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left="0" w:leftChars="0" w:firstLine="0" w:firstLineChars="0"/>
        <w:jc w:val="center"/>
        <w:rPr>
          <w:rFonts w:hint="eastAsia" w:ascii="方正小标宋_GBK" w:hAnsi="方正小标宋_GBK" w:eastAsia="方正小标宋_GBK" w:cs="方正小标宋_GBK"/>
          <w:color w:val="auto"/>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snapToGrid w:val="0"/>
        <w:ind w:left="0" w:leftChars="0" w:firstLine="0" w:firstLineChars="0"/>
        <w:jc w:val="center"/>
        <w:textAlignment w:val="auto"/>
        <w:rPr>
          <w:rFonts w:hint="eastAsia" w:ascii="方正小标宋_GBK" w:hAnsi="方正小标宋_GBK" w:eastAsia="方正小标宋_GBK" w:cs="方正小标宋_GBK"/>
          <w:color w:val="auto"/>
          <w:sz w:val="36"/>
          <w:szCs w:val="36"/>
          <w:lang w:eastAsia="zh-CN"/>
        </w:rPr>
      </w:pPr>
      <w:r>
        <w:rPr>
          <w:rFonts w:hint="eastAsia" w:ascii="方正小标宋_GBK" w:hAnsi="方正小标宋_GBK" w:eastAsia="方正小标宋_GBK" w:cs="方正小标宋_GBK"/>
          <w:color w:val="auto"/>
          <w:sz w:val="36"/>
          <w:szCs w:val="36"/>
          <w:lang w:val="en-US" w:eastAsia="zh-CN"/>
        </w:rPr>
        <w:t>国家城乡建设</w:t>
      </w:r>
      <w:r>
        <w:rPr>
          <w:rFonts w:hint="eastAsia" w:ascii="方正小标宋_GBK" w:hAnsi="方正小标宋_GBK" w:eastAsia="方正小标宋_GBK" w:cs="方正小标宋_GBK"/>
          <w:color w:val="auto"/>
          <w:sz w:val="36"/>
          <w:szCs w:val="36"/>
        </w:rPr>
        <w:t>科技创新平台</w:t>
      </w:r>
      <w:r>
        <w:rPr>
          <w:rFonts w:hint="eastAsia" w:ascii="方正小标宋_GBK" w:hAnsi="方正小标宋_GBK" w:eastAsia="方正小标宋_GBK" w:cs="方正小标宋_GBK"/>
          <w:color w:val="auto"/>
          <w:sz w:val="36"/>
          <w:szCs w:val="36"/>
          <w:lang w:eastAsia="zh-CN"/>
        </w:rPr>
        <w:t>暂行</w:t>
      </w:r>
      <w:r>
        <w:rPr>
          <w:rFonts w:hint="eastAsia" w:ascii="方正小标宋_GBK" w:hAnsi="方正小标宋_GBK" w:eastAsia="方正小标宋_GBK" w:cs="方正小标宋_GBK"/>
          <w:color w:val="auto"/>
          <w:sz w:val="36"/>
          <w:szCs w:val="36"/>
        </w:rPr>
        <w:t>管理办法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textAlignment w:val="auto"/>
        <w:rPr>
          <w:rFonts w:hint="eastAsia" w:ascii="楷体_GB2312" w:hAnsi="楷体_GB2312" w:eastAsia="楷体_GB2312" w:cs="楷体_GB2312"/>
          <w:b w:val="0"/>
          <w:bCs/>
          <w:color w:val="auto"/>
          <w:sz w:val="32"/>
          <w:szCs w:val="32"/>
          <w:lang w:eastAsia="zh-CN"/>
        </w:rPr>
      </w:pPr>
      <w:r>
        <w:rPr>
          <w:rFonts w:hint="eastAsia" w:ascii="楷体_GB2312" w:hAnsi="楷体_GB2312" w:eastAsia="楷体_GB2312" w:cs="楷体_GB2312"/>
          <w:b w:val="0"/>
          <w:bCs/>
          <w:color w:val="auto"/>
          <w:sz w:val="32"/>
          <w:szCs w:val="32"/>
          <w:lang w:eastAsia="zh-CN"/>
        </w:rPr>
        <w:t>（征求意见稿）</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textAlignment w:val="auto"/>
        <w:rPr>
          <w:rFonts w:hint="eastAsia" w:ascii="楷体_GB2312" w:hAnsi="楷体_GB2312" w:eastAsia="楷体_GB2312" w:cs="楷体_GB2312"/>
          <w:b w:val="0"/>
          <w:bCs/>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第一章  总  则</w:t>
      </w:r>
    </w:p>
    <w:p>
      <w:pPr>
        <w:keepNext w:val="0"/>
        <w:keepLines w:val="0"/>
        <w:widowControl/>
        <w:suppressLineNumbers w:val="0"/>
        <w:snapToGrid w:val="0"/>
        <w:spacing w:line="60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第一条</w:t>
      </w: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为深入贯彻《中共中央国务院关于深化体制机制改革加快实施创新驱动发展战略的若干意见》，</w:t>
      </w:r>
      <w:r>
        <w:rPr>
          <w:rFonts w:hint="eastAsia" w:ascii="仿宋_GB2312" w:hAnsi="仿宋_GB2312" w:eastAsia="仿宋_GB2312" w:cs="仿宋_GB2312"/>
          <w:bCs/>
          <w:color w:val="auto"/>
          <w:kern w:val="0"/>
          <w:sz w:val="32"/>
          <w:szCs w:val="32"/>
        </w:rPr>
        <w:t>提高</w:t>
      </w:r>
      <w:r>
        <w:rPr>
          <w:rFonts w:hint="eastAsia" w:ascii="仿宋_GB2312" w:hAnsi="仿宋_GB2312" w:eastAsia="仿宋_GB2312" w:cs="仿宋_GB2312"/>
          <w:color w:val="auto"/>
          <w:kern w:val="0"/>
          <w:sz w:val="32"/>
          <w:szCs w:val="32"/>
          <w:lang w:val="en-US" w:eastAsia="zh-CN"/>
        </w:rPr>
        <w:t>住房和</w:t>
      </w:r>
      <w:r>
        <w:rPr>
          <w:rFonts w:hint="eastAsia" w:ascii="仿宋_GB2312" w:hAnsi="仿宋_GB2312" w:eastAsia="仿宋_GB2312" w:cs="仿宋_GB2312"/>
          <w:bCs/>
          <w:color w:val="auto"/>
          <w:kern w:val="0"/>
          <w:sz w:val="32"/>
          <w:szCs w:val="32"/>
          <w:lang w:val="en-US" w:eastAsia="zh-CN"/>
        </w:rPr>
        <w:t>城乡建设领域</w:t>
      </w:r>
      <w:r>
        <w:rPr>
          <w:rFonts w:hint="eastAsia" w:ascii="仿宋_GB2312" w:hAnsi="仿宋_GB2312" w:eastAsia="仿宋_GB2312" w:cs="仿宋_GB2312"/>
          <w:bCs/>
          <w:color w:val="auto"/>
          <w:kern w:val="0"/>
          <w:sz w:val="32"/>
          <w:szCs w:val="32"/>
        </w:rPr>
        <w:t>科技创新能力</w:t>
      </w:r>
      <w:r>
        <w:rPr>
          <w:rFonts w:hint="eastAsia" w:ascii="仿宋_GB2312" w:hAnsi="仿宋_GB2312" w:eastAsia="仿宋_GB2312" w:cs="仿宋_GB2312"/>
          <w:color w:val="auto"/>
          <w:sz w:val="32"/>
          <w:szCs w:val="32"/>
        </w:rPr>
        <w:t>，依据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科学技术进步法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促进科技成果转化法》等有关法律法规</w:t>
      </w:r>
      <w:r>
        <w:rPr>
          <w:rFonts w:hint="eastAsia" w:ascii="仿宋_GB2312" w:hAnsi="仿宋_GB2312" w:eastAsia="仿宋_GB2312" w:cs="仿宋_GB2312"/>
          <w:color w:val="auto"/>
          <w:kern w:val="0"/>
          <w:sz w:val="32"/>
          <w:szCs w:val="32"/>
          <w:lang w:val="en-US" w:eastAsia="zh-CN"/>
        </w:rPr>
        <w:t>，制定本办法</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color w:val="auto"/>
          <w:sz w:val="32"/>
          <w:szCs w:val="32"/>
        </w:rPr>
        <w:t>第二条</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b w:val="0"/>
          <w:bCs w:val="0"/>
          <w:color w:val="auto"/>
          <w:kern w:val="0"/>
          <w:sz w:val="32"/>
          <w:szCs w:val="32"/>
          <w:lang w:val="en-US" w:eastAsia="zh-CN"/>
        </w:rPr>
        <w:t>国家城乡建设</w:t>
      </w:r>
      <w:r>
        <w:rPr>
          <w:rFonts w:hint="eastAsia" w:ascii="仿宋_GB2312" w:hAnsi="仿宋_GB2312" w:eastAsia="仿宋_GB2312" w:cs="仿宋_GB2312"/>
          <w:color w:val="auto"/>
          <w:kern w:val="0"/>
          <w:sz w:val="32"/>
          <w:szCs w:val="32"/>
          <w:lang w:val="en-US" w:eastAsia="zh-CN"/>
        </w:rPr>
        <w:t>科技创新平台（以下简称“科技创新平台”）</w:t>
      </w:r>
      <w:r>
        <w:rPr>
          <w:rFonts w:hint="eastAsia" w:ascii="仿宋_GB2312" w:hAnsi="仿宋_GB2312" w:eastAsia="仿宋_GB2312" w:cs="仿宋_GB2312"/>
          <w:color w:val="auto"/>
          <w:kern w:val="0"/>
          <w:sz w:val="32"/>
          <w:szCs w:val="32"/>
          <w:lang w:val="en-US" w:eastAsia="zh-CN"/>
        </w:rPr>
        <w:t>是住房和城乡建设行业科技创新体系的重要组成部分，</w:t>
      </w:r>
      <w:r>
        <w:rPr>
          <w:rFonts w:hint="eastAsia" w:ascii="仿宋_GB2312" w:hAnsi="仿宋_GB2312" w:eastAsia="仿宋_GB2312" w:cs="仿宋_GB2312"/>
          <w:color w:val="auto"/>
          <w:kern w:val="0"/>
          <w:sz w:val="32"/>
          <w:szCs w:val="32"/>
          <w:lang w:val="en-US" w:eastAsia="zh-CN"/>
        </w:rPr>
        <w:t>是支撑引领绿色发展，落实碳达峰、碳中和目标任务，转变建设方式，推动高质量发展的重要创新载体。</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第三条</w:t>
      </w:r>
      <w:r>
        <w:rPr>
          <w:rFonts w:hint="eastAsia" w:ascii="仿宋_GB2312" w:hAnsi="仿宋_GB2312" w:eastAsia="仿宋_GB2312" w:cs="仿宋_GB2312"/>
          <w:color w:val="auto"/>
          <w:kern w:val="0"/>
          <w:sz w:val="32"/>
          <w:szCs w:val="32"/>
          <w:lang w:val="en-US" w:eastAsia="zh-CN"/>
        </w:rPr>
        <w:t xml:space="preserve"> 本办法适用于科技创新平台的申报、建设、验收、运行、绩效评价</w:t>
      </w:r>
      <w:r>
        <w:rPr>
          <w:rFonts w:hint="eastAsia" w:ascii="仿宋_GB2312" w:hAnsi="仿宋_GB2312" w:eastAsia="仿宋_GB2312" w:cs="仿宋_GB2312"/>
          <w:color w:val="auto"/>
          <w:kern w:val="0"/>
          <w:sz w:val="32"/>
          <w:szCs w:val="32"/>
          <w:lang w:val="en-US" w:eastAsia="zh-CN"/>
        </w:rPr>
        <w:t>、撤销</w:t>
      </w:r>
      <w:r>
        <w:rPr>
          <w:rFonts w:hint="eastAsia" w:ascii="仿宋_GB2312" w:hAnsi="仿宋_GB2312" w:eastAsia="仿宋_GB2312" w:cs="仿宋_GB2312"/>
          <w:color w:val="auto"/>
          <w:kern w:val="0"/>
          <w:sz w:val="32"/>
          <w:szCs w:val="32"/>
          <w:lang w:val="en-US" w:eastAsia="zh-CN"/>
        </w:rPr>
        <w:t xml:space="preserve">等管理工作。 </w:t>
      </w:r>
    </w:p>
    <w:p>
      <w:pPr>
        <w:keepNext w:val="0"/>
        <w:keepLines w:val="0"/>
        <w:pageBreakBefore w:val="0"/>
        <w:widowControl/>
        <w:suppressLineNumbers w:val="0"/>
        <w:kinsoku/>
        <w:wordWrap/>
        <w:overflowPunct/>
        <w:topLinePunct w:val="0"/>
        <w:autoSpaceDE/>
        <w:autoSpaceDN/>
        <w:bidi w:val="0"/>
        <w:adjustRightInd/>
        <w:snapToGrid w:val="0"/>
        <w:spacing w:line="600" w:lineRule="exact"/>
        <w:ind w:left="0" w:leftChars="0" w:firstLine="643"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 xml:space="preserve">第四条 </w:t>
      </w:r>
      <w:r>
        <w:rPr>
          <w:rFonts w:hint="eastAsia" w:ascii="仿宋_GB2312" w:hAnsi="仿宋_GB2312" w:eastAsia="仿宋_GB2312" w:cs="仿宋_GB2312"/>
          <w:color w:val="auto"/>
          <w:kern w:val="0"/>
          <w:sz w:val="32"/>
          <w:szCs w:val="32"/>
          <w:lang w:val="en-US" w:eastAsia="zh-CN"/>
        </w:rPr>
        <w:t>科技创新平台的</w:t>
      </w:r>
      <w:r>
        <w:rPr>
          <w:rFonts w:hint="eastAsia" w:ascii="仿宋_GB2312" w:hAnsi="仿宋_GB2312" w:eastAsia="仿宋_GB2312" w:cs="仿宋_GB2312"/>
          <w:color w:val="auto"/>
          <w:kern w:val="0"/>
          <w:sz w:val="32"/>
          <w:szCs w:val="32"/>
          <w:lang w:val="en-US" w:eastAsia="zh-CN"/>
        </w:rPr>
        <w:t>组建</w:t>
      </w:r>
      <w:r>
        <w:rPr>
          <w:rFonts w:hint="eastAsia" w:ascii="仿宋_GB2312" w:hAnsi="仿宋_GB2312" w:eastAsia="仿宋_GB2312" w:cs="仿宋_GB2312"/>
          <w:color w:val="auto"/>
          <w:kern w:val="0"/>
          <w:sz w:val="32"/>
          <w:szCs w:val="32"/>
          <w:lang w:val="en-US" w:eastAsia="zh-CN"/>
        </w:rPr>
        <w:t>坚持“整体部署、聚焦重点、协同创新、开放共享”的原则。</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第五条</w:t>
      </w:r>
      <w:r>
        <w:rPr>
          <w:rFonts w:hint="eastAsia" w:ascii="仿宋_GB2312" w:hAnsi="仿宋_GB2312" w:eastAsia="仿宋_GB2312" w:cs="仿宋_GB2312"/>
          <w:color w:val="auto"/>
          <w:kern w:val="0"/>
          <w:sz w:val="32"/>
          <w:szCs w:val="32"/>
          <w:lang w:val="en-US" w:eastAsia="zh-CN"/>
        </w:rPr>
        <w:t xml:space="preserve"> 科技创新平台分为重点实验室和工程技术创新中心</w:t>
      </w:r>
      <w:r>
        <w:rPr>
          <w:rFonts w:hint="eastAsia" w:ascii="仿宋" w:hAnsi="仿宋" w:eastAsia="仿宋" w:cs="宋体"/>
          <w:color w:val="auto"/>
          <w:kern w:val="0"/>
          <w:sz w:val="32"/>
          <w:szCs w:val="32"/>
          <w:lang w:val="en-US" w:eastAsia="zh-CN"/>
        </w:rPr>
        <w:t>两类</w:t>
      </w:r>
      <w:r>
        <w:rPr>
          <w:rFonts w:hint="eastAsia" w:ascii="仿宋_GB2312" w:hAnsi="仿宋_GB2312" w:eastAsia="仿宋_GB2312" w:cs="仿宋_GB2312"/>
          <w:color w:val="auto"/>
          <w:kern w:val="0"/>
          <w:sz w:val="32"/>
          <w:szCs w:val="32"/>
          <w:lang w:val="en-US" w:eastAsia="zh-CN"/>
        </w:rPr>
        <w:t>。重点实验室主要开展应用基础性研究，前沿技术研究和关键技术装备研究。工程技术创新中心主要开展共性关键技术研究，</w:t>
      </w:r>
      <w:r>
        <w:rPr>
          <w:rFonts w:hint="eastAsia" w:ascii="仿宋_GB2312" w:hAnsi="仿宋_GB2312" w:eastAsia="仿宋_GB2312" w:cs="仿宋_GB2312"/>
          <w:color w:val="auto"/>
          <w:kern w:val="0"/>
          <w:sz w:val="32"/>
          <w:szCs w:val="32"/>
          <w:lang w:val="en-US" w:eastAsia="zh-CN"/>
        </w:rPr>
        <w:t>重大技术装备研发，</w:t>
      </w:r>
      <w:r>
        <w:rPr>
          <w:rFonts w:hint="eastAsia" w:ascii="仿宋_GB2312" w:hAnsi="仿宋_GB2312" w:eastAsia="仿宋_GB2312" w:cs="仿宋_GB2312"/>
          <w:color w:val="auto"/>
          <w:kern w:val="0"/>
          <w:sz w:val="32"/>
          <w:szCs w:val="32"/>
          <w:lang w:val="en-US" w:eastAsia="zh-CN"/>
        </w:rPr>
        <w:t>科技成果工程化研究和产业化转化。</w:t>
      </w:r>
    </w:p>
    <w:p>
      <w:pPr>
        <w:snapToGrid w:val="0"/>
        <w:spacing w:line="600" w:lineRule="exact"/>
        <w:ind w:left="0" w:firstLine="643" w:firstLineChars="20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lang w:val="en-US" w:eastAsia="zh-CN"/>
        </w:rPr>
        <w:t>第六条</w:t>
      </w:r>
      <w:r>
        <w:rPr>
          <w:rFonts w:hint="eastAsia" w:ascii="仿宋_GB2312" w:hAnsi="仿宋_GB2312" w:eastAsia="仿宋_GB2312" w:cs="仿宋_GB2312"/>
          <w:color w:val="auto"/>
          <w:kern w:val="0"/>
          <w:sz w:val="32"/>
          <w:szCs w:val="32"/>
          <w:lang w:val="en-US" w:eastAsia="zh-CN"/>
        </w:rPr>
        <w:t xml:space="preserve"> 科技创</w:t>
      </w:r>
      <w:r>
        <w:rPr>
          <w:rFonts w:hint="eastAsia" w:ascii="仿宋_GB2312" w:hAnsi="仿宋_GB2312" w:eastAsia="仿宋_GB2312" w:cs="仿宋_GB2312"/>
          <w:color w:val="auto"/>
          <w:kern w:val="0"/>
          <w:sz w:val="32"/>
          <w:szCs w:val="32"/>
          <w:highlight w:val="none"/>
          <w:lang w:val="en-US" w:eastAsia="zh-CN"/>
        </w:rPr>
        <w:t>新平台依托相关技术领域研究实力强、优势突出的骨干企业、科研院所、高等院校等，鼓励组建产学研用创新联合体。</w:t>
      </w:r>
    </w:p>
    <w:p>
      <w:pPr>
        <w:snapToGrid w:val="0"/>
        <w:spacing w:line="600" w:lineRule="exact"/>
        <w:ind w:left="0" w:firstLine="640" w:firstLineChars="200"/>
        <w:rPr>
          <w:rFonts w:hint="default" w:ascii="仿宋" w:hAnsi="仿宋" w:eastAsia="仿宋" w:cs="宋体"/>
          <w:color w:val="auto"/>
          <w:kern w:val="0"/>
          <w:sz w:val="32"/>
          <w:szCs w:val="32"/>
          <w:highlight w:val="none"/>
          <w:lang w:val="en-US" w:eastAsia="zh-CN"/>
        </w:rPr>
      </w:pPr>
    </w:p>
    <w:p>
      <w:pPr>
        <w:numPr>
          <w:ilvl w:val="-1"/>
          <w:numId w:val="0"/>
        </w:numPr>
        <w:snapToGrid w:val="0"/>
        <w:spacing w:line="600" w:lineRule="exact"/>
        <w:ind w:left="0" w:leftChars="0" w:firstLine="0" w:firstLineChars="0"/>
        <w:jc w:val="center"/>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 xml:space="preserve">第二章 </w:t>
      </w:r>
      <w:r>
        <w:rPr>
          <w:rFonts w:hint="eastAsia" w:ascii="黑体" w:hAnsi="黑体" w:eastAsia="黑体" w:cs="黑体"/>
          <w:b w:val="0"/>
          <w:bCs/>
          <w:color w:val="auto"/>
          <w:sz w:val="32"/>
          <w:szCs w:val="32"/>
          <w:lang w:val="en-US" w:eastAsia="zh-CN"/>
        </w:rPr>
        <w:t>管理职责</w:t>
      </w:r>
    </w:p>
    <w:p>
      <w:pPr>
        <w:numPr>
          <w:ilvl w:val="0"/>
          <w:numId w:val="0"/>
        </w:numPr>
        <w:snapToGrid w:val="0"/>
        <w:spacing w:line="600" w:lineRule="exact"/>
        <w:ind w:leftChars="0" w:firstLine="643"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 xml:space="preserve">第七条 </w:t>
      </w:r>
      <w:r>
        <w:rPr>
          <w:rFonts w:hint="eastAsia" w:ascii="仿宋_GB2312" w:hAnsi="仿宋_GB2312" w:eastAsia="仿宋_GB2312" w:cs="仿宋_GB2312"/>
          <w:color w:val="auto"/>
          <w:kern w:val="0"/>
          <w:sz w:val="32"/>
          <w:szCs w:val="32"/>
          <w:lang w:val="en-US" w:eastAsia="zh-CN"/>
        </w:rPr>
        <w:t>住房和城乡建设部负责</w:t>
      </w:r>
      <w:r>
        <w:rPr>
          <w:rFonts w:hint="eastAsia" w:ascii="仿宋_GB2312" w:hAnsi="仿宋_GB2312" w:eastAsia="仿宋_GB2312" w:cs="仿宋_GB2312"/>
          <w:color w:val="auto"/>
          <w:kern w:val="0"/>
          <w:sz w:val="32"/>
          <w:szCs w:val="32"/>
          <w:lang w:val="en-US" w:eastAsia="zh-CN"/>
        </w:rPr>
        <w:t>综合管理</w:t>
      </w:r>
      <w:r>
        <w:rPr>
          <w:rFonts w:hint="eastAsia" w:ascii="仿宋_GB2312" w:hAnsi="仿宋_GB2312" w:eastAsia="仿宋_GB2312" w:cs="仿宋_GB2312"/>
          <w:color w:val="auto"/>
          <w:kern w:val="0"/>
          <w:sz w:val="32"/>
          <w:szCs w:val="32"/>
          <w:lang w:val="en-US" w:eastAsia="zh-CN"/>
        </w:rPr>
        <w:t>科技创新平台相关工作</w:t>
      </w:r>
      <w:r>
        <w:rPr>
          <w:rFonts w:hint="eastAsia" w:ascii="仿宋_GB2312" w:hAnsi="仿宋_GB2312" w:eastAsia="仿宋_GB2312" w:cs="仿宋_GB2312"/>
          <w:color w:val="auto"/>
          <w:kern w:val="0"/>
          <w:sz w:val="32"/>
          <w:szCs w:val="32"/>
          <w:lang w:val="en-US" w:eastAsia="zh-CN"/>
        </w:rPr>
        <w:t>。</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kern w:val="0"/>
          <w:sz w:val="32"/>
          <w:szCs w:val="32"/>
          <w:lang w:val="en-US" w:eastAsia="zh-CN"/>
        </w:rPr>
        <w:t>1.贯彻国家有关科技创新平台建设和管理的方针、政策，制定相关管理办法，进行科技创新平台的布局和管理。</w:t>
      </w:r>
    </w:p>
    <w:p>
      <w:pPr>
        <w:snapToGrid w:val="0"/>
        <w:spacing w:line="600" w:lineRule="exact"/>
        <w:ind w:left="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2.组织论证科技创新平台的建设方案，指导科技创新平台的建设和运行管理，组织开展绩效评价。</w:t>
      </w:r>
    </w:p>
    <w:p>
      <w:pPr>
        <w:snapToGrid w:val="0"/>
        <w:spacing w:line="60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3.支持科技创新平台承担国家和</w:t>
      </w:r>
      <w:r>
        <w:rPr>
          <w:rFonts w:hint="eastAsia" w:ascii="仿宋_GB2312" w:hAnsi="仿宋_GB2312" w:eastAsia="仿宋_GB2312" w:cs="仿宋_GB2312"/>
          <w:color w:val="auto"/>
          <w:kern w:val="0"/>
          <w:sz w:val="32"/>
          <w:szCs w:val="32"/>
          <w:lang w:val="en-US" w:eastAsia="zh-CN"/>
        </w:rPr>
        <w:t>省</w:t>
      </w:r>
      <w:r>
        <w:rPr>
          <w:rFonts w:hint="eastAsia" w:ascii="仿宋_GB2312" w:hAnsi="仿宋_GB2312" w:eastAsia="仿宋_GB2312" w:cs="仿宋_GB2312"/>
          <w:color w:val="auto"/>
          <w:kern w:val="0"/>
          <w:sz w:val="32"/>
          <w:szCs w:val="32"/>
          <w:lang w:val="en-US" w:eastAsia="zh-CN"/>
        </w:rPr>
        <w:t>部级重大科研任务。</w:t>
      </w:r>
    </w:p>
    <w:p>
      <w:pPr>
        <w:snapToGrid w:val="0"/>
        <w:spacing w:line="60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4.推荐符合条件的科技创新平台申请创建国家级科技创新平台。</w:t>
      </w:r>
    </w:p>
    <w:p>
      <w:pPr>
        <w:adjustRightInd w:val="0"/>
        <w:snapToGrid w:val="0"/>
        <w:spacing w:line="600" w:lineRule="exact"/>
        <w:ind w:firstLine="643"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第八条</w:t>
      </w:r>
      <w:r>
        <w:rPr>
          <w:rFonts w:hint="eastAsia" w:ascii="仿宋_GB2312" w:hAnsi="仿宋_GB2312" w:eastAsia="仿宋_GB2312" w:cs="仿宋_GB2312"/>
          <w:color w:val="auto"/>
          <w:kern w:val="0"/>
          <w:sz w:val="32"/>
          <w:szCs w:val="32"/>
          <w:lang w:val="en-US" w:eastAsia="zh-CN"/>
        </w:rPr>
        <w:t xml:space="preserve"> 各省级住房和城乡建设主管部门</w:t>
      </w:r>
      <w:r>
        <w:rPr>
          <w:rFonts w:hint="eastAsia" w:ascii="仿宋_GB2312" w:hAnsi="仿宋_GB2312" w:eastAsia="仿宋_GB2312" w:cs="仿宋_GB2312"/>
          <w:color w:val="auto"/>
          <w:kern w:val="0"/>
          <w:sz w:val="32"/>
          <w:szCs w:val="32"/>
          <w:lang w:val="en-US" w:eastAsia="zh-CN"/>
        </w:rPr>
        <w:t>负责协助住房和城乡建设部开展科技创新平台的管理工作。</w:t>
      </w:r>
    </w:p>
    <w:p>
      <w:pPr>
        <w:numPr>
          <w:ilvl w:val="0"/>
          <w:numId w:val="0"/>
        </w:numPr>
        <w:snapToGrid w:val="0"/>
        <w:spacing w:line="600" w:lineRule="exact"/>
        <w:ind w:left="0" w:leftChars="0" w:firstLine="640"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1.贯彻落实国家、部有关科技创新平台建设的政策，研究制定支持科技创新平台建设运行的措施。</w:t>
      </w:r>
    </w:p>
    <w:p>
      <w:pPr>
        <w:numPr>
          <w:ilvl w:val="0"/>
          <w:numId w:val="0"/>
        </w:numPr>
        <w:snapToGrid w:val="0"/>
        <w:spacing w:line="600" w:lineRule="exact"/>
        <w:ind w:left="0" w:leftChars="0" w:firstLine="640"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val="en-US" w:eastAsia="zh-CN"/>
        </w:rPr>
        <w:t>根据</w:t>
      </w:r>
      <w:r>
        <w:rPr>
          <w:rFonts w:hint="eastAsia" w:ascii="仿宋_GB2312" w:hAnsi="仿宋_GB2312" w:eastAsia="仿宋_GB2312" w:cs="仿宋_GB2312"/>
          <w:color w:val="auto"/>
          <w:kern w:val="0"/>
          <w:sz w:val="32"/>
          <w:szCs w:val="32"/>
          <w:lang w:val="en-US" w:eastAsia="zh-CN"/>
        </w:rPr>
        <w:t>住房和城乡建设部科技创新平台布局，</w:t>
      </w:r>
      <w:r>
        <w:rPr>
          <w:rFonts w:hint="eastAsia" w:ascii="仿宋_GB2312" w:hAnsi="仿宋_GB2312" w:eastAsia="仿宋_GB2312" w:cs="仿宋_GB2312"/>
          <w:color w:val="auto"/>
          <w:kern w:val="0"/>
          <w:sz w:val="32"/>
          <w:szCs w:val="32"/>
          <w:lang w:val="en-US" w:eastAsia="zh-CN"/>
        </w:rPr>
        <w:t>结合</w:t>
      </w:r>
      <w:r>
        <w:rPr>
          <w:rFonts w:hint="eastAsia" w:ascii="仿宋_GB2312" w:hAnsi="仿宋_GB2312" w:eastAsia="仿宋_GB2312" w:cs="仿宋_GB2312"/>
          <w:color w:val="auto"/>
          <w:kern w:val="0"/>
          <w:sz w:val="32"/>
          <w:szCs w:val="32"/>
          <w:lang w:val="en-US" w:eastAsia="zh-CN"/>
        </w:rPr>
        <w:t>本地区科技创新基础和优势，组织开展科技创新平台的培育和推荐工作。</w:t>
      </w:r>
    </w:p>
    <w:p>
      <w:pPr>
        <w:adjustRightInd w:val="0"/>
        <w:snapToGrid w:val="0"/>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3.督促、协调</w:t>
      </w:r>
      <w:r>
        <w:rPr>
          <w:rFonts w:hint="eastAsia" w:ascii="仿宋_GB2312" w:hAnsi="仿宋_GB2312" w:eastAsia="仿宋_GB2312" w:cs="仿宋_GB2312"/>
          <w:color w:val="auto"/>
          <w:sz w:val="32"/>
          <w:szCs w:val="32"/>
          <w:lang w:val="en-US" w:eastAsia="zh-CN"/>
        </w:rPr>
        <w:t>科技</w:t>
      </w:r>
      <w:r>
        <w:rPr>
          <w:rFonts w:hint="eastAsia" w:ascii="仿宋_GB2312" w:hAnsi="仿宋_GB2312" w:eastAsia="仿宋_GB2312" w:cs="仿宋_GB2312"/>
          <w:color w:val="auto"/>
          <w:sz w:val="32"/>
          <w:szCs w:val="32"/>
        </w:rPr>
        <w:t>创新平台建设和运行</w:t>
      </w:r>
      <w:r>
        <w:rPr>
          <w:rFonts w:hint="eastAsia" w:ascii="仿宋_GB2312" w:hAnsi="仿宋_GB2312" w:eastAsia="仿宋_GB2312" w:cs="仿宋_GB2312"/>
          <w:color w:val="auto"/>
          <w:sz w:val="32"/>
          <w:szCs w:val="32"/>
          <w:lang w:val="en-US" w:eastAsia="zh-CN"/>
        </w:rPr>
        <w:t>相关条件的落实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在项目、经费等方面给予</w:t>
      </w:r>
      <w:r>
        <w:rPr>
          <w:rFonts w:hint="eastAsia" w:ascii="仿宋_GB2312" w:hAnsi="仿宋_GB2312" w:eastAsia="仿宋_GB2312" w:cs="仿宋_GB2312"/>
          <w:color w:val="auto"/>
          <w:sz w:val="32"/>
          <w:szCs w:val="32"/>
          <w:highlight w:val="none"/>
        </w:rPr>
        <w:t>优先</w:t>
      </w:r>
      <w:r>
        <w:rPr>
          <w:rFonts w:hint="eastAsia" w:ascii="仿宋_GB2312" w:hAnsi="仿宋_GB2312" w:eastAsia="仿宋_GB2312" w:cs="仿宋_GB2312"/>
          <w:color w:val="auto"/>
          <w:sz w:val="32"/>
          <w:szCs w:val="32"/>
        </w:rPr>
        <w:t>支持。</w:t>
      </w:r>
    </w:p>
    <w:p>
      <w:pPr>
        <w:adjustRightInd w:val="0"/>
        <w:snapToGrid w:val="0"/>
        <w:spacing w:line="600" w:lineRule="exact"/>
        <w:ind w:firstLine="643" w:firstLineChars="200"/>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第九条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住房和城乡建设部</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可以</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委托专业机构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组织开展</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科技创新</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平台建设方案论证、验收、绩效评价</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等</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具体</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工作。</w:t>
      </w:r>
    </w:p>
    <w:p>
      <w:pPr>
        <w:adjustRightInd w:val="0"/>
        <w:snapToGrid w:val="0"/>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en-US" w:eastAsia="zh-CN"/>
        </w:rPr>
        <w:t xml:space="preserve">第十条 </w:t>
      </w:r>
      <w:r>
        <w:rPr>
          <w:rFonts w:hint="eastAsia" w:ascii="仿宋_GB2312" w:hAnsi="仿宋_GB2312" w:eastAsia="仿宋_GB2312" w:cs="仿宋_GB2312"/>
          <w:color w:val="auto"/>
          <w:kern w:val="0"/>
          <w:sz w:val="32"/>
          <w:szCs w:val="32"/>
          <w:lang w:val="en-US" w:eastAsia="zh-CN"/>
        </w:rPr>
        <w:t>科技创新平台的实施主体</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val="en-US" w:eastAsia="zh-CN"/>
        </w:rPr>
        <w:t>科技</w:t>
      </w:r>
      <w:r>
        <w:rPr>
          <w:rFonts w:hint="eastAsia" w:ascii="仿宋_GB2312" w:hAnsi="仿宋_GB2312" w:eastAsia="仿宋_GB2312" w:cs="仿宋_GB2312"/>
          <w:color w:val="auto"/>
          <w:sz w:val="32"/>
          <w:szCs w:val="32"/>
        </w:rPr>
        <w:t>创新平台建设和运行</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w:t>
      </w:r>
    </w:p>
    <w:p>
      <w:pPr>
        <w:widowControl/>
        <w:adjustRightInd w:val="0"/>
        <w:snapToGrid w:val="0"/>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1.制定</w:t>
      </w:r>
      <w:r>
        <w:rPr>
          <w:rFonts w:hint="eastAsia" w:ascii="仿宋_GB2312" w:hAnsi="仿宋_GB2312" w:eastAsia="仿宋_GB2312" w:cs="仿宋_GB2312"/>
          <w:color w:val="auto"/>
          <w:kern w:val="0"/>
          <w:sz w:val="32"/>
          <w:szCs w:val="32"/>
          <w:lang w:val="en-US" w:eastAsia="zh-CN"/>
        </w:rPr>
        <w:t>科技创新平台</w:t>
      </w:r>
      <w:r>
        <w:rPr>
          <w:rFonts w:hint="eastAsia" w:ascii="仿宋_GB2312" w:hAnsi="仿宋_GB2312" w:eastAsia="仿宋_GB2312" w:cs="仿宋_GB2312"/>
          <w:color w:val="auto"/>
          <w:sz w:val="32"/>
          <w:szCs w:val="32"/>
          <w:lang w:val="en-US" w:eastAsia="zh-CN"/>
        </w:rPr>
        <w:t>建设方案和实施计划，落实</w:t>
      </w:r>
      <w:r>
        <w:rPr>
          <w:rFonts w:hint="eastAsia" w:ascii="仿宋_GB2312" w:hAnsi="仿宋_GB2312" w:eastAsia="仿宋_GB2312" w:cs="仿宋_GB2312"/>
          <w:color w:val="auto"/>
          <w:kern w:val="2"/>
          <w:sz w:val="32"/>
          <w:szCs w:val="32"/>
          <w:lang w:val="en-US" w:eastAsia="zh-CN" w:bidi="ar"/>
        </w:rPr>
        <w:t>人才、经费、设备</w:t>
      </w:r>
      <w:r>
        <w:rPr>
          <w:rFonts w:hint="eastAsia" w:ascii="仿宋_GB2312" w:hAnsi="仿宋_GB2312" w:eastAsia="仿宋_GB2312" w:cs="仿宋_GB2312"/>
          <w:color w:val="auto"/>
          <w:kern w:val="2"/>
          <w:sz w:val="32"/>
          <w:szCs w:val="32"/>
          <w:lang w:val="en-US" w:eastAsia="zh-CN" w:bidi="ar"/>
        </w:rPr>
        <w:t>、设施</w:t>
      </w:r>
      <w:r>
        <w:rPr>
          <w:rFonts w:hint="eastAsia" w:ascii="仿宋_GB2312" w:hAnsi="仿宋_GB2312" w:eastAsia="仿宋_GB2312" w:cs="仿宋_GB2312"/>
          <w:color w:val="auto"/>
          <w:kern w:val="2"/>
          <w:sz w:val="32"/>
          <w:szCs w:val="32"/>
          <w:lang w:val="en-US" w:eastAsia="zh-CN" w:bidi="ar"/>
        </w:rPr>
        <w:t>等条件，</w:t>
      </w:r>
      <w:r>
        <w:rPr>
          <w:rFonts w:hint="eastAsia" w:ascii="仿宋_GB2312" w:hAnsi="仿宋_GB2312" w:eastAsia="仿宋_GB2312" w:cs="仿宋_GB2312"/>
          <w:color w:val="auto"/>
          <w:sz w:val="32"/>
          <w:szCs w:val="32"/>
          <w:lang w:val="en-US" w:eastAsia="zh-CN"/>
        </w:rPr>
        <w:t>保障科技</w:t>
      </w:r>
      <w:r>
        <w:rPr>
          <w:rFonts w:hint="eastAsia" w:ascii="仿宋_GB2312" w:hAnsi="仿宋_GB2312" w:eastAsia="仿宋_GB2312" w:cs="仿宋_GB2312"/>
          <w:color w:val="auto"/>
          <w:sz w:val="32"/>
          <w:szCs w:val="32"/>
        </w:rPr>
        <w:t>创新平台</w:t>
      </w:r>
      <w:r>
        <w:rPr>
          <w:rFonts w:hint="eastAsia" w:ascii="仿宋_GB2312" w:hAnsi="仿宋_GB2312" w:eastAsia="仿宋_GB2312" w:cs="仿宋_GB2312"/>
          <w:color w:val="auto"/>
          <w:kern w:val="2"/>
          <w:sz w:val="32"/>
          <w:szCs w:val="32"/>
          <w:lang w:val="en-US" w:eastAsia="zh-CN" w:bidi="ar"/>
        </w:rPr>
        <w:t>顺利建设和正常运行。</w:t>
      </w:r>
    </w:p>
    <w:p>
      <w:pPr>
        <w:keepNext w:val="0"/>
        <w:keepLines w:val="0"/>
        <w:widowControl/>
        <w:suppressLineNumbers w:val="0"/>
        <w:adjustRightInd w:val="0"/>
        <w:snapToGrid w:val="0"/>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2.建立健全科技</w:t>
      </w:r>
      <w:r>
        <w:rPr>
          <w:rFonts w:hint="eastAsia" w:ascii="仿宋_GB2312" w:hAnsi="仿宋_GB2312" w:eastAsia="仿宋_GB2312" w:cs="仿宋_GB2312"/>
          <w:color w:val="auto"/>
          <w:sz w:val="32"/>
          <w:szCs w:val="32"/>
        </w:rPr>
        <w:t>创新平台</w:t>
      </w:r>
      <w:r>
        <w:rPr>
          <w:rFonts w:hint="eastAsia" w:ascii="仿宋_GB2312" w:hAnsi="仿宋_GB2312" w:eastAsia="仿宋_GB2312" w:cs="仿宋_GB2312"/>
          <w:color w:val="auto"/>
          <w:sz w:val="32"/>
          <w:szCs w:val="32"/>
          <w:lang w:val="en-US" w:eastAsia="zh-CN"/>
        </w:rPr>
        <w:t>内部管理制度，依法依规开展科技创新活动。</w:t>
      </w:r>
    </w:p>
    <w:p>
      <w:pPr>
        <w:keepNext w:val="0"/>
        <w:keepLines w:val="0"/>
        <w:widowControl/>
        <w:suppressLineNumbers w:val="0"/>
        <w:adjustRightInd w:val="0"/>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lang w:val="en-US" w:eastAsia="zh-CN" w:bidi="ar"/>
        </w:rPr>
        <w:t>3.</w:t>
      </w:r>
      <w:r>
        <w:rPr>
          <w:rFonts w:hint="eastAsia" w:ascii="仿宋_GB2312" w:hAnsi="仿宋_GB2312" w:eastAsia="仿宋_GB2312" w:cs="仿宋_GB2312"/>
          <w:color w:val="auto"/>
          <w:kern w:val="2"/>
          <w:sz w:val="32"/>
          <w:szCs w:val="32"/>
          <w:lang w:val="en-US" w:eastAsia="zh-CN" w:bidi="ar"/>
        </w:rPr>
        <w:t>开展住房和城乡建设领域重大科技攻关和成果转化，</w:t>
      </w:r>
      <w:r>
        <w:rPr>
          <w:rFonts w:hint="eastAsia" w:ascii="仿宋_GB2312" w:hAnsi="仿宋_GB2312" w:eastAsia="仿宋_GB2312" w:cs="仿宋_GB2312"/>
          <w:color w:val="auto"/>
          <w:kern w:val="2"/>
          <w:sz w:val="32"/>
          <w:szCs w:val="32"/>
          <w:lang w:val="en-US" w:eastAsia="zh-CN" w:bidi="ar"/>
        </w:rPr>
        <w:t>充分发挥科技创新引领</w:t>
      </w:r>
      <w:r>
        <w:rPr>
          <w:rFonts w:hint="eastAsia" w:ascii="仿宋_GB2312" w:hAnsi="仿宋_GB2312" w:eastAsia="仿宋_GB2312" w:cs="仿宋_GB2312"/>
          <w:color w:val="auto"/>
          <w:kern w:val="2"/>
          <w:sz w:val="32"/>
          <w:szCs w:val="32"/>
          <w:lang w:val="en-US" w:eastAsia="zh-CN" w:bidi="ar"/>
        </w:rPr>
        <w:t>支撑</w:t>
      </w:r>
      <w:r>
        <w:rPr>
          <w:rFonts w:hint="eastAsia" w:ascii="仿宋_GB2312" w:hAnsi="仿宋_GB2312" w:eastAsia="仿宋_GB2312" w:cs="仿宋_GB2312"/>
          <w:color w:val="auto"/>
          <w:kern w:val="2"/>
          <w:sz w:val="32"/>
          <w:szCs w:val="32"/>
          <w:lang w:val="en-US" w:eastAsia="zh-CN" w:bidi="ar"/>
        </w:rPr>
        <w:t>作用。</w:t>
      </w:r>
    </w:p>
    <w:p>
      <w:pPr>
        <w:adjustRightInd w:val="0"/>
        <w:snapToGrid w:val="0"/>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4.按要求报送科技</w:t>
      </w:r>
      <w:r>
        <w:rPr>
          <w:rFonts w:hint="eastAsia" w:ascii="仿宋_GB2312" w:hAnsi="仿宋_GB2312" w:eastAsia="仿宋_GB2312" w:cs="仿宋_GB2312"/>
          <w:color w:val="auto"/>
          <w:sz w:val="32"/>
          <w:szCs w:val="32"/>
        </w:rPr>
        <w:t>创新平台</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rPr>
        <w:t>运行</w:t>
      </w:r>
      <w:r>
        <w:rPr>
          <w:rFonts w:hint="eastAsia" w:ascii="仿宋_GB2312" w:hAnsi="仿宋_GB2312" w:eastAsia="仿宋_GB2312" w:cs="仿宋_GB2312"/>
          <w:color w:val="auto"/>
          <w:sz w:val="32"/>
          <w:szCs w:val="32"/>
          <w:lang w:val="en-US" w:eastAsia="zh-CN"/>
        </w:rPr>
        <w:t>情况，配合做好绩效评价工作</w:t>
      </w:r>
      <w:r>
        <w:rPr>
          <w:rFonts w:hint="eastAsia" w:ascii="仿宋_GB2312" w:hAnsi="仿宋_GB2312" w:eastAsia="仿宋_GB2312" w:cs="仿宋_GB2312"/>
          <w:color w:val="auto"/>
          <w:sz w:val="32"/>
          <w:szCs w:val="32"/>
        </w:rPr>
        <w:t>。</w:t>
      </w:r>
    </w:p>
    <w:p>
      <w:pPr>
        <w:adjustRightInd w:val="0"/>
        <w:snapToGrid w:val="0"/>
        <w:spacing w:line="600" w:lineRule="exact"/>
        <w:ind w:firstLine="640" w:firstLineChars="200"/>
        <w:jc w:val="left"/>
        <w:rPr>
          <w:rFonts w:hint="eastAsia" w:ascii="仿宋_GB2312" w:hAnsi="仿宋_GB2312" w:eastAsia="仿宋_GB2312" w:cs="仿宋_GB2312"/>
          <w:color w:val="auto"/>
          <w:sz w:val="32"/>
          <w:szCs w:val="32"/>
        </w:rPr>
      </w:pPr>
    </w:p>
    <w:p>
      <w:pPr>
        <w:numPr>
          <w:ilvl w:val="-1"/>
          <w:numId w:val="0"/>
        </w:numPr>
        <w:snapToGrid w:val="0"/>
        <w:spacing w:line="600" w:lineRule="exact"/>
        <w:ind w:left="0" w:leftChars="0" w:firstLine="0" w:firstLineChars="0"/>
        <w:jc w:val="center"/>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第三章</w:t>
      </w:r>
      <w:r>
        <w:rPr>
          <w:rFonts w:hint="eastAsia" w:ascii="黑体" w:hAnsi="黑体" w:eastAsia="黑体" w:cs="黑体"/>
          <w:b w:val="0"/>
          <w:bCs/>
          <w:color w:val="auto"/>
          <w:sz w:val="32"/>
          <w:szCs w:val="32"/>
        </w:rPr>
        <w:t xml:space="preserve"> </w:t>
      </w: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lang w:val="en-US" w:eastAsia="zh-CN"/>
        </w:rPr>
        <w:t>申报条件与程序</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Chars="0"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0"/>
          <w:sz w:val="32"/>
          <w:szCs w:val="32"/>
          <w:lang w:val="en-US" w:eastAsia="zh-CN"/>
        </w:rPr>
        <w:t>第十一条</w:t>
      </w: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sz w:val="32"/>
          <w:szCs w:val="32"/>
          <w:lang w:val="en-US" w:eastAsia="zh-CN"/>
        </w:rPr>
        <w:t>住房和城乡建设部围绕国家重大战略，结合住房和城乡建设</w:t>
      </w:r>
      <w:r>
        <w:rPr>
          <w:rFonts w:hint="eastAsia" w:ascii="仿宋_GB2312" w:hAnsi="仿宋_GB2312" w:eastAsia="仿宋_GB2312" w:cs="仿宋_GB2312"/>
          <w:sz w:val="32"/>
          <w:szCs w:val="32"/>
          <w:lang w:val="en-US" w:eastAsia="zh-CN"/>
        </w:rPr>
        <w:t>领域</w:t>
      </w:r>
      <w:r>
        <w:rPr>
          <w:rFonts w:hint="eastAsia" w:ascii="仿宋_GB2312" w:hAnsi="仿宋_GB2312" w:eastAsia="仿宋_GB2312" w:cs="仿宋_GB2312"/>
          <w:sz w:val="32"/>
          <w:szCs w:val="32"/>
          <w:lang w:val="en-US" w:eastAsia="zh-CN"/>
        </w:rPr>
        <w:t>发展需求和相关规划，按照“少而精”的原则，统筹部署建设科技创新平台。</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Chars="0"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0"/>
          <w:sz w:val="32"/>
          <w:szCs w:val="32"/>
          <w:lang w:val="en-US" w:eastAsia="zh-CN"/>
        </w:rPr>
        <w:t>第十二条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sz w:val="32"/>
          <w:szCs w:val="32"/>
          <w:lang w:val="en-US" w:eastAsia="zh-CN"/>
        </w:rPr>
        <w:t>重点实验室应具备以下条件：</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sz w:val="32"/>
          <w:szCs w:val="32"/>
          <w:lang w:val="en-US" w:eastAsia="zh-CN"/>
        </w:rPr>
        <w:t>专业领域符合国家、</w:t>
      </w:r>
      <w:r>
        <w:rPr>
          <w:rFonts w:hint="eastAsia" w:ascii="仿宋_GB2312" w:hAnsi="仿宋_GB2312" w:eastAsia="仿宋_GB2312" w:cs="仿宋_GB2312"/>
          <w:sz w:val="32"/>
          <w:szCs w:val="32"/>
        </w:rPr>
        <w:t>住房和城乡建设</w:t>
      </w:r>
      <w:r>
        <w:rPr>
          <w:rFonts w:hint="eastAsia" w:ascii="仿宋_GB2312" w:hAnsi="仿宋_GB2312" w:eastAsia="仿宋_GB2312" w:cs="仿宋_GB2312"/>
          <w:sz w:val="32"/>
          <w:szCs w:val="32"/>
          <w:lang w:eastAsia="zh-CN"/>
        </w:rPr>
        <w:t>领域</w:t>
      </w:r>
      <w:r>
        <w:rPr>
          <w:rFonts w:hint="eastAsia" w:ascii="仿宋_GB2312" w:hAnsi="仿宋_GB2312" w:eastAsia="仿宋_GB2312" w:cs="仿宋_GB2312"/>
          <w:sz w:val="32"/>
          <w:szCs w:val="32"/>
          <w:lang w:val="en-US" w:eastAsia="zh-CN"/>
        </w:rPr>
        <w:t>发展重点</w:t>
      </w:r>
      <w:r>
        <w:rPr>
          <w:rFonts w:hint="eastAsia" w:ascii="仿宋_GB2312" w:hAnsi="仿宋_GB2312" w:eastAsia="仿宋_GB2312" w:cs="仿宋_GB2312"/>
          <w:sz w:val="32"/>
          <w:szCs w:val="32"/>
          <w:lang w:val="en-US" w:eastAsia="zh-CN"/>
        </w:rPr>
        <w:t>和中长期发展战略</w:t>
      </w:r>
      <w:r>
        <w:rPr>
          <w:rFonts w:hint="eastAsia" w:ascii="仿宋_GB2312" w:hAnsi="仿宋_GB2312" w:eastAsia="仿宋_GB2312" w:cs="仿宋_GB2312"/>
          <w:sz w:val="32"/>
          <w:szCs w:val="32"/>
        </w:rPr>
        <w:t>，建设目标明确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有突出</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val="en-US" w:eastAsia="zh-CN"/>
        </w:rPr>
        <w:t>科研成果</w:t>
      </w:r>
      <w:r>
        <w:rPr>
          <w:rFonts w:hint="eastAsia" w:ascii="仿宋_GB2312" w:hAnsi="仿宋_GB2312" w:eastAsia="仿宋_GB2312" w:cs="仿宋_GB2312"/>
          <w:sz w:val="32"/>
          <w:szCs w:val="32"/>
        </w:rPr>
        <w:t>。</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2.具</w:t>
      </w:r>
      <w:r>
        <w:rPr>
          <w:rFonts w:hint="eastAsia" w:ascii="仿宋_GB2312" w:hAnsi="仿宋_GB2312" w:eastAsia="仿宋_GB2312" w:cs="仿宋_GB2312"/>
          <w:sz w:val="32"/>
          <w:szCs w:val="32"/>
        </w:rPr>
        <w:t>有相应</w:t>
      </w:r>
      <w:r>
        <w:rPr>
          <w:rFonts w:hint="eastAsia" w:ascii="仿宋_GB2312" w:hAnsi="仿宋_GB2312" w:eastAsia="仿宋_GB2312" w:cs="仿宋_GB2312"/>
          <w:color w:val="auto"/>
          <w:sz w:val="32"/>
          <w:szCs w:val="32"/>
        </w:rPr>
        <w:t>领</w:t>
      </w:r>
      <w:r>
        <w:rPr>
          <w:rFonts w:hint="eastAsia" w:ascii="仿宋_GB2312" w:hAnsi="仿宋_GB2312" w:eastAsia="仿宋_GB2312" w:cs="仿宋_GB2312"/>
          <w:sz w:val="32"/>
          <w:szCs w:val="32"/>
        </w:rPr>
        <w:t>域的</w:t>
      </w:r>
      <w:r>
        <w:rPr>
          <w:rFonts w:hint="eastAsia" w:ascii="仿宋_GB2312" w:hAnsi="仿宋_GB2312" w:eastAsia="仿宋_GB2312" w:cs="仿宋_GB2312"/>
          <w:sz w:val="32"/>
          <w:szCs w:val="32"/>
          <w:lang w:val="en-US" w:eastAsia="zh-CN"/>
        </w:rPr>
        <w:t>科技领军人才和</w:t>
      </w:r>
      <w:r>
        <w:rPr>
          <w:rFonts w:hint="eastAsia" w:ascii="仿宋_GB2312" w:hAnsi="仿宋_GB2312" w:eastAsia="仿宋_GB2312" w:cs="仿宋_GB2312"/>
          <w:sz w:val="32"/>
          <w:szCs w:val="32"/>
        </w:rPr>
        <w:t>结构合理的高水平科研队伍。</w:t>
      </w:r>
    </w:p>
    <w:p>
      <w:pPr>
        <w:snapToGrid w:val="0"/>
        <w:spacing w:line="60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具备</w:t>
      </w:r>
      <w:r>
        <w:rPr>
          <w:rFonts w:hint="eastAsia" w:ascii="仿宋_GB2312" w:hAnsi="仿宋_GB2312" w:eastAsia="仿宋_GB2312" w:cs="仿宋_GB2312"/>
          <w:sz w:val="32"/>
          <w:szCs w:val="32"/>
          <w:lang w:val="en-US" w:eastAsia="zh-CN"/>
        </w:rPr>
        <w:t>开展科研活动</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先进实验设备和固定场所，</w:t>
      </w:r>
      <w:r>
        <w:rPr>
          <w:rFonts w:hint="eastAsia" w:ascii="仿宋_GB2312" w:hAnsi="仿宋_GB2312" w:eastAsia="仿宋_GB2312" w:cs="仿宋_GB2312"/>
          <w:sz w:val="32"/>
          <w:szCs w:val="32"/>
        </w:rPr>
        <w:t>科研场</w:t>
      </w:r>
      <w:r>
        <w:rPr>
          <w:rFonts w:hint="eastAsia" w:ascii="仿宋_GB2312" w:hAnsi="仿宋_GB2312" w:eastAsia="仿宋_GB2312" w:cs="仿宋_GB2312"/>
          <w:sz w:val="32"/>
          <w:szCs w:val="32"/>
          <w:lang w:val="en-US" w:eastAsia="zh-CN"/>
        </w:rPr>
        <w:t>所面积不得低于</w:t>
      </w:r>
      <w:r>
        <w:rPr>
          <w:rFonts w:hint="eastAsia" w:ascii="仿宋_GB2312" w:hAnsi="仿宋_GB2312" w:eastAsia="仿宋_GB2312" w:cs="仿宋_GB2312"/>
          <w:sz w:val="32"/>
          <w:szCs w:val="32"/>
          <w:lang w:val="en-US" w:eastAsia="zh-CN"/>
        </w:rPr>
        <w:t>2000</w:t>
      </w:r>
      <w:r>
        <w:rPr>
          <w:rFonts w:hint="eastAsia" w:ascii="仿宋_GB2312" w:hAnsi="仿宋_GB2312" w:eastAsia="仿宋_GB2312" w:cs="仿宋_GB2312"/>
          <w:sz w:val="32"/>
          <w:szCs w:val="32"/>
          <w:lang w:val="en-US" w:eastAsia="zh-CN"/>
        </w:rPr>
        <w:t>平方米，设备原值不得低于</w:t>
      </w:r>
      <w:r>
        <w:rPr>
          <w:rFonts w:hint="eastAsia" w:ascii="仿宋_GB2312" w:hAnsi="仿宋_GB2312" w:eastAsia="仿宋_GB2312" w:cs="仿宋_GB2312"/>
          <w:sz w:val="32"/>
          <w:szCs w:val="32"/>
          <w:lang w:val="en-US" w:eastAsia="zh-CN"/>
        </w:rPr>
        <w:t>2000</w:t>
      </w:r>
      <w:r>
        <w:rPr>
          <w:rFonts w:hint="eastAsia" w:ascii="仿宋_GB2312" w:hAnsi="仿宋_GB2312" w:eastAsia="仿宋_GB2312" w:cs="仿宋_GB2312"/>
          <w:sz w:val="32"/>
          <w:szCs w:val="32"/>
          <w:lang w:val="en-US" w:eastAsia="zh-CN"/>
        </w:rPr>
        <w:t>万元。</w:t>
      </w:r>
    </w:p>
    <w:p>
      <w:pPr>
        <w:snapToGrid w:val="0"/>
        <w:spacing w:line="60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4.具</w:t>
      </w:r>
      <w:r>
        <w:rPr>
          <w:rFonts w:hint="eastAsia" w:ascii="仿宋_GB2312" w:hAnsi="仿宋_GB2312" w:eastAsia="仿宋_GB2312" w:cs="仿宋_GB2312"/>
          <w:sz w:val="32"/>
          <w:szCs w:val="32"/>
        </w:rPr>
        <w:t>有</w:t>
      </w:r>
      <w:r>
        <w:rPr>
          <w:rFonts w:hint="eastAsia" w:ascii="仿宋_GB2312" w:hAnsi="仿宋_GB2312" w:eastAsia="仿宋_GB2312" w:cs="仿宋_GB2312"/>
          <w:sz w:val="32"/>
          <w:szCs w:val="32"/>
          <w:lang w:val="en-US" w:eastAsia="zh-CN"/>
        </w:rPr>
        <w:t>持续稳定的</w:t>
      </w:r>
      <w:r>
        <w:rPr>
          <w:rFonts w:hint="eastAsia" w:ascii="仿宋_GB2312" w:hAnsi="仿宋_GB2312" w:eastAsia="仿宋_GB2312" w:cs="仿宋_GB2312"/>
          <w:sz w:val="32"/>
          <w:szCs w:val="32"/>
        </w:rPr>
        <w:t>运行经费</w:t>
      </w:r>
      <w:r>
        <w:rPr>
          <w:rFonts w:hint="eastAsia" w:ascii="仿宋_GB2312" w:hAnsi="仿宋_GB2312" w:eastAsia="仿宋_GB2312" w:cs="仿宋_GB2312"/>
          <w:sz w:val="32"/>
          <w:szCs w:val="32"/>
          <w:lang w:val="en-US" w:eastAsia="zh-CN"/>
        </w:rPr>
        <w:t>来源</w:t>
      </w:r>
      <w:r>
        <w:rPr>
          <w:rFonts w:hint="eastAsia" w:ascii="仿宋_GB2312" w:hAnsi="仿宋_GB2312" w:eastAsia="仿宋_GB2312" w:cs="仿宋_GB2312"/>
          <w:sz w:val="32"/>
          <w:szCs w:val="32"/>
          <w:lang w:val="en-US" w:eastAsia="zh-CN"/>
        </w:rPr>
        <w:t>和人力资源保障</w:t>
      </w:r>
      <w:r>
        <w:rPr>
          <w:rFonts w:hint="eastAsia" w:ascii="仿宋_GB2312" w:hAnsi="仿宋_GB2312" w:eastAsia="仿宋_GB2312" w:cs="仿宋_GB2312"/>
          <w:sz w:val="32"/>
          <w:szCs w:val="32"/>
        </w:rPr>
        <w:t>。</w:t>
      </w:r>
    </w:p>
    <w:p>
      <w:pPr>
        <w:snapToGrid w:val="0"/>
        <w:spacing w:line="60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5.具</w:t>
      </w:r>
      <w:r>
        <w:rPr>
          <w:rFonts w:hint="eastAsia" w:ascii="仿宋_GB2312" w:hAnsi="仿宋_GB2312" w:eastAsia="仿宋_GB2312" w:cs="仿宋_GB2312"/>
          <w:sz w:val="32"/>
          <w:szCs w:val="32"/>
        </w:rPr>
        <w:t>有完善的内部管理制度，</w:t>
      </w:r>
      <w:r>
        <w:rPr>
          <w:rFonts w:hint="eastAsia" w:ascii="仿宋_GB2312" w:hAnsi="仿宋_GB2312" w:eastAsia="仿宋_GB2312" w:cs="仿宋_GB2312"/>
          <w:sz w:val="32"/>
          <w:szCs w:val="32"/>
          <w:lang w:val="en-US" w:eastAsia="zh-CN"/>
        </w:rPr>
        <w:t>无严重违背科研诚信要求的行为</w:t>
      </w:r>
      <w:r>
        <w:rPr>
          <w:rFonts w:hint="eastAsia" w:ascii="仿宋_GB2312" w:hAnsi="仿宋_GB2312" w:eastAsia="仿宋_GB2312" w:cs="仿宋_GB2312"/>
          <w:sz w:val="32"/>
          <w:szCs w:val="32"/>
        </w:rPr>
        <w:t>。</w:t>
      </w:r>
    </w:p>
    <w:p>
      <w:pPr>
        <w:numPr>
          <w:ilvl w:val="0"/>
          <w:numId w:val="0"/>
        </w:numPr>
        <w:snapToGrid w:val="0"/>
        <w:spacing w:line="600" w:lineRule="exact"/>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第十三条</w:t>
      </w:r>
      <w:r>
        <w:rPr>
          <w:rFonts w:hint="eastAsia" w:ascii="仿宋_GB2312" w:hAnsi="仿宋_GB2312" w:eastAsia="仿宋_GB2312" w:cs="仿宋_GB2312"/>
          <w:color w:val="auto"/>
          <w:sz w:val="32"/>
          <w:szCs w:val="32"/>
          <w:lang w:val="en-US" w:eastAsia="zh-CN"/>
        </w:rPr>
        <w:t xml:space="preserve"> 工程技术创新中心应具备以下条件：</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1.专业领域符合国家、</w:t>
      </w:r>
      <w:r>
        <w:rPr>
          <w:rFonts w:hint="eastAsia" w:ascii="仿宋_GB2312" w:hAnsi="仿宋_GB2312" w:eastAsia="仿宋_GB2312" w:cs="仿宋_GB2312"/>
          <w:sz w:val="32"/>
          <w:szCs w:val="32"/>
        </w:rPr>
        <w:t>住房和城乡</w:t>
      </w:r>
      <w:r>
        <w:rPr>
          <w:rFonts w:hint="eastAsia" w:ascii="仿宋_GB2312" w:hAnsi="仿宋_GB2312" w:eastAsia="仿宋_GB2312" w:cs="仿宋_GB2312"/>
          <w:sz w:val="32"/>
          <w:szCs w:val="32"/>
          <w:lang w:eastAsia="zh-CN"/>
        </w:rPr>
        <w:t>建设领域</w:t>
      </w:r>
      <w:r>
        <w:rPr>
          <w:rFonts w:hint="eastAsia" w:ascii="仿宋_GB2312" w:hAnsi="仿宋_GB2312" w:eastAsia="仿宋_GB2312" w:cs="仿宋_GB2312"/>
          <w:sz w:val="32"/>
          <w:szCs w:val="32"/>
          <w:lang w:val="en-US" w:eastAsia="zh-CN"/>
        </w:rPr>
        <w:t>发展重点</w:t>
      </w:r>
      <w:r>
        <w:rPr>
          <w:rFonts w:hint="eastAsia" w:ascii="仿宋_GB2312" w:hAnsi="仿宋_GB2312" w:eastAsia="仿宋_GB2312" w:cs="仿宋_GB2312"/>
          <w:sz w:val="32"/>
          <w:szCs w:val="32"/>
          <w:lang w:val="en-US" w:eastAsia="zh-CN"/>
        </w:rPr>
        <w:t>和中长期发展战略</w:t>
      </w:r>
      <w:r>
        <w:rPr>
          <w:rFonts w:hint="eastAsia" w:ascii="仿宋_GB2312" w:hAnsi="仿宋_GB2312" w:eastAsia="仿宋_GB2312" w:cs="仿宋_GB2312"/>
          <w:sz w:val="32"/>
          <w:szCs w:val="32"/>
        </w:rPr>
        <w:t>，建设目标明确。</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2.具</w:t>
      </w:r>
      <w:r>
        <w:rPr>
          <w:rFonts w:hint="eastAsia" w:ascii="仿宋_GB2312" w:hAnsi="仿宋_GB2312" w:eastAsia="仿宋_GB2312" w:cs="仿宋_GB2312"/>
          <w:sz w:val="32"/>
          <w:szCs w:val="32"/>
        </w:rPr>
        <w:t>有相应</w:t>
      </w:r>
      <w:r>
        <w:rPr>
          <w:rFonts w:hint="eastAsia" w:ascii="仿宋_GB2312" w:hAnsi="仿宋_GB2312" w:eastAsia="仿宋_GB2312" w:cs="仿宋_GB2312"/>
          <w:color w:val="auto"/>
          <w:sz w:val="32"/>
          <w:szCs w:val="32"/>
        </w:rPr>
        <w:t>领</w:t>
      </w:r>
      <w:r>
        <w:rPr>
          <w:rFonts w:hint="eastAsia" w:ascii="仿宋_GB2312" w:hAnsi="仿宋_GB2312" w:eastAsia="仿宋_GB2312" w:cs="仿宋_GB2312"/>
          <w:sz w:val="32"/>
          <w:szCs w:val="32"/>
        </w:rPr>
        <w:t>域的</w:t>
      </w:r>
      <w:r>
        <w:rPr>
          <w:rFonts w:hint="eastAsia" w:ascii="仿宋_GB2312" w:hAnsi="仿宋_GB2312" w:eastAsia="仿宋_GB2312" w:cs="仿宋_GB2312"/>
          <w:sz w:val="32"/>
          <w:szCs w:val="32"/>
          <w:lang w:val="en-US" w:eastAsia="zh-CN"/>
        </w:rPr>
        <w:t>科技领军人才、</w:t>
      </w:r>
      <w:r>
        <w:rPr>
          <w:rFonts w:hint="eastAsia" w:ascii="仿宋_GB2312" w:hAnsi="仿宋_GB2312" w:eastAsia="仿宋_GB2312" w:cs="仿宋_GB2312"/>
          <w:sz w:val="32"/>
          <w:szCs w:val="32"/>
        </w:rPr>
        <w:t>结构合理的高水平科研队伍</w:t>
      </w:r>
      <w:r>
        <w:rPr>
          <w:rFonts w:hint="eastAsia" w:ascii="仿宋_GB2312" w:hAnsi="仿宋_GB2312" w:eastAsia="仿宋_GB2312" w:cs="仿宋_GB2312"/>
          <w:sz w:val="32"/>
          <w:szCs w:val="32"/>
          <w:lang w:val="en-US" w:eastAsia="zh-CN"/>
        </w:rPr>
        <w:t>及相应的科技成果转化团队</w:t>
      </w:r>
      <w:r>
        <w:rPr>
          <w:rFonts w:hint="eastAsia" w:ascii="仿宋_GB2312" w:hAnsi="仿宋_GB2312" w:eastAsia="仿宋_GB2312" w:cs="仿宋_GB2312"/>
          <w:sz w:val="32"/>
          <w:szCs w:val="32"/>
        </w:rPr>
        <w:t>。</w:t>
      </w:r>
    </w:p>
    <w:p>
      <w:pPr>
        <w:snapToGrid w:val="0"/>
        <w:spacing w:line="600" w:lineRule="exact"/>
        <w:ind w:left="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3.在申报领域拥有自主知识产权和良好应用前景的科技</w:t>
      </w:r>
      <w:r>
        <w:rPr>
          <w:rFonts w:hint="eastAsia" w:ascii="仿宋_GB2312" w:hAnsi="仿宋_GB2312" w:eastAsia="仿宋_GB2312" w:cs="仿宋_GB2312"/>
          <w:sz w:val="32"/>
          <w:szCs w:val="32"/>
        </w:rPr>
        <w:t>成果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w:t>
      </w:r>
      <w:r>
        <w:rPr>
          <w:rFonts w:hint="eastAsia" w:ascii="仿宋_GB2312" w:hAnsi="仿宋_GB2312" w:eastAsia="仿宋_GB2312" w:cs="仿宋_GB2312"/>
          <w:sz w:val="32"/>
          <w:szCs w:val="32"/>
        </w:rPr>
        <w:t>有工程化</w:t>
      </w:r>
      <w:r>
        <w:rPr>
          <w:rFonts w:hint="eastAsia" w:ascii="仿宋_GB2312" w:hAnsi="仿宋_GB2312" w:eastAsia="仿宋_GB2312" w:cs="仿宋_GB2312"/>
          <w:sz w:val="32"/>
          <w:szCs w:val="32"/>
          <w:lang w:val="en-US" w:eastAsia="zh-CN"/>
        </w:rPr>
        <w:t>研究和应用能力</w:t>
      </w:r>
      <w:r>
        <w:rPr>
          <w:rFonts w:hint="eastAsia" w:ascii="仿宋_GB2312" w:hAnsi="仿宋_GB2312" w:eastAsia="仿宋_GB2312" w:cs="仿宋_GB2312"/>
          <w:sz w:val="32"/>
          <w:szCs w:val="32"/>
          <w:lang w:eastAsia="zh-CN"/>
        </w:rPr>
        <w:t>。</w:t>
      </w:r>
    </w:p>
    <w:p>
      <w:pPr>
        <w:snapToGrid w:val="0"/>
        <w:spacing w:line="60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4.具有运用市场机制促进技术转移、转化和产业化的能力。</w:t>
      </w:r>
    </w:p>
    <w:p>
      <w:pPr>
        <w:snapToGrid w:val="0"/>
        <w:spacing w:line="600" w:lineRule="exact"/>
        <w:ind w:left="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5.具</w:t>
      </w:r>
      <w:r>
        <w:rPr>
          <w:rFonts w:hint="eastAsia" w:ascii="仿宋_GB2312" w:hAnsi="仿宋_GB2312" w:eastAsia="仿宋_GB2312" w:cs="仿宋_GB2312"/>
          <w:sz w:val="32"/>
          <w:szCs w:val="32"/>
        </w:rPr>
        <w:t>有</w:t>
      </w:r>
      <w:r>
        <w:rPr>
          <w:rFonts w:hint="eastAsia" w:ascii="仿宋_GB2312" w:hAnsi="仿宋_GB2312" w:eastAsia="仿宋_GB2312" w:cs="仿宋_GB2312"/>
          <w:sz w:val="32"/>
          <w:szCs w:val="32"/>
          <w:lang w:val="en-US" w:eastAsia="zh-CN"/>
        </w:rPr>
        <w:t>固定的</w:t>
      </w:r>
      <w:r>
        <w:rPr>
          <w:rFonts w:hint="eastAsia" w:ascii="仿宋_GB2312" w:hAnsi="仿宋_GB2312" w:eastAsia="仿宋_GB2312" w:cs="仿宋_GB2312"/>
          <w:sz w:val="32"/>
          <w:szCs w:val="32"/>
        </w:rPr>
        <w:t>工程技术</w:t>
      </w:r>
      <w:r>
        <w:rPr>
          <w:rFonts w:hint="eastAsia" w:ascii="仿宋_GB2312" w:hAnsi="仿宋_GB2312" w:eastAsia="仿宋_GB2312" w:cs="仿宋_GB2312"/>
          <w:sz w:val="32"/>
          <w:szCs w:val="32"/>
          <w:lang w:val="en-US" w:eastAsia="zh-CN"/>
        </w:rPr>
        <w:t>研发场所</w:t>
      </w:r>
      <w:r>
        <w:rPr>
          <w:rFonts w:hint="eastAsia" w:ascii="仿宋_GB2312" w:hAnsi="仿宋_GB2312" w:eastAsia="仿宋_GB2312" w:cs="仿宋_GB2312"/>
          <w:sz w:val="32"/>
          <w:szCs w:val="32"/>
        </w:rPr>
        <w:t>和相应的保障条件</w:t>
      </w:r>
      <w:r>
        <w:rPr>
          <w:rFonts w:hint="eastAsia" w:ascii="仿宋_GB2312" w:hAnsi="仿宋_GB2312" w:eastAsia="仿宋_GB2312" w:cs="仿宋_GB2312"/>
          <w:sz w:val="32"/>
          <w:szCs w:val="32"/>
          <w:lang w:eastAsia="zh-CN"/>
        </w:rPr>
        <w:t>。</w:t>
      </w:r>
    </w:p>
    <w:p>
      <w:pPr>
        <w:numPr>
          <w:ilvl w:val="0"/>
          <w:numId w:val="0"/>
        </w:numPr>
        <w:adjustRightInd w:val="0"/>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6.具</w:t>
      </w:r>
      <w:r>
        <w:rPr>
          <w:rFonts w:hint="eastAsia" w:ascii="仿宋_GB2312" w:hAnsi="仿宋_GB2312" w:eastAsia="仿宋_GB2312" w:cs="仿宋_GB2312"/>
          <w:sz w:val="32"/>
          <w:szCs w:val="32"/>
        </w:rPr>
        <w:t>有完善的内部管理制度，</w:t>
      </w:r>
      <w:r>
        <w:rPr>
          <w:rFonts w:hint="eastAsia" w:ascii="仿宋_GB2312" w:hAnsi="仿宋_GB2312" w:eastAsia="仿宋_GB2312" w:cs="仿宋_GB2312"/>
          <w:sz w:val="32"/>
          <w:szCs w:val="32"/>
          <w:lang w:val="en-US" w:eastAsia="zh-CN"/>
        </w:rPr>
        <w:t>包括人才激励、成果转化激励、知识产权管理和财务管理等制度。</w:t>
      </w:r>
    </w:p>
    <w:p>
      <w:pPr>
        <w:numPr>
          <w:ilvl w:val="0"/>
          <w:numId w:val="0"/>
        </w:numPr>
        <w:adjustRightInd w:val="0"/>
        <w:snapToGrid w:val="0"/>
        <w:spacing w:line="60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第十四条 </w:t>
      </w:r>
      <w:r>
        <w:rPr>
          <w:rFonts w:hint="eastAsia" w:ascii="仿宋_GB2312" w:hAnsi="仿宋_GB2312" w:eastAsia="仿宋_GB2312" w:cs="仿宋_GB2312"/>
          <w:sz w:val="32"/>
          <w:szCs w:val="32"/>
          <w:lang w:val="en-US" w:eastAsia="zh-CN"/>
        </w:rPr>
        <w:t>地方科研院所、高等院校、骨干企业结合自身优势和具体情况，编制建设方案，</w:t>
      </w:r>
      <w:r>
        <w:rPr>
          <w:rFonts w:hint="eastAsia" w:ascii="仿宋_GB2312" w:hAnsi="仿宋_GB2312" w:eastAsia="仿宋_GB2312" w:cs="仿宋_GB2312"/>
          <w:sz w:val="32"/>
          <w:szCs w:val="32"/>
          <w:lang w:val="en-US" w:eastAsia="zh-CN"/>
        </w:rPr>
        <w:t>报</w:t>
      </w:r>
      <w:r>
        <w:rPr>
          <w:rFonts w:hint="eastAsia" w:ascii="仿宋_GB2312" w:hAnsi="仿宋_GB2312" w:eastAsia="仿宋_GB2312" w:cs="仿宋_GB2312"/>
          <w:sz w:val="32"/>
          <w:szCs w:val="32"/>
          <w:lang w:val="en-US" w:eastAsia="zh-CN"/>
        </w:rPr>
        <w:t>省级住房和城乡建设主管部门</w:t>
      </w:r>
      <w:r>
        <w:rPr>
          <w:rFonts w:hint="eastAsia" w:ascii="仿宋_GB2312" w:hAnsi="仿宋_GB2312" w:eastAsia="仿宋_GB2312" w:cs="仿宋_GB2312"/>
          <w:sz w:val="32"/>
          <w:szCs w:val="32"/>
          <w:lang w:val="en-US" w:eastAsia="zh-CN"/>
        </w:rPr>
        <w:t>审核</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省级住房和城乡建设主管部门</w:t>
      </w:r>
      <w:r>
        <w:rPr>
          <w:rFonts w:hint="eastAsia" w:ascii="仿宋_GB2312" w:hAnsi="仿宋_GB2312" w:eastAsia="仿宋_GB2312" w:cs="仿宋_GB2312"/>
          <w:color w:val="auto"/>
          <w:kern w:val="2"/>
          <w:sz w:val="32"/>
          <w:szCs w:val="32"/>
          <w:lang w:val="en-US" w:eastAsia="zh-CN"/>
        </w:rPr>
        <w:t>向住房和城乡建设部推荐符合条件的科技创新平台。</w:t>
      </w:r>
    </w:p>
    <w:p>
      <w:pPr>
        <w:numPr>
          <w:ilvl w:val="0"/>
          <w:numId w:val="0"/>
        </w:numPr>
        <w:adjustRightInd w:val="0"/>
        <w:snapToGrid w:val="0"/>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2"/>
          <w:sz w:val="32"/>
          <w:szCs w:val="32"/>
          <w:lang w:val="en-US" w:eastAsia="zh-CN"/>
        </w:rPr>
        <w:t>其他单位</w:t>
      </w:r>
      <w:r>
        <w:rPr>
          <w:rFonts w:hint="eastAsia" w:ascii="仿宋_GB2312" w:hAnsi="仿宋_GB2312" w:eastAsia="仿宋_GB2312" w:cs="仿宋_GB2312"/>
          <w:color w:val="auto"/>
          <w:kern w:val="2"/>
          <w:sz w:val="32"/>
          <w:szCs w:val="32"/>
          <w:lang w:val="en-US" w:eastAsia="zh-CN"/>
        </w:rPr>
        <w:t>直接</w:t>
      </w:r>
      <w:r>
        <w:rPr>
          <w:rFonts w:hint="eastAsia" w:ascii="仿宋_GB2312" w:hAnsi="仿宋_GB2312" w:eastAsia="仿宋_GB2312" w:cs="仿宋_GB2312"/>
          <w:color w:val="auto"/>
          <w:kern w:val="2"/>
          <w:sz w:val="32"/>
          <w:szCs w:val="32"/>
          <w:lang w:val="en-US" w:eastAsia="zh-CN"/>
        </w:rPr>
        <w:t>向</w:t>
      </w:r>
      <w:r>
        <w:rPr>
          <w:rFonts w:hint="eastAsia" w:ascii="仿宋_GB2312" w:hAnsi="仿宋_GB2312" w:eastAsia="仿宋_GB2312" w:cs="仿宋_GB2312"/>
          <w:color w:val="auto"/>
          <w:sz w:val="32"/>
          <w:szCs w:val="32"/>
          <w:lang w:val="en-US" w:eastAsia="zh-CN"/>
        </w:rPr>
        <w:t>住房和城乡建设部申请。</w:t>
      </w:r>
    </w:p>
    <w:p>
      <w:pPr>
        <w:numPr>
          <w:ilvl w:val="0"/>
          <w:numId w:val="0"/>
        </w:numPr>
        <w:snapToGrid w:val="0"/>
        <w:spacing w:line="600" w:lineRule="exact"/>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kern w:val="0"/>
          <w:sz w:val="32"/>
          <w:szCs w:val="32"/>
          <w:lang w:val="en-US" w:eastAsia="zh-CN"/>
        </w:rPr>
        <w:t>第十</w:t>
      </w:r>
      <w:r>
        <w:rPr>
          <w:rFonts w:hint="eastAsia" w:ascii="仿宋_GB2312" w:hAnsi="仿宋_GB2312" w:eastAsia="仿宋_GB2312" w:cs="仿宋_GB2312"/>
          <w:b/>
          <w:bCs/>
          <w:color w:val="auto"/>
          <w:kern w:val="0"/>
          <w:sz w:val="32"/>
          <w:szCs w:val="32"/>
          <w:lang w:val="en-US" w:eastAsia="zh-CN"/>
        </w:rPr>
        <w:t>五</w:t>
      </w:r>
      <w:r>
        <w:rPr>
          <w:rFonts w:hint="eastAsia" w:ascii="仿宋_GB2312" w:hAnsi="仿宋_GB2312" w:eastAsia="仿宋_GB2312" w:cs="仿宋_GB2312"/>
          <w:b/>
          <w:bCs/>
          <w:color w:val="auto"/>
          <w:kern w:val="0"/>
          <w:sz w:val="32"/>
          <w:szCs w:val="32"/>
          <w:lang w:val="en-US" w:eastAsia="zh-CN"/>
        </w:rPr>
        <w:t>条</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2"/>
          <w:sz w:val="32"/>
          <w:szCs w:val="32"/>
          <w:lang w:val="en-US" w:eastAsia="zh-CN"/>
        </w:rPr>
        <w:t>住房和城乡建设部组织专家对科技创新平台建设方案进行论证，择优确定拟建设的科技创新平台，并进行公示。</w:t>
      </w:r>
    </w:p>
    <w:p>
      <w:pPr>
        <w:numPr>
          <w:ilvl w:val="-1"/>
          <w:numId w:val="0"/>
        </w:numPr>
        <w:snapToGrid w:val="0"/>
        <w:spacing w:line="600" w:lineRule="exact"/>
        <w:ind w:left="0" w:leftChars="0" w:firstLine="640" w:firstLineChars="200"/>
        <w:rPr>
          <w:rFonts w:hint="eastAsia" w:ascii="黑体" w:hAnsi="黑体" w:eastAsia="黑体" w:cs="黑体"/>
          <w:sz w:val="32"/>
          <w:szCs w:val="32"/>
        </w:rPr>
      </w:pPr>
    </w:p>
    <w:p>
      <w:pPr>
        <w:numPr>
          <w:ilvl w:val="0"/>
          <w:numId w:val="0"/>
        </w:numPr>
        <w:snapToGrid w:val="0"/>
        <w:spacing w:line="600" w:lineRule="exact"/>
        <w:ind w:left="0" w:leftChars="0" w:firstLine="0" w:firstLineChars="0"/>
        <w:jc w:val="center"/>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 xml:space="preserve">第四章 </w:t>
      </w:r>
      <w:r>
        <w:rPr>
          <w:rFonts w:hint="eastAsia" w:ascii="黑体" w:hAnsi="黑体" w:eastAsia="黑体" w:cs="黑体"/>
          <w:b w:val="0"/>
          <w:bCs/>
          <w:color w:val="auto"/>
          <w:sz w:val="32"/>
          <w:szCs w:val="32"/>
          <w:lang w:val="en-US" w:eastAsia="zh-CN"/>
        </w:rPr>
        <w:t>建设管理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 w:eastAsia="仿宋_GB2312"/>
          <w:sz w:val="32"/>
          <w:szCs w:val="32"/>
          <w:lang w:val="en-US" w:eastAsia="zh-CN"/>
        </w:rPr>
      </w:pPr>
      <w:r>
        <w:rPr>
          <w:rFonts w:hint="eastAsia" w:ascii="仿宋_GB2312" w:hAnsi="仿宋" w:eastAsia="仿宋_GB2312"/>
          <w:b/>
          <w:bCs/>
          <w:sz w:val="32"/>
          <w:szCs w:val="32"/>
          <w:lang w:val="en-US" w:eastAsia="zh-CN"/>
        </w:rPr>
        <w:t>第十六条</w:t>
      </w:r>
      <w:r>
        <w:rPr>
          <w:rFonts w:hint="eastAsia" w:ascii="仿宋_GB2312" w:hAnsi="仿宋" w:eastAsia="仿宋_GB2312"/>
          <w:sz w:val="32"/>
          <w:szCs w:val="32"/>
          <w:lang w:val="en-US" w:eastAsia="zh-CN"/>
        </w:rPr>
        <w:t xml:space="preserve"> 住房和城乡建设部同意启动建设的科技创新平台，可暂以“国家城乡建设××重点实验室（筹）”、“国家城乡建设××工程技术创新中心（筹）”的名义开展科技创新工作。</w:t>
      </w:r>
    </w:p>
    <w:p>
      <w:pPr>
        <w:keepNext w:val="0"/>
        <w:keepLines w:val="0"/>
        <w:widowControl/>
        <w:numPr>
          <w:ilvl w:val="0"/>
          <w:numId w:val="0"/>
        </w:numPr>
        <w:suppressLineNumbers w:val="0"/>
        <w:snapToGrid w:val="0"/>
        <w:spacing w:line="600" w:lineRule="exact"/>
        <w:ind w:firstLine="643" w:firstLineChars="200"/>
        <w:jc w:val="left"/>
        <w:rPr>
          <w:rFonts w:hint="eastAsia" w:ascii="仿宋_GB2312" w:hAnsi="仿宋" w:eastAsia="仿宋_GB2312"/>
          <w:sz w:val="32"/>
          <w:szCs w:val="32"/>
          <w:lang w:val="en-US" w:eastAsia="zh-CN"/>
        </w:rPr>
      </w:pPr>
      <w:r>
        <w:rPr>
          <w:rFonts w:hint="eastAsia" w:ascii="仿宋_GB2312" w:hAnsi="仿宋" w:eastAsia="仿宋_GB2312"/>
          <w:b/>
          <w:bCs/>
          <w:sz w:val="32"/>
          <w:szCs w:val="32"/>
          <w:lang w:val="en-US" w:eastAsia="zh-CN"/>
        </w:rPr>
        <w:t xml:space="preserve">第十七条 </w:t>
      </w:r>
      <w:r>
        <w:rPr>
          <w:rFonts w:hint="eastAsia" w:ascii="仿宋_GB2312" w:hAnsi="仿宋" w:eastAsia="仿宋_GB2312"/>
          <w:sz w:val="32"/>
          <w:szCs w:val="32"/>
          <w:lang w:val="en-US" w:eastAsia="zh-CN"/>
        </w:rPr>
        <w:t>科技创新平台的建设期一般不超过三年。</w:t>
      </w:r>
      <w:r>
        <w:rPr>
          <w:rFonts w:hint="eastAsia" w:ascii="仿宋_GB2312" w:hAnsi="仿宋" w:eastAsia="仿宋_GB2312" w:cstheme="minorBidi"/>
          <w:kern w:val="2"/>
          <w:sz w:val="32"/>
          <w:szCs w:val="32"/>
          <w:lang w:val="en-US" w:eastAsia="zh-CN" w:bidi="ar"/>
        </w:rPr>
        <w:t>不能按期达到建设目标、完成建设任务的科技创新平台，可书面申请延长建设期，延长时限不超过一年</w:t>
      </w:r>
      <w:r>
        <w:rPr>
          <w:rFonts w:hint="eastAsia" w:ascii="仿宋_GB2312" w:hAnsi="仿宋" w:eastAsia="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 w:eastAsia="仿宋_GB2312"/>
          <w:sz w:val="32"/>
          <w:szCs w:val="32"/>
          <w:lang w:val="en-US" w:eastAsia="zh-CN"/>
        </w:rPr>
      </w:pPr>
      <w:r>
        <w:rPr>
          <w:rFonts w:hint="eastAsia" w:ascii="仿宋_GB2312" w:hAnsi="仿宋" w:eastAsia="仿宋_GB2312"/>
          <w:b/>
          <w:bCs/>
          <w:sz w:val="32"/>
          <w:szCs w:val="32"/>
          <w:lang w:val="en-US" w:eastAsia="zh-CN"/>
        </w:rPr>
        <w:t>第十八条</w:t>
      </w:r>
      <w:r>
        <w:rPr>
          <w:rFonts w:hint="eastAsia" w:ascii="仿宋_GB2312" w:hAnsi="仿宋" w:eastAsia="仿宋_GB2312"/>
          <w:sz w:val="32"/>
          <w:szCs w:val="32"/>
          <w:lang w:val="en-US" w:eastAsia="zh-CN"/>
        </w:rPr>
        <w:t xml:space="preserve"> 实施主体应编写科技创新平台年度建设情况报告（当年申请建设的除外），并于每年12月底前经推荐单位审核后报住房和城乡建设部备案。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 w:eastAsia="仿宋_GB2312"/>
          <w:sz w:val="32"/>
          <w:szCs w:val="32"/>
          <w:lang w:val="en-US" w:eastAsia="zh-CN"/>
        </w:rPr>
      </w:pPr>
      <w:r>
        <w:rPr>
          <w:rFonts w:hint="eastAsia" w:ascii="仿宋_GB2312" w:hAnsi="仿宋" w:eastAsia="仿宋_GB2312"/>
          <w:b/>
          <w:bCs/>
          <w:sz w:val="32"/>
          <w:szCs w:val="32"/>
          <w:lang w:val="en-US" w:eastAsia="zh-CN"/>
        </w:rPr>
        <w:t xml:space="preserve">第十九条 </w:t>
      </w:r>
      <w:r>
        <w:rPr>
          <w:rFonts w:hint="eastAsia" w:ascii="仿宋_GB2312" w:hAnsi="仿宋" w:eastAsia="仿宋_GB2312"/>
          <w:sz w:val="32"/>
          <w:szCs w:val="32"/>
          <w:lang w:val="en-US" w:eastAsia="zh-CN"/>
        </w:rPr>
        <w:t>实施主体需对建设方案调整的，应及时报告。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1.不影响科技创新平台建设目标和主要功能的调整，由推荐单位负责审核，报住房和城乡建设部备案。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2.调整建设内容、科技创新平台负责人和参加单位的，由推荐单位提出调整建议，报住房和城乡建设部审核。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3.发生影响科技创新平台目标实现的重大事项，不予调整，并终止平台建设。</w:t>
      </w:r>
    </w:p>
    <w:p>
      <w:pPr>
        <w:numPr>
          <w:ilvl w:val="0"/>
          <w:numId w:val="0"/>
        </w:numPr>
        <w:adjustRightInd w:val="0"/>
        <w:snapToGrid w:val="0"/>
        <w:spacing w:line="600" w:lineRule="exact"/>
        <w:ind w:firstLine="643" w:firstLineChars="200"/>
        <w:jc w:val="left"/>
        <w:rPr>
          <w:rFonts w:hint="eastAsia" w:ascii="仿宋_GB2312" w:hAnsi="仿宋" w:eastAsia="仿宋_GB2312"/>
          <w:sz w:val="32"/>
          <w:szCs w:val="32"/>
          <w:lang w:val="en-US" w:eastAsia="zh-CN"/>
        </w:rPr>
      </w:pPr>
      <w:r>
        <w:rPr>
          <w:rFonts w:hint="eastAsia" w:ascii="仿宋_GB2312" w:hAnsi="仿宋" w:eastAsia="仿宋_GB2312"/>
          <w:b/>
          <w:bCs/>
          <w:sz w:val="32"/>
          <w:szCs w:val="32"/>
          <w:lang w:val="en-US" w:eastAsia="zh-CN"/>
        </w:rPr>
        <w:t xml:space="preserve">第二十条 </w:t>
      </w:r>
      <w:r>
        <w:rPr>
          <w:rFonts w:hint="eastAsia" w:ascii="仿宋_GB2312" w:hAnsi="仿宋" w:eastAsia="仿宋_GB2312"/>
          <w:sz w:val="32"/>
          <w:szCs w:val="32"/>
          <w:lang w:val="en-US" w:eastAsia="zh-CN"/>
        </w:rPr>
        <w:t>科技创新平台达到建设</w:t>
      </w:r>
      <w:r>
        <w:rPr>
          <w:rFonts w:hint="eastAsia" w:ascii="仿宋_GB2312" w:hAnsi="仿宋" w:eastAsia="仿宋_GB2312"/>
          <w:bCs/>
          <w:sz w:val="32"/>
          <w:szCs w:val="32"/>
        </w:rPr>
        <w:t>方案</w:t>
      </w:r>
      <w:r>
        <w:rPr>
          <w:rFonts w:hint="eastAsia" w:ascii="仿宋_GB2312" w:hAnsi="仿宋" w:eastAsia="仿宋_GB2312"/>
          <w:sz w:val="32"/>
          <w:szCs w:val="32"/>
          <w:lang w:val="en-US" w:eastAsia="zh-CN"/>
        </w:rPr>
        <w:t>明确的发展目标后，实施主体应编制建设总结报告，并经推荐单位核实后，向住房和城乡建设部提出验收申请。</w:t>
      </w:r>
    </w:p>
    <w:p>
      <w:pPr>
        <w:keepNext w:val="0"/>
        <w:keepLines w:val="0"/>
        <w:widowControl/>
        <w:suppressLineNumbers w:val="0"/>
        <w:snapToGrid w:val="0"/>
        <w:spacing w:line="600" w:lineRule="exact"/>
        <w:ind w:firstLine="643" w:firstLineChars="200"/>
        <w:jc w:val="left"/>
        <w:rPr>
          <w:rFonts w:hint="eastAsia" w:ascii="仿宋_GB2312" w:hAnsi="仿宋" w:eastAsia="仿宋_GB2312"/>
          <w:sz w:val="32"/>
          <w:szCs w:val="32"/>
          <w:lang w:val="en-US" w:eastAsia="zh-CN"/>
        </w:rPr>
      </w:pPr>
      <w:r>
        <w:rPr>
          <w:rFonts w:hint="eastAsia" w:ascii="仿宋_GB2312" w:hAnsi="仿宋" w:eastAsia="仿宋_GB2312"/>
          <w:b/>
          <w:bCs/>
          <w:sz w:val="32"/>
          <w:szCs w:val="32"/>
          <w:lang w:val="en-US" w:eastAsia="zh-CN"/>
        </w:rPr>
        <w:t>第二十一条</w:t>
      </w:r>
      <w:r>
        <w:rPr>
          <w:rFonts w:hint="eastAsia" w:ascii="仿宋_GB2312" w:hAnsi="仿宋" w:eastAsia="仿宋_GB2312"/>
          <w:sz w:val="32"/>
          <w:szCs w:val="32"/>
          <w:lang w:val="en-US" w:eastAsia="zh-CN"/>
        </w:rPr>
        <w:t xml:space="preserve"> 住房和城乡建设部组织专家开展科技创新平台验收。通过验收的予以发布，未按期提交验收申请的或验收不通过的，终止平台建设。</w:t>
      </w:r>
    </w:p>
    <w:p>
      <w:pPr>
        <w:keepNext w:val="0"/>
        <w:keepLines w:val="0"/>
        <w:widowControl/>
        <w:numPr>
          <w:ilvl w:val="0"/>
          <w:numId w:val="0"/>
        </w:numPr>
        <w:suppressLineNumbers w:val="0"/>
        <w:snapToGrid w:val="0"/>
        <w:spacing w:line="600" w:lineRule="exact"/>
        <w:ind w:leftChars="0"/>
        <w:jc w:val="left"/>
        <w:rPr>
          <w:rFonts w:hint="eastAsia" w:ascii="仿宋_GB2312" w:hAnsi="仿宋" w:eastAsia="仿宋_GB2312"/>
          <w:sz w:val="32"/>
          <w:szCs w:val="32"/>
          <w:lang w:val="en-US" w:eastAsia="zh-CN"/>
        </w:rPr>
      </w:pPr>
    </w:p>
    <w:p>
      <w:pPr>
        <w:numPr>
          <w:ilvl w:val="0"/>
          <w:numId w:val="0"/>
        </w:numPr>
        <w:snapToGrid w:val="0"/>
        <w:spacing w:line="600" w:lineRule="exact"/>
        <w:ind w:left="0" w:leftChars="0" w:firstLine="0" w:firstLineChars="0"/>
        <w:jc w:val="center"/>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 xml:space="preserve">第五章  </w:t>
      </w:r>
      <w:r>
        <w:rPr>
          <w:rFonts w:hint="eastAsia" w:ascii="黑体" w:hAnsi="黑体" w:eastAsia="黑体" w:cs="黑体"/>
          <w:b w:val="0"/>
          <w:bCs/>
          <w:color w:val="auto"/>
          <w:sz w:val="32"/>
          <w:szCs w:val="32"/>
          <w:lang w:val="en-US" w:eastAsia="zh-CN"/>
        </w:rPr>
        <w:t>运行管理与绩效评价</w:t>
      </w:r>
    </w:p>
    <w:p>
      <w:pPr>
        <w:numPr>
          <w:ilvl w:val="0"/>
          <w:numId w:val="0"/>
        </w:numPr>
        <w:adjustRightInd w:val="0"/>
        <w:snapToGrid w:val="0"/>
        <w:spacing w:line="600" w:lineRule="exact"/>
        <w:ind w:firstLine="643"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val="en-US" w:eastAsia="zh-CN"/>
        </w:rPr>
        <w:t>条</w:t>
      </w:r>
      <w:r>
        <w:rPr>
          <w:rFonts w:hint="eastAsia" w:ascii="仿宋_GB2312" w:hAnsi="仿宋_GB2312" w:eastAsia="仿宋_GB2312" w:cs="仿宋_GB2312"/>
          <w:sz w:val="32"/>
          <w:szCs w:val="32"/>
          <w:lang w:val="en-US" w:eastAsia="zh-CN"/>
        </w:rPr>
        <w:t xml:space="preserve"> 实施主体应编写科技创新平台年度运行情况报告及下一年度工作计划，并于每年12月底前经推荐单位审核后报住房和城乡建设部备案。</w:t>
      </w:r>
    </w:p>
    <w:p>
      <w:pPr>
        <w:widowControl/>
        <w:numPr>
          <w:ilvl w:val="-1"/>
          <w:numId w:val="0"/>
        </w:numPr>
        <w:snapToGrid w:val="0"/>
        <w:spacing w:line="600" w:lineRule="exact"/>
        <w:ind w:left="0" w:leftChars="0" w:firstLine="643" w:firstLineChars="200"/>
        <w:jc w:val="left"/>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bCs/>
          <w:sz w:val="32"/>
          <w:szCs w:val="32"/>
          <w:lang w:val="en-US" w:eastAsia="zh-CN"/>
        </w:rPr>
        <w:t>第二十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lang w:val="en-US" w:eastAsia="zh-CN"/>
        </w:rPr>
        <w:t xml:space="preserve">条 </w:t>
      </w:r>
      <w:r>
        <w:rPr>
          <w:rFonts w:hint="eastAsia" w:ascii="仿宋_GB2312" w:hAnsi="仿宋_GB2312" w:eastAsia="仿宋_GB2312" w:cs="仿宋_GB2312"/>
          <w:sz w:val="32"/>
          <w:szCs w:val="32"/>
          <w:lang w:val="en-US" w:eastAsia="zh-CN"/>
        </w:rPr>
        <w:t>科技创新平台运行期间需变更名称、负责人或其他重大事项的，应提出书面申请，经推荐单位审核后报住房和城乡建设部备案。</w:t>
      </w:r>
    </w:p>
    <w:p>
      <w:pPr>
        <w:keepNext w:val="0"/>
        <w:keepLines w:val="0"/>
        <w:widowControl/>
        <w:suppressLineNumbers w:val="0"/>
        <w:snapToGrid w:val="0"/>
        <w:spacing w:line="600" w:lineRule="exact"/>
        <w:ind w:firstLine="321" w:firstLineChars="1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第二十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lang w:val="en-US" w:eastAsia="zh-CN"/>
        </w:rPr>
        <w:t xml:space="preserve">条 </w:t>
      </w:r>
      <w:r>
        <w:rPr>
          <w:rFonts w:hint="eastAsia" w:ascii="仿宋_GB2312" w:hAnsi="仿宋_GB2312" w:eastAsia="仿宋_GB2312" w:cs="仿宋_GB2312"/>
          <w:sz w:val="32"/>
          <w:szCs w:val="32"/>
          <w:lang w:val="en-US" w:eastAsia="zh-CN"/>
        </w:rPr>
        <w:t>住房和城乡建设部每</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val="en-US" w:eastAsia="zh-CN"/>
        </w:rPr>
        <w:t>年委托专业机构集中对科技创新平台实施绩效评价。</w:t>
      </w:r>
    </w:p>
    <w:p>
      <w:pPr>
        <w:keepNext w:val="0"/>
        <w:keepLines w:val="0"/>
        <w:widowControl/>
        <w:suppressLineNumbers w:val="0"/>
        <w:snapToGrid w:val="0"/>
        <w:spacing w:line="600" w:lineRule="exact"/>
        <w:ind w:firstLine="643"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lang w:val="en-US" w:eastAsia="zh-CN"/>
        </w:rPr>
        <w:t xml:space="preserve">条 </w:t>
      </w:r>
      <w:r>
        <w:rPr>
          <w:rFonts w:hint="eastAsia" w:ascii="仿宋_GB2312" w:hAnsi="仿宋_GB2312" w:eastAsia="仿宋_GB2312" w:cs="仿宋_GB2312"/>
          <w:kern w:val="2"/>
          <w:sz w:val="32"/>
          <w:szCs w:val="32"/>
          <w:lang w:val="en-US" w:eastAsia="zh-CN" w:bidi="ar"/>
        </w:rPr>
        <w:t>有下列情形之一的，</w:t>
      </w:r>
      <w:r>
        <w:rPr>
          <w:rFonts w:hint="eastAsia" w:ascii="仿宋_GB2312" w:hAnsi="仿宋_GB2312" w:eastAsia="仿宋_GB2312" w:cs="仿宋_GB2312"/>
          <w:sz w:val="32"/>
          <w:szCs w:val="32"/>
          <w:lang w:val="en-US" w:eastAsia="zh-CN"/>
        </w:rPr>
        <w:t>撤销科技创新平台称号：</w:t>
      </w:r>
    </w:p>
    <w:p>
      <w:pPr>
        <w:keepNext w:val="0"/>
        <w:keepLines w:val="0"/>
        <w:widowControl/>
        <w:numPr>
          <w:ilvl w:val="0"/>
          <w:numId w:val="0"/>
        </w:numPr>
        <w:suppressLineNumbers w:val="0"/>
        <w:snapToGrid w:val="0"/>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1.从事与科技创新平台功能定位不相符的活动造成恶劣影响的；</w:t>
      </w:r>
    </w:p>
    <w:p>
      <w:pPr>
        <w:keepNext w:val="0"/>
        <w:keepLines w:val="0"/>
        <w:widowControl/>
        <w:numPr>
          <w:ilvl w:val="0"/>
          <w:numId w:val="0"/>
        </w:numPr>
        <w:suppressLineNumbers w:val="0"/>
        <w:snapToGrid w:val="0"/>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2.不参加绩效评价或提供虚假材料的；</w:t>
      </w:r>
    </w:p>
    <w:p>
      <w:pPr>
        <w:keepNext w:val="0"/>
        <w:keepLines w:val="0"/>
        <w:widowControl/>
        <w:numPr>
          <w:ilvl w:val="0"/>
          <w:numId w:val="0"/>
        </w:numPr>
        <w:suppressLineNumbers w:val="0"/>
        <w:snapToGrid w:val="0"/>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3.绩效评价不合格的；</w:t>
      </w:r>
    </w:p>
    <w:p>
      <w:pPr>
        <w:keepNext w:val="0"/>
        <w:keepLines w:val="0"/>
        <w:widowControl/>
        <w:suppressLineNumbers w:val="0"/>
        <w:snapToGrid w:val="0"/>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4.自行申请撤销的；</w:t>
      </w:r>
    </w:p>
    <w:p>
      <w:pPr>
        <w:keepNext w:val="0"/>
        <w:keepLines w:val="0"/>
        <w:widowControl/>
        <w:suppressLineNumbers w:val="0"/>
        <w:snapToGrid w:val="0"/>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5.存在严重违法失信行为的；</w:t>
      </w:r>
    </w:p>
    <w:p>
      <w:pPr>
        <w:keepNext w:val="0"/>
        <w:keepLines w:val="0"/>
        <w:widowControl/>
        <w:suppressLineNumbers w:val="0"/>
        <w:snapToGrid w:val="0"/>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6.依法依规被终止的。</w:t>
      </w:r>
    </w:p>
    <w:p>
      <w:pPr>
        <w:numPr>
          <w:ilvl w:val="0"/>
          <w:numId w:val="0"/>
        </w:numPr>
        <w:adjustRightInd w:val="0"/>
        <w:snapToGrid w:val="0"/>
        <w:spacing w:line="600" w:lineRule="exact"/>
        <w:ind w:left="0" w:firstLine="0" w:firstLineChars="0"/>
        <w:rPr>
          <w:rFonts w:hint="eastAsia" w:ascii="仿宋_GB2312" w:hAnsi="仿宋_GB2312" w:eastAsia="仿宋_GB2312" w:cs="仿宋_GB2312"/>
          <w:sz w:val="32"/>
          <w:szCs w:val="32"/>
          <w:lang w:val="en-US" w:eastAsia="zh-CN"/>
        </w:rPr>
      </w:pPr>
    </w:p>
    <w:p>
      <w:pPr>
        <w:numPr>
          <w:ilvl w:val="0"/>
          <w:numId w:val="0"/>
        </w:numPr>
        <w:snapToGrid w:val="0"/>
        <w:spacing w:line="600" w:lineRule="exact"/>
        <w:ind w:left="0" w:leftChars="0" w:firstLine="0" w:firstLineChars="0"/>
        <w:jc w:val="center"/>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 xml:space="preserve">第六章  附 </w:t>
      </w: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lang w:val="en-US" w:eastAsia="zh-CN"/>
        </w:rPr>
        <w:t>则</w:t>
      </w:r>
    </w:p>
    <w:p>
      <w:pPr>
        <w:keepNext w:val="0"/>
        <w:keepLines w:val="0"/>
        <w:widowControl/>
        <w:suppressLineNumbers w:val="0"/>
        <w:snapToGrid w:val="0"/>
        <w:spacing w:line="600" w:lineRule="exact"/>
        <w:ind w:left="0" w:firstLine="643"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b/>
          <w:bCs/>
          <w:sz w:val="32"/>
          <w:szCs w:val="32"/>
          <w:lang w:val="en-US" w:eastAsia="zh-CN"/>
        </w:rPr>
        <w:t>第二十</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lang w:val="en-US" w:eastAsia="zh-CN"/>
        </w:rPr>
        <w:t xml:space="preserve">条 </w:t>
      </w:r>
      <w:r>
        <w:rPr>
          <w:rFonts w:hint="eastAsia" w:ascii="仿宋_GB2312" w:hAnsi="仿宋_GB2312" w:eastAsia="仿宋_GB2312" w:cs="仿宋_GB2312"/>
          <w:sz w:val="32"/>
          <w:szCs w:val="32"/>
          <w:lang w:val="en-US" w:eastAsia="zh-CN"/>
        </w:rPr>
        <w:t>科技创新平台统一命名为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国家城乡建设</w:t>
      </w:r>
      <w:r>
        <w:rPr>
          <w:rFonts w:hint="eastAsia" w:ascii="仿宋_GB2312" w:hAnsi="仿宋_GB2312" w:eastAsia="仿宋_GB2312" w:cs="仿宋_GB2312"/>
          <w:sz w:val="32"/>
          <w:szCs w:val="32"/>
        </w:rPr>
        <w:t>×××重点实验室”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国家城乡建设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工程技术创新中心</w:t>
      </w:r>
      <w:r>
        <w:rPr>
          <w:rFonts w:hint="eastAsia" w:ascii="仿宋_GB2312" w:hAnsi="仿宋_GB2312" w:eastAsia="仿宋_GB2312" w:cs="仿宋_GB2312"/>
          <w:sz w:val="32"/>
          <w:szCs w:val="32"/>
        </w:rPr>
        <w:t>”，英文名称为“Key Laboratory of ×××，</w:t>
      </w:r>
      <w:r>
        <w:rPr>
          <w:rFonts w:hint="eastAsia" w:ascii="仿宋_GB2312" w:hAnsi="仿宋_GB2312" w:eastAsia="仿宋_GB2312" w:cs="仿宋_GB2312"/>
          <w:sz w:val="32"/>
          <w:szCs w:val="32"/>
          <w:lang w:val="en-US" w:eastAsia="zh-CN"/>
        </w:rPr>
        <w:t>State</w:t>
      </w:r>
      <w:r>
        <w:rPr>
          <w:rFonts w:hint="eastAsia" w:ascii="仿宋_GB2312" w:hAnsi="仿宋_GB2312" w:eastAsia="仿宋_GB2312" w:cs="仿宋_GB2312"/>
          <w:sz w:val="32"/>
          <w:szCs w:val="32"/>
        </w:rPr>
        <w:t xml:space="preserve"> Urban-Rural Development”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Technology Innovation Center </w:t>
      </w:r>
      <w:r>
        <w:rPr>
          <w:rFonts w:hint="eastAsia" w:ascii="仿宋_GB2312" w:hAnsi="仿宋_GB2312" w:eastAsia="仿宋_GB2312" w:cs="仿宋_GB2312"/>
          <w:sz w:val="32"/>
          <w:szCs w:val="32"/>
          <w:lang w:eastAsia="zh-CN"/>
        </w:rPr>
        <w:t>f</w:t>
      </w:r>
      <w:r>
        <w:rPr>
          <w:rFonts w:hint="eastAsia" w:ascii="仿宋_GB2312" w:hAnsi="仿宋_GB2312" w:eastAsia="仿宋_GB2312" w:cs="仿宋_GB2312"/>
          <w:sz w:val="32"/>
          <w:szCs w:val="32"/>
          <w:lang w:val="en-US" w:eastAsia="zh-CN"/>
        </w:rPr>
        <w:t>or</w:t>
      </w:r>
      <w:r>
        <w:rPr>
          <w:rFonts w:hint="eastAsia" w:ascii="仿宋_GB2312" w:hAnsi="仿宋_GB2312" w:eastAsia="仿宋_GB2312" w:cs="仿宋_GB2312"/>
          <w:sz w:val="32"/>
          <w:szCs w:val="32"/>
        </w:rPr>
        <w:t xml:space="preserve"> XXX，</w:t>
      </w:r>
      <w:r>
        <w:rPr>
          <w:rFonts w:hint="eastAsia" w:ascii="仿宋_GB2312" w:hAnsi="仿宋_GB2312" w:eastAsia="仿宋_GB2312" w:cs="仿宋_GB2312"/>
          <w:sz w:val="32"/>
          <w:szCs w:val="32"/>
          <w:lang w:val="en-US" w:eastAsia="zh-CN"/>
        </w:rPr>
        <w:t>State</w:t>
      </w:r>
      <w:r>
        <w:rPr>
          <w:rFonts w:hint="eastAsia" w:ascii="仿宋_GB2312" w:hAnsi="仿宋_GB2312" w:eastAsia="仿宋_GB2312" w:cs="仿宋_GB2312"/>
          <w:sz w:val="32"/>
          <w:szCs w:val="32"/>
        </w:rPr>
        <w:t xml:space="preserve"> Urban-Rural Development</w:t>
      </w:r>
      <w:r>
        <w:rPr>
          <w:rFonts w:hint="eastAsia" w:ascii="仿宋_GB2312" w:hAnsi="仿宋_GB2312" w:eastAsia="仿宋_GB2312" w:cs="仿宋_GB2312"/>
          <w:sz w:val="30"/>
          <w:szCs w:val="30"/>
        </w:rPr>
        <w:t>”。</w:t>
      </w:r>
    </w:p>
    <w:p>
      <w:pPr>
        <w:keepNext w:val="0"/>
        <w:keepLines w:val="0"/>
        <w:widowControl/>
        <w:suppressLineNumbers w:val="0"/>
        <w:snapToGrid w:val="0"/>
        <w:spacing w:line="600" w:lineRule="exact"/>
        <w:ind w:left="0" w:firstLine="643"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b/>
          <w:bCs/>
          <w:sz w:val="32"/>
          <w:szCs w:val="32"/>
          <w:highlight w:val="none"/>
          <w:lang w:val="en-US" w:eastAsia="zh-CN"/>
        </w:rPr>
        <w:t>第二十</w:t>
      </w:r>
      <w:r>
        <w:rPr>
          <w:rFonts w:hint="eastAsia" w:ascii="仿宋_GB2312" w:hAnsi="仿宋_GB2312" w:eastAsia="仿宋_GB2312" w:cs="仿宋_GB2312"/>
          <w:b/>
          <w:bCs/>
          <w:sz w:val="32"/>
          <w:szCs w:val="32"/>
          <w:highlight w:val="none"/>
          <w:lang w:val="en-US" w:eastAsia="zh-CN"/>
        </w:rPr>
        <w:t>七</w:t>
      </w:r>
      <w:r>
        <w:rPr>
          <w:rFonts w:hint="eastAsia" w:ascii="仿宋_GB2312" w:hAnsi="仿宋_GB2312" w:eastAsia="仿宋_GB2312" w:cs="仿宋_GB2312"/>
          <w:b/>
          <w:bCs/>
          <w:sz w:val="32"/>
          <w:szCs w:val="32"/>
          <w:highlight w:val="none"/>
          <w:lang w:val="en-US" w:eastAsia="zh-CN"/>
        </w:rPr>
        <w:t xml:space="preserve">条 </w:t>
      </w:r>
      <w:r>
        <w:rPr>
          <w:rFonts w:hint="eastAsia" w:ascii="仿宋_GB2312" w:hAnsi="仿宋_GB2312" w:eastAsia="仿宋_GB2312" w:cs="仿宋_GB2312"/>
          <w:sz w:val="32"/>
          <w:szCs w:val="32"/>
          <w:highlight w:val="none"/>
          <w:lang w:val="en-US" w:eastAsia="zh-CN"/>
        </w:rPr>
        <w:t>科技创新平台专用章由住房和城乡建设部统一刻制，不得用于签订商业合同。</w:t>
      </w:r>
    </w:p>
    <w:p>
      <w:pPr>
        <w:adjustRightInd/>
        <w:snapToGrid w:val="0"/>
        <w:spacing w:line="60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第二十</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lang w:val="en-US" w:eastAsia="zh-CN"/>
        </w:rPr>
        <w:t xml:space="preserve">条 </w:t>
      </w:r>
      <w:r>
        <w:rPr>
          <w:rFonts w:hint="eastAsia" w:ascii="仿宋_GB2312" w:hAnsi="仿宋_GB2312" w:eastAsia="仿宋_GB2312" w:cs="仿宋_GB2312"/>
          <w:sz w:val="32"/>
          <w:szCs w:val="32"/>
          <w:lang w:val="en-US" w:eastAsia="zh-CN"/>
        </w:rPr>
        <w:t>省级住房和城乡建设主管部门可依据本办法制定本</w:t>
      </w:r>
      <w:r>
        <w:rPr>
          <w:rFonts w:hint="eastAsia" w:ascii="仿宋_GB2312" w:hAnsi="仿宋_GB2312" w:eastAsia="仿宋_GB2312" w:cs="仿宋_GB2312"/>
          <w:color w:val="auto"/>
          <w:kern w:val="0"/>
          <w:sz w:val="32"/>
          <w:szCs w:val="32"/>
          <w:lang w:val="en-US" w:eastAsia="zh-CN"/>
        </w:rPr>
        <w:t>地区科技创新平台</w:t>
      </w:r>
      <w:r>
        <w:rPr>
          <w:rFonts w:hint="eastAsia" w:ascii="仿宋_GB2312" w:hAnsi="仿宋_GB2312" w:eastAsia="仿宋_GB2312" w:cs="仿宋_GB2312"/>
          <w:sz w:val="32"/>
          <w:szCs w:val="32"/>
          <w:lang w:val="en-US" w:eastAsia="zh-CN"/>
        </w:rPr>
        <w:t>管理办法。</w:t>
      </w:r>
    </w:p>
    <w:p>
      <w:pPr>
        <w:adjustRightInd w:val="0"/>
        <w:snapToGrid w:val="0"/>
        <w:spacing w:line="60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sz w:val="32"/>
          <w:szCs w:val="32"/>
          <w:lang w:val="en-US" w:eastAsia="zh-CN"/>
        </w:rPr>
        <w:t>第</w:t>
      </w:r>
      <w:r>
        <w:rPr>
          <w:rFonts w:hint="eastAsia" w:ascii="仿宋_GB2312" w:hAnsi="仿宋_GB2312" w:eastAsia="仿宋_GB2312" w:cs="仿宋_GB2312"/>
          <w:b/>
          <w:bCs/>
          <w:sz w:val="32"/>
          <w:szCs w:val="32"/>
          <w:lang w:val="en-US" w:eastAsia="zh-CN"/>
        </w:rPr>
        <w:t>二十九</w:t>
      </w:r>
      <w:r>
        <w:rPr>
          <w:rFonts w:hint="eastAsia" w:ascii="仿宋_GB2312" w:hAnsi="仿宋_GB2312" w:eastAsia="仿宋_GB2312" w:cs="仿宋_GB2312"/>
          <w:b/>
          <w:bCs/>
          <w:sz w:val="32"/>
          <w:szCs w:val="32"/>
          <w:lang w:val="en-US" w:eastAsia="zh-CN"/>
        </w:rPr>
        <w:t xml:space="preserve">条 </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color w:val="auto"/>
          <w:kern w:val="0"/>
          <w:sz w:val="32"/>
          <w:szCs w:val="32"/>
          <w:lang w:val="en-US" w:eastAsia="zh-CN"/>
        </w:rPr>
        <w:t>办</w:t>
      </w:r>
      <w:r>
        <w:rPr>
          <w:rFonts w:hint="eastAsia" w:ascii="仿宋_GB2312" w:hAnsi="仿宋_GB2312" w:eastAsia="仿宋_GB2312" w:cs="仿宋_GB2312"/>
          <w:color w:val="auto"/>
          <w:kern w:val="0"/>
          <w:sz w:val="32"/>
          <w:szCs w:val="32"/>
        </w:rPr>
        <w:t>法由住房和城乡建设部负责解释。本办法自颁布之日起施行。</w:t>
      </w:r>
    </w:p>
    <w:p>
      <w:pPr>
        <w:snapToGrid w:val="0"/>
        <w:spacing w:line="600" w:lineRule="exact"/>
        <w:ind w:left="0" w:firstLine="643" w:firstLineChars="200"/>
        <w:rPr>
          <w:rFonts w:hint="default" w:ascii="仿宋_GB2312" w:hAnsi="仿宋" w:eastAsia="仿宋_GB2312"/>
          <w:b/>
          <w:bCs/>
          <w:sz w:val="32"/>
          <w:szCs w:val="32"/>
          <w:lang w:val="en-US" w:eastAsia="zh-CN"/>
        </w:rPr>
      </w:pPr>
    </w:p>
    <w:p>
      <w:pPr>
        <w:keepNext w:val="0"/>
        <w:keepLines w:val="0"/>
        <w:widowControl/>
        <w:suppressLineNumbers w:val="0"/>
        <w:snapToGrid w:val="0"/>
        <w:spacing w:line="600" w:lineRule="exact"/>
        <w:ind w:left="0" w:firstLine="643" w:firstLineChars="200"/>
        <w:jc w:val="both"/>
        <w:rPr>
          <w:rFonts w:hint="default"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 </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CCE9A81-DD7C-415D-8E1B-999FA583BC9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Segoe Print"/>
    <w:panose1 w:val="020B0603030804020204"/>
    <w:charset w:val="00"/>
    <w:family w:val="roman"/>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方正小标宋_GBK">
    <w:panose1 w:val="02000000000000000000"/>
    <w:charset w:val="86"/>
    <w:family w:val="auto"/>
    <w:pitch w:val="default"/>
    <w:sig w:usb0="A00002BF" w:usb1="38CF7CFA" w:usb2="00082016" w:usb3="00000000" w:csb0="00040001" w:csb1="00000000"/>
    <w:embedRegular r:id="rId2" w:fontKey="{B8CD563B-62BA-4814-A83C-A8E00837C4A7}"/>
  </w:font>
  <w:font w:name="楷体_GB2312">
    <w:altName w:val="楷体"/>
    <w:panose1 w:val="02010609030101010101"/>
    <w:charset w:val="86"/>
    <w:family w:val="auto"/>
    <w:pitch w:val="default"/>
    <w:sig w:usb0="00000000" w:usb1="00000000" w:usb2="00000000" w:usb3="00000000" w:csb0="00040000" w:csb1="00000000"/>
    <w:embedRegular r:id="rId3" w:fontKey="{41C244B1-219E-4A53-A1AB-533F5647B5B5}"/>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4" w:fontKey="{1C2BAA3C-80FD-45C6-88BE-F6BEDA36D1D9}"/>
  </w:font>
  <w:font w:name="仿宋">
    <w:panose1 w:val="02010609060101010101"/>
    <w:charset w:val="86"/>
    <w:family w:val="auto"/>
    <w:pitch w:val="default"/>
    <w:sig w:usb0="800002BF" w:usb1="38CF7CFA" w:usb2="00000016" w:usb3="00000000" w:csb0="00040001" w:csb1="00000000"/>
    <w:embedRegular r:id="rId5" w:fontKey="{6B747D52-00E6-4447-854B-759C691B8A97}"/>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52C9C"/>
    <w:rsid w:val="035A255B"/>
    <w:rsid w:val="04D5087C"/>
    <w:rsid w:val="087C5665"/>
    <w:rsid w:val="0897092B"/>
    <w:rsid w:val="0A6311A0"/>
    <w:rsid w:val="0AE75B3C"/>
    <w:rsid w:val="0E7742B7"/>
    <w:rsid w:val="0F9D2EA2"/>
    <w:rsid w:val="12BA3815"/>
    <w:rsid w:val="15AF5138"/>
    <w:rsid w:val="181E2021"/>
    <w:rsid w:val="1FD52056"/>
    <w:rsid w:val="2DE15E1D"/>
    <w:rsid w:val="30623D09"/>
    <w:rsid w:val="33F52C9C"/>
    <w:rsid w:val="37783AA7"/>
    <w:rsid w:val="394050E7"/>
    <w:rsid w:val="3A9FA4A7"/>
    <w:rsid w:val="3FDE7A72"/>
    <w:rsid w:val="40A35ACE"/>
    <w:rsid w:val="423E216F"/>
    <w:rsid w:val="444B2099"/>
    <w:rsid w:val="4A612A37"/>
    <w:rsid w:val="4E1C5F72"/>
    <w:rsid w:val="4EB6128A"/>
    <w:rsid w:val="4EE561FE"/>
    <w:rsid w:val="503D05B0"/>
    <w:rsid w:val="54776BB6"/>
    <w:rsid w:val="5988716F"/>
    <w:rsid w:val="63FC2C34"/>
    <w:rsid w:val="69731BEA"/>
    <w:rsid w:val="6F23682B"/>
    <w:rsid w:val="6FEDAA79"/>
    <w:rsid w:val="729329B5"/>
    <w:rsid w:val="736A77DA"/>
    <w:rsid w:val="73F51B4A"/>
    <w:rsid w:val="73FFB8F6"/>
    <w:rsid w:val="75EF944F"/>
    <w:rsid w:val="79FFF0AF"/>
    <w:rsid w:val="7E4D0906"/>
    <w:rsid w:val="7FFB2426"/>
    <w:rsid w:val="9C7CA9D2"/>
    <w:rsid w:val="9FF78C80"/>
    <w:rsid w:val="BFFF42EB"/>
    <w:rsid w:val="CEEFD832"/>
    <w:rsid w:val="E5FD2221"/>
    <w:rsid w:val="F87F920E"/>
    <w:rsid w:val="FF7FFCF5"/>
    <w:rsid w:val="FF9AE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left="0" w:leftChars="0"/>
      <w:jc w:val="both"/>
    </w:pPr>
    <w:rPr>
      <w:rFonts w:eastAsia="宋体" w:asciiTheme="minorAscii" w:hAnsiTheme="minorAscii" w:cstheme="minorBidi"/>
      <w:kern w:val="2"/>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3826</Words>
  <Characters>3992</Characters>
  <Lines>0</Lines>
  <Paragraphs>0</Paragraphs>
  <TotalTime>5</TotalTime>
  <ScaleCrop>false</ScaleCrop>
  <LinksUpToDate>false</LinksUpToDate>
  <CharactersWithSpaces>4085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2021-12-10T19:25:00Z</dcterms:created>
  <dc:creator>大健</dc:creator>
  <cp:lastModifiedBy>小绿人同学</cp:lastModifiedBy>
  <cp:lastPrinted>2021-12-16T18:39:00Z</cp:lastPrinted>
  <dcterms:modified xsi:type="dcterms:W3CDTF">2021-12-17T09:51:54Z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1884A58631114DD8A1F835ED52511948</vt:lpwstr>
  </property>
</Properties>
</file>