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动物园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4年8月16日中华人民共和国建设部令第37号发布，根据2001年9月7日中华人民共和国建设部令第105号《建设部关于修改&lt;城市动物园管理规定&gt;的决定》第一次修正，根据2004年7月23日中华人民共和国建设部令第133号《建设部关于修改&lt;城市动物园管理规定&gt;的决定》第二次修正，根据2011年1月26日中华人民共和国住房和城乡建设部令第9号《住房和城乡建设部关于废止和修改部分规章的决定》第三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