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黄线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2月20日中华人民共和国建设部令第144号发布，根据2011年1月26日中华人民共和国住房和城乡建设部令第9号《住房和城乡建设部关于废止和修改部分规章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