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行政处罚程序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2年3月10日中华人民共和国住房和城乡建设部令第55号公布　自2022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