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制镇规划建设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5年6月29日中华人民共和国建设部令第44号发布，根据2011年1月26日中华人民共和国住房和城乡建设部令第9号《住房和城乡建设部关于废止和修改部分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x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