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设计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7年3月14日中华人民共和国住房和城乡建设部令第35号发布　自2017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