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framePr/>
        <w:rPr>
          <w:rFonts w:ascii="Times New Roman"/>
        </w:rPr>
      </w:pPr>
      <w:bookmarkStart w:id="101" w:name="_GoBack"/>
      <w:bookmarkEnd w:id="101"/>
      <w:r>
        <w:rPr>
          <w:rFonts w:ascii="Times New Roman"/>
        </w:rPr>
        <w:t>ICS</w:t>
      </w:r>
      <w:r>
        <w:rPr>
          <w:rFonts w:hint="eastAsia" w:asciiTheme="minorEastAsia" w:hAnsiTheme="minorEastAsia" w:eastAsiaTheme="minorEastAsia"/>
        </w:rPr>
        <w:t xml:space="preserve">  </w:t>
      </w:r>
      <w:r>
        <w:rPr>
          <w:rFonts w:hint="eastAsia"/>
        </w:rPr>
        <w:t>91.100.30</w:t>
      </w:r>
    </w:p>
    <w:p>
      <w:pPr>
        <w:pStyle w:val="124"/>
        <w:framePr/>
        <w:rPr>
          <w:rFonts w:ascii="Times New Roman"/>
        </w:rPr>
      </w:pPr>
      <w:r>
        <w:rPr>
          <w:rFonts w:hint="eastAsia"/>
        </w:rPr>
        <w:t>Q 13</w:t>
      </w:r>
    </w:p>
    <w:tbl>
      <w:tblPr>
        <w:tblStyle w:val="41"/>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854" w:type="dxa"/>
            <w:tcBorders>
              <w:top w:val="nil"/>
              <w:left w:val="nil"/>
              <w:bottom w:val="nil"/>
              <w:right w:val="nil"/>
            </w:tcBorders>
            <w:shd w:val="clear" w:color="auto" w:fill="auto"/>
          </w:tcPr>
          <w:p>
            <w:pPr>
              <w:pStyle w:val="124"/>
              <w:framePr/>
              <w:rPr>
                <w:rFonts w:ascii="Times New Roman"/>
              </w:rPr>
            </w:pPr>
            <w:r>
              <w:rPr>
                <w:rFonts w:ascii="Times New Roman"/>
              </w:rPr>
              <mc:AlternateContent>
                <mc:Choice Requires="wps">
                  <w:drawing>
                    <wp:anchor distT="0" distB="0" distL="114300" distR="114300" simplePos="0" relativeHeight="251663360"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28"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312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iuL+zVAAAABwEAAA8AAAAAAAAAAQAgAAAAIgAAAGRycy9kb3ducmV2LnhtbFBLAQIU&#10;ABQAAAAIAIdO4kAord0N9gEAAOEDAAAOAAAAAAAAAAEAIAAAACQBAABkcnMvZTJvRG9jLnhtbFBL&#10;BQYAAAAABgAGAFkBAACMBQAAAAA=&#10;">
                      <v:fill on="t" focussize="0,0"/>
                      <v:stroke on="f"/>
                      <v:imagedata o:title=""/>
                      <o:lock v:ext="edit" aspectratio="f"/>
                    </v:rect>
                  </w:pict>
                </mc:Fallback>
              </mc:AlternateContent>
            </w:r>
            <w:r>
              <w:rPr>
                <w:rFonts w:ascii="Times New Roman"/>
              </w:rPr>
              <w:fldChar w:fldCharType="begin">
                <w:ffData>
                  <w:name w:val="BAH"/>
                  <w:enabled/>
                  <w:calcOnExit w:val="0"/>
                  <w:textInput/>
                </w:ffData>
              </w:fldChar>
            </w:r>
            <w:bookmarkStart w:id="0" w:name="BAH"/>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0"/>
          </w:p>
        </w:tc>
      </w:tr>
    </w:tbl>
    <w:p>
      <w:pPr>
        <w:pStyle w:val="67"/>
        <w:framePr/>
        <w:rPr>
          <w:rFonts w:eastAsia="黑体"/>
        </w:rPr>
      </w:pPr>
      <w:bookmarkStart w:id="1" w:name="c1"/>
      <w:r>
        <w:rPr>
          <w:rFonts w:eastAsia="黑体"/>
        </w:rPr>
        <w:fldChar w:fldCharType="begin">
          <w:ffData>
            <w:name w:val="c1"/>
            <w:enabled/>
            <w:calcOnExit w:val="0"/>
            <w:textInput>
              <w:maxLength w:val="2"/>
            </w:textInput>
          </w:ffData>
        </w:fldChar>
      </w:r>
      <w:r>
        <w:rPr>
          <w:rFonts w:eastAsia="黑体"/>
        </w:rPr>
        <w:instrText xml:space="preserve"> FORMTEXT </w:instrText>
      </w:r>
      <w:r>
        <w:rPr>
          <w:rFonts w:eastAsia="黑体"/>
        </w:rPr>
        <w:fldChar w:fldCharType="separate"/>
      </w:r>
      <w:r>
        <w:rPr>
          <w:rFonts w:eastAsia="黑体"/>
        </w:rPr>
        <w:t>JG</w:t>
      </w:r>
      <w:r>
        <w:rPr>
          <w:rFonts w:eastAsia="黑体"/>
        </w:rPr>
        <w:fldChar w:fldCharType="end"/>
      </w:r>
      <w:bookmarkEnd w:id="1"/>
    </w:p>
    <w:p>
      <w:pPr>
        <w:pStyle w:val="111"/>
        <w:framePr/>
        <w:rPr>
          <w:rFonts w:ascii="Times New Roman" w:hAnsi="Times New Roman"/>
        </w:rPr>
      </w:pPr>
      <w:r>
        <w:rPr>
          <w:rFonts w:ascii="Times New Roman" w:hAnsi="Times New Roman"/>
        </w:rPr>
        <w:t>中华人民共和国</w:t>
      </w:r>
      <w:bookmarkStart w:id="2" w:name="c2"/>
      <w:r>
        <w:rPr>
          <w:rFonts w:ascii="Times New Roman" w:hAnsi="Times New Roman"/>
        </w:rPr>
        <w:fldChar w:fldCharType="begin">
          <w:ffData>
            <w:name w:val="c2"/>
            <w:enabled/>
            <w:calcOnExit w:val="0"/>
            <w:textInput/>
          </w:ffData>
        </w:fldChar>
      </w:r>
      <w:r>
        <w:rPr>
          <w:rFonts w:ascii="Times New Roman" w:hAnsi="Times New Roman"/>
        </w:rPr>
        <w:instrText xml:space="preserve"> FORMTEXT </w:instrText>
      </w:r>
      <w:r>
        <w:rPr>
          <w:rFonts w:ascii="Times New Roman" w:hAnsi="Times New Roman"/>
        </w:rPr>
        <w:fldChar w:fldCharType="separate"/>
      </w:r>
      <w:r>
        <w:rPr>
          <w:rFonts w:ascii="Times New Roman" w:hAnsi="Times New Roman"/>
        </w:rPr>
        <w:t>建筑工业</w:t>
      </w:r>
      <w:r>
        <w:rPr>
          <w:rFonts w:ascii="Times New Roman" w:hAnsi="Times New Roman"/>
        </w:rPr>
        <w:fldChar w:fldCharType="end"/>
      </w:r>
      <w:bookmarkEnd w:id="2"/>
      <w:r>
        <w:rPr>
          <w:rFonts w:ascii="Times New Roman" w:hAnsi="Times New Roman"/>
        </w:rPr>
        <w:t>行业标准</w:t>
      </w:r>
    </w:p>
    <w:p>
      <w:pPr>
        <w:pStyle w:val="48"/>
        <w:framePr/>
        <w:rPr>
          <w:rFonts w:ascii="Times New Roman"/>
        </w:rPr>
      </w:pPr>
      <w:r>
        <w:rPr>
          <w:rFonts w:ascii="Times New Roman"/>
        </w:rPr>
        <w:t xml:space="preserve">JG/T </w:t>
      </w:r>
      <w:bookmarkStart w:id="3" w:name="StdNo1"/>
      <w:r>
        <w:rPr>
          <w:rFonts w:ascii="Times New Roman"/>
        </w:rPr>
        <w:fldChar w:fldCharType="begin">
          <w:ffData>
            <w:name w:val="StdNo1"/>
            <w:enabled/>
            <w:calcOnExit w:val="0"/>
            <w:textInput>
              <w:default w:val="XXXXX"/>
            </w:textInput>
          </w:ffData>
        </w:fldChar>
      </w:r>
      <w:r>
        <w:rPr>
          <w:rFonts w:ascii="Times New Roman"/>
        </w:rPr>
        <w:instrText xml:space="preserve"> FORMTEXT </w:instrText>
      </w:r>
      <w:r>
        <w:rPr>
          <w:rFonts w:ascii="Times New Roman"/>
        </w:rPr>
        <w:fldChar w:fldCharType="separate"/>
      </w:r>
      <w:r>
        <w:rPr>
          <w:rFonts w:ascii="Times New Roman"/>
        </w:rPr>
        <w:t>XXXXX</w:t>
      </w:r>
      <w:r>
        <w:rPr>
          <w:rFonts w:ascii="Times New Roman"/>
        </w:rPr>
        <w:fldChar w:fldCharType="end"/>
      </w:r>
      <w:bookmarkEnd w:id="3"/>
      <w:r>
        <w:rPr>
          <w:rFonts w:ascii="Times New Roman"/>
        </w:rPr>
        <w:t>—201</w:t>
      </w:r>
      <w:r>
        <w:rPr>
          <w:rFonts w:hint="eastAsia" w:ascii="Times New Roman"/>
        </w:rPr>
        <w:t>X</w:t>
      </w:r>
    </w:p>
    <w:tbl>
      <w:tblPr>
        <w:tblStyle w:val="41"/>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7"/>
              <w:framePr/>
              <w:rPr>
                <w:rFonts w:ascii="Times New Roman"/>
              </w:rPr>
            </w:pPr>
          </w:p>
        </w:tc>
      </w:tr>
    </w:tbl>
    <w:p>
      <w:pPr>
        <w:pStyle w:val="48"/>
        <w:framePr/>
        <w:rPr>
          <w:rFonts w:ascii="Times New Roman"/>
        </w:rPr>
      </w:pPr>
    </w:p>
    <w:p>
      <w:pPr>
        <w:pStyle w:val="48"/>
        <w:framePr/>
        <w:rPr>
          <w:rFonts w:ascii="Times New Roman"/>
        </w:rPr>
      </w:pPr>
    </w:p>
    <w:p>
      <w:pPr>
        <w:pStyle w:val="79"/>
        <w:framePr w:x="1383" w:y="5767"/>
        <w:rPr>
          <w:rFonts w:ascii="Times New Roman"/>
        </w:rPr>
      </w:pPr>
      <w:r>
        <w:rPr>
          <w:rFonts w:ascii="Times New Roman"/>
        </w:rPr>
        <w:t>负温混凝土</w:t>
      </w:r>
    </w:p>
    <w:p>
      <w:pPr>
        <w:pStyle w:val="80"/>
        <w:framePr w:x="1383" w:y="5767"/>
        <w:rPr>
          <w:b/>
        </w:rPr>
      </w:pPr>
      <w:r>
        <w:rPr>
          <w:rFonts w:hint="eastAsia"/>
          <w:b/>
        </w:rPr>
        <w:t>Subzero-</w:t>
      </w:r>
      <w:r>
        <w:rPr>
          <w:b/>
        </w:rPr>
        <w:t>temperature concrete</w:t>
      </w:r>
    </w:p>
    <w:p>
      <w:pPr>
        <w:pStyle w:val="81"/>
        <w:framePr w:x="1383" w:y="5767"/>
        <w:rPr>
          <w:rFonts w:ascii="Times New Roman"/>
        </w:rPr>
      </w:pPr>
    </w:p>
    <w:tbl>
      <w:tblPr>
        <w:tblStyle w:val="41"/>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2"/>
              <w:framePr w:x="1383" w:y="5767"/>
              <w:rPr>
                <w:rFonts w:ascii="Times New Roman"/>
              </w:rPr>
            </w:pPr>
            <w:r>
              <w:rPr>
                <w:rFonts w:ascii="Times New Roman"/>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4281805</wp:posOffset>
                      </wp:positionV>
                      <wp:extent cx="1905000" cy="254000"/>
                      <wp:effectExtent l="0" t="0" r="0" b="5080"/>
                      <wp:wrapNone/>
                      <wp:docPr id="2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337.15pt;height:20pt;width:150pt;z-index:-251654144;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f1/fg1wAAAAsBAAAPAAAAAAAAAAEAIAAAACIAAABkcnMvZG93bnJldi54bWxQSwECFAAU&#10;AAAACACHTuJAgIcgqPIBAADhAwAADgAAAAAAAAABACAAAAAmAQAAZHJzL2Uyb0RvYy54bWxQSwUG&#10;AAAAAAYABgBZAQAAigUAAAAA&#10;">
                      <v:fill on="t" focussize="0,0"/>
                      <v:stroke on="f"/>
                      <v:imagedata o:title=""/>
                      <o:lock v:ext="edit" aspectratio="f"/>
                      <w10:anchorlock/>
                    </v:rect>
                  </w:pict>
                </mc:Fallback>
              </mc:AlternateContent>
            </w:r>
            <w:r>
              <w:rPr>
                <w:rFonts w:ascii="Times New Roman"/>
              </w:rPr>
              <w:t>（</w:t>
            </w:r>
            <w:r>
              <w:rPr>
                <w:rFonts w:hint="eastAsia" w:ascii="Times New Roman"/>
              </w:rPr>
              <w:t>征求意见稿</w:t>
            </w:r>
            <w:r>
              <w:rPr>
                <w:rFonts w:ascii="Times New Roma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framePr w:x="1383" w:y="5767"/>
              <w:rPr>
                <w:rFonts w:ascii="Times New Roman"/>
              </w:rPr>
            </w:pPr>
          </w:p>
        </w:tc>
      </w:tr>
    </w:tbl>
    <w:p>
      <w:pPr>
        <w:pStyle w:val="131"/>
        <w:framePr w:hAnchor="page" w:x="1401" w:y="14131"/>
      </w:pPr>
      <w:bookmarkStart w:id="4" w:name="FY"/>
      <w:r>
        <w:fldChar w:fldCharType="begin">
          <w:ffData>
            <w:name w:val="FY"/>
            <w:enabled/>
            <w:calcOnExit w:val="0"/>
            <w:textInput>
              <w:default w:val="XXXX"/>
              <w:maxLength w:val="4"/>
            </w:textInput>
          </w:ffData>
        </w:fldChar>
      </w:r>
      <w:r>
        <w:instrText xml:space="preserve"> FORMTEXT </w:instrText>
      </w:r>
      <w:r>
        <w:fldChar w:fldCharType="separate"/>
      </w:r>
      <w:r>
        <w:t>XXXX</w:t>
      </w:r>
      <w:r>
        <w:fldChar w:fldCharType="end"/>
      </w:r>
      <w:bookmarkEnd w:id="4"/>
      <w:r>
        <w:t xml:space="preserve"> - </w:t>
      </w:r>
      <w:r>
        <w:fldChar w:fldCharType="begin">
          <w:ffData>
            <w:name w:val="FM"/>
            <w:enabled/>
            <w:calcOnExit w:val="0"/>
            <w:textInput>
              <w:default w:val="XX"/>
              <w:maxLength w:val="2"/>
            </w:textInput>
          </w:ffData>
        </w:fldChar>
      </w:r>
      <w:r>
        <w:instrText xml:space="preserve"> FORMTEXT </w:instrText>
      </w:r>
      <w:r>
        <w:fldChar w:fldCharType="separate"/>
      </w:r>
      <w:r>
        <w:t>XX</w:t>
      </w:r>
      <w:r>
        <w:fldChar w:fldCharType="end"/>
      </w:r>
      <w:r>
        <w:t xml:space="preserve"> - </w:t>
      </w:r>
      <w:bookmarkStart w:id="5" w:name="FD"/>
      <w:r>
        <w:fldChar w:fldCharType="begin">
          <w:ffData>
            <w:name w:val="FD"/>
            <w:enabled/>
            <w:calcOnExit w:val="0"/>
            <w:textInput>
              <w:default w:val="XX"/>
              <w:maxLength w:val="2"/>
            </w:textInput>
          </w:ffData>
        </w:fldChar>
      </w:r>
      <w:r>
        <w:instrText xml:space="preserve"> FORMTEXT </w:instrText>
      </w:r>
      <w:r>
        <w:fldChar w:fldCharType="separate"/>
      </w:r>
      <w:r>
        <w:t>XX</w:t>
      </w:r>
      <w:r>
        <w:fldChar w:fldCharType="end"/>
      </w:r>
      <w:bookmarkEnd w:id="5"/>
      <w:r>
        <w:t>发布</w:t>
      </w:r>
    </w:p>
    <w:p>
      <w:pPr>
        <w:pStyle w:val="132"/>
        <w:framePr w:hAnchor="page" w:x="7101" w:y="14131"/>
      </w:pPr>
      <w:r>
        <w:t xml:space="preserve">XXXX- </w:t>
      </w:r>
      <w:bookmarkStart w:id="6" w:name="SM"/>
      <w:r>
        <w:fldChar w:fldCharType="begin">
          <w:ffData>
            <w:name w:val="SM"/>
            <w:enabled/>
            <w:calcOnExit w:val="0"/>
            <w:textInput>
              <w:default w:val="XX"/>
              <w:maxLength w:val="2"/>
            </w:textInput>
          </w:ffData>
        </w:fldChar>
      </w:r>
      <w:r>
        <w:instrText xml:space="preserve"> FORMTEXT </w:instrText>
      </w:r>
      <w:r>
        <w:fldChar w:fldCharType="separate"/>
      </w:r>
      <w:r>
        <w:t>XX</w:t>
      </w:r>
      <w:r>
        <w:fldChar w:fldCharType="end"/>
      </w:r>
      <w:bookmarkEnd w:id="6"/>
      <w:r>
        <w:t xml:space="preserve"> - </w:t>
      </w:r>
      <w:bookmarkStart w:id="7" w:name="SD"/>
      <w:r>
        <w:fldChar w:fldCharType="begin">
          <w:ffData>
            <w:name w:val="SD"/>
            <w:enabled/>
            <w:calcOnExit w:val="0"/>
            <w:textInput>
              <w:default w:val="XX"/>
              <w:maxLength w:val="2"/>
            </w:textInput>
          </w:ffData>
        </w:fldChar>
      </w:r>
      <w:r>
        <w:instrText xml:space="preserve"> FORMTEXT </w:instrText>
      </w:r>
      <w:r>
        <w:fldChar w:fldCharType="separate"/>
      </w:r>
      <w:r>
        <w:t>XX</w:t>
      </w:r>
      <w:r>
        <w:fldChar w:fldCharType="end"/>
      </w:r>
      <w:bookmarkEnd w:id="7"/>
      <w:r>
        <w:t>实施</w:t>
      </w:r>
    </w:p>
    <w:p>
      <w:pPr>
        <w:pStyle w:val="112"/>
        <w:framePr/>
        <w:rPr>
          <w:rFonts w:ascii="Times New Roman"/>
        </w:rPr>
      </w:pPr>
      <w:bookmarkStart w:id="8" w:name="fm"/>
      <w:r>
        <w:rPr>
          <w:rFonts w:ascii="Times New Roman"/>
          <w:w w:val="100"/>
        </w:rPr>
        <mc:AlternateContent>
          <mc:Choice Requires="wps">
            <w:drawing>
              <wp:anchor distT="0" distB="0" distL="114300" distR="114300" simplePos="0" relativeHeight="251661312" behindDoc="1" locked="0" layoutInCell="1" allowOverlap="1">
                <wp:simplePos x="0" y="0"/>
                <wp:positionH relativeFrom="column">
                  <wp:posOffset>1810385</wp:posOffset>
                </wp:positionH>
                <wp:positionV relativeFrom="paragraph">
                  <wp:posOffset>-3942715</wp:posOffset>
                </wp:positionV>
                <wp:extent cx="1270000" cy="304800"/>
                <wp:effectExtent l="0" t="0" r="10160" b="0"/>
                <wp:wrapNone/>
                <wp:docPr id="26"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42.55pt;margin-top:-310.45pt;height:24pt;width:100pt;z-index:-251655168;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m17tbZAAAADQEAAA8AAAAAAAAAAQAgAAAAIgAAAGRycy9kb3ducmV2LnhtbFBLAQIU&#10;ABQAAAAIAIdO4kDAvWF48gEAAOEDAAAOAAAAAAAAAAEAIAAAACgBAABkcnMvZTJvRG9jLnhtbFBL&#10;BQYAAAAABgAGAFkBAACMBQAAAAA=&#10;">
                <v:fill on="t" focussize="0,0"/>
                <v:stroke on="f"/>
                <v:imagedata o:title=""/>
                <o:lock v:ext="edit" aspectratio="f"/>
              </v:rect>
            </w:pict>
          </mc:Fallback>
        </mc:AlternateContent>
      </w:r>
      <w:r>
        <w:rPr>
          <w:rFonts w:ascii="Times New Roman"/>
          <w:w w:val="100"/>
        </w:rPr>
        <mc:AlternateContent>
          <mc:Choice Requires="wps">
            <w:drawing>
              <wp:anchor distT="0" distB="0" distL="114300" distR="114300" simplePos="0" relativeHeight="251660288"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25"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47.55pt;margin-top:-585.45pt;height:18pt;width:90pt;z-index:-251656192;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8mKEdoAAAAPAQAADwAAAAAAAAABACAAAAAiAAAAZHJzL2Rvd25yZXYueG1sUEsB&#10;AhQAFAAAAAgAh07iQHRDlK3zAQAA4QMAAA4AAAAAAAAAAQAgAAAAKQEAAGRycy9lMm9Eb2MueG1s&#10;UEsFBgAAAAAGAAYAWQEAAI4FAAAAAA==&#10;">
                <v:fill on="t" focussize="0,0"/>
                <v:stroke on="f"/>
                <v:imagedata o:title=""/>
                <o:lock v:ext="edit" aspectratio="f"/>
              </v:rect>
            </w:pict>
          </mc:Fallback>
        </mc:AlternateContent>
      </w:r>
      <w:r>
        <w:rPr>
          <w:rFonts w:ascii="Times New Roman"/>
          <w:w w:val="100"/>
        </w:rPr>
        <mc:AlternateContent>
          <mc:Choice Requires="wps">
            <w:drawing>
              <wp:anchor distT="0" distB="0" distL="114300" distR="114300" simplePos="0" relativeHeight="251659264"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24"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margin-left:-36.6pt;margin-top:-552.85pt;height:0pt;width:481.9pt;z-index:251659264;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slkaDYAAAADwEAAA8AAAAAAAAAAQAgAAAAIgAAAGRycy9kb3ducmV2LnhtbFBLAQIUABQAAAAI&#10;AIdO4kBTZxwftAEAAGEDAAAOAAAAAAAAAAEAIAAAACcBAABkcnMvZTJvRG9jLnhtbFBLBQYAAAAA&#10;BgAGAFkBAABNBQAAAAA=&#10;">
                <v:fill on="f" focussize="0,0"/>
                <v:stroke color="#000000" joinstyle="round"/>
                <v:imagedata o:title=""/>
                <o:lock v:ext="edit" aspectratio="f"/>
              </v:line>
            </w:pict>
          </mc:Fallback>
        </mc:AlternateContent>
      </w:r>
      <w:r>
        <w:rPr>
          <w:rFonts w:ascii="Times New Roman"/>
        </w:rPr>
        <w:fldChar w:fldCharType="begin">
          <w:ffData>
            <w:name w:val="fm"/>
            <w:enabled/>
            <w:calcOnExit w:val="0"/>
            <w:textInput/>
          </w:ffData>
        </w:fldChar>
      </w:r>
      <w:r>
        <w:rPr>
          <w:rFonts w:ascii="Times New Roman"/>
        </w:rPr>
        <w:instrText xml:space="preserve"> FORMTEXT </w:instrText>
      </w:r>
      <w:r>
        <w:rPr>
          <w:rFonts w:ascii="Times New Roman"/>
        </w:rPr>
        <w:fldChar w:fldCharType="separate"/>
      </w:r>
      <w:r>
        <w:rPr>
          <w:rFonts w:ascii="Times New Roman"/>
        </w:rPr>
        <w:t>中华人民共和国住房和城乡建设部</w:t>
      </w:r>
      <w:r>
        <w:rPr>
          <w:rFonts w:ascii="Times New Roman"/>
        </w:rPr>
        <w:fldChar w:fldCharType="end"/>
      </w:r>
      <w:bookmarkEnd w:id="8"/>
      <w:r>
        <w:rPr>
          <w:rFonts w:ascii="Times New Roman"/>
        </w:rPr>
        <w:t>   </w:t>
      </w:r>
      <w:r>
        <w:rPr>
          <w:rStyle w:val="74"/>
          <w:rFonts w:ascii="Times New Roman"/>
        </w:rPr>
        <w:t>发布</w:t>
      </w:r>
    </w:p>
    <w:p>
      <w:pPr>
        <w:pStyle w:val="25"/>
        <w:ind w:firstLine="0" w:firstLineChars="0"/>
        <w:rPr>
          <w:rFonts w:ascii="Times New Roman"/>
        </w:rPr>
        <w:sectPr>
          <w:pgSz w:w="11906" w:h="16838"/>
          <w:pgMar w:top="567" w:right="850" w:bottom="1134" w:left="1418" w:header="0" w:footer="0" w:gutter="0"/>
          <w:pgNumType w:start="1"/>
          <w:cols w:space="425" w:num="1"/>
          <w:docGrid w:type="lines" w:linePitch="312" w:charSpace="0"/>
        </w:sectPr>
      </w:pPr>
      <w:r>
        <w:rPr>
          <w:rFonts w:ascii="Times New Roman"/>
        </w:rPr>
        <mc:AlternateContent>
          <mc:Choice Requires="wps">
            <w:drawing>
              <wp:anchor distT="0" distB="0" distL="114300" distR="114300" simplePos="0" relativeHeight="251664384" behindDoc="0" locked="0" layoutInCell="1" allowOverlap="1">
                <wp:simplePos x="0" y="0"/>
                <wp:positionH relativeFrom="column">
                  <wp:posOffset>34925</wp:posOffset>
                </wp:positionH>
                <wp:positionV relativeFrom="paragraph">
                  <wp:posOffset>8955405</wp:posOffset>
                </wp:positionV>
                <wp:extent cx="6120130" cy="0"/>
                <wp:effectExtent l="0" t="0" r="0" b="0"/>
                <wp:wrapNone/>
                <wp:docPr id="23" name="Line 6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64" o:spid="_x0000_s1026" o:spt="20" style="position:absolute;left:0pt;margin-left:2.75pt;margin-top:705.15pt;height:0pt;width:481.9pt;z-index:251664384;mso-width-relative:page;mso-height-relative:page;" filled="f" stroked="t" coordsize="21600,21600" o:gfxdata="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WxhG9YAAAALAQAADwAAAAAAAAABACAAAAAiAAAAZHJzL2Rvd25yZXYueG1sUEsBAhQAFAAAAAgA&#10;h07iQHsJyr+1AQAAYQMAAA4AAAAAAAAAAQAgAAAAJQEAAGRycy9lMm9Eb2MueG1sUEsFBgAAAAAG&#10;AAYAWQEAAEwFAAAAAA==&#10;">
                <v:fill on="f" focussize="0,0"/>
                <v:stroke color="#000000" joinstyle="round"/>
                <v:imagedata o:title=""/>
                <o:lock v:ext="edit" aspectratio="f"/>
              </v:line>
            </w:pict>
          </mc:Fallback>
        </mc:AlternateContent>
      </w:r>
    </w:p>
    <w:p>
      <w:pPr>
        <w:pStyle w:val="51"/>
        <w:rPr>
          <w:rFonts w:ascii="宋体" w:eastAsia="宋体"/>
          <w:kern w:val="2"/>
          <w:sz w:val="21"/>
          <w:szCs w:val="21"/>
        </w:rPr>
      </w:pPr>
      <w:bookmarkStart w:id="9" w:name="_Toc39991009"/>
      <w:r>
        <w:rPr>
          <w:rFonts w:hint="eastAsia"/>
        </w:rPr>
        <w:t>目   次</w:t>
      </w:r>
      <w:bookmarkEnd w:id="9"/>
      <w:r>
        <w:rPr>
          <w:rFonts w:ascii="宋体" w:eastAsia="宋体"/>
          <w:kern w:val="2"/>
          <w:sz w:val="21"/>
          <w:szCs w:val="21"/>
        </w:rPr>
        <w:fldChar w:fldCharType="begin" w:fldLock="1"/>
      </w:r>
      <w:r>
        <w:instrText xml:space="preserve"> </w:instrText>
      </w:r>
      <w:r>
        <w:rPr>
          <w:rFonts w:hint="eastAsia"/>
        </w:rPr>
        <w:instrText xml:space="preserve">TOC \h \z \t"前言、引言标题,1,参考文献、索引标题,1,章标题,1,参考文献,1,附录标识,1" \* MERGEFORMAT</w:instrText>
      </w:r>
      <w:r>
        <w:instrText xml:space="preserve"> </w:instrText>
      </w:r>
      <w:r>
        <w:rPr>
          <w:rFonts w:ascii="宋体" w:eastAsia="宋体"/>
          <w:kern w:val="2"/>
          <w:sz w:val="21"/>
          <w:szCs w:val="21"/>
        </w:rPr>
        <w:fldChar w:fldCharType="separate"/>
      </w:r>
    </w:p>
    <w:sdt>
      <w:sdtPr>
        <w:rPr>
          <w:rFonts w:ascii="Times New Roman"/>
          <w:szCs w:val="24"/>
          <w:lang w:val="zh-CN"/>
        </w:rPr>
        <w:id w:val="8303341"/>
        <w:docPartObj>
          <w:docPartGallery w:val="Table of Contents"/>
          <w:docPartUnique/>
        </w:docPartObj>
      </w:sdtPr>
      <w:sdtEndPr>
        <w:rPr>
          <w:rFonts w:ascii="Times New Roman" w:eastAsiaTheme="minorEastAsia"/>
          <w:szCs w:val="24"/>
          <w:lang w:val="en-US"/>
        </w:rPr>
      </w:sdtEndPr>
      <w:sdtContent>
        <w:p>
          <w:pPr>
            <w:pStyle w:val="21"/>
            <w:spacing w:before="78" w:after="78"/>
            <w:rPr>
              <w:rFonts w:asciiTheme="minorHAnsi" w:hAnsiTheme="minorHAnsi" w:eastAsiaTheme="minorEastAsia" w:cstheme="minorBidi"/>
              <w:szCs w:val="22"/>
            </w:rPr>
          </w:pPr>
          <w:r>
            <w:rPr>
              <w:rFonts w:ascii="Times New Roman" w:eastAsiaTheme="minorEastAsia"/>
            </w:rPr>
            <w:fldChar w:fldCharType="begin"/>
          </w:r>
          <w:r>
            <w:rPr>
              <w:rFonts w:ascii="Times New Roman" w:eastAsiaTheme="minorEastAsia"/>
            </w:rPr>
            <w:instrText xml:space="preserve"> TOC \o "1-3" \h \z \u </w:instrText>
          </w:r>
          <w:r>
            <w:rPr>
              <w:rFonts w:ascii="Times New Roman" w:eastAsiaTheme="minorEastAsia"/>
            </w:rPr>
            <w:fldChar w:fldCharType="separate"/>
          </w:r>
        </w:p>
        <w:p>
          <w:pPr>
            <w:pStyle w:val="21"/>
            <w:spacing w:before="78" w:after="78"/>
            <w:rPr>
              <w:rFonts w:asciiTheme="minorHAnsi" w:hAnsiTheme="minorHAnsi" w:eastAsiaTheme="minorEastAsia" w:cstheme="minorBidi"/>
              <w:szCs w:val="22"/>
            </w:rPr>
          </w:pPr>
          <w:r>
            <w:fldChar w:fldCharType="begin"/>
          </w:r>
          <w:r>
            <w:instrText xml:space="preserve"> HYPERLINK \l "_Toc39991010" </w:instrText>
          </w:r>
          <w:r>
            <w:fldChar w:fldCharType="separate"/>
          </w:r>
          <w:r>
            <w:rPr>
              <w:rStyle w:val="37"/>
              <w:rFonts w:hint="eastAsia" w:ascii="Times New Roman"/>
              <w:color w:val="auto"/>
            </w:rPr>
            <w:t>前言</w:t>
          </w:r>
          <w:r>
            <w:tab/>
          </w:r>
          <w:r>
            <w:fldChar w:fldCharType="begin"/>
          </w:r>
          <w:r>
            <w:instrText xml:space="preserve"> PAGEREF _Toc39991010 \h </w:instrText>
          </w:r>
          <w:r>
            <w:fldChar w:fldCharType="separate"/>
          </w:r>
          <w:r>
            <w:t>2</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"_Toc39991012" </w:instrText>
          </w:r>
          <w:r>
            <w:fldChar w:fldCharType="separate"/>
          </w:r>
          <w:r>
            <w:rPr>
              <w:rStyle w:val="37"/>
              <w:color w:val="auto"/>
            </w:rPr>
            <w:t>1</w:t>
          </w:r>
          <w:r>
            <w:rPr>
              <w:rStyle w:val="37"/>
              <w:rFonts w:ascii="Times New Roman"/>
              <w:color w:val="auto"/>
            </w:rPr>
            <w:t xml:space="preserve"> </w:t>
          </w:r>
          <w:r>
            <w:rPr>
              <w:rStyle w:val="37"/>
              <w:rFonts w:hint="eastAsia" w:ascii="Times New Roman"/>
              <w:color w:val="auto"/>
            </w:rPr>
            <w:t>范围</w:t>
          </w:r>
          <w:r>
            <w:tab/>
          </w:r>
          <w:r>
            <w:fldChar w:fldCharType="begin"/>
          </w:r>
          <w:r>
            <w:instrText xml:space="preserve"> PAGEREF _Toc39991012 \h </w:instrText>
          </w:r>
          <w:r>
            <w:fldChar w:fldCharType="separate"/>
          </w:r>
          <w:r>
            <w:t>3</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"_Toc39991013" </w:instrText>
          </w:r>
          <w:r>
            <w:fldChar w:fldCharType="separate"/>
          </w:r>
          <w:r>
            <w:rPr>
              <w:rStyle w:val="37"/>
              <w:color w:val="auto"/>
            </w:rPr>
            <w:t>2</w:t>
          </w:r>
          <w:r>
            <w:rPr>
              <w:rStyle w:val="37"/>
              <w:rFonts w:ascii="Times New Roman"/>
              <w:color w:val="auto"/>
            </w:rPr>
            <w:t xml:space="preserve"> </w:t>
          </w:r>
          <w:r>
            <w:rPr>
              <w:rStyle w:val="37"/>
              <w:rFonts w:hint="eastAsia" w:ascii="Times New Roman"/>
              <w:color w:val="auto"/>
            </w:rPr>
            <w:t>规范性引用文件</w:t>
          </w:r>
          <w:r>
            <w:tab/>
          </w:r>
          <w:r>
            <w:fldChar w:fldCharType="begin"/>
          </w:r>
          <w:r>
            <w:instrText xml:space="preserve"> PAGEREF _Toc39991013 \h </w:instrText>
          </w:r>
          <w:r>
            <w:fldChar w:fldCharType="separate"/>
          </w:r>
          <w:r>
            <w:t>3</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"_Toc39991014" </w:instrText>
          </w:r>
          <w:r>
            <w:fldChar w:fldCharType="separate"/>
          </w:r>
          <w:r>
            <w:rPr>
              <w:rStyle w:val="37"/>
              <w:color w:val="auto"/>
            </w:rPr>
            <w:t>3</w:t>
          </w:r>
          <w:r>
            <w:rPr>
              <w:rStyle w:val="37"/>
              <w:rFonts w:ascii="Times New Roman"/>
              <w:color w:val="auto"/>
            </w:rPr>
            <w:t xml:space="preserve"> </w:t>
          </w:r>
          <w:r>
            <w:rPr>
              <w:rStyle w:val="37"/>
              <w:rFonts w:hint="eastAsia" w:ascii="Times New Roman"/>
              <w:color w:val="auto"/>
            </w:rPr>
            <w:t>术语和定义</w:t>
          </w:r>
          <w:r>
            <w:tab/>
          </w:r>
          <w:r>
            <w:fldChar w:fldCharType="begin"/>
          </w:r>
          <w:r>
            <w:instrText xml:space="preserve"> PAGEREF _Toc39991014 \h </w:instrText>
          </w:r>
          <w:r>
            <w:fldChar w:fldCharType="separate"/>
          </w:r>
          <w:r>
            <w:t>4</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"_Toc39991022" </w:instrText>
          </w:r>
          <w:r>
            <w:fldChar w:fldCharType="separate"/>
          </w:r>
          <w:r>
            <w:rPr>
              <w:rStyle w:val="37"/>
              <w:color w:val="auto"/>
            </w:rPr>
            <w:t>4</w:t>
          </w:r>
          <w:r>
            <w:rPr>
              <w:rStyle w:val="37"/>
              <w:rFonts w:ascii="Times New Roman"/>
              <w:color w:val="auto"/>
            </w:rPr>
            <w:t xml:space="preserve"> </w:t>
          </w:r>
          <w:r>
            <w:rPr>
              <w:rStyle w:val="37"/>
              <w:rFonts w:hint="eastAsia" w:ascii="Times New Roman"/>
              <w:color w:val="auto"/>
            </w:rPr>
            <w:t>分类、性能等级和标记</w:t>
          </w:r>
          <w:r>
            <w:tab/>
          </w:r>
          <w:r>
            <w:fldChar w:fldCharType="begin"/>
          </w:r>
          <w:r>
            <w:instrText xml:space="preserve"> PAGEREF _Toc39991022 \h </w:instrText>
          </w:r>
          <w:r>
            <w:fldChar w:fldCharType="separate"/>
          </w:r>
          <w:r>
            <w:t>4</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"_Toc39991031" </w:instrText>
          </w:r>
          <w:r>
            <w:fldChar w:fldCharType="separate"/>
          </w:r>
          <w:r>
            <w:rPr>
              <w:rStyle w:val="37"/>
              <w:color w:val="auto"/>
            </w:rPr>
            <w:t>5</w:t>
          </w:r>
          <w:r>
            <w:rPr>
              <w:rStyle w:val="37"/>
              <w:rFonts w:ascii="Times New Roman"/>
              <w:color w:val="auto"/>
            </w:rPr>
            <w:t xml:space="preserve"> </w:t>
          </w:r>
          <w:r>
            <w:rPr>
              <w:rStyle w:val="37"/>
              <w:rFonts w:hint="eastAsia" w:ascii="Times New Roman"/>
              <w:color w:val="auto"/>
            </w:rPr>
            <w:t>原材料和配合比</w:t>
          </w:r>
          <w:r>
            <w:tab/>
          </w:r>
          <w:r>
            <w:fldChar w:fldCharType="begin"/>
          </w:r>
          <w:r>
            <w:instrText xml:space="preserve"> PAGEREF _Toc39991031 \h </w:instrText>
          </w:r>
          <w:r>
            <w:fldChar w:fldCharType="separate"/>
          </w:r>
          <w:r>
            <w:t>5</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"_Toc39991038" </w:instrText>
          </w:r>
          <w:r>
            <w:fldChar w:fldCharType="separate"/>
          </w:r>
          <w:r>
            <w:rPr>
              <w:rStyle w:val="37"/>
              <w:color w:val="auto"/>
            </w:rPr>
            <w:t>6</w:t>
          </w:r>
          <w:r>
            <w:rPr>
              <w:rStyle w:val="37"/>
              <w:rFonts w:ascii="Times New Roman"/>
              <w:color w:val="auto"/>
            </w:rPr>
            <w:t xml:space="preserve"> </w:t>
          </w:r>
          <w:r>
            <w:rPr>
              <w:rStyle w:val="37"/>
              <w:rFonts w:hint="eastAsia" w:ascii="Times New Roman"/>
              <w:color w:val="auto"/>
            </w:rPr>
            <w:t>要求</w:t>
          </w:r>
          <w:r>
            <w:tab/>
          </w:r>
          <w:r>
            <w:fldChar w:fldCharType="begin"/>
          </w:r>
          <w:r>
            <w:instrText xml:space="preserve"> PAGEREF _Toc39991038 \h </w:instrText>
          </w:r>
          <w:r>
            <w:fldChar w:fldCharType="separate"/>
          </w:r>
          <w:r>
            <w:t>6</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"_Toc39991041" </w:instrText>
          </w:r>
          <w:r>
            <w:fldChar w:fldCharType="separate"/>
          </w:r>
          <w:r>
            <w:rPr>
              <w:rStyle w:val="37"/>
              <w:color w:val="auto"/>
            </w:rPr>
            <w:t>7</w:t>
          </w:r>
          <w:r>
            <w:rPr>
              <w:rStyle w:val="37"/>
              <w:rFonts w:ascii="Times New Roman"/>
              <w:color w:val="auto"/>
            </w:rPr>
            <w:t xml:space="preserve"> </w:t>
          </w:r>
          <w:r>
            <w:rPr>
              <w:rStyle w:val="37"/>
              <w:rFonts w:hint="eastAsia" w:ascii="Times New Roman"/>
              <w:color w:val="auto"/>
            </w:rPr>
            <w:t>制备</w:t>
          </w:r>
          <w:r>
            <w:tab/>
          </w:r>
          <w:r>
            <w:fldChar w:fldCharType="begin"/>
          </w:r>
          <w:r>
            <w:instrText xml:space="preserve"> PAGEREF _Toc39991041 \h </w:instrText>
          </w:r>
          <w:r>
            <w:fldChar w:fldCharType="separate"/>
          </w:r>
          <w:r>
            <w:t>6</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"_Toc39991047" </w:instrText>
          </w:r>
          <w:r>
            <w:fldChar w:fldCharType="separate"/>
          </w:r>
          <w:r>
            <w:rPr>
              <w:rStyle w:val="37"/>
              <w:color w:val="auto"/>
            </w:rPr>
            <w:t>8</w:t>
          </w:r>
          <w:r>
            <w:rPr>
              <w:rStyle w:val="37"/>
              <w:rFonts w:ascii="Times New Roman"/>
              <w:color w:val="auto"/>
            </w:rPr>
            <w:t xml:space="preserve"> </w:t>
          </w:r>
          <w:r>
            <w:rPr>
              <w:rStyle w:val="37"/>
              <w:rFonts w:hint="eastAsia" w:ascii="Times New Roman"/>
              <w:color w:val="auto"/>
            </w:rPr>
            <w:t>试验方法</w:t>
          </w:r>
          <w:r>
            <w:tab/>
          </w:r>
          <w:r>
            <w:fldChar w:fldCharType="begin"/>
          </w:r>
          <w:r>
            <w:instrText xml:space="preserve"> PAGEREF _Toc39991047 \h </w:instrText>
          </w:r>
          <w:r>
            <w:fldChar w:fldCharType="separate"/>
          </w:r>
          <w:r>
            <w:t>8</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"_Toc39991051" </w:instrText>
          </w:r>
          <w:r>
            <w:fldChar w:fldCharType="separate"/>
          </w:r>
          <w:r>
            <w:rPr>
              <w:rStyle w:val="37"/>
              <w:color w:val="auto"/>
            </w:rPr>
            <w:t>9</w:t>
          </w:r>
          <w:r>
            <w:rPr>
              <w:rStyle w:val="37"/>
              <w:rFonts w:ascii="Times New Roman"/>
              <w:color w:val="auto"/>
            </w:rPr>
            <w:t xml:space="preserve"> </w:t>
          </w:r>
          <w:r>
            <w:rPr>
              <w:rStyle w:val="37"/>
              <w:rFonts w:hint="eastAsia" w:ascii="Times New Roman"/>
              <w:color w:val="auto"/>
            </w:rPr>
            <w:t>检验与评定规则</w:t>
          </w:r>
          <w:r>
            <w:tab/>
          </w:r>
          <w:r>
            <w:fldChar w:fldCharType="begin"/>
          </w:r>
          <w:r>
            <w:instrText xml:space="preserve"> PAGEREF _Toc39991051 \h </w:instrText>
          </w:r>
          <w:r>
            <w:fldChar w:fldCharType="separate"/>
          </w:r>
          <w:r>
            <w:t>12</w:t>
          </w:r>
          <w:r>
            <w:fldChar w:fldCharType="end"/>
          </w:r>
          <w:r>
            <w:fldChar w:fldCharType="end"/>
          </w:r>
        </w:p>
        <w:p>
          <w:pPr>
            <w:pStyle w:val="30"/>
            <w:rPr>
              <w:rFonts w:asciiTheme="minorHAnsi" w:hAnsiTheme="minorHAnsi" w:eastAsiaTheme="minorEastAsia" w:cstheme="minorBidi"/>
              <w:szCs w:val="22"/>
            </w:rPr>
          </w:pPr>
          <w:r>
            <w:fldChar w:fldCharType="begin"/>
          </w:r>
          <w:r>
            <w:instrText xml:space="preserve"> HYPERLINK \l "_Toc39991056" </w:instrText>
          </w:r>
          <w:r>
            <w:fldChar w:fldCharType="separate"/>
          </w:r>
          <w:r>
            <w:rPr>
              <w:rStyle w:val="37"/>
              <w:color w:val="auto"/>
            </w:rPr>
            <w:t>10</w:t>
          </w:r>
          <w:r>
            <w:rPr>
              <w:rStyle w:val="37"/>
              <w:rFonts w:ascii="Times New Roman"/>
              <w:color w:val="auto"/>
            </w:rPr>
            <w:t xml:space="preserve"> </w:t>
          </w:r>
          <w:r>
            <w:rPr>
              <w:rStyle w:val="37"/>
              <w:rFonts w:hint="eastAsia" w:ascii="Times New Roman"/>
              <w:color w:val="auto"/>
            </w:rPr>
            <w:t>供货与交货</w:t>
          </w:r>
          <w:r>
            <w:tab/>
          </w:r>
          <w:r>
            <w:fldChar w:fldCharType="begin"/>
          </w:r>
          <w:r>
            <w:instrText xml:space="preserve"> PAGEREF _Toc39991056 \h </w:instrText>
          </w:r>
          <w:r>
            <w:fldChar w:fldCharType="separate"/>
          </w:r>
          <w:r>
            <w:t>13</w:t>
          </w:r>
          <w:r>
            <w:fldChar w:fldCharType="end"/>
          </w:r>
          <w:r>
            <w:fldChar w:fldCharType="end"/>
          </w:r>
        </w:p>
        <w:p>
          <w:pPr>
            <w:rPr>
              <w:rFonts w:eastAsiaTheme="minorEastAsia"/>
            </w:rPr>
          </w:pPr>
          <w:r>
            <w:rPr>
              <w:rFonts w:eastAsiaTheme="minorEastAsia"/>
            </w:rPr>
            <w:fldChar w:fldCharType="end"/>
          </w:r>
        </w:p>
      </w:sdtContent>
    </w:sdt>
    <w:p>
      <w:pPr>
        <w:rPr>
          <w:rFonts w:eastAsiaTheme="minorEastAsia"/>
        </w:rPr>
      </w:pPr>
    </w:p>
    <w:p>
      <w:pPr>
        <w:pStyle w:val="113"/>
        <w:rPr>
          <w:rFonts w:ascii="Times New Roman"/>
        </w:rPr>
      </w:pPr>
      <w:r>
        <w:fldChar w:fldCharType="end"/>
      </w:r>
      <w:bookmarkStart w:id="10" w:name="_Toc39991010"/>
      <w:r>
        <w:rPr>
          <w:rFonts w:hint="eastAsia" w:ascii="Times New Roman"/>
        </w:rPr>
        <w:t>前</w:t>
      </w:r>
      <w:bookmarkStart w:id="11" w:name="BKQY"/>
      <w:r>
        <w:rPr>
          <w:rFonts w:ascii="Times New Roman"/>
        </w:rPr>
        <w:t>  </w:t>
      </w:r>
      <w:r>
        <w:rPr>
          <w:rFonts w:hint="eastAsia" w:ascii="Times New Roman"/>
        </w:rPr>
        <w:t>言</w:t>
      </w:r>
      <w:bookmarkEnd w:id="10"/>
      <w:bookmarkEnd w:id="11"/>
    </w:p>
    <w:p>
      <w:pPr>
        <w:pStyle w:val="25"/>
        <w:rPr>
          <w:rFonts w:ascii="Times New Roman"/>
        </w:rPr>
      </w:pPr>
      <w:r>
        <w:rPr>
          <w:rFonts w:ascii="Times New Roman"/>
        </w:rPr>
        <w:t>本文件按照GB/T 1.1-2020《标准化工作导则 第1部分：标准化文件的结构和起草规则》和GB/T20001.10 -2014《标准编写规则 第10部分：产品标准》给出的规则起草。</w:t>
      </w:r>
      <w:r>
        <w:rPr>
          <w:rFonts w:hint="eastAsia" w:ascii="Times New Roman"/>
        </w:rPr>
        <w:t>。</w:t>
      </w:r>
    </w:p>
    <w:p>
      <w:pPr>
        <w:pStyle w:val="25"/>
        <w:rPr>
          <w:rFonts w:ascii="Times New Roman"/>
        </w:rPr>
      </w:pPr>
      <w:r>
        <w:rPr>
          <w:rFonts w:hint="eastAsia" w:ascii="Times New Roman"/>
        </w:rPr>
        <w:t>本标准由住房和城乡建设部标准定额研究所提出。</w:t>
      </w:r>
    </w:p>
    <w:p>
      <w:pPr>
        <w:pStyle w:val="25"/>
        <w:rPr>
          <w:rFonts w:ascii="Times New Roman"/>
        </w:rPr>
      </w:pPr>
      <w:r>
        <w:rPr>
          <w:rFonts w:hint="eastAsia" w:ascii="Times New Roman"/>
        </w:rPr>
        <w:t>本标准由住房和城乡建设部建筑结构标准化技术委员会归口。</w:t>
      </w:r>
    </w:p>
    <w:p>
      <w:pPr>
        <w:pStyle w:val="25"/>
        <w:rPr>
          <w:rFonts w:ascii="Times New Roman"/>
        </w:rPr>
      </w:pPr>
      <w:r>
        <w:rPr>
          <w:rFonts w:hint="eastAsia" w:ascii="Times New Roman"/>
        </w:rPr>
        <w:t>本标准负责起草单位：黑龙江省寒地建筑科学研究院。</w:t>
      </w:r>
    </w:p>
    <w:p>
      <w:pPr>
        <w:pStyle w:val="25"/>
        <w:rPr>
          <w:rFonts w:ascii="Times New Roman"/>
        </w:rPr>
      </w:pPr>
      <w:r>
        <w:rPr>
          <w:rFonts w:hint="eastAsia" w:ascii="Times New Roman"/>
        </w:rPr>
        <w:t>本标准参加起草单位：</w:t>
      </w:r>
    </w:p>
    <w:p>
      <w:pPr>
        <w:pStyle w:val="25"/>
        <w:rPr>
          <w:rFonts w:ascii="Times New Roman"/>
        </w:rPr>
      </w:pPr>
      <w:r>
        <w:rPr>
          <w:rFonts w:hint="eastAsia" w:ascii="Times New Roman"/>
        </w:rPr>
        <w:t>本标准主要起草人：</w:t>
      </w:r>
    </w:p>
    <w:p>
      <w:pPr>
        <w:pStyle w:val="51"/>
        <w:rPr>
          <w:rFonts w:ascii="Times New Roman"/>
        </w:rPr>
      </w:pPr>
      <w:bookmarkStart w:id="12" w:name="_Toc39991011"/>
      <w:bookmarkStart w:id="13" w:name="_Toc480186606"/>
      <w:r>
        <w:rPr>
          <w:rFonts w:hint="eastAsia" w:ascii="Times New Roman"/>
        </w:rPr>
        <w:t>负温混</w:t>
      </w:r>
      <w:bookmarkStart w:id="14" w:name="StandardName"/>
      <w:r>
        <w:rPr>
          <w:rFonts w:hint="eastAsia" w:ascii="Times New Roman"/>
        </w:rPr>
        <w:t>凝土</w:t>
      </w:r>
      <w:bookmarkEnd w:id="12"/>
      <w:bookmarkEnd w:id="13"/>
      <w:bookmarkEnd w:id="14"/>
    </w:p>
    <w:p>
      <w:pPr>
        <w:pStyle w:val="46"/>
        <w:spacing w:before="312" w:after="312"/>
        <w:rPr>
          <w:rFonts w:ascii="Times New Roman"/>
        </w:rPr>
      </w:pPr>
      <w:bookmarkStart w:id="15" w:name="_Toc39991012"/>
      <w:r>
        <w:rPr>
          <w:rFonts w:hint="eastAsia" w:ascii="Times New Roman"/>
        </w:rPr>
        <w:t>范围</w:t>
      </w:r>
      <w:bookmarkEnd w:id="15"/>
    </w:p>
    <w:p>
      <w:pPr>
        <w:pStyle w:val="25"/>
        <w:rPr>
          <w:rFonts w:ascii="Times New Roman"/>
        </w:rPr>
      </w:pPr>
      <w:r>
        <w:rPr>
          <w:rFonts w:hint="eastAsia" w:ascii="Times New Roman"/>
        </w:rPr>
        <w:t>本标准规定了负温混凝土的术语和定义、分类、性能等级和标记、原材料和配合比、要求、制备、试验方法、检验与评定规则、供货与交货。</w:t>
      </w:r>
    </w:p>
    <w:p>
      <w:pPr>
        <w:pStyle w:val="25"/>
        <w:rPr>
          <w:rFonts w:ascii="Times New Roman"/>
        </w:rPr>
      </w:pPr>
      <w:r>
        <w:rPr>
          <w:rFonts w:hint="eastAsia" w:ascii="Times New Roman"/>
        </w:rPr>
        <w:t>本标准适用于规定温度为－</w:t>
      </w:r>
      <w:r>
        <w:rPr>
          <w:rFonts w:ascii="Times New Roman"/>
        </w:rPr>
        <w:t>5</w:t>
      </w:r>
      <w:r>
        <w:rPr>
          <w:rFonts w:hint="eastAsia" w:ascii="Times New Roman"/>
        </w:rPr>
        <w:t>℃、－</w:t>
      </w:r>
      <w:r>
        <w:rPr>
          <w:rFonts w:ascii="Times New Roman"/>
        </w:rPr>
        <w:t>10</w:t>
      </w:r>
      <w:r>
        <w:rPr>
          <w:rFonts w:hint="eastAsia" w:ascii="Times New Roman"/>
        </w:rPr>
        <w:t>℃、－</w:t>
      </w:r>
      <w:r>
        <w:rPr>
          <w:rFonts w:ascii="Times New Roman"/>
        </w:rPr>
        <w:t>15</w:t>
      </w:r>
      <w:r>
        <w:rPr>
          <w:rFonts w:hint="eastAsia" w:ascii="Times New Roman"/>
        </w:rPr>
        <w:t>℃、－</w:t>
      </w:r>
      <w:r>
        <w:rPr>
          <w:rFonts w:ascii="Times New Roman"/>
        </w:rPr>
        <w:t>20</w:t>
      </w:r>
      <w:r>
        <w:rPr>
          <w:rFonts w:hint="eastAsia" w:ascii="Times New Roman"/>
        </w:rPr>
        <w:t>℃的负温混凝土。</w:t>
      </w:r>
    </w:p>
    <w:p>
      <w:pPr>
        <w:pStyle w:val="46"/>
        <w:spacing w:before="312" w:after="312"/>
        <w:rPr>
          <w:rFonts w:ascii="Times New Roman"/>
        </w:rPr>
      </w:pPr>
      <w:bookmarkStart w:id="16" w:name="_Toc39991013"/>
      <w:r>
        <w:rPr>
          <w:rFonts w:hint="eastAsia" w:ascii="Times New Roman"/>
        </w:rPr>
        <w:t>规范性引用文件</w:t>
      </w:r>
      <w:bookmarkEnd w:id="16"/>
    </w:p>
    <w:p>
      <w:pPr>
        <w:pStyle w:val="25"/>
        <w:rPr>
          <w:rFonts w:ascii="Times New Roman"/>
        </w:rPr>
      </w:pPr>
      <w:r>
        <w:rPr>
          <w:rFonts w:hint="eastAsia" w:ascii="Times New Roman"/>
        </w:rPr>
        <w:t>下列文件对于本文件的应用是必不可少的。凡是注日期的引用文件，仅所注日期的版本适用于本文件。凡是不注日期的引用文件，其最新版本（包括所有的修改单）适用于本文件。</w:t>
      </w:r>
    </w:p>
    <w:p>
      <w:pPr>
        <w:pStyle w:val="25"/>
        <w:rPr>
          <w:rFonts w:ascii="Times New Roman"/>
        </w:rPr>
      </w:pPr>
      <w:r>
        <w:rPr>
          <w:rFonts w:hint="eastAsia" w:ascii="Times New Roman"/>
        </w:rPr>
        <w:t>下列文件中的条款通过本标准的引用而成为本标准的条款。</w:t>
      </w:r>
    </w:p>
    <w:p>
      <w:pPr>
        <w:ind w:firstLine="420"/>
      </w:pPr>
      <w:r>
        <w:t xml:space="preserve">GB 175  </w:t>
      </w:r>
      <w:r>
        <w:rPr>
          <w:rFonts w:hint="eastAsia"/>
        </w:rPr>
        <w:t>通用硅酸盐水泥</w:t>
      </w:r>
    </w:p>
    <w:p>
      <w:pPr>
        <w:ind w:firstLine="420"/>
      </w:pPr>
      <w:r>
        <w:t>GB</w:t>
      </w:r>
      <w:r>
        <w:rPr>
          <w:rFonts w:hint="eastAsia"/>
        </w:rPr>
        <w:t>／</w:t>
      </w:r>
      <w:r>
        <w:t xml:space="preserve">T 1596  </w:t>
      </w:r>
      <w:r>
        <w:rPr>
          <w:rFonts w:hint="eastAsia"/>
        </w:rPr>
        <w:t>用于水泥和混凝土中的粉煤灰</w:t>
      </w:r>
    </w:p>
    <w:p>
      <w:pPr>
        <w:pStyle w:val="25"/>
        <w:rPr>
          <w:rFonts w:ascii="Times New Roman"/>
        </w:rPr>
      </w:pPr>
      <w:r>
        <w:rPr>
          <w:rFonts w:ascii="Times New Roman"/>
        </w:rPr>
        <w:t xml:space="preserve">GB 8076  </w:t>
      </w:r>
      <w:r>
        <w:rPr>
          <w:rFonts w:hint="eastAsia" w:ascii="Times New Roman"/>
        </w:rPr>
        <w:t>混凝土外加剂</w:t>
      </w:r>
    </w:p>
    <w:p>
      <w:pPr>
        <w:ind w:firstLine="420"/>
      </w:pPr>
      <w:r>
        <w:t>GB</w:t>
      </w:r>
      <w:r>
        <w:rPr>
          <w:rFonts w:hint="eastAsia"/>
        </w:rPr>
        <w:t>／</w:t>
      </w:r>
      <w:r>
        <w:t xml:space="preserve">T 9142  </w:t>
      </w:r>
      <w:r>
        <w:rPr>
          <w:rFonts w:hint="eastAsia"/>
        </w:rPr>
        <w:t>混凝土搅拌机</w:t>
      </w:r>
    </w:p>
    <w:p>
      <w:pPr>
        <w:ind w:firstLine="420"/>
        <w:rPr>
          <w:szCs w:val="21"/>
        </w:rPr>
      </w:pPr>
      <w:r>
        <w:t xml:space="preserve">GB 10172  </w:t>
      </w:r>
      <w:r>
        <w:rPr>
          <w:rFonts w:hint="eastAsia"/>
        </w:rPr>
        <w:t>混凝土搅拌站</w:t>
      </w:r>
      <w:r>
        <w:t>(</w:t>
      </w:r>
      <w:r>
        <w:rPr>
          <w:rFonts w:hint="eastAsia"/>
        </w:rPr>
        <w:t>楼</w:t>
      </w:r>
      <w:r>
        <w:t>)</w:t>
      </w:r>
      <w:r>
        <w:rPr>
          <w:rFonts w:hint="eastAsia"/>
        </w:rPr>
        <w:t>技术条件</w:t>
      </w:r>
      <w:r>
        <w:t xml:space="preserve"> </w:t>
      </w:r>
    </w:p>
    <w:p>
      <w:pPr>
        <w:ind w:firstLine="420"/>
      </w:pPr>
      <w:r>
        <w:t>GB</w:t>
      </w:r>
      <w:r>
        <w:rPr>
          <w:rFonts w:hint="eastAsia"/>
        </w:rPr>
        <w:t>／</w:t>
      </w:r>
      <w:r>
        <w:t xml:space="preserve">T 14902  </w:t>
      </w:r>
      <w:r>
        <w:rPr>
          <w:rFonts w:hint="eastAsia"/>
        </w:rPr>
        <w:t>预拌混凝土</w:t>
      </w:r>
    </w:p>
    <w:p>
      <w:pPr>
        <w:ind w:firstLine="420"/>
      </w:pPr>
      <w:r>
        <w:t>GB</w:t>
      </w:r>
      <w:r>
        <w:rPr>
          <w:rFonts w:hint="eastAsia"/>
        </w:rPr>
        <w:t>／</w:t>
      </w:r>
      <w:r>
        <w:t xml:space="preserve">T 18046  </w:t>
      </w:r>
      <w:r>
        <w:rPr>
          <w:rFonts w:hint="eastAsia"/>
        </w:rPr>
        <w:t>用于水泥和混凝土中的粒化高炉矿渣粉</w:t>
      </w:r>
    </w:p>
    <w:p>
      <w:pPr>
        <w:pStyle w:val="25"/>
        <w:rPr>
          <w:rFonts w:ascii="Times New Roman"/>
        </w:rPr>
      </w:pPr>
      <w:r>
        <w:rPr>
          <w:rFonts w:ascii="Times New Roman"/>
        </w:rPr>
        <w:t xml:space="preserve">GB 18588  </w:t>
      </w:r>
      <w:r>
        <w:rPr>
          <w:rFonts w:hint="eastAsia" w:ascii="Times New Roman"/>
        </w:rPr>
        <w:t>混凝土外加剂中释放氨的限量</w:t>
      </w:r>
    </w:p>
    <w:p>
      <w:pPr>
        <w:ind w:firstLine="420"/>
      </w:pPr>
      <w:r>
        <w:t>GB</w:t>
      </w:r>
      <w:r>
        <w:rPr>
          <w:rFonts w:hint="eastAsia"/>
        </w:rPr>
        <w:t>／</w:t>
      </w:r>
      <w:r>
        <w:t xml:space="preserve">T 18736  </w:t>
      </w:r>
      <w:r>
        <w:rPr>
          <w:rFonts w:hint="eastAsia"/>
        </w:rPr>
        <w:t>高强高性能混凝土用矿物外加剂</w:t>
      </w:r>
    </w:p>
    <w:p>
      <w:pPr>
        <w:pStyle w:val="25"/>
        <w:rPr>
          <w:rFonts w:ascii="Times New Roman"/>
        </w:rPr>
      </w:pPr>
      <w:r>
        <w:rPr>
          <w:rFonts w:ascii="Times New Roman"/>
        </w:rPr>
        <w:t>GB</w:t>
      </w:r>
      <w:r>
        <w:rPr>
          <w:rFonts w:hint="eastAsia"/>
        </w:rPr>
        <w:t>／</w:t>
      </w:r>
      <w:r>
        <w:rPr>
          <w:rFonts w:ascii="Times New Roman"/>
        </w:rPr>
        <w:t xml:space="preserve">T 50080  </w:t>
      </w:r>
      <w:r>
        <w:rPr>
          <w:rFonts w:hint="eastAsia" w:ascii="Times New Roman"/>
        </w:rPr>
        <w:t>普通混凝土拌合物性能试验方法标准</w:t>
      </w:r>
    </w:p>
    <w:p>
      <w:pPr>
        <w:pStyle w:val="25"/>
        <w:rPr>
          <w:rFonts w:ascii="Times New Roman"/>
        </w:rPr>
      </w:pPr>
      <w:r>
        <w:rPr>
          <w:rFonts w:ascii="Times New Roman"/>
        </w:rPr>
        <w:t>GB</w:t>
      </w:r>
      <w:r>
        <w:rPr>
          <w:rFonts w:hint="eastAsia"/>
        </w:rPr>
        <w:t>／</w:t>
      </w:r>
      <w:r>
        <w:rPr>
          <w:rFonts w:ascii="Times New Roman"/>
        </w:rPr>
        <w:t xml:space="preserve">T 50081  </w:t>
      </w:r>
      <w:r>
        <w:rPr>
          <w:rFonts w:hint="eastAsia" w:ascii="Times New Roman"/>
        </w:rPr>
        <w:t>混凝土物理力学性能试验方法标准</w:t>
      </w:r>
    </w:p>
    <w:p>
      <w:pPr>
        <w:pStyle w:val="25"/>
        <w:rPr>
          <w:rFonts w:ascii="Times New Roman"/>
        </w:rPr>
      </w:pPr>
      <w:r>
        <w:rPr>
          <w:rFonts w:ascii="Times New Roman"/>
        </w:rPr>
        <w:t>GB</w:t>
      </w:r>
      <w:r>
        <w:rPr>
          <w:rFonts w:hint="eastAsia"/>
        </w:rPr>
        <w:t>／</w:t>
      </w:r>
      <w:r>
        <w:rPr>
          <w:rFonts w:ascii="Times New Roman"/>
        </w:rPr>
        <w:t xml:space="preserve">T 50082  </w:t>
      </w:r>
      <w:r>
        <w:rPr>
          <w:rFonts w:hint="eastAsia" w:ascii="Times New Roman"/>
        </w:rPr>
        <w:t>普通混凝土长期性能和耐久性能试验方法标准</w:t>
      </w:r>
    </w:p>
    <w:p>
      <w:pPr>
        <w:ind w:firstLine="420"/>
      </w:pPr>
      <w:r>
        <w:t>GB</w:t>
      </w:r>
      <w:r>
        <w:rPr>
          <w:rFonts w:hint="eastAsia"/>
        </w:rPr>
        <w:t>／</w:t>
      </w:r>
      <w:r>
        <w:t xml:space="preserve">T 50107  </w:t>
      </w:r>
      <w:r>
        <w:rPr>
          <w:rFonts w:hint="eastAsia"/>
        </w:rPr>
        <w:t>混凝土强度检验评定标准</w:t>
      </w:r>
    </w:p>
    <w:p>
      <w:pPr>
        <w:ind w:firstLine="420"/>
      </w:pPr>
      <w:r>
        <w:t xml:space="preserve">GB 50119  </w:t>
      </w:r>
      <w:r>
        <w:rPr>
          <w:rFonts w:hint="eastAsia"/>
        </w:rPr>
        <w:t>混凝土外加剂应用技术规范</w:t>
      </w:r>
    </w:p>
    <w:p>
      <w:pPr>
        <w:ind w:firstLine="420"/>
      </w:pPr>
      <w:r>
        <w:t xml:space="preserve">GB 50164  </w:t>
      </w:r>
      <w:r>
        <w:rPr>
          <w:rFonts w:hint="eastAsia"/>
        </w:rPr>
        <w:t>混凝土质量控制标准</w:t>
      </w:r>
    </w:p>
    <w:p>
      <w:pPr>
        <w:ind w:firstLine="420"/>
      </w:pPr>
      <w:r>
        <w:t xml:space="preserve">GB 50204  </w:t>
      </w:r>
      <w:r>
        <w:rPr>
          <w:rFonts w:hint="eastAsia"/>
        </w:rPr>
        <w:t>混凝土结构工程施工质量验收规范</w:t>
      </w:r>
    </w:p>
    <w:p>
      <w:pPr>
        <w:ind w:firstLine="420"/>
      </w:pPr>
      <w:r>
        <w:t>GB</w:t>
      </w:r>
      <w:r>
        <w:rPr>
          <w:rFonts w:hint="eastAsia"/>
        </w:rPr>
        <w:t>／</w:t>
      </w:r>
      <w:r>
        <w:t xml:space="preserve">T 50476  </w:t>
      </w:r>
      <w:r>
        <w:rPr>
          <w:rFonts w:hint="eastAsia"/>
        </w:rPr>
        <w:t>混凝土结构耐久性设计规范</w:t>
      </w:r>
    </w:p>
    <w:p>
      <w:pPr>
        <w:ind w:firstLine="420"/>
      </w:pPr>
      <w:r>
        <w:t>GB</w:t>
      </w:r>
      <w:r>
        <w:rPr>
          <w:rFonts w:hint="eastAsia"/>
        </w:rPr>
        <w:t>／</w:t>
      </w:r>
      <w:r>
        <w:t xml:space="preserve">T 51003  </w:t>
      </w:r>
      <w:r>
        <w:rPr>
          <w:rFonts w:hint="eastAsia"/>
        </w:rPr>
        <w:t>矿物掺合料应用技术规范</w:t>
      </w:r>
    </w:p>
    <w:p>
      <w:pPr>
        <w:ind w:firstLine="420"/>
      </w:pPr>
      <w:r>
        <w:t xml:space="preserve">JGJ 52  </w:t>
      </w:r>
      <w:r>
        <w:rPr>
          <w:rFonts w:hint="eastAsia"/>
        </w:rPr>
        <w:t>普通混凝土用砂、石质量及检验方法标准</w:t>
      </w:r>
    </w:p>
    <w:p>
      <w:pPr>
        <w:ind w:firstLine="420"/>
      </w:pPr>
      <w:r>
        <w:t xml:space="preserve">JGJ 55  </w:t>
      </w:r>
      <w:r>
        <w:rPr>
          <w:rFonts w:hint="eastAsia"/>
        </w:rPr>
        <w:t>普通混凝土配合比设计规程</w:t>
      </w:r>
    </w:p>
    <w:p>
      <w:pPr>
        <w:ind w:firstLine="420"/>
      </w:pPr>
      <w:r>
        <w:t xml:space="preserve">JGJ 63  </w:t>
      </w:r>
      <w:r>
        <w:rPr>
          <w:rFonts w:hint="eastAsia"/>
        </w:rPr>
        <w:t>混凝土用水标准</w:t>
      </w:r>
    </w:p>
    <w:p>
      <w:pPr>
        <w:ind w:firstLine="420"/>
      </w:pPr>
      <w:r>
        <w:t>JGJ</w:t>
      </w:r>
      <w:r>
        <w:rPr>
          <w:rFonts w:hint="eastAsia"/>
        </w:rPr>
        <w:t>／</w:t>
      </w:r>
      <w:r>
        <w:t xml:space="preserve">T 104  </w:t>
      </w:r>
      <w:r>
        <w:rPr>
          <w:rFonts w:hint="eastAsia"/>
        </w:rPr>
        <w:t>建筑工程冬期施工规程</w:t>
      </w:r>
    </w:p>
    <w:p>
      <w:pPr>
        <w:ind w:firstLine="420"/>
      </w:pPr>
      <w:r>
        <w:t>JGJ</w:t>
      </w:r>
      <w:r>
        <w:rPr>
          <w:rFonts w:hint="eastAsia"/>
        </w:rPr>
        <w:t>／</w:t>
      </w:r>
      <w:r>
        <w:t xml:space="preserve">T 193  </w:t>
      </w:r>
      <w:r>
        <w:rPr>
          <w:rFonts w:hint="eastAsia"/>
        </w:rPr>
        <w:t>混凝土耐久性检验评定标准</w:t>
      </w:r>
    </w:p>
    <w:p>
      <w:pPr>
        <w:ind w:firstLine="420"/>
      </w:pPr>
      <w:r>
        <w:t>JG</w:t>
      </w:r>
      <w:r>
        <w:rPr>
          <w:rFonts w:hint="eastAsia"/>
        </w:rPr>
        <w:t>／</w:t>
      </w:r>
      <w:r>
        <w:t xml:space="preserve">T 377  </w:t>
      </w:r>
      <w:r>
        <w:rPr>
          <w:rFonts w:hint="eastAsia"/>
        </w:rPr>
        <w:t>混凝土防冻泵送剂</w:t>
      </w:r>
    </w:p>
    <w:p>
      <w:pPr>
        <w:ind w:firstLine="420"/>
      </w:pPr>
      <w:r>
        <w:t xml:space="preserve">JC 475  </w:t>
      </w:r>
      <w:r>
        <w:rPr>
          <w:rFonts w:hint="eastAsia"/>
        </w:rPr>
        <w:t>混凝土防冻剂</w:t>
      </w:r>
    </w:p>
    <w:p>
      <w:pPr>
        <w:pStyle w:val="46"/>
        <w:spacing w:before="312" w:after="312"/>
        <w:rPr>
          <w:rFonts w:ascii="Times New Roman"/>
        </w:rPr>
      </w:pPr>
      <w:bookmarkStart w:id="17" w:name="_Toc39991014"/>
      <w:r>
        <w:rPr>
          <w:rFonts w:hint="eastAsia" w:ascii="Times New Roman"/>
        </w:rPr>
        <w:t>术语和定义</w:t>
      </w:r>
      <w:bookmarkEnd w:id="17"/>
    </w:p>
    <w:p>
      <w:pPr>
        <w:pStyle w:val="25"/>
        <w:rPr>
          <w:rFonts w:ascii="Times New Roman"/>
        </w:rPr>
      </w:pPr>
      <w:r>
        <w:rPr>
          <w:rFonts w:hint="eastAsia" w:ascii="Times New Roman"/>
        </w:rPr>
        <w:t>下列术语和定义适用于本文件。</w:t>
      </w:r>
    </w:p>
    <w:p>
      <w:pPr>
        <w:pStyle w:val="43"/>
        <w:spacing w:before="156" w:after="156"/>
        <w:rPr>
          <w:rFonts w:ascii="Times New Roman"/>
        </w:rPr>
      </w:pPr>
      <w:bookmarkStart w:id="18" w:name="_Toc39991015"/>
      <w:bookmarkStart w:id="19" w:name="_Toc480186610"/>
      <w:r>
        <w:rPr>
          <w:rFonts w:hint="eastAsia" w:ascii="Times New Roman"/>
        </w:rPr>
        <w:t>负温混凝土</w:t>
      </w:r>
      <w:r>
        <w:rPr>
          <w:rFonts w:ascii="Times New Roman"/>
        </w:rPr>
        <w:t xml:space="preserve">  </w:t>
      </w:r>
      <w:r>
        <w:rPr>
          <w:rFonts w:ascii="Times New Roman"/>
          <w:b/>
        </w:rPr>
        <w:t>subzero-temperature concrete</w:t>
      </w:r>
      <w:bookmarkEnd w:id="18"/>
      <w:bookmarkEnd w:id="19"/>
    </w:p>
    <w:p>
      <w:pPr>
        <w:pStyle w:val="25"/>
        <w:rPr>
          <w:rFonts w:ascii="Times New Roman"/>
        </w:rPr>
      </w:pPr>
      <w:r>
        <w:rPr>
          <w:rFonts w:hint="eastAsia" w:ascii="Times New Roman"/>
        </w:rPr>
        <w:t>以通用硅酸盐水泥为主要胶凝材料配制的，在负温条件下，能够持续硬化并在规定龄期达到相应技术指标值，且转正温后物理力学性能、耐久性能不降低的混凝土。</w:t>
      </w:r>
    </w:p>
    <w:p>
      <w:pPr>
        <w:pStyle w:val="43"/>
        <w:spacing w:before="156" w:after="156"/>
        <w:rPr>
          <w:rFonts w:ascii="Times New Roman"/>
        </w:rPr>
      </w:pPr>
      <w:bookmarkStart w:id="20" w:name="_Toc480186612"/>
      <w:bookmarkStart w:id="21" w:name="_Toc39991016"/>
      <w:r>
        <w:rPr>
          <w:rFonts w:hint="eastAsia" w:ascii="Times New Roman"/>
        </w:rPr>
        <w:t>防冻剂</w:t>
      </w:r>
      <w:r>
        <w:rPr>
          <w:rFonts w:ascii="Times New Roman"/>
          <w:b/>
        </w:rPr>
        <w:t xml:space="preserve">  anti-freezing admixture</w:t>
      </w:r>
      <w:bookmarkEnd w:id="20"/>
      <w:bookmarkEnd w:id="21"/>
    </w:p>
    <w:p>
      <w:pPr>
        <w:pStyle w:val="25"/>
        <w:rPr>
          <w:rFonts w:ascii="Times New Roman"/>
        </w:rPr>
      </w:pPr>
      <w:r>
        <w:rPr>
          <w:rFonts w:hint="eastAsia" w:ascii="Times New Roman"/>
        </w:rPr>
        <w:t>能使混凝土在负温下硬化，并在规定养护条件下达到预期性能的外加剂。</w:t>
      </w:r>
    </w:p>
    <w:p>
      <w:pPr>
        <w:pStyle w:val="43"/>
        <w:spacing w:before="156" w:after="156"/>
        <w:rPr>
          <w:rFonts w:ascii="Times New Roman"/>
        </w:rPr>
      </w:pPr>
      <w:bookmarkStart w:id="22" w:name="_Toc39991017"/>
      <w:bookmarkStart w:id="23" w:name="_Toc480186613"/>
      <w:r>
        <w:rPr>
          <w:rFonts w:hint="eastAsia" w:ascii="Times New Roman"/>
        </w:rPr>
        <w:t>防冻泵送剂</w:t>
      </w:r>
      <w:r>
        <w:rPr>
          <w:rFonts w:ascii="Times New Roman"/>
          <w:b/>
        </w:rPr>
        <w:t xml:space="preserve">  pumping and anti-freezing admixtures</w:t>
      </w:r>
      <w:bookmarkEnd w:id="22"/>
      <w:bookmarkEnd w:id="23"/>
    </w:p>
    <w:p>
      <w:pPr>
        <w:pStyle w:val="25"/>
        <w:rPr>
          <w:rFonts w:ascii="Times New Roman"/>
        </w:rPr>
      </w:pPr>
      <w:r>
        <w:rPr>
          <w:rFonts w:hint="eastAsia" w:ascii="Times New Roman"/>
        </w:rPr>
        <w:t>既能改善混凝土拌合物泵送性能，又能使混凝土在负温下硬化，并在规定养护条件下达到预期性能的外加剂。</w:t>
      </w:r>
    </w:p>
    <w:p>
      <w:pPr>
        <w:pStyle w:val="43"/>
        <w:spacing w:before="156" w:after="156"/>
        <w:rPr>
          <w:rFonts w:ascii="Times New Roman"/>
        </w:rPr>
      </w:pPr>
      <w:bookmarkStart w:id="24" w:name="_Toc39991018"/>
      <w:bookmarkStart w:id="25" w:name="_Toc480186614"/>
      <w:r>
        <w:rPr>
          <w:rFonts w:hint="eastAsia" w:ascii="Times New Roman"/>
        </w:rPr>
        <w:t>受检标准养护混凝土</w:t>
      </w:r>
      <w:r>
        <w:rPr>
          <w:rFonts w:hint="eastAsia" w:ascii="Times New Roman"/>
          <w:b/>
        </w:rPr>
        <w:t>（</w:t>
      </w:r>
      <w:r>
        <w:rPr>
          <w:rFonts w:ascii="Times New Roman"/>
          <w:b/>
        </w:rPr>
        <w:t>CA</w:t>
      </w:r>
      <w:r>
        <w:rPr>
          <w:rFonts w:hint="eastAsia" w:ascii="Times New Roman"/>
          <w:b/>
        </w:rPr>
        <w:t>）</w:t>
      </w:r>
      <w:r>
        <w:rPr>
          <w:rFonts w:ascii="Times New Roman"/>
          <w:b/>
        </w:rPr>
        <w:t xml:space="preserve">  tested concrete cured in standard condition</w:t>
      </w:r>
      <w:bookmarkEnd w:id="24"/>
      <w:bookmarkEnd w:id="25"/>
    </w:p>
    <w:p>
      <w:pPr>
        <w:pStyle w:val="25"/>
        <w:rPr>
          <w:rFonts w:ascii="Times New Roman"/>
        </w:rPr>
      </w:pPr>
      <w:r>
        <w:rPr>
          <w:rFonts w:hint="eastAsia" w:ascii="Times New Roman"/>
        </w:rPr>
        <w:t>按照本标准规定的试验条件配制的在标准条件下养护的混凝土。</w:t>
      </w:r>
    </w:p>
    <w:p>
      <w:pPr>
        <w:pStyle w:val="43"/>
        <w:spacing w:before="156" w:after="156"/>
        <w:rPr>
          <w:rFonts w:ascii="Times New Roman"/>
        </w:rPr>
      </w:pPr>
      <w:bookmarkStart w:id="26" w:name="_Toc480186615"/>
      <w:bookmarkStart w:id="27" w:name="_Toc39991019"/>
      <w:r>
        <w:rPr>
          <w:rFonts w:hint="eastAsia" w:ascii="Times New Roman"/>
        </w:rPr>
        <w:t>受检负温混凝土</w:t>
      </w:r>
      <w:r>
        <w:rPr>
          <w:rFonts w:hint="eastAsia" w:ascii="Times New Roman"/>
          <w:b/>
        </w:rPr>
        <w:t>（</w:t>
      </w:r>
      <w:r>
        <w:rPr>
          <w:rFonts w:ascii="Times New Roman"/>
          <w:b/>
        </w:rPr>
        <w:t>AT</w:t>
      </w:r>
      <w:r>
        <w:rPr>
          <w:rFonts w:hint="eastAsia" w:ascii="Times New Roman"/>
          <w:b/>
        </w:rPr>
        <w:t>）</w:t>
      </w:r>
      <w:r>
        <w:rPr>
          <w:rFonts w:ascii="Times New Roman"/>
          <w:b/>
        </w:rPr>
        <w:t xml:space="preserve">  tested concrete curing at subzero-temperature temperature</w:t>
      </w:r>
      <w:bookmarkEnd w:id="26"/>
      <w:bookmarkEnd w:id="27"/>
    </w:p>
    <w:p>
      <w:pPr>
        <w:pStyle w:val="25"/>
        <w:rPr>
          <w:rFonts w:ascii="Times New Roman"/>
        </w:rPr>
      </w:pPr>
      <w:r>
        <w:rPr>
          <w:rFonts w:hint="eastAsia" w:ascii="Times New Roman"/>
        </w:rPr>
        <w:t>按照本标准规定的试验条件配制并按规定在负温条件下养护的混凝土。</w:t>
      </w:r>
    </w:p>
    <w:p>
      <w:pPr>
        <w:pStyle w:val="43"/>
        <w:spacing w:before="156" w:after="156"/>
        <w:rPr>
          <w:rFonts w:ascii="Times New Roman"/>
        </w:rPr>
      </w:pPr>
      <w:bookmarkStart w:id="28" w:name="_Toc39991020"/>
      <w:bookmarkStart w:id="29" w:name="_Toc480186616"/>
      <w:r>
        <w:rPr>
          <w:rFonts w:hint="eastAsia" w:ascii="Times New Roman"/>
        </w:rPr>
        <w:t>规定温度</w:t>
      </w:r>
      <w:r>
        <w:rPr>
          <w:rFonts w:ascii="Times New Roman"/>
        </w:rPr>
        <w:t xml:space="preserve"> </w:t>
      </w:r>
      <w:r>
        <w:rPr>
          <w:rFonts w:ascii="Times New Roman"/>
          <w:b/>
        </w:rPr>
        <w:t xml:space="preserve">  stated temperature</w:t>
      </w:r>
      <w:bookmarkEnd w:id="28"/>
      <w:bookmarkEnd w:id="29"/>
    </w:p>
    <w:p>
      <w:pPr>
        <w:pStyle w:val="25"/>
        <w:rPr>
          <w:rFonts w:ascii="Times New Roman" w:hAnsi="宋体"/>
        </w:rPr>
      </w:pPr>
      <w:r>
        <w:rPr>
          <w:rFonts w:hint="eastAsia" w:ascii="Times New Roman"/>
        </w:rPr>
        <w:t>按试验条件，规定以－</w:t>
      </w:r>
      <w:r>
        <w:rPr>
          <w:rFonts w:ascii="Times New Roman"/>
        </w:rPr>
        <w:t>5</w:t>
      </w:r>
      <w:r>
        <w:rPr>
          <w:rFonts w:ascii="Times New Roman" w:hAnsi="宋体"/>
        </w:rPr>
        <w:t>℃</w:t>
      </w:r>
      <w:r>
        <w:rPr>
          <w:rFonts w:hint="eastAsia" w:ascii="Times New Roman" w:hAnsi="宋体"/>
        </w:rPr>
        <w:t>为起点并以</w:t>
      </w:r>
      <w:r>
        <w:rPr>
          <w:rFonts w:ascii="Times New Roman" w:hAnsi="宋体"/>
        </w:rPr>
        <w:t>5</w:t>
      </w:r>
      <w:r>
        <w:rPr>
          <w:rFonts w:hint="eastAsia" w:ascii="Times New Roman" w:hAnsi="宋体"/>
        </w:rPr>
        <w:t>的倍数分点的试验温度</w:t>
      </w:r>
      <w:r>
        <w:rPr>
          <w:rFonts w:hint="eastAsia" w:ascii="Times New Roman"/>
        </w:rPr>
        <w:t>，本标准的规定温度分别为－</w:t>
      </w:r>
      <w:r>
        <w:rPr>
          <w:rFonts w:ascii="Times New Roman"/>
        </w:rPr>
        <w:t>5</w:t>
      </w:r>
      <w:r>
        <w:rPr>
          <w:rFonts w:ascii="Times New Roman" w:hAnsi="宋体"/>
        </w:rPr>
        <w:t>℃</w:t>
      </w:r>
      <w:r>
        <w:rPr>
          <w:rFonts w:hint="eastAsia" w:ascii="Times New Roman"/>
        </w:rPr>
        <w:t>、－</w:t>
      </w:r>
      <w:r>
        <w:rPr>
          <w:rFonts w:ascii="Times New Roman"/>
        </w:rPr>
        <w:t>10</w:t>
      </w:r>
      <w:r>
        <w:rPr>
          <w:rFonts w:ascii="Times New Roman" w:hAnsi="宋体"/>
        </w:rPr>
        <w:t>℃</w:t>
      </w:r>
      <w:r>
        <w:rPr>
          <w:rFonts w:hint="eastAsia" w:ascii="Times New Roman"/>
        </w:rPr>
        <w:t>、－</w:t>
      </w:r>
      <w:r>
        <w:rPr>
          <w:rFonts w:ascii="Times New Roman"/>
        </w:rPr>
        <w:t>15</w:t>
      </w:r>
      <w:r>
        <w:rPr>
          <w:rFonts w:ascii="Times New Roman" w:hAnsi="宋体"/>
        </w:rPr>
        <w:t>℃</w:t>
      </w:r>
      <w:r>
        <w:rPr>
          <w:rFonts w:hint="eastAsia" w:ascii="Times New Roman"/>
        </w:rPr>
        <w:t>、－</w:t>
      </w:r>
      <w:r>
        <w:rPr>
          <w:rFonts w:ascii="Times New Roman"/>
        </w:rPr>
        <w:t>20</w:t>
      </w:r>
      <w:r>
        <w:rPr>
          <w:rFonts w:ascii="Times New Roman" w:hAnsi="宋体"/>
        </w:rPr>
        <w:t>℃</w:t>
      </w:r>
      <w:r>
        <w:rPr>
          <w:rFonts w:hint="eastAsia" w:ascii="Times New Roman"/>
        </w:rPr>
        <w:t>。在试验中其允许波动的温度范围为</w:t>
      </w:r>
      <w:r>
        <w:rPr>
          <w:rFonts w:ascii="Times New Roman"/>
        </w:rPr>
        <w:t>±2</w:t>
      </w:r>
      <w:r>
        <w:rPr>
          <w:rFonts w:ascii="Times New Roman" w:hAnsi="宋体"/>
        </w:rPr>
        <w:t>℃</w:t>
      </w:r>
      <w:r>
        <w:rPr>
          <w:rFonts w:hint="eastAsia" w:ascii="Times New Roman" w:hAnsi="宋体"/>
        </w:rPr>
        <w:t>。</w:t>
      </w:r>
    </w:p>
    <w:p>
      <w:pPr>
        <w:pStyle w:val="43"/>
        <w:spacing w:before="156" w:after="156"/>
        <w:rPr>
          <w:rFonts w:ascii="Times New Roman"/>
        </w:rPr>
      </w:pPr>
      <w:bookmarkStart w:id="30" w:name="_Toc480186617"/>
      <w:bookmarkStart w:id="31" w:name="_Toc39991021"/>
      <w:r>
        <w:rPr>
          <w:rFonts w:hint="eastAsia" w:ascii="Times New Roman"/>
        </w:rPr>
        <w:t>入模温度</w:t>
      </w:r>
      <w:bookmarkEnd w:id="30"/>
      <w:r>
        <w:rPr>
          <w:rFonts w:ascii="Times New Roman"/>
        </w:rPr>
        <w:t xml:space="preserve">  </w:t>
      </w:r>
      <w:r>
        <w:rPr>
          <w:rFonts w:ascii="Times New Roman"/>
          <w:b/>
        </w:rPr>
        <w:t>temperature of mixture placing to mold</w:t>
      </w:r>
      <w:bookmarkEnd w:id="31"/>
    </w:p>
    <w:p>
      <w:pPr>
        <w:pStyle w:val="25"/>
        <w:rPr>
          <w:rFonts w:ascii="Times New Roman"/>
        </w:rPr>
      </w:pPr>
      <w:r>
        <w:rPr>
          <w:rFonts w:hint="eastAsia" w:ascii="Times New Roman"/>
        </w:rPr>
        <w:t>混凝土拌合物浇筑入模时的温度。</w:t>
      </w:r>
    </w:p>
    <w:p>
      <w:pPr>
        <w:pStyle w:val="46"/>
        <w:spacing w:before="312" w:after="312"/>
        <w:rPr>
          <w:rFonts w:ascii="Times New Roman"/>
        </w:rPr>
      </w:pPr>
      <w:bookmarkStart w:id="32" w:name="_Toc39991022"/>
      <w:r>
        <w:rPr>
          <w:rFonts w:hint="eastAsia" w:ascii="Times New Roman"/>
        </w:rPr>
        <w:t>分类、性能等级和标记</w:t>
      </w:r>
      <w:bookmarkEnd w:id="32"/>
    </w:p>
    <w:p>
      <w:pPr>
        <w:pStyle w:val="43"/>
        <w:spacing w:before="156" w:after="156"/>
        <w:rPr>
          <w:rFonts w:ascii="Times New Roman"/>
        </w:rPr>
      </w:pPr>
      <w:bookmarkStart w:id="33" w:name="_Toc480186619"/>
      <w:bookmarkStart w:id="34" w:name="_Toc39991023"/>
      <w:r>
        <w:rPr>
          <w:rFonts w:hint="eastAsia" w:ascii="Times New Roman"/>
        </w:rPr>
        <w:t>分类</w:t>
      </w:r>
      <w:bookmarkEnd w:id="33"/>
      <w:bookmarkEnd w:id="34"/>
    </w:p>
    <w:p>
      <w:pPr>
        <w:pStyle w:val="25"/>
        <w:rPr>
          <w:rFonts w:ascii="Times New Roman"/>
        </w:rPr>
      </w:pPr>
      <w:r>
        <w:rPr>
          <w:rFonts w:hint="eastAsia" w:ascii="Times New Roman"/>
        </w:rPr>
        <w:t>按负温混凝土规定温度条件分类，可分为－5℃、－10℃、－15℃、－</w:t>
      </w:r>
      <w:r>
        <w:rPr>
          <w:rFonts w:ascii="Times New Roman"/>
        </w:rPr>
        <w:t>20</w:t>
      </w:r>
      <w:r>
        <w:rPr>
          <w:rFonts w:ascii="Times New Roman" w:hAnsi="宋体"/>
        </w:rPr>
        <w:t>℃</w:t>
      </w:r>
      <w:r>
        <w:rPr>
          <w:rFonts w:hint="eastAsia" w:ascii="Times New Roman"/>
        </w:rPr>
        <w:t>规定温度下使用的负温混凝土。</w:t>
      </w:r>
    </w:p>
    <w:p>
      <w:pPr>
        <w:pStyle w:val="25"/>
        <w:rPr>
          <w:rFonts w:ascii="Times New Roman"/>
        </w:rPr>
      </w:pPr>
      <w:r>
        <w:rPr>
          <w:rFonts w:hint="eastAsia" w:ascii="Times New Roman"/>
        </w:rPr>
        <w:t>按是否掺加防冻剂，负温混凝土分为防冻剂温混凝土和非防冻剂负温混凝土。</w:t>
      </w:r>
    </w:p>
    <w:p>
      <w:pPr>
        <w:pStyle w:val="43"/>
        <w:spacing w:before="156" w:after="156"/>
        <w:rPr>
          <w:rFonts w:ascii="Times New Roman"/>
        </w:rPr>
      </w:pPr>
      <w:bookmarkStart w:id="35" w:name="_Toc39991024"/>
      <w:bookmarkStart w:id="36" w:name="_Toc480186620"/>
      <w:r>
        <w:rPr>
          <w:rFonts w:hint="eastAsia" w:ascii="Times New Roman"/>
        </w:rPr>
        <w:t>性能等级</w:t>
      </w:r>
      <w:bookmarkEnd w:id="35"/>
      <w:bookmarkEnd w:id="36"/>
    </w:p>
    <w:p>
      <w:pPr>
        <w:pStyle w:val="43"/>
        <w:numPr>
          <w:ilvl w:val="0"/>
          <w:numId w:val="0"/>
        </w:numPr>
        <w:spacing w:beforeLines="0" w:afterLines="0"/>
        <w:jc w:val="both"/>
        <w:rPr>
          <w:rFonts w:hAnsi="黑体"/>
          <w:szCs w:val="20"/>
        </w:rPr>
      </w:pPr>
      <w:bookmarkStart w:id="37" w:name="_Toc39991025"/>
      <w:bookmarkStart w:id="38" w:name="_Toc480186621"/>
      <w:r>
        <w:rPr>
          <w:rFonts w:hAnsi="黑体"/>
          <w:szCs w:val="20"/>
        </w:rPr>
        <w:t xml:space="preserve">4.2.1  </w:t>
      </w:r>
      <w:r>
        <w:rPr>
          <w:rFonts w:hint="eastAsia" w:hAnsi="黑体"/>
          <w:szCs w:val="20"/>
        </w:rPr>
        <w:t>负温</w:t>
      </w:r>
      <w:r>
        <w:rPr>
          <w:rFonts w:hAnsi="黑体"/>
          <w:szCs w:val="20"/>
        </w:rPr>
        <w:t>混凝土抗压强度等级</w:t>
      </w:r>
      <w:bookmarkEnd w:id="37"/>
      <w:bookmarkEnd w:id="38"/>
    </w:p>
    <w:p>
      <w:pPr>
        <w:pStyle w:val="25"/>
        <w:rPr>
          <w:rFonts w:ascii="Times New Roman"/>
        </w:rPr>
      </w:pPr>
      <w:r>
        <w:rPr>
          <w:rFonts w:hint="eastAsia" w:ascii="Times New Roman"/>
        </w:rPr>
        <w:t>负温混凝土抗压强度等级可分为</w:t>
      </w:r>
      <w:r>
        <w:rPr>
          <w:rFonts w:ascii="Times New Roman"/>
        </w:rPr>
        <w:t>9</w:t>
      </w:r>
      <w:r>
        <w:rPr>
          <w:rFonts w:hint="eastAsia" w:ascii="Times New Roman"/>
        </w:rPr>
        <w:t>个等级，分别为：</w:t>
      </w:r>
      <w:r>
        <w:rPr>
          <w:rFonts w:ascii="Times New Roman"/>
        </w:rPr>
        <w:t>C15</w:t>
      </w:r>
      <w:r>
        <w:rPr>
          <w:rFonts w:hint="eastAsia" w:ascii="Times New Roman"/>
        </w:rPr>
        <w:t>、</w:t>
      </w:r>
      <w:r>
        <w:rPr>
          <w:rFonts w:ascii="Times New Roman"/>
        </w:rPr>
        <w:t>C20</w:t>
      </w:r>
      <w:r>
        <w:rPr>
          <w:rFonts w:hint="eastAsia" w:ascii="Times New Roman"/>
        </w:rPr>
        <w:t>、</w:t>
      </w:r>
      <w:r>
        <w:rPr>
          <w:rFonts w:ascii="Times New Roman"/>
        </w:rPr>
        <w:t>C25</w:t>
      </w:r>
      <w:r>
        <w:rPr>
          <w:rFonts w:hint="eastAsia" w:ascii="Times New Roman"/>
        </w:rPr>
        <w:t>、</w:t>
      </w:r>
      <w:r>
        <w:rPr>
          <w:rFonts w:ascii="Times New Roman"/>
        </w:rPr>
        <w:t>C30</w:t>
      </w:r>
      <w:r>
        <w:rPr>
          <w:rFonts w:hint="eastAsia" w:ascii="Times New Roman"/>
        </w:rPr>
        <w:t>、</w:t>
      </w:r>
      <w:r>
        <w:rPr>
          <w:rFonts w:ascii="Times New Roman"/>
        </w:rPr>
        <w:t>C35</w:t>
      </w:r>
      <w:r>
        <w:rPr>
          <w:rFonts w:hint="eastAsia" w:ascii="Times New Roman"/>
        </w:rPr>
        <w:t>、</w:t>
      </w:r>
      <w:r>
        <w:rPr>
          <w:rFonts w:ascii="Times New Roman"/>
        </w:rPr>
        <w:t>C40</w:t>
      </w:r>
      <w:r>
        <w:rPr>
          <w:rFonts w:hint="eastAsia" w:ascii="Times New Roman"/>
        </w:rPr>
        <w:t>、</w:t>
      </w:r>
      <w:r>
        <w:rPr>
          <w:rFonts w:ascii="Times New Roman"/>
        </w:rPr>
        <w:t>C45</w:t>
      </w:r>
      <w:r>
        <w:rPr>
          <w:rFonts w:hint="eastAsia" w:ascii="Times New Roman"/>
        </w:rPr>
        <w:t>、</w:t>
      </w:r>
      <w:r>
        <w:rPr>
          <w:rFonts w:ascii="Times New Roman"/>
        </w:rPr>
        <w:t>C50</w:t>
      </w:r>
      <w:r>
        <w:rPr>
          <w:rFonts w:hint="eastAsia" w:ascii="Times New Roman"/>
        </w:rPr>
        <w:t>和</w:t>
      </w:r>
      <w:r>
        <w:rPr>
          <w:rFonts w:ascii="Times New Roman"/>
        </w:rPr>
        <w:t>C55</w:t>
      </w:r>
      <w:r>
        <w:rPr>
          <w:rFonts w:hint="eastAsia" w:ascii="Times New Roman"/>
        </w:rPr>
        <w:t>。</w:t>
      </w:r>
    </w:p>
    <w:p>
      <w:pPr>
        <w:pStyle w:val="43"/>
        <w:numPr>
          <w:ilvl w:val="0"/>
          <w:numId w:val="0"/>
        </w:numPr>
        <w:spacing w:beforeLines="0" w:afterLines="0"/>
        <w:jc w:val="both"/>
        <w:rPr>
          <w:rFonts w:hAnsi="黑体"/>
          <w:szCs w:val="20"/>
        </w:rPr>
      </w:pPr>
      <w:bookmarkStart w:id="39" w:name="_Toc39991026"/>
      <w:bookmarkStart w:id="40" w:name="_Toc480186622"/>
      <w:r>
        <w:rPr>
          <w:rFonts w:hAnsi="黑体"/>
          <w:szCs w:val="20"/>
        </w:rPr>
        <w:t>4.2.2  负温混凝土耐久性能等级</w:t>
      </w:r>
      <w:bookmarkEnd w:id="39"/>
      <w:bookmarkEnd w:id="40"/>
    </w:p>
    <w:p>
      <w:pPr>
        <w:pStyle w:val="25"/>
        <w:rPr>
          <w:rFonts w:ascii="Times New Roman"/>
        </w:rPr>
      </w:pPr>
      <w:r>
        <w:rPr>
          <w:rFonts w:hint="eastAsia" w:ascii="Times New Roman"/>
        </w:rPr>
        <w:t>负温混凝土耐久性能等级划分应符合表</w:t>
      </w:r>
      <w:r>
        <w:rPr>
          <w:rFonts w:ascii="Times New Roman"/>
        </w:rPr>
        <w:t>1</w:t>
      </w:r>
      <w:r>
        <w:rPr>
          <w:rFonts w:hint="eastAsia" w:ascii="Times New Roman"/>
        </w:rPr>
        <w:t>和表</w:t>
      </w:r>
      <w:r>
        <w:rPr>
          <w:rFonts w:ascii="Times New Roman"/>
        </w:rPr>
        <w:t>2</w:t>
      </w:r>
      <w:r>
        <w:rPr>
          <w:rFonts w:hint="eastAsia" w:ascii="Times New Roman"/>
        </w:rPr>
        <w:t>的规定。</w:t>
      </w:r>
    </w:p>
    <w:p>
      <w:pPr>
        <w:spacing w:before="312" w:beforeLines="100"/>
        <w:jc w:val="center"/>
        <w:rPr>
          <w:b/>
          <w:sz w:val="18"/>
          <w:szCs w:val="18"/>
        </w:rPr>
      </w:pPr>
      <w:r>
        <w:rPr>
          <w:rFonts w:hint="eastAsia"/>
          <w:b/>
          <w:sz w:val="18"/>
          <w:szCs w:val="18"/>
        </w:rPr>
        <w:t>表</w:t>
      </w:r>
      <w:r>
        <w:rPr>
          <w:b/>
          <w:sz w:val="18"/>
          <w:szCs w:val="18"/>
        </w:rPr>
        <w:t xml:space="preserve">1  </w:t>
      </w:r>
      <w:r>
        <w:rPr>
          <w:rFonts w:hint="eastAsia"/>
          <w:b/>
          <w:sz w:val="18"/>
          <w:szCs w:val="18"/>
        </w:rPr>
        <w:t>负温混凝土抗冻性能、抗水渗透性能等级划分</w:t>
      </w:r>
    </w:p>
    <w:tbl>
      <w:tblPr>
        <w:tblStyle w:val="40"/>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299"/>
        <w:gridCol w:w="2102"/>
        <w:gridCol w:w="2556"/>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75" w:hRule="atLeast"/>
          <w:jc w:val="center"/>
        </w:trPr>
        <w:tc>
          <w:tcPr>
            <w:tcW w:w="4401" w:type="dxa"/>
            <w:gridSpan w:val="2"/>
            <w:vAlign w:val="center"/>
          </w:tcPr>
          <w:p>
            <w:pPr>
              <w:jc w:val="center"/>
              <w:rPr>
                <w:sz w:val="18"/>
                <w:szCs w:val="18"/>
              </w:rPr>
            </w:pPr>
            <w:r>
              <w:rPr>
                <w:rFonts w:hint="eastAsia"/>
                <w:sz w:val="18"/>
                <w:szCs w:val="18"/>
              </w:rPr>
              <w:t>抗冻等级（快冻法）</w:t>
            </w:r>
          </w:p>
        </w:tc>
        <w:tc>
          <w:tcPr>
            <w:tcW w:w="2556" w:type="dxa"/>
            <w:vAlign w:val="center"/>
          </w:tcPr>
          <w:p>
            <w:pPr>
              <w:jc w:val="center"/>
              <w:rPr>
                <w:sz w:val="18"/>
                <w:szCs w:val="18"/>
              </w:rPr>
            </w:pPr>
            <w:r>
              <w:rPr>
                <w:rFonts w:hint="eastAsia"/>
                <w:sz w:val="18"/>
                <w:szCs w:val="18"/>
              </w:rPr>
              <w:t>抗冻标号（慢冻法）</w:t>
            </w:r>
          </w:p>
        </w:tc>
        <w:tc>
          <w:tcPr>
            <w:tcW w:w="2511" w:type="dxa"/>
            <w:vAlign w:val="center"/>
          </w:tcPr>
          <w:p>
            <w:pPr>
              <w:jc w:val="center"/>
              <w:rPr>
                <w:sz w:val="18"/>
                <w:szCs w:val="18"/>
              </w:rPr>
            </w:pPr>
            <w:r>
              <w:rPr>
                <w:rFonts w:hint="eastAsia"/>
                <w:sz w:val="18"/>
                <w:szCs w:val="18"/>
              </w:rPr>
              <w:t>抗渗等级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38" w:hRule="atLeast"/>
          <w:jc w:val="center"/>
        </w:trPr>
        <w:tc>
          <w:tcPr>
            <w:tcW w:w="2299" w:type="dxa"/>
            <w:vAlign w:val="center"/>
          </w:tcPr>
          <w:p>
            <w:pPr>
              <w:jc w:val="center"/>
              <w:rPr>
                <w:sz w:val="18"/>
                <w:szCs w:val="18"/>
              </w:rPr>
            </w:pPr>
            <w:r>
              <w:rPr>
                <w:sz w:val="18"/>
                <w:szCs w:val="18"/>
              </w:rPr>
              <w:t>F50</w:t>
            </w:r>
          </w:p>
        </w:tc>
        <w:tc>
          <w:tcPr>
            <w:tcW w:w="2102" w:type="dxa"/>
            <w:vAlign w:val="center"/>
          </w:tcPr>
          <w:p>
            <w:pPr>
              <w:jc w:val="center"/>
              <w:rPr>
                <w:sz w:val="18"/>
                <w:szCs w:val="18"/>
              </w:rPr>
            </w:pPr>
            <w:r>
              <w:rPr>
                <w:sz w:val="18"/>
                <w:szCs w:val="18"/>
              </w:rPr>
              <w:t>F250</w:t>
            </w:r>
          </w:p>
        </w:tc>
        <w:tc>
          <w:tcPr>
            <w:tcW w:w="2556" w:type="dxa"/>
            <w:vAlign w:val="center"/>
          </w:tcPr>
          <w:p>
            <w:pPr>
              <w:jc w:val="center"/>
              <w:rPr>
                <w:sz w:val="18"/>
                <w:szCs w:val="18"/>
              </w:rPr>
            </w:pPr>
            <w:r>
              <w:rPr>
                <w:sz w:val="18"/>
                <w:szCs w:val="18"/>
              </w:rPr>
              <w:t>D50</w:t>
            </w:r>
          </w:p>
        </w:tc>
        <w:tc>
          <w:tcPr>
            <w:tcW w:w="2511" w:type="dxa"/>
            <w:vAlign w:val="center"/>
          </w:tcPr>
          <w:p>
            <w:pPr>
              <w:jc w:val="center"/>
              <w:rPr>
                <w:sz w:val="18"/>
                <w:szCs w:val="18"/>
              </w:rPr>
            </w:pPr>
            <w:r>
              <w:rPr>
                <w:sz w:val="18"/>
                <w:szCs w:val="18"/>
              </w:rPr>
              <w:t>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09" w:hRule="atLeast"/>
          <w:jc w:val="center"/>
        </w:trPr>
        <w:tc>
          <w:tcPr>
            <w:tcW w:w="2299" w:type="dxa"/>
            <w:vAlign w:val="center"/>
          </w:tcPr>
          <w:p>
            <w:pPr>
              <w:jc w:val="center"/>
              <w:rPr>
                <w:sz w:val="18"/>
                <w:szCs w:val="18"/>
              </w:rPr>
            </w:pPr>
            <w:r>
              <w:rPr>
                <w:sz w:val="18"/>
                <w:szCs w:val="18"/>
              </w:rPr>
              <w:t>F100</w:t>
            </w:r>
          </w:p>
        </w:tc>
        <w:tc>
          <w:tcPr>
            <w:tcW w:w="2102" w:type="dxa"/>
            <w:vAlign w:val="center"/>
          </w:tcPr>
          <w:p>
            <w:pPr>
              <w:jc w:val="center"/>
              <w:rPr>
                <w:sz w:val="18"/>
                <w:szCs w:val="18"/>
              </w:rPr>
            </w:pPr>
            <w:r>
              <w:rPr>
                <w:sz w:val="18"/>
                <w:szCs w:val="18"/>
              </w:rPr>
              <w:t>F300</w:t>
            </w:r>
          </w:p>
        </w:tc>
        <w:tc>
          <w:tcPr>
            <w:tcW w:w="2556" w:type="dxa"/>
            <w:vAlign w:val="center"/>
          </w:tcPr>
          <w:p>
            <w:pPr>
              <w:jc w:val="center"/>
              <w:rPr>
                <w:sz w:val="18"/>
                <w:szCs w:val="18"/>
              </w:rPr>
            </w:pPr>
            <w:r>
              <w:rPr>
                <w:sz w:val="18"/>
                <w:szCs w:val="18"/>
              </w:rPr>
              <w:t>D100</w:t>
            </w:r>
          </w:p>
        </w:tc>
        <w:tc>
          <w:tcPr>
            <w:tcW w:w="2511" w:type="dxa"/>
            <w:vAlign w:val="center"/>
          </w:tcPr>
          <w:p>
            <w:pPr>
              <w:jc w:val="center"/>
              <w:rPr>
                <w:sz w:val="18"/>
                <w:szCs w:val="18"/>
              </w:rPr>
            </w:pPr>
            <w:r>
              <w:rPr>
                <w:sz w:val="18"/>
                <w:szCs w:val="18"/>
              </w:rPr>
              <w:t>P6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99" w:hRule="atLeast"/>
          <w:jc w:val="center"/>
        </w:trPr>
        <w:tc>
          <w:tcPr>
            <w:tcW w:w="2299" w:type="dxa"/>
            <w:vAlign w:val="center"/>
          </w:tcPr>
          <w:p>
            <w:pPr>
              <w:jc w:val="center"/>
              <w:rPr>
                <w:sz w:val="18"/>
                <w:szCs w:val="18"/>
              </w:rPr>
            </w:pPr>
            <w:r>
              <w:rPr>
                <w:sz w:val="18"/>
                <w:szCs w:val="18"/>
              </w:rPr>
              <w:t>F150</w:t>
            </w:r>
          </w:p>
        </w:tc>
        <w:tc>
          <w:tcPr>
            <w:tcW w:w="2102" w:type="dxa"/>
            <w:vAlign w:val="center"/>
          </w:tcPr>
          <w:p>
            <w:pPr>
              <w:jc w:val="center"/>
              <w:rPr>
                <w:sz w:val="18"/>
                <w:szCs w:val="18"/>
              </w:rPr>
            </w:pPr>
            <w:r>
              <w:rPr>
                <w:sz w:val="18"/>
                <w:szCs w:val="18"/>
              </w:rPr>
              <w:t>F350</w:t>
            </w:r>
          </w:p>
        </w:tc>
        <w:tc>
          <w:tcPr>
            <w:tcW w:w="2556" w:type="dxa"/>
            <w:vAlign w:val="center"/>
          </w:tcPr>
          <w:p>
            <w:pPr>
              <w:jc w:val="center"/>
              <w:rPr>
                <w:sz w:val="18"/>
                <w:szCs w:val="18"/>
              </w:rPr>
            </w:pPr>
            <w:r>
              <w:rPr>
                <w:sz w:val="18"/>
                <w:szCs w:val="18"/>
              </w:rPr>
              <w:t>D150</w:t>
            </w:r>
          </w:p>
        </w:tc>
        <w:tc>
          <w:tcPr>
            <w:tcW w:w="2511" w:type="dxa"/>
            <w:vAlign w:val="center"/>
          </w:tcPr>
          <w:p>
            <w:pPr>
              <w:jc w:val="center"/>
              <w:rPr>
                <w:sz w:val="18"/>
                <w:szCs w:val="18"/>
              </w:rPr>
            </w:pPr>
            <w:r>
              <w:rPr>
                <w:sz w:val="18"/>
                <w:szCs w:val="18"/>
              </w:rPr>
              <w:t>P8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9" w:hRule="atLeast"/>
          <w:jc w:val="center"/>
        </w:trPr>
        <w:tc>
          <w:tcPr>
            <w:tcW w:w="2299" w:type="dxa"/>
            <w:vAlign w:val="center"/>
          </w:tcPr>
          <w:p>
            <w:pPr>
              <w:jc w:val="center"/>
              <w:rPr>
                <w:sz w:val="18"/>
                <w:szCs w:val="18"/>
              </w:rPr>
            </w:pPr>
            <w:r>
              <w:rPr>
                <w:sz w:val="18"/>
                <w:szCs w:val="18"/>
              </w:rPr>
              <w:t>F200</w:t>
            </w:r>
          </w:p>
        </w:tc>
        <w:tc>
          <w:tcPr>
            <w:tcW w:w="2102" w:type="dxa"/>
            <w:vAlign w:val="center"/>
          </w:tcPr>
          <w:p>
            <w:pPr>
              <w:jc w:val="center"/>
              <w:rPr>
                <w:sz w:val="18"/>
                <w:szCs w:val="18"/>
              </w:rPr>
            </w:pPr>
            <w:r>
              <w:rPr>
                <w:sz w:val="18"/>
                <w:szCs w:val="18"/>
              </w:rPr>
              <w:t>F400</w:t>
            </w:r>
          </w:p>
        </w:tc>
        <w:tc>
          <w:tcPr>
            <w:tcW w:w="2556" w:type="dxa"/>
            <w:vAlign w:val="center"/>
          </w:tcPr>
          <w:p>
            <w:pPr>
              <w:jc w:val="center"/>
              <w:rPr>
                <w:sz w:val="18"/>
                <w:szCs w:val="18"/>
              </w:rPr>
            </w:pPr>
            <w:r>
              <w:rPr>
                <w:sz w:val="18"/>
                <w:szCs w:val="18"/>
              </w:rPr>
              <w:t>D200</w:t>
            </w:r>
          </w:p>
        </w:tc>
        <w:tc>
          <w:tcPr>
            <w:tcW w:w="2511" w:type="dxa"/>
            <w:vAlign w:val="center"/>
          </w:tcPr>
          <w:p>
            <w:pPr>
              <w:jc w:val="center"/>
              <w:rPr>
                <w:sz w:val="18"/>
                <w:szCs w:val="18"/>
              </w:rPr>
            </w:pPr>
            <w:r>
              <w:rPr>
                <w:sz w:val="18"/>
                <w:szCs w:val="18"/>
              </w:rPr>
              <w:t>P10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5" w:hRule="atLeast"/>
          <w:jc w:val="center"/>
        </w:trPr>
        <w:tc>
          <w:tcPr>
            <w:tcW w:w="4401" w:type="dxa"/>
            <w:gridSpan w:val="2"/>
            <w:vMerge w:val="restart"/>
            <w:vAlign w:val="center"/>
          </w:tcPr>
          <w:p>
            <w:pPr>
              <w:jc w:val="center"/>
              <w:rPr>
                <w:sz w:val="18"/>
                <w:szCs w:val="18"/>
              </w:rPr>
            </w:pPr>
            <w:r>
              <w:rPr>
                <w:rFonts w:hint="eastAsia"/>
                <w:sz w:val="18"/>
                <w:szCs w:val="18"/>
              </w:rPr>
              <w:t>＞</w:t>
            </w:r>
            <w:r>
              <w:rPr>
                <w:sz w:val="18"/>
                <w:szCs w:val="18"/>
              </w:rPr>
              <w:t>F400</w:t>
            </w:r>
          </w:p>
        </w:tc>
        <w:tc>
          <w:tcPr>
            <w:tcW w:w="2556" w:type="dxa"/>
            <w:vMerge w:val="restart"/>
            <w:vAlign w:val="center"/>
          </w:tcPr>
          <w:p>
            <w:pPr>
              <w:jc w:val="center"/>
              <w:rPr>
                <w:sz w:val="18"/>
                <w:szCs w:val="18"/>
              </w:rPr>
            </w:pPr>
            <w:r>
              <w:rPr>
                <w:rFonts w:hint="eastAsia"/>
                <w:sz w:val="18"/>
                <w:szCs w:val="18"/>
              </w:rPr>
              <w:t>＞</w:t>
            </w:r>
            <w:r>
              <w:rPr>
                <w:sz w:val="18"/>
                <w:szCs w:val="18"/>
              </w:rPr>
              <w:t>D200</w:t>
            </w:r>
          </w:p>
        </w:tc>
        <w:tc>
          <w:tcPr>
            <w:tcW w:w="2511" w:type="dxa"/>
            <w:vAlign w:val="center"/>
          </w:tcPr>
          <w:p>
            <w:pPr>
              <w:jc w:val="center"/>
              <w:rPr>
                <w:sz w:val="18"/>
                <w:szCs w:val="18"/>
              </w:rPr>
            </w:pPr>
            <w:r>
              <w:rPr>
                <w:sz w:val="18"/>
                <w:szCs w:val="18"/>
              </w:rPr>
              <w:t>P12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00" w:hRule="atLeast"/>
          <w:jc w:val="center"/>
        </w:trPr>
        <w:tc>
          <w:tcPr>
            <w:tcW w:w="4401" w:type="dxa"/>
            <w:gridSpan w:val="2"/>
            <w:vMerge w:val="continue"/>
            <w:vAlign w:val="center"/>
          </w:tcPr>
          <w:p>
            <w:pPr>
              <w:jc w:val="center"/>
              <w:rPr>
                <w:sz w:val="18"/>
                <w:szCs w:val="18"/>
              </w:rPr>
            </w:pPr>
          </w:p>
        </w:tc>
        <w:tc>
          <w:tcPr>
            <w:tcW w:w="2556" w:type="dxa"/>
            <w:vMerge w:val="continue"/>
            <w:vAlign w:val="center"/>
          </w:tcPr>
          <w:p>
            <w:pPr>
              <w:jc w:val="center"/>
              <w:rPr>
                <w:sz w:val="18"/>
                <w:szCs w:val="18"/>
              </w:rPr>
            </w:pPr>
          </w:p>
        </w:tc>
        <w:tc>
          <w:tcPr>
            <w:tcW w:w="2511" w:type="dxa"/>
            <w:vAlign w:val="center"/>
          </w:tcPr>
          <w:p>
            <w:pPr>
              <w:jc w:val="center"/>
              <w:rPr>
                <w:sz w:val="18"/>
                <w:szCs w:val="18"/>
              </w:rPr>
            </w:pPr>
            <w:r>
              <w:rPr>
                <w:rFonts w:hint="eastAsia"/>
                <w:sz w:val="18"/>
                <w:szCs w:val="18"/>
              </w:rPr>
              <w:t>＞</w:t>
            </w:r>
            <w:r>
              <w:rPr>
                <w:sz w:val="18"/>
                <w:szCs w:val="18"/>
              </w:rPr>
              <w:t>P12</w:t>
            </w:r>
          </w:p>
        </w:tc>
      </w:tr>
    </w:tbl>
    <w:p>
      <w:pPr>
        <w:spacing w:before="312" w:beforeLines="100"/>
        <w:jc w:val="center"/>
        <w:rPr>
          <w:b/>
          <w:sz w:val="18"/>
          <w:szCs w:val="18"/>
        </w:rPr>
      </w:pPr>
      <w:r>
        <w:rPr>
          <w:rFonts w:hint="eastAsia"/>
          <w:b/>
          <w:sz w:val="18"/>
          <w:szCs w:val="18"/>
        </w:rPr>
        <w:t>表</w:t>
      </w:r>
      <w:r>
        <w:rPr>
          <w:b/>
          <w:sz w:val="18"/>
          <w:szCs w:val="18"/>
        </w:rPr>
        <w:t xml:space="preserve">2  </w:t>
      </w:r>
      <w:r>
        <w:rPr>
          <w:rFonts w:hint="eastAsia"/>
          <w:b/>
          <w:sz w:val="18"/>
          <w:szCs w:val="18"/>
        </w:rPr>
        <w:t>负温混凝土抗氯离子渗透性能的等级划分（</w:t>
      </w:r>
      <w:r>
        <w:rPr>
          <w:b/>
          <w:sz w:val="18"/>
          <w:szCs w:val="18"/>
        </w:rPr>
        <w:t>RCM</w:t>
      </w:r>
      <w:r>
        <w:rPr>
          <w:rFonts w:hint="eastAsia"/>
          <w:b/>
          <w:sz w:val="18"/>
          <w:szCs w:val="18"/>
        </w:rPr>
        <w:t>法）</w:t>
      </w:r>
    </w:p>
    <w:tbl>
      <w:tblPr>
        <w:tblStyle w:val="40"/>
        <w:tblW w:w="9468"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
      <w:tblGrid>
        <w:gridCol w:w="2105"/>
        <w:gridCol w:w="1473"/>
        <w:gridCol w:w="1473"/>
        <w:gridCol w:w="1473"/>
        <w:gridCol w:w="1473"/>
        <w:gridCol w:w="147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113" w:hRule="atLeast"/>
          <w:jc w:val="center"/>
        </w:trPr>
        <w:tc>
          <w:tcPr>
            <w:tcW w:w="2105" w:type="dxa"/>
            <w:vAlign w:val="center"/>
          </w:tcPr>
          <w:p>
            <w:pPr>
              <w:jc w:val="center"/>
              <w:rPr>
                <w:sz w:val="18"/>
                <w:szCs w:val="18"/>
              </w:rPr>
            </w:pPr>
            <w:r>
              <w:rPr>
                <w:rFonts w:hint="eastAsia"/>
                <w:sz w:val="18"/>
                <w:szCs w:val="18"/>
              </w:rPr>
              <w:t>等</w:t>
            </w:r>
            <w:r>
              <w:rPr>
                <w:sz w:val="18"/>
                <w:szCs w:val="18"/>
              </w:rPr>
              <w:t xml:space="preserve">  </w:t>
            </w:r>
            <w:r>
              <w:rPr>
                <w:rFonts w:hint="eastAsia"/>
                <w:sz w:val="18"/>
                <w:szCs w:val="18"/>
              </w:rPr>
              <w:t>级</w:t>
            </w:r>
          </w:p>
        </w:tc>
        <w:tc>
          <w:tcPr>
            <w:tcW w:w="1473" w:type="dxa"/>
            <w:vAlign w:val="center"/>
          </w:tcPr>
          <w:p>
            <w:pPr>
              <w:jc w:val="center"/>
              <w:rPr>
                <w:sz w:val="18"/>
                <w:szCs w:val="18"/>
              </w:rPr>
            </w:pPr>
            <w:r>
              <w:rPr>
                <w:sz w:val="18"/>
                <w:szCs w:val="18"/>
              </w:rPr>
              <w:t>RCM</w:t>
            </w:r>
            <w:r>
              <w:rPr>
                <w:rFonts w:hint="eastAsia"/>
                <w:sz w:val="18"/>
                <w:szCs w:val="18"/>
              </w:rPr>
              <w:t>-Ⅰ</w:t>
            </w:r>
          </w:p>
        </w:tc>
        <w:tc>
          <w:tcPr>
            <w:tcW w:w="1473" w:type="dxa"/>
            <w:vAlign w:val="center"/>
          </w:tcPr>
          <w:p>
            <w:pPr>
              <w:jc w:val="center"/>
              <w:rPr>
                <w:sz w:val="18"/>
                <w:szCs w:val="18"/>
              </w:rPr>
            </w:pPr>
            <w:r>
              <w:rPr>
                <w:sz w:val="18"/>
                <w:szCs w:val="18"/>
              </w:rPr>
              <w:t>RCM</w:t>
            </w:r>
            <w:r>
              <w:rPr>
                <w:rFonts w:hint="eastAsia"/>
                <w:sz w:val="18"/>
                <w:szCs w:val="18"/>
              </w:rPr>
              <w:t>-Ⅱ</w:t>
            </w:r>
          </w:p>
        </w:tc>
        <w:tc>
          <w:tcPr>
            <w:tcW w:w="1473" w:type="dxa"/>
            <w:vAlign w:val="center"/>
          </w:tcPr>
          <w:p>
            <w:pPr>
              <w:jc w:val="center"/>
              <w:rPr>
                <w:sz w:val="18"/>
                <w:szCs w:val="18"/>
              </w:rPr>
            </w:pPr>
            <w:r>
              <w:rPr>
                <w:sz w:val="18"/>
                <w:szCs w:val="18"/>
              </w:rPr>
              <w:t>RCM</w:t>
            </w:r>
            <w:r>
              <w:rPr>
                <w:rFonts w:hint="eastAsia"/>
                <w:sz w:val="18"/>
                <w:szCs w:val="18"/>
              </w:rPr>
              <w:t>-Ⅲ</w:t>
            </w:r>
          </w:p>
        </w:tc>
        <w:tc>
          <w:tcPr>
            <w:tcW w:w="1473" w:type="dxa"/>
            <w:vAlign w:val="center"/>
          </w:tcPr>
          <w:p>
            <w:pPr>
              <w:jc w:val="center"/>
              <w:rPr>
                <w:sz w:val="18"/>
                <w:szCs w:val="18"/>
              </w:rPr>
            </w:pPr>
            <w:r>
              <w:rPr>
                <w:sz w:val="18"/>
                <w:szCs w:val="18"/>
              </w:rPr>
              <w:t>RCM</w:t>
            </w:r>
            <w:r>
              <w:rPr>
                <w:rFonts w:hint="eastAsia"/>
                <w:sz w:val="18"/>
                <w:szCs w:val="18"/>
              </w:rPr>
              <w:t>-Ⅳ</w:t>
            </w:r>
          </w:p>
        </w:tc>
        <w:tc>
          <w:tcPr>
            <w:tcW w:w="1471" w:type="dxa"/>
            <w:vAlign w:val="center"/>
          </w:tcPr>
          <w:p>
            <w:pPr>
              <w:jc w:val="center"/>
              <w:rPr>
                <w:sz w:val="18"/>
                <w:szCs w:val="18"/>
              </w:rPr>
            </w:pPr>
            <w:r>
              <w:rPr>
                <w:sz w:val="18"/>
                <w:szCs w:val="18"/>
              </w:rPr>
              <w:t>RCM</w:t>
            </w:r>
            <w:r>
              <w:rPr>
                <w:rFonts w:hint="eastAsia"/>
                <w:sz w:val="18"/>
                <w:szCs w:val="18"/>
              </w:rPr>
              <w:t>-Ⅴ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57" w:type="dxa"/>
            <w:bottom w:w="0" w:type="dxa"/>
            <w:right w:w="57" w:type="dxa"/>
          </w:tblCellMar>
        </w:tblPrEx>
        <w:trPr>
          <w:cantSplit/>
          <w:trHeight w:val="363" w:hRule="atLeast"/>
          <w:jc w:val="center"/>
        </w:trPr>
        <w:tc>
          <w:tcPr>
            <w:tcW w:w="2105" w:type="dxa"/>
            <w:vAlign w:val="center"/>
          </w:tcPr>
          <w:p>
            <w:pPr>
              <w:jc w:val="center"/>
              <w:rPr>
                <w:sz w:val="18"/>
                <w:szCs w:val="18"/>
              </w:rPr>
            </w:pPr>
            <w:r>
              <w:rPr>
                <w:rFonts w:hint="eastAsia"/>
                <w:sz w:val="18"/>
                <w:szCs w:val="18"/>
              </w:rPr>
              <w:t>氯离子迁移系数</w:t>
            </w:r>
            <w:r>
              <w:rPr>
                <w:i/>
                <w:sz w:val="18"/>
                <w:szCs w:val="18"/>
              </w:rPr>
              <w:t>D</w:t>
            </w:r>
            <w:r>
              <w:rPr>
                <w:sz w:val="18"/>
                <w:szCs w:val="18"/>
                <w:vertAlign w:val="subscript"/>
              </w:rPr>
              <w:t>RCM</w:t>
            </w:r>
            <w:r>
              <w:rPr>
                <w:rFonts w:hint="eastAsia"/>
                <w:sz w:val="18"/>
                <w:szCs w:val="18"/>
              </w:rPr>
              <w:t>（</w:t>
            </w:r>
            <w:r>
              <w:rPr>
                <w:sz w:val="18"/>
                <w:szCs w:val="18"/>
              </w:rPr>
              <w:t>×10</w:t>
            </w:r>
            <w:r>
              <w:rPr>
                <w:sz w:val="18"/>
                <w:szCs w:val="18"/>
                <w:vertAlign w:val="superscript"/>
              </w:rPr>
              <w:t>-12</w:t>
            </w:r>
            <w:r>
              <w:rPr>
                <w:sz w:val="18"/>
                <w:szCs w:val="18"/>
              </w:rPr>
              <w:t>m</w:t>
            </w:r>
            <w:r>
              <w:rPr>
                <w:sz w:val="18"/>
                <w:szCs w:val="18"/>
                <w:vertAlign w:val="superscript"/>
              </w:rPr>
              <w:t>2</w:t>
            </w:r>
            <w:r>
              <w:rPr>
                <w:sz w:val="18"/>
                <w:szCs w:val="18"/>
              </w:rPr>
              <w:t>/s</w:t>
            </w:r>
            <w:r>
              <w:rPr>
                <w:rFonts w:hint="eastAsia"/>
                <w:sz w:val="18"/>
                <w:szCs w:val="18"/>
              </w:rPr>
              <w:t>）</w:t>
            </w:r>
          </w:p>
        </w:tc>
        <w:tc>
          <w:tcPr>
            <w:tcW w:w="1473" w:type="dxa"/>
            <w:vAlign w:val="center"/>
          </w:tcPr>
          <w:p>
            <w:pPr>
              <w:jc w:val="center"/>
              <w:rPr>
                <w:sz w:val="18"/>
                <w:szCs w:val="18"/>
              </w:rPr>
            </w:pPr>
            <w:r>
              <w:rPr>
                <w:i/>
                <w:sz w:val="18"/>
                <w:szCs w:val="18"/>
              </w:rPr>
              <w:t>D</w:t>
            </w:r>
            <w:r>
              <w:rPr>
                <w:sz w:val="18"/>
                <w:szCs w:val="18"/>
                <w:vertAlign w:val="subscript"/>
              </w:rPr>
              <w:t>RCM</w:t>
            </w:r>
            <w:r>
              <w:rPr>
                <w:rFonts w:hint="eastAsia"/>
                <w:sz w:val="18"/>
                <w:szCs w:val="18"/>
              </w:rPr>
              <w:t>≥</w:t>
            </w:r>
            <w:r>
              <w:rPr>
                <w:sz w:val="18"/>
                <w:szCs w:val="18"/>
              </w:rPr>
              <w:t>4.5</w:t>
            </w:r>
          </w:p>
        </w:tc>
        <w:tc>
          <w:tcPr>
            <w:tcW w:w="1473" w:type="dxa"/>
            <w:vAlign w:val="center"/>
          </w:tcPr>
          <w:p>
            <w:pPr>
              <w:jc w:val="center"/>
              <w:rPr>
                <w:sz w:val="18"/>
                <w:szCs w:val="18"/>
              </w:rPr>
            </w:pPr>
            <w:r>
              <w:rPr>
                <w:sz w:val="18"/>
                <w:szCs w:val="18"/>
              </w:rPr>
              <w:t>3.5</w:t>
            </w:r>
            <w:r>
              <w:rPr>
                <w:rFonts w:hint="eastAsia"/>
                <w:sz w:val="18"/>
                <w:szCs w:val="18"/>
              </w:rPr>
              <w:t>≤</w:t>
            </w:r>
            <w:r>
              <w:rPr>
                <w:i/>
                <w:sz w:val="18"/>
                <w:szCs w:val="18"/>
              </w:rPr>
              <w:t>D</w:t>
            </w:r>
            <w:r>
              <w:rPr>
                <w:sz w:val="18"/>
                <w:szCs w:val="18"/>
                <w:vertAlign w:val="subscript"/>
              </w:rPr>
              <w:t>RCM</w:t>
            </w:r>
            <w:r>
              <w:rPr>
                <w:rFonts w:hint="eastAsia"/>
                <w:sz w:val="18"/>
                <w:szCs w:val="18"/>
              </w:rPr>
              <w:t>＜</w:t>
            </w:r>
            <w:r>
              <w:rPr>
                <w:sz w:val="18"/>
                <w:szCs w:val="18"/>
              </w:rPr>
              <w:t>4.5</w:t>
            </w:r>
          </w:p>
        </w:tc>
        <w:tc>
          <w:tcPr>
            <w:tcW w:w="1473" w:type="dxa"/>
            <w:vAlign w:val="center"/>
          </w:tcPr>
          <w:p>
            <w:pPr>
              <w:jc w:val="center"/>
              <w:rPr>
                <w:sz w:val="18"/>
                <w:szCs w:val="18"/>
              </w:rPr>
            </w:pPr>
            <w:r>
              <w:rPr>
                <w:sz w:val="18"/>
                <w:szCs w:val="18"/>
              </w:rPr>
              <w:t>2.5</w:t>
            </w:r>
            <w:r>
              <w:rPr>
                <w:rFonts w:hint="eastAsia"/>
                <w:sz w:val="18"/>
                <w:szCs w:val="18"/>
              </w:rPr>
              <w:t>≤</w:t>
            </w:r>
            <w:r>
              <w:rPr>
                <w:i/>
                <w:sz w:val="18"/>
                <w:szCs w:val="18"/>
              </w:rPr>
              <w:t>D</w:t>
            </w:r>
            <w:r>
              <w:rPr>
                <w:sz w:val="18"/>
                <w:szCs w:val="18"/>
                <w:vertAlign w:val="subscript"/>
              </w:rPr>
              <w:t>RCM</w:t>
            </w:r>
            <w:r>
              <w:rPr>
                <w:rFonts w:hint="eastAsia"/>
                <w:sz w:val="18"/>
                <w:szCs w:val="18"/>
              </w:rPr>
              <w:t>＜</w:t>
            </w:r>
            <w:r>
              <w:rPr>
                <w:sz w:val="18"/>
                <w:szCs w:val="18"/>
              </w:rPr>
              <w:t>3.5</w:t>
            </w:r>
          </w:p>
        </w:tc>
        <w:tc>
          <w:tcPr>
            <w:tcW w:w="1473" w:type="dxa"/>
            <w:vAlign w:val="center"/>
          </w:tcPr>
          <w:p>
            <w:pPr>
              <w:jc w:val="center"/>
              <w:rPr>
                <w:sz w:val="18"/>
                <w:szCs w:val="18"/>
              </w:rPr>
            </w:pPr>
            <w:r>
              <w:rPr>
                <w:sz w:val="18"/>
                <w:szCs w:val="18"/>
              </w:rPr>
              <w:t>1.5</w:t>
            </w:r>
            <w:r>
              <w:rPr>
                <w:rFonts w:hint="eastAsia"/>
                <w:sz w:val="18"/>
                <w:szCs w:val="18"/>
              </w:rPr>
              <w:t>≤</w:t>
            </w:r>
            <w:r>
              <w:rPr>
                <w:i/>
                <w:sz w:val="18"/>
                <w:szCs w:val="18"/>
              </w:rPr>
              <w:t>D</w:t>
            </w:r>
            <w:r>
              <w:rPr>
                <w:sz w:val="18"/>
                <w:szCs w:val="18"/>
                <w:vertAlign w:val="subscript"/>
              </w:rPr>
              <w:t>RCM</w:t>
            </w:r>
            <w:r>
              <w:rPr>
                <w:rFonts w:hint="eastAsia"/>
                <w:sz w:val="18"/>
                <w:szCs w:val="18"/>
              </w:rPr>
              <w:t>＜</w:t>
            </w:r>
            <w:r>
              <w:rPr>
                <w:sz w:val="18"/>
                <w:szCs w:val="18"/>
              </w:rPr>
              <w:t>2.5</w:t>
            </w:r>
          </w:p>
        </w:tc>
        <w:tc>
          <w:tcPr>
            <w:tcW w:w="1471" w:type="dxa"/>
            <w:vAlign w:val="center"/>
          </w:tcPr>
          <w:p>
            <w:pPr>
              <w:jc w:val="center"/>
              <w:rPr>
                <w:sz w:val="18"/>
                <w:szCs w:val="18"/>
              </w:rPr>
            </w:pPr>
            <w:r>
              <w:rPr>
                <w:i/>
                <w:sz w:val="18"/>
                <w:szCs w:val="18"/>
              </w:rPr>
              <w:t>D</w:t>
            </w:r>
            <w:r>
              <w:rPr>
                <w:sz w:val="18"/>
                <w:szCs w:val="18"/>
                <w:vertAlign w:val="subscript"/>
              </w:rPr>
              <w:t>RCM</w:t>
            </w:r>
            <w:r>
              <w:rPr>
                <w:rFonts w:hint="eastAsia"/>
                <w:sz w:val="18"/>
                <w:szCs w:val="18"/>
              </w:rPr>
              <w:t>＜</w:t>
            </w:r>
            <w:r>
              <w:rPr>
                <w:sz w:val="18"/>
                <w:szCs w:val="18"/>
              </w:rPr>
              <w:t>1.5</w:t>
            </w:r>
          </w:p>
        </w:tc>
      </w:tr>
    </w:tbl>
    <w:p>
      <w:pPr>
        <w:pStyle w:val="43"/>
        <w:spacing w:before="312" w:beforeLines="100" w:after="156"/>
        <w:rPr>
          <w:rFonts w:ascii="Times New Roman"/>
        </w:rPr>
      </w:pPr>
      <w:bookmarkStart w:id="41" w:name="_Toc39991027"/>
      <w:bookmarkStart w:id="42" w:name="_Toc480186623"/>
      <w:r>
        <w:rPr>
          <w:rFonts w:hint="eastAsia" w:ascii="Times New Roman"/>
        </w:rPr>
        <w:t>标记</w:t>
      </w:r>
      <w:bookmarkEnd w:id="41"/>
      <w:bookmarkEnd w:id="42"/>
    </w:p>
    <w:p>
      <w:pPr>
        <w:pStyle w:val="43"/>
        <w:numPr>
          <w:ilvl w:val="0"/>
          <w:numId w:val="0"/>
        </w:numPr>
        <w:spacing w:beforeLines="0" w:afterLines="0"/>
        <w:jc w:val="both"/>
        <w:rPr>
          <w:rFonts w:hAnsi="黑体"/>
          <w:szCs w:val="20"/>
        </w:rPr>
      </w:pPr>
      <w:bookmarkStart w:id="43" w:name="_Toc480186624"/>
      <w:bookmarkStart w:id="44" w:name="_Toc39991028"/>
      <w:r>
        <w:rPr>
          <w:rFonts w:hAnsi="黑体"/>
          <w:szCs w:val="20"/>
        </w:rPr>
        <w:t>4.3.1  标记方法</w:t>
      </w:r>
      <w:bookmarkEnd w:id="43"/>
      <w:bookmarkEnd w:id="44"/>
    </w:p>
    <w:p>
      <w:pPr>
        <w:ind w:firstLine="420" w:firstLineChars="200"/>
      </w:pPr>
      <w:r>
        <w:rPr>
          <w:rFonts w:hint="eastAsia"/>
        </w:rPr>
        <w:t>负温混凝土的标记由负温混凝土英文首字母缩写符号</w:t>
      </w:r>
      <w:r>
        <w:t>STC</w:t>
      </w:r>
      <w:r>
        <w:rPr>
          <w:rFonts w:hint="eastAsia"/>
        </w:rPr>
        <w:t>（</w:t>
      </w:r>
      <w:r>
        <w:t>Subzero-Temperature Concrete</w:t>
      </w:r>
      <w:r>
        <w:rPr>
          <w:rFonts w:hint="eastAsia"/>
        </w:rPr>
        <w:t>）、抗压强度等级、耐久性等级、规定温度代号和本标准编号等五部分组成。表示如下：</w:t>
      </w:r>
    </w:p>
    <w:p>
      <w:pPr>
        <w:ind w:firstLine="420" w:firstLineChars="200"/>
        <w:rPr>
          <w:rFonts w:eastAsia="仿宋_GB2312"/>
          <w:kern w:val="0"/>
          <w:szCs w:val="21"/>
        </w:rPr>
      </w:pPr>
      <w:r>
        <mc:AlternateContent>
          <mc:Choice Requires="wpg">
            <w:drawing>
              <wp:anchor distT="0" distB="0" distL="114300" distR="114300" simplePos="0" relativeHeight="251665408" behindDoc="0" locked="0" layoutInCell="1" allowOverlap="1">
                <wp:simplePos x="0" y="0"/>
                <wp:positionH relativeFrom="column">
                  <wp:posOffset>248285</wp:posOffset>
                </wp:positionH>
                <wp:positionV relativeFrom="paragraph">
                  <wp:posOffset>134620</wp:posOffset>
                </wp:positionV>
                <wp:extent cx="2083435" cy="1357630"/>
                <wp:effectExtent l="4445" t="4445" r="15240" b="9525"/>
                <wp:wrapNone/>
                <wp:docPr id="31" name="组合 63"/>
                <wp:cNvGraphicFramePr/>
                <a:graphic xmlns:a="http://schemas.openxmlformats.org/drawingml/2006/main">
                  <a:graphicData uri="http://schemas.microsoft.com/office/word/2010/wordprocessingGroup">
                    <wpg:wgp>
                      <wpg:cNvGrpSpPr/>
                      <wpg:grpSpPr>
                        <a:xfrm>
                          <a:off x="0" y="0"/>
                          <a:ext cx="2083435" cy="1357630"/>
                          <a:chOff x="1761" y="8140"/>
                          <a:chExt cx="3281" cy="2138"/>
                        </a:xfrm>
                      </wpg:grpSpPr>
                      <wps:wsp>
                        <wps:cNvPr id="2" name="Line 66"/>
                        <wps:cNvSpPr/>
                        <wps:spPr>
                          <a:xfrm flipH="1">
                            <a:off x="1929" y="8381"/>
                            <a:ext cx="0" cy="1897"/>
                          </a:xfrm>
                          <a:prstGeom prst="line">
                            <a:avLst/>
                          </a:prstGeom>
                          <a:ln w="9525" cap="flat" cmpd="sng">
                            <a:solidFill>
                              <a:srgbClr val="000000"/>
                            </a:solidFill>
                            <a:prstDash val="solid"/>
                            <a:headEnd type="none" w="med" len="med"/>
                            <a:tailEnd type="none" w="med" len="med"/>
                          </a:ln>
                        </wps:spPr>
                        <wps:bodyPr upright="1"/>
                      </wps:wsp>
                      <wps:wsp>
                        <wps:cNvPr id="3" name="Line 67"/>
                        <wps:cNvSpPr/>
                        <wps:spPr>
                          <a:xfrm flipV="1">
                            <a:off x="1929" y="10278"/>
                            <a:ext cx="3113" cy="0"/>
                          </a:xfrm>
                          <a:prstGeom prst="line">
                            <a:avLst/>
                          </a:prstGeom>
                          <a:ln w="9525" cap="flat" cmpd="sng">
                            <a:solidFill>
                              <a:srgbClr val="000000"/>
                            </a:solidFill>
                            <a:prstDash val="solid"/>
                            <a:headEnd type="none" w="med" len="med"/>
                            <a:tailEnd type="none" w="med" len="med"/>
                          </a:ln>
                        </wps:spPr>
                        <wps:bodyPr upright="1"/>
                      </wps:wsp>
                      <wps:wsp>
                        <wps:cNvPr id="4" name="Line 69"/>
                        <wps:cNvSpPr/>
                        <wps:spPr>
                          <a:xfrm>
                            <a:off x="3636" y="8455"/>
                            <a:ext cx="0" cy="882"/>
                          </a:xfrm>
                          <a:prstGeom prst="line">
                            <a:avLst/>
                          </a:prstGeom>
                          <a:ln w="9525" cap="flat" cmpd="sng">
                            <a:solidFill>
                              <a:srgbClr val="000000"/>
                            </a:solidFill>
                            <a:prstDash val="solid"/>
                            <a:headEnd type="none" w="med" len="med"/>
                            <a:tailEnd type="none" w="med" len="med"/>
                          </a:ln>
                        </wps:spPr>
                        <wps:bodyPr upright="1"/>
                      </wps:wsp>
                      <wps:wsp>
                        <wps:cNvPr id="5" name="Line 70"/>
                        <wps:cNvSpPr/>
                        <wps:spPr>
                          <a:xfrm flipV="1">
                            <a:off x="3636" y="9337"/>
                            <a:ext cx="1388" cy="0"/>
                          </a:xfrm>
                          <a:prstGeom prst="line">
                            <a:avLst/>
                          </a:prstGeom>
                          <a:ln w="9525" cap="flat" cmpd="sng">
                            <a:solidFill>
                              <a:srgbClr val="000000"/>
                            </a:solidFill>
                            <a:prstDash val="solid"/>
                            <a:headEnd type="none" w="med" len="med"/>
                            <a:tailEnd type="none" w="med" len="med"/>
                          </a:ln>
                        </wps:spPr>
                        <wps:bodyPr upright="1"/>
                      </wps:wsp>
                      <wps:wsp>
                        <wps:cNvPr id="6" name="Line 71"/>
                        <wps:cNvSpPr/>
                        <wps:spPr>
                          <a:xfrm>
                            <a:off x="3081" y="8434"/>
                            <a:ext cx="0" cy="1218"/>
                          </a:xfrm>
                          <a:prstGeom prst="line">
                            <a:avLst/>
                          </a:prstGeom>
                          <a:ln w="9525" cap="flat" cmpd="sng">
                            <a:solidFill>
                              <a:srgbClr val="000000"/>
                            </a:solidFill>
                            <a:prstDash val="solid"/>
                            <a:headEnd type="none" w="med" len="med"/>
                            <a:tailEnd type="none" w="med" len="med"/>
                          </a:ln>
                        </wps:spPr>
                        <wps:bodyPr upright="1"/>
                      </wps:wsp>
                      <wps:wsp>
                        <wps:cNvPr id="7" name="Line 72"/>
                        <wps:cNvSpPr/>
                        <wps:spPr>
                          <a:xfrm>
                            <a:off x="3083" y="9658"/>
                            <a:ext cx="1923" cy="0"/>
                          </a:xfrm>
                          <a:prstGeom prst="line">
                            <a:avLst/>
                          </a:prstGeom>
                          <a:ln w="9525" cap="flat" cmpd="sng">
                            <a:solidFill>
                              <a:srgbClr val="000000"/>
                            </a:solidFill>
                            <a:prstDash val="solid"/>
                            <a:headEnd type="none" w="med" len="med"/>
                            <a:tailEnd type="none" w="med" len="med"/>
                          </a:ln>
                        </wps:spPr>
                        <wps:bodyPr upright="1"/>
                      </wps:wsp>
                      <wps:wsp>
                        <wps:cNvPr id="9" name="Line 73"/>
                        <wps:cNvSpPr/>
                        <wps:spPr>
                          <a:xfrm>
                            <a:off x="2491" y="8445"/>
                            <a:ext cx="0" cy="1542"/>
                          </a:xfrm>
                          <a:prstGeom prst="line">
                            <a:avLst/>
                          </a:prstGeom>
                          <a:ln w="9525" cap="flat" cmpd="sng">
                            <a:solidFill>
                              <a:srgbClr val="000000"/>
                            </a:solidFill>
                            <a:prstDash val="solid"/>
                            <a:headEnd type="none" w="med" len="med"/>
                            <a:tailEnd type="none" w="med" len="med"/>
                          </a:ln>
                        </wps:spPr>
                        <wps:bodyPr upright="1"/>
                      </wps:wsp>
                      <wps:wsp>
                        <wps:cNvPr id="10" name="Line 74"/>
                        <wps:cNvSpPr/>
                        <wps:spPr>
                          <a:xfrm flipV="1">
                            <a:off x="2491" y="9987"/>
                            <a:ext cx="2533" cy="0"/>
                          </a:xfrm>
                          <a:prstGeom prst="line">
                            <a:avLst/>
                          </a:prstGeom>
                          <a:ln w="9525" cap="flat" cmpd="sng">
                            <a:solidFill>
                              <a:srgbClr val="000000"/>
                            </a:solidFill>
                            <a:prstDash val="solid"/>
                            <a:headEnd type="none" w="med" len="med"/>
                            <a:tailEnd type="none" w="med" len="med"/>
                          </a:ln>
                        </wps:spPr>
                        <wps:bodyPr upright="1"/>
                      </wps:wsp>
                      <wps:wsp>
                        <wps:cNvPr id="11" name="Line 75"/>
                        <wps:cNvSpPr/>
                        <wps:spPr>
                          <a:xfrm>
                            <a:off x="4215" y="8419"/>
                            <a:ext cx="0" cy="612"/>
                          </a:xfrm>
                          <a:prstGeom prst="line">
                            <a:avLst/>
                          </a:prstGeom>
                          <a:ln w="9525" cap="flat" cmpd="sng">
                            <a:solidFill>
                              <a:srgbClr val="000000"/>
                            </a:solidFill>
                            <a:prstDash val="solid"/>
                            <a:headEnd type="none" w="med" len="med"/>
                            <a:tailEnd type="none" w="med" len="med"/>
                          </a:ln>
                        </wps:spPr>
                        <wps:bodyPr upright="1"/>
                      </wps:wsp>
                      <wps:wsp>
                        <wps:cNvPr id="12" name="Line 76"/>
                        <wps:cNvSpPr/>
                        <wps:spPr>
                          <a:xfrm>
                            <a:off x="4215" y="9027"/>
                            <a:ext cx="803" cy="0"/>
                          </a:xfrm>
                          <a:prstGeom prst="line">
                            <a:avLst/>
                          </a:prstGeom>
                          <a:ln w="9525" cap="flat" cmpd="sng">
                            <a:solidFill>
                              <a:srgbClr val="000000"/>
                            </a:solidFill>
                            <a:prstDash val="solid"/>
                            <a:headEnd type="none" w="med" len="med"/>
                            <a:tailEnd type="none" w="med" len="med"/>
                          </a:ln>
                        </wps:spPr>
                        <wps:bodyPr upright="1"/>
                      </wps:wsp>
                      <wps:wsp>
                        <wps:cNvPr id="13" name="Rectangle 78"/>
                        <wps:cNvSpPr/>
                        <wps:spPr>
                          <a:xfrm>
                            <a:off x="1761" y="8140"/>
                            <a:ext cx="342" cy="305"/>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4" name="Rectangle 79"/>
                        <wps:cNvSpPr/>
                        <wps:spPr>
                          <a:xfrm>
                            <a:off x="2331" y="8140"/>
                            <a:ext cx="342" cy="305"/>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5" name="Rectangle 80"/>
                        <wps:cNvSpPr/>
                        <wps:spPr>
                          <a:xfrm>
                            <a:off x="2901" y="8140"/>
                            <a:ext cx="342" cy="305"/>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6" name="Rectangle 81"/>
                        <wps:cNvSpPr/>
                        <wps:spPr>
                          <a:xfrm>
                            <a:off x="3476" y="8144"/>
                            <a:ext cx="342" cy="305"/>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7" name="Line 82"/>
                        <wps:cNvSpPr/>
                        <wps:spPr>
                          <a:xfrm flipV="1">
                            <a:off x="2677" y="8297"/>
                            <a:ext cx="210" cy="0"/>
                          </a:xfrm>
                          <a:prstGeom prst="line">
                            <a:avLst/>
                          </a:prstGeom>
                          <a:ln w="9525" cap="flat" cmpd="sng">
                            <a:solidFill>
                              <a:srgbClr val="000000"/>
                            </a:solidFill>
                            <a:prstDash val="solid"/>
                            <a:headEnd type="none" w="med" len="med"/>
                            <a:tailEnd type="none" w="med" len="med"/>
                          </a:ln>
                        </wps:spPr>
                        <wps:bodyPr upright="1"/>
                      </wps:wsp>
                      <wps:wsp>
                        <wps:cNvPr id="18" name="Line 83"/>
                        <wps:cNvSpPr/>
                        <wps:spPr>
                          <a:xfrm flipV="1">
                            <a:off x="3252" y="8291"/>
                            <a:ext cx="210" cy="0"/>
                          </a:xfrm>
                          <a:prstGeom prst="line">
                            <a:avLst/>
                          </a:prstGeom>
                          <a:ln w="9525" cap="flat" cmpd="sng">
                            <a:solidFill>
                              <a:srgbClr val="000000"/>
                            </a:solidFill>
                            <a:prstDash val="solid"/>
                            <a:headEnd type="none" w="med" len="med"/>
                            <a:tailEnd type="none" w="med" len="med"/>
                          </a:ln>
                        </wps:spPr>
                        <wps:bodyPr upright="1"/>
                      </wps:wsp>
                      <wps:wsp>
                        <wps:cNvPr id="19" name="Rectangle 84"/>
                        <wps:cNvSpPr/>
                        <wps:spPr>
                          <a:xfrm>
                            <a:off x="4041" y="8147"/>
                            <a:ext cx="342" cy="305"/>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0" name="Line 85"/>
                        <wps:cNvSpPr/>
                        <wps:spPr>
                          <a:xfrm flipV="1">
                            <a:off x="3821" y="8291"/>
                            <a:ext cx="210" cy="0"/>
                          </a:xfrm>
                          <a:prstGeom prst="line">
                            <a:avLst/>
                          </a:prstGeom>
                          <a:ln w="9525" cap="flat" cmpd="sng">
                            <a:solidFill>
                              <a:srgbClr val="000000"/>
                            </a:solidFill>
                            <a:prstDash val="solid"/>
                            <a:headEnd type="none" w="med" len="med"/>
                            <a:tailEnd type="none" w="med" len="med"/>
                          </a:ln>
                        </wps:spPr>
                        <wps:bodyPr upright="1"/>
                      </wps:wsp>
                      <wps:wsp>
                        <wps:cNvPr id="21" name="Line 75"/>
                        <wps:cNvSpPr/>
                        <wps:spPr>
                          <a:xfrm>
                            <a:off x="4781" y="8461"/>
                            <a:ext cx="0" cy="266"/>
                          </a:xfrm>
                          <a:prstGeom prst="line">
                            <a:avLst/>
                          </a:prstGeom>
                          <a:ln w="9525" cap="flat" cmpd="sng">
                            <a:solidFill>
                              <a:srgbClr val="000000"/>
                            </a:solidFill>
                            <a:prstDash val="solid"/>
                            <a:headEnd type="none" w="med" len="med"/>
                            <a:tailEnd type="none" w="med" len="med"/>
                          </a:ln>
                        </wps:spPr>
                        <wps:bodyPr upright="1"/>
                      </wps:wsp>
                      <wps:wsp>
                        <wps:cNvPr id="22" name="Line 76"/>
                        <wps:cNvSpPr/>
                        <wps:spPr>
                          <a:xfrm flipV="1">
                            <a:off x="4781" y="8727"/>
                            <a:ext cx="243" cy="0"/>
                          </a:xfrm>
                          <a:prstGeom prst="line">
                            <a:avLst/>
                          </a:prstGeom>
                          <a:ln w="9525" cap="flat" cmpd="sng">
                            <a:solidFill>
                              <a:srgbClr val="000000"/>
                            </a:solidFill>
                            <a:prstDash val="solid"/>
                            <a:headEnd type="none" w="med" len="med"/>
                            <a:tailEnd type="none" w="med" len="med"/>
                          </a:ln>
                        </wps:spPr>
                        <wps:bodyPr upright="1"/>
                      </wps:wsp>
                      <wps:wsp>
                        <wps:cNvPr id="29" name="Rectangle 84"/>
                        <wps:cNvSpPr/>
                        <wps:spPr>
                          <a:xfrm>
                            <a:off x="4601" y="8147"/>
                            <a:ext cx="342" cy="305"/>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30" name="Line 85"/>
                        <wps:cNvSpPr/>
                        <wps:spPr>
                          <a:xfrm flipV="1">
                            <a:off x="4381" y="8291"/>
                            <a:ext cx="210"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63" o:spid="_x0000_s1026" o:spt="203" style="position:absolute;left:0pt;margin-left:19.55pt;margin-top:10.6pt;height:106.9pt;width:164.05pt;z-index:251665408;mso-width-relative:page;mso-height-relative:page;" coordorigin="1761,8140" coordsize="3281,2138" o:gfxdata="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">
                <o:lock v:ext="edit" aspectratio="f"/>
                <v:line id="Line 66" o:spid="_x0000_s1026" o:spt="20" style="position:absolute;left:1929;top:8381;flip:x;height:189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fill on="f" focussize="0,0"/>
                  <v:stroke color="#000000" joinstyle="round"/>
                  <v:imagedata o:title=""/>
                  <o:lock v:ext="edit" aspectratio="f"/>
                </v:line>
                <v:line id="Line 67" o:spid="_x0000_s1026" o:spt="20" style="position:absolute;left:1929;top:10278;flip:y;height:0;width:311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fill on="f" focussize="0,0"/>
                  <v:stroke color="#000000" joinstyle="round"/>
                  <v:imagedata o:title=""/>
                  <o:lock v:ext="edit" aspectratio="f"/>
                </v:line>
                <v:line id="Line 69" o:spid="_x0000_s1026" o:spt="20" style="position:absolute;left:3636;top:8455;height:882;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fill on="f" focussize="0,0"/>
                  <v:stroke color="#000000" joinstyle="round"/>
                  <v:imagedata o:title=""/>
                  <o:lock v:ext="edit" aspectratio="f"/>
                </v:line>
                <v:line id="Line 70" o:spid="_x0000_s1026" o:spt="20" style="position:absolute;left:3636;top:9337;flip:y;height:0;width:138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fill on="f" focussize="0,0"/>
                  <v:stroke color="#000000" joinstyle="round"/>
                  <v:imagedata o:title=""/>
                  <o:lock v:ext="edit" aspectratio="f"/>
                </v:line>
                <v:line id="Line 71" o:spid="_x0000_s1026" o:spt="20" style="position:absolute;left:3081;top:8434;height:1218;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fill on="f" focussize="0,0"/>
                  <v:stroke color="#000000" joinstyle="round"/>
                  <v:imagedata o:title=""/>
                  <o:lock v:ext="edit" aspectratio="f"/>
                </v:line>
                <v:line id="Line 72" o:spid="_x0000_s1026" o:spt="20" style="position:absolute;left:3083;top:9658;height:0;width:192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fill on="f" focussize="0,0"/>
                  <v:stroke color="#000000" joinstyle="round"/>
                  <v:imagedata o:title=""/>
                  <o:lock v:ext="edit" aspectratio="f"/>
                </v:line>
                <v:line id="Line 73" o:spid="_x0000_s1026" o:spt="20" style="position:absolute;left:2491;top:8445;height:1542;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fill on="f" focussize="0,0"/>
                  <v:stroke color="#000000" joinstyle="round"/>
                  <v:imagedata o:title=""/>
                  <o:lock v:ext="edit" aspectratio="f"/>
                </v:line>
                <v:line id="Line 74" o:spid="_x0000_s1026" o:spt="20" style="position:absolute;left:2491;top:9987;flip:y;height:0;width:253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fill on="f" focussize="0,0"/>
                  <v:stroke color="#000000" joinstyle="round"/>
                  <v:imagedata o:title=""/>
                  <o:lock v:ext="edit" aspectratio="f"/>
                </v:line>
                <v:line id="Line 75" o:spid="_x0000_s1026" o:spt="20" style="position:absolute;left:4215;top:8419;height:612;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fill on="f" focussize="0,0"/>
                  <v:stroke color="#000000" joinstyle="round"/>
                  <v:imagedata o:title=""/>
                  <o:lock v:ext="edit" aspectratio="f"/>
                </v:line>
                <v:line id="Line 76" o:spid="_x0000_s1026" o:spt="20" style="position:absolute;left:4215;top:9027;height:0;width:80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fill on="f" focussize="0,0"/>
                  <v:stroke color="#000000" joinstyle="round"/>
                  <v:imagedata o:title=""/>
                  <o:lock v:ext="edit" aspectratio="f"/>
                </v:line>
                <v:rect id="Rectangle 78" o:spid="_x0000_s1026" o:spt="1" style="position:absolute;left:1761;top:8140;height:305;width:342;"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fill on="t" focussize="0,0"/>
                  <v:stroke color="#000000" joinstyle="miter"/>
                  <v:imagedata o:title=""/>
                  <o:lock v:ext="edit" aspectratio="f"/>
                </v:rect>
                <v:rect id="Rectangle 79" o:spid="_x0000_s1026" o:spt="1" style="position:absolute;left:2331;top:8140;height:305;width:342;"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fill on="t" focussize="0,0"/>
                  <v:stroke color="#000000" joinstyle="miter"/>
                  <v:imagedata o:title=""/>
                  <o:lock v:ext="edit" aspectratio="f"/>
                </v:rect>
                <v:rect id="Rectangle 80" o:spid="_x0000_s1026" o:spt="1" style="position:absolute;left:2901;top:8140;height:305;width:342;"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fill on="t" focussize="0,0"/>
                  <v:stroke color="#000000" joinstyle="miter"/>
                  <v:imagedata o:title=""/>
                  <o:lock v:ext="edit" aspectratio="f"/>
                </v:rect>
                <v:rect id="Rectangle 81" o:spid="_x0000_s1026" o:spt="1" style="position:absolute;left:3476;top:8144;height:305;width:342;"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fill on="t" focussize="0,0"/>
                  <v:stroke color="#000000" joinstyle="miter"/>
                  <v:imagedata o:title=""/>
                  <o:lock v:ext="edit" aspectratio="f"/>
                </v:rect>
                <v:line id="Line 82" o:spid="_x0000_s1026" o:spt="20" style="position:absolute;left:2677;top:8297;flip:y;height:0;width:21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fill on="f" focussize="0,0"/>
                  <v:stroke color="#000000" joinstyle="round"/>
                  <v:imagedata o:title=""/>
                  <o:lock v:ext="edit" aspectratio="f"/>
                </v:line>
                <v:line id="Line 83" o:spid="_x0000_s1026" o:spt="20" style="position:absolute;left:3252;top:8291;flip:y;height:0;width:21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fill on="f" focussize="0,0"/>
                  <v:stroke color="#000000" joinstyle="round"/>
                  <v:imagedata o:title=""/>
                  <o:lock v:ext="edit" aspectratio="f"/>
                </v:line>
                <v:rect id="Rectangle 84" o:spid="_x0000_s1026" o:spt="1" style="position:absolute;left:4041;top:8147;height:305;width:342;"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fill on="t" focussize="0,0"/>
                  <v:stroke color="#000000" joinstyle="miter"/>
                  <v:imagedata o:title=""/>
                  <o:lock v:ext="edit" aspectratio="f"/>
                </v:rect>
                <v:line id="Line 85" o:spid="_x0000_s1026" o:spt="20" style="position:absolute;left:3821;top:8291;flip:y;height:0;width:21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fill on="f" focussize="0,0"/>
                  <v:stroke color="#000000" joinstyle="round"/>
                  <v:imagedata o:title=""/>
                  <o:lock v:ext="edit" aspectratio="f"/>
                </v:line>
                <v:line id="Line 75" o:spid="_x0000_s1026" o:spt="20" style="position:absolute;left:4781;top:8461;height:266;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fill on="f" focussize="0,0"/>
                  <v:stroke color="#000000" joinstyle="round"/>
                  <v:imagedata o:title=""/>
                  <o:lock v:ext="edit" aspectratio="f"/>
                </v:line>
                <v:line id="Line 76" o:spid="_x0000_s1026" o:spt="20" style="position:absolute;left:4781;top:8727;flip:y;height:0;width:24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fill on="f" focussize="0,0"/>
                  <v:stroke color="#000000" joinstyle="round"/>
                  <v:imagedata o:title=""/>
                  <o:lock v:ext="edit" aspectratio="f"/>
                </v:line>
                <v:rect id="Rectangle 84" o:spid="_x0000_s1026" o:spt="1" style="position:absolute;left:4601;top:8147;height:305;width:342;"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fill on="t" focussize="0,0"/>
                  <v:stroke color="#000000" joinstyle="miter"/>
                  <v:imagedata o:title=""/>
                  <o:lock v:ext="edit" aspectratio="f"/>
                </v:rect>
                <v:line id="Line 85" o:spid="_x0000_s1026" o:spt="20" style="position:absolute;left:4381;top:8291;flip:y;height:0;width:21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fill on="f" focussize="0,0"/>
                  <v:stroke color="#000000" joinstyle="round"/>
                  <v:imagedata o:title=""/>
                  <o:lock v:ext="edit" aspectratio="f"/>
                </v:line>
              </v:group>
            </w:pict>
          </mc:Fallback>
        </mc:AlternateContent>
      </w:r>
    </w:p>
    <w:p>
      <w:r>
        <w:t xml:space="preserve">                        </w:t>
      </w:r>
    </w:p>
    <w:p>
      <w:r>
        <w:t xml:space="preserve">                                    </w:t>
      </w:r>
      <w:r>
        <w:rPr>
          <w:rFonts w:hint="eastAsia"/>
        </w:rPr>
        <w:t>本标准编号：</w:t>
      </w:r>
      <w:r>
        <w:t>JG</w:t>
      </w:r>
      <w:r>
        <w:rPr>
          <w:rFonts w:hint="eastAsia"/>
        </w:rPr>
        <w:t>／</w:t>
      </w:r>
      <w:r>
        <w:t>T XXX -202X</w:t>
      </w:r>
    </w:p>
    <w:p>
      <w:r>
        <w:t xml:space="preserve">                                    </w:t>
      </w:r>
      <w:r>
        <w:rPr>
          <w:rFonts w:hint="eastAsia"/>
        </w:rPr>
        <w:t>是否</w:t>
      </w:r>
      <w:r>
        <w:t>掺加防冻剂：掺防冻剂</w:t>
      </w:r>
      <w:r>
        <w:rPr>
          <w:rFonts w:hint="eastAsia"/>
        </w:rPr>
        <w:t>代号</w:t>
      </w:r>
      <w:r>
        <w:t>为A</w:t>
      </w:r>
      <w:r>
        <w:rPr>
          <w:rFonts w:hint="eastAsia"/>
        </w:rPr>
        <w:t>非</w:t>
      </w:r>
      <w:r>
        <w:t>不掺防冻剂代号：O</w:t>
      </w:r>
    </w:p>
    <w:p>
      <w:r>
        <w:t xml:space="preserve">                                    </w:t>
      </w:r>
      <w:r>
        <w:rPr>
          <w:rFonts w:hint="eastAsia"/>
        </w:rPr>
        <w:t>规定温度代号：－</w:t>
      </w:r>
      <w:r>
        <w:t>5</w:t>
      </w:r>
      <w:r>
        <w:rPr>
          <w:rFonts w:hAnsi="宋体"/>
        </w:rPr>
        <w:t>℃</w:t>
      </w:r>
      <w:r>
        <w:rPr>
          <w:rFonts w:hint="eastAsia"/>
        </w:rPr>
        <w:t>、－10℃、－15℃、－</w:t>
      </w:r>
      <w:r>
        <w:t>2</w:t>
      </w:r>
      <w:r>
        <w:rPr>
          <w:rFonts w:hint="eastAsia"/>
        </w:rPr>
        <w:t>0℃</w:t>
      </w:r>
    </w:p>
    <w:p>
      <w:r>
        <w:t xml:space="preserve">                                    </w:t>
      </w:r>
      <w:r>
        <w:rPr>
          <w:rFonts w:hint="eastAsia"/>
        </w:rPr>
        <w:t>耐久性等级</w:t>
      </w:r>
    </w:p>
    <w:p>
      <w:pPr>
        <w:rPr>
          <w:b/>
        </w:rPr>
      </w:pPr>
      <w:r>
        <w:t xml:space="preserve">                                    </w:t>
      </w:r>
      <w:r>
        <w:rPr>
          <w:rFonts w:hint="eastAsia"/>
        </w:rPr>
        <w:t>抗压强度等级</w:t>
      </w:r>
    </w:p>
    <w:p>
      <w:r>
        <w:t xml:space="preserve">   </w:t>
      </w:r>
      <w:bookmarkStart w:id="45" w:name="_Toc39991029"/>
      <w:bookmarkStart w:id="46" w:name="_Toc480186625"/>
      <w:r>
        <w:t xml:space="preserve">                                 </w:t>
      </w:r>
      <w:r>
        <w:rPr>
          <w:rFonts w:hint="eastAsia"/>
        </w:rPr>
        <w:t>负温混凝土英文缩写符号：</w:t>
      </w:r>
      <w:r>
        <w:t>STC</w:t>
      </w:r>
      <w:r>
        <w:rPr>
          <w:rFonts w:hint="eastAsia"/>
        </w:rPr>
        <w:t>（</w:t>
      </w:r>
      <w:r>
        <w:t>Subzero-Temperature Concrete</w:t>
      </w:r>
      <w:r>
        <w:rPr>
          <w:rFonts w:hint="eastAsia"/>
        </w:rPr>
        <w:t>）</w:t>
      </w:r>
      <w:bookmarkEnd w:id="45"/>
      <w:bookmarkEnd w:id="46"/>
    </w:p>
    <w:p>
      <w:pPr>
        <w:pStyle w:val="43"/>
        <w:numPr>
          <w:ilvl w:val="0"/>
          <w:numId w:val="0"/>
        </w:numPr>
        <w:spacing w:before="156" w:afterLines="0"/>
        <w:jc w:val="both"/>
        <w:rPr>
          <w:rFonts w:hAnsi="黑体"/>
          <w:szCs w:val="20"/>
        </w:rPr>
      </w:pPr>
      <w:bookmarkStart w:id="47" w:name="_Toc39991030"/>
      <w:bookmarkStart w:id="48" w:name="_Toc480186626"/>
      <w:r>
        <w:rPr>
          <w:rFonts w:hAnsi="黑体"/>
          <w:szCs w:val="20"/>
        </w:rPr>
        <w:t>4.3.2  示例</w:t>
      </w:r>
      <w:bookmarkEnd w:id="47"/>
      <w:bookmarkEnd w:id="48"/>
    </w:p>
    <w:p>
      <w:pPr>
        <w:spacing w:line="320" w:lineRule="exact"/>
        <w:ind w:firstLine="420" w:firstLineChars="200"/>
      </w:pPr>
      <w:r>
        <w:rPr>
          <w:rFonts w:hint="eastAsia"/>
        </w:rPr>
        <w:t>抗压强度等级</w:t>
      </w:r>
      <w:r>
        <w:t>C30</w:t>
      </w:r>
      <w:r>
        <w:rPr>
          <w:rFonts w:hint="eastAsia"/>
        </w:rPr>
        <w:t>、</w:t>
      </w:r>
      <w:r>
        <w:rPr>
          <w:rFonts w:hint="eastAsia" w:hAnsi="宋体"/>
        </w:rPr>
        <w:t>抗冻等级（快冻法）</w:t>
      </w:r>
      <w:r>
        <w:rPr>
          <w:rFonts w:hAnsi="宋体"/>
        </w:rPr>
        <w:t>F300</w:t>
      </w:r>
      <w:r>
        <w:rPr>
          <w:rFonts w:hint="eastAsia" w:hAnsi="宋体"/>
        </w:rPr>
        <w:t>次、抗氯离子渗透等级</w:t>
      </w:r>
      <w:r>
        <w:rPr>
          <w:rFonts w:hAnsi="宋体"/>
        </w:rPr>
        <w:t>RCM</w:t>
      </w:r>
      <w:r>
        <w:rPr>
          <w:rFonts w:asciiTheme="minorEastAsia" w:hAnsiTheme="minorEastAsia" w:eastAsiaTheme="minorEastAsia"/>
        </w:rPr>
        <w:t>-</w:t>
      </w:r>
      <w:r>
        <w:rPr>
          <w:rFonts w:hint="eastAsia" w:hAnsi="宋体"/>
        </w:rPr>
        <w:t>Ⅱ要求</w:t>
      </w:r>
      <w:r>
        <w:rPr>
          <w:rFonts w:hint="eastAsia"/>
        </w:rPr>
        <w:t>、规定负温温度－</w:t>
      </w:r>
      <w:r>
        <w:t>15</w:t>
      </w:r>
      <w:r>
        <w:rPr>
          <w:rFonts w:hAnsi="宋体"/>
        </w:rPr>
        <w:t>℃</w:t>
      </w:r>
      <w:r>
        <w:rPr>
          <w:rFonts w:hint="eastAsia"/>
        </w:rPr>
        <w:t>的掺</w:t>
      </w:r>
      <w:r>
        <w:t>防冻剂</w:t>
      </w:r>
      <w:r>
        <w:rPr>
          <w:rFonts w:hint="eastAsia"/>
        </w:rPr>
        <w:t>负温混凝土标记为：</w:t>
      </w:r>
      <w:r>
        <w:t>STC C30-F300-</w:t>
      </w:r>
      <w:r>
        <w:rPr>
          <w:rFonts w:hAnsi="宋体"/>
        </w:rPr>
        <w:t xml:space="preserve"> RCM</w:t>
      </w:r>
      <w:r>
        <w:rPr>
          <w:rFonts w:asciiTheme="minorEastAsia" w:hAnsiTheme="minorEastAsia" w:eastAsiaTheme="minorEastAsia"/>
        </w:rPr>
        <w:t>-Ⅱ</w:t>
      </w:r>
      <w:r>
        <w:t>-</w:t>
      </w:r>
      <w:r>
        <w:rPr>
          <w:rFonts w:hint="eastAsia"/>
        </w:rPr>
        <w:t>－</w:t>
      </w:r>
      <w:r>
        <w:t>15</w:t>
      </w:r>
      <w:r>
        <w:rPr>
          <w:rFonts w:hAnsi="宋体"/>
        </w:rPr>
        <w:t>℃</w:t>
      </w:r>
      <w:r>
        <w:t>-A-JG</w:t>
      </w:r>
      <w:r>
        <w:rPr>
          <w:rFonts w:hint="eastAsia"/>
        </w:rPr>
        <w:t>／</w:t>
      </w:r>
      <w:r>
        <w:t>T XXX -202X</w:t>
      </w:r>
      <w:r>
        <w:rPr>
          <w:rFonts w:hint="eastAsia"/>
        </w:rPr>
        <w:t>。</w:t>
      </w:r>
    </w:p>
    <w:p>
      <w:pPr>
        <w:pStyle w:val="46"/>
        <w:spacing w:before="312" w:after="312"/>
        <w:rPr>
          <w:rFonts w:ascii="Times New Roman"/>
        </w:rPr>
      </w:pPr>
      <w:bookmarkStart w:id="49" w:name="_Toc39991031"/>
      <w:r>
        <w:rPr>
          <w:rFonts w:hint="eastAsia" w:ascii="Times New Roman"/>
        </w:rPr>
        <w:t>原材料和配合比</w:t>
      </w:r>
      <w:bookmarkEnd w:id="49"/>
    </w:p>
    <w:p>
      <w:pPr>
        <w:pStyle w:val="43"/>
        <w:spacing w:before="156" w:after="156"/>
        <w:rPr>
          <w:rFonts w:ascii="Times New Roman"/>
        </w:rPr>
      </w:pPr>
      <w:bookmarkStart w:id="50" w:name="_Toc39991032"/>
      <w:bookmarkStart w:id="51" w:name="_Toc480186628"/>
      <w:r>
        <w:rPr>
          <w:rFonts w:hint="eastAsia" w:ascii="Times New Roman"/>
        </w:rPr>
        <w:t>水泥</w:t>
      </w:r>
      <w:bookmarkEnd w:id="50"/>
      <w:bookmarkEnd w:id="51"/>
    </w:p>
    <w:p>
      <w:pPr>
        <w:rPr>
          <w:szCs w:val="18"/>
        </w:rPr>
      </w:pPr>
      <w:r>
        <w:rPr>
          <w:rFonts w:ascii="黑体" w:hAnsi="黑体" w:eastAsia="黑体"/>
          <w:kern w:val="0"/>
          <w:szCs w:val="20"/>
        </w:rPr>
        <w:t>5.1.1</w:t>
      </w:r>
      <w:r>
        <w:rPr>
          <w:szCs w:val="18"/>
        </w:rPr>
        <w:t xml:space="preserve">  </w:t>
      </w:r>
      <w:r>
        <w:rPr>
          <w:rFonts w:hint="eastAsia"/>
          <w:szCs w:val="18"/>
        </w:rPr>
        <w:t>水泥应符合</w:t>
      </w:r>
      <w:r>
        <w:rPr>
          <w:szCs w:val="18"/>
        </w:rPr>
        <w:t>GB 175</w:t>
      </w:r>
      <w:r>
        <w:rPr>
          <w:rFonts w:hint="eastAsia"/>
          <w:szCs w:val="18"/>
        </w:rPr>
        <w:t>的规定。</w:t>
      </w:r>
    </w:p>
    <w:p>
      <w:pPr>
        <w:rPr>
          <w:szCs w:val="18"/>
        </w:rPr>
      </w:pPr>
      <w:r>
        <w:rPr>
          <w:rFonts w:ascii="黑体" w:hAnsi="黑体" w:eastAsia="黑体"/>
          <w:kern w:val="0"/>
          <w:szCs w:val="20"/>
        </w:rPr>
        <w:t>5.1.2</w:t>
      </w:r>
      <w:r>
        <w:rPr>
          <w:szCs w:val="18"/>
        </w:rPr>
        <w:t xml:space="preserve">  </w:t>
      </w:r>
      <w:r>
        <w:rPr>
          <w:rFonts w:hint="eastAsia"/>
          <w:szCs w:val="18"/>
        </w:rPr>
        <w:t>水泥进场应提供出厂检验报告等质量证明文件，并应进行抽样检验，检验项目及检验批量应符合</w:t>
      </w:r>
      <w:r>
        <w:rPr>
          <w:szCs w:val="18"/>
        </w:rPr>
        <w:t>GB 50164</w:t>
      </w:r>
      <w:r>
        <w:rPr>
          <w:rFonts w:hint="eastAsia"/>
          <w:szCs w:val="18"/>
        </w:rPr>
        <w:t>的规定。</w:t>
      </w:r>
    </w:p>
    <w:p>
      <w:pPr>
        <w:pStyle w:val="43"/>
        <w:spacing w:before="156" w:after="156"/>
        <w:rPr>
          <w:rFonts w:ascii="Times New Roman"/>
        </w:rPr>
      </w:pPr>
      <w:bookmarkStart w:id="52" w:name="_Toc39991033"/>
      <w:bookmarkStart w:id="53" w:name="_Toc480186629"/>
      <w:r>
        <w:rPr>
          <w:rFonts w:hint="eastAsia" w:ascii="Times New Roman"/>
        </w:rPr>
        <w:t>骨料</w:t>
      </w:r>
      <w:bookmarkEnd w:id="52"/>
      <w:bookmarkEnd w:id="53"/>
    </w:p>
    <w:p>
      <w:pPr>
        <w:rPr>
          <w:szCs w:val="18"/>
        </w:rPr>
      </w:pPr>
      <w:r>
        <w:rPr>
          <w:rFonts w:ascii="黑体" w:hAnsi="黑体" w:eastAsia="黑体"/>
          <w:kern w:val="0"/>
          <w:szCs w:val="20"/>
        </w:rPr>
        <w:t>5.2.1</w:t>
      </w:r>
      <w:r>
        <w:rPr>
          <w:szCs w:val="18"/>
        </w:rPr>
        <w:t xml:space="preserve">  </w:t>
      </w:r>
      <w:r>
        <w:rPr>
          <w:rFonts w:hint="eastAsia"/>
          <w:szCs w:val="18"/>
        </w:rPr>
        <w:t>负温混凝土用骨料应符合</w:t>
      </w:r>
      <w:r>
        <w:rPr>
          <w:szCs w:val="18"/>
        </w:rPr>
        <w:t>JGJ 52</w:t>
      </w:r>
      <w:r>
        <w:rPr>
          <w:rFonts w:hint="eastAsia"/>
          <w:szCs w:val="18"/>
        </w:rPr>
        <w:t>的规定。</w:t>
      </w:r>
    </w:p>
    <w:p>
      <w:pPr>
        <w:jc w:val="left"/>
        <w:rPr>
          <w:szCs w:val="18"/>
        </w:rPr>
      </w:pPr>
      <w:r>
        <w:rPr>
          <w:rFonts w:ascii="黑体" w:hAnsi="黑体" w:eastAsia="黑体"/>
          <w:kern w:val="0"/>
          <w:szCs w:val="20"/>
        </w:rPr>
        <w:t>5.2.2</w:t>
      </w:r>
      <w:r>
        <w:rPr>
          <w:szCs w:val="18"/>
        </w:rPr>
        <w:t xml:space="preserve">  </w:t>
      </w:r>
      <w:r>
        <w:rPr>
          <w:rFonts w:hint="eastAsia"/>
          <w:szCs w:val="18"/>
        </w:rPr>
        <w:t>骨料检验项目及检验批量应符合</w:t>
      </w:r>
      <w:r>
        <w:rPr>
          <w:szCs w:val="18"/>
        </w:rPr>
        <w:t>GB 50164</w:t>
      </w:r>
      <w:r>
        <w:rPr>
          <w:rFonts w:hint="eastAsia"/>
          <w:szCs w:val="18"/>
        </w:rPr>
        <w:t>的规定。</w:t>
      </w:r>
    </w:p>
    <w:p>
      <w:pPr>
        <w:pStyle w:val="43"/>
        <w:spacing w:before="156" w:after="156"/>
        <w:rPr>
          <w:rFonts w:ascii="Times New Roman"/>
        </w:rPr>
      </w:pPr>
      <w:bookmarkStart w:id="54" w:name="_Toc480186630"/>
      <w:bookmarkStart w:id="55" w:name="_Toc39991034"/>
      <w:r>
        <w:rPr>
          <w:rFonts w:hint="eastAsia" w:ascii="Times New Roman"/>
        </w:rPr>
        <w:t>混凝土用水</w:t>
      </w:r>
      <w:bookmarkEnd w:id="54"/>
      <w:bookmarkEnd w:id="55"/>
    </w:p>
    <w:p>
      <w:pPr>
        <w:rPr>
          <w:szCs w:val="18"/>
        </w:rPr>
      </w:pPr>
      <w:r>
        <w:rPr>
          <w:rFonts w:ascii="黑体" w:hAnsi="黑体" w:eastAsia="黑体"/>
          <w:kern w:val="0"/>
          <w:szCs w:val="20"/>
        </w:rPr>
        <w:t>5.3.1</w:t>
      </w:r>
      <w:r>
        <w:rPr>
          <w:szCs w:val="18"/>
        </w:rPr>
        <w:t xml:space="preserve">  </w:t>
      </w:r>
      <w:r>
        <w:rPr>
          <w:rFonts w:hint="eastAsia"/>
          <w:szCs w:val="18"/>
        </w:rPr>
        <w:t>混凝土用水应符合</w:t>
      </w:r>
      <w:r>
        <w:rPr>
          <w:szCs w:val="18"/>
        </w:rPr>
        <w:t>JGJ 63</w:t>
      </w:r>
      <w:r>
        <w:rPr>
          <w:rFonts w:hint="eastAsia"/>
          <w:szCs w:val="18"/>
        </w:rPr>
        <w:t>的规定。</w:t>
      </w:r>
    </w:p>
    <w:p>
      <w:pPr>
        <w:rPr>
          <w:szCs w:val="18"/>
        </w:rPr>
      </w:pPr>
      <w:r>
        <w:rPr>
          <w:rFonts w:ascii="黑体" w:hAnsi="黑体" w:eastAsia="黑体"/>
          <w:kern w:val="0"/>
          <w:szCs w:val="20"/>
        </w:rPr>
        <w:t>5.3.2</w:t>
      </w:r>
      <w:r>
        <w:rPr>
          <w:szCs w:val="18"/>
        </w:rPr>
        <w:t xml:space="preserve">  </w:t>
      </w:r>
      <w:r>
        <w:rPr>
          <w:rFonts w:hint="eastAsia"/>
          <w:szCs w:val="18"/>
        </w:rPr>
        <w:t>混凝土用水检验项目应符合</w:t>
      </w:r>
      <w:r>
        <w:rPr>
          <w:szCs w:val="18"/>
        </w:rPr>
        <w:t>JGJ 63</w:t>
      </w:r>
      <w:r>
        <w:rPr>
          <w:rFonts w:hint="eastAsia"/>
          <w:szCs w:val="18"/>
        </w:rPr>
        <w:t>的规定，检验频率应符合</w:t>
      </w:r>
      <w:r>
        <w:rPr>
          <w:szCs w:val="18"/>
        </w:rPr>
        <w:t>GB 50164</w:t>
      </w:r>
      <w:r>
        <w:rPr>
          <w:rFonts w:hint="eastAsia"/>
          <w:szCs w:val="18"/>
        </w:rPr>
        <w:t>的规定。</w:t>
      </w:r>
    </w:p>
    <w:p>
      <w:pPr>
        <w:pStyle w:val="43"/>
        <w:spacing w:before="156" w:after="156"/>
        <w:rPr>
          <w:rFonts w:ascii="Times New Roman"/>
        </w:rPr>
      </w:pPr>
      <w:bookmarkStart w:id="56" w:name="_Toc39991035"/>
      <w:bookmarkStart w:id="57" w:name="_Toc480186631"/>
      <w:r>
        <w:rPr>
          <w:rFonts w:hint="eastAsia" w:ascii="Times New Roman"/>
        </w:rPr>
        <w:t>外加剂</w:t>
      </w:r>
      <w:bookmarkEnd w:id="56"/>
      <w:bookmarkEnd w:id="57"/>
    </w:p>
    <w:p>
      <w:pPr>
        <w:rPr>
          <w:szCs w:val="18"/>
        </w:rPr>
      </w:pPr>
      <w:r>
        <w:rPr>
          <w:rFonts w:ascii="黑体" w:hAnsi="黑体" w:eastAsia="黑体"/>
          <w:kern w:val="0"/>
          <w:szCs w:val="20"/>
        </w:rPr>
        <w:t>5.4.1</w:t>
      </w:r>
      <w:r>
        <w:rPr>
          <w:szCs w:val="18"/>
        </w:rPr>
        <w:t xml:space="preserve">  </w:t>
      </w:r>
      <w:r>
        <w:rPr>
          <w:rFonts w:hint="eastAsia"/>
          <w:szCs w:val="18"/>
        </w:rPr>
        <w:t>外加剂应符合</w:t>
      </w:r>
      <w:r>
        <w:rPr>
          <w:szCs w:val="18"/>
        </w:rPr>
        <w:t>GB 8076</w:t>
      </w:r>
      <w:r>
        <w:rPr>
          <w:rFonts w:hint="eastAsia"/>
        </w:rPr>
        <w:t>、</w:t>
      </w:r>
      <w:r>
        <w:t>GB 50119</w:t>
      </w:r>
      <w:r>
        <w:rPr>
          <w:rFonts w:hint="eastAsia"/>
        </w:rPr>
        <w:t>、</w:t>
      </w:r>
      <w:r>
        <w:t xml:space="preserve">JC 475 </w:t>
      </w:r>
      <w:r>
        <w:rPr>
          <w:rFonts w:hint="eastAsia"/>
        </w:rPr>
        <w:t>和</w:t>
      </w:r>
      <w:r>
        <w:t>JG</w:t>
      </w:r>
      <w:r>
        <w:rPr>
          <w:rFonts w:hint="eastAsia"/>
        </w:rPr>
        <w:t>／</w:t>
      </w:r>
      <w:r>
        <w:t>T 377</w:t>
      </w:r>
      <w:r>
        <w:rPr>
          <w:rFonts w:hint="eastAsia"/>
          <w:szCs w:val="18"/>
        </w:rPr>
        <w:t>的规定。</w:t>
      </w:r>
    </w:p>
    <w:p>
      <w:pPr>
        <w:rPr>
          <w:szCs w:val="18"/>
        </w:rPr>
      </w:pPr>
      <w:r>
        <w:rPr>
          <w:rFonts w:ascii="黑体" w:hAnsi="黑体" w:eastAsia="黑体"/>
          <w:kern w:val="0"/>
          <w:szCs w:val="20"/>
        </w:rPr>
        <w:t>5.4.2</w:t>
      </w:r>
      <w:r>
        <w:rPr>
          <w:szCs w:val="18"/>
        </w:rPr>
        <w:t xml:space="preserve">  </w:t>
      </w:r>
      <w:r>
        <w:rPr>
          <w:rFonts w:hint="eastAsia"/>
          <w:szCs w:val="18"/>
        </w:rPr>
        <w:t>外加剂进场应提供出厂检验报告等质量证明文件，并应进行检验，检验项目及检验批量应符合</w:t>
      </w:r>
      <w:r>
        <w:rPr>
          <w:szCs w:val="18"/>
        </w:rPr>
        <w:t>GB 50164</w:t>
      </w:r>
      <w:r>
        <w:rPr>
          <w:rFonts w:hint="eastAsia"/>
          <w:szCs w:val="18"/>
        </w:rPr>
        <w:t>的规定。</w:t>
      </w:r>
    </w:p>
    <w:p>
      <w:pPr>
        <w:rPr>
          <w:szCs w:val="18"/>
        </w:rPr>
      </w:pPr>
      <w:r>
        <w:rPr>
          <w:rFonts w:ascii="黑体" w:hAnsi="黑体" w:eastAsia="黑体"/>
          <w:kern w:val="0"/>
          <w:szCs w:val="20"/>
        </w:rPr>
        <w:t>5.4.3</w:t>
      </w:r>
      <w:r>
        <w:t xml:space="preserve">  </w:t>
      </w:r>
      <w:r>
        <w:rPr>
          <w:rFonts w:hint="eastAsia"/>
        </w:rPr>
        <w:t>负温混凝土所用外加剂释放氨的量应符合</w:t>
      </w:r>
      <w:r>
        <w:t>GB 18588</w:t>
      </w:r>
      <w:r>
        <w:rPr>
          <w:rFonts w:hint="eastAsia"/>
        </w:rPr>
        <w:t>规定的限值。</w:t>
      </w:r>
    </w:p>
    <w:p>
      <w:pPr>
        <w:pStyle w:val="43"/>
        <w:spacing w:before="156" w:after="156"/>
        <w:rPr>
          <w:rFonts w:ascii="Times New Roman"/>
        </w:rPr>
      </w:pPr>
      <w:bookmarkStart w:id="58" w:name="_Toc39991036"/>
      <w:bookmarkStart w:id="59" w:name="_Toc480186632"/>
      <w:r>
        <w:rPr>
          <w:rFonts w:hint="eastAsia" w:ascii="Times New Roman"/>
        </w:rPr>
        <w:t>矿物掺合料</w:t>
      </w:r>
      <w:bookmarkEnd w:id="58"/>
      <w:bookmarkEnd w:id="59"/>
    </w:p>
    <w:p>
      <w:pPr>
        <w:rPr>
          <w:szCs w:val="18"/>
        </w:rPr>
      </w:pPr>
      <w:r>
        <w:rPr>
          <w:rFonts w:ascii="黑体" w:hAnsi="黑体" w:eastAsia="黑体"/>
          <w:kern w:val="0"/>
          <w:szCs w:val="20"/>
        </w:rPr>
        <w:t>5.5.1</w:t>
      </w:r>
      <w:r>
        <w:rPr>
          <w:szCs w:val="18"/>
        </w:rPr>
        <w:t xml:space="preserve">  </w:t>
      </w:r>
      <w:r>
        <w:rPr>
          <w:rFonts w:hint="eastAsia"/>
          <w:szCs w:val="18"/>
        </w:rPr>
        <w:t>粉煤灰、粒化高炉矿渣粉和硅灰等矿物掺合料应符合</w:t>
      </w:r>
      <w:r>
        <w:rPr>
          <w:szCs w:val="18"/>
        </w:rPr>
        <w:t>GB</w:t>
      </w:r>
      <w:r>
        <w:rPr>
          <w:rFonts w:hint="eastAsia"/>
          <w:szCs w:val="18"/>
        </w:rPr>
        <w:t>／</w:t>
      </w:r>
      <w:r>
        <w:rPr>
          <w:szCs w:val="18"/>
        </w:rPr>
        <w:t>T l596</w:t>
      </w:r>
      <w:r>
        <w:rPr>
          <w:rFonts w:hint="eastAsia"/>
          <w:szCs w:val="18"/>
        </w:rPr>
        <w:t>、</w:t>
      </w:r>
      <w:r>
        <w:rPr>
          <w:szCs w:val="18"/>
        </w:rPr>
        <w:t>GB</w:t>
      </w:r>
      <w:r>
        <w:rPr>
          <w:rFonts w:hint="eastAsia"/>
          <w:szCs w:val="18"/>
        </w:rPr>
        <w:t>／</w:t>
      </w:r>
      <w:r>
        <w:rPr>
          <w:szCs w:val="18"/>
        </w:rPr>
        <w:t>T 18046</w:t>
      </w:r>
      <w:r>
        <w:rPr>
          <w:rFonts w:hint="eastAsia"/>
          <w:szCs w:val="18"/>
        </w:rPr>
        <w:t>、</w:t>
      </w:r>
      <w:r>
        <w:rPr>
          <w:szCs w:val="18"/>
        </w:rPr>
        <w:t>GB</w:t>
      </w:r>
      <w:r>
        <w:rPr>
          <w:rFonts w:hint="eastAsia"/>
          <w:szCs w:val="18"/>
        </w:rPr>
        <w:t>／</w:t>
      </w:r>
      <w:r>
        <w:rPr>
          <w:szCs w:val="18"/>
        </w:rPr>
        <w:t>T 18736</w:t>
      </w:r>
      <w:r>
        <w:rPr>
          <w:rFonts w:hint="eastAsia"/>
          <w:szCs w:val="18"/>
        </w:rPr>
        <w:t>、</w:t>
      </w:r>
      <w:r>
        <w:t>GB</w:t>
      </w:r>
      <w:r>
        <w:rPr>
          <w:rFonts w:hint="eastAsia"/>
        </w:rPr>
        <w:t>／</w:t>
      </w:r>
      <w:r>
        <w:t>T 51003</w:t>
      </w:r>
      <w:r>
        <w:rPr>
          <w:rFonts w:hint="eastAsia"/>
          <w:szCs w:val="18"/>
        </w:rPr>
        <w:t>的规定。</w:t>
      </w:r>
    </w:p>
    <w:p>
      <w:pPr>
        <w:rPr>
          <w:szCs w:val="18"/>
        </w:rPr>
      </w:pPr>
      <w:r>
        <w:rPr>
          <w:rFonts w:ascii="黑体" w:hAnsi="黑体" w:eastAsia="黑体"/>
          <w:kern w:val="0"/>
          <w:szCs w:val="20"/>
        </w:rPr>
        <w:t>5.5.2</w:t>
      </w:r>
      <w:r>
        <w:rPr>
          <w:szCs w:val="18"/>
        </w:rPr>
        <w:t xml:space="preserve">  </w:t>
      </w:r>
      <w:r>
        <w:rPr>
          <w:rFonts w:hint="eastAsia"/>
          <w:szCs w:val="18"/>
        </w:rPr>
        <w:t>矿物掺合料应提供出厂检验报告等质量证明文件，并应进行检验，检验项目及检验批量应符合</w:t>
      </w:r>
      <w:r>
        <w:rPr>
          <w:szCs w:val="18"/>
        </w:rPr>
        <w:t>GB 50164</w:t>
      </w:r>
      <w:r>
        <w:rPr>
          <w:rFonts w:hint="eastAsia"/>
          <w:szCs w:val="18"/>
        </w:rPr>
        <w:t>的规定。</w:t>
      </w:r>
    </w:p>
    <w:p>
      <w:pPr>
        <w:pStyle w:val="43"/>
        <w:spacing w:before="156" w:after="156"/>
        <w:rPr>
          <w:rFonts w:ascii="Times New Roman"/>
        </w:rPr>
      </w:pPr>
      <w:bookmarkStart w:id="60" w:name="_Toc39991037"/>
      <w:bookmarkStart w:id="61" w:name="_Toc480186633"/>
      <w:r>
        <w:rPr>
          <w:rFonts w:hint="eastAsia" w:ascii="Times New Roman"/>
        </w:rPr>
        <w:t>配合比</w:t>
      </w:r>
      <w:bookmarkEnd w:id="60"/>
      <w:bookmarkEnd w:id="61"/>
    </w:p>
    <w:p>
      <w:pPr>
        <w:ind w:firstLine="420" w:firstLineChars="200"/>
      </w:pPr>
      <w:r>
        <w:rPr>
          <w:rFonts w:hint="eastAsia"/>
          <w:szCs w:val="18"/>
        </w:rPr>
        <w:t>负温混凝土配合比设计可按</w:t>
      </w:r>
      <w:r>
        <w:rPr>
          <w:szCs w:val="18"/>
        </w:rPr>
        <w:t>JGJ 55</w:t>
      </w:r>
      <w:r>
        <w:rPr>
          <w:rFonts w:hint="eastAsia"/>
          <w:szCs w:val="18"/>
        </w:rPr>
        <w:t>规定的方法进行，防冻剂或防冻泵送剂的掺量宜按占胶凝材料质量百分比计算，相应按假定体积法调整。</w:t>
      </w:r>
      <w:r>
        <w:rPr>
          <w:rFonts w:hint="eastAsia"/>
        </w:rPr>
        <w:t>混凝土宜选用硅酸盐水泥或普通硅酸盐水泥，最小水泥用量不宜低于</w:t>
      </w:r>
      <w:r>
        <w:t>280kg</w:t>
      </w:r>
      <w:r>
        <w:rPr>
          <w:rFonts w:hint="eastAsia"/>
        </w:rPr>
        <w:t>／</w:t>
      </w:r>
      <w:r>
        <w:t>m</w:t>
      </w:r>
      <w:r>
        <w:rPr>
          <w:vertAlign w:val="superscript"/>
        </w:rPr>
        <w:t>3</w:t>
      </w:r>
      <w:r>
        <w:rPr>
          <w:rFonts w:hint="eastAsia"/>
        </w:rPr>
        <w:t>，水胶比不宜大于</w:t>
      </w:r>
      <w:r>
        <w:t>0.55</w:t>
      </w:r>
      <w:r>
        <w:rPr>
          <w:rFonts w:hint="eastAsia"/>
        </w:rPr>
        <w:t>，或按</w:t>
      </w:r>
      <w:r>
        <w:t>JGJ</w:t>
      </w:r>
      <w:r>
        <w:rPr>
          <w:rFonts w:hint="eastAsia"/>
        </w:rPr>
        <w:t>／</w:t>
      </w:r>
      <w:r>
        <w:t>T 104</w:t>
      </w:r>
      <w:r>
        <w:rPr>
          <w:rFonts w:hint="eastAsia"/>
        </w:rPr>
        <w:t>的规定执行。</w:t>
      </w:r>
      <w:r>
        <w:t>C15</w:t>
      </w:r>
      <w:r>
        <w:rPr>
          <w:rFonts w:hint="eastAsia"/>
        </w:rPr>
        <w:t>强度等级的混凝土其最小水泥用量和水胶比可不受此控制。当</w:t>
      </w:r>
      <w:r>
        <w:rPr>
          <w:rFonts w:hint="eastAsia"/>
          <w:szCs w:val="18"/>
        </w:rPr>
        <w:t>混凝土耐久性设计有要求时，可按</w:t>
      </w:r>
      <w:r>
        <w:rPr>
          <w:szCs w:val="18"/>
        </w:rPr>
        <w:t>GB</w:t>
      </w:r>
      <w:r>
        <w:rPr>
          <w:rFonts w:hint="eastAsia"/>
        </w:rPr>
        <w:t>／</w:t>
      </w:r>
      <w:r>
        <w:t>T 50476</w:t>
      </w:r>
      <w:r>
        <w:rPr>
          <w:rFonts w:hint="eastAsia"/>
        </w:rPr>
        <w:t>的要求执行。</w:t>
      </w:r>
    </w:p>
    <w:p>
      <w:pPr>
        <w:pStyle w:val="46"/>
        <w:spacing w:before="312" w:after="312"/>
        <w:rPr>
          <w:rFonts w:ascii="Times New Roman"/>
        </w:rPr>
      </w:pPr>
      <w:bookmarkStart w:id="62" w:name="_Toc39991038"/>
      <w:r>
        <w:rPr>
          <w:rFonts w:hint="eastAsia" w:ascii="Times New Roman"/>
        </w:rPr>
        <w:t>要求</w:t>
      </w:r>
      <w:bookmarkEnd w:id="62"/>
    </w:p>
    <w:p>
      <w:pPr>
        <w:pStyle w:val="43"/>
        <w:spacing w:before="156" w:after="156"/>
        <w:rPr>
          <w:rFonts w:ascii="Times New Roman"/>
        </w:rPr>
      </w:pPr>
      <w:bookmarkStart w:id="63" w:name="_Toc480186635"/>
      <w:bookmarkStart w:id="64" w:name="_Toc39991039"/>
      <w:r>
        <w:rPr>
          <w:rFonts w:hint="eastAsia" w:ascii="Times New Roman"/>
        </w:rPr>
        <w:t>一般要求</w:t>
      </w:r>
      <w:bookmarkEnd w:id="63"/>
      <w:bookmarkEnd w:id="64"/>
    </w:p>
    <w:p>
      <w:pPr>
        <w:ind w:firstLine="420" w:firstLineChars="200"/>
        <w:rPr>
          <w:szCs w:val="18"/>
        </w:rPr>
      </w:pPr>
      <w:r>
        <w:rPr>
          <w:rFonts w:hint="eastAsia"/>
          <w:szCs w:val="18"/>
        </w:rPr>
        <w:t>本标准包括产品的生产和使用不应对人体、生物与环境造成有害的影响，所涉及的生产与使用的安全与环保要求，应符合我国相关国家标准和规范的要求。</w:t>
      </w:r>
    </w:p>
    <w:p>
      <w:pPr>
        <w:pStyle w:val="43"/>
        <w:spacing w:before="156" w:after="156"/>
        <w:rPr>
          <w:rFonts w:ascii="Times New Roman"/>
        </w:rPr>
      </w:pPr>
      <w:bookmarkStart w:id="65" w:name="_Toc39991040"/>
      <w:bookmarkStart w:id="66" w:name="_Toc480186636"/>
      <w:r>
        <w:rPr>
          <w:rFonts w:hint="eastAsia" w:ascii="Times New Roman"/>
        </w:rPr>
        <w:t>受检负温混凝土性能指标</w:t>
      </w:r>
      <w:bookmarkEnd w:id="65"/>
      <w:bookmarkEnd w:id="66"/>
    </w:p>
    <w:p>
      <w:pPr>
        <w:ind w:firstLine="420" w:firstLineChars="200"/>
        <w:rPr>
          <w:szCs w:val="18"/>
        </w:rPr>
      </w:pPr>
      <w:r>
        <w:rPr>
          <w:rFonts w:hint="eastAsia"/>
          <w:szCs w:val="18"/>
        </w:rPr>
        <w:t>受检负温混凝土的性能应符合表</w:t>
      </w:r>
      <w:r>
        <w:rPr>
          <w:szCs w:val="18"/>
        </w:rPr>
        <w:t>3</w:t>
      </w:r>
      <w:r>
        <w:rPr>
          <w:rFonts w:hint="eastAsia"/>
          <w:szCs w:val="18"/>
        </w:rPr>
        <w:t>的要求，当需方提出其他混凝土性能要求或对混凝土耐久性有特殊要求时，可按</w:t>
      </w:r>
      <w:r>
        <w:rPr>
          <w:szCs w:val="18"/>
        </w:rPr>
        <w:t>GB</w:t>
      </w:r>
      <w:r>
        <w:rPr>
          <w:rFonts w:hint="eastAsia"/>
        </w:rPr>
        <w:t>／</w:t>
      </w:r>
      <w:r>
        <w:t>T 50476</w:t>
      </w:r>
      <w:r>
        <w:rPr>
          <w:rFonts w:hint="eastAsia"/>
        </w:rPr>
        <w:t>的要求执行</w:t>
      </w:r>
      <w:r>
        <w:rPr>
          <w:rFonts w:hint="eastAsia"/>
          <w:szCs w:val="18"/>
        </w:rPr>
        <w:t>，无相应标准时应按合同规定进行试验，试验结果应满足标准规定或合同约定的要求。</w:t>
      </w:r>
    </w:p>
    <w:p>
      <w:pPr>
        <w:pStyle w:val="46"/>
        <w:spacing w:before="312" w:after="312"/>
        <w:rPr>
          <w:rFonts w:ascii="Times New Roman"/>
        </w:rPr>
      </w:pPr>
      <w:bookmarkStart w:id="67" w:name="_Toc230511658"/>
      <w:bookmarkStart w:id="68" w:name="_Toc39991041"/>
      <w:r>
        <w:rPr>
          <w:rFonts w:hint="eastAsia" w:ascii="Times New Roman"/>
        </w:rPr>
        <w:t>制备</w:t>
      </w:r>
      <w:bookmarkEnd w:id="67"/>
      <w:bookmarkEnd w:id="68"/>
    </w:p>
    <w:p>
      <w:pPr>
        <w:pStyle w:val="43"/>
        <w:spacing w:before="156" w:after="156"/>
        <w:rPr>
          <w:rFonts w:ascii="Times New Roman"/>
        </w:rPr>
      </w:pPr>
      <w:bookmarkStart w:id="69" w:name="_Toc39991042"/>
      <w:bookmarkStart w:id="70" w:name="_Toc480186638"/>
      <w:r>
        <w:rPr>
          <w:rFonts w:hint="eastAsia" w:ascii="Times New Roman"/>
        </w:rPr>
        <w:t>一般规定</w:t>
      </w:r>
      <w:bookmarkEnd w:id="69"/>
      <w:bookmarkEnd w:id="70"/>
    </w:p>
    <w:p>
      <w:r>
        <w:rPr>
          <w:rFonts w:ascii="黑体" w:hAnsi="黑体" w:eastAsia="黑体"/>
          <w:kern w:val="0"/>
          <w:szCs w:val="20"/>
        </w:rPr>
        <w:t>7.1.1</w:t>
      </w:r>
      <w:r>
        <w:t xml:space="preserve">  </w:t>
      </w:r>
      <w:r>
        <w:rPr>
          <w:rFonts w:hint="eastAsia"/>
        </w:rPr>
        <w:t>负温混凝土的制备应包括原材料贮存、计量、搅拌和运输。</w:t>
      </w:r>
    </w:p>
    <w:p>
      <w:r>
        <w:rPr>
          <w:rFonts w:ascii="黑体" w:hAnsi="黑体" w:eastAsia="黑体"/>
          <w:kern w:val="0"/>
          <w:szCs w:val="20"/>
        </w:rPr>
        <w:t>7.1.2</w:t>
      </w:r>
      <w:r>
        <w:t xml:space="preserve">  </w:t>
      </w:r>
      <w:r>
        <w:rPr>
          <w:rFonts w:hint="eastAsia"/>
        </w:rPr>
        <w:t>负温混凝土制备应符合环保的规定。粉料输送及称量应在密封状态下进行，并应有收尘装置；搅拌站机房宜为封闭系统；运输车出厂前应将车外壁和料斗壁上的混凝土残浆清洗干净；搅拌站应对生产过程中产生的工业废水和固体废弃物进行回收处理和再生利用。</w:t>
      </w:r>
    </w:p>
    <w:p>
      <w:r>
        <w:rPr>
          <w:rFonts w:ascii="黑体" w:hAnsi="黑体" w:eastAsia="黑体"/>
          <w:kern w:val="0"/>
          <w:szCs w:val="20"/>
        </w:rPr>
        <w:t>7.1.3</w:t>
      </w:r>
      <w:r>
        <w:t xml:space="preserve">  </w:t>
      </w:r>
      <w:r>
        <w:rPr>
          <w:rFonts w:hint="eastAsia"/>
        </w:rPr>
        <w:t>采用含有硝酸盐或亚硝酸盐类防冻剂的负温混凝土生产废水严禁排入公用市政污水管网或农田、绿化植被区，宜集中循环利用。</w:t>
      </w:r>
    </w:p>
    <w:p>
      <w:pPr>
        <w:ind w:firstLine="361" w:firstLineChars="200"/>
        <w:jc w:val="center"/>
        <w:rPr>
          <w:b/>
          <w:sz w:val="18"/>
          <w:szCs w:val="18"/>
        </w:rPr>
      </w:pPr>
      <w:r>
        <w:rPr>
          <w:rFonts w:hint="eastAsia"/>
          <w:b/>
          <w:sz w:val="18"/>
          <w:szCs w:val="18"/>
        </w:rPr>
        <w:t>表</w:t>
      </w:r>
      <w:r>
        <w:rPr>
          <w:b/>
          <w:sz w:val="18"/>
          <w:szCs w:val="18"/>
        </w:rPr>
        <w:t xml:space="preserve">3  </w:t>
      </w:r>
      <w:r>
        <w:rPr>
          <w:rFonts w:hint="eastAsia"/>
          <w:b/>
          <w:sz w:val="18"/>
          <w:szCs w:val="18"/>
        </w:rPr>
        <w:t>受检负温混凝土性能指标</w:t>
      </w:r>
    </w:p>
    <w:tbl>
      <w:tblPr>
        <w:tblStyle w:val="40"/>
        <w:tblW w:w="950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383"/>
        <w:gridCol w:w="945"/>
        <w:gridCol w:w="709"/>
        <w:gridCol w:w="642"/>
        <w:gridCol w:w="634"/>
        <w:gridCol w:w="672"/>
        <w:gridCol w:w="672"/>
        <w:gridCol w:w="588"/>
        <w:gridCol w:w="658"/>
        <w:gridCol w:w="6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328" w:type="dxa"/>
            <w:gridSpan w:val="2"/>
            <w:tcBorders>
              <w:top w:val="single" w:color="auto" w:sz="8" w:space="0"/>
              <w:bottom w:val="single" w:color="auto" w:sz="8" w:space="0"/>
            </w:tcBorders>
            <w:shd w:val="clear" w:color="auto" w:fill="auto"/>
            <w:vAlign w:val="center"/>
          </w:tcPr>
          <w:p>
            <w:pPr>
              <w:jc w:val="center"/>
              <w:rPr>
                <w:rFonts w:eastAsiaTheme="minorEastAsia"/>
                <w:sz w:val="18"/>
                <w:szCs w:val="18"/>
              </w:rPr>
            </w:pPr>
            <w:r>
              <w:rPr>
                <w:rFonts w:hint="eastAsia" w:eastAsiaTheme="minorEastAsia"/>
                <w:sz w:val="18"/>
                <w:szCs w:val="18"/>
              </w:rPr>
              <w:t>试</w:t>
            </w:r>
            <w:r>
              <w:rPr>
                <w:rFonts w:eastAsiaTheme="minorEastAsia"/>
                <w:sz w:val="18"/>
                <w:szCs w:val="18"/>
              </w:rPr>
              <w:t xml:space="preserve"> </w:t>
            </w:r>
            <w:r>
              <w:rPr>
                <w:rFonts w:hint="eastAsia" w:eastAsiaTheme="minorEastAsia"/>
                <w:sz w:val="18"/>
                <w:szCs w:val="18"/>
              </w:rPr>
              <w:t>验</w:t>
            </w:r>
            <w:r>
              <w:rPr>
                <w:rFonts w:eastAsiaTheme="minorEastAsia"/>
                <w:sz w:val="18"/>
                <w:szCs w:val="18"/>
              </w:rPr>
              <w:t xml:space="preserve"> </w:t>
            </w:r>
            <w:r>
              <w:rPr>
                <w:rFonts w:hint="eastAsia" w:eastAsiaTheme="minorEastAsia"/>
                <w:sz w:val="18"/>
                <w:szCs w:val="18"/>
              </w:rPr>
              <w:t>项</w:t>
            </w:r>
            <w:r>
              <w:rPr>
                <w:rFonts w:eastAsiaTheme="minorEastAsia"/>
                <w:sz w:val="18"/>
                <w:szCs w:val="18"/>
              </w:rPr>
              <w:t xml:space="preserve"> </w:t>
            </w:r>
            <w:r>
              <w:rPr>
                <w:rFonts w:hint="eastAsia" w:eastAsiaTheme="minorEastAsia"/>
                <w:sz w:val="18"/>
                <w:szCs w:val="18"/>
              </w:rPr>
              <w:t>目</w:t>
            </w:r>
          </w:p>
        </w:tc>
        <w:tc>
          <w:tcPr>
            <w:tcW w:w="5177" w:type="dxa"/>
            <w:gridSpan w:val="8"/>
            <w:tcBorders>
              <w:top w:val="single" w:color="auto" w:sz="8" w:space="0"/>
              <w:bottom w:val="single" w:color="auto" w:sz="8" w:space="0"/>
            </w:tcBorders>
            <w:shd w:val="clear" w:color="auto" w:fill="auto"/>
            <w:vAlign w:val="center"/>
          </w:tcPr>
          <w:p>
            <w:pPr>
              <w:jc w:val="center"/>
              <w:rPr>
                <w:rFonts w:eastAsiaTheme="minorEastAsia"/>
                <w:sz w:val="18"/>
                <w:szCs w:val="18"/>
              </w:rPr>
            </w:pPr>
            <w:r>
              <w:rPr>
                <w:rFonts w:hint="eastAsia" w:eastAsiaTheme="minorEastAsia"/>
                <w:sz w:val="18"/>
                <w:szCs w:val="18"/>
              </w:rPr>
              <w:t>性</w:t>
            </w:r>
            <w:r>
              <w:rPr>
                <w:rFonts w:eastAsiaTheme="minorEastAsia"/>
                <w:sz w:val="18"/>
                <w:szCs w:val="18"/>
              </w:rPr>
              <w:t xml:space="preserve"> </w:t>
            </w:r>
            <w:r>
              <w:rPr>
                <w:rFonts w:hint="eastAsia" w:eastAsiaTheme="minorEastAsia"/>
                <w:sz w:val="18"/>
                <w:szCs w:val="18"/>
              </w:rPr>
              <w:t>能</w:t>
            </w:r>
            <w:r>
              <w:rPr>
                <w:rFonts w:eastAsiaTheme="minorEastAsia"/>
                <w:sz w:val="18"/>
                <w:szCs w:val="18"/>
              </w:rPr>
              <w:t xml:space="preserve"> </w:t>
            </w:r>
            <w:r>
              <w:rPr>
                <w:rFonts w:hint="eastAsia" w:eastAsiaTheme="minorEastAsia"/>
                <w:sz w:val="18"/>
                <w:szCs w:val="18"/>
              </w:rPr>
              <w:t>指</w:t>
            </w:r>
            <w:r>
              <w:rPr>
                <w:rFonts w:eastAsiaTheme="minorEastAsia"/>
                <w:sz w:val="18"/>
                <w:szCs w:val="18"/>
              </w:rPr>
              <w:t xml:space="preserve"> </w:t>
            </w:r>
            <w:r>
              <w:rPr>
                <w:rFonts w:hint="eastAsia" w:eastAsiaTheme="minorEastAsia"/>
                <w:sz w:val="18"/>
                <w:szCs w:val="18"/>
              </w:rPr>
              <w:t>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4328" w:type="dxa"/>
            <w:gridSpan w:val="2"/>
            <w:tcBorders>
              <w:top w:val="single" w:color="auto" w:sz="8" w:space="0"/>
              <w:bottom w:val="single" w:color="auto" w:sz="8" w:space="0"/>
            </w:tcBorders>
            <w:shd w:val="clear" w:color="auto" w:fill="auto"/>
            <w:vAlign w:val="center"/>
          </w:tcPr>
          <w:p>
            <w:pPr>
              <w:jc w:val="center"/>
              <w:rPr>
                <w:rFonts w:eastAsiaTheme="minorEastAsia"/>
                <w:sz w:val="18"/>
                <w:szCs w:val="18"/>
              </w:rPr>
            </w:pPr>
            <w:r>
              <w:rPr>
                <w:rFonts w:hint="eastAsia" w:eastAsiaTheme="minorEastAsia"/>
                <w:sz w:val="18"/>
                <w:szCs w:val="18"/>
              </w:rPr>
              <w:t>入模温度／</w:t>
            </w:r>
            <w:r>
              <w:rPr>
                <w:rFonts w:hint="eastAsia" w:ascii="宋体" w:hAnsi="宋体" w:cs="宋体"/>
                <w:sz w:val="18"/>
                <w:szCs w:val="18"/>
              </w:rPr>
              <w:t>℃</w:t>
            </w:r>
          </w:p>
        </w:tc>
        <w:tc>
          <w:tcPr>
            <w:tcW w:w="5177" w:type="dxa"/>
            <w:gridSpan w:val="8"/>
            <w:tcBorders>
              <w:top w:val="single" w:color="auto" w:sz="8" w:space="0"/>
              <w:bottom w:val="single" w:color="auto" w:sz="8" w:space="0"/>
            </w:tcBorders>
            <w:shd w:val="clear" w:color="auto" w:fill="auto"/>
            <w:vAlign w:val="center"/>
          </w:tcPr>
          <w:p>
            <w:pPr>
              <w:jc w:val="center"/>
              <w:rPr>
                <w:rFonts w:eastAsiaTheme="minorEastAsia"/>
                <w:sz w:val="18"/>
                <w:szCs w:val="18"/>
              </w:rPr>
            </w:pPr>
            <w:r>
              <w:rPr>
                <w:rFonts w:hint="eastAsia" w:eastAsiaTheme="minorEastAsia"/>
                <w:sz w:val="18"/>
                <w:szCs w:val="18"/>
              </w:rPr>
              <w:t>≥</w:t>
            </w:r>
            <w:r>
              <w:rPr>
                <w:rFonts w:eastAsiaTheme="minorEastAsia"/>
                <w:sz w:val="18"/>
                <w:szCs w:val="18"/>
              </w:rPr>
              <w:t xml:space="preserve">5.0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28" w:type="dxa"/>
            <w:gridSpan w:val="2"/>
            <w:shd w:val="clear" w:color="auto" w:fill="auto"/>
            <w:vAlign w:val="center"/>
          </w:tcPr>
          <w:p>
            <w:pPr>
              <w:jc w:val="center"/>
              <w:rPr>
                <w:rFonts w:eastAsiaTheme="minorEastAsia"/>
                <w:color w:val="FF0000"/>
                <w:sz w:val="18"/>
                <w:szCs w:val="18"/>
              </w:rPr>
            </w:pPr>
            <w:r>
              <w:rPr>
                <w:rFonts w:hint="eastAsia" w:eastAsiaTheme="minorEastAsia"/>
                <w:color w:val="FF0000"/>
                <w:sz w:val="18"/>
                <w:szCs w:val="18"/>
              </w:rPr>
              <w:t>含气量／</w:t>
            </w:r>
            <w:r>
              <w:rPr>
                <w:rFonts w:eastAsiaTheme="minorEastAsia"/>
                <w:color w:val="FF0000"/>
                <w:sz w:val="18"/>
                <w:szCs w:val="18"/>
              </w:rPr>
              <w:t>%</w:t>
            </w:r>
          </w:p>
        </w:tc>
        <w:tc>
          <w:tcPr>
            <w:tcW w:w="5177" w:type="dxa"/>
            <w:gridSpan w:val="8"/>
            <w:shd w:val="clear" w:color="auto" w:fill="auto"/>
            <w:vAlign w:val="center"/>
          </w:tcPr>
          <w:p>
            <w:pPr>
              <w:jc w:val="center"/>
              <w:rPr>
                <w:rFonts w:eastAsiaTheme="minorEastAsia"/>
                <w:color w:val="FF0000"/>
                <w:sz w:val="18"/>
                <w:szCs w:val="18"/>
              </w:rPr>
            </w:pPr>
            <w:r>
              <w:rPr>
                <w:rFonts w:eastAsiaTheme="minorEastAsia"/>
                <w:color w:val="FF0000"/>
                <w:sz w:val="18"/>
                <w:szCs w:val="18"/>
              </w:rPr>
              <w:t>4.5~6.0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28" w:type="dxa"/>
            <w:gridSpan w:val="2"/>
            <w:shd w:val="clear" w:color="auto" w:fill="auto"/>
            <w:vAlign w:val="center"/>
          </w:tcPr>
          <w:p>
            <w:pPr>
              <w:jc w:val="center"/>
              <w:rPr>
                <w:rFonts w:eastAsiaTheme="minorEastAsia"/>
                <w:color w:val="FF0000"/>
                <w:sz w:val="18"/>
                <w:szCs w:val="18"/>
              </w:rPr>
            </w:pPr>
            <w:r>
              <w:rPr>
                <w:rFonts w:hint="eastAsia" w:eastAsiaTheme="minorEastAsia"/>
                <w:color w:val="FF0000"/>
                <w:sz w:val="18"/>
                <w:szCs w:val="18"/>
              </w:rPr>
              <w:t>含气量</w:t>
            </w:r>
            <w:r>
              <w:rPr>
                <w:rFonts w:eastAsiaTheme="minorEastAsia"/>
                <w:color w:val="FF0000"/>
                <w:sz w:val="18"/>
                <w:szCs w:val="18"/>
              </w:rPr>
              <w:t>1h</w:t>
            </w:r>
            <w:r>
              <w:rPr>
                <w:rFonts w:hint="eastAsia" w:eastAsiaTheme="minorEastAsia"/>
                <w:color w:val="FF0000"/>
                <w:sz w:val="18"/>
                <w:szCs w:val="18"/>
              </w:rPr>
              <w:t>经时变化量／</w:t>
            </w:r>
            <w:r>
              <w:rPr>
                <w:rFonts w:eastAsiaTheme="minorEastAsia"/>
                <w:color w:val="FF0000"/>
                <w:sz w:val="18"/>
                <w:szCs w:val="18"/>
              </w:rPr>
              <w:t>%</w:t>
            </w:r>
          </w:p>
        </w:tc>
        <w:tc>
          <w:tcPr>
            <w:tcW w:w="5177" w:type="dxa"/>
            <w:gridSpan w:val="8"/>
            <w:shd w:val="clear" w:color="auto" w:fill="auto"/>
            <w:vAlign w:val="center"/>
          </w:tcPr>
          <w:p>
            <w:pPr>
              <w:jc w:val="center"/>
              <w:rPr>
                <w:rFonts w:eastAsiaTheme="minorEastAsia"/>
                <w:color w:val="FF0000"/>
                <w:sz w:val="18"/>
                <w:szCs w:val="18"/>
              </w:rPr>
            </w:pPr>
            <w:r>
              <w:rPr>
                <w:rFonts w:hint="eastAsia" w:eastAsiaTheme="minorEastAsia"/>
                <w:color w:val="FF0000"/>
                <w:sz w:val="18"/>
                <w:szCs w:val="18"/>
              </w:rPr>
              <w:t>≤</w:t>
            </w:r>
            <w:r>
              <w:rPr>
                <w:rFonts w:eastAsiaTheme="minorEastAsia"/>
                <w:color w:val="FF0000"/>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28" w:type="dxa"/>
            <w:gridSpan w:val="2"/>
            <w:shd w:val="clear" w:color="auto" w:fill="auto"/>
            <w:vAlign w:val="center"/>
          </w:tcPr>
          <w:p>
            <w:pPr>
              <w:jc w:val="center"/>
              <w:rPr>
                <w:rFonts w:eastAsiaTheme="minorEastAsia"/>
                <w:sz w:val="18"/>
                <w:szCs w:val="18"/>
              </w:rPr>
            </w:pPr>
            <w:r>
              <w:rPr>
                <w:rFonts w:hint="eastAsia" w:eastAsiaTheme="minorEastAsia"/>
                <w:sz w:val="18"/>
                <w:szCs w:val="18"/>
              </w:rPr>
              <w:t>压力泌水率比／</w:t>
            </w:r>
            <w:r>
              <w:rPr>
                <w:rFonts w:eastAsiaTheme="minorEastAsia"/>
                <w:sz w:val="18"/>
                <w:szCs w:val="18"/>
              </w:rPr>
              <w:t>%</w:t>
            </w:r>
          </w:p>
        </w:tc>
        <w:tc>
          <w:tcPr>
            <w:tcW w:w="5177" w:type="dxa"/>
            <w:gridSpan w:val="8"/>
            <w:shd w:val="clear" w:color="auto" w:fill="auto"/>
            <w:vAlign w:val="center"/>
          </w:tcPr>
          <w:p>
            <w:pPr>
              <w:jc w:val="center"/>
              <w:rPr>
                <w:rFonts w:eastAsiaTheme="minorEastAsia"/>
                <w:sz w:val="18"/>
                <w:szCs w:val="18"/>
              </w:rPr>
            </w:pPr>
            <w:r>
              <w:rPr>
                <w:rFonts w:hint="eastAsia" w:eastAsiaTheme="minorEastAsia"/>
                <w:sz w:val="18"/>
                <w:szCs w:val="18"/>
              </w:rPr>
              <w:t>≤</w:t>
            </w:r>
            <w:r>
              <w:rPr>
                <w:rFonts w:eastAsiaTheme="minorEastAsia"/>
                <w:sz w:val="18"/>
                <w:szCs w:val="18"/>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83" w:type="dxa"/>
            <w:vMerge w:val="restart"/>
            <w:shd w:val="clear" w:color="auto" w:fill="auto"/>
            <w:vAlign w:val="center"/>
          </w:tcPr>
          <w:p>
            <w:pPr>
              <w:jc w:val="center"/>
              <w:rPr>
                <w:rFonts w:eastAsiaTheme="minorEastAsia"/>
                <w:color w:val="FF0000"/>
                <w:sz w:val="18"/>
                <w:szCs w:val="18"/>
              </w:rPr>
            </w:pPr>
            <w:r>
              <w:rPr>
                <w:rFonts w:hint="eastAsia" w:eastAsiaTheme="minorEastAsia"/>
                <w:color w:val="FF0000"/>
                <w:sz w:val="18"/>
                <w:szCs w:val="18"/>
              </w:rPr>
              <w:t>抗压强度比／</w:t>
            </w:r>
            <w:r>
              <w:rPr>
                <w:rFonts w:eastAsiaTheme="minorEastAsia"/>
                <w:color w:val="FF0000"/>
                <w:sz w:val="18"/>
                <w:szCs w:val="18"/>
              </w:rPr>
              <w:t>%</w:t>
            </w:r>
            <w:r>
              <w:rPr>
                <w:rFonts w:hint="eastAsia" w:eastAsiaTheme="minorEastAsia"/>
                <w:color w:val="FF0000"/>
                <w:sz w:val="18"/>
                <w:szCs w:val="18"/>
              </w:rPr>
              <w:t>，不小于</w:t>
            </w:r>
          </w:p>
        </w:tc>
        <w:tc>
          <w:tcPr>
            <w:tcW w:w="945" w:type="dxa"/>
            <w:vMerge w:val="restart"/>
            <w:shd w:val="clear" w:color="auto" w:fill="auto"/>
            <w:vAlign w:val="center"/>
          </w:tcPr>
          <w:p>
            <w:pPr>
              <w:jc w:val="center"/>
              <w:rPr>
                <w:rFonts w:eastAsiaTheme="minorEastAsia"/>
                <w:sz w:val="18"/>
                <w:szCs w:val="18"/>
              </w:rPr>
            </w:pPr>
            <w:r>
              <w:rPr>
                <w:rFonts w:hint="eastAsia" w:eastAsiaTheme="minorEastAsia"/>
                <w:sz w:val="18"/>
                <w:szCs w:val="18"/>
              </w:rPr>
              <w:t>规定温度／</w:t>
            </w:r>
            <w:r>
              <w:rPr>
                <w:rFonts w:hint="eastAsia" w:ascii="宋体" w:hAnsi="宋体" w:cs="宋体"/>
                <w:sz w:val="18"/>
                <w:szCs w:val="18"/>
              </w:rPr>
              <w:t>℃</w:t>
            </w:r>
          </w:p>
        </w:tc>
        <w:tc>
          <w:tcPr>
            <w:tcW w:w="1351" w:type="dxa"/>
            <w:gridSpan w:val="2"/>
            <w:shd w:val="clear" w:color="auto" w:fill="auto"/>
            <w:vAlign w:val="center"/>
          </w:tcPr>
          <w:p>
            <w:pPr>
              <w:jc w:val="center"/>
              <w:rPr>
                <w:rFonts w:eastAsiaTheme="minorEastAsia"/>
                <w:sz w:val="18"/>
                <w:szCs w:val="18"/>
              </w:rPr>
            </w:pPr>
            <w:r>
              <w:rPr>
                <w:rFonts w:hint="eastAsia" w:eastAsiaTheme="minorEastAsia"/>
                <w:sz w:val="18"/>
                <w:szCs w:val="18"/>
              </w:rPr>
              <w:t>－</w:t>
            </w:r>
            <w:r>
              <w:rPr>
                <w:rFonts w:eastAsiaTheme="minorEastAsia"/>
                <w:sz w:val="18"/>
                <w:szCs w:val="18"/>
              </w:rPr>
              <w:t>5</w:t>
            </w:r>
          </w:p>
        </w:tc>
        <w:tc>
          <w:tcPr>
            <w:tcW w:w="1306" w:type="dxa"/>
            <w:gridSpan w:val="2"/>
            <w:shd w:val="clear" w:color="auto" w:fill="auto"/>
            <w:vAlign w:val="center"/>
          </w:tcPr>
          <w:p>
            <w:pPr>
              <w:jc w:val="center"/>
              <w:rPr>
                <w:rFonts w:eastAsiaTheme="minorEastAsia"/>
                <w:sz w:val="18"/>
                <w:szCs w:val="18"/>
              </w:rPr>
            </w:pPr>
            <w:r>
              <w:rPr>
                <w:rFonts w:hint="eastAsia" w:eastAsiaTheme="minorEastAsia"/>
                <w:sz w:val="18"/>
                <w:szCs w:val="18"/>
              </w:rPr>
              <w:t>－</w:t>
            </w:r>
            <w:r>
              <w:rPr>
                <w:rFonts w:eastAsiaTheme="minorEastAsia"/>
                <w:sz w:val="18"/>
                <w:szCs w:val="18"/>
              </w:rPr>
              <w:t>10</w:t>
            </w:r>
          </w:p>
        </w:tc>
        <w:tc>
          <w:tcPr>
            <w:tcW w:w="1260" w:type="dxa"/>
            <w:gridSpan w:val="2"/>
            <w:shd w:val="clear" w:color="auto" w:fill="auto"/>
            <w:vAlign w:val="center"/>
          </w:tcPr>
          <w:p>
            <w:pPr>
              <w:jc w:val="center"/>
              <w:rPr>
                <w:rFonts w:eastAsiaTheme="minorEastAsia"/>
                <w:sz w:val="18"/>
                <w:szCs w:val="18"/>
              </w:rPr>
            </w:pPr>
            <w:r>
              <w:rPr>
                <w:rFonts w:hint="eastAsia" w:eastAsiaTheme="minorEastAsia"/>
                <w:sz w:val="18"/>
                <w:szCs w:val="18"/>
              </w:rPr>
              <w:t>－</w:t>
            </w:r>
            <w:r>
              <w:rPr>
                <w:rFonts w:eastAsiaTheme="minorEastAsia"/>
                <w:sz w:val="18"/>
                <w:szCs w:val="18"/>
              </w:rPr>
              <w:t>15</w:t>
            </w:r>
          </w:p>
        </w:tc>
        <w:tc>
          <w:tcPr>
            <w:tcW w:w="1260" w:type="dxa"/>
            <w:gridSpan w:val="2"/>
            <w:shd w:val="clear" w:color="auto" w:fill="auto"/>
            <w:vAlign w:val="center"/>
          </w:tcPr>
          <w:p>
            <w:pPr>
              <w:jc w:val="center"/>
              <w:rPr>
                <w:rFonts w:eastAsiaTheme="minorEastAsia"/>
                <w:sz w:val="18"/>
                <w:szCs w:val="18"/>
              </w:rPr>
            </w:pPr>
            <w:r>
              <w:rPr>
                <w:rFonts w:hint="eastAsia" w:eastAsiaTheme="minorEastAsia"/>
                <w:sz w:val="18"/>
                <w:szCs w:val="18"/>
              </w:rPr>
              <w:t>－</w:t>
            </w:r>
            <w:r>
              <w:rPr>
                <w:rFonts w:eastAsiaTheme="minorEastAsia"/>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83" w:type="dxa"/>
            <w:vMerge w:val="continue"/>
            <w:shd w:val="clear" w:color="auto" w:fill="auto"/>
            <w:vAlign w:val="center"/>
          </w:tcPr>
          <w:p>
            <w:pPr>
              <w:jc w:val="center"/>
              <w:rPr>
                <w:rFonts w:eastAsiaTheme="minorEastAsia"/>
                <w:color w:val="FF0000"/>
                <w:sz w:val="18"/>
                <w:szCs w:val="18"/>
              </w:rPr>
            </w:pPr>
          </w:p>
        </w:tc>
        <w:tc>
          <w:tcPr>
            <w:tcW w:w="945" w:type="dxa"/>
            <w:vMerge w:val="continue"/>
            <w:shd w:val="clear" w:color="auto" w:fill="auto"/>
            <w:vAlign w:val="center"/>
          </w:tcPr>
          <w:p>
            <w:pPr>
              <w:pStyle w:val="25"/>
              <w:ind w:firstLine="0" w:firstLineChars="0"/>
              <w:jc w:val="center"/>
              <w:rPr>
                <w:rFonts w:ascii="Times New Roman" w:eastAsiaTheme="minorEastAsia"/>
                <w:sz w:val="18"/>
                <w:szCs w:val="18"/>
              </w:rPr>
            </w:pPr>
          </w:p>
        </w:tc>
        <w:tc>
          <w:tcPr>
            <w:tcW w:w="709"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hint="eastAsia" w:ascii="Times New Roman" w:eastAsiaTheme="minorEastAsia"/>
                <w:sz w:val="18"/>
                <w:szCs w:val="18"/>
              </w:rPr>
              <w:t>掺防</w:t>
            </w:r>
          </w:p>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hint="eastAsia" w:ascii="Times New Roman" w:eastAsiaTheme="minorEastAsia"/>
                <w:sz w:val="18"/>
                <w:szCs w:val="18"/>
              </w:rPr>
              <w:t>冻剂</w:t>
            </w:r>
          </w:p>
        </w:tc>
        <w:tc>
          <w:tcPr>
            <w:tcW w:w="642"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hint="eastAsia" w:ascii="Times New Roman" w:eastAsiaTheme="minorEastAsia"/>
                <w:sz w:val="18"/>
                <w:szCs w:val="18"/>
              </w:rPr>
              <w:t>不掺防冻剂</w:t>
            </w:r>
          </w:p>
        </w:tc>
        <w:tc>
          <w:tcPr>
            <w:tcW w:w="634"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hint="eastAsia" w:ascii="Times New Roman" w:eastAsiaTheme="minorEastAsia"/>
                <w:sz w:val="18"/>
                <w:szCs w:val="18"/>
              </w:rPr>
              <w:t>掺防</w:t>
            </w:r>
          </w:p>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hint="eastAsia" w:ascii="Times New Roman" w:eastAsiaTheme="minorEastAsia"/>
                <w:sz w:val="18"/>
                <w:szCs w:val="18"/>
              </w:rPr>
              <w:t>冻剂</w:t>
            </w:r>
          </w:p>
        </w:tc>
        <w:tc>
          <w:tcPr>
            <w:tcW w:w="672"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hint="eastAsia" w:ascii="Times New Roman" w:eastAsiaTheme="minorEastAsia"/>
                <w:sz w:val="18"/>
                <w:szCs w:val="18"/>
              </w:rPr>
              <w:t>不掺防冻剂</w:t>
            </w:r>
          </w:p>
        </w:tc>
        <w:tc>
          <w:tcPr>
            <w:tcW w:w="672"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hint="eastAsia" w:ascii="Times New Roman" w:eastAsiaTheme="minorEastAsia"/>
                <w:sz w:val="18"/>
                <w:szCs w:val="18"/>
              </w:rPr>
              <w:t>掺防</w:t>
            </w:r>
          </w:p>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hint="eastAsia" w:ascii="Times New Roman" w:eastAsiaTheme="minorEastAsia"/>
                <w:sz w:val="18"/>
                <w:szCs w:val="18"/>
              </w:rPr>
              <w:t>冻剂</w:t>
            </w:r>
          </w:p>
        </w:tc>
        <w:tc>
          <w:tcPr>
            <w:tcW w:w="588"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hint="eastAsia" w:ascii="Times New Roman" w:eastAsiaTheme="minorEastAsia"/>
                <w:sz w:val="18"/>
                <w:szCs w:val="18"/>
              </w:rPr>
              <w:t>不掺防冻剂</w:t>
            </w:r>
          </w:p>
        </w:tc>
        <w:tc>
          <w:tcPr>
            <w:tcW w:w="658"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hint="eastAsia" w:ascii="Times New Roman" w:eastAsiaTheme="minorEastAsia"/>
                <w:sz w:val="18"/>
                <w:szCs w:val="18"/>
              </w:rPr>
              <w:t>掺防</w:t>
            </w:r>
          </w:p>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hint="eastAsia" w:ascii="Times New Roman" w:eastAsiaTheme="minorEastAsia"/>
                <w:sz w:val="18"/>
                <w:szCs w:val="18"/>
              </w:rPr>
              <w:t>冻剂</w:t>
            </w:r>
          </w:p>
        </w:tc>
        <w:tc>
          <w:tcPr>
            <w:tcW w:w="602"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hint="eastAsia" w:ascii="Times New Roman" w:eastAsiaTheme="minorEastAsia"/>
                <w:sz w:val="18"/>
                <w:szCs w:val="18"/>
              </w:rPr>
              <w:t>不掺防冻剂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83" w:type="dxa"/>
            <w:vMerge w:val="continue"/>
            <w:shd w:val="clear" w:color="auto" w:fill="auto"/>
            <w:vAlign w:val="center"/>
          </w:tcPr>
          <w:p>
            <w:pPr>
              <w:jc w:val="center"/>
              <w:rPr>
                <w:rFonts w:eastAsiaTheme="minorEastAsia"/>
                <w:color w:val="FF0000"/>
                <w:sz w:val="18"/>
                <w:szCs w:val="18"/>
              </w:rPr>
            </w:pPr>
          </w:p>
        </w:tc>
        <w:tc>
          <w:tcPr>
            <w:tcW w:w="945" w:type="dxa"/>
            <w:shd w:val="clear" w:color="auto" w:fill="auto"/>
            <w:vAlign w:val="center"/>
          </w:tcPr>
          <w:p>
            <w:pPr>
              <w:pStyle w:val="25"/>
              <w:ind w:firstLine="0" w:firstLineChars="0"/>
              <w:jc w:val="center"/>
              <w:rPr>
                <w:rFonts w:ascii="Times New Roman" w:eastAsiaTheme="minorEastAsia"/>
                <w:sz w:val="18"/>
                <w:szCs w:val="18"/>
              </w:rPr>
            </w:pPr>
            <w:r>
              <w:rPr>
                <w:rFonts w:ascii="Times New Roman" w:eastAsiaTheme="minorEastAsia"/>
                <w:i/>
                <w:sz w:val="18"/>
                <w:szCs w:val="18"/>
              </w:rPr>
              <w:t>R</w:t>
            </w:r>
            <w:r>
              <w:rPr>
                <w:rFonts w:ascii="Times New Roman" w:eastAsiaTheme="minorEastAsia"/>
                <w:sz w:val="18"/>
                <w:szCs w:val="18"/>
              </w:rPr>
              <w:t xml:space="preserve"> </w:t>
            </w:r>
            <w:r>
              <w:rPr>
                <w:rFonts w:ascii="Times New Roman" w:eastAsiaTheme="minorEastAsia"/>
                <w:sz w:val="18"/>
                <w:szCs w:val="18"/>
                <w:vertAlign w:val="subscript"/>
              </w:rPr>
              <w:t>-7</w:t>
            </w:r>
          </w:p>
        </w:tc>
        <w:tc>
          <w:tcPr>
            <w:tcW w:w="709"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ascii="Times New Roman" w:eastAsiaTheme="minorEastAsia"/>
                <w:sz w:val="18"/>
                <w:szCs w:val="18"/>
              </w:rPr>
              <w:t>30</w:t>
            </w:r>
          </w:p>
        </w:tc>
        <w:tc>
          <w:tcPr>
            <w:tcW w:w="642"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ascii="Times New Roman" w:eastAsiaTheme="minorEastAsia"/>
                <w:sz w:val="18"/>
                <w:szCs w:val="18"/>
              </w:rPr>
              <w:t>--</w:t>
            </w:r>
          </w:p>
        </w:tc>
        <w:tc>
          <w:tcPr>
            <w:tcW w:w="634"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ascii="Times New Roman" w:eastAsiaTheme="minorEastAsia"/>
                <w:sz w:val="18"/>
                <w:szCs w:val="18"/>
              </w:rPr>
              <w:t>15</w:t>
            </w:r>
          </w:p>
        </w:tc>
        <w:tc>
          <w:tcPr>
            <w:tcW w:w="672" w:type="dxa"/>
            <w:shd w:val="clear" w:color="auto" w:fill="auto"/>
          </w:tcPr>
          <w:p>
            <w:pPr>
              <w:tabs>
                <w:tab w:val="center" w:pos="491"/>
              </w:tabs>
              <w:ind w:left="-92" w:leftChars="-44" w:right="-90" w:rightChars="-43"/>
              <w:jc w:val="center"/>
              <w:rPr>
                <w:rFonts w:eastAsiaTheme="minorEastAsia"/>
                <w:kern w:val="0"/>
                <w:sz w:val="18"/>
                <w:szCs w:val="18"/>
              </w:rPr>
            </w:pPr>
            <w:r>
              <w:rPr>
                <w:rFonts w:eastAsiaTheme="minorEastAsia"/>
                <w:kern w:val="0"/>
                <w:sz w:val="18"/>
                <w:szCs w:val="18"/>
              </w:rPr>
              <w:t>--</w:t>
            </w:r>
          </w:p>
        </w:tc>
        <w:tc>
          <w:tcPr>
            <w:tcW w:w="672"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ascii="Times New Roman" w:eastAsiaTheme="minorEastAsia"/>
                <w:sz w:val="18"/>
                <w:szCs w:val="18"/>
              </w:rPr>
              <w:t>10</w:t>
            </w:r>
          </w:p>
        </w:tc>
        <w:tc>
          <w:tcPr>
            <w:tcW w:w="588" w:type="dxa"/>
            <w:shd w:val="clear" w:color="auto" w:fill="auto"/>
          </w:tcPr>
          <w:p>
            <w:pPr>
              <w:tabs>
                <w:tab w:val="center" w:pos="491"/>
              </w:tabs>
              <w:ind w:left="-92" w:leftChars="-44" w:right="-90" w:rightChars="-43"/>
              <w:jc w:val="center"/>
              <w:rPr>
                <w:rFonts w:eastAsiaTheme="minorEastAsia"/>
                <w:kern w:val="0"/>
                <w:sz w:val="18"/>
                <w:szCs w:val="18"/>
              </w:rPr>
            </w:pPr>
            <w:r>
              <w:rPr>
                <w:rFonts w:eastAsiaTheme="minorEastAsia"/>
                <w:kern w:val="0"/>
                <w:sz w:val="18"/>
                <w:szCs w:val="18"/>
              </w:rPr>
              <w:t>--</w:t>
            </w:r>
          </w:p>
        </w:tc>
        <w:tc>
          <w:tcPr>
            <w:tcW w:w="658"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ascii="Times New Roman" w:eastAsiaTheme="minorEastAsia"/>
                <w:sz w:val="18"/>
                <w:szCs w:val="18"/>
              </w:rPr>
              <w:t>8</w:t>
            </w:r>
          </w:p>
        </w:tc>
        <w:tc>
          <w:tcPr>
            <w:tcW w:w="602" w:type="dxa"/>
            <w:shd w:val="clear" w:color="auto" w:fill="auto"/>
          </w:tcPr>
          <w:p>
            <w:pPr>
              <w:tabs>
                <w:tab w:val="center" w:pos="491"/>
              </w:tabs>
              <w:ind w:left="-92" w:leftChars="-44" w:right="-90" w:rightChars="-43"/>
              <w:jc w:val="center"/>
              <w:rPr>
                <w:rFonts w:eastAsiaTheme="minorEastAsia"/>
                <w:kern w:val="0"/>
                <w:sz w:val="18"/>
                <w:szCs w:val="18"/>
              </w:rPr>
            </w:pPr>
            <w:r>
              <w:rPr>
                <w:rFonts w:eastAsiaTheme="minorEastAsia"/>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83" w:type="dxa"/>
            <w:vMerge w:val="continue"/>
            <w:shd w:val="clear" w:color="auto" w:fill="auto"/>
            <w:vAlign w:val="center"/>
          </w:tcPr>
          <w:p>
            <w:pPr>
              <w:jc w:val="center"/>
              <w:rPr>
                <w:rFonts w:eastAsiaTheme="minorEastAsia"/>
                <w:color w:val="FF0000"/>
                <w:sz w:val="18"/>
                <w:szCs w:val="18"/>
              </w:rPr>
            </w:pPr>
          </w:p>
        </w:tc>
        <w:tc>
          <w:tcPr>
            <w:tcW w:w="945" w:type="dxa"/>
            <w:shd w:val="clear" w:color="auto" w:fill="auto"/>
            <w:vAlign w:val="center"/>
          </w:tcPr>
          <w:p>
            <w:pPr>
              <w:pStyle w:val="25"/>
              <w:ind w:firstLine="0" w:firstLineChars="0"/>
              <w:jc w:val="center"/>
              <w:rPr>
                <w:rFonts w:ascii="Times New Roman" w:eastAsiaTheme="minorEastAsia"/>
                <w:sz w:val="18"/>
                <w:szCs w:val="18"/>
              </w:rPr>
            </w:pPr>
            <w:r>
              <w:rPr>
                <w:rFonts w:ascii="Times New Roman" w:eastAsiaTheme="minorEastAsia"/>
                <w:i/>
                <w:sz w:val="18"/>
                <w:szCs w:val="18"/>
              </w:rPr>
              <w:t>R</w:t>
            </w:r>
            <w:r>
              <w:rPr>
                <w:rFonts w:ascii="Times New Roman" w:eastAsiaTheme="minorEastAsia"/>
                <w:sz w:val="18"/>
                <w:szCs w:val="18"/>
              </w:rPr>
              <w:t xml:space="preserve"> </w:t>
            </w:r>
            <w:r>
              <w:rPr>
                <w:rFonts w:ascii="Times New Roman" w:eastAsiaTheme="minorEastAsia"/>
                <w:sz w:val="18"/>
                <w:szCs w:val="18"/>
                <w:vertAlign w:val="subscript"/>
              </w:rPr>
              <w:t>-28</w:t>
            </w:r>
          </w:p>
        </w:tc>
        <w:tc>
          <w:tcPr>
            <w:tcW w:w="709"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ascii="Times New Roman" w:eastAsiaTheme="minorEastAsia"/>
                <w:sz w:val="18"/>
                <w:szCs w:val="18"/>
              </w:rPr>
              <w:t>75</w:t>
            </w:r>
          </w:p>
        </w:tc>
        <w:tc>
          <w:tcPr>
            <w:tcW w:w="642"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ascii="Times New Roman" w:eastAsiaTheme="minorEastAsia"/>
                <w:sz w:val="18"/>
                <w:szCs w:val="18"/>
              </w:rPr>
              <w:t>--</w:t>
            </w:r>
          </w:p>
        </w:tc>
        <w:tc>
          <w:tcPr>
            <w:tcW w:w="634"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ascii="Times New Roman" w:eastAsiaTheme="minorEastAsia"/>
                <w:sz w:val="18"/>
                <w:szCs w:val="18"/>
              </w:rPr>
              <w:t>45</w:t>
            </w:r>
          </w:p>
        </w:tc>
        <w:tc>
          <w:tcPr>
            <w:tcW w:w="672" w:type="dxa"/>
            <w:shd w:val="clear" w:color="auto" w:fill="auto"/>
          </w:tcPr>
          <w:p>
            <w:pPr>
              <w:tabs>
                <w:tab w:val="center" w:pos="491"/>
              </w:tabs>
              <w:ind w:left="-92" w:leftChars="-44" w:right="-90" w:rightChars="-43"/>
              <w:jc w:val="center"/>
              <w:rPr>
                <w:rFonts w:eastAsiaTheme="minorEastAsia"/>
                <w:kern w:val="0"/>
                <w:sz w:val="18"/>
                <w:szCs w:val="18"/>
              </w:rPr>
            </w:pPr>
            <w:r>
              <w:rPr>
                <w:rFonts w:eastAsiaTheme="minorEastAsia"/>
                <w:kern w:val="0"/>
                <w:sz w:val="18"/>
                <w:szCs w:val="18"/>
              </w:rPr>
              <w:t>--</w:t>
            </w:r>
          </w:p>
        </w:tc>
        <w:tc>
          <w:tcPr>
            <w:tcW w:w="672"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ascii="Times New Roman" w:eastAsiaTheme="minorEastAsia"/>
                <w:sz w:val="18"/>
                <w:szCs w:val="18"/>
              </w:rPr>
              <w:t>35</w:t>
            </w:r>
          </w:p>
        </w:tc>
        <w:tc>
          <w:tcPr>
            <w:tcW w:w="588" w:type="dxa"/>
            <w:shd w:val="clear" w:color="auto" w:fill="auto"/>
          </w:tcPr>
          <w:p>
            <w:pPr>
              <w:tabs>
                <w:tab w:val="center" w:pos="491"/>
              </w:tabs>
              <w:ind w:left="-92" w:leftChars="-44" w:right="-90" w:rightChars="-43"/>
              <w:jc w:val="center"/>
              <w:rPr>
                <w:rFonts w:eastAsiaTheme="minorEastAsia"/>
                <w:kern w:val="0"/>
                <w:sz w:val="18"/>
                <w:szCs w:val="18"/>
              </w:rPr>
            </w:pPr>
            <w:r>
              <w:rPr>
                <w:rFonts w:eastAsiaTheme="minorEastAsia"/>
                <w:kern w:val="0"/>
                <w:sz w:val="18"/>
                <w:szCs w:val="18"/>
              </w:rPr>
              <w:t>--</w:t>
            </w:r>
          </w:p>
        </w:tc>
        <w:tc>
          <w:tcPr>
            <w:tcW w:w="658" w:type="dxa"/>
            <w:shd w:val="clear" w:color="auto" w:fill="auto"/>
            <w:vAlign w:val="center"/>
          </w:tcPr>
          <w:p>
            <w:pPr>
              <w:pStyle w:val="25"/>
              <w:tabs>
                <w:tab w:val="center" w:pos="491"/>
                <w:tab w:val="clear" w:pos="4201"/>
              </w:tabs>
              <w:ind w:left="-92" w:leftChars="-44" w:right="-90" w:rightChars="-43" w:firstLine="0" w:firstLineChars="0"/>
              <w:jc w:val="center"/>
              <w:rPr>
                <w:rFonts w:ascii="Times New Roman" w:eastAsiaTheme="minorEastAsia"/>
                <w:sz w:val="18"/>
                <w:szCs w:val="18"/>
              </w:rPr>
            </w:pPr>
            <w:r>
              <w:rPr>
                <w:rFonts w:ascii="Times New Roman" w:eastAsiaTheme="minorEastAsia"/>
                <w:sz w:val="18"/>
                <w:szCs w:val="18"/>
              </w:rPr>
              <w:t>30</w:t>
            </w:r>
          </w:p>
        </w:tc>
        <w:tc>
          <w:tcPr>
            <w:tcW w:w="602" w:type="dxa"/>
            <w:shd w:val="clear" w:color="auto" w:fill="auto"/>
          </w:tcPr>
          <w:p>
            <w:pPr>
              <w:tabs>
                <w:tab w:val="center" w:pos="491"/>
              </w:tabs>
              <w:ind w:left="-92" w:leftChars="-44" w:right="-90" w:rightChars="-43"/>
              <w:jc w:val="center"/>
              <w:rPr>
                <w:rFonts w:eastAsiaTheme="minorEastAsia"/>
                <w:kern w:val="0"/>
                <w:sz w:val="18"/>
                <w:szCs w:val="18"/>
              </w:rPr>
            </w:pPr>
            <w:r>
              <w:rPr>
                <w:rFonts w:eastAsiaTheme="minorEastAsia"/>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83" w:type="dxa"/>
            <w:vMerge w:val="continue"/>
            <w:shd w:val="clear" w:color="auto" w:fill="auto"/>
            <w:vAlign w:val="center"/>
          </w:tcPr>
          <w:p>
            <w:pPr>
              <w:jc w:val="center"/>
              <w:rPr>
                <w:rFonts w:eastAsiaTheme="minorEastAsia"/>
                <w:color w:val="FF0000"/>
                <w:sz w:val="18"/>
                <w:szCs w:val="18"/>
              </w:rPr>
            </w:pPr>
          </w:p>
        </w:tc>
        <w:tc>
          <w:tcPr>
            <w:tcW w:w="945" w:type="dxa"/>
            <w:shd w:val="clear" w:color="auto" w:fill="auto"/>
            <w:vAlign w:val="center"/>
          </w:tcPr>
          <w:p>
            <w:pPr>
              <w:pStyle w:val="25"/>
              <w:ind w:firstLine="0" w:firstLineChars="0"/>
              <w:jc w:val="center"/>
              <w:rPr>
                <w:rFonts w:ascii="Times New Roman" w:eastAsiaTheme="minorEastAsia"/>
                <w:sz w:val="18"/>
                <w:szCs w:val="18"/>
              </w:rPr>
            </w:pPr>
            <w:r>
              <w:rPr>
                <w:rFonts w:ascii="Times New Roman" w:eastAsiaTheme="minorEastAsia"/>
                <w:i/>
                <w:sz w:val="18"/>
                <w:szCs w:val="18"/>
              </w:rPr>
              <w:t>R</w:t>
            </w:r>
            <w:r>
              <w:rPr>
                <w:rFonts w:ascii="Times New Roman" w:eastAsiaTheme="minorEastAsia"/>
                <w:sz w:val="18"/>
                <w:szCs w:val="18"/>
              </w:rPr>
              <w:t xml:space="preserve"> </w:t>
            </w:r>
            <w:r>
              <w:rPr>
                <w:rFonts w:ascii="Times New Roman" w:eastAsiaTheme="minorEastAsia"/>
                <w:sz w:val="18"/>
                <w:szCs w:val="18"/>
                <w:vertAlign w:val="subscript"/>
              </w:rPr>
              <w:t>-7+28</w:t>
            </w:r>
          </w:p>
        </w:tc>
        <w:tc>
          <w:tcPr>
            <w:tcW w:w="5177" w:type="dxa"/>
            <w:gridSpan w:val="8"/>
            <w:shd w:val="clear" w:color="auto" w:fill="auto"/>
            <w:vAlign w:val="center"/>
          </w:tcPr>
          <w:p>
            <w:pPr>
              <w:pStyle w:val="25"/>
              <w:ind w:firstLine="0" w:firstLineChars="0"/>
              <w:jc w:val="center"/>
              <w:rPr>
                <w:rFonts w:ascii="Times New Roman" w:eastAsiaTheme="minorEastAsia"/>
                <w:sz w:val="18"/>
                <w:szCs w:val="18"/>
              </w:rPr>
            </w:pPr>
            <w:r>
              <w:rPr>
                <w:rFonts w:ascii="Times New Roman" w:eastAsiaTheme="minorEastAsia"/>
                <w:sz w:val="18"/>
                <w:szCs w:val="18"/>
              </w:rPr>
              <w: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83" w:type="dxa"/>
            <w:vMerge w:val="continue"/>
            <w:shd w:val="clear" w:color="auto" w:fill="auto"/>
            <w:vAlign w:val="center"/>
          </w:tcPr>
          <w:p>
            <w:pPr>
              <w:jc w:val="center"/>
              <w:rPr>
                <w:rFonts w:eastAsiaTheme="minorEastAsia"/>
                <w:color w:val="FF0000"/>
                <w:sz w:val="18"/>
                <w:szCs w:val="18"/>
              </w:rPr>
            </w:pPr>
          </w:p>
        </w:tc>
        <w:tc>
          <w:tcPr>
            <w:tcW w:w="945" w:type="dxa"/>
            <w:shd w:val="clear" w:color="auto" w:fill="auto"/>
            <w:vAlign w:val="center"/>
          </w:tcPr>
          <w:p>
            <w:pPr>
              <w:pStyle w:val="25"/>
              <w:ind w:firstLine="0" w:firstLineChars="0"/>
              <w:jc w:val="center"/>
              <w:rPr>
                <w:rFonts w:ascii="Times New Roman" w:eastAsiaTheme="minorEastAsia"/>
                <w:sz w:val="18"/>
                <w:szCs w:val="18"/>
                <w:vertAlign w:val="subscript"/>
              </w:rPr>
            </w:pPr>
            <w:r>
              <w:rPr>
                <w:rFonts w:ascii="Times New Roman" w:eastAsiaTheme="minorEastAsia"/>
                <w:i/>
                <w:sz w:val="18"/>
                <w:szCs w:val="18"/>
              </w:rPr>
              <w:t>R</w:t>
            </w:r>
            <w:r>
              <w:rPr>
                <w:rFonts w:ascii="Times New Roman" w:eastAsiaTheme="minorEastAsia"/>
                <w:sz w:val="18"/>
                <w:szCs w:val="18"/>
              </w:rPr>
              <w:t xml:space="preserve"> </w:t>
            </w:r>
            <w:r>
              <w:rPr>
                <w:rFonts w:ascii="Times New Roman" w:eastAsiaTheme="minorEastAsia"/>
                <w:sz w:val="18"/>
                <w:szCs w:val="18"/>
                <w:vertAlign w:val="subscript"/>
              </w:rPr>
              <w:t>-7+56</w:t>
            </w:r>
          </w:p>
        </w:tc>
        <w:tc>
          <w:tcPr>
            <w:tcW w:w="5177" w:type="dxa"/>
            <w:gridSpan w:val="8"/>
            <w:shd w:val="clear" w:color="auto" w:fill="auto"/>
            <w:vAlign w:val="center"/>
          </w:tcPr>
          <w:p>
            <w:pPr>
              <w:pStyle w:val="25"/>
              <w:ind w:firstLine="0" w:firstLineChars="0"/>
              <w:jc w:val="center"/>
              <w:rPr>
                <w:rFonts w:ascii="Times New Roman" w:eastAsiaTheme="minorEastAsia"/>
                <w:sz w:val="18"/>
                <w:szCs w:val="18"/>
              </w:rPr>
            </w:pPr>
            <w:r>
              <w:rPr>
                <w:rFonts w:ascii="Times New Roman" w:eastAsiaTheme="minorEastAsia"/>
                <w:sz w:val="18"/>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83" w:type="dxa"/>
            <w:tcBorders>
              <w:bottom w:val="single" w:color="auto" w:sz="4" w:space="0"/>
            </w:tcBorders>
            <w:shd w:val="clear" w:color="auto" w:fill="auto"/>
          </w:tcPr>
          <w:p>
            <w:pPr>
              <w:ind w:right="-107" w:rightChars="-51"/>
              <w:jc w:val="left"/>
              <w:rPr>
                <w:rFonts w:eastAsiaTheme="minorEastAsia"/>
                <w:color w:val="FF0000"/>
                <w:sz w:val="18"/>
                <w:szCs w:val="18"/>
              </w:rPr>
            </w:pPr>
            <w:r>
              <w:rPr>
                <w:rFonts w:hint="eastAsia" w:eastAsiaTheme="minorEastAsia"/>
                <w:color w:val="FF0000"/>
                <w:sz w:val="18"/>
                <w:szCs w:val="18"/>
              </w:rPr>
              <w:t>钢筋混凝土粘结强度比／</w:t>
            </w:r>
            <w:r>
              <w:rPr>
                <w:rFonts w:eastAsiaTheme="minorEastAsia"/>
                <w:color w:val="FF0000"/>
                <w:sz w:val="18"/>
                <w:szCs w:val="18"/>
              </w:rPr>
              <w:t>%</w:t>
            </w:r>
            <w:r>
              <w:rPr>
                <w:rFonts w:hint="eastAsia" w:eastAsiaTheme="minorEastAsia"/>
                <w:color w:val="FF0000"/>
                <w:sz w:val="18"/>
                <w:szCs w:val="18"/>
              </w:rPr>
              <w:t>，不小于</w:t>
            </w:r>
          </w:p>
        </w:tc>
        <w:tc>
          <w:tcPr>
            <w:tcW w:w="945" w:type="dxa"/>
            <w:tcBorders>
              <w:bottom w:val="single" w:color="auto" w:sz="4" w:space="0"/>
            </w:tcBorders>
            <w:shd w:val="clear" w:color="auto" w:fill="auto"/>
            <w:vAlign w:val="center"/>
          </w:tcPr>
          <w:p>
            <w:pPr>
              <w:jc w:val="center"/>
              <w:rPr>
                <w:rFonts w:eastAsiaTheme="minorEastAsia"/>
                <w:sz w:val="18"/>
                <w:szCs w:val="18"/>
              </w:rPr>
            </w:pPr>
            <w:r>
              <w:rPr>
                <w:rFonts w:eastAsiaTheme="minorEastAsia"/>
                <w:i/>
                <w:sz w:val="18"/>
                <w:szCs w:val="18"/>
              </w:rPr>
              <w:t>R</w:t>
            </w:r>
            <w:r>
              <w:rPr>
                <w:rFonts w:eastAsiaTheme="minorEastAsia"/>
                <w:sz w:val="18"/>
                <w:szCs w:val="18"/>
                <w:vertAlign w:val="subscript"/>
              </w:rPr>
              <w:t>bs</w:t>
            </w:r>
          </w:p>
        </w:tc>
        <w:tc>
          <w:tcPr>
            <w:tcW w:w="5177" w:type="dxa"/>
            <w:gridSpan w:val="8"/>
            <w:tcBorders>
              <w:bottom w:val="single" w:color="auto" w:sz="4" w:space="0"/>
            </w:tcBorders>
            <w:shd w:val="clear" w:color="auto" w:fill="auto"/>
            <w:vAlign w:val="center"/>
          </w:tcPr>
          <w:p>
            <w:pPr>
              <w:jc w:val="center"/>
              <w:rPr>
                <w:rFonts w:eastAsiaTheme="minorEastAsia"/>
                <w:sz w:val="18"/>
                <w:szCs w:val="18"/>
              </w:rPr>
            </w:pPr>
            <w:r>
              <w:rPr>
                <w:rFonts w:eastAsiaTheme="minorEastAsia"/>
                <w:sz w:val="18"/>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83" w:type="dxa"/>
            <w:tcBorders>
              <w:bottom w:val="single" w:color="auto" w:sz="4" w:space="0"/>
            </w:tcBorders>
            <w:shd w:val="clear" w:color="auto" w:fill="auto"/>
          </w:tcPr>
          <w:p>
            <w:pPr>
              <w:ind w:right="-107" w:rightChars="-51"/>
              <w:jc w:val="left"/>
              <w:rPr>
                <w:rFonts w:eastAsiaTheme="minorEastAsia"/>
                <w:color w:val="FF0000"/>
                <w:sz w:val="18"/>
                <w:szCs w:val="18"/>
              </w:rPr>
            </w:pPr>
            <w:r>
              <w:rPr>
                <w:rFonts w:hint="eastAsia" w:eastAsiaTheme="minorEastAsia"/>
                <w:color w:val="FF0000"/>
                <w:sz w:val="18"/>
                <w:szCs w:val="18"/>
              </w:rPr>
              <w:t>冻融强度比／%，不小于</w:t>
            </w:r>
          </w:p>
        </w:tc>
        <w:tc>
          <w:tcPr>
            <w:tcW w:w="945" w:type="dxa"/>
            <w:tcBorders>
              <w:bottom w:val="single" w:color="auto" w:sz="4" w:space="0"/>
            </w:tcBorders>
            <w:shd w:val="clear" w:color="auto" w:fill="auto"/>
            <w:vAlign w:val="center"/>
          </w:tcPr>
          <w:p>
            <w:pPr>
              <w:jc w:val="center"/>
              <w:rPr>
                <w:rFonts w:eastAsiaTheme="minorEastAsia"/>
                <w:i/>
                <w:sz w:val="18"/>
                <w:szCs w:val="18"/>
              </w:rPr>
            </w:pPr>
            <w:r>
              <w:rPr>
                <w:rFonts w:eastAsiaTheme="minorEastAsia"/>
                <w:i/>
                <w:sz w:val="18"/>
                <w:szCs w:val="18"/>
              </w:rPr>
              <w:t>R</w:t>
            </w:r>
            <w:r>
              <w:rPr>
                <w:rFonts w:eastAsiaTheme="minorEastAsia"/>
                <w:sz w:val="18"/>
                <w:szCs w:val="18"/>
                <w:vertAlign w:val="subscript"/>
              </w:rPr>
              <w:t>R</w:t>
            </w:r>
          </w:p>
        </w:tc>
        <w:tc>
          <w:tcPr>
            <w:tcW w:w="5177" w:type="dxa"/>
            <w:gridSpan w:val="8"/>
            <w:tcBorders>
              <w:bottom w:val="single" w:color="auto" w:sz="4" w:space="0"/>
            </w:tcBorders>
            <w:shd w:val="clear" w:color="auto" w:fill="auto"/>
            <w:vAlign w:val="center"/>
          </w:tcPr>
          <w:p>
            <w:pPr>
              <w:jc w:val="center"/>
              <w:rPr>
                <w:rFonts w:eastAsiaTheme="minorEastAsia"/>
                <w:sz w:val="18"/>
                <w:szCs w:val="18"/>
              </w:rPr>
            </w:pPr>
            <w:r>
              <w:rPr>
                <w:rFonts w:eastAsiaTheme="minorEastAsia"/>
                <w:sz w:val="18"/>
                <w:szCs w:val="18"/>
              </w:rPr>
              <w: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83" w:type="dxa"/>
            <w:tcBorders>
              <w:bottom w:val="single" w:color="auto" w:sz="4" w:space="0"/>
            </w:tcBorders>
            <w:shd w:val="clear" w:color="auto" w:fill="auto"/>
          </w:tcPr>
          <w:p>
            <w:pPr>
              <w:jc w:val="left"/>
              <w:rPr>
                <w:rFonts w:eastAsiaTheme="minorEastAsia"/>
                <w:color w:val="FF0000"/>
                <w:sz w:val="18"/>
                <w:szCs w:val="18"/>
              </w:rPr>
            </w:pPr>
            <w:r>
              <w:rPr>
                <w:rFonts w:hint="eastAsia" w:eastAsiaTheme="minorEastAsia"/>
                <w:color w:val="FF0000"/>
                <w:sz w:val="18"/>
                <w:szCs w:val="18"/>
              </w:rPr>
              <w:t>冻融动弹性模量保留率比／</w:t>
            </w:r>
            <w:r>
              <w:rPr>
                <w:rFonts w:eastAsiaTheme="minorEastAsia"/>
                <w:color w:val="FF0000"/>
                <w:sz w:val="18"/>
                <w:szCs w:val="18"/>
              </w:rPr>
              <w:t>%</w:t>
            </w:r>
            <w:r>
              <w:rPr>
                <w:rFonts w:hint="eastAsia" w:eastAsiaTheme="minorEastAsia"/>
                <w:color w:val="FF0000"/>
                <w:sz w:val="18"/>
                <w:szCs w:val="18"/>
              </w:rPr>
              <w:t>，不小于</w:t>
            </w:r>
          </w:p>
        </w:tc>
        <w:tc>
          <w:tcPr>
            <w:tcW w:w="945" w:type="dxa"/>
            <w:tcBorders>
              <w:bottom w:val="single" w:color="auto" w:sz="4" w:space="0"/>
            </w:tcBorders>
            <w:shd w:val="clear" w:color="auto" w:fill="auto"/>
            <w:vAlign w:val="center"/>
          </w:tcPr>
          <w:p>
            <w:pPr>
              <w:jc w:val="center"/>
              <w:rPr>
                <w:rFonts w:eastAsiaTheme="minorEastAsia"/>
                <w:sz w:val="18"/>
                <w:szCs w:val="18"/>
              </w:rPr>
            </w:pPr>
            <w:r>
              <w:rPr>
                <w:rFonts w:eastAsiaTheme="minorEastAsia"/>
                <w:i/>
                <w:sz w:val="18"/>
                <w:szCs w:val="18"/>
              </w:rPr>
              <w:t>R</w:t>
            </w:r>
            <w:r>
              <w:rPr>
                <w:rFonts w:eastAsiaTheme="minorEastAsia"/>
                <w:sz w:val="18"/>
                <w:szCs w:val="18"/>
                <w:vertAlign w:val="subscript"/>
              </w:rPr>
              <w:t>E</w:t>
            </w:r>
          </w:p>
        </w:tc>
        <w:tc>
          <w:tcPr>
            <w:tcW w:w="5177" w:type="dxa"/>
            <w:gridSpan w:val="8"/>
            <w:tcBorders>
              <w:bottom w:val="single" w:color="auto" w:sz="4" w:space="0"/>
            </w:tcBorders>
            <w:shd w:val="clear" w:color="auto" w:fill="auto"/>
            <w:vAlign w:val="center"/>
          </w:tcPr>
          <w:p>
            <w:pPr>
              <w:jc w:val="center"/>
              <w:rPr>
                <w:rFonts w:eastAsiaTheme="minorEastAsia"/>
                <w:sz w:val="18"/>
                <w:szCs w:val="18"/>
              </w:rPr>
            </w:pPr>
            <w:r>
              <w:rPr>
                <w:rFonts w:eastAsiaTheme="minorEastAsia"/>
                <w:sz w:val="18"/>
                <w:szCs w:val="18"/>
              </w:rPr>
              <w: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83" w:type="dxa"/>
            <w:tcBorders>
              <w:bottom w:val="single" w:color="auto" w:sz="4" w:space="0"/>
            </w:tcBorders>
            <w:shd w:val="clear" w:color="auto" w:fill="auto"/>
          </w:tcPr>
          <w:p>
            <w:pPr>
              <w:jc w:val="left"/>
              <w:rPr>
                <w:rFonts w:eastAsiaTheme="minorEastAsia"/>
                <w:color w:val="FF0000"/>
                <w:sz w:val="18"/>
                <w:szCs w:val="18"/>
              </w:rPr>
            </w:pPr>
            <w:r>
              <w:rPr>
                <w:rFonts w:hint="eastAsia" w:eastAsiaTheme="minorEastAsia"/>
                <w:color w:val="FF0000"/>
                <w:sz w:val="18"/>
                <w:szCs w:val="18"/>
              </w:rPr>
              <w:t>渗透比／</w:t>
            </w:r>
            <w:r>
              <w:rPr>
                <w:rFonts w:eastAsiaTheme="minorEastAsia"/>
                <w:color w:val="FF0000"/>
                <w:sz w:val="18"/>
                <w:szCs w:val="18"/>
              </w:rPr>
              <w:t>%</w:t>
            </w:r>
            <w:r>
              <w:rPr>
                <w:rFonts w:hint="eastAsia" w:eastAsiaTheme="minorEastAsia"/>
                <w:color w:val="FF0000"/>
                <w:sz w:val="18"/>
                <w:szCs w:val="18"/>
              </w:rPr>
              <w:t>，不</w:t>
            </w:r>
            <w:r>
              <w:rPr>
                <w:rFonts w:hint="eastAsia" w:eastAsiaTheme="minorEastAsia"/>
                <w:b/>
                <w:color w:val="FF0000"/>
                <w:sz w:val="18"/>
                <w:szCs w:val="18"/>
              </w:rPr>
              <w:t>大</w:t>
            </w:r>
            <w:r>
              <w:rPr>
                <w:rFonts w:hint="eastAsia" w:eastAsiaTheme="minorEastAsia"/>
                <w:color w:val="FF0000"/>
                <w:sz w:val="18"/>
                <w:szCs w:val="18"/>
              </w:rPr>
              <w:t>于</w:t>
            </w:r>
          </w:p>
        </w:tc>
        <w:tc>
          <w:tcPr>
            <w:tcW w:w="945" w:type="dxa"/>
            <w:tcBorders>
              <w:bottom w:val="single" w:color="auto" w:sz="4" w:space="0"/>
            </w:tcBorders>
            <w:shd w:val="clear" w:color="auto" w:fill="auto"/>
            <w:vAlign w:val="center"/>
          </w:tcPr>
          <w:p>
            <w:pPr>
              <w:jc w:val="center"/>
              <w:rPr>
                <w:rFonts w:eastAsiaTheme="minorEastAsia"/>
                <w:sz w:val="18"/>
                <w:szCs w:val="18"/>
              </w:rPr>
            </w:pPr>
            <w:r>
              <w:rPr>
                <w:rFonts w:eastAsiaTheme="minorEastAsia"/>
                <w:i/>
                <w:sz w:val="18"/>
                <w:szCs w:val="18"/>
              </w:rPr>
              <w:t>R</w:t>
            </w:r>
            <w:r>
              <w:rPr>
                <w:rFonts w:eastAsiaTheme="minorEastAsia"/>
                <w:sz w:val="18"/>
                <w:szCs w:val="18"/>
                <w:vertAlign w:val="subscript"/>
              </w:rPr>
              <w:t>P</w:t>
            </w:r>
          </w:p>
        </w:tc>
        <w:tc>
          <w:tcPr>
            <w:tcW w:w="5177" w:type="dxa"/>
            <w:gridSpan w:val="8"/>
            <w:tcBorders>
              <w:bottom w:val="single" w:color="auto" w:sz="4" w:space="0"/>
            </w:tcBorders>
            <w:shd w:val="clear" w:color="auto" w:fill="auto"/>
            <w:vAlign w:val="center"/>
          </w:tcPr>
          <w:p>
            <w:pPr>
              <w:jc w:val="center"/>
              <w:rPr>
                <w:rFonts w:eastAsiaTheme="minorEastAsia"/>
                <w:sz w:val="18"/>
                <w:szCs w:val="18"/>
              </w:rPr>
            </w:pPr>
            <w:r>
              <w:rPr>
                <w:rFonts w:eastAsiaTheme="minorEastAsia"/>
                <w:sz w:val="18"/>
                <w:szCs w:val="18"/>
                <w:highlight w:val="yellow"/>
              </w:rPr>
              <w:t>105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9505" w:type="dxa"/>
            <w:gridSpan w:val="10"/>
            <w:tcBorders>
              <w:top w:val="single" w:color="auto" w:sz="8" w:space="0"/>
            </w:tcBorders>
            <w:shd w:val="clear" w:color="auto" w:fill="auto"/>
            <w:vAlign w:val="center"/>
          </w:tcPr>
          <w:p>
            <w:pPr>
              <w:pStyle w:val="25"/>
              <w:ind w:firstLine="360"/>
              <w:rPr>
                <w:rFonts w:ascii="Times New Roman" w:eastAsiaTheme="minorEastAsia"/>
                <w:sz w:val="18"/>
                <w:szCs w:val="18"/>
              </w:rPr>
            </w:pPr>
            <w:r>
              <w:rPr>
                <w:rFonts w:hint="eastAsia" w:ascii="Times New Roman" w:eastAsiaTheme="minorEastAsia"/>
                <w:sz w:val="18"/>
                <w:szCs w:val="18"/>
              </w:rPr>
              <w:t>注</w:t>
            </w:r>
            <w:r>
              <w:rPr>
                <w:rFonts w:ascii="Times New Roman" w:eastAsiaTheme="minorEastAsia"/>
                <w:sz w:val="18"/>
                <w:szCs w:val="18"/>
              </w:rPr>
              <w:t>1</w:t>
            </w:r>
            <w:r>
              <w:rPr>
                <w:rFonts w:hint="eastAsia" w:ascii="Times New Roman" w:eastAsiaTheme="minorEastAsia"/>
                <w:sz w:val="18"/>
                <w:szCs w:val="18"/>
              </w:rPr>
              <w:t>：入模温度如有合同约定时，应该按合同约定执行；</w:t>
            </w:r>
          </w:p>
          <w:p>
            <w:pPr>
              <w:pStyle w:val="25"/>
              <w:ind w:firstLine="360"/>
              <w:rPr>
                <w:rFonts w:ascii="Times New Roman" w:eastAsiaTheme="minorEastAsia"/>
                <w:sz w:val="18"/>
                <w:szCs w:val="18"/>
              </w:rPr>
            </w:pPr>
            <w:r>
              <w:rPr>
                <w:rFonts w:hint="eastAsia" w:ascii="Times New Roman" w:eastAsiaTheme="minorEastAsia"/>
                <w:sz w:val="18"/>
                <w:szCs w:val="18"/>
              </w:rPr>
              <w:t>注</w:t>
            </w:r>
            <w:r>
              <w:rPr>
                <w:rFonts w:ascii="Times New Roman" w:eastAsiaTheme="minorEastAsia"/>
                <w:sz w:val="18"/>
                <w:szCs w:val="18"/>
              </w:rPr>
              <w:t>2</w:t>
            </w:r>
            <w:r>
              <w:rPr>
                <w:rFonts w:hint="eastAsia" w:ascii="Times New Roman" w:eastAsiaTheme="minorEastAsia"/>
                <w:sz w:val="18"/>
                <w:szCs w:val="18"/>
              </w:rPr>
              <w:t>：压力泌水率仅对泵送混凝土做出规定；</w:t>
            </w:r>
          </w:p>
          <w:p>
            <w:pPr>
              <w:pStyle w:val="25"/>
              <w:ind w:firstLine="360"/>
              <w:rPr>
                <w:rFonts w:ascii="Times New Roman" w:eastAsiaTheme="minorEastAsia"/>
                <w:sz w:val="18"/>
                <w:szCs w:val="18"/>
              </w:rPr>
            </w:pPr>
            <w:r>
              <w:rPr>
                <w:rFonts w:hint="eastAsia" w:ascii="Times New Roman" w:eastAsiaTheme="minorEastAsia"/>
                <w:sz w:val="18"/>
                <w:szCs w:val="18"/>
              </w:rPr>
              <w:t>注</w:t>
            </w:r>
            <w:r>
              <w:rPr>
                <w:rFonts w:ascii="Times New Roman" w:eastAsiaTheme="minorEastAsia"/>
                <w:sz w:val="18"/>
                <w:szCs w:val="18"/>
              </w:rPr>
              <w:t>3</w:t>
            </w:r>
            <w:r>
              <w:rPr>
                <w:rFonts w:hint="eastAsia" w:ascii="Times New Roman" w:eastAsiaTheme="minorEastAsia"/>
                <w:sz w:val="18"/>
                <w:szCs w:val="18"/>
              </w:rPr>
              <w:t>：钢筋混凝土结构施工用负温混凝土应进行钢筋混凝土粘结强度比检验；</w:t>
            </w:r>
          </w:p>
          <w:p>
            <w:pPr>
              <w:pStyle w:val="25"/>
              <w:ind w:firstLine="360"/>
              <w:rPr>
                <w:rFonts w:ascii="Times New Roman" w:eastAsiaTheme="minorEastAsia"/>
                <w:sz w:val="18"/>
                <w:szCs w:val="18"/>
              </w:rPr>
            </w:pPr>
            <w:r>
              <w:rPr>
                <w:rFonts w:hint="eastAsia" w:eastAsiaTheme="minorEastAsia"/>
                <w:sz w:val="18"/>
                <w:szCs w:val="18"/>
              </w:rPr>
              <w:t>注</w:t>
            </w:r>
            <w:r>
              <w:rPr>
                <w:rFonts w:eastAsiaTheme="minorEastAsia"/>
                <w:sz w:val="18"/>
                <w:szCs w:val="18"/>
              </w:rPr>
              <w:t>4</w:t>
            </w:r>
            <w:r>
              <w:rPr>
                <w:rFonts w:hint="eastAsia" w:eastAsiaTheme="minorEastAsia"/>
                <w:sz w:val="18"/>
                <w:szCs w:val="18"/>
              </w:rPr>
              <w:t>：</w:t>
            </w:r>
            <w:r>
              <w:rPr>
                <w:rFonts w:hint="eastAsia" w:ascii="Times New Roman" w:eastAsiaTheme="minorEastAsia"/>
                <w:sz w:val="18"/>
                <w:szCs w:val="18"/>
              </w:rPr>
              <w:t>当混凝土为</w:t>
            </w:r>
            <w:r>
              <w:rPr>
                <w:rFonts w:ascii="Times New Roman" w:eastAsiaTheme="minorEastAsia"/>
                <w:sz w:val="18"/>
                <w:szCs w:val="18"/>
              </w:rPr>
              <w:t>慢冻法等级时</w:t>
            </w:r>
            <w:r>
              <w:rPr>
                <w:rFonts w:hint="eastAsia" w:ascii="Times New Roman" w:eastAsiaTheme="minorEastAsia"/>
                <w:sz w:val="18"/>
                <w:szCs w:val="18"/>
              </w:rPr>
              <w:t>，采用冻融强度比评定，当混凝土设计为快冻法等级时，采用</w:t>
            </w:r>
            <w:r>
              <w:rPr>
                <w:rFonts w:hint="eastAsia" w:eastAsiaTheme="minorEastAsia"/>
                <w:sz w:val="18"/>
                <w:szCs w:val="18"/>
              </w:rPr>
              <w:t>冻融动弹性模量保留率比</w:t>
            </w:r>
            <w:r>
              <w:rPr>
                <w:rFonts w:hint="eastAsia" w:ascii="Times New Roman" w:eastAsiaTheme="minorEastAsia"/>
                <w:sz w:val="18"/>
                <w:szCs w:val="18"/>
              </w:rPr>
              <w:t>评定；</w:t>
            </w:r>
          </w:p>
          <w:p>
            <w:pPr>
              <w:pStyle w:val="25"/>
              <w:ind w:firstLine="360"/>
              <w:rPr>
                <w:rFonts w:ascii="Times New Roman" w:eastAsiaTheme="minorEastAsia"/>
                <w:sz w:val="18"/>
                <w:szCs w:val="18"/>
              </w:rPr>
            </w:pPr>
            <w:r>
              <w:rPr>
                <w:rFonts w:hint="eastAsia" w:eastAsiaTheme="minorEastAsia"/>
                <w:sz w:val="18"/>
                <w:szCs w:val="18"/>
              </w:rPr>
              <w:t>注</w:t>
            </w:r>
            <w:r>
              <w:rPr>
                <w:rFonts w:eastAsiaTheme="minorEastAsia"/>
                <w:sz w:val="18"/>
                <w:szCs w:val="18"/>
              </w:rPr>
              <w:t>5</w:t>
            </w:r>
            <w:r>
              <w:rPr>
                <w:rFonts w:hint="eastAsia" w:eastAsiaTheme="minorEastAsia"/>
                <w:sz w:val="18"/>
                <w:szCs w:val="18"/>
              </w:rPr>
              <w:t>：</w:t>
            </w:r>
            <w:r>
              <w:rPr>
                <w:rFonts w:hint="eastAsia" w:ascii="Times New Roman" w:eastAsiaTheme="minorEastAsia"/>
                <w:sz w:val="18"/>
                <w:szCs w:val="18"/>
              </w:rPr>
              <w:t>当混凝土设计为水渗法抗渗性能等级时，采用水渗高度比评定，当混凝土设计为抗氯离子渗透性能的等级（</w:t>
            </w:r>
            <w:r>
              <w:rPr>
                <w:rFonts w:ascii="Times New Roman" w:eastAsiaTheme="minorEastAsia"/>
                <w:sz w:val="18"/>
                <w:szCs w:val="18"/>
              </w:rPr>
              <w:t>RCM</w:t>
            </w:r>
            <w:r>
              <w:rPr>
                <w:rFonts w:hint="eastAsia" w:ascii="Times New Roman" w:eastAsiaTheme="minorEastAsia"/>
                <w:sz w:val="18"/>
                <w:szCs w:val="18"/>
              </w:rPr>
              <w:t>法）时，采用氯离子迁移系数比评定。</w:t>
            </w:r>
          </w:p>
        </w:tc>
      </w:tr>
    </w:tbl>
    <w:p>
      <w:pPr>
        <w:pStyle w:val="43"/>
        <w:spacing w:before="156" w:after="156"/>
        <w:rPr>
          <w:rFonts w:ascii="Times New Roman"/>
        </w:rPr>
      </w:pPr>
      <w:bookmarkStart w:id="71" w:name="_Toc480186639"/>
      <w:bookmarkStart w:id="72" w:name="_Toc39991043"/>
      <w:r>
        <w:rPr>
          <w:rFonts w:hint="eastAsia" w:ascii="Times New Roman"/>
        </w:rPr>
        <w:t>原材料贮存</w:t>
      </w:r>
      <w:bookmarkEnd w:id="71"/>
      <w:bookmarkEnd w:id="72"/>
    </w:p>
    <w:p>
      <w:r>
        <w:rPr>
          <w:rFonts w:ascii="黑体" w:hAnsi="黑体" w:eastAsia="黑体"/>
          <w:kern w:val="0"/>
          <w:szCs w:val="20"/>
        </w:rPr>
        <w:t>7.2.1</w:t>
      </w:r>
      <w:r>
        <w:t xml:space="preserve">  </w:t>
      </w:r>
      <w:r>
        <w:rPr>
          <w:rFonts w:hint="eastAsia"/>
        </w:rPr>
        <w:t>各种原材料应分仓贮存，并应有明显的标识。</w:t>
      </w:r>
    </w:p>
    <w:p>
      <w:r>
        <w:rPr>
          <w:rFonts w:ascii="黑体" w:hAnsi="黑体" w:eastAsia="黑体"/>
          <w:kern w:val="0"/>
          <w:szCs w:val="20"/>
        </w:rPr>
        <w:t>7.2.2</w:t>
      </w:r>
      <w:r>
        <w:t xml:space="preserve">  </w:t>
      </w:r>
      <w:r>
        <w:rPr>
          <w:rFonts w:hint="eastAsia"/>
        </w:rPr>
        <w:t>水泥应按品种、强度等级和生产厂家分别</w:t>
      </w:r>
      <w:r>
        <w:rPr>
          <w:rFonts w:hAnsi="宋体"/>
          <w:szCs w:val="21"/>
        </w:rPr>
        <w:t>标识</w:t>
      </w:r>
      <w:r>
        <w:rPr>
          <w:rFonts w:hint="eastAsia" w:hAnsi="宋体"/>
          <w:szCs w:val="21"/>
        </w:rPr>
        <w:t>和</w:t>
      </w:r>
      <w:r>
        <w:rPr>
          <w:rFonts w:hint="eastAsia"/>
        </w:rPr>
        <w:t>贮存；应防止水泥受潮及污染，</w:t>
      </w:r>
      <w:r>
        <w:rPr>
          <w:rFonts w:hAnsi="宋体"/>
          <w:szCs w:val="21"/>
        </w:rPr>
        <w:t>不得</w:t>
      </w:r>
      <w:r>
        <w:rPr>
          <w:rFonts w:hint="eastAsia" w:hAnsi="宋体"/>
          <w:szCs w:val="21"/>
        </w:rPr>
        <w:t>采用</w:t>
      </w:r>
      <w:r>
        <w:rPr>
          <w:rFonts w:hAnsi="宋体"/>
          <w:szCs w:val="21"/>
        </w:rPr>
        <w:t>结块的水泥</w:t>
      </w:r>
      <w:r>
        <w:rPr>
          <w:rFonts w:hint="eastAsia"/>
        </w:rPr>
        <w:t>；水泥筒仓宜采用保温措施，防止挂壁；</w:t>
      </w:r>
      <w:r>
        <w:rPr>
          <w:rFonts w:hAnsi="宋体"/>
          <w:szCs w:val="21"/>
        </w:rPr>
        <w:t>水泥出厂超过</w:t>
      </w:r>
      <w:r>
        <w:rPr>
          <w:szCs w:val="21"/>
        </w:rPr>
        <w:t>3</w:t>
      </w:r>
      <w:r>
        <w:rPr>
          <w:rFonts w:hAnsi="宋体"/>
          <w:szCs w:val="21"/>
        </w:rPr>
        <w:t>个月应进行复检，合格</w:t>
      </w:r>
      <w:r>
        <w:rPr>
          <w:rFonts w:hint="eastAsia" w:hAnsi="宋体"/>
          <w:szCs w:val="21"/>
        </w:rPr>
        <w:t>后</w:t>
      </w:r>
      <w:r>
        <w:rPr>
          <w:rFonts w:hAnsi="宋体"/>
          <w:szCs w:val="21"/>
        </w:rPr>
        <w:t>方可使用。</w:t>
      </w:r>
    </w:p>
    <w:p>
      <w:r>
        <w:rPr>
          <w:rFonts w:ascii="黑体" w:hAnsi="黑体" w:eastAsia="黑体"/>
          <w:kern w:val="0"/>
          <w:szCs w:val="20"/>
        </w:rPr>
        <w:t xml:space="preserve">7.2.3 </w:t>
      </w:r>
      <w:r>
        <w:t xml:space="preserve"> </w:t>
      </w:r>
      <w:r>
        <w:rPr>
          <w:rFonts w:hint="eastAsia"/>
        </w:rPr>
        <w:t>骨料</w:t>
      </w:r>
      <w:r>
        <w:rPr>
          <w:rFonts w:hAnsi="宋体"/>
          <w:szCs w:val="21"/>
        </w:rPr>
        <w:t>堆场</w:t>
      </w:r>
      <w:r>
        <w:rPr>
          <w:rFonts w:hint="eastAsia"/>
        </w:rPr>
        <w:t>应为硬质地面，并</w:t>
      </w:r>
      <w:r>
        <w:rPr>
          <w:rFonts w:hint="eastAsia" w:hAnsi="宋体"/>
          <w:szCs w:val="21"/>
        </w:rPr>
        <w:t>应</w:t>
      </w:r>
      <w:r>
        <w:rPr>
          <w:rFonts w:hAnsi="宋体"/>
          <w:szCs w:val="21"/>
        </w:rPr>
        <w:t>有防尘和遮</w:t>
      </w:r>
      <w:r>
        <w:rPr>
          <w:rFonts w:hint="eastAsia" w:hAnsi="宋体"/>
          <w:szCs w:val="21"/>
        </w:rPr>
        <w:t>雪</w:t>
      </w:r>
      <w:r>
        <w:rPr>
          <w:rFonts w:hAnsi="宋体"/>
          <w:szCs w:val="21"/>
        </w:rPr>
        <w:t>设施</w:t>
      </w:r>
      <w:r>
        <w:rPr>
          <w:rFonts w:hint="eastAsia"/>
        </w:rPr>
        <w:t>；不同品种、规格的骨料应分别贮存，避免混杂或污染。</w:t>
      </w:r>
    </w:p>
    <w:p>
      <w:r>
        <w:rPr>
          <w:rFonts w:ascii="黑体" w:hAnsi="黑体" w:eastAsia="黑体"/>
          <w:kern w:val="0"/>
          <w:szCs w:val="20"/>
        </w:rPr>
        <w:t>7.2.4</w:t>
      </w:r>
      <w:r>
        <w:t xml:space="preserve">  </w:t>
      </w:r>
      <w:r>
        <w:rPr>
          <w:rFonts w:hint="eastAsia"/>
        </w:rPr>
        <w:t>外加剂应按品种和生产厂家分别</w:t>
      </w:r>
      <w:r>
        <w:rPr>
          <w:rFonts w:hAnsi="宋体"/>
          <w:szCs w:val="21"/>
        </w:rPr>
        <w:t>标识</w:t>
      </w:r>
      <w:r>
        <w:rPr>
          <w:rFonts w:hint="eastAsia" w:hAnsi="宋体"/>
          <w:szCs w:val="21"/>
        </w:rPr>
        <w:t>和</w:t>
      </w:r>
      <w:r>
        <w:rPr>
          <w:rFonts w:hint="eastAsia"/>
        </w:rPr>
        <w:t>贮存</w:t>
      </w:r>
      <w:r>
        <w:rPr>
          <w:rFonts w:hAnsi="宋体"/>
          <w:szCs w:val="21"/>
        </w:rPr>
        <w:t>；粉状外加剂应防止受潮结块，如有结块，应进行检验，合格者应经粉碎至全部通过</w:t>
      </w:r>
      <w:r>
        <w:rPr>
          <w:szCs w:val="21"/>
        </w:rPr>
        <w:t>300</w:t>
      </w:r>
      <w:r>
        <w:rPr>
          <w:spacing w:val="-6"/>
          <w:szCs w:val="21"/>
        </w:rPr>
        <w:sym w:font="Symbol" w:char="F06D"/>
      </w:r>
      <w:r>
        <w:rPr>
          <w:szCs w:val="21"/>
        </w:rPr>
        <w:t>m</w:t>
      </w:r>
      <w:r>
        <w:rPr>
          <w:rFonts w:hAnsi="宋体"/>
          <w:szCs w:val="21"/>
        </w:rPr>
        <w:t>筛孔后方可使用；液态外加剂应</w:t>
      </w:r>
      <w:r>
        <w:rPr>
          <w:rFonts w:hint="eastAsia" w:hAnsi="宋体"/>
          <w:szCs w:val="21"/>
        </w:rPr>
        <w:t>贮存</w:t>
      </w:r>
      <w:r>
        <w:rPr>
          <w:rFonts w:hAnsi="宋体"/>
          <w:szCs w:val="21"/>
        </w:rPr>
        <w:t>在</w:t>
      </w:r>
      <w:r>
        <w:rPr>
          <w:rFonts w:hint="eastAsia" w:hAnsi="宋体"/>
          <w:szCs w:val="21"/>
        </w:rPr>
        <w:t>专用</w:t>
      </w:r>
      <w:r>
        <w:rPr>
          <w:rFonts w:hAnsi="宋体"/>
          <w:szCs w:val="21"/>
        </w:rPr>
        <w:t>容器内，并应</w:t>
      </w:r>
      <w:r>
        <w:rPr>
          <w:rFonts w:hint="eastAsia" w:hAnsi="宋体"/>
          <w:szCs w:val="21"/>
        </w:rPr>
        <w:t>采取保温或加热措施；</w:t>
      </w:r>
      <w:r>
        <w:rPr>
          <w:rFonts w:hAnsi="宋体"/>
          <w:szCs w:val="21"/>
        </w:rPr>
        <w:t>如有</w:t>
      </w:r>
      <w:r>
        <w:rPr>
          <w:rFonts w:hint="eastAsia" w:hAnsi="宋体"/>
          <w:szCs w:val="21"/>
        </w:rPr>
        <w:t>结晶</w:t>
      </w:r>
      <w:r>
        <w:rPr>
          <w:rFonts w:hAnsi="宋体"/>
          <w:szCs w:val="21"/>
        </w:rPr>
        <w:t>沉淀等异常现象，</w:t>
      </w:r>
      <w:r>
        <w:rPr>
          <w:rFonts w:hint="eastAsia" w:hAnsi="宋体"/>
          <w:szCs w:val="21"/>
        </w:rPr>
        <w:t>使用前在保温加热状态下进行搅拌后</w:t>
      </w:r>
      <w:r>
        <w:rPr>
          <w:rFonts w:hAnsi="宋体"/>
          <w:szCs w:val="21"/>
        </w:rPr>
        <w:t>应经检验合格后方可使用。</w:t>
      </w:r>
    </w:p>
    <w:p>
      <w:r>
        <w:rPr>
          <w:rFonts w:ascii="黑体" w:hAnsi="黑体" w:eastAsia="黑体"/>
          <w:kern w:val="0"/>
          <w:szCs w:val="20"/>
        </w:rPr>
        <w:t xml:space="preserve">7.2.5 </w:t>
      </w:r>
      <w:r>
        <w:t xml:space="preserve"> </w:t>
      </w:r>
      <w:r>
        <w:rPr>
          <w:rFonts w:hint="eastAsia"/>
        </w:rPr>
        <w:t>矿物掺合料应按品种、质量等级和产地分别</w:t>
      </w:r>
      <w:r>
        <w:rPr>
          <w:rFonts w:hAnsi="宋体"/>
          <w:szCs w:val="21"/>
        </w:rPr>
        <w:t>标识</w:t>
      </w:r>
      <w:r>
        <w:rPr>
          <w:rFonts w:hint="eastAsia" w:hAnsi="宋体"/>
          <w:szCs w:val="21"/>
        </w:rPr>
        <w:t>和</w:t>
      </w:r>
      <w:r>
        <w:rPr>
          <w:rFonts w:hint="eastAsia"/>
        </w:rPr>
        <w:t>贮存，不得与水泥等其它粉状料混杂</w:t>
      </w:r>
      <w:r>
        <w:rPr>
          <w:rFonts w:hAnsi="宋体"/>
          <w:szCs w:val="21"/>
        </w:rPr>
        <w:t>，</w:t>
      </w:r>
      <w:r>
        <w:rPr>
          <w:rFonts w:hint="eastAsia" w:hAnsi="宋体"/>
          <w:szCs w:val="21"/>
        </w:rPr>
        <w:t>并</w:t>
      </w:r>
      <w:r>
        <w:rPr>
          <w:rFonts w:hAnsi="宋体"/>
          <w:szCs w:val="21"/>
        </w:rPr>
        <w:t>应防潮</w:t>
      </w:r>
      <w:r>
        <w:rPr>
          <w:rFonts w:hint="eastAsia" w:hAnsi="宋体"/>
          <w:szCs w:val="21"/>
        </w:rPr>
        <w:t>、</w:t>
      </w:r>
      <w:r>
        <w:rPr>
          <w:rFonts w:hAnsi="宋体"/>
          <w:szCs w:val="21"/>
        </w:rPr>
        <w:t>防</w:t>
      </w:r>
      <w:r>
        <w:rPr>
          <w:rFonts w:hint="eastAsia" w:hAnsi="宋体"/>
          <w:szCs w:val="21"/>
        </w:rPr>
        <w:t>雪</w:t>
      </w:r>
      <w:r>
        <w:rPr>
          <w:rFonts w:hint="eastAsia"/>
        </w:rPr>
        <w:t>。</w:t>
      </w:r>
    </w:p>
    <w:p>
      <w:pPr>
        <w:pStyle w:val="43"/>
        <w:spacing w:before="156" w:after="156"/>
        <w:rPr>
          <w:rFonts w:ascii="Times New Roman"/>
        </w:rPr>
      </w:pPr>
      <w:bookmarkStart w:id="73" w:name="_Toc480186640"/>
      <w:bookmarkStart w:id="74" w:name="_Toc39991044"/>
      <w:r>
        <w:rPr>
          <w:rFonts w:hint="eastAsia" w:ascii="Times New Roman"/>
        </w:rPr>
        <w:t>计量</w:t>
      </w:r>
      <w:bookmarkEnd w:id="73"/>
      <w:bookmarkEnd w:id="74"/>
    </w:p>
    <w:p>
      <w:pPr>
        <w:ind w:firstLine="420" w:firstLineChars="200"/>
      </w:pPr>
      <w:r>
        <w:rPr>
          <w:rFonts w:hint="eastAsia"/>
        </w:rPr>
        <w:t>负温混凝土原材料的计量应符合</w:t>
      </w:r>
      <w:r>
        <w:t>GB</w:t>
      </w:r>
      <w:r>
        <w:rPr>
          <w:rFonts w:hint="eastAsia"/>
        </w:rPr>
        <w:t>／</w:t>
      </w:r>
      <w:r>
        <w:t>T 14902</w:t>
      </w:r>
      <w:r>
        <w:rPr>
          <w:rFonts w:hint="eastAsia"/>
        </w:rPr>
        <w:t>的规定。</w:t>
      </w:r>
    </w:p>
    <w:p>
      <w:pPr>
        <w:pStyle w:val="43"/>
        <w:spacing w:before="156" w:after="156"/>
        <w:rPr>
          <w:rFonts w:ascii="Times New Roman"/>
        </w:rPr>
      </w:pPr>
      <w:bookmarkStart w:id="75" w:name="_Toc480186641"/>
      <w:bookmarkStart w:id="76" w:name="_Toc39991045"/>
      <w:r>
        <w:rPr>
          <w:rFonts w:hint="eastAsia" w:ascii="Times New Roman"/>
        </w:rPr>
        <w:t>搅拌</w:t>
      </w:r>
      <w:bookmarkEnd w:id="75"/>
      <w:bookmarkEnd w:id="76"/>
    </w:p>
    <w:p>
      <w:pPr>
        <w:rPr>
          <w:rFonts w:hAnsi="宋体"/>
          <w:szCs w:val="21"/>
        </w:rPr>
      </w:pPr>
      <w:r>
        <w:rPr>
          <w:rFonts w:ascii="黑体" w:hAnsi="黑体" w:eastAsia="黑体"/>
          <w:kern w:val="0"/>
          <w:szCs w:val="20"/>
        </w:rPr>
        <w:t>7.4.1</w:t>
      </w:r>
      <w:r>
        <w:t xml:space="preserve">  </w:t>
      </w:r>
      <w:r>
        <w:rPr>
          <w:rFonts w:hint="eastAsia"/>
        </w:rPr>
        <w:t>搅拌机宜采用固定式</w:t>
      </w:r>
      <w:r>
        <w:rPr>
          <w:rFonts w:hAnsi="宋体"/>
          <w:szCs w:val="21"/>
        </w:rPr>
        <w:t>强制</w:t>
      </w:r>
      <w:r>
        <w:rPr>
          <w:rFonts w:hint="eastAsia"/>
        </w:rPr>
        <w:t>搅拌机，并</w:t>
      </w:r>
      <w:r>
        <w:rPr>
          <w:rFonts w:hAnsi="宋体"/>
          <w:szCs w:val="21"/>
        </w:rPr>
        <w:t>应符合</w:t>
      </w:r>
      <w:r>
        <w:rPr>
          <w:szCs w:val="21"/>
        </w:rPr>
        <w:t>GB</w:t>
      </w:r>
      <w:r>
        <w:rPr>
          <w:rFonts w:hint="eastAsia"/>
          <w:szCs w:val="21"/>
        </w:rPr>
        <w:t>／</w:t>
      </w:r>
      <w:r>
        <w:rPr>
          <w:szCs w:val="21"/>
        </w:rPr>
        <w:t>T 9142</w:t>
      </w:r>
      <w:r>
        <w:rPr>
          <w:rFonts w:hAnsi="宋体"/>
          <w:szCs w:val="21"/>
        </w:rPr>
        <w:t>的规定。</w:t>
      </w:r>
    </w:p>
    <w:p>
      <w:r>
        <w:rPr>
          <w:rFonts w:ascii="黑体" w:hAnsi="黑体" w:eastAsia="黑体"/>
          <w:kern w:val="0"/>
          <w:szCs w:val="20"/>
        </w:rPr>
        <w:t>7.4.2</w:t>
      </w:r>
      <w:r>
        <w:t xml:space="preserve">  </w:t>
      </w:r>
      <w:r>
        <w:rPr>
          <w:rFonts w:hint="eastAsia"/>
        </w:rPr>
        <w:t>负温混凝土原材料加热及加热最高温度应符合</w:t>
      </w:r>
      <w:r>
        <w:t>JGJ</w:t>
      </w:r>
      <w:r>
        <w:rPr>
          <w:rFonts w:hint="eastAsia"/>
        </w:rPr>
        <w:t>／</w:t>
      </w:r>
      <w:r>
        <w:t>T 104</w:t>
      </w:r>
      <w:r>
        <w:rPr>
          <w:rFonts w:hint="eastAsia"/>
        </w:rPr>
        <w:t>的规定。</w:t>
      </w:r>
    </w:p>
    <w:p>
      <w:r>
        <w:t>7</w:t>
      </w:r>
      <w:r>
        <w:rPr>
          <w:rFonts w:ascii="黑体" w:hAnsi="黑体" w:eastAsia="黑体"/>
          <w:kern w:val="0"/>
          <w:szCs w:val="20"/>
        </w:rPr>
        <w:t>.4.3</w:t>
      </w:r>
      <w:r>
        <w:t xml:space="preserve">  </w:t>
      </w:r>
      <w:r>
        <w:rPr>
          <w:rFonts w:hint="eastAsia"/>
        </w:rPr>
        <w:t>负温混凝土搅拌投料时，水泥不得与</w:t>
      </w:r>
      <w:r>
        <w:t>80</w:t>
      </w:r>
      <w:r>
        <w:rPr>
          <w:rFonts w:hint="eastAsia"/>
        </w:rPr>
        <w:t>℃及以上温度的水直接接触。</w:t>
      </w:r>
    </w:p>
    <w:p>
      <w:r>
        <w:rPr>
          <w:rFonts w:ascii="黑体" w:hAnsi="黑体" w:eastAsia="黑体"/>
          <w:kern w:val="0"/>
          <w:szCs w:val="20"/>
        </w:rPr>
        <w:t>7.4.4</w:t>
      </w:r>
      <w:r>
        <w:t xml:space="preserve">  </w:t>
      </w:r>
      <w:r>
        <w:rPr>
          <w:rFonts w:hint="eastAsia"/>
        </w:rPr>
        <w:t>负温混凝土搅拌时间应符合</w:t>
      </w:r>
      <w:r>
        <w:t>JGJ</w:t>
      </w:r>
      <w:r>
        <w:rPr>
          <w:rFonts w:hint="eastAsia"/>
        </w:rPr>
        <w:t>／</w:t>
      </w:r>
      <w:r>
        <w:t>T 104</w:t>
      </w:r>
      <w:r>
        <w:rPr>
          <w:rFonts w:hint="eastAsia"/>
        </w:rPr>
        <w:t>的规定。</w:t>
      </w:r>
    </w:p>
    <w:p>
      <w:pPr>
        <w:pStyle w:val="43"/>
        <w:spacing w:before="156" w:after="156"/>
        <w:rPr>
          <w:rFonts w:ascii="Times New Roman"/>
        </w:rPr>
      </w:pPr>
      <w:bookmarkStart w:id="77" w:name="_Toc480186642"/>
      <w:bookmarkStart w:id="78" w:name="_Toc39991046"/>
      <w:r>
        <w:rPr>
          <w:rFonts w:hint="eastAsia" w:ascii="Times New Roman"/>
        </w:rPr>
        <w:t>运输</w:t>
      </w:r>
      <w:bookmarkEnd w:id="77"/>
      <w:bookmarkEnd w:id="78"/>
    </w:p>
    <w:p>
      <w:r>
        <w:rPr>
          <w:rFonts w:ascii="黑体" w:hAnsi="黑体" w:eastAsia="黑体"/>
          <w:kern w:val="0"/>
          <w:szCs w:val="20"/>
        </w:rPr>
        <w:t>7.5.1</w:t>
      </w:r>
      <w:r>
        <w:t xml:space="preserve">  </w:t>
      </w:r>
      <w:r>
        <w:rPr>
          <w:rFonts w:hint="eastAsia"/>
        </w:rPr>
        <w:t>负温混凝土的运输应符合</w:t>
      </w:r>
      <w:r>
        <w:t>GB</w:t>
      </w:r>
      <w:r>
        <w:rPr>
          <w:rFonts w:hint="eastAsia"/>
        </w:rPr>
        <w:t>／</w:t>
      </w:r>
      <w:r>
        <w:t>T 14902</w:t>
      </w:r>
      <w:r>
        <w:rPr>
          <w:rFonts w:hint="eastAsia"/>
        </w:rPr>
        <w:t>的规定。</w:t>
      </w:r>
    </w:p>
    <w:p>
      <w:pPr>
        <w:rPr>
          <w:rFonts w:hAnsi="宋体"/>
          <w:szCs w:val="21"/>
        </w:rPr>
      </w:pPr>
      <w:r>
        <w:rPr>
          <w:rFonts w:ascii="黑体" w:hAnsi="黑体" w:eastAsia="黑体"/>
          <w:kern w:val="0"/>
          <w:szCs w:val="20"/>
        </w:rPr>
        <w:t>7.5.2</w:t>
      </w:r>
      <w:r>
        <w:t xml:space="preserve">  </w:t>
      </w:r>
      <w:r>
        <w:rPr>
          <w:rFonts w:hint="eastAsia"/>
        </w:rPr>
        <w:t>负温混凝土运输工具</w:t>
      </w:r>
      <w:r>
        <w:rPr>
          <w:rFonts w:hAnsi="宋体"/>
          <w:szCs w:val="21"/>
        </w:rPr>
        <w:t>应有保温措施。</w:t>
      </w:r>
    </w:p>
    <w:p>
      <w:pPr>
        <w:pStyle w:val="46"/>
        <w:spacing w:before="312" w:after="312"/>
        <w:rPr>
          <w:rFonts w:ascii="Times New Roman"/>
        </w:rPr>
      </w:pPr>
      <w:bookmarkStart w:id="79" w:name="_Toc39991047"/>
      <w:r>
        <w:rPr>
          <w:rFonts w:hint="eastAsia" w:ascii="Times New Roman"/>
        </w:rPr>
        <w:t>试验方法</w:t>
      </w:r>
      <w:bookmarkEnd w:id="79"/>
    </w:p>
    <w:p>
      <w:pPr>
        <w:pStyle w:val="43"/>
        <w:spacing w:before="156" w:after="156"/>
        <w:rPr>
          <w:rFonts w:ascii="Times New Roman"/>
        </w:rPr>
      </w:pPr>
      <w:bookmarkStart w:id="80" w:name="_Toc39991048"/>
      <w:bookmarkStart w:id="81" w:name="_Toc480186644"/>
      <w:r>
        <w:rPr>
          <w:rFonts w:hint="eastAsia" w:ascii="Times New Roman"/>
        </w:rPr>
        <w:t>试件制作</w:t>
      </w:r>
      <w:bookmarkEnd w:id="80"/>
      <w:bookmarkEnd w:id="81"/>
    </w:p>
    <w:p>
      <w:pPr>
        <w:pStyle w:val="25"/>
        <w:rPr>
          <w:rFonts w:ascii="Times New Roman"/>
        </w:rPr>
      </w:pPr>
      <w:r>
        <w:rPr>
          <w:rFonts w:hint="eastAsia" w:ascii="Times New Roman"/>
        </w:rPr>
        <w:t>混凝土的原材料及试验环境温度应保持在</w:t>
      </w:r>
      <w:r>
        <w:rPr>
          <w:rFonts w:ascii="Times New Roman"/>
        </w:rPr>
        <w:t>20±2</w:t>
      </w:r>
      <w:r>
        <w:rPr>
          <w:rFonts w:hint="eastAsia" w:ascii="Times New Roman"/>
        </w:rPr>
        <w:t>℃。混凝土试件制作及标准养护应按</w:t>
      </w:r>
      <w:r>
        <w:rPr>
          <w:rFonts w:ascii="Times New Roman"/>
        </w:rPr>
        <w:t>GB</w:t>
      </w:r>
      <w:r>
        <w:rPr>
          <w:rFonts w:hint="eastAsia" w:ascii="Times New Roman"/>
        </w:rPr>
        <w:t>／</w:t>
      </w:r>
      <w:r>
        <w:rPr>
          <w:rFonts w:ascii="Times New Roman"/>
        </w:rPr>
        <w:t>T 50081</w:t>
      </w:r>
      <w:r>
        <w:rPr>
          <w:rFonts w:hint="eastAsia" w:ascii="Times New Roman"/>
        </w:rPr>
        <w:t>规定进行。试件制作采用振动台振实，振动时间为</w:t>
      </w:r>
      <w:r>
        <w:rPr>
          <w:rFonts w:ascii="Times New Roman"/>
        </w:rPr>
        <w:t>10s</w:t>
      </w:r>
      <w:r>
        <w:rPr>
          <w:rFonts w:hint="eastAsia" w:ascii="Times New Roman"/>
        </w:rPr>
        <w:t>～</w:t>
      </w:r>
      <w:r>
        <w:rPr>
          <w:rFonts w:ascii="Times New Roman"/>
        </w:rPr>
        <w:t>15s</w:t>
      </w:r>
      <w:r>
        <w:rPr>
          <w:rFonts w:hint="eastAsia" w:ascii="Times New Roman"/>
        </w:rPr>
        <w:t>，之后按</w:t>
      </w:r>
      <w:r>
        <w:rPr>
          <w:rFonts w:ascii="Times New Roman"/>
        </w:rPr>
        <w:t>8.1.1</w:t>
      </w:r>
      <w:r>
        <w:rPr>
          <w:rFonts w:hint="eastAsia" w:ascii="Times New Roman"/>
        </w:rPr>
        <w:t>、</w:t>
      </w:r>
      <w:r>
        <w:rPr>
          <w:rFonts w:ascii="Times New Roman"/>
        </w:rPr>
        <w:t>8.1.2</w:t>
      </w:r>
      <w:r>
        <w:rPr>
          <w:rFonts w:hint="eastAsia" w:ascii="Times New Roman"/>
        </w:rPr>
        <w:t>、</w:t>
      </w:r>
      <w:r>
        <w:rPr>
          <w:rFonts w:ascii="Times New Roman"/>
        </w:rPr>
        <w:t>8.1.3</w:t>
      </w:r>
      <w:r>
        <w:rPr>
          <w:rFonts w:hint="eastAsia" w:ascii="Times New Roman"/>
        </w:rPr>
        <w:t>和</w:t>
      </w:r>
      <w:r>
        <w:rPr>
          <w:rFonts w:ascii="Times New Roman"/>
        </w:rPr>
        <w:t>8.1.4</w:t>
      </w:r>
      <w:r>
        <w:rPr>
          <w:rFonts w:hint="eastAsia" w:ascii="Times New Roman"/>
        </w:rPr>
        <w:t>节规定进行养护与解冻，解冻或转标准养护至规定龄期后进行对应试验。</w:t>
      </w:r>
    </w:p>
    <w:p>
      <w:pPr>
        <w:pStyle w:val="47"/>
        <w:numPr>
          <w:ilvl w:val="0"/>
          <w:numId w:val="0"/>
        </w:numPr>
        <w:spacing w:before="156" w:after="156"/>
        <w:rPr>
          <w:rFonts w:ascii="Times New Roman"/>
        </w:rPr>
      </w:pPr>
      <w:r>
        <w:rPr>
          <w:rFonts w:hAnsi="黑体"/>
        </w:rPr>
        <w:t>8.1.1</w:t>
      </w:r>
      <w:r>
        <w:rPr>
          <w:rFonts w:ascii="Times New Roman"/>
        </w:rPr>
        <w:t xml:space="preserve">  </w:t>
      </w:r>
      <w:r>
        <w:rPr>
          <w:rFonts w:hint="eastAsia" w:ascii="Times New Roman"/>
        </w:rPr>
        <w:t>混凝土抗压强度试件制作</w:t>
      </w:r>
    </w:p>
    <w:p>
      <w:pPr>
        <w:pStyle w:val="25"/>
        <w:rPr>
          <w:rFonts w:ascii="Times New Roman"/>
        </w:rPr>
      </w:pPr>
      <w:r>
        <w:rPr>
          <w:rFonts w:hint="eastAsia" w:ascii="Times New Roman"/>
        </w:rPr>
        <w:t>受检负温混凝土抗压强度试件在标准养护条件下，按照表</w:t>
      </w:r>
      <w:r>
        <w:rPr>
          <w:rFonts w:ascii="Times New Roman"/>
        </w:rPr>
        <w:t>4</w:t>
      </w:r>
      <w:r>
        <w:rPr>
          <w:rFonts w:hint="eastAsia" w:ascii="Times New Roman"/>
        </w:rPr>
        <w:t>的规定时间预养后移入负温养护室或冷柜内并采取防失水措施，其试件中心温度应于</w:t>
      </w:r>
      <w:r>
        <w:rPr>
          <w:rFonts w:ascii="Times New Roman"/>
        </w:rPr>
        <w:t>3h~4h</w:t>
      </w:r>
      <w:r>
        <w:rPr>
          <w:rFonts w:hint="eastAsia" w:ascii="Times New Roman"/>
        </w:rPr>
        <w:t>内均匀地降至规定试验温度，养护至规定龄期后脱模，放置在标准养护条件下解冻，解冻时间按表</w:t>
      </w:r>
      <w:r>
        <w:rPr>
          <w:rFonts w:ascii="Times New Roman"/>
        </w:rPr>
        <w:t>5</w:t>
      </w:r>
      <w:r>
        <w:rPr>
          <w:rFonts w:hint="eastAsia" w:ascii="Times New Roman"/>
        </w:rPr>
        <w:t>的规定，解冻或转标准养护至规定龄期后进行抗压强度试验。</w:t>
      </w:r>
    </w:p>
    <w:p>
      <w:pPr>
        <w:spacing w:before="156" w:beforeLines="50"/>
        <w:jc w:val="center"/>
        <w:rPr>
          <w:b/>
          <w:sz w:val="18"/>
          <w:szCs w:val="18"/>
        </w:rPr>
      </w:pPr>
      <w:r>
        <w:rPr>
          <w:rFonts w:hint="eastAsia"/>
          <w:b/>
          <w:sz w:val="18"/>
          <w:szCs w:val="18"/>
        </w:rPr>
        <w:t>表</w:t>
      </w:r>
      <w:r>
        <w:rPr>
          <w:b/>
          <w:sz w:val="18"/>
          <w:szCs w:val="18"/>
        </w:rPr>
        <w:t xml:space="preserve">4 </w:t>
      </w:r>
      <w:r>
        <w:rPr>
          <w:rFonts w:hint="eastAsia"/>
          <w:b/>
          <w:sz w:val="18"/>
          <w:szCs w:val="18"/>
        </w:rPr>
        <w:t>不同规定温度下混凝土抗压强度试件的预养时间</w:t>
      </w:r>
    </w:p>
    <w:tbl>
      <w:tblPr>
        <w:tblStyle w:val="40"/>
        <w:tblW w:w="9570"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2093"/>
        <w:gridCol w:w="1478"/>
        <w:gridCol w:w="8"/>
        <w:gridCol w:w="1470"/>
        <w:gridCol w:w="1298"/>
        <w:gridCol w:w="1280"/>
        <w:gridCol w:w="194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7" w:hRule="atLeast"/>
        </w:trPr>
        <w:tc>
          <w:tcPr>
            <w:tcW w:w="2093" w:type="dxa"/>
            <w:vMerge w:val="restart"/>
            <w:tcBorders>
              <w:top w:val="single" w:color="000000" w:sz="8" w:space="0"/>
              <w:right w:val="single" w:color="000000" w:sz="2" w:space="0"/>
            </w:tcBorders>
            <w:vAlign w:val="center"/>
          </w:tcPr>
          <w:p>
            <w:pPr>
              <w:jc w:val="center"/>
              <w:rPr>
                <w:sz w:val="18"/>
                <w:szCs w:val="18"/>
              </w:rPr>
            </w:pPr>
            <w:r>
              <w:rPr>
                <w:rFonts w:hint="eastAsia"/>
                <w:sz w:val="18"/>
                <w:szCs w:val="18"/>
              </w:rPr>
              <w:t>规定温度（</w:t>
            </w:r>
            <w:r>
              <w:rPr>
                <w:rFonts w:hint="eastAsia" w:ascii="宋体" w:hAnsi="宋体" w:cs="宋体"/>
                <w:sz w:val="18"/>
                <w:szCs w:val="18"/>
              </w:rPr>
              <w:t>℃</w:t>
            </w:r>
            <w:r>
              <w:rPr>
                <w:rFonts w:hint="eastAsia"/>
                <w:sz w:val="18"/>
                <w:szCs w:val="18"/>
              </w:rPr>
              <w:t>）</w:t>
            </w:r>
          </w:p>
        </w:tc>
        <w:tc>
          <w:tcPr>
            <w:tcW w:w="2956" w:type="dxa"/>
            <w:gridSpan w:val="3"/>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预养时间（</w:t>
            </w:r>
            <w:r>
              <w:rPr>
                <w:sz w:val="18"/>
                <w:szCs w:val="18"/>
              </w:rPr>
              <w:t>h</w:t>
            </w:r>
            <w:r>
              <w:rPr>
                <w:rFonts w:hint="eastAsia"/>
                <w:sz w:val="18"/>
                <w:szCs w:val="18"/>
              </w:rPr>
              <w:t>）</w:t>
            </w:r>
          </w:p>
        </w:tc>
        <w:tc>
          <w:tcPr>
            <w:tcW w:w="2578" w:type="dxa"/>
            <w:gridSpan w:val="2"/>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i/>
                <w:sz w:val="18"/>
                <w:szCs w:val="18"/>
              </w:rPr>
              <w:t>M</w:t>
            </w:r>
            <w:r>
              <w:rPr>
                <w:rFonts w:hint="eastAsia"/>
                <w:sz w:val="18"/>
                <w:szCs w:val="18"/>
              </w:rPr>
              <w:t>（</w:t>
            </w:r>
            <w:r>
              <w:rPr>
                <w:rFonts w:hint="eastAsia" w:ascii="宋体" w:hAnsi="宋体" w:cs="宋体"/>
                <w:sz w:val="18"/>
                <w:szCs w:val="18"/>
              </w:rPr>
              <w:t>℃</w:t>
            </w:r>
            <w:r>
              <w:rPr>
                <w:sz w:val="18"/>
                <w:szCs w:val="18"/>
              </w:rPr>
              <w:t>·h</w:t>
            </w:r>
            <w:r>
              <w:rPr>
                <w:rFonts w:hint="eastAsia"/>
                <w:sz w:val="18"/>
                <w:szCs w:val="18"/>
              </w:rPr>
              <w:t>）</w:t>
            </w:r>
          </w:p>
        </w:tc>
        <w:tc>
          <w:tcPr>
            <w:tcW w:w="1943" w:type="dxa"/>
            <w:vMerge w:val="restart"/>
            <w:tcBorders>
              <w:top w:val="single" w:color="000000" w:sz="8" w:space="0"/>
              <w:left w:val="single" w:color="000000" w:sz="2" w:space="0"/>
            </w:tcBorders>
            <w:vAlign w:val="center"/>
          </w:tcPr>
          <w:p>
            <w:pPr>
              <w:jc w:val="center"/>
              <w:rPr>
                <w:sz w:val="18"/>
                <w:szCs w:val="18"/>
              </w:rPr>
            </w:pPr>
            <w:r>
              <w:rPr>
                <w:rFonts w:hint="eastAsia"/>
                <w:sz w:val="18"/>
                <w:szCs w:val="18"/>
              </w:rPr>
              <w:t>解冻时间（</w:t>
            </w:r>
            <w:r>
              <w:rPr>
                <w:sz w:val="18"/>
                <w:szCs w:val="18"/>
              </w:rPr>
              <w:t>h</w:t>
            </w:r>
            <w:r>
              <w:rPr>
                <w:rFonts w:hint="eastAsia"/>
                <w:sz w:val="18"/>
                <w:szCs w:val="18"/>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48" w:hRule="atLeast"/>
        </w:trPr>
        <w:tc>
          <w:tcPr>
            <w:tcW w:w="2093" w:type="dxa"/>
            <w:vMerge w:val="continue"/>
            <w:tcBorders>
              <w:bottom w:val="single" w:color="000000" w:sz="8" w:space="0"/>
              <w:right w:val="single" w:color="000000" w:sz="2" w:space="0"/>
            </w:tcBorders>
            <w:vAlign w:val="center"/>
          </w:tcPr>
          <w:p>
            <w:pPr>
              <w:jc w:val="center"/>
              <w:rPr>
                <w:sz w:val="18"/>
                <w:szCs w:val="18"/>
              </w:rPr>
            </w:pPr>
          </w:p>
        </w:tc>
        <w:tc>
          <w:tcPr>
            <w:tcW w:w="1486" w:type="dxa"/>
            <w:gridSpan w:val="2"/>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掺防冻剂</w:t>
            </w:r>
          </w:p>
        </w:tc>
        <w:tc>
          <w:tcPr>
            <w:tcW w:w="1470" w:type="dxa"/>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不掺防冻剂</w:t>
            </w:r>
          </w:p>
        </w:tc>
        <w:tc>
          <w:tcPr>
            <w:tcW w:w="1298" w:type="dxa"/>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掺防冻剂</w:t>
            </w:r>
          </w:p>
        </w:tc>
        <w:tc>
          <w:tcPr>
            <w:tcW w:w="1280" w:type="dxa"/>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不掺防冻剂</w:t>
            </w:r>
          </w:p>
        </w:tc>
        <w:tc>
          <w:tcPr>
            <w:tcW w:w="1943" w:type="dxa"/>
            <w:vMerge w:val="continue"/>
            <w:tcBorders>
              <w:left w:val="single" w:color="000000" w:sz="2" w:space="0"/>
              <w:bottom w:val="single" w:color="000000" w:sz="8" w:space="0"/>
            </w:tcBorders>
            <w:vAlign w:val="center"/>
          </w:tcPr>
          <w:p>
            <w:pPr>
              <w:jc w:val="center"/>
              <w:rPr>
                <w:sz w:val="18"/>
                <w:szCs w:val="18"/>
              </w:rPr>
            </w:pP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8" w:hRule="atLeast"/>
        </w:trPr>
        <w:tc>
          <w:tcPr>
            <w:tcW w:w="2093" w:type="dxa"/>
            <w:tcBorders>
              <w:top w:val="single" w:color="000000" w:sz="8" w:space="0"/>
              <w:bottom w:val="single" w:color="000000" w:sz="2" w:space="0"/>
              <w:right w:val="single" w:color="000000" w:sz="2" w:space="0"/>
            </w:tcBorders>
            <w:vAlign w:val="center"/>
          </w:tcPr>
          <w:p>
            <w:pPr>
              <w:jc w:val="center"/>
              <w:rPr>
                <w:sz w:val="18"/>
                <w:szCs w:val="18"/>
              </w:rPr>
            </w:pPr>
            <w:r>
              <w:rPr>
                <w:rFonts w:hint="eastAsia"/>
                <w:sz w:val="18"/>
                <w:szCs w:val="18"/>
              </w:rPr>
              <w:t>－</w:t>
            </w:r>
            <w:r>
              <w:rPr>
                <w:sz w:val="18"/>
                <w:szCs w:val="18"/>
              </w:rPr>
              <w:t>5</w:t>
            </w:r>
          </w:p>
        </w:tc>
        <w:tc>
          <w:tcPr>
            <w:tcW w:w="1478" w:type="dxa"/>
            <w:tcBorders>
              <w:top w:val="single" w:color="000000" w:sz="8" w:space="0"/>
              <w:left w:val="single" w:color="000000" w:sz="2" w:space="0"/>
              <w:bottom w:val="single" w:color="000000" w:sz="2" w:space="0"/>
              <w:right w:val="single" w:color="000000" w:sz="2" w:space="0"/>
            </w:tcBorders>
            <w:vAlign w:val="center"/>
          </w:tcPr>
          <w:p>
            <w:pPr>
              <w:jc w:val="center"/>
              <w:rPr>
                <w:sz w:val="18"/>
                <w:szCs w:val="18"/>
              </w:rPr>
            </w:pPr>
            <w:r>
              <w:rPr>
                <w:sz w:val="18"/>
                <w:szCs w:val="18"/>
              </w:rPr>
              <w:t>6</w:t>
            </w:r>
          </w:p>
        </w:tc>
        <w:tc>
          <w:tcPr>
            <w:tcW w:w="1478" w:type="dxa"/>
            <w:gridSpan w:val="2"/>
            <w:tcBorders>
              <w:top w:val="single" w:color="000000" w:sz="8" w:space="0"/>
              <w:left w:val="single" w:color="000000" w:sz="2" w:space="0"/>
              <w:bottom w:val="single" w:color="000000" w:sz="2" w:space="0"/>
              <w:right w:val="single" w:color="000000" w:sz="2" w:space="0"/>
            </w:tcBorders>
            <w:vAlign w:val="center"/>
          </w:tcPr>
          <w:p>
            <w:pPr>
              <w:jc w:val="center"/>
              <w:rPr>
                <w:sz w:val="18"/>
                <w:szCs w:val="18"/>
              </w:rPr>
            </w:pPr>
            <w:r>
              <w:rPr>
                <w:sz w:val="18"/>
                <w:szCs w:val="18"/>
              </w:rPr>
              <w:t>48</w:t>
            </w:r>
          </w:p>
        </w:tc>
        <w:tc>
          <w:tcPr>
            <w:tcW w:w="1298" w:type="dxa"/>
            <w:tcBorders>
              <w:top w:val="single" w:color="000000" w:sz="8" w:space="0"/>
              <w:left w:val="single" w:color="000000" w:sz="2" w:space="0"/>
              <w:bottom w:val="single" w:color="000000" w:sz="2" w:space="0"/>
              <w:right w:val="single" w:color="000000" w:sz="2" w:space="0"/>
            </w:tcBorders>
            <w:vAlign w:val="center"/>
          </w:tcPr>
          <w:p>
            <w:pPr>
              <w:jc w:val="center"/>
              <w:rPr>
                <w:sz w:val="18"/>
                <w:szCs w:val="18"/>
              </w:rPr>
            </w:pPr>
            <w:r>
              <w:rPr>
                <w:sz w:val="18"/>
                <w:szCs w:val="18"/>
              </w:rPr>
              <w:t>180</w:t>
            </w:r>
          </w:p>
        </w:tc>
        <w:tc>
          <w:tcPr>
            <w:tcW w:w="1280" w:type="dxa"/>
            <w:tcBorders>
              <w:top w:val="single" w:color="000000" w:sz="8" w:space="0"/>
              <w:left w:val="single" w:color="000000" w:sz="2" w:space="0"/>
              <w:bottom w:val="single" w:color="000000" w:sz="2" w:space="0"/>
              <w:right w:val="single" w:color="000000" w:sz="2" w:space="0"/>
            </w:tcBorders>
            <w:vAlign w:val="center"/>
          </w:tcPr>
          <w:p>
            <w:pPr>
              <w:jc w:val="center"/>
              <w:rPr>
                <w:sz w:val="18"/>
                <w:szCs w:val="18"/>
              </w:rPr>
            </w:pPr>
            <w:r>
              <w:rPr>
                <w:sz w:val="18"/>
                <w:szCs w:val="18"/>
              </w:rPr>
              <w:t>1440</w:t>
            </w:r>
          </w:p>
        </w:tc>
        <w:tc>
          <w:tcPr>
            <w:tcW w:w="1943" w:type="dxa"/>
            <w:tcBorders>
              <w:top w:val="single" w:color="000000" w:sz="8" w:space="0"/>
              <w:left w:val="single" w:color="000000" w:sz="2" w:space="0"/>
              <w:bottom w:val="single" w:color="000000" w:sz="2" w:space="0"/>
            </w:tcBorders>
            <w:vAlign w:val="center"/>
          </w:tcPr>
          <w:p>
            <w:pPr>
              <w:jc w:val="center"/>
              <w:rPr>
                <w:sz w:val="18"/>
                <w:szCs w:val="18"/>
              </w:rPr>
            </w:pPr>
            <w:r>
              <w:rPr>
                <w:sz w:val="18"/>
                <w:szCs w:val="18"/>
              </w:rPr>
              <w:t>4</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single" w:color="000000" w:sz="2" w:space="0"/>
              <w:bottom w:val="single" w:color="000000" w:sz="2" w:space="0"/>
              <w:right w:val="single" w:color="000000" w:sz="2" w:space="0"/>
            </w:tcBorders>
            <w:vAlign w:val="center"/>
          </w:tcPr>
          <w:p>
            <w:pPr>
              <w:jc w:val="center"/>
              <w:rPr>
                <w:sz w:val="18"/>
                <w:szCs w:val="18"/>
              </w:rPr>
            </w:pPr>
            <w:r>
              <w:rPr>
                <w:rFonts w:hint="eastAsia"/>
                <w:sz w:val="18"/>
                <w:szCs w:val="18"/>
              </w:rPr>
              <w:t>－</w:t>
            </w:r>
            <w:r>
              <w:rPr>
                <w:sz w:val="18"/>
                <w:szCs w:val="18"/>
              </w:rPr>
              <w:t>10</w:t>
            </w:r>
          </w:p>
        </w:tc>
        <w:tc>
          <w:tcPr>
            <w:tcW w:w="1478" w:type="dxa"/>
            <w:tcBorders>
              <w:top w:val="single" w:color="000000" w:sz="2" w:space="0"/>
              <w:left w:val="single" w:color="000000" w:sz="2" w:space="0"/>
              <w:bottom w:val="single" w:color="000000" w:sz="2" w:space="0"/>
              <w:right w:val="single" w:color="000000" w:sz="2" w:space="0"/>
            </w:tcBorders>
            <w:vAlign w:val="center"/>
          </w:tcPr>
          <w:p>
            <w:pPr>
              <w:jc w:val="center"/>
              <w:rPr>
                <w:sz w:val="18"/>
                <w:szCs w:val="18"/>
              </w:rPr>
            </w:pPr>
            <w:r>
              <w:rPr>
                <w:sz w:val="18"/>
                <w:szCs w:val="18"/>
              </w:rPr>
              <w:t>5</w:t>
            </w:r>
          </w:p>
        </w:tc>
        <w:tc>
          <w:tcPr>
            <w:tcW w:w="1478" w:type="dxa"/>
            <w:gridSpan w:val="2"/>
            <w:tcBorders>
              <w:top w:val="single" w:color="000000" w:sz="2" w:space="0"/>
              <w:left w:val="single" w:color="000000" w:sz="2" w:space="0"/>
              <w:bottom w:val="single" w:color="000000" w:sz="2" w:space="0"/>
              <w:right w:val="single" w:color="000000" w:sz="2" w:space="0"/>
            </w:tcBorders>
            <w:vAlign w:val="center"/>
          </w:tcPr>
          <w:p>
            <w:pPr>
              <w:jc w:val="center"/>
              <w:rPr>
                <w:sz w:val="18"/>
                <w:szCs w:val="18"/>
              </w:rPr>
            </w:pPr>
            <w:r>
              <w:rPr>
                <w:sz w:val="18"/>
                <w:szCs w:val="18"/>
              </w:rPr>
              <w:t>48</w:t>
            </w:r>
          </w:p>
        </w:tc>
        <w:tc>
          <w:tcPr>
            <w:tcW w:w="1298" w:type="dxa"/>
            <w:tcBorders>
              <w:top w:val="single" w:color="000000" w:sz="2" w:space="0"/>
              <w:left w:val="single" w:color="000000" w:sz="2" w:space="0"/>
              <w:bottom w:val="single" w:color="000000" w:sz="2" w:space="0"/>
              <w:right w:val="single" w:color="000000" w:sz="2" w:space="0"/>
            </w:tcBorders>
            <w:vAlign w:val="center"/>
          </w:tcPr>
          <w:p>
            <w:pPr>
              <w:jc w:val="center"/>
              <w:rPr>
                <w:sz w:val="18"/>
                <w:szCs w:val="18"/>
              </w:rPr>
            </w:pPr>
            <w:r>
              <w:rPr>
                <w:sz w:val="18"/>
                <w:szCs w:val="18"/>
              </w:rPr>
              <w:t>150</w:t>
            </w:r>
          </w:p>
        </w:tc>
        <w:tc>
          <w:tcPr>
            <w:tcW w:w="1280" w:type="dxa"/>
            <w:tcBorders>
              <w:top w:val="single" w:color="000000" w:sz="2" w:space="0"/>
              <w:left w:val="single" w:color="000000" w:sz="2" w:space="0"/>
              <w:bottom w:val="single" w:color="000000" w:sz="2" w:space="0"/>
              <w:right w:val="single" w:color="000000" w:sz="2" w:space="0"/>
            </w:tcBorders>
            <w:vAlign w:val="center"/>
          </w:tcPr>
          <w:p>
            <w:pPr>
              <w:jc w:val="center"/>
              <w:rPr>
                <w:sz w:val="18"/>
                <w:szCs w:val="18"/>
              </w:rPr>
            </w:pPr>
            <w:r>
              <w:rPr>
                <w:sz w:val="18"/>
                <w:szCs w:val="18"/>
              </w:rPr>
              <w:t>1440</w:t>
            </w:r>
          </w:p>
        </w:tc>
        <w:tc>
          <w:tcPr>
            <w:tcW w:w="1943" w:type="dxa"/>
            <w:tcBorders>
              <w:top w:val="single" w:color="000000" w:sz="2" w:space="0"/>
              <w:left w:val="single" w:color="000000" w:sz="2" w:space="0"/>
              <w:bottom w:val="single" w:color="000000" w:sz="2" w:space="0"/>
            </w:tcBorders>
            <w:vAlign w:val="center"/>
          </w:tcPr>
          <w:p>
            <w:pPr>
              <w:jc w:val="center"/>
              <w:rPr>
                <w:sz w:val="18"/>
                <w:szCs w:val="18"/>
              </w:rPr>
            </w:pPr>
            <w:r>
              <w:rPr>
                <w:sz w:val="18"/>
                <w:szCs w:val="18"/>
              </w:rPr>
              <w:t>5</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w:t>
            </w:r>
            <w:r>
              <w:rPr>
                <w:sz w:val="18"/>
                <w:szCs w:val="18"/>
              </w:rPr>
              <w:t>15</w:t>
            </w:r>
          </w:p>
        </w:tc>
        <w:tc>
          <w:tcPr>
            <w:tcW w:w="1478" w:type="dxa"/>
            <w:tcBorders>
              <w:top w:val="single" w:color="000000" w:sz="2" w:space="0"/>
              <w:left w:val="single" w:color="000000" w:sz="2" w:space="0"/>
              <w:bottom w:val="single" w:color="000000" w:sz="8" w:space="0"/>
              <w:right w:val="single" w:color="000000" w:sz="2" w:space="0"/>
            </w:tcBorders>
            <w:vAlign w:val="center"/>
          </w:tcPr>
          <w:p>
            <w:pPr>
              <w:jc w:val="center"/>
              <w:rPr>
                <w:sz w:val="18"/>
                <w:szCs w:val="18"/>
              </w:rPr>
            </w:pPr>
            <w:r>
              <w:rPr>
                <w:sz w:val="18"/>
                <w:szCs w:val="18"/>
              </w:rPr>
              <w:t>4</w:t>
            </w:r>
          </w:p>
        </w:tc>
        <w:tc>
          <w:tcPr>
            <w:tcW w:w="1478" w:type="dxa"/>
            <w:gridSpan w:val="2"/>
            <w:tcBorders>
              <w:top w:val="single" w:color="000000" w:sz="2" w:space="0"/>
              <w:left w:val="single" w:color="000000" w:sz="2" w:space="0"/>
              <w:bottom w:val="single" w:color="000000" w:sz="8" w:space="0"/>
              <w:right w:val="single" w:color="000000" w:sz="2" w:space="0"/>
            </w:tcBorders>
            <w:vAlign w:val="center"/>
          </w:tcPr>
          <w:p>
            <w:pPr>
              <w:jc w:val="center"/>
              <w:rPr>
                <w:sz w:val="18"/>
                <w:szCs w:val="18"/>
              </w:rPr>
            </w:pPr>
            <w:r>
              <w:rPr>
                <w:sz w:val="18"/>
                <w:szCs w:val="18"/>
              </w:rPr>
              <w:t>48</w:t>
            </w:r>
          </w:p>
        </w:tc>
        <w:tc>
          <w:tcPr>
            <w:tcW w:w="1298" w:type="dxa"/>
            <w:tcBorders>
              <w:top w:val="single" w:color="000000" w:sz="2" w:space="0"/>
              <w:left w:val="single" w:color="000000" w:sz="2" w:space="0"/>
              <w:bottom w:val="single" w:color="000000" w:sz="8" w:space="0"/>
              <w:right w:val="single" w:color="000000" w:sz="2" w:space="0"/>
            </w:tcBorders>
            <w:vAlign w:val="center"/>
          </w:tcPr>
          <w:p>
            <w:pPr>
              <w:jc w:val="center"/>
              <w:rPr>
                <w:sz w:val="18"/>
                <w:szCs w:val="18"/>
              </w:rPr>
            </w:pPr>
            <w:r>
              <w:rPr>
                <w:sz w:val="18"/>
                <w:szCs w:val="18"/>
              </w:rPr>
              <w:t>120</w:t>
            </w:r>
          </w:p>
        </w:tc>
        <w:tc>
          <w:tcPr>
            <w:tcW w:w="1280" w:type="dxa"/>
            <w:tcBorders>
              <w:top w:val="single" w:color="000000" w:sz="2" w:space="0"/>
              <w:left w:val="single" w:color="000000" w:sz="2" w:space="0"/>
              <w:bottom w:val="single" w:color="000000" w:sz="8" w:space="0"/>
              <w:right w:val="single" w:color="000000" w:sz="2" w:space="0"/>
            </w:tcBorders>
            <w:vAlign w:val="center"/>
          </w:tcPr>
          <w:p>
            <w:pPr>
              <w:jc w:val="center"/>
              <w:rPr>
                <w:sz w:val="18"/>
                <w:szCs w:val="18"/>
              </w:rPr>
            </w:pPr>
            <w:r>
              <w:rPr>
                <w:sz w:val="18"/>
                <w:szCs w:val="18"/>
              </w:rPr>
              <w:t>1440</w:t>
            </w:r>
          </w:p>
        </w:tc>
        <w:tc>
          <w:tcPr>
            <w:tcW w:w="1943" w:type="dxa"/>
            <w:tcBorders>
              <w:top w:val="single" w:color="000000" w:sz="2" w:space="0"/>
              <w:left w:val="single" w:color="000000" w:sz="2" w:space="0"/>
              <w:bottom w:val="single" w:color="000000" w:sz="8" w:space="0"/>
            </w:tcBorders>
            <w:vAlign w:val="center"/>
          </w:tcPr>
          <w:p>
            <w:pPr>
              <w:jc w:val="center"/>
              <w:rPr>
                <w:sz w:val="18"/>
                <w:szCs w:val="18"/>
              </w:rPr>
            </w:pPr>
            <w:r>
              <w:rPr>
                <w:sz w:val="18"/>
                <w:szCs w:val="18"/>
              </w:rPr>
              <w:t>6</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c>
          <w:tcPr>
            <w:tcW w:w="2093" w:type="dxa"/>
            <w:tcBorders>
              <w:top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w:t>
            </w:r>
            <w:r>
              <w:rPr>
                <w:sz w:val="18"/>
                <w:szCs w:val="18"/>
              </w:rPr>
              <w:t>20</w:t>
            </w:r>
          </w:p>
        </w:tc>
        <w:tc>
          <w:tcPr>
            <w:tcW w:w="1478" w:type="dxa"/>
            <w:tcBorders>
              <w:top w:val="single" w:color="000000" w:sz="2" w:space="0"/>
              <w:left w:val="single" w:color="000000" w:sz="2" w:space="0"/>
              <w:bottom w:val="single" w:color="000000" w:sz="8" w:space="0"/>
              <w:right w:val="single" w:color="000000" w:sz="2" w:space="0"/>
            </w:tcBorders>
            <w:vAlign w:val="center"/>
          </w:tcPr>
          <w:p>
            <w:pPr>
              <w:jc w:val="center"/>
              <w:rPr>
                <w:sz w:val="18"/>
                <w:szCs w:val="18"/>
              </w:rPr>
            </w:pPr>
            <w:r>
              <w:rPr>
                <w:sz w:val="18"/>
                <w:szCs w:val="18"/>
              </w:rPr>
              <w:t>3</w:t>
            </w:r>
          </w:p>
        </w:tc>
        <w:tc>
          <w:tcPr>
            <w:tcW w:w="1478" w:type="dxa"/>
            <w:gridSpan w:val="2"/>
            <w:tcBorders>
              <w:top w:val="single" w:color="000000" w:sz="2" w:space="0"/>
              <w:left w:val="single" w:color="000000" w:sz="2" w:space="0"/>
              <w:bottom w:val="single" w:color="000000" w:sz="8" w:space="0"/>
              <w:right w:val="single" w:color="000000" w:sz="2" w:space="0"/>
            </w:tcBorders>
            <w:vAlign w:val="center"/>
          </w:tcPr>
          <w:p>
            <w:pPr>
              <w:jc w:val="center"/>
              <w:rPr>
                <w:sz w:val="18"/>
                <w:szCs w:val="18"/>
              </w:rPr>
            </w:pPr>
            <w:r>
              <w:rPr>
                <w:sz w:val="18"/>
                <w:szCs w:val="18"/>
              </w:rPr>
              <w:t>48</w:t>
            </w:r>
          </w:p>
        </w:tc>
        <w:tc>
          <w:tcPr>
            <w:tcW w:w="1298" w:type="dxa"/>
            <w:tcBorders>
              <w:top w:val="single" w:color="000000" w:sz="2" w:space="0"/>
              <w:left w:val="single" w:color="000000" w:sz="2" w:space="0"/>
              <w:bottom w:val="single" w:color="000000" w:sz="8" w:space="0"/>
              <w:right w:val="single" w:color="000000" w:sz="2" w:space="0"/>
            </w:tcBorders>
            <w:vAlign w:val="center"/>
          </w:tcPr>
          <w:p>
            <w:pPr>
              <w:jc w:val="center"/>
              <w:rPr>
                <w:sz w:val="18"/>
                <w:szCs w:val="18"/>
              </w:rPr>
            </w:pPr>
            <w:r>
              <w:rPr>
                <w:sz w:val="18"/>
                <w:szCs w:val="18"/>
              </w:rPr>
              <w:t>90</w:t>
            </w:r>
          </w:p>
        </w:tc>
        <w:tc>
          <w:tcPr>
            <w:tcW w:w="1280" w:type="dxa"/>
            <w:tcBorders>
              <w:top w:val="single" w:color="000000" w:sz="2" w:space="0"/>
              <w:left w:val="single" w:color="000000" w:sz="2" w:space="0"/>
              <w:bottom w:val="single" w:color="000000" w:sz="8" w:space="0"/>
              <w:right w:val="single" w:color="000000" w:sz="2" w:space="0"/>
            </w:tcBorders>
            <w:vAlign w:val="center"/>
          </w:tcPr>
          <w:p>
            <w:pPr>
              <w:jc w:val="center"/>
              <w:rPr>
                <w:sz w:val="18"/>
                <w:szCs w:val="18"/>
              </w:rPr>
            </w:pPr>
            <w:r>
              <w:rPr>
                <w:sz w:val="18"/>
                <w:szCs w:val="18"/>
              </w:rPr>
              <w:t>1440</w:t>
            </w:r>
          </w:p>
        </w:tc>
        <w:tc>
          <w:tcPr>
            <w:tcW w:w="1943" w:type="dxa"/>
            <w:tcBorders>
              <w:top w:val="single" w:color="000000" w:sz="2" w:space="0"/>
              <w:left w:val="single" w:color="000000" w:sz="2" w:space="0"/>
              <w:bottom w:val="single" w:color="000000" w:sz="8" w:space="0"/>
            </w:tcBorders>
            <w:vAlign w:val="center"/>
          </w:tcPr>
          <w:p>
            <w:pPr>
              <w:jc w:val="center"/>
              <w:rPr>
                <w:color w:val="FF0000"/>
                <w:sz w:val="18"/>
                <w:szCs w:val="18"/>
              </w:rPr>
            </w:pPr>
            <w:r>
              <w:rPr>
                <w:color w:val="FF0000"/>
                <w:sz w:val="18"/>
                <w:szCs w:val="18"/>
              </w:rPr>
              <w:t>7</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9570" w:type="dxa"/>
            <w:gridSpan w:val="7"/>
            <w:tcBorders>
              <w:top w:val="single" w:color="000000" w:sz="8" w:space="0"/>
              <w:bottom w:val="single" w:color="000000" w:sz="8" w:space="0"/>
            </w:tcBorders>
          </w:tcPr>
          <w:p>
            <w:pPr>
              <w:rPr>
                <w:sz w:val="15"/>
                <w:szCs w:val="15"/>
              </w:rPr>
            </w:pPr>
            <w:r>
              <w:rPr>
                <w:rFonts w:hint="eastAsia"/>
                <w:sz w:val="15"/>
                <w:szCs w:val="15"/>
              </w:rPr>
              <w:t>注：试件预养时间也可按</w:t>
            </w:r>
            <w:r>
              <w:rPr>
                <w:position w:val="-14"/>
                <w:sz w:val="15"/>
                <w:szCs w:val="15"/>
              </w:rPr>
              <w:object>
                <v:shape id="_x0000_i1025" o:spt="75" type="#_x0000_t75" style="height:15.55pt;width:78.5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eastAsia"/>
                <w:sz w:val="15"/>
                <w:szCs w:val="15"/>
              </w:rPr>
              <w:t>来控制，式中：</w:t>
            </w:r>
            <w:r>
              <w:rPr>
                <w:i/>
                <w:sz w:val="15"/>
                <w:szCs w:val="15"/>
              </w:rPr>
              <w:t>M</w:t>
            </w:r>
            <w:r>
              <w:rPr>
                <w:rFonts w:hint="eastAsia"/>
                <w:sz w:val="15"/>
                <w:szCs w:val="15"/>
              </w:rPr>
              <w:t>—度时积，</w:t>
            </w:r>
            <w:r>
              <w:rPr>
                <w:i/>
                <w:sz w:val="15"/>
                <w:szCs w:val="15"/>
              </w:rPr>
              <w:t>T</w:t>
            </w:r>
            <w:r>
              <w:rPr>
                <w:rFonts w:hint="eastAsia"/>
                <w:sz w:val="15"/>
                <w:szCs w:val="15"/>
              </w:rPr>
              <w:t>—温度，</w:t>
            </w:r>
            <w:r>
              <w:rPr>
                <w:rFonts w:hint="eastAsia" w:ascii="Cambria Math" w:hAnsi="Cambria Math" w:cs="Cambria Math"/>
                <w:sz w:val="15"/>
                <w:szCs w:val="15"/>
              </w:rPr>
              <w:t>△</w:t>
            </w:r>
            <w:r>
              <w:rPr>
                <w:i/>
                <w:sz w:val="15"/>
                <w:szCs w:val="15"/>
              </w:rPr>
              <w:t>t</w:t>
            </w:r>
            <w:r>
              <w:rPr>
                <w:rFonts w:hint="eastAsia"/>
                <w:sz w:val="15"/>
                <w:szCs w:val="15"/>
              </w:rPr>
              <w:t>—温度</w:t>
            </w:r>
            <w:r>
              <w:rPr>
                <w:i/>
                <w:sz w:val="15"/>
                <w:szCs w:val="15"/>
              </w:rPr>
              <w:t>T</w:t>
            </w:r>
            <w:r>
              <w:rPr>
                <w:rFonts w:hint="eastAsia"/>
                <w:sz w:val="15"/>
                <w:szCs w:val="15"/>
              </w:rPr>
              <w:t>持续时间。</w:t>
            </w:r>
          </w:p>
        </w:tc>
      </w:tr>
    </w:tbl>
    <w:p>
      <w:pPr>
        <w:pStyle w:val="47"/>
        <w:numPr>
          <w:ilvl w:val="0"/>
          <w:numId w:val="0"/>
        </w:numPr>
        <w:spacing w:before="312" w:beforeLines="100" w:after="156"/>
        <w:rPr>
          <w:rFonts w:ascii="Times New Roman"/>
        </w:rPr>
      </w:pPr>
      <w:r>
        <w:rPr>
          <w:rFonts w:hAnsi="黑体"/>
        </w:rPr>
        <w:t>8.1.2</w:t>
      </w:r>
      <w:r>
        <w:rPr>
          <w:rFonts w:ascii="Times New Roman"/>
        </w:rPr>
        <w:t xml:space="preserve">  </w:t>
      </w:r>
      <w:r>
        <w:rPr>
          <w:rFonts w:hint="eastAsia" w:ascii="Times New Roman"/>
        </w:rPr>
        <w:t>混凝土钢筋粘结强度试件制作</w:t>
      </w:r>
    </w:p>
    <w:p>
      <w:pPr>
        <w:pStyle w:val="25"/>
        <w:rPr>
          <w:rFonts w:ascii="Times New Roman"/>
        </w:rPr>
      </w:pPr>
      <w:r>
        <w:rPr>
          <w:rFonts w:hint="eastAsia" w:ascii="Times New Roman"/>
        </w:rPr>
        <w:t>受检负温混凝土钢筋粘结强度试件在标准养护条件下，按照表</w:t>
      </w:r>
      <w:r>
        <w:rPr>
          <w:rFonts w:ascii="Times New Roman"/>
        </w:rPr>
        <w:t>5</w:t>
      </w:r>
      <w:r>
        <w:rPr>
          <w:rFonts w:hint="eastAsia" w:ascii="Times New Roman"/>
        </w:rPr>
        <w:t>的规定时间预养后移入负温养护室或冷柜内并采取防失水措施，其试件中心温度应于</w:t>
      </w:r>
      <w:r>
        <w:rPr>
          <w:rFonts w:ascii="Times New Roman"/>
        </w:rPr>
        <w:t>3h~4h</w:t>
      </w:r>
      <w:r>
        <w:rPr>
          <w:rFonts w:hint="eastAsia" w:ascii="Times New Roman"/>
        </w:rPr>
        <w:t>内均匀地降至规定试验温度，养护至</w:t>
      </w:r>
      <w:r>
        <w:rPr>
          <w:rFonts w:ascii="Times New Roman"/>
        </w:rPr>
        <w:t>-7d</w:t>
      </w:r>
      <w:r>
        <w:rPr>
          <w:rFonts w:hint="eastAsia" w:ascii="Times New Roman"/>
        </w:rPr>
        <w:t>龄期后脱模，移入标准养护室养护至</w:t>
      </w:r>
      <w:r>
        <w:rPr>
          <w:rFonts w:ascii="Times New Roman"/>
        </w:rPr>
        <w:t>56d</w:t>
      </w:r>
      <w:r>
        <w:rPr>
          <w:rFonts w:hint="eastAsia" w:ascii="Times New Roman"/>
        </w:rPr>
        <w:t>进行钢筋粘结强度试验。</w:t>
      </w: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spacing w:before="156" w:beforeLines="50"/>
        <w:jc w:val="center"/>
        <w:rPr>
          <w:b/>
          <w:sz w:val="18"/>
          <w:szCs w:val="18"/>
        </w:rPr>
      </w:pPr>
      <w:r>
        <w:rPr>
          <w:rFonts w:hint="eastAsia"/>
          <w:b/>
          <w:sz w:val="18"/>
          <w:szCs w:val="18"/>
        </w:rPr>
        <w:t>表</w:t>
      </w:r>
      <w:r>
        <w:rPr>
          <w:b/>
          <w:sz w:val="18"/>
          <w:szCs w:val="18"/>
        </w:rPr>
        <w:t xml:space="preserve">5 </w:t>
      </w:r>
      <w:r>
        <w:rPr>
          <w:rFonts w:hint="eastAsia"/>
          <w:b/>
          <w:sz w:val="18"/>
          <w:szCs w:val="18"/>
        </w:rPr>
        <w:t>不同规定温度下钢筋混凝土粘结强度试件的预养时间</w:t>
      </w:r>
    </w:p>
    <w:tbl>
      <w:tblPr>
        <w:tblStyle w:val="40"/>
        <w:tblW w:w="9570"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2518"/>
        <w:gridCol w:w="1702"/>
        <w:gridCol w:w="1702"/>
        <w:gridCol w:w="1824"/>
        <w:gridCol w:w="182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c>
          <w:tcPr>
            <w:tcW w:w="2518" w:type="dxa"/>
            <w:vMerge w:val="restart"/>
            <w:tcBorders>
              <w:top w:val="single" w:color="000000" w:sz="8" w:space="0"/>
              <w:right w:val="single" w:color="000000" w:sz="2" w:space="0"/>
            </w:tcBorders>
            <w:vAlign w:val="center"/>
          </w:tcPr>
          <w:p>
            <w:pPr>
              <w:jc w:val="center"/>
              <w:rPr>
                <w:sz w:val="18"/>
                <w:szCs w:val="18"/>
              </w:rPr>
            </w:pPr>
            <w:r>
              <w:rPr>
                <w:rFonts w:hint="eastAsia"/>
                <w:sz w:val="18"/>
                <w:szCs w:val="18"/>
              </w:rPr>
              <w:t>规定温度（</w:t>
            </w:r>
            <w:r>
              <w:rPr>
                <w:rFonts w:hint="eastAsia" w:ascii="宋体" w:hAnsi="宋体" w:cs="宋体"/>
                <w:sz w:val="18"/>
                <w:szCs w:val="18"/>
              </w:rPr>
              <w:t>℃</w:t>
            </w:r>
            <w:r>
              <w:rPr>
                <w:rFonts w:hint="eastAsia"/>
                <w:sz w:val="18"/>
                <w:szCs w:val="18"/>
              </w:rPr>
              <w:t>）</w:t>
            </w:r>
          </w:p>
        </w:tc>
        <w:tc>
          <w:tcPr>
            <w:tcW w:w="3404" w:type="dxa"/>
            <w:gridSpan w:val="2"/>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预养时间（</w:t>
            </w:r>
            <w:r>
              <w:rPr>
                <w:sz w:val="18"/>
                <w:szCs w:val="18"/>
              </w:rPr>
              <w:t>h</w:t>
            </w:r>
            <w:r>
              <w:rPr>
                <w:rFonts w:hint="eastAsia"/>
                <w:sz w:val="18"/>
                <w:szCs w:val="18"/>
              </w:rPr>
              <w:t>）</w:t>
            </w:r>
          </w:p>
        </w:tc>
        <w:tc>
          <w:tcPr>
            <w:tcW w:w="3648" w:type="dxa"/>
            <w:gridSpan w:val="2"/>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i/>
                <w:sz w:val="18"/>
                <w:szCs w:val="18"/>
              </w:rPr>
              <w:t>M</w:t>
            </w:r>
            <w:r>
              <w:rPr>
                <w:rFonts w:hint="eastAsia"/>
                <w:sz w:val="18"/>
                <w:szCs w:val="18"/>
              </w:rPr>
              <w:t>（</w:t>
            </w:r>
            <w:r>
              <w:rPr>
                <w:rFonts w:hint="eastAsia" w:ascii="宋体" w:hAnsi="宋体" w:cs="宋体"/>
                <w:sz w:val="18"/>
                <w:szCs w:val="18"/>
              </w:rPr>
              <w:t>℃</w:t>
            </w:r>
            <w:r>
              <w:rPr>
                <w:sz w:val="18"/>
                <w:szCs w:val="18"/>
              </w:rPr>
              <w:t>·h</w:t>
            </w:r>
            <w:r>
              <w:rPr>
                <w:rFonts w:hint="eastAsia"/>
                <w:sz w:val="18"/>
                <w:szCs w:val="18"/>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c>
          <w:tcPr>
            <w:tcW w:w="2518" w:type="dxa"/>
            <w:vMerge w:val="continue"/>
            <w:tcBorders>
              <w:bottom w:val="single" w:color="000000" w:sz="8" w:space="0"/>
              <w:right w:val="single" w:color="000000" w:sz="2" w:space="0"/>
            </w:tcBorders>
            <w:vAlign w:val="center"/>
          </w:tcPr>
          <w:p>
            <w:pPr>
              <w:jc w:val="center"/>
              <w:rPr>
                <w:sz w:val="18"/>
                <w:szCs w:val="18"/>
              </w:rPr>
            </w:pPr>
          </w:p>
        </w:tc>
        <w:tc>
          <w:tcPr>
            <w:tcW w:w="1702" w:type="dxa"/>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掺防冻剂</w:t>
            </w:r>
          </w:p>
        </w:tc>
        <w:tc>
          <w:tcPr>
            <w:tcW w:w="1702" w:type="dxa"/>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不掺防冻剂</w:t>
            </w:r>
          </w:p>
        </w:tc>
        <w:tc>
          <w:tcPr>
            <w:tcW w:w="1824" w:type="dxa"/>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掺防冻剂</w:t>
            </w:r>
          </w:p>
        </w:tc>
        <w:tc>
          <w:tcPr>
            <w:tcW w:w="1824" w:type="dxa"/>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不掺防冻剂</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c>
          <w:tcPr>
            <w:tcW w:w="2518" w:type="dxa"/>
            <w:tcBorders>
              <w:top w:val="single" w:color="000000" w:sz="8" w:space="0"/>
              <w:bottom w:val="single" w:color="000000" w:sz="2" w:space="0"/>
              <w:right w:val="single" w:color="000000" w:sz="2" w:space="0"/>
            </w:tcBorders>
            <w:vAlign w:val="center"/>
          </w:tcPr>
          <w:p>
            <w:pPr>
              <w:jc w:val="center"/>
              <w:rPr>
                <w:sz w:val="18"/>
                <w:szCs w:val="18"/>
              </w:rPr>
            </w:pPr>
            <w:r>
              <w:rPr>
                <w:rFonts w:hint="eastAsia"/>
                <w:sz w:val="18"/>
                <w:szCs w:val="18"/>
              </w:rPr>
              <w:t>－</w:t>
            </w:r>
            <w:r>
              <w:rPr>
                <w:sz w:val="18"/>
                <w:szCs w:val="18"/>
              </w:rPr>
              <w:t>5 ~ -20</w:t>
            </w:r>
          </w:p>
        </w:tc>
        <w:tc>
          <w:tcPr>
            <w:tcW w:w="1702" w:type="dxa"/>
            <w:tcBorders>
              <w:top w:val="single" w:color="000000" w:sz="8" w:space="0"/>
              <w:left w:val="single" w:color="000000" w:sz="2" w:space="0"/>
              <w:bottom w:val="single" w:color="000000" w:sz="2" w:space="0"/>
              <w:right w:val="single" w:color="000000" w:sz="2" w:space="0"/>
            </w:tcBorders>
            <w:vAlign w:val="center"/>
          </w:tcPr>
          <w:p>
            <w:pPr>
              <w:jc w:val="center"/>
              <w:rPr>
                <w:color w:val="FF0000"/>
                <w:sz w:val="18"/>
                <w:szCs w:val="18"/>
              </w:rPr>
            </w:pPr>
            <w:r>
              <w:rPr>
                <w:color w:val="FF0000"/>
                <w:sz w:val="18"/>
                <w:szCs w:val="18"/>
              </w:rPr>
              <w:t>48</w:t>
            </w:r>
          </w:p>
        </w:tc>
        <w:tc>
          <w:tcPr>
            <w:tcW w:w="1702" w:type="dxa"/>
            <w:tcBorders>
              <w:top w:val="single" w:color="000000" w:sz="8" w:space="0"/>
              <w:left w:val="single" w:color="000000" w:sz="2" w:space="0"/>
              <w:bottom w:val="single" w:color="000000" w:sz="2" w:space="0"/>
              <w:right w:val="single" w:color="000000" w:sz="2" w:space="0"/>
            </w:tcBorders>
            <w:vAlign w:val="center"/>
          </w:tcPr>
          <w:p>
            <w:pPr>
              <w:jc w:val="center"/>
              <w:rPr>
                <w:color w:val="FF0000"/>
                <w:sz w:val="18"/>
                <w:szCs w:val="18"/>
              </w:rPr>
            </w:pPr>
            <w:r>
              <w:rPr>
                <w:color w:val="FF0000"/>
                <w:sz w:val="18"/>
                <w:szCs w:val="18"/>
              </w:rPr>
              <w:t>72</w:t>
            </w:r>
          </w:p>
        </w:tc>
        <w:tc>
          <w:tcPr>
            <w:tcW w:w="1824" w:type="dxa"/>
            <w:tcBorders>
              <w:top w:val="single" w:color="000000" w:sz="8" w:space="0"/>
              <w:left w:val="single" w:color="000000" w:sz="2" w:space="0"/>
              <w:bottom w:val="single" w:color="000000" w:sz="2" w:space="0"/>
              <w:right w:val="single" w:color="000000" w:sz="2" w:space="0"/>
            </w:tcBorders>
            <w:vAlign w:val="center"/>
          </w:tcPr>
          <w:p>
            <w:pPr>
              <w:jc w:val="center"/>
              <w:rPr>
                <w:sz w:val="18"/>
                <w:szCs w:val="18"/>
              </w:rPr>
            </w:pPr>
            <w:r>
              <w:rPr>
                <w:sz w:val="18"/>
                <w:szCs w:val="18"/>
              </w:rPr>
              <w:t>1440</w:t>
            </w:r>
          </w:p>
        </w:tc>
        <w:tc>
          <w:tcPr>
            <w:tcW w:w="1824" w:type="dxa"/>
            <w:tcBorders>
              <w:top w:val="single" w:color="000000" w:sz="8" w:space="0"/>
              <w:left w:val="single" w:color="000000" w:sz="2" w:space="0"/>
              <w:bottom w:val="single" w:color="000000" w:sz="2" w:space="0"/>
              <w:right w:val="single" w:color="000000" w:sz="2" w:space="0"/>
            </w:tcBorders>
            <w:vAlign w:val="center"/>
          </w:tcPr>
          <w:p>
            <w:pPr>
              <w:jc w:val="center"/>
              <w:rPr>
                <w:sz w:val="18"/>
                <w:szCs w:val="18"/>
              </w:rPr>
            </w:pPr>
            <w:r>
              <w:rPr>
                <w:sz w:val="18"/>
                <w:szCs w:val="18"/>
              </w:rPr>
              <w:t>2160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c>
          <w:tcPr>
            <w:tcW w:w="9570" w:type="dxa"/>
            <w:gridSpan w:val="5"/>
            <w:tcBorders>
              <w:top w:val="single" w:color="000000" w:sz="2" w:space="0"/>
              <w:bottom w:val="single" w:color="000000" w:sz="8" w:space="0"/>
              <w:right w:val="single" w:color="000000" w:sz="2" w:space="0"/>
            </w:tcBorders>
            <w:vAlign w:val="center"/>
          </w:tcPr>
          <w:p>
            <w:pPr>
              <w:jc w:val="left"/>
              <w:rPr>
                <w:sz w:val="15"/>
                <w:szCs w:val="15"/>
              </w:rPr>
            </w:pPr>
            <w:r>
              <w:rPr>
                <w:rFonts w:hint="eastAsia"/>
                <w:sz w:val="15"/>
                <w:szCs w:val="15"/>
              </w:rPr>
              <w:t>注：试件预养时间也可按</w:t>
            </w:r>
            <w:r>
              <w:rPr>
                <w:position w:val="-14"/>
                <w:sz w:val="15"/>
                <w:szCs w:val="15"/>
              </w:rPr>
              <w:object>
                <v:shape id="_x0000_i1026" o:spt="75" type="#_x0000_t75" style="height:15.55pt;width:77.7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8">
                  <o:LockedField>false</o:LockedField>
                </o:OLEObject>
              </w:object>
            </w:r>
            <w:r>
              <w:rPr>
                <w:rFonts w:hint="eastAsia"/>
                <w:sz w:val="15"/>
                <w:szCs w:val="15"/>
              </w:rPr>
              <w:t>来控制，式中：</w:t>
            </w:r>
            <w:r>
              <w:rPr>
                <w:i/>
                <w:sz w:val="15"/>
                <w:szCs w:val="15"/>
              </w:rPr>
              <w:t>M</w:t>
            </w:r>
            <w:r>
              <w:rPr>
                <w:rFonts w:hint="eastAsia"/>
                <w:sz w:val="15"/>
                <w:szCs w:val="15"/>
              </w:rPr>
              <w:t>—度时积，</w:t>
            </w:r>
            <w:r>
              <w:rPr>
                <w:i/>
                <w:sz w:val="15"/>
                <w:szCs w:val="15"/>
              </w:rPr>
              <w:t>T</w:t>
            </w:r>
            <w:r>
              <w:rPr>
                <w:rFonts w:hint="eastAsia"/>
                <w:sz w:val="15"/>
                <w:szCs w:val="15"/>
              </w:rPr>
              <w:t>—温度，</w:t>
            </w:r>
            <w:r>
              <w:rPr>
                <w:rFonts w:hint="eastAsia" w:ascii="Cambria Math" w:hAnsi="Cambria Math" w:cs="Cambria Math"/>
                <w:sz w:val="15"/>
                <w:szCs w:val="15"/>
              </w:rPr>
              <w:t>△</w:t>
            </w:r>
            <w:r>
              <w:rPr>
                <w:i/>
                <w:sz w:val="15"/>
                <w:szCs w:val="15"/>
              </w:rPr>
              <w:t>t</w:t>
            </w:r>
            <w:r>
              <w:rPr>
                <w:rFonts w:hint="eastAsia"/>
                <w:sz w:val="15"/>
                <w:szCs w:val="15"/>
              </w:rPr>
              <w:t>—温度</w:t>
            </w:r>
            <w:r>
              <w:rPr>
                <w:i/>
                <w:sz w:val="15"/>
                <w:szCs w:val="15"/>
              </w:rPr>
              <w:t>T</w:t>
            </w:r>
            <w:r>
              <w:rPr>
                <w:rFonts w:hint="eastAsia"/>
                <w:sz w:val="15"/>
                <w:szCs w:val="15"/>
              </w:rPr>
              <w:t>持续时间。</w:t>
            </w:r>
          </w:p>
        </w:tc>
      </w:tr>
    </w:tbl>
    <w:p>
      <w:pPr>
        <w:pStyle w:val="47"/>
        <w:numPr>
          <w:ilvl w:val="0"/>
          <w:numId w:val="0"/>
        </w:numPr>
        <w:spacing w:before="156" w:after="156"/>
        <w:rPr>
          <w:rFonts w:ascii="Times New Roman"/>
        </w:rPr>
      </w:pPr>
      <w:r>
        <w:rPr>
          <w:rFonts w:hAnsi="黑体"/>
        </w:rPr>
        <w:t>8.1.3</w:t>
      </w:r>
      <w:r>
        <w:rPr>
          <w:rFonts w:ascii="Times New Roman"/>
        </w:rPr>
        <w:t xml:space="preserve">  </w:t>
      </w:r>
      <w:r>
        <w:rPr>
          <w:rFonts w:hint="eastAsia" w:ascii="Times New Roman"/>
        </w:rPr>
        <w:t>混凝土抗冻性和抗渗性试件制作</w:t>
      </w:r>
    </w:p>
    <w:p>
      <w:pPr>
        <w:pStyle w:val="25"/>
        <w:rPr>
          <w:rFonts w:ascii="Times New Roman"/>
        </w:rPr>
      </w:pPr>
      <w:r>
        <w:rPr>
          <w:rFonts w:hint="eastAsia" w:ascii="Times New Roman"/>
        </w:rPr>
        <w:t>受检负温混凝土抗冻性和抗渗性试件在标准养护条件下，按照表</w:t>
      </w:r>
      <w:r>
        <w:rPr>
          <w:rFonts w:ascii="Times New Roman"/>
        </w:rPr>
        <w:t>6</w:t>
      </w:r>
      <w:r>
        <w:rPr>
          <w:rFonts w:hint="eastAsia" w:ascii="Times New Roman"/>
        </w:rPr>
        <w:t>的规定时间预养后，移入负温养护室或冷柜内并采取防失水措施，其试件中心温度应于</w:t>
      </w:r>
      <w:r>
        <w:rPr>
          <w:rFonts w:ascii="Times New Roman"/>
        </w:rPr>
        <w:t>3h~4h</w:t>
      </w:r>
      <w:r>
        <w:rPr>
          <w:rFonts w:hint="eastAsia" w:ascii="Times New Roman"/>
        </w:rPr>
        <w:t>内均匀地降至规定试验温度，养护至</w:t>
      </w:r>
      <w:r>
        <w:rPr>
          <w:rFonts w:ascii="Times New Roman"/>
        </w:rPr>
        <w:t>-7d</w:t>
      </w:r>
      <w:r>
        <w:rPr>
          <w:rFonts w:hint="eastAsia" w:ascii="Times New Roman"/>
        </w:rPr>
        <w:t>龄期后脱模，移入标准养护室养护至</w:t>
      </w:r>
      <w:r>
        <w:rPr>
          <w:rFonts w:ascii="Times New Roman"/>
        </w:rPr>
        <w:t>56d</w:t>
      </w:r>
      <w:r>
        <w:rPr>
          <w:rFonts w:hint="eastAsia" w:ascii="Times New Roman"/>
        </w:rPr>
        <w:t>进行抗冻性和抗渗性试验。</w:t>
      </w:r>
    </w:p>
    <w:p>
      <w:pPr>
        <w:spacing w:before="156" w:beforeLines="50"/>
        <w:jc w:val="center"/>
        <w:rPr>
          <w:b/>
          <w:sz w:val="18"/>
          <w:szCs w:val="18"/>
        </w:rPr>
      </w:pPr>
      <w:r>
        <w:rPr>
          <w:rFonts w:hint="eastAsia"/>
          <w:b/>
          <w:sz w:val="18"/>
          <w:szCs w:val="18"/>
        </w:rPr>
        <w:t>表</w:t>
      </w:r>
      <w:r>
        <w:rPr>
          <w:b/>
          <w:sz w:val="18"/>
          <w:szCs w:val="18"/>
        </w:rPr>
        <w:t xml:space="preserve">6 </w:t>
      </w:r>
      <w:r>
        <w:rPr>
          <w:rFonts w:hint="eastAsia"/>
          <w:b/>
          <w:sz w:val="18"/>
          <w:szCs w:val="18"/>
        </w:rPr>
        <w:t>不同规定温度下混凝土抗冻性和抗渗性试件的预养时间</w:t>
      </w:r>
    </w:p>
    <w:tbl>
      <w:tblPr>
        <w:tblStyle w:val="40"/>
        <w:tblW w:w="9570"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2518"/>
        <w:gridCol w:w="1702"/>
        <w:gridCol w:w="1702"/>
        <w:gridCol w:w="1824"/>
        <w:gridCol w:w="1824"/>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18" w:hRule="atLeast"/>
        </w:trPr>
        <w:tc>
          <w:tcPr>
            <w:tcW w:w="2518" w:type="dxa"/>
            <w:vMerge w:val="restart"/>
            <w:tcBorders>
              <w:top w:val="single" w:color="000000" w:sz="8" w:space="0"/>
              <w:right w:val="single" w:color="000000" w:sz="2" w:space="0"/>
            </w:tcBorders>
            <w:vAlign w:val="center"/>
          </w:tcPr>
          <w:p>
            <w:pPr>
              <w:jc w:val="center"/>
              <w:rPr>
                <w:sz w:val="18"/>
                <w:szCs w:val="18"/>
              </w:rPr>
            </w:pPr>
            <w:r>
              <w:rPr>
                <w:rFonts w:hint="eastAsia"/>
                <w:sz w:val="18"/>
                <w:szCs w:val="18"/>
              </w:rPr>
              <w:t>规定温度（</w:t>
            </w:r>
            <w:r>
              <w:rPr>
                <w:rFonts w:hint="eastAsia" w:ascii="宋体" w:hAnsi="宋体" w:cs="宋体"/>
                <w:sz w:val="18"/>
                <w:szCs w:val="18"/>
              </w:rPr>
              <w:t>℃</w:t>
            </w:r>
            <w:r>
              <w:rPr>
                <w:rFonts w:hint="eastAsia"/>
                <w:sz w:val="18"/>
                <w:szCs w:val="18"/>
              </w:rPr>
              <w:t>）</w:t>
            </w:r>
          </w:p>
        </w:tc>
        <w:tc>
          <w:tcPr>
            <w:tcW w:w="3404" w:type="dxa"/>
            <w:gridSpan w:val="2"/>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预养时间（</w:t>
            </w:r>
            <w:r>
              <w:rPr>
                <w:sz w:val="18"/>
                <w:szCs w:val="18"/>
              </w:rPr>
              <w:t>h</w:t>
            </w:r>
            <w:r>
              <w:rPr>
                <w:rFonts w:hint="eastAsia"/>
                <w:sz w:val="18"/>
                <w:szCs w:val="18"/>
              </w:rPr>
              <w:t>）</w:t>
            </w:r>
          </w:p>
        </w:tc>
        <w:tc>
          <w:tcPr>
            <w:tcW w:w="3648" w:type="dxa"/>
            <w:gridSpan w:val="2"/>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i/>
                <w:sz w:val="18"/>
                <w:szCs w:val="18"/>
              </w:rPr>
              <w:t>M</w:t>
            </w:r>
            <w:r>
              <w:rPr>
                <w:rFonts w:hint="eastAsia"/>
                <w:sz w:val="18"/>
                <w:szCs w:val="18"/>
              </w:rPr>
              <w:t>（</w:t>
            </w:r>
            <w:r>
              <w:rPr>
                <w:rFonts w:hint="eastAsia" w:ascii="宋体" w:hAnsi="宋体" w:cs="宋体"/>
                <w:sz w:val="18"/>
                <w:szCs w:val="18"/>
              </w:rPr>
              <w:t>℃</w:t>
            </w:r>
            <w:r>
              <w:rPr>
                <w:sz w:val="18"/>
                <w:szCs w:val="18"/>
              </w:rPr>
              <w:t>·h</w:t>
            </w:r>
            <w:r>
              <w:rPr>
                <w:rFonts w:hint="eastAsia"/>
                <w:sz w:val="18"/>
                <w:szCs w:val="18"/>
              </w:rPr>
              <w:t>）</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52" w:hRule="atLeast"/>
        </w:trPr>
        <w:tc>
          <w:tcPr>
            <w:tcW w:w="2518" w:type="dxa"/>
            <w:vMerge w:val="continue"/>
            <w:tcBorders>
              <w:bottom w:val="single" w:color="000000" w:sz="8" w:space="0"/>
              <w:right w:val="single" w:color="000000" w:sz="2" w:space="0"/>
            </w:tcBorders>
            <w:vAlign w:val="center"/>
          </w:tcPr>
          <w:p>
            <w:pPr>
              <w:jc w:val="center"/>
              <w:rPr>
                <w:sz w:val="18"/>
                <w:szCs w:val="18"/>
              </w:rPr>
            </w:pPr>
          </w:p>
        </w:tc>
        <w:tc>
          <w:tcPr>
            <w:tcW w:w="1702" w:type="dxa"/>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掺防冻剂</w:t>
            </w:r>
          </w:p>
        </w:tc>
        <w:tc>
          <w:tcPr>
            <w:tcW w:w="1702" w:type="dxa"/>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不掺防冻剂</w:t>
            </w:r>
          </w:p>
        </w:tc>
        <w:tc>
          <w:tcPr>
            <w:tcW w:w="1824" w:type="dxa"/>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掺防冻剂</w:t>
            </w:r>
          </w:p>
        </w:tc>
        <w:tc>
          <w:tcPr>
            <w:tcW w:w="1824" w:type="dxa"/>
            <w:tcBorders>
              <w:top w:val="single" w:color="000000" w:sz="8" w:space="0"/>
              <w:left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不掺防冻剂</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c>
          <w:tcPr>
            <w:tcW w:w="2518" w:type="dxa"/>
            <w:tcBorders>
              <w:top w:val="single" w:color="000000" w:sz="8" w:space="0"/>
              <w:bottom w:val="single" w:color="000000" w:sz="2" w:space="0"/>
              <w:right w:val="single" w:color="000000" w:sz="2" w:space="0"/>
            </w:tcBorders>
            <w:vAlign w:val="center"/>
          </w:tcPr>
          <w:p>
            <w:pPr>
              <w:jc w:val="center"/>
              <w:rPr>
                <w:sz w:val="18"/>
                <w:szCs w:val="18"/>
              </w:rPr>
            </w:pPr>
            <w:r>
              <w:rPr>
                <w:rFonts w:hint="eastAsia"/>
                <w:sz w:val="18"/>
                <w:szCs w:val="18"/>
              </w:rPr>
              <w:t>－</w:t>
            </w:r>
            <w:r>
              <w:rPr>
                <w:sz w:val="18"/>
                <w:szCs w:val="18"/>
              </w:rPr>
              <w:t>5</w:t>
            </w:r>
          </w:p>
        </w:tc>
        <w:tc>
          <w:tcPr>
            <w:tcW w:w="1702" w:type="dxa"/>
            <w:tcBorders>
              <w:top w:val="single" w:color="000000" w:sz="8" w:space="0"/>
              <w:left w:val="single" w:color="000000" w:sz="2" w:space="0"/>
              <w:bottom w:val="single" w:color="000000" w:sz="2" w:space="0"/>
              <w:right w:val="single" w:color="000000" w:sz="2" w:space="0"/>
            </w:tcBorders>
            <w:vAlign w:val="center"/>
          </w:tcPr>
          <w:p>
            <w:pPr>
              <w:jc w:val="center"/>
              <w:rPr>
                <w:color w:val="FF0000"/>
                <w:sz w:val="18"/>
                <w:szCs w:val="18"/>
              </w:rPr>
            </w:pPr>
            <w:r>
              <w:rPr>
                <w:color w:val="FF0000"/>
                <w:sz w:val="18"/>
                <w:szCs w:val="18"/>
              </w:rPr>
              <w:t>72</w:t>
            </w:r>
          </w:p>
        </w:tc>
        <w:tc>
          <w:tcPr>
            <w:tcW w:w="1702" w:type="dxa"/>
            <w:tcBorders>
              <w:top w:val="single" w:color="000000" w:sz="8" w:space="0"/>
              <w:left w:val="single" w:color="000000" w:sz="2" w:space="0"/>
              <w:bottom w:val="single" w:color="000000" w:sz="2" w:space="0"/>
              <w:right w:val="single" w:color="000000" w:sz="2" w:space="0"/>
            </w:tcBorders>
            <w:vAlign w:val="center"/>
          </w:tcPr>
          <w:p>
            <w:pPr>
              <w:jc w:val="center"/>
              <w:rPr>
                <w:color w:val="FF0000"/>
                <w:sz w:val="18"/>
                <w:szCs w:val="18"/>
              </w:rPr>
            </w:pPr>
            <w:r>
              <w:rPr>
                <w:color w:val="FF0000"/>
                <w:sz w:val="18"/>
                <w:szCs w:val="18"/>
              </w:rPr>
              <w:t>96</w:t>
            </w:r>
          </w:p>
        </w:tc>
        <w:tc>
          <w:tcPr>
            <w:tcW w:w="1824" w:type="dxa"/>
            <w:tcBorders>
              <w:top w:val="single" w:color="000000" w:sz="8" w:space="0"/>
              <w:left w:val="single" w:color="000000" w:sz="2" w:space="0"/>
              <w:bottom w:val="single" w:color="000000" w:sz="2" w:space="0"/>
              <w:right w:val="single" w:color="000000" w:sz="2" w:space="0"/>
            </w:tcBorders>
            <w:vAlign w:val="center"/>
          </w:tcPr>
          <w:p>
            <w:pPr>
              <w:jc w:val="center"/>
              <w:rPr>
                <w:szCs w:val="21"/>
              </w:rPr>
            </w:pPr>
            <w:r>
              <w:rPr>
                <w:sz w:val="22"/>
                <w:szCs w:val="22"/>
              </w:rPr>
              <w:t>2160</w:t>
            </w:r>
          </w:p>
        </w:tc>
        <w:tc>
          <w:tcPr>
            <w:tcW w:w="1824" w:type="dxa"/>
            <w:tcBorders>
              <w:top w:val="single" w:color="000000" w:sz="8" w:space="0"/>
              <w:left w:val="single" w:color="000000" w:sz="2" w:space="0"/>
              <w:bottom w:val="single" w:color="000000" w:sz="2" w:space="0"/>
              <w:right w:val="single" w:color="000000" w:sz="2" w:space="0"/>
            </w:tcBorders>
            <w:vAlign w:val="center"/>
          </w:tcPr>
          <w:p>
            <w:pPr>
              <w:jc w:val="center"/>
              <w:rPr>
                <w:sz w:val="18"/>
                <w:szCs w:val="18"/>
              </w:rPr>
            </w:pPr>
            <w:r>
              <w:rPr>
                <w:sz w:val="18"/>
                <w:szCs w:val="18"/>
              </w:rPr>
              <w:t>2880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c>
          <w:tcPr>
            <w:tcW w:w="2518" w:type="dxa"/>
            <w:tcBorders>
              <w:top w:val="single" w:color="000000" w:sz="2" w:space="0"/>
              <w:bottom w:val="single" w:color="000000" w:sz="2" w:space="0"/>
              <w:right w:val="single" w:color="000000" w:sz="2" w:space="0"/>
            </w:tcBorders>
            <w:vAlign w:val="center"/>
          </w:tcPr>
          <w:p>
            <w:pPr>
              <w:jc w:val="center"/>
              <w:rPr>
                <w:sz w:val="18"/>
                <w:szCs w:val="18"/>
              </w:rPr>
            </w:pPr>
            <w:r>
              <w:rPr>
                <w:rFonts w:hint="eastAsia"/>
                <w:sz w:val="18"/>
                <w:szCs w:val="18"/>
              </w:rPr>
              <w:t>－</w:t>
            </w:r>
            <w:r>
              <w:rPr>
                <w:sz w:val="18"/>
                <w:szCs w:val="18"/>
              </w:rPr>
              <w:t>10</w:t>
            </w:r>
          </w:p>
        </w:tc>
        <w:tc>
          <w:tcPr>
            <w:tcW w:w="1702" w:type="dxa"/>
            <w:tcBorders>
              <w:top w:val="single" w:color="000000" w:sz="2" w:space="0"/>
              <w:left w:val="single" w:color="000000" w:sz="2" w:space="0"/>
              <w:bottom w:val="single" w:color="000000" w:sz="2" w:space="0"/>
              <w:right w:val="single" w:color="000000" w:sz="2" w:space="0"/>
            </w:tcBorders>
            <w:vAlign w:val="center"/>
          </w:tcPr>
          <w:p>
            <w:pPr>
              <w:jc w:val="center"/>
              <w:rPr>
                <w:color w:val="FF0000"/>
                <w:sz w:val="18"/>
                <w:szCs w:val="18"/>
              </w:rPr>
            </w:pPr>
            <w:r>
              <w:rPr>
                <w:color w:val="FF0000"/>
                <w:sz w:val="18"/>
                <w:szCs w:val="18"/>
              </w:rPr>
              <w:t>66</w:t>
            </w:r>
          </w:p>
        </w:tc>
        <w:tc>
          <w:tcPr>
            <w:tcW w:w="1702" w:type="dxa"/>
            <w:tcBorders>
              <w:top w:val="single" w:color="000000" w:sz="2" w:space="0"/>
              <w:left w:val="single" w:color="000000" w:sz="2" w:space="0"/>
              <w:bottom w:val="single" w:color="000000" w:sz="2" w:space="0"/>
              <w:right w:val="single" w:color="000000" w:sz="2" w:space="0"/>
            </w:tcBorders>
            <w:vAlign w:val="center"/>
          </w:tcPr>
          <w:p>
            <w:pPr>
              <w:jc w:val="center"/>
              <w:rPr>
                <w:color w:val="FF0000"/>
                <w:sz w:val="18"/>
                <w:szCs w:val="18"/>
              </w:rPr>
            </w:pPr>
            <w:r>
              <w:rPr>
                <w:color w:val="FF0000"/>
                <w:sz w:val="18"/>
                <w:szCs w:val="18"/>
              </w:rPr>
              <w:t>96</w:t>
            </w:r>
          </w:p>
        </w:tc>
        <w:tc>
          <w:tcPr>
            <w:tcW w:w="1824" w:type="dxa"/>
            <w:tcBorders>
              <w:top w:val="single" w:color="000000" w:sz="2" w:space="0"/>
              <w:left w:val="single" w:color="000000" w:sz="2" w:space="0"/>
              <w:bottom w:val="single" w:color="000000" w:sz="2" w:space="0"/>
              <w:right w:val="single" w:color="000000" w:sz="2" w:space="0"/>
            </w:tcBorders>
            <w:vAlign w:val="center"/>
          </w:tcPr>
          <w:p>
            <w:pPr>
              <w:jc w:val="center"/>
              <w:rPr>
                <w:szCs w:val="21"/>
              </w:rPr>
            </w:pPr>
            <w:r>
              <w:rPr>
                <w:sz w:val="22"/>
                <w:szCs w:val="22"/>
              </w:rPr>
              <w:t>1980</w:t>
            </w:r>
          </w:p>
        </w:tc>
        <w:tc>
          <w:tcPr>
            <w:tcW w:w="1824" w:type="dxa"/>
            <w:tcBorders>
              <w:top w:val="single" w:color="000000" w:sz="2" w:space="0"/>
              <w:left w:val="single" w:color="000000" w:sz="2" w:space="0"/>
              <w:bottom w:val="single" w:color="000000" w:sz="2" w:space="0"/>
              <w:right w:val="single" w:color="000000" w:sz="2" w:space="0"/>
            </w:tcBorders>
            <w:vAlign w:val="center"/>
          </w:tcPr>
          <w:p>
            <w:pPr>
              <w:jc w:val="center"/>
              <w:rPr>
                <w:sz w:val="18"/>
                <w:szCs w:val="18"/>
              </w:rPr>
            </w:pPr>
            <w:r>
              <w:rPr>
                <w:sz w:val="18"/>
                <w:szCs w:val="18"/>
              </w:rPr>
              <w:t>2880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c>
          <w:tcPr>
            <w:tcW w:w="2518" w:type="dxa"/>
            <w:tcBorders>
              <w:top w:val="single" w:color="000000" w:sz="2" w:space="0"/>
              <w:bottom w:val="single" w:color="000000" w:sz="8" w:space="0"/>
              <w:right w:val="single" w:color="000000" w:sz="2" w:space="0"/>
            </w:tcBorders>
            <w:vAlign w:val="center"/>
          </w:tcPr>
          <w:p>
            <w:pPr>
              <w:jc w:val="center"/>
              <w:rPr>
                <w:sz w:val="18"/>
                <w:szCs w:val="18"/>
              </w:rPr>
            </w:pPr>
            <w:r>
              <w:rPr>
                <w:rFonts w:hint="eastAsia"/>
                <w:sz w:val="18"/>
                <w:szCs w:val="18"/>
              </w:rPr>
              <w:t>－</w:t>
            </w:r>
            <w:r>
              <w:rPr>
                <w:sz w:val="18"/>
                <w:szCs w:val="18"/>
              </w:rPr>
              <w:t>15</w:t>
            </w:r>
          </w:p>
        </w:tc>
        <w:tc>
          <w:tcPr>
            <w:tcW w:w="1702" w:type="dxa"/>
            <w:tcBorders>
              <w:top w:val="single" w:color="000000" w:sz="2" w:space="0"/>
              <w:left w:val="single" w:color="000000" w:sz="2" w:space="0"/>
              <w:bottom w:val="single" w:color="000000" w:sz="8" w:space="0"/>
              <w:right w:val="single" w:color="000000" w:sz="2" w:space="0"/>
            </w:tcBorders>
            <w:vAlign w:val="center"/>
          </w:tcPr>
          <w:p>
            <w:pPr>
              <w:jc w:val="center"/>
              <w:rPr>
                <w:color w:val="FF0000"/>
                <w:sz w:val="18"/>
                <w:szCs w:val="18"/>
              </w:rPr>
            </w:pPr>
            <w:r>
              <w:rPr>
                <w:color w:val="FF0000"/>
                <w:sz w:val="18"/>
                <w:szCs w:val="18"/>
              </w:rPr>
              <w:t>60</w:t>
            </w:r>
          </w:p>
        </w:tc>
        <w:tc>
          <w:tcPr>
            <w:tcW w:w="1702" w:type="dxa"/>
            <w:tcBorders>
              <w:top w:val="single" w:color="000000" w:sz="2" w:space="0"/>
              <w:left w:val="single" w:color="000000" w:sz="2" w:space="0"/>
              <w:bottom w:val="single" w:color="000000" w:sz="8" w:space="0"/>
              <w:right w:val="single" w:color="000000" w:sz="2" w:space="0"/>
            </w:tcBorders>
            <w:vAlign w:val="center"/>
          </w:tcPr>
          <w:p>
            <w:pPr>
              <w:jc w:val="center"/>
              <w:rPr>
                <w:color w:val="FF0000"/>
                <w:sz w:val="18"/>
                <w:szCs w:val="18"/>
              </w:rPr>
            </w:pPr>
            <w:r>
              <w:rPr>
                <w:color w:val="FF0000"/>
                <w:sz w:val="18"/>
                <w:szCs w:val="18"/>
              </w:rPr>
              <w:t>96</w:t>
            </w:r>
          </w:p>
        </w:tc>
        <w:tc>
          <w:tcPr>
            <w:tcW w:w="1824" w:type="dxa"/>
            <w:tcBorders>
              <w:top w:val="single" w:color="000000" w:sz="2" w:space="0"/>
              <w:left w:val="single" w:color="000000" w:sz="2" w:space="0"/>
              <w:bottom w:val="single" w:color="000000" w:sz="8" w:space="0"/>
              <w:right w:val="single" w:color="000000" w:sz="2" w:space="0"/>
            </w:tcBorders>
            <w:vAlign w:val="center"/>
          </w:tcPr>
          <w:p>
            <w:pPr>
              <w:jc w:val="center"/>
              <w:rPr>
                <w:szCs w:val="21"/>
              </w:rPr>
            </w:pPr>
            <w:r>
              <w:rPr>
                <w:sz w:val="22"/>
                <w:szCs w:val="22"/>
              </w:rPr>
              <w:t>1800</w:t>
            </w:r>
          </w:p>
        </w:tc>
        <w:tc>
          <w:tcPr>
            <w:tcW w:w="1824" w:type="dxa"/>
            <w:tcBorders>
              <w:top w:val="single" w:color="000000" w:sz="2" w:space="0"/>
              <w:left w:val="single" w:color="000000" w:sz="2" w:space="0"/>
              <w:bottom w:val="single" w:color="000000" w:sz="8" w:space="0"/>
              <w:right w:val="single" w:color="000000" w:sz="2" w:space="0"/>
            </w:tcBorders>
            <w:vAlign w:val="center"/>
          </w:tcPr>
          <w:p>
            <w:pPr>
              <w:jc w:val="center"/>
              <w:rPr>
                <w:sz w:val="18"/>
                <w:szCs w:val="18"/>
              </w:rPr>
            </w:pPr>
            <w:r>
              <w:rPr>
                <w:sz w:val="18"/>
                <w:szCs w:val="18"/>
              </w:rPr>
              <w:t>2880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c>
          <w:tcPr>
            <w:tcW w:w="2518" w:type="dxa"/>
            <w:tcBorders>
              <w:top w:val="single" w:color="000000" w:sz="2" w:space="0"/>
              <w:bottom w:val="single" w:color="000000" w:sz="2" w:space="0"/>
              <w:right w:val="single" w:color="000000" w:sz="2" w:space="0"/>
            </w:tcBorders>
            <w:vAlign w:val="center"/>
          </w:tcPr>
          <w:p>
            <w:pPr>
              <w:jc w:val="center"/>
              <w:rPr>
                <w:sz w:val="18"/>
                <w:szCs w:val="18"/>
              </w:rPr>
            </w:pPr>
            <w:r>
              <w:rPr>
                <w:rFonts w:hint="eastAsia"/>
                <w:sz w:val="18"/>
                <w:szCs w:val="18"/>
              </w:rPr>
              <w:t>－</w:t>
            </w:r>
            <w:r>
              <w:rPr>
                <w:sz w:val="18"/>
                <w:szCs w:val="18"/>
              </w:rPr>
              <w:t>20</w:t>
            </w:r>
          </w:p>
        </w:tc>
        <w:tc>
          <w:tcPr>
            <w:tcW w:w="1702" w:type="dxa"/>
            <w:tcBorders>
              <w:top w:val="single" w:color="000000" w:sz="2" w:space="0"/>
              <w:left w:val="single" w:color="000000" w:sz="2" w:space="0"/>
              <w:bottom w:val="single" w:color="000000" w:sz="2" w:space="0"/>
              <w:right w:val="single" w:color="000000" w:sz="2" w:space="0"/>
            </w:tcBorders>
            <w:vAlign w:val="center"/>
          </w:tcPr>
          <w:p>
            <w:pPr>
              <w:jc w:val="center"/>
              <w:rPr>
                <w:color w:val="FF0000"/>
                <w:sz w:val="18"/>
                <w:szCs w:val="18"/>
              </w:rPr>
            </w:pPr>
            <w:r>
              <w:rPr>
                <w:color w:val="FF0000"/>
                <w:sz w:val="18"/>
                <w:szCs w:val="18"/>
              </w:rPr>
              <w:t>54</w:t>
            </w:r>
          </w:p>
        </w:tc>
        <w:tc>
          <w:tcPr>
            <w:tcW w:w="1702" w:type="dxa"/>
            <w:tcBorders>
              <w:top w:val="single" w:color="000000" w:sz="2" w:space="0"/>
              <w:left w:val="single" w:color="000000" w:sz="2" w:space="0"/>
              <w:bottom w:val="single" w:color="000000" w:sz="2" w:space="0"/>
              <w:right w:val="single" w:color="000000" w:sz="2" w:space="0"/>
            </w:tcBorders>
            <w:vAlign w:val="center"/>
          </w:tcPr>
          <w:p>
            <w:pPr>
              <w:jc w:val="center"/>
              <w:rPr>
                <w:color w:val="FF0000"/>
                <w:sz w:val="18"/>
                <w:szCs w:val="18"/>
              </w:rPr>
            </w:pPr>
            <w:r>
              <w:rPr>
                <w:color w:val="FF0000"/>
                <w:sz w:val="18"/>
                <w:szCs w:val="18"/>
              </w:rPr>
              <w:t>96</w:t>
            </w:r>
          </w:p>
        </w:tc>
        <w:tc>
          <w:tcPr>
            <w:tcW w:w="1824" w:type="dxa"/>
            <w:tcBorders>
              <w:top w:val="single" w:color="000000" w:sz="2" w:space="0"/>
              <w:left w:val="single" w:color="000000" w:sz="2" w:space="0"/>
              <w:bottom w:val="single" w:color="000000" w:sz="2" w:space="0"/>
              <w:right w:val="single" w:color="000000" w:sz="2" w:space="0"/>
            </w:tcBorders>
            <w:vAlign w:val="center"/>
          </w:tcPr>
          <w:p>
            <w:pPr>
              <w:jc w:val="center"/>
              <w:rPr>
                <w:szCs w:val="21"/>
              </w:rPr>
            </w:pPr>
            <w:r>
              <w:rPr>
                <w:sz w:val="22"/>
                <w:szCs w:val="22"/>
              </w:rPr>
              <w:t>1620</w:t>
            </w:r>
          </w:p>
        </w:tc>
        <w:tc>
          <w:tcPr>
            <w:tcW w:w="1824" w:type="dxa"/>
            <w:tcBorders>
              <w:top w:val="single" w:color="000000" w:sz="2" w:space="0"/>
              <w:left w:val="single" w:color="000000" w:sz="2" w:space="0"/>
              <w:bottom w:val="single" w:color="000000" w:sz="2" w:space="0"/>
              <w:right w:val="single" w:color="000000" w:sz="2" w:space="0"/>
            </w:tcBorders>
            <w:vAlign w:val="center"/>
          </w:tcPr>
          <w:p>
            <w:pPr>
              <w:jc w:val="center"/>
              <w:rPr>
                <w:sz w:val="18"/>
                <w:szCs w:val="18"/>
              </w:rPr>
            </w:pPr>
            <w:r>
              <w:rPr>
                <w:sz w:val="18"/>
                <w:szCs w:val="18"/>
              </w:rPr>
              <w:t>2880</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c>
          <w:tcPr>
            <w:tcW w:w="9570" w:type="dxa"/>
            <w:gridSpan w:val="5"/>
            <w:tcBorders>
              <w:top w:val="single" w:color="000000" w:sz="2" w:space="0"/>
              <w:bottom w:val="single" w:color="000000" w:sz="8" w:space="0"/>
              <w:right w:val="single" w:color="000000" w:sz="2" w:space="0"/>
            </w:tcBorders>
            <w:vAlign w:val="center"/>
          </w:tcPr>
          <w:p>
            <w:pPr>
              <w:jc w:val="left"/>
              <w:rPr>
                <w:sz w:val="15"/>
                <w:szCs w:val="15"/>
              </w:rPr>
            </w:pPr>
            <w:r>
              <w:rPr>
                <w:rFonts w:hint="eastAsia"/>
                <w:sz w:val="15"/>
                <w:szCs w:val="15"/>
              </w:rPr>
              <w:t>注：试件预养时间也可按</w:t>
            </w:r>
            <w:r>
              <w:rPr>
                <w:position w:val="-14"/>
                <w:sz w:val="15"/>
                <w:szCs w:val="15"/>
              </w:rPr>
              <w:object>
                <v:shape id="_x0000_i1027" o:spt="75" type="#_x0000_t75" style="height:15.55pt;width:77.75pt;" o:ole="t" filled="f" o:preferrelative="t" stroked="f" coordsize="21600,21600">
                  <v:path/>
                  <v:fill on="f" focussize="0,0"/>
                  <v:stroke on="f" joinstyle="miter"/>
                  <v:imagedata r:id="rId7" o:title=""/>
                  <o:lock v:ext="edit" aspectratio="t"/>
                  <w10:wrap type="none"/>
                  <w10:anchorlock/>
                </v:shape>
                <o:OLEObject Type="Embed" ProgID="Equation.3" ShapeID="_x0000_i1027" DrawAspect="Content" ObjectID="_1468075727" r:id="rId9">
                  <o:LockedField>false</o:LockedField>
                </o:OLEObject>
              </w:object>
            </w:r>
            <w:r>
              <w:rPr>
                <w:rFonts w:hint="eastAsia"/>
                <w:sz w:val="15"/>
                <w:szCs w:val="15"/>
              </w:rPr>
              <w:t>来控制，式中：</w:t>
            </w:r>
            <w:r>
              <w:rPr>
                <w:i/>
                <w:sz w:val="15"/>
                <w:szCs w:val="15"/>
              </w:rPr>
              <w:t>M</w:t>
            </w:r>
            <w:r>
              <w:rPr>
                <w:rFonts w:hint="eastAsia"/>
                <w:sz w:val="15"/>
                <w:szCs w:val="15"/>
              </w:rPr>
              <w:t>—度时积，</w:t>
            </w:r>
            <w:r>
              <w:rPr>
                <w:i/>
                <w:sz w:val="15"/>
                <w:szCs w:val="15"/>
              </w:rPr>
              <w:t>T</w:t>
            </w:r>
            <w:r>
              <w:rPr>
                <w:rFonts w:hint="eastAsia"/>
                <w:sz w:val="15"/>
                <w:szCs w:val="15"/>
              </w:rPr>
              <w:t>—温度，</w:t>
            </w:r>
            <w:r>
              <w:rPr>
                <w:rFonts w:hint="eastAsia" w:ascii="Cambria Math" w:hAnsi="Cambria Math" w:cs="Cambria Math"/>
                <w:sz w:val="15"/>
                <w:szCs w:val="15"/>
              </w:rPr>
              <w:t>△</w:t>
            </w:r>
            <w:r>
              <w:rPr>
                <w:i/>
                <w:sz w:val="15"/>
                <w:szCs w:val="15"/>
              </w:rPr>
              <w:t>t</w:t>
            </w:r>
            <w:r>
              <w:rPr>
                <w:rFonts w:hint="eastAsia"/>
                <w:sz w:val="15"/>
                <w:szCs w:val="15"/>
              </w:rPr>
              <w:t>—温度</w:t>
            </w:r>
            <w:r>
              <w:rPr>
                <w:i/>
                <w:sz w:val="15"/>
                <w:szCs w:val="15"/>
              </w:rPr>
              <w:t>T</w:t>
            </w:r>
            <w:r>
              <w:rPr>
                <w:rFonts w:hint="eastAsia"/>
                <w:sz w:val="15"/>
                <w:szCs w:val="15"/>
              </w:rPr>
              <w:t>持续时间。</w:t>
            </w:r>
          </w:p>
        </w:tc>
      </w:tr>
    </w:tbl>
    <w:p>
      <w:pPr>
        <w:pStyle w:val="47"/>
        <w:numPr>
          <w:ilvl w:val="0"/>
          <w:numId w:val="0"/>
        </w:numPr>
        <w:spacing w:before="312" w:beforeLines="100" w:after="156"/>
        <w:rPr>
          <w:rFonts w:ascii="Times New Roman"/>
        </w:rPr>
      </w:pPr>
      <w:r>
        <w:rPr>
          <w:rFonts w:hAnsi="黑体"/>
        </w:rPr>
        <w:t>8.1.5</w:t>
      </w:r>
      <w:r>
        <w:rPr>
          <w:rFonts w:ascii="Times New Roman"/>
        </w:rPr>
        <w:t xml:space="preserve">  </w:t>
      </w:r>
      <w:r>
        <w:rPr>
          <w:rFonts w:hint="eastAsia" w:ascii="Times New Roman"/>
        </w:rPr>
        <w:t>试验项目及数量</w:t>
      </w:r>
    </w:p>
    <w:p>
      <w:pPr>
        <w:pStyle w:val="25"/>
        <w:rPr>
          <w:rFonts w:ascii="Times New Roman"/>
        </w:rPr>
      </w:pPr>
      <w:r>
        <w:rPr>
          <w:rFonts w:hint="eastAsia" w:ascii="Times New Roman"/>
        </w:rPr>
        <w:t>试验项目及数量见表</w:t>
      </w:r>
      <w:r>
        <w:rPr>
          <w:rFonts w:ascii="Times New Roman"/>
        </w:rPr>
        <w:t>7</w:t>
      </w:r>
      <w:r>
        <w:rPr>
          <w:rFonts w:hint="eastAsia" w:ascii="Times New Roman"/>
        </w:rPr>
        <w:t>。</w:t>
      </w:r>
    </w:p>
    <w:p>
      <w:pPr>
        <w:spacing w:before="156" w:beforeLines="50"/>
        <w:jc w:val="center"/>
        <w:rPr>
          <w:b/>
          <w:sz w:val="18"/>
          <w:szCs w:val="18"/>
        </w:rPr>
      </w:pPr>
      <w:r>
        <w:rPr>
          <w:rFonts w:hint="eastAsia"/>
          <w:b/>
          <w:sz w:val="18"/>
          <w:szCs w:val="18"/>
        </w:rPr>
        <w:t>表</w:t>
      </w:r>
      <w:r>
        <w:rPr>
          <w:b/>
          <w:sz w:val="18"/>
          <w:szCs w:val="18"/>
        </w:rPr>
        <w:t xml:space="preserve">7  </w:t>
      </w:r>
      <w:r>
        <w:rPr>
          <w:rFonts w:hint="eastAsia"/>
          <w:b/>
          <w:sz w:val="18"/>
          <w:szCs w:val="18"/>
        </w:rPr>
        <w:t>试验项目及试件数量</w:t>
      </w:r>
    </w:p>
    <w:tbl>
      <w:tblPr>
        <w:tblStyle w:val="40"/>
        <w:tblW w:w="9570"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676"/>
        <w:gridCol w:w="2268"/>
        <w:gridCol w:w="850"/>
        <w:gridCol w:w="1135"/>
        <w:gridCol w:w="1971"/>
        <w:gridCol w:w="1334"/>
        <w:gridCol w:w="133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49" w:hRule="atLeast"/>
        </w:trPr>
        <w:tc>
          <w:tcPr>
            <w:tcW w:w="676" w:type="dxa"/>
            <w:vMerge w:val="restart"/>
            <w:tcBorders>
              <w:top w:val="single" w:color="auto" w:sz="8" w:space="0"/>
              <w:bottom w:val="single" w:color="auto" w:sz="8" w:space="0"/>
              <w:right w:val="single" w:color="auto" w:sz="2" w:space="0"/>
            </w:tcBorders>
            <w:vAlign w:val="center"/>
          </w:tcPr>
          <w:p>
            <w:pPr>
              <w:jc w:val="center"/>
              <w:rPr>
                <w:sz w:val="18"/>
                <w:szCs w:val="18"/>
              </w:rPr>
            </w:pPr>
            <w:r>
              <w:rPr>
                <w:rFonts w:hint="eastAsia"/>
                <w:sz w:val="18"/>
                <w:szCs w:val="18"/>
              </w:rPr>
              <w:t>序号</w:t>
            </w:r>
          </w:p>
        </w:tc>
        <w:tc>
          <w:tcPr>
            <w:tcW w:w="2268" w:type="dxa"/>
            <w:vMerge w:val="restart"/>
            <w:tcBorders>
              <w:top w:val="single" w:color="auto" w:sz="8" w:space="0"/>
              <w:left w:val="single" w:color="auto" w:sz="2" w:space="0"/>
              <w:bottom w:val="single" w:color="auto" w:sz="8" w:space="0"/>
              <w:right w:val="single" w:color="auto" w:sz="2" w:space="0"/>
            </w:tcBorders>
            <w:vAlign w:val="center"/>
          </w:tcPr>
          <w:p>
            <w:pPr>
              <w:jc w:val="center"/>
              <w:rPr>
                <w:sz w:val="18"/>
                <w:szCs w:val="18"/>
              </w:rPr>
            </w:pPr>
            <w:r>
              <w:rPr>
                <w:rFonts w:hint="eastAsia"/>
                <w:sz w:val="18"/>
                <w:szCs w:val="18"/>
              </w:rPr>
              <w:t>试验项目</w:t>
            </w:r>
          </w:p>
        </w:tc>
        <w:tc>
          <w:tcPr>
            <w:tcW w:w="850" w:type="dxa"/>
            <w:vMerge w:val="restart"/>
            <w:tcBorders>
              <w:top w:val="single" w:color="auto" w:sz="8" w:space="0"/>
              <w:left w:val="single" w:color="auto" w:sz="2" w:space="0"/>
              <w:bottom w:val="single" w:color="auto" w:sz="8" w:space="0"/>
              <w:right w:val="single" w:color="auto" w:sz="2" w:space="0"/>
            </w:tcBorders>
            <w:vAlign w:val="center"/>
          </w:tcPr>
          <w:p>
            <w:pPr>
              <w:jc w:val="center"/>
              <w:rPr>
                <w:sz w:val="18"/>
                <w:szCs w:val="18"/>
              </w:rPr>
            </w:pPr>
            <w:r>
              <w:rPr>
                <w:rFonts w:hint="eastAsia"/>
                <w:sz w:val="18"/>
                <w:szCs w:val="18"/>
              </w:rPr>
              <w:t>试验类别</w:t>
            </w:r>
          </w:p>
        </w:tc>
        <w:tc>
          <w:tcPr>
            <w:tcW w:w="5776" w:type="dxa"/>
            <w:gridSpan w:val="4"/>
            <w:tcBorders>
              <w:top w:val="single" w:color="auto" w:sz="8" w:space="0"/>
              <w:left w:val="single" w:color="auto" w:sz="2" w:space="0"/>
              <w:bottom w:val="single" w:color="auto" w:sz="2" w:space="0"/>
            </w:tcBorders>
            <w:vAlign w:val="center"/>
          </w:tcPr>
          <w:p>
            <w:pPr>
              <w:jc w:val="center"/>
              <w:rPr>
                <w:sz w:val="18"/>
                <w:szCs w:val="18"/>
              </w:rPr>
            </w:pPr>
            <w:r>
              <w:rPr>
                <w:rFonts w:hint="eastAsia"/>
                <w:sz w:val="18"/>
                <w:szCs w:val="18"/>
              </w:rPr>
              <w:t>试</w:t>
            </w:r>
            <w:r>
              <w:rPr>
                <w:sz w:val="18"/>
                <w:szCs w:val="18"/>
              </w:rPr>
              <w:t xml:space="preserve"> </w:t>
            </w:r>
            <w:r>
              <w:rPr>
                <w:rFonts w:hint="eastAsia"/>
                <w:sz w:val="18"/>
                <w:szCs w:val="18"/>
              </w:rPr>
              <w:t>验</w:t>
            </w:r>
            <w:r>
              <w:rPr>
                <w:sz w:val="18"/>
                <w:szCs w:val="18"/>
              </w:rPr>
              <w:t xml:space="preserve"> </w:t>
            </w:r>
            <w:r>
              <w:rPr>
                <w:rFonts w:hint="eastAsia"/>
                <w:sz w:val="18"/>
                <w:szCs w:val="18"/>
              </w:rPr>
              <w:t>所</w:t>
            </w:r>
            <w:r>
              <w:rPr>
                <w:sz w:val="18"/>
                <w:szCs w:val="18"/>
              </w:rPr>
              <w:t xml:space="preserve"> </w:t>
            </w:r>
            <w:r>
              <w:rPr>
                <w:rFonts w:hint="eastAsia"/>
                <w:sz w:val="18"/>
                <w:szCs w:val="18"/>
              </w:rPr>
              <w:t>需</w:t>
            </w:r>
            <w:r>
              <w:rPr>
                <w:sz w:val="18"/>
                <w:szCs w:val="18"/>
              </w:rPr>
              <w:t xml:space="preserve"> </w:t>
            </w:r>
            <w:r>
              <w:rPr>
                <w:rFonts w:hint="eastAsia"/>
                <w:sz w:val="18"/>
                <w:szCs w:val="18"/>
              </w:rPr>
              <w:t>试</w:t>
            </w:r>
            <w:r>
              <w:rPr>
                <w:sz w:val="18"/>
                <w:szCs w:val="18"/>
              </w:rPr>
              <w:t xml:space="preserve"> </w:t>
            </w:r>
            <w:r>
              <w:rPr>
                <w:rFonts w:hint="eastAsia"/>
                <w:sz w:val="18"/>
                <w:szCs w:val="18"/>
              </w:rPr>
              <w:t>件</w:t>
            </w:r>
            <w:r>
              <w:rPr>
                <w:sz w:val="18"/>
                <w:szCs w:val="18"/>
              </w:rPr>
              <w:t xml:space="preserve"> </w:t>
            </w:r>
            <w:r>
              <w:rPr>
                <w:rFonts w:hint="eastAsia"/>
                <w:sz w:val="18"/>
                <w:szCs w:val="18"/>
              </w:rPr>
              <w:t>数</w:t>
            </w:r>
            <w:r>
              <w:rPr>
                <w:sz w:val="18"/>
                <w:szCs w:val="18"/>
              </w:rPr>
              <w:t xml:space="preserve"> </w:t>
            </w:r>
            <w:r>
              <w:rPr>
                <w:rFonts w:hint="eastAsia"/>
                <w:sz w:val="18"/>
                <w:szCs w:val="18"/>
              </w:rPr>
              <w:t>量</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23" w:hRule="atLeast"/>
        </w:trPr>
        <w:tc>
          <w:tcPr>
            <w:tcW w:w="676" w:type="dxa"/>
            <w:vMerge w:val="continue"/>
            <w:tcBorders>
              <w:top w:val="single" w:color="auto" w:sz="8" w:space="0"/>
              <w:bottom w:val="single" w:color="auto" w:sz="8" w:space="0"/>
              <w:right w:val="single" w:color="auto" w:sz="2" w:space="0"/>
            </w:tcBorders>
            <w:vAlign w:val="center"/>
          </w:tcPr>
          <w:p>
            <w:pPr>
              <w:jc w:val="center"/>
              <w:rPr>
                <w:sz w:val="18"/>
                <w:szCs w:val="18"/>
              </w:rPr>
            </w:pPr>
          </w:p>
        </w:tc>
        <w:tc>
          <w:tcPr>
            <w:tcW w:w="2268" w:type="dxa"/>
            <w:vMerge w:val="continue"/>
            <w:tcBorders>
              <w:top w:val="single" w:color="auto" w:sz="8" w:space="0"/>
              <w:left w:val="single" w:color="auto" w:sz="2" w:space="0"/>
              <w:bottom w:val="single" w:color="auto" w:sz="8" w:space="0"/>
              <w:right w:val="single" w:color="auto" w:sz="2" w:space="0"/>
            </w:tcBorders>
            <w:vAlign w:val="center"/>
          </w:tcPr>
          <w:p>
            <w:pPr>
              <w:jc w:val="center"/>
              <w:rPr>
                <w:sz w:val="18"/>
                <w:szCs w:val="18"/>
              </w:rPr>
            </w:pPr>
          </w:p>
        </w:tc>
        <w:tc>
          <w:tcPr>
            <w:tcW w:w="850" w:type="dxa"/>
            <w:vMerge w:val="continue"/>
            <w:tcBorders>
              <w:top w:val="single" w:color="auto" w:sz="8" w:space="0"/>
              <w:left w:val="single" w:color="auto" w:sz="2" w:space="0"/>
              <w:bottom w:val="single" w:color="auto" w:sz="8" w:space="0"/>
              <w:right w:val="single" w:color="auto" w:sz="2" w:space="0"/>
            </w:tcBorders>
            <w:vAlign w:val="center"/>
          </w:tcPr>
          <w:p>
            <w:pPr>
              <w:jc w:val="center"/>
              <w:rPr>
                <w:sz w:val="18"/>
                <w:szCs w:val="18"/>
              </w:rPr>
            </w:pPr>
          </w:p>
        </w:tc>
        <w:tc>
          <w:tcPr>
            <w:tcW w:w="1135" w:type="dxa"/>
            <w:tcBorders>
              <w:top w:val="single" w:color="auto" w:sz="2" w:space="0"/>
              <w:left w:val="single" w:color="auto" w:sz="2" w:space="0"/>
              <w:bottom w:val="single" w:color="auto" w:sz="8" w:space="0"/>
              <w:right w:val="single" w:color="auto" w:sz="2" w:space="0"/>
            </w:tcBorders>
            <w:vAlign w:val="center"/>
          </w:tcPr>
          <w:p>
            <w:pPr>
              <w:jc w:val="center"/>
              <w:rPr>
                <w:sz w:val="18"/>
                <w:szCs w:val="18"/>
              </w:rPr>
            </w:pPr>
            <w:r>
              <w:rPr>
                <w:rFonts w:hint="eastAsia"/>
                <w:sz w:val="18"/>
                <w:szCs w:val="18"/>
              </w:rPr>
              <w:t>取样批数</w:t>
            </w:r>
          </w:p>
        </w:tc>
        <w:tc>
          <w:tcPr>
            <w:tcW w:w="1971" w:type="dxa"/>
            <w:tcBorders>
              <w:top w:val="single" w:color="auto" w:sz="2" w:space="0"/>
              <w:left w:val="single" w:color="auto" w:sz="2" w:space="0"/>
              <w:bottom w:val="single" w:color="auto" w:sz="8" w:space="0"/>
              <w:right w:val="single" w:color="auto" w:sz="2" w:space="0"/>
            </w:tcBorders>
            <w:vAlign w:val="center"/>
          </w:tcPr>
          <w:p>
            <w:pPr>
              <w:jc w:val="center"/>
              <w:rPr>
                <w:sz w:val="18"/>
                <w:szCs w:val="18"/>
              </w:rPr>
            </w:pPr>
            <w:r>
              <w:rPr>
                <w:rFonts w:hint="eastAsia"/>
                <w:sz w:val="18"/>
                <w:szCs w:val="18"/>
              </w:rPr>
              <w:t>每批取样数目</w:t>
            </w:r>
          </w:p>
        </w:tc>
        <w:tc>
          <w:tcPr>
            <w:tcW w:w="1334" w:type="dxa"/>
            <w:tcBorders>
              <w:top w:val="single" w:color="auto" w:sz="2" w:space="0"/>
              <w:left w:val="single" w:color="auto" w:sz="2" w:space="0"/>
              <w:bottom w:val="single" w:color="auto" w:sz="8" w:space="0"/>
              <w:right w:val="single" w:color="auto" w:sz="2" w:space="0"/>
            </w:tcBorders>
            <w:vAlign w:val="center"/>
          </w:tcPr>
          <w:p>
            <w:pPr>
              <w:jc w:val="center"/>
              <w:rPr>
                <w:sz w:val="18"/>
                <w:szCs w:val="18"/>
              </w:rPr>
            </w:pPr>
            <w:r>
              <w:rPr>
                <w:rFonts w:hint="eastAsia"/>
                <w:sz w:val="18"/>
                <w:szCs w:val="18"/>
              </w:rPr>
              <w:t>受检负温混凝土取样总数目</w:t>
            </w:r>
          </w:p>
        </w:tc>
        <w:tc>
          <w:tcPr>
            <w:tcW w:w="1336" w:type="dxa"/>
            <w:tcBorders>
              <w:top w:val="single" w:color="auto" w:sz="2" w:space="0"/>
              <w:left w:val="single" w:color="auto" w:sz="2" w:space="0"/>
              <w:bottom w:val="single" w:color="auto" w:sz="8" w:space="0"/>
            </w:tcBorders>
            <w:vAlign w:val="center"/>
          </w:tcPr>
          <w:p>
            <w:pPr>
              <w:jc w:val="center"/>
              <w:rPr>
                <w:sz w:val="18"/>
                <w:szCs w:val="18"/>
              </w:rPr>
            </w:pPr>
            <w:r>
              <w:rPr>
                <w:rFonts w:hint="eastAsia"/>
                <w:sz w:val="18"/>
                <w:szCs w:val="18"/>
              </w:rPr>
              <w:t>受检标养混凝土取样总数目</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94" w:hRule="atLeast"/>
        </w:trPr>
        <w:tc>
          <w:tcPr>
            <w:tcW w:w="676" w:type="dxa"/>
            <w:tcBorders>
              <w:top w:val="single" w:color="auto" w:sz="8" w:space="0"/>
              <w:right w:val="single" w:color="auto" w:sz="2" w:space="0"/>
            </w:tcBorders>
            <w:vAlign w:val="center"/>
          </w:tcPr>
          <w:p>
            <w:pPr>
              <w:jc w:val="center"/>
              <w:rPr>
                <w:sz w:val="18"/>
                <w:szCs w:val="18"/>
              </w:rPr>
            </w:pPr>
            <w:r>
              <w:rPr>
                <w:sz w:val="18"/>
                <w:szCs w:val="18"/>
              </w:rPr>
              <w:t>1</w:t>
            </w:r>
          </w:p>
        </w:tc>
        <w:tc>
          <w:tcPr>
            <w:tcW w:w="2268" w:type="dxa"/>
            <w:tcBorders>
              <w:top w:val="single" w:color="auto" w:sz="8" w:space="0"/>
              <w:left w:val="single" w:color="auto" w:sz="2" w:space="0"/>
              <w:right w:val="single" w:color="auto" w:sz="2" w:space="0"/>
            </w:tcBorders>
            <w:vAlign w:val="center"/>
          </w:tcPr>
          <w:p>
            <w:pPr>
              <w:jc w:val="center"/>
              <w:rPr>
                <w:sz w:val="18"/>
                <w:szCs w:val="18"/>
              </w:rPr>
            </w:pPr>
            <w:r>
              <w:rPr>
                <w:rFonts w:hint="eastAsia"/>
                <w:sz w:val="18"/>
                <w:szCs w:val="18"/>
              </w:rPr>
              <w:t>入模温度</w:t>
            </w:r>
          </w:p>
        </w:tc>
        <w:tc>
          <w:tcPr>
            <w:tcW w:w="850" w:type="dxa"/>
            <w:vMerge w:val="restart"/>
            <w:tcBorders>
              <w:top w:val="single" w:color="auto" w:sz="8" w:space="0"/>
              <w:left w:val="single" w:color="auto" w:sz="2" w:space="0"/>
              <w:right w:val="single" w:color="auto" w:sz="2" w:space="0"/>
            </w:tcBorders>
            <w:vAlign w:val="center"/>
          </w:tcPr>
          <w:p>
            <w:pPr>
              <w:jc w:val="center"/>
              <w:rPr>
                <w:sz w:val="18"/>
                <w:szCs w:val="18"/>
              </w:rPr>
            </w:pPr>
            <w:r>
              <w:rPr>
                <w:rFonts w:hint="eastAsia"/>
                <w:sz w:val="18"/>
                <w:szCs w:val="18"/>
              </w:rPr>
              <w:t>混凝土拌合物</w:t>
            </w:r>
          </w:p>
        </w:tc>
        <w:tc>
          <w:tcPr>
            <w:tcW w:w="1135" w:type="dxa"/>
            <w:tcBorders>
              <w:top w:val="single" w:color="auto" w:sz="8" w:space="0"/>
              <w:left w:val="single" w:color="auto" w:sz="2" w:space="0"/>
              <w:right w:val="single" w:color="auto" w:sz="2" w:space="0"/>
            </w:tcBorders>
            <w:vAlign w:val="center"/>
          </w:tcPr>
          <w:p>
            <w:pPr>
              <w:jc w:val="center"/>
              <w:rPr>
                <w:sz w:val="18"/>
                <w:szCs w:val="18"/>
              </w:rPr>
            </w:pPr>
            <w:r>
              <w:rPr>
                <w:sz w:val="18"/>
                <w:szCs w:val="18"/>
              </w:rPr>
              <w:t>3</w:t>
            </w:r>
          </w:p>
        </w:tc>
        <w:tc>
          <w:tcPr>
            <w:tcW w:w="1971" w:type="dxa"/>
            <w:tcBorders>
              <w:top w:val="single" w:color="auto" w:sz="8" w:space="0"/>
              <w:left w:val="single" w:color="auto" w:sz="2" w:space="0"/>
              <w:right w:val="single" w:color="auto" w:sz="2" w:space="0"/>
            </w:tcBorders>
            <w:vAlign w:val="center"/>
          </w:tcPr>
          <w:p>
            <w:pPr>
              <w:jc w:val="center"/>
              <w:rPr>
                <w:sz w:val="18"/>
                <w:szCs w:val="18"/>
              </w:rPr>
            </w:pPr>
            <w:r>
              <w:rPr>
                <w:sz w:val="18"/>
                <w:szCs w:val="18"/>
              </w:rPr>
              <w:t>1</w:t>
            </w:r>
            <w:r>
              <w:rPr>
                <w:rFonts w:hint="eastAsia"/>
                <w:sz w:val="18"/>
                <w:szCs w:val="18"/>
              </w:rPr>
              <w:t>次</w:t>
            </w:r>
          </w:p>
        </w:tc>
        <w:tc>
          <w:tcPr>
            <w:tcW w:w="1334" w:type="dxa"/>
            <w:tcBorders>
              <w:top w:val="single" w:color="auto" w:sz="8" w:space="0"/>
              <w:left w:val="single" w:color="auto" w:sz="2" w:space="0"/>
              <w:right w:val="single" w:color="auto" w:sz="2" w:space="0"/>
            </w:tcBorders>
          </w:tcPr>
          <w:p>
            <w:pPr>
              <w:jc w:val="center"/>
              <w:rPr>
                <w:sz w:val="18"/>
                <w:szCs w:val="18"/>
              </w:rPr>
            </w:pPr>
            <w:r>
              <w:rPr>
                <w:sz w:val="18"/>
                <w:szCs w:val="18"/>
              </w:rPr>
              <w:t>1</w:t>
            </w:r>
          </w:p>
        </w:tc>
        <w:tc>
          <w:tcPr>
            <w:tcW w:w="1336" w:type="dxa"/>
            <w:tcBorders>
              <w:top w:val="single" w:color="auto" w:sz="8" w:space="0"/>
              <w:left w:val="single" w:color="auto" w:sz="2" w:space="0"/>
            </w:tcBorders>
            <w:vAlign w:val="center"/>
          </w:tcPr>
          <w:p>
            <w:pPr>
              <w:jc w:val="center"/>
              <w:rPr>
                <w:sz w:val="18"/>
                <w:szCs w:val="18"/>
              </w:rPr>
            </w:pPr>
            <w:r>
              <w:rPr>
                <w:sz w:val="18"/>
                <w:szCs w:val="18"/>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676" w:type="dxa"/>
            <w:tcBorders>
              <w:top w:val="single" w:color="auto" w:sz="8" w:space="0"/>
              <w:right w:val="single" w:color="auto" w:sz="2" w:space="0"/>
            </w:tcBorders>
            <w:vAlign w:val="center"/>
          </w:tcPr>
          <w:p>
            <w:pPr>
              <w:jc w:val="center"/>
              <w:rPr>
                <w:sz w:val="18"/>
                <w:szCs w:val="18"/>
              </w:rPr>
            </w:pPr>
            <w:r>
              <w:rPr>
                <w:sz w:val="18"/>
                <w:szCs w:val="18"/>
              </w:rPr>
              <w:t>2</w:t>
            </w:r>
          </w:p>
        </w:tc>
        <w:tc>
          <w:tcPr>
            <w:tcW w:w="2268" w:type="dxa"/>
            <w:tcBorders>
              <w:top w:val="single" w:color="auto" w:sz="8" w:space="0"/>
              <w:left w:val="single" w:color="auto" w:sz="2" w:space="0"/>
              <w:right w:val="single" w:color="auto" w:sz="2" w:space="0"/>
            </w:tcBorders>
            <w:vAlign w:val="center"/>
          </w:tcPr>
          <w:p>
            <w:pPr>
              <w:jc w:val="center"/>
              <w:rPr>
                <w:sz w:val="18"/>
                <w:szCs w:val="18"/>
              </w:rPr>
            </w:pPr>
            <w:r>
              <w:rPr>
                <w:rFonts w:hint="eastAsia"/>
                <w:sz w:val="18"/>
                <w:szCs w:val="18"/>
              </w:rPr>
              <w:t>含气量</w:t>
            </w:r>
          </w:p>
        </w:tc>
        <w:tc>
          <w:tcPr>
            <w:tcW w:w="850" w:type="dxa"/>
            <w:vMerge w:val="continue"/>
            <w:tcBorders>
              <w:top w:val="single" w:color="auto" w:sz="8" w:space="0"/>
              <w:left w:val="single" w:color="auto" w:sz="2" w:space="0"/>
              <w:right w:val="single" w:color="auto" w:sz="2" w:space="0"/>
            </w:tcBorders>
            <w:vAlign w:val="center"/>
          </w:tcPr>
          <w:p>
            <w:pPr>
              <w:jc w:val="center"/>
              <w:rPr>
                <w:sz w:val="18"/>
                <w:szCs w:val="18"/>
              </w:rPr>
            </w:pPr>
          </w:p>
        </w:tc>
        <w:tc>
          <w:tcPr>
            <w:tcW w:w="1135" w:type="dxa"/>
            <w:tcBorders>
              <w:top w:val="single" w:color="auto" w:sz="8" w:space="0"/>
              <w:left w:val="single" w:color="auto" w:sz="2" w:space="0"/>
              <w:right w:val="single" w:color="auto" w:sz="2" w:space="0"/>
            </w:tcBorders>
            <w:vAlign w:val="center"/>
          </w:tcPr>
          <w:p>
            <w:pPr>
              <w:jc w:val="center"/>
              <w:rPr>
                <w:sz w:val="18"/>
                <w:szCs w:val="18"/>
              </w:rPr>
            </w:pPr>
            <w:r>
              <w:rPr>
                <w:sz w:val="18"/>
                <w:szCs w:val="18"/>
              </w:rPr>
              <w:t>3</w:t>
            </w:r>
          </w:p>
        </w:tc>
        <w:tc>
          <w:tcPr>
            <w:tcW w:w="1971" w:type="dxa"/>
            <w:tcBorders>
              <w:top w:val="single" w:color="auto" w:sz="8" w:space="0"/>
              <w:left w:val="single" w:color="auto" w:sz="2" w:space="0"/>
              <w:right w:val="single" w:color="auto" w:sz="2" w:space="0"/>
            </w:tcBorders>
            <w:vAlign w:val="center"/>
          </w:tcPr>
          <w:p>
            <w:pPr>
              <w:jc w:val="center"/>
              <w:rPr>
                <w:sz w:val="18"/>
                <w:szCs w:val="18"/>
              </w:rPr>
            </w:pPr>
            <w:r>
              <w:rPr>
                <w:sz w:val="18"/>
                <w:szCs w:val="18"/>
              </w:rPr>
              <w:t>1</w:t>
            </w:r>
            <w:r>
              <w:rPr>
                <w:rFonts w:hint="eastAsia"/>
                <w:sz w:val="18"/>
                <w:szCs w:val="18"/>
              </w:rPr>
              <w:t>次</w:t>
            </w:r>
          </w:p>
        </w:tc>
        <w:tc>
          <w:tcPr>
            <w:tcW w:w="1334" w:type="dxa"/>
            <w:tcBorders>
              <w:top w:val="single" w:color="auto" w:sz="8" w:space="0"/>
              <w:left w:val="single" w:color="auto" w:sz="2" w:space="0"/>
              <w:right w:val="single" w:color="auto" w:sz="2" w:space="0"/>
            </w:tcBorders>
          </w:tcPr>
          <w:p>
            <w:pPr>
              <w:jc w:val="center"/>
              <w:rPr>
                <w:sz w:val="18"/>
                <w:szCs w:val="18"/>
              </w:rPr>
            </w:pPr>
            <w:r>
              <w:rPr>
                <w:sz w:val="18"/>
                <w:szCs w:val="18"/>
              </w:rPr>
              <w:t>-</w:t>
            </w:r>
          </w:p>
        </w:tc>
        <w:tc>
          <w:tcPr>
            <w:tcW w:w="1336" w:type="dxa"/>
            <w:tcBorders>
              <w:top w:val="single" w:color="auto" w:sz="8" w:space="0"/>
              <w:left w:val="single" w:color="auto" w:sz="2" w:space="0"/>
            </w:tcBorders>
            <w:vAlign w:val="center"/>
          </w:tcPr>
          <w:p>
            <w:pPr>
              <w:jc w:val="center"/>
              <w:rPr>
                <w:sz w:val="18"/>
                <w:szCs w:val="18"/>
              </w:rPr>
            </w:pPr>
            <w:r>
              <w:rPr>
                <w:sz w:val="18"/>
                <w:szCs w:val="18"/>
              </w:rPr>
              <w:t>3</w:t>
            </w:r>
            <w:r>
              <w:rPr>
                <w:rFonts w:hint="eastAsia"/>
                <w:sz w:val="18"/>
                <w:szCs w:val="18"/>
              </w:rPr>
              <w:t>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trPr>
        <w:tc>
          <w:tcPr>
            <w:tcW w:w="676"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3</w:t>
            </w:r>
          </w:p>
        </w:tc>
        <w:tc>
          <w:tcPr>
            <w:tcW w:w="2268"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含气量</w:t>
            </w:r>
            <w:r>
              <w:rPr>
                <w:sz w:val="18"/>
                <w:szCs w:val="18"/>
              </w:rPr>
              <w:t>1h</w:t>
            </w:r>
            <w:r>
              <w:rPr>
                <w:rFonts w:hint="eastAsia"/>
                <w:sz w:val="18"/>
                <w:szCs w:val="18"/>
              </w:rPr>
              <w:t>经时变化量</w:t>
            </w:r>
          </w:p>
        </w:tc>
        <w:tc>
          <w:tcPr>
            <w:tcW w:w="850" w:type="dxa"/>
            <w:vMerge w:val="continue"/>
            <w:tcBorders>
              <w:left w:val="single" w:color="auto" w:sz="2" w:space="0"/>
              <w:right w:val="single" w:color="auto" w:sz="2" w:space="0"/>
            </w:tcBorders>
            <w:vAlign w:val="center"/>
          </w:tcPr>
          <w:p>
            <w:pPr>
              <w:jc w:val="center"/>
              <w:rPr>
                <w:sz w:val="18"/>
                <w:szCs w:val="18"/>
              </w:rPr>
            </w:pPr>
          </w:p>
        </w:tc>
        <w:tc>
          <w:tcPr>
            <w:tcW w:w="1135"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3</w:t>
            </w:r>
          </w:p>
        </w:tc>
        <w:tc>
          <w:tcPr>
            <w:tcW w:w="1971"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1</w:t>
            </w:r>
            <w:r>
              <w:rPr>
                <w:rFonts w:hint="eastAsia"/>
                <w:sz w:val="18"/>
                <w:szCs w:val="18"/>
              </w:rPr>
              <w:t>次</w:t>
            </w:r>
          </w:p>
        </w:tc>
        <w:tc>
          <w:tcPr>
            <w:tcW w:w="1334" w:type="dxa"/>
            <w:tcBorders>
              <w:top w:val="single" w:color="auto" w:sz="2" w:space="0"/>
              <w:left w:val="single" w:color="auto" w:sz="2" w:space="0"/>
              <w:bottom w:val="single" w:color="auto" w:sz="2" w:space="0"/>
              <w:right w:val="single" w:color="auto" w:sz="2" w:space="0"/>
            </w:tcBorders>
          </w:tcPr>
          <w:p>
            <w:pPr>
              <w:jc w:val="center"/>
              <w:rPr>
                <w:sz w:val="18"/>
                <w:szCs w:val="18"/>
              </w:rPr>
            </w:pPr>
            <w:r>
              <w:rPr>
                <w:sz w:val="18"/>
                <w:szCs w:val="18"/>
              </w:rPr>
              <w:t>-</w:t>
            </w:r>
          </w:p>
        </w:tc>
        <w:tc>
          <w:tcPr>
            <w:tcW w:w="133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3</w:t>
            </w:r>
            <w:r>
              <w:rPr>
                <w:rFonts w:hint="eastAsia"/>
                <w:sz w:val="18"/>
                <w:szCs w:val="18"/>
              </w:rPr>
              <w:t>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23" w:hRule="atLeast"/>
        </w:trPr>
        <w:tc>
          <w:tcPr>
            <w:tcW w:w="676"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4</w:t>
            </w:r>
          </w:p>
        </w:tc>
        <w:tc>
          <w:tcPr>
            <w:tcW w:w="2268"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压力泌水率比</w:t>
            </w:r>
          </w:p>
        </w:tc>
        <w:tc>
          <w:tcPr>
            <w:tcW w:w="850" w:type="dxa"/>
            <w:vMerge w:val="continue"/>
            <w:tcBorders>
              <w:left w:val="single" w:color="auto" w:sz="2" w:space="0"/>
              <w:right w:val="single" w:color="auto" w:sz="2" w:space="0"/>
            </w:tcBorders>
            <w:vAlign w:val="center"/>
          </w:tcPr>
          <w:p>
            <w:pPr>
              <w:jc w:val="center"/>
              <w:rPr>
                <w:sz w:val="18"/>
                <w:szCs w:val="18"/>
              </w:rPr>
            </w:pPr>
          </w:p>
        </w:tc>
        <w:tc>
          <w:tcPr>
            <w:tcW w:w="1135"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1</w:t>
            </w:r>
          </w:p>
        </w:tc>
        <w:tc>
          <w:tcPr>
            <w:tcW w:w="1971"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1</w:t>
            </w:r>
            <w:r>
              <w:rPr>
                <w:rFonts w:hint="eastAsia"/>
                <w:sz w:val="18"/>
                <w:szCs w:val="18"/>
              </w:rPr>
              <w:t>次</w:t>
            </w:r>
          </w:p>
        </w:tc>
        <w:tc>
          <w:tcPr>
            <w:tcW w:w="1334"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w:t>
            </w:r>
          </w:p>
        </w:tc>
        <w:tc>
          <w:tcPr>
            <w:tcW w:w="133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1</w:t>
            </w:r>
            <w:r>
              <w:rPr>
                <w:rFonts w:hint="eastAsia"/>
                <w:sz w:val="18"/>
                <w:szCs w:val="18"/>
              </w:rPr>
              <w:t>次</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trPr>
        <w:tc>
          <w:tcPr>
            <w:tcW w:w="676"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5</w:t>
            </w:r>
          </w:p>
        </w:tc>
        <w:tc>
          <w:tcPr>
            <w:tcW w:w="2268"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抗压强度比</w:t>
            </w:r>
          </w:p>
        </w:tc>
        <w:tc>
          <w:tcPr>
            <w:tcW w:w="850" w:type="dxa"/>
            <w:vMerge w:val="restart"/>
            <w:tcBorders>
              <w:top w:val="single" w:color="auto" w:sz="2" w:space="0"/>
              <w:left w:val="single" w:color="auto" w:sz="2" w:space="0"/>
              <w:right w:val="single" w:color="auto" w:sz="2" w:space="0"/>
            </w:tcBorders>
            <w:vAlign w:val="center"/>
          </w:tcPr>
          <w:p>
            <w:pPr>
              <w:jc w:val="center"/>
              <w:rPr>
                <w:sz w:val="18"/>
                <w:szCs w:val="18"/>
              </w:rPr>
            </w:pPr>
            <w:r>
              <w:rPr>
                <w:rFonts w:hint="eastAsia"/>
                <w:sz w:val="18"/>
                <w:szCs w:val="18"/>
              </w:rPr>
              <w:t>硬化混凝土</w:t>
            </w:r>
          </w:p>
        </w:tc>
        <w:tc>
          <w:tcPr>
            <w:tcW w:w="1135"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3</w:t>
            </w:r>
          </w:p>
        </w:tc>
        <w:tc>
          <w:tcPr>
            <w:tcW w:w="1971"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受检负温混凝土</w:t>
            </w:r>
            <w:r>
              <w:rPr>
                <w:sz w:val="18"/>
                <w:szCs w:val="18"/>
              </w:rPr>
              <w:t>15</w:t>
            </w:r>
            <w:r>
              <w:rPr>
                <w:rFonts w:hint="eastAsia"/>
                <w:sz w:val="18"/>
                <w:szCs w:val="18"/>
              </w:rPr>
              <w:t>块／受检标养混凝土</w:t>
            </w:r>
            <w:r>
              <w:rPr>
                <w:sz w:val="18"/>
                <w:szCs w:val="18"/>
              </w:rPr>
              <w:t>3</w:t>
            </w:r>
            <w:r>
              <w:rPr>
                <w:rFonts w:hint="eastAsia"/>
                <w:sz w:val="18"/>
                <w:szCs w:val="18"/>
              </w:rPr>
              <w:t>块</w:t>
            </w:r>
          </w:p>
        </w:tc>
        <w:tc>
          <w:tcPr>
            <w:tcW w:w="1334"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45</w:t>
            </w:r>
            <w:r>
              <w:rPr>
                <w:rFonts w:hint="eastAsia"/>
                <w:sz w:val="18"/>
                <w:szCs w:val="18"/>
              </w:rPr>
              <w:t>块</w:t>
            </w:r>
          </w:p>
        </w:tc>
        <w:tc>
          <w:tcPr>
            <w:tcW w:w="133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9</w:t>
            </w:r>
            <w:r>
              <w:rPr>
                <w:rFonts w:hint="eastAsia"/>
                <w:sz w:val="18"/>
                <w:szCs w:val="18"/>
              </w:rPr>
              <w:t>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676" w:type="dxa"/>
            <w:tcBorders>
              <w:top w:val="single" w:color="auto" w:sz="2" w:space="0"/>
              <w:bottom w:val="single" w:color="auto" w:sz="8" w:space="0"/>
              <w:right w:val="single" w:color="auto" w:sz="2" w:space="0"/>
            </w:tcBorders>
            <w:vAlign w:val="center"/>
          </w:tcPr>
          <w:p>
            <w:pPr>
              <w:jc w:val="center"/>
              <w:rPr>
                <w:sz w:val="18"/>
                <w:szCs w:val="18"/>
              </w:rPr>
            </w:pPr>
            <w:r>
              <w:rPr>
                <w:sz w:val="18"/>
                <w:szCs w:val="18"/>
              </w:rPr>
              <w:t>6</w:t>
            </w:r>
          </w:p>
        </w:tc>
        <w:tc>
          <w:tcPr>
            <w:tcW w:w="2268" w:type="dxa"/>
            <w:tcBorders>
              <w:top w:val="single" w:color="auto" w:sz="2" w:space="0"/>
              <w:left w:val="single" w:color="auto" w:sz="2" w:space="0"/>
              <w:bottom w:val="single" w:color="auto" w:sz="8" w:space="0"/>
              <w:right w:val="single" w:color="auto" w:sz="2" w:space="0"/>
            </w:tcBorders>
            <w:vAlign w:val="center"/>
          </w:tcPr>
          <w:p>
            <w:pPr>
              <w:jc w:val="center"/>
              <w:rPr>
                <w:sz w:val="18"/>
                <w:szCs w:val="18"/>
              </w:rPr>
            </w:pPr>
            <w:r>
              <w:rPr>
                <w:rFonts w:hint="eastAsia"/>
                <w:sz w:val="18"/>
                <w:szCs w:val="18"/>
              </w:rPr>
              <w:t>钢筋混凝土粘结强度比</w:t>
            </w:r>
          </w:p>
        </w:tc>
        <w:tc>
          <w:tcPr>
            <w:tcW w:w="850" w:type="dxa"/>
            <w:vMerge w:val="continue"/>
            <w:tcBorders>
              <w:left w:val="single" w:color="auto" w:sz="2" w:space="0"/>
              <w:right w:val="single" w:color="auto" w:sz="2" w:space="0"/>
            </w:tcBorders>
            <w:vAlign w:val="center"/>
          </w:tcPr>
          <w:p>
            <w:pPr>
              <w:jc w:val="center"/>
              <w:rPr>
                <w:sz w:val="18"/>
                <w:szCs w:val="18"/>
              </w:rPr>
            </w:pPr>
          </w:p>
        </w:tc>
        <w:tc>
          <w:tcPr>
            <w:tcW w:w="1135" w:type="dxa"/>
            <w:tcBorders>
              <w:top w:val="single" w:color="auto" w:sz="2" w:space="0"/>
              <w:left w:val="single" w:color="auto" w:sz="2" w:space="0"/>
              <w:bottom w:val="single" w:color="auto" w:sz="8" w:space="0"/>
              <w:right w:val="single" w:color="auto" w:sz="2" w:space="0"/>
            </w:tcBorders>
            <w:vAlign w:val="center"/>
          </w:tcPr>
          <w:p>
            <w:pPr>
              <w:jc w:val="center"/>
              <w:rPr>
                <w:sz w:val="18"/>
                <w:szCs w:val="18"/>
              </w:rPr>
            </w:pPr>
            <w:r>
              <w:rPr>
                <w:sz w:val="18"/>
                <w:szCs w:val="18"/>
              </w:rPr>
              <w:t>3</w:t>
            </w:r>
          </w:p>
        </w:tc>
        <w:tc>
          <w:tcPr>
            <w:tcW w:w="1971" w:type="dxa"/>
            <w:tcBorders>
              <w:top w:val="single" w:color="auto" w:sz="2" w:space="0"/>
              <w:left w:val="single" w:color="auto" w:sz="2" w:space="0"/>
              <w:bottom w:val="single" w:color="auto" w:sz="8" w:space="0"/>
              <w:right w:val="single" w:color="auto" w:sz="2" w:space="0"/>
            </w:tcBorders>
            <w:vAlign w:val="center"/>
          </w:tcPr>
          <w:p>
            <w:pPr>
              <w:jc w:val="center"/>
              <w:rPr>
                <w:sz w:val="18"/>
                <w:szCs w:val="18"/>
              </w:rPr>
            </w:pPr>
            <w:r>
              <w:rPr>
                <w:sz w:val="18"/>
                <w:szCs w:val="18"/>
              </w:rPr>
              <w:t>4</w:t>
            </w:r>
            <w:r>
              <w:rPr>
                <w:rFonts w:hint="eastAsia"/>
                <w:sz w:val="18"/>
                <w:szCs w:val="18"/>
              </w:rPr>
              <w:t>块</w:t>
            </w:r>
          </w:p>
        </w:tc>
        <w:tc>
          <w:tcPr>
            <w:tcW w:w="1334" w:type="dxa"/>
            <w:tcBorders>
              <w:top w:val="single" w:color="auto" w:sz="2" w:space="0"/>
              <w:left w:val="single" w:color="auto" w:sz="2" w:space="0"/>
              <w:bottom w:val="single" w:color="auto" w:sz="8" w:space="0"/>
              <w:right w:val="single" w:color="auto" w:sz="2" w:space="0"/>
            </w:tcBorders>
            <w:vAlign w:val="center"/>
          </w:tcPr>
          <w:p>
            <w:pPr>
              <w:jc w:val="center"/>
              <w:rPr>
                <w:sz w:val="18"/>
                <w:szCs w:val="18"/>
              </w:rPr>
            </w:pPr>
            <w:r>
              <w:rPr>
                <w:sz w:val="18"/>
                <w:szCs w:val="18"/>
              </w:rPr>
              <w:t>6</w:t>
            </w:r>
            <w:r>
              <w:rPr>
                <w:rFonts w:hint="eastAsia"/>
                <w:sz w:val="18"/>
                <w:szCs w:val="18"/>
              </w:rPr>
              <w:t>块</w:t>
            </w:r>
          </w:p>
        </w:tc>
        <w:tc>
          <w:tcPr>
            <w:tcW w:w="1336" w:type="dxa"/>
            <w:tcBorders>
              <w:top w:val="single" w:color="auto" w:sz="2" w:space="0"/>
              <w:left w:val="single" w:color="auto" w:sz="2" w:space="0"/>
              <w:bottom w:val="single" w:color="auto" w:sz="8" w:space="0"/>
            </w:tcBorders>
            <w:vAlign w:val="center"/>
          </w:tcPr>
          <w:p>
            <w:pPr>
              <w:jc w:val="center"/>
              <w:rPr>
                <w:sz w:val="18"/>
                <w:szCs w:val="18"/>
              </w:rPr>
            </w:pPr>
            <w:r>
              <w:rPr>
                <w:sz w:val="18"/>
                <w:szCs w:val="18"/>
              </w:rPr>
              <w:t>6</w:t>
            </w:r>
            <w:r>
              <w:rPr>
                <w:rFonts w:hint="eastAsia"/>
                <w:sz w:val="18"/>
                <w:szCs w:val="18"/>
              </w:rPr>
              <w:t>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676" w:type="dxa"/>
            <w:tcBorders>
              <w:top w:val="single" w:color="auto" w:sz="2" w:space="0"/>
              <w:bottom w:val="single" w:color="auto" w:sz="8" w:space="0"/>
              <w:right w:val="single" w:color="auto" w:sz="2" w:space="0"/>
            </w:tcBorders>
            <w:vAlign w:val="center"/>
          </w:tcPr>
          <w:p>
            <w:pPr>
              <w:jc w:val="center"/>
              <w:rPr>
                <w:sz w:val="18"/>
                <w:szCs w:val="18"/>
              </w:rPr>
            </w:pPr>
            <w:r>
              <w:rPr>
                <w:sz w:val="18"/>
                <w:szCs w:val="18"/>
              </w:rPr>
              <w:t>7</w:t>
            </w:r>
          </w:p>
        </w:tc>
        <w:tc>
          <w:tcPr>
            <w:tcW w:w="2268" w:type="dxa"/>
            <w:tcBorders>
              <w:top w:val="single" w:color="auto" w:sz="2" w:space="0"/>
              <w:left w:val="single" w:color="auto" w:sz="2" w:space="0"/>
              <w:bottom w:val="single" w:color="auto" w:sz="8" w:space="0"/>
              <w:right w:val="single" w:color="auto" w:sz="2" w:space="0"/>
            </w:tcBorders>
          </w:tcPr>
          <w:p>
            <w:pPr>
              <w:jc w:val="center"/>
              <w:rPr>
                <w:rFonts w:eastAsiaTheme="minorEastAsia"/>
                <w:sz w:val="18"/>
                <w:szCs w:val="18"/>
              </w:rPr>
            </w:pPr>
            <w:r>
              <w:rPr>
                <w:rFonts w:hint="eastAsia" w:eastAsiaTheme="minorEastAsia"/>
                <w:sz w:val="18"/>
                <w:szCs w:val="18"/>
              </w:rPr>
              <w:t>冻融强度比</w:t>
            </w:r>
          </w:p>
        </w:tc>
        <w:tc>
          <w:tcPr>
            <w:tcW w:w="850" w:type="dxa"/>
            <w:vMerge w:val="continue"/>
            <w:tcBorders>
              <w:left w:val="single" w:color="auto" w:sz="2" w:space="0"/>
              <w:right w:val="single" w:color="auto" w:sz="2" w:space="0"/>
            </w:tcBorders>
            <w:vAlign w:val="center"/>
          </w:tcPr>
          <w:p>
            <w:pPr>
              <w:jc w:val="center"/>
              <w:rPr>
                <w:sz w:val="18"/>
                <w:szCs w:val="18"/>
              </w:rPr>
            </w:pPr>
          </w:p>
        </w:tc>
        <w:tc>
          <w:tcPr>
            <w:tcW w:w="1135" w:type="dxa"/>
            <w:tcBorders>
              <w:top w:val="single" w:color="auto" w:sz="2" w:space="0"/>
              <w:left w:val="single" w:color="auto" w:sz="2" w:space="0"/>
              <w:bottom w:val="single" w:color="auto" w:sz="8" w:space="0"/>
              <w:right w:val="single" w:color="auto" w:sz="2" w:space="0"/>
            </w:tcBorders>
            <w:vAlign w:val="center"/>
          </w:tcPr>
          <w:p>
            <w:pPr>
              <w:jc w:val="center"/>
              <w:rPr>
                <w:sz w:val="18"/>
                <w:szCs w:val="18"/>
              </w:rPr>
            </w:pPr>
            <w:r>
              <w:rPr>
                <w:sz w:val="18"/>
                <w:szCs w:val="18"/>
              </w:rPr>
              <w:t>3</w:t>
            </w:r>
          </w:p>
        </w:tc>
        <w:tc>
          <w:tcPr>
            <w:tcW w:w="1971" w:type="dxa"/>
            <w:tcBorders>
              <w:top w:val="single" w:color="auto" w:sz="2" w:space="0"/>
              <w:left w:val="single" w:color="auto" w:sz="2" w:space="0"/>
              <w:bottom w:val="single" w:color="auto" w:sz="8" w:space="0"/>
              <w:right w:val="single" w:color="auto" w:sz="2" w:space="0"/>
            </w:tcBorders>
            <w:vAlign w:val="center"/>
          </w:tcPr>
          <w:p>
            <w:pPr>
              <w:jc w:val="center"/>
              <w:rPr>
                <w:sz w:val="18"/>
                <w:szCs w:val="18"/>
              </w:rPr>
            </w:pPr>
            <w:r>
              <w:rPr>
                <w:sz w:val="18"/>
                <w:szCs w:val="18"/>
              </w:rPr>
              <w:t>2</w:t>
            </w:r>
            <w:r>
              <w:rPr>
                <w:rFonts w:hint="eastAsia"/>
                <w:sz w:val="18"/>
                <w:szCs w:val="18"/>
              </w:rPr>
              <w:t>块</w:t>
            </w:r>
          </w:p>
        </w:tc>
        <w:tc>
          <w:tcPr>
            <w:tcW w:w="1334" w:type="dxa"/>
            <w:tcBorders>
              <w:top w:val="single" w:color="auto" w:sz="2" w:space="0"/>
              <w:left w:val="single" w:color="auto" w:sz="2" w:space="0"/>
              <w:bottom w:val="single" w:color="auto" w:sz="8" w:space="0"/>
              <w:right w:val="single" w:color="auto" w:sz="2" w:space="0"/>
            </w:tcBorders>
            <w:vAlign w:val="center"/>
          </w:tcPr>
          <w:p>
            <w:pPr>
              <w:jc w:val="center"/>
              <w:rPr>
                <w:sz w:val="18"/>
                <w:szCs w:val="18"/>
              </w:rPr>
            </w:pPr>
            <w:r>
              <w:rPr>
                <w:sz w:val="18"/>
                <w:szCs w:val="18"/>
              </w:rPr>
              <w:t>3</w:t>
            </w:r>
            <w:r>
              <w:rPr>
                <w:rFonts w:hint="eastAsia"/>
                <w:sz w:val="18"/>
                <w:szCs w:val="18"/>
              </w:rPr>
              <w:t>块</w:t>
            </w:r>
          </w:p>
        </w:tc>
        <w:tc>
          <w:tcPr>
            <w:tcW w:w="1336" w:type="dxa"/>
            <w:tcBorders>
              <w:top w:val="single" w:color="auto" w:sz="2" w:space="0"/>
              <w:left w:val="single" w:color="auto" w:sz="2" w:space="0"/>
              <w:bottom w:val="single" w:color="auto" w:sz="8" w:space="0"/>
            </w:tcBorders>
            <w:vAlign w:val="center"/>
          </w:tcPr>
          <w:p>
            <w:pPr>
              <w:jc w:val="center"/>
              <w:rPr>
                <w:sz w:val="18"/>
                <w:szCs w:val="18"/>
              </w:rPr>
            </w:pPr>
            <w:r>
              <w:rPr>
                <w:sz w:val="18"/>
                <w:szCs w:val="18"/>
              </w:rPr>
              <w:t>3</w:t>
            </w:r>
            <w:r>
              <w:rPr>
                <w:rFonts w:hint="eastAsia"/>
                <w:sz w:val="18"/>
                <w:szCs w:val="18"/>
              </w:rPr>
              <w:t>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676" w:type="dxa"/>
            <w:tcBorders>
              <w:top w:val="single" w:color="auto" w:sz="2" w:space="0"/>
              <w:bottom w:val="single" w:color="auto" w:sz="2" w:space="0"/>
              <w:right w:val="single" w:color="auto" w:sz="2" w:space="0"/>
            </w:tcBorders>
            <w:vAlign w:val="center"/>
          </w:tcPr>
          <w:p>
            <w:pPr>
              <w:jc w:val="center"/>
              <w:rPr>
                <w:sz w:val="18"/>
                <w:szCs w:val="18"/>
              </w:rPr>
            </w:pPr>
            <w:r>
              <w:rPr>
                <w:sz w:val="18"/>
                <w:szCs w:val="18"/>
              </w:rPr>
              <w:t>8</w:t>
            </w:r>
          </w:p>
        </w:tc>
        <w:tc>
          <w:tcPr>
            <w:tcW w:w="2268" w:type="dxa"/>
            <w:tcBorders>
              <w:top w:val="single" w:color="auto" w:sz="2" w:space="0"/>
              <w:left w:val="single" w:color="auto" w:sz="2" w:space="0"/>
              <w:bottom w:val="single" w:color="auto" w:sz="2" w:space="0"/>
              <w:right w:val="single" w:color="auto" w:sz="2" w:space="0"/>
            </w:tcBorders>
          </w:tcPr>
          <w:p>
            <w:pPr>
              <w:jc w:val="center"/>
              <w:rPr>
                <w:rFonts w:eastAsiaTheme="minorEastAsia"/>
                <w:sz w:val="18"/>
                <w:szCs w:val="18"/>
              </w:rPr>
            </w:pPr>
            <w:r>
              <w:rPr>
                <w:rFonts w:hint="eastAsia" w:eastAsiaTheme="minorEastAsia"/>
                <w:sz w:val="18"/>
                <w:szCs w:val="18"/>
              </w:rPr>
              <w:t>冻融动弹性模量保留率比</w:t>
            </w:r>
          </w:p>
        </w:tc>
        <w:tc>
          <w:tcPr>
            <w:tcW w:w="850" w:type="dxa"/>
            <w:vMerge w:val="continue"/>
            <w:tcBorders>
              <w:left w:val="single" w:color="auto" w:sz="2" w:space="0"/>
              <w:right w:val="single" w:color="auto" w:sz="2" w:space="0"/>
            </w:tcBorders>
            <w:vAlign w:val="center"/>
          </w:tcPr>
          <w:p>
            <w:pPr>
              <w:jc w:val="center"/>
              <w:rPr>
                <w:sz w:val="18"/>
                <w:szCs w:val="18"/>
              </w:rPr>
            </w:pPr>
          </w:p>
        </w:tc>
        <w:tc>
          <w:tcPr>
            <w:tcW w:w="1135"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3</w:t>
            </w:r>
          </w:p>
        </w:tc>
        <w:tc>
          <w:tcPr>
            <w:tcW w:w="1971"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2</w:t>
            </w:r>
            <w:r>
              <w:rPr>
                <w:rFonts w:hint="eastAsia"/>
                <w:sz w:val="18"/>
                <w:szCs w:val="18"/>
              </w:rPr>
              <w:t>块</w:t>
            </w:r>
          </w:p>
        </w:tc>
        <w:tc>
          <w:tcPr>
            <w:tcW w:w="1334"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sz w:val="18"/>
                <w:szCs w:val="18"/>
              </w:rPr>
              <w:t>3</w:t>
            </w:r>
            <w:r>
              <w:rPr>
                <w:rFonts w:hint="eastAsia"/>
                <w:sz w:val="18"/>
                <w:szCs w:val="18"/>
              </w:rPr>
              <w:t>块</w:t>
            </w:r>
          </w:p>
        </w:tc>
        <w:tc>
          <w:tcPr>
            <w:tcW w:w="1336" w:type="dxa"/>
            <w:tcBorders>
              <w:top w:val="single" w:color="auto" w:sz="2" w:space="0"/>
              <w:left w:val="single" w:color="auto" w:sz="2" w:space="0"/>
              <w:bottom w:val="single" w:color="auto" w:sz="2" w:space="0"/>
            </w:tcBorders>
            <w:vAlign w:val="center"/>
          </w:tcPr>
          <w:p>
            <w:pPr>
              <w:jc w:val="center"/>
              <w:rPr>
                <w:sz w:val="18"/>
                <w:szCs w:val="18"/>
              </w:rPr>
            </w:pPr>
            <w:r>
              <w:rPr>
                <w:sz w:val="18"/>
                <w:szCs w:val="18"/>
              </w:rPr>
              <w:t>3</w:t>
            </w:r>
            <w:r>
              <w:rPr>
                <w:rFonts w:hint="eastAsia"/>
                <w:sz w:val="18"/>
                <w:szCs w:val="18"/>
              </w:rPr>
              <w:t>块</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676" w:type="dxa"/>
            <w:tcBorders>
              <w:top w:val="single" w:color="auto" w:sz="2" w:space="0"/>
              <w:bottom w:val="single" w:color="auto" w:sz="8" w:space="0"/>
              <w:right w:val="single" w:color="auto" w:sz="2" w:space="0"/>
            </w:tcBorders>
            <w:vAlign w:val="center"/>
          </w:tcPr>
          <w:p>
            <w:pPr>
              <w:jc w:val="center"/>
              <w:rPr>
                <w:sz w:val="18"/>
                <w:szCs w:val="18"/>
              </w:rPr>
            </w:pPr>
            <w:r>
              <w:rPr>
                <w:sz w:val="18"/>
                <w:szCs w:val="18"/>
              </w:rPr>
              <w:t>9</w:t>
            </w:r>
          </w:p>
        </w:tc>
        <w:tc>
          <w:tcPr>
            <w:tcW w:w="2268" w:type="dxa"/>
            <w:tcBorders>
              <w:top w:val="single" w:color="auto" w:sz="2" w:space="0"/>
              <w:left w:val="single" w:color="auto" w:sz="2" w:space="0"/>
              <w:bottom w:val="single" w:color="auto" w:sz="8" w:space="0"/>
              <w:right w:val="single" w:color="auto" w:sz="2" w:space="0"/>
            </w:tcBorders>
          </w:tcPr>
          <w:p>
            <w:pPr>
              <w:jc w:val="center"/>
              <w:rPr>
                <w:rFonts w:eastAsiaTheme="minorEastAsia"/>
                <w:sz w:val="18"/>
                <w:szCs w:val="18"/>
              </w:rPr>
            </w:pPr>
            <w:r>
              <w:rPr>
                <w:rFonts w:hint="eastAsia" w:eastAsiaTheme="minorEastAsia"/>
                <w:sz w:val="18"/>
                <w:szCs w:val="18"/>
              </w:rPr>
              <w:t>渗透比</w:t>
            </w:r>
          </w:p>
        </w:tc>
        <w:tc>
          <w:tcPr>
            <w:tcW w:w="850" w:type="dxa"/>
            <w:tcBorders>
              <w:left w:val="single" w:color="auto" w:sz="2" w:space="0"/>
              <w:right w:val="single" w:color="auto" w:sz="2" w:space="0"/>
            </w:tcBorders>
            <w:vAlign w:val="center"/>
          </w:tcPr>
          <w:p>
            <w:pPr>
              <w:jc w:val="center"/>
              <w:rPr>
                <w:sz w:val="18"/>
                <w:szCs w:val="18"/>
              </w:rPr>
            </w:pPr>
          </w:p>
        </w:tc>
        <w:tc>
          <w:tcPr>
            <w:tcW w:w="1135" w:type="dxa"/>
            <w:tcBorders>
              <w:top w:val="single" w:color="auto" w:sz="2" w:space="0"/>
              <w:left w:val="single" w:color="auto" w:sz="2" w:space="0"/>
              <w:bottom w:val="single" w:color="auto" w:sz="8" w:space="0"/>
              <w:right w:val="single" w:color="auto" w:sz="2" w:space="0"/>
            </w:tcBorders>
            <w:vAlign w:val="center"/>
          </w:tcPr>
          <w:p>
            <w:pPr>
              <w:jc w:val="center"/>
              <w:rPr>
                <w:sz w:val="18"/>
                <w:szCs w:val="18"/>
              </w:rPr>
            </w:pPr>
            <w:r>
              <w:rPr>
                <w:sz w:val="18"/>
                <w:szCs w:val="18"/>
              </w:rPr>
              <w:t>3</w:t>
            </w:r>
          </w:p>
        </w:tc>
        <w:tc>
          <w:tcPr>
            <w:tcW w:w="1971" w:type="dxa"/>
            <w:tcBorders>
              <w:top w:val="single" w:color="auto" w:sz="2" w:space="0"/>
              <w:left w:val="single" w:color="auto" w:sz="2" w:space="0"/>
              <w:bottom w:val="single" w:color="auto" w:sz="8" w:space="0"/>
              <w:right w:val="single" w:color="auto" w:sz="2" w:space="0"/>
            </w:tcBorders>
            <w:vAlign w:val="center"/>
          </w:tcPr>
          <w:p>
            <w:pPr>
              <w:jc w:val="center"/>
              <w:rPr>
                <w:sz w:val="18"/>
                <w:szCs w:val="18"/>
              </w:rPr>
            </w:pPr>
            <w:r>
              <w:rPr>
                <w:sz w:val="18"/>
                <w:szCs w:val="18"/>
              </w:rPr>
              <w:t>4</w:t>
            </w:r>
            <w:r>
              <w:rPr>
                <w:rFonts w:hint="eastAsia"/>
                <w:sz w:val="18"/>
                <w:szCs w:val="18"/>
              </w:rPr>
              <w:t>块</w:t>
            </w:r>
          </w:p>
        </w:tc>
        <w:tc>
          <w:tcPr>
            <w:tcW w:w="1334" w:type="dxa"/>
            <w:tcBorders>
              <w:top w:val="single" w:color="auto" w:sz="2" w:space="0"/>
              <w:left w:val="single" w:color="auto" w:sz="2" w:space="0"/>
              <w:bottom w:val="single" w:color="auto" w:sz="8" w:space="0"/>
              <w:right w:val="single" w:color="auto" w:sz="2" w:space="0"/>
            </w:tcBorders>
            <w:vAlign w:val="center"/>
          </w:tcPr>
          <w:p>
            <w:pPr>
              <w:jc w:val="center"/>
              <w:rPr>
                <w:sz w:val="18"/>
                <w:szCs w:val="18"/>
              </w:rPr>
            </w:pPr>
            <w:r>
              <w:rPr>
                <w:sz w:val="18"/>
                <w:szCs w:val="18"/>
              </w:rPr>
              <w:t>6</w:t>
            </w:r>
            <w:r>
              <w:rPr>
                <w:rFonts w:hint="eastAsia"/>
                <w:sz w:val="18"/>
                <w:szCs w:val="18"/>
              </w:rPr>
              <w:t>块</w:t>
            </w:r>
          </w:p>
        </w:tc>
        <w:tc>
          <w:tcPr>
            <w:tcW w:w="1336" w:type="dxa"/>
            <w:tcBorders>
              <w:top w:val="single" w:color="auto" w:sz="2" w:space="0"/>
              <w:left w:val="single" w:color="auto" w:sz="2" w:space="0"/>
              <w:bottom w:val="single" w:color="auto" w:sz="8" w:space="0"/>
            </w:tcBorders>
            <w:vAlign w:val="center"/>
          </w:tcPr>
          <w:p>
            <w:pPr>
              <w:jc w:val="center"/>
              <w:rPr>
                <w:sz w:val="18"/>
                <w:szCs w:val="18"/>
              </w:rPr>
            </w:pPr>
            <w:r>
              <w:rPr>
                <w:sz w:val="18"/>
                <w:szCs w:val="18"/>
              </w:rPr>
              <w:t>6</w:t>
            </w:r>
            <w:r>
              <w:rPr>
                <w:rFonts w:hint="eastAsia"/>
                <w:sz w:val="18"/>
                <w:szCs w:val="18"/>
              </w:rPr>
              <w:t>块</w:t>
            </w:r>
          </w:p>
        </w:tc>
      </w:tr>
    </w:tbl>
    <w:p>
      <w:pPr>
        <w:pStyle w:val="43"/>
        <w:spacing w:before="468" w:beforeLines="150" w:after="156"/>
        <w:rPr>
          <w:rFonts w:ascii="Times New Roman"/>
        </w:rPr>
      </w:pPr>
      <w:bookmarkStart w:id="82" w:name="_Toc480186645"/>
      <w:bookmarkStart w:id="83" w:name="_Toc39991049"/>
      <w:r>
        <w:rPr>
          <w:rFonts w:hint="eastAsia" w:ascii="Times New Roman"/>
        </w:rPr>
        <w:t>混凝土拌合物性能试验方法</w:t>
      </w:r>
      <w:bookmarkEnd w:id="82"/>
      <w:bookmarkEnd w:id="83"/>
    </w:p>
    <w:p>
      <w:pPr>
        <w:pStyle w:val="47"/>
        <w:spacing w:before="156" w:after="156"/>
        <w:rPr>
          <w:rFonts w:ascii="Times New Roman"/>
        </w:rPr>
      </w:pPr>
      <w:r>
        <w:rPr>
          <w:rFonts w:hint="eastAsia" w:ascii="Times New Roman"/>
        </w:rPr>
        <w:t>入模温度</w:t>
      </w:r>
    </w:p>
    <w:p>
      <w:pPr>
        <w:pStyle w:val="25"/>
      </w:pPr>
      <w:r>
        <w:rPr>
          <w:rFonts w:hint="eastAsia"/>
        </w:rPr>
        <w:t>采用温度计或测温仪，在新拌混凝土即将入模时测试，测试时间不宜小于1</w:t>
      </w:r>
      <w:r>
        <w:t xml:space="preserve"> </w:t>
      </w:r>
      <w:r>
        <w:rPr>
          <w:rFonts w:ascii="Times New Roman"/>
        </w:rPr>
        <w:t>min</w:t>
      </w:r>
      <w:r>
        <w:rPr>
          <w:rFonts w:hint="eastAsia"/>
        </w:rPr>
        <w:t>，以温度计显示数值基本稳定时的读数为准，精度</w:t>
      </w:r>
      <w:r>
        <w:rPr>
          <w:rFonts w:ascii="Times New Roman"/>
        </w:rPr>
        <w:t xml:space="preserve">0.1 </w:t>
      </w:r>
      <w:r>
        <w:rPr>
          <w:rFonts w:hint="eastAsia"/>
        </w:rPr>
        <w:t>℃。</w:t>
      </w:r>
    </w:p>
    <w:p>
      <w:pPr>
        <w:pStyle w:val="47"/>
        <w:spacing w:before="156" w:after="156"/>
        <w:rPr>
          <w:rFonts w:ascii="Times New Roman"/>
        </w:rPr>
      </w:pPr>
      <w:r>
        <w:rPr>
          <w:rFonts w:hint="eastAsia" w:ascii="Times New Roman"/>
        </w:rPr>
        <w:t>含气量</w:t>
      </w:r>
    </w:p>
    <w:p>
      <w:pPr>
        <w:pStyle w:val="25"/>
        <w:rPr>
          <w:rFonts w:ascii="Times New Roman"/>
        </w:rPr>
      </w:pPr>
      <w:r>
        <w:rPr>
          <w:rFonts w:hint="eastAsia" w:ascii="Times New Roman"/>
        </w:rPr>
        <w:t>含气量应按</w:t>
      </w:r>
      <w:r>
        <w:rPr>
          <w:rFonts w:ascii="Times New Roman"/>
        </w:rPr>
        <w:t>GB 50080</w:t>
      </w:r>
      <w:r>
        <w:rPr>
          <w:rFonts w:hint="eastAsia" w:ascii="Times New Roman"/>
        </w:rPr>
        <w:t>的规定方法测定。</w:t>
      </w:r>
    </w:p>
    <w:p>
      <w:pPr>
        <w:pStyle w:val="47"/>
        <w:spacing w:before="156" w:after="156"/>
        <w:rPr>
          <w:rFonts w:ascii="Times New Roman"/>
        </w:rPr>
      </w:pPr>
      <w:r>
        <w:rPr>
          <w:rFonts w:hint="eastAsia" w:ascii="Times New Roman"/>
        </w:rPr>
        <w:t>含气量</w:t>
      </w:r>
      <w:r>
        <w:rPr>
          <w:rFonts w:ascii="Times New Roman"/>
        </w:rPr>
        <w:t>1h</w:t>
      </w:r>
      <w:r>
        <w:rPr>
          <w:rFonts w:hint="eastAsia" w:ascii="Times New Roman"/>
        </w:rPr>
        <w:t>经时变化量</w:t>
      </w:r>
    </w:p>
    <w:p>
      <w:pPr>
        <w:pStyle w:val="25"/>
        <w:ind w:left="420" w:firstLine="0" w:firstLineChars="0"/>
        <w:rPr>
          <w:rFonts w:ascii="Times New Roman"/>
        </w:rPr>
      </w:pPr>
      <w:r>
        <w:rPr>
          <w:rFonts w:hint="eastAsia" w:ascii="Times New Roman"/>
        </w:rPr>
        <w:t>含气量</w:t>
      </w:r>
      <w:r>
        <w:rPr>
          <w:rFonts w:ascii="Times New Roman"/>
        </w:rPr>
        <w:t>1h</w:t>
      </w:r>
      <w:r>
        <w:rPr>
          <w:rFonts w:hint="eastAsia" w:ascii="Times New Roman"/>
        </w:rPr>
        <w:t>经时变化量应按</w:t>
      </w:r>
      <w:r>
        <w:rPr>
          <w:rFonts w:ascii="Times New Roman"/>
        </w:rPr>
        <w:t>GB 8076</w:t>
      </w:r>
      <w:r>
        <w:rPr>
          <w:rFonts w:hint="eastAsia" w:ascii="Times New Roman"/>
        </w:rPr>
        <w:t>的规定测定和计算。</w:t>
      </w:r>
    </w:p>
    <w:p>
      <w:pPr>
        <w:pStyle w:val="47"/>
        <w:spacing w:before="156" w:after="156"/>
        <w:rPr>
          <w:rFonts w:ascii="Times New Roman"/>
        </w:rPr>
      </w:pPr>
      <w:r>
        <w:rPr>
          <w:rFonts w:hint="eastAsia" w:ascii="Times New Roman"/>
        </w:rPr>
        <w:t>压力泌水率比</w:t>
      </w:r>
    </w:p>
    <w:p>
      <w:pPr>
        <w:pStyle w:val="25"/>
        <w:ind w:firstLine="424" w:firstLineChars="202"/>
        <w:rPr>
          <w:rFonts w:ascii="Times New Roman"/>
        </w:rPr>
      </w:pPr>
      <w:r>
        <w:rPr>
          <w:rFonts w:hint="eastAsia" w:ascii="Times New Roman"/>
        </w:rPr>
        <w:t>压力泌水率比应按</w:t>
      </w:r>
      <w:r>
        <w:rPr>
          <w:rFonts w:ascii="Times New Roman"/>
        </w:rPr>
        <w:t>GB</w:t>
      </w:r>
      <w:r>
        <w:rPr>
          <w:rFonts w:hint="eastAsia" w:ascii="Times New Roman"/>
        </w:rPr>
        <w:t>／</w:t>
      </w:r>
      <w:r>
        <w:rPr>
          <w:rFonts w:ascii="Times New Roman"/>
        </w:rPr>
        <w:t>T 50080</w:t>
      </w:r>
      <w:r>
        <w:rPr>
          <w:rFonts w:hint="eastAsia" w:ascii="Times New Roman"/>
        </w:rPr>
        <w:t>的规定测定和计算。</w:t>
      </w:r>
    </w:p>
    <w:p>
      <w:pPr>
        <w:pStyle w:val="43"/>
        <w:spacing w:before="156" w:after="156"/>
        <w:rPr>
          <w:rFonts w:ascii="Times New Roman"/>
        </w:rPr>
      </w:pPr>
      <w:bookmarkStart w:id="84" w:name="_Toc480186646"/>
      <w:bookmarkStart w:id="85" w:name="_Toc39991050"/>
      <w:r>
        <w:rPr>
          <w:rFonts w:hint="eastAsia" w:ascii="Times New Roman"/>
        </w:rPr>
        <w:t>硬化混凝土性能试验方法</w:t>
      </w:r>
      <w:bookmarkEnd w:id="84"/>
      <w:bookmarkEnd w:id="85"/>
    </w:p>
    <w:p>
      <w:pPr>
        <w:pStyle w:val="47"/>
        <w:spacing w:before="156" w:after="156"/>
        <w:rPr>
          <w:rFonts w:ascii="Times New Roman"/>
        </w:rPr>
      </w:pPr>
      <w:r>
        <w:rPr>
          <w:rFonts w:hint="eastAsia" w:ascii="Times New Roman"/>
        </w:rPr>
        <w:t>抗压强度比</w:t>
      </w:r>
    </w:p>
    <w:p>
      <w:pPr>
        <w:pStyle w:val="25"/>
        <w:rPr>
          <w:rFonts w:ascii="Times New Roman"/>
        </w:rPr>
      </w:pPr>
      <w:r>
        <w:rPr>
          <w:rFonts w:hint="eastAsia" w:ascii="Times New Roman"/>
        </w:rPr>
        <w:t>以受检负温混凝土与受检标准养护混凝土的抗压强度之比表示：</w:t>
      </w:r>
    </w:p>
    <w:p>
      <w:pPr>
        <w:pStyle w:val="25"/>
        <w:tabs>
          <w:tab w:val="clear" w:pos="9298"/>
        </w:tabs>
        <w:wordWrap w:val="0"/>
        <w:ind w:right="565" w:rightChars="269"/>
        <w:jc w:val="right"/>
        <w:rPr>
          <w:rFonts w:ascii="Times New Roman"/>
        </w:rPr>
      </w:pPr>
      <w:r>
        <w:rPr>
          <w:rFonts w:ascii="Times New Roman"/>
          <w:position w:val="-30"/>
        </w:rPr>
        <w:object>
          <v:shape id="_x0000_i1028" o:spt="75" type="#_x0000_t75" style="height:27.8pt;width:72.8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rFonts w:ascii="Times New Roman"/>
        </w:rPr>
        <w:t xml:space="preserve">           …………………………</w:t>
      </w:r>
      <w:r>
        <w:rPr>
          <w:rFonts w:hint="eastAsia" w:ascii="Times New Roman"/>
        </w:rPr>
        <w:t>（</w:t>
      </w:r>
      <w:r>
        <w:rPr>
          <w:rFonts w:ascii="Times New Roman"/>
        </w:rPr>
        <w:t>1</w:t>
      </w:r>
      <w:r>
        <w:rPr>
          <w:rFonts w:hint="eastAsia" w:ascii="Times New Roman"/>
        </w:rPr>
        <w:t>）</w:t>
      </w:r>
    </w:p>
    <w:p>
      <w:pPr>
        <w:pStyle w:val="25"/>
        <w:tabs>
          <w:tab w:val="clear" w:pos="9298"/>
        </w:tabs>
        <w:wordWrap w:val="0"/>
        <w:ind w:right="565" w:rightChars="269"/>
        <w:jc w:val="right"/>
        <w:rPr>
          <w:rFonts w:ascii="Times New Roman"/>
        </w:rPr>
      </w:pPr>
      <w:r>
        <w:rPr>
          <w:rFonts w:ascii="Times New Roman"/>
          <w:position w:val="-30"/>
        </w:rPr>
        <w:object>
          <v:shape id="_x0000_i1029" o:spt="75" type="#_x0000_t75" style="height:27.8pt;width:76.9pt;" o:ole="t" filled="f" o:preferrelative="t" stroked="f" coordsize="21600,21600">
            <v:path/>
            <v:fill on="f" focussize="0,0"/>
            <v:stroke on="f" joinstyle="miter"/>
            <v:imagedata r:id="rId13" o:title=""/>
            <o:lock v:ext="edit" aspectratio="t"/>
            <w10:wrap type="none"/>
            <w10:anchorlock/>
          </v:shape>
          <o:OLEObject Type="Embed" ProgID="Equation.3" ShapeID="_x0000_i1029" DrawAspect="Content" ObjectID="_1468075729" r:id="rId12">
            <o:LockedField>false</o:LockedField>
          </o:OLEObject>
        </w:object>
      </w:r>
      <w:r>
        <w:rPr>
          <w:rFonts w:ascii="Times New Roman"/>
        </w:rPr>
        <w:t xml:space="preserve">           …………………………</w:t>
      </w:r>
      <w:r>
        <w:rPr>
          <w:rFonts w:hint="eastAsia" w:ascii="Times New Roman"/>
        </w:rPr>
        <w:t>（</w:t>
      </w:r>
      <w:r>
        <w:rPr>
          <w:rFonts w:ascii="Times New Roman"/>
        </w:rPr>
        <w:t>2</w:t>
      </w:r>
      <w:r>
        <w:rPr>
          <w:rFonts w:hint="eastAsia" w:ascii="Times New Roman"/>
        </w:rPr>
        <w:t>）</w:t>
      </w:r>
    </w:p>
    <w:p>
      <w:pPr>
        <w:pStyle w:val="25"/>
        <w:tabs>
          <w:tab w:val="right" w:leader="dot" w:pos="8789"/>
          <w:tab w:val="clear" w:pos="9298"/>
        </w:tabs>
        <w:wordWrap w:val="0"/>
        <w:ind w:right="565" w:rightChars="269"/>
        <w:jc w:val="right"/>
        <w:rPr>
          <w:rFonts w:ascii="Times New Roman"/>
        </w:rPr>
      </w:pPr>
      <w:r>
        <w:rPr>
          <w:rFonts w:ascii="Times New Roman"/>
          <w:position w:val="-30"/>
        </w:rPr>
        <w:object>
          <v:shape id="_x0000_i1030" o:spt="75" type="#_x0000_t75" style="height:27.8pt;width:85.1pt;" o:ole="t" filled="f" o:preferrelative="t" stroked="f" coordsize="21600,21600">
            <v:path/>
            <v:fill on="f" focussize="0,0"/>
            <v:stroke on="f" joinstyle="miter"/>
            <v:imagedata r:id="rId15" o:title=""/>
            <o:lock v:ext="edit" aspectratio="t"/>
            <w10:wrap type="none"/>
            <w10:anchorlock/>
          </v:shape>
          <o:OLEObject Type="Embed" ProgID="Equation.3" ShapeID="_x0000_i1030" DrawAspect="Content" ObjectID="_1468075730" r:id="rId14">
            <o:LockedField>false</o:LockedField>
          </o:OLEObject>
        </w:object>
      </w:r>
      <w:r>
        <w:rPr>
          <w:rFonts w:ascii="Times New Roman"/>
        </w:rPr>
        <w:t xml:space="preserve">          ...………………………</w:t>
      </w:r>
      <w:r>
        <w:rPr>
          <w:rFonts w:hint="eastAsia" w:ascii="Times New Roman"/>
        </w:rPr>
        <w:t>（</w:t>
      </w:r>
      <w:r>
        <w:rPr>
          <w:rFonts w:ascii="Times New Roman"/>
        </w:rPr>
        <w:t>3</w:t>
      </w:r>
      <w:r>
        <w:rPr>
          <w:rFonts w:hint="eastAsia" w:ascii="Times New Roman"/>
        </w:rPr>
        <w:t>）</w:t>
      </w:r>
    </w:p>
    <w:p>
      <w:pPr>
        <w:pStyle w:val="25"/>
        <w:tabs>
          <w:tab w:val="right" w:leader="dot" w:pos="8789"/>
          <w:tab w:val="clear" w:pos="9298"/>
        </w:tabs>
        <w:wordWrap w:val="0"/>
        <w:ind w:right="565" w:rightChars="269"/>
        <w:jc w:val="right"/>
        <w:rPr>
          <w:rFonts w:ascii="Times New Roman"/>
        </w:rPr>
      </w:pPr>
      <w:r>
        <w:rPr>
          <w:rFonts w:ascii="Times New Roman"/>
          <w:position w:val="-30"/>
        </w:rPr>
        <w:object>
          <v:shape id="_x0000_i1031" o:spt="75" type="#_x0000_t75" style="height:27.8pt;width:85.1pt;" o:ole="t" filled="f" o:preferrelative="t" stroked="f" coordsize="21600,21600">
            <v:path/>
            <v:fill on="f" focussize="0,0"/>
            <v:stroke on="f" joinstyle="miter"/>
            <v:imagedata r:id="rId17" o:title=""/>
            <o:lock v:ext="edit" aspectratio="t"/>
            <w10:wrap type="none"/>
            <w10:anchorlock/>
          </v:shape>
          <o:OLEObject Type="Embed" ProgID="Equation.3" ShapeID="_x0000_i1031" DrawAspect="Content" ObjectID="_1468075731" r:id="rId16">
            <o:LockedField>false</o:LockedField>
          </o:OLEObject>
        </w:object>
      </w:r>
      <w:r>
        <w:rPr>
          <w:rFonts w:ascii="Times New Roman"/>
        </w:rPr>
        <w:t xml:space="preserve">          ...………………………</w:t>
      </w:r>
      <w:r>
        <w:rPr>
          <w:rFonts w:hint="eastAsia" w:ascii="Times New Roman"/>
        </w:rPr>
        <w:t>（</w:t>
      </w:r>
      <w:r>
        <w:rPr>
          <w:rFonts w:ascii="Times New Roman"/>
        </w:rPr>
        <w:t>4</w:t>
      </w:r>
      <w:r>
        <w:rPr>
          <w:rFonts w:hint="eastAsia" w:ascii="Times New Roman"/>
        </w:rPr>
        <w:t>）</w:t>
      </w:r>
    </w:p>
    <w:p>
      <w:pPr>
        <w:pStyle w:val="25"/>
        <w:rPr>
          <w:rFonts w:ascii="Times New Roman"/>
        </w:rPr>
      </w:pPr>
      <w:r>
        <w:rPr>
          <w:rFonts w:hint="eastAsia" w:ascii="Times New Roman"/>
        </w:rPr>
        <w:t>式中：</w:t>
      </w:r>
    </w:p>
    <w:tbl>
      <w:tblPr>
        <w:tblStyle w:val="40"/>
        <w:tblW w:w="7916" w:type="dxa"/>
        <w:tblInd w:w="1101" w:type="dxa"/>
        <w:tblLayout w:type="fixed"/>
        <w:tblCellMar>
          <w:top w:w="0" w:type="dxa"/>
          <w:left w:w="108" w:type="dxa"/>
          <w:bottom w:w="0" w:type="dxa"/>
          <w:right w:w="108" w:type="dxa"/>
        </w:tblCellMar>
      </w:tblPr>
      <w:tblGrid>
        <w:gridCol w:w="771"/>
        <w:gridCol w:w="547"/>
        <w:gridCol w:w="6598"/>
      </w:tblGrid>
      <w:tr>
        <w:tblPrEx>
          <w:tblLayout w:type="fixed"/>
          <w:tblCellMar>
            <w:top w:w="0" w:type="dxa"/>
            <w:left w:w="108" w:type="dxa"/>
            <w:bottom w:w="0" w:type="dxa"/>
            <w:right w:w="108" w:type="dxa"/>
          </w:tblCellMar>
        </w:tblPrEx>
        <w:trPr>
          <w:trHeight w:val="361" w:hRule="atLeast"/>
        </w:trPr>
        <w:tc>
          <w:tcPr>
            <w:tcW w:w="771" w:type="dxa"/>
            <w:shd w:val="clear" w:color="auto" w:fill="auto"/>
          </w:tcPr>
          <w:p>
            <w:pPr>
              <w:pStyle w:val="25"/>
              <w:widowControl w:val="0"/>
              <w:ind w:firstLine="0" w:firstLineChars="0"/>
              <w:jc w:val="center"/>
              <w:rPr>
                <w:rFonts w:ascii="Times New Roman" w:eastAsiaTheme="minorEastAsia"/>
                <w:position w:val="-12"/>
              </w:rPr>
            </w:pPr>
            <w:r>
              <w:rPr>
                <w:rFonts w:ascii="Times New Roman" w:eastAsiaTheme="minorEastAsia"/>
                <w:position w:val="-10"/>
              </w:rPr>
              <w:object>
                <v:shape id="_x0000_i1032" o:spt="75" type="#_x0000_t75" style="height:16.35pt;width:18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2" r:id="rId18">
                  <o:LockedField>false</o:LockedField>
                </o:OLEObject>
              </w:object>
            </w:r>
          </w:p>
        </w:tc>
        <w:tc>
          <w:tcPr>
            <w:tcW w:w="547" w:type="dxa"/>
            <w:shd w:val="clear" w:color="auto" w:fill="auto"/>
          </w:tcPr>
          <w:p>
            <w:pPr>
              <w:pStyle w:val="25"/>
              <w:widowControl w:val="0"/>
              <w:spacing w:before="156" w:beforeLines="50"/>
              <w:ind w:left="-107" w:leftChars="-51" w:right="-118" w:rightChars="-56" w:firstLine="0" w:firstLineChars="0"/>
              <w:jc w:val="center"/>
              <w:rPr>
                <w:rFonts w:ascii="Times New Roman" w:eastAsiaTheme="minorEastAsia"/>
                <w:position w:val="-12"/>
              </w:rPr>
            </w:pPr>
            <w:r>
              <w:rPr>
                <w:rFonts w:ascii="Times New Roman" w:eastAsiaTheme="minorEastAsia"/>
                <w:position w:val="-12"/>
              </w:rPr>
              <w:t>——</w:t>
            </w:r>
          </w:p>
        </w:tc>
        <w:tc>
          <w:tcPr>
            <w:tcW w:w="6598" w:type="dxa"/>
            <w:shd w:val="clear" w:color="auto" w:fill="auto"/>
          </w:tcPr>
          <w:p>
            <w:pPr>
              <w:pStyle w:val="25"/>
              <w:widowControl w:val="0"/>
              <w:spacing w:before="156" w:beforeLines="50"/>
              <w:ind w:firstLine="0" w:firstLineChars="0"/>
              <w:rPr>
                <w:rFonts w:ascii="Times New Roman" w:eastAsiaTheme="minorEastAsia"/>
                <w:position w:val="-12"/>
              </w:rPr>
            </w:pPr>
            <w:r>
              <w:rPr>
                <w:rFonts w:hint="eastAsia" w:ascii="Times New Roman" w:eastAsiaTheme="minorEastAsia"/>
              </w:rPr>
              <w:t>受检负温混凝土负温养护</w:t>
            </w:r>
            <w:r>
              <w:rPr>
                <w:rFonts w:ascii="Times New Roman" w:eastAsiaTheme="minorEastAsia"/>
              </w:rPr>
              <w:t>7d</w:t>
            </w:r>
            <w:r>
              <w:rPr>
                <w:rFonts w:hint="eastAsia" w:ascii="Times New Roman" w:eastAsiaTheme="minorEastAsia"/>
              </w:rPr>
              <w:t>的抗压强度与受检标准养护混凝土</w:t>
            </w:r>
            <w:r>
              <w:rPr>
                <w:rFonts w:ascii="Times New Roman" w:eastAsiaTheme="minorEastAsia"/>
              </w:rPr>
              <w:t>28d</w:t>
            </w:r>
            <w:r>
              <w:rPr>
                <w:rFonts w:hint="eastAsia" w:ascii="Times New Roman" w:eastAsiaTheme="minorEastAsia"/>
              </w:rPr>
              <w:t>抗压强度之比，％；</w:t>
            </w:r>
          </w:p>
        </w:tc>
      </w:tr>
      <w:tr>
        <w:tblPrEx>
          <w:tblLayout w:type="fixed"/>
          <w:tblCellMar>
            <w:top w:w="0" w:type="dxa"/>
            <w:left w:w="108" w:type="dxa"/>
            <w:bottom w:w="0" w:type="dxa"/>
            <w:right w:w="108" w:type="dxa"/>
          </w:tblCellMar>
        </w:tblPrEx>
        <w:tc>
          <w:tcPr>
            <w:tcW w:w="771" w:type="dxa"/>
            <w:shd w:val="clear" w:color="auto" w:fill="auto"/>
          </w:tcPr>
          <w:p>
            <w:pPr>
              <w:pStyle w:val="25"/>
              <w:widowControl w:val="0"/>
              <w:ind w:firstLine="0" w:firstLineChars="0"/>
              <w:jc w:val="center"/>
              <w:rPr>
                <w:rFonts w:ascii="Times New Roman" w:eastAsiaTheme="minorEastAsia"/>
                <w:position w:val="-12"/>
              </w:rPr>
            </w:pPr>
            <w:r>
              <w:rPr>
                <w:rFonts w:ascii="Times New Roman" w:eastAsiaTheme="minorEastAsia"/>
                <w:position w:val="-12"/>
              </w:rPr>
              <w:object>
                <v:shape id="_x0000_i1033" o:spt="75" type="#_x0000_t75" style="height:16.35pt;width:20.45pt;" o:ole="t" filled="f" o:preferrelative="t" stroked="f" coordsize="21600,21600">
                  <v:path/>
                  <v:fill on="f" focussize="0,0"/>
                  <v:stroke on="f" joinstyle="miter"/>
                  <v:imagedata r:id="rId21" o:title=""/>
                  <o:lock v:ext="edit" aspectratio="t"/>
                  <w10:wrap type="none"/>
                  <w10:anchorlock/>
                </v:shape>
                <o:OLEObject Type="Embed" ProgID="Equation.3" ShapeID="_x0000_i1033" DrawAspect="Content" ObjectID="_1468075733" r:id="rId20">
                  <o:LockedField>false</o:LockedField>
                </o:OLEObject>
              </w:object>
            </w:r>
          </w:p>
        </w:tc>
        <w:tc>
          <w:tcPr>
            <w:tcW w:w="547" w:type="dxa"/>
            <w:shd w:val="clear" w:color="auto" w:fill="auto"/>
          </w:tcPr>
          <w:p>
            <w:pPr>
              <w:pStyle w:val="25"/>
              <w:widowControl w:val="0"/>
              <w:spacing w:before="156" w:beforeLines="50"/>
              <w:ind w:left="-107" w:leftChars="-51" w:right="-118" w:rightChars="-56" w:firstLine="0" w:firstLineChars="0"/>
              <w:jc w:val="center"/>
              <w:rPr>
                <w:rFonts w:ascii="Times New Roman" w:eastAsiaTheme="minorEastAsia"/>
                <w:position w:val="-12"/>
              </w:rPr>
            </w:pPr>
            <w:r>
              <w:rPr>
                <w:rFonts w:ascii="Times New Roman" w:eastAsiaTheme="minorEastAsia"/>
                <w:position w:val="-12"/>
              </w:rPr>
              <w:t>——</w:t>
            </w:r>
          </w:p>
        </w:tc>
        <w:tc>
          <w:tcPr>
            <w:tcW w:w="6598" w:type="dxa"/>
            <w:shd w:val="clear" w:color="auto" w:fill="auto"/>
          </w:tcPr>
          <w:p>
            <w:pPr>
              <w:pStyle w:val="25"/>
              <w:widowControl w:val="0"/>
              <w:spacing w:before="156" w:beforeLines="50"/>
              <w:ind w:firstLine="0" w:firstLineChars="0"/>
              <w:rPr>
                <w:rFonts w:ascii="Times New Roman" w:eastAsiaTheme="minorEastAsia"/>
                <w:position w:val="-12"/>
              </w:rPr>
            </w:pPr>
            <w:r>
              <w:rPr>
                <w:rFonts w:hint="eastAsia" w:ascii="Times New Roman" w:eastAsiaTheme="minorEastAsia"/>
              </w:rPr>
              <w:t>受检负温混凝土负温养护</w:t>
            </w:r>
            <w:r>
              <w:rPr>
                <w:rFonts w:ascii="Times New Roman" w:eastAsiaTheme="minorEastAsia"/>
              </w:rPr>
              <w:t>28d</w:t>
            </w:r>
            <w:r>
              <w:rPr>
                <w:rFonts w:hint="eastAsia" w:ascii="Times New Roman" w:eastAsiaTheme="minorEastAsia"/>
              </w:rPr>
              <w:t>的抗压强度与受检标准养护混凝土</w:t>
            </w:r>
            <w:r>
              <w:rPr>
                <w:rFonts w:ascii="Times New Roman" w:eastAsiaTheme="minorEastAsia"/>
              </w:rPr>
              <w:t>28d</w:t>
            </w:r>
            <w:r>
              <w:rPr>
                <w:rFonts w:hint="eastAsia" w:ascii="Times New Roman" w:eastAsiaTheme="minorEastAsia"/>
              </w:rPr>
              <w:t>抗压强度之比，％；</w:t>
            </w:r>
          </w:p>
        </w:tc>
      </w:tr>
      <w:tr>
        <w:tblPrEx>
          <w:tblLayout w:type="fixed"/>
          <w:tblCellMar>
            <w:top w:w="0" w:type="dxa"/>
            <w:left w:w="108" w:type="dxa"/>
            <w:bottom w:w="0" w:type="dxa"/>
            <w:right w:w="108" w:type="dxa"/>
          </w:tblCellMar>
        </w:tblPrEx>
        <w:trPr>
          <w:trHeight w:val="413" w:hRule="atLeast"/>
        </w:trPr>
        <w:tc>
          <w:tcPr>
            <w:tcW w:w="771" w:type="dxa"/>
            <w:shd w:val="clear" w:color="auto" w:fill="auto"/>
          </w:tcPr>
          <w:p>
            <w:pPr>
              <w:pStyle w:val="25"/>
              <w:widowControl w:val="0"/>
              <w:ind w:firstLine="0" w:firstLineChars="0"/>
              <w:jc w:val="center"/>
              <w:rPr>
                <w:rFonts w:ascii="Times New Roman" w:eastAsiaTheme="minorEastAsia"/>
                <w:position w:val="-12"/>
              </w:rPr>
            </w:pPr>
            <w:r>
              <w:rPr>
                <w:rFonts w:ascii="Times New Roman" w:eastAsiaTheme="minorEastAsia"/>
                <w:position w:val="-12"/>
              </w:rPr>
              <w:object>
                <v:shape id="_x0000_i1034" o:spt="75" type="#_x0000_t75" style="height:16.35pt;width:15.55pt;" o:ole="t" filled="f" o:preferrelative="t" stroked="f" coordsize="21600,21600">
                  <v:path/>
                  <v:fill on="f" focussize="0,0"/>
                  <v:stroke on="f" joinstyle="miter"/>
                  <v:imagedata r:id="rId23" o:title=""/>
                  <o:lock v:ext="edit" aspectratio="t"/>
                  <w10:wrap type="none"/>
                  <w10:anchorlock/>
                </v:shape>
                <o:OLEObject Type="Embed" ProgID="Equation.3" ShapeID="_x0000_i1034" DrawAspect="Content" ObjectID="_1468075734" r:id="rId22">
                  <o:LockedField>false</o:LockedField>
                </o:OLEObject>
              </w:object>
            </w:r>
          </w:p>
        </w:tc>
        <w:tc>
          <w:tcPr>
            <w:tcW w:w="547" w:type="dxa"/>
            <w:shd w:val="clear" w:color="auto" w:fill="auto"/>
            <w:vAlign w:val="center"/>
          </w:tcPr>
          <w:p>
            <w:pPr>
              <w:pStyle w:val="25"/>
              <w:widowControl w:val="0"/>
              <w:ind w:left="-107" w:leftChars="-51" w:right="-118" w:rightChars="-56" w:firstLine="0" w:firstLineChars="0"/>
              <w:jc w:val="center"/>
              <w:rPr>
                <w:rFonts w:ascii="Times New Roman" w:eastAsiaTheme="minorEastAsia"/>
                <w:position w:val="-12"/>
              </w:rPr>
            </w:pPr>
            <w:r>
              <w:rPr>
                <w:rFonts w:ascii="Times New Roman" w:eastAsiaTheme="minorEastAsia"/>
                <w:position w:val="-12"/>
              </w:rPr>
              <w:t>——</w:t>
            </w:r>
          </w:p>
        </w:tc>
        <w:tc>
          <w:tcPr>
            <w:tcW w:w="6598" w:type="dxa"/>
            <w:shd w:val="clear" w:color="auto" w:fill="auto"/>
            <w:vAlign w:val="center"/>
          </w:tcPr>
          <w:p>
            <w:pPr>
              <w:pStyle w:val="25"/>
              <w:widowControl w:val="0"/>
              <w:ind w:firstLine="0" w:firstLineChars="0"/>
              <w:rPr>
                <w:rFonts w:ascii="Times New Roman" w:eastAsiaTheme="minorEastAsia"/>
                <w:position w:val="-12"/>
              </w:rPr>
            </w:pPr>
            <w:r>
              <w:rPr>
                <w:rFonts w:hint="eastAsia" w:ascii="Times New Roman" w:eastAsiaTheme="minorEastAsia"/>
              </w:rPr>
              <w:t>受检标准养护混凝土</w:t>
            </w:r>
            <w:r>
              <w:rPr>
                <w:rFonts w:ascii="Times New Roman" w:eastAsiaTheme="minorEastAsia"/>
              </w:rPr>
              <w:t>28d</w:t>
            </w:r>
            <w:r>
              <w:rPr>
                <w:rFonts w:hint="eastAsia" w:ascii="Times New Roman" w:eastAsiaTheme="minorEastAsia"/>
              </w:rPr>
              <w:t>的抗压强度，</w:t>
            </w:r>
            <w:r>
              <w:rPr>
                <w:rFonts w:ascii="Times New Roman" w:eastAsiaTheme="minorEastAsia"/>
              </w:rPr>
              <w:t>MPa</w:t>
            </w:r>
            <w:r>
              <w:rPr>
                <w:rFonts w:hint="eastAsia" w:ascii="Times New Roman" w:eastAsiaTheme="minorEastAsia"/>
              </w:rPr>
              <w:t>；</w:t>
            </w:r>
          </w:p>
        </w:tc>
      </w:tr>
      <w:tr>
        <w:tblPrEx>
          <w:tblLayout w:type="fixed"/>
          <w:tblCellMar>
            <w:top w:w="0" w:type="dxa"/>
            <w:left w:w="108" w:type="dxa"/>
            <w:bottom w:w="0" w:type="dxa"/>
            <w:right w:w="108" w:type="dxa"/>
          </w:tblCellMar>
        </w:tblPrEx>
        <w:tc>
          <w:tcPr>
            <w:tcW w:w="771" w:type="dxa"/>
            <w:shd w:val="clear" w:color="auto" w:fill="auto"/>
          </w:tcPr>
          <w:p>
            <w:pPr>
              <w:pStyle w:val="25"/>
              <w:widowControl w:val="0"/>
              <w:ind w:firstLine="0" w:firstLineChars="0"/>
              <w:rPr>
                <w:rFonts w:ascii="Times New Roman" w:eastAsiaTheme="minorEastAsia"/>
                <w:position w:val="-12"/>
              </w:rPr>
            </w:pPr>
            <w:r>
              <w:rPr>
                <w:rFonts w:ascii="Times New Roman" w:eastAsiaTheme="minorEastAsia"/>
                <w:position w:val="-12"/>
              </w:rPr>
              <w:object>
                <v:shape id="_x0000_i1035" o:spt="75" type="#_x0000_t75" style="height:16.35pt;width:27.8pt;" o:ole="t" filled="f" o:preferrelative="t" stroked="f" coordsize="21600,21600">
                  <v:path/>
                  <v:fill on="f" focussize="0,0"/>
                  <v:stroke on="f" joinstyle="miter"/>
                  <v:imagedata r:id="rId25" o:title=""/>
                  <o:lock v:ext="edit" aspectratio="t"/>
                  <w10:wrap type="none"/>
                  <w10:anchorlock/>
                </v:shape>
                <o:OLEObject Type="Embed" ProgID="Equation.3" ShapeID="_x0000_i1035" DrawAspect="Content" ObjectID="_1468075735" r:id="rId24">
                  <o:LockedField>false</o:LockedField>
                </o:OLEObject>
              </w:object>
            </w:r>
          </w:p>
        </w:tc>
        <w:tc>
          <w:tcPr>
            <w:tcW w:w="547" w:type="dxa"/>
            <w:shd w:val="clear" w:color="auto" w:fill="auto"/>
          </w:tcPr>
          <w:p>
            <w:pPr>
              <w:pStyle w:val="25"/>
              <w:widowControl w:val="0"/>
              <w:spacing w:before="156" w:beforeLines="50"/>
              <w:ind w:left="-107" w:leftChars="-51" w:right="-118" w:rightChars="-56" w:firstLine="0" w:firstLineChars="0"/>
              <w:jc w:val="center"/>
              <w:rPr>
                <w:rFonts w:ascii="Times New Roman" w:eastAsiaTheme="minorEastAsia"/>
                <w:position w:val="-12"/>
              </w:rPr>
            </w:pPr>
            <w:r>
              <w:rPr>
                <w:rFonts w:ascii="Times New Roman" w:eastAsiaTheme="minorEastAsia"/>
                <w:position w:val="-12"/>
              </w:rPr>
              <w:t>——</w:t>
            </w:r>
          </w:p>
        </w:tc>
        <w:tc>
          <w:tcPr>
            <w:tcW w:w="6598" w:type="dxa"/>
            <w:shd w:val="clear" w:color="auto" w:fill="auto"/>
          </w:tcPr>
          <w:p>
            <w:pPr>
              <w:pStyle w:val="25"/>
              <w:widowControl w:val="0"/>
              <w:spacing w:before="156" w:beforeLines="50"/>
              <w:ind w:firstLine="0" w:firstLineChars="0"/>
              <w:rPr>
                <w:rFonts w:ascii="Times New Roman" w:eastAsiaTheme="minorEastAsia"/>
                <w:position w:val="-12"/>
              </w:rPr>
            </w:pPr>
            <w:r>
              <w:rPr>
                <w:rFonts w:hint="eastAsia" w:ascii="Times New Roman" w:eastAsiaTheme="minorEastAsia"/>
              </w:rPr>
              <w:t>受检负温混凝土在规定负温下养护</w:t>
            </w:r>
            <w:r>
              <w:rPr>
                <w:rFonts w:ascii="Times New Roman" w:eastAsiaTheme="minorEastAsia"/>
              </w:rPr>
              <w:t>7d</w:t>
            </w:r>
            <w:r>
              <w:rPr>
                <w:rFonts w:hint="eastAsia" w:ascii="Times New Roman" w:eastAsiaTheme="minorEastAsia"/>
              </w:rPr>
              <w:t>再转标准养护</w:t>
            </w:r>
            <w:r>
              <w:rPr>
                <w:rFonts w:ascii="Times New Roman" w:eastAsiaTheme="minorEastAsia"/>
              </w:rPr>
              <w:t>28d</w:t>
            </w:r>
            <w:r>
              <w:rPr>
                <w:rFonts w:hint="eastAsia" w:ascii="Times New Roman" w:eastAsiaTheme="minorEastAsia"/>
              </w:rPr>
              <w:t>的抗压强度与受检标准养护混凝土</w:t>
            </w:r>
            <w:r>
              <w:rPr>
                <w:rFonts w:ascii="Times New Roman" w:eastAsiaTheme="minorEastAsia"/>
              </w:rPr>
              <w:t>28d</w:t>
            </w:r>
            <w:r>
              <w:rPr>
                <w:rFonts w:hint="eastAsia" w:ascii="Times New Roman" w:eastAsiaTheme="minorEastAsia"/>
              </w:rPr>
              <w:t>抗压强度之比，％；</w:t>
            </w:r>
          </w:p>
        </w:tc>
      </w:tr>
      <w:tr>
        <w:tblPrEx>
          <w:tblLayout w:type="fixed"/>
          <w:tblCellMar>
            <w:top w:w="0" w:type="dxa"/>
            <w:left w:w="108" w:type="dxa"/>
            <w:bottom w:w="0" w:type="dxa"/>
            <w:right w:w="108" w:type="dxa"/>
          </w:tblCellMar>
        </w:tblPrEx>
        <w:tc>
          <w:tcPr>
            <w:tcW w:w="771" w:type="dxa"/>
            <w:shd w:val="clear" w:color="auto" w:fill="auto"/>
          </w:tcPr>
          <w:p>
            <w:pPr>
              <w:pStyle w:val="25"/>
              <w:widowControl w:val="0"/>
              <w:ind w:firstLine="0" w:firstLineChars="0"/>
              <w:rPr>
                <w:rFonts w:ascii="Times New Roman" w:eastAsiaTheme="minorEastAsia"/>
                <w:position w:val="-12"/>
              </w:rPr>
            </w:pPr>
            <w:r>
              <w:rPr>
                <w:rFonts w:ascii="Times New Roman" w:eastAsiaTheme="minorEastAsia"/>
                <w:position w:val="-12"/>
              </w:rPr>
              <w:object>
                <v:shape id="_x0000_i1036" o:spt="75" type="#_x0000_t75" style="height:16.35pt;width:27.8pt;" o:ole="t" filled="f" o:preferrelative="t" stroked="f" coordsize="21600,21600">
                  <v:path/>
                  <v:fill on="f" focussize="0,0"/>
                  <v:stroke on="f" joinstyle="miter"/>
                  <v:imagedata r:id="rId27" o:title=""/>
                  <o:lock v:ext="edit" aspectratio="t"/>
                  <w10:wrap type="none"/>
                  <w10:anchorlock/>
                </v:shape>
                <o:OLEObject Type="Embed" ProgID="Equation.3" ShapeID="_x0000_i1036" DrawAspect="Content" ObjectID="_1468075736" r:id="rId26">
                  <o:LockedField>false</o:LockedField>
                </o:OLEObject>
              </w:object>
            </w:r>
          </w:p>
        </w:tc>
        <w:tc>
          <w:tcPr>
            <w:tcW w:w="547" w:type="dxa"/>
            <w:shd w:val="clear" w:color="auto" w:fill="auto"/>
          </w:tcPr>
          <w:p>
            <w:pPr>
              <w:pStyle w:val="25"/>
              <w:widowControl w:val="0"/>
              <w:spacing w:before="156" w:beforeLines="50"/>
              <w:ind w:left="-107" w:leftChars="-51" w:right="-118" w:rightChars="-56" w:firstLine="0" w:firstLineChars="0"/>
              <w:jc w:val="center"/>
              <w:rPr>
                <w:rFonts w:ascii="Times New Roman" w:eastAsiaTheme="minorEastAsia"/>
                <w:position w:val="-12"/>
              </w:rPr>
            </w:pPr>
            <w:r>
              <w:rPr>
                <w:rFonts w:ascii="Times New Roman" w:eastAsiaTheme="minorEastAsia"/>
                <w:position w:val="-12"/>
              </w:rPr>
              <w:t>——</w:t>
            </w:r>
          </w:p>
        </w:tc>
        <w:tc>
          <w:tcPr>
            <w:tcW w:w="6598" w:type="dxa"/>
            <w:shd w:val="clear" w:color="auto" w:fill="auto"/>
          </w:tcPr>
          <w:p>
            <w:pPr>
              <w:pStyle w:val="25"/>
              <w:widowControl w:val="0"/>
              <w:spacing w:before="156" w:beforeLines="50"/>
              <w:ind w:firstLine="0" w:firstLineChars="0"/>
              <w:rPr>
                <w:rFonts w:ascii="Times New Roman" w:eastAsiaTheme="minorEastAsia"/>
                <w:position w:val="-12"/>
              </w:rPr>
            </w:pPr>
            <w:r>
              <w:rPr>
                <w:rFonts w:hint="eastAsia" w:ascii="Times New Roman" w:eastAsiaTheme="minorEastAsia"/>
              </w:rPr>
              <w:t>受检负温混凝土在规定负温下养护</w:t>
            </w:r>
            <w:r>
              <w:rPr>
                <w:rFonts w:ascii="Times New Roman" w:eastAsiaTheme="minorEastAsia"/>
              </w:rPr>
              <w:t>7d</w:t>
            </w:r>
            <w:r>
              <w:rPr>
                <w:rFonts w:hint="eastAsia" w:ascii="Times New Roman" w:eastAsiaTheme="minorEastAsia"/>
              </w:rPr>
              <w:t>再转标准养护</w:t>
            </w:r>
            <w:r>
              <w:rPr>
                <w:rFonts w:ascii="Times New Roman" w:eastAsiaTheme="minorEastAsia"/>
              </w:rPr>
              <w:t>56d</w:t>
            </w:r>
            <w:r>
              <w:rPr>
                <w:rFonts w:hint="eastAsia" w:ascii="Times New Roman" w:eastAsiaTheme="minorEastAsia"/>
              </w:rPr>
              <w:t>的抗压强度与受检标准养护混凝土</w:t>
            </w:r>
            <w:r>
              <w:rPr>
                <w:rFonts w:ascii="Times New Roman" w:eastAsiaTheme="minorEastAsia"/>
              </w:rPr>
              <w:t>28d</w:t>
            </w:r>
            <w:r>
              <w:rPr>
                <w:rFonts w:hint="eastAsia" w:ascii="Times New Roman" w:eastAsiaTheme="minorEastAsia"/>
              </w:rPr>
              <w:t>抗压强度之比，％。</w:t>
            </w:r>
          </w:p>
        </w:tc>
      </w:tr>
    </w:tbl>
    <w:p>
      <w:pPr>
        <w:pStyle w:val="25"/>
        <w:rPr>
          <w:rFonts w:ascii="Times New Roman"/>
        </w:rPr>
      </w:pPr>
      <w:r>
        <w:rPr>
          <w:rFonts w:hint="eastAsia" w:ascii="Times New Roman"/>
        </w:rPr>
        <w:t>混凝土强度试验方法应按</w:t>
      </w:r>
      <w:r>
        <w:rPr>
          <w:rFonts w:ascii="Times New Roman"/>
        </w:rPr>
        <w:t>GB</w:t>
      </w:r>
      <w:r>
        <w:rPr>
          <w:rFonts w:hint="eastAsia" w:ascii="Times New Roman"/>
        </w:rPr>
        <w:t>／</w:t>
      </w:r>
      <w:r>
        <w:rPr>
          <w:rFonts w:ascii="Times New Roman"/>
        </w:rPr>
        <w:t>T 50081</w:t>
      </w:r>
      <w:r>
        <w:rPr>
          <w:rFonts w:hint="eastAsia" w:ascii="Times New Roman"/>
        </w:rPr>
        <w:t>的规定执行。</w:t>
      </w:r>
    </w:p>
    <w:p>
      <w:pPr>
        <w:pStyle w:val="25"/>
        <w:rPr>
          <w:rFonts w:ascii="Times New Roman"/>
        </w:rPr>
      </w:pPr>
      <w:r>
        <w:rPr>
          <w:rFonts w:hint="eastAsia" w:ascii="Times New Roman"/>
        </w:rPr>
        <w:t>受检负温混凝土和受检标准养护混凝土每组</w:t>
      </w:r>
      <w:r>
        <w:rPr>
          <w:rFonts w:ascii="Times New Roman"/>
        </w:rPr>
        <w:t>3</w:t>
      </w:r>
      <w:r>
        <w:rPr>
          <w:rFonts w:hint="eastAsia" w:ascii="Times New Roman"/>
        </w:rPr>
        <w:t>块试件，受检混凝土和基准混凝土以</w:t>
      </w:r>
      <w:r>
        <w:rPr>
          <w:rFonts w:ascii="Times New Roman"/>
        </w:rPr>
        <w:t>3</w:t>
      </w:r>
      <w:r>
        <w:rPr>
          <w:rFonts w:hint="eastAsia" w:ascii="Times New Roman"/>
        </w:rPr>
        <w:t>批试验结果强度的平均值计算抗压强度比，结果精确到</w:t>
      </w:r>
      <w:r>
        <w:rPr>
          <w:rFonts w:ascii="Times New Roman"/>
        </w:rPr>
        <w:t>1</w:t>
      </w:r>
      <w:r>
        <w:rPr>
          <w:rFonts w:hint="eastAsia" w:ascii="Times New Roman"/>
        </w:rPr>
        <w:t>％。</w:t>
      </w:r>
    </w:p>
    <w:p>
      <w:pPr>
        <w:pStyle w:val="47"/>
        <w:spacing w:before="156" w:after="156"/>
        <w:rPr>
          <w:rFonts w:ascii="Times New Roman"/>
        </w:rPr>
      </w:pPr>
      <w:r>
        <w:rPr>
          <w:rFonts w:hint="eastAsia" w:ascii="Times New Roman"/>
        </w:rPr>
        <w:t>钢筋混凝土粘结强度比</w:t>
      </w:r>
    </w:p>
    <w:p>
      <w:pPr>
        <w:pStyle w:val="25"/>
      </w:pPr>
      <w:r>
        <w:rPr>
          <w:rFonts w:hint="eastAsia"/>
        </w:rPr>
        <w:t>钢筋混凝土粘结强度试验方法应参照GB／T</w:t>
      </w:r>
      <w:r>
        <w:t xml:space="preserve"> </w:t>
      </w:r>
      <w:r>
        <w:rPr>
          <w:rFonts w:hint="eastAsia"/>
        </w:rPr>
        <w:t>50081的规定执行，且应符合下列规定。</w:t>
      </w:r>
    </w:p>
    <w:p>
      <w:pPr>
        <w:ind w:firstLine="420" w:firstLineChars="200"/>
      </w:pPr>
      <w:r>
        <w:rPr>
          <w:rFonts w:hint="eastAsia"/>
        </w:rPr>
        <w:t>（</w:t>
      </w:r>
      <w:r>
        <w:t>1</w:t>
      </w:r>
      <w:r>
        <w:rPr>
          <w:rFonts w:hint="eastAsia"/>
        </w:rPr>
        <w:t>）拔出试件应采用边长为</w:t>
      </w:r>
      <w:r>
        <w:t>150mm</w:t>
      </w:r>
      <w:r>
        <w:rPr>
          <w:rFonts w:hint="eastAsia"/>
        </w:rPr>
        <w:t>的混凝土立方体试件（图</w:t>
      </w:r>
      <w:r>
        <w:t>1</w:t>
      </w:r>
      <w:r>
        <w:rPr>
          <w:rFonts w:hint="eastAsia"/>
        </w:rPr>
        <w:t>）。钢筋放置在立方体的中轴线上，无粘结部分长度为</w:t>
      </w:r>
      <w:r>
        <w:t>2</w:t>
      </w:r>
      <w:r>
        <w:rPr>
          <w:i/>
        </w:rPr>
        <w:t>d</w:t>
      </w:r>
      <w:r>
        <w:rPr>
          <w:rFonts w:hint="eastAsia"/>
        </w:rPr>
        <w:t>，埋入部分长度为</w:t>
      </w:r>
      <w:r>
        <w:t>150mm-2</w:t>
      </w:r>
      <w:r>
        <w:rPr>
          <w:i/>
        </w:rPr>
        <w:t>d</w:t>
      </w:r>
      <w:r>
        <w:rPr>
          <w:rFonts w:hint="eastAsia"/>
        </w:rPr>
        <w:t>，钢筋伸出混凝土试件表面的长度：自由端为</w:t>
      </w:r>
      <w:r>
        <w:t>20mm</w:t>
      </w:r>
      <w:r>
        <w:rPr>
          <w:rFonts w:hint="eastAsia"/>
        </w:rPr>
        <w:t>，加载端应根据垫板、下端板厚度及加载装置的夹具长度确定，但不宜小于</w:t>
      </w:r>
      <w:r>
        <w:t>400mm</w:t>
      </w:r>
      <w:r>
        <w:rPr>
          <w:rFonts w:hint="eastAsia"/>
        </w:rPr>
        <w:t>；</w:t>
      </w:r>
    </w:p>
    <w:p>
      <w:pPr>
        <w:jc w:val="center"/>
      </w:pPr>
      <w:r>
        <w:drawing>
          <wp:inline distT="0" distB="0" distL="0" distR="0">
            <wp:extent cx="3905250" cy="18370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932854" cy="1850643"/>
                    </a:xfrm>
                    <a:prstGeom prst="rect">
                      <a:avLst/>
                    </a:prstGeom>
                    <a:noFill/>
                  </pic:spPr>
                </pic:pic>
              </a:graphicData>
            </a:graphic>
          </wp:inline>
        </w:drawing>
      </w:r>
    </w:p>
    <w:p>
      <w:pPr>
        <w:jc w:val="center"/>
        <w:rPr>
          <w:b/>
          <w:sz w:val="18"/>
          <w:szCs w:val="18"/>
        </w:rPr>
      </w:pPr>
      <w:r>
        <w:rPr>
          <w:rFonts w:hint="eastAsia"/>
          <w:b/>
          <w:sz w:val="18"/>
          <w:szCs w:val="18"/>
        </w:rPr>
        <w:t>图</w:t>
      </w:r>
      <w:r>
        <w:rPr>
          <w:b/>
          <w:sz w:val="18"/>
          <w:szCs w:val="18"/>
        </w:rPr>
        <w:t xml:space="preserve"> 1 </w:t>
      </w:r>
      <w:r>
        <w:rPr>
          <w:rFonts w:hint="eastAsia"/>
          <w:b/>
          <w:sz w:val="18"/>
          <w:szCs w:val="18"/>
        </w:rPr>
        <w:t>立方体拔出试件及保温材料包覆方式示意图</w:t>
      </w:r>
    </w:p>
    <w:p>
      <w:pPr>
        <w:spacing w:after="312" w:afterLines="100"/>
        <w:jc w:val="center"/>
      </w:pPr>
      <w:r>
        <w:rPr>
          <w:b/>
          <w:sz w:val="18"/>
          <w:szCs w:val="18"/>
        </w:rPr>
        <w:t>1</w:t>
      </w:r>
      <w:r>
        <w:rPr>
          <w:rFonts w:hint="eastAsia"/>
          <w:b/>
          <w:sz w:val="18"/>
          <w:szCs w:val="18"/>
        </w:rPr>
        <w:t>—塑料套管；</w:t>
      </w:r>
      <w:r>
        <w:rPr>
          <w:b/>
          <w:sz w:val="18"/>
          <w:szCs w:val="18"/>
        </w:rPr>
        <w:t>2</w:t>
      </w:r>
      <w:r>
        <w:rPr>
          <w:rFonts w:hint="eastAsia"/>
          <w:b/>
          <w:sz w:val="18"/>
          <w:szCs w:val="18"/>
        </w:rPr>
        <w:t>—保温材料</w:t>
      </w:r>
      <w:r>
        <w:rPr>
          <w:rFonts w:hint="eastAsia"/>
        </w:rPr>
        <w:t>。</w:t>
      </w:r>
    </w:p>
    <w:p>
      <w:pPr>
        <w:ind w:firstLine="420" w:firstLineChars="200"/>
      </w:pPr>
      <w:r>
        <w:rPr>
          <w:rFonts w:hint="eastAsia"/>
        </w:rPr>
        <w:t>（</w:t>
      </w:r>
      <w:r>
        <w:t>2</w:t>
      </w:r>
      <w:r>
        <w:rPr>
          <w:rFonts w:hint="eastAsia"/>
        </w:rPr>
        <w:t>）钢筋宜采用公称直径</w:t>
      </w:r>
      <w:r>
        <w:t>18mm</w:t>
      </w:r>
      <w:r>
        <w:rPr>
          <w:rFonts w:hint="eastAsia"/>
        </w:rPr>
        <w:t>的热轧光圆钢筋，其性能应符合《钢筋混凝土用钢</w:t>
      </w:r>
      <w:r>
        <w:t xml:space="preserve"> </w:t>
      </w:r>
      <w:r>
        <w:rPr>
          <w:rFonts w:hint="eastAsia"/>
        </w:rPr>
        <w:t>第</w:t>
      </w:r>
      <w:r>
        <w:t>1</w:t>
      </w:r>
      <w:r>
        <w:rPr>
          <w:rFonts w:hint="eastAsia"/>
        </w:rPr>
        <w:t>部分：热轧光圆钢筋》（</w:t>
      </w:r>
      <w:r>
        <w:t>GB</w:t>
      </w:r>
      <w:r>
        <w:rPr>
          <w:rFonts w:hint="eastAsia"/>
        </w:rPr>
        <w:t>∕</w:t>
      </w:r>
      <w:r>
        <w:t>T 1499.1</w:t>
      </w:r>
      <w:r>
        <w:rPr>
          <w:rFonts w:hint="eastAsia"/>
        </w:rPr>
        <w:t>）的规定。当采用公称直径</w:t>
      </w:r>
      <w:r>
        <w:t>18mm</w:t>
      </w:r>
      <w:r>
        <w:rPr>
          <w:rFonts w:hint="eastAsia"/>
        </w:rPr>
        <w:t>的热轧带肋钢筋时，其性能应符合《钢筋混凝土用钢</w:t>
      </w:r>
      <w:r>
        <w:t xml:space="preserve"> </w:t>
      </w:r>
      <w:r>
        <w:rPr>
          <w:rFonts w:hint="eastAsia"/>
        </w:rPr>
        <w:t>第</w:t>
      </w:r>
      <w:r>
        <w:t>2</w:t>
      </w:r>
      <w:r>
        <w:rPr>
          <w:rFonts w:hint="eastAsia"/>
        </w:rPr>
        <w:t>部分：热轧光圆钢筋》（</w:t>
      </w:r>
      <w:r>
        <w:t>GB</w:t>
      </w:r>
      <w:r>
        <w:rPr>
          <w:rFonts w:hint="eastAsia"/>
        </w:rPr>
        <w:t>∕</w:t>
      </w:r>
      <w:r>
        <w:t>T 1499.2</w:t>
      </w:r>
      <w:r>
        <w:rPr>
          <w:rFonts w:hint="eastAsia"/>
        </w:rPr>
        <w:t>）的规定，其计算直径为</w:t>
      </w:r>
      <w:r>
        <w:t>18mm</w:t>
      </w:r>
      <w:r>
        <w:rPr>
          <w:rFonts w:hint="eastAsia"/>
        </w:rPr>
        <w:t>；当采用其它公称直径的钢筋时，钢筋公称直径不宜超过</w:t>
      </w:r>
      <w:r>
        <w:t>20mm</w:t>
      </w:r>
      <w:r>
        <w:rPr>
          <w:rFonts w:hint="eastAsia"/>
        </w:rPr>
        <w:t>。同批次试验时，采用的钢筋尺寸和形状均应相同。</w:t>
      </w:r>
    </w:p>
    <w:p>
      <w:pPr>
        <w:ind w:firstLine="420" w:firstLineChars="200"/>
      </w:pPr>
      <w:r>
        <w:rPr>
          <w:rFonts w:hint="eastAsia"/>
        </w:rPr>
        <w:t>（</w:t>
      </w:r>
      <w:r>
        <w:t>3</w:t>
      </w:r>
      <w:r>
        <w:rPr>
          <w:rFonts w:hint="eastAsia"/>
        </w:rPr>
        <w:t>）试件混凝土采用的粗骨料最大粒径不得大于</w:t>
      </w:r>
      <w:r>
        <w:t>1.25</w:t>
      </w:r>
      <w:r>
        <w:rPr>
          <w:rFonts w:hint="eastAsia"/>
        </w:rPr>
        <w:t>倍钢筋直径；</w:t>
      </w:r>
    </w:p>
    <w:p>
      <w:pPr>
        <w:ind w:firstLine="420" w:firstLineChars="200"/>
      </w:pPr>
      <w:r>
        <w:rPr>
          <w:rFonts w:hint="eastAsia"/>
        </w:rPr>
        <w:t>（</w:t>
      </w:r>
      <w:r>
        <w:t>4</w:t>
      </w:r>
      <w:r>
        <w:rPr>
          <w:rFonts w:hint="eastAsia"/>
        </w:rPr>
        <w:t>）试件应按本标准</w:t>
      </w:r>
      <w:r>
        <w:t>8.1.2</w:t>
      </w:r>
      <w:r>
        <w:rPr>
          <w:rFonts w:hint="eastAsia"/>
        </w:rPr>
        <w:t>节的规定进行养护，进入负温养护前，试件外露钢筋应采用</w:t>
      </w:r>
      <w:r>
        <w:t>h=20mm</w:t>
      </w:r>
      <w:r>
        <w:rPr>
          <w:rFonts w:hint="eastAsia"/>
        </w:rPr>
        <w:t>的橡塑保温材料包覆保温，如图</w:t>
      </w:r>
      <w:r>
        <w:t>1</w:t>
      </w:r>
      <w:r>
        <w:rPr>
          <w:rFonts w:hint="eastAsia"/>
        </w:rPr>
        <w:t>所示，受检标准养护混凝土试验应在养护龄期为</w:t>
      </w:r>
      <w:r>
        <w:t>28d</w:t>
      </w:r>
      <w:r>
        <w:rPr>
          <w:rFonts w:hint="eastAsia"/>
        </w:rPr>
        <w:t>时进行，受检负温混凝土试验应在养护龄期为</w:t>
      </w:r>
      <w:r>
        <w:t>-7+56d</w:t>
      </w:r>
      <w:r>
        <w:rPr>
          <w:rFonts w:hint="eastAsia"/>
        </w:rPr>
        <w:t>时进行。</w:t>
      </w:r>
    </w:p>
    <w:p>
      <w:pPr>
        <w:ind w:firstLine="420" w:firstLineChars="200"/>
        <w:rPr>
          <w:vertAlign w:val="subscript"/>
        </w:rPr>
      </w:pPr>
      <w:r>
        <w:rPr>
          <w:rFonts w:hint="eastAsia"/>
        </w:rPr>
        <w:t>（</w:t>
      </w:r>
      <w:r>
        <w:t>5</w:t>
      </w:r>
      <w:r>
        <w:rPr>
          <w:rFonts w:hint="eastAsia"/>
        </w:rPr>
        <w:t>）钢筋和混凝土粘结强度比计算：</w:t>
      </w:r>
    </w:p>
    <w:p>
      <w:pPr>
        <w:ind w:firstLine="422" w:firstLineChars="201"/>
      </w:pPr>
      <w:r>
        <w:rPr>
          <w:rFonts w:hint="eastAsia"/>
        </w:rPr>
        <w:t>以受检负温混凝土与受检标准养护混凝土的钢筋混凝土粘结强度之比</w:t>
      </w:r>
      <w:r>
        <w:rPr>
          <w:i/>
        </w:rPr>
        <w:t>R</w:t>
      </w:r>
      <w:r>
        <w:rPr>
          <w:vertAlign w:val="subscript"/>
        </w:rPr>
        <w:t>bs</w:t>
      </w:r>
      <w:r>
        <w:rPr>
          <w:rFonts w:hint="eastAsia"/>
        </w:rPr>
        <w:t>表示，按公式（</w:t>
      </w:r>
      <w:r>
        <w:t>5</w:t>
      </w:r>
      <w:r>
        <w:rPr>
          <w:rFonts w:hint="eastAsia"/>
        </w:rPr>
        <w:t>）计算，精确至</w:t>
      </w:r>
      <w:r>
        <w:t>0.1</w:t>
      </w:r>
      <w:r>
        <w:rPr>
          <w:rFonts w:hint="eastAsia" w:eastAsiaTheme="minorEastAsia"/>
        </w:rPr>
        <w:t>％</w:t>
      </w:r>
      <w:r>
        <w:rPr>
          <w:rFonts w:hint="eastAsia"/>
        </w:rPr>
        <w:t>。</w:t>
      </w:r>
    </w:p>
    <w:p>
      <w:pPr>
        <w:pStyle w:val="25"/>
        <w:tabs>
          <w:tab w:val="right" w:leader="dot" w:pos="8789"/>
          <w:tab w:val="clear" w:pos="9298"/>
        </w:tabs>
        <w:wordWrap w:val="0"/>
        <w:ind w:right="565" w:rightChars="269"/>
        <w:jc w:val="right"/>
        <w:rPr>
          <w:rFonts w:ascii="Times New Roman"/>
        </w:rPr>
      </w:pPr>
      <w:r>
        <w:rPr>
          <w:rFonts w:ascii="Times New Roman"/>
          <w:position w:val="-30"/>
        </w:rPr>
        <w:object>
          <v:shape id="_x0000_i1037" o:spt="75" type="#_x0000_t75" style="height:31.9pt;width:72.8pt;" o:ole="t" filled="f" o:preferrelative="t" stroked="f" coordsize="21600,21600">
            <v:path/>
            <v:fill on="f" focussize="0,0"/>
            <v:stroke on="f" joinstyle="miter"/>
            <v:imagedata r:id="rId30" o:title=""/>
            <o:lock v:ext="edit" aspectratio="t"/>
            <w10:wrap type="none"/>
            <w10:anchorlock/>
          </v:shape>
          <o:OLEObject Type="Embed" ProgID="Equation.3" ShapeID="_x0000_i1037" DrawAspect="Content" ObjectID="_1468075737" r:id="rId29">
            <o:LockedField>false</o:LockedField>
          </o:OLEObject>
        </w:object>
      </w:r>
      <w:r>
        <w:rPr>
          <w:rFonts w:ascii="Times New Roman"/>
        </w:rPr>
        <w:t xml:space="preserve">          ...………………………</w:t>
      </w:r>
      <w:r>
        <w:rPr>
          <w:rFonts w:hint="eastAsia" w:ascii="Times New Roman"/>
        </w:rPr>
        <w:t>（</w:t>
      </w:r>
      <w:r>
        <w:rPr>
          <w:rFonts w:ascii="Times New Roman"/>
        </w:rPr>
        <w:t>5</w:t>
      </w:r>
      <w:r>
        <w:rPr>
          <w:rFonts w:hint="eastAsia" w:ascii="Times New Roman"/>
        </w:rPr>
        <w:t>）</w:t>
      </w:r>
    </w:p>
    <w:p>
      <w:r>
        <w:rPr>
          <w:rFonts w:hint="eastAsia"/>
        </w:rPr>
        <w:t>式中：</w:t>
      </w:r>
    </w:p>
    <w:p>
      <w:pPr>
        <w:ind w:firstLine="525" w:firstLineChars="250"/>
      </w:pPr>
      <w:r>
        <w:rPr>
          <w:i/>
        </w:rPr>
        <w:t>R</w:t>
      </w:r>
      <w:r>
        <w:rPr>
          <w:vertAlign w:val="subscript"/>
        </w:rPr>
        <w:t>bs</w:t>
      </w:r>
      <w:r>
        <w:t>——</w:t>
      </w:r>
      <w:r>
        <w:rPr>
          <w:rFonts w:hint="eastAsia"/>
        </w:rPr>
        <w:t>钢筋混凝土粘结强度比，</w:t>
      </w:r>
      <w:r>
        <w:rPr>
          <w:rFonts w:hint="eastAsia" w:eastAsiaTheme="minorEastAsia"/>
        </w:rPr>
        <w:t>％</w:t>
      </w:r>
      <w:r>
        <w:rPr>
          <w:rFonts w:hint="eastAsia"/>
        </w:rPr>
        <w:t>；</w:t>
      </w:r>
    </w:p>
    <w:p>
      <w:pPr>
        <w:ind w:firstLine="527" w:firstLineChars="251"/>
      </w:pPr>
      <w:r>
        <w:rPr>
          <w:i/>
        </w:rPr>
        <w:t>τ</w:t>
      </w:r>
      <w:r>
        <w:rPr>
          <w:vertAlign w:val="subscript"/>
        </w:rPr>
        <w:t>AT</w:t>
      </w:r>
      <w:r>
        <w:t>——</w:t>
      </w:r>
      <w:r>
        <w:rPr>
          <w:rFonts w:hint="eastAsia"/>
        </w:rPr>
        <w:t>受检负温混凝土</w:t>
      </w:r>
      <w:r>
        <w:t>-7+56d</w:t>
      </w:r>
      <w:r>
        <w:rPr>
          <w:rFonts w:hint="eastAsia"/>
        </w:rPr>
        <w:t>的钢筋混凝土粘结强度，</w:t>
      </w:r>
      <w:r>
        <w:t>MPa</w:t>
      </w:r>
      <w:r>
        <w:rPr>
          <w:rFonts w:hint="eastAsia"/>
        </w:rPr>
        <w:t>；</w:t>
      </w:r>
      <w:r>
        <w:t xml:space="preserve"> </w:t>
      </w:r>
    </w:p>
    <w:p>
      <w:pPr>
        <w:ind w:firstLine="422" w:firstLineChars="201"/>
      </w:pPr>
      <w:r>
        <w:rPr>
          <w:rFonts w:hint="eastAsia"/>
          <w:i/>
        </w:rPr>
        <w:t>τ</w:t>
      </w:r>
      <w:r>
        <w:rPr>
          <w:vertAlign w:val="subscript"/>
        </w:rPr>
        <w:t>CA</w:t>
      </w:r>
      <w:r>
        <w:t>——</w:t>
      </w:r>
      <w:r>
        <w:rPr>
          <w:rFonts w:hint="eastAsia"/>
        </w:rPr>
        <w:t>受检标准养护混凝土</w:t>
      </w:r>
      <w:r>
        <w:t>28d</w:t>
      </w:r>
      <w:r>
        <w:rPr>
          <w:rFonts w:hint="eastAsia"/>
        </w:rPr>
        <w:t>的钢筋混凝土粘结强度，</w:t>
      </w:r>
      <w:r>
        <w:t>MPa</w:t>
      </w:r>
      <w:r>
        <w:rPr>
          <w:rFonts w:hint="eastAsia"/>
        </w:rPr>
        <w:t>。</w:t>
      </w:r>
    </w:p>
    <w:p>
      <w:pPr>
        <w:pStyle w:val="47"/>
        <w:spacing w:before="156" w:after="156"/>
      </w:pPr>
      <w:r>
        <w:rPr>
          <w:rFonts w:hint="eastAsia"/>
          <w:szCs w:val="20"/>
        </w:rPr>
        <w:t>冻融强度比</w:t>
      </w:r>
    </w:p>
    <w:p>
      <w:pPr>
        <w:ind w:firstLine="422" w:firstLineChars="201"/>
      </w:pPr>
      <w:r>
        <w:rPr>
          <w:rFonts w:hint="eastAsia"/>
        </w:rPr>
        <w:t>混凝土抗冻性试验应按</w:t>
      </w:r>
      <w:r>
        <w:t>GB</w:t>
      </w:r>
      <w:r>
        <w:rPr>
          <w:rFonts w:hint="eastAsia"/>
        </w:rPr>
        <w:t>／</w:t>
      </w:r>
      <w:r>
        <w:t>T 50082</w:t>
      </w:r>
      <w:r>
        <w:rPr>
          <w:rFonts w:hint="eastAsia"/>
        </w:rPr>
        <w:t>的规定执行，受检负温混凝土在龄期</w:t>
      </w:r>
      <w:r>
        <w:t>-7+56d</w:t>
      </w:r>
      <w:r>
        <w:rPr>
          <w:rFonts w:hint="eastAsia"/>
        </w:rPr>
        <w:t>时进行冻融试验。</w:t>
      </w:r>
    </w:p>
    <w:p>
      <w:pPr>
        <w:ind w:firstLine="422" w:firstLineChars="201"/>
      </w:pPr>
      <w:r>
        <w:rPr>
          <w:rFonts w:hint="eastAsia"/>
        </w:rPr>
        <w:t>（1）当混凝土有慢冻法抗冻等级要求时，以受检负温混凝土与受检标准养护混凝土的冻融强度之比</w:t>
      </w:r>
      <w:r>
        <w:rPr>
          <w:i/>
        </w:rPr>
        <w:t>R</w:t>
      </w:r>
      <w:r>
        <w:rPr>
          <w:vertAlign w:val="subscript"/>
        </w:rPr>
        <w:t>R</w:t>
      </w:r>
      <w:r>
        <w:rPr>
          <w:rFonts w:hint="eastAsia"/>
        </w:rPr>
        <w:t>表示，按公式（</w:t>
      </w:r>
      <w:r>
        <w:t>6</w:t>
      </w:r>
      <w:r>
        <w:rPr>
          <w:rFonts w:hint="eastAsia"/>
        </w:rPr>
        <w:t>）计算，精确至</w:t>
      </w:r>
      <w:r>
        <w:t>0.1</w:t>
      </w:r>
      <w:r>
        <w:rPr>
          <w:rFonts w:hint="eastAsia" w:eastAsiaTheme="minorEastAsia"/>
        </w:rPr>
        <w:t>％</w:t>
      </w:r>
      <w:r>
        <w:rPr>
          <w:rFonts w:hint="eastAsia"/>
        </w:rPr>
        <w:t>。</w:t>
      </w:r>
    </w:p>
    <w:p>
      <w:pPr>
        <w:pStyle w:val="25"/>
        <w:tabs>
          <w:tab w:val="right" w:leader="dot" w:pos="8789"/>
          <w:tab w:val="clear" w:pos="9298"/>
        </w:tabs>
        <w:wordWrap w:val="0"/>
        <w:ind w:right="565" w:rightChars="269"/>
        <w:jc w:val="right"/>
        <w:rPr>
          <w:rFonts w:ascii="Times New Roman"/>
        </w:rPr>
      </w:pPr>
      <w:r>
        <w:rPr>
          <w:rFonts w:ascii="Times New Roman"/>
          <w:position w:val="-30"/>
        </w:rPr>
        <w:object>
          <v:shape id="_x0000_i1038" o:spt="75" type="#_x0000_t75" style="height:31.9pt;width:76.9pt;" o:ole="t" filled="f" o:preferrelative="t" stroked="f" coordsize="21600,21600">
            <v:path/>
            <v:fill on="f" focussize="0,0"/>
            <v:stroke on="f" joinstyle="miter"/>
            <v:imagedata r:id="rId32" o:title=""/>
            <o:lock v:ext="edit" aspectratio="t"/>
            <w10:wrap type="none"/>
            <w10:anchorlock/>
          </v:shape>
          <o:OLEObject Type="Embed" ProgID="Equation.3" ShapeID="_x0000_i1038" DrawAspect="Content" ObjectID="_1468075738" r:id="rId31">
            <o:LockedField>false</o:LockedField>
          </o:OLEObject>
        </w:object>
      </w:r>
      <w:r>
        <w:rPr>
          <w:rFonts w:ascii="Times New Roman"/>
        </w:rPr>
        <w:t xml:space="preserve">          ...………………………</w:t>
      </w:r>
      <w:r>
        <w:rPr>
          <w:rFonts w:hint="eastAsia" w:ascii="Times New Roman"/>
        </w:rPr>
        <w:t>（</w:t>
      </w:r>
      <w:r>
        <w:rPr>
          <w:rFonts w:ascii="Times New Roman"/>
        </w:rPr>
        <w:t>6</w:t>
      </w:r>
      <w:r>
        <w:rPr>
          <w:rFonts w:hint="eastAsia" w:ascii="Times New Roman"/>
        </w:rPr>
        <w:t>）</w:t>
      </w:r>
    </w:p>
    <w:p>
      <w:r>
        <w:rPr>
          <w:rFonts w:hint="eastAsia"/>
        </w:rPr>
        <w:t>式中：</w:t>
      </w:r>
    </w:p>
    <w:p>
      <w:pPr>
        <w:ind w:firstLine="420" w:firstLineChars="200"/>
      </w:pPr>
      <w:r>
        <w:rPr>
          <w:i/>
        </w:rPr>
        <w:t>R</w:t>
      </w:r>
      <w:r>
        <w:rPr>
          <w:vertAlign w:val="subscript"/>
        </w:rPr>
        <w:t xml:space="preserve">R </w:t>
      </w:r>
      <w:r>
        <w:t>——</w:t>
      </w:r>
      <w:r>
        <w:rPr>
          <w:rFonts w:hint="eastAsia"/>
        </w:rPr>
        <w:t>冻融动弹性模量保留率比，</w:t>
      </w:r>
      <w:r>
        <w:rPr>
          <w:rFonts w:hint="eastAsia" w:eastAsiaTheme="minorEastAsia"/>
        </w:rPr>
        <w:t>％</w:t>
      </w:r>
      <w:r>
        <w:rPr>
          <w:rFonts w:hint="eastAsia"/>
        </w:rPr>
        <w:t>；</w:t>
      </w:r>
    </w:p>
    <w:p>
      <w:pPr>
        <w:ind w:firstLine="422" w:firstLineChars="201"/>
      </w:pPr>
      <w:r>
        <w:rPr>
          <w:i/>
        </w:rPr>
        <w:t>f</w:t>
      </w:r>
      <w:r>
        <w:rPr>
          <w:i/>
          <w:vertAlign w:val="subscript"/>
        </w:rPr>
        <w:t>R</w:t>
      </w:r>
      <w:r>
        <w:rPr>
          <w:vertAlign w:val="subscript"/>
        </w:rPr>
        <w:t>AT</w:t>
      </w:r>
      <w:r>
        <w:t>——</w:t>
      </w:r>
      <w:r>
        <w:rPr>
          <w:rFonts w:hint="eastAsia"/>
        </w:rPr>
        <w:t>受检负温混凝土在</w:t>
      </w:r>
      <w:r>
        <w:t>-7+56d</w:t>
      </w:r>
      <w:r>
        <w:rPr>
          <w:rFonts w:hint="eastAsia"/>
        </w:rPr>
        <w:t>龄期进行慢速冻融试验至规定次数后的抗压</w:t>
      </w:r>
      <w:r>
        <w:t>强度值</w:t>
      </w:r>
      <w:r>
        <w:rPr>
          <w:rFonts w:hint="eastAsia"/>
        </w:rPr>
        <w:t>，</w:t>
      </w:r>
      <w:r>
        <w:t>MPa</w:t>
      </w:r>
      <w:r>
        <w:rPr>
          <w:rFonts w:hint="eastAsia"/>
        </w:rPr>
        <w:t>；</w:t>
      </w:r>
    </w:p>
    <w:p>
      <w:pPr>
        <w:ind w:firstLine="422" w:firstLineChars="201"/>
      </w:pPr>
      <w:r>
        <w:rPr>
          <w:i/>
        </w:rPr>
        <w:t>f</w:t>
      </w:r>
      <w:r>
        <w:rPr>
          <w:i/>
          <w:vertAlign w:val="subscript"/>
        </w:rPr>
        <w:t>R</w:t>
      </w:r>
      <w:r>
        <w:rPr>
          <w:vertAlign w:val="subscript"/>
        </w:rPr>
        <w:t>CA</w:t>
      </w:r>
      <w:r>
        <w:t>——</w:t>
      </w:r>
      <w:r>
        <w:rPr>
          <w:rFonts w:hint="eastAsia"/>
        </w:rPr>
        <w:t>受检标准养护混凝土</w:t>
      </w:r>
      <w:r>
        <w:t>28d</w:t>
      </w:r>
      <w:r>
        <w:rPr>
          <w:rFonts w:hint="eastAsia"/>
        </w:rPr>
        <w:t>龄期进行慢速冻融试验至规定次数后的抗压</w:t>
      </w:r>
      <w:r>
        <w:t>强度值</w:t>
      </w:r>
      <w:r>
        <w:rPr>
          <w:rFonts w:hint="eastAsia"/>
        </w:rPr>
        <w:t>，</w:t>
      </w:r>
      <w:r>
        <w:t>MPa</w:t>
      </w:r>
      <w:r>
        <w:rPr>
          <w:rFonts w:hint="eastAsia"/>
        </w:rPr>
        <w:t>。</w:t>
      </w:r>
    </w:p>
    <w:p>
      <w:pPr>
        <w:pStyle w:val="47"/>
        <w:spacing w:before="156" w:after="156"/>
      </w:pPr>
      <w:r>
        <w:rPr>
          <w:rFonts w:hint="eastAsia"/>
          <w:szCs w:val="20"/>
        </w:rPr>
        <w:t>冻融动弹性模量保留率比</w:t>
      </w:r>
    </w:p>
    <w:p>
      <w:pPr>
        <w:ind w:firstLine="422" w:firstLineChars="201"/>
      </w:pPr>
      <w:r>
        <w:rPr>
          <w:rFonts w:hint="eastAsia"/>
        </w:rPr>
        <w:t>混凝土抗冻性试验应按</w:t>
      </w:r>
      <w:r>
        <w:t>GB</w:t>
      </w:r>
      <w:r>
        <w:rPr>
          <w:rFonts w:hint="eastAsia"/>
        </w:rPr>
        <w:t>／</w:t>
      </w:r>
      <w:r>
        <w:t>T 50082</w:t>
      </w:r>
      <w:r>
        <w:rPr>
          <w:rFonts w:hint="eastAsia"/>
        </w:rPr>
        <w:t>的规定执行，受检负温混凝土在龄期</w:t>
      </w:r>
      <w:r>
        <w:t>-7+56d</w:t>
      </w:r>
      <w:r>
        <w:rPr>
          <w:rFonts w:hint="eastAsia"/>
        </w:rPr>
        <w:t>时进行冻融试验。</w:t>
      </w:r>
    </w:p>
    <w:p>
      <w:pPr>
        <w:ind w:firstLine="422" w:firstLineChars="201"/>
      </w:pPr>
      <w:r>
        <w:rPr>
          <w:rFonts w:hint="eastAsia"/>
        </w:rPr>
        <w:t>当混凝土有</w:t>
      </w:r>
      <w:r>
        <w:t>快冻法</w:t>
      </w:r>
      <w:r>
        <w:rPr>
          <w:rFonts w:hint="eastAsia"/>
        </w:rPr>
        <w:t>抗冻等级要求时，以受检负温混凝土与受检标准养护混凝土的动弹性模量保留率之比</w:t>
      </w:r>
      <w:r>
        <w:rPr>
          <w:i/>
        </w:rPr>
        <w:t>R</w:t>
      </w:r>
      <w:r>
        <w:rPr>
          <w:vertAlign w:val="subscript"/>
        </w:rPr>
        <w:t>E</w:t>
      </w:r>
      <w:r>
        <w:rPr>
          <w:rFonts w:hint="eastAsia"/>
        </w:rPr>
        <w:t>表示，按公式（</w:t>
      </w:r>
      <w:r>
        <w:t>7</w:t>
      </w:r>
      <w:r>
        <w:rPr>
          <w:rFonts w:hint="eastAsia"/>
        </w:rPr>
        <w:t>）计算，精确至</w:t>
      </w:r>
      <w:r>
        <w:t>0.1</w:t>
      </w:r>
      <w:r>
        <w:rPr>
          <w:rFonts w:hint="eastAsia" w:eastAsiaTheme="minorEastAsia"/>
        </w:rPr>
        <w:t>％</w:t>
      </w:r>
      <w:r>
        <w:rPr>
          <w:rFonts w:hint="eastAsia"/>
        </w:rPr>
        <w:t>。</w:t>
      </w:r>
    </w:p>
    <w:p>
      <w:pPr>
        <w:pStyle w:val="25"/>
        <w:tabs>
          <w:tab w:val="right" w:leader="dot" w:pos="8789"/>
          <w:tab w:val="clear" w:pos="9298"/>
        </w:tabs>
        <w:wordWrap w:val="0"/>
        <w:ind w:right="565" w:rightChars="269"/>
        <w:jc w:val="right"/>
        <w:rPr>
          <w:rFonts w:ascii="Times New Roman"/>
        </w:rPr>
      </w:pPr>
      <w:r>
        <w:rPr>
          <w:rFonts w:ascii="Times New Roman"/>
          <w:position w:val="-30"/>
        </w:rPr>
        <w:object>
          <v:shape id="_x0000_i1039" o:spt="75" type="#_x0000_t75" style="height:31.9pt;width:74.45pt;" o:ole="t" filled="f" o:preferrelative="t" stroked="f" coordsize="21600,21600">
            <v:path/>
            <v:fill on="f" focussize="0,0"/>
            <v:stroke on="f" joinstyle="miter"/>
            <v:imagedata r:id="rId34" o:title=""/>
            <o:lock v:ext="edit" aspectratio="t"/>
            <w10:wrap type="none"/>
            <w10:anchorlock/>
          </v:shape>
          <o:OLEObject Type="Embed" ProgID="Equation.3" ShapeID="_x0000_i1039" DrawAspect="Content" ObjectID="_1468075739" r:id="rId33">
            <o:LockedField>false</o:LockedField>
          </o:OLEObject>
        </w:object>
      </w:r>
      <w:r>
        <w:rPr>
          <w:rFonts w:ascii="Times New Roman"/>
        </w:rPr>
        <w:t xml:space="preserve">          ...………………………</w:t>
      </w:r>
      <w:r>
        <w:rPr>
          <w:rFonts w:hint="eastAsia" w:ascii="Times New Roman"/>
        </w:rPr>
        <w:t>（</w:t>
      </w:r>
      <w:r>
        <w:rPr>
          <w:rFonts w:ascii="Times New Roman"/>
        </w:rPr>
        <w:t>7</w:t>
      </w:r>
      <w:r>
        <w:rPr>
          <w:rFonts w:hint="eastAsia" w:ascii="Times New Roman"/>
        </w:rPr>
        <w:t>）</w:t>
      </w:r>
    </w:p>
    <w:p>
      <w:r>
        <w:rPr>
          <w:rFonts w:hint="eastAsia"/>
        </w:rPr>
        <w:t>式中：</w:t>
      </w:r>
    </w:p>
    <w:p>
      <w:pPr>
        <w:ind w:firstLine="420" w:firstLineChars="200"/>
      </w:pPr>
      <w:r>
        <w:rPr>
          <w:i/>
        </w:rPr>
        <w:t>R</w:t>
      </w:r>
      <w:r>
        <w:rPr>
          <w:vertAlign w:val="subscript"/>
        </w:rPr>
        <w:t xml:space="preserve">E </w:t>
      </w:r>
      <w:r>
        <w:t>——</w:t>
      </w:r>
      <w:r>
        <w:rPr>
          <w:rFonts w:hint="eastAsia"/>
        </w:rPr>
        <w:t>冻融动弹性模量保留率比，</w:t>
      </w:r>
      <w:r>
        <w:rPr>
          <w:rFonts w:hint="eastAsia" w:eastAsiaTheme="minorEastAsia"/>
        </w:rPr>
        <w:t>％</w:t>
      </w:r>
      <w:r>
        <w:rPr>
          <w:rFonts w:hint="eastAsia"/>
        </w:rPr>
        <w:t>；</w:t>
      </w:r>
    </w:p>
    <w:p>
      <w:pPr>
        <w:ind w:firstLine="422" w:firstLineChars="201"/>
      </w:pPr>
      <w:r>
        <w:rPr>
          <w:i/>
        </w:rPr>
        <w:t>E</w:t>
      </w:r>
      <w:r>
        <w:rPr>
          <w:vertAlign w:val="subscript"/>
        </w:rPr>
        <w:t>AT</w:t>
      </w:r>
      <w:r>
        <w:t>——</w:t>
      </w:r>
      <w:r>
        <w:rPr>
          <w:rFonts w:hint="eastAsia"/>
        </w:rPr>
        <w:t>受检负温混凝土在</w:t>
      </w:r>
      <w:r>
        <w:t>-7+56d</w:t>
      </w:r>
      <w:r>
        <w:rPr>
          <w:rFonts w:hint="eastAsia"/>
        </w:rPr>
        <w:t>龄期进行快速冻融试验至规定次数后的动弹性模量保留率，</w:t>
      </w:r>
      <w:r>
        <w:rPr>
          <w:rFonts w:hint="eastAsia" w:eastAsiaTheme="minorEastAsia"/>
        </w:rPr>
        <w:t>％</w:t>
      </w:r>
      <w:r>
        <w:rPr>
          <w:rFonts w:hint="eastAsia"/>
        </w:rPr>
        <w:t>；</w:t>
      </w:r>
    </w:p>
    <w:p>
      <w:pPr>
        <w:ind w:firstLine="422" w:firstLineChars="201"/>
      </w:pPr>
      <w:r>
        <w:rPr>
          <w:i/>
        </w:rPr>
        <w:t>E</w:t>
      </w:r>
      <w:r>
        <w:rPr>
          <w:vertAlign w:val="subscript"/>
        </w:rPr>
        <w:t>CA</w:t>
      </w:r>
      <w:r>
        <w:t>——</w:t>
      </w:r>
      <w:r>
        <w:rPr>
          <w:rFonts w:hint="eastAsia"/>
        </w:rPr>
        <w:t>受检标准养护混凝土</w:t>
      </w:r>
      <w:r>
        <w:t>28d</w:t>
      </w:r>
      <w:r>
        <w:rPr>
          <w:rFonts w:hint="eastAsia"/>
        </w:rPr>
        <w:t>龄期进行快速冻融试验至规定次数后的动弹性模量保留率，</w:t>
      </w:r>
      <w:r>
        <w:rPr>
          <w:rFonts w:hint="eastAsia" w:eastAsiaTheme="minorEastAsia"/>
        </w:rPr>
        <w:t>％</w:t>
      </w:r>
      <w:r>
        <w:rPr>
          <w:rFonts w:hint="eastAsia"/>
        </w:rPr>
        <w:t>。</w:t>
      </w:r>
    </w:p>
    <w:p>
      <w:pPr>
        <w:pStyle w:val="47"/>
        <w:spacing w:before="156" w:after="156"/>
      </w:pPr>
      <w:r>
        <w:rPr>
          <w:rFonts w:hint="eastAsia"/>
        </w:rPr>
        <w:t>渗透比</w:t>
      </w:r>
    </w:p>
    <w:p>
      <w:pPr>
        <w:ind w:firstLine="422" w:firstLineChars="201"/>
      </w:pPr>
      <w:r>
        <w:rPr>
          <w:rFonts w:hint="eastAsia"/>
        </w:rPr>
        <w:t>混凝土抗渗性试验应按</w:t>
      </w:r>
      <w:r>
        <w:t>GB</w:t>
      </w:r>
      <w:r>
        <w:rPr>
          <w:rFonts w:hint="eastAsia"/>
        </w:rPr>
        <w:t>／</w:t>
      </w:r>
      <w:r>
        <w:t>T 50082</w:t>
      </w:r>
      <w:r>
        <w:rPr>
          <w:rFonts w:hint="eastAsia"/>
        </w:rPr>
        <w:t>的规定执行。受检负温混凝土在龄期</w:t>
      </w:r>
      <w:r>
        <w:t>-7+56d</w:t>
      </w:r>
      <w:r>
        <w:rPr>
          <w:rFonts w:hint="eastAsia"/>
        </w:rPr>
        <w:t>时进行抗渗试验。</w:t>
      </w:r>
    </w:p>
    <w:p>
      <w:pPr>
        <w:ind w:firstLine="422" w:firstLineChars="201"/>
      </w:pPr>
      <w:r>
        <w:rPr>
          <w:rFonts w:hint="eastAsia"/>
        </w:rPr>
        <w:t>（</w:t>
      </w:r>
      <w:r>
        <w:t>1</w:t>
      </w:r>
      <w:r>
        <w:rPr>
          <w:rFonts w:hint="eastAsia"/>
        </w:rPr>
        <w:t>）当混凝土设计为水渗法抗渗性能等级时，以受检负温混凝土与受检标准养护混凝土的水渗高度之比</w:t>
      </w:r>
      <w:r>
        <w:rPr>
          <w:i/>
        </w:rPr>
        <w:t>R</w:t>
      </w:r>
      <w:r>
        <w:rPr>
          <w:vertAlign w:val="subscript"/>
        </w:rPr>
        <w:t>PS</w:t>
      </w:r>
      <w:r>
        <w:rPr>
          <w:rFonts w:hint="eastAsia"/>
        </w:rPr>
        <w:t>表示，按公式（</w:t>
      </w:r>
      <w:r>
        <w:t>8</w:t>
      </w:r>
      <w:r>
        <w:rPr>
          <w:rFonts w:hint="eastAsia"/>
        </w:rPr>
        <w:t>）计算，精确至</w:t>
      </w:r>
      <w:r>
        <w:t>0.1</w:t>
      </w:r>
      <w:r>
        <w:rPr>
          <w:rFonts w:hint="eastAsia" w:eastAsiaTheme="minorEastAsia"/>
        </w:rPr>
        <w:t>％</w:t>
      </w:r>
      <w:r>
        <w:rPr>
          <w:rFonts w:hint="eastAsia"/>
        </w:rPr>
        <w:t>。</w:t>
      </w:r>
    </w:p>
    <w:p>
      <w:pPr>
        <w:pStyle w:val="25"/>
        <w:tabs>
          <w:tab w:val="right" w:leader="dot" w:pos="8789"/>
          <w:tab w:val="clear" w:pos="9298"/>
        </w:tabs>
        <w:wordWrap w:val="0"/>
        <w:ind w:right="565" w:rightChars="269"/>
        <w:jc w:val="right"/>
        <w:rPr>
          <w:rFonts w:ascii="Times New Roman"/>
        </w:rPr>
      </w:pPr>
      <w:r>
        <w:rPr>
          <w:rFonts w:ascii="Times New Roman"/>
          <w:position w:val="-30"/>
        </w:rPr>
        <w:object>
          <v:shape id="_x0000_i1040" o:spt="75" type="#_x0000_t75" style="height:31.9pt;width:81.8pt;" o:ole="t" filled="f" o:preferrelative="t" stroked="f" coordsize="21600,21600">
            <v:path/>
            <v:fill on="f" focussize="0,0"/>
            <v:stroke on="f" joinstyle="miter"/>
            <v:imagedata r:id="rId36" o:title=""/>
            <o:lock v:ext="edit" aspectratio="t"/>
            <w10:wrap type="none"/>
            <w10:anchorlock/>
          </v:shape>
          <o:OLEObject Type="Embed" ProgID="Equation.3" ShapeID="_x0000_i1040" DrawAspect="Content" ObjectID="_1468075740" r:id="rId35">
            <o:LockedField>false</o:LockedField>
          </o:OLEObject>
        </w:object>
      </w:r>
      <w:r>
        <w:rPr>
          <w:rFonts w:ascii="Times New Roman"/>
        </w:rPr>
        <w:t xml:space="preserve">          ...………………………</w:t>
      </w:r>
      <w:r>
        <w:rPr>
          <w:rFonts w:hint="eastAsia" w:ascii="Times New Roman"/>
        </w:rPr>
        <w:t>（</w:t>
      </w:r>
      <w:r>
        <w:rPr>
          <w:rFonts w:ascii="Times New Roman"/>
        </w:rPr>
        <w:t>8</w:t>
      </w:r>
      <w:r>
        <w:rPr>
          <w:rFonts w:hint="eastAsia" w:ascii="Times New Roman"/>
        </w:rPr>
        <w:t>）</w:t>
      </w:r>
    </w:p>
    <w:p>
      <w:r>
        <w:rPr>
          <w:rFonts w:hint="eastAsia"/>
        </w:rPr>
        <w:t>式中：</w:t>
      </w:r>
    </w:p>
    <w:p>
      <w:pPr>
        <w:ind w:firstLine="525" w:firstLineChars="250"/>
      </w:pPr>
      <w:r>
        <w:rPr>
          <w:i/>
        </w:rPr>
        <w:t>R</w:t>
      </w:r>
      <w:r>
        <w:rPr>
          <w:vertAlign w:val="subscript"/>
        </w:rPr>
        <w:t xml:space="preserve">PS </w:t>
      </w:r>
      <w:r>
        <w:t>——</w:t>
      </w:r>
      <w:r>
        <w:rPr>
          <w:rFonts w:hint="eastAsia"/>
        </w:rPr>
        <w:t>冻融动弹性模量保留率比，</w:t>
      </w:r>
      <w:r>
        <w:rPr>
          <w:rFonts w:hint="eastAsia" w:eastAsiaTheme="minorEastAsia"/>
        </w:rPr>
        <w:t>％</w:t>
      </w:r>
      <w:r>
        <w:rPr>
          <w:rFonts w:hint="eastAsia"/>
        </w:rPr>
        <w:t>；</w:t>
      </w:r>
    </w:p>
    <w:p>
      <w:pPr>
        <w:ind w:firstLine="422" w:firstLineChars="201"/>
      </w:pPr>
      <w:r>
        <w:rPr>
          <w:i/>
        </w:rPr>
        <w:t>PS</w:t>
      </w:r>
      <w:r>
        <w:rPr>
          <w:vertAlign w:val="subscript"/>
        </w:rPr>
        <w:t>AT</w:t>
      </w:r>
      <w:r>
        <w:t>——</w:t>
      </w:r>
      <w:r>
        <w:rPr>
          <w:rFonts w:hint="eastAsia"/>
        </w:rPr>
        <w:t>受检负温混凝土在</w:t>
      </w:r>
      <w:r>
        <w:t>-7+56d</w:t>
      </w:r>
      <w:r>
        <w:rPr>
          <w:rFonts w:hint="eastAsia"/>
        </w:rPr>
        <w:t>龄期进行规定</w:t>
      </w:r>
      <w:r>
        <w:t>等级水渗</w:t>
      </w:r>
      <w:r>
        <w:rPr>
          <w:rFonts w:hint="eastAsia"/>
        </w:rPr>
        <w:t>试验</w:t>
      </w:r>
      <w:r>
        <w:t>后</w:t>
      </w:r>
      <w:r>
        <w:rPr>
          <w:rFonts w:hint="eastAsia"/>
        </w:rPr>
        <w:t>的渗水</w:t>
      </w:r>
      <w:r>
        <w:t>高度</w:t>
      </w:r>
      <w:r>
        <w:rPr>
          <w:rFonts w:hint="eastAsia"/>
        </w:rPr>
        <w:t>，mm；</w:t>
      </w:r>
    </w:p>
    <w:p>
      <w:pPr>
        <w:ind w:firstLine="422" w:firstLineChars="201"/>
      </w:pPr>
      <w:r>
        <w:rPr>
          <w:i/>
        </w:rPr>
        <w:t>PS</w:t>
      </w:r>
      <w:r>
        <w:rPr>
          <w:vertAlign w:val="subscript"/>
        </w:rPr>
        <w:t>CA</w:t>
      </w:r>
      <w:r>
        <w:t>——</w:t>
      </w:r>
      <w:r>
        <w:rPr>
          <w:rFonts w:hint="eastAsia"/>
        </w:rPr>
        <w:t>受检标准养护混凝土</w:t>
      </w:r>
      <w:r>
        <w:t>28d</w:t>
      </w:r>
      <w:r>
        <w:rPr>
          <w:rFonts w:hint="eastAsia"/>
        </w:rPr>
        <w:t>龄期进行规定</w:t>
      </w:r>
      <w:r>
        <w:t>等级水渗</w:t>
      </w:r>
      <w:r>
        <w:rPr>
          <w:rFonts w:hint="eastAsia"/>
        </w:rPr>
        <w:t>试验</w:t>
      </w:r>
      <w:r>
        <w:t>后</w:t>
      </w:r>
      <w:r>
        <w:rPr>
          <w:rFonts w:hint="eastAsia"/>
        </w:rPr>
        <w:t>的渗水</w:t>
      </w:r>
      <w:r>
        <w:t>高度</w:t>
      </w:r>
      <w:r>
        <w:rPr>
          <w:rFonts w:hint="eastAsia"/>
        </w:rPr>
        <w:t>，mm。</w:t>
      </w:r>
    </w:p>
    <w:p>
      <w:pPr>
        <w:ind w:firstLine="422" w:firstLineChars="201"/>
      </w:pPr>
      <w:r>
        <w:rPr>
          <w:rFonts w:hint="eastAsia"/>
        </w:rPr>
        <w:t>（</w:t>
      </w:r>
      <w:r>
        <w:t>2</w:t>
      </w:r>
      <w:r>
        <w:rPr>
          <w:rFonts w:hint="eastAsia"/>
        </w:rPr>
        <w:t>）当混凝土设计为抗氯离子渗透性能等级（</w:t>
      </w:r>
      <w:r>
        <w:t>RCM</w:t>
      </w:r>
      <w:r>
        <w:rPr>
          <w:rFonts w:hint="eastAsia"/>
        </w:rPr>
        <w:t>法）时，，以受检负温混凝土与受检标准养护混凝土的氯离子迁移系数之比</w:t>
      </w:r>
      <w:r>
        <w:t>R</w:t>
      </w:r>
      <w:r>
        <w:rPr>
          <w:vertAlign w:val="subscript"/>
        </w:rPr>
        <w:t>PD</w:t>
      </w:r>
      <w:r>
        <w:rPr>
          <w:rFonts w:hint="eastAsia"/>
        </w:rPr>
        <w:t>表示，按公式（</w:t>
      </w:r>
      <w:r>
        <w:t>9</w:t>
      </w:r>
      <w:r>
        <w:rPr>
          <w:rFonts w:hint="eastAsia"/>
        </w:rPr>
        <w:t>）计算，精确至</w:t>
      </w:r>
      <w:r>
        <w:t>0.1</w:t>
      </w:r>
      <w:r>
        <w:rPr>
          <w:rFonts w:hint="eastAsia" w:eastAsiaTheme="minorEastAsia"/>
        </w:rPr>
        <w:t>％</w:t>
      </w:r>
      <w:r>
        <w:rPr>
          <w:rFonts w:hint="eastAsia"/>
        </w:rPr>
        <w:t>。</w:t>
      </w:r>
    </w:p>
    <w:p>
      <w:pPr>
        <w:pStyle w:val="25"/>
        <w:tabs>
          <w:tab w:val="right" w:leader="dot" w:pos="8789"/>
          <w:tab w:val="clear" w:pos="9298"/>
        </w:tabs>
        <w:wordWrap w:val="0"/>
        <w:ind w:right="565" w:rightChars="269"/>
        <w:jc w:val="right"/>
        <w:rPr>
          <w:rFonts w:ascii="Times New Roman"/>
        </w:rPr>
      </w:pPr>
      <w:r>
        <w:rPr>
          <w:rFonts w:ascii="Times New Roman"/>
          <w:position w:val="-30"/>
        </w:rPr>
        <w:object>
          <v:shape id="_x0000_i1041" o:spt="75" type="#_x0000_t75" style="height:31.9pt;width:85.1pt;" o:ole="t" filled="f" o:preferrelative="t" stroked="f" coordsize="21600,21600">
            <v:path/>
            <v:fill on="f" focussize="0,0"/>
            <v:stroke on="f" joinstyle="miter"/>
            <v:imagedata r:id="rId38" o:title=""/>
            <o:lock v:ext="edit" aspectratio="t"/>
            <w10:wrap type="none"/>
            <w10:anchorlock/>
          </v:shape>
          <o:OLEObject Type="Embed" ProgID="Equation.3" ShapeID="_x0000_i1041" DrawAspect="Content" ObjectID="_1468075741" r:id="rId37">
            <o:LockedField>false</o:LockedField>
          </o:OLEObject>
        </w:object>
      </w:r>
      <w:r>
        <w:rPr>
          <w:rFonts w:ascii="Times New Roman"/>
        </w:rPr>
        <w:t xml:space="preserve">          ...………………………</w:t>
      </w:r>
      <w:r>
        <w:rPr>
          <w:rFonts w:hint="eastAsia" w:ascii="Times New Roman"/>
        </w:rPr>
        <w:t>（</w:t>
      </w:r>
      <w:r>
        <w:rPr>
          <w:rFonts w:ascii="Times New Roman"/>
        </w:rPr>
        <w:t>9</w:t>
      </w:r>
      <w:r>
        <w:rPr>
          <w:rFonts w:hint="eastAsia" w:ascii="Times New Roman"/>
        </w:rPr>
        <w:t>）</w:t>
      </w:r>
    </w:p>
    <w:p>
      <w:r>
        <w:rPr>
          <w:rFonts w:hint="eastAsia"/>
        </w:rPr>
        <w:t>式中：</w:t>
      </w:r>
    </w:p>
    <w:p>
      <w:pPr>
        <w:ind w:firstLine="525" w:firstLineChars="250"/>
      </w:pPr>
      <w:r>
        <w:rPr>
          <w:i/>
        </w:rPr>
        <w:t>R</w:t>
      </w:r>
      <w:r>
        <w:rPr>
          <w:vertAlign w:val="subscript"/>
        </w:rPr>
        <w:t xml:space="preserve">PD </w:t>
      </w:r>
      <w:r>
        <w:t>——</w:t>
      </w:r>
      <w:r>
        <w:rPr>
          <w:rFonts w:hint="eastAsia"/>
        </w:rPr>
        <w:t>冻融动弹性模量保留率比，</w:t>
      </w:r>
      <w:r>
        <w:rPr>
          <w:rFonts w:hint="eastAsia" w:eastAsiaTheme="minorEastAsia"/>
        </w:rPr>
        <w:t>％</w:t>
      </w:r>
      <w:r>
        <w:rPr>
          <w:rFonts w:hint="eastAsia"/>
        </w:rPr>
        <w:t>；</w:t>
      </w:r>
    </w:p>
    <w:p>
      <w:pPr>
        <w:ind w:firstLine="422" w:firstLineChars="201"/>
      </w:pPr>
      <w:r>
        <w:rPr>
          <w:i/>
        </w:rPr>
        <w:t>PD</w:t>
      </w:r>
      <w:r>
        <w:rPr>
          <w:vertAlign w:val="subscript"/>
        </w:rPr>
        <w:t>AT</w:t>
      </w:r>
      <w:r>
        <w:t>——</w:t>
      </w:r>
      <w:r>
        <w:rPr>
          <w:rFonts w:hint="eastAsia"/>
        </w:rPr>
        <w:t>受检负温混凝土在</w:t>
      </w:r>
      <w:r>
        <w:t>-7+56d</w:t>
      </w:r>
      <w:r>
        <w:rPr>
          <w:rFonts w:hint="eastAsia"/>
        </w:rPr>
        <w:t>龄期时的氯离子迁移系数，</w:t>
      </w:r>
      <w:r>
        <w:rPr>
          <w:rFonts w:hint="eastAsia" w:ascii="宋体" w:hAnsi="宋体"/>
        </w:rPr>
        <w:t>×</w:t>
      </w:r>
      <w:r>
        <w:rPr>
          <w:rFonts w:hint="eastAsia"/>
        </w:rPr>
        <w:t>10</w:t>
      </w:r>
      <w:r>
        <w:rPr>
          <w:rFonts w:hint="eastAsia"/>
          <w:vertAlign w:val="superscript"/>
        </w:rPr>
        <w:t>-12</w:t>
      </w:r>
      <w:r>
        <w:rPr>
          <w:rFonts w:hint="eastAsia"/>
        </w:rPr>
        <w:t>m</w:t>
      </w:r>
      <w:r>
        <w:rPr>
          <w:vertAlign w:val="superscript"/>
        </w:rPr>
        <w:t>2</w:t>
      </w:r>
      <w:r>
        <w:rPr>
          <w:rFonts w:hint="eastAsia"/>
        </w:rPr>
        <w:t>/</w:t>
      </w:r>
      <w:r>
        <w:t>s</w:t>
      </w:r>
      <w:r>
        <w:rPr>
          <w:rFonts w:hint="eastAsia"/>
        </w:rPr>
        <w:t>；</w:t>
      </w:r>
    </w:p>
    <w:p>
      <w:pPr>
        <w:ind w:firstLine="422" w:firstLineChars="201"/>
      </w:pPr>
      <w:r>
        <w:rPr>
          <w:i/>
        </w:rPr>
        <w:t>PD</w:t>
      </w:r>
      <w:r>
        <w:rPr>
          <w:vertAlign w:val="subscript"/>
        </w:rPr>
        <w:t>CA</w:t>
      </w:r>
      <w:r>
        <w:t>——</w:t>
      </w:r>
      <w:r>
        <w:rPr>
          <w:rFonts w:hint="eastAsia"/>
        </w:rPr>
        <w:t>受检标准养护混凝土</w:t>
      </w:r>
      <w:r>
        <w:t>28d</w:t>
      </w:r>
      <w:r>
        <w:rPr>
          <w:rFonts w:hint="eastAsia"/>
        </w:rPr>
        <w:t>龄期时的氯离子迁移系数，</w:t>
      </w:r>
      <w:r>
        <w:rPr>
          <w:rFonts w:hint="eastAsia" w:ascii="宋体" w:hAnsi="宋体"/>
        </w:rPr>
        <w:t>×</w:t>
      </w:r>
      <w:r>
        <w:rPr>
          <w:rFonts w:hint="eastAsia"/>
        </w:rPr>
        <w:t>10</w:t>
      </w:r>
      <w:r>
        <w:rPr>
          <w:rFonts w:hint="eastAsia"/>
          <w:vertAlign w:val="superscript"/>
        </w:rPr>
        <w:t>-12</w:t>
      </w:r>
      <w:r>
        <w:rPr>
          <w:rFonts w:hint="eastAsia"/>
        </w:rPr>
        <w:t>m</w:t>
      </w:r>
      <w:r>
        <w:rPr>
          <w:vertAlign w:val="superscript"/>
        </w:rPr>
        <w:t>2</w:t>
      </w:r>
      <w:r>
        <w:rPr>
          <w:rFonts w:hint="eastAsia"/>
        </w:rPr>
        <w:t>/</w:t>
      </w:r>
      <w:r>
        <w:t>s</w:t>
      </w:r>
      <w:r>
        <w:rPr>
          <w:rFonts w:hint="eastAsia"/>
        </w:rPr>
        <w:t>。</w:t>
      </w:r>
    </w:p>
    <w:p>
      <w:pPr>
        <w:pStyle w:val="46"/>
        <w:spacing w:before="312" w:after="312"/>
        <w:rPr>
          <w:rFonts w:ascii="Times New Roman"/>
        </w:rPr>
      </w:pPr>
      <w:bookmarkStart w:id="86" w:name="_Toc39991051"/>
      <w:r>
        <w:rPr>
          <w:rFonts w:hint="eastAsia" w:ascii="Times New Roman"/>
        </w:rPr>
        <w:t>检验与评定规则</w:t>
      </w:r>
      <w:bookmarkEnd w:id="86"/>
    </w:p>
    <w:p>
      <w:pPr>
        <w:pStyle w:val="43"/>
        <w:spacing w:before="156" w:after="156"/>
        <w:rPr>
          <w:rFonts w:ascii="Times New Roman"/>
        </w:rPr>
      </w:pPr>
      <w:bookmarkStart w:id="87" w:name="_Toc480186648"/>
      <w:bookmarkStart w:id="88" w:name="_Toc39991052"/>
      <w:r>
        <w:rPr>
          <w:rFonts w:hint="eastAsia" w:ascii="Times New Roman"/>
        </w:rPr>
        <w:t>一般规定</w:t>
      </w:r>
      <w:bookmarkEnd w:id="87"/>
      <w:bookmarkEnd w:id="88"/>
    </w:p>
    <w:p>
      <w:r>
        <w:rPr>
          <w:rFonts w:ascii="黑体" w:hAnsi="黑体" w:eastAsia="黑体"/>
        </w:rPr>
        <w:t>9.1.1</w:t>
      </w:r>
      <w:r>
        <w:t xml:space="preserve">  </w:t>
      </w:r>
      <w:r>
        <w:rPr>
          <w:rFonts w:hint="eastAsia"/>
        </w:rPr>
        <w:t>负温混凝土质量检验分为出厂检验和交货检验。出厂检验的取样和试验工作应由供方承担；交货检验的取样和试验工作应由需方承担，当需方不具备试验条件时，供需双方可协商确定和委托有检验资质的单位承担，并应在合同中予以明确。</w:t>
      </w:r>
    </w:p>
    <w:p>
      <w:r>
        <w:rPr>
          <w:rFonts w:ascii="黑体" w:hAnsi="黑体" w:eastAsia="黑体"/>
        </w:rPr>
        <w:t>9.1.2</w:t>
      </w:r>
      <w:r>
        <w:t xml:space="preserve">  </w:t>
      </w:r>
      <w:r>
        <w:rPr>
          <w:rFonts w:hint="eastAsia"/>
        </w:rPr>
        <w:t>交货检验的新拌负温混凝土性能试验结果应在交货时提供，分批试验结果应在试验结束后</w:t>
      </w:r>
      <w:r>
        <w:t>7d</w:t>
      </w:r>
      <w:r>
        <w:rPr>
          <w:rFonts w:hint="eastAsia"/>
        </w:rPr>
        <w:t>内通知需方。</w:t>
      </w:r>
    </w:p>
    <w:p>
      <w:r>
        <w:rPr>
          <w:rFonts w:ascii="黑体" w:hAnsi="黑体" w:eastAsia="黑体"/>
        </w:rPr>
        <w:t>9.1.3</w:t>
      </w:r>
      <w:r>
        <w:t xml:space="preserve">  </w:t>
      </w:r>
      <w:r>
        <w:rPr>
          <w:rFonts w:hint="eastAsia"/>
        </w:rPr>
        <w:t>负温混凝土质量验收应以交货检验结果作为依据。</w:t>
      </w:r>
    </w:p>
    <w:p>
      <w:pPr>
        <w:pStyle w:val="43"/>
        <w:spacing w:before="156" w:after="156"/>
        <w:rPr>
          <w:rFonts w:ascii="Times New Roman"/>
        </w:rPr>
      </w:pPr>
      <w:bookmarkStart w:id="89" w:name="_Toc39991053"/>
      <w:bookmarkStart w:id="90" w:name="_Toc480186649"/>
      <w:r>
        <w:rPr>
          <w:rFonts w:hint="eastAsia" w:ascii="Times New Roman"/>
        </w:rPr>
        <w:t>检验项目</w:t>
      </w:r>
      <w:bookmarkEnd w:id="89"/>
      <w:bookmarkEnd w:id="90"/>
    </w:p>
    <w:p>
      <w:pPr>
        <w:ind w:firstLine="424" w:firstLineChars="202"/>
      </w:pPr>
      <w:r>
        <w:rPr>
          <w:rFonts w:hint="eastAsia"/>
        </w:rPr>
        <w:t>应检验混凝土规定龄期抗压强度及抗压强度比、含气量、含气量</w:t>
      </w:r>
      <w:r>
        <w:t>1h</w:t>
      </w:r>
      <w:r>
        <w:rPr>
          <w:rFonts w:hint="eastAsia"/>
        </w:rPr>
        <w:t>经时变化量、入模温度，设计要求的耐久性能及合同约定的检验内容。</w:t>
      </w:r>
    </w:p>
    <w:p>
      <w:pPr>
        <w:pStyle w:val="43"/>
        <w:spacing w:before="156" w:after="156"/>
        <w:rPr>
          <w:rFonts w:ascii="Times New Roman"/>
        </w:rPr>
      </w:pPr>
      <w:bookmarkStart w:id="91" w:name="_Toc39991054"/>
      <w:bookmarkStart w:id="92" w:name="_Toc480186650"/>
      <w:r>
        <w:rPr>
          <w:rFonts w:hint="eastAsia" w:ascii="Times New Roman"/>
        </w:rPr>
        <w:t>取样与检验频率</w:t>
      </w:r>
      <w:bookmarkEnd w:id="91"/>
      <w:bookmarkEnd w:id="92"/>
    </w:p>
    <w:p>
      <w:r>
        <w:rPr>
          <w:rFonts w:ascii="黑体" w:hAnsi="黑体" w:eastAsia="黑体"/>
        </w:rPr>
        <w:t>9.3.1</w:t>
      </w:r>
      <w:r>
        <w:t xml:space="preserve">  </w:t>
      </w:r>
      <w:r>
        <w:rPr>
          <w:rFonts w:hint="eastAsia"/>
        </w:rPr>
        <w:t>负温混凝土出厂检验应按</w:t>
      </w:r>
      <w:r>
        <w:t>GB 50164</w:t>
      </w:r>
      <w:r>
        <w:rPr>
          <w:rFonts w:hint="eastAsia"/>
        </w:rPr>
        <w:t>规定取样，预拌混凝土，应按</w:t>
      </w:r>
      <w:r>
        <w:t>GB</w:t>
      </w:r>
      <w:r>
        <w:rPr>
          <w:rFonts w:hint="eastAsia"/>
        </w:rPr>
        <w:t>／</w:t>
      </w:r>
      <w:r>
        <w:t>T 14902</w:t>
      </w:r>
      <w:r>
        <w:rPr>
          <w:rFonts w:hint="eastAsia"/>
        </w:rPr>
        <w:t>规定取样；负温混凝土交货检验应按</w:t>
      </w:r>
      <w:r>
        <w:t>GB 50164</w:t>
      </w:r>
      <w:r>
        <w:rPr>
          <w:rFonts w:hint="eastAsia"/>
        </w:rPr>
        <w:t>或</w:t>
      </w:r>
      <w:r>
        <w:t>GB</w:t>
      </w:r>
      <w:r>
        <w:rPr>
          <w:rFonts w:hint="eastAsia"/>
        </w:rPr>
        <w:t>／</w:t>
      </w:r>
      <w:r>
        <w:t>T 14902</w:t>
      </w:r>
      <w:r>
        <w:rPr>
          <w:rFonts w:hint="eastAsia"/>
        </w:rPr>
        <w:t>取样；在落雪、冰冻时，应采用在搅拌车或搅拌机出料口取样，回室内成型，然后按规定进行预养、规定温度冷冻室内养护及转标准养护。</w:t>
      </w:r>
    </w:p>
    <w:p>
      <w:r>
        <w:rPr>
          <w:rFonts w:ascii="黑体" w:hAnsi="黑体" w:eastAsia="黑体"/>
        </w:rPr>
        <w:t>9.3.2</w:t>
      </w:r>
      <w:r>
        <w:t xml:space="preserve">  </w:t>
      </w:r>
      <w:r>
        <w:rPr>
          <w:rFonts w:hint="eastAsia"/>
        </w:rPr>
        <w:t>负温混凝土交货检验取样及坍落度试验应在新拌混凝土运到交货地点时开始算起</w:t>
      </w:r>
      <w:r>
        <w:t>20min</w:t>
      </w:r>
      <w:r>
        <w:rPr>
          <w:rFonts w:hint="eastAsia"/>
        </w:rPr>
        <w:t>内完成，试件制作应在新拌混凝土运到交货地点时开始算起</w:t>
      </w:r>
      <w:r>
        <w:t>40min</w:t>
      </w:r>
      <w:r>
        <w:rPr>
          <w:rFonts w:hint="eastAsia"/>
        </w:rPr>
        <w:t>内完成。</w:t>
      </w:r>
    </w:p>
    <w:p>
      <w:r>
        <w:rPr>
          <w:rFonts w:ascii="黑体" w:hAnsi="黑体" w:eastAsia="黑体"/>
        </w:rPr>
        <w:t>9.3.3</w:t>
      </w:r>
      <w:r>
        <w:t xml:space="preserve">  </w:t>
      </w:r>
      <w:r>
        <w:rPr>
          <w:rFonts w:hint="eastAsia"/>
        </w:rPr>
        <w:t>负温混凝土强度的</w:t>
      </w:r>
      <w:r>
        <w:rPr>
          <w:rFonts w:hint="eastAsia" w:ascii="宋体" w:hAnsi="宋体"/>
          <w:szCs w:val="18"/>
        </w:rPr>
        <w:t>取样</w:t>
      </w:r>
      <w:r>
        <w:rPr>
          <w:rFonts w:hint="eastAsia"/>
        </w:rPr>
        <w:t>检验</w:t>
      </w:r>
      <w:r>
        <w:rPr>
          <w:rFonts w:hint="eastAsia" w:ascii="宋体" w:hAnsi="宋体"/>
          <w:szCs w:val="18"/>
        </w:rPr>
        <w:t>频率</w:t>
      </w:r>
      <w:r>
        <w:rPr>
          <w:rFonts w:hint="eastAsia"/>
        </w:rPr>
        <w:t>应符合下列规定：</w:t>
      </w:r>
    </w:p>
    <w:p>
      <w:pPr>
        <w:ind w:firstLine="420" w:firstLineChars="200"/>
      </w:pPr>
      <w:r>
        <w:rPr>
          <w:rFonts w:ascii="黑体" w:hAnsi="黑体" w:eastAsia="黑体"/>
        </w:rPr>
        <w:t>1.</w:t>
      </w:r>
      <w:r>
        <w:t xml:space="preserve"> </w:t>
      </w:r>
      <w:r>
        <w:rPr>
          <w:rFonts w:hint="eastAsia"/>
        </w:rPr>
        <w:t>出厂检验时，每</w:t>
      </w:r>
      <w:r>
        <w:t>100</w:t>
      </w:r>
      <w:r>
        <w:rPr>
          <w:rFonts w:hint="eastAsia"/>
        </w:rPr>
        <w:t>盘相同配合比负温混凝土</w:t>
      </w:r>
      <w:r>
        <w:rPr>
          <w:rFonts w:hint="eastAsia" w:ascii="宋体" w:hAnsi="宋体"/>
          <w:szCs w:val="18"/>
        </w:rPr>
        <w:t>取样</w:t>
      </w:r>
      <w:r>
        <w:rPr>
          <w:rFonts w:hint="eastAsia"/>
        </w:rPr>
        <w:t>不应少于</w:t>
      </w:r>
      <w:r>
        <w:t>1</w:t>
      </w:r>
      <w:r>
        <w:rPr>
          <w:rFonts w:hint="eastAsia"/>
        </w:rPr>
        <w:t>次；每一个工作班相同配合比负温混凝土不能达到</w:t>
      </w:r>
      <w:r>
        <w:t>100</w:t>
      </w:r>
      <w:r>
        <w:rPr>
          <w:rFonts w:hint="eastAsia"/>
        </w:rPr>
        <w:t>盘时应</w:t>
      </w:r>
      <w:r>
        <w:rPr>
          <w:rFonts w:hint="eastAsia" w:ascii="宋体" w:hAnsi="宋体"/>
          <w:szCs w:val="18"/>
        </w:rPr>
        <w:t>按</w:t>
      </w:r>
      <w:r>
        <w:t>100</w:t>
      </w:r>
      <w:r>
        <w:rPr>
          <w:rFonts w:hint="eastAsia"/>
        </w:rPr>
        <w:t>盘计。每次取样应至少进行一组试验。</w:t>
      </w:r>
    </w:p>
    <w:p>
      <w:pPr>
        <w:ind w:firstLine="420" w:firstLineChars="200"/>
      </w:pPr>
      <w:r>
        <w:rPr>
          <w:rFonts w:ascii="黑体" w:hAnsi="黑体" w:eastAsia="黑体"/>
        </w:rPr>
        <w:t>2.</w:t>
      </w:r>
      <w:r>
        <w:t xml:space="preserve"> </w:t>
      </w:r>
      <w:r>
        <w:rPr>
          <w:rFonts w:hint="eastAsia"/>
        </w:rPr>
        <w:t>交货时的</w:t>
      </w:r>
      <w:r>
        <w:rPr>
          <w:rFonts w:hint="eastAsia" w:ascii="宋体" w:hAnsi="宋体"/>
          <w:szCs w:val="18"/>
        </w:rPr>
        <w:t>取样</w:t>
      </w:r>
      <w:r>
        <w:rPr>
          <w:rFonts w:hint="eastAsia"/>
        </w:rPr>
        <w:t>检验</w:t>
      </w:r>
      <w:r>
        <w:rPr>
          <w:rFonts w:hint="eastAsia" w:ascii="宋体" w:hAnsi="宋体"/>
          <w:szCs w:val="18"/>
        </w:rPr>
        <w:t>频率</w:t>
      </w:r>
      <w:r>
        <w:rPr>
          <w:rFonts w:hint="eastAsia"/>
        </w:rPr>
        <w:t>应符合</w:t>
      </w:r>
      <w:r>
        <w:t>GB</w:t>
      </w:r>
      <w:r>
        <w:rPr>
          <w:rFonts w:hint="eastAsia"/>
        </w:rPr>
        <w:t>／</w:t>
      </w:r>
      <w:r>
        <w:t>T 50107</w:t>
      </w:r>
      <w:r>
        <w:rPr>
          <w:rFonts w:hint="eastAsia"/>
        </w:rPr>
        <w:t>的规定。</w:t>
      </w:r>
    </w:p>
    <w:p>
      <w:r>
        <w:rPr>
          <w:rFonts w:ascii="黑体" w:hAnsi="黑体" w:eastAsia="黑体"/>
        </w:rPr>
        <w:t>9.3.4</w:t>
      </w:r>
      <w:r>
        <w:t xml:space="preserve">  </w:t>
      </w:r>
      <w:r>
        <w:rPr>
          <w:rFonts w:hint="eastAsia"/>
        </w:rPr>
        <w:t>负温混凝土坍落度</w:t>
      </w:r>
      <w:r>
        <w:rPr>
          <w:rFonts w:hint="eastAsia" w:ascii="宋体" w:hAnsi="宋体"/>
          <w:szCs w:val="18"/>
        </w:rPr>
        <w:t>取样检验</w:t>
      </w:r>
      <w:r>
        <w:rPr>
          <w:rFonts w:hint="eastAsia"/>
        </w:rPr>
        <w:t>频率应与强度检验相同。</w:t>
      </w:r>
    </w:p>
    <w:p>
      <w:r>
        <w:rPr>
          <w:rFonts w:ascii="黑体" w:hAnsi="黑体" w:eastAsia="黑体"/>
        </w:rPr>
        <w:t>9.3.5</w:t>
      </w:r>
      <w:r>
        <w:t xml:space="preserve">  </w:t>
      </w:r>
      <w:r>
        <w:rPr>
          <w:rFonts w:hint="eastAsia"/>
        </w:rPr>
        <w:t>负温混凝土耐久性能的取样与检验频率应符合</w:t>
      </w:r>
      <w:r>
        <w:t>JGJ</w:t>
      </w:r>
      <w:r>
        <w:rPr>
          <w:rFonts w:hint="eastAsia"/>
        </w:rPr>
        <w:t>／</w:t>
      </w:r>
      <w:r>
        <w:t>T 193</w:t>
      </w:r>
      <w:r>
        <w:rPr>
          <w:rFonts w:hint="eastAsia"/>
        </w:rPr>
        <w:t>的规定。</w:t>
      </w:r>
    </w:p>
    <w:p>
      <w:r>
        <w:rPr>
          <w:rFonts w:ascii="黑体" w:hAnsi="黑体" w:eastAsia="黑体"/>
        </w:rPr>
        <w:t>9.3.6</w:t>
      </w:r>
      <w:r>
        <w:t xml:space="preserve">  </w:t>
      </w:r>
      <w:r>
        <w:rPr>
          <w:rFonts w:hint="eastAsia"/>
        </w:rPr>
        <w:t>负温混凝土含气量、含气量</w:t>
      </w:r>
      <w:r>
        <w:t>1h</w:t>
      </w:r>
      <w:r>
        <w:rPr>
          <w:rFonts w:hint="eastAsia"/>
        </w:rPr>
        <w:t>经时变化量、入模温度及其它项目取样检验频率应符合</w:t>
      </w:r>
      <w:r>
        <w:t>GB 50164</w:t>
      </w:r>
      <w:r>
        <w:rPr>
          <w:rFonts w:hint="eastAsia"/>
        </w:rPr>
        <w:t>和合同的规定。</w:t>
      </w:r>
    </w:p>
    <w:p>
      <w:pPr>
        <w:pStyle w:val="43"/>
        <w:spacing w:before="156" w:after="156"/>
        <w:rPr>
          <w:rFonts w:ascii="Times New Roman"/>
        </w:rPr>
      </w:pPr>
      <w:bookmarkStart w:id="93" w:name="_Toc480186651"/>
      <w:bookmarkStart w:id="94" w:name="_Toc39991055"/>
      <w:r>
        <w:rPr>
          <w:rFonts w:hint="eastAsia" w:ascii="Times New Roman"/>
        </w:rPr>
        <w:t>评定规则</w:t>
      </w:r>
      <w:bookmarkEnd w:id="93"/>
      <w:bookmarkEnd w:id="94"/>
    </w:p>
    <w:p>
      <w:r>
        <w:rPr>
          <w:rFonts w:ascii="黑体" w:hAnsi="黑体" w:eastAsia="黑体"/>
        </w:rPr>
        <w:t>9.4.1</w:t>
      </w:r>
      <w:r>
        <w:t xml:space="preserve">  </w:t>
      </w:r>
      <w:r>
        <w:rPr>
          <w:rFonts w:hint="eastAsia"/>
        </w:rPr>
        <w:t>强度检验结果符合本标准</w:t>
      </w:r>
      <w:r>
        <w:t>6.2</w:t>
      </w:r>
      <w:r>
        <w:rPr>
          <w:rFonts w:hint="eastAsia"/>
        </w:rPr>
        <w:t>规定为合格。</w:t>
      </w:r>
    </w:p>
    <w:p>
      <w:r>
        <w:rPr>
          <w:rFonts w:ascii="黑体" w:hAnsi="黑体" w:eastAsia="黑体"/>
        </w:rPr>
        <w:t>9.4.2</w:t>
      </w:r>
      <w:r>
        <w:t xml:space="preserve">  </w:t>
      </w:r>
      <w:r>
        <w:rPr>
          <w:rFonts w:hint="eastAsia"/>
        </w:rPr>
        <w:t>入模温度、坍落度、含气量和</w:t>
      </w:r>
      <w:r>
        <w:t>1h</w:t>
      </w:r>
      <w:r>
        <w:rPr>
          <w:rFonts w:hint="eastAsia"/>
        </w:rPr>
        <w:t>含气量经时损失的检验结果符合本标准规定为合格，</w:t>
      </w:r>
    </w:p>
    <w:p>
      <w:r>
        <w:rPr>
          <w:rFonts w:ascii="黑体" w:hAnsi="黑体" w:eastAsia="黑体"/>
        </w:rPr>
        <w:t>9.4.3</w:t>
      </w:r>
      <w:r>
        <w:t xml:space="preserve">  </w:t>
      </w:r>
      <w:r>
        <w:rPr>
          <w:rFonts w:hint="eastAsia"/>
        </w:rPr>
        <w:t>负温混凝土耐久性能检验结果按</w:t>
      </w:r>
      <w:r>
        <w:t>JGJ</w:t>
      </w:r>
      <w:r>
        <w:rPr>
          <w:rFonts w:hint="eastAsia"/>
        </w:rPr>
        <w:t>／</w:t>
      </w:r>
      <w:r>
        <w:t>T 193</w:t>
      </w:r>
      <w:r>
        <w:rPr>
          <w:rFonts w:hint="eastAsia"/>
        </w:rPr>
        <w:t>要求评定，符合本标准</w:t>
      </w:r>
      <w:r>
        <w:t>6.2</w:t>
      </w:r>
      <w:r>
        <w:rPr>
          <w:rFonts w:hint="eastAsia"/>
        </w:rPr>
        <w:t>规定为合格。</w:t>
      </w:r>
    </w:p>
    <w:p>
      <w:pPr>
        <w:pStyle w:val="46"/>
        <w:spacing w:before="312" w:after="312"/>
        <w:rPr>
          <w:rFonts w:ascii="Times New Roman"/>
        </w:rPr>
      </w:pPr>
      <w:bookmarkStart w:id="95" w:name="_Toc230511662"/>
      <w:bookmarkStart w:id="96" w:name="_Toc39991056"/>
      <w:r>
        <w:rPr>
          <w:rFonts w:hint="eastAsia" w:ascii="Times New Roman"/>
        </w:rPr>
        <w:t>供货与交货</w:t>
      </w:r>
      <w:bookmarkEnd w:id="95"/>
      <w:bookmarkEnd w:id="96"/>
    </w:p>
    <w:p>
      <w:pPr>
        <w:pStyle w:val="43"/>
        <w:spacing w:before="156" w:after="156"/>
        <w:rPr>
          <w:rFonts w:ascii="Times New Roman"/>
        </w:rPr>
      </w:pPr>
      <w:bookmarkStart w:id="97" w:name="_Toc480186653"/>
      <w:bookmarkStart w:id="98" w:name="_Toc39991057"/>
      <w:r>
        <w:rPr>
          <w:rFonts w:hint="eastAsia" w:ascii="Times New Roman"/>
        </w:rPr>
        <w:t>供货</w:t>
      </w:r>
      <w:bookmarkEnd w:id="97"/>
      <w:bookmarkEnd w:id="98"/>
    </w:p>
    <w:p>
      <w:r>
        <w:rPr>
          <w:rFonts w:ascii="黑体" w:hAnsi="黑体" w:eastAsia="黑体"/>
        </w:rPr>
        <w:t xml:space="preserve">10.1.1  </w:t>
      </w:r>
      <w:r>
        <w:rPr>
          <w:rFonts w:hint="eastAsia"/>
        </w:rPr>
        <w:t>负温混凝土的供货量应符合</w:t>
      </w:r>
      <w:r>
        <w:t>GB</w:t>
      </w:r>
      <w:r>
        <w:rPr>
          <w:rFonts w:hint="eastAsia"/>
        </w:rPr>
        <w:t>／</w:t>
      </w:r>
      <w:r>
        <w:t>T 14902</w:t>
      </w:r>
      <w:r>
        <w:rPr>
          <w:rFonts w:hint="eastAsia"/>
        </w:rPr>
        <w:t>的规定。</w:t>
      </w:r>
    </w:p>
    <w:p>
      <w:r>
        <w:rPr>
          <w:rFonts w:ascii="黑体" w:hAnsi="黑体" w:eastAsia="黑体"/>
        </w:rPr>
        <w:t>10.1.2</w:t>
      </w:r>
      <w:r>
        <w:t xml:space="preserve">  </w:t>
      </w:r>
      <w:r>
        <w:rPr>
          <w:rFonts w:hint="eastAsia"/>
        </w:rPr>
        <w:t>购买负温混凝土时，供需双方应先签订合同。</w:t>
      </w:r>
    </w:p>
    <w:p>
      <w:r>
        <w:rPr>
          <w:rFonts w:ascii="黑体" w:hAnsi="黑体" w:eastAsia="黑体"/>
        </w:rPr>
        <w:t>10.1.3</w:t>
      </w:r>
      <w:r>
        <w:t xml:space="preserve">  </w:t>
      </w:r>
      <w:r>
        <w:rPr>
          <w:rFonts w:hint="eastAsia"/>
        </w:rPr>
        <w:t>合同签订后，供方应按供货单组织生产和供应。供货单应至少包括以下内容：</w:t>
      </w:r>
    </w:p>
    <w:p>
      <w:r>
        <w:rPr>
          <w:rFonts w:hint="eastAsia"/>
        </w:rPr>
        <w:t>　　</w:t>
      </w:r>
      <w:r>
        <w:t xml:space="preserve">a) </w:t>
      </w:r>
      <w:r>
        <w:rPr>
          <w:rFonts w:hint="eastAsia"/>
        </w:rPr>
        <w:t>供货单位及联系人；</w:t>
      </w:r>
    </w:p>
    <w:p>
      <w:r>
        <w:rPr>
          <w:rFonts w:hint="eastAsia"/>
        </w:rPr>
        <w:t>　　</w:t>
      </w:r>
      <w:r>
        <w:t xml:space="preserve">b) </w:t>
      </w:r>
      <w:r>
        <w:rPr>
          <w:rFonts w:hint="eastAsia"/>
        </w:rPr>
        <w:t>施工单位及联系人；</w:t>
      </w:r>
    </w:p>
    <w:p>
      <w:r>
        <w:rPr>
          <w:rFonts w:hint="eastAsia"/>
        </w:rPr>
        <w:t>　　</w:t>
      </w:r>
      <w:r>
        <w:t xml:space="preserve">c) </w:t>
      </w:r>
      <w:r>
        <w:rPr>
          <w:rFonts w:hint="eastAsia"/>
        </w:rPr>
        <w:t>工程名称；</w:t>
      </w:r>
    </w:p>
    <w:p>
      <w:r>
        <w:rPr>
          <w:rFonts w:hint="eastAsia"/>
        </w:rPr>
        <w:t>　　</w:t>
      </w:r>
      <w:r>
        <w:t xml:space="preserve">d) </w:t>
      </w:r>
      <w:r>
        <w:rPr>
          <w:rFonts w:hint="eastAsia"/>
        </w:rPr>
        <w:t>浇筑部位及浇筑方式；</w:t>
      </w:r>
      <w:r>
        <w:t xml:space="preserve"> </w:t>
      </w:r>
    </w:p>
    <w:p>
      <w:r>
        <w:rPr>
          <w:rFonts w:hint="eastAsia"/>
        </w:rPr>
        <w:t>　　</w:t>
      </w:r>
      <w:r>
        <w:t xml:space="preserve">e) </w:t>
      </w:r>
      <w:r>
        <w:rPr>
          <w:rFonts w:hint="eastAsia"/>
        </w:rPr>
        <w:t>负温混凝土标记；</w:t>
      </w:r>
    </w:p>
    <w:p>
      <w:r>
        <w:rPr>
          <w:rFonts w:hint="eastAsia"/>
        </w:rPr>
        <w:t>　　</w:t>
      </w:r>
      <w:r>
        <w:t xml:space="preserve">f) </w:t>
      </w:r>
      <w:r>
        <w:rPr>
          <w:rFonts w:hint="eastAsia"/>
        </w:rPr>
        <w:t>负温混凝土入模温度和标记内容以外的其它技术要求；</w:t>
      </w:r>
    </w:p>
    <w:p>
      <w:r>
        <w:rPr>
          <w:rFonts w:hint="eastAsia"/>
        </w:rPr>
        <w:t>　　</w:t>
      </w:r>
      <w:r>
        <w:t xml:space="preserve">g) </w:t>
      </w:r>
      <w:r>
        <w:rPr>
          <w:rFonts w:hint="eastAsia"/>
        </w:rPr>
        <w:t>供货量；</w:t>
      </w:r>
    </w:p>
    <w:p>
      <w:r>
        <w:rPr>
          <w:rFonts w:hint="eastAsia"/>
        </w:rPr>
        <w:t>　　</w:t>
      </w:r>
      <w:r>
        <w:t xml:space="preserve">h) </w:t>
      </w:r>
      <w:r>
        <w:rPr>
          <w:rFonts w:hint="eastAsia"/>
        </w:rPr>
        <w:t>交货地点；</w:t>
      </w:r>
      <w:r>
        <w:t xml:space="preserve"> </w:t>
      </w:r>
    </w:p>
    <w:p>
      <w:r>
        <w:rPr>
          <w:rFonts w:hint="eastAsia"/>
        </w:rPr>
        <w:t>　　</w:t>
      </w:r>
      <w:r>
        <w:t xml:space="preserve">i) </w:t>
      </w:r>
      <w:r>
        <w:rPr>
          <w:rFonts w:hint="eastAsia"/>
        </w:rPr>
        <w:t>供货起止时间。</w:t>
      </w:r>
    </w:p>
    <w:p>
      <w:pPr>
        <w:pStyle w:val="43"/>
        <w:spacing w:before="156" w:after="156"/>
        <w:rPr>
          <w:rFonts w:ascii="Times New Roman"/>
        </w:rPr>
      </w:pPr>
      <w:bookmarkStart w:id="99" w:name="_Toc39991058"/>
      <w:bookmarkStart w:id="100" w:name="_Toc480186654"/>
      <w:r>
        <w:rPr>
          <w:rFonts w:hint="eastAsia" w:ascii="Times New Roman"/>
        </w:rPr>
        <w:t>交货</w:t>
      </w:r>
      <w:bookmarkEnd w:id="99"/>
      <w:bookmarkEnd w:id="100"/>
    </w:p>
    <w:p>
      <w:r>
        <w:rPr>
          <w:rFonts w:ascii="黑体" w:hAnsi="黑体" w:eastAsia="黑体"/>
        </w:rPr>
        <w:t>10.2.1</w:t>
      </w:r>
      <w:r>
        <w:t xml:space="preserve">  </w:t>
      </w:r>
      <w:r>
        <w:rPr>
          <w:rFonts w:hint="eastAsia"/>
        </w:rPr>
        <w:t>供方应按分部工程向需方提供同一配合比负温混凝土的出厂合格证。</w:t>
      </w:r>
    </w:p>
    <w:p>
      <w:pPr>
        <w:ind w:firstLine="424" w:firstLineChars="202"/>
      </w:pPr>
      <w:r>
        <w:rPr>
          <w:rFonts w:hint="eastAsia"/>
        </w:rPr>
        <w:t>出厂合格证应至少包括以内容：</w:t>
      </w:r>
    </w:p>
    <w:p>
      <w:r>
        <w:rPr>
          <w:rFonts w:hint="eastAsia"/>
        </w:rPr>
        <w:t>　　</w:t>
      </w:r>
      <w:r>
        <w:t xml:space="preserve">a) </w:t>
      </w:r>
      <w:r>
        <w:rPr>
          <w:rFonts w:hint="eastAsia"/>
        </w:rPr>
        <w:t>出厂合格证编号；</w:t>
      </w:r>
    </w:p>
    <w:p>
      <w:r>
        <w:rPr>
          <w:rFonts w:hint="eastAsia"/>
        </w:rPr>
        <w:t>　　</w:t>
      </w:r>
      <w:r>
        <w:t xml:space="preserve">b) </w:t>
      </w:r>
      <w:r>
        <w:rPr>
          <w:rFonts w:hint="eastAsia"/>
        </w:rPr>
        <w:t>合同编号；</w:t>
      </w:r>
    </w:p>
    <w:p>
      <w:r>
        <w:rPr>
          <w:rFonts w:hint="eastAsia"/>
        </w:rPr>
        <w:t>　　</w:t>
      </w:r>
      <w:r>
        <w:t xml:space="preserve">c) </w:t>
      </w:r>
      <w:r>
        <w:rPr>
          <w:rFonts w:hint="eastAsia"/>
        </w:rPr>
        <w:t>工程名称；</w:t>
      </w:r>
    </w:p>
    <w:p>
      <w:r>
        <w:rPr>
          <w:rFonts w:hint="eastAsia"/>
        </w:rPr>
        <w:t>　　</w:t>
      </w:r>
      <w:r>
        <w:t xml:space="preserve">d) </w:t>
      </w:r>
      <w:r>
        <w:rPr>
          <w:rFonts w:hint="eastAsia"/>
        </w:rPr>
        <w:t>需方；</w:t>
      </w:r>
    </w:p>
    <w:p>
      <w:r>
        <w:rPr>
          <w:rFonts w:hint="eastAsia"/>
        </w:rPr>
        <w:t>　　</w:t>
      </w:r>
      <w:r>
        <w:t xml:space="preserve">e) </w:t>
      </w:r>
      <w:r>
        <w:rPr>
          <w:rFonts w:hint="eastAsia"/>
        </w:rPr>
        <w:t>供方；</w:t>
      </w:r>
    </w:p>
    <w:p>
      <w:r>
        <w:rPr>
          <w:rFonts w:hint="eastAsia"/>
        </w:rPr>
        <w:t>　　</w:t>
      </w:r>
      <w:r>
        <w:t xml:space="preserve">f) </w:t>
      </w:r>
      <w:r>
        <w:rPr>
          <w:rFonts w:hint="eastAsia"/>
        </w:rPr>
        <w:t>供货日期；</w:t>
      </w:r>
    </w:p>
    <w:p>
      <w:r>
        <w:rPr>
          <w:rFonts w:hint="eastAsia"/>
        </w:rPr>
        <w:t>　　</w:t>
      </w:r>
      <w:r>
        <w:t xml:space="preserve">g) </w:t>
      </w:r>
      <w:r>
        <w:rPr>
          <w:rFonts w:hint="eastAsia"/>
        </w:rPr>
        <w:t>浇筑部位；</w:t>
      </w:r>
    </w:p>
    <w:p>
      <w:r>
        <w:rPr>
          <w:rFonts w:hint="eastAsia"/>
        </w:rPr>
        <w:t>　　</w:t>
      </w:r>
      <w:r>
        <w:t xml:space="preserve">h) </w:t>
      </w:r>
      <w:r>
        <w:rPr>
          <w:rFonts w:hint="eastAsia"/>
        </w:rPr>
        <w:t>负温混凝土标记；</w:t>
      </w:r>
    </w:p>
    <w:p>
      <w:r>
        <w:rPr>
          <w:rFonts w:hint="eastAsia"/>
        </w:rPr>
        <w:t>　　</w:t>
      </w:r>
      <w:r>
        <w:t xml:space="preserve">i) </w:t>
      </w:r>
      <w:r>
        <w:rPr>
          <w:rFonts w:hint="eastAsia"/>
        </w:rPr>
        <w:t>负温混凝土入模温度和标记内容以外的其它技术要求；</w:t>
      </w:r>
    </w:p>
    <w:p>
      <w:r>
        <w:rPr>
          <w:rFonts w:hint="eastAsia"/>
        </w:rPr>
        <w:t>　　</w:t>
      </w:r>
      <w:r>
        <w:t xml:space="preserve">j) </w:t>
      </w:r>
      <w:r>
        <w:rPr>
          <w:rFonts w:hint="eastAsia"/>
        </w:rPr>
        <w:t>供货量；</w:t>
      </w:r>
    </w:p>
    <w:p>
      <w:r>
        <w:rPr>
          <w:rFonts w:hint="eastAsia"/>
        </w:rPr>
        <w:t>　　</w:t>
      </w:r>
      <w:r>
        <w:t xml:space="preserve">k) </w:t>
      </w:r>
      <w:r>
        <w:rPr>
          <w:rFonts w:hint="eastAsia"/>
        </w:rPr>
        <w:t>原材料的品种、规格、级别及检验报告编号；</w:t>
      </w:r>
    </w:p>
    <w:p>
      <w:r>
        <w:rPr>
          <w:rFonts w:hint="eastAsia"/>
        </w:rPr>
        <w:t>　　</w:t>
      </w:r>
      <w:r>
        <w:t xml:space="preserve">1) </w:t>
      </w:r>
      <w:r>
        <w:rPr>
          <w:rFonts w:hint="eastAsia"/>
        </w:rPr>
        <w:t>负温混凝土配合比编号；</w:t>
      </w:r>
    </w:p>
    <w:p>
      <w:r>
        <w:rPr>
          <w:rFonts w:hint="eastAsia"/>
        </w:rPr>
        <w:t>　　</w:t>
      </w:r>
      <w:r>
        <w:t xml:space="preserve">m) </w:t>
      </w:r>
      <w:r>
        <w:rPr>
          <w:rFonts w:hint="eastAsia"/>
        </w:rPr>
        <w:t>负温混凝土质量评定。</w:t>
      </w:r>
    </w:p>
    <w:p>
      <w:r>
        <w:rPr>
          <w:rFonts w:ascii="黑体" w:hAnsi="黑体" w:eastAsia="黑体"/>
        </w:rPr>
        <w:t>10.2.2</w:t>
      </w:r>
      <w:r>
        <w:t xml:space="preserve">  </w:t>
      </w:r>
      <w:r>
        <w:rPr>
          <w:rFonts w:hint="eastAsia"/>
        </w:rPr>
        <w:t>交货时，需方应指定专人及时对供方所供负温混凝土的质量、数量进行确认。</w:t>
      </w:r>
    </w:p>
    <w:p>
      <w:r>
        <w:rPr>
          <w:rFonts w:ascii="黑体" w:hAnsi="黑体" w:eastAsia="黑体"/>
        </w:rPr>
        <w:t>10.2.3</w:t>
      </w:r>
      <w:r>
        <w:t xml:space="preserve">  </w:t>
      </w:r>
      <w:r>
        <w:rPr>
          <w:rFonts w:hint="eastAsia"/>
        </w:rPr>
        <w:t>供方应随每一运输车向需方提供该车负温混凝土的发货单，发货单应至少包括以下内容：</w:t>
      </w:r>
    </w:p>
    <w:p>
      <w:r>
        <w:rPr>
          <w:rFonts w:hint="eastAsia"/>
        </w:rPr>
        <w:t>　　</w:t>
      </w:r>
      <w:r>
        <w:t xml:space="preserve">a) </w:t>
      </w:r>
      <w:r>
        <w:rPr>
          <w:rFonts w:hint="eastAsia"/>
        </w:rPr>
        <w:t>合同编号；</w:t>
      </w:r>
    </w:p>
    <w:p>
      <w:r>
        <w:rPr>
          <w:rFonts w:hint="eastAsia"/>
        </w:rPr>
        <w:t>　　</w:t>
      </w:r>
      <w:r>
        <w:t xml:space="preserve">b) </w:t>
      </w:r>
      <w:r>
        <w:rPr>
          <w:rFonts w:hint="eastAsia"/>
        </w:rPr>
        <w:t>发货单编号；</w:t>
      </w:r>
    </w:p>
    <w:p>
      <w:r>
        <w:rPr>
          <w:rFonts w:hint="eastAsia"/>
        </w:rPr>
        <w:t>　　</w:t>
      </w:r>
      <w:r>
        <w:t xml:space="preserve">c) </w:t>
      </w:r>
      <w:r>
        <w:rPr>
          <w:rFonts w:hint="eastAsia"/>
        </w:rPr>
        <w:t>需方；</w:t>
      </w:r>
      <w:r>
        <w:t xml:space="preserve"> </w:t>
      </w:r>
    </w:p>
    <w:p>
      <w:r>
        <w:rPr>
          <w:rFonts w:hint="eastAsia"/>
        </w:rPr>
        <w:t>　　</w:t>
      </w:r>
      <w:r>
        <w:t xml:space="preserve">d) </w:t>
      </w:r>
      <w:r>
        <w:rPr>
          <w:rFonts w:hint="eastAsia"/>
        </w:rPr>
        <w:t>供方；</w:t>
      </w:r>
    </w:p>
    <w:p>
      <w:r>
        <w:rPr>
          <w:rFonts w:hint="eastAsia"/>
        </w:rPr>
        <w:t>　　</w:t>
      </w:r>
      <w:r>
        <w:t xml:space="preserve">e) </w:t>
      </w:r>
      <w:r>
        <w:rPr>
          <w:rFonts w:hint="eastAsia"/>
        </w:rPr>
        <w:t>工程名称；</w:t>
      </w:r>
    </w:p>
    <w:p>
      <w:r>
        <w:rPr>
          <w:rFonts w:hint="eastAsia"/>
        </w:rPr>
        <w:t>　　</w:t>
      </w:r>
      <w:r>
        <w:t xml:space="preserve">f) </w:t>
      </w:r>
      <w:r>
        <w:rPr>
          <w:rFonts w:hint="eastAsia"/>
        </w:rPr>
        <w:t>浇筑部位；</w:t>
      </w:r>
      <w:r>
        <w:t xml:space="preserve"> </w:t>
      </w:r>
    </w:p>
    <w:p>
      <w:r>
        <w:rPr>
          <w:rFonts w:hint="eastAsia"/>
        </w:rPr>
        <w:t>　　</w:t>
      </w:r>
      <w:r>
        <w:t xml:space="preserve">g) </w:t>
      </w:r>
      <w:r>
        <w:rPr>
          <w:rFonts w:hint="eastAsia"/>
        </w:rPr>
        <w:t>负温混凝土标记；</w:t>
      </w:r>
    </w:p>
    <w:p>
      <w:r>
        <w:rPr>
          <w:rFonts w:hint="eastAsia"/>
        </w:rPr>
        <w:t>　　</w:t>
      </w:r>
      <w:r>
        <w:t xml:space="preserve">h) </w:t>
      </w:r>
      <w:r>
        <w:rPr>
          <w:rFonts w:hint="eastAsia"/>
        </w:rPr>
        <w:t>本车的供货量；</w:t>
      </w:r>
      <w:r>
        <w:t xml:space="preserve"> </w:t>
      </w:r>
    </w:p>
    <w:p>
      <w:r>
        <w:rPr>
          <w:rFonts w:hint="eastAsia"/>
        </w:rPr>
        <w:t>　　</w:t>
      </w:r>
      <w:r>
        <w:t xml:space="preserve">i) </w:t>
      </w:r>
      <w:r>
        <w:rPr>
          <w:rFonts w:hint="eastAsia"/>
        </w:rPr>
        <w:t>运输车号；</w:t>
      </w:r>
    </w:p>
    <w:p>
      <w:pPr>
        <w:ind w:firstLine="420"/>
      </w:pPr>
      <w:r>
        <w:t xml:space="preserve">j) </w:t>
      </w:r>
      <w:r>
        <w:rPr>
          <w:rFonts w:hint="eastAsia"/>
        </w:rPr>
        <w:t>交货地点；</w:t>
      </w:r>
    </w:p>
    <w:p>
      <w:r>
        <w:rPr>
          <w:rFonts w:hint="eastAsia"/>
        </w:rPr>
        <w:t>　　</w:t>
      </w:r>
      <w:r>
        <w:t xml:space="preserve">k) </w:t>
      </w:r>
      <w:r>
        <w:rPr>
          <w:rFonts w:hint="eastAsia"/>
        </w:rPr>
        <w:t>交货日期；</w:t>
      </w:r>
    </w:p>
    <w:p>
      <w:pPr>
        <w:ind w:firstLine="420"/>
      </w:pPr>
      <w:r>
        <w:t xml:space="preserve">l) </w:t>
      </w:r>
      <w:r>
        <w:rPr>
          <w:rFonts w:hint="eastAsia"/>
        </w:rPr>
        <w:t>发车时间和到达时间；</w:t>
      </w:r>
    </w:p>
    <w:p>
      <w:pPr>
        <w:ind w:firstLine="420"/>
      </w:pPr>
      <w:r>
        <w:t xml:space="preserve">m) </w:t>
      </w:r>
      <w:r>
        <w:rPr>
          <w:rFonts w:hint="eastAsia"/>
        </w:rPr>
        <w:t>供需双方交接人员签字。</w:t>
      </w:r>
    </w:p>
    <w:p>
      <w:pPr>
        <w:ind w:firstLine="420"/>
      </w:pPr>
    </w:p>
    <w:p>
      <w:pPr>
        <w:ind w:firstLine="420"/>
        <w:jc w:val="center"/>
      </w:pPr>
      <w:r>
        <w:drawing>
          <wp:inline distT="0" distB="0" distL="0" distR="0">
            <wp:extent cx="2931795" cy="17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9"/>
                    <a:stretch>
                      <a:fillRect/>
                    </a:stretch>
                  </pic:blipFill>
                  <pic:spPr>
                    <a:xfrm>
                      <a:off x="0" y="0"/>
                      <a:ext cx="3301468" cy="200782"/>
                    </a:xfrm>
                    <a:prstGeom prst="rect">
                      <a:avLst/>
                    </a:prstGeom>
                  </pic:spPr>
                </pic:pic>
              </a:graphicData>
            </a:graphic>
          </wp:inline>
        </w:drawing>
      </w:r>
    </w:p>
    <w:sectPr>
      <w:headerReference r:id="rId3" w:type="default"/>
      <w:footerReference r:id="rId4"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rPr>
        <w:rFonts w:hint="eastAsia"/>
      </w:rPr>
      <w:t>JG</w:t>
    </w:r>
    <w:r>
      <w:t>/T XXXXX—202X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583A"/>
    <w:multiLevelType w:val="multilevel"/>
    <w:tmpl w:val="1DBF583A"/>
    <w:lvl w:ilvl="0" w:tentative="0">
      <w:start w:val="1"/>
      <w:numFmt w:val="decimal"/>
      <w:pStyle w:val="6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
    <w:nsid w:val="1FC91163"/>
    <w:multiLevelType w:val="multilevel"/>
    <w:tmpl w:val="1FC91163"/>
    <w:lvl w:ilvl="0" w:tentative="0">
      <w:start w:val="1"/>
      <w:numFmt w:val="decimal"/>
      <w:pStyle w:val="4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3"/>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7"/>
      <w:suff w:val="nothing"/>
      <w:lvlText w:val="%1.%2.%3　"/>
      <w:lvlJc w:val="left"/>
      <w:pPr>
        <w:ind w:left="0" w:firstLine="0"/>
      </w:pPr>
      <w:rPr>
        <w:rFonts w:hint="eastAsia" w:ascii="黑体" w:hAnsi="Times New Roman" w:eastAsia="黑体"/>
        <w:b w:val="0"/>
        <w:i w:val="0"/>
        <w:sz w:val="21"/>
      </w:rPr>
    </w:lvl>
    <w:lvl w:ilvl="3" w:tentative="0">
      <w:start w:val="1"/>
      <w:numFmt w:val="decimal"/>
      <w:pStyle w:val="52"/>
      <w:suff w:val="nothing"/>
      <w:lvlText w:val="%1.%2.%3.%4　"/>
      <w:lvlJc w:val="left"/>
      <w:pPr>
        <w:ind w:left="0" w:firstLine="0"/>
      </w:pPr>
      <w:rPr>
        <w:rFonts w:hint="eastAsia" w:ascii="黑体" w:hAnsi="Times New Roman" w:eastAsia="黑体"/>
        <w:b w:val="0"/>
        <w:i w:val="0"/>
        <w:sz w:val="21"/>
      </w:rPr>
    </w:lvl>
    <w:lvl w:ilvl="4" w:tentative="0">
      <w:start w:val="1"/>
      <w:numFmt w:val="decimal"/>
      <w:pStyle w:val="56"/>
      <w:suff w:val="nothing"/>
      <w:lvlText w:val="%1.%2.%3.%4.%5　"/>
      <w:lvlJc w:val="left"/>
      <w:pPr>
        <w:ind w:left="0" w:firstLine="0"/>
      </w:pPr>
      <w:rPr>
        <w:rFonts w:hint="eastAsia" w:ascii="黑体" w:hAnsi="Times New Roman" w:eastAsia="黑体"/>
        <w:b w:val="0"/>
        <w:i w:val="0"/>
        <w:sz w:val="21"/>
      </w:rPr>
    </w:lvl>
    <w:lvl w:ilvl="5" w:tentative="0">
      <w:start w:val="1"/>
      <w:numFmt w:val="decimal"/>
      <w:pStyle w:val="5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tentative="0">
      <w:start w:val="1"/>
      <w:numFmt w:val="upperLetter"/>
      <w:pStyle w:val="99"/>
      <w:suff w:val="space"/>
      <w:lvlText w:val="%1"/>
      <w:lvlJc w:val="left"/>
      <w:pPr>
        <w:ind w:left="623" w:hanging="425"/>
      </w:pPr>
      <w:rPr>
        <w:rFonts w:hint="eastAsia"/>
      </w:rPr>
    </w:lvl>
    <w:lvl w:ilvl="1" w:tentative="0">
      <w:start w:val="1"/>
      <w:numFmt w:val="decimal"/>
      <w:pStyle w:val="10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tentative="0">
      <w:start w:val="1"/>
      <w:numFmt w:val="none"/>
      <w:pStyle w:val="49"/>
      <w:suff w:val="nothing"/>
      <w:lvlText w:val="%1——"/>
      <w:lvlJc w:val="left"/>
      <w:pPr>
        <w:ind w:left="833" w:hanging="408"/>
      </w:pPr>
      <w:rPr>
        <w:rFonts w:hint="eastAsia"/>
      </w:rPr>
    </w:lvl>
    <w:lvl w:ilvl="1" w:tentative="0">
      <w:start w:val="1"/>
      <w:numFmt w:val="bullet"/>
      <w:pStyle w:val="50"/>
      <w:lvlText w:val=""/>
      <w:lvlJc w:val="left"/>
      <w:pPr>
        <w:tabs>
          <w:tab w:val="left" w:pos="760"/>
        </w:tabs>
        <w:ind w:left="1264" w:hanging="413"/>
      </w:pPr>
      <w:rPr>
        <w:rFonts w:hint="default" w:ascii="Symbol" w:hAnsi="Symbol"/>
        <w:color w:val="auto"/>
      </w:rPr>
    </w:lvl>
    <w:lvl w:ilvl="2" w:tentative="0">
      <w:start w:val="1"/>
      <w:numFmt w:val="bullet"/>
      <w:pStyle w:val="6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5">
    <w:nsid w:val="44C50F90"/>
    <w:multiLevelType w:val="multilevel"/>
    <w:tmpl w:val="44C50F90"/>
    <w:lvl w:ilvl="0" w:tentative="0">
      <w:start w:val="1"/>
      <w:numFmt w:val="lowerLetter"/>
      <w:pStyle w:val="6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5"/>
      <w:lvlText w:val="%2)"/>
      <w:lvlJc w:val="left"/>
      <w:pPr>
        <w:tabs>
          <w:tab w:val="left" w:pos="1260"/>
        </w:tabs>
        <w:ind w:left="1259" w:hanging="419"/>
      </w:pPr>
      <w:rPr>
        <w:rFonts w:hint="eastAsia"/>
      </w:rPr>
    </w:lvl>
    <w:lvl w:ilvl="2" w:tentative="0">
      <w:start w:val="1"/>
      <w:numFmt w:val="decimal"/>
      <w:pStyle w:val="62"/>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60B55DC2"/>
    <w:multiLevelType w:val="multilevel"/>
    <w:tmpl w:val="60B55DC2"/>
    <w:lvl w:ilvl="0" w:tentative="0">
      <w:start w:val="1"/>
      <w:numFmt w:val="upperLetter"/>
      <w:pStyle w:val="87"/>
      <w:lvlText w:val="%1"/>
      <w:lvlJc w:val="left"/>
      <w:pPr>
        <w:tabs>
          <w:tab w:val="left" w:pos="0"/>
        </w:tabs>
        <w:ind w:left="0" w:hanging="425"/>
      </w:pPr>
      <w:rPr>
        <w:rFonts w:hint="eastAsia"/>
      </w:rPr>
    </w:lvl>
    <w:lvl w:ilvl="1" w:tentative="0">
      <w:start w:val="1"/>
      <w:numFmt w:val="decimal"/>
      <w:pStyle w:val="8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7">
    <w:nsid w:val="657D3FBC"/>
    <w:multiLevelType w:val="multilevel"/>
    <w:tmpl w:val="657D3FBC"/>
    <w:lvl w:ilvl="0" w:tentative="0">
      <w:start w:val="1"/>
      <w:numFmt w:val="upperLetter"/>
      <w:pStyle w:val="8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pStyle w:val="89"/>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D6C07CD"/>
    <w:multiLevelType w:val="multilevel"/>
    <w:tmpl w:val="6D6C07CD"/>
    <w:lvl w:ilvl="0" w:tentative="0">
      <w:start w:val="1"/>
      <w:numFmt w:val="lowerLetter"/>
      <w:pStyle w:val="106"/>
      <w:lvlText w:val="%1)"/>
      <w:lvlJc w:val="left"/>
      <w:pPr>
        <w:tabs>
          <w:tab w:val="left" w:pos="839"/>
        </w:tabs>
        <w:ind w:left="839" w:hanging="419"/>
      </w:pPr>
      <w:rPr>
        <w:rFonts w:hint="eastAsia" w:ascii="宋体" w:eastAsia="宋体"/>
        <w:b w:val="0"/>
        <w:i w:val="0"/>
        <w:sz w:val="21"/>
      </w:rPr>
    </w:lvl>
    <w:lvl w:ilvl="1" w:tentative="0">
      <w:start w:val="1"/>
      <w:numFmt w:val="decimal"/>
      <w:pStyle w:val="9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4"/>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89"/>
    <w:rsid w:val="00000244"/>
    <w:rsid w:val="0000185F"/>
    <w:rsid w:val="00002691"/>
    <w:rsid w:val="0000586F"/>
    <w:rsid w:val="00013D86"/>
    <w:rsid w:val="00013E02"/>
    <w:rsid w:val="000150F7"/>
    <w:rsid w:val="0001533D"/>
    <w:rsid w:val="0002143C"/>
    <w:rsid w:val="00023275"/>
    <w:rsid w:val="0002363D"/>
    <w:rsid w:val="0002538F"/>
    <w:rsid w:val="00025A65"/>
    <w:rsid w:val="00026C31"/>
    <w:rsid w:val="00026CD5"/>
    <w:rsid w:val="00026F7F"/>
    <w:rsid w:val="00027280"/>
    <w:rsid w:val="000320A7"/>
    <w:rsid w:val="00035925"/>
    <w:rsid w:val="00037058"/>
    <w:rsid w:val="0003779E"/>
    <w:rsid w:val="000476AA"/>
    <w:rsid w:val="00047B5A"/>
    <w:rsid w:val="0005010A"/>
    <w:rsid w:val="00053FD3"/>
    <w:rsid w:val="0006333B"/>
    <w:rsid w:val="000634D6"/>
    <w:rsid w:val="00063D9C"/>
    <w:rsid w:val="00067CDF"/>
    <w:rsid w:val="00070E7E"/>
    <w:rsid w:val="00074FBE"/>
    <w:rsid w:val="00083A09"/>
    <w:rsid w:val="000852ED"/>
    <w:rsid w:val="0009005E"/>
    <w:rsid w:val="00092857"/>
    <w:rsid w:val="0009412F"/>
    <w:rsid w:val="00096E83"/>
    <w:rsid w:val="000A20A9"/>
    <w:rsid w:val="000A2101"/>
    <w:rsid w:val="000A48B1"/>
    <w:rsid w:val="000A68DF"/>
    <w:rsid w:val="000B3143"/>
    <w:rsid w:val="000B5405"/>
    <w:rsid w:val="000C6B05"/>
    <w:rsid w:val="000C6DD6"/>
    <w:rsid w:val="000C73D4"/>
    <w:rsid w:val="000D349F"/>
    <w:rsid w:val="000D3982"/>
    <w:rsid w:val="000D3D4C"/>
    <w:rsid w:val="000D4594"/>
    <w:rsid w:val="000D4F51"/>
    <w:rsid w:val="000D5FD2"/>
    <w:rsid w:val="000D718B"/>
    <w:rsid w:val="000D7ED8"/>
    <w:rsid w:val="000E0C46"/>
    <w:rsid w:val="000E4EEF"/>
    <w:rsid w:val="000E4F9D"/>
    <w:rsid w:val="000E717B"/>
    <w:rsid w:val="000F030C"/>
    <w:rsid w:val="000F129C"/>
    <w:rsid w:val="000F6947"/>
    <w:rsid w:val="00101159"/>
    <w:rsid w:val="00101DB8"/>
    <w:rsid w:val="001056DE"/>
    <w:rsid w:val="00110B62"/>
    <w:rsid w:val="001124C0"/>
    <w:rsid w:val="0013124B"/>
    <w:rsid w:val="0013175F"/>
    <w:rsid w:val="001402A1"/>
    <w:rsid w:val="00140841"/>
    <w:rsid w:val="001512B4"/>
    <w:rsid w:val="00151C6B"/>
    <w:rsid w:val="001620A5"/>
    <w:rsid w:val="00164E53"/>
    <w:rsid w:val="0016699D"/>
    <w:rsid w:val="001675ED"/>
    <w:rsid w:val="00170322"/>
    <w:rsid w:val="00173C07"/>
    <w:rsid w:val="00175159"/>
    <w:rsid w:val="0017534B"/>
    <w:rsid w:val="00176208"/>
    <w:rsid w:val="00181D12"/>
    <w:rsid w:val="0018211B"/>
    <w:rsid w:val="001840D3"/>
    <w:rsid w:val="001853B6"/>
    <w:rsid w:val="001900F8"/>
    <w:rsid w:val="00191258"/>
    <w:rsid w:val="00192680"/>
    <w:rsid w:val="00193037"/>
    <w:rsid w:val="00193A2C"/>
    <w:rsid w:val="001A288E"/>
    <w:rsid w:val="001B0E3B"/>
    <w:rsid w:val="001B3D15"/>
    <w:rsid w:val="001B6DC2"/>
    <w:rsid w:val="001C0813"/>
    <w:rsid w:val="001C149C"/>
    <w:rsid w:val="001C21AC"/>
    <w:rsid w:val="001C47BA"/>
    <w:rsid w:val="001C59EA"/>
    <w:rsid w:val="001C74D3"/>
    <w:rsid w:val="001D2C75"/>
    <w:rsid w:val="001D406C"/>
    <w:rsid w:val="001D41EE"/>
    <w:rsid w:val="001E0098"/>
    <w:rsid w:val="001E0380"/>
    <w:rsid w:val="001E13B1"/>
    <w:rsid w:val="001E3AC9"/>
    <w:rsid w:val="001F30AB"/>
    <w:rsid w:val="001F3A19"/>
    <w:rsid w:val="001F4AB0"/>
    <w:rsid w:val="00210CB5"/>
    <w:rsid w:val="002143A8"/>
    <w:rsid w:val="002277D8"/>
    <w:rsid w:val="00227E3B"/>
    <w:rsid w:val="002310EF"/>
    <w:rsid w:val="0023143E"/>
    <w:rsid w:val="00233BAC"/>
    <w:rsid w:val="00234467"/>
    <w:rsid w:val="00235E46"/>
    <w:rsid w:val="00237D8D"/>
    <w:rsid w:val="00241DA2"/>
    <w:rsid w:val="00244EC4"/>
    <w:rsid w:val="00247FEE"/>
    <w:rsid w:val="00250D92"/>
    <w:rsid w:val="00250E7D"/>
    <w:rsid w:val="0025165B"/>
    <w:rsid w:val="00251F5E"/>
    <w:rsid w:val="002523F7"/>
    <w:rsid w:val="00255CC1"/>
    <w:rsid w:val="002565D5"/>
    <w:rsid w:val="002622C0"/>
    <w:rsid w:val="00266A21"/>
    <w:rsid w:val="00266A59"/>
    <w:rsid w:val="00274EE3"/>
    <w:rsid w:val="002756D4"/>
    <w:rsid w:val="002778AE"/>
    <w:rsid w:val="00281214"/>
    <w:rsid w:val="0028269A"/>
    <w:rsid w:val="00282FE2"/>
    <w:rsid w:val="00283590"/>
    <w:rsid w:val="00286973"/>
    <w:rsid w:val="002912D8"/>
    <w:rsid w:val="00294E70"/>
    <w:rsid w:val="0029503A"/>
    <w:rsid w:val="002962FE"/>
    <w:rsid w:val="0029659E"/>
    <w:rsid w:val="002A1924"/>
    <w:rsid w:val="002A1D29"/>
    <w:rsid w:val="002A401F"/>
    <w:rsid w:val="002A4477"/>
    <w:rsid w:val="002A605C"/>
    <w:rsid w:val="002A7420"/>
    <w:rsid w:val="002B0F12"/>
    <w:rsid w:val="002B1308"/>
    <w:rsid w:val="002B43E2"/>
    <w:rsid w:val="002B4554"/>
    <w:rsid w:val="002C6E05"/>
    <w:rsid w:val="002C72D8"/>
    <w:rsid w:val="002C7A15"/>
    <w:rsid w:val="002D11FA"/>
    <w:rsid w:val="002D126D"/>
    <w:rsid w:val="002D1A83"/>
    <w:rsid w:val="002E0DDF"/>
    <w:rsid w:val="002E2906"/>
    <w:rsid w:val="002E5635"/>
    <w:rsid w:val="002E64C3"/>
    <w:rsid w:val="002E6A2C"/>
    <w:rsid w:val="002F0C25"/>
    <w:rsid w:val="002F0DF9"/>
    <w:rsid w:val="002F1D8C"/>
    <w:rsid w:val="002F21DA"/>
    <w:rsid w:val="002F51A7"/>
    <w:rsid w:val="002F59B8"/>
    <w:rsid w:val="002F5D93"/>
    <w:rsid w:val="002F66E8"/>
    <w:rsid w:val="002F6AA6"/>
    <w:rsid w:val="00301F39"/>
    <w:rsid w:val="00310727"/>
    <w:rsid w:val="00312314"/>
    <w:rsid w:val="00312398"/>
    <w:rsid w:val="00317CC2"/>
    <w:rsid w:val="003211D3"/>
    <w:rsid w:val="00321FE5"/>
    <w:rsid w:val="003245F9"/>
    <w:rsid w:val="00325926"/>
    <w:rsid w:val="00327A8A"/>
    <w:rsid w:val="00336610"/>
    <w:rsid w:val="00340867"/>
    <w:rsid w:val="00342F6C"/>
    <w:rsid w:val="00343F73"/>
    <w:rsid w:val="00345060"/>
    <w:rsid w:val="0035323B"/>
    <w:rsid w:val="003609D2"/>
    <w:rsid w:val="00363F22"/>
    <w:rsid w:val="00367909"/>
    <w:rsid w:val="00375564"/>
    <w:rsid w:val="003764A2"/>
    <w:rsid w:val="003773CD"/>
    <w:rsid w:val="00383191"/>
    <w:rsid w:val="003861D0"/>
    <w:rsid w:val="00386DED"/>
    <w:rsid w:val="00387C0B"/>
    <w:rsid w:val="00390E9F"/>
    <w:rsid w:val="003912E7"/>
    <w:rsid w:val="00391B3D"/>
    <w:rsid w:val="00393947"/>
    <w:rsid w:val="003944BF"/>
    <w:rsid w:val="003957D9"/>
    <w:rsid w:val="003963DB"/>
    <w:rsid w:val="0039762F"/>
    <w:rsid w:val="003A2275"/>
    <w:rsid w:val="003A6A4F"/>
    <w:rsid w:val="003A7088"/>
    <w:rsid w:val="003A7F80"/>
    <w:rsid w:val="003B00DF"/>
    <w:rsid w:val="003B0A0E"/>
    <w:rsid w:val="003B1275"/>
    <w:rsid w:val="003B1778"/>
    <w:rsid w:val="003B41EB"/>
    <w:rsid w:val="003C11CB"/>
    <w:rsid w:val="003C1892"/>
    <w:rsid w:val="003C5981"/>
    <w:rsid w:val="003C75F3"/>
    <w:rsid w:val="003C78A3"/>
    <w:rsid w:val="003C7E77"/>
    <w:rsid w:val="003D1BBF"/>
    <w:rsid w:val="003D2ED8"/>
    <w:rsid w:val="003E1867"/>
    <w:rsid w:val="003E2534"/>
    <w:rsid w:val="003E5729"/>
    <w:rsid w:val="003F4EE0"/>
    <w:rsid w:val="00402153"/>
    <w:rsid w:val="00402FC1"/>
    <w:rsid w:val="00403C7C"/>
    <w:rsid w:val="00407214"/>
    <w:rsid w:val="004144A9"/>
    <w:rsid w:val="004216E5"/>
    <w:rsid w:val="00425082"/>
    <w:rsid w:val="004256B3"/>
    <w:rsid w:val="00427C1F"/>
    <w:rsid w:val="00430C0E"/>
    <w:rsid w:val="00431DEB"/>
    <w:rsid w:val="0044488C"/>
    <w:rsid w:val="00445443"/>
    <w:rsid w:val="00446B29"/>
    <w:rsid w:val="00453F9A"/>
    <w:rsid w:val="00460623"/>
    <w:rsid w:val="00460803"/>
    <w:rsid w:val="0046493F"/>
    <w:rsid w:val="00465296"/>
    <w:rsid w:val="0046690A"/>
    <w:rsid w:val="00467D94"/>
    <w:rsid w:val="00471E91"/>
    <w:rsid w:val="00474675"/>
    <w:rsid w:val="0047470C"/>
    <w:rsid w:val="00477305"/>
    <w:rsid w:val="0048514E"/>
    <w:rsid w:val="004859BC"/>
    <w:rsid w:val="00491AF0"/>
    <w:rsid w:val="004A1114"/>
    <w:rsid w:val="004A133D"/>
    <w:rsid w:val="004A35F9"/>
    <w:rsid w:val="004B064D"/>
    <w:rsid w:val="004B24C1"/>
    <w:rsid w:val="004B50C6"/>
    <w:rsid w:val="004C292F"/>
    <w:rsid w:val="004C3453"/>
    <w:rsid w:val="004C7CA6"/>
    <w:rsid w:val="004D03BD"/>
    <w:rsid w:val="004D212C"/>
    <w:rsid w:val="004E1FDF"/>
    <w:rsid w:val="004E2CB5"/>
    <w:rsid w:val="005013BC"/>
    <w:rsid w:val="00505FA3"/>
    <w:rsid w:val="00510280"/>
    <w:rsid w:val="00513D73"/>
    <w:rsid w:val="00514A43"/>
    <w:rsid w:val="005174E5"/>
    <w:rsid w:val="00520754"/>
    <w:rsid w:val="00522393"/>
    <w:rsid w:val="00522620"/>
    <w:rsid w:val="00523004"/>
    <w:rsid w:val="00525656"/>
    <w:rsid w:val="00531BAF"/>
    <w:rsid w:val="005339F6"/>
    <w:rsid w:val="00534C02"/>
    <w:rsid w:val="0054264B"/>
    <w:rsid w:val="00543786"/>
    <w:rsid w:val="00544C4B"/>
    <w:rsid w:val="00550849"/>
    <w:rsid w:val="00553234"/>
    <w:rsid w:val="005533D7"/>
    <w:rsid w:val="00561154"/>
    <w:rsid w:val="005663A4"/>
    <w:rsid w:val="00567890"/>
    <w:rsid w:val="00567EA0"/>
    <w:rsid w:val="005703DE"/>
    <w:rsid w:val="0057086F"/>
    <w:rsid w:val="0057288D"/>
    <w:rsid w:val="0057495C"/>
    <w:rsid w:val="00575A84"/>
    <w:rsid w:val="00577D85"/>
    <w:rsid w:val="005809DC"/>
    <w:rsid w:val="005818A5"/>
    <w:rsid w:val="00583893"/>
    <w:rsid w:val="0058464E"/>
    <w:rsid w:val="005A01CB"/>
    <w:rsid w:val="005A15AF"/>
    <w:rsid w:val="005A26F0"/>
    <w:rsid w:val="005A54DB"/>
    <w:rsid w:val="005A58FF"/>
    <w:rsid w:val="005A5EAF"/>
    <w:rsid w:val="005A64C0"/>
    <w:rsid w:val="005B1ED0"/>
    <w:rsid w:val="005B2143"/>
    <w:rsid w:val="005B2779"/>
    <w:rsid w:val="005B2EFD"/>
    <w:rsid w:val="005B3A23"/>
    <w:rsid w:val="005B3C11"/>
    <w:rsid w:val="005B7E23"/>
    <w:rsid w:val="005C1C28"/>
    <w:rsid w:val="005C6DB5"/>
    <w:rsid w:val="005D785D"/>
    <w:rsid w:val="005E19E7"/>
    <w:rsid w:val="005E78BC"/>
    <w:rsid w:val="005F419C"/>
    <w:rsid w:val="005F6E5A"/>
    <w:rsid w:val="005F707F"/>
    <w:rsid w:val="00605446"/>
    <w:rsid w:val="00615C90"/>
    <w:rsid w:val="0061716C"/>
    <w:rsid w:val="006243A1"/>
    <w:rsid w:val="00625225"/>
    <w:rsid w:val="006266B1"/>
    <w:rsid w:val="0062788C"/>
    <w:rsid w:val="00632E56"/>
    <w:rsid w:val="00635CBA"/>
    <w:rsid w:val="006362DE"/>
    <w:rsid w:val="0064338B"/>
    <w:rsid w:val="00643FAB"/>
    <w:rsid w:val="00646542"/>
    <w:rsid w:val="006504F4"/>
    <w:rsid w:val="006526CB"/>
    <w:rsid w:val="00654BC9"/>
    <w:rsid w:val="006552FD"/>
    <w:rsid w:val="006579AC"/>
    <w:rsid w:val="00663AF3"/>
    <w:rsid w:val="00666B6C"/>
    <w:rsid w:val="00673964"/>
    <w:rsid w:val="00682682"/>
    <w:rsid w:val="00682702"/>
    <w:rsid w:val="006861B4"/>
    <w:rsid w:val="006921D0"/>
    <w:rsid w:val="00692368"/>
    <w:rsid w:val="00695AA5"/>
    <w:rsid w:val="006A05BA"/>
    <w:rsid w:val="006A1254"/>
    <w:rsid w:val="006A2EBC"/>
    <w:rsid w:val="006A3DB4"/>
    <w:rsid w:val="006A5EA0"/>
    <w:rsid w:val="006A783B"/>
    <w:rsid w:val="006A7B33"/>
    <w:rsid w:val="006B17D8"/>
    <w:rsid w:val="006B4E13"/>
    <w:rsid w:val="006B75DD"/>
    <w:rsid w:val="006C00B4"/>
    <w:rsid w:val="006C67E0"/>
    <w:rsid w:val="006C7ABA"/>
    <w:rsid w:val="006D0D60"/>
    <w:rsid w:val="006D1122"/>
    <w:rsid w:val="006D15D9"/>
    <w:rsid w:val="006D3C00"/>
    <w:rsid w:val="006D69CD"/>
    <w:rsid w:val="006D777B"/>
    <w:rsid w:val="006E018E"/>
    <w:rsid w:val="006E3675"/>
    <w:rsid w:val="006E4A7F"/>
    <w:rsid w:val="006F0595"/>
    <w:rsid w:val="00704DF6"/>
    <w:rsid w:val="0070651C"/>
    <w:rsid w:val="007132A3"/>
    <w:rsid w:val="00715616"/>
    <w:rsid w:val="00716421"/>
    <w:rsid w:val="00724EFB"/>
    <w:rsid w:val="007419C3"/>
    <w:rsid w:val="007446DA"/>
    <w:rsid w:val="007467A7"/>
    <w:rsid w:val="007469DD"/>
    <w:rsid w:val="007469F1"/>
    <w:rsid w:val="0074741B"/>
    <w:rsid w:val="0074759E"/>
    <w:rsid w:val="007478EA"/>
    <w:rsid w:val="00752A3A"/>
    <w:rsid w:val="0075415C"/>
    <w:rsid w:val="00754AD4"/>
    <w:rsid w:val="0076042C"/>
    <w:rsid w:val="0076256E"/>
    <w:rsid w:val="00762A4A"/>
    <w:rsid w:val="00763502"/>
    <w:rsid w:val="007760C5"/>
    <w:rsid w:val="007840B4"/>
    <w:rsid w:val="007913AB"/>
    <w:rsid w:val="007914F7"/>
    <w:rsid w:val="00791E59"/>
    <w:rsid w:val="0079745D"/>
    <w:rsid w:val="00797992"/>
    <w:rsid w:val="007A6EF3"/>
    <w:rsid w:val="007B084C"/>
    <w:rsid w:val="007B1625"/>
    <w:rsid w:val="007B5B88"/>
    <w:rsid w:val="007B706E"/>
    <w:rsid w:val="007B71EB"/>
    <w:rsid w:val="007C0E62"/>
    <w:rsid w:val="007C24AD"/>
    <w:rsid w:val="007C6205"/>
    <w:rsid w:val="007C686A"/>
    <w:rsid w:val="007C6EE3"/>
    <w:rsid w:val="007C728E"/>
    <w:rsid w:val="007D2C53"/>
    <w:rsid w:val="007D3D60"/>
    <w:rsid w:val="007D4B27"/>
    <w:rsid w:val="007D6A7A"/>
    <w:rsid w:val="007D7C35"/>
    <w:rsid w:val="007E1980"/>
    <w:rsid w:val="007E432A"/>
    <w:rsid w:val="007E4B76"/>
    <w:rsid w:val="007E545F"/>
    <w:rsid w:val="007E5B38"/>
    <w:rsid w:val="007E5EA8"/>
    <w:rsid w:val="007E68F8"/>
    <w:rsid w:val="007E6D4E"/>
    <w:rsid w:val="007E7A2B"/>
    <w:rsid w:val="007F0CF1"/>
    <w:rsid w:val="007F12A5"/>
    <w:rsid w:val="007F1F7D"/>
    <w:rsid w:val="007F21AB"/>
    <w:rsid w:val="007F36EA"/>
    <w:rsid w:val="007F4CF1"/>
    <w:rsid w:val="007F758D"/>
    <w:rsid w:val="007F7D52"/>
    <w:rsid w:val="00806252"/>
    <w:rsid w:val="0080654C"/>
    <w:rsid w:val="008071C6"/>
    <w:rsid w:val="00814A3D"/>
    <w:rsid w:val="008155E6"/>
    <w:rsid w:val="00815D6F"/>
    <w:rsid w:val="00817A00"/>
    <w:rsid w:val="008202D6"/>
    <w:rsid w:val="00820319"/>
    <w:rsid w:val="008205AF"/>
    <w:rsid w:val="00822E15"/>
    <w:rsid w:val="00824094"/>
    <w:rsid w:val="008261E7"/>
    <w:rsid w:val="00835DB3"/>
    <w:rsid w:val="0083617B"/>
    <w:rsid w:val="008371BD"/>
    <w:rsid w:val="00837D91"/>
    <w:rsid w:val="00842BE3"/>
    <w:rsid w:val="008458B4"/>
    <w:rsid w:val="00846326"/>
    <w:rsid w:val="008504A8"/>
    <w:rsid w:val="0085282E"/>
    <w:rsid w:val="008625F1"/>
    <w:rsid w:val="008649DE"/>
    <w:rsid w:val="00870062"/>
    <w:rsid w:val="0087198C"/>
    <w:rsid w:val="00872C1F"/>
    <w:rsid w:val="00872D3F"/>
    <w:rsid w:val="00873B42"/>
    <w:rsid w:val="0087434E"/>
    <w:rsid w:val="00877F89"/>
    <w:rsid w:val="00883D32"/>
    <w:rsid w:val="008856D8"/>
    <w:rsid w:val="00885F45"/>
    <w:rsid w:val="008914C7"/>
    <w:rsid w:val="00892E82"/>
    <w:rsid w:val="0089368C"/>
    <w:rsid w:val="00894DCD"/>
    <w:rsid w:val="0089776B"/>
    <w:rsid w:val="008A60CD"/>
    <w:rsid w:val="008C1B58"/>
    <w:rsid w:val="008C39AE"/>
    <w:rsid w:val="008C590D"/>
    <w:rsid w:val="008C673B"/>
    <w:rsid w:val="008D10CC"/>
    <w:rsid w:val="008D60F9"/>
    <w:rsid w:val="008E031B"/>
    <w:rsid w:val="008E085E"/>
    <w:rsid w:val="008E7029"/>
    <w:rsid w:val="008E7EF6"/>
    <w:rsid w:val="008F1F98"/>
    <w:rsid w:val="008F6758"/>
    <w:rsid w:val="009040B2"/>
    <w:rsid w:val="009040DD"/>
    <w:rsid w:val="00905B47"/>
    <w:rsid w:val="00906C36"/>
    <w:rsid w:val="0090776D"/>
    <w:rsid w:val="0091331C"/>
    <w:rsid w:val="00914D97"/>
    <w:rsid w:val="00922D77"/>
    <w:rsid w:val="00923DA5"/>
    <w:rsid w:val="009279DE"/>
    <w:rsid w:val="00930116"/>
    <w:rsid w:val="00935B9C"/>
    <w:rsid w:val="00940F78"/>
    <w:rsid w:val="0094212C"/>
    <w:rsid w:val="00943F44"/>
    <w:rsid w:val="00945C5C"/>
    <w:rsid w:val="00954689"/>
    <w:rsid w:val="009617C9"/>
    <w:rsid w:val="00961C93"/>
    <w:rsid w:val="00962DC3"/>
    <w:rsid w:val="00963DDD"/>
    <w:rsid w:val="00964FFD"/>
    <w:rsid w:val="00965324"/>
    <w:rsid w:val="0097091E"/>
    <w:rsid w:val="009760D3"/>
    <w:rsid w:val="00977132"/>
    <w:rsid w:val="0098024A"/>
    <w:rsid w:val="00980E77"/>
    <w:rsid w:val="00981A4B"/>
    <w:rsid w:val="00982501"/>
    <w:rsid w:val="00982CCC"/>
    <w:rsid w:val="00986C45"/>
    <w:rsid w:val="00986DDE"/>
    <w:rsid w:val="009877D3"/>
    <w:rsid w:val="00990D3D"/>
    <w:rsid w:val="00994E8F"/>
    <w:rsid w:val="009951DC"/>
    <w:rsid w:val="009959BB"/>
    <w:rsid w:val="00995EF8"/>
    <w:rsid w:val="00997158"/>
    <w:rsid w:val="009A328F"/>
    <w:rsid w:val="009A3A7C"/>
    <w:rsid w:val="009B06EB"/>
    <w:rsid w:val="009B2ADB"/>
    <w:rsid w:val="009B2E80"/>
    <w:rsid w:val="009B5A61"/>
    <w:rsid w:val="009B603A"/>
    <w:rsid w:val="009C213D"/>
    <w:rsid w:val="009C2D0E"/>
    <w:rsid w:val="009C3DAC"/>
    <w:rsid w:val="009C42E0"/>
    <w:rsid w:val="009D5362"/>
    <w:rsid w:val="009E1415"/>
    <w:rsid w:val="009E5BD6"/>
    <w:rsid w:val="009E5ED7"/>
    <w:rsid w:val="009E6116"/>
    <w:rsid w:val="009F0C0C"/>
    <w:rsid w:val="009F6FC5"/>
    <w:rsid w:val="00A02E43"/>
    <w:rsid w:val="00A065F9"/>
    <w:rsid w:val="00A06604"/>
    <w:rsid w:val="00A07607"/>
    <w:rsid w:val="00A07F34"/>
    <w:rsid w:val="00A13EA2"/>
    <w:rsid w:val="00A177F4"/>
    <w:rsid w:val="00A204CE"/>
    <w:rsid w:val="00A20CEF"/>
    <w:rsid w:val="00A22154"/>
    <w:rsid w:val="00A246DB"/>
    <w:rsid w:val="00A25C38"/>
    <w:rsid w:val="00A26AF0"/>
    <w:rsid w:val="00A31BDE"/>
    <w:rsid w:val="00A32839"/>
    <w:rsid w:val="00A35449"/>
    <w:rsid w:val="00A36BBE"/>
    <w:rsid w:val="00A4297D"/>
    <w:rsid w:val="00A4307A"/>
    <w:rsid w:val="00A45165"/>
    <w:rsid w:val="00A4517E"/>
    <w:rsid w:val="00A47EBB"/>
    <w:rsid w:val="00A506C4"/>
    <w:rsid w:val="00A51CDD"/>
    <w:rsid w:val="00A54027"/>
    <w:rsid w:val="00A5764E"/>
    <w:rsid w:val="00A650FB"/>
    <w:rsid w:val="00A6730D"/>
    <w:rsid w:val="00A710D0"/>
    <w:rsid w:val="00A71625"/>
    <w:rsid w:val="00A71B9B"/>
    <w:rsid w:val="00A749CA"/>
    <w:rsid w:val="00A751C7"/>
    <w:rsid w:val="00A8437C"/>
    <w:rsid w:val="00A87844"/>
    <w:rsid w:val="00A9794F"/>
    <w:rsid w:val="00AA038C"/>
    <w:rsid w:val="00AA0EA6"/>
    <w:rsid w:val="00AA7A09"/>
    <w:rsid w:val="00AA7AC5"/>
    <w:rsid w:val="00AB1789"/>
    <w:rsid w:val="00AB3B50"/>
    <w:rsid w:val="00AC05B1"/>
    <w:rsid w:val="00AC1E11"/>
    <w:rsid w:val="00AC259E"/>
    <w:rsid w:val="00AC3A38"/>
    <w:rsid w:val="00AC5601"/>
    <w:rsid w:val="00AD1777"/>
    <w:rsid w:val="00AD1D93"/>
    <w:rsid w:val="00AD356C"/>
    <w:rsid w:val="00AD364E"/>
    <w:rsid w:val="00AD3C7C"/>
    <w:rsid w:val="00AD4C6C"/>
    <w:rsid w:val="00AD6559"/>
    <w:rsid w:val="00AD6E9A"/>
    <w:rsid w:val="00AE2914"/>
    <w:rsid w:val="00AE6D15"/>
    <w:rsid w:val="00AF1195"/>
    <w:rsid w:val="00AF2FE7"/>
    <w:rsid w:val="00AF35A1"/>
    <w:rsid w:val="00AF46AA"/>
    <w:rsid w:val="00AF575F"/>
    <w:rsid w:val="00B002DA"/>
    <w:rsid w:val="00B04182"/>
    <w:rsid w:val="00B07AE3"/>
    <w:rsid w:val="00B11430"/>
    <w:rsid w:val="00B209FC"/>
    <w:rsid w:val="00B21AD1"/>
    <w:rsid w:val="00B224D1"/>
    <w:rsid w:val="00B24048"/>
    <w:rsid w:val="00B269A7"/>
    <w:rsid w:val="00B279B7"/>
    <w:rsid w:val="00B34CBE"/>
    <w:rsid w:val="00B353EB"/>
    <w:rsid w:val="00B427EF"/>
    <w:rsid w:val="00B439C4"/>
    <w:rsid w:val="00B4535E"/>
    <w:rsid w:val="00B46F79"/>
    <w:rsid w:val="00B52408"/>
    <w:rsid w:val="00B52A8C"/>
    <w:rsid w:val="00B539B2"/>
    <w:rsid w:val="00B60666"/>
    <w:rsid w:val="00B636A8"/>
    <w:rsid w:val="00B63BA7"/>
    <w:rsid w:val="00B646C1"/>
    <w:rsid w:val="00B65107"/>
    <w:rsid w:val="00B665C6"/>
    <w:rsid w:val="00B73974"/>
    <w:rsid w:val="00B75C7A"/>
    <w:rsid w:val="00B76165"/>
    <w:rsid w:val="00B805AF"/>
    <w:rsid w:val="00B83F34"/>
    <w:rsid w:val="00B869EC"/>
    <w:rsid w:val="00B86B39"/>
    <w:rsid w:val="00B86BC6"/>
    <w:rsid w:val="00B9397A"/>
    <w:rsid w:val="00B95748"/>
    <w:rsid w:val="00B959AA"/>
    <w:rsid w:val="00B9633D"/>
    <w:rsid w:val="00BA2EBE"/>
    <w:rsid w:val="00BA49A3"/>
    <w:rsid w:val="00BA4E7D"/>
    <w:rsid w:val="00BB0F28"/>
    <w:rsid w:val="00BB1904"/>
    <w:rsid w:val="00BB458A"/>
    <w:rsid w:val="00BC73AA"/>
    <w:rsid w:val="00BD00D3"/>
    <w:rsid w:val="00BD1659"/>
    <w:rsid w:val="00BD3AA9"/>
    <w:rsid w:val="00BD4A18"/>
    <w:rsid w:val="00BD6DB2"/>
    <w:rsid w:val="00BE11CF"/>
    <w:rsid w:val="00BE21AB"/>
    <w:rsid w:val="00BE55CB"/>
    <w:rsid w:val="00BE638B"/>
    <w:rsid w:val="00BE7FBB"/>
    <w:rsid w:val="00BF3661"/>
    <w:rsid w:val="00BF617A"/>
    <w:rsid w:val="00C006CA"/>
    <w:rsid w:val="00C01E5D"/>
    <w:rsid w:val="00C020A8"/>
    <w:rsid w:val="00C0379D"/>
    <w:rsid w:val="00C03931"/>
    <w:rsid w:val="00C03FDB"/>
    <w:rsid w:val="00C05FE3"/>
    <w:rsid w:val="00C2136D"/>
    <w:rsid w:val="00C214EE"/>
    <w:rsid w:val="00C2314B"/>
    <w:rsid w:val="00C241F5"/>
    <w:rsid w:val="00C24971"/>
    <w:rsid w:val="00C26BE5"/>
    <w:rsid w:val="00C26E4D"/>
    <w:rsid w:val="00C27909"/>
    <w:rsid w:val="00C27B03"/>
    <w:rsid w:val="00C301D8"/>
    <w:rsid w:val="00C31162"/>
    <w:rsid w:val="00C314E1"/>
    <w:rsid w:val="00C34397"/>
    <w:rsid w:val="00C35BE3"/>
    <w:rsid w:val="00C4095D"/>
    <w:rsid w:val="00C43D8B"/>
    <w:rsid w:val="00C52D85"/>
    <w:rsid w:val="00C5747C"/>
    <w:rsid w:val="00C601D2"/>
    <w:rsid w:val="00C607B2"/>
    <w:rsid w:val="00C638FE"/>
    <w:rsid w:val="00C657AB"/>
    <w:rsid w:val="00C65BCC"/>
    <w:rsid w:val="00C66970"/>
    <w:rsid w:val="00C70389"/>
    <w:rsid w:val="00C712E8"/>
    <w:rsid w:val="00C8691C"/>
    <w:rsid w:val="00C91C18"/>
    <w:rsid w:val="00CA0AD8"/>
    <w:rsid w:val="00CA168A"/>
    <w:rsid w:val="00CA19F8"/>
    <w:rsid w:val="00CA1CA1"/>
    <w:rsid w:val="00CA357E"/>
    <w:rsid w:val="00CA44F9"/>
    <w:rsid w:val="00CA4A69"/>
    <w:rsid w:val="00CA6206"/>
    <w:rsid w:val="00CB0527"/>
    <w:rsid w:val="00CB0DDA"/>
    <w:rsid w:val="00CB1895"/>
    <w:rsid w:val="00CC3E0C"/>
    <w:rsid w:val="00CC58D3"/>
    <w:rsid w:val="00CC784D"/>
    <w:rsid w:val="00CC7E60"/>
    <w:rsid w:val="00CD2154"/>
    <w:rsid w:val="00CD5AB1"/>
    <w:rsid w:val="00CD6E7D"/>
    <w:rsid w:val="00CE1390"/>
    <w:rsid w:val="00CE1698"/>
    <w:rsid w:val="00CE31EC"/>
    <w:rsid w:val="00CE39F5"/>
    <w:rsid w:val="00CF06CD"/>
    <w:rsid w:val="00CF1A63"/>
    <w:rsid w:val="00D013A7"/>
    <w:rsid w:val="00D02012"/>
    <w:rsid w:val="00D0337B"/>
    <w:rsid w:val="00D079B2"/>
    <w:rsid w:val="00D114E9"/>
    <w:rsid w:val="00D15F27"/>
    <w:rsid w:val="00D22939"/>
    <w:rsid w:val="00D32BA3"/>
    <w:rsid w:val="00D32BC1"/>
    <w:rsid w:val="00D408B0"/>
    <w:rsid w:val="00D429C6"/>
    <w:rsid w:val="00D45706"/>
    <w:rsid w:val="00D4728C"/>
    <w:rsid w:val="00D47748"/>
    <w:rsid w:val="00D52075"/>
    <w:rsid w:val="00D520D0"/>
    <w:rsid w:val="00D54CC3"/>
    <w:rsid w:val="00D57022"/>
    <w:rsid w:val="00D6041A"/>
    <w:rsid w:val="00D60559"/>
    <w:rsid w:val="00D633EB"/>
    <w:rsid w:val="00D7281A"/>
    <w:rsid w:val="00D76610"/>
    <w:rsid w:val="00D77234"/>
    <w:rsid w:val="00D82EA1"/>
    <w:rsid w:val="00D82FF7"/>
    <w:rsid w:val="00D847FE"/>
    <w:rsid w:val="00D85699"/>
    <w:rsid w:val="00D93050"/>
    <w:rsid w:val="00D94DD5"/>
    <w:rsid w:val="00D964EA"/>
    <w:rsid w:val="00D96690"/>
    <w:rsid w:val="00D966D0"/>
    <w:rsid w:val="00DA0C59"/>
    <w:rsid w:val="00DA1FA3"/>
    <w:rsid w:val="00DA3991"/>
    <w:rsid w:val="00DA62A2"/>
    <w:rsid w:val="00DB32A8"/>
    <w:rsid w:val="00DB3CF7"/>
    <w:rsid w:val="00DB7737"/>
    <w:rsid w:val="00DB7E6C"/>
    <w:rsid w:val="00DC313A"/>
    <w:rsid w:val="00DD1A0B"/>
    <w:rsid w:val="00DD301C"/>
    <w:rsid w:val="00DD5A29"/>
    <w:rsid w:val="00DD5D9D"/>
    <w:rsid w:val="00DD704E"/>
    <w:rsid w:val="00DE35CB"/>
    <w:rsid w:val="00DF21E9"/>
    <w:rsid w:val="00E0076E"/>
    <w:rsid w:val="00E00F14"/>
    <w:rsid w:val="00E01206"/>
    <w:rsid w:val="00E0256B"/>
    <w:rsid w:val="00E06386"/>
    <w:rsid w:val="00E22999"/>
    <w:rsid w:val="00E24EB4"/>
    <w:rsid w:val="00E320ED"/>
    <w:rsid w:val="00E337FE"/>
    <w:rsid w:val="00E33AFB"/>
    <w:rsid w:val="00E34218"/>
    <w:rsid w:val="00E46282"/>
    <w:rsid w:val="00E513A9"/>
    <w:rsid w:val="00E5216E"/>
    <w:rsid w:val="00E55002"/>
    <w:rsid w:val="00E566FD"/>
    <w:rsid w:val="00E81A35"/>
    <w:rsid w:val="00E82344"/>
    <w:rsid w:val="00E84C82"/>
    <w:rsid w:val="00E84D64"/>
    <w:rsid w:val="00E84D7D"/>
    <w:rsid w:val="00E85A7C"/>
    <w:rsid w:val="00E87408"/>
    <w:rsid w:val="00E914C4"/>
    <w:rsid w:val="00E91FC5"/>
    <w:rsid w:val="00E926DD"/>
    <w:rsid w:val="00E9315A"/>
    <w:rsid w:val="00E934F5"/>
    <w:rsid w:val="00E96961"/>
    <w:rsid w:val="00EA5DB4"/>
    <w:rsid w:val="00EA72EC"/>
    <w:rsid w:val="00EA736C"/>
    <w:rsid w:val="00EB11CB"/>
    <w:rsid w:val="00EB275A"/>
    <w:rsid w:val="00EB786A"/>
    <w:rsid w:val="00EC1578"/>
    <w:rsid w:val="00EC1C72"/>
    <w:rsid w:val="00EC3CC9"/>
    <w:rsid w:val="00EC680A"/>
    <w:rsid w:val="00EC6AE9"/>
    <w:rsid w:val="00ED70A2"/>
    <w:rsid w:val="00ED73EF"/>
    <w:rsid w:val="00EE2690"/>
    <w:rsid w:val="00EE2BED"/>
    <w:rsid w:val="00EE374B"/>
    <w:rsid w:val="00EE56A9"/>
    <w:rsid w:val="00EE7B39"/>
    <w:rsid w:val="00EF5732"/>
    <w:rsid w:val="00F028F0"/>
    <w:rsid w:val="00F11BB5"/>
    <w:rsid w:val="00F1417B"/>
    <w:rsid w:val="00F16B9E"/>
    <w:rsid w:val="00F2241B"/>
    <w:rsid w:val="00F2436D"/>
    <w:rsid w:val="00F34B99"/>
    <w:rsid w:val="00F44493"/>
    <w:rsid w:val="00F52DAB"/>
    <w:rsid w:val="00F5332B"/>
    <w:rsid w:val="00F543F0"/>
    <w:rsid w:val="00F62E87"/>
    <w:rsid w:val="00F720A6"/>
    <w:rsid w:val="00F75B23"/>
    <w:rsid w:val="00F81D29"/>
    <w:rsid w:val="00F84B94"/>
    <w:rsid w:val="00F85FF5"/>
    <w:rsid w:val="00F869B7"/>
    <w:rsid w:val="00F87FE6"/>
    <w:rsid w:val="00F90A7E"/>
    <w:rsid w:val="00F91C4D"/>
    <w:rsid w:val="00F92FD9"/>
    <w:rsid w:val="00F95617"/>
    <w:rsid w:val="00FA369B"/>
    <w:rsid w:val="00FA6684"/>
    <w:rsid w:val="00FA731E"/>
    <w:rsid w:val="00FA7F65"/>
    <w:rsid w:val="00FB1212"/>
    <w:rsid w:val="00FB2B38"/>
    <w:rsid w:val="00FC37FC"/>
    <w:rsid w:val="00FC6358"/>
    <w:rsid w:val="00FD1487"/>
    <w:rsid w:val="00FD320D"/>
    <w:rsid w:val="00FD6F44"/>
    <w:rsid w:val="00FE23DE"/>
    <w:rsid w:val="00FE5DDF"/>
    <w:rsid w:val="47D5019B"/>
    <w:rsid w:val="57DC1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2"/>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41"/>
    <w:qFormat/>
    <w:uiPriority w:val="99"/>
    <w:pPr>
      <w:keepNext/>
      <w:keepLines/>
      <w:spacing w:before="260" w:after="260" w:line="416" w:lineRule="auto"/>
      <w:outlineLvl w:val="2"/>
    </w:pPr>
    <w:rPr>
      <w:b/>
      <w:sz w:val="32"/>
      <w:szCs w:val="20"/>
    </w:rPr>
  </w:style>
  <w:style w:type="character" w:default="1" w:styleId="33">
    <w:name w:val="Default Paragraph Font"/>
    <w:semiHidden/>
    <w:unhideWhenUsed/>
    <w:uiPriority w:val="1"/>
  </w:style>
  <w:style w:type="table" w:default="1" w:styleId="40">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semiHidden/>
    <w:qFormat/>
    <w:uiPriority w:val="0"/>
    <w:rPr>
      <w:b/>
      <w:bCs/>
    </w:rPr>
  </w:style>
  <w:style w:type="paragraph" w:styleId="5">
    <w:name w:val="annotation text"/>
    <w:basedOn w:val="1"/>
    <w:semiHidden/>
    <w:qFormat/>
    <w:uiPriority w:val="0"/>
    <w:pPr>
      <w:jc w:val="left"/>
    </w:pPr>
  </w:style>
  <w:style w:type="paragraph" w:styleId="6">
    <w:name w:val="toc 7"/>
    <w:basedOn w:val="1"/>
    <w:next w:val="1"/>
    <w:semiHidden/>
    <w:uiPriority w:val="0"/>
    <w:pPr>
      <w:tabs>
        <w:tab w:val="right" w:leader="dot" w:pos="9241"/>
      </w:tabs>
      <w:ind w:firstLine="500" w:firstLineChars="500"/>
      <w:jc w:val="left"/>
    </w:pPr>
    <w:rPr>
      <w:rFonts w:ascii="宋体"/>
      <w:szCs w:val="21"/>
    </w:rPr>
  </w:style>
  <w:style w:type="paragraph" w:styleId="7">
    <w:name w:val="index 8"/>
    <w:basedOn w:val="1"/>
    <w:next w:val="1"/>
    <w:uiPriority w:val="0"/>
    <w:pPr>
      <w:ind w:left="1680" w:hanging="210"/>
      <w:jc w:val="left"/>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Document Map"/>
    <w:basedOn w:val="1"/>
    <w:semiHidden/>
    <w:qFormat/>
    <w:uiPriority w:val="0"/>
    <w:pPr>
      <w:shd w:val="clear" w:color="auto" w:fill="000080"/>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0" w:firstLineChars="100"/>
      <w:jc w:val="left"/>
    </w:pPr>
    <w:rPr>
      <w:rFonts w:ascii="宋体"/>
      <w:szCs w:val="21"/>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Balloon Text"/>
    <w:basedOn w:val="1"/>
    <w:semiHidden/>
    <w:qFormat/>
    <w:uiPriority w:val="0"/>
    <w:rPr>
      <w:sz w:val="18"/>
      <w:szCs w:val="18"/>
    </w:rPr>
  </w:style>
  <w:style w:type="paragraph" w:styleId="19">
    <w:name w:val="footer"/>
    <w:basedOn w:val="1"/>
    <w:qFormat/>
    <w:uiPriority w:val="0"/>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uiPriority w:val="39"/>
    <w:pPr>
      <w:tabs>
        <w:tab w:val="right" w:leader="dot" w:pos="9242"/>
      </w:tabs>
      <w:spacing w:beforeLines="25" w:afterLines="25"/>
      <w:jc w:val="left"/>
    </w:pPr>
    <w:rPr>
      <w:rFonts w:ascii="宋体"/>
      <w:szCs w:val="21"/>
    </w:rPr>
  </w:style>
  <w:style w:type="paragraph" w:styleId="22">
    <w:name w:val="toc 4"/>
    <w:basedOn w:val="1"/>
    <w:next w:val="1"/>
    <w:semiHidden/>
    <w:qFormat/>
    <w:uiPriority w:val="0"/>
    <w:pPr>
      <w:tabs>
        <w:tab w:val="right" w:leader="dot" w:pos="9241"/>
      </w:tabs>
      <w:ind w:firstLine="200" w:firstLineChars="200"/>
      <w:jc w:val="left"/>
    </w:pPr>
    <w:rPr>
      <w:rFonts w:ascii="宋体"/>
      <w:szCs w:val="21"/>
    </w:rPr>
  </w:style>
  <w:style w:type="paragraph" w:styleId="23">
    <w:name w:val="index heading"/>
    <w:basedOn w:val="1"/>
    <w:next w:val="24"/>
    <w:uiPriority w:val="0"/>
    <w:pPr>
      <w:spacing w:before="120" w:after="120"/>
      <w:jc w:val="center"/>
    </w:pPr>
    <w:rPr>
      <w:rFonts w:ascii="Calibri" w:hAnsi="Calibri"/>
      <w:b/>
      <w:bCs/>
      <w:iCs/>
      <w:szCs w:val="20"/>
    </w:rPr>
  </w:style>
  <w:style w:type="paragraph" w:styleId="24">
    <w:name w:val="index 1"/>
    <w:basedOn w:val="1"/>
    <w:next w:val="25"/>
    <w:uiPriority w:val="0"/>
    <w:pPr>
      <w:tabs>
        <w:tab w:val="right" w:leader="dot" w:pos="9299"/>
      </w:tabs>
      <w:jc w:val="left"/>
    </w:pPr>
    <w:rPr>
      <w:rFonts w:ascii="宋体"/>
      <w:szCs w:val="21"/>
    </w:rPr>
  </w:style>
  <w:style w:type="paragraph" w:customStyle="1" w:styleId="25">
    <w:name w:val="段"/>
    <w:link w:val="42"/>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uiPriority w:val="0"/>
    <w:pPr>
      <w:tabs>
        <w:tab w:val="right" w:leader="dot" w:pos="9241"/>
      </w:tabs>
      <w:ind w:firstLine="400" w:firstLineChars="400"/>
      <w:jc w:val="left"/>
    </w:pPr>
    <w:rPr>
      <w:rFonts w:ascii="宋体"/>
      <w:szCs w:val="21"/>
    </w:rPr>
  </w:style>
  <w:style w:type="paragraph" w:styleId="28">
    <w:name w:val="index 7"/>
    <w:basedOn w:val="1"/>
    <w:next w:val="1"/>
    <w:uiPriority w:val="0"/>
    <w:pPr>
      <w:ind w:left="1470" w:hanging="210"/>
      <w:jc w:val="left"/>
    </w:pPr>
    <w:rPr>
      <w:rFonts w:ascii="Calibri" w:hAnsi="Calibri"/>
      <w:sz w:val="20"/>
      <w:szCs w:val="20"/>
    </w:rPr>
  </w:style>
  <w:style w:type="paragraph" w:styleId="29">
    <w:name w:val="index 9"/>
    <w:basedOn w:val="1"/>
    <w:next w:val="1"/>
    <w:uiPriority w:val="0"/>
    <w:pPr>
      <w:ind w:left="1890" w:hanging="210"/>
      <w:jc w:val="left"/>
    </w:pPr>
    <w:rPr>
      <w:rFonts w:ascii="Calibri" w:hAnsi="Calibri"/>
      <w:sz w:val="20"/>
      <w:szCs w:val="20"/>
    </w:rPr>
  </w:style>
  <w:style w:type="paragraph" w:styleId="30">
    <w:name w:val="toc 2"/>
    <w:basedOn w:val="1"/>
    <w:next w:val="1"/>
    <w:qFormat/>
    <w:uiPriority w:val="39"/>
    <w:pPr>
      <w:tabs>
        <w:tab w:val="right" w:leader="dot" w:pos="9242"/>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index 2"/>
    <w:basedOn w:val="1"/>
    <w:next w:val="1"/>
    <w:qFormat/>
    <w:uiPriority w:val="0"/>
    <w:pPr>
      <w:ind w:left="420" w:hanging="210"/>
      <w:jc w:val="left"/>
    </w:pPr>
    <w:rPr>
      <w:rFonts w:ascii="Calibri" w:hAnsi="Calibri"/>
      <w:sz w:val="20"/>
      <w:szCs w:val="20"/>
    </w:rPr>
  </w:style>
  <w:style w:type="character" w:styleId="34">
    <w:name w:val="endnote reference"/>
    <w:basedOn w:val="33"/>
    <w:semiHidden/>
    <w:qFormat/>
    <w:uiPriority w:val="0"/>
    <w:rPr>
      <w:vertAlign w:val="superscript"/>
    </w:rPr>
  </w:style>
  <w:style w:type="character" w:styleId="35">
    <w:name w:val="page number"/>
    <w:basedOn w:val="33"/>
    <w:qFormat/>
    <w:uiPriority w:val="0"/>
    <w:rPr>
      <w:rFonts w:ascii="Times New Roman" w:hAnsi="Times New Roman" w:eastAsia="宋体"/>
      <w:sz w:val="18"/>
    </w:rPr>
  </w:style>
  <w:style w:type="character" w:styleId="36">
    <w:name w:val="FollowedHyperlink"/>
    <w:basedOn w:val="33"/>
    <w:qFormat/>
    <w:uiPriority w:val="0"/>
    <w:rPr>
      <w:color w:val="800080"/>
      <w:u w:val="single"/>
    </w:rPr>
  </w:style>
  <w:style w:type="character" w:styleId="37">
    <w:name w:val="Hyperlink"/>
    <w:basedOn w:val="33"/>
    <w:qFormat/>
    <w:uiPriority w:val="99"/>
    <w:rPr>
      <w:color w:val="0000FF"/>
      <w:spacing w:val="0"/>
      <w:w w:val="100"/>
      <w:szCs w:val="21"/>
      <w:u w:val="single"/>
    </w:rPr>
  </w:style>
  <w:style w:type="character" w:styleId="38">
    <w:name w:val="annotation reference"/>
    <w:basedOn w:val="33"/>
    <w:semiHidden/>
    <w:qFormat/>
    <w:uiPriority w:val="0"/>
    <w:rPr>
      <w:sz w:val="21"/>
      <w:szCs w:val="21"/>
    </w:rPr>
  </w:style>
  <w:style w:type="character" w:styleId="39">
    <w:name w:val="footnote reference"/>
    <w:basedOn w:val="33"/>
    <w:semiHidden/>
    <w:qFormat/>
    <w:uiPriority w:val="0"/>
    <w:rPr>
      <w:vertAlign w:val="superscript"/>
    </w:rPr>
  </w:style>
  <w:style w:type="table" w:styleId="41">
    <w:name w:val="Table Grid"/>
    <w:basedOn w:val="4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42">
    <w:name w:val="段 Char"/>
    <w:basedOn w:val="33"/>
    <w:link w:val="25"/>
    <w:qFormat/>
    <w:uiPriority w:val="0"/>
    <w:rPr>
      <w:rFonts w:ascii="宋体"/>
      <w:sz w:val="21"/>
      <w:lang w:val="en-US" w:eastAsia="zh-CN" w:bidi="ar-SA"/>
    </w:rPr>
  </w:style>
  <w:style w:type="paragraph" w:customStyle="1" w:styleId="43">
    <w:name w:val="一级条标题"/>
    <w:next w:val="25"/>
    <w:qFormat/>
    <w:uiPriority w:val="0"/>
    <w:pPr>
      <w:numPr>
        <w:ilvl w:val="1"/>
        <w:numId w:val="2"/>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4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6">
    <w:name w:val="章标题"/>
    <w:next w:val="25"/>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7">
    <w:name w:val="二级条标题"/>
    <w:basedOn w:val="43"/>
    <w:next w:val="25"/>
    <w:qFormat/>
    <w:uiPriority w:val="0"/>
    <w:pPr>
      <w:numPr>
        <w:ilvl w:val="2"/>
      </w:numPr>
      <w:spacing w:before="50" w:after="50"/>
      <w:outlineLvl w:val="3"/>
    </w:pPr>
  </w:style>
  <w:style w:type="paragraph" w:customStyle="1" w:styleId="4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9">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0">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1">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2">
    <w:name w:val="三级条标题"/>
    <w:basedOn w:val="47"/>
    <w:next w:val="25"/>
    <w:qFormat/>
    <w:uiPriority w:val="0"/>
    <w:pPr>
      <w:numPr>
        <w:ilvl w:val="3"/>
      </w:numPr>
      <w:outlineLvl w:val="4"/>
    </w:pPr>
  </w:style>
  <w:style w:type="paragraph" w:customStyle="1" w:styleId="53">
    <w:name w:val="示例"/>
    <w:next w:val="54"/>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5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5">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6">
    <w:name w:val="四级条标题"/>
    <w:basedOn w:val="52"/>
    <w:next w:val="25"/>
    <w:qFormat/>
    <w:uiPriority w:val="0"/>
    <w:pPr>
      <w:numPr>
        <w:ilvl w:val="4"/>
      </w:numPr>
      <w:outlineLvl w:val="5"/>
    </w:pPr>
  </w:style>
  <w:style w:type="paragraph" w:customStyle="1" w:styleId="57">
    <w:name w:val="五级条标题"/>
    <w:basedOn w:val="56"/>
    <w:next w:val="25"/>
    <w:qFormat/>
    <w:uiPriority w:val="0"/>
    <w:pPr>
      <w:numPr>
        <w:ilvl w:val="5"/>
      </w:numPr>
      <w:outlineLvl w:val="6"/>
    </w:pPr>
  </w:style>
  <w:style w:type="paragraph" w:customStyle="1" w:styleId="58">
    <w:name w:val="注："/>
    <w:next w:val="25"/>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9">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0">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61">
    <w:name w:val="列项◆（三级）"/>
    <w:basedOn w:val="1"/>
    <w:qFormat/>
    <w:uiPriority w:val="0"/>
    <w:pPr>
      <w:numPr>
        <w:ilvl w:val="2"/>
        <w:numId w:val="3"/>
      </w:numPr>
    </w:pPr>
    <w:rPr>
      <w:rFonts w:ascii="宋体"/>
      <w:szCs w:val="21"/>
    </w:rPr>
  </w:style>
  <w:style w:type="paragraph" w:customStyle="1" w:styleId="62">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63">
    <w:name w:val="示例×："/>
    <w:basedOn w:val="46"/>
    <w:qFormat/>
    <w:uiPriority w:val="0"/>
    <w:pPr>
      <w:numPr>
        <w:numId w:val="0"/>
      </w:numPr>
      <w:spacing w:beforeLines="0" w:afterLines="0"/>
      <w:ind w:firstLine="363"/>
      <w:outlineLvl w:val="9"/>
    </w:pPr>
    <w:rPr>
      <w:rFonts w:ascii="宋体" w:eastAsia="宋体"/>
      <w:sz w:val="18"/>
      <w:szCs w:val="18"/>
    </w:rPr>
  </w:style>
  <w:style w:type="paragraph" w:customStyle="1" w:styleId="64">
    <w:name w:val="二级无"/>
    <w:basedOn w:val="47"/>
    <w:qFormat/>
    <w:uiPriority w:val="0"/>
    <w:pPr>
      <w:spacing w:beforeLines="0" w:afterLines="0"/>
    </w:pPr>
    <w:rPr>
      <w:rFonts w:ascii="宋体" w:eastAsia="宋体"/>
    </w:rPr>
  </w:style>
  <w:style w:type="paragraph" w:customStyle="1" w:styleId="65">
    <w:name w:val="注：（正文）"/>
    <w:basedOn w:val="58"/>
    <w:next w:val="25"/>
    <w:qFormat/>
    <w:uiPriority w:val="0"/>
  </w:style>
  <w:style w:type="paragraph" w:customStyle="1" w:styleId="66">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8">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9">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0">
    <w:name w:val="标准书眉_偶数页"/>
    <w:basedOn w:val="45"/>
    <w:next w:val="1"/>
    <w:uiPriority w:val="0"/>
    <w:pPr>
      <w:jc w:val="left"/>
    </w:pPr>
  </w:style>
  <w:style w:type="paragraph" w:customStyle="1" w:styleId="71">
    <w:name w:val="标准书眉一"/>
    <w:uiPriority w:val="0"/>
    <w:pPr>
      <w:jc w:val="both"/>
    </w:pPr>
    <w:rPr>
      <w:rFonts w:ascii="Times New Roman" w:hAnsi="Times New Roman" w:eastAsia="宋体" w:cs="Times New Roman"/>
      <w:lang w:val="en-US" w:eastAsia="zh-CN" w:bidi="ar-SA"/>
    </w:rPr>
  </w:style>
  <w:style w:type="paragraph" w:customStyle="1" w:styleId="72">
    <w:name w:val="参考文献"/>
    <w:basedOn w:val="1"/>
    <w:next w:val="25"/>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3">
    <w:name w:val="参考文献、索引标题"/>
    <w:basedOn w:val="1"/>
    <w:next w:val="25"/>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4">
    <w:name w:val="发布"/>
    <w:basedOn w:val="33"/>
    <w:qFormat/>
    <w:uiPriority w:val="0"/>
    <w:rPr>
      <w:rFonts w:ascii="黑体" w:eastAsia="黑体"/>
      <w:spacing w:val="85"/>
      <w:w w:val="100"/>
      <w:position w:val="3"/>
      <w:sz w:val="28"/>
      <w:szCs w:val="28"/>
    </w:rPr>
  </w:style>
  <w:style w:type="paragraph" w:customStyle="1" w:styleId="75">
    <w:name w:val="发布部门"/>
    <w:next w:val="25"/>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6">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7">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封面标准英文名称"/>
    <w:basedOn w:val="79"/>
    <w:qFormat/>
    <w:uiPriority w:val="0"/>
    <w:pPr>
      <w:framePr/>
      <w:spacing w:before="370" w:line="400" w:lineRule="exact"/>
    </w:pPr>
    <w:rPr>
      <w:rFonts w:ascii="Times New Roman"/>
      <w:sz w:val="28"/>
      <w:szCs w:val="28"/>
    </w:rPr>
  </w:style>
  <w:style w:type="paragraph" w:customStyle="1" w:styleId="81">
    <w:name w:val="封面一致性程度标识"/>
    <w:basedOn w:val="80"/>
    <w:qFormat/>
    <w:uiPriority w:val="0"/>
    <w:pPr>
      <w:framePr/>
      <w:spacing w:before="440"/>
    </w:pPr>
    <w:rPr>
      <w:rFonts w:ascii="宋体" w:eastAsia="宋体"/>
    </w:rPr>
  </w:style>
  <w:style w:type="paragraph" w:customStyle="1" w:styleId="82">
    <w:name w:val="封面标准文稿类别"/>
    <w:basedOn w:val="81"/>
    <w:qFormat/>
    <w:uiPriority w:val="0"/>
    <w:pPr>
      <w:framePr/>
      <w:spacing w:after="160" w:line="240" w:lineRule="auto"/>
    </w:pPr>
    <w:rPr>
      <w:sz w:val="24"/>
    </w:rPr>
  </w:style>
  <w:style w:type="paragraph" w:customStyle="1" w:styleId="83">
    <w:name w:val="封面标准文稿编辑信息"/>
    <w:basedOn w:val="82"/>
    <w:qFormat/>
    <w:uiPriority w:val="0"/>
    <w:pPr>
      <w:framePr/>
      <w:spacing w:before="180" w:line="180" w:lineRule="exact"/>
    </w:pPr>
    <w:rPr>
      <w:sz w:val="21"/>
    </w:rPr>
  </w:style>
  <w:style w:type="paragraph" w:customStyle="1" w:styleId="84">
    <w:name w:val="封面正文"/>
    <w:qFormat/>
    <w:uiPriority w:val="0"/>
    <w:pPr>
      <w:jc w:val="both"/>
    </w:pPr>
    <w:rPr>
      <w:rFonts w:ascii="Times New Roman" w:hAnsi="Times New Roman" w:eastAsia="宋体" w:cs="Times New Roman"/>
      <w:lang w:val="en-US" w:eastAsia="zh-CN" w:bidi="ar-SA"/>
    </w:rPr>
  </w:style>
  <w:style w:type="paragraph" w:customStyle="1" w:styleId="85">
    <w:name w:val="附录标识"/>
    <w:basedOn w:val="1"/>
    <w:next w:val="25"/>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6">
    <w:name w:val="附录标题"/>
    <w:basedOn w:val="25"/>
    <w:next w:val="25"/>
    <w:qFormat/>
    <w:uiPriority w:val="0"/>
    <w:pPr>
      <w:ind w:firstLine="0" w:firstLineChars="0"/>
      <w:jc w:val="center"/>
    </w:pPr>
    <w:rPr>
      <w:rFonts w:ascii="黑体" w:eastAsia="黑体"/>
    </w:rPr>
  </w:style>
  <w:style w:type="paragraph" w:customStyle="1" w:styleId="87">
    <w:name w:val="附录表标号"/>
    <w:basedOn w:val="1"/>
    <w:next w:val="25"/>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8">
    <w:name w:val="附录表标题"/>
    <w:basedOn w:val="1"/>
    <w:next w:val="25"/>
    <w:qFormat/>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89">
    <w:name w:val="附录二级条标题"/>
    <w:basedOn w:val="1"/>
    <w:next w:val="25"/>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0">
    <w:name w:val="附录二级无"/>
    <w:basedOn w:val="89"/>
    <w:qFormat/>
    <w:uiPriority w:val="0"/>
    <w:pPr>
      <w:tabs>
        <w:tab w:val="clear" w:pos="360"/>
      </w:tabs>
      <w:spacing w:beforeLines="0" w:afterLines="0"/>
    </w:pPr>
    <w:rPr>
      <w:rFonts w:ascii="宋体" w:eastAsia="宋体"/>
      <w:szCs w:val="21"/>
    </w:rPr>
  </w:style>
  <w:style w:type="paragraph" w:customStyle="1" w:styleId="91">
    <w:name w:val="附录公式"/>
    <w:basedOn w:val="25"/>
    <w:next w:val="25"/>
    <w:link w:val="92"/>
    <w:qFormat/>
    <w:uiPriority w:val="0"/>
  </w:style>
  <w:style w:type="character" w:customStyle="1" w:styleId="92">
    <w:name w:val="附录公式 Char"/>
    <w:basedOn w:val="42"/>
    <w:link w:val="91"/>
    <w:qFormat/>
    <w:uiPriority w:val="0"/>
    <w:rPr>
      <w:rFonts w:ascii="宋体"/>
      <w:sz w:val="21"/>
      <w:lang w:val="en-US" w:eastAsia="zh-CN" w:bidi="ar-SA"/>
    </w:rPr>
  </w:style>
  <w:style w:type="paragraph" w:customStyle="1" w:styleId="93">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94">
    <w:name w:val="附录三级条标题"/>
    <w:basedOn w:val="89"/>
    <w:next w:val="25"/>
    <w:qFormat/>
    <w:uiPriority w:val="0"/>
    <w:pPr>
      <w:numPr>
        <w:ilvl w:val="4"/>
      </w:numPr>
      <w:outlineLvl w:val="4"/>
    </w:pPr>
  </w:style>
  <w:style w:type="paragraph" w:customStyle="1" w:styleId="95">
    <w:name w:val="附录三级无"/>
    <w:basedOn w:val="94"/>
    <w:uiPriority w:val="0"/>
    <w:pPr>
      <w:tabs>
        <w:tab w:val="clear" w:pos="360"/>
      </w:tabs>
      <w:spacing w:beforeLines="0" w:afterLines="0"/>
    </w:pPr>
    <w:rPr>
      <w:rFonts w:ascii="宋体" w:eastAsia="宋体"/>
      <w:szCs w:val="21"/>
    </w:rPr>
  </w:style>
  <w:style w:type="paragraph" w:customStyle="1" w:styleId="96">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97">
    <w:name w:val="附录四级条标题"/>
    <w:basedOn w:val="94"/>
    <w:next w:val="25"/>
    <w:uiPriority w:val="0"/>
    <w:pPr>
      <w:numPr>
        <w:ilvl w:val="5"/>
      </w:numPr>
      <w:outlineLvl w:val="5"/>
    </w:pPr>
  </w:style>
  <w:style w:type="paragraph" w:customStyle="1" w:styleId="98">
    <w:name w:val="附录四级无"/>
    <w:basedOn w:val="97"/>
    <w:uiPriority w:val="0"/>
    <w:pPr>
      <w:tabs>
        <w:tab w:val="clear" w:pos="360"/>
      </w:tabs>
      <w:spacing w:beforeLines="0" w:afterLines="0"/>
    </w:pPr>
    <w:rPr>
      <w:rFonts w:ascii="宋体" w:eastAsia="宋体"/>
      <w:szCs w:val="21"/>
    </w:rPr>
  </w:style>
  <w:style w:type="paragraph" w:customStyle="1" w:styleId="99">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100">
    <w:name w:val="附录图标题"/>
    <w:basedOn w:val="1"/>
    <w:next w:val="25"/>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101">
    <w:name w:val="附录五级条标题"/>
    <w:basedOn w:val="97"/>
    <w:next w:val="25"/>
    <w:qFormat/>
    <w:uiPriority w:val="0"/>
    <w:pPr>
      <w:numPr>
        <w:ilvl w:val="6"/>
      </w:numPr>
      <w:outlineLvl w:val="6"/>
    </w:pPr>
  </w:style>
  <w:style w:type="paragraph" w:customStyle="1" w:styleId="102">
    <w:name w:val="附录五级无"/>
    <w:basedOn w:val="101"/>
    <w:uiPriority w:val="0"/>
    <w:pPr>
      <w:tabs>
        <w:tab w:val="clear" w:pos="360"/>
      </w:tabs>
      <w:spacing w:beforeLines="0" w:afterLines="0"/>
    </w:pPr>
    <w:rPr>
      <w:rFonts w:ascii="宋体" w:eastAsia="宋体"/>
      <w:szCs w:val="21"/>
    </w:rPr>
  </w:style>
  <w:style w:type="paragraph" w:customStyle="1" w:styleId="103">
    <w:name w:val="附录章标题"/>
    <w:next w:val="25"/>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4">
    <w:name w:val="附录一级条标题"/>
    <w:basedOn w:val="103"/>
    <w:next w:val="25"/>
    <w:qFormat/>
    <w:uiPriority w:val="0"/>
    <w:pPr>
      <w:numPr>
        <w:ilvl w:val="2"/>
      </w:numPr>
      <w:autoSpaceDN w:val="0"/>
      <w:spacing w:beforeLines="50" w:afterLines="50"/>
      <w:outlineLvl w:val="2"/>
    </w:pPr>
  </w:style>
  <w:style w:type="paragraph" w:customStyle="1" w:styleId="105">
    <w:name w:val="附录一级无"/>
    <w:basedOn w:val="104"/>
    <w:uiPriority w:val="0"/>
    <w:pPr>
      <w:tabs>
        <w:tab w:val="clear" w:pos="360"/>
      </w:tabs>
      <w:spacing w:beforeLines="0" w:afterLines="0"/>
    </w:pPr>
    <w:rPr>
      <w:rFonts w:ascii="宋体" w:eastAsia="宋体"/>
      <w:szCs w:val="21"/>
    </w:rPr>
  </w:style>
  <w:style w:type="paragraph" w:customStyle="1" w:styleId="106">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7">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0">
    <w:name w:val="其他标准标志"/>
    <w:basedOn w:val="67"/>
    <w:uiPriority w:val="0"/>
    <w:pPr>
      <w:framePr w:w="6101" w:vAnchor="page" w:hAnchor="page" w:x="4673" w:y="942"/>
    </w:pPr>
    <w:rPr>
      <w:w w:val="130"/>
    </w:rPr>
  </w:style>
  <w:style w:type="paragraph" w:customStyle="1" w:styleId="11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2">
    <w:name w:val="其他发布部门"/>
    <w:basedOn w:val="75"/>
    <w:qFormat/>
    <w:uiPriority w:val="0"/>
    <w:pPr>
      <w:framePr w:y="15310"/>
      <w:spacing w:line="0" w:lineRule="atLeast"/>
    </w:pPr>
    <w:rPr>
      <w:rFonts w:ascii="黑体" w:eastAsia="黑体"/>
      <w:b w:val="0"/>
    </w:rPr>
  </w:style>
  <w:style w:type="paragraph" w:customStyle="1" w:styleId="113">
    <w:name w:val="前言、引言标题"/>
    <w:next w:val="25"/>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4">
    <w:name w:val="三级无"/>
    <w:basedOn w:val="52"/>
    <w:qFormat/>
    <w:uiPriority w:val="0"/>
    <w:pPr>
      <w:spacing w:beforeLines="0" w:afterLines="0"/>
    </w:pPr>
    <w:rPr>
      <w:rFonts w:ascii="宋体" w:eastAsia="宋体"/>
    </w:rPr>
  </w:style>
  <w:style w:type="paragraph" w:customStyle="1" w:styleId="115">
    <w:name w:val="实施日期"/>
    <w:basedOn w:val="76"/>
    <w:uiPriority w:val="0"/>
    <w:pPr>
      <w:framePr w:vAnchor="page" w:hAnchor="text"/>
      <w:jc w:val="right"/>
    </w:pPr>
  </w:style>
  <w:style w:type="paragraph" w:customStyle="1" w:styleId="116">
    <w:name w:val="示例后文字"/>
    <w:basedOn w:val="25"/>
    <w:next w:val="25"/>
    <w:qFormat/>
    <w:uiPriority w:val="0"/>
    <w:pPr>
      <w:ind w:firstLine="360"/>
    </w:pPr>
    <w:rPr>
      <w:sz w:val="18"/>
    </w:rPr>
  </w:style>
  <w:style w:type="paragraph" w:customStyle="1" w:styleId="117">
    <w:name w:val="首示例"/>
    <w:next w:val="25"/>
    <w:link w:val="118"/>
    <w:qFormat/>
    <w:uiPriority w:val="0"/>
    <w:pPr>
      <w:tabs>
        <w:tab w:val="left" w:pos="360"/>
      </w:tabs>
    </w:pPr>
    <w:rPr>
      <w:rFonts w:ascii="宋体" w:hAnsi="宋体" w:eastAsia="宋体" w:cs="Times New Roman"/>
      <w:kern w:val="2"/>
      <w:sz w:val="18"/>
      <w:szCs w:val="18"/>
      <w:lang w:val="en-US" w:eastAsia="zh-CN" w:bidi="ar-SA"/>
    </w:rPr>
  </w:style>
  <w:style w:type="character" w:customStyle="1" w:styleId="118">
    <w:name w:val="首示例 Char"/>
    <w:basedOn w:val="33"/>
    <w:link w:val="117"/>
    <w:qFormat/>
    <w:uiPriority w:val="0"/>
    <w:rPr>
      <w:rFonts w:ascii="宋体" w:hAnsi="宋体"/>
      <w:kern w:val="2"/>
      <w:sz w:val="18"/>
      <w:szCs w:val="18"/>
    </w:rPr>
  </w:style>
  <w:style w:type="paragraph" w:customStyle="1" w:styleId="119">
    <w:name w:val="四级无"/>
    <w:basedOn w:val="56"/>
    <w:uiPriority w:val="0"/>
    <w:pPr>
      <w:spacing w:beforeLines="0" w:afterLines="0"/>
    </w:pPr>
    <w:rPr>
      <w:rFonts w:ascii="宋体" w:eastAsia="宋体"/>
    </w:rPr>
  </w:style>
  <w:style w:type="paragraph" w:customStyle="1" w:styleId="120">
    <w:name w:val="条文脚注"/>
    <w:basedOn w:val="26"/>
    <w:qFormat/>
    <w:uiPriority w:val="0"/>
    <w:pPr>
      <w:numPr>
        <w:numId w:val="0"/>
      </w:numPr>
      <w:jc w:val="both"/>
    </w:pPr>
  </w:style>
  <w:style w:type="paragraph" w:customStyle="1" w:styleId="121">
    <w:name w:val="图标脚注说明"/>
    <w:basedOn w:val="25"/>
    <w:qFormat/>
    <w:uiPriority w:val="0"/>
    <w:pPr>
      <w:ind w:left="840" w:hanging="420" w:firstLineChars="0"/>
    </w:pPr>
    <w:rPr>
      <w:sz w:val="18"/>
      <w:szCs w:val="18"/>
    </w:rPr>
  </w:style>
  <w:style w:type="paragraph" w:customStyle="1" w:styleId="122">
    <w:name w:val="图表脚注说明"/>
    <w:basedOn w:val="1"/>
    <w:qFormat/>
    <w:uiPriority w:val="0"/>
    <w:pPr>
      <w:ind w:left="544" w:hanging="181"/>
    </w:pPr>
    <w:rPr>
      <w:rFonts w:ascii="宋体"/>
      <w:sz w:val="18"/>
      <w:szCs w:val="18"/>
    </w:rPr>
  </w:style>
  <w:style w:type="paragraph" w:customStyle="1" w:styleId="123">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5">
    <w:name w:val="五级无"/>
    <w:basedOn w:val="57"/>
    <w:qFormat/>
    <w:uiPriority w:val="0"/>
    <w:pPr>
      <w:spacing w:beforeLines="0" w:afterLines="0"/>
    </w:pPr>
    <w:rPr>
      <w:rFonts w:ascii="宋体" w:eastAsia="宋体"/>
    </w:rPr>
  </w:style>
  <w:style w:type="paragraph" w:customStyle="1" w:styleId="126">
    <w:name w:val="一级无"/>
    <w:basedOn w:val="43"/>
    <w:qFormat/>
    <w:uiPriority w:val="0"/>
    <w:pPr>
      <w:spacing w:beforeLines="0" w:afterLines="0"/>
    </w:pPr>
    <w:rPr>
      <w:rFonts w:ascii="宋体" w:eastAsia="宋体"/>
    </w:rPr>
  </w:style>
  <w:style w:type="paragraph" w:customStyle="1" w:styleId="127">
    <w:name w:val="正文表标题"/>
    <w:next w:val="2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正文公式编号制表符"/>
    <w:basedOn w:val="25"/>
    <w:next w:val="25"/>
    <w:qFormat/>
    <w:uiPriority w:val="0"/>
    <w:pPr>
      <w:ind w:firstLine="0" w:firstLineChars="0"/>
    </w:pPr>
  </w:style>
  <w:style w:type="paragraph" w:customStyle="1" w:styleId="129">
    <w:name w:val="正文图标题"/>
    <w:next w:val="25"/>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0">
    <w:name w:val="终结线"/>
    <w:basedOn w:val="1"/>
    <w:qFormat/>
    <w:uiPriority w:val="0"/>
    <w:pPr>
      <w:framePr w:hSpace="181" w:vSpace="181" w:wrap="around" w:vAnchor="text" w:hAnchor="margin" w:xAlign="center" w:y="285"/>
    </w:pPr>
  </w:style>
  <w:style w:type="paragraph" w:customStyle="1" w:styleId="131">
    <w:name w:val="其他发布日期"/>
    <w:basedOn w:val="76"/>
    <w:qFormat/>
    <w:uiPriority w:val="0"/>
    <w:pPr>
      <w:framePr w:vAnchor="page" w:hAnchor="text" w:x="1419"/>
    </w:pPr>
  </w:style>
  <w:style w:type="paragraph" w:customStyle="1" w:styleId="132">
    <w:name w:val="其他实施日期"/>
    <w:basedOn w:val="115"/>
    <w:qFormat/>
    <w:uiPriority w:val="0"/>
    <w:pPr>
      <w:framePr/>
    </w:pPr>
  </w:style>
  <w:style w:type="paragraph" w:customStyle="1" w:styleId="133">
    <w:name w:val="封面标准名称2"/>
    <w:basedOn w:val="79"/>
    <w:qFormat/>
    <w:uiPriority w:val="0"/>
    <w:pPr>
      <w:framePr w:y="4469"/>
      <w:spacing w:beforeLines="630"/>
    </w:pPr>
  </w:style>
  <w:style w:type="paragraph" w:customStyle="1" w:styleId="134">
    <w:name w:val="封面标准英文名称2"/>
    <w:basedOn w:val="80"/>
    <w:qFormat/>
    <w:uiPriority w:val="0"/>
    <w:pPr>
      <w:framePr w:y="4469"/>
    </w:pPr>
  </w:style>
  <w:style w:type="paragraph" w:customStyle="1" w:styleId="135">
    <w:name w:val="封面一致性程度标识2"/>
    <w:basedOn w:val="81"/>
    <w:qFormat/>
    <w:uiPriority w:val="0"/>
    <w:pPr>
      <w:framePr w:y="4469"/>
    </w:pPr>
  </w:style>
  <w:style w:type="paragraph" w:customStyle="1" w:styleId="136">
    <w:name w:val="封面标准文稿类别2"/>
    <w:basedOn w:val="82"/>
    <w:qFormat/>
    <w:uiPriority w:val="0"/>
    <w:pPr>
      <w:framePr w:y="4469"/>
    </w:pPr>
  </w:style>
  <w:style w:type="paragraph" w:customStyle="1" w:styleId="137">
    <w:name w:val="封面标准文稿编辑信息2"/>
    <w:basedOn w:val="83"/>
    <w:qFormat/>
    <w:uiPriority w:val="0"/>
    <w:pPr>
      <w:framePr w:y="4469"/>
    </w:pPr>
  </w:style>
  <w:style w:type="paragraph" w:customStyle="1" w:styleId="138">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39">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40">
    <w:name w:val="Char Char"/>
    <w:basedOn w:val="1"/>
    <w:qFormat/>
    <w:uiPriority w:val="99"/>
    <w:rPr>
      <w:szCs w:val="21"/>
    </w:rPr>
  </w:style>
  <w:style w:type="character" w:customStyle="1" w:styleId="141">
    <w:name w:val="标题 3 Char"/>
    <w:basedOn w:val="33"/>
    <w:link w:val="3"/>
    <w:qFormat/>
    <w:uiPriority w:val="99"/>
    <w:rPr>
      <w:b/>
      <w:kern w:val="2"/>
      <w:sz w:val="32"/>
    </w:rPr>
  </w:style>
  <w:style w:type="character" w:customStyle="1" w:styleId="142">
    <w:name w:val="标题 1 Char"/>
    <w:basedOn w:val="33"/>
    <w:link w:val="2"/>
    <w:qFormat/>
    <w:uiPriority w:val="0"/>
    <w:rPr>
      <w:b/>
      <w:bCs/>
      <w:kern w:val="44"/>
      <w:sz w:val="44"/>
      <w:szCs w:val="44"/>
    </w:rPr>
  </w:style>
  <w:style w:type="paragraph" w:customStyle="1" w:styleId="14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44">
    <w:name w:val="修订1"/>
    <w:hidden/>
    <w:semiHidden/>
    <w:qFormat/>
    <w:uiPriority w:val="99"/>
    <w:rPr>
      <w:rFonts w:ascii="Times New Roman" w:hAnsi="Times New Roman" w:eastAsia="宋体" w:cs="Times New Roman"/>
      <w:kern w:val="2"/>
      <w:sz w:val="21"/>
      <w:szCs w:val="24"/>
      <w:lang w:val="en-US" w:eastAsia="zh-CN" w:bidi="ar-SA"/>
    </w:rPr>
  </w:style>
  <w:style w:type="paragraph" w:styleId="145">
    <w:name w:val="List Paragraph"/>
    <w:basedOn w:val="1"/>
    <w:qFormat/>
    <w:uiPriority w:val="34"/>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4" Type="http://schemas.openxmlformats.org/officeDocument/2006/relationships/fontTable" Target="fontTable.xml"/><Relationship Id="rId43" Type="http://schemas.microsoft.com/office/2006/relationships/keyMapCustomizations" Target="customizations.xml"/><Relationship Id="rId42" Type="http://schemas.openxmlformats.org/officeDocument/2006/relationships/customXml" Target="../customXml/item2.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footer" Target="footer1.xml"/><Relationship Id="rId39" Type="http://schemas.openxmlformats.org/officeDocument/2006/relationships/image" Target="media/image17.png"/><Relationship Id="rId38" Type="http://schemas.openxmlformats.org/officeDocument/2006/relationships/image" Target="media/image16.wmf"/><Relationship Id="rId37" Type="http://schemas.openxmlformats.org/officeDocument/2006/relationships/oleObject" Target="embeddings/oleObject17.bin"/><Relationship Id="rId36" Type="http://schemas.openxmlformats.org/officeDocument/2006/relationships/image" Target="media/image15.wmf"/><Relationship Id="rId35" Type="http://schemas.openxmlformats.org/officeDocument/2006/relationships/oleObject" Target="embeddings/oleObject16.bin"/><Relationship Id="rId34" Type="http://schemas.openxmlformats.org/officeDocument/2006/relationships/image" Target="media/image14.wmf"/><Relationship Id="rId33" Type="http://schemas.openxmlformats.org/officeDocument/2006/relationships/oleObject" Target="embeddings/oleObject15.bin"/><Relationship Id="rId32" Type="http://schemas.openxmlformats.org/officeDocument/2006/relationships/image" Target="media/image13.wmf"/><Relationship Id="rId31" Type="http://schemas.openxmlformats.org/officeDocument/2006/relationships/oleObject" Target="embeddings/oleObject14.bin"/><Relationship Id="rId30" Type="http://schemas.openxmlformats.org/officeDocument/2006/relationships/image" Target="media/image12.wmf"/><Relationship Id="rId3" Type="http://schemas.openxmlformats.org/officeDocument/2006/relationships/header" Target="header1.xml"/><Relationship Id="rId29" Type="http://schemas.openxmlformats.org/officeDocument/2006/relationships/oleObject" Target="embeddings/oleObject13.bin"/><Relationship Id="rId28" Type="http://schemas.openxmlformats.org/officeDocument/2006/relationships/image" Target="media/image11.png"/><Relationship Id="rId27" Type="http://schemas.openxmlformats.org/officeDocument/2006/relationships/image" Target="media/image10.wmf"/><Relationship Id="rId26" Type="http://schemas.openxmlformats.org/officeDocument/2006/relationships/oleObject" Target="embeddings/oleObject12.bin"/><Relationship Id="rId25" Type="http://schemas.openxmlformats.org/officeDocument/2006/relationships/image" Target="media/image9.wmf"/><Relationship Id="rId24" Type="http://schemas.openxmlformats.org/officeDocument/2006/relationships/oleObject" Target="embeddings/oleObject11.bin"/><Relationship Id="rId23" Type="http://schemas.openxmlformats.org/officeDocument/2006/relationships/image" Target="media/image8.wmf"/><Relationship Id="rId22" Type="http://schemas.openxmlformats.org/officeDocument/2006/relationships/oleObject" Target="embeddings/oleObject10.bin"/><Relationship Id="rId21" Type="http://schemas.openxmlformats.org/officeDocument/2006/relationships/image" Target="media/image7.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8.bin"/><Relationship Id="rId17" Type="http://schemas.openxmlformats.org/officeDocument/2006/relationships/image" Target="media/image5.wmf"/><Relationship Id="rId16" Type="http://schemas.openxmlformats.org/officeDocument/2006/relationships/oleObject" Target="embeddings/oleObject7.bin"/><Relationship Id="rId15" Type="http://schemas.openxmlformats.org/officeDocument/2006/relationships/image" Target="media/image4.wmf"/><Relationship Id="rId14" Type="http://schemas.openxmlformats.org/officeDocument/2006/relationships/oleObject" Target="embeddings/oleObject6.bin"/><Relationship Id="rId13" Type="http://schemas.openxmlformats.org/officeDocument/2006/relationships/image" Target="media/image3.wmf"/><Relationship Id="rId12" Type="http://schemas.openxmlformats.org/officeDocument/2006/relationships/oleObject" Target="embeddings/oleObject5.bin"/><Relationship Id="rId11" Type="http://schemas.openxmlformats.org/officeDocument/2006/relationships/image" Target="media/image2.wmf"/><Relationship Id="rId10" Type="http://schemas.openxmlformats.org/officeDocument/2006/relationships/oleObject" Target="embeddings/oleObject4.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12298;&#28151;&#20957;&#22303;&#38450;&#20923;&#27893;&#36865;&#21058;&#12299;&#26631;&#20934;&#32534;&#21046;&#24037;&#20316;\&#26631;&#20934;&#24449;&#27714;&#24847;&#35265;&#31295;\&#22871;&#26631;&#20934;&#27169;&#26495;\&#28151;&#20957;&#22303;&#38450;&#20923;&#27893;&#36865;&#21058;-11070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B683A9-06A4-42DC-BB1B-750E5159FC48}">
  <ds:schemaRefs/>
</ds:datastoreItem>
</file>

<file path=docProps/app.xml><?xml version="1.0" encoding="utf-8"?>
<Properties xmlns="http://schemas.openxmlformats.org/officeDocument/2006/extended-properties" xmlns:vt="http://schemas.openxmlformats.org/officeDocument/2006/docPropsVTypes">
  <Template>混凝土防冻泵送剂-110701</Template>
  <Pages>15</Pages>
  <Words>1837</Words>
  <Characters>10476</Characters>
  <Lines>87</Lines>
  <Paragraphs>24</Paragraphs>
  <TotalTime>2</TotalTime>
  <ScaleCrop>false</ScaleCrop>
  <LinksUpToDate>false</LinksUpToDate>
  <CharactersWithSpaces>12289</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2019-07-08T01:23:00Z</dcterms:created>
  <cp:lastPrinted>1900-12-31T16:00:00Z</cp:lastPrinted>
  <dcterms:modified xsi:type="dcterms:W3CDTF">2021-08-02T03:00:46Z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