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ind w:left="0" w:firstLine="720" w:firstLineChars="200"/>
        <w:jc w:val="center"/>
        <w:textAlignment w:val="auto"/>
        <w:outlineLvl w:val="9"/>
        <w:rPr>
          <w:rFonts w:hint="eastAsia" w:ascii="方正小标宋_GBK" w:hAnsi="方正小标宋_GBK" w:eastAsia="方正小标宋_GBK" w:cs="方正小标宋_GBK"/>
          <w:b w:val="0"/>
          <w:bCs/>
          <w:kern w:val="0"/>
          <w:sz w:val="36"/>
          <w:szCs w:val="36"/>
          <w:lang w:val="zh-CN"/>
        </w:rPr>
      </w:pPr>
    </w:p>
    <w:p>
      <w:pPr>
        <w:keepNext w:val="0"/>
        <w:keepLines w:val="0"/>
        <w:pageBreakBefore w:val="0"/>
        <w:kinsoku/>
        <w:wordWrap/>
        <w:overflowPunct/>
        <w:topLinePunct w:val="0"/>
        <w:autoSpaceDE/>
        <w:autoSpaceDN/>
        <w:bidi w:val="0"/>
        <w:adjustRightInd/>
        <w:snapToGrid/>
        <w:spacing w:line="580" w:lineRule="exact"/>
        <w:ind w:left="0" w:firstLine="720" w:firstLineChars="200"/>
        <w:jc w:val="center"/>
        <w:textAlignment w:val="auto"/>
        <w:outlineLvl w:val="9"/>
        <w:rPr>
          <w:rFonts w:hint="eastAsia" w:ascii="方正小标宋_GBK" w:hAnsi="方正小标宋_GBK" w:eastAsia="方正小标宋_GBK" w:cs="方正小标宋_GBK"/>
          <w:b w:val="0"/>
          <w:bCs/>
          <w:kern w:val="0"/>
          <w:sz w:val="36"/>
          <w:szCs w:val="36"/>
          <w:lang w:val="zh-CN"/>
        </w:rPr>
      </w:pPr>
      <w:r>
        <w:rPr>
          <w:rFonts w:hint="eastAsia" w:ascii="方正小标宋_GBK" w:hAnsi="方正小标宋_GBK" w:eastAsia="方正小标宋_GBK" w:cs="方正小标宋_GBK"/>
          <w:b w:val="0"/>
          <w:bCs/>
          <w:kern w:val="0"/>
          <w:sz w:val="36"/>
          <w:szCs w:val="36"/>
          <w:lang w:val="zh-CN"/>
        </w:rPr>
        <w:t>危险性较大的分部分项工程专项施工方案</w:t>
      </w:r>
    </w:p>
    <w:p>
      <w:pPr>
        <w:keepNext w:val="0"/>
        <w:keepLines w:val="0"/>
        <w:pageBreakBefore w:val="0"/>
        <w:kinsoku/>
        <w:wordWrap/>
        <w:overflowPunct/>
        <w:topLinePunct w:val="0"/>
        <w:autoSpaceDE/>
        <w:autoSpaceDN/>
        <w:bidi w:val="0"/>
        <w:adjustRightInd/>
        <w:snapToGrid/>
        <w:spacing w:line="580" w:lineRule="exact"/>
        <w:ind w:left="0" w:firstLine="720" w:firstLineChars="200"/>
        <w:jc w:val="center"/>
        <w:textAlignment w:val="auto"/>
        <w:outlineLvl w:val="9"/>
        <w:rPr>
          <w:rFonts w:hint="eastAsia" w:ascii="方正小标宋_GBK" w:hAnsi="方正小标宋_GBK" w:eastAsia="方正小标宋_GBK" w:cs="方正小标宋_GBK"/>
          <w:b w:val="0"/>
          <w:bCs/>
          <w:kern w:val="0"/>
          <w:sz w:val="36"/>
          <w:szCs w:val="36"/>
          <w:lang w:val="zh-CN"/>
        </w:rPr>
      </w:pPr>
      <w:r>
        <w:rPr>
          <w:rFonts w:hint="eastAsia" w:ascii="方正小标宋_GBK" w:hAnsi="方正小标宋_GBK" w:eastAsia="方正小标宋_GBK" w:cs="方正小标宋_GBK"/>
          <w:b w:val="0"/>
          <w:bCs/>
          <w:kern w:val="0"/>
          <w:sz w:val="36"/>
          <w:szCs w:val="36"/>
          <w:lang w:val="zh-CN"/>
        </w:rPr>
        <w:t>编写指南</w:t>
      </w:r>
    </w:p>
    <w:p>
      <w:pPr>
        <w:keepNext w:val="0"/>
        <w:keepLines w:val="0"/>
        <w:pageBreakBefore w:val="0"/>
        <w:kinsoku/>
        <w:wordWrap/>
        <w:overflowPunct/>
        <w:topLinePunct w:val="0"/>
        <w:autoSpaceDE/>
        <w:autoSpaceDN/>
        <w:bidi w:val="0"/>
        <w:adjustRightInd/>
        <w:snapToGrid/>
        <w:spacing w:line="580" w:lineRule="exact"/>
        <w:ind w:left="0" w:firstLine="640" w:firstLineChars="200"/>
        <w:jc w:val="center"/>
        <w:textAlignment w:val="auto"/>
        <w:outlineLvl w:val="9"/>
        <w:rPr>
          <w:rFonts w:hint="eastAsia" w:ascii="汉仪中宋简" w:hAnsi="汉仪中宋简" w:eastAsia="汉仪中宋简" w:cs="汉仪中宋简"/>
          <w:bCs/>
          <w:color w:val="000000" w:themeColor="text1"/>
          <w:kern w:val="0"/>
          <w:sz w:val="32"/>
          <w:szCs w:val="32"/>
          <w:lang w:val="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left="0" w:firstLine="640" w:firstLineChars="200"/>
        <w:jc w:val="center"/>
        <w:textAlignment w:val="auto"/>
        <w:outlineLvl w:val="9"/>
        <w:rPr>
          <w:rFonts w:hint="eastAsia" w:ascii="黑体" w:hAnsi="黑体" w:eastAsia="黑体" w:cs="黑体"/>
          <w:bCs/>
          <w:color w:val="000000" w:themeColor="text1"/>
          <w:kern w:val="0"/>
          <w:sz w:val="32"/>
          <w:szCs w:val="32"/>
          <w:lang w:val="zh-CN"/>
          <w14:textFill>
            <w14:solidFill>
              <w14:schemeClr w14:val="tx1"/>
            </w14:solidFill>
          </w14:textFill>
        </w:rPr>
      </w:pPr>
      <w:r>
        <w:rPr>
          <w:rFonts w:hint="eastAsia" w:ascii="黑体" w:hAnsi="黑体" w:eastAsia="黑体" w:cs="黑体"/>
          <w:bCs/>
          <w:color w:val="000000" w:themeColor="text1"/>
          <w:kern w:val="0"/>
          <w:sz w:val="32"/>
          <w:szCs w:val="32"/>
          <w:lang w:val="zh-CN"/>
          <w14:textFill>
            <w14:solidFill>
              <w14:schemeClr w14:val="tx1"/>
            </w14:solidFill>
          </w14:textFill>
        </w:rPr>
        <w:t>一、基坑工程</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（一）</w:t>
      </w:r>
      <w:r>
        <w:rPr>
          <w:rFonts w:hint="eastAsia" w:ascii="黑体" w:hAnsi="黑体" w:eastAsia="黑体" w:cs="宋体"/>
          <w:color w:val="000000" w:themeColor="text1"/>
          <w:kern w:val="0"/>
          <w:sz w:val="32"/>
          <w:szCs w:val="32"/>
          <w:lang w:val="zh-CN"/>
          <w14:textFill>
            <w14:solidFill>
              <w14:schemeClr w14:val="tx1"/>
            </w14:solidFill>
          </w14:textFill>
        </w:rPr>
        <w:t>工程概况</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1.基坑</w:t>
      </w:r>
      <w:r>
        <w:rPr>
          <w:rFonts w:hint="eastAsia" w:ascii="仿宋_GB2312" w:hAnsi="仿宋" w:eastAsia="仿宋_GB2312" w:cs="宋体"/>
          <w:color w:val="000000" w:themeColor="text1"/>
          <w:kern w:val="0"/>
          <w:sz w:val="32"/>
          <w:szCs w:val="32"/>
          <w:lang w:val="zh-CN"/>
          <w14:textFill>
            <w14:solidFill>
              <w14:schemeClr w14:val="tx1"/>
            </w14:solidFill>
          </w14:textFill>
        </w:rPr>
        <w:t>工程概况</w:t>
      </w:r>
      <w:r>
        <w:rPr>
          <w:rFonts w:hint="eastAsia" w:ascii="仿宋_GB2312" w:hAnsi="仿宋" w:eastAsia="仿宋_GB2312" w:cs="宋体"/>
          <w:color w:val="000000" w:themeColor="text1"/>
          <w:kern w:val="0"/>
          <w:sz w:val="32"/>
          <w:szCs w:val="32"/>
          <w14:textFill>
            <w14:solidFill>
              <w14:schemeClr w14:val="tx1"/>
            </w14:solidFill>
          </w14:textFill>
        </w:rPr>
        <w:t>和特点</w:t>
      </w:r>
      <w:r>
        <w:rPr>
          <w:rFonts w:hint="eastAsia" w:ascii="仿宋_GB2312" w:hAnsi="仿宋" w:eastAsia="仿宋_GB2312" w:cs="宋体"/>
          <w:color w:val="000000" w:themeColor="text1"/>
          <w:kern w:val="0"/>
          <w:sz w:val="32"/>
          <w:szCs w:val="32"/>
          <w:lang w:val="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eastAsia="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（1）工程基本情况</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基坑周长、面积、开挖深度、基坑设计使用年限</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基坑支护</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设计（包括</w:t>
      </w:r>
      <w:r>
        <w:rPr>
          <w:rFonts w:hint="eastAsia" w:ascii="仿宋_GB2312" w:hAnsi="仿宋" w:eastAsia="仿宋_GB2312" w:cs="宋体"/>
          <w:color w:val="000000" w:themeColor="text1"/>
          <w:kern w:val="0"/>
          <w:sz w:val="32"/>
          <w:szCs w:val="32"/>
          <w14:textFill>
            <w14:solidFill>
              <w14:schemeClr w14:val="tx1"/>
            </w14:solidFill>
          </w14:textFill>
        </w:rPr>
        <w:t>平面布置图</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剖面图及其设计参数表</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）等</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eastAsia="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（2）工程地质情况</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地形地貌、地层岩性、不良地质作用和地质灾害、特殊性岩土</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基坑土方开挖设计</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包括</w:t>
      </w:r>
      <w:r>
        <w:rPr>
          <w:rFonts w:hint="eastAsia" w:ascii="仿宋_GB2312" w:hAnsi="仿宋" w:eastAsia="仿宋_GB2312" w:cs="宋体"/>
          <w:color w:val="000000" w:themeColor="text1"/>
          <w:kern w:val="0"/>
          <w:sz w:val="32"/>
          <w:szCs w:val="32"/>
          <w14:textFill>
            <w14:solidFill>
              <w14:schemeClr w14:val="tx1"/>
            </w14:solidFill>
          </w14:textFill>
        </w:rPr>
        <w:t>土方开挖方式及布置</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土方开挖与加撑的关系</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）等情况</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（3）工程水文地质情况</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地表水、地下水、地层渗透性与地下水补给排泄</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基坑地下水控制设计</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包括</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施工</w:t>
      </w:r>
      <w:r>
        <w:rPr>
          <w:rFonts w:hint="eastAsia" w:ascii="仿宋_GB2312" w:hAnsi="仿宋" w:eastAsia="仿宋_GB2312" w:cs="宋体"/>
          <w:color w:val="000000" w:themeColor="text1"/>
          <w:kern w:val="0"/>
          <w:sz w:val="32"/>
          <w:szCs w:val="32"/>
          <w14:textFill>
            <w14:solidFill>
              <w14:schemeClr w14:val="tx1"/>
            </w14:solidFill>
          </w14:textFill>
        </w:rPr>
        <w:t>降水</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帷幕隔水</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)等情况</w:t>
      </w:r>
      <w:r>
        <w:rPr>
          <w:rFonts w:hint="eastAsia" w:ascii="仿宋_GB2312" w:hAnsi="仿宋" w:eastAsia="仿宋_GB2312" w:cs="宋体"/>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（4）</w:t>
      </w:r>
      <w:r>
        <w:rPr>
          <w:rFonts w:hint="eastAsia" w:ascii="仿宋_GB2312" w:hAnsi="仿宋" w:eastAsia="仿宋_GB2312" w:cs="宋体"/>
          <w:color w:val="000000" w:themeColor="text1"/>
          <w:kern w:val="0"/>
          <w:sz w:val="32"/>
          <w:szCs w:val="32"/>
          <w:lang w:val="zh-CN"/>
          <w14:textFill>
            <w14:solidFill>
              <w14:schemeClr w14:val="tx1"/>
            </w14:solidFill>
          </w14:textFill>
        </w:rPr>
        <w:t>施工地的气候特征和季节性天气。</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（5）</w:t>
      </w:r>
      <w:r>
        <w:rPr>
          <w:rFonts w:hint="eastAsia" w:ascii="仿宋_GB2312" w:hAnsi="仿宋" w:eastAsia="仿宋_GB2312" w:cs="宋体"/>
          <w:color w:val="000000" w:themeColor="text1"/>
          <w:kern w:val="0"/>
          <w:sz w:val="32"/>
          <w:szCs w:val="32"/>
          <w:lang w:val="zh-CN"/>
          <w14:textFill>
            <w14:solidFill>
              <w14:schemeClr w14:val="tx1"/>
            </w14:solidFill>
          </w14:textFill>
        </w:rPr>
        <w:t>主要工程量清单。</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2.施工平面布置：基坑围护</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结构施工</w:t>
      </w:r>
      <w:r>
        <w:rPr>
          <w:rFonts w:hint="eastAsia" w:ascii="仿宋_GB2312" w:hAnsi="仿宋" w:eastAsia="仿宋_GB2312" w:cs="宋体"/>
          <w:color w:val="000000" w:themeColor="text1"/>
          <w:kern w:val="0"/>
          <w:sz w:val="32"/>
          <w:szCs w:val="32"/>
          <w14:textFill>
            <w14:solidFill>
              <w14:schemeClr w14:val="tx1"/>
            </w14:solidFill>
          </w14:textFill>
        </w:rPr>
        <w:t>及土方开挖阶段的施工总平面布置</w:t>
      </w:r>
      <w:r>
        <w:rPr>
          <w:rFonts w:ascii="仿宋_GB2312" w:hAnsi="仿宋" w:eastAsia="仿宋_GB2312" w:cs="宋体"/>
          <w:color w:val="000000" w:themeColor="text1"/>
          <w:kern w:val="0"/>
          <w:sz w:val="32"/>
          <w:szCs w:val="32"/>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含临水、临电、安全文明施工现场要求及危大工程标识等</w:t>
      </w:r>
      <w:r>
        <w:rPr>
          <w:rFonts w:ascii="仿宋_GB2312" w:hAnsi="仿宋" w:eastAsia="仿宋_GB2312" w:cs="宋体"/>
          <w:color w:val="000000" w:themeColor="text1"/>
          <w:kern w:val="0"/>
          <w:sz w:val="32"/>
          <w:szCs w:val="32"/>
          <w14:textFill>
            <w14:solidFill>
              <w14:schemeClr w14:val="tx1"/>
            </w14:solidFill>
          </w14:textFill>
        </w:rPr>
        <w:t>)及说明</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w:t>
      </w:r>
      <w:r>
        <w:rPr>
          <w:rFonts w:ascii="仿宋_GB2312" w:hAnsi="仿宋" w:eastAsia="仿宋_GB2312" w:cs="宋体"/>
          <w:color w:val="000000" w:themeColor="text1"/>
          <w:kern w:val="0"/>
          <w:sz w:val="32"/>
          <w:szCs w:val="32"/>
          <w14:textFill>
            <w14:solidFill>
              <w14:schemeClr w14:val="tx1"/>
            </w14:solidFill>
          </w14:textFill>
        </w:rPr>
        <w:t>基坑周边使用条件。</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周边环境条件:</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eastAsia="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（1）邻近建（构）筑物、道路及地下管线与基坑工程的位置关系</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eastAsia="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（2）邻近建（构）筑物的工程重要性、层数、结构形式、基础形式、基础埋深、桩基础或复合地基增强体的平面布置、桩长等设计参数、建设及竣工时间、结构完好情况及使用状况</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eastAsia="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（3）邻近道路的重要性、道路特征、使用情况</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eastAsia="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（4）地下管线（包括供水、排水、燃气、热力、供电、通信、消防等）的重要性、规格、埋置深度、使用情况</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eastAsia="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（5）环境平面图应标注与工程之间的平面关系及尺寸</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条件复杂时，还应画剖面图并标注剖切线及剖面号</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剖面图应标注邻近建（构）筑物的埋深、地下管线的用途、材质、管径尺寸、埋深等</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eastAsia="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（6）临近河、湖、管渠、水坝等位置，应查阅历史资料，明确汛期水位高度，并分析对基坑可能产生的影响</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（7）相邻区域内正在施工或使用的基坑工程状况。</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4</w:t>
      </w:r>
      <w:r>
        <w:rPr>
          <w:rFonts w:ascii="仿宋_GB2312" w:hAnsi="仿宋" w:eastAsia="仿宋_GB2312" w:cs="宋体"/>
          <w:color w:val="000000" w:themeColor="text1"/>
          <w:kern w:val="0"/>
          <w:sz w:val="32"/>
          <w:szCs w:val="32"/>
          <w14:textFill>
            <w14:solidFill>
              <w14:schemeClr w14:val="tx1"/>
            </w14:solidFill>
          </w14:textFill>
        </w:rPr>
        <w:t>.</w:t>
      </w:r>
      <w:r>
        <w:rPr>
          <w:rFonts w:hint="eastAsia" w:ascii="仿宋_GB2312" w:hAnsi="仿宋" w:eastAsia="仿宋_GB2312" w:cs="宋体"/>
          <w:color w:val="000000" w:themeColor="text1"/>
          <w:kern w:val="0"/>
          <w:sz w:val="32"/>
          <w:szCs w:val="32"/>
          <w:lang w:val="zh-CN"/>
          <w14:textFill>
            <w14:solidFill>
              <w14:schemeClr w14:val="tx1"/>
            </w14:solidFill>
          </w14:textFill>
        </w:rPr>
        <w:t>施工要求：明确质量安全目标要求，工期要求（本工程开工日期、计划竣工日期），</w:t>
      </w:r>
      <w:r>
        <w:rPr>
          <w:rFonts w:hint="eastAsia" w:ascii="仿宋_GB2312" w:hAnsi="仿宋" w:eastAsia="仿宋_GB2312" w:cs="宋体"/>
          <w:color w:val="000000" w:themeColor="text1"/>
          <w:kern w:val="0"/>
          <w:sz w:val="32"/>
          <w:szCs w:val="32"/>
          <w14:textFill>
            <w14:solidFill>
              <w14:schemeClr w14:val="tx1"/>
            </w14:solidFill>
          </w14:textFill>
        </w:rPr>
        <w:t>基坑</w:t>
      </w:r>
      <w:r>
        <w:rPr>
          <w:rFonts w:hint="eastAsia" w:ascii="仿宋_GB2312" w:hAnsi="仿宋" w:eastAsia="仿宋_GB2312" w:cs="宋体"/>
          <w:color w:val="000000" w:themeColor="text1"/>
          <w:kern w:val="0"/>
          <w:sz w:val="32"/>
          <w:szCs w:val="32"/>
          <w:lang w:val="zh-CN"/>
          <w14:textFill>
            <w14:solidFill>
              <w14:schemeClr w14:val="tx1"/>
            </w14:solidFill>
          </w14:textFill>
        </w:rPr>
        <w:t>工程计划开工日期、计划完工日期。</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5</w:t>
      </w:r>
      <w:r>
        <w:rPr>
          <w:rFonts w:ascii="仿宋_GB2312" w:hAnsi="仿宋" w:eastAsia="仿宋_GB2312" w:cs="宋体"/>
          <w:color w:val="000000" w:themeColor="text1"/>
          <w:kern w:val="0"/>
          <w:sz w:val="32"/>
          <w:szCs w:val="32"/>
          <w14:textFill>
            <w14:solidFill>
              <w14:schemeClr w14:val="tx1"/>
            </w14:solidFill>
          </w14:textFill>
        </w:rPr>
        <w:t>.</w:t>
      </w:r>
      <w:r>
        <w:rPr>
          <w:rFonts w:hint="eastAsia" w:ascii="仿宋_GB2312" w:hAnsi="仿宋" w:eastAsia="仿宋_GB2312" w:cs="宋体"/>
          <w:color w:val="000000" w:themeColor="text1"/>
          <w:kern w:val="0"/>
          <w:sz w:val="32"/>
          <w:szCs w:val="32"/>
          <w:lang w:val="zh-CN"/>
          <w14:textFill>
            <w14:solidFill>
              <w14:schemeClr w14:val="tx1"/>
            </w14:solidFill>
          </w14:textFill>
        </w:rPr>
        <w:t>技术保证条件：实施</w:t>
      </w:r>
      <w:r>
        <w:rPr>
          <w:rFonts w:hint="eastAsia" w:ascii="仿宋_GB2312" w:hAnsi="仿宋" w:eastAsia="仿宋_GB2312" w:cs="宋体"/>
          <w:color w:val="000000" w:themeColor="text1"/>
          <w:kern w:val="0"/>
          <w:sz w:val="32"/>
          <w:szCs w:val="32"/>
          <w14:textFill>
            <w14:solidFill>
              <w14:schemeClr w14:val="tx1"/>
            </w14:solidFill>
          </w14:textFill>
        </w:rPr>
        <w:t>基坑</w:t>
      </w:r>
      <w:r>
        <w:rPr>
          <w:rFonts w:hint="eastAsia" w:ascii="仿宋_GB2312" w:hAnsi="仿宋" w:eastAsia="仿宋_GB2312" w:cs="宋体"/>
          <w:color w:val="000000" w:themeColor="text1"/>
          <w:kern w:val="0"/>
          <w:sz w:val="32"/>
          <w:szCs w:val="32"/>
          <w:lang w:val="zh-CN"/>
          <w14:textFill>
            <w14:solidFill>
              <w14:schemeClr w14:val="tx1"/>
            </w14:solidFill>
          </w14:textFill>
        </w:rPr>
        <w:t>工程的有关设备、材料、构配件的准备情况，拟投入人员技术技能情况。</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6.风险辨识与分级：风险因素辨识及基坑安全风险分级。</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（二）</w:t>
      </w:r>
      <w:r>
        <w:rPr>
          <w:rFonts w:hint="eastAsia" w:ascii="黑体" w:hAnsi="黑体" w:eastAsia="黑体" w:cs="宋体"/>
          <w:color w:val="000000" w:themeColor="text1"/>
          <w:kern w:val="0"/>
          <w:sz w:val="32"/>
          <w:szCs w:val="32"/>
          <w:lang w:val="zh-CN"/>
          <w14:textFill>
            <w14:solidFill>
              <w14:schemeClr w14:val="tx1"/>
            </w14:solidFill>
          </w14:textFill>
        </w:rPr>
        <w:t>编制依据</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1</w:t>
      </w:r>
      <w:r>
        <w:rPr>
          <w:rFonts w:ascii="仿宋_GB2312" w:hAnsi="仿宋" w:eastAsia="仿宋_GB2312" w:cs="宋体"/>
          <w:color w:val="000000" w:themeColor="text1"/>
          <w:kern w:val="0"/>
          <w:sz w:val="32"/>
          <w:szCs w:val="32"/>
          <w:lang w:val="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法律依据：</w:t>
      </w:r>
      <w:r>
        <w:rPr>
          <w:rFonts w:hint="eastAsia" w:ascii="仿宋_GB2312" w:hAnsi="仿宋" w:eastAsia="仿宋_GB2312" w:cs="宋体"/>
          <w:color w:val="000000" w:themeColor="text1"/>
          <w:kern w:val="0"/>
          <w:sz w:val="32"/>
          <w:szCs w:val="32"/>
          <w:lang w:val="zh-CN"/>
          <w14:textFill>
            <w14:solidFill>
              <w14:schemeClr w14:val="tx1"/>
            </w14:solidFill>
          </w14:textFill>
        </w:rPr>
        <w:t>基坑工程所依据的相关法律、法规、规范性文件、标准、规范等。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14:textFill>
            <w14:solidFill>
              <w14:schemeClr w14:val="tx1"/>
            </w14:solidFill>
          </w14:textFill>
        </w:rPr>
        <w:t>.</w:t>
      </w:r>
      <w:r>
        <w:rPr>
          <w:rFonts w:hint="eastAsia" w:ascii="仿宋_GB2312" w:hAnsi="仿宋" w:eastAsia="仿宋_GB2312" w:cs="宋体"/>
          <w:color w:val="000000" w:themeColor="text1"/>
          <w:kern w:val="0"/>
          <w:sz w:val="32"/>
          <w:szCs w:val="32"/>
          <w:lang w:val="zh-CN"/>
          <w14:textFill>
            <w14:solidFill>
              <w14:schemeClr w14:val="tx1"/>
            </w14:solidFill>
          </w14:textFill>
        </w:rPr>
        <w:t>项目文件：施工合同</w:t>
      </w:r>
      <w:r>
        <w:rPr>
          <w:rFonts w:ascii="仿宋_GB2312" w:hAnsi="仿宋" w:eastAsia="仿宋_GB2312" w:cs="宋体"/>
          <w:color w:val="000000" w:themeColor="text1"/>
          <w:kern w:val="0"/>
          <w:sz w:val="32"/>
          <w:szCs w:val="32"/>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施工承包模式</w:t>
      </w:r>
      <w:r>
        <w:rPr>
          <w:rFonts w:ascii="仿宋_GB2312" w:hAnsi="仿宋" w:eastAsia="仿宋_GB2312" w:cs="宋体"/>
          <w:color w:val="000000" w:themeColor="text1"/>
          <w:kern w:val="0"/>
          <w:sz w:val="32"/>
          <w:szCs w:val="32"/>
          <w14:textFill>
            <w14:solidFill>
              <w14:schemeClr w14:val="tx1"/>
            </w14:solidFill>
          </w14:textFill>
        </w:rPr>
        <w:t>)</w:t>
      </w:r>
      <w:r>
        <w:rPr>
          <w:rFonts w:hint="eastAsia" w:ascii="仿宋_GB2312" w:hAnsi="仿宋" w:eastAsia="仿宋_GB2312" w:cs="宋体"/>
          <w:color w:val="000000" w:themeColor="text1"/>
          <w:kern w:val="0"/>
          <w:sz w:val="32"/>
          <w:szCs w:val="32"/>
          <w:lang w:val="zh-CN"/>
          <w14:textFill>
            <w14:solidFill>
              <w14:schemeClr w14:val="tx1"/>
            </w14:solidFill>
          </w14:textFill>
        </w:rPr>
        <w:t>、勘察文件、基坑设计施工图纸、现状地形及影响范围管线探测或查询资料、相关设计文件、地质灾害危险性评价报告、业主相关规定、</w:t>
      </w:r>
      <w:r>
        <w:rPr>
          <w:rFonts w:hint="eastAsia" w:ascii="仿宋_GB2312" w:hAnsi="仿宋" w:eastAsia="仿宋_GB2312" w:cs="宋体"/>
          <w:color w:val="000000" w:themeColor="text1"/>
          <w:kern w:val="0"/>
          <w:sz w:val="32"/>
          <w:szCs w:val="32"/>
          <w14:textFill>
            <w14:solidFill>
              <w14:schemeClr w14:val="tx1"/>
            </w14:solidFill>
          </w14:textFill>
        </w:rPr>
        <w:t>管线图等</w:t>
      </w:r>
      <w:r>
        <w:rPr>
          <w:rFonts w:hint="eastAsia" w:ascii="仿宋_GB2312" w:hAnsi="仿宋" w:eastAsia="仿宋_GB2312" w:cs="宋体"/>
          <w:color w:val="000000" w:themeColor="text1"/>
          <w:kern w:val="0"/>
          <w:sz w:val="32"/>
          <w:szCs w:val="32"/>
          <w:lang w:val="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14:textFill>
            <w14:solidFill>
              <w14:schemeClr w14:val="tx1"/>
            </w14:solidFill>
          </w14:textFill>
        </w:rPr>
        <w:t>.</w:t>
      </w:r>
      <w:r>
        <w:rPr>
          <w:rFonts w:hint="eastAsia" w:ascii="仿宋_GB2312" w:hAnsi="仿宋" w:eastAsia="仿宋_GB2312" w:cs="宋体"/>
          <w:color w:val="000000" w:themeColor="text1"/>
          <w:kern w:val="0"/>
          <w:sz w:val="32"/>
          <w:szCs w:val="32"/>
          <w:lang w:val="zh-CN"/>
          <w14:textFill>
            <w14:solidFill>
              <w14:schemeClr w14:val="tx1"/>
            </w14:solidFill>
          </w14:textFill>
        </w:rPr>
        <w:t>施工</w:t>
      </w:r>
      <w:r>
        <w:rPr>
          <w:rFonts w:hint="eastAsia" w:ascii="仿宋_GB2312" w:hAnsi="仿宋" w:eastAsia="仿宋_GB2312" w:cs="宋体"/>
          <w:color w:val="000000" w:themeColor="text1"/>
          <w:kern w:val="0"/>
          <w:sz w:val="32"/>
          <w:szCs w:val="32"/>
          <w14:textFill>
            <w14:solidFill>
              <w14:schemeClr w14:val="tx1"/>
            </w14:solidFill>
          </w14:textFill>
        </w:rPr>
        <w:t>组织</w:t>
      </w:r>
      <w:r>
        <w:rPr>
          <w:rFonts w:hint="eastAsia" w:ascii="仿宋_GB2312" w:hAnsi="仿宋" w:eastAsia="仿宋_GB2312" w:cs="宋体"/>
          <w:color w:val="000000" w:themeColor="text1"/>
          <w:kern w:val="0"/>
          <w:sz w:val="32"/>
          <w:szCs w:val="32"/>
          <w:lang w:val="zh-CN"/>
          <w14:textFill>
            <w14:solidFill>
              <w14:schemeClr w14:val="tx1"/>
            </w14:solidFill>
          </w14:textFill>
        </w:rPr>
        <w:t>设计等。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（三）</w:t>
      </w:r>
      <w:r>
        <w:rPr>
          <w:rFonts w:hint="eastAsia" w:ascii="黑体" w:hAnsi="黑体" w:eastAsia="黑体" w:cs="宋体"/>
          <w:color w:val="000000" w:themeColor="text1"/>
          <w:kern w:val="0"/>
          <w:sz w:val="32"/>
          <w:szCs w:val="32"/>
          <w:lang w:val="zh-CN"/>
          <w14:textFill>
            <w14:solidFill>
              <w14:schemeClr w14:val="tx1"/>
            </w14:solidFill>
          </w14:textFill>
        </w:rPr>
        <w:t>施工计划</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val="zh-CN"/>
          <w14:textFill>
            <w14:solidFill>
              <w14:schemeClr w14:val="tx1"/>
            </w14:solidFill>
          </w14:textFill>
        </w:rPr>
        <w:t>施工进度计划：</w:t>
      </w:r>
      <w:r>
        <w:rPr>
          <w:rFonts w:hint="eastAsia" w:ascii="仿宋_GB2312" w:hAnsi="仿宋" w:eastAsia="仿宋_GB2312" w:cs="宋体"/>
          <w:color w:val="000000" w:themeColor="text1"/>
          <w:kern w:val="0"/>
          <w:sz w:val="32"/>
          <w:szCs w:val="32"/>
          <w14:textFill>
            <w14:solidFill>
              <w14:schemeClr w14:val="tx1"/>
            </w14:solidFill>
          </w14:textFill>
        </w:rPr>
        <w:t>基坑工程的</w:t>
      </w:r>
      <w:r>
        <w:rPr>
          <w:rFonts w:hint="eastAsia" w:ascii="仿宋_GB2312" w:hAnsi="仿宋" w:eastAsia="仿宋_GB2312" w:cs="宋体"/>
          <w:color w:val="000000" w:themeColor="text1"/>
          <w:kern w:val="0"/>
          <w:sz w:val="32"/>
          <w:szCs w:val="32"/>
          <w:lang w:val="zh-CN"/>
          <w14:textFill>
            <w14:solidFill>
              <w14:schemeClr w14:val="tx1"/>
            </w14:solidFill>
          </w14:textFill>
        </w:rPr>
        <w:t>施工进度安排，具体到各分项工程的进度安排。</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材料与设备计划等：机械设备</w:t>
      </w:r>
      <w:r>
        <w:rPr>
          <w:rFonts w:hint="eastAsia" w:ascii="仿宋_GB2312" w:hAnsi="仿宋" w:eastAsia="仿宋_GB2312" w:cs="宋体"/>
          <w:color w:val="000000" w:themeColor="text1"/>
          <w:kern w:val="0"/>
          <w:sz w:val="32"/>
          <w:szCs w:val="32"/>
          <w14:textFill>
            <w14:solidFill>
              <w14:schemeClr w14:val="tx1"/>
            </w14:solidFill>
          </w14:textFill>
        </w:rPr>
        <w:t>配置</w:t>
      </w:r>
      <w:r>
        <w:rPr>
          <w:rFonts w:hint="eastAsia" w:ascii="仿宋_GB2312" w:hAnsi="仿宋" w:eastAsia="仿宋_GB2312" w:cs="宋体"/>
          <w:color w:val="000000" w:themeColor="text1"/>
          <w:kern w:val="0"/>
          <w:sz w:val="32"/>
          <w:szCs w:val="32"/>
          <w:lang w:val="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主要材料及周转材料需求计划，主要材料投入计划、力学性能要求及取样复试详细要求，试验计划。</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劳动力计划。</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4.</w:t>
      </w:r>
      <w:r>
        <w:rPr>
          <w:rFonts w:hint="eastAsia" w:ascii="仿宋_GB2312" w:hAnsi="仿宋" w:eastAsia="仿宋_GB2312" w:cs="宋体"/>
          <w:color w:val="000000" w:themeColor="text1"/>
          <w:kern w:val="0"/>
          <w:sz w:val="32"/>
          <w:szCs w:val="32"/>
          <w:lang w:val="zh-CN"/>
          <w14:textFill>
            <w14:solidFill>
              <w14:schemeClr w14:val="tx1"/>
            </w14:solidFill>
          </w14:textFill>
        </w:rPr>
        <w:t>机械设备投入计划。</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5</w:t>
      </w:r>
      <w:r>
        <w:rPr>
          <w:rFonts w:ascii="仿宋_GB2312" w:hAnsi="仿宋" w:eastAsia="仿宋_GB2312" w:cs="宋体"/>
          <w:color w:val="000000" w:themeColor="text1"/>
          <w:kern w:val="0"/>
          <w:sz w:val="32"/>
          <w:szCs w:val="32"/>
          <w:lang w:val="zh-CN"/>
          <w14:textFill>
            <w14:solidFill>
              <w14:schemeClr w14:val="tx1"/>
            </w14:solidFill>
          </w14:textFill>
        </w:rPr>
        <w:t>.</w:t>
      </w:r>
      <w:r>
        <w:rPr>
          <w:rFonts w:hint="eastAsia" w:ascii="仿宋_GB2312" w:hAnsi="仿宋" w:eastAsia="仿宋_GB2312" w:cs="宋体"/>
          <w:color w:val="000000" w:themeColor="text1"/>
          <w:kern w:val="0"/>
          <w:sz w:val="32"/>
          <w:szCs w:val="32"/>
          <w:lang w:val="zh-CN"/>
          <w14:textFill>
            <w14:solidFill>
              <w14:schemeClr w14:val="tx1"/>
            </w14:solidFill>
          </w14:textFill>
        </w:rPr>
        <w:t>监测计划。</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（四）</w:t>
      </w:r>
      <w:r>
        <w:rPr>
          <w:rFonts w:hint="eastAsia" w:ascii="黑体" w:hAnsi="黑体" w:eastAsia="黑体" w:cs="宋体"/>
          <w:color w:val="000000" w:themeColor="text1"/>
          <w:kern w:val="0"/>
          <w:sz w:val="32"/>
          <w:szCs w:val="32"/>
          <w:lang w:val="zh-CN"/>
          <w14:textFill>
            <w14:solidFill>
              <w14:schemeClr w14:val="tx1"/>
            </w14:solidFill>
          </w14:textFill>
        </w:rPr>
        <w:t>施工工艺技术</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14:textFill>
            <w14:solidFill>
              <w14:schemeClr w14:val="tx1"/>
            </w14:solidFill>
          </w14:textFill>
        </w:rPr>
        <w:t>技术参数：支护结构施工、降水、</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帷幕</w:t>
      </w:r>
      <w:r>
        <w:rPr>
          <w:rFonts w:hint="eastAsia" w:ascii="仿宋_GB2312" w:hAnsi="仿宋" w:eastAsia="仿宋_GB2312" w:cs="宋体"/>
          <w:color w:val="000000" w:themeColor="text1"/>
          <w:kern w:val="0"/>
          <w:sz w:val="32"/>
          <w:szCs w:val="32"/>
          <w14:textFill>
            <w14:solidFill>
              <w14:schemeClr w14:val="tx1"/>
            </w14:solidFill>
          </w14:textFill>
        </w:rPr>
        <w:t>、关键设备</w:t>
      </w:r>
      <w:r>
        <w:rPr>
          <w:rFonts w:hint="eastAsia" w:ascii="仿宋_GB2312" w:hAnsi="仿宋" w:eastAsia="仿宋_GB2312" w:cs="宋体"/>
          <w:color w:val="000000" w:themeColor="text1"/>
          <w:kern w:val="0"/>
          <w:sz w:val="32"/>
          <w:szCs w:val="32"/>
          <w:lang w:val="zh-CN"/>
          <w14:textFill>
            <w14:solidFill>
              <w14:schemeClr w14:val="tx1"/>
            </w14:solidFill>
          </w14:textFill>
        </w:rPr>
        <w:t>等工艺技术参数。</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14:textFill>
            <w14:solidFill>
              <w14:schemeClr w14:val="tx1"/>
            </w14:solidFill>
          </w14:textFill>
        </w:rPr>
        <w:t>.工艺流程：基坑工程总的施工工艺流程和</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分项工程</w:t>
      </w:r>
      <w:r>
        <w:rPr>
          <w:rFonts w:hint="eastAsia" w:ascii="仿宋_GB2312" w:hAnsi="仿宋" w:eastAsia="仿宋_GB2312" w:cs="宋体"/>
          <w:color w:val="000000" w:themeColor="text1"/>
          <w:kern w:val="0"/>
          <w:sz w:val="32"/>
          <w:szCs w:val="32"/>
          <w14:textFill>
            <w14:solidFill>
              <w14:schemeClr w14:val="tx1"/>
            </w14:solidFill>
          </w14:textFill>
        </w:rPr>
        <w:t>工艺流程。</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3.施工方法及操作要求：基坑工程施工前准备</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地下水控制、支护施工、土方开挖等工艺流程、要点，常见问题及预防、处理措施。</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ascii="仿宋_GB2312" w:hAnsi="仿宋" w:eastAsia="仿宋_GB2312" w:cs="宋体"/>
          <w:color w:val="000000" w:themeColor="text1"/>
          <w:kern w:val="0"/>
          <w:sz w:val="32"/>
          <w:szCs w:val="32"/>
          <w14:textFill>
            <w14:solidFill>
              <w14:schemeClr w14:val="tx1"/>
            </w14:solidFill>
          </w14:textFill>
        </w:rPr>
        <w:t>4</w:t>
      </w:r>
      <w:r>
        <w:rPr>
          <w:rFonts w:hint="eastAsia" w:ascii="仿宋_GB2312" w:hAnsi="仿宋" w:eastAsia="仿宋_GB2312" w:cs="宋体"/>
          <w:color w:val="000000" w:themeColor="text1"/>
          <w:kern w:val="0"/>
          <w:sz w:val="32"/>
          <w:szCs w:val="32"/>
          <w14:textFill>
            <w14:solidFill>
              <w14:schemeClr w14:val="tx1"/>
            </w14:solidFill>
          </w14:textFill>
        </w:rPr>
        <w:t>.</w:t>
      </w:r>
      <w:r>
        <w:rPr>
          <w:rFonts w:hint="eastAsia" w:ascii="仿宋_GB2312" w:hAnsi="仿宋" w:eastAsia="仿宋_GB2312" w:cs="宋体"/>
          <w:color w:val="000000" w:themeColor="text1"/>
          <w:kern w:val="0"/>
          <w:sz w:val="32"/>
          <w:szCs w:val="32"/>
          <w:lang w:val="zh-CN"/>
          <w14:textFill>
            <w14:solidFill>
              <w14:schemeClr w14:val="tx1"/>
            </w14:solidFill>
          </w14:textFill>
        </w:rPr>
        <w:t>检查要求：</w:t>
      </w:r>
      <w:r>
        <w:rPr>
          <w:rFonts w:hint="eastAsia" w:ascii="仿宋_GB2312" w:hAnsi="仿宋" w:eastAsia="仿宋_GB2312" w:cs="宋体"/>
          <w:color w:val="000000" w:themeColor="text1"/>
          <w:kern w:val="0"/>
          <w:sz w:val="32"/>
          <w:szCs w:val="32"/>
          <w14:textFill>
            <w14:solidFill>
              <w14:schemeClr w14:val="tx1"/>
            </w14:solidFill>
          </w14:textFill>
        </w:rPr>
        <w:t>基坑工程所用的</w:t>
      </w:r>
      <w:r>
        <w:rPr>
          <w:rFonts w:hint="eastAsia" w:ascii="仿宋_GB2312" w:hAnsi="仿宋" w:eastAsia="仿宋_GB2312" w:cs="宋体"/>
          <w:color w:val="000000" w:themeColor="text1"/>
          <w:kern w:val="0"/>
          <w:sz w:val="32"/>
          <w:szCs w:val="32"/>
          <w:lang w:val="zh-CN"/>
          <w14:textFill>
            <w14:solidFill>
              <w14:schemeClr w14:val="tx1"/>
            </w14:solidFill>
          </w14:textFill>
        </w:rPr>
        <w:t>材料进场质量检查、抽检，</w:t>
      </w:r>
      <w:r>
        <w:rPr>
          <w:rFonts w:hint="eastAsia" w:ascii="仿宋_GB2312" w:hAnsi="仿宋" w:eastAsia="仿宋_GB2312" w:cs="宋体"/>
          <w:color w:val="000000" w:themeColor="text1"/>
          <w:kern w:val="0"/>
          <w:sz w:val="32"/>
          <w:szCs w:val="32"/>
          <w14:textFill>
            <w14:solidFill>
              <w14:schemeClr w14:val="tx1"/>
            </w14:solidFill>
          </w14:textFill>
        </w:rPr>
        <w:t>基坑施工</w:t>
      </w:r>
      <w:r>
        <w:rPr>
          <w:rFonts w:hint="eastAsia" w:ascii="仿宋_GB2312" w:hAnsi="仿宋" w:eastAsia="仿宋_GB2312" w:cs="宋体"/>
          <w:color w:val="000000" w:themeColor="text1"/>
          <w:kern w:val="0"/>
          <w:sz w:val="32"/>
          <w:szCs w:val="32"/>
          <w:lang w:val="zh-CN"/>
          <w14:textFill>
            <w14:solidFill>
              <w14:schemeClr w14:val="tx1"/>
            </w14:solidFill>
          </w14:textFill>
        </w:rPr>
        <w:t>过程中各工序检查内容及检查标准。</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（五）</w:t>
      </w:r>
      <w:r>
        <w:rPr>
          <w:rFonts w:hint="eastAsia" w:ascii="黑体" w:hAnsi="黑体" w:eastAsia="黑体" w:cs="宋体"/>
          <w:color w:val="000000" w:themeColor="text1"/>
          <w:kern w:val="0"/>
          <w:sz w:val="32"/>
          <w:szCs w:val="32"/>
          <w:lang w:val="zh-CN"/>
          <w14:textFill>
            <w14:solidFill>
              <w14:schemeClr w14:val="tx1"/>
            </w14:solidFill>
          </w14:textFill>
        </w:rPr>
        <w:t>施工安全保证措施</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1.组织保障措施</w:t>
      </w:r>
      <w:r>
        <w:rPr>
          <w:rFonts w:hint="eastAsia" w:ascii="仿宋_GB2312" w:hAnsi="仿宋" w:eastAsia="仿宋_GB2312" w:cs="宋体"/>
          <w:color w:val="000000" w:themeColor="text1"/>
          <w:kern w:val="0"/>
          <w:sz w:val="32"/>
          <w:szCs w:val="32"/>
          <w:lang w:val="zh-CN"/>
          <w14:textFill>
            <w14:solidFill>
              <w14:schemeClr w14:val="tx1"/>
            </w14:solidFill>
          </w14:textFill>
        </w:rPr>
        <w:t>:安全组织机构、安全保证体系及相应人员安全职责等</w:t>
      </w:r>
      <w:r>
        <w:rPr>
          <w:rFonts w:hint="eastAsia" w:ascii="仿宋_GB2312" w:hAnsi="仿宋" w:eastAsia="仿宋_GB2312" w:cs="宋体"/>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2.技术措施：</w:t>
      </w:r>
      <w:r>
        <w:rPr>
          <w:rFonts w:hint="eastAsia" w:ascii="仿宋_GB2312" w:hAnsi="仿宋" w:eastAsia="仿宋_GB2312" w:cs="宋体"/>
          <w:color w:val="000000" w:themeColor="text1"/>
          <w:kern w:val="0"/>
          <w:sz w:val="32"/>
          <w:szCs w:val="32"/>
          <w:lang w:val="zh-CN"/>
          <w14:textFill>
            <w14:solidFill>
              <w14:schemeClr w14:val="tx1"/>
            </w14:solidFill>
          </w14:textFill>
        </w:rPr>
        <w:t>安全保证措施、质量技术保证措施、文明施工保证措施、环境保护措施、季节施工保证措施等。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3.监测监控措施：</w:t>
      </w:r>
      <w:r>
        <w:rPr>
          <w:rFonts w:hint="eastAsia" w:ascii="仿宋_GB2312" w:hAnsi="仿宋" w:eastAsia="仿宋_GB2312" w:cs="宋体"/>
          <w:color w:val="000000" w:themeColor="text1"/>
          <w:kern w:val="0"/>
          <w:sz w:val="32"/>
          <w:szCs w:val="32"/>
          <w:lang w:val="zh-CN"/>
          <w14:textFill>
            <w14:solidFill>
              <w14:schemeClr w14:val="tx1"/>
            </w14:solidFill>
          </w14:textFill>
        </w:rPr>
        <w:t>监测组织机构，监测范围、监测项目、监测方法、监测频率、预警值及控制值、安全巡视、信息反馈，监测点布置图等。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（六）</w:t>
      </w:r>
      <w:r>
        <w:rPr>
          <w:rFonts w:hint="eastAsia" w:ascii="黑体" w:hAnsi="黑体" w:eastAsia="黑体" w:cs="宋体"/>
          <w:color w:val="000000" w:themeColor="text1"/>
          <w:kern w:val="0"/>
          <w:sz w:val="32"/>
          <w:szCs w:val="32"/>
          <w:lang w:val="zh-CN"/>
          <w14:textFill>
            <w14:solidFill>
              <w14:schemeClr w14:val="tx1"/>
            </w14:solidFill>
          </w14:textFill>
        </w:rPr>
        <w:t>施工管理及作业人员配备和分工</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val="zh-CN"/>
          <w14:textFill>
            <w14:solidFill>
              <w14:schemeClr w14:val="tx1"/>
            </w14:solidFill>
          </w14:textFill>
        </w:rPr>
        <w:t>施工管理人员：管理人员名单及岗位职责（如项目负责人、项目技术负责人、施工员、质量员、各班组长等）。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专职安全人员：专职安全生产管理人员名单及岗位职责。</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特种作业人员：</w:t>
      </w:r>
      <w:r>
        <w:rPr>
          <w:rFonts w:hint="eastAsia" w:ascii="仿宋_GB2312" w:hAnsi="仿宋" w:eastAsia="仿宋_GB2312" w:cs="宋体"/>
          <w:color w:val="000000" w:themeColor="text1"/>
          <w:kern w:val="0"/>
          <w:sz w:val="32"/>
          <w:szCs w:val="32"/>
          <w14:textFill>
            <w14:solidFill>
              <w14:schemeClr w14:val="tx1"/>
            </w14:solidFill>
          </w14:textFill>
        </w:rPr>
        <w:t>特种作业</w:t>
      </w:r>
      <w:r>
        <w:rPr>
          <w:rFonts w:hint="eastAsia" w:ascii="仿宋_GB2312" w:hAnsi="仿宋" w:eastAsia="仿宋_GB2312" w:cs="宋体"/>
          <w:color w:val="000000" w:themeColor="text1"/>
          <w:kern w:val="0"/>
          <w:sz w:val="32"/>
          <w:szCs w:val="32"/>
          <w:lang w:val="zh-CN"/>
          <w14:textFill>
            <w14:solidFill>
              <w14:schemeClr w14:val="tx1"/>
            </w14:solidFill>
          </w14:textFill>
        </w:rPr>
        <w:t>人员持证人员名单及岗位职责（附特种作业证书）。</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4.</w:t>
      </w:r>
      <w:r>
        <w:rPr>
          <w:rFonts w:hint="eastAsia" w:ascii="仿宋_GB2312" w:hAnsi="仿宋" w:eastAsia="仿宋_GB2312" w:cs="宋体"/>
          <w:color w:val="000000" w:themeColor="text1"/>
          <w:kern w:val="0"/>
          <w:sz w:val="32"/>
          <w:szCs w:val="32"/>
          <w:lang w:val="zh-CN"/>
          <w14:textFill>
            <w14:solidFill>
              <w14:schemeClr w14:val="tx1"/>
            </w14:solidFill>
          </w14:textFill>
        </w:rPr>
        <w:t>其他作业人员：其他人员名单及岗位职责。</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（七）</w:t>
      </w:r>
      <w:r>
        <w:rPr>
          <w:rFonts w:hint="eastAsia" w:ascii="黑体" w:hAnsi="黑体" w:eastAsia="黑体" w:cs="宋体"/>
          <w:color w:val="000000" w:themeColor="text1"/>
          <w:kern w:val="0"/>
          <w:sz w:val="32"/>
          <w:szCs w:val="32"/>
          <w:lang w:val="zh-CN"/>
          <w14:textFill>
            <w14:solidFill>
              <w14:schemeClr w14:val="tx1"/>
            </w14:solidFill>
          </w14:textFill>
        </w:rPr>
        <w:t>验收要求</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val="zh-CN"/>
          <w14:textFill>
            <w14:solidFill>
              <w14:schemeClr w14:val="tx1"/>
            </w14:solidFill>
          </w14:textFill>
        </w:rPr>
        <w:t>验收标准：根据施工工艺明确相关验收标准及验收条件。</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验收程序及人员：具体验收程序，确定验收人员组成（</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建设、勘察、设计、</w:t>
      </w:r>
      <w:r>
        <w:rPr>
          <w:rFonts w:hint="eastAsia" w:ascii="仿宋_GB2312" w:hAnsi="仿宋" w:eastAsia="仿宋_GB2312" w:cs="宋体"/>
          <w:color w:val="000000" w:themeColor="text1"/>
          <w:kern w:val="0"/>
          <w:sz w:val="32"/>
          <w:szCs w:val="32"/>
          <w:lang w:val="zh-CN"/>
          <w14:textFill>
            <w14:solidFill>
              <w14:schemeClr w14:val="tx1"/>
            </w14:solidFill>
          </w14:textFill>
        </w:rPr>
        <w:t>施工、监理、监测等单位相关负责人）。</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验收内容：基坑开挖至基底且变形相对稳定后支护结构顶部水平位移及沉降、建（构）筑物沉降、周边道路及管线沉降、锚杆（支撑）轴力控制值，坡顶（底）排水措施和基坑侧壁完整性。</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（八）</w:t>
      </w:r>
      <w:r>
        <w:rPr>
          <w:rFonts w:hint="eastAsia" w:ascii="黑体" w:hAnsi="黑体" w:eastAsia="黑体" w:cs="宋体"/>
          <w:color w:val="000000" w:themeColor="text1"/>
          <w:kern w:val="0"/>
          <w:sz w:val="32"/>
          <w:szCs w:val="32"/>
          <w:lang w:val="zh-CN"/>
          <w14:textFill>
            <w14:solidFill>
              <w14:schemeClr w14:val="tx1"/>
            </w14:solidFill>
          </w14:textFill>
        </w:rPr>
        <w:t>应急处置措施</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val="zh-CN"/>
          <w14:textFill>
            <w14:solidFill>
              <w14:schemeClr w14:val="tx1"/>
            </w14:solidFill>
          </w14:textFill>
        </w:rPr>
        <w:t>应急处置领导小组组成与职责、应急救援小组组成与职责,包括抢险、安保、后勤、医救、善后、应急救援工作流程及应对措施、联系方式等。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重大危险源清单及应急措施。</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3</w:t>
      </w:r>
      <w:r>
        <w:rPr>
          <w:rFonts w:ascii="仿宋_GB2312" w:hAnsi="仿宋" w:eastAsia="仿宋_GB2312" w:cs="宋体"/>
          <w:color w:val="000000" w:themeColor="text1"/>
          <w:kern w:val="0"/>
          <w:sz w:val="32"/>
          <w:szCs w:val="32"/>
          <w:lang w:val="zh-CN"/>
          <w14:textFill>
            <w14:solidFill>
              <w14:schemeClr w14:val="tx1"/>
            </w14:solidFill>
          </w14:textFill>
        </w:rPr>
        <w:t>.</w:t>
      </w:r>
      <w:r>
        <w:rPr>
          <w:rFonts w:hint="eastAsia" w:ascii="仿宋_GB2312" w:hAnsi="仿宋" w:eastAsia="仿宋_GB2312" w:cs="宋体"/>
          <w:color w:val="000000" w:themeColor="text1"/>
          <w:kern w:val="0"/>
          <w:sz w:val="32"/>
          <w:szCs w:val="32"/>
          <w:lang w:val="zh-CN"/>
          <w14:textFill>
            <w14:solidFill>
              <w14:schemeClr w14:val="tx1"/>
            </w14:solidFill>
          </w14:textFill>
        </w:rPr>
        <w:t>周边建（构）筑物、道路、地下管线等产权单位各方联系方式、救援医院信息(名称、电话、救援线路)。</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4.</w:t>
      </w:r>
      <w:r>
        <w:rPr>
          <w:rFonts w:hint="eastAsia" w:ascii="仿宋_GB2312" w:hAnsi="仿宋" w:eastAsia="仿宋_GB2312" w:cs="宋体"/>
          <w:color w:val="000000" w:themeColor="text1"/>
          <w:kern w:val="0"/>
          <w:sz w:val="32"/>
          <w:szCs w:val="32"/>
          <w:lang w:val="zh-CN"/>
          <w14:textFill>
            <w14:solidFill>
              <w14:schemeClr w14:val="tx1"/>
            </w14:solidFill>
          </w14:textFill>
        </w:rPr>
        <w:t>应急物资准备。</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（九）计算书及相关施工图纸</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val="zh-CN"/>
          <w14:textFill>
            <w14:solidFill>
              <w14:schemeClr w14:val="tx1"/>
            </w14:solidFill>
          </w14:textFill>
        </w:rPr>
        <w:t>施工设计计算书(如基坑为专业资质单位正式施工图设计,此附件可略)。</w:t>
      </w:r>
    </w:p>
    <w:p>
      <w:pPr>
        <w:keepNext w:val="0"/>
        <w:keepLines w:val="0"/>
        <w:pageBreakBefore w:val="0"/>
        <w:widowControl/>
        <w:kinsoku/>
        <w:wordWrap/>
        <w:overflowPunct/>
        <w:topLinePunct w:val="0"/>
        <w:autoSpaceDE/>
        <w:autoSpaceDN/>
        <w:bidi w:val="0"/>
        <w:adjustRightInd/>
        <w:snapToGrid/>
        <w:spacing w:line="580" w:lineRule="exact"/>
        <w:ind w:left="0" w:firstLine="640" w:firstLineChars="200"/>
        <w:jc w:val="left"/>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2.相关施工图纸：施工总平面布置图、基坑周边环境平面图、监测平面图、基坑土方开挖示意图、基坑施工顺序示意图、基坑马道收尾示意图等。</w:t>
      </w:r>
    </w:p>
    <w:p>
      <w:pPr>
        <w:keepNext w:val="0"/>
        <w:keepLines w:val="0"/>
        <w:pageBreakBefore w:val="0"/>
        <w:kinsoku/>
        <w:wordWrap/>
        <w:overflowPunct/>
        <w:topLinePunct w:val="0"/>
        <w:autoSpaceDE/>
        <w:autoSpaceDN/>
        <w:bidi w:val="0"/>
        <w:adjustRightInd/>
        <w:snapToGrid/>
        <w:spacing w:line="580" w:lineRule="exact"/>
        <w:ind w:left="0" w:firstLine="640" w:firstLineChars="200"/>
        <w:jc w:val="center"/>
        <w:textAlignment w:val="auto"/>
        <w:outlineLvl w:val="9"/>
        <w:rPr>
          <w:rFonts w:hint="eastAsia" w:ascii="黑体" w:hAnsi="黑体" w:eastAsia="黑体" w:cs="黑体"/>
          <w:bCs/>
          <w:color w:val="000000" w:themeColor="text1"/>
          <w:kern w:val="0"/>
          <w:sz w:val="32"/>
          <w:szCs w:val="32"/>
          <w:lang w:val="zh-CN"/>
          <w14:textFill>
            <w14:solidFill>
              <w14:schemeClr w14:val="tx1"/>
            </w14:solidFill>
          </w14:textFill>
        </w:rPr>
      </w:pPr>
      <w:r>
        <w:rPr>
          <w:rFonts w:hint="eastAsia" w:ascii="STZhongsong" w:hAnsi="STZhongsong" w:eastAsia="STZhongsong" w:cs="宋体"/>
          <w:bCs/>
          <w:color w:val="000000" w:themeColor="text1"/>
          <w:kern w:val="0"/>
          <w:sz w:val="32"/>
          <w:szCs w:val="32"/>
          <w:lang w:val="zh-CN"/>
          <w14:textFill>
            <w14:solidFill>
              <w14:schemeClr w14:val="tx1"/>
            </w14:solidFill>
          </w14:textFill>
        </w:rPr>
        <w:br w:type="page"/>
      </w:r>
      <w:r>
        <w:rPr>
          <w:rFonts w:hint="eastAsia" w:ascii="黑体" w:hAnsi="黑体" w:eastAsia="黑体" w:cs="黑体"/>
          <w:bCs/>
          <w:color w:val="000000" w:themeColor="text1"/>
          <w:kern w:val="0"/>
          <w:sz w:val="32"/>
          <w:szCs w:val="32"/>
          <w:lang w:val="zh-CN"/>
          <w14:textFill>
            <w14:solidFill>
              <w14:schemeClr w14:val="tx1"/>
            </w14:solidFill>
          </w14:textFill>
        </w:rPr>
        <w:t>二、模板支撑体系工程</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(一）</w:t>
      </w:r>
      <w:r>
        <w:rPr>
          <w:rFonts w:hint="eastAsia" w:ascii="黑体" w:hAnsi="黑体" w:eastAsia="黑体" w:cs="宋体"/>
          <w:color w:val="000000" w:themeColor="text1"/>
          <w:kern w:val="0"/>
          <w:sz w:val="32"/>
          <w:szCs w:val="32"/>
          <w:lang w:val="zh-CN"/>
          <w14:textFill>
            <w14:solidFill>
              <w14:schemeClr w14:val="tx1"/>
            </w14:solidFill>
          </w14:textFill>
        </w:rPr>
        <w:t>工程概况</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val="zh-CN"/>
          <w14:textFill>
            <w14:solidFill>
              <w14:schemeClr w14:val="tx1"/>
            </w14:solidFill>
          </w14:textFill>
        </w:rPr>
        <w:t>模板支撑体系工程概况和特点：本工程及模板支撑体系</w:t>
      </w:r>
      <w:bookmarkStart w:id="0" w:name="OLE_LINK3"/>
      <w:r>
        <w:rPr>
          <w:rFonts w:hint="eastAsia" w:ascii="仿宋_GB2312" w:hAnsi="仿宋" w:eastAsia="仿宋_GB2312" w:cs="宋体"/>
          <w:color w:val="000000" w:themeColor="text1"/>
          <w:kern w:val="0"/>
          <w:sz w:val="32"/>
          <w:szCs w:val="32"/>
          <w:lang w:val="zh-CN"/>
          <w14:textFill>
            <w14:solidFill>
              <w14:schemeClr w14:val="tx1"/>
            </w14:solidFill>
          </w14:textFill>
        </w:rPr>
        <w:t>工程概况</w:t>
      </w:r>
      <w:bookmarkEnd w:id="0"/>
      <w:r>
        <w:rPr>
          <w:rFonts w:hint="eastAsia" w:ascii="仿宋_GB2312" w:hAnsi="仿宋" w:eastAsia="仿宋_GB2312" w:cs="宋体"/>
          <w:color w:val="000000" w:themeColor="text1"/>
          <w:kern w:val="0"/>
          <w:sz w:val="32"/>
          <w:szCs w:val="32"/>
          <w:lang w:val="zh-CN"/>
          <w14:textFill>
            <w14:solidFill>
              <w14:schemeClr w14:val="tx1"/>
            </w14:solidFill>
          </w14:textFill>
        </w:rPr>
        <w:t>，具体明确模板支撑体系的区域，模板支撑体系范围内梁板规格，模板支撑体系的地基基础情况等。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施工平面及立面布置：本工程施工总体平面布置情况、支撑体系区域的结构平面图及剖面图。</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施工要求：明确质量安全目标要求，工期要求（本工程开工日期、计划竣工日期），模板支撑体系工程搭设日期及拆除日期。</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4</w:t>
      </w:r>
      <w:r>
        <w:rPr>
          <w:rFonts w:ascii="仿宋_GB2312" w:hAnsi="仿宋" w:eastAsia="仿宋_GB2312" w:cs="宋体"/>
          <w:color w:val="000000" w:themeColor="text1"/>
          <w:kern w:val="0"/>
          <w:sz w:val="32"/>
          <w:szCs w:val="32"/>
          <w:lang w:val="zh-CN"/>
          <w14:textFill>
            <w14:solidFill>
              <w14:schemeClr w14:val="tx1"/>
            </w14:solidFill>
          </w14:textFill>
        </w:rPr>
        <w:t>.</w:t>
      </w:r>
      <w:r>
        <w:rPr>
          <w:rFonts w:hint="eastAsia" w:ascii="仿宋_GB2312" w:hAnsi="仿宋" w:eastAsia="仿宋_GB2312" w:cs="宋体"/>
          <w:color w:val="000000" w:themeColor="text1"/>
          <w:kern w:val="0"/>
          <w:sz w:val="32"/>
          <w:szCs w:val="32"/>
          <w:lang w:val="zh-CN"/>
          <w14:textFill>
            <w14:solidFill>
              <w14:schemeClr w14:val="tx1"/>
            </w14:solidFill>
          </w14:textFill>
        </w:rPr>
        <w:t>技术保证条件：</w:t>
      </w:r>
      <w:bookmarkStart w:id="1" w:name="OLE_LINK4"/>
      <w:r>
        <w:rPr>
          <w:rFonts w:hint="eastAsia" w:ascii="仿宋_GB2312" w:hAnsi="仿宋" w:eastAsia="仿宋_GB2312" w:cs="宋体"/>
          <w:color w:val="000000" w:themeColor="text1"/>
          <w:kern w:val="0"/>
          <w:sz w:val="32"/>
          <w:szCs w:val="32"/>
          <w:lang w:val="zh-CN"/>
          <w14:textFill>
            <w14:solidFill>
              <w14:schemeClr w14:val="tx1"/>
            </w14:solidFill>
          </w14:textFill>
        </w:rPr>
        <w:t>实施模板支撑体系</w:t>
      </w:r>
      <w:bookmarkEnd w:id="1"/>
      <w:r>
        <w:rPr>
          <w:rFonts w:hint="eastAsia" w:ascii="仿宋_GB2312" w:hAnsi="仿宋" w:eastAsia="仿宋_GB2312" w:cs="宋体"/>
          <w:color w:val="000000" w:themeColor="text1"/>
          <w:kern w:val="0"/>
          <w:sz w:val="32"/>
          <w:szCs w:val="32"/>
          <w:lang w:val="zh-CN"/>
          <w14:textFill>
            <w14:solidFill>
              <w14:schemeClr w14:val="tx1"/>
            </w14:solidFill>
          </w14:textFill>
        </w:rPr>
        <w:t>工程的有关设备、材料及构配件的落实情况，拟投入人员技术技能情况。</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ascii="仿宋_GB2312" w:hAnsi="仿宋" w:eastAsia="仿宋_GB2312" w:cs="宋体"/>
          <w:color w:val="000000" w:themeColor="text1"/>
          <w:kern w:val="0"/>
          <w:sz w:val="32"/>
          <w:szCs w:val="32"/>
          <w14:textFill>
            <w14:solidFill>
              <w14:schemeClr w14:val="tx1"/>
            </w14:solidFill>
          </w14:textFill>
        </w:rPr>
        <w:t>5</w:t>
      </w:r>
      <w:r>
        <w:rPr>
          <w:rFonts w:hint="eastAsia" w:ascii="仿宋_GB2312" w:hAnsi="仿宋" w:eastAsia="仿宋_GB2312" w:cs="宋体"/>
          <w:color w:val="000000" w:themeColor="text1"/>
          <w:kern w:val="0"/>
          <w:sz w:val="32"/>
          <w:szCs w:val="32"/>
          <w14:textFill>
            <w14:solidFill>
              <w14:schemeClr w14:val="tx1"/>
            </w14:solidFill>
          </w14:textFill>
        </w:rPr>
        <w:t>.</w:t>
      </w:r>
      <w:r>
        <w:rPr>
          <w:rFonts w:hint="eastAsia" w:ascii="仿宋_GB2312" w:hAnsi="仿宋" w:eastAsia="仿宋_GB2312" w:cs="宋体"/>
          <w:color w:val="000000" w:themeColor="text1"/>
          <w:kern w:val="0"/>
          <w:sz w:val="32"/>
          <w:szCs w:val="32"/>
          <w:lang w:val="zh-CN"/>
          <w14:textFill>
            <w14:solidFill>
              <w14:schemeClr w14:val="tx1"/>
            </w14:solidFill>
          </w14:textFill>
        </w:rPr>
        <w:t>风险辨识与分级：风险辨识及模板支撑体系安全风险分级。</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6.</w:t>
      </w:r>
      <w:r>
        <w:rPr>
          <w:rFonts w:hint="eastAsia" w:ascii="仿宋_GB2312" w:hAnsi="仿宋" w:eastAsia="仿宋_GB2312" w:cs="宋体"/>
          <w:color w:val="000000" w:themeColor="text1"/>
          <w:kern w:val="0"/>
          <w:sz w:val="32"/>
          <w:szCs w:val="32"/>
          <w:lang w:val="zh-CN"/>
          <w14:textFill>
            <w14:solidFill>
              <w14:schemeClr w14:val="tx1"/>
            </w14:solidFill>
          </w14:textFill>
        </w:rPr>
        <w:t>施工地的气候特征和季节性天气。</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lang w:val="zh-CN"/>
          <w14:textFill>
            <w14:solidFill>
              <w14:schemeClr w14:val="tx1"/>
            </w14:solidFill>
          </w14:textFill>
        </w:rPr>
        <w:t>（二）编制依据</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1.法律依据：</w:t>
      </w:r>
      <w:r>
        <w:rPr>
          <w:rFonts w:hint="eastAsia" w:ascii="仿宋_GB2312" w:hAnsi="仿宋" w:eastAsia="仿宋_GB2312" w:cs="宋体"/>
          <w:color w:val="000000" w:themeColor="text1"/>
          <w:kern w:val="0"/>
          <w:sz w:val="32"/>
          <w:szCs w:val="32"/>
          <w:lang w:val="zh-CN"/>
          <w14:textFill>
            <w14:solidFill>
              <w14:schemeClr w14:val="tx1"/>
            </w14:solidFill>
          </w14:textFill>
        </w:rPr>
        <w:t>模板支撑体系工程所依据的相关法律、法规、规范性文件、标准、规范等。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color w:val="000000" w:themeColor="text1"/>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2.项目文件：施工合同(施工承包模式)、勘察文件、施工图纸等</w:t>
      </w:r>
      <w:r>
        <w:rPr>
          <w:rFonts w:hint="eastAsia" w:ascii="仿宋_GB2312" w:hAnsi="仿宋" w:eastAsia="仿宋_GB2312" w:cs="宋体"/>
          <w:color w:val="000000" w:themeColor="text1"/>
          <w:kern w:val="0"/>
          <w:sz w:val="32"/>
          <w:szCs w:val="32"/>
          <w:lang w:val="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施工组织设计等。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lang w:val="zh-CN"/>
          <w14:textFill>
            <w14:solidFill>
              <w14:schemeClr w14:val="tx1"/>
            </w14:solidFill>
          </w14:textFill>
        </w:rPr>
        <w:t>（三）施工计划</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val="zh-CN"/>
          <w14:textFill>
            <w14:solidFill>
              <w14:schemeClr w14:val="tx1"/>
            </w14:solidFill>
          </w14:textFill>
        </w:rPr>
        <w:t>施工进度计划：模板支撑体系工程施工进度安排，具体到各分项工程的进度安排。</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材料与设备计划：模板支撑体系选用的材料和设备进出场明细表。</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3</w:t>
      </w:r>
      <w:r>
        <w:rPr>
          <w:rFonts w:ascii="仿宋_GB2312" w:hAnsi="仿宋" w:eastAsia="仿宋_GB2312" w:cs="宋体"/>
          <w:color w:val="000000" w:themeColor="text1"/>
          <w:kern w:val="0"/>
          <w:sz w:val="32"/>
          <w:szCs w:val="32"/>
          <w:lang w:val="zh-CN"/>
          <w14:textFill>
            <w14:solidFill>
              <w14:schemeClr w14:val="tx1"/>
            </w14:solidFill>
          </w14:textFill>
        </w:rPr>
        <w:t>.</w:t>
      </w:r>
      <w:r>
        <w:rPr>
          <w:rFonts w:hint="eastAsia" w:ascii="仿宋_GB2312" w:hAnsi="仿宋" w:eastAsia="仿宋_GB2312" w:cs="宋体"/>
          <w:color w:val="000000" w:themeColor="text1"/>
          <w:kern w:val="0"/>
          <w:sz w:val="32"/>
          <w:szCs w:val="32"/>
          <w:lang w:val="zh-CN"/>
          <w14:textFill>
            <w14:solidFill>
              <w14:schemeClr w14:val="tx1"/>
            </w14:solidFill>
          </w14:textFill>
        </w:rPr>
        <w:t>劳动力计划。</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lang w:val="zh-CN"/>
          <w14:textFill>
            <w14:solidFill>
              <w14:schemeClr w14:val="tx1"/>
            </w14:solidFill>
          </w14:textFill>
        </w:rPr>
        <w:t>（四）施工工艺技术</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val="zh-CN"/>
          <w14:textFill>
            <w14:solidFill>
              <w14:schemeClr w14:val="tx1"/>
            </w14:solidFill>
          </w14:textFill>
        </w:rPr>
        <w:t>技术参数：模板支撑体系的所用材料、规格、支撑体系设计、构造措施等技术参数。</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工艺流程：支撑体系搭设、使用及拆除工艺流程支架预压方案。</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施工方法及操作要求：模板支撑体系搭设前施工准备、基础处理、模板支撑体系搭设方法、构造措施（剪刀撑、周边拉结等）、模板支撑体系拆除方法等。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ascii="仿宋_GB2312" w:hAnsi="仿宋" w:eastAsia="仿宋_GB2312" w:cs="宋体"/>
          <w:color w:val="000000" w:themeColor="text1"/>
          <w:kern w:val="0"/>
          <w:sz w:val="32"/>
          <w:szCs w:val="32"/>
          <w14:textFill>
            <w14:solidFill>
              <w14:schemeClr w14:val="tx1"/>
            </w14:solidFill>
          </w14:textFill>
        </w:rPr>
        <w:t>4</w:t>
      </w:r>
      <w:r>
        <w:rPr>
          <w:rFonts w:hint="eastAsia" w:ascii="仿宋_GB2312" w:hAnsi="仿宋" w:eastAsia="仿宋_GB2312" w:cs="宋体"/>
          <w:color w:val="000000" w:themeColor="text1"/>
          <w:kern w:val="0"/>
          <w:sz w:val="32"/>
          <w:szCs w:val="32"/>
          <w14:textFill>
            <w14:solidFill>
              <w14:schemeClr w14:val="tx1"/>
            </w14:solidFill>
          </w14:textFill>
        </w:rPr>
        <w:t>.</w:t>
      </w:r>
      <w:r>
        <w:rPr>
          <w:rFonts w:hint="eastAsia" w:ascii="仿宋_GB2312" w:hAnsi="仿宋" w:eastAsia="仿宋_GB2312" w:cs="宋体"/>
          <w:color w:val="000000" w:themeColor="text1"/>
          <w:kern w:val="0"/>
          <w:sz w:val="32"/>
          <w:szCs w:val="32"/>
          <w:lang w:val="zh-CN"/>
          <w14:textFill>
            <w14:solidFill>
              <w14:schemeClr w14:val="tx1"/>
            </w14:solidFill>
          </w14:textFill>
        </w:rPr>
        <w:t>检查要求：模板支撑体系主要材料进场质量检查，模板支撑体系施工过程中对照专项施工方案有关检查内容等。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lang w:val="zh-CN"/>
          <w14:textFill>
            <w14:solidFill>
              <w14:schemeClr w14:val="tx1"/>
            </w14:solidFill>
          </w14:textFill>
        </w:rPr>
        <w:t>（五）施工安全保证措施</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1.组织保障措施:安全组织机构、安全保证体系及相应人员安全职责等。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color w:val="000000" w:themeColor="text1"/>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2.技术措施：安全保证措施、质量技术保证措施、文明施工保证措施、环境保护措施、季节性施工保证措施等。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ascii="仿宋_GB2312" w:hAnsi="仿宋" w:eastAsia="仿宋_GB2312" w:cs="宋体"/>
          <w:color w:val="000000" w:themeColor="text1"/>
          <w:kern w:val="0"/>
          <w:sz w:val="32"/>
          <w:szCs w:val="32"/>
          <w:lang w:val="zh-CN"/>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监测监控措施：监测点的设置、监测仪器设备和人员的配备、监测方式方法等。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lang w:val="zh-CN"/>
          <w14:textFill>
            <w14:solidFill>
              <w14:schemeClr w14:val="tx1"/>
            </w14:solidFill>
          </w14:textFill>
        </w:rPr>
        <w:t>（六）</w:t>
      </w:r>
      <w:r>
        <w:rPr>
          <w:rFonts w:hint="eastAsia" w:ascii="黑体" w:hAnsi="黑体" w:eastAsia="黑体" w:cs="宋体"/>
          <w:color w:val="000000" w:themeColor="text1"/>
          <w:kern w:val="0"/>
          <w:sz w:val="32"/>
          <w:szCs w:val="32"/>
          <w14:textFill>
            <w14:solidFill>
              <w14:schemeClr w14:val="tx1"/>
            </w14:solidFill>
          </w14:textFill>
        </w:rPr>
        <w:t>施工管理及作业人员配备和分工</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val="zh-CN"/>
          <w14:textFill>
            <w14:solidFill>
              <w14:schemeClr w14:val="tx1"/>
            </w14:solidFill>
          </w14:textFill>
        </w:rPr>
        <w:t>施工管理人员：管理人员名单及岗位职责（如项目负责人、项目技术负责人、施工员、质量员、各班组长等）。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专职安全人员：专职安全生产管理人员名单及岗位职责。</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特种作业人员：模板支撑体系搭设持证人员名单及岗位职责（附特种作业证书）。</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4.</w:t>
      </w:r>
      <w:r>
        <w:rPr>
          <w:rFonts w:hint="eastAsia" w:ascii="仿宋_GB2312" w:hAnsi="仿宋" w:eastAsia="仿宋_GB2312" w:cs="宋体"/>
          <w:color w:val="000000" w:themeColor="text1"/>
          <w:kern w:val="0"/>
          <w:sz w:val="32"/>
          <w:szCs w:val="32"/>
          <w:lang w:val="zh-CN"/>
          <w14:textFill>
            <w14:solidFill>
              <w14:schemeClr w14:val="tx1"/>
            </w14:solidFill>
          </w14:textFill>
        </w:rPr>
        <w:t>其他作业人员：其他人员名单及岗位职责。</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lang w:val="zh-CN"/>
          <w14:textFill>
            <w14:solidFill>
              <w14:schemeClr w14:val="tx1"/>
            </w14:solidFill>
          </w14:textFill>
        </w:rPr>
        <w:t>（七）验收要求</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1.验收标准：</w:t>
      </w:r>
      <w:r>
        <w:rPr>
          <w:rFonts w:hint="eastAsia" w:ascii="仿宋_GB2312" w:hAnsi="仿宋" w:eastAsia="仿宋_GB2312" w:cs="宋体"/>
          <w:color w:val="000000" w:themeColor="text1"/>
          <w:kern w:val="0"/>
          <w:sz w:val="32"/>
          <w:szCs w:val="32"/>
          <w:lang w:eastAsia="zh-CN"/>
          <w14:textFill>
            <w14:solidFill>
              <w14:schemeClr w14:val="tx1"/>
            </w14:solidFill>
          </w14:textFill>
        </w:rPr>
        <w:t>根据</w:t>
      </w:r>
      <w:r>
        <w:rPr>
          <w:rFonts w:hint="eastAsia" w:ascii="仿宋_GB2312" w:hAnsi="仿宋" w:eastAsia="仿宋_GB2312" w:cs="宋体"/>
          <w:color w:val="000000" w:themeColor="text1"/>
          <w:kern w:val="0"/>
          <w:sz w:val="32"/>
          <w:szCs w:val="32"/>
          <w14:textFill>
            <w14:solidFill>
              <w14:schemeClr w14:val="tx1"/>
            </w14:solidFill>
          </w14:textFill>
        </w:rPr>
        <w:t>施工工艺明确相关验收标准及验收条件。</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2.验收程序及人员：具体验收程序，确定验收人员组成（</w:t>
      </w:r>
      <w:r>
        <w:rPr>
          <w:rFonts w:hint="eastAsia" w:ascii="仿宋_GB2312" w:hAnsi="仿宋" w:eastAsia="仿宋_GB2312" w:cs="宋体"/>
          <w:color w:val="000000" w:themeColor="text1"/>
          <w:kern w:val="0"/>
          <w:sz w:val="32"/>
          <w:szCs w:val="32"/>
          <w:lang w:eastAsia="zh-CN"/>
          <w14:textFill>
            <w14:solidFill>
              <w14:schemeClr w14:val="tx1"/>
            </w14:solidFill>
          </w14:textFill>
        </w:rPr>
        <w:t>建设、设计、</w:t>
      </w:r>
      <w:r>
        <w:rPr>
          <w:rFonts w:hint="eastAsia" w:ascii="仿宋_GB2312" w:hAnsi="仿宋" w:eastAsia="仿宋_GB2312" w:cs="宋体"/>
          <w:color w:val="000000" w:themeColor="text1"/>
          <w:kern w:val="0"/>
          <w:sz w:val="32"/>
          <w:szCs w:val="32"/>
          <w14:textFill>
            <w14:solidFill>
              <w14:schemeClr w14:val="tx1"/>
            </w14:solidFill>
          </w14:textFill>
        </w:rPr>
        <w:t>施工、监理、监测等单位相关负责人）。</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验收内容：材料构配件及质量、搭设场地及支撑结构的稳定性、阶段搭设质量、支撑体系的构造措施等。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lang w:val="zh-CN"/>
          <w14:textFill>
            <w14:solidFill>
              <w14:schemeClr w14:val="tx1"/>
            </w14:solidFill>
          </w14:textFill>
        </w:rPr>
        <w:t>（八）应急处置</w:t>
      </w:r>
      <w:r>
        <w:rPr>
          <w:rFonts w:hint="eastAsia" w:ascii="黑体" w:hAnsi="黑体" w:eastAsia="黑体" w:cs="宋体"/>
          <w:color w:val="000000" w:themeColor="text1"/>
          <w:kern w:val="0"/>
          <w:sz w:val="32"/>
          <w:szCs w:val="32"/>
          <w14:textFill>
            <w14:solidFill>
              <w14:schemeClr w14:val="tx1"/>
            </w14:solidFill>
          </w14:textFill>
        </w:rPr>
        <w:t>措施</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eastAsia="zh-CN"/>
          <w14:textFill>
            <w14:solidFill>
              <w14:schemeClr w14:val="tx1"/>
            </w14:solidFill>
          </w14:textFill>
        </w:rPr>
        <w:t>应急处置领导</w:t>
      </w:r>
      <w:r>
        <w:rPr>
          <w:rFonts w:hint="eastAsia" w:ascii="仿宋_GB2312" w:hAnsi="仿宋" w:eastAsia="仿宋_GB2312" w:cs="宋体"/>
          <w:color w:val="000000" w:themeColor="text1"/>
          <w:kern w:val="0"/>
          <w:sz w:val="32"/>
          <w:szCs w:val="32"/>
          <w14:textFill>
            <w14:solidFill>
              <w14:schemeClr w14:val="tx1"/>
            </w14:solidFill>
          </w14:textFill>
        </w:rPr>
        <w:t>小组组成与职责、应急救援小组组成与职责,包括抢险、安保、后勤、医救、善后、应急救援工作流程及应对措施、联系方式等。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2.重大危险源清单及应急措施。</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3.救援医院信息(名称、电话、救援线路)。</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4.应急物资准备。</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lang w:val="zh-CN"/>
          <w14:textFill>
            <w14:solidFill>
              <w14:schemeClr w14:val="tx1"/>
            </w14:solidFill>
          </w14:textFill>
        </w:rPr>
        <w:t>（九）计算书及相关图纸</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val="zh-CN"/>
          <w14:textFill>
            <w14:solidFill>
              <w14:schemeClr w14:val="tx1"/>
            </w14:solidFill>
          </w14:textFill>
        </w:rPr>
        <w:t>计算书：</w:t>
      </w:r>
      <w:r>
        <w:rPr>
          <w:rFonts w:hint="eastAsia" w:ascii="仿宋_GB2312" w:hAnsi="仿宋" w:eastAsia="仿宋_GB2312" w:cs="宋体"/>
          <w:color w:val="000000" w:themeColor="text1"/>
          <w:kern w:val="0"/>
          <w:sz w:val="32"/>
          <w:szCs w:val="32"/>
          <w14:textFill>
            <w14:solidFill>
              <w14:schemeClr w14:val="tx1"/>
            </w14:solidFill>
          </w14:textFill>
        </w:rPr>
        <w:t>支撑架构配件的力学特性及几何参数，荷载组合包括永久荷载、施工荷载、风荷载，</w:t>
      </w:r>
      <w:r>
        <w:rPr>
          <w:rFonts w:hint="eastAsia" w:ascii="仿宋_GB2312" w:hAnsi="仿宋" w:eastAsia="仿宋_GB2312" w:cs="宋体"/>
          <w:color w:val="000000" w:themeColor="text1"/>
          <w:kern w:val="0"/>
          <w:sz w:val="32"/>
          <w:szCs w:val="32"/>
          <w:lang w:eastAsia="zh-CN"/>
          <w14:textFill>
            <w14:solidFill>
              <w14:schemeClr w14:val="tx1"/>
            </w14:solidFill>
          </w14:textFill>
        </w:rPr>
        <w:t>模板</w:t>
      </w:r>
      <w:r>
        <w:rPr>
          <w:rFonts w:hint="eastAsia" w:ascii="仿宋_GB2312" w:hAnsi="仿宋" w:eastAsia="仿宋_GB2312" w:cs="宋体"/>
          <w:color w:val="000000" w:themeColor="text1"/>
          <w:kern w:val="0"/>
          <w:sz w:val="32"/>
          <w:szCs w:val="32"/>
          <w14:textFill>
            <w14:solidFill>
              <w14:schemeClr w14:val="tx1"/>
            </w14:solidFill>
          </w14:textFill>
        </w:rPr>
        <w:t>支撑体系的强度、刚度及稳定性的计算，支撑体系基础承载力、变形计算等。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相关图纸：</w:t>
      </w:r>
      <w:bookmarkStart w:id="2" w:name="OLE_LINK7"/>
      <w:r>
        <w:rPr>
          <w:rFonts w:hint="eastAsia" w:ascii="仿宋_GB2312" w:hAnsi="仿宋" w:eastAsia="仿宋_GB2312" w:cs="宋体"/>
          <w:color w:val="000000" w:themeColor="text1"/>
          <w:kern w:val="0"/>
          <w:sz w:val="32"/>
          <w:szCs w:val="32"/>
          <w:lang w:val="zh-CN"/>
          <w14:textFill>
            <w14:solidFill>
              <w14:schemeClr w14:val="tx1"/>
            </w14:solidFill>
          </w14:textFill>
        </w:rPr>
        <w:t>支撑体系平面布置、立（剖）面图（含剪刀撑布置），梁模板支撑节点详图与结构拉结节点图，支撑体系监测平面布置图等。</w:t>
      </w:r>
      <w:bookmarkEnd w:id="2"/>
      <w:r>
        <w:rPr>
          <w:rFonts w:hint="eastAsia" w:ascii="仿宋_GB2312" w:hAnsi="仿宋" w:eastAsia="仿宋_GB2312" w:cs="宋体"/>
          <w:color w:val="000000" w:themeColor="text1"/>
          <w:kern w:val="0"/>
          <w:sz w:val="32"/>
          <w:szCs w:val="32"/>
          <w:lang w:val="zh-CN"/>
          <w14:textFill>
            <w14:solidFill>
              <w14:schemeClr w14:val="tx1"/>
            </w14:solidFill>
          </w14:textFill>
        </w:rPr>
        <w:br w:type="page"/>
      </w:r>
    </w:p>
    <w:p>
      <w:pPr>
        <w:keepNext w:val="0"/>
        <w:keepLines w:val="0"/>
        <w:pageBreakBefore w:val="0"/>
        <w:kinsoku/>
        <w:wordWrap/>
        <w:overflowPunct/>
        <w:topLinePunct w:val="0"/>
        <w:autoSpaceDE/>
        <w:autoSpaceDN/>
        <w:bidi w:val="0"/>
        <w:adjustRightInd/>
        <w:snapToGrid/>
        <w:spacing w:line="580" w:lineRule="exact"/>
        <w:ind w:left="0" w:firstLine="640" w:firstLineChars="200"/>
        <w:jc w:val="center"/>
        <w:textAlignment w:val="auto"/>
        <w:outlineLvl w:val="9"/>
        <w:rPr>
          <w:rFonts w:hint="eastAsia" w:ascii="黑体" w:hAnsi="黑体" w:eastAsia="黑体" w:cs="黑体"/>
          <w:bCs/>
          <w:color w:val="000000" w:themeColor="text1"/>
          <w:kern w:val="0"/>
          <w:sz w:val="32"/>
          <w:szCs w:val="32"/>
          <w:lang w:val="zh-CN"/>
          <w14:textFill>
            <w14:solidFill>
              <w14:schemeClr w14:val="tx1"/>
            </w14:solidFill>
          </w14:textFill>
        </w:rPr>
      </w:pPr>
      <w:r>
        <w:rPr>
          <w:rFonts w:hint="eastAsia" w:ascii="黑体" w:hAnsi="黑体" w:eastAsia="黑体" w:cs="黑体"/>
          <w:bCs/>
          <w:color w:val="000000" w:themeColor="text1"/>
          <w:kern w:val="0"/>
          <w:sz w:val="32"/>
          <w:szCs w:val="32"/>
          <w:lang w:val="zh-CN"/>
          <w14:textFill>
            <w14:solidFill>
              <w14:schemeClr w14:val="tx1"/>
            </w14:solidFill>
          </w14:textFill>
        </w:rPr>
        <w:t>三、起重吊装及安装拆卸工程</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（一）</w:t>
      </w:r>
      <w:r>
        <w:rPr>
          <w:rFonts w:hint="eastAsia" w:ascii="黑体" w:hAnsi="黑体" w:eastAsia="黑体" w:cs="宋体"/>
          <w:color w:val="000000" w:themeColor="text1"/>
          <w:kern w:val="0"/>
          <w:sz w:val="32"/>
          <w:szCs w:val="32"/>
          <w:lang w:val="zh-CN"/>
          <w14:textFill>
            <w14:solidFill>
              <w14:schemeClr w14:val="tx1"/>
            </w14:solidFill>
          </w14:textFill>
        </w:rPr>
        <w:t>工程概况</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1.起重吊装及安装拆卸</w:t>
      </w:r>
      <w:r>
        <w:rPr>
          <w:rFonts w:hint="eastAsia" w:ascii="仿宋_GB2312" w:hAnsi="仿宋" w:eastAsia="仿宋_GB2312" w:cs="宋体"/>
          <w:color w:val="000000" w:themeColor="text1"/>
          <w:kern w:val="0"/>
          <w:sz w:val="32"/>
          <w:szCs w:val="32"/>
          <w:lang w:val="zh-CN"/>
          <w14:textFill>
            <w14:solidFill>
              <w14:schemeClr w14:val="tx1"/>
            </w14:solidFill>
          </w14:textFill>
        </w:rPr>
        <w:t>工程概况和特点：</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val="zh-CN"/>
          <w14:textFill>
            <w14:solidFill>
              <w14:schemeClr w14:val="tx1"/>
            </w14:solidFill>
          </w14:textFill>
        </w:rPr>
        <w:t>）本工程概况、起重吊装及安装拆卸工程概况。</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）工程所在位置、场地及其周边环境(包括邻近建（构）筑物、道路及地下地上管线、高压线路、基坑的位置关系)、装配式建筑构件的运输及堆场情况等。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）邻近建（构）筑物、道路及地下管线的现况（包括基坑深度、层数、高度、结构型式等）。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bookmarkStart w:id="3" w:name="OLE_LINK2"/>
      <w:r>
        <w:rPr>
          <w:rFonts w:hint="eastAsia" w:ascii="仿宋_GB2312" w:hAnsi="仿宋" w:eastAsia="仿宋_GB2312" w:cs="宋体"/>
          <w:color w:val="000000" w:themeColor="text1"/>
          <w:kern w:val="0"/>
          <w:sz w:val="32"/>
          <w:szCs w:val="32"/>
          <w:lang w:val="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4</w:t>
      </w:r>
      <w:r>
        <w:rPr>
          <w:rFonts w:hint="eastAsia" w:ascii="仿宋_GB2312" w:hAnsi="仿宋" w:eastAsia="仿宋_GB2312" w:cs="宋体"/>
          <w:color w:val="000000" w:themeColor="text1"/>
          <w:kern w:val="0"/>
          <w:sz w:val="32"/>
          <w:szCs w:val="32"/>
          <w:lang w:val="zh-CN"/>
          <w14:textFill>
            <w14:solidFill>
              <w14:schemeClr w14:val="tx1"/>
            </w14:solidFill>
          </w14:textFill>
        </w:rPr>
        <w:t>）施工地的气候特征和季节性天气。</w:t>
      </w:r>
    </w:p>
    <w:bookmarkEnd w:id="3"/>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施工平面</w:t>
      </w:r>
      <w:r>
        <w:rPr>
          <w:rFonts w:hint="eastAsia" w:ascii="仿宋_GB2312" w:hAnsi="仿宋" w:eastAsia="仿宋_GB2312" w:cs="宋体"/>
          <w:color w:val="000000" w:themeColor="text1"/>
          <w:kern w:val="0"/>
          <w:sz w:val="32"/>
          <w:szCs w:val="32"/>
          <w14:textFill>
            <w14:solidFill>
              <w14:schemeClr w14:val="tx1"/>
            </w14:solidFill>
          </w14:textFill>
        </w:rPr>
        <w:t>布置：</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val="zh-CN"/>
          <w14:textFill>
            <w14:solidFill>
              <w14:schemeClr w14:val="tx1"/>
            </w14:solidFill>
          </w14:textFill>
        </w:rPr>
        <w:t>施工总体平面布置：临时施工道路及材料堆场布置，施工、办公、生活区域布置，临时用电、用水、排水、消防布置，起重机械配置，起重机械安装拆卸场地等。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）地下管线(包括供水、排水、燃气、热力、供电、通信、消防等)的特征、埋置深度等。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）道路的交通负载。</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施工要求：明确质量安全目标要求，工期要求（本工程开工日期和计划竣工日期），</w:t>
      </w:r>
      <w:r>
        <w:rPr>
          <w:rFonts w:hint="eastAsia" w:ascii="仿宋_GB2312" w:hAnsi="仿宋" w:eastAsia="仿宋_GB2312" w:cs="宋体"/>
          <w:color w:val="000000" w:themeColor="text1"/>
          <w:kern w:val="0"/>
          <w:sz w:val="32"/>
          <w:szCs w:val="32"/>
          <w14:textFill>
            <w14:solidFill>
              <w14:schemeClr w14:val="tx1"/>
            </w14:solidFill>
          </w14:textFill>
        </w:rPr>
        <w:t>起重吊装及安装拆卸</w:t>
      </w:r>
      <w:r>
        <w:rPr>
          <w:rFonts w:hint="eastAsia" w:ascii="仿宋_GB2312" w:hAnsi="仿宋" w:eastAsia="仿宋_GB2312" w:cs="宋体"/>
          <w:color w:val="000000" w:themeColor="text1"/>
          <w:kern w:val="0"/>
          <w:sz w:val="32"/>
          <w:szCs w:val="32"/>
          <w:lang w:val="zh-CN"/>
          <w14:textFill>
            <w14:solidFill>
              <w14:schemeClr w14:val="tx1"/>
            </w14:solidFill>
          </w14:textFill>
        </w:rPr>
        <w:t>工程计划开工日期、计划完工日期。</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4.</w:t>
      </w:r>
      <w:r>
        <w:rPr>
          <w:rFonts w:hint="eastAsia" w:ascii="仿宋_GB2312" w:hAnsi="仿宋" w:eastAsia="仿宋_GB2312" w:cs="宋体"/>
          <w:color w:val="000000" w:themeColor="text1"/>
          <w:kern w:val="0"/>
          <w:sz w:val="32"/>
          <w:szCs w:val="32"/>
          <w:lang w:val="zh-CN"/>
          <w14:textFill>
            <w14:solidFill>
              <w14:schemeClr w14:val="tx1"/>
            </w14:solidFill>
          </w14:textFill>
        </w:rPr>
        <w:t>技术保证条件：</w:t>
      </w:r>
      <w:r>
        <w:rPr>
          <w:rFonts w:hint="eastAsia" w:ascii="仿宋_GB2312" w:hAnsi="仿宋" w:eastAsia="仿宋_GB2312" w:cs="宋体"/>
          <w:color w:val="000000" w:themeColor="text1"/>
          <w:kern w:val="0"/>
          <w:sz w:val="32"/>
          <w:szCs w:val="32"/>
          <w14:textFill>
            <w14:solidFill>
              <w14:schemeClr w14:val="tx1"/>
            </w14:solidFill>
          </w14:textFill>
        </w:rPr>
        <w:t>起重机械安装、拆卸</w:t>
      </w:r>
      <w:r>
        <w:rPr>
          <w:rFonts w:hint="eastAsia" w:ascii="仿宋_GB2312" w:hAnsi="仿宋" w:eastAsia="仿宋_GB2312" w:cs="宋体"/>
          <w:color w:val="000000" w:themeColor="text1"/>
          <w:kern w:val="0"/>
          <w:sz w:val="32"/>
          <w:szCs w:val="32"/>
          <w:lang w:val="zh-CN"/>
          <w14:textFill>
            <w14:solidFill>
              <w14:schemeClr w14:val="tx1"/>
            </w14:solidFill>
          </w14:textFill>
        </w:rPr>
        <w:t>工程实施的相关设备、材料、构配件情况，管理与作业人员技术技能情况，附属设备设施。</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（二）</w:t>
      </w:r>
      <w:r>
        <w:rPr>
          <w:rFonts w:hint="eastAsia" w:ascii="黑体" w:hAnsi="黑体" w:eastAsia="黑体" w:cs="宋体"/>
          <w:color w:val="000000" w:themeColor="text1"/>
          <w:kern w:val="0"/>
          <w:sz w:val="32"/>
          <w:szCs w:val="32"/>
          <w:lang w:val="zh-CN"/>
          <w14:textFill>
            <w14:solidFill>
              <w14:schemeClr w14:val="tx1"/>
            </w14:solidFill>
          </w14:textFill>
        </w:rPr>
        <w:t>编制依据</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kern w:val="0"/>
          <w:sz w:val="32"/>
          <w:szCs w:val="32"/>
        </w:rPr>
        <w:t>法律依据：</w:t>
      </w:r>
      <w:r>
        <w:rPr>
          <w:rFonts w:hint="eastAsia" w:ascii="仿宋_GB2312" w:hAnsi="仿宋" w:eastAsia="仿宋_GB2312" w:cs="宋体"/>
          <w:kern w:val="0"/>
          <w:sz w:val="32"/>
          <w:szCs w:val="32"/>
          <w:lang w:eastAsia="zh-CN"/>
        </w:rPr>
        <w:t>起重吊装及安装拆卸工程所依据的</w:t>
      </w:r>
      <w:r>
        <w:rPr>
          <w:rFonts w:hint="eastAsia" w:ascii="仿宋_GB2312" w:hAnsi="仿宋" w:eastAsia="仿宋_GB2312" w:cs="宋体"/>
          <w:color w:val="000000" w:themeColor="text1"/>
          <w:kern w:val="0"/>
          <w:sz w:val="32"/>
          <w:szCs w:val="32"/>
          <w:lang w:val="zh-CN"/>
          <w14:textFill>
            <w14:solidFill>
              <w14:schemeClr w14:val="tx1"/>
            </w14:solidFill>
          </w14:textFill>
        </w:rPr>
        <w:t>相关法律、法规、规范性文件、标准、规范等。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kern w:val="0"/>
          <w:sz w:val="32"/>
          <w:szCs w:val="32"/>
        </w:rPr>
        <w:t>项目文件：</w:t>
      </w:r>
      <w:r>
        <w:rPr>
          <w:rFonts w:hint="eastAsia" w:ascii="仿宋_GB2312" w:hAnsi="仿宋" w:eastAsia="仿宋_GB2312" w:cs="宋体"/>
          <w:color w:val="000000" w:themeColor="text1"/>
          <w:kern w:val="0"/>
          <w:sz w:val="32"/>
          <w:szCs w:val="32"/>
          <w14:textFill>
            <w14:solidFill>
              <w14:schemeClr w14:val="tx1"/>
            </w14:solidFill>
          </w14:textFill>
        </w:rPr>
        <w:t>施工图设计文件，</w:t>
      </w:r>
      <w:r>
        <w:rPr>
          <w:rFonts w:hint="eastAsia" w:ascii="仿宋_GB2312" w:hAnsi="仿宋" w:eastAsia="仿宋_GB2312" w:cs="宋体"/>
          <w:color w:val="000000" w:themeColor="text1"/>
          <w:kern w:val="0"/>
          <w:sz w:val="32"/>
          <w:szCs w:val="32"/>
          <w:lang w:val="zh-CN"/>
          <w14:textFill>
            <w14:solidFill>
              <w14:schemeClr w14:val="tx1"/>
            </w14:solidFill>
          </w14:textFill>
        </w:rPr>
        <w:t>吊装设备、设施操作手册（使用说明书），施工合同等。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3.施工组织设计</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lang w:val="zh-CN"/>
          <w14:textFill>
            <w14:solidFill>
              <w14:schemeClr w14:val="tx1"/>
            </w14:solidFill>
          </w14:textFill>
        </w:rPr>
        <w:t>重点与难点的分析及对策，拟定总体施工方案及各工序施工方案,施工总体流程、施工顺序吊装、拆除设计，基础处理方案，起重设备、塔机安装拆卸方案、附着方案，起重机选型，吊、索、卡具的选定，吊耳的设置与设计，高处作业平台安全防护、临边防护设计、人员上下通道设计</w:t>
      </w:r>
      <w:r>
        <w:rPr>
          <w:rFonts w:hint="eastAsia" w:ascii="仿宋_GB2312" w:hAnsi="仿宋" w:eastAsia="仿宋_GB2312" w:cs="宋体"/>
          <w:color w:val="000000" w:themeColor="text1"/>
          <w:kern w:val="0"/>
          <w:sz w:val="32"/>
          <w:szCs w:val="32"/>
          <w14:textFill>
            <w14:solidFill>
              <w14:schemeClr w14:val="tx1"/>
            </w14:solidFill>
          </w14:textFill>
        </w:rPr>
        <w:t>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（三）施工计划</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val="zh-CN"/>
          <w14:textFill>
            <w14:solidFill>
              <w14:schemeClr w14:val="tx1"/>
            </w14:solidFill>
          </w14:textFill>
        </w:rPr>
        <w:t>施工进度计划：</w:t>
      </w:r>
      <w:r>
        <w:rPr>
          <w:rFonts w:hint="eastAsia" w:ascii="仿宋_GB2312" w:hAnsi="仿宋" w:eastAsia="仿宋_GB2312" w:cs="宋体"/>
          <w:color w:val="000000" w:themeColor="text1"/>
          <w:kern w:val="0"/>
          <w:sz w:val="32"/>
          <w:szCs w:val="32"/>
          <w14:textFill>
            <w14:solidFill>
              <w14:schemeClr w14:val="tx1"/>
            </w14:solidFill>
          </w14:textFill>
        </w:rPr>
        <w:t>起重吊装及安装、加臂增高起升高度、拆卸</w:t>
      </w:r>
      <w:r>
        <w:rPr>
          <w:rFonts w:hint="eastAsia" w:ascii="仿宋_GB2312" w:hAnsi="仿宋" w:eastAsia="仿宋_GB2312" w:cs="宋体"/>
          <w:color w:val="000000" w:themeColor="text1"/>
          <w:kern w:val="0"/>
          <w:sz w:val="32"/>
          <w:szCs w:val="32"/>
          <w:lang w:val="zh-CN"/>
          <w14:textFill>
            <w14:solidFill>
              <w14:schemeClr w14:val="tx1"/>
            </w14:solidFill>
          </w14:textFill>
        </w:rPr>
        <w:t>工程施工进度安排，具体到各分项工程的进度安排。</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材料与设备计划：</w:t>
      </w:r>
      <w:r>
        <w:rPr>
          <w:rFonts w:hint="eastAsia" w:ascii="仿宋_GB2312" w:hAnsi="仿宋" w:eastAsia="仿宋_GB2312" w:cs="宋体"/>
          <w:color w:val="000000" w:themeColor="text1"/>
          <w:kern w:val="0"/>
          <w:sz w:val="32"/>
          <w:szCs w:val="32"/>
          <w14:textFill>
            <w14:solidFill>
              <w14:schemeClr w14:val="tx1"/>
            </w14:solidFill>
          </w14:textFill>
        </w:rPr>
        <w:t>起重吊装及安装拆卸</w:t>
      </w:r>
      <w:r>
        <w:rPr>
          <w:rFonts w:hint="eastAsia" w:ascii="仿宋_GB2312" w:hAnsi="仿宋" w:eastAsia="仿宋_GB2312" w:cs="宋体"/>
          <w:color w:val="000000" w:themeColor="text1"/>
          <w:kern w:val="0"/>
          <w:sz w:val="32"/>
          <w:szCs w:val="32"/>
          <w:lang w:val="zh-CN"/>
          <w14:textFill>
            <w14:solidFill>
              <w14:schemeClr w14:val="tx1"/>
            </w14:solidFill>
          </w14:textFill>
        </w:rPr>
        <w:t>工程选用的材料、</w:t>
      </w:r>
      <w:r>
        <w:rPr>
          <w:rFonts w:hint="eastAsia" w:ascii="仿宋_GB2312" w:hAnsi="仿宋" w:eastAsia="仿宋_GB2312" w:cs="宋体"/>
          <w:color w:val="000000" w:themeColor="text1"/>
          <w:kern w:val="0"/>
          <w:sz w:val="32"/>
          <w:szCs w:val="32"/>
          <w14:textFill>
            <w14:solidFill>
              <w14:schemeClr w14:val="tx1"/>
            </w14:solidFill>
          </w14:textFill>
        </w:rPr>
        <w:t>机械</w:t>
      </w:r>
      <w:r>
        <w:rPr>
          <w:rFonts w:hint="eastAsia" w:ascii="仿宋_GB2312" w:hAnsi="仿宋" w:eastAsia="仿宋_GB2312" w:cs="宋体"/>
          <w:color w:val="000000" w:themeColor="text1"/>
          <w:kern w:val="0"/>
          <w:sz w:val="32"/>
          <w:szCs w:val="32"/>
          <w:lang w:val="zh-CN"/>
          <w14:textFill>
            <w14:solidFill>
              <w14:schemeClr w14:val="tx1"/>
            </w14:solidFill>
          </w14:textFill>
        </w:rPr>
        <w:t>设备、</w:t>
      </w:r>
      <w:r>
        <w:rPr>
          <w:rFonts w:hint="eastAsia" w:ascii="仿宋_GB2312" w:hAnsi="仿宋" w:eastAsia="仿宋_GB2312" w:cs="宋体"/>
          <w:color w:val="000000" w:themeColor="text1"/>
          <w:kern w:val="0"/>
          <w:sz w:val="32"/>
          <w:szCs w:val="32"/>
          <w14:textFill>
            <w14:solidFill>
              <w14:schemeClr w14:val="tx1"/>
            </w14:solidFill>
          </w14:textFill>
        </w:rPr>
        <w:t>劳动力等</w:t>
      </w:r>
      <w:r>
        <w:rPr>
          <w:rFonts w:hint="eastAsia" w:ascii="仿宋_GB2312" w:hAnsi="仿宋" w:eastAsia="仿宋_GB2312" w:cs="宋体"/>
          <w:color w:val="000000" w:themeColor="text1"/>
          <w:kern w:val="0"/>
          <w:sz w:val="32"/>
          <w:szCs w:val="32"/>
          <w:lang w:val="zh-CN"/>
          <w14:textFill>
            <w14:solidFill>
              <w14:schemeClr w14:val="tx1"/>
            </w14:solidFill>
          </w14:textFill>
        </w:rPr>
        <w:t>进出场明细表。</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3</w:t>
      </w:r>
      <w:r>
        <w:rPr>
          <w:rFonts w:ascii="仿宋_GB2312" w:hAnsi="仿宋" w:eastAsia="仿宋_GB2312" w:cs="宋体"/>
          <w:color w:val="000000" w:themeColor="text1"/>
          <w:kern w:val="0"/>
          <w:sz w:val="32"/>
          <w:szCs w:val="32"/>
          <w:lang w:val="zh-CN"/>
          <w14:textFill>
            <w14:solidFill>
              <w14:schemeClr w14:val="tx1"/>
            </w14:solidFill>
          </w14:textFill>
        </w:rPr>
        <w:t>.</w:t>
      </w:r>
      <w:r>
        <w:rPr>
          <w:rFonts w:hint="eastAsia" w:ascii="仿宋_GB2312" w:hAnsi="仿宋" w:eastAsia="仿宋_GB2312" w:cs="宋体"/>
          <w:color w:val="000000" w:themeColor="text1"/>
          <w:kern w:val="0"/>
          <w:sz w:val="32"/>
          <w:szCs w:val="32"/>
          <w:lang w:val="zh-CN"/>
          <w14:textFill>
            <w14:solidFill>
              <w14:schemeClr w14:val="tx1"/>
            </w14:solidFill>
          </w14:textFill>
        </w:rPr>
        <w:t>劳动力计划。</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（四）</w:t>
      </w:r>
      <w:r>
        <w:rPr>
          <w:rFonts w:hint="eastAsia" w:ascii="黑体" w:hAnsi="黑体" w:eastAsia="黑体" w:cs="宋体"/>
          <w:color w:val="000000" w:themeColor="text1"/>
          <w:kern w:val="0"/>
          <w:sz w:val="32"/>
          <w:szCs w:val="32"/>
          <w:lang w:val="zh-CN"/>
          <w14:textFill>
            <w14:solidFill>
              <w14:schemeClr w14:val="tx1"/>
            </w14:solidFill>
          </w14:textFill>
        </w:rPr>
        <w:t>施工工艺技术</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val="zh-CN"/>
          <w14:textFill>
            <w14:solidFill>
              <w14:schemeClr w14:val="tx1"/>
            </w14:solidFill>
          </w14:textFill>
        </w:rPr>
        <w:t>技术参数：</w:t>
      </w:r>
      <w:r>
        <w:rPr>
          <w:rFonts w:hint="eastAsia" w:ascii="仿宋_GB2312" w:hAnsi="仿宋" w:eastAsia="仿宋_GB2312" w:cs="宋体"/>
          <w:color w:val="000000" w:themeColor="text1"/>
          <w:kern w:val="0"/>
          <w:sz w:val="32"/>
          <w:szCs w:val="32"/>
          <w14:textFill>
            <w14:solidFill>
              <w14:schemeClr w14:val="tx1"/>
            </w14:solidFill>
          </w14:textFill>
        </w:rPr>
        <w:t>工程</w:t>
      </w:r>
      <w:r>
        <w:rPr>
          <w:rFonts w:hint="eastAsia" w:ascii="仿宋_GB2312" w:hAnsi="仿宋" w:eastAsia="仿宋_GB2312" w:cs="宋体"/>
          <w:color w:val="000000" w:themeColor="text1"/>
          <w:kern w:val="0"/>
          <w:sz w:val="32"/>
          <w:szCs w:val="32"/>
          <w:lang w:val="zh-CN"/>
          <w14:textFill>
            <w14:solidFill>
              <w14:schemeClr w14:val="tx1"/>
            </w14:solidFill>
          </w14:textFill>
        </w:rPr>
        <w:t>的所用材料、规格、支撑形式等技术参数</w:t>
      </w:r>
      <w:r>
        <w:rPr>
          <w:rFonts w:hint="default" w:ascii="仿宋_GB2312" w:hAnsi="仿宋" w:eastAsia="仿宋_GB2312" w:cs="宋体"/>
          <w:color w:val="000000" w:themeColor="text1"/>
          <w:kern w:val="0"/>
          <w:sz w:val="32"/>
          <w:szCs w:val="32"/>
          <w:lang w:val="en"/>
          <w14:textFill>
            <w14:solidFill>
              <w14:schemeClr w14:val="tx1"/>
            </w14:solidFill>
          </w14:textFill>
        </w:rPr>
        <w:t>,</w:t>
      </w:r>
      <w:r>
        <w:rPr>
          <w:rFonts w:hint="eastAsia" w:ascii="仿宋_GB2312" w:hAnsi="仿宋" w:eastAsia="仿宋_GB2312" w:cs="宋体"/>
          <w:color w:val="000000" w:themeColor="text1"/>
          <w:kern w:val="0"/>
          <w:sz w:val="32"/>
          <w:szCs w:val="32"/>
          <w:lang w:val="zh-CN"/>
          <w14:textFill>
            <w14:solidFill>
              <w14:schemeClr w14:val="tx1"/>
            </w14:solidFill>
          </w14:textFill>
        </w:rPr>
        <w:t>起重吊装及安装、拆卸设备设施的名称、型号、出厂时间、性能、自重等，被吊物数量、起重量、起升高度、组件的吊点、体积、结构形式、重心、通透率、风载荷系数、尺寸、就位位置等性能参数。</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工艺流程：</w:t>
      </w:r>
      <w:r>
        <w:rPr>
          <w:rFonts w:hint="eastAsia" w:ascii="仿宋_GB2312" w:hAnsi="仿宋" w:eastAsia="仿宋_GB2312" w:cs="宋体"/>
          <w:color w:val="000000" w:themeColor="text1"/>
          <w:kern w:val="0"/>
          <w:sz w:val="32"/>
          <w:szCs w:val="32"/>
          <w14:textFill>
            <w14:solidFill>
              <w14:schemeClr w14:val="tx1"/>
            </w14:solidFill>
          </w14:textFill>
        </w:rPr>
        <w:t>起重吊装及安装拆卸</w:t>
      </w:r>
      <w:r>
        <w:rPr>
          <w:rFonts w:hint="eastAsia" w:ascii="仿宋_GB2312" w:hAnsi="仿宋" w:eastAsia="仿宋_GB2312" w:cs="宋体"/>
          <w:color w:val="000000" w:themeColor="text1"/>
          <w:kern w:val="0"/>
          <w:sz w:val="32"/>
          <w:szCs w:val="32"/>
          <w:lang w:val="zh-CN"/>
          <w14:textFill>
            <w14:solidFill>
              <w14:schemeClr w14:val="tx1"/>
            </w14:solidFill>
          </w14:textFill>
        </w:rPr>
        <w:t>工程施工工艺流程图，吊装或拆卸程序与步骤，二次运输路径图，批量设备运输顺序排布。</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施工方法：</w:t>
      </w:r>
      <w:r>
        <w:rPr>
          <w:rFonts w:hint="eastAsia" w:ascii="仿宋_GB2312" w:hAnsi="仿宋" w:eastAsia="仿宋_GB2312" w:cs="宋体"/>
          <w:color w:val="000000" w:themeColor="text1"/>
          <w:kern w:val="0"/>
          <w:sz w:val="32"/>
          <w:szCs w:val="32"/>
          <w14:textFill>
            <w14:solidFill>
              <w14:schemeClr w14:val="tx1"/>
            </w14:solidFill>
          </w14:textFill>
        </w:rPr>
        <w:t>多机种联合起重作业（垂直、水平、翻转、递吊）及群塔作业的吊装及安装拆卸</w:t>
      </w:r>
      <w:r>
        <w:rPr>
          <w:rFonts w:hint="eastAsia" w:ascii="仿宋_GB2312" w:hAnsi="仿宋" w:eastAsia="仿宋_GB2312" w:cs="宋体"/>
          <w:color w:val="000000" w:themeColor="text1"/>
          <w:kern w:val="0"/>
          <w:sz w:val="32"/>
          <w:szCs w:val="32"/>
          <w:lang w:val="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机械设备、材料的使用</w:t>
      </w:r>
      <w:r>
        <w:rPr>
          <w:rFonts w:hint="eastAsia" w:ascii="仿宋_GB2312" w:hAnsi="仿宋" w:eastAsia="仿宋_GB2312" w:cs="宋体"/>
          <w:color w:val="000000" w:themeColor="text1"/>
          <w:kern w:val="0"/>
          <w:sz w:val="32"/>
          <w:szCs w:val="32"/>
          <w:lang w:val="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吊装过程中的操作方法</w:t>
      </w:r>
      <w:r>
        <w:rPr>
          <w:rFonts w:hint="eastAsia" w:ascii="仿宋_GB2312" w:hAnsi="仿宋" w:eastAsia="仿宋_GB2312" w:cs="宋体"/>
          <w:color w:val="000000" w:themeColor="text1"/>
          <w:kern w:val="0"/>
          <w:sz w:val="32"/>
          <w:szCs w:val="32"/>
          <w:lang w:val="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吊装作业后机械设备和材料</w:t>
      </w:r>
      <w:r>
        <w:rPr>
          <w:rFonts w:hint="eastAsia" w:ascii="仿宋_GB2312" w:hAnsi="仿宋" w:eastAsia="仿宋_GB2312" w:cs="宋体"/>
          <w:color w:val="000000" w:themeColor="text1"/>
          <w:kern w:val="0"/>
          <w:sz w:val="32"/>
          <w:szCs w:val="32"/>
          <w:lang w:val="zh-CN"/>
          <w14:textFill>
            <w14:solidFill>
              <w14:schemeClr w14:val="tx1"/>
            </w14:solidFill>
          </w14:textFill>
        </w:rPr>
        <w:t>拆除方法等。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4.</w:t>
      </w:r>
      <w:r>
        <w:rPr>
          <w:rFonts w:hint="eastAsia" w:ascii="仿宋_GB2312" w:hAnsi="仿宋" w:eastAsia="仿宋_GB2312" w:cs="宋体"/>
          <w:color w:val="000000" w:themeColor="text1"/>
          <w:kern w:val="0"/>
          <w:sz w:val="32"/>
          <w:szCs w:val="32"/>
          <w:lang w:val="zh-CN"/>
          <w14:textFill>
            <w14:solidFill>
              <w14:schemeClr w14:val="tx1"/>
            </w14:solidFill>
          </w14:textFill>
        </w:rPr>
        <w:t>操作要求：吊装与拆卸过程中临时稳固、稳定措施,涉及临时支撑的,应有相应的施工工艺，</w:t>
      </w:r>
      <w:r>
        <w:rPr>
          <w:rFonts w:hint="eastAsia" w:ascii="仿宋_GB2312" w:hAnsi="仿宋" w:eastAsia="仿宋_GB2312" w:cs="宋体"/>
          <w:color w:val="000000" w:themeColor="text1"/>
          <w:kern w:val="0"/>
          <w:sz w:val="32"/>
          <w:szCs w:val="32"/>
          <w14:textFill>
            <w14:solidFill>
              <w14:schemeClr w14:val="tx1"/>
            </w14:solidFill>
          </w14:textFill>
        </w:rPr>
        <w:t>吊装、拆卸</w:t>
      </w:r>
      <w:r>
        <w:rPr>
          <w:rFonts w:hint="eastAsia" w:ascii="仿宋_GB2312" w:hAnsi="仿宋" w:eastAsia="仿宋_GB2312" w:cs="宋体"/>
          <w:color w:val="000000" w:themeColor="text1"/>
          <w:kern w:val="0"/>
          <w:sz w:val="32"/>
          <w:szCs w:val="32"/>
          <w:lang w:val="zh-CN"/>
          <w14:textFill>
            <w14:solidFill>
              <w14:schemeClr w14:val="tx1"/>
            </w14:solidFill>
          </w14:textFill>
        </w:rPr>
        <w:t>的有关操作具体要求，运输、摆放、胎架、拼装、吊运、安装、拆卸的工艺要求。</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5.安全</w:t>
      </w:r>
      <w:r>
        <w:rPr>
          <w:rFonts w:hint="eastAsia" w:ascii="仿宋_GB2312" w:hAnsi="仿宋" w:eastAsia="仿宋_GB2312" w:cs="宋体"/>
          <w:color w:val="000000" w:themeColor="text1"/>
          <w:kern w:val="0"/>
          <w:sz w:val="32"/>
          <w:szCs w:val="32"/>
          <w:lang w:val="zh-CN"/>
          <w14:textFill>
            <w14:solidFill>
              <w14:schemeClr w14:val="tx1"/>
            </w14:solidFill>
          </w14:textFill>
        </w:rPr>
        <w:t>检查要求：吊装与拆卸过程主要材料、</w:t>
      </w:r>
      <w:r>
        <w:rPr>
          <w:rFonts w:hint="eastAsia" w:ascii="仿宋_GB2312" w:hAnsi="仿宋" w:eastAsia="仿宋_GB2312" w:cs="宋体"/>
          <w:color w:val="000000" w:themeColor="text1"/>
          <w:kern w:val="0"/>
          <w:sz w:val="32"/>
          <w:szCs w:val="32"/>
          <w14:textFill>
            <w14:solidFill>
              <w14:schemeClr w14:val="tx1"/>
            </w14:solidFill>
          </w14:textFill>
        </w:rPr>
        <w:t>机械设备</w:t>
      </w:r>
      <w:r>
        <w:rPr>
          <w:rFonts w:hint="eastAsia" w:ascii="仿宋_GB2312" w:hAnsi="仿宋" w:eastAsia="仿宋_GB2312" w:cs="宋体"/>
          <w:color w:val="000000" w:themeColor="text1"/>
          <w:kern w:val="0"/>
          <w:sz w:val="32"/>
          <w:szCs w:val="32"/>
          <w:lang w:val="zh-CN"/>
          <w14:textFill>
            <w14:solidFill>
              <w14:schemeClr w14:val="tx1"/>
            </w14:solidFill>
          </w14:textFill>
        </w:rPr>
        <w:t>进场质量检查、抽检，试吊作业方案</w:t>
      </w:r>
      <w:r>
        <w:rPr>
          <w:rFonts w:hint="eastAsia" w:ascii="仿宋_GB2312" w:hAnsi="仿宋" w:eastAsia="仿宋_GB2312" w:cs="宋体"/>
          <w:color w:val="000000" w:themeColor="text1"/>
          <w:kern w:val="0"/>
          <w:sz w:val="32"/>
          <w:szCs w:val="32"/>
          <w14:textFill>
            <w14:solidFill>
              <w14:schemeClr w14:val="tx1"/>
            </w14:solidFill>
          </w14:textFill>
        </w:rPr>
        <w:t>及试吊前</w:t>
      </w:r>
      <w:r>
        <w:rPr>
          <w:rFonts w:hint="eastAsia" w:ascii="仿宋_GB2312" w:hAnsi="仿宋" w:eastAsia="仿宋_GB2312" w:cs="宋体"/>
          <w:color w:val="000000" w:themeColor="text1"/>
          <w:kern w:val="0"/>
          <w:sz w:val="32"/>
          <w:szCs w:val="32"/>
          <w:lang w:val="zh-CN"/>
          <w14:textFill>
            <w14:solidFill>
              <w14:schemeClr w14:val="tx1"/>
            </w14:solidFill>
          </w14:textFill>
        </w:rPr>
        <w:t>对照专项施工方案有关工序、工艺、工法安全质量检查内容等。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（五）</w:t>
      </w:r>
      <w:r>
        <w:rPr>
          <w:rFonts w:hint="eastAsia" w:ascii="黑体" w:hAnsi="黑体" w:eastAsia="黑体" w:cs="宋体"/>
          <w:color w:val="000000" w:themeColor="text1"/>
          <w:kern w:val="0"/>
          <w:sz w:val="32"/>
          <w:szCs w:val="32"/>
          <w:lang w:val="zh-CN"/>
          <w14:textFill>
            <w14:solidFill>
              <w14:schemeClr w14:val="tx1"/>
            </w14:solidFill>
          </w14:textFill>
        </w:rPr>
        <w:t>施工安全保证措施</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1.组织保障措施:安全组织机构、安全保证体系及人员安全职责等。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2.技术措施：安全保证措施、质量技术保证措施、文明施工保证措施、环境保护措施、季节性及防台风施工保证措施等。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监测监控措施：监测点的设置，监测仪器、设备和人员的配备，监测方式、方法、频率等。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（六）</w:t>
      </w:r>
      <w:r>
        <w:rPr>
          <w:rFonts w:hint="eastAsia" w:ascii="黑体" w:hAnsi="黑体" w:eastAsia="黑体" w:cs="宋体"/>
          <w:color w:val="000000" w:themeColor="text1"/>
          <w:kern w:val="0"/>
          <w:sz w:val="32"/>
          <w:szCs w:val="32"/>
          <w:lang w:val="zh-CN"/>
          <w14:textFill>
            <w14:solidFill>
              <w14:schemeClr w14:val="tx1"/>
            </w14:solidFill>
          </w14:textFill>
        </w:rPr>
        <w:t>施工管理及作业人员配备和分工</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val="zh-CN"/>
          <w14:textFill>
            <w14:solidFill>
              <w14:schemeClr w14:val="tx1"/>
            </w14:solidFill>
          </w14:textFill>
        </w:rPr>
        <w:t>施工管理人员：管理人员名单及岗位职责（如项目负责人、项目技术负责人、施工员、质量员、各班组长等）。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专职安全人员：专职安全生产管理人员名单及岗位职责。</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特种作业人员：</w:t>
      </w:r>
      <w:r>
        <w:rPr>
          <w:rFonts w:hint="eastAsia" w:ascii="仿宋_GB2312" w:hAnsi="仿宋" w:eastAsia="仿宋_GB2312" w:cs="宋体"/>
          <w:color w:val="000000" w:themeColor="text1"/>
          <w:kern w:val="0"/>
          <w:sz w:val="32"/>
          <w:szCs w:val="32"/>
          <w14:textFill>
            <w14:solidFill>
              <w14:schemeClr w14:val="tx1"/>
            </w14:solidFill>
          </w14:textFill>
        </w:rPr>
        <w:t>机械设备操作</w:t>
      </w:r>
      <w:r>
        <w:rPr>
          <w:rFonts w:hint="eastAsia" w:ascii="仿宋_GB2312" w:hAnsi="仿宋" w:eastAsia="仿宋_GB2312" w:cs="宋体"/>
          <w:color w:val="000000" w:themeColor="text1"/>
          <w:kern w:val="0"/>
          <w:sz w:val="32"/>
          <w:szCs w:val="32"/>
          <w:lang w:val="zh-CN"/>
          <w14:textFill>
            <w14:solidFill>
              <w14:schemeClr w14:val="tx1"/>
            </w14:solidFill>
          </w14:textFill>
        </w:rPr>
        <w:t>人员持证人员名单及岗位职责（附特种作业证书）。</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4.</w:t>
      </w:r>
      <w:r>
        <w:rPr>
          <w:rFonts w:hint="eastAsia" w:ascii="仿宋_GB2312" w:hAnsi="仿宋" w:eastAsia="仿宋_GB2312" w:cs="宋体"/>
          <w:color w:val="000000" w:themeColor="text1"/>
          <w:kern w:val="0"/>
          <w:sz w:val="32"/>
          <w:szCs w:val="32"/>
          <w:lang w:val="zh-CN"/>
          <w14:textFill>
            <w14:solidFill>
              <w14:schemeClr w14:val="tx1"/>
            </w14:solidFill>
          </w14:textFill>
        </w:rPr>
        <w:t>其他作业人员：其他人员名单及岗位职责。</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（七）</w:t>
      </w:r>
      <w:r>
        <w:rPr>
          <w:rFonts w:hint="eastAsia" w:ascii="黑体" w:hAnsi="黑体" w:eastAsia="黑体" w:cs="宋体"/>
          <w:color w:val="000000" w:themeColor="text1"/>
          <w:kern w:val="0"/>
          <w:sz w:val="32"/>
          <w:szCs w:val="32"/>
          <w:lang w:val="zh-CN"/>
          <w14:textFill>
            <w14:solidFill>
              <w14:schemeClr w14:val="tx1"/>
            </w14:solidFill>
          </w14:textFill>
        </w:rPr>
        <w:t>验收要求</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val="zh-CN"/>
          <w14:textFill>
            <w14:solidFill>
              <w14:schemeClr w14:val="tx1"/>
            </w14:solidFill>
          </w14:textFill>
        </w:rPr>
        <w:t>验收标准：起重吊装及起重机械设备、设施安装，过程中各工序、节点的验收标准和验收条件。</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验收程序：作业中起吊、运行、安装的设备与被吊物前期验收，过程监控（测）措施验收等流程（可用图、表表示）。</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3.验收内容：进场材料、机械设备、设施验收标准及验收表,吊装与拆卸作业全过程安全技术控制的关键环节,基础承载力满足要求，起重性能符合，吊、索、卡、具完好，被吊物重心确认，焊缝强度满足设计要求，吊运轨迹正确，信号指挥方式确定。</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4.验收人员：施工、监理、监测等单位相关负责人，项目安全技术人员、机械管理员、监理员等组成。</w:t>
      </w:r>
    </w:p>
    <w:p>
      <w:pPr>
        <w:keepNext w:val="0"/>
        <w:keepLines w:val="0"/>
        <w:pageBreakBefore w:val="0"/>
        <w:tabs>
          <w:tab w:val="center" w:pos="4473"/>
        </w:tabs>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（八）</w:t>
      </w:r>
      <w:r>
        <w:rPr>
          <w:rFonts w:hint="eastAsia" w:ascii="黑体" w:hAnsi="黑体" w:eastAsia="黑体" w:cs="宋体"/>
          <w:color w:val="000000" w:themeColor="text1"/>
          <w:kern w:val="0"/>
          <w:sz w:val="32"/>
          <w:szCs w:val="32"/>
          <w:lang w:val="zh-CN"/>
          <w14:textFill>
            <w14:solidFill>
              <w14:schemeClr w14:val="tx1"/>
            </w14:solidFill>
          </w14:textFill>
        </w:rPr>
        <w:t>应急处置措施</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eastAsia="zh-CN"/>
          <w14:textFill>
            <w14:solidFill>
              <w14:schemeClr w14:val="tx1"/>
            </w14:solidFill>
          </w14:textFill>
        </w:rPr>
        <w:t>应急处置领导</w:t>
      </w:r>
      <w:r>
        <w:rPr>
          <w:rFonts w:hint="eastAsia" w:ascii="仿宋_GB2312" w:hAnsi="仿宋" w:eastAsia="仿宋_GB2312" w:cs="宋体"/>
          <w:color w:val="000000" w:themeColor="text1"/>
          <w:kern w:val="0"/>
          <w:sz w:val="32"/>
          <w:szCs w:val="32"/>
          <w14:textFill>
            <w14:solidFill>
              <w14:schemeClr w14:val="tx1"/>
            </w14:solidFill>
          </w14:textFill>
        </w:rPr>
        <w:t>小组组成与职责、应急救援小组组成与职责,包括抢险、安保、后勤、医救、善后、应急救援工作流程及应对措施、联系方式等。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2.重大危险源清单及应急措施。</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3.周边建构筑物、道路、地下管线等产权单位各方联系方式、救援医院信息(名称、电话、救援线路)。</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4.应急物资准备。</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（九）</w:t>
      </w:r>
      <w:r>
        <w:rPr>
          <w:rFonts w:hint="eastAsia" w:ascii="黑体" w:hAnsi="黑体" w:eastAsia="黑体" w:cs="宋体"/>
          <w:color w:val="000000" w:themeColor="text1"/>
          <w:kern w:val="0"/>
          <w:sz w:val="32"/>
          <w:szCs w:val="32"/>
          <w:lang w:val="zh-CN"/>
          <w14:textFill>
            <w14:solidFill>
              <w14:schemeClr w14:val="tx1"/>
            </w14:solidFill>
          </w14:textFill>
        </w:rPr>
        <w:t>计算书及相关施工图纸</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1.计算书：吊装计算书（包括吊装能力的计算。根据吊装设备站位图、吊装构件几何尺寸及吊装幅度、高度、半径，画出吊装站位平、立面图，以校核吊装能力）</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吊索卡具的计算（包括所使用的吊索卡具形式、规格、型号，根据吊索卡具实际受力图进行吊索卡具的受力计算，以校核吊索卡具的安全系数）</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吊耳计算（包括吊耳的材质、形式，焊缝的设计及相应的计算。计算书中应特别注意受力方向，应根据受力方向进行相应的验算）</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地基承载力的计算（依据起重设备受力特性，应计算起重设备最大支反力或履带吊单幅履带最大受力，根据受力情况核实地基承载力，地基承载力计算中，要求计算至土路基）</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临时支撑的计算（方案中如涉及，应进行承重平台计算）。</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2.相关施工图纸：施工总平</w:t>
      </w:r>
      <w:r>
        <w:rPr>
          <w:rFonts w:hint="eastAsia" w:ascii="仿宋_GB2312" w:hAnsi="仿宋" w:eastAsia="仿宋_GB2312" w:cs="宋体"/>
          <w:color w:val="000000" w:themeColor="text1"/>
          <w:kern w:val="0"/>
          <w:sz w:val="32"/>
          <w:szCs w:val="32"/>
          <w:lang w:eastAsia="zh-CN"/>
          <w14:textFill>
            <w14:solidFill>
              <w14:schemeClr w14:val="tx1"/>
            </w14:solidFill>
          </w14:textFill>
        </w:rPr>
        <w:t>面</w:t>
      </w:r>
      <w:r>
        <w:rPr>
          <w:rFonts w:hint="eastAsia" w:ascii="仿宋_GB2312" w:hAnsi="仿宋" w:eastAsia="仿宋_GB2312" w:cs="宋体"/>
          <w:color w:val="000000" w:themeColor="text1"/>
          <w:kern w:val="0"/>
          <w:sz w:val="32"/>
          <w:szCs w:val="32"/>
          <w14:textFill>
            <w14:solidFill>
              <w14:schemeClr w14:val="tx1"/>
            </w14:solidFill>
          </w14:textFill>
        </w:rPr>
        <w:t>布置及说明，平面图、立面图应标注明起重吊装及安装设备设施或被吊物与邻近建</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构</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筑物、道路及地下管线、基坑、高压线路之间的平、立面关系及相关形、位尺寸（条件复杂时，应附剖面图）。</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en-US" w:eastAsia="zh-CN"/>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14:textFill>
            <w14:solidFill>
              <w14:schemeClr w14:val="tx1"/>
            </w14:solidFill>
          </w14:textFill>
        </w:rPr>
        <w:t>3.委托第三方进行吊装运输或安拆作业的安全协议、资质文件等。</w:t>
      </w:r>
    </w:p>
    <w:p>
      <w:pPr>
        <w:keepNext w:val="0"/>
        <w:keepLines w:val="0"/>
        <w:pageBreakBefore w:val="0"/>
        <w:kinsoku/>
        <w:wordWrap/>
        <w:overflowPunct/>
        <w:topLinePunct w:val="0"/>
        <w:autoSpaceDE/>
        <w:autoSpaceDN/>
        <w:bidi w:val="0"/>
        <w:adjustRightInd/>
        <w:snapToGrid/>
        <w:spacing w:line="580" w:lineRule="exact"/>
        <w:ind w:left="0" w:firstLine="640" w:firstLineChars="200"/>
        <w:jc w:val="center"/>
        <w:textAlignment w:val="auto"/>
        <w:outlineLvl w:val="9"/>
        <w:rPr>
          <w:rFonts w:hint="eastAsia" w:ascii="黑体" w:hAnsi="黑体" w:eastAsia="黑体" w:cs="黑体"/>
          <w:bCs/>
          <w:color w:val="000000" w:themeColor="text1"/>
          <w:kern w:val="0"/>
          <w:sz w:val="32"/>
          <w:szCs w:val="32"/>
          <w:lang w:val="zh-CN"/>
          <w14:textFill>
            <w14:solidFill>
              <w14:schemeClr w14:val="tx1"/>
            </w14:solidFill>
          </w14:textFill>
        </w:rPr>
      </w:pPr>
      <w:r>
        <w:rPr>
          <w:rFonts w:hint="eastAsia" w:ascii="STZhongsong" w:hAnsi="STZhongsong" w:eastAsia="STZhongsong" w:cs="宋体"/>
          <w:bCs/>
          <w:color w:val="000000" w:themeColor="text1"/>
          <w:kern w:val="0"/>
          <w:sz w:val="32"/>
          <w:szCs w:val="32"/>
          <w:lang w:val="zh-CN"/>
          <w14:textFill>
            <w14:solidFill>
              <w14:schemeClr w14:val="tx1"/>
            </w14:solidFill>
          </w14:textFill>
        </w:rPr>
        <w:br w:type="page"/>
      </w:r>
      <w:r>
        <w:rPr>
          <w:rFonts w:hint="eastAsia" w:ascii="黑体" w:hAnsi="黑体" w:eastAsia="黑体" w:cs="黑体"/>
          <w:bCs/>
          <w:color w:val="000000" w:themeColor="text1"/>
          <w:kern w:val="0"/>
          <w:sz w:val="32"/>
          <w:szCs w:val="32"/>
          <w:lang w:val="zh-CN"/>
          <w14:textFill>
            <w14:solidFill>
              <w14:schemeClr w14:val="tx1"/>
            </w14:solidFill>
          </w14:textFill>
        </w:rPr>
        <w:t>四、脚手架工程</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（一）</w:t>
      </w:r>
      <w:r>
        <w:rPr>
          <w:rFonts w:hint="eastAsia" w:ascii="黑体" w:hAnsi="黑体" w:eastAsia="黑体" w:cs="宋体"/>
          <w:color w:val="000000" w:themeColor="text1"/>
          <w:kern w:val="0"/>
          <w:sz w:val="32"/>
          <w:szCs w:val="32"/>
          <w:lang w:val="zh-CN"/>
          <w14:textFill>
            <w14:solidFill>
              <w14:schemeClr w14:val="tx1"/>
            </w14:solidFill>
          </w14:textFill>
        </w:rPr>
        <w:t>工程概况</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1.脚手架</w:t>
      </w:r>
      <w:r>
        <w:rPr>
          <w:rFonts w:hint="eastAsia" w:ascii="仿宋_GB2312" w:hAnsi="仿宋" w:eastAsia="仿宋_GB2312" w:cs="宋体"/>
          <w:color w:val="000000" w:themeColor="text1"/>
          <w:kern w:val="0"/>
          <w:sz w:val="32"/>
          <w:szCs w:val="32"/>
          <w:lang w:val="zh-CN"/>
          <w14:textFill>
            <w14:solidFill>
              <w14:schemeClr w14:val="tx1"/>
            </w14:solidFill>
          </w14:textFill>
        </w:rPr>
        <w:t>工程概况</w:t>
      </w:r>
      <w:r>
        <w:rPr>
          <w:rFonts w:hint="eastAsia" w:ascii="仿宋_GB2312" w:hAnsi="仿宋" w:eastAsia="仿宋_GB2312" w:cs="宋体"/>
          <w:color w:val="000000" w:themeColor="text1"/>
          <w:kern w:val="0"/>
          <w:sz w:val="32"/>
          <w:szCs w:val="32"/>
          <w14:textFill>
            <w14:solidFill>
              <w14:schemeClr w14:val="tx1"/>
            </w14:solidFill>
          </w14:textFill>
        </w:rPr>
        <w:t>和特点</w:t>
      </w:r>
      <w:r>
        <w:rPr>
          <w:rFonts w:hint="eastAsia" w:ascii="仿宋_GB2312" w:hAnsi="仿宋" w:eastAsia="仿宋_GB2312" w:cs="宋体"/>
          <w:color w:val="000000" w:themeColor="text1"/>
          <w:kern w:val="0"/>
          <w:sz w:val="32"/>
          <w:szCs w:val="32"/>
          <w:lang w:val="zh-CN"/>
          <w14:textFill>
            <w14:solidFill>
              <w14:schemeClr w14:val="tx1"/>
            </w14:solidFill>
          </w14:textFill>
        </w:rPr>
        <w:t>：本工程及</w:t>
      </w:r>
      <w:r>
        <w:rPr>
          <w:rFonts w:hint="eastAsia" w:ascii="仿宋_GB2312" w:hAnsi="仿宋" w:eastAsia="仿宋_GB2312" w:cs="宋体"/>
          <w:color w:val="000000" w:themeColor="text1"/>
          <w:kern w:val="0"/>
          <w:sz w:val="32"/>
          <w:szCs w:val="32"/>
          <w14:textFill>
            <w14:solidFill>
              <w14:schemeClr w14:val="tx1"/>
            </w14:solidFill>
          </w14:textFill>
        </w:rPr>
        <w:t>脚手架</w:t>
      </w:r>
      <w:r>
        <w:rPr>
          <w:rFonts w:hint="eastAsia" w:ascii="仿宋_GB2312" w:hAnsi="仿宋" w:eastAsia="仿宋_GB2312" w:cs="宋体"/>
          <w:color w:val="000000" w:themeColor="text1"/>
          <w:kern w:val="0"/>
          <w:sz w:val="32"/>
          <w:szCs w:val="32"/>
          <w:lang w:val="zh-CN"/>
          <w14:textFill>
            <w14:solidFill>
              <w14:schemeClr w14:val="tx1"/>
            </w14:solidFill>
          </w14:textFill>
        </w:rPr>
        <w:t>工程概况，</w:t>
      </w:r>
      <w:r>
        <w:rPr>
          <w:rFonts w:hint="eastAsia" w:ascii="仿宋_GB2312" w:hAnsi="仿宋" w:eastAsia="仿宋_GB2312" w:cs="宋体"/>
          <w:color w:val="000000" w:themeColor="text1"/>
          <w:kern w:val="0"/>
          <w:sz w:val="32"/>
          <w:szCs w:val="32"/>
          <w14:textFill>
            <w14:solidFill>
              <w14:schemeClr w14:val="tx1"/>
            </w14:solidFill>
          </w14:textFill>
        </w:rPr>
        <w:t>脚手架的类型</w:t>
      </w:r>
      <w:r>
        <w:rPr>
          <w:rFonts w:hint="eastAsia" w:ascii="仿宋_GB2312" w:hAnsi="仿宋" w:eastAsia="仿宋_GB2312" w:cs="宋体"/>
          <w:color w:val="000000" w:themeColor="text1"/>
          <w:kern w:val="0"/>
          <w:sz w:val="32"/>
          <w:szCs w:val="32"/>
          <w:lang w:val="zh-CN"/>
          <w14:textFill>
            <w14:solidFill>
              <w14:schemeClr w14:val="tx1"/>
            </w14:solidFill>
          </w14:textFill>
        </w:rPr>
        <w:t>、搭设区域及高度等。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施工平面及立面布置：本工程施工总体平面布置图及使用脚手架区域的结构平面、立（剖）面图，塔机及施工升降机布置图等。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施工要求：明确质量安全目标要求，工期要求（开工日期、计划竣工日期）,脚手架工程搭设日期及拆除日期。</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4</w:t>
      </w:r>
      <w:r>
        <w:rPr>
          <w:rFonts w:ascii="仿宋_GB2312" w:hAnsi="仿宋" w:eastAsia="仿宋_GB2312" w:cs="宋体"/>
          <w:color w:val="000000" w:themeColor="text1"/>
          <w:kern w:val="0"/>
          <w:sz w:val="32"/>
          <w:szCs w:val="32"/>
          <w:lang w:val="zh-CN"/>
          <w14:textFill>
            <w14:solidFill>
              <w14:schemeClr w14:val="tx1"/>
            </w14:solidFill>
          </w14:textFill>
        </w:rPr>
        <w:t>.</w:t>
      </w:r>
      <w:r>
        <w:rPr>
          <w:rFonts w:hint="eastAsia" w:ascii="仿宋_GB2312" w:hAnsi="仿宋" w:eastAsia="仿宋_GB2312" w:cs="宋体"/>
          <w:color w:val="000000" w:themeColor="text1"/>
          <w:kern w:val="0"/>
          <w:sz w:val="32"/>
          <w:szCs w:val="32"/>
          <w:lang w:val="zh-CN"/>
          <w14:textFill>
            <w14:solidFill>
              <w14:schemeClr w14:val="tx1"/>
            </w14:solidFill>
          </w14:textFill>
        </w:rPr>
        <w:t>技术保证条件：实施脚手架工程的有关设备、材料及构配件的落实情况，拟投入人员技术技能情况。</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5.施工地的气候特征和季节性天气。</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（二）</w:t>
      </w:r>
      <w:r>
        <w:rPr>
          <w:rFonts w:hint="eastAsia" w:ascii="黑体" w:hAnsi="黑体" w:eastAsia="黑体" w:cs="宋体"/>
          <w:color w:val="000000" w:themeColor="text1"/>
          <w:kern w:val="0"/>
          <w:sz w:val="32"/>
          <w:szCs w:val="32"/>
          <w:lang w:val="zh-CN"/>
          <w14:textFill>
            <w14:solidFill>
              <w14:schemeClr w14:val="tx1"/>
            </w14:solidFill>
          </w14:textFill>
        </w:rPr>
        <w:t>编制依据</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1.法律依据：</w:t>
      </w:r>
      <w:r>
        <w:rPr>
          <w:rFonts w:hint="eastAsia" w:ascii="仿宋_GB2312" w:hAnsi="仿宋" w:eastAsia="仿宋_GB2312" w:cs="宋体"/>
          <w:color w:val="000000" w:themeColor="text1"/>
          <w:kern w:val="0"/>
          <w:sz w:val="32"/>
          <w:szCs w:val="32"/>
          <w:lang w:val="zh-CN"/>
          <w14:textFill>
            <w14:solidFill>
              <w14:schemeClr w14:val="tx1"/>
            </w14:solidFill>
          </w14:textFill>
        </w:rPr>
        <w:t>脚手架工程所依据的相关法律、法规、规范性文件、标准、规范等。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color w:val="000000" w:themeColor="text1"/>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2.项目文件：施工合同(施工承包模式)、勘察文件、施工图纸等</w:t>
      </w:r>
      <w:r>
        <w:rPr>
          <w:rFonts w:hint="eastAsia" w:ascii="仿宋_GB2312" w:hAnsi="仿宋" w:eastAsia="仿宋_GB2312" w:cs="宋体"/>
          <w:color w:val="000000" w:themeColor="text1"/>
          <w:kern w:val="0"/>
          <w:sz w:val="32"/>
          <w:szCs w:val="32"/>
          <w:lang w:val="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施工组织设计等。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（三）</w:t>
      </w:r>
      <w:r>
        <w:rPr>
          <w:rFonts w:hint="eastAsia" w:ascii="黑体" w:hAnsi="黑体" w:eastAsia="黑体" w:cs="宋体"/>
          <w:color w:val="000000" w:themeColor="text1"/>
          <w:kern w:val="0"/>
          <w:sz w:val="32"/>
          <w:szCs w:val="32"/>
          <w:lang w:val="zh-CN"/>
          <w14:textFill>
            <w14:solidFill>
              <w14:schemeClr w14:val="tx1"/>
            </w14:solidFill>
          </w14:textFill>
        </w:rPr>
        <w:t>施工计划</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1.施工进度计划：</w:t>
      </w:r>
      <w:r>
        <w:rPr>
          <w:rFonts w:hint="eastAsia" w:ascii="仿宋_GB2312" w:hAnsi="仿宋" w:eastAsia="仿宋_GB2312" w:cs="宋体"/>
          <w:color w:val="000000" w:themeColor="text1"/>
          <w:kern w:val="0"/>
          <w:sz w:val="32"/>
          <w:szCs w:val="32"/>
          <w:lang w:val="zh-CN"/>
          <w14:textFill>
            <w14:solidFill>
              <w14:schemeClr w14:val="tx1"/>
            </w14:solidFill>
          </w14:textFill>
        </w:rPr>
        <w:t>总体施工方案及各工序施工方案,施工总体流程、施工顺序及进度。</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2.材料与设备计划：</w:t>
      </w:r>
      <w:r>
        <w:rPr>
          <w:rFonts w:hint="eastAsia" w:ascii="仿宋_GB2312" w:hAnsi="仿宋" w:eastAsia="仿宋_GB2312" w:cs="宋体"/>
          <w:color w:val="000000" w:themeColor="text1"/>
          <w:kern w:val="0"/>
          <w:sz w:val="32"/>
          <w:szCs w:val="32"/>
          <w:lang w:val="zh-CN"/>
          <w14:textFill>
            <w14:solidFill>
              <w14:schemeClr w14:val="tx1"/>
            </w14:solidFill>
          </w14:textFill>
        </w:rPr>
        <w:t>脚手架选用材料的规格型号、设备、数量及进场和退场时间计划安排</w:t>
      </w:r>
      <w:r>
        <w:rPr>
          <w:rFonts w:hint="eastAsia" w:ascii="仿宋_GB2312" w:hAnsi="仿宋" w:eastAsia="仿宋_GB2312" w:cs="宋体"/>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w:t>
      </w:r>
      <w:r>
        <w:rPr>
          <w:rFonts w:ascii="仿宋_GB2312" w:hAnsi="仿宋" w:eastAsia="仿宋_GB2312" w:cs="宋体"/>
          <w:color w:val="000000" w:themeColor="text1"/>
          <w:kern w:val="0"/>
          <w:sz w:val="32"/>
          <w:szCs w:val="32"/>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劳动力计划。</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（四）</w:t>
      </w:r>
      <w:r>
        <w:rPr>
          <w:rFonts w:hint="eastAsia" w:ascii="黑体" w:hAnsi="黑体" w:eastAsia="黑体" w:cs="宋体"/>
          <w:color w:val="000000" w:themeColor="text1"/>
          <w:kern w:val="0"/>
          <w:sz w:val="32"/>
          <w:szCs w:val="32"/>
          <w:lang w:val="zh-CN"/>
          <w14:textFill>
            <w14:solidFill>
              <w14:schemeClr w14:val="tx1"/>
            </w14:solidFill>
          </w14:textFill>
        </w:rPr>
        <w:t>施工工艺技术</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val="zh-CN"/>
          <w14:textFill>
            <w14:solidFill>
              <w14:schemeClr w14:val="tx1"/>
            </w14:solidFill>
          </w14:textFill>
        </w:rPr>
        <w:t>技术参数：脚手架类型、搭设参数的选择，脚手架基础、架体、附墙支座及连墙件设计等技术参数，动力设备的选择与设计参数，稳定承载计算等技术参数。</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工艺流程：</w:t>
      </w:r>
      <w:r>
        <w:rPr>
          <w:rFonts w:hint="eastAsia" w:ascii="仿宋_GB2312" w:hAnsi="仿宋" w:eastAsia="仿宋_GB2312" w:cs="宋体"/>
          <w:color w:val="000000" w:themeColor="text1"/>
          <w:kern w:val="0"/>
          <w:sz w:val="32"/>
          <w:szCs w:val="32"/>
          <w14:textFill>
            <w14:solidFill>
              <w14:schemeClr w14:val="tx1"/>
            </w14:solidFill>
          </w14:textFill>
        </w:rPr>
        <w:t>脚手架</w:t>
      </w:r>
      <w:r>
        <w:rPr>
          <w:rFonts w:hint="eastAsia" w:ascii="仿宋_GB2312" w:hAnsi="仿宋" w:eastAsia="仿宋_GB2312" w:cs="宋体"/>
          <w:color w:val="000000" w:themeColor="text1"/>
          <w:kern w:val="0"/>
          <w:sz w:val="32"/>
          <w:szCs w:val="32"/>
          <w:lang w:val="zh-CN"/>
          <w14:textFill>
            <w14:solidFill>
              <w14:schemeClr w14:val="tx1"/>
            </w14:solidFill>
          </w14:textFill>
        </w:rPr>
        <w:t>搭设和安装、使用、升降及拆除工艺流程。</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施工方法及操作要求：脚手架搭设、构造措施（剪刀撑、周边拉结等），附着式升降脚手架的安全装置（如防倾覆、防坠落、安全锁等）设置,安全防护设置,脚手架安装、使用、升降及拆除等。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ascii="仿宋_GB2312" w:hAnsi="仿宋" w:eastAsia="仿宋_GB2312" w:cs="宋体"/>
          <w:color w:val="000000" w:themeColor="text1"/>
          <w:kern w:val="0"/>
          <w:sz w:val="32"/>
          <w:szCs w:val="32"/>
          <w14:textFill>
            <w14:solidFill>
              <w14:schemeClr w14:val="tx1"/>
            </w14:solidFill>
          </w14:textFill>
        </w:rPr>
        <w:t>4</w:t>
      </w:r>
      <w:r>
        <w:rPr>
          <w:rFonts w:hint="eastAsia" w:ascii="仿宋_GB2312" w:hAnsi="仿宋" w:eastAsia="仿宋_GB2312" w:cs="宋体"/>
          <w:color w:val="000000" w:themeColor="text1"/>
          <w:kern w:val="0"/>
          <w:sz w:val="32"/>
          <w:szCs w:val="32"/>
          <w14:textFill>
            <w14:solidFill>
              <w14:schemeClr w14:val="tx1"/>
            </w14:solidFill>
          </w14:textFill>
        </w:rPr>
        <w:t>.</w:t>
      </w:r>
      <w:r>
        <w:rPr>
          <w:rFonts w:hint="eastAsia" w:ascii="仿宋_GB2312" w:hAnsi="仿宋" w:eastAsia="仿宋_GB2312" w:cs="宋体"/>
          <w:color w:val="000000" w:themeColor="text1"/>
          <w:kern w:val="0"/>
          <w:sz w:val="32"/>
          <w:szCs w:val="32"/>
          <w:lang w:val="zh-CN"/>
          <w14:textFill>
            <w14:solidFill>
              <w14:schemeClr w14:val="tx1"/>
            </w14:solidFill>
          </w14:textFill>
        </w:rPr>
        <w:t>检查要求：</w:t>
      </w:r>
      <w:r>
        <w:rPr>
          <w:rFonts w:hint="eastAsia" w:ascii="仿宋_GB2312" w:hAnsi="仿宋" w:eastAsia="仿宋_GB2312" w:cs="宋体"/>
          <w:color w:val="000000" w:themeColor="text1"/>
          <w:kern w:val="0"/>
          <w:sz w:val="32"/>
          <w:szCs w:val="32"/>
          <w14:textFill>
            <w14:solidFill>
              <w14:schemeClr w14:val="tx1"/>
            </w14:solidFill>
          </w14:textFill>
        </w:rPr>
        <w:t>脚手架</w:t>
      </w:r>
      <w:r>
        <w:rPr>
          <w:rFonts w:hint="eastAsia" w:ascii="仿宋_GB2312" w:hAnsi="仿宋" w:eastAsia="仿宋_GB2312" w:cs="宋体"/>
          <w:color w:val="000000" w:themeColor="text1"/>
          <w:kern w:val="0"/>
          <w:sz w:val="32"/>
          <w:szCs w:val="32"/>
          <w:lang w:val="zh-CN"/>
          <w14:textFill>
            <w14:solidFill>
              <w14:schemeClr w14:val="tx1"/>
            </w14:solidFill>
          </w14:textFill>
        </w:rPr>
        <w:t>主要材料进场质量检查，阶段检查项目及内容。</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（五）</w:t>
      </w:r>
      <w:r>
        <w:rPr>
          <w:rFonts w:hint="eastAsia" w:ascii="黑体" w:hAnsi="黑体" w:eastAsia="黑体" w:cs="宋体"/>
          <w:color w:val="000000" w:themeColor="text1"/>
          <w:kern w:val="0"/>
          <w:sz w:val="32"/>
          <w:szCs w:val="32"/>
          <w:lang w:val="zh-CN"/>
          <w14:textFill>
            <w14:solidFill>
              <w14:schemeClr w14:val="tx1"/>
            </w14:solidFill>
          </w14:textFill>
        </w:rPr>
        <w:t>施工安全保证措施</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1.组织保障措施:安全组织机构、安全保证体系及相应人员安全职责等。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color w:val="000000" w:themeColor="text1"/>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2.技术措施：安全保证措施、质量技术保证措施、文明施工保证措施、环境保护措施、季节性施工保证措施等。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ascii="仿宋_GB2312" w:hAnsi="仿宋" w:eastAsia="仿宋_GB2312" w:cs="宋体"/>
          <w:color w:val="000000" w:themeColor="text1"/>
          <w:kern w:val="0"/>
          <w:sz w:val="32"/>
          <w:szCs w:val="32"/>
          <w:lang w:val="zh-CN"/>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监测监控措施：监测点的设置、监测仪器设备和人员的配备、监测方式方法等。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（六）</w:t>
      </w:r>
      <w:r>
        <w:rPr>
          <w:rFonts w:hint="eastAsia" w:ascii="黑体" w:hAnsi="黑体" w:eastAsia="黑体" w:cs="宋体"/>
          <w:color w:val="000000" w:themeColor="text1"/>
          <w:kern w:val="0"/>
          <w:sz w:val="32"/>
          <w:szCs w:val="32"/>
          <w:lang w:val="zh-CN"/>
          <w14:textFill>
            <w14:solidFill>
              <w14:schemeClr w14:val="tx1"/>
            </w14:solidFill>
          </w14:textFill>
        </w:rPr>
        <w:t>施工管理及作业人员配备和分工</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val="zh-CN"/>
          <w14:textFill>
            <w14:solidFill>
              <w14:schemeClr w14:val="tx1"/>
            </w14:solidFill>
          </w14:textFill>
        </w:rPr>
        <w:t>施工管理人员：管理人员名单及岗位职责（如项目负责人、项目技术负责人、施工员、质量员、各班组长等）。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专职安全人员：专职安全生产管理人员名单及岗位职责。</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特种作业人员：</w:t>
      </w:r>
      <w:r>
        <w:rPr>
          <w:rFonts w:hint="eastAsia" w:ascii="仿宋_GB2312" w:hAnsi="仿宋" w:eastAsia="仿宋_GB2312" w:cs="宋体"/>
          <w:color w:val="000000" w:themeColor="text1"/>
          <w:kern w:val="0"/>
          <w:sz w:val="32"/>
          <w:szCs w:val="32"/>
          <w14:textFill>
            <w14:solidFill>
              <w14:schemeClr w14:val="tx1"/>
            </w14:solidFill>
          </w14:textFill>
        </w:rPr>
        <w:t>脚手架</w:t>
      </w:r>
      <w:r>
        <w:rPr>
          <w:rFonts w:hint="eastAsia" w:ascii="仿宋_GB2312" w:hAnsi="仿宋" w:eastAsia="仿宋_GB2312" w:cs="宋体"/>
          <w:color w:val="000000" w:themeColor="text1"/>
          <w:kern w:val="0"/>
          <w:sz w:val="32"/>
          <w:szCs w:val="32"/>
          <w:lang w:val="zh-CN"/>
          <w14:textFill>
            <w14:solidFill>
              <w14:schemeClr w14:val="tx1"/>
            </w14:solidFill>
          </w14:textFill>
        </w:rPr>
        <w:t>搭设、</w:t>
      </w:r>
      <w:r>
        <w:rPr>
          <w:rFonts w:hint="eastAsia" w:ascii="仿宋_GB2312" w:hAnsi="仿宋" w:eastAsia="仿宋_GB2312" w:cs="宋体"/>
          <w:color w:val="000000" w:themeColor="text1"/>
          <w:kern w:val="0"/>
          <w:sz w:val="32"/>
          <w:szCs w:val="32"/>
          <w14:textFill>
            <w14:solidFill>
              <w14:schemeClr w14:val="tx1"/>
            </w14:solidFill>
          </w14:textFill>
        </w:rPr>
        <w:t>安装及拆除</w:t>
      </w:r>
      <w:r>
        <w:rPr>
          <w:rFonts w:hint="eastAsia" w:ascii="仿宋_GB2312" w:hAnsi="仿宋" w:eastAsia="仿宋_GB2312" w:cs="宋体"/>
          <w:color w:val="000000" w:themeColor="text1"/>
          <w:kern w:val="0"/>
          <w:sz w:val="32"/>
          <w:szCs w:val="32"/>
          <w:lang w:val="zh-CN"/>
          <w14:textFill>
            <w14:solidFill>
              <w14:schemeClr w14:val="tx1"/>
            </w14:solidFill>
          </w14:textFill>
        </w:rPr>
        <w:t>人员持证人员名单及岗位职责（附特种作业证书）。</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4.</w:t>
      </w:r>
      <w:r>
        <w:rPr>
          <w:rFonts w:hint="eastAsia" w:ascii="仿宋_GB2312" w:hAnsi="仿宋" w:eastAsia="仿宋_GB2312" w:cs="宋体"/>
          <w:color w:val="000000" w:themeColor="text1"/>
          <w:kern w:val="0"/>
          <w:sz w:val="32"/>
          <w:szCs w:val="32"/>
          <w:lang w:val="zh-CN"/>
          <w14:textFill>
            <w14:solidFill>
              <w14:schemeClr w14:val="tx1"/>
            </w14:solidFill>
          </w14:textFill>
        </w:rPr>
        <w:t>其他作业人员：其他人员名单及岗位职责（施工管理人员、专职安全生产管理人员、特种作业人员、其他作业人员等）。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（七）</w:t>
      </w:r>
      <w:r>
        <w:rPr>
          <w:rFonts w:hint="eastAsia" w:ascii="黑体" w:hAnsi="黑体" w:eastAsia="黑体" w:cs="宋体"/>
          <w:color w:val="000000" w:themeColor="text1"/>
          <w:kern w:val="0"/>
          <w:sz w:val="32"/>
          <w:szCs w:val="32"/>
          <w:lang w:val="zh-CN"/>
          <w14:textFill>
            <w14:solidFill>
              <w14:schemeClr w14:val="tx1"/>
            </w14:solidFill>
          </w14:textFill>
        </w:rPr>
        <w:t>验收要求</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val="zh-CN"/>
          <w14:textFill>
            <w14:solidFill>
              <w14:schemeClr w14:val="tx1"/>
            </w14:solidFill>
          </w14:textFill>
        </w:rPr>
        <w:t>验收标准：根据</w:t>
      </w:r>
      <w:r>
        <w:rPr>
          <w:rFonts w:hint="eastAsia" w:ascii="仿宋_GB2312" w:hAnsi="仿宋" w:eastAsia="仿宋_GB2312" w:cs="宋体"/>
          <w:color w:val="000000" w:themeColor="text1"/>
          <w:kern w:val="0"/>
          <w:sz w:val="32"/>
          <w:szCs w:val="32"/>
          <w14:textFill>
            <w14:solidFill>
              <w14:schemeClr w14:val="tx1"/>
            </w14:solidFill>
          </w14:textFill>
        </w:rPr>
        <w:t>脚手架类型确定</w:t>
      </w:r>
      <w:r>
        <w:rPr>
          <w:rFonts w:hint="eastAsia" w:ascii="仿宋_GB2312" w:hAnsi="仿宋" w:eastAsia="仿宋_GB2312" w:cs="宋体"/>
          <w:color w:val="000000" w:themeColor="text1"/>
          <w:kern w:val="0"/>
          <w:sz w:val="32"/>
          <w:szCs w:val="32"/>
          <w:lang w:val="zh-CN"/>
          <w14:textFill>
            <w14:solidFill>
              <w14:schemeClr w14:val="tx1"/>
            </w14:solidFill>
          </w14:textFill>
        </w:rPr>
        <w:t>验收标准及验收条件。</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验收程序：根据脚手架类型确定脚手架验收阶段、验收项目及验收人员（建设、施工、监理、监测等单位相关负责人）。</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验收内容：进场材料及构配件规格型号，构造要求，组装质量，连墙件及附着支撑结构，防倾覆、防坠落、荷载控制系统及动力系统等装置。</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（八）</w:t>
      </w:r>
      <w:r>
        <w:rPr>
          <w:rFonts w:hint="eastAsia" w:ascii="黑体" w:hAnsi="黑体" w:eastAsia="黑体" w:cs="宋体"/>
          <w:color w:val="000000" w:themeColor="text1"/>
          <w:kern w:val="0"/>
          <w:sz w:val="32"/>
          <w:szCs w:val="32"/>
          <w:lang w:val="zh-CN"/>
          <w14:textFill>
            <w14:solidFill>
              <w14:schemeClr w14:val="tx1"/>
            </w14:solidFill>
          </w14:textFill>
        </w:rPr>
        <w:t>应急处置措施</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eastAsia="zh-CN"/>
          <w14:textFill>
            <w14:solidFill>
              <w14:schemeClr w14:val="tx1"/>
            </w14:solidFill>
          </w14:textFill>
        </w:rPr>
        <w:t>应急处置领导</w:t>
      </w:r>
      <w:r>
        <w:rPr>
          <w:rFonts w:hint="eastAsia" w:ascii="仿宋_GB2312" w:hAnsi="仿宋" w:eastAsia="仿宋_GB2312" w:cs="宋体"/>
          <w:color w:val="000000" w:themeColor="text1"/>
          <w:kern w:val="0"/>
          <w:sz w:val="32"/>
          <w:szCs w:val="32"/>
          <w14:textFill>
            <w14:solidFill>
              <w14:schemeClr w14:val="tx1"/>
            </w14:solidFill>
          </w14:textFill>
        </w:rPr>
        <w:t>小组组成与职责、应急救援小组组成与职责,包括抢险、安保、后勤、医救、善后、应急救援工作流程及应对措施、联系方式等。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针对脚手架坍塌、高处坠落、物体打击等</w:t>
      </w:r>
      <w:r>
        <w:rPr>
          <w:rFonts w:hint="eastAsia" w:ascii="仿宋_GB2312" w:hAnsi="仿宋" w:eastAsia="仿宋_GB2312" w:cs="宋体"/>
          <w:color w:val="000000" w:themeColor="text1"/>
          <w:kern w:val="0"/>
          <w:sz w:val="32"/>
          <w:szCs w:val="32"/>
          <w14:textFill>
            <w14:solidFill>
              <w14:schemeClr w14:val="tx1"/>
            </w14:solidFill>
          </w14:textFill>
        </w:rPr>
        <w:t>制定重大危险源清单及应急措施。</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3.救援医院信息(名称、电话、救援线路)。</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4.应急物资准备。</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（九）计算书及相关施工图纸</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val="zh-CN"/>
          <w14:textFill>
            <w14:solidFill>
              <w14:schemeClr w14:val="tx1"/>
            </w14:solidFill>
          </w14:textFill>
        </w:rPr>
        <w:t>脚手架计算书：永久荷载、施工荷载、风荷载，脚手架构配件的力学特性及几何参数，脚手架承载能力和刚度计算，连墙件及附墙支座计算，立杆基础承载力计算，悬挑设施的计算，动力设备荷载验算等。</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相关设计图纸：脚手架平面布置、立（剖）面图（含剪刀撑布置），脚手架基础节点图，连墙件布置图及节点详图，塔机、施工升降机及其他特殊部位布置及构造图等。</w:t>
      </w:r>
    </w:p>
    <w:p>
      <w:pPr>
        <w:keepNext w:val="0"/>
        <w:keepLines w:val="0"/>
        <w:pageBreakBefore w:val="0"/>
        <w:kinsoku/>
        <w:wordWrap/>
        <w:overflowPunct/>
        <w:topLinePunct w:val="0"/>
        <w:autoSpaceDE/>
        <w:autoSpaceDN/>
        <w:bidi w:val="0"/>
        <w:adjustRightInd/>
        <w:snapToGrid/>
        <w:spacing w:line="580" w:lineRule="exact"/>
        <w:ind w:left="0" w:firstLine="640" w:firstLineChars="200"/>
        <w:jc w:val="center"/>
        <w:textAlignment w:val="auto"/>
        <w:outlineLvl w:val="9"/>
        <w:rPr>
          <w:rFonts w:hint="eastAsia" w:ascii="黑体" w:hAnsi="黑体" w:eastAsia="黑体" w:cs="黑体"/>
          <w:bCs/>
          <w:color w:val="000000" w:themeColor="text1"/>
          <w:kern w:val="0"/>
          <w:sz w:val="32"/>
          <w:szCs w:val="32"/>
          <w:lang w:val="zh-CN"/>
          <w14:textFill>
            <w14:solidFill>
              <w14:schemeClr w14:val="tx1"/>
            </w14:solidFill>
          </w14:textFill>
        </w:rPr>
      </w:pPr>
      <w:r>
        <w:rPr>
          <w:rFonts w:hint="eastAsia" w:ascii="STZhongsong" w:hAnsi="STZhongsong" w:eastAsia="STZhongsong" w:cs="宋体"/>
          <w:bCs/>
          <w:color w:val="000000" w:themeColor="text1"/>
          <w:kern w:val="0"/>
          <w:sz w:val="32"/>
          <w:szCs w:val="32"/>
          <w:lang w:val="zh-CN"/>
          <w14:textFill>
            <w14:solidFill>
              <w14:schemeClr w14:val="tx1"/>
            </w14:solidFill>
          </w14:textFill>
        </w:rPr>
        <w:br w:type="page"/>
      </w:r>
      <w:r>
        <w:rPr>
          <w:rFonts w:hint="eastAsia" w:ascii="黑体" w:hAnsi="黑体" w:eastAsia="黑体" w:cs="黑体"/>
          <w:bCs/>
          <w:color w:val="000000" w:themeColor="text1"/>
          <w:kern w:val="0"/>
          <w:sz w:val="32"/>
          <w:szCs w:val="32"/>
          <w:lang w:val="zh-CN"/>
          <w14:textFill>
            <w14:solidFill>
              <w14:schemeClr w14:val="tx1"/>
            </w14:solidFill>
          </w14:textFill>
        </w:rPr>
        <w:t>五、拆除工程</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lang w:val="zh-CN"/>
          <w14:textFill>
            <w14:solidFill>
              <w14:schemeClr w14:val="tx1"/>
            </w14:solidFill>
          </w14:textFill>
        </w:rPr>
        <w:t>（一）工程概况</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1.拆除工程概况和特点：</w:t>
      </w:r>
      <w:r>
        <w:rPr>
          <w:rFonts w:hint="eastAsia" w:ascii="仿宋_GB2312" w:hAnsi="仿宋" w:eastAsia="仿宋_GB2312" w:cs="宋体"/>
          <w:color w:val="000000" w:themeColor="text1"/>
          <w:kern w:val="0"/>
          <w:sz w:val="32"/>
          <w:szCs w:val="32"/>
          <w:lang w:eastAsia="zh-CN"/>
          <w14:textFill>
            <w14:solidFill>
              <w14:schemeClr w14:val="tx1"/>
            </w14:solidFill>
          </w14:textFill>
        </w:rPr>
        <w:t>本</w:t>
      </w:r>
      <w:r>
        <w:rPr>
          <w:rFonts w:hint="eastAsia" w:ascii="仿宋_GB2312" w:hAnsi="仿宋" w:eastAsia="仿宋_GB2312" w:cs="宋体"/>
          <w:color w:val="000000" w:themeColor="text1"/>
          <w:kern w:val="0"/>
          <w:sz w:val="32"/>
          <w:szCs w:val="32"/>
          <w:lang w:val="zh-CN"/>
          <w14:textFill>
            <w14:solidFill>
              <w14:schemeClr w14:val="tx1"/>
            </w14:solidFill>
          </w14:textFill>
        </w:rPr>
        <w:t>工程及拆除工程概况，</w:t>
      </w:r>
      <w:r>
        <w:rPr>
          <w:rFonts w:hint="eastAsia" w:ascii="仿宋_GB2312" w:hAnsi="仿宋" w:eastAsia="仿宋_GB2312" w:cs="宋体"/>
          <w:color w:val="000000" w:themeColor="text1"/>
          <w:kern w:val="0"/>
          <w:sz w:val="32"/>
          <w:szCs w:val="32"/>
          <w14:textFill>
            <w14:solidFill>
              <w14:schemeClr w14:val="tx1"/>
            </w14:solidFill>
          </w14:textFill>
        </w:rPr>
        <w:t>工程所在位置、场地情况等</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各拟拆除物的平面尺寸、结构形式、层数、跨径、面积、高度或深度等</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结构特征、结构安全状况，电力、燃气、热力等地上地下管线分布及使用状况等。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2.施工平面布置：</w:t>
      </w:r>
      <w:r>
        <w:rPr>
          <w:rFonts w:hint="eastAsia" w:ascii="仿宋_GB2312" w:hAnsi="仿宋" w:eastAsia="仿宋_GB2312" w:cs="宋体"/>
          <w:color w:val="000000" w:themeColor="text1"/>
          <w:kern w:val="0"/>
          <w:sz w:val="32"/>
          <w:szCs w:val="32"/>
          <w:lang w:val="zh-CN"/>
          <w14:textFill>
            <w14:solidFill>
              <w14:schemeClr w14:val="tx1"/>
            </w14:solidFill>
          </w14:textFill>
        </w:rPr>
        <w:t>拆除阶段的施工总平面布置(包括周边建筑距离、道路、安全防护设施搭设位置、临时用电设施、临时办公生活区、废弃材料堆放位置、机械行走路线,拆除区域的主要通道和出入口）。</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3.周边环境条件</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eastAsia="zh-CN"/>
          <w14:textFill>
            <w14:solidFill>
              <w14:schemeClr w14:val="tx1"/>
            </w14:solidFill>
          </w14:textFill>
        </w:rPr>
      </w:pP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1）毗邻建</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构</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筑物、道路、管线（包括供水、排水、燃气、热力、供电、通信、消防等）、树木和设施等与拆除工程的位置关系；改造工程局部拆除结构和保留结构的位置关系</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eastAsia="zh-CN"/>
          <w14:textFill>
            <w14:solidFill>
              <w14:schemeClr w14:val="tx1"/>
            </w14:solidFill>
          </w14:textFill>
        </w:rPr>
      </w:pP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2</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毗邻建（构）筑物和设施的重要程度和特殊要求、层数、高度（深度）、结构形式、基础形式、基础埋深、建设及竣工时间、现状情况等</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3</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施工平面图、断面图等应按规范绘制，环境复杂时，还应标注毗邻建（构）筑物的详细情况，并说明施工振动、噪声、粉尘等有害效应的控制要求。</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4.施工要求：</w:t>
      </w:r>
      <w:r>
        <w:rPr>
          <w:rFonts w:hint="eastAsia" w:ascii="仿宋_GB2312" w:hAnsi="仿宋" w:eastAsia="仿宋_GB2312" w:cs="宋体"/>
          <w:color w:val="000000" w:themeColor="text1"/>
          <w:kern w:val="0"/>
          <w:sz w:val="32"/>
          <w:szCs w:val="32"/>
          <w:lang w:val="zh-CN"/>
          <w14:textFill>
            <w14:solidFill>
              <w14:schemeClr w14:val="tx1"/>
            </w14:solidFill>
          </w14:textFill>
        </w:rPr>
        <w:t>明确质量安全目标要求，工期要求（本工程开工日期、计划竣工日期），</w:t>
      </w:r>
      <w:r>
        <w:rPr>
          <w:rFonts w:hint="eastAsia" w:ascii="仿宋_GB2312" w:hAnsi="仿宋" w:eastAsia="仿宋_GB2312" w:cs="宋体"/>
          <w:color w:val="000000" w:themeColor="text1"/>
          <w:kern w:val="0"/>
          <w:sz w:val="32"/>
          <w:szCs w:val="32"/>
          <w14:textFill>
            <w14:solidFill>
              <w14:schemeClr w14:val="tx1"/>
            </w14:solidFill>
          </w14:textFill>
        </w:rPr>
        <w:t>拆除</w:t>
      </w:r>
      <w:r>
        <w:rPr>
          <w:rFonts w:hint="eastAsia" w:ascii="仿宋_GB2312" w:hAnsi="仿宋" w:eastAsia="仿宋_GB2312" w:cs="宋体"/>
          <w:color w:val="000000" w:themeColor="text1"/>
          <w:kern w:val="0"/>
          <w:sz w:val="32"/>
          <w:szCs w:val="32"/>
          <w:lang w:val="zh-CN"/>
          <w14:textFill>
            <w14:solidFill>
              <w14:schemeClr w14:val="tx1"/>
            </w14:solidFill>
          </w14:textFill>
        </w:rPr>
        <w:t>工程计划开工日期、计划完工日期；拆除工程的设计年限及已使用年限,目前的结构性能状况。</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5.技术保证条件：</w:t>
      </w:r>
      <w:r>
        <w:rPr>
          <w:rFonts w:hint="eastAsia" w:ascii="仿宋_GB2312" w:hAnsi="仿宋" w:eastAsia="仿宋_GB2312" w:cs="宋体"/>
          <w:color w:val="000000" w:themeColor="text1"/>
          <w:kern w:val="0"/>
          <w:sz w:val="32"/>
          <w:szCs w:val="32"/>
          <w:lang w:val="zh-CN"/>
          <w14:textFill>
            <w14:solidFill>
              <w14:schemeClr w14:val="tx1"/>
            </w14:solidFill>
          </w14:textFill>
        </w:rPr>
        <w:t>实施</w:t>
      </w:r>
      <w:r>
        <w:rPr>
          <w:rFonts w:hint="eastAsia" w:ascii="仿宋_GB2312" w:hAnsi="仿宋" w:eastAsia="仿宋_GB2312" w:cs="宋体"/>
          <w:color w:val="000000" w:themeColor="text1"/>
          <w:kern w:val="0"/>
          <w:sz w:val="32"/>
          <w:szCs w:val="32"/>
          <w14:textFill>
            <w14:solidFill>
              <w14:schemeClr w14:val="tx1"/>
            </w14:solidFill>
          </w14:textFill>
        </w:rPr>
        <w:t>拆除</w:t>
      </w:r>
      <w:r>
        <w:rPr>
          <w:rFonts w:hint="eastAsia" w:ascii="仿宋_GB2312" w:hAnsi="仿宋" w:eastAsia="仿宋_GB2312" w:cs="宋体"/>
          <w:color w:val="000000" w:themeColor="text1"/>
          <w:kern w:val="0"/>
          <w:sz w:val="32"/>
          <w:szCs w:val="32"/>
          <w:lang w:val="zh-CN"/>
          <w14:textFill>
            <w14:solidFill>
              <w14:schemeClr w14:val="tx1"/>
            </w14:solidFill>
          </w14:textFill>
        </w:rPr>
        <w:t>工程的有关设备、材料的落实情况，拟投入人员技术技能情况。</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6</w:t>
      </w:r>
      <w:r>
        <w:rPr>
          <w:rFonts w:hint="eastAsia" w:ascii="仿宋_GB2312" w:hAnsi="仿宋" w:eastAsia="仿宋_GB2312" w:cs="宋体"/>
          <w:color w:val="000000" w:themeColor="text1"/>
          <w:kern w:val="0"/>
          <w:sz w:val="32"/>
          <w:szCs w:val="32"/>
          <w:lang w:val="zh-CN"/>
          <w14:textFill>
            <w14:solidFill>
              <w14:schemeClr w14:val="tx1"/>
            </w14:solidFill>
          </w14:textFill>
        </w:rPr>
        <w:t>.风险辨识与分级：风险因素辨识及拆除安全风险分级。</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lang w:val="zh-CN"/>
          <w14:textFill>
            <w14:solidFill>
              <w14:schemeClr w14:val="tx1"/>
            </w14:solidFill>
          </w14:textFill>
        </w:rPr>
        <w:t>（二）编制依据</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1.</w:t>
      </w:r>
      <w:r>
        <w:rPr>
          <w:rFonts w:hint="eastAsia" w:ascii="仿宋_GB2312" w:hAnsi="仿宋" w:eastAsia="仿宋_GB2312" w:cs="宋体"/>
          <w:color w:val="000000" w:themeColor="text1"/>
          <w:kern w:val="0"/>
          <w:sz w:val="32"/>
          <w:szCs w:val="32"/>
          <w14:textFill>
            <w14:solidFill>
              <w14:schemeClr w14:val="tx1"/>
            </w14:solidFill>
          </w14:textFill>
        </w:rPr>
        <w:t>法律依据：</w:t>
      </w:r>
      <w:r>
        <w:rPr>
          <w:rFonts w:hint="eastAsia" w:ascii="仿宋_GB2312" w:hAnsi="仿宋" w:eastAsia="仿宋_GB2312" w:cs="宋体"/>
          <w:color w:val="000000" w:themeColor="text1"/>
          <w:kern w:val="0"/>
          <w:sz w:val="32"/>
          <w:szCs w:val="32"/>
          <w:lang w:val="zh-CN"/>
          <w14:textFill>
            <w14:solidFill>
              <w14:schemeClr w14:val="tx1"/>
            </w14:solidFill>
          </w14:textFill>
        </w:rPr>
        <w:t>拆除工程所依据的相关法律、法规、规范性文件、标准、规范等。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项目文件：包括施工合同</w:t>
      </w:r>
      <w:r>
        <w:rPr>
          <w:rFonts w:hint="eastAsia" w:ascii="仿宋_GB2312" w:hAnsi="仿宋" w:eastAsia="仿宋_GB2312" w:cs="宋体"/>
          <w:color w:val="000000" w:themeColor="text1"/>
          <w:kern w:val="0"/>
          <w:sz w:val="32"/>
          <w:szCs w:val="32"/>
          <w14:textFill>
            <w14:solidFill>
              <w14:schemeClr w14:val="tx1"/>
            </w14:solidFill>
          </w14:textFill>
        </w:rPr>
        <w:t>(施工承包模式)</w:t>
      </w:r>
      <w:r>
        <w:rPr>
          <w:rFonts w:hint="eastAsia" w:ascii="仿宋_GB2312" w:hAnsi="仿宋" w:eastAsia="仿宋_GB2312" w:cs="宋体"/>
          <w:color w:val="000000" w:themeColor="text1"/>
          <w:kern w:val="0"/>
          <w:sz w:val="32"/>
          <w:szCs w:val="32"/>
          <w:lang w:val="zh-CN"/>
          <w14:textFill>
            <w14:solidFill>
              <w14:schemeClr w14:val="tx1"/>
            </w14:solidFill>
          </w14:textFill>
        </w:rPr>
        <w:t>、拆除结构设计资料、结构鉴定资料、拆除设备操作手册或说明书、现场勘查资料、业主规定等。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施工</w:t>
      </w:r>
      <w:r>
        <w:rPr>
          <w:rFonts w:hint="eastAsia" w:ascii="仿宋_GB2312" w:hAnsi="仿宋" w:eastAsia="仿宋_GB2312" w:cs="宋体"/>
          <w:color w:val="000000" w:themeColor="text1"/>
          <w:kern w:val="0"/>
          <w:sz w:val="32"/>
          <w:szCs w:val="32"/>
          <w14:textFill>
            <w14:solidFill>
              <w14:schemeClr w14:val="tx1"/>
            </w14:solidFill>
          </w14:textFill>
        </w:rPr>
        <w:t>组织</w:t>
      </w:r>
      <w:r>
        <w:rPr>
          <w:rFonts w:hint="eastAsia" w:ascii="仿宋_GB2312" w:hAnsi="仿宋" w:eastAsia="仿宋_GB2312" w:cs="宋体"/>
          <w:color w:val="000000" w:themeColor="text1"/>
          <w:kern w:val="0"/>
          <w:sz w:val="32"/>
          <w:szCs w:val="32"/>
          <w:lang w:val="zh-CN"/>
          <w14:textFill>
            <w14:solidFill>
              <w14:schemeClr w14:val="tx1"/>
            </w14:solidFill>
          </w14:textFill>
        </w:rPr>
        <w:t>设计等。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lang w:val="zh-CN"/>
          <w14:textFill>
            <w14:solidFill>
              <w14:schemeClr w14:val="tx1"/>
            </w14:solidFill>
          </w14:textFill>
        </w:rPr>
        <w:t>（三）施工计划</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1.施工进度计划：总体施工方案及各工序施工方案,施工总体流程、施工顺序。</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2.材料与设备计划等：拆除工程所选用的材料和设备进出场明细表。</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en-US" w:eastAsia="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3.劳动力计划。</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4.机械设备投入计划。</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lang w:val="zh-CN"/>
          <w14:textFill>
            <w14:solidFill>
              <w14:schemeClr w14:val="tx1"/>
            </w14:solidFill>
          </w14:textFill>
        </w:rPr>
        <w:t>（四）施工工艺技术</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1.技术参数：拟拆除建、构筑物的结构参数及解体、清运、防护设施及关键设备等技术参数。</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2.工艺流程：拆除工程总的施工工艺流程和主要施工方法的施工工艺流程；拆除工程整体、单体或局部的拆除顺序。</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3.施工方法及操作要求：人工、机械、爆破和静力破碎等各种拆除施工方法的工艺流程、要点，常见问题及预防、处理措施。</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4.检查要求：拆除工程所用的主要材料、设备进场质量检查、抽检；拆除前及施工过程中对照专项施工方案有关检查内容等。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lang w:val="zh-CN"/>
          <w14:textFill>
            <w14:solidFill>
              <w14:schemeClr w14:val="tx1"/>
            </w14:solidFill>
          </w14:textFill>
        </w:rPr>
        <w:t>（五）施工安全保证措施</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1.组织保障措施:安全组织机构、安全保证体系及相应人员安全职责等。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2.技术措施：安全保证措施、质量技术保证措施、文明施工保证措施、环境保护措施、季节施工保证措施等。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3.监测监控措施：描述监测点的设置、监测仪器设备和人员的配备、监测方式方法等。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lang w:val="zh-CN"/>
          <w14:textFill>
            <w14:solidFill>
              <w14:schemeClr w14:val="tx1"/>
            </w14:solidFill>
          </w14:textFill>
        </w:rPr>
        <w:t>（六）施工管理及作业人员配备和分工</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1.施工管理人员：管理人员名单及岗位职责（如项目负责人、项目技术负责人、施工员、质量员、各班组长等）。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2.专职安全人员：专职安全生产管理人员名单及岗位职责。</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3.特种作业人员：特种作业人员持证人员名单及岗位职责（附特种作业证书）。</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4.其他作业人员：其他人员名单及岗位职责。</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lang w:val="zh-CN"/>
          <w14:textFill>
            <w14:solidFill>
              <w14:schemeClr w14:val="tx1"/>
            </w14:solidFill>
          </w14:textFill>
        </w:rPr>
        <w:t>（七）验收要求</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1.验收标准：根据施工工艺明确相关验收标准及验收条件。</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2.验收程序及人员：具体验收程序，确定验收人员组成（施工、监理、监测等单位相关负责人）。</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3.验收内容：明确局部拆除保留结构、作业平台承载结构变形控制值；明确防护设施、拟拆除物的稳定状态控制指标标准。</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lang w:val="zh-CN"/>
          <w14:textFill>
            <w14:solidFill>
              <w14:schemeClr w14:val="tx1"/>
            </w14:solidFill>
          </w14:textFill>
        </w:rPr>
        <w:t>（八）应急处置措施</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1.应急救援领导小组组成与职责、应急救援小组组成与职责,包括抢险、安保、后勤、医救、善后、应急救援工作流程及应对措施、联系方式等。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2.重大危险源清单及应急措施。</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3.周边建构筑物、道路、地上地下管线等产权单位各方联系方式、救援医院信息(名称、电话、救援线路)。</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4.应急物资准备。</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lang w:val="zh-CN"/>
          <w14:textFill>
            <w14:solidFill>
              <w14:schemeClr w14:val="tx1"/>
            </w14:solidFill>
          </w14:textFill>
        </w:rPr>
        <w:t>（九）计算书及相关施工图纸</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1.吊运计算,见“三、起重吊装及安装拆卸工程”的计算要求，机械需在待拆作业面上作业时的结构承载能力计算书（原结构设计单位确认），爆破拆除时的爆破计算书，临时支撑计算书。</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2.相关图纸。</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STZhongsong" w:hAnsi="STZhongsong" w:eastAsia="STZhongsong" w:cs="宋体"/>
          <w:bCs/>
          <w:color w:val="000000" w:themeColor="text1"/>
          <w:kern w:val="0"/>
          <w:sz w:val="32"/>
          <w:szCs w:val="32"/>
          <w:lang w:val="zh-CN"/>
          <w14:textFill>
            <w14:solidFill>
              <w14:schemeClr w14:val="tx1"/>
            </w14:solidFill>
          </w14:textFill>
        </w:rPr>
        <w:br w:type="page"/>
      </w:r>
    </w:p>
    <w:p>
      <w:pPr>
        <w:keepNext w:val="0"/>
        <w:keepLines w:val="0"/>
        <w:pageBreakBefore w:val="0"/>
        <w:kinsoku/>
        <w:wordWrap/>
        <w:overflowPunct/>
        <w:topLinePunct w:val="0"/>
        <w:autoSpaceDE/>
        <w:autoSpaceDN/>
        <w:bidi w:val="0"/>
        <w:adjustRightInd/>
        <w:snapToGrid/>
        <w:spacing w:line="580" w:lineRule="exact"/>
        <w:ind w:left="0" w:firstLine="640" w:firstLineChars="200"/>
        <w:jc w:val="center"/>
        <w:textAlignment w:val="auto"/>
        <w:outlineLvl w:val="9"/>
        <w:rPr>
          <w:rFonts w:hint="eastAsia" w:ascii="黑体" w:hAnsi="黑体" w:eastAsia="黑体" w:cs="黑体"/>
          <w:bCs/>
          <w:color w:val="000000" w:themeColor="text1"/>
          <w:kern w:val="0"/>
          <w:sz w:val="32"/>
          <w:szCs w:val="32"/>
          <w:lang w:val="zh-CN"/>
          <w14:textFill>
            <w14:solidFill>
              <w14:schemeClr w14:val="tx1"/>
            </w14:solidFill>
          </w14:textFill>
        </w:rPr>
      </w:pPr>
      <w:r>
        <w:rPr>
          <w:rFonts w:hint="eastAsia" w:ascii="黑体" w:hAnsi="黑体" w:eastAsia="黑体" w:cs="黑体"/>
          <w:bCs/>
          <w:color w:val="000000" w:themeColor="text1"/>
          <w:kern w:val="0"/>
          <w:sz w:val="32"/>
          <w:szCs w:val="32"/>
          <w:lang w:val="zh-CN"/>
          <w14:textFill>
            <w14:solidFill>
              <w14:schemeClr w14:val="tx1"/>
            </w14:solidFill>
          </w14:textFill>
        </w:rPr>
        <w:t>六、暗挖工程</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黑体" w:hAnsi="黑体" w:eastAsia="黑体" w:cs="黑体"/>
          <w:color w:val="000000" w:themeColor="text1"/>
          <w:kern w:val="0"/>
          <w:sz w:val="32"/>
          <w:szCs w:val="32"/>
          <w:lang w:val="zh-CN"/>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（一）</w:t>
      </w:r>
      <w:r>
        <w:rPr>
          <w:rFonts w:hint="eastAsia" w:ascii="黑体" w:hAnsi="黑体" w:eastAsia="黑体" w:cs="黑体"/>
          <w:color w:val="000000" w:themeColor="text1"/>
          <w:kern w:val="0"/>
          <w:sz w:val="32"/>
          <w:szCs w:val="32"/>
          <w:lang w:val="zh-CN"/>
          <w14:textFill>
            <w14:solidFill>
              <w14:schemeClr w14:val="tx1"/>
            </w14:solidFill>
          </w14:textFill>
        </w:rPr>
        <w:t>工程概况</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暗挖</w:t>
      </w:r>
      <w:r>
        <w:rPr>
          <w:rFonts w:hint="eastAsia" w:ascii="仿宋_GB2312" w:hAnsi="仿宋_GB2312" w:eastAsia="仿宋_GB2312" w:cs="仿宋_GB2312"/>
          <w:color w:val="000000" w:themeColor="text1"/>
          <w:kern w:val="0"/>
          <w:sz w:val="32"/>
          <w:szCs w:val="32"/>
          <w14:textFill>
            <w14:solidFill>
              <w14:schemeClr w14:val="tx1"/>
            </w14:solidFill>
          </w14:textFill>
        </w:rPr>
        <w:t>工程</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概况</w:t>
      </w:r>
      <w:r>
        <w:rPr>
          <w:rFonts w:hint="eastAsia" w:ascii="仿宋_GB2312" w:hAnsi="仿宋_GB2312" w:eastAsia="仿宋_GB2312" w:cs="仿宋_GB2312"/>
          <w:color w:val="000000" w:themeColor="text1"/>
          <w:kern w:val="0"/>
          <w:sz w:val="32"/>
          <w:szCs w:val="32"/>
          <w14:textFill>
            <w14:solidFill>
              <w14:schemeClr w14:val="tx1"/>
            </w14:solidFill>
          </w14:textFill>
        </w:rPr>
        <w:t>和特点</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工程所在位置、设计概况与工程规模（结构形式、尺寸、埋深等）、开工时间及</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计划完工</w:t>
      </w:r>
      <w:r>
        <w:rPr>
          <w:rFonts w:hint="eastAsia" w:ascii="仿宋_GB2312" w:hAnsi="仿宋_GB2312" w:eastAsia="仿宋_GB2312" w:cs="仿宋_GB2312"/>
          <w:color w:val="000000" w:themeColor="text1"/>
          <w:kern w:val="0"/>
          <w:sz w:val="32"/>
          <w:szCs w:val="32"/>
          <w14:textFill>
            <w14:solidFill>
              <w14:schemeClr w14:val="tx1"/>
            </w14:solidFill>
          </w14:textFill>
        </w:rPr>
        <w:t>时间等</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2.工程地质与水文地质条件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与工程有关的地层描述</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包括名称、厚度、状态、性质、物理力学参数等</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含水层的类型，含水层的厚度及顶、底板标高，含水层的富水性、渗透性、补给与排泄条件，各含水层之间的水力联系，地下水位标高及动态变化</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绘制地层剖面图，应展示工程所处的地质、地下水环境，并标注结构位置。</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3.施工平面布置</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拟建工程区域、生活区与办公区、道路、加工区域、材料堆场、机械设备、临水、临电、消防的布置等</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在施工现场显著位置公告危大工程名称、施工时间和具体责任人员，危险区域安全警示标志。</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周边环境条件：</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lang w:val="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）周边环境与工程的位置关系平面图、剖面图，并标注周边环境的类型。</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lang w:val="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）邻近建（构）筑物的工程重要性、层数、结构形式、基础形式、基础埋深、建设及竣工时间、结构完好情况及使用状况。</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lang w:val="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）邻近道路的重要性、交通负载量、道路特征、使用情况。</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）地下管线（包括供水、排水、燃气、热力、供电、通信、消防等）的重要性、特征、埋置深度、使用情况。</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地表水系的重要性、性质、防渗情况、水位、对暗挖工程的影响程度等。</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技术保证条件：实施暗挖工程的有关设备、配套设备、材料、构配件的落实情况，拟投入人员技术技能情况。</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6.</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施工要求：明确质量安全目标要求，工期要求（本工程开工日期、计划竣工日期），暗挖工程计划开工日期、计划完工日期。</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7.</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风险辨识与分级：风险因素辨识及暗挖工程安全风险分级。</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黑体" w:hAnsi="黑体" w:eastAsia="黑体" w:cs="黑体"/>
          <w:color w:val="000000" w:themeColor="text1"/>
          <w:kern w:val="0"/>
          <w:sz w:val="32"/>
          <w:szCs w:val="32"/>
          <w:lang w:val="zh-CN"/>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（二）</w:t>
      </w:r>
      <w:r>
        <w:rPr>
          <w:rFonts w:hint="eastAsia" w:ascii="黑体" w:hAnsi="黑体" w:eastAsia="黑体" w:cs="黑体"/>
          <w:color w:val="000000" w:themeColor="text1"/>
          <w:kern w:val="0"/>
          <w:sz w:val="32"/>
          <w:szCs w:val="32"/>
          <w:lang w:val="zh-CN"/>
          <w14:textFill>
            <w14:solidFill>
              <w14:schemeClr w14:val="tx1"/>
            </w14:solidFill>
          </w14:textFill>
        </w:rPr>
        <w:t>编制依据</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1.法律依据</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暗挖工程所依据的相关法律、法规、规范性文件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2.项目文件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施工合同(施工承包模式)、勘察文件、设计文件及施工图、地质灾害危险性评价报告、安全风险评估报告、地下水控制专家评审报告等。</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3.技术标准</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相关的国家标准、行业标准、地方标准、团体标准。</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4.施工组织设计等</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黑体" w:hAnsi="黑体" w:eastAsia="黑体" w:cs="黑体"/>
          <w:color w:val="000000" w:themeColor="text1"/>
          <w:kern w:val="0"/>
          <w:sz w:val="32"/>
          <w:szCs w:val="32"/>
          <w:lang w:val="zh-CN"/>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（三）</w:t>
      </w:r>
      <w:r>
        <w:rPr>
          <w:rFonts w:hint="eastAsia" w:ascii="黑体" w:hAnsi="黑体" w:eastAsia="黑体" w:cs="黑体"/>
          <w:color w:val="000000" w:themeColor="text1"/>
          <w:kern w:val="0"/>
          <w:sz w:val="32"/>
          <w:szCs w:val="32"/>
          <w:lang w:val="zh-CN"/>
          <w14:textFill>
            <w14:solidFill>
              <w14:schemeClr w14:val="tx1"/>
            </w14:solidFill>
          </w14:textFill>
        </w:rPr>
        <w:t>施工计划</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1.施工进度计划</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暗挖工程的施工进度安排，具体到各分项工程的进度安排。</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2.材料与设备计划等</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机械设备配置，主要材料及周转材料需求计划，主要材料投入计划、物理力学性能要求及取样复试详细要求，试验计划。</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3.劳动力计划</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4.机械设备投入计划</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黑体" w:hAnsi="黑体" w:eastAsia="黑体" w:cs="黑体"/>
          <w:color w:val="000000" w:themeColor="text1"/>
          <w:kern w:val="0"/>
          <w:sz w:val="32"/>
          <w:szCs w:val="32"/>
          <w:lang w:val="zh-CN"/>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（四）</w:t>
      </w:r>
      <w:r>
        <w:rPr>
          <w:rFonts w:hint="eastAsia" w:ascii="黑体" w:hAnsi="黑体" w:eastAsia="黑体" w:cs="黑体"/>
          <w:color w:val="000000" w:themeColor="text1"/>
          <w:kern w:val="0"/>
          <w:sz w:val="32"/>
          <w:szCs w:val="32"/>
          <w:lang w:val="zh-CN"/>
          <w14:textFill>
            <w14:solidFill>
              <w14:schemeClr w14:val="tx1"/>
            </w14:solidFill>
          </w14:textFill>
        </w:rPr>
        <w:t>施工工艺技术</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1.技术参数</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设备技术参数</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（包括</w:t>
      </w:r>
      <w:r>
        <w:rPr>
          <w:rFonts w:hint="eastAsia" w:ascii="仿宋_GB2312" w:hAnsi="仿宋_GB2312" w:eastAsia="仿宋_GB2312" w:cs="仿宋_GB2312"/>
          <w:color w:val="000000" w:themeColor="text1"/>
          <w:kern w:val="0"/>
          <w:sz w:val="32"/>
          <w:szCs w:val="32"/>
          <w14:textFill>
            <w14:solidFill>
              <w14:schemeClr w14:val="tx1"/>
            </w14:solidFill>
          </w14:textFill>
        </w:rPr>
        <w:t>主要施工机械设备选型及适应性评估等，如顶管设备、盾构设备、箱涵顶进设备、注浆设备和冻结设备等</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开挖技术参数</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包括开挖断面尺寸、开挖进尺等</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支护技术参数</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材料、构造组成、尺寸等</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2.工艺流程</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暗挖工程总的施工工艺流程和各分项工程工艺流程。</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3.施工方法及操作要求</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暗挖工程施工前准备</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地下水控制、支护施工、土方开挖等工艺流程、要点，常见问题及预防、处理措施。</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检查要求：暗挖工程所用的材料、构件进场质量检查、抽检，施工过程中各工序检查内容及检查标准。</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黑体" w:hAnsi="黑体" w:eastAsia="黑体" w:cs="黑体"/>
          <w:color w:val="000000" w:themeColor="text1"/>
          <w:kern w:val="0"/>
          <w:sz w:val="32"/>
          <w:szCs w:val="32"/>
          <w:lang w:val="zh-CN"/>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（五）</w:t>
      </w:r>
      <w:r>
        <w:rPr>
          <w:rFonts w:hint="eastAsia" w:ascii="黑体" w:hAnsi="黑体" w:eastAsia="黑体" w:cs="黑体"/>
          <w:color w:val="000000" w:themeColor="text1"/>
          <w:kern w:val="0"/>
          <w:sz w:val="32"/>
          <w:szCs w:val="32"/>
          <w:lang w:val="zh-CN"/>
          <w14:textFill>
            <w14:solidFill>
              <w14:schemeClr w14:val="tx1"/>
            </w14:solidFill>
          </w14:textFill>
        </w:rPr>
        <w:t>施工安全保证措施</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1.组织保障措施</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安全组织机构、安全保证体系及相应人员安全职责等。</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2.技术措施</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安全保证措施、质量技术保证措施、文明施工保证措施、环境保护措施、季节施工保证措施等。</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3.监测监控措施</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监测组织机构，监测范围、监测项目、监测方法、监测频率、预警值及控制值、安全巡视、信息反馈，监测点布置图等。</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黑体" w:hAnsi="黑体" w:eastAsia="黑体" w:cs="黑体"/>
          <w:color w:val="000000" w:themeColor="text1"/>
          <w:kern w:val="0"/>
          <w:sz w:val="32"/>
          <w:szCs w:val="32"/>
          <w:lang w:val="zh-CN"/>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（六）</w:t>
      </w:r>
      <w:r>
        <w:rPr>
          <w:rFonts w:hint="eastAsia" w:ascii="黑体" w:hAnsi="黑体" w:eastAsia="黑体" w:cs="黑体"/>
          <w:color w:val="000000" w:themeColor="text1"/>
          <w:kern w:val="0"/>
          <w:sz w:val="32"/>
          <w:szCs w:val="32"/>
          <w:lang w:val="zh-CN"/>
          <w14:textFill>
            <w14:solidFill>
              <w14:schemeClr w14:val="tx1"/>
            </w14:solidFill>
          </w14:textFill>
        </w:rPr>
        <w:t>施工管理及作业人员配备和分工</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1.施工管理人员</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管理人员名单及岗位职责（如项目负责人、项目技术负责人、施工员、质量员、各班组长等）。</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2.专职安全人员</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专职安全生产管理人员名单及岗位职责。</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3.特种作业人员</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特种作业人员持证人员名单及岗位职责</w:t>
      </w:r>
      <w:r>
        <w:rPr>
          <w:rFonts w:hint="eastAsia" w:ascii="仿宋_GB2312" w:hAnsi="仿宋" w:eastAsia="仿宋_GB2312" w:cs="宋体"/>
          <w:color w:val="000000" w:themeColor="text1"/>
          <w:kern w:val="0"/>
          <w:sz w:val="32"/>
          <w:szCs w:val="32"/>
          <w:lang w:val="zh-CN"/>
          <w14:textFill>
            <w14:solidFill>
              <w14:schemeClr w14:val="tx1"/>
            </w14:solidFill>
          </w14:textFill>
        </w:rPr>
        <w:t>（附特种作业证书）</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4.其他作业人员</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其他人员名单及岗位职责。</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黑体" w:hAnsi="黑体" w:eastAsia="黑体" w:cs="黑体"/>
          <w:color w:val="000000" w:themeColor="text1"/>
          <w:kern w:val="0"/>
          <w:sz w:val="32"/>
          <w:szCs w:val="32"/>
          <w:lang w:val="zh-CN"/>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（七）</w:t>
      </w:r>
      <w:r>
        <w:rPr>
          <w:rFonts w:hint="eastAsia" w:ascii="黑体" w:hAnsi="黑体" w:eastAsia="黑体" w:cs="黑体"/>
          <w:color w:val="000000" w:themeColor="text1"/>
          <w:kern w:val="0"/>
          <w:sz w:val="32"/>
          <w:szCs w:val="32"/>
          <w:lang w:val="zh-CN"/>
          <w14:textFill>
            <w14:solidFill>
              <w14:schemeClr w14:val="tx1"/>
            </w14:solidFill>
          </w14:textFill>
        </w:rPr>
        <w:t>验收要求</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lang w:val="zh-CN"/>
          <w14:textFill>
            <w14:solidFill>
              <w14:schemeClr w14:val="tx1"/>
            </w14:solidFill>
          </w14:textFill>
        </w:rPr>
        <w:t>1.验收标准：根据施工工艺明确相关验收标准及验收条件。</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lang w:val="zh-CN"/>
          <w14:textFill>
            <w14:solidFill>
              <w14:schemeClr w14:val="tx1"/>
            </w14:solidFill>
          </w14:textFill>
        </w:rPr>
        <w:t>2.验收程序及人员：具体验收程序，确定验收人员组成（建设、勘察、设计、施工、监理、监测等单位相关负责人）。</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lang w:val="zh-CN"/>
          <w14:textFill>
            <w14:solidFill>
              <w14:schemeClr w14:val="tx1"/>
            </w14:solidFill>
          </w14:textFill>
        </w:rPr>
        <w:t>3.验收内容：暗挖工程每个工序完成后通过工程自身结构的完整程度、周边环境变形情况分析安全稳定状况并进行验收。</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黑体" w:hAnsi="黑体" w:eastAsia="黑体" w:cs="黑体"/>
          <w:color w:val="000000" w:themeColor="text1"/>
          <w:kern w:val="0"/>
          <w:sz w:val="32"/>
          <w:szCs w:val="32"/>
          <w:lang w:val="zh-CN"/>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（八）</w:t>
      </w:r>
      <w:r>
        <w:rPr>
          <w:rFonts w:hint="eastAsia" w:ascii="黑体" w:hAnsi="黑体" w:eastAsia="黑体" w:cs="黑体"/>
          <w:color w:val="000000" w:themeColor="text1"/>
          <w:kern w:val="0"/>
          <w:sz w:val="32"/>
          <w:szCs w:val="32"/>
          <w:lang w:val="zh-CN"/>
          <w14:textFill>
            <w14:solidFill>
              <w14:schemeClr w14:val="tx1"/>
            </w14:solidFill>
          </w14:textFill>
        </w:rPr>
        <w:t>应急处置措施</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应急处置领导</w:t>
      </w:r>
      <w:r>
        <w:rPr>
          <w:rFonts w:hint="eastAsia" w:ascii="仿宋_GB2312" w:hAnsi="仿宋_GB2312" w:eastAsia="仿宋_GB2312" w:cs="仿宋_GB2312"/>
          <w:color w:val="000000" w:themeColor="text1"/>
          <w:kern w:val="0"/>
          <w:sz w:val="32"/>
          <w:szCs w:val="32"/>
          <w14:textFill>
            <w14:solidFill>
              <w14:schemeClr w14:val="tx1"/>
            </w14:solidFill>
          </w14:textFill>
        </w:rPr>
        <w:t>小组组成与职责、应急救援小组组成与职责,包括抢险、安保、后勤、医救、善后、应急救援工作流程及应对措施、联系方式等。</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2.重大危险源清单及应急措施。</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3.周边建构筑物、道路、地下管线等产权单位各方联系方式、救援医院信息(名称、电话、救援线路)。</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4.应急物资准备。</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（九）计算书及相关施工图纸</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施工计算书：注浆量和注浆压力、盾构掘进参数、顶管(涵)顶进参数、反力架（或后背）、钢套筒、冻结壁验算、地下水控制等。</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lang w:val="zh-CN"/>
          <w14:textFill>
            <w14:solidFill>
              <w14:schemeClr w14:val="tx1"/>
            </w14:solidFill>
          </w14:textFill>
        </w:rPr>
        <w:t>2.相关施工图纸：工程设计图、施工总平面布置图、周边环境平面（剖面）图、施工步序图、节点详图、监测布置图等。</w:t>
      </w:r>
    </w:p>
    <w:p>
      <w:pPr>
        <w:keepNext w:val="0"/>
        <w:keepLines w:val="0"/>
        <w:pageBreakBefore w:val="0"/>
        <w:kinsoku/>
        <w:wordWrap/>
        <w:overflowPunct/>
        <w:topLinePunct w:val="0"/>
        <w:autoSpaceDE/>
        <w:autoSpaceDN/>
        <w:bidi w:val="0"/>
        <w:adjustRightInd/>
        <w:snapToGrid/>
        <w:spacing w:line="580" w:lineRule="exact"/>
        <w:ind w:left="0" w:firstLine="640" w:firstLineChars="200"/>
        <w:jc w:val="center"/>
        <w:textAlignment w:val="auto"/>
        <w:outlineLvl w:val="9"/>
        <w:rPr>
          <w:rFonts w:hint="eastAsia" w:ascii="黑体" w:hAnsi="黑体" w:eastAsia="黑体" w:cs="黑体"/>
          <w:bCs/>
          <w:color w:val="000000" w:themeColor="text1"/>
          <w:kern w:val="0"/>
          <w:sz w:val="32"/>
          <w:szCs w:val="32"/>
          <w:lang w:val="zh-CN"/>
          <w14:textFill>
            <w14:solidFill>
              <w14:schemeClr w14:val="tx1"/>
            </w14:solidFill>
          </w14:textFill>
        </w:rPr>
      </w:pPr>
      <w:r>
        <w:rPr>
          <w:rFonts w:hint="eastAsia" w:ascii="STZhongsong" w:hAnsi="STZhongsong" w:eastAsia="STZhongsong" w:cs="宋体"/>
          <w:bCs/>
          <w:color w:val="000000" w:themeColor="text1"/>
          <w:kern w:val="0"/>
          <w:sz w:val="32"/>
          <w:szCs w:val="32"/>
          <w:lang w:val="zh-CN"/>
          <w14:textFill>
            <w14:solidFill>
              <w14:schemeClr w14:val="tx1"/>
            </w14:solidFill>
          </w14:textFill>
        </w:rPr>
        <w:br w:type="page"/>
      </w:r>
      <w:r>
        <w:rPr>
          <w:rFonts w:hint="eastAsia" w:ascii="黑体" w:hAnsi="黑体" w:eastAsia="黑体" w:cs="黑体"/>
          <w:bCs/>
          <w:color w:val="000000" w:themeColor="text1"/>
          <w:kern w:val="0"/>
          <w:sz w:val="32"/>
          <w:szCs w:val="32"/>
          <w:lang w:val="zh-CN"/>
          <w14:textFill>
            <w14:solidFill>
              <w14:schemeClr w14:val="tx1"/>
            </w14:solidFill>
          </w14:textFill>
        </w:rPr>
        <w:t>七、建筑幕墙安装工程</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（一）</w:t>
      </w:r>
      <w:r>
        <w:rPr>
          <w:rFonts w:hint="eastAsia" w:ascii="黑体" w:hAnsi="黑体" w:eastAsia="黑体" w:cs="宋体"/>
          <w:color w:val="000000" w:themeColor="text1"/>
          <w:kern w:val="0"/>
          <w:sz w:val="32"/>
          <w:szCs w:val="32"/>
          <w:lang w:val="zh-CN"/>
          <w14:textFill>
            <w14:solidFill>
              <w14:schemeClr w14:val="tx1"/>
            </w14:solidFill>
          </w14:textFill>
        </w:rPr>
        <w:t>工程概况</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1.建筑幕墙安装</w:t>
      </w:r>
      <w:r>
        <w:rPr>
          <w:rFonts w:hint="eastAsia" w:ascii="仿宋_GB2312" w:hAnsi="仿宋" w:eastAsia="仿宋_GB2312" w:cs="宋体"/>
          <w:color w:val="000000" w:themeColor="text1"/>
          <w:kern w:val="0"/>
          <w:sz w:val="32"/>
          <w:szCs w:val="32"/>
          <w:lang w:val="zh-CN"/>
          <w14:textFill>
            <w14:solidFill>
              <w14:schemeClr w14:val="tx1"/>
            </w14:solidFill>
          </w14:textFill>
        </w:rPr>
        <w:t>工程概况</w:t>
      </w:r>
      <w:r>
        <w:rPr>
          <w:rFonts w:hint="eastAsia" w:ascii="仿宋_GB2312" w:hAnsi="仿宋" w:eastAsia="仿宋_GB2312" w:cs="宋体"/>
          <w:color w:val="000000" w:themeColor="text1"/>
          <w:kern w:val="0"/>
          <w:sz w:val="32"/>
          <w:szCs w:val="32"/>
          <w14:textFill>
            <w14:solidFill>
              <w14:schemeClr w14:val="tx1"/>
            </w14:solidFill>
          </w14:textFill>
        </w:rPr>
        <w:t>和特点</w:t>
      </w:r>
      <w:r>
        <w:rPr>
          <w:rFonts w:hint="eastAsia" w:ascii="仿宋_GB2312" w:hAnsi="仿宋" w:eastAsia="仿宋_GB2312" w:cs="宋体"/>
          <w:color w:val="000000" w:themeColor="text1"/>
          <w:kern w:val="0"/>
          <w:sz w:val="32"/>
          <w:szCs w:val="32"/>
          <w:lang w:val="zh-CN"/>
          <w14:textFill>
            <w14:solidFill>
              <w14:schemeClr w14:val="tx1"/>
            </w14:solidFill>
          </w14:textFill>
        </w:rPr>
        <w:t>：本工程及建筑</w:t>
      </w:r>
      <w:r>
        <w:rPr>
          <w:rFonts w:hint="eastAsia" w:ascii="仿宋_GB2312" w:hAnsi="仿宋" w:eastAsia="仿宋_GB2312" w:cs="宋体"/>
          <w:color w:val="000000" w:themeColor="text1"/>
          <w:kern w:val="0"/>
          <w:sz w:val="32"/>
          <w:szCs w:val="32"/>
          <w14:textFill>
            <w14:solidFill>
              <w14:schemeClr w14:val="tx1"/>
            </w14:solidFill>
          </w14:textFill>
        </w:rPr>
        <w:t>幕墙</w:t>
      </w:r>
      <w:r>
        <w:rPr>
          <w:rFonts w:hint="eastAsia" w:ascii="仿宋_GB2312" w:hAnsi="仿宋" w:eastAsia="仿宋_GB2312" w:cs="宋体"/>
          <w:color w:val="000000" w:themeColor="text1"/>
          <w:kern w:val="0"/>
          <w:sz w:val="32"/>
          <w:szCs w:val="32"/>
          <w:lang w:eastAsia="zh-CN"/>
          <w14:textFill>
            <w14:solidFill>
              <w14:schemeClr w14:val="tx1"/>
            </w14:solidFill>
          </w14:textFill>
        </w:rPr>
        <w:t>安装</w:t>
      </w:r>
      <w:r>
        <w:rPr>
          <w:rFonts w:hint="eastAsia" w:ascii="仿宋_GB2312" w:hAnsi="仿宋" w:eastAsia="仿宋_GB2312" w:cs="宋体"/>
          <w:color w:val="000000" w:themeColor="text1"/>
          <w:kern w:val="0"/>
          <w:sz w:val="32"/>
          <w:szCs w:val="32"/>
          <w:lang w:val="zh-CN"/>
          <w14:textFill>
            <w14:solidFill>
              <w14:schemeClr w14:val="tx1"/>
            </w14:solidFill>
          </w14:textFill>
        </w:rPr>
        <w:t>工程概况，</w:t>
      </w:r>
      <w:r>
        <w:rPr>
          <w:rFonts w:hint="eastAsia" w:ascii="仿宋_GB2312" w:hAnsi="仿宋" w:eastAsia="仿宋_GB2312" w:cs="宋体"/>
          <w:color w:val="000000" w:themeColor="text1"/>
          <w:kern w:val="0"/>
          <w:sz w:val="32"/>
          <w:szCs w:val="32"/>
          <w14:textFill>
            <w14:solidFill>
              <w14:schemeClr w14:val="tx1"/>
            </w14:solidFill>
          </w14:textFill>
        </w:rPr>
        <w:t>幕墙系统的类型</w:t>
      </w:r>
      <w:r>
        <w:rPr>
          <w:rFonts w:hint="eastAsia" w:ascii="仿宋_GB2312" w:hAnsi="仿宋" w:eastAsia="仿宋_GB2312" w:cs="宋体"/>
          <w:color w:val="000000" w:themeColor="text1"/>
          <w:kern w:val="0"/>
          <w:sz w:val="32"/>
          <w:szCs w:val="32"/>
          <w:lang w:val="zh-CN"/>
          <w14:textFill>
            <w14:solidFill>
              <w14:schemeClr w14:val="tx1"/>
            </w14:solidFill>
          </w14:textFill>
        </w:rPr>
        <w:t>、划分区域，幕墙设计基本技术参数及性能指标、选用材料及技术数据说明等。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施工平面及立面布置：本工程施工总体平面布置图及幕墙工程危大内容，包括幕墙工程平面图、立面图、剖面图、典型节点图、幕墙类型、幕墙主要构件形状参数、材质等。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施工要求：明确质量安全目标要求，工期要求（本工程开工日期、计划竣工日期），幕墙工程开始安装日期及完成日期。</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4</w:t>
      </w:r>
      <w:r>
        <w:rPr>
          <w:rFonts w:ascii="仿宋_GB2312" w:hAnsi="仿宋" w:eastAsia="仿宋_GB2312" w:cs="宋体"/>
          <w:color w:val="000000" w:themeColor="text1"/>
          <w:kern w:val="0"/>
          <w:sz w:val="32"/>
          <w:szCs w:val="32"/>
          <w:lang w:val="zh-CN"/>
          <w14:textFill>
            <w14:solidFill>
              <w14:schemeClr w14:val="tx1"/>
            </w14:solidFill>
          </w14:textFill>
        </w:rPr>
        <w:t>.</w:t>
      </w:r>
      <w:r>
        <w:rPr>
          <w:rFonts w:hint="eastAsia" w:ascii="仿宋_GB2312" w:hAnsi="仿宋" w:eastAsia="仿宋_GB2312" w:cs="宋体"/>
          <w:color w:val="000000" w:themeColor="text1"/>
          <w:kern w:val="0"/>
          <w:sz w:val="32"/>
          <w:szCs w:val="32"/>
          <w:lang w:val="zh-CN"/>
          <w14:textFill>
            <w14:solidFill>
              <w14:schemeClr w14:val="tx1"/>
            </w14:solidFill>
          </w14:textFill>
        </w:rPr>
        <w:t>技术保证条件：幕墙工程安装的有关设备、材料及构配件的落实情况，拟投入人员技术技能情况。</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5.幕墙工程周边结构概况及施工地的气候特征和季节性天气。</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（二）</w:t>
      </w:r>
      <w:r>
        <w:rPr>
          <w:rFonts w:hint="eastAsia" w:ascii="黑体" w:hAnsi="黑体" w:eastAsia="黑体" w:cs="宋体"/>
          <w:color w:val="000000" w:themeColor="text1"/>
          <w:kern w:val="0"/>
          <w:sz w:val="32"/>
          <w:szCs w:val="32"/>
          <w:lang w:val="zh-CN"/>
          <w14:textFill>
            <w14:solidFill>
              <w14:schemeClr w14:val="tx1"/>
            </w14:solidFill>
          </w14:textFill>
        </w:rPr>
        <w:t>编制依据</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1.法律依据：</w:t>
      </w:r>
      <w:r>
        <w:rPr>
          <w:rFonts w:hint="eastAsia" w:ascii="仿宋_GB2312" w:hAnsi="仿宋" w:eastAsia="仿宋_GB2312" w:cs="宋体"/>
          <w:color w:val="000000" w:themeColor="text1"/>
          <w:kern w:val="0"/>
          <w:sz w:val="32"/>
          <w:szCs w:val="32"/>
          <w:lang w:eastAsia="zh-CN"/>
          <w14:textFill>
            <w14:solidFill>
              <w14:schemeClr w14:val="tx1"/>
            </w14:solidFill>
          </w14:textFill>
        </w:rPr>
        <w:t>建筑</w:t>
      </w:r>
      <w:r>
        <w:rPr>
          <w:rFonts w:hint="eastAsia" w:ascii="仿宋_GB2312" w:hAnsi="仿宋" w:eastAsia="仿宋_GB2312" w:cs="宋体"/>
          <w:color w:val="000000" w:themeColor="text1"/>
          <w:kern w:val="0"/>
          <w:sz w:val="32"/>
          <w:szCs w:val="32"/>
          <w:lang w:val="zh-CN"/>
          <w14:textFill>
            <w14:solidFill>
              <w14:schemeClr w14:val="tx1"/>
            </w14:solidFill>
          </w14:textFill>
        </w:rPr>
        <w:t>幕墙安装工程所依据的相关法律、法规、规范性文件、标准、规范等。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color w:val="000000" w:themeColor="text1"/>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2.项目文件：施工合同(施工承包模式)、勘察文件、施工图纸等</w:t>
      </w:r>
      <w:r>
        <w:rPr>
          <w:rFonts w:hint="eastAsia" w:ascii="仿宋_GB2312" w:hAnsi="仿宋" w:eastAsia="仿宋_GB2312" w:cs="宋体"/>
          <w:color w:val="000000" w:themeColor="text1"/>
          <w:kern w:val="0"/>
          <w:sz w:val="32"/>
          <w:szCs w:val="32"/>
          <w:lang w:val="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施工组织设计等。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（三）</w:t>
      </w:r>
      <w:r>
        <w:rPr>
          <w:rFonts w:hint="eastAsia" w:ascii="黑体" w:hAnsi="黑体" w:eastAsia="黑体" w:cs="宋体"/>
          <w:color w:val="000000" w:themeColor="text1"/>
          <w:kern w:val="0"/>
          <w:sz w:val="32"/>
          <w:szCs w:val="32"/>
          <w:lang w:val="zh-CN"/>
          <w14:textFill>
            <w14:solidFill>
              <w14:schemeClr w14:val="tx1"/>
            </w14:solidFill>
          </w14:textFill>
        </w:rPr>
        <w:t>施工计划</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1.施工进度计划：</w:t>
      </w:r>
      <w:r>
        <w:rPr>
          <w:rFonts w:hint="eastAsia" w:ascii="仿宋_GB2312" w:hAnsi="仿宋" w:eastAsia="仿宋_GB2312" w:cs="宋体"/>
          <w:color w:val="000000" w:themeColor="text1"/>
          <w:kern w:val="0"/>
          <w:sz w:val="32"/>
          <w:szCs w:val="32"/>
          <w:lang w:val="zh-CN"/>
          <w14:textFill>
            <w14:solidFill>
              <w14:schemeClr w14:val="tx1"/>
            </w14:solidFill>
          </w14:textFill>
        </w:rPr>
        <w:t>总体施工方案及各工序施工方案,施工总体流程、施工顺序及进度。</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2.材料与设备计划：</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幕墙工程</w:t>
      </w:r>
      <w:r>
        <w:rPr>
          <w:rFonts w:hint="eastAsia" w:ascii="仿宋_GB2312" w:hAnsi="仿宋" w:eastAsia="仿宋_GB2312" w:cs="宋体"/>
          <w:color w:val="000000" w:themeColor="text1"/>
          <w:kern w:val="0"/>
          <w:sz w:val="32"/>
          <w:szCs w:val="32"/>
          <w:lang w:val="zh-CN"/>
          <w14:textFill>
            <w14:solidFill>
              <w14:schemeClr w14:val="tx1"/>
            </w14:solidFill>
          </w14:textFill>
        </w:rPr>
        <w:t>选用材料的规格型号、设备、数量及进场和退场时间计划安排</w:t>
      </w:r>
      <w:r>
        <w:rPr>
          <w:rFonts w:hint="eastAsia" w:ascii="仿宋_GB2312" w:hAnsi="仿宋" w:eastAsia="仿宋_GB2312" w:cs="宋体"/>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w:t>
      </w:r>
      <w:r>
        <w:rPr>
          <w:rFonts w:ascii="仿宋_GB2312" w:hAnsi="仿宋" w:eastAsia="仿宋_GB2312" w:cs="宋体"/>
          <w:color w:val="000000" w:themeColor="text1"/>
          <w:kern w:val="0"/>
          <w:sz w:val="32"/>
          <w:szCs w:val="32"/>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劳动力计划。</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（四）</w:t>
      </w:r>
      <w:r>
        <w:rPr>
          <w:rFonts w:hint="eastAsia" w:ascii="黑体" w:hAnsi="黑体" w:eastAsia="黑体" w:cs="宋体"/>
          <w:color w:val="000000" w:themeColor="text1"/>
          <w:kern w:val="0"/>
          <w:sz w:val="32"/>
          <w:szCs w:val="32"/>
          <w:lang w:val="zh-CN"/>
          <w14:textFill>
            <w14:solidFill>
              <w14:schemeClr w14:val="tx1"/>
            </w14:solidFill>
          </w14:textFill>
        </w:rPr>
        <w:t>施工工艺技术</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val="zh-CN"/>
          <w14:textFill>
            <w14:solidFill>
              <w14:schemeClr w14:val="tx1"/>
            </w14:solidFill>
          </w14:textFill>
        </w:rPr>
        <w:t>技术参数：</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幕墙</w:t>
      </w:r>
      <w:r>
        <w:rPr>
          <w:rFonts w:hint="eastAsia" w:ascii="仿宋_GB2312" w:hAnsi="仿宋" w:eastAsia="仿宋_GB2312" w:cs="宋体"/>
          <w:color w:val="000000" w:themeColor="text1"/>
          <w:kern w:val="0"/>
          <w:sz w:val="32"/>
          <w:szCs w:val="32"/>
          <w:lang w:val="zh-CN"/>
          <w14:textFill>
            <w14:solidFill>
              <w14:schemeClr w14:val="tx1"/>
            </w14:solidFill>
          </w14:textFill>
        </w:rPr>
        <w:t>类型、</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安装操作设施</w:t>
      </w:r>
      <w:r>
        <w:rPr>
          <w:rFonts w:hint="eastAsia" w:ascii="仿宋_GB2312" w:hAnsi="仿宋" w:eastAsia="仿宋_GB2312" w:cs="宋体"/>
          <w:color w:val="000000" w:themeColor="text1"/>
          <w:kern w:val="0"/>
          <w:sz w:val="32"/>
          <w:szCs w:val="32"/>
          <w:lang w:val="zh-CN"/>
          <w14:textFill>
            <w14:solidFill>
              <w14:schemeClr w14:val="tx1"/>
            </w14:solidFill>
          </w14:textFill>
        </w:rPr>
        <w:t>的选择，基础、架体、附墙支座及连墙件设计等技术参数，动力设备的选择与设计参数。</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工艺流程：</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幕墙安装操作设施及运输设备的</w:t>
      </w:r>
      <w:r>
        <w:rPr>
          <w:rFonts w:hint="eastAsia" w:ascii="仿宋_GB2312" w:hAnsi="仿宋" w:eastAsia="仿宋_GB2312" w:cs="宋体"/>
          <w:color w:val="000000" w:themeColor="text1"/>
          <w:kern w:val="0"/>
          <w:sz w:val="32"/>
          <w:szCs w:val="32"/>
          <w:lang w:val="zh-CN"/>
          <w14:textFill>
            <w14:solidFill>
              <w14:schemeClr w14:val="tx1"/>
            </w14:solidFill>
          </w14:textFill>
        </w:rPr>
        <w:t>安装、使用及拆除工艺流程。</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施工方法及操作要求：</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幕墙安装操作设施搭设前施工准备、搭设方法、</w:t>
      </w:r>
      <w:r>
        <w:rPr>
          <w:rFonts w:hint="eastAsia" w:ascii="仿宋_GB2312" w:hAnsi="仿宋" w:eastAsia="仿宋_GB2312" w:cs="宋体"/>
          <w:color w:val="000000" w:themeColor="text1"/>
          <w:kern w:val="0"/>
          <w:sz w:val="32"/>
          <w:szCs w:val="32"/>
          <w:lang w:val="zh-CN"/>
          <w14:textFill>
            <w14:solidFill>
              <w14:schemeClr w14:val="tx1"/>
            </w14:solidFill>
          </w14:textFill>
        </w:rPr>
        <w:t>构造措施（如剪刀撑、周边拉结等），安全装置（如防倾覆、防坠落、安全锁等）设置,安全防护设置,拆除</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方法</w:t>
      </w:r>
      <w:r>
        <w:rPr>
          <w:rFonts w:hint="eastAsia" w:ascii="仿宋_GB2312" w:hAnsi="仿宋" w:eastAsia="仿宋_GB2312" w:cs="宋体"/>
          <w:color w:val="000000" w:themeColor="text1"/>
          <w:kern w:val="0"/>
          <w:sz w:val="32"/>
          <w:szCs w:val="32"/>
          <w:lang w:val="zh-CN"/>
          <w14:textFill>
            <w14:solidFill>
              <w14:schemeClr w14:val="tx1"/>
            </w14:solidFill>
          </w14:textFill>
        </w:rPr>
        <w:t>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ascii="仿宋_GB2312" w:hAnsi="仿宋" w:eastAsia="仿宋_GB2312" w:cs="宋体"/>
          <w:color w:val="000000" w:themeColor="text1"/>
          <w:kern w:val="0"/>
          <w:sz w:val="32"/>
          <w:szCs w:val="32"/>
          <w14:textFill>
            <w14:solidFill>
              <w14:schemeClr w14:val="tx1"/>
            </w14:solidFill>
          </w14:textFill>
        </w:rPr>
        <w:t>4</w:t>
      </w:r>
      <w:r>
        <w:rPr>
          <w:rFonts w:hint="eastAsia" w:ascii="仿宋_GB2312" w:hAnsi="仿宋" w:eastAsia="仿宋_GB2312" w:cs="宋体"/>
          <w:color w:val="000000" w:themeColor="text1"/>
          <w:kern w:val="0"/>
          <w:sz w:val="32"/>
          <w:szCs w:val="32"/>
          <w14:textFill>
            <w14:solidFill>
              <w14:schemeClr w14:val="tx1"/>
            </w14:solidFill>
          </w14:textFill>
        </w:rPr>
        <w:t>.</w:t>
      </w:r>
      <w:r>
        <w:rPr>
          <w:rFonts w:hint="eastAsia" w:ascii="仿宋_GB2312" w:hAnsi="仿宋" w:eastAsia="仿宋_GB2312" w:cs="宋体"/>
          <w:color w:val="000000" w:themeColor="text1"/>
          <w:kern w:val="0"/>
          <w:sz w:val="32"/>
          <w:szCs w:val="32"/>
          <w:lang w:val="zh-CN"/>
          <w14:textFill>
            <w14:solidFill>
              <w14:schemeClr w14:val="tx1"/>
            </w14:solidFill>
          </w14:textFill>
        </w:rPr>
        <w:t>检查要求：</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幕墙工程所用的</w:t>
      </w:r>
      <w:r>
        <w:rPr>
          <w:rFonts w:hint="eastAsia" w:ascii="仿宋_GB2312" w:hAnsi="仿宋" w:eastAsia="仿宋_GB2312" w:cs="宋体"/>
          <w:color w:val="000000" w:themeColor="text1"/>
          <w:kern w:val="0"/>
          <w:sz w:val="32"/>
          <w:szCs w:val="32"/>
          <w:lang w:val="zh-CN"/>
          <w14:textFill>
            <w14:solidFill>
              <w14:schemeClr w14:val="tx1"/>
            </w14:solidFill>
          </w14:textFill>
        </w:rPr>
        <w:t>材料进场质量检查，阶段检查项目及内容。</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（五）</w:t>
      </w:r>
      <w:r>
        <w:rPr>
          <w:rFonts w:hint="eastAsia" w:ascii="黑体" w:hAnsi="黑体" w:eastAsia="黑体" w:cs="宋体"/>
          <w:color w:val="000000" w:themeColor="text1"/>
          <w:kern w:val="0"/>
          <w:sz w:val="32"/>
          <w:szCs w:val="32"/>
          <w:lang w:val="zh-CN"/>
          <w14:textFill>
            <w14:solidFill>
              <w14:schemeClr w14:val="tx1"/>
            </w14:solidFill>
          </w14:textFill>
        </w:rPr>
        <w:t>施工安全保证措施</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1.组织保障措施:安全组织机构、安全保证体系及相应人员安全职责等。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color w:val="000000" w:themeColor="text1"/>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2.技术措施：安全保证措施、质量技术保证措施、文明施工保证措施、环境保护措施、季节性施工保证措施等。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ascii="仿宋_GB2312" w:hAnsi="仿宋" w:eastAsia="仿宋_GB2312" w:cs="宋体"/>
          <w:color w:val="000000" w:themeColor="text1"/>
          <w:kern w:val="0"/>
          <w:sz w:val="32"/>
          <w:szCs w:val="32"/>
          <w:lang w:val="zh-CN"/>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监测监控措施：监测内容，监测方法、监测频率、监测仪器设备的名称、型号和精度等级,监测项目报警值,日常安全巡视与巡视结果记录，监测点平面布置图等。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（六）</w:t>
      </w:r>
      <w:r>
        <w:rPr>
          <w:rFonts w:hint="eastAsia" w:ascii="黑体" w:hAnsi="黑体" w:eastAsia="黑体" w:cs="宋体"/>
          <w:color w:val="000000" w:themeColor="text1"/>
          <w:kern w:val="0"/>
          <w:sz w:val="32"/>
          <w:szCs w:val="32"/>
          <w:lang w:val="zh-CN"/>
          <w14:textFill>
            <w14:solidFill>
              <w14:schemeClr w14:val="tx1"/>
            </w14:solidFill>
          </w14:textFill>
        </w:rPr>
        <w:t>施工管理及作业人员配备和分工</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val="zh-CN"/>
          <w14:textFill>
            <w14:solidFill>
              <w14:schemeClr w14:val="tx1"/>
            </w14:solidFill>
          </w14:textFill>
        </w:rPr>
        <w:t>施工管理人员：管理人员名单及岗位职责（如项目负责人、项目技术负责人、施工员、质量员、各班组长等）。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专职安全人员：专职安全生产管理人员名单及岗位职责。</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特种作业人员：</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幕墙安装操作设施搭设的</w:t>
      </w:r>
      <w:r>
        <w:rPr>
          <w:rFonts w:hint="eastAsia" w:ascii="仿宋_GB2312" w:hAnsi="仿宋" w:eastAsia="仿宋_GB2312" w:cs="宋体"/>
          <w:color w:val="000000" w:themeColor="text1"/>
          <w:kern w:val="0"/>
          <w:sz w:val="32"/>
          <w:szCs w:val="32"/>
          <w:lang w:val="zh-CN"/>
          <w14:textFill>
            <w14:solidFill>
              <w14:schemeClr w14:val="tx1"/>
            </w14:solidFill>
          </w14:textFill>
        </w:rPr>
        <w:t>持证人员名单及岗位职责（附特种作业证书）。</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4.</w:t>
      </w:r>
      <w:r>
        <w:rPr>
          <w:rFonts w:hint="eastAsia" w:ascii="仿宋_GB2312" w:hAnsi="仿宋" w:eastAsia="仿宋_GB2312" w:cs="宋体"/>
          <w:color w:val="000000" w:themeColor="text1"/>
          <w:kern w:val="0"/>
          <w:sz w:val="32"/>
          <w:szCs w:val="32"/>
          <w:lang w:val="zh-CN"/>
          <w14:textFill>
            <w14:solidFill>
              <w14:schemeClr w14:val="tx1"/>
            </w14:solidFill>
          </w14:textFill>
        </w:rPr>
        <w:t>其他作业人员：其他人员名单及岗位职责。</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（七）</w:t>
      </w:r>
      <w:r>
        <w:rPr>
          <w:rFonts w:hint="eastAsia" w:ascii="黑体" w:hAnsi="黑体" w:eastAsia="黑体" w:cs="宋体"/>
          <w:color w:val="000000" w:themeColor="text1"/>
          <w:kern w:val="0"/>
          <w:sz w:val="32"/>
          <w:szCs w:val="32"/>
          <w:lang w:val="zh-CN"/>
          <w14:textFill>
            <w14:solidFill>
              <w14:schemeClr w14:val="tx1"/>
            </w14:solidFill>
          </w14:textFill>
        </w:rPr>
        <w:t>验收要求</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val="zh-CN"/>
          <w14:textFill>
            <w14:solidFill>
              <w14:schemeClr w14:val="tx1"/>
            </w14:solidFill>
          </w14:textFill>
        </w:rPr>
        <w:t>验收标准：根据</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幕墙安装施工工艺明</w:t>
      </w:r>
      <w:r>
        <w:rPr>
          <w:rFonts w:hint="eastAsia" w:ascii="仿宋_GB2312" w:hAnsi="仿宋" w:eastAsia="仿宋_GB2312" w:cs="宋体"/>
          <w:color w:val="000000" w:themeColor="text1"/>
          <w:kern w:val="0"/>
          <w:sz w:val="32"/>
          <w:szCs w:val="32"/>
          <w14:textFill>
            <w14:solidFill>
              <w14:schemeClr w14:val="tx1"/>
            </w14:solidFill>
          </w14:textFill>
        </w:rPr>
        <w:t>确</w:t>
      </w:r>
      <w:r>
        <w:rPr>
          <w:rFonts w:hint="eastAsia" w:ascii="仿宋_GB2312" w:hAnsi="仿宋" w:eastAsia="仿宋_GB2312" w:cs="宋体"/>
          <w:color w:val="000000" w:themeColor="text1"/>
          <w:kern w:val="0"/>
          <w:sz w:val="32"/>
          <w:szCs w:val="32"/>
          <w:lang w:val="zh-CN"/>
          <w14:textFill>
            <w14:solidFill>
              <w14:schemeClr w14:val="tx1"/>
            </w14:solidFill>
          </w14:textFill>
        </w:rPr>
        <w:t>验收标准及验收条件。</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验收程序：根据</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幕墙安装施工工艺</w:t>
      </w:r>
      <w:r>
        <w:rPr>
          <w:rFonts w:hint="eastAsia" w:ascii="仿宋_GB2312" w:hAnsi="仿宋" w:eastAsia="仿宋_GB2312" w:cs="宋体"/>
          <w:color w:val="000000" w:themeColor="text1"/>
          <w:kern w:val="0"/>
          <w:sz w:val="32"/>
          <w:szCs w:val="32"/>
          <w:lang w:val="zh-CN"/>
          <w14:textFill>
            <w14:solidFill>
              <w14:schemeClr w14:val="tx1"/>
            </w14:solidFill>
          </w14:textFill>
        </w:rPr>
        <w:t>确定</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幕墙安装</w:t>
      </w:r>
      <w:r>
        <w:rPr>
          <w:rFonts w:hint="eastAsia" w:ascii="仿宋_GB2312" w:hAnsi="仿宋" w:eastAsia="仿宋_GB2312" w:cs="宋体"/>
          <w:color w:val="000000" w:themeColor="text1"/>
          <w:kern w:val="0"/>
          <w:sz w:val="32"/>
          <w:szCs w:val="32"/>
          <w:lang w:val="zh-CN"/>
          <w14:textFill>
            <w14:solidFill>
              <w14:schemeClr w14:val="tx1"/>
            </w14:solidFill>
          </w14:textFill>
        </w:rPr>
        <w:t>验收阶段、验收项目及验收人员（建设、施工、监理、监测等单位相关负责人）。</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验收内容：进场材料及构配件规格型号，构造要求，组装质量，连墙件及附着支撑结构，防倾覆、防坠落、荷载控制系统及动力系统等装置。</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（八）</w:t>
      </w:r>
      <w:r>
        <w:rPr>
          <w:rFonts w:hint="eastAsia" w:ascii="黑体" w:hAnsi="黑体" w:eastAsia="黑体" w:cs="宋体"/>
          <w:color w:val="000000" w:themeColor="text1"/>
          <w:kern w:val="0"/>
          <w:sz w:val="32"/>
          <w:szCs w:val="32"/>
          <w:lang w:val="zh-CN"/>
          <w14:textFill>
            <w14:solidFill>
              <w14:schemeClr w14:val="tx1"/>
            </w14:solidFill>
          </w14:textFill>
        </w:rPr>
        <w:t>应急处置措施</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eastAsia="zh-CN"/>
          <w14:textFill>
            <w14:solidFill>
              <w14:schemeClr w14:val="tx1"/>
            </w14:solidFill>
          </w14:textFill>
        </w:rPr>
        <w:t>应急处置领导</w:t>
      </w:r>
      <w:r>
        <w:rPr>
          <w:rFonts w:hint="eastAsia" w:ascii="仿宋_GB2312" w:hAnsi="仿宋" w:eastAsia="仿宋_GB2312" w:cs="宋体"/>
          <w:color w:val="000000" w:themeColor="text1"/>
          <w:kern w:val="0"/>
          <w:sz w:val="32"/>
          <w:szCs w:val="32"/>
          <w14:textFill>
            <w14:solidFill>
              <w14:schemeClr w14:val="tx1"/>
            </w14:solidFill>
          </w14:textFill>
        </w:rPr>
        <w:t>小组组成与职责、应急救援小组组成与职责,包括抢险、安保、后勤、医救、善后、应急救援工作流程及应对措施、联系方式等。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幕墙安装施工过程中的隐患，</w:t>
      </w:r>
      <w:r>
        <w:rPr>
          <w:rFonts w:hint="eastAsia" w:ascii="仿宋_GB2312" w:hAnsi="仿宋" w:eastAsia="仿宋_GB2312" w:cs="宋体"/>
          <w:color w:val="000000" w:themeColor="text1"/>
          <w:kern w:val="0"/>
          <w:sz w:val="32"/>
          <w:szCs w:val="32"/>
          <w14:textFill>
            <w14:solidFill>
              <w14:schemeClr w14:val="tx1"/>
            </w14:solidFill>
          </w14:textFill>
        </w:rPr>
        <w:t>制定重大危险源清单及应急措施。</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3.救援医院信息(名称、电话、救援线路)。</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4.应急物资准备。</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（九）计算书及相关施工图纸</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幕墙工程</w:t>
      </w:r>
      <w:r>
        <w:rPr>
          <w:rFonts w:hint="eastAsia" w:ascii="仿宋_GB2312" w:hAnsi="仿宋" w:eastAsia="仿宋_GB2312" w:cs="宋体"/>
          <w:color w:val="000000" w:themeColor="text1"/>
          <w:kern w:val="0"/>
          <w:sz w:val="32"/>
          <w:szCs w:val="32"/>
          <w:lang w:val="zh-CN"/>
          <w14:textFill>
            <w14:solidFill>
              <w14:schemeClr w14:val="tx1"/>
            </w14:solidFill>
          </w14:textFill>
        </w:rPr>
        <w:t>计算书：计算依据、计算参数、计算简图、控制指标及幕墙安装操作设施及运输设备的各构部件、基础、附着支撑的承载力验算，索具吊具及动力设备的计算等。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相关设计图纸：幕墙安装操作设施及运输设备的布置平面图、剖面图，安全防护设计施工图，基础、预埋锚固、附着支撑、特殊部位、特殊构造等节点详图。</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left="0" w:firstLine="640" w:firstLineChars="200"/>
        <w:jc w:val="center"/>
        <w:textAlignment w:val="auto"/>
        <w:outlineLvl w:val="9"/>
        <w:rPr>
          <w:rFonts w:hint="eastAsia" w:ascii="黑体" w:hAnsi="黑体" w:eastAsia="黑体" w:cs="黑体"/>
          <w:bCs/>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br w:type="page"/>
      </w:r>
      <w:r>
        <w:rPr>
          <w:rFonts w:hint="eastAsia" w:ascii="黑体" w:hAnsi="黑体" w:eastAsia="黑体" w:cs="黑体"/>
          <w:bCs/>
          <w:color w:val="000000" w:themeColor="text1"/>
          <w:kern w:val="0"/>
          <w:sz w:val="32"/>
          <w:szCs w:val="32"/>
          <w:lang w:val="zh-CN"/>
          <w14:textFill>
            <w14:solidFill>
              <w14:schemeClr w14:val="tx1"/>
            </w14:solidFill>
          </w14:textFill>
        </w:rPr>
        <w:t>八、人工挖孔桩工程</w:t>
      </w:r>
    </w:p>
    <w:p>
      <w:pPr>
        <w:keepNext w:val="0"/>
        <w:keepLines w:val="0"/>
        <w:pageBreakBefore w:val="0"/>
        <w:kinsoku/>
        <w:wordWrap/>
        <w:overflowPunct/>
        <w:topLinePunct w:val="0"/>
        <w:autoSpaceDE/>
        <w:autoSpaceDN/>
        <w:bidi w:val="0"/>
        <w:adjustRightInd/>
        <w:snapToGrid/>
        <w:spacing w:line="580" w:lineRule="exact"/>
        <w:ind w:left="0" w:firstLine="600" w:firstLineChars="200"/>
        <w:textAlignment w:val="auto"/>
        <w:outlineLvl w:val="9"/>
        <w:rPr>
          <w:rFonts w:hint="eastAsia" w:ascii="楷体_GB2312" w:hAnsi="楷体_GB2312" w:eastAsia="楷体_GB2312" w:cs="楷体_GB2312"/>
          <w:color w:val="000000" w:themeColor="text1"/>
          <w:kern w:val="0"/>
          <w:sz w:val="30"/>
          <w:szCs w:val="30"/>
          <w:lang w:val="zh-CN"/>
          <w14:textFill>
            <w14:solidFill>
              <w14:schemeClr w14:val="tx1"/>
            </w14:solidFill>
          </w14:textFill>
        </w:rPr>
      </w:pPr>
      <w:r>
        <w:rPr>
          <w:rFonts w:hint="eastAsia" w:ascii="楷体_GB2312" w:hAnsi="楷体_GB2312" w:eastAsia="楷体_GB2312" w:cs="楷体_GB2312"/>
          <w:color w:val="000000" w:themeColor="text1"/>
          <w:kern w:val="0"/>
          <w:sz w:val="30"/>
          <w:szCs w:val="30"/>
          <w:lang w:val="zh-CN"/>
          <w14:textFill>
            <w14:solidFill>
              <w14:schemeClr w14:val="tx1"/>
            </w14:solidFill>
          </w14:textFill>
        </w:rPr>
        <w:t>下列情况之一者,不得使用挖孔桩：</w:t>
      </w:r>
    </w:p>
    <w:p>
      <w:pPr>
        <w:keepNext w:val="0"/>
        <w:keepLines w:val="0"/>
        <w:pageBreakBefore w:val="0"/>
        <w:kinsoku/>
        <w:wordWrap/>
        <w:overflowPunct/>
        <w:topLinePunct w:val="0"/>
        <w:autoSpaceDE/>
        <w:autoSpaceDN/>
        <w:bidi w:val="0"/>
        <w:adjustRightInd/>
        <w:snapToGrid/>
        <w:spacing w:line="580" w:lineRule="exact"/>
        <w:ind w:left="0" w:firstLine="600" w:firstLineChars="200"/>
        <w:textAlignment w:val="auto"/>
        <w:outlineLvl w:val="9"/>
        <w:rPr>
          <w:rFonts w:hint="eastAsia" w:ascii="楷体_GB2312" w:hAnsi="楷体_GB2312" w:eastAsia="楷体_GB2312" w:cs="楷体_GB2312"/>
          <w:color w:val="000000" w:themeColor="text1"/>
          <w:kern w:val="0"/>
          <w:sz w:val="30"/>
          <w:szCs w:val="30"/>
          <w:lang w:val="zh-CN" w:eastAsia="zh-CN"/>
          <w14:textFill>
            <w14:solidFill>
              <w14:schemeClr w14:val="tx1"/>
            </w14:solidFill>
          </w14:textFill>
        </w:rPr>
      </w:pPr>
      <w:r>
        <w:rPr>
          <w:rFonts w:hint="eastAsia" w:ascii="楷体_GB2312" w:hAnsi="楷体_GB2312" w:eastAsia="楷体_GB2312" w:cs="楷体_GB2312"/>
          <w:color w:val="000000" w:themeColor="text1"/>
          <w:kern w:val="0"/>
          <w:sz w:val="30"/>
          <w:szCs w:val="30"/>
          <w:lang w:val="en-US" w:eastAsia="zh-CN"/>
          <w14:textFill>
            <w14:solidFill>
              <w14:schemeClr w14:val="tx1"/>
            </w14:solidFill>
          </w14:textFill>
        </w:rPr>
        <w:t>1.</w:t>
      </w:r>
      <w:r>
        <w:rPr>
          <w:rFonts w:hint="eastAsia" w:ascii="楷体_GB2312" w:hAnsi="楷体_GB2312" w:eastAsia="楷体_GB2312" w:cs="楷体_GB2312"/>
          <w:color w:val="000000" w:themeColor="text1"/>
          <w:kern w:val="0"/>
          <w:sz w:val="30"/>
          <w:szCs w:val="30"/>
          <w:lang w:val="zh-CN"/>
          <w14:textFill>
            <w14:solidFill>
              <w14:schemeClr w14:val="tx1"/>
            </w14:solidFill>
          </w14:textFill>
        </w:rPr>
        <w:t>开挖深度范围内分布有厚度超过</w:t>
      </w:r>
      <w:r>
        <w:rPr>
          <w:rFonts w:hint="eastAsia" w:ascii="楷体_GB2312" w:hAnsi="楷体_GB2312" w:eastAsia="楷体_GB2312" w:cs="楷体_GB2312"/>
          <w:color w:val="000000" w:themeColor="text1"/>
          <w:kern w:val="0"/>
          <w:sz w:val="30"/>
          <w:szCs w:val="30"/>
          <w:lang w:val="en-US" w:eastAsia="zh-CN"/>
          <w14:textFill>
            <w14:solidFill>
              <w14:schemeClr w14:val="tx1"/>
            </w14:solidFill>
          </w14:textFill>
        </w:rPr>
        <w:t>2米的流塑状泥或厚度超过4米的软塑状土。</w:t>
      </w:r>
    </w:p>
    <w:p>
      <w:pPr>
        <w:keepNext w:val="0"/>
        <w:keepLines w:val="0"/>
        <w:pageBreakBefore w:val="0"/>
        <w:kinsoku/>
        <w:wordWrap/>
        <w:overflowPunct/>
        <w:topLinePunct w:val="0"/>
        <w:autoSpaceDE/>
        <w:autoSpaceDN/>
        <w:bidi w:val="0"/>
        <w:adjustRightInd/>
        <w:snapToGrid/>
        <w:spacing w:line="580" w:lineRule="exact"/>
        <w:ind w:left="0" w:firstLine="600" w:firstLineChars="200"/>
        <w:textAlignment w:val="auto"/>
        <w:outlineLvl w:val="9"/>
        <w:rPr>
          <w:rFonts w:hint="eastAsia" w:ascii="楷体_GB2312" w:hAnsi="楷体_GB2312" w:eastAsia="楷体_GB2312" w:cs="楷体_GB2312"/>
          <w:color w:val="000000" w:themeColor="text1"/>
          <w:kern w:val="0"/>
          <w:sz w:val="30"/>
          <w:szCs w:val="30"/>
          <w:lang w:val="zh-CN" w:eastAsia="zh-CN"/>
          <w14:textFill>
            <w14:solidFill>
              <w14:schemeClr w14:val="tx1"/>
            </w14:solidFill>
          </w14:textFill>
        </w:rPr>
      </w:pPr>
      <w:r>
        <w:rPr>
          <w:rFonts w:hint="eastAsia" w:ascii="楷体_GB2312" w:hAnsi="楷体_GB2312" w:eastAsia="楷体_GB2312" w:cs="楷体_GB2312"/>
          <w:color w:val="000000" w:themeColor="text1"/>
          <w:kern w:val="0"/>
          <w:sz w:val="30"/>
          <w:szCs w:val="30"/>
          <w:lang w:val="en-US" w:eastAsia="zh-CN"/>
          <w14:textFill>
            <w14:solidFill>
              <w14:schemeClr w14:val="tx1"/>
            </w14:solidFill>
          </w14:textFill>
        </w:rPr>
        <w:t>2.</w:t>
      </w:r>
      <w:r>
        <w:rPr>
          <w:rFonts w:hint="eastAsia" w:ascii="楷体_GB2312" w:hAnsi="楷体_GB2312" w:eastAsia="楷体_GB2312" w:cs="楷体_GB2312"/>
          <w:color w:val="000000" w:themeColor="text1"/>
          <w:kern w:val="0"/>
          <w:sz w:val="30"/>
          <w:szCs w:val="30"/>
          <w:lang w:val="zh-CN" w:eastAsia="zh-CN"/>
          <w14:textFill>
            <w14:solidFill>
              <w14:schemeClr w14:val="tx1"/>
            </w14:solidFill>
          </w14:textFill>
        </w:rPr>
        <w:t>开挖深度范围内分布有层厚超过</w:t>
      </w:r>
      <w:r>
        <w:rPr>
          <w:rFonts w:hint="eastAsia" w:ascii="楷体_GB2312" w:hAnsi="楷体_GB2312" w:eastAsia="楷体_GB2312" w:cs="楷体_GB2312"/>
          <w:color w:val="000000" w:themeColor="text1"/>
          <w:kern w:val="0"/>
          <w:sz w:val="30"/>
          <w:szCs w:val="30"/>
          <w:lang w:val="en-US" w:eastAsia="zh-CN"/>
          <w14:textFill>
            <w14:solidFill>
              <w14:schemeClr w14:val="tx1"/>
            </w14:solidFill>
          </w14:textFill>
        </w:rPr>
        <w:t>2米的砂层。</w:t>
      </w:r>
    </w:p>
    <w:p>
      <w:pPr>
        <w:keepNext w:val="0"/>
        <w:keepLines w:val="0"/>
        <w:pageBreakBefore w:val="0"/>
        <w:kinsoku/>
        <w:wordWrap/>
        <w:overflowPunct/>
        <w:topLinePunct w:val="0"/>
        <w:autoSpaceDE/>
        <w:autoSpaceDN/>
        <w:bidi w:val="0"/>
        <w:adjustRightInd/>
        <w:snapToGrid/>
        <w:spacing w:line="580" w:lineRule="exact"/>
        <w:ind w:left="0" w:firstLine="600" w:firstLineChars="200"/>
        <w:textAlignment w:val="auto"/>
        <w:outlineLvl w:val="9"/>
        <w:rPr>
          <w:rFonts w:hint="eastAsia" w:ascii="楷体_GB2312" w:hAnsi="楷体_GB2312" w:eastAsia="楷体_GB2312" w:cs="楷体_GB2312"/>
          <w:color w:val="000000" w:themeColor="text1"/>
          <w:kern w:val="0"/>
          <w:sz w:val="30"/>
          <w:szCs w:val="30"/>
          <w:lang w:val="zh-CN" w:eastAsia="zh-CN"/>
          <w14:textFill>
            <w14:solidFill>
              <w14:schemeClr w14:val="tx1"/>
            </w14:solidFill>
          </w14:textFill>
        </w:rPr>
      </w:pPr>
      <w:r>
        <w:rPr>
          <w:rFonts w:hint="eastAsia" w:ascii="楷体_GB2312" w:hAnsi="楷体_GB2312" w:eastAsia="楷体_GB2312" w:cs="楷体_GB2312"/>
          <w:color w:val="000000" w:themeColor="text1"/>
          <w:kern w:val="0"/>
          <w:sz w:val="30"/>
          <w:szCs w:val="30"/>
          <w:lang w:val="en-US" w:eastAsia="zh-CN"/>
          <w14:textFill>
            <w14:solidFill>
              <w14:schemeClr w14:val="tx1"/>
            </w14:solidFill>
          </w14:textFill>
        </w:rPr>
        <w:t>3.</w:t>
      </w:r>
      <w:r>
        <w:rPr>
          <w:rFonts w:hint="eastAsia" w:ascii="楷体_GB2312" w:hAnsi="楷体_GB2312" w:eastAsia="楷体_GB2312" w:cs="楷体_GB2312"/>
          <w:color w:val="000000" w:themeColor="text1"/>
          <w:kern w:val="0"/>
          <w:sz w:val="30"/>
          <w:szCs w:val="30"/>
          <w:lang w:val="zh-CN" w:eastAsia="zh-CN"/>
          <w14:textFill>
            <w14:solidFill>
              <w14:schemeClr w14:val="tx1"/>
            </w14:solidFill>
          </w14:textFill>
        </w:rPr>
        <w:t>有涌水的地质断裂带</w:t>
      </w:r>
      <w:r>
        <w:rPr>
          <w:rFonts w:hint="eastAsia" w:ascii="楷体_GB2312" w:hAnsi="楷体_GB2312" w:eastAsia="楷体_GB2312" w:cs="楷体_GB2312"/>
          <w:color w:val="000000" w:themeColor="text1"/>
          <w:kern w:val="0"/>
          <w:sz w:val="30"/>
          <w:szCs w:val="30"/>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left="0" w:firstLine="600" w:firstLineChars="200"/>
        <w:textAlignment w:val="auto"/>
        <w:outlineLvl w:val="9"/>
        <w:rPr>
          <w:rFonts w:hint="eastAsia" w:ascii="楷体_GB2312" w:hAnsi="楷体_GB2312" w:eastAsia="楷体_GB2312" w:cs="楷体_GB2312"/>
          <w:color w:val="000000" w:themeColor="text1"/>
          <w:kern w:val="0"/>
          <w:sz w:val="30"/>
          <w:szCs w:val="30"/>
          <w:lang w:val="zh-CN" w:eastAsia="zh-CN"/>
          <w14:textFill>
            <w14:solidFill>
              <w14:schemeClr w14:val="tx1"/>
            </w14:solidFill>
          </w14:textFill>
        </w:rPr>
      </w:pPr>
      <w:r>
        <w:rPr>
          <w:rFonts w:hint="eastAsia" w:ascii="楷体_GB2312" w:hAnsi="楷体_GB2312" w:eastAsia="楷体_GB2312" w:cs="楷体_GB2312"/>
          <w:color w:val="000000" w:themeColor="text1"/>
          <w:kern w:val="0"/>
          <w:sz w:val="30"/>
          <w:szCs w:val="30"/>
          <w:lang w:val="en-US" w:eastAsia="zh-CN"/>
          <w14:textFill>
            <w14:solidFill>
              <w14:schemeClr w14:val="tx1"/>
            </w14:solidFill>
          </w14:textFill>
        </w:rPr>
        <w:t>5.</w:t>
      </w:r>
      <w:r>
        <w:rPr>
          <w:rFonts w:hint="eastAsia" w:ascii="楷体_GB2312" w:hAnsi="楷体_GB2312" w:eastAsia="楷体_GB2312" w:cs="楷体_GB2312"/>
          <w:color w:val="000000" w:themeColor="text1"/>
          <w:kern w:val="0"/>
          <w:sz w:val="30"/>
          <w:szCs w:val="30"/>
          <w:lang w:val="zh-CN" w:eastAsia="zh-CN"/>
          <w14:textFill>
            <w14:solidFill>
              <w14:schemeClr w14:val="tx1"/>
            </w14:solidFill>
          </w14:textFill>
        </w:rPr>
        <w:t>地下水丰富,采取措施后仍无法避免边抽水边作业。</w:t>
      </w:r>
    </w:p>
    <w:p>
      <w:pPr>
        <w:keepNext w:val="0"/>
        <w:keepLines w:val="0"/>
        <w:pageBreakBefore w:val="0"/>
        <w:kinsoku/>
        <w:wordWrap/>
        <w:overflowPunct/>
        <w:topLinePunct w:val="0"/>
        <w:autoSpaceDE/>
        <w:autoSpaceDN/>
        <w:bidi w:val="0"/>
        <w:adjustRightInd/>
        <w:snapToGrid/>
        <w:spacing w:line="580" w:lineRule="exact"/>
        <w:ind w:left="0" w:firstLine="600" w:firstLineChars="200"/>
        <w:textAlignment w:val="auto"/>
        <w:outlineLvl w:val="9"/>
        <w:rPr>
          <w:rFonts w:hint="eastAsia" w:ascii="楷体_GB2312" w:hAnsi="楷体_GB2312" w:eastAsia="楷体_GB2312" w:cs="楷体_GB2312"/>
          <w:color w:val="000000" w:themeColor="text1"/>
          <w:kern w:val="0"/>
          <w:sz w:val="30"/>
          <w:szCs w:val="30"/>
          <w:lang w:val="zh-CN" w:eastAsia="zh-CN"/>
          <w14:textFill>
            <w14:solidFill>
              <w14:schemeClr w14:val="tx1"/>
            </w14:solidFill>
          </w14:textFill>
        </w:rPr>
      </w:pPr>
      <w:r>
        <w:rPr>
          <w:rFonts w:hint="eastAsia" w:ascii="楷体_GB2312" w:hAnsi="楷体_GB2312" w:eastAsia="楷体_GB2312" w:cs="楷体_GB2312"/>
          <w:color w:val="000000" w:themeColor="text1"/>
          <w:kern w:val="0"/>
          <w:sz w:val="30"/>
          <w:szCs w:val="30"/>
          <w:lang w:val="en-US" w:eastAsia="zh-CN"/>
          <w14:textFill>
            <w14:solidFill>
              <w14:schemeClr w14:val="tx1"/>
            </w14:solidFill>
          </w14:textFill>
        </w:rPr>
        <w:t>6.</w:t>
      </w:r>
      <w:r>
        <w:rPr>
          <w:rFonts w:hint="eastAsia" w:ascii="楷体_GB2312" w:hAnsi="楷体_GB2312" w:eastAsia="楷体_GB2312" w:cs="楷体_GB2312"/>
          <w:color w:val="000000" w:themeColor="text1"/>
          <w:kern w:val="0"/>
          <w:sz w:val="30"/>
          <w:szCs w:val="30"/>
          <w:lang w:val="zh-CN" w:eastAsia="zh-CN"/>
          <w14:textFill>
            <w14:solidFill>
              <w14:schemeClr w14:val="tx1"/>
            </w14:solidFill>
          </w14:textFill>
        </w:rPr>
        <w:t>高压缩性人工杂填土厚度超过5米。</w:t>
      </w:r>
    </w:p>
    <w:p>
      <w:pPr>
        <w:keepNext w:val="0"/>
        <w:keepLines w:val="0"/>
        <w:pageBreakBefore w:val="0"/>
        <w:kinsoku/>
        <w:wordWrap/>
        <w:overflowPunct/>
        <w:topLinePunct w:val="0"/>
        <w:autoSpaceDE/>
        <w:autoSpaceDN/>
        <w:bidi w:val="0"/>
        <w:adjustRightInd/>
        <w:snapToGrid/>
        <w:spacing w:line="580" w:lineRule="exact"/>
        <w:ind w:left="0" w:firstLine="600" w:firstLineChars="200"/>
        <w:textAlignment w:val="auto"/>
        <w:outlineLvl w:val="9"/>
        <w:rPr>
          <w:rFonts w:hint="eastAsia" w:ascii="楷体_GB2312" w:hAnsi="楷体_GB2312" w:eastAsia="楷体_GB2312" w:cs="楷体_GB2312"/>
          <w:color w:val="000000" w:themeColor="text1"/>
          <w:kern w:val="0"/>
          <w:sz w:val="30"/>
          <w:szCs w:val="30"/>
          <w:lang w:val="zh-CN" w:eastAsia="zh-CN"/>
          <w14:textFill>
            <w14:solidFill>
              <w14:schemeClr w14:val="tx1"/>
            </w14:solidFill>
          </w14:textFill>
        </w:rPr>
      </w:pPr>
      <w:r>
        <w:rPr>
          <w:rFonts w:hint="eastAsia" w:ascii="楷体_GB2312" w:hAnsi="楷体_GB2312" w:eastAsia="楷体_GB2312" w:cs="楷体_GB2312"/>
          <w:color w:val="000000" w:themeColor="text1"/>
          <w:kern w:val="0"/>
          <w:sz w:val="30"/>
          <w:szCs w:val="30"/>
          <w:lang w:val="en-US" w:eastAsia="zh-CN"/>
          <w14:textFill>
            <w14:solidFill>
              <w14:schemeClr w14:val="tx1"/>
            </w14:solidFill>
          </w14:textFill>
        </w:rPr>
        <w:t>7.</w:t>
      </w:r>
      <w:r>
        <w:rPr>
          <w:rFonts w:hint="eastAsia" w:ascii="楷体_GB2312" w:hAnsi="楷体_GB2312" w:eastAsia="楷体_GB2312" w:cs="楷体_GB2312"/>
          <w:color w:val="000000" w:themeColor="text1"/>
          <w:kern w:val="0"/>
          <w:sz w:val="30"/>
          <w:szCs w:val="30"/>
          <w:lang w:val="zh-CN" w:eastAsia="zh-CN"/>
          <w14:textFill>
            <w14:solidFill>
              <w14:schemeClr w14:val="tx1"/>
            </w14:solidFill>
          </w14:textFill>
        </w:rPr>
        <w:t>开挖面3米以下土层中分布有腐植质有机物、煤层等可能存在有毒气体的土层。</w:t>
      </w:r>
    </w:p>
    <w:p>
      <w:pPr>
        <w:keepNext w:val="0"/>
        <w:keepLines w:val="0"/>
        <w:pageBreakBefore w:val="0"/>
        <w:kinsoku/>
        <w:wordWrap/>
        <w:overflowPunct/>
        <w:topLinePunct w:val="0"/>
        <w:autoSpaceDE/>
        <w:autoSpaceDN/>
        <w:bidi w:val="0"/>
        <w:adjustRightInd/>
        <w:snapToGrid/>
        <w:spacing w:line="580" w:lineRule="exact"/>
        <w:ind w:left="0" w:firstLine="600" w:firstLineChars="200"/>
        <w:textAlignment w:val="auto"/>
        <w:outlineLvl w:val="9"/>
        <w:rPr>
          <w:rFonts w:hint="eastAsia" w:ascii="楷体_GB2312" w:hAnsi="楷体_GB2312" w:eastAsia="楷体_GB2312" w:cs="楷体_GB2312"/>
          <w:color w:val="000000" w:themeColor="text1"/>
          <w:kern w:val="0"/>
          <w:sz w:val="30"/>
          <w:szCs w:val="30"/>
          <w:lang w:val="zh-CN"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（一）</w:t>
      </w:r>
      <w:r>
        <w:rPr>
          <w:rFonts w:hint="eastAsia" w:ascii="黑体" w:hAnsi="黑体" w:eastAsia="黑体" w:cs="宋体"/>
          <w:color w:val="000000" w:themeColor="text1"/>
          <w:kern w:val="0"/>
          <w:sz w:val="32"/>
          <w:szCs w:val="32"/>
          <w:lang w:val="zh-CN"/>
          <w14:textFill>
            <w14:solidFill>
              <w14:schemeClr w14:val="tx1"/>
            </w14:solidFill>
          </w14:textFill>
        </w:rPr>
        <w:t>工程概况</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val="zh-CN"/>
          <w14:textFill>
            <w14:solidFill>
              <w14:schemeClr w14:val="tx1"/>
            </w14:solidFill>
          </w14:textFill>
        </w:rPr>
        <w:t>人工挖孔桩工程</w:t>
      </w:r>
      <w:r>
        <w:rPr>
          <w:rFonts w:hint="eastAsia" w:ascii="仿宋_GB2312" w:hAnsi="仿宋" w:eastAsia="仿宋_GB2312" w:cs="宋体"/>
          <w:color w:val="000000" w:themeColor="text1"/>
          <w:kern w:val="0"/>
          <w:sz w:val="32"/>
          <w:szCs w:val="32"/>
          <w14:textFill>
            <w14:solidFill>
              <w14:schemeClr w14:val="tx1"/>
            </w14:solidFill>
          </w14:textFill>
        </w:rPr>
        <w:t>概况和特点：本工程</w:t>
      </w:r>
      <w:r>
        <w:rPr>
          <w:rFonts w:hint="eastAsia" w:ascii="仿宋_GB2312" w:hAnsi="仿宋" w:eastAsia="仿宋_GB2312" w:cs="宋体"/>
          <w:color w:val="000000" w:themeColor="text1"/>
          <w:kern w:val="0"/>
          <w:sz w:val="32"/>
          <w:szCs w:val="32"/>
          <w:lang w:val="zh-CN"/>
          <w14:textFill>
            <w14:solidFill>
              <w14:schemeClr w14:val="tx1"/>
            </w14:solidFill>
          </w14:textFill>
        </w:rPr>
        <w:t>所在位置、场地及其周边环境情况，基础或基坑(边坡)支护桩规模（基坑(边坡)周长、面积、开挖深度、设计基坑(边坡)使用时间</w:t>
      </w:r>
      <w:r>
        <w:rPr>
          <w:rFonts w:hint="default" w:ascii="仿宋_GB2312" w:hAnsi="仿宋" w:eastAsia="仿宋_GB2312" w:cs="宋体"/>
          <w:color w:val="000000" w:themeColor="text1"/>
          <w:kern w:val="0"/>
          <w:sz w:val="32"/>
          <w:szCs w:val="32"/>
          <w:lang w:val="en"/>
          <w14:textFill>
            <w14:solidFill>
              <w14:schemeClr w14:val="tx1"/>
            </w14:solidFill>
          </w14:textFill>
        </w:rPr>
        <w:t>,</w:t>
      </w:r>
      <w:r>
        <w:rPr>
          <w:rFonts w:hint="eastAsia" w:ascii="仿宋_GB2312" w:hAnsi="仿宋" w:eastAsia="仿宋_GB2312" w:cs="宋体"/>
          <w:color w:val="000000" w:themeColor="text1"/>
          <w:kern w:val="0"/>
          <w:sz w:val="32"/>
          <w:szCs w:val="32"/>
          <w:lang w:val="zh-CN"/>
          <w14:textFill>
            <w14:solidFill>
              <w14:schemeClr w14:val="tx1"/>
            </w14:solidFill>
          </w14:textFill>
        </w:rPr>
        <w:t>基础桩形式及其上建构筑物概况等，基础或基坑(边坡)支护桩设计概述（桩径、桩长、桩间距、桩芯及护壁砼型号、钢筋笼配置、桩端持力层要求及嵌固深度、主要工程量清单(桩表)等），±0.00标高、自然地面标高及其相互关系，挖孔桩周边环境施工现场条件，挖孔桩与邻近建（构）筑物、道路及地下管线的位置关系，工程地质和水文地质条件（与挖孔桩有关的地层描述,包括名称、厚度、状态、性质等），与挖孔桩有关的含水层描述及应对措施。</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2.施工平面布置：</w:t>
      </w:r>
      <w:r>
        <w:rPr>
          <w:rFonts w:hint="eastAsia" w:ascii="仿宋_GB2312" w:hAnsi="仿宋" w:eastAsia="仿宋_GB2312" w:cs="宋体"/>
          <w:color w:val="000000" w:themeColor="text1"/>
          <w:kern w:val="0"/>
          <w:sz w:val="32"/>
          <w:szCs w:val="32"/>
          <w:lang w:val="zh-CN"/>
          <w14:textFill>
            <w14:solidFill>
              <w14:schemeClr w14:val="tx1"/>
            </w14:solidFill>
          </w14:textFill>
        </w:rPr>
        <w:t>临时施工道路及材料堆场布置，施工、办公、生活区域布置，临时用电、用水、排水、消防布置，起重机械配置，挖孔桩平面及典型的挖孔桩开挖地层概况图等。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施工要求：明确质量安全目标要求，工期要求（本工程开工日期、计划竣工日期），</w:t>
      </w:r>
      <w:r>
        <w:rPr>
          <w:rFonts w:hint="eastAsia" w:ascii="仿宋_GB2312" w:hAnsi="仿宋" w:eastAsia="仿宋_GB2312" w:cs="宋体"/>
          <w:color w:val="000000" w:themeColor="text1"/>
          <w:kern w:val="0"/>
          <w:sz w:val="32"/>
          <w:szCs w:val="32"/>
          <w14:textFill>
            <w14:solidFill>
              <w14:schemeClr w14:val="tx1"/>
            </w14:solidFill>
          </w14:textFill>
        </w:rPr>
        <w:t>人工挖孔桩</w:t>
      </w:r>
      <w:r>
        <w:rPr>
          <w:rFonts w:hint="eastAsia" w:ascii="仿宋_GB2312" w:hAnsi="仿宋" w:eastAsia="仿宋_GB2312" w:cs="宋体"/>
          <w:color w:val="000000" w:themeColor="text1"/>
          <w:kern w:val="0"/>
          <w:sz w:val="32"/>
          <w:szCs w:val="32"/>
          <w:lang w:val="zh-CN"/>
          <w14:textFill>
            <w14:solidFill>
              <w14:schemeClr w14:val="tx1"/>
            </w14:solidFill>
          </w14:textFill>
        </w:rPr>
        <w:t>工程计划开工日期、计划完工日期。</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4.</w:t>
      </w:r>
      <w:r>
        <w:rPr>
          <w:rFonts w:hint="eastAsia" w:ascii="仿宋_GB2312" w:hAnsi="仿宋" w:eastAsia="仿宋_GB2312" w:cs="宋体"/>
          <w:color w:val="000000" w:themeColor="text1"/>
          <w:kern w:val="0"/>
          <w:sz w:val="32"/>
          <w:szCs w:val="32"/>
          <w:lang w:val="zh-CN"/>
          <w14:textFill>
            <w14:solidFill>
              <w14:schemeClr w14:val="tx1"/>
            </w14:solidFill>
          </w14:textFill>
        </w:rPr>
        <w:t>技术保证条件：实施</w:t>
      </w:r>
      <w:r>
        <w:rPr>
          <w:rFonts w:hint="eastAsia" w:ascii="仿宋_GB2312" w:hAnsi="仿宋" w:eastAsia="仿宋_GB2312" w:cs="宋体"/>
          <w:color w:val="000000" w:themeColor="text1"/>
          <w:kern w:val="0"/>
          <w:sz w:val="32"/>
          <w:szCs w:val="32"/>
          <w14:textFill>
            <w14:solidFill>
              <w14:schemeClr w14:val="tx1"/>
            </w14:solidFill>
          </w14:textFill>
        </w:rPr>
        <w:t>人工挖孔桩</w:t>
      </w:r>
      <w:r>
        <w:rPr>
          <w:rFonts w:hint="eastAsia" w:ascii="仿宋_GB2312" w:hAnsi="仿宋" w:eastAsia="仿宋_GB2312" w:cs="宋体"/>
          <w:color w:val="000000" w:themeColor="text1"/>
          <w:kern w:val="0"/>
          <w:sz w:val="32"/>
          <w:szCs w:val="32"/>
          <w:lang w:val="zh-CN"/>
          <w14:textFill>
            <w14:solidFill>
              <w14:schemeClr w14:val="tx1"/>
            </w14:solidFill>
          </w14:textFill>
        </w:rPr>
        <w:t>工程的有关设备、材料、构配件的落实情况，拟投入人员技术技能情况。</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（二）</w:t>
      </w:r>
      <w:r>
        <w:rPr>
          <w:rFonts w:hint="eastAsia" w:ascii="黑体" w:hAnsi="黑体" w:eastAsia="黑体" w:cs="宋体"/>
          <w:color w:val="000000" w:themeColor="text1"/>
          <w:kern w:val="0"/>
          <w:sz w:val="32"/>
          <w:szCs w:val="32"/>
          <w:lang w:val="zh-CN"/>
          <w14:textFill>
            <w14:solidFill>
              <w14:schemeClr w14:val="tx1"/>
            </w14:solidFill>
          </w14:textFill>
        </w:rPr>
        <w:t>编制依据</w:t>
      </w:r>
      <w:bookmarkStart w:id="8" w:name="_GoBack"/>
      <w:bookmarkEnd w:id="8"/>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1.法律依据：人工</w:t>
      </w:r>
      <w:r>
        <w:rPr>
          <w:rFonts w:hint="eastAsia" w:ascii="仿宋_GB2312" w:hAnsi="仿宋" w:eastAsia="仿宋_GB2312" w:cs="宋体"/>
          <w:color w:val="000000" w:themeColor="text1"/>
          <w:kern w:val="0"/>
          <w:sz w:val="32"/>
          <w:szCs w:val="32"/>
          <w:lang w:val="zh-CN"/>
          <w14:textFill>
            <w14:solidFill>
              <w14:schemeClr w14:val="tx1"/>
            </w14:solidFill>
          </w14:textFill>
        </w:rPr>
        <w:t>挖孔桩工程的相关法律、法规、规范性文件、标准、规范等。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2.施工图设计文件：</w:t>
      </w:r>
      <w:r>
        <w:rPr>
          <w:rFonts w:hint="eastAsia" w:ascii="仿宋_GB2312" w:hAnsi="仿宋" w:eastAsia="仿宋_GB2312" w:cs="宋体"/>
          <w:color w:val="000000" w:themeColor="text1"/>
          <w:kern w:val="0"/>
          <w:sz w:val="32"/>
          <w:szCs w:val="32"/>
          <w:lang w:val="zh-CN"/>
          <w14:textFill>
            <w14:solidFill>
              <w14:schemeClr w14:val="tx1"/>
            </w14:solidFill>
          </w14:textFill>
        </w:rPr>
        <w:t>招标文件、勘察文件、设计图纸、现状地形及影响范围管线探测或查询资料、业主相关规定等。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施工组织设计等。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（三）</w:t>
      </w:r>
      <w:r>
        <w:rPr>
          <w:rFonts w:hint="eastAsia" w:ascii="黑体" w:hAnsi="黑体" w:eastAsia="黑体" w:cs="宋体"/>
          <w:color w:val="000000" w:themeColor="text1"/>
          <w:kern w:val="0"/>
          <w:sz w:val="32"/>
          <w:szCs w:val="32"/>
          <w:lang w:val="zh-CN"/>
          <w14:textFill>
            <w14:solidFill>
              <w14:schemeClr w14:val="tx1"/>
            </w14:solidFill>
          </w14:textFill>
        </w:rPr>
        <w:t>施工计划</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val="zh-CN"/>
          <w14:textFill>
            <w14:solidFill>
              <w14:schemeClr w14:val="tx1"/>
            </w14:solidFill>
          </w14:textFill>
        </w:rPr>
        <w:t>施工进度计划：</w:t>
      </w:r>
      <w:r>
        <w:rPr>
          <w:rFonts w:hint="eastAsia" w:ascii="仿宋_GB2312" w:hAnsi="仿宋" w:eastAsia="仿宋_GB2312" w:cs="宋体"/>
          <w:color w:val="000000" w:themeColor="text1"/>
          <w:kern w:val="0"/>
          <w:sz w:val="32"/>
          <w:szCs w:val="32"/>
          <w14:textFill>
            <w14:solidFill>
              <w14:schemeClr w14:val="tx1"/>
            </w14:solidFill>
          </w14:textFill>
        </w:rPr>
        <w:t>人工</w:t>
      </w:r>
      <w:r>
        <w:rPr>
          <w:rFonts w:hint="eastAsia" w:ascii="仿宋_GB2312" w:hAnsi="仿宋" w:eastAsia="仿宋_GB2312" w:cs="宋体"/>
          <w:color w:val="000000" w:themeColor="text1"/>
          <w:kern w:val="0"/>
          <w:sz w:val="32"/>
          <w:szCs w:val="32"/>
          <w:lang w:val="zh-CN"/>
          <w14:textFill>
            <w14:solidFill>
              <w14:schemeClr w14:val="tx1"/>
            </w14:solidFill>
          </w14:textFill>
        </w:rPr>
        <w:t>挖孔桩工程施工进度安排，具体到各分项工程的进度安排。</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材料与设备计划等：</w:t>
      </w:r>
      <w:r>
        <w:rPr>
          <w:rFonts w:hint="eastAsia" w:ascii="仿宋_GB2312" w:hAnsi="仿宋" w:eastAsia="仿宋_GB2312" w:cs="宋体"/>
          <w:color w:val="000000" w:themeColor="text1"/>
          <w:kern w:val="0"/>
          <w:sz w:val="32"/>
          <w:szCs w:val="32"/>
          <w14:textFill>
            <w14:solidFill>
              <w14:schemeClr w14:val="tx1"/>
            </w14:solidFill>
          </w14:textFill>
        </w:rPr>
        <w:t>人工</w:t>
      </w:r>
      <w:r>
        <w:rPr>
          <w:rFonts w:hint="eastAsia" w:ascii="仿宋_GB2312" w:hAnsi="仿宋" w:eastAsia="仿宋_GB2312" w:cs="宋体"/>
          <w:color w:val="000000" w:themeColor="text1"/>
          <w:kern w:val="0"/>
          <w:sz w:val="32"/>
          <w:szCs w:val="32"/>
          <w:lang w:val="zh-CN"/>
          <w14:textFill>
            <w14:solidFill>
              <w14:schemeClr w14:val="tx1"/>
            </w14:solidFill>
          </w14:textFill>
        </w:rPr>
        <w:t>挖孔桩工程选用的材料和设备进出场明细表。</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（四）</w:t>
      </w:r>
      <w:r>
        <w:rPr>
          <w:rFonts w:hint="eastAsia" w:ascii="黑体" w:hAnsi="黑体" w:eastAsia="黑体" w:cs="宋体"/>
          <w:color w:val="000000" w:themeColor="text1"/>
          <w:kern w:val="0"/>
          <w:sz w:val="32"/>
          <w:szCs w:val="32"/>
          <w:lang w:val="zh-CN"/>
          <w14:textFill>
            <w14:solidFill>
              <w14:schemeClr w14:val="tx1"/>
            </w14:solidFill>
          </w14:textFill>
        </w:rPr>
        <w:t>施工工艺技术</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val="zh-CN"/>
          <w14:textFill>
            <w14:solidFill>
              <w14:schemeClr w14:val="tx1"/>
            </w14:solidFill>
          </w14:textFill>
        </w:rPr>
        <w:t>技术参数：挖孔桩孔径、深度、钢筋笼重量、混凝土数量等技术参数。</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工艺流程：总体施工方案及各工序施工方案,施工总体流程、施工顺序,重点包括挖孔桩分区、分序跳挖要求。</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施工方法：施工方案设计，如出土用垂直运输设备(电动葫芦等)、护壁设计(如设计单位未提供)、钢筋笼安装、混凝土浇筑方案等。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4.</w:t>
      </w:r>
      <w:r>
        <w:rPr>
          <w:rFonts w:hint="eastAsia" w:ascii="仿宋_GB2312" w:hAnsi="仿宋" w:eastAsia="仿宋_GB2312" w:cs="宋体"/>
          <w:color w:val="000000" w:themeColor="text1"/>
          <w:kern w:val="0"/>
          <w:sz w:val="32"/>
          <w:szCs w:val="32"/>
          <w:lang w:val="zh-CN"/>
          <w14:textFill>
            <w14:solidFill>
              <w14:schemeClr w14:val="tx1"/>
            </w14:solidFill>
          </w14:textFill>
        </w:rPr>
        <w:t>操作要求：</w:t>
      </w:r>
      <w:r>
        <w:rPr>
          <w:rFonts w:hint="eastAsia" w:ascii="仿宋_GB2312" w:hAnsi="仿宋" w:eastAsia="仿宋_GB2312" w:cs="宋体"/>
          <w:color w:val="000000" w:themeColor="text1"/>
          <w:kern w:val="0"/>
          <w:sz w:val="32"/>
          <w:szCs w:val="32"/>
          <w14:textFill>
            <w14:solidFill>
              <w14:schemeClr w14:val="tx1"/>
            </w14:solidFill>
          </w14:textFill>
        </w:rPr>
        <w:t>人工挖孔桩工程</w:t>
      </w:r>
      <w:r>
        <w:rPr>
          <w:rFonts w:hint="eastAsia" w:ascii="仿宋_GB2312" w:hAnsi="仿宋" w:eastAsia="仿宋_GB2312" w:cs="宋体"/>
          <w:color w:val="000000" w:themeColor="text1"/>
          <w:kern w:val="0"/>
          <w:sz w:val="32"/>
          <w:szCs w:val="32"/>
          <w:lang w:val="zh-CN"/>
          <w14:textFill>
            <w14:solidFill>
              <w14:schemeClr w14:val="tx1"/>
            </w14:solidFill>
          </w14:textFill>
        </w:rPr>
        <w:t>从</w:t>
      </w:r>
      <w:r>
        <w:rPr>
          <w:rFonts w:hint="eastAsia" w:ascii="仿宋_GB2312" w:hAnsi="仿宋" w:eastAsia="仿宋_GB2312" w:cs="宋体"/>
          <w:color w:val="000000" w:themeColor="text1"/>
          <w:kern w:val="0"/>
          <w:sz w:val="32"/>
          <w:szCs w:val="32"/>
          <w14:textFill>
            <w14:solidFill>
              <w14:schemeClr w14:val="tx1"/>
            </w14:solidFill>
          </w14:textFill>
        </w:rPr>
        <w:t>开挖</w:t>
      </w:r>
      <w:r>
        <w:rPr>
          <w:rFonts w:hint="eastAsia" w:ascii="仿宋_GB2312" w:hAnsi="仿宋" w:eastAsia="仿宋_GB2312" w:cs="宋体"/>
          <w:color w:val="000000" w:themeColor="text1"/>
          <w:kern w:val="0"/>
          <w:sz w:val="32"/>
          <w:szCs w:val="32"/>
          <w:lang w:val="zh-CN"/>
          <w14:textFill>
            <w14:solidFill>
              <w14:schemeClr w14:val="tx1"/>
            </w14:solidFill>
          </w14:textFill>
        </w:rPr>
        <w:t>到</w:t>
      </w:r>
      <w:r>
        <w:rPr>
          <w:rFonts w:hint="eastAsia" w:ascii="仿宋_GB2312" w:hAnsi="仿宋" w:eastAsia="仿宋_GB2312" w:cs="宋体"/>
          <w:color w:val="000000" w:themeColor="text1"/>
          <w:kern w:val="0"/>
          <w:sz w:val="32"/>
          <w:szCs w:val="32"/>
          <w14:textFill>
            <w14:solidFill>
              <w14:schemeClr w14:val="tx1"/>
            </w14:solidFill>
          </w14:textFill>
        </w:rPr>
        <w:t>浇筑</w:t>
      </w:r>
      <w:r>
        <w:rPr>
          <w:rFonts w:hint="eastAsia" w:ascii="仿宋_GB2312" w:hAnsi="仿宋" w:eastAsia="仿宋_GB2312" w:cs="宋体"/>
          <w:color w:val="000000" w:themeColor="text1"/>
          <w:kern w:val="0"/>
          <w:sz w:val="32"/>
          <w:szCs w:val="32"/>
          <w:lang w:val="zh-CN"/>
          <w14:textFill>
            <w14:solidFill>
              <w14:schemeClr w14:val="tx1"/>
            </w14:solidFill>
          </w14:textFill>
        </w:rPr>
        <w:t>的有关操作具体要求。</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5.</w:t>
      </w:r>
      <w:r>
        <w:rPr>
          <w:rFonts w:hint="eastAsia" w:ascii="仿宋_GB2312" w:hAnsi="仿宋" w:eastAsia="仿宋_GB2312" w:cs="宋体"/>
          <w:color w:val="000000" w:themeColor="text1"/>
          <w:kern w:val="0"/>
          <w:sz w:val="32"/>
          <w:szCs w:val="32"/>
          <w:lang w:val="zh-CN"/>
          <w14:textFill>
            <w14:solidFill>
              <w14:schemeClr w14:val="tx1"/>
            </w14:solidFill>
          </w14:textFill>
        </w:rPr>
        <w:t>检查要求：</w:t>
      </w:r>
      <w:r>
        <w:rPr>
          <w:rFonts w:hint="eastAsia" w:ascii="仿宋_GB2312" w:hAnsi="仿宋" w:eastAsia="仿宋_GB2312" w:cs="宋体"/>
          <w:color w:val="000000" w:themeColor="text1"/>
          <w:kern w:val="0"/>
          <w:sz w:val="32"/>
          <w:szCs w:val="32"/>
          <w14:textFill>
            <w14:solidFill>
              <w14:schemeClr w14:val="tx1"/>
            </w14:solidFill>
          </w14:textFill>
        </w:rPr>
        <w:t>人工挖孔桩工程</w:t>
      </w:r>
      <w:r>
        <w:rPr>
          <w:rFonts w:hint="eastAsia" w:ascii="仿宋_GB2312" w:hAnsi="仿宋" w:eastAsia="仿宋_GB2312" w:cs="宋体"/>
          <w:color w:val="000000" w:themeColor="text1"/>
          <w:kern w:val="0"/>
          <w:sz w:val="32"/>
          <w:szCs w:val="32"/>
          <w:lang w:val="zh-CN"/>
          <w14:textFill>
            <w14:solidFill>
              <w14:schemeClr w14:val="tx1"/>
            </w14:solidFill>
          </w14:textFill>
        </w:rPr>
        <w:t>主要材料进场质量检查、抽检，过程中对照专项施工方案有关检查内容等。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（五）</w:t>
      </w:r>
      <w:r>
        <w:rPr>
          <w:rFonts w:hint="eastAsia" w:ascii="黑体" w:hAnsi="黑体" w:eastAsia="黑体" w:cs="宋体"/>
          <w:color w:val="000000" w:themeColor="text1"/>
          <w:kern w:val="0"/>
          <w:sz w:val="32"/>
          <w:szCs w:val="32"/>
          <w:lang w:val="zh-CN"/>
          <w14:textFill>
            <w14:solidFill>
              <w14:schemeClr w14:val="tx1"/>
            </w14:solidFill>
          </w14:textFill>
        </w:rPr>
        <w:t>施工安全保证措施</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lang w:val="zh-CN"/>
          <w14:textFill>
            <w14:solidFill>
              <w14:schemeClr w14:val="tx1"/>
            </w14:solidFill>
          </w14:textFill>
        </w:rPr>
        <w:t>组织保障措施：安全生产小组、各班组组成人员。</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技术保障措施：安全组织机构、安全保证体系及相应人员安全职责</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lang w:val="zh-CN"/>
          <w14:textFill>
            <w14:solidFill>
              <w14:schemeClr w14:val="tx1"/>
            </w14:solidFill>
          </w14:textFill>
        </w:rPr>
        <w:t>安全检查相关内容</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lang w:val="zh-CN"/>
          <w14:textFill>
            <w14:solidFill>
              <w14:schemeClr w14:val="tx1"/>
            </w14:solidFill>
          </w14:textFill>
        </w:rPr>
        <w:t>有针对性的安全保证措施（包括人身安全、孔内安全、用电安全、机械设备安全措施等），孔内有害气体检测及预防措施，地下水抽排及防止触电安全措施，施工及检查人员上下安全通行措施等。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监测监控措施：可参照基坑或边坡工程的监测内容执行</w:t>
      </w:r>
      <w:r>
        <w:rPr>
          <w:rFonts w:hint="eastAsia" w:ascii="仿宋_GB2312" w:hAnsi="仿宋" w:eastAsia="仿宋_GB2312" w:cs="宋体"/>
          <w:color w:val="000000" w:themeColor="text1"/>
          <w:kern w:val="0"/>
          <w:sz w:val="32"/>
          <w:szCs w:val="32"/>
          <w14:textFill>
            <w14:solidFill>
              <w14:schemeClr w14:val="tx1"/>
            </w14:solidFill>
          </w14:textFill>
        </w:rPr>
        <w:t>,</w:t>
      </w:r>
      <w:r>
        <w:rPr>
          <w:rFonts w:hint="eastAsia" w:ascii="仿宋_GB2312" w:hAnsi="仿宋" w:eastAsia="仿宋_GB2312" w:cs="宋体"/>
          <w:color w:val="000000" w:themeColor="text1"/>
          <w:kern w:val="0"/>
          <w:sz w:val="32"/>
          <w:szCs w:val="32"/>
          <w:lang w:val="zh-CN"/>
          <w14:textFill>
            <w14:solidFill>
              <w14:schemeClr w14:val="tx1"/>
            </w14:solidFill>
          </w14:textFill>
        </w:rPr>
        <w:t>与挖孔桩施工有关的基坑(边坡)及周边建构筑物安全状况均应进行监测,方案中应明确第三监测与施工方案监测内容。总体内容包括监测总平面布点图(包括基坑（边坡）本身、周边建（构）筑物、道路及管线、监测基准点位置)</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lang w:val="zh-CN"/>
          <w14:textFill>
            <w14:solidFill>
              <w14:schemeClr w14:val="tx1"/>
            </w14:solidFill>
          </w14:textFill>
        </w:rPr>
        <w:t>监测组织机构、监测仪器设备及精度、监测仪器有效期证明材料</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lang w:val="zh-CN"/>
          <w14:textFill>
            <w14:solidFill>
              <w14:schemeClr w14:val="tx1"/>
            </w14:solidFill>
          </w14:textFill>
        </w:rPr>
        <w:t>监测内容及位移控制值、预警值、第三方监测、施工方监测或双方共同监测内容</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lang w:val="zh-CN"/>
          <w14:textFill>
            <w14:solidFill>
              <w14:schemeClr w14:val="tx1"/>
            </w14:solidFill>
          </w14:textFill>
        </w:rPr>
        <w:t>监测操作要点</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lang w:val="zh-CN"/>
          <w14:textFill>
            <w14:solidFill>
              <w14:schemeClr w14:val="tx1"/>
            </w14:solidFill>
          </w14:textFill>
        </w:rPr>
        <w:t>监测达到预警值及控制值时的应对措施</w:t>
      </w:r>
      <w:r>
        <w:rPr>
          <w:rFonts w:hint="eastAsia" w:ascii="仿宋_GB2312" w:hAnsi="仿宋" w:eastAsia="仿宋_GB2312" w:cs="宋体"/>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themeColor="text1"/>
          <w:kern w:val="0"/>
          <w:sz w:val="32"/>
          <w:szCs w:val="32"/>
          <w:lang w:val="zh-CN"/>
          <w14:textFill>
            <w14:solidFill>
              <w14:schemeClr w14:val="tx1"/>
            </w14:solidFill>
          </w14:textFill>
        </w:rPr>
        <w:t>施工过程中针对挖孔桩自身及周边环境安全等因素的人工巡视巡查及巡查过程中处置流程或方案。</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（六）</w:t>
      </w:r>
      <w:r>
        <w:rPr>
          <w:rFonts w:hint="eastAsia" w:ascii="黑体" w:hAnsi="黑体" w:eastAsia="黑体" w:cs="宋体"/>
          <w:color w:val="000000" w:themeColor="text1"/>
          <w:kern w:val="0"/>
          <w:sz w:val="32"/>
          <w:szCs w:val="32"/>
          <w:lang w:val="zh-CN"/>
          <w14:textFill>
            <w14:solidFill>
              <w14:schemeClr w14:val="tx1"/>
            </w14:solidFill>
          </w14:textFill>
        </w:rPr>
        <w:t>施工管理及作业人员配备和分工</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val="zh-CN"/>
          <w14:textFill>
            <w14:solidFill>
              <w14:schemeClr w14:val="tx1"/>
            </w14:solidFill>
          </w14:textFill>
        </w:rPr>
        <w:t>施工管理人员：管理人员名单及岗位职责（如项目负责人、项目技术负责人、施工员、质量员、各班组长等）。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专职安全人员：专职安全生产管理人员名单及岗位职责。</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特种作业人员：</w:t>
      </w:r>
      <w:r>
        <w:rPr>
          <w:rFonts w:hint="eastAsia" w:ascii="仿宋_GB2312" w:hAnsi="仿宋" w:eastAsia="仿宋_GB2312" w:cs="宋体"/>
          <w:color w:val="000000" w:themeColor="text1"/>
          <w:kern w:val="0"/>
          <w:sz w:val="32"/>
          <w:szCs w:val="32"/>
          <w14:textFill>
            <w14:solidFill>
              <w14:schemeClr w14:val="tx1"/>
            </w14:solidFill>
          </w14:textFill>
        </w:rPr>
        <w:t>人工挖孔桩工程的特种作业</w:t>
      </w:r>
      <w:r>
        <w:rPr>
          <w:rFonts w:hint="eastAsia" w:ascii="仿宋_GB2312" w:hAnsi="仿宋" w:eastAsia="仿宋_GB2312" w:cs="宋体"/>
          <w:color w:val="000000" w:themeColor="text1"/>
          <w:kern w:val="0"/>
          <w:sz w:val="32"/>
          <w:szCs w:val="32"/>
          <w:lang w:val="zh-CN"/>
          <w14:textFill>
            <w14:solidFill>
              <w14:schemeClr w14:val="tx1"/>
            </w14:solidFill>
          </w14:textFill>
        </w:rPr>
        <w:t>人员持证人员名单及岗位职责（附特种作业证书）。</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4.</w:t>
      </w:r>
      <w:r>
        <w:rPr>
          <w:rFonts w:hint="eastAsia" w:ascii="仿宋_GB2312" w:hAnsi="仿宋" w:eastAsia="仿宋_GB2312" w:cs="宋体"/>
          <w:color w:val="000000" w:themeColor="text1"/>
          <w:kern w:val="0"/>
          <w:sz w:val="32"/>
          <w:szCs w:val="32"/>
          <w:lang w:val="zh-CN"/>
          <w14:textFill>
            <w14:solidFill>
              <w14:schemeClr w14:val="tx1"/>
            </w14:solidFill>
          </w14:textFill>
        </w:rPr>
        <w:t>其他作业人员：其他人员名单及岗位职责。</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（七）</w:t>
      </w:r>
      <w:r>
        <w:rPr>
          <w:rFonts w:hint="eastAsia" w:ascii="黑体" w:hAnsi="黑体" w:eastAsia="黑体" w:cs="宋体"/>
          <w:color w:val="000000" w:themeColor="text1"/>
          <w:kern w:val="0"/>
          <w:sz w:val="32"/>
          <w:szCs w:val="32"/>
          <w:lang w:val="zh-CN"/>
          <w14:textFill>
            <w14:solidFill>
              <w14:schemeClr w14:val="tx1"/>
            </w14:solidFill>
          </w14:textFill>
        </w:rPr>
        <w:t>验收要求</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val="zh-CN"/>
          <w14:textFill>
            <w14:solidFill>
              <w14:schemeClr w14:val="tx1"/>
            </w14:solidFill>
          </w14:textFill>
        </w:rPr>
        <w:t>验收标准：</w:t>
      </w:r>
      <w:r>
        <w:rPr>
          <w:rFonts w:hint="eastAsia" w:ascii="仿宋_GB2312" w:hAnsi="仿宋" w:eastAsia="仿宋_GB2312" w:cs="宋体"/>
          <w:color w:val="000000" w:themeColor="text1"/>
          <w:kern w:val="0"/>
          <w:sz w:val="32"/>
          <w:szCs w:val="32"/>
          <w14:textFill>
            <w14:solidFill>
              <w14:schemeClr w14:val="tx1"/>
            </w14:solidFill>
          </w14:textFill>
        </w:rPr>
        <w:t>人工挖孔桩工程</w:t>
      </w:r>
      <w:r>
        <w:rPr>
          <w:rFonts w:hint="eastAsia" w:ascii="仿宋_GB2312" w:hAnsi="仿宋" w:eastAsia="仿宋_GB2312" w:cs="宋体"/>
          <w:color w:val="000000" w:themeColor="text1"/>
          <w:kern w:val="0"/>
          <w:sz w:val="32"/>
          <w:szCs w:val="32"/>
          <w:lang w:val="zh-CN"/>
          <w14:textFill>
            <w14:solidFill>
              <w14:schemeClr w14:val="tx1"/>
            </w14:solidFill>
          </w14:textFill>
        </w:rPr>
        <w:t>各有关验收标准及验收条件。</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验收程序：验收程序图。</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验收内容：进场材料、</w:t>
      </w:r>
      <w:r>
        <w:rPr>
          <w:rFonts w:hint="eastAsia" w:ascii="仿宋_GB2312" w:hAnsi="仿宋" w:eastAsia="仿宋_GB2312" w:cs="宋体"/>
          <w:color w:val="000000" w:themeColor="text1"/>
          <w:kern w:val="0"/>
          <w:sz w:val="32"/>
          <w:szCs w:val="32"/>
          <w14:textFill>
            <w14:solidFill>
              <w14:schemeClr w14:val="tx1"/>
            </w14:solidFill>
          </w14:textFill>
        </w:rPr>
        <w:t>设备</w:t>
      </w:r>
      <w:r>
        <w:rPr>
          <w:rFonts w:hint="eastAsia" w:ascii="仿宋_GB2312" w:hAnsi="仿宋" w:eastAsia="仿宋_GB2312" w:cs="宋体"/>
          <w:color w:val="000000" w:themeColor="text1"/>
          <w:kern w:val="0"/>
          <w:sz w:val="32"/>
          <w:szCs w:val="32"/>
          <w:lang w:val="zh-CN"/>
          <w14:textFill>
            <w14:solidFill>
              <w14:schemeClr w14:val="tx1"/>
            </w14:solidFill>
          </w14:textFill>
        </w:rPr>
        <w:t>验收要求及验收表，</w:t>
      </w:r>
      <w:r>
        <w:rPr>
          <w:rFonts w:hint="eastAsia" w:ascii="仿宋_GB2312" w:hAnsi="仿宋" w:eastAsia="仿宋_GB2312" w:cs="宋体"/>
          <w:color w:val="000000" w:themeColor="text1"/>
          <w:kern w:val="0"/>
          <w:sz w:val="32"/>
          <w:szCs w:val="32"/>
          <w14:textFill>
            <w14:solidFill>
              <w14:schemeClr w14:val="tx1"/>
            </w14:solidFill>
          </w14:textFill>
        </w:rPr>
        <w:t>人工挖孔桩工程</w:t>
      </w:r>
      <w:r>
        <w:rPr>
          <w:rFonts w:hint="eastAsia" w:ascii="仿宋_GB2312" w:hAnsi="仿宋" w:eastAsia="仿宋_GB2312" w:cs="宋体"/>
          <w:color w:val="000000" w:themeColor="text1"/>
          <w:kern w:val="0"/>
          <w:sz w:val="32"/>
          <w:szCs w:val="32"/>
          <w:lang w:val="zh-CN"/>
          <w14:textFill>
            <w14:solidFill>
              <w14:schemeClr w14:val="tx1"/>
            </w14:solidFill>
          </w14:textFill>
        </w:rPr>
        <w:t>收要求和验收表。</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4.</w:t>
      </w:r>
      <w:r>
        <w:rPr>
          <w:rFonts w:hint="eastAsia" w:ascii="仿宋_GB2312" w:hAnsi="仿宋" w:eastAsia="仿宋_GB2312" w:cs="宋体"/>
          <w:color w:val="000000" w:themeColor="text1"/>
          <w:kern w:val="0"/>
          <w:sz w:val="32"/>
          <w:szCs w:val="32"/>
          <w:lang w:val="zh-CN"/>
          <w14:textFill>
            <w14:solidFill>
              <w14:schemeClr w14:val="tx1"/>
            </w14:solidFill>
          </w14:textFill>
        </w:rPr>
        <w:t>验收人员：验收人员组成（建设、勘察、设计、施工、监理、监测等单位相关负责人）。</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（八）</w:t>
      </w:r>
      <w:r>
        <w:rPr>
          <w:rFonts w:hint="eastAsia" w:ascii="黑体" w:hAnsi="黑体" w:eastAsia="黑体" w:cs="宋体"/>
          <w:color w:val="000000" w:themeColor="text1"/>
          <w:kern w:val="0"/>
          <w:sz w:val="32"/>
          <w:szCs w:val="32"/>
          <w:lang w:val="zh-CN"/>
          <w14:textFill>
            <w14:solidFill>
              <w14:schemeClr w14:val="tx1"/>
            </w14:solidFill>
          </w14:textFill>
        </w:rPr>
        <w:t>应急处置措施</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val="zh-CN"/>
          <w14:textFill>
            <w14:solidFill>
              <w14:schemeClr w14:val="tx1"/>
            </w14:solidFill>
          </w14:textFill>
        </w:rPr>
        <w:t>应急处置领导小组组成与职责、应急救援小组组成与职责,包括抢险、安保、后勤、医救、善后、应急救援工作流程及应对措施、联系方式等，项目参建、周边建（构）物产权单位各方联系方式、救援医院信息(名称、电话、救援线路)。</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2.应急预案：</w:t>
      </w:r>
      <w:r>
        <w:rPr>
          <w:rFonts w:hint="eastAsia" w:ascii="仿宋_GB2312" w:hAnsi="仿宋" w:eastAsia="仿宋_GB2312" w:cs="宋体"/>
          <w:color w:val="000000" w:themeColor="text1"/>
          <w:kern w:val="0"/>
          <w:sz w:val="32"/>
          <w:szCs w:val="32"/>
          <w:lang w:val="zh-CN"/>
          <w14:textFill>
            <w14:solidFill>
              <w14:schemeClr w14:val="tx1"/>
            </w14:solidFill>
          </w14:textFill>
        </w:rPr>
        <w:t>应急物质准备，危险源清单及应对措施(以表格方式)。</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（九）</w:t>
      </w:r>
      <w:r>
        <w:rPr>
          <w:rFonts w:hint="eastAsia" w:ascii="黑体" w:hAnsi="黑体" w:eastAsia="黑体" w:cs="宋体"/>
          <w:color w:val="000000" w:themeColor="text1"/>
          <w:kern w:val="0"/>
          <w:sz w:val="32"/>
          <w:szCs w:val="32"/>
          <w:lang w:val="zh-CN"/>
          <w14:textFill>
            <w14:solidFill>
              <w14:schemeClr w14:val="tx1"/>
            </w14:solidFill>
          </w14:textFill>
        </w:rPr>
        <w:t>计算书及相关施工图纸</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1.</w:t>
      </w:r>
      <w:r>
        <w:rPr>
          <w:rFonts w:hint="eastAsia" w:ascii="仿宋_GB2312" w:hAnsi="仿宋" w:eastAsia="仿宋_GB2312" w:cs="宋体"/>
          <w:color w:val="000000" w:themeColor="text1"/>
          <w:kern w:val="0"/>
          <w:sz w:val="32"/>
          <w:szCs w:val="32"/>
          <w:lang w:val="zh-CN"/>
          <w14:textFill>
            <w14:solidFill>
              <w14:schemeClr w14:val="tx1"/>
            </w14:solidFill>
          </w14:textFill>
        </w:rPr>
        <w:t>施工设计计算书：护壁计算书(如有)，钢筋笼安装时吊装计算书。</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相关图纸。</w:t>
      </w:r>
    </w:p>
    <w:p>
      <w:pPr>
        <w:keepNext w:val="0"/>
        <w:keepLines w:val="0"/>
        <w:pageBreakBefore w:val="0"/>
        <w:kinsoku/>
        <w:wordWrap/>
        <w:overflowPunct/>
        <w:topLinePunct w:val="0"/>
        <w:autoSpaceDE/>
        <w:autoSpaceDN/>
        <w:bidi w:val="0"/>
        <w:adjustRightInd/>
        <w:snapToGrid/>
        <w:spacing w:line="580" w:lineRule="exact"/>
        <w:ind w:left="0" w:firstLine="640" w:firstLineChars="200"/>
        <w:jc w:val="center"/>
        <w:textAlignment w:val="auto"/>
        <w:outlineLvl w:val="9"/>
        <w:rPr>
          <w:rFonts w:hint="eastAsia" w:ascii="汉仪中宋简" w:hAnsi="汉仪中宋简" w:eastAsia="汉仪中宋简" w:cs="汉仪中宋简"/>
          <w:bCs/>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br w:type="page"/>
      </w:r>
    </w:p>
    <w:p>
      <w:pPr>
        <w:keepNext w:val="0"/>
        <w:keepLines w:val="0"/>
        <w:pageBreakBefore w:val="0"/>
        <w:kinsoku/>
        <w:wordWrap/>
        <w:overflowPunct/>
        <w:topLinePunct w:val="0"/>
        <w:autoSpaceDE/>
        <w:autoSpaceDN/>
        <w:bidi w:val="0"/>
        <w:adjustRightInd/>
        <w:snapToGrid/>
        <w:spacing w:line="580" w:lineRule="exact"/>
        <w:ind w:left="0" w:firstLine="640" w:firstLineChars="200"/>
        <w:jc w:val="center"/>
        <w:textAlignment w:val="auto"/>
        <w:outlineLvl w:val="9"/>
        <w:rPr>
          <w:rFonts w:hint="eastAsia" w:ascii="黑体" w:hAnsi="黑体" w:eastAsia="黑体" w:cs="黑体"/>
          <w:bCs/>
          <w:kern w:val="0"/>
          <w:sz w:val="32"/>
          <w:szCs w:val="32"/>
          <w:lang w:val="zh-CN"/>
        </w:rPr>
      </w:pPr>
      <w:r>
        <w:rPr>
          <w:rFonts w:hint="eastAsia" w:ascii="黑体" w:hAnsi="黑体" w:eastAsia="黑体" w:cs="黑体"/>
          <w:bCs/>
          <w:color w:val="000000" w:themeColor="text1"/>
          <w:kern w:val="0"/>
          <w:sz w:val="32"/>
          <w:szCs w:val="32"/>
          <w:lang w:val="zh-CN"/>
          <w14:textFill>
            <w14:solidFill>
              <w14:schemeClr w14:val="tx1"/>
            </w14:solidFill>
          </w14:textFill>
        </w:rPr>
        <w:t>九、钢结构安装工程</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lang w:val="zh-CN"/>
          <w14:textFill>
            <w14:solidFill>
              <w14:schemeClr w14:val="tx1"/>
            </w14:solidFill>
          </w14:textFill>
        </w:rPr>
        <w:t>（一）工程概况</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1.钢结构安装工程概况和特点：</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1</w:t>
      </w:r>
      <w:r>
        <w:rPr>
          <w:rFonts w:hint="eastAsia" w:ascii="仿宋_GB2312" w:hAnsi="仿宋" w:eastAsia="仿宋_GB2312" w:cs="宋体"/>
          <w:color w:val="000000" w:themeColor="text1"/>
          <w:kern w:val="0"/>
          <w:sz w:val="32"/>
          <w:szCs w:val="32"/>
          <w:lang w:val="zh-CN"/>
          <w14:textFill>
            <w14:solidFill>
              <w14:schemeClr w14:val="tx1"/>
            </w14:solidFill>
          </w14:textFill>
        </w:rPr>
        <w:t>）工程基本情况：建筑面积、高度、层数、结构形式、主要特点等。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（2）钢结构工程概况及超危大工程内容：钢结构工程平面图、立面图、剖面图，典型节点图、主要钢构件断面图、最大板厚、钢材材质和工程量等，列出超危大工程。</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en-US" w:eastAsia="zh-CN"/>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施工平面布置：</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（1）施工平面布置：临时施工道路及运输车辆行进路线，钢构件堆放场地及拼装场地布置，起重机械布置、移动吊装机械行走路线等，施工、办公、生活区域布置，临时用电、用水、排水、消防布置。</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（2）地下管线(包括供水、排水、燃气、热力、供电、通信、消防等)的特征、埋置深度、位置等。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3.施工要求：明确质量安全目标要求，工期要求（本工程开工日期、计划竣工日期），钢结构工程计划开始安装日期、完成安装日期。</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4.技术保证条件：钢结构安装有关的设备、材料及构配件的落实情况，拟投入人员技术技能情况。</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5.周边环境条件：工程所在位置、场地及其周边环境（邻近建（构）筑物、道路及地下地上管线、高压线路、基坑的位置关系）。</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6</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w:t>
      </w:r>
      <w:r>
        <w:rPr>
          <w:rFonts w:hint="eastAsia" w:ascii="仿宋_GB2312" w:hAnsi="仿宋" w:eastAsia="仿宋_GB2312" w:cs="宋体"/>
          <w:color w:val="000000" w:themeColor="text1"/>
          <w:kern w:val="0"/>
          <w:sz w:val="32"/>
          <w:szCs w:val="32"/>
          <w:lang w:val="zh-CN"/>
          <w14:textFill>
            <w14:solidFill>
              <w14:schemeClr w14:val="tx1"/>
            </w14:solidFill>
          </w14:textFill>
        </w:rPr>
        <w:t>风险辨识与分级：风险辨识及钢结构安装安全风险分级。</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lang w:val="zh-CN"/>
          <w14:textFill>
            <w14:solidFill>
              <w14:schemeClr w14:val="tx1"/>
            </w14:solidFill>
          </w14:textFill>
        </w:rPr>
        <w:t>（二）编制依据</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1.法律依据：钢结构安装工程所依据的相关法律、法规、规范性文件、标准、规范等。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2.项目文件：施工合同(施工承包模式)、勘察文件、施工图纸等。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3.施工组织设计等。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lang w:val="zh-CN"/>
          <w14:textFill>
            <w14:solidFill>
              <w14:schemeClr w14:val="tx1"/>
            </w14:solidFill>
          </w14:textFill>
        </w:rPr>
        <w:t>（三）施工计划</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1.施工总体安排及流水段划分。</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bookmarkStart w:id="4" w:name="_Hlk46481446"/>
      <w:r>
        <w:rPr>
          <w:rFonts w:hint="eastAsia" w:ascii="仿宋_GB2312" w:hAnsi="仿宋" w:eastAsia="仿宋_GB2312" w:cs="宋体"/>
          <w:color w:val="000000" w:themeColor="text1"/>
          <w:kern w:val="0"/>
          <w:sz w:val="32"/>
          <w:szCs w:val="32"/>
          <w:lang w:val="zh-CN"/>
          <w14:textFill>
            <w14:solidFill>
              <w14:schemeClr w14:val="tx1"/>
            </w14:solidFill>
          </w14:textFill>
        </w:rPr>
        <w:t>2.施工</w:t>
      </w:r>
      <w:bookmarkEnd w:id="4"/>
      <w:r>
        <w:rPr>
          <w:rFonts w:hint="eastAsia" w:ascii="仿宋_GB2312" w:hAnsi="仿宋" w:eastAsia="仿宋_GB2312" w:cs="宋体"/>
          <w:color w:val="000000" w:themeColor="text1"/>
          <w:kern w:val="0"/>
          <w:sz w:val="32"/>
          <w:szCs w:val="32"/>
          <w:lang w:val="zh-CN"/>
          <w14:textFill>
            <w14:solidFill>
              <w14:schemeClr w14:val="tx1"/>
            </w14:solidFill>
          </w14:textFill>
        </w:rPr>
        <w:t>进度计划：钢结构安装工程的施工进度安排，具体到各分项工程的进度安排。</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3.施工所需的材料设备及进场计划：机械设备配置、施工辅助材料需求和进场计划，主要材料投入和进场计划、力学性能要求及取样复试详细要求、试验计划。</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4.劳动力计划。</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lang w:val="zh-CN"/>
          <w14:textFill>
            <w14:solidFill>
              <w14:schemeClr w14:val="tx1"/>
            </w14:solidFill>
          </w14:textFill>
        </w:rPr>
        <w:t>（四）施工工艺技术</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1.技术参数：</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1</w:t>
      </w:r>
      <w:r>
        <w:rPr>
          <w:rFonts w:hint="eastAsia" w:ascii="仿宋_GB2312" w:hAnsi="仿宋" w:eastAsia="仿宋_GB2312" w:cs="宋体"/>
          <w:color w:val="000000" w:themeColor="text1"/>
          <w:kern w:val="0"/>
          <w:sz w:val="32"/>
          <w:szCs w:val="32"/>
          <w:lang w:val="zh-CN"/>
          <w14:textFill>
            <w14:solidFill>
              <w14:schemeClr w14:val="tx1"/>
            </w14:solidFill>
          </w14:textFill>
        </w:rPr>
        <w:t>）钢构件的规格尺寸、重量、安装就位位置（平面距离和立面高度），选择塔吊及移动吊装设备的性能、数量、安装位置，确定吊索具和起重设备行走路线、起重设备站位处地基承载力、并进行工况分析。</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2</w:t>
      </w:r>
      <w:r>
        <w:rPr>
          <w:rFonts w:hint="eastAsia" w:ascii="仿宋_GB2312" w:hAnsi="仿宋" w:eastAsia="仿宋_GB2312" w:cs="宋体"/>
          <w:color w:val="000000" w:themeColor="text1"/>
          <w:kern w:val="0"/>
          <w:sz w:val="32"/>
          <w:szCs w:val="32"/>
          <w:lang w:val="zh-CN"/>
          <w14:textFill>
            <w14:solidFill>
              <w14:schemeClr w14:val="tx1"/>
            </w14:solidFill>
          </w14:textFill>
        </w:rPr>
        <w:t>）钢结构安装所需操作平台、工装、拼装胎架、</w:t>
      </w:r>
      <w:bookmarkStart w:id="5" w:name="_Hlk82528018"/>
      <w:r>
        <w:rPr>
          <w:rFonts w:hint="eastAsia" w:ascii="仿宋_GB2312" w:hAnsi="仿宋" w:eastAsia="仿宋_GB2312" w:cs="宋体"/>
          <w:color w:val="000000" w:themeColor="text1"/>
          <w:kern w:val="0"/>
          <w:sz w:val="32"/>
          <w:szCs w:val="32"/>
          <w:lang w:val="zh-CN"/>
          <w14:textFill>
            <w14:solidFill>
              <w14:schemeClr w14:val="tx1"/>
            </w14:solidFill>
          </w14:textFill>
        </w:rPr>
        <w:t>临时承重支承架体</w:t>
      </w:r>
      <w:bookmarkEnd w:id="5"/>
      <w:r>
        <w:rPr>
          <w:rFonts w:hint="eastAsia" w:ascii="仿宋_GB2312" w:hAnsi="仿宋" w:eastAsia="仿宋_GB2312" w:cs="宋体"/>
          <w:color w:val="000000" w:themeColor="text1"/>
          <w:kern w:val="0"/>
          <w:sz w:val="32"/>
          <w:szCs w:val="32"/>
          <w:lang w:val="zh-CN"/>
          <w14:textFill>
            <w14:solidFill>
              <w14:schemeClr w14:val="tx1"/>
            </w14:solidFill>
          </w14:textFill>
        </w:rPr>
        <w:t>、构造措施及其基础设计、地基承载力等技术参数。</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3</w:t>
      </w:r>
      <w:r>
        <w:rPr>
          <w:rFonts w:hint="eastAsia" w:ascii="仿宋_GB2312" w:hAnsi="仿宋" w:eastAsia="仿宋_GB2312" w:cs="宋体"/>
          <w:color w:val="000000" w:themeColor="text1"/>
          <w:kern w:val="0"/>
          <w:sz w:val="32"/>
          <w:szCs w:val="32"/>
          <w:lang w:val="zh-CN"/>
          <w14:textFill>
            <w14:solidFill>
              <w14:schemeClr w14:val="tx1"/>
            </w14:solidFill>
          </w14:textFill>
        </w:rPr>
        <w:t>）冬雨期施工确保质量的技术措施和必要的技术参数。</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4</w:t>
      </w:r>
      <w:r>
        <w:rPr>
          <w:rFonts w:hint="eastAsia" w:ascii="仿宋_GB2312" w:hAnsi="仿宋" w:eastAsia="仿宋_GB2312" w:cs="宋体"/>
          <w:color w:val="000000" w:themeColor="text1"/>
          <w:kern w:val="0"/>
          <w:sz w:val="32"/>
          <w:szCs w:val="32"/>
          <w:lang w:val="zh-CN"/>
          <w14:textFill>
            <w14:solidFill>
              <w14:schemeClr w14:val="tx1"/>
            </w14:solidFill>
          </w14:textFill>
        </w:rPr>
        <w:t>）钢结构安装所需施工预起拱值等技术参数。</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2.工艺流程：钢结构安装工程总的施工工艺流程和各分项工程工艺流程</w:t>
      </w:r>
      <w:bookmarkStart w:id="6" w:name="_Hlk82528457"/>
      <w:r>
        <w:rPr>
          <w:rFonts w:hint="eastAsia" w:ascii="仿宋_GB2312" w:hAnsi="仿宋" w:eastAsia="仿宋_GB2312" w:cs="宋体"/>
          <w:color w:val="000000" w:themeColor="text1"/>
          <w:kern w:val="0"/>
          <w:sz w:val="32"/>
          <w:szCs w:val="32"/>
          <w:lang w:val="zh-CN"/>
          <w14:textFill>
            <w14:solidFill>
              <w14:schemeClr w14:val="tx1"/>
            </w14:solidFill>
          </w14:textFill>
        </w:rPr>
        <w:t>（操作平台、拼装胎架及临时承重支撑架体的搭设、安装和拆除</w:t>
      </w:r>
      <w:bookmarkEnd w:id="6"/>
      <w:r>
        <w:rPr>
          <w:rFonts w:hint="eastAsia" w:ascii="仿宋_GB2312" w:hAnsi="仿宋" w:eastAsia="仿宋_GB2312" w:cs="宋体"/>
          <w:color w:val="000000" w:themeColor="text1"/>
          <w:kern w:val="0"/>
          <w:sz w:val="32"/>
          <w:szCs w:val="32"/>
          <w:lang w:val="zh-CN"/>
          <w14:textFill>
            <w14:solidFill>
              <w14:schemeClr w14:val="tx1"/>
            </w14:solidFill>
          </w14:textFill>
        </w:rPr>
        <w:t>工艺流程）。</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3.施工方法及操作要求：钢结构工程施工前准备、现场组拼、安装就位、校正、焊接、卸载和涂装等施工方法、操作要点，以及所采取的安全技术措施（操作平台、拼装胎架、临时承重支撑架体及相关设施、设备等的拆除方法），常见安全、质量问题及预防、处理措施。</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4.检查要求：描述钢构件及其它材料进场质量检查，钢结构安装过程中对照专项施工方案进行有关工序、工艺等过程安全质量检查内容等。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lang w:val="zh-CN"/>
          <w14:textFill>
            <w14:solidFill>
              <w14:schemeClr w14:val="tx1"/>
            </w14:solidFill>
          </w14:textFill>
        </w:rPr>
        <w:t>（五）施工安全保证措施</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1.组织保障措施:安全组织机构、安全保证体系及相应人员安全职责等。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2.技术措施：安全保证措施、质量技术保证措施、文明施工保证措施、环境保护措施、季节施工保证措施等。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3.监测监控措施：监测组织机构，监测范围、监测项目、监测方法、监测频率、预警值及控制值、安全巡视、信息反馈，监测点布置图等。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lang w:val="zh-CN"/>
          <w14:textFill>
            <w14:solidFill>
              <w14:schemeClr w14:val="tx1"/>
            </w14:solidFill>
          </w14:textFill>
        </w:rPr>
        <w:t>（六）施工管理及作业人员配备和分工</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1.施工管理人员：管理人员名单及岗位职责（项目负责人、项目技术负责人、施工员、质量员、各班组长等）。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2.专职安全人员：专职安全生产管理人员名单及岗位职责。</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3.特种作业人员：特种作业人员持证人员名单及岗位职责（附特种作业证书）。</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4.其他作业人员：其他人员名单及岗位职责。</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lang w:val="zh-CN"/>
          <w14:textFill>
            <w14:solidFill>
              <w14:schemeClr w14:val="tx1"/>
            </w14:solidFill>
          </w14:textFill>
        </w:rPr>
        <w:t>（七）验收要求</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1.验收标准：根据施工工艺明确相关验收标准及验收条件（专项施工方案，钢结构施工图纸及工艺设计图纸，钢结构工程施工质量验收标准，安全技术规范、标准、规程，其它验收标准）。</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2.验收程序及人员：具体验收程序，验收人员组成（建设、施工、监理、监测等单位相关负责人）。</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3.验收内容：</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（1）吊装机械选型、使用备案证及其必要的地基承载力；双机或多机抬吊时的吊重分配、吊点位置及站车位置等。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（2）吊索具的规格、完好程度；吊耳尺寸、位置及焊接质量。</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（3）大型拼装胎架，临时支承架体基础及架体搭设。</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（4）构件吊装时的变形控制措施。</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（5）工艺需要的结构加固补强措施。</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（6）提升、顶升、平移（滑移）、转体等相应配套设备的规格和使用性能、配套工装。</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（7）卸载条件。</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（8）其它验收内容。</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lang w:val="zh-CN"/>
          <w14:textFill>
            <w14:solidFill>
              <w14:schemeClr w14:val="tx1"/>
            </w14:solidFill>
          </w14:textFill>
        </w:rPr>
        <w:t>（八）应急处置措施</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1.应急救援领导小组组成与职责、应急救援小组组成与职责,包括抢险、安保、后勤、医救、善后、应急救援工作流程及应对措施、联系方式等。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2.重大危险源清单及应急措施。</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3.救援医院信息(名称、电话、救援线路)。</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4.应急物资准备。</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黑体" w:hAnsi="黑体" w:eastAsia="黑体" w:cs="宋体"/>
          <w:color w:val="000000" w:themeColor="text1"/>
          <w:kern w:val="0"/>
          <w:sz w:val="32"/>
          <w:szCs w:val="32"/>
          <w:lang w:val="zh-CN"/>
          <w14:textFill>
            <w14:solidFill>
              <w14:schemeClr w14:val="tx1"/>
            </w14:solidFill>
          </w14:textFill>
        </w:rPr>
      </w:pPr>
      <w:r>
        <w:rPr>
          <w:rFonts w:hint="eastAsia" w:ascii="黑体" w:hAnsi="黑体" w:eastAsia="黑体" w:cs="宋体"/>
          <w:color w:val="000000" w:themeColor="text1"/>
          <w:kern w:val="0"/>
          <w:sz w:val="32"/>
          <w:szCs w:val="32"/>
          <w:lang w:val="zh-CN"/>
          <w14:textFill>
            <w14:solidFill>
              <w14:schemeClr w14:val="tx1"/>
            </w14:solidFill>
          </w14:textFill>
        </w:rPr>
        <w:t>（九）计算书及相关图纸</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1.计算书：包括荷载条件、计算依据、计算参数、计算简图、控制指标、计算结果等。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2.计算书内容：吊耳、吊索具、必要的地基或结构承载力验算、拼装胎架、临时支撑架体、有关提升、顶升、滑移及转体等相关工艺设计计算、双机或多机抬吊吊重分配、不同施工阶段（工况）结构强度、变形的模拟计算及其它必要验算的项目。</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3.相关措施施工图主要包括：吊耳、</w:t>
      </w:r>
      <w:bookmarkStart w:id="7" w:name="_Hlk46649496"/>
      <w:r>
        <w:rPr>
          <w:rFonts w:hint="eastAsia" w:ascii="仿宋_GB2312" w:hAnsi="仿宋" w:eastAsia="仿宋_GB2312" w:cs="宋体"/>
          <w:color w:val="000000" w:themeColor="text1"/>
          <w:kern w:val="0"/>
          <w:sz w:val="32"/>
          <w:szCs w:val="32"/>
          <w:lang w:val="zh-CN"/>
          <w14:textFill>
            <w14:solidFill>
              <w14:schemeClr w14:val="tx1"/>
            </w14:solidFill>
          </w14:textFill>
        </w:rPr>
        <w:t>拼装胎架、临时支承架体、</w:t>
      </w:r>
      <w:bookmarkEnd w:id="7"/>
      <w:r>
        <w:rPr>
          <w:rFonts w:hint="eastAsia" w:ascii="仿宋_GB2312" w:hAnsi="仿宋" w:eastAsia="仿宋_GB2312" w:cs="宋体"/>
          <w:color w:val="000000" w:themeColor="text1"/>
          <w:kern w:val="0"/>
          <w:sz w:val="32"/>
          <w:szCs w:val="32"/>
          <w:lang w:val="zh-CN"/>
          <w14:textFill>
            <w14:solidFill>
              <w14:schemeClr w14:val="tx1"/>
            </w14:solidFill>
          </w14:textFill>
        </w:rPr>
        <w:t>有关提升、顶升、滑移、转体及索、索膜结构张拉等工装、有关安全防护设施、操作平台及爬梯、结构局部加固等；监测点平面布置图；施工总平面布置图。</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r>
        <w:rPr>
          <w:rFonts w:hint="eastAsia" w:ascii="仿宋_GB2312" w:hAnsi="仿宋" w:eastAsia="仿宋_GB2312" w:cs="宋体"/>
          <w:color w:val="000000" w:themeColor="text1"/>
          <w:kern w:val="0"/>
          <w:sz w:val="32"/>
          <w:szCs w:val="32"/>
          <w:lang w:val="zh-CN"/>
          <w14:textFill>
            <w14:solidFill>
              <w14:schemeClr w14:val="tx1"/>
            </w14:solidFill>
          </w14:textFill>
        </w:rPr>
        <w:t>4.相关措施施工图应符合绘图规范要求，不宜采用示意图。</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 w:eastAsia="仿宋_GB2312" w:cs="宋体"/>
          <w:color w:val="000000" w:themeColor="text1"/>
          <w:kern w:val="0"/>
          <w:sz w:val="32"/>
          <w:szCs w:val="32"/>
          <w:lang w:val="zh-CN"/>
          <w14:textFill>
            <w14:solidFill>
              <w14:schemeClr w14:val="tx1"/>
            </w14:solidFill>
          </w14:textFill>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PakType Naskh Basic"/>
    <w:panose1 w:val="00000000000000000000"/>
    <w:charset w:val="00"/>
    <w:family w:val="auto"/>
    <w:pitch w:val="default"/>
    <w:sig w:usb0="00000000" w:usb1="00000000" w:usb2="00000000" w:usb3="00000000" w:csb0="00000000" w:csb1="00000000"/>
  </w:font>
  <w:font w:name="Arial Unicode MS">
    <w:altName w:val="DejaVu Sans"/>
    <w:panose1 w:val="020B0604020202020204"/>
    <w:charset w:val="86"/>
    <w:family w:val="swiss"/>
    <w:pitch w:val="default"/>
    <w:sig w:usb0="00000000" w:usb1="00000000" w:usb2="0000003F" w:usb3="00000000" w:csb0="003F01FF" w:csb1="00000000"/>
  </w:font>
  <w:font w:name="方正小标宋_GBK">
    <w:panose1 w:val="02000000000000000000"/>
    <w:charset w:val="86"/>
    <w:family w:val="auto"/>
    <w:pitch w:val="default"/>
    <w:sig w:usb0="00000001" w:usb1="08000000" w:usb2="00000000" w:usb3="00000000" w:csb0="00040000" w:csb1="00000000"/>
  </w:font>
  <w:font w:name="汉仪中宋简">
    <w:altName w:val="方正书宋_GBK"/>
    <w:panose1 w:val="02010600000101010101"/>
    <w:charset w:val="86"/>
    <w:family w:val="auto"/>
    <w:pitch w:val="default"/>
    <w:sig w:usb0="00000000" w:usb1="00000000" w:usb2="00000002" w:usb3="00000000" w:csb0="00040000"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TZhongsong">
    <w:altName w:val="仿宋"/>
    <w:panose1 w:val="00000000000000000000"/>
    <w:charset w:val="00"/>
    <w:family w:val="roman"/>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PakType Naskh Basic">
    <w:panose1 w:val="00000400000000000000"/>
    <w:charset w:val="00"/>
    <w:family w:val="auto"/>
    <w:pitch w:val="default"/>
    <w:sig w:usb0="80006003" w:usb1="8000000A"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a:noFill/>
                      </a:ln>
                      <a:effectLst/>
                    </wps:spPr>
                    <wps:txbx>
                      <w:txbxContent>
                        <w:p>
                          <w:pPr>
                            <w:pStyle w:val="3"/>
                          </w:pPr>
                          <w:r>
                            <w:fldChar w:fldCharType="begin"/>
                          </w:r>
                          <w:r>
                            <w:instrText xml:space="preserve"> PAGE  \* MERGEFORMAT </w:instrText>
                          </w:r>
                          <w:r>
                            <w:fldChar w:fldCharType="separate"/>
                          </w:r>
                          <w:r>
                            <w:t>15</w:t>
                          </w:r>
                          <w: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&#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MtbuXfQAAAAAgEAAA8AAAAAAAAAAQAgAAAAOAAAAGRy&#10;cy9kb3ducmV2LnhtbFBLAQIUABQAAAAIAIdO4kAMrpGjvgEAAGEDAAAOAAAAAAAAAAEAIAAAADUB&#10;AABkcnMvZTJvRG9jLnhtbFBLBQYAAAAABgAGAFkBAABl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44A83"/>
    <w:multiLevelType w:val="multilevel"/>
    <w:tmpl w:val="45144A83"/>
    <w:lvl w:ilvl="0" w:tentative="0">
      <w:start w:val="1"/>
      <w:numFmt w:val="chineseCountingThousand"/>
      <w:suff w:val="space"/>
      <w:lvlText w:val="第%1章"/>
      <w:lvlJc w:val="left"/>
      <w:pPr>
        <w:ind w:left="0" w:firstLine="0"/>
      </w:pPr>
      <w:rPr>
        <w:rFonts w:hint="default" w:ascii="Times New Roman" w:hAnsi="Times New Roman" w:eastAsia="宋体" w:cs="Times New Roman"/>
        <w:b/>
        <w:bCs w:val="0"/>
        <w:i w:val="0"/>
        <w:iCs w:val="0"/>
        <w:caps w:val="0"/>
        <w:strike w:val="0"/>
        <w:dstrike w:val="0"/>
        <w:vanish w:val="0"/>
        <w:spacing w:val="0"/>
        <w:position w:val="0"/>
        <w:sz w:val="32"/>
        <w:u w:val="none"/>
        <w:vertAlign w:val="baseline"/>
      </w:rPr>
    </w:lvl>
    <w:lvl w:ilvl="1" w:tentative="0">
      <w:start w:val="1"/>
      <w:numFmt w:val="decimal"/>
      <w:isLgl/>
      <w:suff w:val="space"/>
      <w:lvlText w:val="%1.%2"/>
      <w:lvlJc w:val="left"/>
      <w:pPr>
        <w:ind w:left="0" w:firstLine="0"/>
      </w:pPr>
      <w:rPr>
        <w:rFonts w:hint="default" w:ascii="Times New Roman" w:hAnsi="Times New Roman" w:eastAsia="宋体"/>
        <w:b/>
        <w:i w:val="0"/>
        <w:sz w:val="30"/>
      </w:rPr>
    </w:lvl>
    <w:lvl w:ilvl="2" w:tentative="0">
      <w:start w:val="1"/>
      <w:numFmt w:val="decimal"/>
      <w:isLgl/>
      <w:suff w:val="space"/>
      <w:lvlText w:val="%1.%2.%3"/>
      <w:lvlJc w:val="left"/>
      <w:pPr>
        <w:ind w:left="0" w:firstLine="0"/>
      </w:pPr>
      <w:rPr>
        <w:rFonts w:hint="default" w:ascii="Times New Roman" w:hAnsi="Times New Roman" w:eastAsia="宋体"/>
        <w:b/>
        <w:i w:val="0"/>
        <w:sz w:val="28"/>
      </w:rPr>
    </w:lvl>
    <w:lvl w:ilvl="3" w:tentative="0">
      <w:start w:val="1"/>
      <w:numFmt w:val="decimal"/>
      <w:isLgl/>
      <w:suff w:val="space"/>
      <w:lvlText w:val="%1.%2.%3.%4"/>
      <w:lvlJc w:val="left"/>
      <w:pPr>
        <w:ind w:left="0" w:firstLine="0"/>
      </w:pPr>
      <w:rPr>
        <w:rFonts w:hint="default" w:ascii="Times New Roman" w:hAnsi="Times New Roman" w:eastAsia="宋体"/>
        <w:b/>
        <w:i w:val="0"/>
        <w:sz w:val="24"/>
      </w:rPr>
    </w:lvl>
    <w:lvl w:ilvl="4" w:tentative="0">
      <w:start w:val="1"/>
      <w:numFmt w:val="decimal"/>
      <w:isLgl/>
      <w:suff w:val="space"/>
      <w:lvlText w:val="%1.%2.%3.%4.%5"/>
      <w:lvlJc w:val="left"/>
      <w:pPr>
        <w:ind w:left="0" w:firstLine="0"/>
      </w:pPr>
      <w:rPr>
        <w:rFonts w:hint="default" w:ascii="Times New Roman" w:hAnsi="Times New Roman" w:eastAsia="宋体"/>
        <w:b/>
        <w:i w:val="0"/>
        <w:color w:val="E36C0A"/>
        <w:sz w:val="24"/>
      </w:rPr>
    </w:lvl>
    <w:lvl w:ilvl="5" w:tentative="0">
      <w:start w:val="1"/>
      <w:numFmt w:val="decimal"/>
      <w:pStyle w:val="11"/>
      <w:isLgl/>
      <w:suff w:val="space"/>
      <w:lvlText w:val="(%6)"/>
      <w:lvlJc w:val="left"/>
      <w:pPr>
        <w:ind w:left="0" w:firstLine="0"/>
      </w:pPr>
      <w:rPr>
        <w:rFonts w:hint="default" w:ascii="Times New Roman" w:hAnsi="Times New Roman" w:eastAsia="宋体"/>
        <w:b w:val="0"/>
        <w:i w:val="0"/>
        <w:sz w:val="24"/>
      </w:rPr>
    </w:lvl>
    <w:lvl w:ilvl="6" w:tentative="0">
      <w:start w:val="1"/>
      <w:numFmt w:val="decimal"/>
      <w:suff w:val="space"/>
      <w:lvlText w:val="%7"/>
      <w:lvlJc w:val="left"/>
      <w:pPr>
        <w:ind w:left="0" w:firstLine="0"/>
      </w:pPr>
      <w:rPr>
        <w:rFonts w:hint="eastAsia"/>
      </w:rPr>
    </w:lvl>
    <w:lvl w:ilvl="7" w:tentative="0">
      <w:start w:val="1"/>
      <w:numFmt w:val="upperLetter"/>
      <w:suff w:val="space"/>
      <w:lvlText w:val="%8."/>
      <w:lvlJc w:val="left"/>
      <w:pPr>
        <w:ind w:left="284" w:firstLine="0"/>
      </w:pPr>
      <w:rPr>
        <w:rFonts w:hint="eastAsia"/>
      </w:rPr>
    </w:lvl>
    <w:lvl w:ilvl="8" w:tentative="0">
      <w:start w:val="1"/>
      <w:numFmt w:val="lowerLetter"/>
      <w:suff w:val="space"/>
      <w:lvlText w:val="%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attachedTemplate r:id="rId1"/>
  <w:documentProtection w:enforcement="0"/>
  <w:defaultTabStop w:val="420"/>
  <w:characterSpacingControl w:val="doNotCompress"/>
  <w:hdrShapeDefaults>
    <o:shapelayout v:ext="edit">
      <o:idmap v:ext="edit" data="4"/>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B4"/>
    <w:rsid w:val="0000797A"/>
    <w:rsid w:val="00030972"/>
    <w:rsid w:val="00083A9B"/>
    <w:rsid w:val="000A0F2A"/>
    <w:rsid w:val="00137CED"/>
    <w:rsid w:val="0014343C"/>
    <w:rsid w:val="00145753"/>
    <w:rsid w:val="001474C4"/>
    <w:rsid w:val="001509CD"/>
    <w:rsid w:val="001637B4"/>
    <w:rsid w:val="00167AAF"/>
    <w:rsid w:val="001870B3"/>
    <w:rsid w:val="00190945"/>
    <w:rsid w:val="001B00A8"/>
    <w:rsid w:val="001B53D0"/>
    <w:rsid w:val="001C3260"/>
    <w:rsid w:val="001D3971"/>
    <w:rsid w:val="002143C2"/>
    <w:rsid w:val="00230D15"/>
    <w:rsid w:val="00233E4A"/>
    <w:rsid w:val="00244730"/>
    <w:rsid w:val="002622C7"/>
    <w:rsid w:val="0029726E"/>
    <w:rsid w:val="002A3ADC"/>
    <w:rsid w:val="002B6F18"/>
    <w:rsid w:val="0033740C"/>
    <w:rsid w:val="00365B1D"/>
    <w:rsid w:val="00372649"/>
    <w:rsid w:val="00381410"/>
    <w:rsid w:val="0039115D"/>
    <w:rsid w:val="004353D4"/>
    <w:rsid w:val="00462C3C"/>
    <w:rsid w:val="004657BF"/>
    <w:rsid w:val="00491615"/>
    <w:rsid w:val="004E732E"/>
    <w:rsid w:val="00506864"/>
    <w:rsid w:val="005445D1"/>
    <w:rsid w:val="00552BB4"/>
    <w:rsid w:val="0056431D"/>
    <w:rsid w:val="00572650"/>
    <w:rsid w:val="00592C81"/>
    <w:rsid w:val="005963E4"/>
    <w:rsid w:val="00596B47"/>
    <w:rsid w:val="005B393E"/>
    <w:rsid w:val="005F4A02"/>
    <w:rsid w:val="00602B3D"/>
    <w:rsid w:val="00682551"/>
    <w:rsid w:val="006D1867"/>
    <w:rsid w:val="006D27C4"/>
    <w:rsid w:val="006F7C6D"/>
    <w:rsid w:val="0070121C"/>
    <w:rsid w:val="00702812"/>
    <w:rsid w:val="007252CF"/>
    <w:rsid w:val="00730B9A"/>
    <w:rsid w:val="00747393"/>
    <w:rsid w:val="00753950"/>
    <w:rsid w:val="00757D03"/>
    <w:rsid w:val="007A5967"/>
    <w:rsid w:val="007A76BD"/>
    <w:rsid w:val="007B387C"/>
    <w:rsid w:val="007F4CEE"/>
    <w:rsid w:val="0080558E"/>
    <w:rsid w:val="00827B89"/>
    <w:rsid w:val="00834BAD"/>
    <w:rsid w:val="00835A9F"/>
    <w:rsid w:val="0084690A"/>
    <w:rsid w:val="008573D9"/>
    <w:rsid w:val="00886889"/>
    <w:rsid w:val="008871FA"/>
    <w:rsid w:val="008D07CA"/>
    <w:rsid w:val="008E371D"/>
    <w:rsid w:val="00904D2C"/>
    <w:rsid w:val="0091419D"/>
    <w:rsid w:val="00923389"/>
    <w:rsid w:val="0093557F"/>
    <w:rsid w:val="00936482"/>
    <w:rsid w:val="00937C1C"/>
    <w:rsid w:val="0096285E"/>
    <w:rsid w:val="009B47C6"/>
    <w:rsid w:val="009C5908"/>
    <w:rsid w:val="009C6DE0"/>
    <w:rsid w:val="00A02CBE"/>
    <w:rsid w:val="00A70FD9"/>
    <w:rsid w:val="00A81F09"/>
    <w:rsid w:val="00A93F2A"/>
    <w:rsid w:val="00AA395D"/>
    <w:rsid w:val="00AB6BDF"/>
    <w:rsid w:val="00AE63C0"/>
    <w:rsid w:val="00B01660"/>
    <w:rsid w:val="00B52AA4"/>
    <w:rsid w:val="00B7160E"/>
    <w:rsid w:val="00B845A4"/>
    <w:rsid w:val="00B9072E"/>
    <w:rsid w:val="00B928FD"/>
    <w:rsid w:val="00BB080C"/>
    <w:rsid w:val="00BE4E3B"/>
    <w:rsid w:val="00C0248E"/>
    <w:rsid w:val="00C12A70"/>
    <w:rsid w:val="00C12B3E"/>
    <w:rsid w:val="00C25BE5"/>
    <w:rsid w:val="00C34459"/>
    <w:rsid w:val="00C36398"/>
    <w:rsid w:val="00C57A58"/>
    <w:rsid w:val="00C90BF2"/>
    <w:rsid w:val="00C91C85"/>
    <w:rsid w:val="00C93098"/>
    <w:rsid w:val="00CA2ACA"/>
    <w:rsid w:val="00CC24BB"/>
    <w:rsid w:val="00CC520F"/>
    <w:rsid w:val="00CE5EB0"/>
    <w:rsid w:val="00CF10C4"/>
    <w:rsid w:val="00CF1ACC"/>
    <w:rsid w:val="00CF7A83"/>
    <w:rsid w:val="00D2723A"/>
    <w:rsid w:val="00D35479"/>
    <w:rsid w:val="00D37A2A"/>
    <w:rsid w:val="00D72BEE"/>
    <w:rsid w:val="00D82709"/>
    <w:rsid w:val="00DE1E77"/>
    <w:rsid w:val="00DF0A0D"/>
    <w:rsid w:val="00DF3187"/>
    <w:rsid w:val="00E151A7"/>
    <w:rsid w:val="00E248F3"/>
    <w:rsid w:val="00E27BFA"/>
    <w:rsid w:val="00E73C19"/>
    <w:rsid w:val="00E91AFE"/>
    <w:rsid w:val="00F26455"/>
    <w:rsid w:val="00F32CDC"/>
    <w:rsid w:val="00F33102"/>
    <w:rsid w:val="00F712A8"/>
    <w:rsid w:val="00F75E74"/>
    <w:rsid w:val="00F83BCA"/>
    <w:rsid w:val="00FC2ADE"/>
    <w:rsid w:val="00FD01BF"/>
    <w:rsid w:val="00FD37A4"/>
    <w:rsid w:val="07BD3D6F"/>
    <w:rsid w:val="0B971B0A"/>
    <w:rsid w:val="0FFBEB97"/>
    <w:rsid w:val="10616BA3"/>
    <w:rsid w:val="135E57DD"/>
    <w:rsid w:val="14EF238E"/>
    <w:rsid w:val="168A54BD"/>
    <w:rsid w:val="17CF57E9"/>
    <w:rsid w:val="180E6C0C"/>
    <w:rsid w:val="1AFF99DC"/>
    <w:rsid w:val="1EEBCE15"/>
    <w:rsid w:val="24C00651"/>
    <w:rsid w:val="2C5F58A3"/>
    <w:rsid w:val="2D7AFDCB"/>
    <w:rsid w:val="2FFCFEDC"/>
    <w:rsid w:val="3552471A"/>
    <w:rsid w:val="3A840415"/>
    <w:rsid w:val="3ABFF2CE"/>
    <w:rsid w:val="3E9FDEE9"/>
    <w:rsid w:val="3F9DB0B8"/>
    <w:rsid w:val="3FE4BF1B"/>
    <w:rsid w:val="44F66499"/>
    <w:rsid w:val="47FFD3AB"/>
    <w:rsid w:val="480409D4"/>
    <w:rsid w:val="4B820979"/>
    <w:rsid w:val="4F7B1ECA"/>
    <w:rsid w:val="509C6E21"/>
    <w:rsid w:val="522466C4"/>
    <w:rsid w:val="5BFF65E9"/>
    <w:rsid w:val="5DA7903D"/>
    <w:rsid w:val="63D54C86"/>
    <w:rsid w:val="6D1B4ADC"/>
    <w:rsid w:val="6DCFC531"/>
    <w:rsid w:val="6DF02BC2"/>
    <w:rsid w:val="6EEBBEDC"/>
    <w:rsid w:val="6FF7E52C"/>
    <w:rsid w:val="6FFF2000"/>
    <w:rsid w:val="71FF435B"/>
    <w:rsid w:val="75FBC90B"/>
    <w:rsid w:val="776F318C"/>
    <w:rsid w:val="77AF4EDB"/>
    <w:rsid w:val="77BB62E1"/>
    <w:rsid w:val="786D425C"/>
    <w:rsid w:val="78EB735B"/>
    <w:rsid w:val="78FFD68B"/>
    <w:rsid w:val="7A6F26C6"/>
    <w:rsid w:val="7AA37432"/>
    <w:rsid w:val="7BFFBC61"/>
    <w:rsid w:val="7D709F1D"/>
    <w:rsid w:val="7DDE1108"/>
    <w:rsid w:val="7DEB3A4E"/>
    <w:rsid w:val="7E3BEB76"/>
    <w:rsid w:val="7EDD6471"/>
    <w:rsid w:val="7EEE859D"/>
    <w:rsid w:val="7EF3C87B"/>
    <w:rsid w:val="7F73A780"/>
    <w:rsid w:val="7F7D25C3"/>
    <w:rsid w:val="7FFB3614"/>
    <w:rsid w:val="7FFBF84A"/>
    <w:rsid w:val="7FFF95E3"/>
    <w:rsid w:val="84BDE8FC"/>
    <w:rsid w:val="9AF5CD03"/>
    <w:rsid w:val="9CD731BB"/>
    <w:rsid w:val="9FDF4AD3"/>
    <w:rsid w:val="AAF6A1FC"/>
    <w:rsid w:val="B76A2A9C"/>
    <w:rsid w:val="B7FCE22B"/>
    <w:rsid w:val="B8E490DC"/>
    <w:rsid w:val="B9E93196"/>
    <w:rsid w:val="BCFBDC9B"/>
    <w:rsid w:val="BDEF77A3"/>
    <w:rsid w:val="BFA8AF9C"/>
    <w:rsid w:val="BFE62CE1"/>
    <w:rsid w:val="BFFBD74F"/>
    <w:rsid w:val="C3FFDEC8"/>
    <w:rsid w:val="D2764B34"/>
    <w:rsid w:val="D3B70C96"/>
    <w:rsid w:val="D6FA9D9A"/>
    <w:rsid w:val="DCEBC8E7"/>
    <w:rsid w:val="DFBB51EC"/>
    <w:rsid w:val="EF58C997"/>
    <w:rsid w:val="F59F08FA"/>
    <w:rsid w:val="F77E9F17"/>
    <w:rsid w:val="F95F12E3"/>
    <w:rsid w:val="F97C8A82"/>
    <w:rsid w:val="F9DFC41D"/>
    <w:rsid w:val="FCF69F99"/>
    <w:rsid w:val="FDB5517E"/>
    <w:rsid w:val="FF7B5557"/>
    <w:rsid w:val="FFA3FA23"/>
    <w:rsid w:val="FFF476F6"/>
    <w:rsid w:val="FFFB85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next w:val="6"/>
    <w:qFormat/>
    <w:uiPriority w:val="0"/>
    <w:pPr>
      <w:widowControl/>
      <w:spacing w:before="100" w:beforeAutospacing="1" w:after="100" w:afterAutospacing="1"/>
      <w:jc w:val="left"/>
    </w:pPr>
    <w:rPr>
      <w:rFonts w:ascii="宋体"/>
      <w:color w:val="000000"/>
      <w:kern w:val="0"/>
      <w:sz w:val="24"/>
    </w:rPr>
  </w:style>
  <w:style w:type="paragraph" w:customStyle="1" w:styleId="6">
    <w:name w:val="Default"/>
    <w:unhideWhenUsed/>
    <w:qFormat/>
    <w:uiPriority w:val="99"/>
    <w:pPr>
      <w:widowControl w:val="0"/>
      <w:autoSpaceDE w:val="0"/>
      <w:autoSpaceDN w:val="0"/>
      <w:adjustRightInd w:val="0"/>
    </w:pPr>
    <w:rPr>
      <w:rFonts w:hint="eastAsia" w:ascii="Arial Unicode MS" w:hAnsi="Arial Unicode MS" w:eastAsia="Arial Unicode MS" w:cs="Times New Roman"/>
      <w:color w:val="000000"/>
      <w:sz w:val="24"/>
      <w:szCs w:val="22"/>
      <w:lang w:val="en-US" w:eastAsia="zh-CN" w:bidi="ar-SA"/>
    </w:rPr>
  </w:style>
  <w:style w:type="character" w:styleId="8">
    <w:name w:val="Strong"/>
    <w:basedOn w:val="7"/>
    <w:qFormat/>
    <w:uiPriority w:val="0"/>
    <w:rPr>
      <w:b/>
      <w:bCs/>
    </w:rPr>
  </w:style>
  <w:style w:type="character" w:styleId="9">
    <w:name w:val="Hyperlink"/>
    <w:basedOn w:val="7"/>
    <w:unhideWhenUsed/>
    <w:qFormat/>
    <w:uiPriority w:val="99"/>
    <w:rPr>
      <w:color w:val="0000FF"/>
      <w:u w:val="single"/>
    </w:rPr>
  </w:style>
  <w:style w:type="paragraph" w:customStyle="1" w:styleId="11">
    <w:name w:val="编号1"/>
    <w:basedOn w:val="1"/>
    <w:next w:val="1"/>
    <w:qFormat/>
    <w:uiPriority w:val="0"/>
    <w:pPr>
      <w:numPr>
        <w:ilvl w:val="5"/>
        <w:numId w:val="1"/>
      </w:numPr>
      <w:spacing w:line="500" w:lineRule="exact"/>
      <w:ind w:firstLine="480" w:firstLineChars="200"/>
    </w:pPr>
    <w:rPr>
      <w:szCs w:val="22"/>
    </w:rPr>
  </w:style>
  <w:style w:type="character" w:customStyle="1" w:styleId="12">
    <w:name w:val="批注框文本 Char"/>
    <w:basedOn w:val="7"/>
    <w:link w:val="2"/>
    <w:qFormat/>
    <w:uiPriority w:val="0"/>
    <w:rPr>
      <w:rFonts w:ascii="Calibri" w:hAnsi="Calibri"/>
      <w:kern w:val="2"/>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ongbin/I:\9&#26376;6&#26085;&#20250;&#35758;&#36164;&#26009;\&#20462;&#25913;&#21361;&#38505;&#24615;&#36739;&#22823;&#30340;&#20998;&#37096;&#20998;&#39033;&#24037;&#31243;090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修改危险性较大的分部分项工程0901-.dot</Template>
  <Pages>53</Pages>
  <Words>3275</Words>
  <Characters>18673</Characters>
  <Lines>155</Lines>
  <Paragraphs>43</Paragraphs>
  <TotalTime>21</TotalTime>
  <ScaleCrop>false</ScaleCrop>
  <LinksUpToDate>false</LinksUpToDate>
  <CharactersWithSpaces>21905</CharactersWithSpaces>
  <Application>WPS Office_10.1.0.7323_F1E327BC-269C-435d-A152-05C5408002CA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2021-09-12T02:38:00Z</dcterms:created>
  <dc:creator>Lenovo</dc:creator>
  <cp:lastModifiedBy>孟旭</cp:lastModifiedBy>
  <cp:lastPrinted>2021-10-27T23:58:00Z</cp:lastPrinted>
  <dcterms:modified xsi:type="dcterms:W3CDTF">2021-10-28T14:25:01Z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y fmtid="{D5CDD505-2E9C-101B-9397-08002B2CF9AE}" pid="3" name="ICV">
    <vt:lpwstr>F292203C1550458D982E0BCEBBAB2B6E</vt:lpwstr>
  </property>
</Properties>
</file>