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4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  <w:t>申请延续一级资质专家评审待定的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  <w:t>房地产开发企业名单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河北廊坊中房房地产股份有限公司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河北永康房地产开发集团有限公司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秦皇岛博辉房地产集团有限公司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泰华锦业房地产开发有限公司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中诚房地产开发股份有限公司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联丰兴业投资集团有限公司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经纬置地有限公司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上海中房置业股份有限公司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南京市城市建设开发（集团）有限责任公司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湖州市城市投资发展集团有限公司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宁波投创荣安置业有限公司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天阳地产有限公司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浙江信达地产有限公司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安徽名邦置业（集团）有限公司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安徽泉山湖置业有限公司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安徽皖投置业有限责任公司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安徽万瑞地产集团有限公司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安徽中城联盟置业有限公司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合肥城改投资建设集团有限公司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铜陵有色铜冠房地产集团有限公司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厦门市杏林建设开发有限公司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汇源开泰房地产有限公司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临沂诚德房地产开发有限公司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山东中正置业有限公司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山东卓亚房地产开发集团有限公司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天同宏基集团股份有限公司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河南裕华置业有限公司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佳海产业发展集团股份有限公司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荆州中大豪盛置业有限公司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武汉地产集团有限责任公司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武汉融侨置业有限公司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常德市金城房地产综合开发有限公司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郴州达康房地产开发有限公司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保利发展控股集团股份有限公司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鹤山市方圆房地产发展有限公司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重庆海成实业(集团)有限公司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重庆尚赏居地产集团有限公司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重庆渝高新兴科技发展有限公司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朗基地产集团有限公司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攀枝花金海实业有限公司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四川仟坤房地产开发有限责任公司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四川省华芝房地产开发有限责任公司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遂宁市健坤华翔房地产开发有限公司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贵州益华房地产开发有限责任公司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云南巨人房地产开发集团有限公司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西安市房总地产开发集团有限公司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52832"/>
    <w:rsid w:val="7E43336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2021-12-17T01:42:00Z</dcterms:created>
  <dc:creator>yanglinyi</dc:creator>
  <cp:lastModifiedBy>刘晓霞</cp:lastModifiedBy>
  <dcterms:modified xsi:type="dcterms:W3CDTF">2021-12-17T06:32:37Z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  <property fmtid="{D5CDD505-2E9C-101B-9397-08002B2CF9AE}" pid="3" name="ICV">
    <vt:lpwstr>EC462CD4FF1B45BD988374B5BD6F94BA</vt:lpwstr>
  </property>
</Properties>
</file>