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61A2" w14:textId="6F037D59" w:rsidR="007E13DA" w:rsidRDefault="00206B08">
      <w:pPr>
        <w:pStyle w:val="afc"/>
        <w:framePr w:w="0" w:hRule="auto" w:wrap="auto" w:hAnchor="text" w:xAlign="left" w:yAlign="inline"/>
        <w:jc w:val="both"/>
        <w:rPr>
          <w:rFonts w:eastAsia="楷体_GB2312"/>
          <w:sz w:val="28"/>
          <w:szCs w:val="28"/>
        </w:rPr>
      </w:pPr>
      <w:bookmarkStart w:id="0" w:name="_Toc102292521"/>
      <w:r>
        <w:rPr>
          <w:rFonts w:eastAsia="楷体_GB2312"/>
          <w:sz w:val="28"/>
          <w:szCs w:val="28"/>
        </w:rPr>
        <w:t>U</w:t>
      </w:r>
      <w:r w:rsidR="0035234F">
        <w:rPr>
          <w:rFonts w:eastAsia="楷体_GB2312"/>
          <w:sz w:val="28"/>
          <w:szCs w:val="28"/>
        </w:rPr>
        <w:t>DC</w:t>
      </w:r>
    </w:p>
    <w:p w14:paraId="039170E0" w14:textId="7547DF04" w:rsidR="007E13DA" w:rsidRDefault="0035234F">
      <w:pPr>
        <w:pStyle w:val="afc"/>
        <w:framePr w:w="0" w:hRule="auto" w:wrap="auto"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eastAsia="黑体" w:hint="eastAsia"/>
          <w:b w:val="0"/>
          <w:w w:val="100"/>
          <w:sz w:val="36"/>
          <w:szCs w:val="36"/>
        </w:rPr>
        <w:tab/>
      </w:r>
      <w:r>
        <w:rPr>
          <w:rFonts w:eastAsia="黑体" w:hint="eastAsia"/>
          <w:b w:val="0"/>
          <w:w w:val="100"/>
          <w:sz w:val="36"/>
          <w:szCs w:val="36"/>
        </w:rPr>
        <w:tab/>
      </w:r>
      <w:r w:rsidR="00166138">
        <w:rPr>
          <w:noProof/>
        </w:rPr>
      </w:r>
      <w:r w:rsidR="00166138">
        <w:rPr>
          <w:noProof/>
        </w:rPr>
        <w:object w:dxaOrig="3492" w:dyaOrig="2281" w14:anchorId="15EE6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15pt;height:57.3pt;mso-width-percent:0;mso-height-percent:0;mso-width-percent:0;mso-height-percent:0" o:ole="">
            <v:imagedata r:id="rId9" o:title=""/>
          </v:shape>
          <o:OLEObject Type="Embed" ProgID="Paint.Picture" ShapeID="_x0000_i1025" DrawAspect="Content" ObjectID="_1702307654" r:id="rId10"/>
        </w:object>
      </w:r>
    </w:p>
    <w:p w14:paraId="7DA3FFF0" w14:textId="0532333C" w:rsidR="007E13DA" w:rsidRDefault="0035234F">
      <w:pPr>
        <w:pStyle w:val="11"/>
        <w:wordWrap w:val="0"/>
        <w:rPr>
          <w:b/>
          <w:color w:val="000000" w:themeColor="text1"/>
        </w:rPr>
      </w:pPr>
      <w:r>
        <w:rPr>
          <w:b/>
        </w:rPr>
        <w:t xml:space="preserve">P </w:t>
      </w:r>
      <w:r>
        <w:rPr>
          <w:rFonts w:hint="eastAsia"/>
          <w:b/>
        </w:rPr>
        <w:tab/>
      </w:r>
      <w:r>
        <w:rPr>
          <w:b/>
        </w:rPr>
        <w:t xml:space="preserve">                                      GB</w:t>
      </w:r>
      <w:r>
        <w:rPr>
          <w:b/>
          <w:color w:val="000000" w:themeColor="text1"/>
        </w:rPr>
        <w:t xml:space="preserve"> 5</w:t>
      </w:r>
      <w:r>
        <w:rPr>
          <w:rFonts w:hint="eastAsia"/>
          <w:b/>
          <w:color w:val="000000" w:themeColor="text1"/>
        </w:rPr>
        <w:t>00</w:t>
      </w:r>
      <w:r w:rsidR="00206B08">
        <w:rPr>
          <w:b/>
          <w:color w:val="000000" w:themeColor="text1"/>
        </w:rPr>
        <w:t>11</w:t>
      </w:r>
      <w:r>
        <w:rPr>
          <w:b/>
          <w:color w:val="000000" w:themeColor="text1"/>
        </w:rPr>
        <w:t>—20</w:t>
      </w:r>
      <w:r w:rsidR="00206B08">
        <w:rPr>
          <w:b/>
          <w:color w:val="000000" w:themeColor="text1"/>
        </w:rPr>
        <w:t>10</w:t>
      </w:r>
    </w:p>
    <w:p w14:paraId="179E8DBB" w14:textId="77777777" w:rsidR="007E13DA" w:rsidRDefault="0035234F">
      <w:pPr>
        <w:spacing w:line="480" w:lineRule="auto"/>
        <w:jc w:val="center"/>
        <w:rPr>
          <w:b/>
          <w:color w:val="000000" w:themeColor="text1"/>
          <w:sz w:val="52"/>
        </w:rPr>
      </w:pPr>
      <w:r>
        <w:rPr>
          <w:noProof/>
          <w:color w:val="000000" w:themeColor="text1"/>
        </w:rPr>
        <mc:AlternateContent>
          <mc:Choice Requires="wps">
            <w:drawing>
              <wp:anchor distT="0" distB="0" distL="114300" distR="114300" simplePos="0" relativeHeight="251659264" behindDoc="0" locked="0" layoutInCell="1" allowOverlap="1" wp14:anchorId="18670985" wp14:editId="43E4E572">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1KcqTYAAAACQEAAA8AAAAAAAAAAQAgAAAA&#10;IgAAAGRycy9kb3ducmV2LnhtbFBLAQIUABQAAAAIAIdO4kDtmoH80gEAAKwDAAAOAAAAAAAAAAEA&#10;IAAAACcBAABkcnMvZTJvRG9jLnhtbFBLBQYAAAAABgAGAFkBAABrBQAAAAA=&#10;">
                <v:fill on="f" focussize="0,0"/>
                <v:stroke color="#000000" joinstyle="round"/>
                <v:imagedata o:title=""/>
                <o:lock v:ext="edit" aspectratio="f"/>
              </v:line>
            </w:pict>
          </mc:Fallback>
        </mc:AlternateContent>
      </w:r>
    </w:p>
    <w:p w14:paraId="38AFF602" w14:textId="77777777" w:rsidR="007E13DA" w:rsidRDefault="007E13DA">
      <w:pPr>
        <w:spacing w:line="360" w:lineRule="auto"/>
        <w:jc w:val="center"/>
        <w:rPr>
          <w:b/>
          <w:color w:val="000000" w:themeColor="text1"/>
          <w:sz w:val="52"/>
          <w:szCs w:val="20"/>
        </w:rPr>
      </w:pPr>
    </w:p>
    <w:p w14:paraId="517D719C" w14:textId="3376D95B" w:rsidR="007E13DA" w:rsidRDefault="00206B08">
      <w:pPr>
        <w:pStyle w:val="af4"/>
        <w:spacing w:line="480" w:lineRule="atLeast"/>
        <w:jc w:val="center"/>
        <w:outlineLvl w:val="0"/>
        <w:rPr>
          <w:b/>
          <w:bCs/>
          <w:color w:val="000000" w:themeColor="text1"/>
        </w:rPr>
      </w:pPr>
      <w:r w:rsidRPr="00206B08">
        <w:rPr>
          <w:rFonts w:ascii="Times New Roman" w:hAnsi="Times New Roman" w:cs="Times New Roman" w:hint="eastAsia"/>
          <w:b/>
          <w:color w:val="000000" w:themeColor="text1"/>
          <w:kern w:val="2"/>
          <w:sz w:val="52"/>
        </w:rPr>
        <w:t>建筑抗震设计规范</w:t>
      </w:r>
    </w:p>
    <w:p w14:paraId="547C4111" w14:textId="47313F40" w:rsidR="007E13DA" w:rsidRDefault="00206B08">
      <w:pPr>
        <w:spacing w:line="360" w:lineRule="auto"/>
        <w:jc w:val="center"/>
        <w:rPr>
          <w:b/>
          <w:color w:val="000000" w:themeColor="text1"/>
          <w:sz w:val="28"/>
          <w:szCs w:val="28"/>
        </w:rPr>
      </w:pPr>
      <w:r w:rsidRPr="00206B08">
        <w:rPr>
          <w:b/>
          <w:color w:val="000000" w:themeColor="text1"/>
          <w:sz w:val="28"/>
          <w:szCs w:val="28"/>
        </w:rPr>
        <w:t>Code for seismic design of buildings</w:t>
      </w:r>
    </w:p>
    <w:p w14:paraId="3DD90962" w14:textId="77777777" w:rsidR="007E13DA" w:rsidRDefault="007E13DA">
      <w:pPr>
        <w:spacing w:line="480" w:lineRule="auto"/>
        <w:jc w:val="center"/>
        <w:rPr>
          <w:rFonts w:hAnsi="宋体"/>
          <w:b/>
          <w:sz w:val="32"/>
          <w:szCs w:val="32"/>
        </w:rPr>
      </w:pPr>
    </w:p>
    <w:p w14:paraId="4A49D722" w14:textId="77777777" w:rsidR="007E13DA" w:rsidRDefault="0035234F">
      <w:pPr>
        <w:spacing w:line="480" w:lineRule="auto"/>
        <w:jc w:val="center"/>
        <w:rPr>
          <w:b/>
          <w:sz w:val="32"/>
          <w:szCs w:val="32"/>
        </w:rPr>
      </w:pPr>
      <w:r>
        <w:rPr>
          <w:rFonts w:hAnsi="宋体" w:hint="eastAsia"/>
          <w:b/>
          <w:sz w:val="32"/>
          <w:szCs w:val="32"/>
        </w:rPr>
        <w:t>局部修订条文</w:t>
      </w:r>
      <w:r>
        <w:rPr>
          <w:rFonts w:hint="eastAsia"/>
          <w:b/>
          <w:sz w:val="32"/>
          <w:szCs w:val="32"/>
        </w:rPr>
        <w:t>征求意见稿</w:t>
      </w:r>
    </w:p>
    <w:p w14:paraId="0DCF07B9" w14:textId="77777777" w:rsidR="007E13DA" w:rsidRDefault="007E13DA">
      <w:pPr>
        <w:pStyle w:val="a8"/>
      </w:pPr>
    </w:p>
    <w:p w14:paraId="5A680BEA" w14:textId="77777777" w:rsidR="007E13DA" w:rsidRDefault="007E13DA">
      <w:pPr>
        <w:pStyle w:val="a8"/>
      </w:pPr>
    </w:p>
    <w:p w14:paraId="649DE353" w14:textId="77777777" w:rsidR="007E13DA" w:rsidRDefault="007E13DA">
      <w:pPr>
        <w:pStyle w:val="a8"/>
      </w:pPr>
    </w:p>
    <w:p w14:paraId="1826E6C2" w14:textId="77777777" w:rsidR="007E13DA" w:rsidRDefault="007E13DA">
      <w:pPr>
        <w:pStyle w:val="a8"/>
      </w:pPr>
    </w:p>
    <w:p w14:paraId="276F60C4" w14:textId="77777777" w:rsidR="007E13DA" w:rsidRDefault="007E13DA">
      <w:pPr>
        <w:pStyle w:val="a8"/>
      </w:pPr>
    </w:p>
    <w:p w14:paraId="76E01332" w14:textId="77777777" w:rsidR="007E13DA" w:rsidRDefault="007E13DA">
      <w:pPr>
        <w:pStyle w:val="a8"/>
      </w:pPr>
    </w:p>
    <w:p w14:paraId="0D4D56C2" w14:textId="77777777" w:rsidR="007E13DA" w:rsidRDefault="007E13DA" w:rsidP="00206B08">
      <w:pPr>
        <w:pStyle w:val="a8"/>
      </w:pPr>
    </w:p>
    <w:p w14:paraId="487DBBC1" w14:textId="77777777" w:rsidR="00206B08" w:rsidRPr="00206B08" w:rsidRDefault="00206B08" w:rsidP="00206B08">
      <w:pPr>
        <w:spacing w:line="500" w:lineRule="exact"/>
        <w:rPr>
          <w:rFonts w:eastAsia="黑体"/>
          <w:b/>
          <w:color w:val="000000" w:themeColor="text1"/>
          <w:sz w:val="30"/>
          <w:szCs w:val="30"/>
        </w:rPr>
      </w:pPr>
      <w:r w:rsidRPr="00206B08">
        <w:rPr>
          <w:rFonts w:eastAsia="黑体"/>
          <w:b/>
          <w:color w:val="000000" w:themeColor="text1"/>
          <w:sz w:val="30"/>
          <w:szCs w:val="30"/>
        </w:rPr>
        <w:t>202X</w:t>
      </w:r>
      <w:r w:rsidRPr="00206B08">
        <w:rPr>
          <w:rFonts w:eastAsia="黑体" w:hint="eastAsia"/>
          <w:b/>
          <w:color w:val="000000" w:themeColor="text1"/>
          <w:sz w:val="30"/>
          <w:szCs w:val="30"/>
        </w:rPr>
        <w:t xml:space="preserve"> </w:t>
      </w:r>
      <w:r w:rsidRPr="00206B08">
        <w:rPr>
          <w:rFonts w:eastAsia="黑体"/>
          <w:b/>
          <w:color w:val="000000" w:themeColor="text1"/>
          <w:sz w:val="30"/>
          <w:szCs w:val="30"/>
        </w:rPr>
        <w:t>—XX —XX</w:t>
      </w:r>
      <w:r w:rsidRPr="00206B08">
        <w:rPr>
          <w:rFonts w:eastAsia="黑体"/>
          <w:b/>
          <w:color w:val="000000" w:themeColor="text1"/>
          <w:sz w:val="30"/>
          <w:szCs w:val="30"/>
        </w:rPr>
        <w:t>发布</w:t>
      </w:r>
      <w:r w:rsidRPr="00206B08">
        <w:rPr>
          <w:rFonts w:eastAsia="黑体"/>
          <w:b/>
          <w:color w:val="000000" w:themeColor="text1"/>
          <w:sz w:val="30"/>
          <w:szCs w:val="30"/>
        </w:rPr>
        <w:t xml:space="preserve">              202X</w:t>
      </w:r>
      <w:r w:rsidRPr="00206B08">
        <w:rPr>
          <w:rFonts w:eastAsia="黑体" w:hint="eastAsia"/>
          <w:b/>
          <w:color w:val="000000" w:themeColor="text1"/>
          <w:sz w:val="30"/>
          <w:szCs w:val="30"/>
        </w:rPr>
        <w:t xml:space="preserve"> </w:t>
      </w:r>
      <w:r w:rsidRPr="00206B08">
        <w:rPr>
          <w:rFonts w:eastAsia="黑体"/>
          <w:b/>
          <w:color w:val="000000" w:themeColor="text1"/>
          <w:sz w:val="30"/>
          <w:szCs w:val="30"/>
        </w:rPr>
        <w:t xml:space="preserve">—XX —XX </w:t>
      </w:r>
      <w:r w:rsidRPr="00206B08">
        <w:rPr>
          <w:rFonts w:eastAsia="黑体"/>
          <w:b/>
          <w:color w:val="000000" w:themeColor="text1"/>
          <w:sz w:val="30"/>
          <w:szCs w:val="30"/>
        </w:rPr>
        <w:t>实施</w:t>
      </w:r>
    </w:p>
    <w:p w14:paraId="62EEE0FF" w14:textId="77777777" w:rsidR="007E13DA" w:rsidRDefault="0035234F">
      <w:pPr>
        <w:pStyle w:val="a8"/>
      </w:pPr>
      <w:r>
        <w:rPr>
          <w:noProof/>
        </w:rPr>
        <mc:AlternateContent>
          <mc:Choice Requires="wps">
            <w:drawing>
              <wp:anchor distT="0" distB="0" distL="114300" distR="114300" simplePos="0" relativeHeight="251660288" behindDoc="0" locked="0" layoutInCell="1" allowOverlap="1" wp14:anchorId="3F430DBF" wp14:editId="0A732F3B">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flip:y;margin-left:-0.2pt;margin-top:17.1pt;height:0.6pt;width:407.4pt;z-index:251660288;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GtwVtQAAAAHAQAADwAAAAAAAAABACAAAAAi&#10;AAAAZHJzL2Rvd25yZXYueG1sUEsBAhQAFAAAAAgAh07iQDFcTGDVAQAArQMAAA4AAAAAAAAAAQAg&#10;AAAAIwEAAGRycy9lMm9Eb2MueG1sUEsFBgAAAAAGAAYAWQEAAGoFAAAAAA==&#10;">
                <v:fill on="f" focussize="0,0"/>
                <v:stroke color="#000000" joinstyle="round"/>
                <v:imagedata o:title=""/>
                <o:lock v:ext="edit" aspectratio="f"/>
              </v:line>
            </w:pict>
          </mc:Fallback>
        </mc:AlternateContent>
      </w:r>
    </w:p>
    <w:tbl>
      <w:tblPr>
        <w:tblW w:w="5620" w:type="dxa"/>
        <w:tblLayout w:type="fixed"/>
        <w:tblCellMar>
          <w:left w:w="0" w:type="dxa"/>
          <w:right w:w="0" w:type="dxa"/>
        </w:tblCellMar>
        <w:tblLook w:val="04A0" w:firstRow="1" w:lastRow="0" w:firstColumn="1" w:lastColumn="0" w:noHBand="0" w:noVBand="1"/>
      </w:tblPr>
      <w:tblGrid>
        <w:gridCol w:w="5620"/>
      </w:tblGrid>
      <w:tr w:rsidR="007E13DA" w14:paraId="7EFFB20D" w14:textId="77777777">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3E8E953A" w14:textId="7528A0AF" w:rsidR="007E13DA" w:rsidRPr="001D6E57" w:rsidRDefault="007E13DA">
            <w:pPr>
              <w:jc w:val="distribute"/>
              <w:rPr>
                <w:rFonts w:eastAsia="黑体"/>
                <w:color w:val="000000"/>
                <w:sz w:val="28"/>
                <w:szCs w:val="28"/>
              </w:rPr>
            </w:pPr>
          </w:p>
        </w:tc>
      </w:tr>
    </w:tbl>
    <w:tbl>
      <w:tblPr>
        <w:tblStyle w:val="21"/>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800"/>
      </w:tblGrid>
      <w:tr w:rsidR="00206B08" w:rsidRPr="00145BE9" w14:paraId="0CCB7546" w14:textId="77777777" w:rsidTr="00122E8D">
        <w:tc>
          <w:tcPr>
            <w:tcW w:w="6120" w:type="dxa"/>
          </w:tcPr>
          <w:p w14:paraId="32CE623C" w14:textId="77777777" w:rsidR="00206B08" w:rsidRPr="00145BE9" w:rsidRDefault="00206B08" w:rsidP="00122E8D">
            <w:pPr>
              <w:spacing w:line="400" w:lineRule="exact"/>
              <w:jc w:val="distribute"/>
              <w:rPr>
                <w:color w:val="000000" w:themeColor="text1"/>
                <w:sz w:val="30"/>
                <w:szCs w:val="30"/>
              </w:rPr>
            </w:pPr>
            <w:r w:rsidRPr="00145BE9">
              <w:rPr>
                <w:rFonts w:ascii="黑体" w:eastAsia="黑体" w:hint="eastAsia"/>
                <w:color w:val="000000" w:themeColor="text1"/>
                <w:sz w:val="30"/>
                <w:szCs w:val="30"/>
              </w:rPr>
              <w:t>中华人民共和国住房和城乡建设部</w:t>
            </w:r>
          </w:p>
        </w:tc>
        <w:tc>
          <w:tcPr>
            <w:tcW w:w="1800" w:type="dxa"/>
            <w:vMerge w:val="restart"/>
            <w:vAlign w:val="center"/>
          </w:tcPr>
          <w:p w14:paraId="329B59A9" w14:textId="77777777" w:rsidR="00206B08" w:rsidRPr="00145BE9" w:rsidRDefault="00206B08" w:rsidP="00122E8D">
            <w:pPr>
              <w:spacing w:line="60" w:lineRule="atLeast"/>
              <w:jc w:val="distribute"/>
              <w:rPr>
                <w:color w:val="000000" w:themeColor="text1"/>
                <w:sz w:val="30"/>
                <w:szCs w:val="30"/>
              </w:rPr>
            </w:pPr>
            <w:r w:rsidRPr="00145BE9">
              <w:rPr>
                <w:rFonts w:ascii="黑体" w:eastAsia="黑体" w:hint="eastAsia"/>
                <w:color w:val="000000" w:themeColor="text1"/>
                <w:position w:val="-24"/>
                <w:sz w:val="30"/>
                <w:szCs w:val="30"/>
              </w:rPr>
              <w:t>联合发布</w:t>
            </w:r>
          </w:p>
        </w:tc>
      </w:tr>
      <w:tr w:rsidR="00206B08" w:rsidRPr="00145BE9" w14:paraId="00C773B3" w14:textId="77777777" w:rsidTr="00122E8D">
        <w:tc>
          <w:tcPr>
            <w:tcW w:w="6120" w:type="dxa"/>
          </w:tcPr>
          <w:p w14:paraId="745EBFD7" w14:textId="77777777" w:rsidR="00206B08" w:rsidRPr="00145BE9" w:rsidRDefault="00206B08" w:rsidP="00122E8D">
            <w:pPr>
              <w:spacing w:line="400" w:lineRule="exact"/>
              <w:jc w:val="distribute"/>
              <w:rPr>
                <w:color w:val="000000" w:themeColor="text1"/>
                <w:sz w:val="30"/>
                <w:szCs w:val="30"/>
              </w:rPr>
            </w:pPr>
            <w:r w:rsidRPr="00145BE9">
              <w:rPr>
                <w:rFonts w:ascii="黑体" w:eastAsia="黑体" w:hint="eastAsia"/>
                <w:color w:val="000000" w:themeColor="text1"/>
                <w:sz w:val="30"/>
                <w:szCs w:val="30"/>
              </w:rPr>
              <w:t>中华人民共和国国家质量监督检验检疫总局</w:t>
            </w:r>
          </w:p>
        </w:tc>
        <w:tc>
          <w:tcPr>
            <w:tcW w:w="1800" w:type="dxa"/>
            <w:vMerge/>
          </w:tcPr>
          <w:p w14:paraId="71F28AE5" w14:textId="77777777" w:rsidR="00206B08" w:rsidRPr="00145BE9" w:rsidRDefault="00206B08" w:rsidP="00122E8D">
            <w:pPr>
              <w:spacing w:line="60" w:lineRule="atLeast"/>
              <w:rPr>
                <w:color w:val="000000" w:themeColor="text1"/>
                <w:sz w:val="30"/>
                <w:szCs w:val="30"/>
              </w:rPr>
            </w:pPr>
          </w:p>
        </w:tc>
      </w:tr>
    </w:tbl>
    <w:p w14:paraId="230E78EC" w14:textId="77777777" w:rsidR="007E13DA" w:rsidRDefault="007E13DA">
      <w:pPr>
        <w:ind w:firstLineChars="200" w:firstLine="422"/>
        <w:jc w:val="center"/>
        <w:rPr>
          <w:b/>
        </w:rPr>
        <w:sectPr w:rsidR="007E13DA">
          <w:footerReference w:type="even" r:id="rId11"/>
          <w:footerReference w:type="default" r:id="rId12"/>
          <w:pgSz w:w="11906" w:h="16838"/>
          <w:pgMar w:top="1440" w:right="1800" w:bottom="1440" w:left="1800" w:header="851" w:footer="992" w:gutter="0"/>
          <w:pgNumType w:start="1"/>
          <w:cols w:space="425"/>
          <w:docGrid w:type="lines" w:linePitch="312"/>
        </w:sectPr>
      </w:pPr>
    </w:p>
    <w:p w14:paraId="7D41BC17" w14:textId="77777777" w:rsidR="007E13DA" w:rsidRDefault="0035234F">
      <w:pPr>
        <w:jc w:val="center"/>
        <w:rPr>
          <w:b/>
          <w:sz w:val="32"/>
          <w:szCs w:val="32"/>
        </w:rPr>
      </w:pPr>
      <w:r>
        <w:rPr>
          <w:b/>
          <w:sz w:val="32"/>
          <w:szCs w:val="32"/>
        </w:rPr>
        <w:lastRenderedPageBreak/>
        <w:t>修订说明</w:t>
      </w:r>
    </w:p>
    <w:p w14:paraId="5DD9ADB3" w14:textId="0E78EEC8" w:rsidR="007E13DA" w:rsidRDefault="0035234F">
      <w:pPr>
        <w:ind w:firstLineChars="200" w:firstLine="592"/>
        <w:rPr>
          <w:spacing w:val="8"/>
          <w:kern w:val="0"/>
          <w:sz w:val="28"/>
          <w:szCs w:val="28"/>
        </w:rPr>
      </w:pPr>
      <w:r>
        <w:rPr>
          <w:spacing w:val="8"/>
          <w:kern w:val="0"/>
          <w:sz w:val="28"/>
          <w:szCs w:val="28"/>
        </w:rPr>
        <w:t>本次局部修订是根据住房和城乡建设部</w:t>
      </w:r>
      <w:r w:rsidR="006B7CBC" w:rsidRPr="006B7CBC">
        <w:rPr>
          <w:rFonts w:hint="eastAsia"/>
          <w:spacing w:val="8"/>
          <w:kern w:val="0"/>
          <w:sz w:val="28"/>
          <w:szCs w:val="28"/>
        </w:rPr>
        <w:t>标准定额司</w:t>
      </w:r>
      <w:r w:rsidR="006B7CBC" w:rsidRPr="006B7CBC">
        <w:rPr>
          <w:rFonts w:hint="eastAsia"/>
          <w:color w:val="FF0000"/>
          <w:spacing w:val="8"/>
          <w:kern w:val="0"/>
          <w:sz w:val="28"/>
          <w:szCs w:val="28"/>
        </w:rPr>
        <w:t>《关于同意开展</w:t>
      </w:r>
      <w:r w:rsidR="006B7CBC" w:rsidRPr="006B7CBC">
        <w:rPr>
          <w:rFonts w:hint="eastAsia"/>
          <w:color w:val="FF0000"/>
          <w:spacing w:val="8"/>
          <w:kern w:val="0"/>
          <w:sz w:val="28"/>
          <w:szCs w:val="28"/>
        </w:rPr>
        <w:t>&lt;</w:t>
      </w:r>
      <w:r w:rsidR="006B7CBC" w:rsidRPr="006B7CBC">
        <w:rPr>
          <w:rFonts w:hint="eastAsia"/>
          <w:color w:val="FF0000"/>
          <w:spacing w:val="8"/>
          <w:kern w:val="0"/>
          <w:sz w:val="28"/>
          <w:szCs w:val="28"/>
        </w:rPr>
        <w:t>建筑工程抗震设防分类标准</w:t>
      </w:r>
      <w:r w:rsidR="006D230A">
        <w:rPr>
          <w:rFonts w:hint="eastAsia"/>
          <w:color w:val="FF0000"/>
          <w:spacing w:val="8"/>
          <w:kern w:val="0"/>
          <w:sz w:val="28"/>
          <w:szCs w:val="28"/>
        </w:rPr>
        <w:t>&gt;</w:t>
      </w:r>
      <w:r w:rsidR="006B7CBC" w:rsidRPr="006B7CBC">
        <w:rPr>
          <w:rFonts w:hint="eastAsia"/>
          <w:color w:val="FF0000"/>
          <w:spacing w:val="8"/>
          <w:kern w:val="0"/>
          <w:sz w:val="28"/>
          <w:szCs w:val="28"/>
        </w:rPr>
        <w:t>等</w:t>
      </w:r>
      <w:r w:rsidR="006B7CBC" w:rsidRPr="006B7CBC">
        <w:rPr>
          <w:rFonts w:hint="eastAsia"/>
          <w:color w:val="FF0000"/>
          <w:spacing w:val="8"/>
          <w:kern w:val="0"/>
          <w:sz w:val="28"/>
          <w:szCs w:val="28"/>
        </w:rPr>
        <w:t>2</w:t>
      </w:r>
      <w:r w:rsidR="006B7CBC" w:rsidRPr="006B7CBC">
        <w:rPr>
          <w:rFonts w:hint="eastAsia"/>
          <w:color w:val="FF0000"/>
          <w:spacing w:val="8"/>
          <w:kern w:val="0"/>
          <w:sz w:val="28"/>
          <w:szCs w:val="28"/>
        </w:rPr>
        <w:t>项国家标准局部修订工作的函》（</w:t>
      </w:r>
      <w:r w:rsidR="006B7CBC" w:rsidRPr="006B7CBC">
        <w:rPr>
          <w:rFonts w:hint="eastAsia"/>
          <w:color w:val="FF0000"/>
          <w:spacing w:val="8"/>
          <w:kern w:val="0"/>
          <w:sz w:val="28"/>
          <w:szCs w:val="28"/>
        </w:rPr>
        <w:t>2021-36</w:t>
      </w:r>
      <w:r w:rsidR="006B7CBC" w:rsidRPr="006B7CBC">
        <w:rPr>
          <w:rFonts w:hint="eastAsia"/>
          <w:color w:val="FF0000"/>
          <w:spacing w:val="8"/>
          <w:kern w:val="0"/>
          <w:sz w:val="28"/>
          <w:szCs w:val="28"/>
        </w:rPr>
        <w:t>）</w:t>
      </w:r>
      <w:r>
        <w:rPr>
          <w:spacing w:val="8"/>
          <w:kern w:val="0"/>
          <w:sz w:val="28"/>
          <w:szCs w:val="28"/>
        </w:rPr>
        <w:t>的要求，由</w:t>
      </w:r>
      <w:r w:rsidR="006B7CBC" w:rsidRPr="006B7CBC">
        <w:rPr>
          <w:rFonts w:hint="eastAsia"/>
          <w:color w:val="FF0000"/>
          <w:spacing w:val="8"/>
          <w:kern w:val="0"/>
          <w:sz w:val="28"/>
          <w:szCs w:val="28"/>
        </w:rPr>
        <w:t>中国建筑科学研究院</w:t>
      </w:r>
      <w:r>
        <w:rPr>
          <w:rFonts w:hint="eastAsia"/>
          <w:color w:val="FF0000"/>
          <w:spacing w:val="8"/>
          <w:kern w:val="0"/>
          <w:sz w:val="28"/>
          <w:szCs w:val="28"/>
        </w:rPr>
        <w:t>有限公司</w:t>
      </w:r>
      <w:r>
        <w:rPr>
          <w:spacing w:val="8"/>
          <w:kern w:val="0"/>
          <w:sz w:val="28"/>
          <w:szCs w:val="28"/>
        </w:rPr>
        <w:t>会同有关单位对</w:t>
      </w:r>
      <w:r w:rsidR="006B7CBC" w:rsidRPr="006B7CBC">
        <w:rPr>
          <w:rFonts w:hint="eastAsia"/>
          <w:color w:val="FF0000"/>
          <w:spacing w:val="8"/>
          <w:kern w:val="0"/>
          <w:sz w:val="28"/>
          <w:szCs w:val="28"/>
        </w:rPr>
        <w:t>《建筑抗震设计规范</w:t>
      </w:r>
      <w:r w:rsidR="00514C37" w:rsidRPr="006B7CBC">
        <w:rPr>
          <w:rFonts w:hint="eastAsia"/>
          <w:color w:val="FF0000"/>
          <w:spacing w:val="8"/>
          <w:kern w:val="0"/>
          <w:sz w:val="28"/>
          <w:szCs w:val="28"/>
        </w:rPr>
        <w:t>（</w:t>
      </w:r>
      <w:r w:rsidR="00514C37" w:rsidRPr="006B7CBC">
        <w:rPr>
          <w:rFonts w:hint="eastAsia"/>
          <w:color w:val="FF0000"/>
          <w:spacing w:val="8"/>
          <w:kern w:val="0"/>
          <w:sz w:val="28"/>
          <w:szCs w:val="28"/>
        </w:rPr>
        <w:t>2016</w:t>
      </w:r>
      <w:r w:rsidR="00514C37" w:rsidRPr="006B7CBC">
        <w:rPr>
          <w:rFonts w:hint="eastAsia"/>
          <w:color w:val="FF0000"/>
          <w:spacing w:val="8"/>
          <w:kern w:val="0"/>
          <w:sz w:val="28"/>
          <w:szCs w:val="28"/>
        </w:rPr>
        <w:t>年版）</w:t>
      </w:r>
      <w:r w:rsidR="006B7CBC" w:rsidRPr="006B7CBC">
        <w:rPr>
          <w:rFonts w:hint="eastAsia"/>
          <w:color w:val="FF0000"/>
          <w:spacing w:val="8"/>
          <w:kern w:val="0"/>
          <w:sz w:val="28"/>
          <w:szCs w:val="28"/>
        </w:rPr>
        <w:t>》</w:t>
      </w:r>
      <w:r w:rsidR="006B7CBC" w:rsidRPr="006B7CBC">
        <w:rPr>
          <w:rFonts w:hint="eastAsia"/>
          <w:color w:val="FF0000"/>
          <w:spacing w:val="8"/>
          <w:kern w:val="0"/>
          <w:sz w:val="28"/>
          <w:szCs w:val="28"/>
        </w:rPr>
        <w:t>GB 50011-20</w:t>
      </w:r>
      <w:r w:rsidR="00AF6302">
        <w:rPr>
          <w:color w:val="FF0000"/>
          <w:spacing w:val="8"/>
          <w:kern w:val="0"/>
          <w:sz w:val="28"/>
          <w:szCs w:val="28"/>
        </w:rPr>
        <w:t>10</w:t>
      </w:r>
      <w:r>
        <w:rPr>
          <w:spacing w:val="8"/>
          <w:kern w:val="0"/>
          <w:sz w:val="28"/>
          <w:szCs w:val="28"/>
        </w:rPr>
        <w:t>进行局部修订。</w:t>
      </w:r>
    </w:p>
    <w:p w14:paraId="02E982E0" w14:textId="77777777" w:rsidR="007E13DA" w:rsidRDefault="0035234F">
      <w:pPr>
        <w:pStyle w:val="style7"/>
        <w:spacing w:before="0" w:beforeAutospacing="0" w:after="0" w:afterAutospacing="0" w:line="360" w:lineRule="auto"/>
        <w:ind w:firstLineChars="200" w:firstLine="592"/>
        <w:rPr>
          <w:sz w:val="28"/>
          <w:szCs w:val="28"/>
        </w:rPr>
      </w:pPr>
      <w:r>
        <w:rPr>
          <w:spacing w:val="8"/>
          <w:sz w:val="28"/>
          <w:szCs w:val="28"/>
        </w:rPr>
        <w:t>本次修订</w:t>
      </w:r>
      <w:r>
        <w:rPr>
          <w:sz w:val="28"/>
          <w:szCs w:val="28"/>
        </w:rPr>
        <w:t>的主要内容是：</w:t>
      </w:r>
    </w:p>
    <w:p w14:paraId="534E6C7E" w14:textId="0E0D1CA8" w:rsidR="007E13DA" w:rsidRDefault="006B7CBC">
      <w:pPr>
        <w:pStyle w:val="style7"/>
        <w:numPr>
          <w:ilvl w:val="0"/>
          <w:numId w:val="1"/>
        </w:numPr>
        <w:spacing w:before="0" w:beforeAutospacing="0" w:after="0" w:afterAutospacing="0" w:line="360" w:lineRule="auto"/>
        <w:ind w:firstLineChars="200" w:firstLine="592"/>
        <w:rPr>
          <w:rFonts w:ascii="Times New Roman" w:hAnsi="Times New Roman" w:cs="Times New Roman"/>
          <w:color w:val="FF0000"/>
          <w:spacing w:val="8"/>
          <w:sz w:val="28"/>
          <w:szCs w:val="28"/>
        </w:rPr>
      </w:pPr>
      <w:r w:rsidRPr="006B7CBC">
        <w:rPr>
          <w:rFonts w:ascii="Times New Roman" w:hAnsi="Times New Roman" w:cs="Times New Roman" w:hint="eastAsia"/>
          <w:color w:val="FF0000"/>
          <w:spacing w:val="8"/>
          <w:sz w:val="28"/>
          <w:szCs w:val="28"/>
        </w:rPr>
        <w:t>根据《建设工程抗震管理条例》和《建筑与市政工程抗震通用规范》</w:t>
      </w:r>
      <w:r w:rsidRPr="006B7CBC">
        <w:rPr>
          <w:rFonts w:ascii="Times New Roman" w:hAnsi="Times New Roman" w:cs="Times New Roman" w:hint="eastAsia"/>
          <w:color w:val="FF0000"/>
          <w:spacing w:val="8"/>
          <w:sz w:val="28"/>
          <w:szCs w:val="28"/>
        </w:rPr>
        <w:t>GB 55002-2021</w:t>
      </w:r>
      <w:r w:rsidRPr="006B7CBC">
        <w:rPr>
          <w:rFonts w:ascii="Times New Roman" w:hAnsi="Times New Roman" w:cs="Times New Roman" w:hint="eastAsia"/>
          <w:color w:val="FF0000"/>
          <w:spacing w:val="8"/>
          <w:sz w:val="28"/>
          <w:szCs w:val="28"/>
        </w:rPr>
        <w:t>的要求，对部分条文进行协调性修订</w:t>
      </w:r>
      <w:r w:rsidR="0035234F">
        <w:rPr>
          <w:rFonts w:ascii="Times New Roman" w:hAnsi="Times New Roman" w:cs="Times New Roman" w:hint="eastAsia"/>
          <w:color w:val="FF0000"/>
          <w:spacing w:val="8"/>
          <w:sz w:val="28"/>
          <w:szCs w:val="28"/>
        </w:rPr>
        <w:t>；</w:t>
      </w:r>
    </w:p>
    <w:p w14:paraId="02A5028F" w14:textId="77D4FFFE" w:rsidR="007E13DA" w:rsidRDefault="006B7CBC">
      <w:pPr>
        <w:pStyle w:val="style7"/>
        <w:numPr>
          <w:ilvl w:val="0"/>
          <w:numId w:val="1"/>
        </w:numPr>
        <w:spacing w:before="0" w:beforeAutospacing="0" w:after="0" w:afterAutospacing="0" w:line="360" w:lineRule="auto"/>
        <w:ind w:firstLineChars="200" w:firstLine="592"/>
        <w:rPr>
          <w:rFonts w:ascii="Times New Roman" w:hAnsi="Times New Roman" w:cs="Times New Roman"/>
          <w:color w:val="FF0000"/>
          <w:spacing w:val="8"/>
          <w:sz w:val="28"/>
          <w:szCs w:val="28"/>
        </w:rPr>
      </w:pPr>
      <w:r w:rsidRPr="006B7CBC">
        <w:rPr>
          <w:rFonts w:ascii="Times New Roman" w:hAnsi="Times New Roman" w:cs="Times New Roman" w:hint="eastAsia"/>
          <w:color w:val="FF0000"/>
          <w:spacing w:val="8"/>
          <w:sz w:val="28"/>
          <w:szCs w:val="28"/>
        </w:rPr>
        <w:t>根据《建筑抗震设计规范</w:t>
      </w:r>
      <w:r w:rsidR="001E60C0" w:rsidRPr="006B7CBC">
        <w:rPr>
          <w:rFonts w:ascii="Times New Roman" w:hAnsi="Times New Roman" w:cs="Times New Roman" w:hint="eastAsia"/>
          <w:color w:val="FF0000"/>
          <w:spacing w:val="8"/>
          <w:sz w:val="28"/>
          <w:szCs w:val="28"/>
        </w:rPr>
        <w:t>（</w:t>
      </w:r>
      <w:r w:rsidR="001E60C0" w:rsidRPr="006B7CBC">
        <w:rPr>
          <w:rFonts w:ascii="Times New Roman" w:hAnsi="Times New Roman" w:cs="Times New Roman" w:hint="eastAsia"/>
          <w:color w:val="FF0000"/>
          <w:spacing w:val="8"/>
          <w:sz w:val="28"/>
          <w:szCs w:val="28"/>
        </w:rPr>
        <w:t>2016</w:t>
      </w:r>
      <w:r w:rsidR="001E60C0" w:rsidRPr="006B7CBC">
        <w:rPr>
          <w:rFonts w:ascii="Times New Roman" w:hAnsi="Times New Roman" w:cs="Times New Roman" w:hint="eastAsia"/>
          <w:color w:val="FF0000"/>
          <w:spacing w:val="8"/>
          <w:sz w:val="28"/>
          <w:szCs w:val="28"/>
        </w:rPr>
        <w:t>年版）</w:t>
      </w:r>
      <w:r w:rsidRPr="006B7CBC">
        <w:rPr>
          <w:rFonts w:ascii="Times New Roman" w:hAnsi="Times New Roman" w:cs="Times New Roman" w:hint="eastAsia"/>
          <w:color w:val="FF0000"/>
          <w:spacing w:val="8"/>
          <w:sz w:val="28"/>
          <w:szCs w:val="28"/>
        </w:rPr>
        <w:t>》</w:t>
      </w:r>
      <w:r w:rsidRPr="006B7CBC">
        <w:rPr>
          <w:rFonts w:ascii="Times New Roman" w:hAnsi="Times New Roman" w:cs="Times New Roman" w:hint="eastAsia"/>
          <w:color w:val="FF0000"/>
          <w:spacing w:val="8"/>
          <w:sz w:val="28"/>
          <w:szCs w:val="28"/>
        </w:rPr>
        <w:t>GB50011-2010</w:t>
      </w:r>
      <w:r w:rsidRPr="006B7CBC">
        <w:rPr>
          <w:rFonts w:ascii="Times New Roman" w:hAnsi="Times New Roman" w:cs="Times New Roman" w:hint="eastAsia"/>
          <w:color w:val="FF0000"/>
          <w:spacing w:val="8"/>
          <w:sz w:val="28"/>
          <w:szCs w:val="28"/>
        </w:rPr>
        <w:t>实施以来各方反馈的意见和建议，对部分条款进行文字性调整</w:t>
      </w:r>
      <w:r>
        <w:rPr>
          <w:rFonts w:ascii="Times New Roman" w:hAnsi="Times New Roman" w:cs="Times New Roman" w:hint="eastAsia"/>
          <w:color w:val="FF0000"/>
          <w:spacing w:val="8"/>
          <w:sz w:val="28"/>
          <w:szCs w:val="28"/>
        </w:rPr>
        <w:t>。</w:t>
      </w:r>
    </w:p>
    <w:p w14:paraId="3464BA2D" w14:textId="7534467B" w:rsidR="005E6499" w:rsidRDefault="005E6499">
      <w:pPr>
        <w:ind w:firstLineChars="212" w:firstLine="628"/>
        <w:rPr>
          <w:spacing w:val="8"/>
          <w:kern w:val="0"/>
          <w:sz w:val="28"/>
          <w:szCs w:val="28"/>
        </w:rPr>
      </w:pPr>
      <w:r>
        <w:rPr>
          <w:rFonts w:hint="eastAsia"/>
          <w:spacing w:val="8"/>
          <w:kern w:val="0"/>
          <w:sz w:val="28"/>
          <w:szCs w:val="28"/>
        </w:rPr>
        <w:t>此次局部修订，共涉及</w:t>
      </w:r>
      <w:r w:rsidR="00B32C52" w:rsidRPr="007536AA">
        <w:rPr>
          <w:color w:val="FF0000"/>
          <w:spacing w:val="8"/>
          <w:kern w:val="0"/>
          <w:sz w:val="28"/>
          <w:szCs w:val="28"/>
        </w:rPr>
        <w:t>9</w:t>
      </w:r>
      <w:r w:rsidR="007536AA" w:rsidRPr="007536AA">
        <w:rPr>
          <w:rFonts w:hint="eastAsia"/>
          <w:color w:val="FF0000"/>
          <w:spacing w:val="8"/>
          <w:kern w:val="0"/>
          <w:sz w:val="28"/>
          <w:szCs w:val="28"/>
        </w:rPr>
        <w:t>条</w:t>
      </w:r>
      <w:r>
        <w:rPr>
          <w:rFonts w:hint="eastAsia"/>
          <w:spacing w:val="8"/>
          <w:kern w:val="0"/>
          <w:sz w:val="28"/>
          <w:szCs w:val="28"/>
        </w:rPr>
        <w:t>条文的修改，分别是</w:t>
      </w:r>
      <w:r w:rsidRPr="007536AA">
        <w:rPr>
          <w:rFonts w:hint="eastAsia"/>
          <w:color w:val="FF0000"/>
          <w:spacing w:val="8"/>
          <w:kern w:val="0"/>
          <w:sz w:val="28"/>
          <w:szCs w:val="28"/>
        </w:rPr>
        <w:t>第</w:t>
      </w:r>
      <w:r w:rsidR="007536AA" w:rsidRPr="007536AA">
        <w:rPr>
          <w:color w:val="FF0000"/>
          <w:spacing w:val="8"/>
          <w:kern w:val="0"/>
          <w:sz w:val="28"/>
          <w:szCs w:val="28"/>
        </w:rPr>
        <w:t>3.1.3</w:t>
      </w:r>
      <w:r w:rsidRPr="007536AA">
        <w:rPr>
          <w:rFonts w:hint="eastAsia"/>
          <w:color w:val="FF0000"/>
          <w:spacing w:val="8"/>
          <w:kern w:val="0"/>
          <w:sz w:val="28"/>
          <w:szCs w:val="28"/>
        </w:rPr>
        <w:t>条、第</w:t>
      </w:r>
      <w:r w:rsidR="007536AA" w:rsidRPr="007536AA">
        <w:rPr>
          <w:color w:val="FF0000"/>
          <w:spacing w:val="8"/>
          <w:kern w:val="0"/>
          <w:sz w:val="28"/>
          <w:szCs w:val="28"/>
        </w:rPr>
        <w:t>3.9.2</w:t>
      </w:r>
      <w:r w:rsidRPr="007536AA">
        <w:rPr>
          <w:rFonts w:hint="eastAsia"/>
          <w:color w:val="FF0000"/>
          <w:spacing w:val="8"/>
          <w:kern w:val="0"/>
          <w:sz w:val="28"/>
          <w:szCs w:val="28"/>
        </w:rPr>
        <w:t>条、</w:t>
      </w:r>
      <w:r w:rsidR="007536AA" w:rsidRPr="007536AA">
        <w:rPr>
          <w:rFonts w:hint="eastAsia"/>
          <w:color w:val="FF0000"/>
          <w:spacing w:val="8"/>
          <w:kern w:val="0"/>
          <w:sz w:val="28"/>
          <w:szCs w:val="28"/>
        </w:rPr>
        <w:t>第</w:t>
      </w:r>
      <w:r w:rsidR="007536AA" w:rsidRPr="007536AA">
        <w:rPr>
          <w:color w:val="FF0000"/>
          <w:spacing w:val="8"/>
          <w:kern w:val="0"/>
          <w:sz w:val="28"/>
          <w:szCs w:val="28"/>
        </w:rPr>
        <w:t>3.10.1</w:t>
      </w:r>
      <w:r w:rsidRPr="007536AA">
        <w:rPr>
          <w:rFonts w:hint="eastAsia"/>
          <w:color w:val="FF0000"/>
          <w:spacing w:val="8"/>
          <w:kern w:val="0"/>
          <w:sz w:val="28"/>
          <w:szCs w:val="28"/>
        </w:rPr>
        <w:t>条</w:t>
      </w:r>
      <w:r w:rsidR="007536AA" w:rsidRPr="007536AA">
        <w:rPr>
          <w:rFonts w:hint="eastAsia"/>
          <w:color w:val="FF0000"/>
          <w:spacing w:val="8"/>
          <w:kern w:val="0"/>
          <w:sz w:val="28"/>
          <w:szCs w:val="28"/>
        </w:rPr>
        <w:t>、第</w:t>
      </w:r>
      <w:r w:rsidR="007536AA" w:rsidRPr="007536AA">
        <w:rPr>
          <w:color w:val="FF0000"/>
          <w:spacing w:val="8"/>
          <w:kern w:val="0"/>
          <w:sz w:val="28"/>
          <w:szCs w:val="28"/>
        </w:rPr>
        <w:t>3.10.2</w:t>
      </w:r>
      <w:r w:rsidR="007536AA" w:rsidRPr="007536AA">
        <w:rPr>
          <w:rFonts w:hint="eastAsia"/>
          <w:color w:val="FF0000"/>
          <w:spacing w:val="8"/>
          <w:kern w:val="0"/>
          <w:sz w:val="28"/>
          <w:szCs w:val="28"/>
        </w:rPr>
        <w:t>条、第</w:t>
      </w:r>
      <w:r w:rsidR="007536AA" w:rsidRPr="007536AA">
        <w:rPr>
          <w:color w:val="FF0000"/>
          <w:spacing w:val="8"/>
          <w:kern w:val="0"/>
          <w:sz w:val="28"/>
          <w:szCs w:val="28"/>
        </w:rPr>
        <w:t>3.10.3</w:t>
      </w:r>
      <w:r w:rsidR="007536AA" w:rsidRPr="007536AA">
        <w:rPr>
          <w:rFonts w:hint="eastAsia"/>
          <w:color w:val="FF0000"/>
          <w:spacing w:val="8"/>
          <w:kern w:val="0"/>
          <w:sz w:val="28"/>
          <w:szCs w:val="28"/>
        </w:rPr>
        <w:t>条、第</w:t>
      </w:r>
      <w:r w:rsidR="007536AA" w:rsidRPr="007536AA">
        <w:rPr>
          <w:color w:val="FF0000"/>
          <w:spacing w:val="8"/>
          <w:kern w:val="0"/>
          <w:sz w:val="28"/>
          <w:szCs w:val="28"/>
        </w:rPr>
        <w:t>3.10.4</w:t>
      </w:r>
      <w:r w:rsidR="007536AA" w:rsidRPr="007536AA">
        <w:rPr>
          <w:rFonts w:hint="eastAsia"/>
          <w:color w:val="FF0000"/>
          <w:spacing w:val="8"/>
          <w:kern w:val="0"/>
          <w:sz w:val="28"/>
          <w:szCs w:val="28"/>
        </w:rPr>
        <w:t>条、第</w:t>
      </w:r>
      <w:r w:rsidR="007536AA" w:rsidRPr="007536AA">
        <w:rPr>
          <w:color w:val="FF0000"/>
          <w:spacing w:val="8"/>
          <w:kern w:val="0"/>
          <w:sz w:val="28"/>
          <w:szCs w:val="28"/>
        </w:rPr>
        <w:t>3.10.5</w:t>
      </w:r>
      <w:r w:rsidR="007536AA" w:rsidRPr="007536AA">
        <w:rPr>
          <w:rFonts w:hint="eastAsia"/>
          <w:color w:val="FF0000"/>
          <w:spacing w:val="8"/>
          <w:kern w:val="0"/>
          <w:sz w:val="28"/>
          <w:szCs w:val="28"/>
        </w:rPr>
        <w:t>条、第</w:t>
      </w:r>
      <w:r w:rsidR="007536AA" w:rsidRPr="007536AA">
        <w:rPr>
          <w:color w:val="FF0000"/>
          <w:spacing w:val="8"/>
          <w:kern w:val="0"/>
          <w:sz w:val="28"/>
          <w:szCs w:val="28"/>
        </w:rPr>
        <w:t>5.4.1</w:t>
      </w:r>
      <w:r w:rsidR="007536AA" w:rsidRPr="007536AA">
        <w:rPr>
          <w:rFonts w:hint="eastAsia"/>
          <w:color w:val="FF0000"/>
          <w:spacing w:val="8"/>
          <w:kern w:val="0"/>
          <w:sz w:val="28"/>
          <w:szCs w:val="28"/>
        </w:rPr>
        <w:t>条、第</w:t>
      </w:r>
      <w:r w:rsidR="007536AA" w:rsidRPr="007536AA">
        <w:rPr>
          <w:color w:val="FF0000"/>
          <w:spacing w:val="8"/>
          <w:kern w:val="0"/>
          <w:sz w:val="28"/>
          <w:szCs w:val="28"/>
        </w:rPr>
        <w:t>12.1.6</w:t>
      </w:r>
      <w:r w:rsidR="007536AA" w:rsidRPr="007536AA">
        <w:rPr>
          <w:rFonts w:hint="eastAsia"/>
          <w:color w:val="FF0000"/>
          <w:spacing w:val="8"/>
          <w:kern w:val="0"/>
          <w:sz w:val="28"/>
          <w:szCs w:val="28"/>
        </w:rPr>
        <w:t>条</w:t>
      </w:r>
      <w:r>
        <w:rPr>
          <w:rFonts w:hint="eastAsia"/>
          <w:spacing w:val="8"/>
          <w:kern w:val="0"/>
          <w:sz w:val="28"/>
          <w:szCs w:val="28"/>
        </w:rPr>
        <w:t>。</w:t>
      </w:r>
    </w:p>
    <w:p w14:paraId="57368AB5" w14:textId="59B94A50" w:rsidR="007E13DA" w:rsidRDefault="0035234F">
      <w:pPr>
        <w:ind w:firstLineChars="212" w:firstLine="628"/>
        <w:rPr>
          <w:spacing w:val="8"/>
          <w:kern w:val="0"/>
          <w:sz w:val="28"/>
          <w:szCs w:val="28"/>
        </w:rPr>
      </w:pPr>
      <w:r>
        <w:rPr>
          <w:spacing w:val="8"/>
          <w:kern w:val="0"/>
          <w:sz w:val="28"/>
          <w:szCs w:val="28"/>
        </w:rPr>
        <w:t>本规范中下划线表示修改的内容</w:t>
      </w:r>
      <w:r w:rsidR="005E6499">
        <w:rPr>
          <w:rFonts w:hint="eastAsia"/>
          <w:spacing w:val="8"/>
          <w:kern w:val="0"/>
          <w:sz w:val="28"/>
          <w:szCs w:val="28"/>
        </w:rPr>
        <w:t>；用黑体字标志的条文</w:t>
      </w:r>
      <w:r>
        <w:rPr>
          <w:spacing w:val="8"/>
          <w:kern w:val="0"/>
          <w:sz w:val="28"/>
          <w:szCs w:val="28"/>
        </w:rPr>
        <w:t>为强制性条文，必须严格执行。</w:t>
      </w:r>
    </w:p>
    <w:p w14:paraId="7AF17BDE" w14:textId="77777777" w:rsidR="005E6499" w:rsidRPr="005E6499" w:rsidRDefault="005E6499" w:rsidP="005E6499">
      <w:pPr>
        <w:widowControl/>
        <w:ind w:firstLineChars="250" w:firstLine="740"/>
        <w:jc w:val="left"/>
        <w:rPr>
          <w:spacing w:val="8"/>
          <w:kern w:val="0"/>
          <w:sz w:val="28"/>
          <w:szCs w:val="28"/>
        </w:rPr>
      </w:pPr>
      <w:r w:rsidRPr="005E6499">
        <w:rPr>
          <w:rFonts w:hint="eastAsia"/>
          <w:spacing w:val="8"/>
          <w:kern w:val="0"/>
          <w:sz w:val="28"/>
          <w:szCs w:val="28"/>
        </w:rPr>
        <w:t>本次局部修订的主编单位：</w:t>
      </w:r>
      <w:r w:rsidRPr="005E6499">
        <w:rPr>
          <w:rFonts w:hint="eastAsia"/>
          <w:spacing w:val="8"/>
          <w:kern w:val="0"/>
          <w:sz w:val="28"/>
          <w:szCs w:val="28"/>
        </w:rPr>
        <w:t xml:space="preserve"> </w:t>
      </w:r>
    </w:p>
    <w:p w14:paraId="1D29EEFC" w14:textId="77777777" w:rsidR="005E6499" w:rsidRPr="005E6499" w:rsidRDefault="005E6499" w:rsidP="005E6499">
      <w:pPr>
        <w:widowControl/>
        <w:ind w:firstLineChars="250" w:firstLine="740"/>
        <w:jc w:val="left"/>
        <w:rPr>
          <w:spacing w:val="8"/>
          <w:kern w:val="0"/>
          <w:sz w:val="28"/>
          <w:szCs w:val="28"/>
        </w:rPr>
      </w:pPr>
      <w:r w:rsidRPr="005E6499">
        <w:rPr>
          <w:rFonts w:hint="eastAsia"/>
          <w:spacing w:val="8"/>
          <w:kern w:val="0"/>
          <w:sz w:val="28"/>
          <w:szCs w:val="28"/>
        </w:rPr>
        <w:t>参编单位：</w:t>
      </w:r>
      <w:r w:rsidRPr="005E6499">
        <w:rPr>
          <w:rFonts w:hint="eastAsia"/>
          <w:spacing w:val="8"/>
          <w:kern w:val="0"/>
          <w:sz w:val="28"/>
          <w:szCs w:val="28"/>
        </w:rPr>
        <w:t xml:space="preserve"> </w:t>
      </w:r>
    </w:p>
    <w:p w14:paraId="6CC1EC6C" w14:textId="6603D560" w:rsidR="005E6499" w:rsidRPr="005E6499" w:rsidRDefault="005E6499" w:rsidP="005E6499">
      <w:pPr>
        <w:widowControl/>
        <w:ind w:firstLineChars="250" w:firstLine="740"/>
        <w:jc w:val="left"/>
        <w:rPr>
          <w:spacing w:val="8"/>
          <w:kern w:val="0"/>
          <w:sz w:val="28"/>
          <w:szCs w:val="28"/>
        </w:rPr>
      </w:pPr>
      <w:r w:rsidRPr="005E6499">
        <w:rPr>
          <w:rFonts w:hint="eastAsia"/>
          <w:spacing w:val="8"/>
          <w:kern w:val="0"/>
          <w:sz w:val="28"/>
          <w:szCs w:val="28"/>
        </w:rPr>
        <w:t>主要起草人</w:t>
      </w:r>
      <w:r>
        <w:rPr>
          <w:rFonts w:hint="eastAsia"/>
          <w:spacing w:val="8"/>
          <w:kern w:val="0"/>
          <w:sz w:val="28"/>
          <w:szCs w:val="28"/>
        </w:rPr>
        <w:t>员</w:t>
      </w:r>
      <w:r w:rsidRPr="005E6499">
        <w:rPr>
          <w:rFonts w:hint="eastAsia"/>
          <w:spacing w:val="8"/>
          <w:kern w:val="0"/>
          <w:sz w:val="28"/>
          <w:szCs w:val="28"/>
        </w:rPr>
        <w:t>：</w:t>
      </w:r>
      <w:r w:rsidRPr="005E6499">
        <w:rPr>
          <w:rFonts w:hint="eastAsia"/>
          <w:spacing w:val="8"/>
          <w:kern w:val="0"/>
          <w:sz w:val="28"/>
          <w:szCs w:val="28"/>
        </w:rPr>
        <w:t xml:space="preserve"> </w:t>
      </w:r>
    </w:p>
    <w:p w14:paraId="1B47E869" w14:textId="3C1DAE6C" w:rsidR="007E13DA" w:rsidRDefault="005E6499" w:rsidP="005E6499">
      <w:pPr>
        <w:widowControl/>
        <w:ind w:firstLineChars="250" w:firstLine="740"/>
        <w:jc w:val="left"/>
        <w:rPr>
          <w:kern w:val="0"/>
          <w:sz w:val="28"/>
          <w:szCs w:val="28"/>
        </w:rPr>
      </w:pPr>
      <w:r w:rsidRPr="005E6499">
        <w:rPr>
          <w:rFonts w:hint="eastAsia"/>
          <w:spacing w:val="8"/>
          <w:kern w:val="0"/>
          <w:sz w:val="28"/>
          <w:szCs w:val="28"/>
        </w:rPr>
        <w:t>主要审查人</w:t>
      </w:r>
      <w:r>
        <w:rPr>
          <w:rFonts w:hint="eastAsia"/>
          <w:spacing w:val="8"/>
          <w:kern w:val="0"/>
          <w:sz w:val="28"/>
          <w:szCs w:val="28"/>
        </w:rPr>
        <w:t>员</w:t>
      </w:r>
      <w:r w:rsidRPr="005E6499">
        <w:rPr>
          <w:rFonts w:hint="eastAsia"/>
          <w:spacing w:val="8"/>
          <w:kern w:val="0"/>
          <w:sz w:val="28"/>
          <w:szCs w:val="28"/>
        </w:rPr>
        <w:t>：</w:t>
      </w:r>
    </w:p>
    <w:p w14:paraId="30ABC7A8" w14:textId="77777777" w:rsidR="007E13DA" w:rsidRDefault="007E13DA">
      <w:pPr>
        <w:sectPr w:rsidR="007E13DA">
          <w:footerReference w:type="default" r:id="rId13"/>
          <w:pgSz w:w="11906" w:h="16838"/>
          <w:pgMar w:top="1440" w:right="1800" w:bottom="1440" w:left="1800" w:header="851" w:footer="992" w:gutter="0"/>
          <w:pgNumType w:start="1"/>
          <w:cols w:space="425"/>
          <w:docGrid w:type="lines" w:linePitch="312"/>
        </w:sectPr>
      </w:pPr>
    </w:p>
    <w:bookmarkEnd w:id="0"/>
    <w:p w14:paraId="3F1EECE4" w14:textId="173A68B3" w:rsidR="007E13DA" w:rsidRDefault="005E6499">
      <w:pPr>
        <w:spacing w:beforeLines="50" w:before="156" w:afterLines="50" w:after="156" w:line="360" w:lineRule="auto"/>
        <w:jc w:val="center"/>
        <w:rPr>
          <w:rFonts w:ascii="宋体" w:hAnsi="宋体"/>
          <w:b/>
          <w:color w:val="FF0000"/>
          <w:sz w:val="32"/>
          <w:szCs w:val="32"/>
        </w:rPr>
      </w:pPr>
      <w:r w:rsidRPr="007536AA">
        <w:rPr>
          <w:rFonts w:ascii="宋体" w:hAnsi="宋体" w:hint="eastAsia"/>
          <w:b/>
          <w:sz w:val="32"/>
          <w:szCs w:val="32"/>
        </w:rPr>
        <w:lastRenderedPageBreak/>
        <w:t>《建筑抗震设计规范</w:t>
      </w:r>
      <w:r w:rsidR="00E6085D" w:rsidRPr="007536AA">
        <w:rPr>
          <w:rFonts w:hint="eastAsia"/>
          <w:b/>
          <w:sz w:val="32"/>
          <w:szCs w:val="32"/>
        </w:rPr>
        <w:t>（</w:t>
      </w:r>
      <w:r w:rsidR="00E6085D" w:rsidRPr="007536AA">
        <w:rPr>
          <w:rFonts w:hint="eastAsia"/>
          <w:b/>
          <w:sz w:val="32"/>
          <w:szCs w:val="32"/>
        </w:rPr>
        <w:t>2</w:t>
      </w:r>
      <w:r w:rsidR="00E6085D" w:rsidRPr="007536AA">
        <w:rPr>
          <w:b/>
          <w:sz w:val="32"/>
          <w:szCs w:val="32"/>
        </w:rPr>
        <w:t>016</w:t>
      </w:r>
      <w:r w:rsidR="00E6085D" w:rsidRPr="007536AA">
        <w:rPr>
          <w:rFonts w:hint="eastAsia"/>
          <w:b/>
          <w:sz w:val="32"/>
          <w:szCs w:val="32"/>
        </w:rPr>
        <w:t>年版）</w:t>
      </w:r>
      <w:r w:rsidRPr="007536AA">
        <w:rPr>
          <w:rFonts w:ascii="宋体" w:hAnsi="宋体" w:hint="eastAsia"/>
          <w:b/>
          <w:sz w:val="32"/>
          <w:szCs w:val="32"/>
        </w:rPr>
        <w:t>》</w:t>
      </w:r>
      <w:r w:rsidRPr="007536AA">
        <w:rPr>
          <w:b/>
          <w:sz w:val="32"/>
          <w:szCs w:val="32"/>
        </w:rPr>
        <w:t>GB 50011 – 2010</w:t>
      </w:r>
    </w:p>
    <w:p w14:paraId="2072ADDD" w14:textId="77777777" w:rsidR="007E13DA" w:rsidRDefault="0035234F">
      <w:pPr>
        <w:spacing w:beforeLines="50" w:before="156" w:afterLines="50" w:after="156" w:line="360" w:lineRule="auto"/>
        <w:jc w:val="center"/>
        <w:rPr>
          <w:rFonts w:ascii="宋体" w:hAnsi="宋体"/>
          <w:b/>
          <w:sz w:val="32"/>
          <w:szCs w:val="32"/>
        </w:rPr>
      </w:pPr>
      <w:r>
        <w:rPr>
          <w:rFonts w:ascii="宋体" w:hAnsi="宋体" w:hint="eastAsia"/>
          <w:b/>
          <w:sz w:val="32"/>
          <w:szCs w:val="32"/>
        </w:rPr>
        <w:t>修订对照表</w:t>
      </w:r>
    </w:p>
    <w:p w14:paraId="6A84B240" w14:textId="77777777" w:rsidR="007E13DA" w:rsidRDefault="0035234F">
      <w:pPr>
        <w:spacing w:line="360" w:lineRule="auto"/>
        <w:jc w:val="center"/>
        <w:rPr>
          <w:rFonts w:ascii="楷体" w:eastAsia="楷体" w:hAnsi="楷体"/>
          <w:b/>
          <w:sz w:val="28"/>
        </w:rPr>
      </w:pPr>
      <w:r>
        <w:rPr>
          <w:rFonts w:ascii="楷体" w:eastAsia="楷体" w:hAnsi="楷体" w:hint="eastAsia"/>
          <w:b/>
          <w:sz w:val="28"/>
        </w:rPr>
        <w:t>（方框部分为删除内容，下划线部分为增加内容）</w:t>
      </w:r>
    </w:p>
    <w:tbl>
      <w:tblPr>
        <w:tblStyle w:val="af6"/>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38"/>
        <w:gridCol w:w="4284"/>
      </w:tblGrid>
      <w:tr w:rsidR="007E13DA" w:rsidRPr="005E6499" w14:paraId="3CB53DC3" w14:textId="77777777" w:rsidTr="00BA1C65">
        <w:trPr>
          <w:trHeight w:val="624"/>
          <w:tblHeader/>
          <w:jc w:val="center"/>
        </w:trPr>
        <w:tc>
          <w:tcPr>
            <w:tcW w:w="4238" w:type="dxa"/>
            <w:vAlign w:val="center"/>
          </w:tcPr>
          <w:p w14:paraId="7FB73F93" w14:textId="77777777" w:rsidR="007E13DA" w:rsidRPr="005E6499" w:rsidRDefault="0035234F">
            <w:pPr>
              <w:spacing w:line="360" w:lineRule="auto"/>
              <w:jc w:val="center"/>
              <w:rPr>
                <w:rFonts w:eastAsiaTheme="minorEastAsia"/>
                <w:sz w:val="24"/>
              </w:rPr>
            </w:pPr>
            <w:r w:rsidRPr="005E6499">
              <w:rPr>
                <w:rFonts w:eastAsiaTheme="minorEastAsia"/>
                <w:sz w:val="24"/>
              </w:rPr>
              <w:t>现行《规范》条文</w:t>
            </w:r>
          </w:p>
        </w:tc>
        <w:tc>
          <w:tcPr>
            <w:tcW w:w="4284" w:type="dxa"/>
            <w:vAlign w:val="center"/>
          </w:tcPr>
          <w:p w14:paraId="340EF40C" w14:textId="77777777" w:rsidR="007E13DA" w:rsidRPr="005E6499" w:rsidRDefault="0035234F">
            <w:pPr>
              <w:spacing w:line="360" w:lineRule="auto"/>
              <w:jc w:val="center"/>
              <w:rPr>
                <w:rFonts w:eastAsiaTheme="minorEastAsia"/>
                <w:sz w:val="24"/>
              </w:rPr>
            </w:pPr>
            <w:r w:rsidRPr="005E6499">
              <w:rPr>
                <w:rFonts w:eastAsiaTheme="minorEastAsia"/>
                <w:sz w:val="24"/>
              </w:rPr>
              <w:t>修订征求意见稿</w:t>
            </w:r>
          </w:p>
        </w:tc>
      </w:tr>
      <w:tr w:rsidR="00BF6CEE" w:rsidRPr="005E6499" w14:paraId="7D9D8C62" w14:textId="77777777" w:rsidTr="00BA1C65">
        <w:trPr>
          <w:trHeight w:val="90"/>
          <w:jc w:val="center"/>
        </w:trPr>
        <w:tc>
          <w:tcPr>
            <w:tcW w:w="4238" w:type="dxa"/>
            <w:vAlign w:val="center"/>
          </w:tcPr>
          <w:p w14:paraId="5569DA23" w14:textId="13199EFF" w:rsidR="00BF6CEE" w:rsidRPr="005E6499" w:rsidRDefault="00BF6CEE" w:rsidP="00BF6CEE">
            <w:pPr>
              <w:pStyle w:val="af4"/>
              <w:spacing w:beforeLines="50" w:before="156" w:beforeAutospacing="0" w:afterLines="50" w:after="156" w:afterAutospacing="0"/>
              <w:jc w:val="center"/>
              <w:outlineLvl w:val="1"/>
              <w:rPr>
                <w:rFonts w:ascii="Times New Roman" w:hAnsi="Times New Roman" w:cs="Times New Roman"/>
                <w:b/>
                <w:bCs/>
                <w:color w:val="111111"/>
              </w:rPr>
            </w:pPr>
            <w:r>
              <w:rPr>
                <w:rFonts w:ascii="Times New Roman" w:hAnsi="Times New Roman" w:cs="Times New Roman" w:hint="eastAsia"/>
                <w:b/>
                <w:bCs/>
                <w:color w:val="111111"/>
              </w:rPr>
              <w:t>3</w:t>
            </w:r>
            <w:r>
              <w:rPr>
                <w:rFonts w:ascii="Times New Roman" w:hAnsi="Times New Roman" w:cs="Times New Roman"/>
                <w:b/>
                <w:bCs/>
                <w:color w:val="111111"/>
              </w:rPr>
              <w:t xml:space="preserve"> </w:t>
            </w:r>
            <w:r>
              <w:rPr>
                <w:rFonts w:ascii="Times New Roman" w:hAnsi="Times New Roman" w:cs="Times New Roman" w:hint="eastAsia"/>
                <w:b/>
                <w:bCs/>
                <w:color w:val="111111"/>
              </w:rPr>
              <w:t>基本规定</w:t>
            </w:r>
          </w:p>
        </w:tc>
        <w:tc>
          <w:tcPr>
            <w:tcW w:w="4284" w:type="dxa"/>
            <w:tcBorders>
              <w:bottom w:val="single" w:sz="4" w:space="0" w:color="auto"/>
            </w:tcBorders>
            <w:vAlign w:val="center"/>
          </w:tcPr>
          <w:p w14:paraId="58E2532B" w14:textId="11662A9A" w:rsidR="00BF6CEE" w:rsidRPr="00BF6CEE" w:rsidRDefault="00BF6CEE" w:rsidP="00BF6CEE">
            <w:pPr>
              <w:snapToGrid w:val="0"/>
              <w:spacing w:beforeLines="50" w:before="156" w:afterLines="50" w:after="156"/>
              <w:jc w:val="center"/>
              <w:rPr>
                <w:b/>
                <w:bCs/>
                <w:color w:val="111111"/>
                <w:kern w:val="0"/>
                <w:sz w:val="24"/>
              </w:rPr>
            </w:pPr>
            <w:r>
              <w:rPr>
                <w:rFonts w:hint="eastAsia"/>
                <w:b/>
                <w:bCs/>
                <w:color w:val="111111"/>
                <w:kern w:val="0"/>
                <w:sz w:val="24"/>
              </w:rPr>
              <w:t>3</w:t>
            </w:r>
            <w:r>
              <w:rPr>
                <w:b/>
                <w:bCs/>
                <w:color w:val="111111"/>
                <w:kern w:val="0"/>
                <w:sz w:val="24"/>
              </w:rPr>
              <w:t xml:space="preserve"> </w:t>
            </w:r>
            <w:r>
              <w:rPr>
                <w:rFonts w:hint="eastAsia"/>
                <w:b/>
                <w:bCs/>
                <w:color w:val="111111"/>
                <w:kern w:val="0"/>
                <w:sz w:val="24"/>
              </w:rPr>
              <w:t>基本规定</w:t>
            </w:r>
          </w:p>
        </w:tc>
      </w:tr>
      <w:tr w:rsidR="007E13DA" w:rsidRPr="005E6499" w14:paraId="5F0ADF5A" w14:textId="77777777" w:rsidTr="00BA1C65">
        <w:trPr>
          <w:trHeight w:val="90"/>
          <w:jc w:val="center"/>
        </w:trPr>
        <w:tc>
          <w:tcPr>
            <w:tcW w:w="4238" w:type="dxa"/>
            <w:vAlign w:val="center"/>
          </w:tcPr>
          <w:p w14:paraId="103C84F1" w14:textId="4E9EB096" w:rsidR="007E13DA" w:rsidRPr="00BF6CEE" w:rsidRDefault="005E6499" w:rsidP="00BF6CEE">
            <w:pPr>
              <w:pStyle w:val="af4"/>
              <w:spacing w:beforeLines="50" w:before="156" w:beforeAutospacing="0" w:afterLines="50" w:after="156" w:afterAutospacing="0"/>
              <w:outlineLvl w:val="1"/>
              <w:rPr>
                <w:rFonts w:ascii="Times New Roman" w:hAnsi="Times New Roman" w:cs="Times New Roman"/>
                <w:b/>
                <w:bCs/>
                <w:color w:val="111111"/>
              </w:rPr>
            </w:pPr>
            <w:r w:rsidRPr="005E6499">
              <w:rPr>
                <w:rFonts w:ascii="Times New Roman" w:hAnsi="Times New Roman" w:cs="Times New Roman"/>
                <w:b/>
                <w:bCs/>
                <w:color w:val="111111"/>
              </w:rPr>
              <w:t>3</w:t>
            </w:r>
            <w:r w:rsidR="00BF6CEE">
              <w:rPr>
                <w:rFonts w:ascii="Times New Roman" w:hAnsi="Times New Roman" w:cs="Times New Roman"/>
                <w:b/>
                <w:bCs/>
                <w:color w:val="111111"/>
              </w:rPr>
              <w:t>.1</w:t>
            </w:r>
            <w:r w:rsidR="0035234F" w:rsidRPr="005E6499">
              <w:rPr>
                <w:rFonts w:ascii="Times New Roman" w:hAnsi="Times New Roman" w:cs="Times New Roman"/>
                <w:b/>
                <w:bCs/>
                <w:color w:val="111111"/>
              </w:rPr>
              <w:t xml:space="preserve"> </w:t>
            </w:r>
            <w:r w:rsidR="00BF6CEE">
              <w:rPr>
                <w:rFonts w:ascii="Times New Roman" w:hAnsi="Times New Roman" w:cs="Times New Roman" w:hint="eastAsia"/>
                <w:b/>
                <w:bCs/>
                <w:color w:val="111111"/>
              </w:rPr>
              <w:t>建筑抗震设防分类和设防标准</w:t>
            </w:r>
          </w:p>
        </w:tc>
        <w:tc>
          <w:tcPr>
            <w:tcW w:w="4284" w:type="dxa"/>
            <w:tcBorders>
              <w:bottom w:val="single" w:sz="4" w:space="0" w:color="auto"/>
            </w:tcBorders>
            <w:vAlign w:val="center"/>
          </w:tcPr>
          <w:p w14:paraId="46DB1D96" w14:textId="7CEB8103" w:rsidR="00BF6CEE" w:rsidRPr="00BF6CEE" w:rsidRDefault="00BF6CEE" w:rsidP="00BF6CEE">
            <w:pPr>
              <w:snapToGrid w:val="0"/>
              <w:spacing w:beforeLines="50" w:before="156" w:afterLines="50" w:after="156"/>
              <w:rPr>
                <w:b/>
                <w:bCs/>
                <w:color w:val="111111"/>
                <w:kern w:val="0"/>
                <w:sz w:val="24"/>
              </w:rPr>
            </w:pPr>
            <w:r w:rsidRPr="00BF6CEE">
              <w:rPr>
                <w:rFonts w:hint="eastAsia"/>
                <w:b/>
                <w:bCs/>
                <w:color w:val="111111"/>
                <w:kern w:val="0"/>
                <w:sz w:val="24"/>
              </w:rPr>
              <w:t xml:space="preserve">3.1 </w:t>
            </w:r>
            <w:r w:rsidRPr="00BF6CEE">
              <w:rPr>
                <w:rFonts w:hint="eastAsia"/>
                <w:b/>
                <w:bCs/>
                <w:color w:val="111111"/>
                <w:kern w:val="0"/>
                <w:sz w:val="24"/>
              </w:rPr>
              <w:t>建筑抗震设防分类和设防标准</w:t>
            </w:r>
          </w:p>
        </w:tc>
      </w:tr>
      <w:tr w:rsidR="007E13DA" w:rsidRPr="005E6499" w14:paraId="70696BBB" w14:textId="77777777" w:rsidTr="00BA1C65">
        <w:trPr>
          <w:trHeight w:val="833"/>
          <w:jc w:val="center"/>
        </w:trPr>
        <w:tc>
          <w:tcPr>
            <w:tcW w:w="4238" w:type="dxa"/>
            <w:vAlign w:val="center"/>
          </w:tcPr>
          <w:p w14:paraId="3F27740F" w14:textId="1611016F" w:rsidR="007E13DA" w:rsidRPr="005E6499" w:rsidRDefault="007E13DA">
            <w:pPr>
              <w:snapToGrid w:val="0"/>
              <w:spacing w:line="360" w:lineRule="auto"/>
              <w:rPr>
                <w:sz w:val="24"/>
              </w:rPr>
            </w:pPr>
          </w:p>
        </w:tc>
        <w:tc>
          <w:tcPr>
            <w:tcW w:w="4284" w:type="dxa"/>
            <w:tcBorders>
              <w:bottom w:val="single" w:sz="4" w:space="0" w:color="auto"/>
            </w:tcBorders>
            <w:vAlign w:val="center"/>
          </w:tcPr>
          <w:p w14:paraId="679C40A8" w14:textId="6D456941" w:rsidR="007E13DA" w:rsidRPr="005E6499" w:rsidRDefault="005E6499">
            <w:pPr>
              <w:pStyle w:val="af4"/>
              <w:spacing w:line="360" w:lineRule="auto"/>
              <w:jc w:val="both"/>
              <w:rPr>
                <w:rFonts w:ascii="Times New Roman" w:hAnsi="Times New Roman" w:cs="Times New Roman"/>
                <w:u w:val="single"/>
              </w:rPr>
            </w:pPr>
            <w:r w:rsidRPr="005E6499">
              <w:rPr>
                <w:rFonts w:ascii="Times New Roman" w:hAnsi="Times New Roman" w:cs="Times New Roman"/>
                <w:b/>
                <w:bCs/>
                <w:color w:val="FF0000"/>
                <w:u w:val="single"/>
              </w:rPr>
              <w:t>3.1.3</w:t>
            </w:r>
            <w:r w:rsidRPr="005E6499">
              <w:rPr>
                <w:rFonts w:ascii="Times New Roman" w:hAnsi="Times New Roman" w:cs="Times New Roman"/>
                <w:color w:val="FF0000"/>
                <w:u w:val="single"/>
              </w:rPr>
              <w:t xml:space="preserve">  </w:t>
            </w:r>
            <w:r w:rsidR="00BA2BF6">
              <w:rPr>
                <w:rFonts w:ascii="Times New Roman" w:hAnsi="Times New Roman" w:cs="Times New Roman" w:hint="eastAsia"/>
                <w:color w:val="FF0000"/>
                <w:u w:val="single"/>
              </w:rPr>
              <w:t>对</w:t>
            </w:r>
            <w:r w:rsidR="00EC71F0">
              <w:rPr>
                <w:rFonts w:ascii="Times New Roman" w:hAnsi="Times New Roman" w:cs="Times New Roman" w:hint="eastAsia"/>
                <w:color w:val="FF0000"/>
                <w:u w:val="single"/>
              </w:rPr>
              <w:t>按</w:t>
            </w:r>
            <w:r w:rsidRPr="005E6499">
              <w:rPr>
                <w:rFonts w:ascii="Times New Roman" w:hAnsi="Times New Roman" w:cs="Times New Roman" w:hint="eastAsia"/>
                <w:color w:val="FF0000"/>
                <w:u w:val="single"/>
              </w:rPr>
              <w:t>规定需编制抗震设防专篇</w:t>
            </w:r>
            <w:r w:rsidR="00B64944">
              <w:rPr>
                <w:rFonts w:ascii="Times New Roman" w:hAnsi="Times New Roman" w:cs="Times New Roman" w:hint="eastAsia"/>
                <w:color w:val="FF0000"/>
                <w:u w:val="single"/>
              </w:rPr>
              <w:t>的建筑</w:t>
            </w:r>
            <w:r w:rsidRPr="005E6499">
              <w:rPr>
                <w:rFonts w:ascii="Times New Roman" w:hAnsi="Times New Roman" w:cs="Times New Roman" w:hint="eastAsia"/>
                <w:color w:val="FF0000"/>
                <w:u w:val="single"/>
              </w:rPr>
              <w:t>，</w:t>
            </w:r>
            <w:r w:rsidR="00024BD7">
              <w:rPr>
                <w:rFonts w:ascii="Times New Roman" w:hAnsi="Times New Roman" w:cs="Times New Roman" w:hint="eastAsia"/>
                <w:color w:val="FF0000"/>
                <w:u w:val="single"/>
              </w:rPr>
              <w:t>其</w:t>
            </w:r>
            <w:r w:rsidRPr="005E6499">
              <w:rPr>
                <w:rFonts w:ascii="Times New Roman" w:hAnsi="Times New Roman" w:cs="Times New Roman" w:hint="eastAsia"/>
                <w:color w:val="FF0000"/>
                <w:u w:val="single"/>
              </w:rPr>
              <w:t>抗震设防专篇宜包括工程基本情况、设防依据和标准、场地与地基基础的地震影响评价、建筑方案和构配件的设防对策与措施、结构抗震设计概要、附属机电工程的设防对策与措施、施工与安装的特殊要求、使用与维护的专门要求等基本内容。</w:t>
            </w:r>
          </w:p>
        </w:tc>
      </w:tr>
      <w:tr w:rsidR="00BF6CEE" w:rsidRPr="005E6499" w14:paraId="73AEDA18" w14:textId="77777777" w:rsidTr="00BA1C65">
        <w:trPr>
          <w:trHeight w:val="833"/>
          <w:jc w:val="center"/>
        </w:trPr>
        <w:tc>
          <w:tcPr>
            <w:tcW w:w="4238" w:type="dxa"/>
            <w:vAlign w:val="center"/>
          </w:tcPr>
          <w:p w14:paraId="5EA8A54A" w14:textId="0B2AD050" w:rsidR="00BF6CEE" w:rsidRPr="00BF6CEE" w:rsidRDefault="00BF6CEE" w:rsidP="00BF6CEE">
            <w:pPr>
              <w:pStyle w:val="af4"/>
              <w:jc w:val="center"/>
              <w:outlineLvl w:val="1"/>
              <w:rPr>
                <w:rFonts w:ascii="Times New Roman" w:hAnsi="Times New Roman" w:cs="Times New Roman"/>
                <w:b/>
                <w:bCs/>
                <w:color w:val="111111"/>
              </w:rPr>
            </w:pPr>
            <w:r w:rsidRPr="00BF6CEE">
              <w:rPr>
                <w:rFonts w:ascii="Times New Roman" w:hAnsi="Times New Roman" w:cs="Times New Roman"/>
                <w:b/>
                <w:bCs/>
                <w:color w:val="111111"/>
              </w:rPr>
              <w:t>3.</w:t>
            </w:r>
            <w:r>
              <w:rPr>
                <w:rFonts w:ascii="Times New Roman" w:hAnsi="Times New Roman" w:cs="Times New Roman"/>
                <w:b/>
                <w:bCs/>
                <w:color w:val="111111"/>
              </w:rPr>
              <w:t>9</w:t>
            </w:r>
            <w:r w:rsidRPr="00BF6CEE">
              <w:rPr>
                <w:rFonts w:ascii="Times New Roman" w:hAnsi="Times New Roman" w:cs="Times New Roman"/>
                <w:b/>
                <w:bCs/>
                <w:color w:val="111111"/>
              </w:rPr>
              <w:t xml:space="preserve"> </w:t>
            </w:r>
            <w:r>
              <w:rPr>
                <w:rFonts w:ascii="Times New Roman" w:hAnsi="Times New Roman" w:cs="Times New Roman" w:hint="eastAsia"/>
                <w:b/>
                <w:bCs/>
                <w:color w:val="111111"/>
              </w:rPr>
              <w:t>结构材料与施工</w:t>
            </w:r>
          </w:p>
        </w:tc>
        <w:tc>
          <w:tcPr>
            <w:tcW w:w="4284" w:type="dxa"/>
            <w:tcBorders>
              <w:bottom w:val="single" w:sz="4" w:space="0" w:color="auto"/>
            </w:tcBorders>
            <w:vAlign w:val="center"/>
          </w:tcPr>
          <w:p w14:paraId="06D9FC40" w14:textId="65CCA4FC" w:rsidR="00BF6CEE" w:rsidRPr="00BF6CEE" w:rsidRDefault="00BF6CEE" w:rsidP="00BF6CEE">
            <w:pPr>
              <w:snapToGrid w:val="0"/>
              <w:jc w:val="center"/>
              <w:rPr>
                <w:b/>
                <w:bCs/>
                <w:color w:val="111111"/>
                <w:kern w:val="0"/>
                <w:sz w:val="24"/>
              </w:rPr>
            </w:pPr>
            <w:r w:rsidRPr="00BF6CEE">
              <w:rPr>
                <w:b/>
                <w:bCs/>
                <w:color w:val="111111"/>
                <w:kern w:val="0"/>
                <w:sz w:val="24"/>
              </w:rPr>
              <w:t>3.</w:t>
            </w:r>
            <w:r>
              <w:rPr>
                <w:b/>
                <w:bCs/>
                <w:color w:val="111111"/>
                <w:kern w:val="0"/>
                <w:sz w:val="24"/>
              </w:rPr>
              <w:t>9</w:t>
            </w:r>
            <w:r w:rsidRPr="00BF6CEE">
              <w:rPr>
                <w:b/>
                <w:bCs/>
                <w:color w:val="111111"/>
                <w:kern w:val="0"/>
                <w:sz w:val="24"/>
              </w:rPr>
              <w:t xml:space="preserve"> </w:t>
            </w:r>
            <w:r>
              <w:rPr>
                <w:rFonts w:hint="eastAsia"/>
                <w:b/>
                <w:bCs/>
                <w:color w:val="111111"/>
                <w:kern w:val="0"/>
                <w:sz w:val="24"/>
              </w:rPr>
              <w:t>结构材料与施工</w:t>
            </w:r>
          </w:p>
        </w:tc>
      </w:tr>
      <w:tr w:rsidR="00BA1C65" w:rsidRPr="005E6499" w14:paraId="7DBDB4F9" w14:textId="77777777" w:rsidTr="00BA1C65">
        <w:trPr>
          <w:trHeight w:val="833"/>
          <w:jc w:val="center"/>
        </w:trPr>
        <w:tc>
          <w:tcPr>
            <w:tcW w:w="4238" w:type="dxa"/>
            <w:vAlign w:val="center"/>
          </w:tcPr>
          <w:p w14:paraId="0C100F33"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3.9.2  </w:t>
            </w:r>
            <w:r w:rsidRPr="00BA1C65">
              <w:rPr>
                <w:rFonts w:ascii="Times New Roman" w:hAnsi="Times New Roman" w:cs="Times New Roman" w:hint="eastAsia"/>
                <w:b/>
                <w:bCs/>
              </w:rPr>
              <w:t>结构材料性能指标，应符合下列最低要求：</w:t>
            </w:r>
          </w:p>
          <w:p w14:paraId="5F23C468"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1  </w:t>
            </w:r>
            <w:r w:rsidRPr="00BA1C65">
              <w:rPr>
                <w:rFonts w:ascii="Times New Roman" w:hAnsi="Times New Roman" w:cs="Times New Roman" w:hint="eastAsia"/>
                <w:b/>
                <w:bCs/>
              </w:rPr>
              <w:t>砌体结构材料应符合下列规定：</w:t>
            </w:r>
          </w:p>
          <w:p w14:paraId="7A32C26A"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1)</w:t>
            </w:r>
            <w:r w:rsidRPr="00BA1C65">
              <w:rPr>
                <w:rFonts w:ascii="Times New Roman" w:hAnsi="Times New Roman" w:cs="Times New Roman" w:hint="eastAsia"/>
                <w:b/>
                <w:bCs/>
              </w:rPr>
              <w:tab/>
            </w:r>
            <w:r w:rsidRPr="00BA1C65">
              <w:rPr>
                <w:rFonts w:ascii="Times New Roman" w:hAnsi="Times New Roman" w:cs="Times New Roman" w:hint="eastAsia"/>
                <w:b/>
                <w:bCs/>
              </w:rPr>
              <w:t>普通砖和多孔砖的强度等级不应低于</w:t>
            </w:r>
            <w:r w:rsidRPr="00BA1C65">
              <w:rPr>
                <w:rFonts w:ascii="Times New Roman" w:hAnsi="Times New Roman" w:cs="Times New Roman" w:hint="eastAsia"/>
                <w:b/>
                <w:bCs/>
              </w:rPr>
              <w:t>MU10</w:t>
            </w:r>
            <w:r w:rsidRPr="00BA1C65">
              <w:rPr>
                <w:rFonts w:ascii="Times New Roman" w:hAnsi="Times New Roman" w:cs="Times New Roman" w:hint="eastAsia"/>
                <w:b/>
                <w:bCs/>
              </w:rPr>
              <w:t>，其砌筑砂浆强度等级不应低于</w:t>
            </w:r>
            <w:r w:rsidRPr="00BA1C65">
              <w:rPr>
                <w:rFonts w:ascii="Times New Roman" w:hAnsi="Times New Roman" w:cs="Times New Roman" w:hint="eastAsia"/>
                <w:b/>
                <w:bCs/>
              </w:rPr>
              <w:t>M5</w:t>
            </w:r>
            <w:r w:rsidRPr="00BA1C65">
              <w:rPr>
                <w:rFonts w:ascii="Times New Roman" w:hAnsi="Times New Roman" w:cs="Times New Roman" w:hint="eastAsia"/>
                <w:b/>
                <w:bCs/>
              </w:rPr>
              <w:t>；</w:t>
            </w:r>
          </w:p>
          <w:p w14:paraId="08594749"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lastRenderedPageBreak/>
              <w:t>2)</w:t>
            </w:r>
            <w:r w:rsidRPr="00BA1C65">
              <w:rPr>
                <w:rFonts w:ascii="Times New Roman" w:hAnsi="Times New Roman" w:cs="Times New Roman" w:hint="eastAsia"/>
                <w:b/>
                <w:bCs/>
              </w:rPr>
              <w:tab/>
            </w:r>
            <w:r w:rsidRPr="00BA1C65">
              <w:rPr>
                <w:rFonts w:ascii="Times New Roman" w:hAnsi="Times New Roman" w:cs="Times New Roman" w:hint="eastAsia"/>
                <w:b/>
                <w:bCs/>
              </w:rPr>
              <w:t>混凝土小型空心砌块的强度等级不应低于</w:t>
            </w:r>
            <w:r w:rsidRPr="00BA1C65">
              <w:rPr>
                <w:rFonts w:ascii="Times New Roman" w:hAnsi="Times New Roman" w:cs="Times New Roman" w:hint="eastAsia"/>
                <w:b/>
                <w:bCs/>
              </w:rPr>
              <w:t>MU7.5</w:t>
            </w:r>
            <w:r w:rsidRPr="00BA1C65">
              <w:rPr>
                <w:rFonts w:ascii="Times New Roman" w:hAnsi="Times New Roman" w:cs="Times New Roman" w:hint="eastAsia"/>
                <w:b/>
                <w:bCs/>
              </w:rPr>
              <w:t>，其砌筑砂浆强度等级不应低于</w:t>
            </w:r>
            <w:r w:rsidRPr="00BA1C65">
              <w:rPr>
                <w:rFonts w:ascii="Times New Roman" w:hAnsi="Times New Roman" w:cs="Times New Roman" w:hint="eastAsia"/>
                <w:b/>
                <w:bCs/>
              </w:rPr>
              <w:t>Mb7.5</w:t>
            </w:r>
            <w:r w:rsidRPr="00BA1C65">
              <w:rPr>
                <w:rFonts w:ascii="Times New Roman" w:hAnsi="Times New Roman" w:cs="Times New Roman" w:hint="eastAsia"/>
                <w:b/>
                <w:bCs/>
              </w:rPr>
              <w:t>。</w:t>
            </w:r>
          </w:p>
          <w:p w14:paraId="641068D9"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2  </w:t>
            </w:r>
            <w:r w:rsidRPr="00BA1C65">
              <w:rPr>
                <w:rFonts w:ascii="Times New Roman" w:hAnsi="Times New Roman" w:cs="Times New Roman" w:hint="eastAsia"/>
                <w:b/>
                <w:bCs/>
              </w:rPr>
              <w:t>混凝土结构材料应符合下列规定：</w:t>
            </w:r>
          </w:p>
          <w:p w14:paraId="649348E9" w14:textId="60943DF5"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1)  </w:t>
            </w:r>
            <w:r w:rsidRPr="00BA1C65">
              <w:rPr>
                <w:rFonts w:ascii="Times New Roman" w:hAnsi="Times New Roman" w:cs="Times New Roman" w:hint="eastAsia"/>
                <w:b/>
                <w:bCs/>
              </w:rPr>
              <w:t>混凝土的强度等级，框支梁、框支柱及抗震等级为一级的框架梁、柱、节点核芯区，不应低于</w:t>
            </w:r>
            <w:r w:rsidRPr="00BA1C65">
              <w:rPr>
                <w:rFonts w:ascii="Times New Roman" w:hAnsi="Times New Roman" w:cs="Times New Roman" w:hint="eastAsia"/>
                <w:b/>
                <w:bCs/>
              </w:rPr>
              <w:t>C30</w:t>
            </w:r>
            <w:r w:rsidRPr="00BA1C65">
              <w:rPr>
                <w:rFonts w:ascii="Times New Roman" w:hAnsi="Times New Roman" w:cs="Times New Roman" w:hint="eastAsia"/>
                <w:b/>
                <w:bCs/>
              </w:rPr>
              <w:t>；构造柱、芯柱、圈梁及其它各类构件不应低于</w:t>
            </w:r>
            <w:r w:rsidRPr="00BA1C65">
              <w:rPr>
                <w:rFonts w:ascii="Times New Roman" w:hAnsi="Times New Roman" w:cs="Times New Roman" w:hint="eastAsia"/>
                <w:b/>
                <w:bCs/>
                <w:bdr w:val="single" w:sz="4" w:space="0" w:color="auto"/>
              </w:rPr>
              <w:t>C20</w:t>
            </w:r>
            <w:r w:rsidRPr="00BA1C65">
              <w:rPr>
                <w:rFonts w:ascii="Times New Roman" w:hAnsi="Times New Roman" w:cs="Times New Roman" w:hint="eastAsia"/>
                <w:b/>
                <w:bCs/>
              </w:rPr>
              <w:t>；</w:t>
            </w:r>
            <w:r w:rsidRPr="00BA1C65">
              <w:rPr>
                <w:rFonts w:ascii="Times New Roman" w:hAnsi="Times New Roman" w:cs="Times New Roman" w:hint="eastAsia"/>
                <w:b/>
                <w:bCs/>
              </w:rPr>
              <w:t>.</w:t>
            </w:r>
          </w:p>
          <w:p w14:paraId="01610B0F"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2)</w:t>
            </w:r>
            <w:r w:rsidRPr="00BA1C65">
              <w:rPr>
                <w:rFonts w:ascii="Times New Roman" w:hAnsi="Times New Roman" w:cs="Times New Roman" w:hint="eastAsia"/>
                <w:b/>
                <w:bCs/>
              </w:rPr>
              <w:tab/>
            </w:r>
            <w:r w:rsidRPr="00BA1C65">
              <w:rPr>
                <w:rFonts w:ascii="Times New Roman" w:hAnsi="Times New Roman" w:cs="Times New Roman" w:hint="eastAsia"/>
                <w:b/>
                <w:bCs/>
              </w:rPr>
              <w:t>抗震等级为一、二、三级的框架和斜撑构件</w:t>
            </w:r>
            <w:r w:rsidRPr="00BA1C65">
              <w:rPr>
                <w:rFonts w:ascii="Times New Roman" w:hAnsi="Times New Roman" w:cs="Times New Roman" w:hint="eastAsia"/>
                <w:b/>
                <w:bCs/>
              </w:rPr>
              <w:t>(</w:t>
            </w:r>
            <w:r w:rsidRPr="00BA1C65">
              <w:rPr>
                <w:rFonts w:ascii="Times New Roman" w:hAnsi="Times New Roman" w:cs="Times New Roman" w:hint="eastAsia"/>
                <w:b/>
                <w:bCs/>
              </w:rPr>
              <w:t>含梯段</w:t>
            </w:r>
            <w:r w:rsidRPr="00BA1C65">
              <w:rPr>
                <w:rFonts w:ascii="Times New Roman" w:hAnsi="Times New Roman" w:cs="Times New Roman" w:hint="eastAsia"/>
                <w:b/>
                <w:bCs/>
              </w:rPr>
              <w:t>)</w:t>
            </w:r>
            <w:r w:rsidRPr="00BA1C65">
              <w:rPr>
                <w:rFonts w:ascii="Times New Roman" w:hAnsi="Times New Roman" w:cs="Times New Roman" w:hint="eastAsia"/>
                <w:b/>
                <w:bCs/>
              </w:rPr>
              <w:t>，其纵向受力钢筋采用普通钢筋时，钢筋的抗拉强度实测值与屈服强度实测值的比值不应小于</w:t>
            </w:r>
            <w:r w:rsidRPr="00BA1C65">
              <w:rPr>
                <w:rFonts w:ascii="Times New Roman" w:hAnsi="Times New Roman" w:cs="Times New Roman" w:hint="eastAsia"/>
                <w:b/>
                <w:bCs/>
              </w:rPr>
              <w:t>1.25</w:t>
            </w:r>
            <w:r w:rsidRPr="00BA1C65">
              <w:rPr>
                <w:rFonts w:ascii="Times New Roman" w:hAnsi="Times New Roman" w:cs="Times New Roman" w:hint="eastAsia"/>
                <w:b/>
                <w:bCs/>
              </w:rPr>
              <w:t>；钢筋的屈服强度实测值与屈服强度标准值的比值不应大于</w:t>
            </w:r>
            <w:r w:rsidRPr="00BA1C65">
              <w:rPr>
                <w:rFonts w:ascii="Times New Roman" w:hAnsi="Times New Roman" w:cs="Times New Roman" w:hint="eastAsia"/>
                <w:b/>
                <w:bCs/>
              </w:rPr>
              <w:t>1.3</w:t>
            </w:r>
            <w:r w:rsidRPr="00BA1C65">
              <w:rPr>
                <w:rFonts w:ascii="Times New Roman" w:hAnsi="Times New Roman" w:cs="Times New Roman" w:hint="eastAsia"/>
                <w:b/>
                <w:bCs/>
              </w:rPr>
              <w:t>，且钢筋在最大拉力下的总伸长率实测值不应小于</w:t>
            </w:r>
            <w:r w:rsidRPr="00BA1C65">
              <w:rPr>
                <w:rFonts w:ascii="Times New Roman" w:hAnsi="Times New Roman" w:cs="Times New Roman" w:hint="eastAsia"/>
                <w:b/>
                <w:bCs/>
              </w:rPr>
              <w:t>9%</w:t>
            </w:r>
            <w:r w:rsidRPr="00BA1C65">
              <w:rPr>
                <w:rFonts w:ascii="Times New Roman" w:hAnsi="Times New Roman" w:cs="Times New Roman" w:hint="eastAsia"/>
                <w:b/>
                <w:bCs/>
              </w:rPr>
              <w:t>。</w:t>
            </w:r>
          </w:p>
          <w:p w14:paraId="02F1EDF5"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3  </w:t>
            </w:r>
            <w:r w:rsidRPr="00BA1C65">
              <w:rPr>
                <w:rFonts w:ascii="Times New Roman" w:hAnsi="Times New Roman" w:cs="Times New Roman" w:hint="eastAsia"/>
                <w:b/>
                <w:bCs/>
              </w:rPr>
              <w:t>钢结构的钢材应符合下列规定：</w:t>
            </w:r>
          </w:p>
          <w:p w14:paraId="164289A1"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1)</w:t>
            </w:r>
            <w:r w:rsidRPr="00BA1C65">
              <w:rPr>
                <w:rFonts w:ascii="Times New Roman" w:hAnsi="Times New Roman" w:cs="Times New Roman" w:hint="eastAsia"/>
                <w:b/>
                <w:bCs/>
              </w:rPr>
              <w:tab/>
            </w:r>
            <w:r w:rsidRPr="00BA1C65">
              <w:rPr>
                <w:rFonts w:ascii="Times New Roman" w:hAnsi="Times New Roman" w:cs="Times New Roman" w:hint="eastAsia"/>
                <w:b/>
                <w:bCs/>
              </w:rPr>
              <w:t>钢材的屈服强度实测值与抗拉强度实测值的比值不应大于</w:t>
            </w:r>
            <w:r w:rsidRPr="00BA1C65">
              <w:rPr>
                <w:rFonts w:ascii="Times New Roman" w:hAnsi="Times New Roman" w:cs="Times New Roman" w:hint="eastAsia"/>
                <w:b/>
                <w:bCs/>
              </w:rPr>
              <w:t>0.85</w:t>
            </w:r>
            <w:r w:rsidRPr="00BA1C65">
              <w:rPr>
                <w:rFonts w:ascii="Times New Roman" w:hAnsi="Times New Roman" w:cs="Times New Roman" w:hint="eastAsia"/>
                <w:b/>
                <w:bCs/>
              </w:rPr>
              <w:t>；</w:t>
            </w:r>
          </w:p>
          <w:p w14:paraId="11A69841"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2)</w:t>
            </w:r>
            <w:r w:rsidRPr="00BA1C65">
              <w:rPr>
                <w:rFonts w:ascii="Times New Roman" w:hAnsi="Times New Roman" w:cs="Times New Roman" w:hint="eastAsia"/>
                <w:b/>
                <w:bCs/>
              </w:rPr>
              <w:tab/>
            </w:r>
            <w:r w:rsidRPr="00BA1C65">
              <w:rPr>
                <w:rFonts w:ascii="Times New Roman" w:hAnsi="Times New Roman" w:cs="Times New Roman" w:hint="eastAsia"/>
                <w:b/>
                <w:bCs/>
              </w:rPr>
              <w:t>钢材应有明显的屈服台阶，且伸长率不应小于</w:t>
            </w:r>
            <w:r w:rsidRPr="00BA1C65">
              <w:rPr>
                <w:rFonts w:ascii="Times New Roman" w:hAnsi="Times New Roman" w:cs="Times New Roman" w:hint="eastAsia"/>
                <w:b/>
                <w:bCs/>
              </w:rPr>
              <w:t>20%</w:t>
            </w:r>
            <w:r w:rsidRPr="00BA1C65">
              <w:rPr>
                <w:rFonts w:ascii="Times New Roman" w:hAnsi="Times New Roman" w:cs="Times New Roman" w:hint="eastAsia"/>
                <w:b/>
                <w:bCs/>
              </w:rPr>
              <w:t>；</w:t>
            </w:r>
          </w:p>
          <w:p w14:paraId="7C16B974" w14:textId="77777777" w:rsidR="00BA1C65" w:rsidRPr="005E6499" w:rsidRDefault="00BA1C65" w:rsidP="00BA1C65">
            <w:pPr>
              <w:snapToGrid w:val="0"/>
              <w:spacing w:line="360" w:lineRule="auto"/>
              <w:rPr>
                <w:rFonts w:eastAsiaTheme="minorEastAsia"/>
                <w:sz w:val="24"/>
              </w:rPr>
            </w:pPr>
            <w:r w:rsidRPr="00BA1C65">
              <w:rPr>
                <w:rFonts w:hint="eastAsia"/>
                <w:b/>
                <w:bCs/>
                <w:kern w:val="0"/>
                <w:sz w:val="24"/>
              </w:rPr>
              <w:t xml:space="preserve">3)  </w:t>
            </w:r>
            <w:r w:rsidRPr="00BA1C65">
              <w:rPr>
                <w:rFonts w:hint="eastAsia"/>
                <w:b/>
                <w:bCs/>
                <w:kern w:val="0"/>
                <w:sz w:val="24"/>
              </w:rPr>
              <w:t>钢材应有良好的焊接性和合格的冲击韧性。</w:t>
            </w:r>
          </w:p>
        </w:tc>
        <w:tc>
          <w:tcPr>
            <w:tcW w:w="4284" w:type="dxa"/>
            <w:vAlign w:val="center"/>
          </w:tcPr>
          <w:p w14:paraId="08B43492"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lastRenderedPageBreak/>
              <w:t xml:space="preserve">3.9.2  </w:t>
            </w:r>
            <w:r w:rsidRPr="00BA1C65">
              <w:rPr>
                <w:rFonts w:ascii="Times New Roman" w:hAnsi="Times New Roman" w:cs="Times New Roman" w:hint="eastAsia"/>
                <w:b/>
                <w:bCs/>
              </w:rPr>
              <w:t>结构材料性能指标，应符合下列最低要求：</w:t>
            </w:r>
          </w:p>
          <w:p w14:paraId="045173B9"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1  </w:t>
            </w:r>
            <w:r w:rsidRPr="00BA1C65">
              <w:rPr>
                <w:rFonts w:ascii="Times New Roman" w:hAnsi="Times New Roman" w:cs="Times New Roman" w:hint="eastAsia"/>
                <w:b/>
                <w:bCs/>
              </w:rPr>
              <w:t>砌体结构材料应符合下列规定：</w:t>
            </w:r>
          </w:p>
          <w:p w14:paraId="43D139E7"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1)</w:t>
            </w:r>
            <w:r w:rsidRPr="00BA1C65">
              <w:rPr>
                <w:rFonts w:ascii="Times New Roman" w:hAnsi="Times New Roman" w:cs="Times New Roman" w:hint="eastAsia"/>
                <w:b/>
                <w:bCs/>
              </w:rPr>
              <w:tab/>
            </w:r>
            <w:r w:rsidRPr="00BA1C65">
              <w:rPr>
                <w:rFonts w:ascii="Times New Roman" w:hAnsi="Times New Roman" w:cs="Times New Roman" w:hint="eastAsia"/>
                <w:b/>
                <w:bCs/>
              </w:rPr>
              <w:t>普通砖和多孔砖的强度等级不应低于</w:t>
            </w:r>
            <w:r w:rsidRPr="00BA1C65">
              <w:rPr>
                <w:rFonts w:ascii="Times New Roman" w:hAnsi="Times New Roman" w:cs="Times New Roman" w:hint="eastAsia"/>
                <w:b/>
                <w:bCs/>
              </w:rPr>
              <w:t>MU10</w:t>
            </w:r>
            <w:r w:rsidRPr="00BA1C65">
              <w:rPr>
                <w:rFonts w:ascii="Times New Roman" w:hAnsi="Times New Roman" w:cs="Times New Roman" w:hint="eastAsia"/>
                <w:b/>
                <w:bCs/>
              </w:rPr>
              <w:t>，其砌筑砂浆强度等级不应低于</w:t>
            </w:r>
            <w:r w:rsidRPr="00BA1C65">
              <w:rPr>
                <w:rFonts w:ascii="Times New Roman" w:hAnsi="Times New Roman" w:cs="Times New Roman" w:hint="eastAsia"/>
                <w:b/>
                <w:bCs/>
              </w:rPr>
              <w:t>M5</w:t>
            </w:r>
            <w:r w:rsidRPr="00BA1C65">
              <w:rPr>
                <w:rFonts w:ascii="Times New Roman" w:hAnsi="Times New Roman" w:cs="Times New Roman" w:hint="eastAsia"/>
                <w:b/>
                <w:bCs/>
              </w:rPr>
              <w:t>；</w:t>
            </w:r>
          </w:p>
          <w:p w14:paraId="4CA72783"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lastRenderedPageBreak/>
              <w:t>2)</w:t>
            </w:r>
            <w:r w:rsidRPr="00BA1C65">
              <w:rPr>
                <w:rFonts w:ascii="Times New Roman" w:hAnsi="Times New Roman" w:cs="Times New Roman" w:hint="eastAsia"/>
                <w:b/>
                <w:bCs/>
              </w:rPr>
              <w:tab/>
            </w:r>
            <w:r w:rsidRPr="00BA1C65">
              <w:rPr>
                <w:rFonts w:ascii="Times New Roman" w:hAnsi="Times New Roman" w:cs="Times New Roman" w:hint="eastAsia"/>
                <w:b/>
                <w:bCs/>
              </w:rPr>
              <w:t>混凝土小型空心砌块的强度等级不应低于</w:t>
            </w:r>
            <w:r w:rsidRPr="00BA1C65">
              <w:rPr>
                <w:rFonts w:ascii="Times New Roman" w:hAnsi="Times New Roman" w:cs="Times New Roman" w:hint="eastAsia"/>
                <w:b/>
                <w:bCs/>
              </w:rPr>
              <w:t>MU7.5</w:t>
            </w:r>
            <w:r w:rsidRPr="00BA1C65">
              <w:rPr>
                <w:rFonts w:ascii="Times New Roman" w:hAnsi="Times New Roman" w:cs="Times New Roman" w:hint="eastAsia"/>
                <w:b/>
                <w:bCs/>
              </w:rPr>
              <w:t>，其砌筑砂浆强度等级不应低于</w:t>
            </w:r>
            <w:r w:rsidRPr="00BA1C65">
              <w:rPr>
                <w:rFonts w:ascii="Times New Roman" w:hAnsi="Times New Roman" w:cs="Times New Roman" w:hint="eastAsia"/>
                <w:b/>
                <w:bCs/>
              </w:rPr>
              <w:t>Mb7.5</w:t>
            </w:r>
            <w:r w:rsidRPr="00BA1C65">
              <w:rPr>
                <w:rFonts w:ascii="Times New Roman" w:hAnsi="Times New Roman" w:cs="Times New Roman" w:hint="eastAsia"/>
                <w:b/>
                <w:bCs/>
              </w:rPr>
              <w:t>。</w:t>
            </w:r>
          </w:p>
          <w:p w14:paraId="43A3A934"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2  </w:t>
            </w:r>
            <w:r w:rsidRPr="00BA1C65">
              <w:rPr>
                <w:rFonts w:ascii="Times New Roman" w:hAnsi="Times New Roman" w:cs="Times New Roman" w:hint="eastAsia"/>
                <w:b/>
                <w:bCs/>
              </w:rPr>
              <w:t>混凝土结构材料应符合下列规定：</w:t>
            </w:r>
          </w:p>
          <w:p w14:paraId="789EF6D8" w14:textId="467385BE"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1)  </w:t>
            </w:r>
            <w:r w:rsidRPr="00BA1C65">
              <w:rPr>
                <w:rFonts w:ascii="Times New Roman" w:hAnsi="Times New Roman" w:cs="Times New Roman" w:hint="eastAsia"/>
                <w:b/>
                <w:bCs/>
              </w:rPr>
              <w:t>混凝土的强度等级，框支梁、框支柱及抗震等级为一</w:t>
            </w:r>
            <w:r w:rsidRPr="00BA1C65">
              <w:rPr>
                <w:rFonts w:ascii="Times New Roman" w:hAnsi="Times New Roman" w:cs="Times New Roman" w:hint="eastAsia"/>
                <w:b/>
                <w:bCs/>
                <w:color w:val="FF0000"/>
                <w:u w:val="single"/>
              </w:rPr>
              <w:t>、二</w:t>
            </w:r>
            <w:r w:rsidRPr="00BA1C65">
              <w:rPr>
                <w:rFonts w:ascii="Times New Roman" w:hAnsi="Times New Roman" w:cs="Times New Roman" w:hint="eastAsia"/>
                <w:b/>
                <w:bCs/>
              </w:rPr>
              <w:t>级的框架梁、柱、节点核芯区，不应低于</w:t>
            </w:r>
            <w:r w:rsidRPr="00BA1C65">
              <w:rPr>
                <w:rFonts w:ascii="Times New Roman" w:hAnsi="Times New Roman" w:cs="Times New Roman" w:hint="eastAsia"/>
                <w:b/>
                <w:bCs/>
              </w:rPr>
              <w:t>C30</w:t>
            </w:r>
            <w:r w:rsidRPr="00BA1C65">
              <w:rPr>
                <w:rFonts w:ascii="Times New Roman" w:hAnsi="Times New Roman" w:cs="Times New Roman" w:hint="eastAsia"/>
                <w:b/>
                <w:bCs/>
              </w:rPr>
              <w:t>；构造柱、芯柱、圈梁及其它各类构件不应低于</w:t>
            </w:r>
            <w:r w:rsidRPr="00BA1C65">
              <w:rPr>
                <w:rFonts w:ascii="Times New Roman" w:hAnsi="Times New Roman" w:cs="Times New Roman" w:hint="eastAsia"/>
                <w:b/>
                <w:bCs/>
                <w:color w:val="FF0000"/>
                <w:u w:val="single"/>
              </w:rPr>
              <w:t>C25</w:t>
            </w:r>
            <w:r w:rsidRPr="00BA1C65">
              <w:rPr>
                <w:rFonts w:ascii="Times New Roman" w:hAnsi="Times New Roman" w:cs="Times New Roman" w:hint="eastAsia"/>
                <w:b/>
                <w:bCs/>
              </w:rPr>
              <w:t>；</w:t>
            </w:r>
            <w:r w:rsidRPr="00BA1C65">
              <w:rPr>
                <w:rFonts w:ascii="Times New Roman" w:hAnsi="Times New Roman" w:cs="Times New Roman" w:hint="eastAsia"/>
                <w:b/>
                <w:bCs/>
              </w:rPr>
              <w:t>.</w:t>
            </w:r>
          </w:p>
          <w:p w14:paraId="0570BD33"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2)</w:t>
            </w:r>
            <w:r w:rsidRPr="00BA1C65">
              <w:rPr>
                <w:rFonts w:ascii="Times New Roman" w:hAnsi="Times New Roman" w:cs="Times New Roman" w:hint="eastAsia"/>
                <w:b/>
                <w:bCs/>
              </w:rPr>
              <w:tab/>
            </w:r>
            <w:r w:rsidRPr="00BA1C65">
              <w:rPr>
                <w:rFonts w:ascii="Times New Roman" w:hAnsi="Times New Roman" w:cs="Times New Roman" w:hint="eastAsia"/>
                <w:b/>
                <w:bCs/>
              </w:rPr>
              <w:t>抗震等级为一、二、三级的框架和斜撑构件</w:t>
            </w:r>
            <w:r w:rsidRPr="00BA1C65">
              <w:rPr>
                <w:rFonts w:ascii="Times New Roman" w:hAnsi="Times New Roman" w:cs="Times New Roman" w:hint="eastAsia"/>
                <w:b/>
                <w:bCs/>
              </w:rPr>
              <w:t>(</w:t>
            </w:r>
            <w:r w:rsidRPr="00BA1C65">
              <w:rPr>
                <w:rFonts w:ascii="Times New Roman" w:hAnsi="Times New Roman" w:cs="Times New Roman" w:hint="eastAsia"/>
                <w:b/>
                <w:bCs/>
              </w:rPr>
              <w:t>含梯段</w:t>
            </w:r>
            <w:r w:rsidRPr="00BA1C65">
              <w:rPr>
                <w:rFonts w:ascii="Times New Roman" w:hAnsi="Times New Roman" w:cs="Times New Roman" w:hint="eastAsia"/>
                <w:b/>
                <w:bCs/>
              </w:rPr>
              <w:t>)</w:t>
            </w:r>
            <w:r w:rsidRPr="00BA1C65">
              <w:rPr>
                <w:rFonts w:ascii="Times New Roman" w:hAnsi="Times New Roman" w:cs="Times New Roman" w:hint="eastAsia"/>
                <w:b/>
                <w:bCs/>
              </w:rPr>
              <w:t>，其纵向受力钢筋采用普通钢筋时，钢筋的抗拉强度实测值与屈服强度实测值的比值不应小于</w:t>
            </w:r>
            <w:r w:rsidRPr="00BA1C65">
              <w:rPr>
                <w:rFonts w:ascii="Times New Roman" w:hAnsi="Times New Roman" w:cs="Times New Roman" w:hint="eastAsia"/>
                <w:b/>
                <w:bCs/>
              </w:rPr>
              <w:t>1.25</w:t>
            </w:r>
            <w:r w:rsidRPr="00BA1C65">
              <w:rPr>
                <w:rFonts w:ascii="Times New Roman" w:hAnsi="Times New Roman" w:cs="Times New Roman" w:hint="eastAsia"/>
                <w:b/>
                <w:bCs/>
              </w:rPr>
              <w:t>；钢筋的屈服强度实测值与屈服强度标准值的比值不应大于</w:t>
            </w:r>
            <w:r w:rsidRPr="00BA1C65">
              <w:rPr>
                <w:rFonts w:ascii="Times New Roman" w:hAnsi="Times New Roman" w:cs="Times New Roman" w:hint="eastAsia"/>
                <w:b/>
                <w:bCs/>
              </w:rPr>
              <w:t>1.3</w:t>
            </w:r>
            <w:r w:rsidRPr="00BA1C65">
              <w:rPr>
                <w:rFonts w:ascii="Times New Roman" w:hAnsi="Times New Roman" w:cs="Times New Roman" w:hint="eastAsia"/>
                <w:b/>
                <w:bCs/>
              </w:rPr>
              <w:t>，且钢筋在最大拉力下的总伸长率实测值不应小于</w:t>
            </w:r>
            <w:r w:rsidRPr="00BA1C65">
              <w:rPr>
                <w:rFonts w:ascii="Times New Roman" w:hAnsi="Times New Roman" w:cs="Times New Roman" w:hint="eastAsia"/>
                <w:b/>
                <w:bCs/>
              </w:rPr>
              <w:t>9%</w:t>
            </w:r>
            <w:r w:rsidRPr="00BA1C65">
              <w:rPr>
                <w:rFonts w:ascii="Times New Roman" w:hAnsi="Times New Roman" w:cs="Times New Roman" w:hint="eastAsia"/>
                <w:b/>
                <w:bCs/>
              </w:rPr>
              <w:t>。</w:t>
            </w:r>
          </w:p>
          <w:p w14:paraId="51170366"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 xml:space="preserve">3  </w:t>
            </w:r>
            <w:r w:rsidRPr="00BA1C65">
              <w:rPr>
                <w:rFonts w:ascii="Times New Roman" w:hAnsi="Times New Roman" w:cs="Times New Roman" w:hint="eastAsia"/>
                <w:b/>
                <w:bCs/>
              </w:rPr>
              <w:t>钢结构的钢材应符合下列规定：</w:t>
            </w:r>
          </w:p>
          <w:p w14:paraId="7AEA50E5"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1)</w:t>
            </w:r>
            <w:r w:rsidRPr="00BA1C65">
              <w:rPr>
                <w:rFonts w:ascii="Times New Roman" w:hAnsi="Times New Roman" w:cs="Times New Roman" w:hint="eastAsia"/>
                <w:b/>
                <w:bCs/>
              </w:rPr>
              <w:tab/>
            </w:r>
            <w:r w:rsidRPr="00BA1C65">
              <w:rPr>
                <w:rFonts w:ascii="Times New Roman" w:hAnsi="Times New Roman" w:cs="Times New Roman" w:hint="eastAsia"/>
                <w:b/>
                <w:bCs/>
              </w:rPr>
              <w:t>钢材的屈服强度实测值与抗拉强度实测值的比值不应大于</w:t>
            </w:r>
            <w:r w:rsidRPr="00BA1C65">
              <w:rPr>
                <w:rFonts w:ascii="Times New Roman" w:hAnsi="Times New Roman" w:cs="Times New Roman" w:hint="eastAsia"/>
                <w:b/>
                <w:bCs/>
              </w:rPr>
              <w:t>0.85</w:t>
            </w:r>
            <w:r w:rsidRPr="00BA1C65">
              <w:rPr>
                <w:rFonts w:ascii="Times New Roman" w:hAnsi="Times New Roman" w:cs="Times New Roman" w:hint="eastAsia"/>
                <w:b/>
                <w:bCs/>
              </w:rPr>
              <w:t>；</w:t>
            </w:r>
          </w:p>
          <w:p w14:paraId="0A2E502A" w14:textId="77777777" w:rsidR="00BA1C65" w:rsidRPr="00BA1C65" w:rsidRDefault="00BA1C65" w:rsidP="00BA1C65">
            <w:pPr>
              <w:pStyle w:val="af4"/>
              <w:spacing w:line="360" w:lineRule="auto"/>
              <w:jc w:val="both"/>
              <w:outlineLvl w:val="1"/>
              <w:rPr>
                <w:rFonts w:ascii="Times New Roman" w:hAnsi="Times New Roman" w:cs="Times New Roman"/>
                <w:b/>
                <w:bCs/>
              </w:rPr>
            </w:pPr>
            <w:r w:rsidRPr="00BA1C65">
              <w:rPr>
                <w:rFonts w:ascii="Times New Roman" w:hAnsi="Times New Roman" w:cs="Times New Roman" w:hint="eastAsia"/>
                <w:b/>
                <w:bCs/>
              </w:rPr>
              <w:t>2)</w:t>
            </w:r>
            <w:r w:rsidRPr="00BA1C65">
              <w:rPr>
                <w:rFonts w:ascii="Times New Roman" w:hAnsi="Times New Roman" w:cs="Times New Roman" w:hint="eastAsia"/>
                <w:b/>
                <w:bCs/>
              </w:rPr>
              <w:tab/>
            </w:r>
            <w:r w:rsidRPr="00BA1C65">
              <w:rPr>
                <w:rFonts w:ascii="Times New Roman" w:hAnsi="Times New Roman" w:cs="Times New Roman" w:hint="eastAsia"/>
                <w:b/>
                <w:bCs/>
              </w:rPr>
              <w:t>钢材应有明显的屈服台阶，且伸长率不应小于</w:t>
            </w:r>
            <w:r w:rsidRPr="00BA1C65">
              <w:rPr>
                <w:rFonts w:ascii="Times New Roman" w:hAnsi="Times New Roman" w:cs="Times New Roman" w:hint="eastAsia"/>
                <w:b/>
                <w:bCs/>
              </w:rPr>
              <w:t>20%</w:t>
            </w:r>
            <w:r w:rsidRPr="00BA1C65">
              <w:rPr>
                <w:rFonts w:ascii="Times New Roman" w:hAnsi="Times New Roman" w:cs="Times New Roman" w:hint="eastAsia"/>
                <w:b/>
                <w:bCs/>
              </w:rPr>
              <w:t>；</w:t>
            </w:r>
          </w:p>
          <w:p w14:paraId="2B3DD268" w14:textId="2DC60F2F" w:rsidR="00BA1C65" w:rsidRPr="005E6499" w:rsidRDefault="00BA1C65" w:rsidP="00BA1C65">
            <w:pPr>
              <w:snapToGrid w:val="0"/>
              <w:spacing w:line="360" w:lineRule="auto"/>
              <w:rPr>
                <w:rFonts w:eastAsiaTheme="minorEastAsia"/>
                <w:b/>
                <w:bCs/>
                <w:sz w:val="24"/>
              </w:rPr>
            </w:pPr>
            <w:r w:rsidRPr="00BA1C65">
              <w:rPr>
                <w:rFonts w:hint="eastAsia"/>
                <w:b/>
                <w:bCs/>
                <w:kern w:val="0"/>
                <w:sz w:val="24"/>
              </w:rPr>
              <w:t xml:space="preserve">3)  </w:t>
            </w:r>
            <w:r w:rsidRPr="00BA1C65">
              <w:rPr>
                <w:rFonts w:hint="eastAsia"/>
                <w:b/>
                <w:bCs/>
                <w:kern w:val="0"/>
                <w:sz w:val="24"/>
              </w:rPr>
              <w:t>钢材应有良好的焊接性和合格的冲击韧性。</w:t>
            </w:r>
          </w:p>
        </w:tc>
      </w:tr>
      <w:tr w:rsidR="00BF6CEE" w:rsidRPr="005E6499" w14:paraId="668CB0F0" w14:textId="77777777" w:rsidTr="00BA1C65">
        <w:trPr>
          <w:trHeight w:val="833"/>
          <w:jc w:val="center"/>
        </w:trPr>
        <w:tc>
          <w:tcPr>
            <w:tcW w:w="4238" w:type="dxa"/>
            <w:vAlign w:val="center"/>
          </w:tcPr>
          <w:p w14:paraId="26CA1764" w14:textId="2E8D80D4" w:rsidR="00BF6CEE" w:rsidRPr="00233758" w:rsidRDefault="00BF6CEE" w:rsidP="00BF6CEE">
            <w:pPr>
              <w:pStyle w:val="af4"/>
              <w:spacing w:before="0" w:beforeAutospacing="0" w:after="0" w:afterAutospacing="0" w:line="360" w:lineRule="auto"/>
              <w:jc w:val="center"/>
              <w:rPr>
                <w:rFonts w:ascii="Times New Roman" w:hAnsi="Times New Roman" w:cs="Times New Roman"/>
                <w:b/>
              </w:rPr>
            </w:pPr>
            <w:r>
              <w:rPr>
                <w:rFonts w:ascii="Times New Roman" w:hAnsi="Times New Roman" w:cs="Times New Roman"/>
                <w:b/>
              </w:rPr>
              <w:lastRenderedPageBreak/>
              <w:t xml:space="preserve">3.10 </w:t>
            </w:r>
            <w:r w:rsidR="003B7DDE">
              <w:rPr>
                <w:rFonts w:ascii="Times New Roman" w:hAnsi="Times New Roman" w:cs="Times New Roman" w:hint="eastAsia"/>
                <w:b/>
              </w:rPr>
              <w:t>建筑抗震性能化设计</w:t>
            </w:r>
          </w:p>
        </w:tc>
        <w:tc>
          <w:tcPr>
            <w:tcW w:w="4284" w:type="dxa"/>
            <w:tcBorders>
              <w:bottom w:val="single" w:sz="4" w:space="0" w:color="auto"/>
            </w:tcBorders>
            <w:vAlign w:val="center"/>
          </w:tcPr>
          <w:p w14:paraId="31F030CB" w14:textId="1B76CB81" w:rsidR="00BF6CEE" w:rsidRPr="001F44D5" w:rsidRDefault="003B7DDE" w:rsidP="00BF6CEE">
            <w:pPr>
              <w:pStyle w:val="af4"/>
              <w:spacing w:before="0" w:beforeAutospacing="0" w:after="0" w:afterAutospacing="0" w:line="360" w:lineRule="auto"/>
              <w:jc w:val="center"/>
              <w:rPr>
                <w:rFonts w:ascii="Times New Roman" w:hAnsi="Times New Roman" w:cs="Times New Roman"/>
                <w:b/>
              </w:rPr>
            </w:pPr>
            <w:r>
              <w:rPr>
                <w:rFonts w:ascii="Times New Roman" w:hAnsi="Times New Roman" w:cs="Times New Roman"/>
                <w:b/>
              </w:rPr>
              <w:t xml:space="preserve">3.10 </w:t>
            </w:r>
            <w:r>
              <w:rPr>
                <w:rFonts w:ascii="Times New Roman" w:hAnsi="Times New Roman" w:cs="Times New Roman" w:hint="eastAsia"/>
                <w:b/>
              </w:rPr>
              <w:t>建筑抗震性能化设计</w:t>
            </w:r>
          </w:p>
        </w:tc>
      </w:tr>
      <w:tr w:rsidR="007E13DA" w:rsidRPr="005E6499" w14:paraId="6E56897F" w14:textId="77777777" w:rsidTr="00BA1C65">
        <w:trPr>
          <w:trHeight w:val="833"/>
          <w:jc w:val="center"/>
        </w:trPr>
        <w:tc>
          <w:tcPr>
            <w:tcW w:w="4238" w:type="dxa"/>
            <w:vAlign w:val="center"/>
          </w:tcPr>
          <w:p w14:paraId="71D4A273" w14:textId="2F791D5F" w:rsidR="007E13DA" w:rsidRPr="00233758" w:rsidRDefault="001F44D5" w:rsidP="00233758">
            <w:pPr>
              <w:pStyle w:val="af4"/>
              <w:spacing w:before="0" w:beforeAutospacing="0" w:after="0" w:afterAutospacing="0" w:line="360" w:lineRule="auto"/>
              <w:rPr>
                <w:rFonts w:ascii="Times New Roman" w:eastAsiaTheme="minorEastAsia" w:hAnsi="Times New Roman" w:cs="Times New Roman"/>
                <w:bCs/>
              </w:rPr>
            </w:pPr>
            <w:r w:rsidRPr="00233758">
              <w:rPr>
                <w:rFonts w:ascii="Times New Roman" w:hAnsi="Times New Roman" w:cs="Times New Roman"/>
                <w:b/>
              </w:rPr>
              <w:t>3.10.1</w:t>
            </w:r>
            <w:r w:rsidRPr="00233758">
              <w:rPr>
                <w:rFonts w:ascii="Times New Roman" w:hAnsi="Times New Roman" w:cs="Times New Roman"/>
                <w:bCs/>
              </w:rPr>
              <w:t xml:space="preserve">  </w:t>
            </w:r>
            <w:r w:rsidRPr="00233758">
              <w:rPr>
                <w:rFonts w:ascii="Times New Roman" w:hAnsi="Times New Roman" w:cs="Times New Roman"/>
                <w:bCs/>
                <w:bdr w:val="single" w:sz="4" w:space="0" w:color="auto"/>
              </w:rPr>
              <w:t>当</w:t>
            </w:r>
            <w:r w:rsidRPr="00233758">
              <w:rPr>
                <w:rFonts w:ascii="Times New Roman" w:hAnsi="Times New Roman" w:cs="Times New Roman"/>
                <w:bCs/>
              </w:rPr>
              <w:t>建筑</w:t>
            </w:r>
            <w:r w:rsidRPr="00233758">
              <w:rPr>
                <w:rFonts w:ascii="Times New Roman" w:hAnsi="Times New Roman" w:cs="Times New Roman"/>
                <w:bCs/>
                <w:bdr w:val="single" w:sz="4" w:space="0" w:color="auto"/>
              </w:rPr>
              <w:t>结构采用</w:t>
            </w:r>
            <w:r w:rsidRPr="00233758">
              <w:rPr>
                <w:rFonts w:ascii="Times New Roman" w:hAnsi="Times New Roman" w:cs="Times New Roman"/>
                <w:bCs/>
              </w:rPr>
              <w:t>抗震性能化设计</w:t>
            </w:r>
            <w:r w:rsidRPr="00233758">
              <w:rPr>
                <w:rFonts w:ascii="Times New Roman" w:hAnsi="Times New Roman" w:cs="Times New Roman"/>
                <w:bCs/>
                <w:bdr w:val="single" w:sz="4" w:space="0" w:color="auto"/>
              </w:rPr>
              <w:t>时，</w:t>
            </w:r>
            <w:r w:rsidRPr="00233758">
              <w:rPr>
                <w:rFonts w:ascii="Times New Roman" w:hAnsi="Times New Roman" w:cs="Times New Roman"/>
                <w:bCs/>
              </w:rPr>
              <w:t>应根据其抗震设防类别、设防烈度、场地条件、结构类型和不规则性，建筑</w:t>
            </w:r>
            <w:r w:rsidRPr="00233758">
              <w:rPr>
                <w:rFonts w:ascii="Times New Roman" w:hAnsi="Times New Roman" w:cs="Times New Roman"/>
                <w:bCs/>
                <w:bdr w:val="single" w:sz="4" w:space="0" w:color="auto"/>
              </w:rPr>
              <w:t>使用功能</w:t>
            </w:r>
            <w:r w:rsidRPr="00233758">
              <w:rPr>
                <w:rFonts w:ascii="Times New Roman" w:hAnsi="Times New Roman" w:cs="Times New Roman"/>
                <w:bCs/>
              </w:rPr>
              <w:t>和附属设施功能</w:t>
            </w:r>
            <w:r w:rsidRPr="00233758">
              <w:rPr>
                <w:rFonts w:ascii="Times New Roman" w:hAnsi="Times New Roman" w:cs="Times New Roman"/>
                <w:bCs/>
                <w:bdr w:val="single" w:sz="4" w:space="0" w:color="auto"/>
              </w:rPr>
              <w:t>的</w:t>
            </w:r>
            <w:r w:rsidRPr="00233758">
              <w:rPr>
                <w:rFonts w:ascii="Times New Roman" w:hAnsi="Times New Roman" w:cs="Times New Roman"/>
                <w:bCs/>
              </w:rPr>
              <w:t>要求、投资</w:t>
            </w:r>
            <w:r w:rsidRPr="00233758">
              <w:rPr>
                <w:rFonts w:ascii="Times New Roman" w:hAnsi="Times New Roman" w:cs="Times New Roman"/>
                <w:bCs/>
                <w:bdr w:val="single" w:sz="4" w:space="0" w:color="auto"/>
              </w:rPr>
              <w:t>大小</w:t>
            </w:r>
            <w:r w:rsidRPr="00233758">
              <w:rPr>
                <w:rFonts w:ascii="Times New Roman" w:hAnsi="Times New Roman" w:cs="Times New Roman"/>
                <w:bCs/>
              </w:rPr>
              <w:t>、震后损失和修复难易程度等，对选定的抗震性能目标</w:t>
            </w:r>
            <w:r w:rsidRPr="00233758">
              <w:rPr>
                <w:rFonts w:ascii="Times New Roman" w:hAnsi="Times New Roman" w:cs="Times New Roman"/>
                <w:bCs/>
                <w:bdr w:val="single" w:sz="4" w:space="0" w:color="auto"/>
              </w:rPr>
              <w:t>提出</w:t>
            </w:r>
            <w:r w:rsidRPr="00233758">
              <w:rPr>
                <w:rFonts w:ascii="Times New Roman" w:hAnsi="Times New Roman" w:cs="Times New Roman"/>
                <w:bCs/>
              </w:rPr>
              <w:t>技术和经济可行性</w:t>
            </w:r>
            <w:r w:rsidRPr="00233758">
              <w:rPr>
                <w:rFonts w:ascii="Times New Roman" w:hAnsi="Times New Roman" w:cs="Times New Roman"/>
                <w:bCs/>
                <w:bdr w:val="single" w:sz="4" w:space="0" w:color="auto"/>
              </w:rPr>
              <w:t>综合</w:t>
            </w:r>
            <w:r w:rsidRPr="00233758">
              <w:rPr>
                <w:rFonts w:ascii="Times New Roman" w:hAnsi="Times New Roman" w:cs="Times New Roman"/>
                <w:bCs/>
              </w:rPr>
              <w:t>分析</w:t>
            </w:r>
            <w:r w:rsidRPr="00233758">
              <w:rPr>
                <w:rFonts w:ascii="Times New Roman" w:hAnsi="Times New Roman" w:cs="Times New Roman"/>
                <w:bCs/>
                <w:bdr w:val="single" w:sz="4" w:space="0" w:color="auto"/>
              </w:rPr>
              <w:t>和</w:t>
            </w:r>
            <w:r w:rsidRPr="00233758">
              <w:rPr>
                <w:rFonts w:ascii="Times New Roman" w:hAnsi="Times New Roman" w:cs="Times New Roman"/>
                <w:bCs/>
              </w:rPr>
              <w:t>论证。</w:t>
            </w:r>
          </w:p>
        </w:tc>
        <w:tc>
          <w:tcPr>
            <w:tcW w:w="4284" w:type="dxa"/>
            <w:tcBorders>
              <w:bottom w:val="single" w:sz="4" w:space="0" w:color="auto"/>
            </w:tcBorders>
            <w:vAlign w:val="center"/>
          </w:tcPr>
          <w:p w14:paraId="0569087F" w14:textId="2C16885A" w:rsidR="007E13DA" w:rsidRPr="005E6499" w:rsidRDefault="001F44D5">
            <w:pPr>
              <w:pStyle w:val="af4"/>
              <w:spacing w:before="0" w:beforeAutospacing="0" w:after="0" w:afterAutospacing="0" w:line="360" w:lineRule="auto"/>
              <w:rPr>
                <w:rFonts w:ascii="Times New Roman" w:hAnsi="Times New Roman" w:cs="Times New Roman"/>
              </w:rPr>
            </w:pPr>
            <w:r w:rsidRPr="001F44D5">
              <w:rPr>
                <w:rFonts w:ascii="Times New Roman" w:hAnsi="Times New Roman" w:cs="Times New Roman"/>
                <w:b/>
              </w:rPr>
              <w:t xml:space="preserve">3.10.1  </w:t>
            </w:r>
            <w:r w:rsidRPr="001F44D5">
              <w:rPr>
                <w:rFonts w:ascii="Times New Roman" w:hAnsi="Times New Roman" w:cs="Times New Roman"/>
              </w:rPr>
              <w:t>建筑抗震性能化设计应根据其抗震设防类别、设防烈度、场地条件、结构类型和不规则性，建筑和附属设施</w:t>
            </w:r>
            <w:r w:rsidRPr="001F44D5">
              <w:rPr>
                <w:rFonts w:ascii="Times New Roman" w:hAnsi="Times New Roman" w:cs="Times New Roman"/>
                <w:color w:val="FF0000"/>
                <w:u w:val="single"/>
              </w:rPr>
              <w:t>的</w:t>
            </w:r>
            <w:r w:rsidRPr="001F44D5">
              <w:rPr>
                <w:rFonts w:ascii="Times New Roman" w:hAnsi="Times New Roman" w:cs="Times New Roman"/>
              </w:rPr>
              <w:t>功能要求、投资</w:t>
            </w:r>
            <w:r w:rsidRPr="001F44D5">
              <w:rPr>
                <w:rFonts w:ascii="Times New Roman" w:hAnsi="Times New Roman" w:cs="Times New Roman"/>
                <w:color w:val="FF0000"/>
                <w:u w:val="single"/>
              </w:rPr>
              <w:t>规模</w:t>
            </w:r>
            <w:r w:rsidRPr="001F44D5">
              <w:rPr>
                <w:rFonts w:ascii="Times New Roman" w:hAnsi="Times New Roman" w:cs="Times New Roman"/>
              </w:rPr>
              <w:t>、震后损失和修复难易程度等，对选定的抗震性能目标</w:t>
            </w:r>
            <w:r w:rsidRPr="001F44D5">
              <w:rPr>
                <w:rFonts w:ascii="Times New Roman" w:hAnsi="Times New Roman" w:cs="Times New Roman"/>
                <w:color w:val="FF0000"/>
                <w:u w:val="single"/>
              </w:rPr>
              <w:t>进行</w:t>
            </w:r>
            <w:r w:rsidRPr="001F44D5">
              <w:rPr>
                <w:rFonts w:ascii="Times New Roman" w:hAnsi="Times New Roman" w:cs="Times New Roman"/>
              </w:rPr>
              <w:t>技术和经济可行性分析</w:t>
            </w:r>
            <w:r w:rsidRPr="001F44D5">
              <w:rPr>
                <w:rFonts w:ascii="Times New Roman" w:hAnsi="Times New Roman" w:cs="Times New Roman"/>
                <w:color w:val="FF0000"/>
                <w:u w:val="single"/>
              </w:rPr>
              <w:t>与</w:t>
            </w:r>
            <w:r w:rsidRPr="001F44D5">
              <w:rPr>
                <w:rFonts w:ascii="Times New Roman" w:hAnsi="Times New Roman" w:cs="Times New Roman"/>
              </w:rPr>
              <w:t>论证。</w:t>
            </w:r>
          </w:p>
          <w:p w14:paraId="2977A736" w14:textId="77777777" w:rsidR="007E13DA" w:rsidRPr="005E6499" w:rsidRDefault="007E13DA">
            <w:pPr>
              <w:snapToGrid w:val="0"/>
              <w:spacing w:line="360" w:lineRule="auto"/>
              <w:rPr>
                <w:rFonts w:eastAsiaTheme="minorEastAsia"/>
                <w:b/>
                <w:bCs/>
                <w:sz w:val="24"/>
              </w:rPr>
            </w:pPr>
          </w:p>
        </w:tc>
      </w:tr>
      <w:tr w:rsidR="007E13DA" w:rsidRPr="005E6499" w14:paraId="306EAEC1" w14:textId="77777777" w:rsidTr="00BA1C65">
        <w:trPr>
          <w:trHeight w:val="833"/>
          <w:jc w:val="center"/>
        </w:trPr>
        <w:tc>
          <w:tcPr>
            <w:tcW w:w="4238" w:type="dxa"/>
            <w:vAlign w:val="center"/>
          </w:tcPr>
          <w:p w14:paraId="08E5C6E6" w14:textId="440A3A3B" w:rsidR="007E13DA" w:rsidRPr="001F44D5" w:rsidRDefault="001F44D5">
            <w:pPr>
              <w:pStyle w:val="af4"/>
              <w:spacing w:before="0" w:beforeAutospacing="0" w:after="0" w:afterAutospacing="0" w:line="360" w:lineRule="auto"/>
              <w:jc w:val="both"/>
              <w:outlineLvl w:val="1"/>
              <w:rPr>
                <w:rFonts w:ascii="Times New Roman" w:hAnsi="Times New Roman" w:cs="Times New Roman"/>
              </w:rPr>
            </w:pPr>
            <w:r w:rsidRPr="001F44D5">
              <w:rPr>
                <w:rFonts w:ascii="Times New Roman" w:hAnsi="Times New Roman" w:cs="Times New Roman"/>
                <w:b/>
              </w:rPr>
              <w:t xml:space="preserve">3.10.2  </w:t>
            </w:r>
            <w:r w:rsidRPr="001F44D5">
              <w:rPr>
                <w:rFonts w:ascii="Times New Roman" w:hAnsi="Times New Roman" w:cs="Times New Roman"/>
              </w:rPr>
              <w:t>建筑</w:t>
            </w:r>
            <w:r w:rsidRPr="00233758">
              <w:rPr>
                <w:rFonts w:ascii="Times New Roman" w:hAnsi="Times New Roman" w:cs="Times New Roman"/>
                <w:bdr w:val="single" w:sz="4" w:space="0" w:color="auto"/>
              </w:rPr>
              <w:t>结构的</w:t>
            </w:r>
            <w:r w:rsidRPr="001F44D5">
              <w:rPr>
                <w:rFonts w:ascii="Times New Roman" w:hAnsi="Times New Roman" w:cs="Times New Roman"/>
              </w:rPr>
              <w:t>抗震性能化设计，应根据实际需要和可</w:t>
            </w:r>
            <w:r w:rsidRPr="00233758">
              <w:rPr>
                <w:rFonts w:ascii="Times New Roman" w:hAnsi="Times New Roman" w:cs="Times New Roman"/>
                <w:bdr w:val="single" w:sz="4" w:space="0" w:color="auto"/>
              </w:rPr>
              <w:t>能</w:t>
            </w:r>
            <w:r w:rsidRPr="001F44D5">
              <w:rPr>
                <w:rFonts w:ascii="Times New Roman" w:hAnsi="Times New Roman" w:cs="Times New Roman"/>
              </w:rPr>
              <w:t>，具有针对性</w:t>
            </w:r>
            <w:r w:rsidRPr="00233758">
              <w:rPr>
                <w:rFonts w:ascii="Times New Roman" w:hAnsi="Times New Roman" w:cs="Times New Roman"/>
                <w:bdr w:val="single" w:sz="4" w:space="0" w:color="auto"/>
              </w:rPr>
              <w:t>：可分别选定针对整个结构、结构的局部部位或关键部位、结构的关键部件、重要构件、次要构件以及建筑构件和机电设备支座的性能目标</w:t>
            </w:r>
            <w:r w:rsidRPr="00C41287">
              <w:rPr>
                <w:rFonts w:ascii="Times New Roman" w:hAnsi="Times New Roman" w:cs="Times New Roman"/>
                <w:bdr w:val="single" w:sz="4" w:space="0" w:color="auto"/>
              </w:rPr>
              <w:t>。</w:t>
            </w:r>
          </w:p>
        </w:tc>
        <w:tc>
          <w:tcPr>
            <w:tcW w:w="4284" w:type="dxa"/>
            <w:tcBorders>
              <w:bottom w:val="single" w:sz="4" w:space="0" w:color="auto"/>
            </w:tcBorders>
            <w:vAlign w:val="center"/>
          </w:tcPr>
          <w:p w14:paraId="56204E74" w14:textId="5405595C" w:rsidR="007E13DA" w:rsidRPr="005E6499" w:rsidRDefault="00233758">
            <w:pPr>
              <w:snapToGrid w:val="0"/>
              <w:spacing w:line="360" w:lineRule="auto"/>
              <w:rPr>
                <w:rFonts w:eastAsiaTheme="minorEastAsia"/>
                <w:b/>
                <w:bCs/>
                <w:sz w:val="24"/>
              </w:rPr>
            </w:pPr>
            <w:r w:rsidRPr="001F44D5">
              <w:rPr>
                <w:b/>
                <w:sz w:val="24"/>
              </w:rPr>
              <w:t xml:space="preserve">3.10.2  </w:t>
            </w:r>
            <w:r w:rsidRPr="001F44D5">
              <w:rPr>
                <w:sz w:val="24"/>
              </w:rPr>
              <w:t>建筑抗震性能化设计，应根据实际</w:t>
            </w:r>
            <w:r w:rsidRPr="00233758">
              <w:rPr>
                <w:color w:val="FF0000"/>
                <w:sz w:val="24"/>
                <w:u w:val="single"/>
              </w:rPr>
              <w:t>工程</w:t>
            </w:r>
            <w:r w:rsidRPr="001F44D5">
              <w:rPr>
                <w:sz w:val="24"/>
              </w:rPr>
              <w:t>需要和可</w:t>
            </w:r>
            <w:r w:rsidRPr="00233758">
              <w:rPr>
                <w:color w:val="FF0000"/>
                <w:sz w:val="24"/>
                <w:u w:val="single"/>
              </w:rPr>
              <w:t>行性</w:t>
            </w:r>
            <w:r w:rsidRPr="001F44D5">
              <w:rPr>
                <w:sz w:val="24"/>
              </w:rPr>
              <w:t>，</w:t>
            </w:r>
            <w:r w:rsidRPr="00C41287">
              <w:rPr>
                <w:color w:val="FF0000"/>
                <w:sz w:val="24"/>
                <w:u w:val="single"/>
              </w:rPr>
              <w:t>选定</w:t>
            </w:r>
            <w:r w:rsidRPr="001F44D5">
              <w:rPr>
                <w:sz w:val="24"/>
              </w:rPr>
              <w:t>具有</w:t>
            </w:r>
            <w:r w:rsidRPr="00C41287">
              <w:rPr>
                <w:color w:val="FF0000"/>
                <w:sz w:val="24"/>
                <w:u w:val="single"/>
              </w:rPr>
              <w:t>明确</w:t>
            </w:r>
            <w:r w:rsidRPr="001F44D5">
              <w:rPr>
                <w:sz w:val="24"/>
              </w:rPr>
              <w:t>针对性</w:t>
            </w:r>
            <w:r w:rsidRPr="00C41287">
              <w:rPr>
                <w:color w:val="FF0000"/>
                <w:sz w:val="24"/>
                <w:u w:val="single"/>
              </w:rPr>
              <w:t>的性能目标。建筑的性能目标</w:t>
            </w:r>
            <w:r w:rsidR="0074134C">
              <w:rPr>
                <w:rFonts w:hint="eastAsia"/>
                <w:color w:val="FF0000"/>
                <w:sz w:val="24"/>
                <w:u w:val="single"/>
              </w:rPr>
              <w:t>，宜采用</w:t>
            </w:r>
            <w:r w:rsidR="0050390C">
              <w:rPr>
                <w:rFonts w:hint="eastAsia"/>
                <w:color w:val="FF0000"/>
                <w:sz w:val="24"/>
                <w:u w:val="single"/>
              </w:rPr>
              <w:t>不同</w:t>
            </w:r>
            <w:r w:rsidR="003576CA">
              <w:rPr>
                <w:rFonts w:hint="eastAsia"/>
                <w:color w:val="FF0000"/>
                <w:sz w:val="24"/>
                <w:u w:val="single"/>
              </w:rPr>
              <w:t>地震水准下的</w:t>
            </w:r>
            <w:r w:rsidR="00D86B78">
              <w:rPr>
                <w:rFonts w:hint="eastAsia"/>
                <w:color w:val="FF0000"/>
                <w:sz w:val="24"/>
                <w:u w:val="single"/>
              </w:rPr>
              <w:t>建筑性能状态要求进行表征，</w:t>
            </w:r>
            <w:r w:rsidRPr="00B046DC">
              <w:rPr>
                <w:rFonts w:hint="eastAsia"/>
                <w:color w:val="FF0000"/>
                <w:sz w:val="24"/>
                <w:u w:val="single"/>
              </w:rPr>
              <w:t>包括</w:t>
            </w:r>
            <w:r w:rsidRPr="00C41287">
              <w:rPr>
                <w:color w:val="FF0000"/>
                <w:sz w:val="24"/>
                <w:u w:val="single"/>
              </w:rPr>
              <w:t>对应于不同地震动水准的结构和非结构的性能</w:t>
            </w:r>
            <w:r w:rsidR="00D76213">
              <w:rPr>
                <w:rFonts w:hint="eastAsia"/>
                <w:color w:val="FF0000"/>
                <w:sz w:val="24"/>
                <w:u w:val="single"/>
              </w:rPr>
              <w:t>要求</w:t>
            </w:r>
            <w:r w:rsidRPr="00C41287">
              <w:rPr>
                <w:color w:val="FF0000"/>
                <w:sz w:val="24"/>
                <w:u w:val="single"/>
              </w:rPr>
              <w:t>。</w:t>
            </w:r>
          </w:p>
        </w:tc>
      </w:tr>
      <w:tr w:rsidR="007E13DA" w:rsidRPr="005E6499" w14:paraId="5D78874F" w14:textId="77777777" w:rsidTr="00BA1C65">
        <w:trPr>
          <w:trHeight w:val="833"/>
          <w:jc w:val="center"/>
        </w:trPr>
        <w:tc>
          <w:tcPr>
            <w:tcW w:w="4238" w:type="dxa"/>
            <w:vAlign w:val="center"/>
          </w:tcPr>
          <w:p w14:paraId="2376B5F6" w14:textId="77777777" w:rsidR="00B641E6" w:rsidRPr="00B641E6" w:rsidRDefault="00B641E6" w:rsidP="00B641E6">
            <w:pPr>
              <w:adjustRightInd w:val="0"/>
              <w:spacing w:line="288" w:lineRule="auto"/>
              <w:ind w:rightChars="-24" w:right="-50"/>
              <w:textAlignment w:val="baseline"/>
              <w:rPr>
                <w:b/>
                <w:kern w:val="0"/>
                <w:sz w:val="24"/>
              </w:rPr>
            </w:pPr>
            <w:r w:rsidRPr="00B641E6">
              <w:rPr>
                <w:rFonts w:hint="eastAsia"/>
                <w:b/>
                <w:kern w:val="0"/>
                <w:sz w:val="24"/>
              </w:rPr>
              <w:t>3.10.3</w:t>
            </w:r>
            <w:r w:rsidRPr="00B641E6">
              <w:rPr>
                <w:rFonts w:hint="eastAsia"/>
                <w:kern w:val="0"/>
                <w:sz w:val="24"/>
              </w:rPr>
              <w:t xml:space="preserve"> </w:t>
            </w:r>
            <w:r w:rsidRPr="00B641E6">
              <w:rPr>
                <w:kern w:val="0"/>
                <w:sz w:val="24"/>
              </w:rPr>
              <w:t xml:space="preserve"> </w:t>
            </w:r>
            <w:r w:rsidRPr="00B641E6">
              <w:rPr>
                <w:rFonts w:hint="eastAsia"/>
                <w:kern w:val="0"/>
                <w:sz w:val="24"/>
              </w:rPr>
              <w:t>建筑</w:t>
            </w:r>
            <w:r w:rsidRPr="00B641E6">
              <w:rPr>
                <w:rFonts w:hint="eastAsia"/>
                <w:kern w:val="0"/>
                <w:sz w:val="24"/>
                <w:bdr w:val="single" w:sz="4" w:space="0" w:color="auto"/>
              </w:rPr>
              <w:t>结构的</w:t>
            </w:r>
            <w:r w:rsidRPr="00B641E6">
              <w:rPr>
                <w:rFonts w:hint="eastAsia"/>
                <w:kern w:val="0"/>
                <w:sz w:val="24"/>
              </w:rPr>
              <w:t>抗震性能化设计应符合下列要求：</w:t>
            </w:r>
          </w:p>
          <w:p w14:paraId="5D5DEAC1" w14:textId="1B6523F9" w:rsidR="00B641E6" w:rsidRPr="00B641E6" w:rsidRDefault="00B641E6" w:rsidP="007C1EC9">
            <w:pPr>
              <w:numPr>
                <w:ilvl w:val="0"/>
                <w:numId w:val="4"/>
              </w:numPr>
              <w:adjustRightInd w:val="0"/>
              <w:spacing w:line="288" w:lineRule="auto"/>
              <w:textAlignment w:val="baseline"/>
              <w:rPr>
                <w:kern w:val="0"/>
                <w:sz w:val="24"/>
              </w:rPr>
            </w:pPr>
            <w:r w:rsidRPr="00B641E6">
              <w:rPr>
                <w:rFonts w:hint="eastAsia"/>
                <w:kern w:val="0"/>
                <w:sz w:val="24"/>
              </w:rPr>
              <w:t>选定地震动水准</w:t>
            </w:r>
            <w:r w:rsidR="00BF28E5" w:rsidRPr="00BF28E5">
              <w:rPr>
                <w:rFonts w:hint="eastAsia"/>
                <w:kern w:val="0"/>
                <w:sz w:val="24"/>
                <w:bdr w:val="single" w:sz="4" w:space="0" w:color="auto"/>
              </w:rPr>
              <w:t>。</w:t>
            </w:r>
            <w:r w:rsidRPr="00B641E6">
              <w:rPr>
                <w:rFonts w:hint="eastAsia"/>
                <w:kern w:val="0"/>
                <w:sz w:val="24"/>
              </w:rPr>
              <w:t>对设计使用年限</w:t>
            </w:r>
            <w:r w:rsidRPr="00B641E6">
              <w:rPr>
                <w:rFonts w:hint="eastAsia"/>
                <w:kern w:val="0"/>
                <w:sz w:val="24"/>
              </w:rPr>
              <w:t>50</w:t>
            </w:r>
            <w:r w:rsidRPr="00B641E6">
              <w:rPr>
                <w:rFonts w:hint="eastAsia"/>
                <w:kern w:val="0"/>
                <w:sz w:val="24"/>
              </w:rPr>
              <w:t>年的</w:t>
            </w:r>
            <w:r w:rsidRPr="00B641E6">
              <w:rPr>
                <w:rFonts w:hint="eastAsia"/>
                <w:kern w:val="0"/>
                <w:sz w:val="24"/>
                <w:bdr w:val="single" w:sz="4" w:space="0" w:color="auto"/>
              </w:rPr>
              <w:t>结构</w:t>
            </w:r>
            <w:r w:rsidRPr="00B641E6">
              <w:rPr>
                <w:rFonts w:hint="eastAsia"/>
                <w:kern w:val="0"/>
                <w:sz w:val="24"/>
              </w:rPr>
              <w:t>，可选用本规范的多遇地震、设防地震和罕遇地震的地震作用，其中，设防地震的加速度应按本规范表</w:t>
            </w:r>
            <w:r w:rsidRPr="00B641E6">
              <w:rPr>
                <w:rFonts w:hint="eastAsia"/>
                <w:kern w:val="0"/>
                <w:sz w:val="24"/>
              </w:rPr>
              <w:t>3.2.2</w:t>
            </w:r>
            <w:r w:rsidRPr="00B641E6">
              <w:rPr>
                <w:rFonts w:hint="eastAsia"/>
                <w:kern w:val="0"/>
                <w:sz w:val="24"/>
              </w:rPr>
              <w:t>的设</w:t>
            </w:r>
            <w:r w:rsidRPr="00B641E6">
              <w:rPr>
                <w:rFonts w:hint="eastAsia"/>
                <w:kern w:val="0"/>
                <w:sz w:val="24"/>
              </w:rPr>
              <w:lastRenderedPageBreak/>
              <w:t>计基本地震加速度采用，设防地震的地震影响系数最大值，</w:t>
            </w:r>
            <w:r w:rsidRPr="00B641E6">
              <w:rPr>
                <w:rFonts w:hint="eastAsia"/>
                <w:kern w:val="0"/>
                <w:sz w:val="24"/>
              </w:rPr>
              <w:t>6</w:t>
            </w:r>
            <w:r w:rsidRPr="00B641E6">
              <w:rPr>
                <w:rFonts w:hint="eastAsia"/>
                <w:kern w:val="0"/>
                <w:sz w:val="24"/>
              </w:rPr>
              <w:t>度、</w:t>
            </w:r>
            <w:r w:rsidRPr="00B641E6">
              <w:rPr>
                <w:rFonts w:hint="eastAsia"/>
                <w:kern w:val="0"/>
                <w:sz w:val="24"/>
              </w:rPr>
              <w:t>7</w:t>
            </w:r>
            <w:r w:rsidRPr="00B641E6">
              <w:rPr>
                <w:rFonts w:hint="eastAsia"/>
                <w:kern w:val="0"/>
                <w:sz w:val="24"/>
              </w:rPr>
              <w:t>度（</w:t>
            </w:r>
            <w:r w:rsidRPr="00B641E6">
              <w:rPr>
                <w:rFonts w:hint="eastAsia"/>
                <w:kern w:val="0"/>
                <w:sz w:val="24"/>
              </w:rPr>
              <w:t>0.10g</w:t>
            </w:r>
            <w:r w:rsidRPr="00B641E6">
              <w:rPr>
                <w:rFonts w:hint="eastAsia"/>
                <w:kern w:val="0"/>
                <w:sz w:val="24"/>
              </w:rPr>
              <w:t>）、</w:t>
            </w:r>
            <w:r w:rsidRPr="00B641E6">
              <w:rPr>
                <w:rFonts w:hint="eastAsia"/>
                <w:kern w:val="0"/>
                <w:sz w:val="24"/>
              </w:rPr>
              <w:t>7</w:t>
            </w:r>
            <w:r w:rsidRPr="00B641E6">
              <w:rPr>
                <w:rFonts w:hint="eastAsia"/>
                <w:kern w:val="0"/>
                <w:sz w:val="24"/>
              </w:rPr>
              <w:t>度</w:t>
            </w:r>
            <w:r w:rsidRPr="00B641E6">
              <w:rPr>
                <w:rFonts w:hint="eastAsia"/>
                <w:kern w:val="0"/>
                <w:sz w:val="24"/>
              </w:rPr>
              <w:t>(0.15g)</w:t>
            </w:r>
            <w:r w:rsidRPr="00B641E6">
              <w:rPr>
                <w:rFonts w:hint="eastAsia"/>
                <w:kern w:val="0"/>
                <w:sz w:val="24"/>
              </w:rPr>
              <w:t>、</w:t>
            </w:r>
            <w:r w:rsidRPr="00B641E6">
              <w:rPr>
                <w:rFonts w:hint="eastAsia"/>
                <w:kern w:val="0"/>
                <w:sz w:val="24"/>
              </w:rPr>
              <w:t>8</w:t>
            </w:r>
            <w:r w:rsidRPr="00B641E6">
              <w:rPr>
                <w:rFonts w:hint="eastAsia"/>
                <w:kern w:val="0"/>
                <w:sz w:val="24"/>
              </w:rPr>
              <w:t>度</w:t>
            </w:r>
            <w:r w:rsidRPr="00B641E6">
              <w:rPr>
                <w:rFonts w:hint="eastAsia"/>
                <w:kern w:val="0"/>
                <w:sz w:val="24"/>
              </w:rPr>
              <w:t>(0.20g)</w:t>
            </w:r>
            <w:r w:rsidRPr="00B641E6">
              <w:rPr>
                <w:rFonts w:hint="eastAsia"/>
                <w:kern w:val="0"/>
                <w:sz w:val="24"/>
              </w:rPr>
              <w:t>、</w:t>
            </w:r>
            <w:r w:rsidRPr="00B641E6">
              <w:rPr>
                <w:rFonts w:hint="eastAsia"/>
                <w:kern w:val="0"/>
                <w:sz w:val="24"/>
              </w:rPr>
              <w:t>8</w:t>
            </w:r>
            <w:r w:rsidRPr="00B641E6">
              <w:rPr>
                <w:rFonts w:hint="eastAsia"/>
                <w:kern w:val="0"/>
                <w:sz w:val="24"/>
              </w:rPr>
              <w:t>度</w:t>
            </w:r>
            <w:r w:rsidRPr="00B641E6">
              <w:rPr>
                <w:rFonts w:hint="eastAsia"/>
                <w:kern w:val="0"/>
                <w:sz w:val="24"/>
              </w:rPr>
              <w:t>(0.30g)</w:t>
            </w:r>
            <w:r w:rsidRPr="00B641E6">
              <w:rPr>
                <w:rFonts w:hint="eastAsia"/>
                <w:kern w:val="0"/>
                <w:sz w:val="24"/>
              </w:rPr>
              <w:t>、</w:t>
            </w:r>
            <w:r w:rsidRPr="00B641E6">
              <w:rPr>
                <w:rFonts w:hint="eastAsia"/>
                <w:kern w:val="0"/>
                <w:sz w:val="24"/>
              </w:rPr>
              <w:t>9</w:t>
            </w:r>
            <w:r w:rsidRPr="00B641E6">
              <w:rPr>
                <w:rFonts w:hint="eastAsia"/>
                <w:kern w:val="0"/>
                <w:sz w:val="24"/>
              </w:rPr>
              <w:t>度</w:t>
            </w:r>
            <w:r w:rsidRPr="00B641E6">
              <w:rPr>
                <w:rFonts w:hint="eastAsia"/>
                <w:kern w:val="0"/>
                <w:sz w:val="24"/>
                <w:bdr w:val="single" w:sz="4" w:space="0" w:color="auto"/>
              </w:rPr>
              <w:t>可</w:t>
            </w:r>
            <w:r w:rsidRPr="00B641E6">
              <w:rPr>
                <w:rFonts w:hint="eastAsia"/>
                <w:kern w:val="0"/>
                <w:sz w:val="24"/>
              </w:rPr>
              <w:t>分别</w:t>
            </w:r>
            <w:r w:rsidRPr="00B641E6">
              <w:rPr>
                <w:rFonts w:hint="eastAsia"/>
                <w:kern w:val="0"/>
                <w:sz w:val="24"/>
                <w:bdr w:val="single" w:sz="4" w:space="0" w:color="auto"/>
              </w:rPr>
              <w:t>采用</w:t>
            </w:r>
            <w:r w:rsidRPr="00B641E6">
              <w:rPr>
                <w:rFonts w:hint="eastAsia"/>
                <w:kern w:val="0"/>
                <w:sz w:val="24"/>
              </w:rPr>
              <w:t>0.12</w:t>
            </w:r>
            <w:r w:rsidRPr="00B641E6">
              <w:rPr>
                <w:rFonts w:hint="eastAsia"/>
                <w:kern w:val="0"/>
                <w:sz w:val="24"/>
              </w:rPr>
              <w:t>、</w:t>
            </w:r>
            <w:r w:rsidRPr="00B641E6">
              <w:rPr>
                <w:rFonts w:hint="eastAsia"/>
                <w:kern w:val="0"/>
                <w:sz w:val="24"/>
              </w:rPr>
              <w:t>0.23</w:t>
            </w:r>
            <w:r w:rsidRPr="00B641E6">
              <w:rPr>
                <w:rFonts w:hint="eastAsia"/>
                <w:kern w:val="0"/>
                <w:sz w:val="24"/>
              </w:rPr>
              <w:t>、</w:t>
            </w:r>
            <w:r w:rsidRPr="00B641E6">
              <w:rPr>
                <w:rFonts w:hint="eastAsia"/>
                <w:kern w:val="0"/>
                <w:sz w:val="24"/>
              </w:rPr>
              <w:t>0.34</w:t>
            </w:r>
            <w:r w:rsidRPr="00B641E6">
              <w:rPr>
                <w:rFonts w:hint="eastAsia"/>
                <w:kern w:val="0"/>
                <w:sz w:val="24"/>
              </w:rPr>
              <w:t>、</w:t>
            </w:r>
            <w:r w:rsidRPr="00B641E6">
              <w:rPr>
                <w:rFonts w:hint="eastAsia"/>
                <w:kern w:val="0"/>
                <w:sz w:val="24"/>
              </w:rPr>
              <w:t>0.45</w:t>
            </w:r>
            <w:r w:rsidRPr="00B641E6">
              <w:rPr>
                <w:rFonts w:hint="eastAsia"/>
                <w:kern w:val="0"/>
                <w:sz w:val="24"/>
              </w:rPr>
              <w:t>、</w:t>
            </w:r>
            <w:r w:rsidRPr="00B641E6">
              <w:rPr>
                <w:rFonts w:hint="eastAsia"/>
                <w:kern w:val="0"/>
                <w:sz w:val="24"/>
              </w:rPr>
              <w:t>0.68</w:t>
            </w:r>
            <w:r w:rsidRPr="00B641E6">
              <w:rPr>
                <w:rFonts w:hint="eastAsia"/>
                <w:kern w:val="0"/>
                <w:sz w:val="24"/>
              </w:rPr>
              <w:t>和</w:t>
            </w:r>
            <w:r w:rsidRPr="00B641E6">
              <w:rPr>
                <w:rFonts w:hint="eastAsia"/>
                <w:kern w:val="0"/>
                <w:sz w:val="24"/>
              </w:rPr>
              <w:t>0.90</w:t>
            </w:r>
            <w:r w:rsidR="007C1EC9" w:rsidRPr="007C1EC9">
              <w:rPr>
                <w:rFonts w:hint="eastAsia"/>
                <w:kern w:val="0"/>
                <w:sz w:val="24"/>
                <w:bdr w:val="single" w:sz="4" w:space="0" w:color="auto"/>
              </w:rPr>
              <w:t>。</w:t>
            </w:r>
            <w:r w:rsidRPr="00B641E6">
              <w:rPr>
                <w:rFonts w:hint="eastAsia"/>
                <w:kern w:val="0"/>
                <w:sz w:val="24"/>
              </w:rPr>
              <w:t>对设计使用年限超过</w:t>
            </w:r>
            <w:r w:rsidRPr="00B641E6">
              <w:rPr>
                <w:rFonts w:hint="eastAsia"/>
                <w:kern w:val="0"/>
                <w:sz w:val="24"/>
              </w:rPr>
              <w:t>50</w:t>
            </w:r>
            <w:r w:rsidRPr="00B641E6">
              <w:rPr>
                <w:rFonts w:hint="eastAsia"/>
                <w:kern w:val="0"/>
                <w:sz w:val="24"/>
              </w:rPr>
              <w:t>年的</w:t>
            </w:r>
            <w:r w:rsidRPr="00B641E6">
              <w:rPr>
                <w:rFonts w:hint="eastAsia"/>
                <w:kern w:val="0"/>
                <w:sz w:val="24"/>
                <w:bdr w:val="single" w:sz="4" w:space="0" w:color="auto"/>
              </w:rPr>
              <w:t>结构</w:t>
            </w:r>
            <w:r w:rsidRPr="00B641E6">
              <w:rPr>
                <w:rFonts w:hint="eastAsia"/>
                <w:kern w:val="0"/>
                <w:sz w:val="24"/>
              </w:rPr>
              <w:t>，宜</w:t>
            </w:r>
            <w:r w:rsidRPr="00B641E6">
              <w:rPr>
                <w:rFonts w:hint="eastAsia"/>
                <w:color w:val="000000" w:themeColor="text1"/>
                <w:kern w:val="0"/>
                <w:sz w:val="24"/>
                <w:bdr w:val="single" w:sz="4" w:space="0" w:color="auto"/>
              </w:rPr>
              <w:t>考虑</w:t>
            </w:r>
            <w:r w:rsidRPr="00B641E6">
              <w:rPr>
                <w:rFonts w:hint="eastAsia"/>
                <w:kern w:val="0"/>
                <w:sz w:val="24"/>
              </w:rPr>
              <w:t>实际需要和可能，经专门研究后对地震作用做适当调整</w:t>
            </w:r>
            <w:r w:rsidR="007C1EC9" w:rsidRPr="007C1EC9">
              <w:rPr>
                <w:rFonts w:hint="eastAsia"/>
                <w:kern w:val="0"/>
                <w:sz w:val="24"/>
                <w:bdr w:val="single" w:sz="4" w:space="0" w:color="auto"/>
              </w:rPr>
              <w:t>。</w:t>
            </w:r>
            <w:r w:rsidRPr="00B641E6">
              <w:rPr>
                <w:rFonts w:hint="eastAsia"/>
                <w:kern w:val="0"/>
                <w:sz w:val="24"/>
              </w:rPr>
              <w:t>对处于发震断裂两侧</w:t>
            </w:r>
            <w:r w:rsidRPr="00B641E6">
              <w:rPr>
                <w:rFonts w:hint="eastAsia"/>
                <w:kern w:val="0"/>
                <w:sz w:val="24"/>
              </w:rPr>
              <w:t>10km</w:t>
            </w:r>
            <w:r w:rsidRPr="00B641E6">
              <w:rPr>
                <w:rFonts w:hint="eastAsia"/>
                <w:kern w:val="0"/>
                <w:sz w:val="24"/>
              </w:rPr>
              <w:t>以内的</w:t>
            </w:r>
            <w:r w:rsidRPr="00B641E6">
              <w:rPr>
                <w:rFonts w:hint="eastAsia"/>
                <w:kern w:val="0"/>
                <w:sz w:val="24"/>
                <w:bdr w:val="single" w:sz="4" w:space="0" w:color="auto"/>
              </w:rPr>
              <w:t>结构</w:t>
            </w:r>
            <w:r w:rsidRPr="00B641E6">
              <w:rPr>
                <w:rFonts w:hint="eastAsia"/>
                <w:kern w:val="0"/>
                <w:sz w:val="24"/>
              </w:rPr>
              <w:t>，地震动参数应计入近场影响，</w:t>
            </w:r>
            <w:r w:rsidRPr="00B641E6">
              <w:rPr>
                <w:rFonts w:hint="eastAsia"/>
                <w:kern w:val="0"/>
                <w:sz w:val="24"/>
              </w:rPr>
              <w:t>5km</w:t>
            </w:r>
            <w:r w:rsidRPr="00B641E6">
              <w:rPr>
                <w:rFonts w:hint="eastAsia"/>
                <w:kern w:val="0"/>
                <w:sz w:val="24"/>
              </w:rPr>
              <w:t>以内宜乘以增大系数</w:t>
            </w:r>
            <w:r w:rsidRPr="00B641E6">
              <w:rPr>
                <w:rFonts w:hint="eastAsia"/>
                <w:kern w:val="0"/>
                <w:sz w:val="24"/>
              </w:rPr>
              <w:t>1.5</w:t>
            </w:r>
            <w:r w:rsidRPr="00B641E6">
              <w:rPr>
                <w:rFonts w:hint="eastAsia"/>
                <w:kern w:val="0"/>
                <w:sz w:val="24"/>
              </w:rPr>
              <w:t>，</w:t>
            </w:r>
            <w:r w:rsidRPr="00B641E6">
              <w:rPr>
                <w:rFonts w:hint="eastAsia"/>
                <w:kern w:val="0"/>
                <w:sz w:val="24"/>
              </w:rPr>
              <w:t>5km</w:t>
            </w:r>
            <w:r w:rsidRPr="00B641E6">
              <w:rPr>
                <w:rFonts w:hint="eastAsia"/>
                <w:kern w:val="0"/>
                <w:sz w:val="24"/>
              </w:rPr>
              <w:t>以外宜乘以不小于</w:t>
            </w:r>
            <w:r w:rsidRPr="00B641E6">
              <w:rPr>
                <w:rFonts w:hint="eastAsia"/>
                <w:kern w:val="0"/>
                <w:sz w:val="24"/>
              </w:rPr>
              <w:t>1.25</w:t>
            </w:r>
            <w:r w:rsidRPr="00B641E6">
              <w:rPr>
                <w:rFonts w:hint="eastAsia"/>
                <w:kern w:val="0"/>
                <w:sz w:val="24"/>
              </w:rPr>
              <w:t>的增大系数。</w:t>
            </w:r>
          </w:p>
          <w:p w14:paraId="7703D031" w14:textId="77777777" w:rsidR="00B641E6" w:rsidRPr="00B641E6" w:rsidRDefault="00B641E6" w:rsidP="00B641E6">
            <w:pPr>
              <w:adjustRightInd w:val="0"/>
              <w:spacing w:line="288" w:lineRule="auto"/>
              <w:jc w:val="center"/>
              <w:textAlignment w:val="baseline"/>
              <w:rPr>
                <w:b/>
                <w:color w:val="000000" w:themeColor="text1"/>
                <w:kern w:val="0"/>
                <w:sz w:val="24"/>
              </w:rPr>
            </w:pPr>
          </w:p>
          <w:p w14:paraId="67B92F6C" w14:textId="3ECE0AC0" w:rsidR="00B641E6" w:rsidRPr="00B641E6" w:rsidRDefault="00B641E6" w:rsidP="007C1EC9">
            <w:pPr>
              <w:adjustRightInd w:val="0"/>
              <w:snapToGrid w:val="0"/>
              <w:spacing w:line="360" w:lineRule="auto"/>
              <w:ind w:firstLineChars="198" w:firstLine="477"/>
              <w:textAlignment w:val="baseline"/>
              <w:rPr>
                <w:kern w:val="0"/>
                <w:sz w:val="24"/>
              </w:rPr>
            </w:pPr>
            <w:r w:rsidRPr="00B641E6">
              <w:rPr>
                <w:rFonts w:hint="eastAsia"/>
                <w:b/>
                <w:kern w:val="0"/>
                <w:sz w:val="24"/>
              </w:rPr>
              <w:t xml:space="preserve">2 </w:t>
            </w:r>
            <w:r w:rsidRPr="00B641E6">
              <w:rPr>
                <w:b/>
                <w:kern w:val="0"/>
                <w:sz w:val="24"/>
              </w:rPr>
              <w:t xml:space="preserve"> </w:t>
            </w:r>
            <w:r w:rsidRPr="00B641E6">
              <w:rPr>
                <w:rFonts w:hint="eastAsia"/>
                <w:kern w:val="0"/>
                <w:sz w:val="24"/>
                <w:bdr w:val="single" w:sz="4" w:space="0" w:color="auto"/>
              </w:rPr>
              <w:t>选定</w:t>
            </w:r>
            <w:r w:rsidRPr="00B641E6">
              <w:rPr>
                <w:rFonts w:hint="eastAsia"/>
                <w:kern w:val="0"/>
                <w:sz w:val="24"/>
              </w:rPr>
              <w:t>性能目标，即对应于不同地震动水准的预期损坏状态或使用功能</w:t>
            </w:r>
            <w:r w:rsidRPr="00B641E6">
              <w:rPr>
                <w:rFonts w:hint="eastAsia"/>
                <w:color w:val="000000" w:themeColor="text1"/>
                <w:kern w:val="0"/>
                <w:sz w:val="24"/>
              </w:rPr>
              <w:t>，</w:t>
            </w:r>
            <w:r w:rsidRPr="00B641E6">
              <w:rPr>
                <w:rFonts w:hint="eastAsia"/>
                <w:kern w:val="0"/>
                <w:sz w:val="24"/>
              </w:rPr>
              <w:t>应不低于本规范第</w:t>
            </w:r>
            <w:r w:rsidRPr="00B641E6">
              <w:rPr>
                <w:rFonts w:hint="eastAsia"/>
                <w:b/>
                <w:kern w:val="0"/>
                <w:sz w:val="24"/>
              </w:rPr>
              <w:t>1.0.1</w:t>
            </w:r>
            <w:r w:rsidRPr="00B641E6">
              <w:rPr>
                <w:rFonts w:hint="eastAsia"/>
                <w:kern w:val="0"/>
                <w:sz w:val="24"/>
              </w:rPr>
              <w:t>条对基本设防目标的规定</w:t>
            </w:r>
            <w:r w:rsidR="007C1EC9" w:rsidRPr="00263F8B">
              <w:rPr>
                <w:rFonts w:hint="eastAsia"/>
                <w:kern w:val="0"/>
                <w:sz w:val="24"/>
              </w:rPr>
              <w:t>。</w:t>
            </w:r>
          </w:p>
          <w:p w14:paraId="2132EA32" w14:textId="4A3E2E77" w:rsidR="00B641E6" w:rsidRPr="007C1EC9" w:rsidRDefault="00B641E6" w:rsidP="007C1EC9">
            <w:pPr>
              <w:adjustRightInd w:val="0"/>
              <w:spacing w:line="288" w:lineRule="auto"/>
              <w:ind w:firstLineChars="148" w:firstLine="357"/>
              <w:textAlignment w:val="baseline"/>
              <w:rPr>
                <w:rFonts w:ascii="宋体" w:hAnsi="宋体"/>
                <w:kern w:val="0"/>
                <w:sz w:val="24"/>
              </w:rPr>
            </w:pPr>
            <w:r w:rsidRPr="00B641E6">
              <w:rPr>
                <w:rFonts w:hint="eastAsia"/>
                <w:b/>
                <w:kern w:val="0"/>
                <w:sz w:val="24"/>
              </w:rPr>
              <w:t xml:space="preserve">3 </w:t>
            </w:r>
            <w:r w:rsidRPr="00B641E6">
              <w:rPr>
                <w:b/>
                <w:kern w:val="0"/>
                <w:sz w:val="24"/>
              </w:rPr>
              <w:t xml:space="preserve"> </w:t>
            </w:r>
            <w:r w:rsidRPr="00B641E6">
              <w:rPr>
                <w:rFonts w:hint="eastAsia"/>
                <w:kern w:val="0"/>
                <w:sz w:val="24"/>
                <w:bdr w:val="single" w:sz="4" w:space="0" w:color="auto"/>
              </w:rPr>
              <w:t>选定</w:t>
            </w:r>
            <w:r w:rsidRPr="00B641E6">
              <w:rPr>
                <w:rFonts w:hAnsi="宋体" w:hint="eastAsia"/>
                <w:kern w:val="0"/>
                <w:sz w:val="24"/>
              </w:rPr>
              <w:t>性能设计指标</w:t>
            </w:r>
            <w:r w:rsidR="0097685A" w:rsidRPr="0097685A">
              <w:rPr>
                <w:rFonts w:hAnsi="宋体" w:hint="eastAsia"/>
                <w:kern w:val="0"/>
                <w:sz w:val="24"/>
                <w:bdr w:val="single" w:sz="4" w:space="0" w:color="auto"/>
              </w:rPr>
              <w:t>。</w:t>
            </w:r>
            <w:r w:rsidRPr="00B641E6">
              <w:rPr>
                <w:rFonts w:ascii="宋体" w:hAnsi="宋体" w:hint="eastAsia"/>
                <w:kern w:val="0"/>
                <w:sz w:val="24"/>
                <w:bdr w:val="single" w:sz="4" w:space="0" w:color="auto"/>
              </w:rPr>
              <w:t>设计应选定</w:t>
            </w:r>
            <w:r w:rsidRPr="00B641E6">
              <w:rPr>
                <w:rFonts w:ascii="宋体" w:hAnsi="宋体"/>
                <w:kern w:val="0"/>
                <w:sz w:val="24"/>
                <w:bdr w:val="single" w:sz="4" w:space="0" w:color="auto"/>
              </w:rPr>
              <w:t>分别提高</w:t>
            </w:r>
            <w:r w:rsidRPr="00B641E6">
              <w:rPr>
                <w:rFonts w:ascii="宋体" w:hAnsi="宋体"/>
                <w:kern w:val="0"/>
                <w:sz w:val="24"/>
              </w:rPr>
              <w:t>结构</w:t>
            </w:r>
            <w:r w:rsidRPr="00B641E6">
              <w:rPr>
                <w:rFonts w:ascii="宋体" w:hAnsi="宋体" w:hint="eastAsia"/>
                <w:kern w:val="0"/>
                <w:sz w:val="24"/>
              </w:rPr>
              <w:t>或</w:t>
            </w:r>
            <w:r w:rsidRPr="00B641E6">
              <w:rPr>
                <w:rFonts w:ascii="宋体" w:hAnsi="宋体" w:hint="eastAsia"/>
                <w:kern w:val="0"/>
                <w:sz w:val="24"/>
                <w:bdr w:val="single" w:sz="4" w:space="0" w:color="auto"/>
              </w:rPr>
              <w:t>其</w:t>
            </w:r>
            <w:r w:rsidRPr="00B641E6">
              <w:rPr>
                <w:rFonts w:ascii="宋体" w:hAnsi="宋体" w:hint="eastAsia"/>
                <w:kern w:val="0"/>
                <w:sz w:val="24"/>
              </w:rPr>
              <w:t>关键</w:t>
            </w:r>
            <w:r w:rsidRPr="00B641E6">
              <w:rPr>
                <w:rFonts w:ascii="宋体" w:hAnsi="宋体"/>
                <w:kern w:val="0"/>
                <w:sz w:val="24"/>
              </w:rPr>
              <w:t>部位</w:t>
            </w:r>
            <w:r w:rsidRPr="00B641E6">
              <w:rPr>
                <w:rFonts w:ascii="宋体" w:hAnsi="宋体"/>
                <w:kern w:val="0"/>
                <w:sz w:val="24"/>
                <w:bdr w:val="single" w:sz="4" w:space="0" w:color="auto"/>
              </w:rPr>
              <w:t>的</w:t>
            </w:r>
            <w:r w:rsidRPr="00B641E6">
              <w:rPr>
                <w:rFonts w:ascii="宋体" w:hAnsi="宋体"/>
                <w:kern w:val="0"/>
                <w:sz w:val="24"/>
              </w:rPr>
              <w:t>抗震承载力、变形能力</w:t>
            </w:r>
            <w:r w:rsidRPr="00B641E6">
              <w:rPr>
                <w:rFonts w:ascii="宋体" w:hAnsi="宋体"/>
                <w:kern w:val="0"/>
                <w:sz w:val="24"/>
                <w:bdr w:val="single" w:sz="4" w:space="0" w:color="auto"/>
              </w:rPr>
              <w:t>或同时提高抗震承载力和变形能力</w:t>
            </w:r>
            <w:r w:rsidRPr="00B641E6">
              <w:rPr>
                <w:rFonts w:ascii="宋体" w:hAnsi="宋体"/>
                <w:kern w:val="0"/>
                <w:sz w:val="24"/>
              </w:rPr>
              <w:t>的具体</w:t>
            </w:r>
            <w:r w:rsidRPr="00B641E6">
              <w:rPr>
                <w:rFonts w:ascii="宋体" w:hAnsi="宋体" w:hint="eastAsia"/>
                <w:kern w:val="0"/>
                <w:sz w:val="24"/>
              </w:rPr>
              <w:t>指</w:t>
            </w:r>
            <w:r w:rsidRPr="00B641E6">
              <w:rPr>
                <w:rFonts w:ascii="宋体" w:hAnsi="宋体"/>
                <w:kern w:val="0"/>
                <w:sz w:val="24"/>
              </w:rPr>
              <w:t>标</w:t>
            </w:r>
            <w:r w:rsidR="007C1EC9">
              <w:rPr>
                <w:rFonts w:ascii="宋体" w:hAnsi="宋体" w:hint="eastAsia"/>
                <w:kern w:val="0"/>
                <w:sz w:val="24"/>
              </w:rPr>
              <w:t>，</w:t>
            </w:r>
            <w:r w:rsidRPr="00B641E6">
              <w:rPr>
                <w:rFonts w:ascii="宋体" w:hAnsi="宋体" w:hint="eastAsia"/>
                <w:kern w:val="0"/>
                <w:sz w:val="24"/>
              </w:rPr>
              <w:t>尚应</w:t>
            </w:r>
            <w:r w:rsidRPr="00B641E6">
              <w:rPr>
                <w:rFonts w:hint="eastAsia"/>
                <w:kern w:val="0"/>
                <w:sz w:val="24"/>
              </w:rPr>
              <w:t>计及</w:t>
            </w:r>
            <w:r w:rsidRPr="00B641E6">
              <w:rPr>
                <w:rFonts w:hint="eastAsia"/>
                <w:kern w:val="0"/>
                <w:sz w:val="24"/>
                <w:bdr w:val="single" w:sz="4" w:space="0" w:color="auto"/>
              </w:rPr>
              <w:t>不同水准</w:t>
            </w:r>
            <w:r w:rsidRPr="00B641E6">
              <w:rPr>
                <w:rFonts w:hint="eastAsia"/>
                <w:kern w:val="0"/>
                <w:sz w:val="24"/>
              </w:rPr>
              <w:t>地震作用取值的不确定性</w:t>
            </w:r>
            <w:r w:rsidRPr="00B641E6">
              <w:rPr>
                <w:rFonts w:hint="eastAsia"/>
                <w:kern w:val="0"/>
                <w:sz w:val="24"/>
                <w:bdr w:val="single" w:sz="4" w:space="0" w:color="auto"/>
              </w:rPr>
              <w:t>而留有</w:t>
            </w:r>
            <w:r w:rsidRPr="00B641E6">
              <w:rPr>
                <w:rFonts w:hint="eastAsia"/>
                <w:kern w:val="0"/>
                <w:sz w:val="24"/>
                <w:bdr w:val="single" w:sz="4" w:space="0" w:color="auto"/>
              </w:rPr>
              <w:lastRenderedPageBreak/>
              <w:t>余地</w:t>
            </w:r>
            <w:r w:rsidR="007C1EC9" w:rsidRPr="007C1EC9">
              <w:rPr>
                <w:rFonts w:ascii="宋体" w:hAnsi="宋体" w:hint="eastAsia"/>
                <w:kern w:val="0"/>
                <w:sz w:val="24"/>
                <w:bdr w:val="single" w:sz="4" w:space="0" w:color="auto"/>
              </w:rPr>
              <w:t>。</w:t>
            </w:r>
            <w:r w:rsidRPr="00B641E6">
              <w:rPr>
                <w:rFonts w:ascii="宋体" w:hAnsi="宋体" w:hint="eastAsia"/>
                <w:kern w:val="0"/>
                <w:sz w:val="24"/>
                <w:bdr w:val="single" w:sz="4" w:space="0" w:color="auto"/>
              </w:rPr>
              <w:t>设计</w:t>
            </w:r>
            <w:r w:rsidRPr="00B641E6">
              <w:rPr>
                <w:rFonts w:ascii="宋体" w:hAnsi="宋体" w:hint="eastAsia"/>
                <w:kern w:val="0"/>
                <w:sz w:val="24"/>
              </w:rPr>
              <w:t>宜确定</w:t>
            </w:r>
            <w:r w:rsidRPr="00B641E6">
              <w:rPr>
                <w:rFonts w:ascii="宋体" w:hAnsi="宋体"/>
                <w:kern w:val="0"/>
                <w:sz w:val="24"/>
                <w:bdr w:val="single" w:sz="4" w:space="0" w:color="auto"/>
              </w:rPr>
              <w:t>在</w:t>
            </w:r>
            <w:r w:rsidRPr="00B641E6">
              <w:rPr>
                <w:rFonts w:hAnsi="宋体" w:hint="eastAsia"/>
                <w:kern w:val="0"/>
                <w:sz w:val="24"/>
              </w:rPr>
              <w:t>不同</w:t>
            </w:r>
            <w:r w:rsidRPr="00B641E6">
              <w:rPr>
                <w:rFonts w:ascii="宋体" w:hAnsi="宋体"/>
                <w:kern w:val="0"/>
                <w:sz w:val="24"/>
              </w:rPr>
              <w:t>地震</w:t>
            </w:r>
            <w:r w:rsidRPr="00B641E6">
              <w:rPr>
                <w:rFonts w:hAnsi="宋体" w:hint="eastAsia"/>
                <w:kern w:val="0"/>
                <w:sz w:val="24"/>
              </w:rPr>
              <w:t>动水准</w:t>
            </w:r>
            <w:r w:rsidRPr="00B641E6">
              <w:rPr>
                <w:rFonts w:ascii="宋体" w:hAnsi="宋体"/>
                <w:kern w:val="0"/>
                <w:sz w:val="24"/>
              </w:rPr>
              <w:t>下结构</w:t>
            </w:r>
            <w:r w:rsidRPr="00B641E6">
              <w:rPr>
                <w:rFonts w:ascii="宋体" w:hAnsi="宋体" w:hint="eastAsia"/>
                <w:kern w:val="0"/>
                <w:sz w:val="24"/>
              </w:rPr>
              <w:t>不同部位、</w:t>
            </w:r>
            <w:r w:rsidRPr="00B641E6">
              <w:rPr>
                <w:rFonts w:ascii="宋体" w:hAnsi="宋体"/>
                <w:kern w:val="0"/>
                <w:sz w:val="24"/>
                <w:bdr w:val="single" w:sz="4" w:space="0" w:color="auto"/>
              </w:rPr>
              <w:t>的水平</w:t>
            </w:r>
            <w:r w:rsidRPr="00B641E6">
              <w:rPr>
                <w:rFonts w:ascii="宋体" w:hAnsi="宋体" w:hint="eastAsia"/>
                <w:kern w:val="0"/>
                <w:sz w:val="24"/>
                <w:bdr w:val="single" w:sz="4" w:space="0" w:color="auto"/>
              </w:rPr>
              <w:t>和竖向</w:t>
            </w:r>
            <w:r w:rsidRPr="00B641E6">
              <w:rPr>
                <w:rFonts w:ascii="宋体" w:hAnsi="宋体"/>
                <w:kern w:val="0"/>
                <w:sz w:val="24"/>
              </w:rPr>
              <w:t>构件</w:t>
            </w:r>
            <w:r w:rsidRPr="00B641E6">
              <w:rPr>
                <w:rFonts w:ascii="宋体" w:hAnsi="宋体" w:hint="eastAsia"/>
                <w:kern w:val="0"/>
                <w:sz w:val="24"/>
              </w:rPr>
              <w:t>的</w:t>
            </w:r>
            <w:r w:rsidRPr="00B641E6">
              <w:rPr>
                <w:rFonts w:ascii="宋体" w:hAnsi="宋体"/>
                <w:kern w:val="0"/>
                <w:sz w:val="24"/>
              </w:rPr>
              <w:t>承载力</w:t>
            </w:r>
            <w:r w:rsidRPr="00B641E6">
              <w:rPr>
                <w:rFonts w:ascii="宋体" w:hAnsi="宋体" w:hint="eastAsia"/>
                <w:kern w:val="0"/>
                <w:sz w:val="24"/>
              </w:rPr>
              <w:t>的要求，</w:t>
            </w:r>
            <w:r w:rsidRPr="00B641E6">
              <w:rPr>
                <w:rFonts w:ascii="宋体" w:hAnsi="宋体" w:hint="eastAsia"/>
                <w:kern w:val="0"/>
                <w:sz w:val="24"/>
                <w:bdr w:val="single" w:sz="4" w:space="0" w:color="auto"/>
              </w:rPr>
              <w:t>（含</w:t>
            </w:r>
            <w:r w:rsidRPr="00B641E6">
              <w:rPr>
                <w:rFonts w:ascii="宋体" w:hAnsi="宋体" w:hint="eastAsia"/>
                <w:kern w:val="0"/>
                <w:sz w:val="24"/>
              </w:rPr>
              <w:t>不发生脆性剪切破坏、</w:t>
            </w:r>
            <w:r w:rsidRPr="00B641E6">
              <w:rPr>
                <w:rFonts w:ascii="宋体" w:hAnsi="宋体"/>
                <w:kern w:val="0"/>
                <w:sz w:val="24"/>
              </w:rPr>
              <w:t>形成塑性铰、达到屈服值或保持弹性</w:t>
            </w:r>
            <w:r w:rsidRPr="00B641E6">
              <w:rPr>
                <w:rFonts w:ascii="宋体" w:hAnsi="宋体" w:hint="eastAsia"/>
                <w:kern w:val="0"/>
                <w:sz w:val="24"/>
              </w:rPr>
              <w:t>等</w:t>
            </w:r>
            <w:r w:rsidRPr="00B641E6">
              <w:rPr>
                <w:rFonts w:ascii="宋体" w:hAnsi="宋体" w:hint="eastAsia"/>
                <w:kern w:val="0"/>
                <w:sz w:val="24"/>
                <w:bdr w:val="single" w:sz="4" w:space="0" w:color="auto"/>
              </w:rPr>
              <w:t>）</w:t>
            </w:r>
            <w:r w:rsidRPr="00B641E6">
              <w:rPr>
                <w:rFonts w:ascii="宋体" w:hAnsi="宋体" w:hint="eastAsia"/>
                <w:kern w:val="0"/>
                <w:sz w:val="24"/>
              </w:rPr>
              <w:t>；</w:t>
            </w:r>
            <w:r w:rsidR="0097685A" w:rsidRPr="00B641E6">
              <w:rPr>
                <w:rFonts w:hint="eastAsia"/>
                <w:sz w:val="24"/>
              </w:rPr>
              <w:t>宜</w:t>
            </w:r>
            <w:r w:rsidR="0097685A" w:rsidRPr="00B641E6">
              <w:rPr>
                <w:rFonts w:hint="eastAsia"/>
                <w:sz w:val="24"/>
                <w:bdr w:val="single" w:sz="4" w:space="0" w:color="auto"/>
              </w:rPr>
              <w:t>选择在</w:t>
            </w:r>
            <w:r w:rsidR="0097685A" w:rsidRPr="00B641E6">
              <w:rPr>
                <w:rFonts w:hint="eastAsia"/>
                <w:sz w:val="24"/>
              </w:rPr>
              <w:t>不同地震动水准下结构不同部位的预期</w:t>
            </w:r>
            <w:r w:rsidR="0097685A" w:rsidRPr="00B641E6">
              <w:rPr>
                <w:rFonts w:hint="eastAsia"/>
                <w:sz w:val="24"/>
                <w:bdr w:val="single" w:sz="4" w:space="0" w:color="auto"/>
              </w:rPr>
              <w:t>弹性或弹塑性</w:t>
            </w:r>
            <w:r w:rsidR="0097685A" w:rsidRPr="00B641E6">
              <w:rPr>
                <w:rFonts w:hint="eastAsia"/>
                <w:sz w:val="24"/>
              </w:rPr>
              <w:t>变形状态，</w:t>
            </w:r>
            <w:r w:rsidR="0097685A" w:rsidRPr="00B641E6">
              <w:rPr>
                <w:sz w:val="24"/>
              </w:rPr>
              <w:t>以及相应的</w:t>
            </w:r>
            <w:r w:rsidR="0097685A" w:rsidRPr="00B641E6">
              <w:rPr>
                <w:sz w:val="24"/>
                <w:bdr w:val="single" w:sz="4" w:space="0" w:color="auto"/>
              </w:rPr>
              <w:t>构件</w:t>
            </w:r>
            <w:r w:rsidR="0097685A" w:rsidRPr="00B641E6">
              <w:rPr>
                <w:sz w:val="24"/>
              </w:rPr>
              <w:t>延性</w:t>
            </w:r>
            <w:r w:rsidR="0097685A" w:rsidRPr="00B641E6">
              <w:rPr>
                <w:rFonts w:hint="eastAsia"/>
                <w:sz w:val="24"/>
              </w:rPr>
              <w:t>构造</w:t>
            </w:r>
            <w:r w:rsidR="0097685A" w:rsidRPr="00B641E6">
              <w:rPr>
                <w:sz w:val="24"/>
                <w:bdr w:val="single" w:sz="4" w:space="0" w:color="auto"/>
              </w:rPr>
              <w:t>的高、中或低</w:t>
            </w:r>
            <w:r w:rsidR="0097685A" w:rsidRPr="00B641E6">
              <w:rPr>
                <w:sz w:val="24"/>
              </w:rPr>
              <w:t>要求。</w:t>
            </w:r>
            <w:r w:rsidR="0097685A" w:rsidRPr="00B641E6">
              <w:rPr>
                <w:rFonts w:hint="eastAsia"/>
                <w:sz w:val="24"/>
              </w:rPr>
              <w:t>当构件的承载力明显提高时，</w:t>
            </w:r>
            <w:r w:rsidR="0097685A" w:rsidRPr="00B641E6">
              <w:rPr>
                <w:rFonts w:hint="eastAsia"/>
                <w:sz w:val="24"/>
                <w:bdr w:val="single" w:sz="4" w:space="0" w:color="auto"/>
              </w:rPr>
              <w:t>相应的</w:t>
            </w:r>
            <w:r w:rsidR="0097685A" w:rsidRPr="00B641E6">
              <w:rPr>
                <w:rFonts w:hint="eastAsia"/>
                <w:sz w:val="24"/>
              </w:rPr>
              <w:t>延性构造可适当降低。</w:t>
            </w:r>
          </w:p>
        </w:tc>
        <w:tc>
          <w:tcPr>
            <w:tcW w:w="4284" w:type="dxa"/>
            <w:tcBorders>
              <w:bottom w:val="single" w:sz="4" w:space="0" w:color="auto"/>
            </w:tcBorders>
            <w:vAlign w:val="center"/>
          </w:tcPr>
          <w:p w14:paraId="348C283B" w14:textId="5D1842D6" w:rsidR="009C0404" w:rsidRPr="00B641E6" w:rsidRDefault="009C0404" w:rsidP="009C0404">
            <w:pPr>
              <w:adjustRightInd w:val="0"/>
              <w:spacing w:line="288" w:lineRule="auto"/>
              <w:ind w:rightChars="-24" w:right="-50"/>
              <w:textAlignment w:val="baseline"/>
              <w:rPr>
                <w:b/>
                <w:kern w:val="0"/>
                <w:sz w:val="24"/>
              </w:rPr>
            </w:pPr>
            <w:r w:rsidRPr="00B641E6">
              <w:rPr>
                <w:rFonts w:hint="eastAsia"/>
                <w:b/>
                <w:kern w:val="0"/>
                <w:sz w:val="24"/>
              </w:rPr>
              <w:lastRenderedPageBreak/>
              <w:t>3.10.3</w:t>
            </w:r>
            <w:r w:rsidRPr="00B641E6">
              <w:rPr>
                <w:rFonts w:hint="eastAsia"/>
                <w:kern w:val="0"/>
                <w:sz w:val="24"/>
              </w:rPr>
              <w:t xml:space="preserve"> </w:t>
            </w:r>
            <w:r w:rsidRPr="00B641E6">
              <w:rPr>
                <w:kern w:val="0"/>
                <w:sz w:val="24"/>
              </w:rPr>
              <w:t xml:space="preserve"> </w:t>
            </w:r>
            <w:r w:rsidRPr="00B641E6">
              <w:rPr>
                <w:rFonts w:hint="eastAsia"/>
                <w:kern w:val="0"/>
                <w:sz w:val="24"/>
              </w:rPr>
              <w:t>建筑抗震性能化设计应符合下列要求：</w:t>
            </w:r>
          </w:p>
          <w:p w14:paraId="7FF030CD" w14:textId="77777777" w:rsidR="009C0404" w:rsidRPr="00B641E6" w:rsidRDefault="009C0404" w:rsidP="009C0404">
            <w:pPr>
              <w:numPr>
                <w:ilvl w:val="0"/>
                <w:numId w:val="6"/>
              </w:numPr>
              <w:adjustRightInd w:val="0"/>
              <w:spacing w:line="288" w:lineRule="auto"/>
              <w:textAlignment w:val="baseline"/>
              <w:rPr>
                <w:kern w:val="0"/>
                <w:sz w:val="24"/>
              </w:rPr>
            </w:pPr>
            <w:r w:rsidRPr="00B641E6">
              <w:rPr>
                <w:b/>
                <w:kern w:val="0"/>
                <w:sz w:val="24"/>
              </w:rPr>
              <w:t xml:space="preserve"> </w:t>
            </w:r>
            <w:r w:rsidRPr="00B641E6">
              <w:rPr>
                <w:rFonts w:hint="eastAsia"/>
                <w:color w:val="FF0000"/>
                <w:kern w:val="0"/>
                <w:sz w:val="24"/>
                <w:u w:val="single"/>
              </w:rPr>
              <w:t>抗震性能化设计的建筑应按下列要求</w:t>
            </w:r>
            <w:r w:rsidRPr="00B641E6">
              <w:rPr>
                <w:rFonts w:hint="eastAsia"/>
                <w:kern w:val="0"/>
                <w:sz w:val="24"/>
              </w:rPr>
              <w:t>选定地震动水准：</w:t>
            </w:r>
          </w:p>
          <w:p w14:paraId="3C8D32B7" w14:textId="612356CE" w:rsidR="009C0404" w:rsidRPr="00B641E6" w:rsidRDefault="009C0404" w:rsidP="009C0404">
            <w:pPr>
              <w:numPr>
                <w:ilvl w:val="0"/>
                <w:numId w:val="7"/>
              </w:numPr>
              <w:adjustRightInd w:val="0"/>
              <w:spacing w:line="288" w:lineRule="auto"/>
              <w:textAlignment w:val="baseline"/>
              <w:rPr>
                <w:kern w:val="0"/>
                <w:sz w:val="24"/>
              </w:rPr>
            </w:pPr>
            <w:r w:rsidRPr="00B641E6">
              <w:rPr>
                <w:rFonts w:hint="eastAsia"/>
                <w:kern w:val="0"/>
                <w:sz w:val="24"/>
              </w:rPr>
              <w:t>对设计使用年限</w:t>
            </w:r>
            <w:r w:rsidRPr="00B641E6">
              <w:rPr>
                <w:rFonts w:hint="eastAsia"/>
                <w:kern w:val="0"/>
                <w:sz w:val="24"/>
              </w:rPr>
              <w:t>50</w:t>
            </w:r>
            <w:r w:rsidRPr="00B641E6">
              <w:rPr>
                <w:rFonts w:hint="eastAsia"/>
                <w:kern w:val="0"/>
                <w:sz w:val="24"/>
              </w:rPr>
              <w:t>年的</w:t>
            </w:r>
            <w:r w:rsidRPr="00B641E6">
              <w:rPr>
                <w:rFonts w:hint="eastAsia"/>
                <w:color w:val="FF0000"/>
                <w:kern w:val="0"/>
                <w:sz w:val="24"/>
                <w:u w:val="single"/>
              </w:rPr>
              <w:t>建筑</w:t>
            </w:r>
            <w:r w:rsidRPr="00B641E6">
              <w:rPr>
                <w:rFonts w:hint="eastAsia"/>
                <w:kern w:val="0"/>
                <w:sz w:val="24"/>
              </w:rPr>
              <w:t>，可选用本规范的多遇地震、设防地震和罕遇地震的地震作用，其中，设防地震的加速度应按本规范表</w:t>
            </w:r>
            <w:r w:rsidRPr="00B641E6">
              <w:rPr>
                <w:rFonts w:hint="eastAsia"/>
                <w:kern w:val="0"/>
                <w:sz w:val="24"/>
              </w:rPr>
              <w:t>3.2.2</w:t>
            </w:r>
            <w:r w:rsidRPr="00B641E6">
              <w:rPr>
                <w:rFonts w:hint="eastAsia"/>
                <w:kern w:val="0"/>
                <w:sz w:val="24"/>
              </w:rPr>
              <w:t>的设计基</w:t>
            </w:r>
            <w:r w:rsidRPr="00B641E6">
              <w:rPr>
                <w:rFonts w:hint="eastAsia"/>
                <w:kern w:val="0"/>
                <w:sz w:val="24"/>
              </w:rPr>
              <w:lastRenderedPageBreak/>
              <w:t>本地震加速度采用，设防地震的地震影响系数最大值，</w:t>
            </w:r>
            <w:r w:rsidRPr="00B641E6">
              <w:rPr>
                <w:rFonts w:hint="eastAsia"/>
                <w:kern w:val="0"/>
                <w:sz w:val="24"/>
              </w:rPr>
              <w:t>6</w:t>
            </w:r>
            <w:r w:rsidRPr="00B641E6">
              <w:rPr>
                <w:rFonts w:hint="eastAsia"/>
                <w:kern w:val="0"/>
                <w:sz w:val="24"/>
              </w:rPr>
              <w:t>度、</w:t>
            </w:r>
            <w:r w:rsidRPr="00B641E6">
              <w:rPr>
                <w:rFonts w:hint="eastAsia"/>
                <w:kern w:val="0"/>
                <w:sz w:val="24"/>
              </w:rPr>
              <w:t>7</w:t>
            </w:r>
            <w:r w:rsidRPr="00B641E6">
              <w:rPr>
                <w:rFonts w:hint="eastAsia"/>
                <w:kern w:val="0"/>
                <w:sz w:val="24"/>
              </w:rPr>
              <w:t>度（</w:t>
            </w:r>
            <w:r w:rsidRPr="00B641E6">
              <w:rPr>
                <w:rFonts w:hint="eastAsia"/>
                <w:kern w:val="0"/>
                <w:sz w:val="24"/>
              </w:rPr>
              <w:t>0.10g</w:t>
            </w:r>
            <w:r w:rsidRPr="00B641E6">
              <w:rPr>
                <w:rFonts w:hint="eastAsia"/>
                <w:kern w:val="0"/>
                <w:sz w:val="24"/>
              </w:rPr>
              <w:t>）、</w:t>
            </w:r>
            <w:r w:rsidRPr="00B641E6">
              <w:rPr>
                <w:rFonts w:hint="eastAsia"/>
                <w:kern w:val="0"/>
                <w:sz w:val="24"/>
              </w:rPr>
              <w:t>7</w:t>
            </w:r>
            <w:r w:rsidRPr="00B641E6">
              <w:rPr>
                <w:rFonts w:hint="eastAsia"/>
                <w:kern w:val="0"/>
                <w:sz w:val="24"/>
              </w:rPr>
              <w:t>度</w:t>
            </w:r>
            <w:r w:rsidRPr="00B641E6">
              <w:rPr>
                <w:rFonts w:hint="eastAsia"/>
                <w:kern w:val="0"/>
                <w:sz w:val="24"/>
              </w:rPr>
              <w:t>(0.15g)</w:t>
            </w:r>
            <w:r w:rsidRPr="00B641E6">
              <w:rPr>
                <w:rFonts w:hint="eastAsia"/>
                <w:kern w:val="0"/>
                <w:sz w:val="24"/>
              </w:rPr>
              <w:t>、</w:t>
            </w:r>
            <w:r w:rsidRPr="00B641E6">
              <w:rPr>
                <w:rFonts w:hint="eastAsia"/>
                <w:kern w:val="0"/>
                <w:sz w:val="24"/>
              </w:rPr>
              <w:t>8</w:t>
            </w:r>
            <w:r w:rsidRPr="00B641E6">
              <w:rPr>
                <w:rFonts w:hint="eastAsia"/>
                <w:kern w:val="0"/>
                <w:sz w:val="24"/>
              </w:rPr>
              <w:t>度</w:t>
            </w:r>
            <w:r w:rsidRPr="00B641E6">
              <w:rPr>
                <w:rFonts w:hint="eastAsia"/>
                <w:kern w:val="0"/>
                <w:sz w:val="24"/>
              </w:rPr>
              <w:t>(0.20g)</w:t>
            </w:r>
            <w:r w:rsidRPr="00B641E6">
              <w:rPr>
                <w:rFonts w:hint="eastAsia"/>
                <w:kern w:val="0"/>
                <w:sz w:val="24"/>
              </w:rPr>
              <w:t>、</w:t>
            </w:r>
            <w:r w:rsidRPr="00B641E6">
              <w:rPr>
                <w:rFonts w:hint="eastAsia"/>
                <w:kern w:val="0"/>
                <w:sz w:val="24"/>
              </w:rPr>
              <w:t>8</w:t>
            </w:r>
            <w:r w:rsidRPr="00B641E6">
              <w:rPr>
                <w:rFonts w:hint="eastAsia"/>
                <w:kern w:val="0"/>
                <w:sz w:val="24"/>
              </w:rPr>
              <w:t>度</w:t>
            </w:r>
            <w:r w:rsidRPr="00B641E6">
              <w:rPr>
                <w:rFonts w:hint="eastAsia"/>
                <w:kern w:val="0"/>
                <w:sz w:val="24"/>
              </w:rPr>
              <w:t>(0.30g)</w:t>
            </w:r>
            <w:r w:rsidRPr="00B641E6">
              <w:rPr>
                <w:rFonts w:hint="eastAsia"/>
                <w:kern w:val="0"/>
                <w:sz w:val="24"/>
              </w:rPr>
              <w:t>、</w:t>
            </w:r>
            <w:r w:rsidRPr="00B641E6">
              <w:rPr>
                <w:rFonts w:hint="eastAsia"/>
                <w:kern w:val="0"/>
                <w:sz w:val="24"/>
              </w:rPr>
              <w:t>9</w:t>
            </w:r>
            <w:r w:rsidRPr="00B641E6">
              <w:rPr>
                <w:rFonts w:hint="eastAsia"/>
                <w:kern w:val="0"/>
                <w:sz w:val="24"/>
              </w:rPr>
              <w:t>度</w:t>
            </w:r>
            <w:r w:rsidRPr="00B641E6">
              <w:rPr>
                <w:rFonts w:hint="eastAsia"/>
                <w:color w:val="FF0000"/>
                <w:kern w:val="0"/>
                <w:sz w:val="24"/>
                <w:u w:val="single"/>
              </w:rPr>
              <w:t>时</w:t>
            </w:r>
            <w:r w:rsidRPr="00B641E6">
              <w:rPr>
                <w:rFonts w:hint="eastAsia"/>
                <w:kern w:val="0"/>
                <w:sz w:val="24"/>
              </w:rPr>
              <w:t>分别</w:t>
            </w:r>
            <w:r w:rsidRPr="00B641E6">
              <w:rPr>
                <w:rFonts w:hint="eastAsia"/>
                <w:color w:val="FF0000"/>
                <w:kern w:val="0"/>
                <w:sz w:val="24"/>
                <w:u w:val="single"/>
              </w:rPr>
              <w:t>取</w:t>
            </w:r>
            <w:r w:rsidRPr="00B641E6">
              <w:rPr>
                <w:rFonts w:hint="eastAsia"/>
                <w:kern w:val="0"/>
                <w:sz w:val="24"/>
              </w:rPr>
              <w:t>0.12</w:t>
            </w:r>
            <w:r w:rsidRPr="00B641E6">
              <w:rPr>
                <w:rFonts w:hint="eastAsia"/>
                <w:kern w:val="0"/>
                <w:sz w:val="24"/>
              </w:rPr>
              <w:t>、</w:t>
            </w:r>
            <w:r w:rsidRPr="00B641E6">
              <w:rPr>
                <w:rFonts w:hint="eastAsia"/>
                <w:kern w:val="0"/>
                <w:sz w:val="24"/>
              </w:rPr>
              <w:t>0.23</w:t>
            </w:r>
            <w:r w:rsidRPr="00B641E6">
              <w:rPr>
                <w:rFonts w:hint="eastAsia"/>
                <w:kern w:val="0"/>
                <w:sz w:val="24"/>
              </w:rPr>
              <w:t>、</w:t>
            </w:r>
            <w:r w:rsidRPr="00B641E6">
              <w:rPr>
                <w:rFonts w:hint="eastAsia"/>
                <w:kern w:val="0"/>
                <w:sz w:val="24"/>
              </w:rPr>
              <w:t>0.34</w:t>
            </w:r>
            <w:r w:rsidRPr="00B641E6">
              <w:rPr>
                <w:rFonts w:hint="eastAsia"/>
                <w:kern w:val="0"/>
                <w:sz w:val="24"/>
              </w:rPr>
              <w:t>、</w:t>
            </w:r>
            <w:r w:rsidRPr="00B641E6">
              <w:rPr>
                <w:rFonts w:hint="eastAsia"/>
                <w:kern w:val="0"/>
                <w:sz w:val="24"/>
              </w:rPr>
              <w:t>0.45</w:t>
            </w:r>
            <w:r w:rsidRPr="00B641E6">
              <w:rPr>
                <w:rFonts w:hint="eastAsia"/>
                <w:kern w:val="0"/>
                <w:sz w:val="24"/>
              </w:rPr>
              <w:t>、</w:t>
            </w:r>
            <w:r w:rsidRPr="00B641E6">
              <w:rPr>
                <w:rFonts w:hint="eastAsia"/>
                <w:kern w:val="0"/>
                <w:sz w:val="24"/>
              </w:rPr>
              <w:t>0.68</w:t>
            </w:r>
            <w:r w:rsidRPr="00B641E6">
              <w:rPr>
                <w:rFonts w:hint="eastAsia"/>
                <w:kern w:val="0"/>
                <w:sz w:val="24"/>
              </w:rPr>
              <w:t>和</w:t>
            </w:r>
            <w:r w:rsidRPr="00B641E6">
              <w:rPr>
                <w:rFonts w:hint="eastAsia"/>
                <w:kern w:val="0"/>
                <w:sz w:val="24"/>
              </w:rPr>
              <w:t>0.90</w:t>
            </w:r>
            <w:r w:rsidRPr="00263F8B">
              <w:rPr>
                <w:rFonts w:hint="eastAsia"/>
                <w:color w:val="FF0000"/>
                <w:kern w:val="0"/>
                <w:sz w:val="24"/>
                <w:u w:val="single"/>
              </w:rPr>
              <w:t>；</w:t>
            </w:r>
          </w:p>
          <w:p w14:paraId="0FDF7545" w14:textId="7DD9EDE7" w:rsidR="009C0404" w:rsidRPr="00B641E6" w:rsidRDefault="009C0404" w:rsidP="009C0404">
            <w:pPr>
              <w:numPr>
                <w:ilvl w:val="0"/>
                <w:numId w:val="7"/>
              </w:numPr>
              <w:adjustRightInd w:val="0"/>
              <w:spacing w:line="288" w:lineRule="auto"/>
              <w:textAlignment w:val="baseline"/>
              <w:rPr>
                <w:kern w:val="0"/>
                <w:sz w:val="24"/>
              </w:rPr>
            </w:pPr>
            <w:r w:rsidRPr="00B641E6">
              <w:rPr>
                <w:rFonts w:hint="eastAsia"/>
                <w:kern w:val="0"/>
                <w:sz w:val="24"/>
              </w:rPr>
              <w:t>对设计使用年限超过</w:t>
            </w:r>
            <w:r w:rsidRPr="00B641E6">
              <w:rPr>
                <w:rFonts w:hint="eastAsia"/>
                <w:kern w:val="0"/>
                <w:sz w:val="24"/>
              </w:rPr>
              <w:t>50</w:t>
            </w:r>
            <w:r w:rsidRPr="00B641E6">
              <w:rPr>
                <w:rFonts w:hint="eastAsia"/>
                <w:kern w:val="0"/>
                <w:sz w:val="24"/>
              </w:rPr>
              <w:t>年的</w:t>
            </w:r>
            <w:r w:rsidRPr="00B641E6">
              <w:rPr>
                <w:rFonts w:hint="eastAsia"/>
                <w:color w:val="FF0000"/>
                <w:kern w:val="0"/>
                <w:sz w:val="24"/>
                <w:u w:val="single"/>
              </w:rPr>
              <w:t>建筑</w:t>
            </w:r>
            <w:r w:rsidRPr="00B641E6">
              <w:rPr>
                <w:rFonts w:hint="eastAsia"/>
                <w:kern w:val="0"/>
                <w:sz w:val="24"/>
              </w:rPr>
              <w:t>，宜</w:t>
            </w:r>
            <w:r w:rsidRPr="00B641E6">
              <w:rPr>
                <w:rFonts w:hint="eastAsia"/>
                <w:color w:val="FF0000"/>
                <w:kern w:val="0"/>
                <w:sz w:val="24"/>
                <w:u w:val="single"/>
              </w:rPr>
              <w:t>按</w:t>
            </w:r>
            <w:r w:rsidRPr="00B641E6">
              <w:rPr>
                <w:rFonts w:hint="eastAsia"/>
                <w:kern w:val="0"/>
                <w:sz w:val="24"/>
              </w:rPr>
              <w:t>实际需要和可能，经专门研究后对地震作用做适当调整</w:t>
            </w:r>
            <w:r w:rsidRPr="00263F8B">
              <w:rPr>
                <w:rFonts w:hint="eastAsia"/>
                <w:color w:val="FF0000"/>
                <w:kern w:val="0"/>
                <w:sz w:val="24"/>
                <w:u w:val="single"/>
              </w:rPr>
              <w:t>；</w:t>
            </w:r>
          </w:p>
          <w:p w14:paraId="0AA282EE" w14:textId="2C88B15A" w:rsidR="009C0404" w:rsidRPr="00B641E6" w:rsidRDefault="009C0404" w:rsidP="009C0404">
            <w:pPr>
              <w:numPr>
                <w:ilvl w:val="0"/>
                <w:numId w:val="7"/>
              </w:numPr>
              <w:adjustRightInd w:val="0"/>
              <w:spacing w:line="288" w:lineRule="auto"/>
              <w:textAlignment w:val="baseline"/>
              <w:rPr>
                <w:kern w:val="0"/>
                <w:sz w:val="24"/>
              </w:rPr>
            </w:pPr>
            <w:r w:rsidRPr="00B641E6">
              <w:rPr>
                <w:rFonts w:hint="eastAsia"/>
                <w:kern w:val="0"/>
                <w:sz w:val="24"/>
              </w:rPr>
              <w:t>对处于发震断裂两侧</w:t>
            </w:r>
            <w:r w:rsidRPr="00B641E6">
              <w:rPr>
                <w:rFonts w:hint="eastAsia"/>
                <w:kern w:val="0"/>
                <w:sz w:val="24"/>
              </w:rPr>
              <w:t>10km</w:t>
            </w:r>
            <w:r w:rsidRPr="00B641E6">
              <w:rPr>
                <w:rFonts w:hint="eastAsia"/>
                <w:kern w:val="0"/>
                <w:sz w:val="24"/>
              </w:rPr>
              <w:t>以内的</w:t>
            </w:r>
            <w:r w:rsidRPr="00B641E6">
              <w:rPr>
                <w:rFonts w:hint="eastAsia"/>
                <w:color w:val="FF0000"/>
                <w:kern w:val="0"/>
                <w:sz w:val="24"/>
                <w:u w:val="single"/>
              </w:rPr>
              <w:t>建筑</w:t>
            </w:r>
            <w:r w:rsidRPr="00B641E6">
              <w:rPr>
                <w:rFonts w:hint="eastAsia"/>
                <w:kern w:val="0"/>
                <w:sz w:val="24"/>
              </w:rPr>
              <w:t>，地震动参数应计入近场影响，</w:t>
            </w:r>
            <w:r w:rsidRPr="00B641E6">
              <w:rPr>
                <w:rFonts w:hint="eastAsia"/>
                <w:kern w:val="0"/>
                <w:sz w:val="24"/>
              </w:rPr>
              <w:t>5km</w:t>
            </w:r>
            <w:r w:rsidRPr="00B641E6">
              <w:rPr>
                <w:rFonts w:hint="eastAsia"/>
                <w:color w:val="FF0000"/>
                <w:kern w:val="0"/>
                <w:sz w:val="24"/>
                <w:u w:val="single"/>
              </w:rPr>
              <w:t>及</w:t>
            </w:r>
            <w:r w:rsidRPr="00B641E6">
              <w:rPr>
                <w:rFonts w:hint="eastAsia"/>
                <w:kern w:val="0"/>
                <w:sz w:val="24"/>
              </w:rPr>
              <w:t>以内宜乘以增大系数</w:t>
            </w:r>
            <w:r w:rsidRPr="00B641E6">
              <w:rPr>
                <w:rFonts w:hint="eastAsia"/>
                <w:kern w:val="0"/>
                <w:sz w:val="24"/>
              </w:rPr>
              <w:t>1.5</w:t>
            </w:r>
            <w:r w:rsidRPr="00B641E6">
              <w:rPr>
                <w:rFonts w:hint="eastAsia"/>
                <w:kern w:val="0"/>
                <w:sz w:val="24"/>
              </w:rPr>
              <w:t>，</w:t>
            </w:r>
            <w:r w:rsidRPr="00B641E6">
              <w:rPr>
                <w:rFonts w:hint="eastAsia"/>
                <w:kern w:val="0"/>
                <w:sz w:val="24"/>
              </w:rPr>
              <w:t>5km</w:t>
            </w:r>
            <w:r w:rsidRPr="00B641E6">
              <w:rPr>
                <w:rFonts w:hint="eastAsia"/>
                <w:kern w:val="0"/>
                <w:sz w:val="24"/>
              </w:rPr>
              <w:t>以外宜乘以不小于</w:t>
            </w:r>
            <w:r w:rsidRPr="00B641E6">
              <w:rPr>
                <w:rFonts w:hint="eastAsia"/>
                <w:kern w:val="0"/>
                <w:sz w:val="24"/>
              </w:rPr>
              <w:t>1.25</w:t>
            </w:r>
            <w:r w:rsidRPr="00B641E6">
              <w:rPr>
                <w:rFonts w:hint="eastAsia"/>
                <w:kern w:val="0"/>
                <w:sz w:val="24"/>
              </w:rPr>
              <w:t>的增大系数。</w:t>
            </w:r>
          </w:p>
          <w:p w14:paraId="1785940B" w14:textId="77777777" w:rsidR="009C0404" w:rsidRPr="00B641E6" w:rsidRDefault="009C0404" w:rsidP="009C0404">
            <w:pPr>
              <w:adjustRightInd w:val="0"/>
              <w:spacing w:line="288" w:lineRule="auto"/>
              <w:jc w:val="center"/>
              <w:textAlignment w:val="baseline"/>
              <w:rPr>
                <w:b/>
                <w:color w:val="000000" w:themeColor="text1"/>
                <w:kern w:val="0"/>
                <w:sz w:val="24"/>
              </w:rPr>
            </w:pPr>
          </w:p>
          <w:p w14:paraId="7A8D2A95" w14:textId="13089C0B" w:rsidR="009C0404" w:rsidRPr="00B641E6" w:rsidRDefault="009C0404" w:rsidP="009C0404">
            <w:pPr>
              <w:adjustRightInd w:val="0"/>
              <w:snapToGrid w:val="0"/>
              <w:spacing w:line="360" w:lineRule="auto"/>
              <w:ind w:firstLineChars="198" w:firstLine="477"/>
              <w:textAlignment w:val="baseline"/>
              <w:rPr>
                <w:kern w:val="0"/>
                <w:sz w:val="24"/>
              </w:rPr>
            </w:pPr>
            <w:r w:rsidRPr="00B641E6">
              <w:rPr>
                <w:rFonts w:hint="eastAsia"/>
                <w:b/>
                <w:kern w:val="0"/>
                <w:sz w:val="24"/>
              </w:rPr>
              <w:t xml:space="preserve">2 </w:t>
            </w:r>
            <w:r w:rsidRPr="00B641E6">
              <w:rPr>
                <w:b/>
                <w:kern w:val="0"/>
                <w:sz w:val="24"/>
              </w:rPr>
              <w:t xml:space="preserve"> </w:t>
            </w:r>
            <w:r w:rsidRPr="00B641E6">
              <w:rPr>
                <w:rFonts w:hint="eastAsia"/>
                <w:color w:val="FF0000"/>
                <w:kern w:val="0"/>
                <w:sz w:val="24"/>
                <w:u w:val="single"/>
              </w:rPr>
              <w:t>建筑抗震</w:t>
            </w:r>
            <w:r w:rsidRPr="00B641E6">
              <w:rPr>
                <w:rFonts w:hint="eastAsia"/>
                <w:kern w:val="0"/>
                <w:sz w:val="24"/>
              </w:rPr>
              <w:t>性能目标，即对应于不同地震动水准的预期损坏状态或使用功能</w:t>
            </w:r>
            <w:r w:rsidRPr="00B641E6">
              <w:rPr>
                <w:rFonts w:hint="eastAsia"/>
                <w:color w:val="000000" w:themeColor="text1"/>
                <w:kern w:val="0"/>
                <w:sz w:val="24"/>
              </w:rPr>
              <w:t>，</w:t>
            </w:r>
            <w:r w:rsidRPr="00B641E6">
              <w:rPr>
                <w:rFonts w:hint="eastAsia"/>
                <w:color w:val="FF0000"/>
                <w:kern w:val="0"/>
                <w:sz w:val="24"/>
                <w:u w:val="single"/>
              </w:rPr>
              <w:t>应符合下列要求：</w:t>
            </w:r>
          </w:p>
          <w:p w14:paraId="14A78600" w14:textId="77777777" w:rsidR="009C0404" w:rsidRPr="00B641E6" w:rsidRDefault="009C0404" w:rsidP="009C0404">
            <w:pPr>
              <w:numPr>
                <w:ilvl w:val="0"/>
                <w:numId w:val="8"/>
              </w:numPr>
              <w:adjustRightInd w:val="0"/>
              <w:snapToGrid w:val="0"/>
              <w:spacing w:line="360" w:lineRule="auto"/>
              <w:textAlignment w:val="baseline"/>
              <w:rPr>
                <w:color w:val="FF0000"/>
                <w:kern w:val="0"/>
                <w:sz w:val="24"/>
                <w:u w:val="single"/>
              </w:rPr>
            </w:pPr>
            <w:r w:rsidRPr="00B641E6">
              <w:rPr>
                <w:rFonts w:hint="eastAsia"/>
                <w:color w:val="FF0000"/>
                <w:kern w:val="0"/>
                <w:sz w:val="24"/>
                <w:u w:val="single"/>
              </w:rPr>
              <w:t>抗震性能化设计的建筑，其性能目标</w:t>
            </w:r>
            <w:r w:rsidRPr="00B641E6">
              <w:rPr>
                <w:rFonts w:hint="eastAsia"/>
                <w:kern w:val="0"/>
                <w:sz w:val="24"/>
              </w:rPr>
              <w:t>应不低于本规范第</w:t>
            </w:r>
            <w:r w:rsidRPr="00B641E6">
              <w:rPr>
                <w:rFonts w:hint="eastAsia"/>
                <w:b/>
                <w:kern w:val="0"/>
                <w:sz w:val="24"/>
              </w:rPr>
              <w:t>1.0.1</w:t>
            </w:r>
            <w:r w:rsidRPr="00B641E6">
              <w:rPr>
                <w:rFonts w:hint="eastAsia"/>
                <w:kern w:val="0"/>
                <w:sz w:val="24"/>
              </w:rPr>
              <w:t>条对基本设防目标的规定</w:t>
            </w:r>
            <w:r w:rsidRPr="00263F8B">
              <w:rPr>
                <w:rFonts w:hint="eastAsia"/>
                <w:color w:val="FF0000"/>
                <w:kern w:val="0"/>
                <w:sz w:val="24"/>
                <w:u w:val="single"/>
              </w:rPr>
              <w:t>；</w:t>
            </w:r>
          </w:p>
          <w:p w14:paraId="79CC68D1" w14:textId="39ECA403" w:rsidR="009C0404" w:rsidRPr="00B641E6" w:rsidRDefault="009C0404" w:rsidP="009C0404">
            <w:pPr>
              <w:numPr>
                <w:ilvl w:val="0"/>
                <w:numId w:val="8"/>
              </w:numPr>
              <w:adjustRightInd w:val="0"/>
              <w:snapToGrid w:val="0"/>
              <w:spacing w:line="360" w:lineRule="auto"/>
              <w:textAlignment w:val="baseline"/>
              <w:rPr>
                <w:color w:val="FF0000"/>
                <w:kern w:val="0"/>
                <w:sz w:val="24"/>
                <w:u w:val="single"/>
              </w:rPr>
            </w:pPr>
            <w:r w:rsidRPr="0097685A">
              <w:rPr>
                <w:rFonts w:hint="eastAsia"/>
                <w:color w:val="FF0000"/>
                <w:kern w:val="0"/>
                <w:sz w:val="24"/>
                <w:u w:val="single"/>
              </w:rPr>
              <w:t>预期地震水准下需保持正常使用建筑的设计，应综合考虑结构</w:t>
            </w:r>
            <w:r w:rsidR="00EF5271">
              <w:rPr>
                <w:rFonts w:hint="eastAsia"/>
                <w:color w:val="FF0000"/>
                <w:kern w:val="0"/>
                <w:sz w:val="24"/>
                <w:u w:val="single"/>
              </w:rPr>
              <w:t>及构件、建筑</w:t>
            </w:r>
            <w:r w:rsidRPr="0097685A">
              <w:rPr>
                <w:rFonts w:hint="eastAsia"/>
                <w:color w:val="FF0000"/>
                <w:kern w:val="0"/>
                <w:sz w:val="24"/>
                <w:u w:val="single"/>
              </w:rPr>
              <w:t>非结构构件、</w:t>
            </w:r>
            <w:r w:rsidR="00EF5271">
              <w:rPr>
                <w:rFonts w:hint="eastAsia"/>
                <w:color w:val="FF0000"/>
                <w:kern w:val="0"/>
                <w:sz w:val="24"/>
                <w:u w:val="single"/>
              </w:rPr>
              <w:t>建筑</w:t>
            </w:r>
            <w:r w:rsidRPr="0097685A">
              <w:rPr>
                <w:rFonts w:hint="eastAsia"/>
                <w:color w:val="FF0000"/>
                <w:kern w:val="0"/>
                <w:sz w:val="24"/>
                <w:u w:val="single"/>
              </w:rPr>
              <w:t>附属机电设备以及专门仪器设备对其使用功能的影响。其结构构件</w:t>
            </w:r>
            <w:r w:rsidR="00F45CEE">
              <w:rPr>
                <w:rFonts w:hint="eastAsia"/>
                <w:color w:val="FF0000"/>
                <w:kern w:val="0"/>
                <w:sz w:val="24"/>
                <w:u w:val="single"/>
              </w:rPr>
              <w:lastRenderedPageBreak/>
              <w:t>和非结构部分</w:t>
            </w:r>
            <w:r w:rsidRPr="0097685A">
              <w:rPr>
                <w:rFonts w:hint="eastAsia"/>
                <w:color w:val="FF0000"/>
                <w:kern w:val="0"/>
                <w:sz w:val="24"/>
                <w:u w:val="single"/>
              </w:rPr>
              <w:t>的设计要求</w:t>
            </w:r>
            <w:r w:rsidR="008C7CE3">
              <w:rPr>
                <w:rFonts w:hint="eastAsia"/>
                <w:color w:val="FF0000"/>
                <w:kern w:val="0"/>
                <w:sz w:val="24"/>
                <w:u w:val="single"/>
              </w:rPr>
              <w:t>，</w:t>
            </w:r>
            <w:r w:rsidRPr="0097685A">
              <w:rPr>
                <w:rFonts w:hint="eastAsia"/>
                <w:color w:val="FF0000"/>
                <w:kern w:val="0"/>
                <w:sz w:val="24"/>
                <w:u w:val="single"/>
              </w:rPr>
              <w:t>可</w:t>
            </w:r>
            <w:r w:rsidR="008C7CE3">
              <w:rPr>
                <w:rFonts w:hint="eastAsia"/>
                <w:color w:val="FF0000"/>
                <w:kern w:val="0"/>
                <w:sz w:val="24"/>
                <w:u w:val="single"/>
              </w:rPr>
              <w:t>分别</w:t>
            </w:r>
            <w:r w:rsidRPr="0097685A">
              <w:rPr>
                <w:rFonts w:hint="eastAsia"/>
                <w:color w:val="FF0000"/>
                <w:kern w:val="0"/>
                <w:sz w:val="24"/>
                <w:u w:val="single"/>
              </w:rPr>
              <w:t>按不低于本规范附录</w:t>
            </w:r>
            <w:r w:rsidRPr="0097685A">
              <w:rPr>
                <w:rFonts w:hint="eastAsia"/>
                <w:color w:val="FF0000"/>
                <w:kern w:val="0"/>
                <w:sz w:val="24"/>
                <w:u w:val="single"/>
              </w:rPr>
              <w:t>M.1</w:t>
            </w:r>
            <w:r w:rsidRPr="0097685A">
              <w:rPr>
                <w:rFonts w:hint="eastAsia"/>
                <w:color w:val="FF0000"/>
                <w:kern w:val="0"/>
                <w:sz w:val="24"/>
                <w:u w:val="single"/>
              </w:rPr>
              <w:t>中有关性能</w:t>
            </w:r>
            <w:r w:rsidRPr="0097685A">
              <w:rPr>
                <w:rFonts w:hint="eastAsia"/>
                <w:color w:val="FF0000"/>
                <w:kern w:val="0"/>
                <w:sz w:val="24"/>
                <w:u w:val="single"/>
              </w:rPr>
              <w:t>2</w:t>
            </w:r>
            <w:r w:rsidRPr="0097685A">
              <w:rPr>
                <w:rFonts w:hint="eastAsia"/>
                <w:color w:val="FF0000"/>
                <w:kern w:val="0"/>
                <w:sz w:val="24"/>
                <w:u w:val="single"/>
              </w:rPr>
              <w:t>的规定</w:t>
            </w:r>
            <w:r w:rsidR="0044338D">
              <w:rPr>
                <w:rFonts w:hint="eastAsia"/>
                <w:color w:val="FF0000"/>
                <w:kern w:val="0"/>
                <w:sz w:val="24"/>
                <w:u w:val="single"/>
              </w:rPr>
              <w:t>和</w:t>
            </w:r>
            <w:r w:rsidRPr="0097685A">
              <w:rPr>
                <w:rFonts w:hint="eastAsia"/>
                <w:color w:val="FF0000"/>
                <w:kern w:val="0"/>
                <w:sz w:val="24"/>
                <w:u w:val="single"/>
              </w:rPr>
              <w:t>附录</w:t>
            </w:r>
            <w:r w:rsidRPr="0097685A">
              <w:rPr>
                <w:rFonts w:hint="eastAsia"/>
                <w:color w:val="FF0000"/>
                <w:kern w:val="0"/>
                <w:sz w:val="24"/>
                <w:u w:val="single"/>
              </w:rPr>
              <w:t>M.2</w:t>
            </w:r>
            <w:r w:rsidRPr="0097685A">
              <w:rPr>
                <w:rFonts w:hint="eastAsia"/>
                <w:color w:val="FF0000"/>
                <w:kern w:val="0"/>
                <w:sz w:val="24"/>
                <w:u w:val="single"/>
              </w:rPr>
              <w:t>中有关性能</w:t>
            </w:r>
            <w:r w:rsidRPr="0097685A">
              <w:rPr>
                <w:rFonts w:hint="eastAsia"/>
                <w:color w:val="FF0000"/>
                <w:kern w:val="0"/>
                <w:sz w:val="24"/>
                <w:u w:val="single"/>
              </w:rPr>
              <w:t>2</w:t>
            </w:r>
            <w:r w:rsidRPr="0097685A">
              <w:rPr>
                <w:rFonts w:hint="eastAsia"/>
                <w:color w:val="FF0000"/>
                <w:kern w:val="0"/>
                <w:sz w:val="24"/>
                <w:u w:val="single"/>
              </w:rPr>
              <w:t>的规定采用；也可根据相关规定确定建筑性能目标以及相应的控制技术指标</w:t>
            </w:r>
            <w:r w:rsidRPr="00263F8B">
              <w:rPr>
                <w:rFonts w:hint="eastAsia"/>
                <w:kern w:val="0"/>
                <w:sz w:val="24"/>
              </w:rPr>
              <w:t>。</w:t>
            </w:r>
          </w:p>
          <w:p w14:paraId="31DE0A52" w14:textId="1A9C412E" w:rsidR="009C0404" w:rsidRPr="00B641E6" w:rsidRDefault="009C0404" w:rsidP="009C0404">
            <w:pPr>
              <w:adjustRightInd w:val="0"/>
              <w:spacing w:line="288" w:lineRule="auto"/>
              <w:ind w:firstLineChars="148" w:firstLine="357"/>
              <w:textAlignment w:val="baseline"/>
              <w:rPr>
                <w:rFonts w:hAnsi="宋体"/>
                <w:kern w:val="0"/>
                <w:sz w:val="24"/>
              </w:rPr>
            </w:pPr>
            <w:r w:rsidRPr="00B641E6">
              <w:rPr>
                <w:rFonts w:hint="eastAsia"/>
                <w:b/>
                <w:kern w:val="0"/>
                <w:sz w:val="24"/>
              </w:rPr>
              <w:t xml:space="preserve">3 </w:t>
            </w:r>
            <w:r w:rsidRPr="00B641E6">
              <w:rPr>
                <w:b/>
                <w:kern w:val="0"/>
                <w:sz w:val="24"/>
              </w:rPr>
              <w:t xml:space="preserve"> </w:t>
            </w:r>
            <w:r w:rsidRPr="00B641E6">
              <w:rPr>
                <w:rFonts w:hint="eastAsia"/>
                <w:color w:val="FF0000"/>
                <w:kern w:val="0"/>
                <w:sz w:val="24"/>
                <w:u w:val="single"/>
              </w:rPr>
              <w:t>建筑抗震</w:t>
            </w:r>
            <w:r w:rsidRPr="00B641E6">
              <w:rPr>
                <w:rFonts w:hAnsi="宋体" w:hint="eastAsia"/>
                <w:kern w:val="0"/>
                <w:sz w:val="24"/>
              </w:rPr>
              <w:t>性能设计</w:t>
            </w:r>
            <w:r w:rsidRPr="00B641E6">
              <w:rPr>
                <w:rFonts w:hint="eastAsia"/>
                <w:color w:val="FF0000"/>
                <w:kern w:val="0"/>
                <w:sz w:val="24"/>
                <w:u w:val="single"/>
              </w:rPr>
              <w:t>的具体技术</w:t>
            </w:r>
            <w:r w:rsidRPr="00B641E6">
              <w:rPr>
                <w:rFonts w:hAnsi="宋体" w:hint="eastAsia"/>
                <w:kern w:val="0"/>
                <w:sz w:val="24"/>
              </w:rPr>
              <w:t>指标</w:t>
            </w:r>
            <w:r w:rsidRPr="00B641E6">
              <w:rPr>
                <w:rFonts w:hint="eastAsia"/>
                <w:color w:val="FF0000"/>
                <w:kern w:val="0"/>
                <w:sz w:val="24"/>
                <w:u w:val="single"/>
              </w:rPr>
              <w:t>应符合下列要求</w:t>
            </w:r>
            <w:r w:rsidRPr="00B641E6">
              <w:rPr>
                <w:rFonts w:hAnsi="宋体" w:hint="eastAsia"/>
                <w:kern w:val="0"/>
                <w:sz w:val="24"/>
              </w:rPr>
              <w:t>：</w:t>
            </w:r>
          </w:p>
          <w:p w14:paraId="2E3EB0F3" w14:textId="11BF5FF5" w:rsidR="009C0404" w:rsidRPr="00B641E6" w:rsidRDefault="009C0404" w:rsidP="009C0404">
            <w:pPr>
              <w:numPr>
                <w:ilvl w:val="0"/>
                <w:numId w:val="9"/>
              </w:numPr>
              <w:adjustRightInd w:val="0"/>
              <w:spacing w:line="288" w:lineRule="auto"/>
              <w:textAlignment w:val="baseline"/>
              <w:rPr>
                <w:rFonts w:ascii="宋体" w:hAnsi="宋体"/>
                <w:kern w:val="0"/>
                <w:sz w:val="24"/>
              </w:rPr>
            </w:pPr>
            <w:r w:rsidRPr="00B641E6">
              <w:rPr>
                <w:rFonts w:hint="eastAsia"/>
                <w:color w:val="FF0000"/>
                <w:kern w:val="0"/>
                <w:sz w:val="24"/>
                <w:u w:val="single"/>
              </w:rPr>
              <w:t>一般情况下，应根据选定的性能目标确定</w:t>
            </w:r>
            <w:r w:rsidRPr="00B641E6">
              <w:rPr>
                <w:rFonts w:ascii="宋体" w:hAnsi="宋体"/>
                <w:kern w:val="0"/>
                <w:sz w:val="24"/>
              </w:rPr>
              <w:t>结构</w:t>
            </w:r>
            <w:r w:rsidRPr="00B641E6">
              <w:rPr>
                <w:rFonts w:ascii="宋体" w:hAnsi="宋体" w:hint="eastAsia"/>
                <w:kern w:val="0"/>
                <w:sz w:val="24"/>
              </w:rPr>
              <w:t>或关键</w:t>
            </w:r>
            <w:r w:rsidRPr="00B641E6">
              <w:rPr>
                <w:rFonts w:ascii="宋体" w:hAnsi="宋体"/>
                <w:kern w:val="0"/>
                <w:sz w:val="24"/>
              </w:rPr>
              <w:t>部位抗震承载</w:t>
            </w:r>
            <w:r w:rsidRPr="00B641E6">
              <w:rPr>
                <w:rFonts w:hint="eastAsia"/>
                <w:color w:val="FF0000"/>
                <w:kern w:val="0"/>
                <w:sz w:val="24"/>
                <w:u w:val="single"/>
              </w:rPr>
              <w:t>能</w:t>
            </w:r>
            <w:r w:rsidRPr="00B641E6">
              <w:rPr>
                <w:rFonts w:ascii="宋体" w:hAnsi="宋体"/>
                <w:kern w:val="0"/>
                <w:sz w:val="24"/>
              </w:rPr>
              <w:t>力、</w:t>
            </w:r>
            <w:r w:rsidRPr="00B641E6">
              <w:rPr>
                <w:rFonts w:hint="eastAsia"/>
                <w:color w:val="FF0000"/>
                <w:kern w:val="0"/>
                <w:sz w:val="24"/>
                <w:u w:val="single"/>
              </w:rPr>
              <w:t>抗震</w:t>
            </w:r>
            <w:r w:rsidRPr="00B641E6">
              <w:rPr>
                <w:rFonts w:ascii="宋体" w:hAnsi="宋体"/>
                <w:kern w:val="0"/>
                <w:sz w:val="24"/>
              </w:rPr>
              <w:t>变形能力的具体</w:t>
            </w:r>
            <w:r w:rsidRPr="00B641E6">
              <w:rPr>
                <w:rFonts w:ascii="宋体" w:hAnsi="宋体" w:hint="eastAsia"/>
                <w:kern w:val="0"/>
                <w:sz w:val="24"/>
              </w:rPr>
              <w:t>指</w:t>
            </w:r>
            <w:r w:rsidRPr="00B641E6">
              <w:rPr>
                <w:rFonts w:ascii="宋体" w:hAnsi="宋体"/>
                <w:kern w:val="0"/>
                <w:sz w:val="24"/>
              </w:rPr>
              <w:t>标</w:t>
            </w:r>
            <w:r w:rsidRPr="00B641E6">
              <w:rPr>
                <w:rFonts w:ascii="宋体" w:hAnsi="宋体" w:hint="eastAsia"/>
                <w:kern w:val="0"/>
                <w:sz w:val="24"/>
              </w:rPr>
              <w:t>。</w:t>
            </w:r>
            <w:r w:rsidRPr="00B641E6">
              <w:rPr>
                <w:rFonts w:ascii="宋体" w:hAnsi="宋体" w:hint="eastAsia"/>
                <w:color w:val="FF0000"/>
                <w:kern w:val="0"/>
                <w:sz w:val="24"/>
                <w:u w:val="single"/>
              </w:rPr>
              <w:t>确定具体设计指标时</w:t>
            </w:r>
            <w:r w:rsidRPr="00B641E6">
              <w:rPr>
                <w:rFonts w:ascii="宋体" w:hAnsi="宋体" w:hint="eastAsia"/>
                <w:kern w:val="0"/>
                <w:sz w:val="24"/>
              </w:rPr>
              <w:t>，尚应</w:t>
            </w:r>
            <w:r w:rsidRPr="00B641E6">
              <w:rPr>
                <w:rFonts w:hint="eastAsia"/>
                <w:kern w:val="0"/>
                <w:sz w:val="24"/>
              </w:rPr>
              <w:t>计及地震作用取值的不确定性</w:t>
            </w:r>
            <w:r w:rsidRPr="00B641E6">
              <w:rPr>
                <w:rFonts w:hint="eastAsia"/>
                <w:color w:val="FF0000"/>
                <w:kern w:val="0"/>
                <w:sz w:val="24"/>
                <w:u w:val="single"/>
              </w:rPr>
              <w:t>设置适当的冗余</w:t>
            </w:r>
            <w:r w:rsidRPr="00B641E6">
              <w:rPr>
                <w:rFonts w:ascii="宋体" w:hAnsi="宋体" w:hint="eastAsia"/>
                <w:kern w:val="0"/>
                <w:sz w:val="24"/>
              </w:rPr>
              <w:t>；</w:t>
            </w:r>
          </w:p>
          <w:p w14:paraId="361726DB" w14:textId="45FD7F52" w:rsidR="009C0404" w:rsidRPr="009C0404" w:rsidRDefault="009C0404" w:rsidP="009C0404">
            <w:pPr>
              <w:numPr>
                <w:ilvl w:val="0"/>
                <w:numId w:val="9"/>
              </w:numPr>
              <w:adjustRightInd w:val="0"/>
              <w:spacing w:line="288" w:lineRule="auto"/>
              <w:textAlignment w:val="baseline"/>
              <w:rPr>
                <w:kern w:val="0"/>
                <w:sz w:val="24"/>
              </w:rPr>
            </w:pPr>
            <w:r w:rsidRPr="00B641E6">
              <w:rPr>
                <w:rFonts w:ascii="宋体" w:hAnsi="宋体" w:hint="eastAsia"/>
                <w:kern w:val="0"/>
                <w:sz w:val="24"/>
              </w:rPr>
              <w:t>宜确定</w:t>
            </w:r>
            <w:r w:rsidRPr="00B641E6">
              <w:rPr>
                <w:rFonts w:hAnsi="宋体" w:hint="eastAsia"/>
                <w:kern w:val="0"/>
                <w:sz w:val="24"/>
              </w:rPr>
              <w:t>不同</w:t>
            </w:r>
            <w:r w:rsidRPr="00B641E6">
              <w:rPr>
                <w:rFonts w:ascii="宋体" w:hAnsi="宋体"/>
                <w:kern w:val="0"/>
                <w:sz w:val="24"/>
              </w:rPr>
              <w:t>地震</w:t>
            </w:r>
            <w:r w:rsidRPr="00B641E6">
              <w:rPr>
                <w:rFonts w:hAnsi="宋体" w:hint="eastAsia"/>
                <w:kern w:val="0"/>
                <w:sz w:val="24"/>
              </w:rPr>
              <w:t>动水准</w:t>
            </w:r>
            <w:r w:rsidRPr="00B641E6">
              <w:rPr>
                <w:rFonts w:ascii="宋体" w:hAnsi="宋体"/>
                <w:kern w:val="0"/>
                <w:sz w:val="24"/>
              </w:rPr>
              <w:t>下结构</w:t>
            </w:r>
            <w:r w:rsidRPr="00B641E6">
              <w:rPr>
                <w:rFonts w:ascii="宋体" w:hAnsi="宋体" w:hint="eastAsia"/>
                <w:kern w:val="0"/>
                <w:sz w:val="24"/>
              </w:rPr>
              <w:t>不同部位、</w:t>
            </w:r>
            <w:r w:rsidRPr="00B641E6">
              <w:rPr>
                <w:rFonts w:ascii="宋体" w:hAnsi="宋体" w:hint="eastAsia"/>
                <w:color w:val="FF0000"/>
                <w:kern w:val="0"/>
                <w:sz w:val="24"/>
                <w:u w:val="single"/>
              </w:rPr>
              <w:t>不同</w:t>
            </w:r>
            <w:r w:rsidRPr="00B641E6">
              <w:rPr>
                <w:rFonts w:ascii="宋体" w:hAnsi="宋体"/>
                <w:kern w:val="0"/>
                <w:sz w:val="24"/>
              </w:rPr>
              <w:t>构件</w:t>
            </w:r>
            <w:r w:rsidRPr="00B641E6">
              <w:rPr>
                <w:rFonts w:ascii="宋体" w:hAnsi="宋体" w:hint="eastAsia"/>
                <w:kern w:val="0"/>
                <w:sz w:val="24"/>
              </w:rPr>
              <w:t>的</w:t>
            </w:r>
            <w:r w:rsidRPr="00B641E6">
              <w:rPr>
                <w:rFonts w:ascii="宋体" w:hAnsi="宋体" w:hint="eastAsia"/>
                <w:color w:val="FF0000"/>
                <w:kern w:val="0"/>
                <w:sz w:val="24"/>
                <w:u w:val="single"/>
              </w:rPr>
              <w:t>抗震</w:t>
            </w:r>
            <w:r w:rsidRPr="00B641E6">
              <w:rPr>
                <w:rFonts w:ascii="宋体" w:hAnsi="宋体"/>
                <w:kern w:val="0"/>
                <w:sz w:val="24"/>
              </w:rPr>
              <w:t>承载</w:t>
            </w:r>
            <w:r w:rsidRPr="00B641E6">
              <w:rPr>
                <w:rFonts w:ascii="宋体" w:hAnsi="宋体" w:hint="eastAsia"/>
                <w:color w:val="FF0000"/>
                <w:kern w:val="0"/>
                <w:sz w:val="24"/>
                <w:u w:val="single"/>
              </w:rPr>
              <w:t>能</w:t>
            </w:r>
            <w:r w:rsidRPr="00B641E6">
              <w:rPr>
                <w:rFonts w:ascii="宋体" w:hAnsi="宋体"/>
                <w:kern w:val="0"/>
                <w:sz w:val="24"/>
              </w:rPr>
              <w:t>力</w:t>
            </w:r>
            <w:r w:rsidRPr="00B641E6">
              <w:rPr>
                <w:rFonts w:ascii="宋体" w:hAnsi="宋体" w:hint="eastAsia"/>
                <w:kern w:val="0"/>
                <w:sz w:val="24"/>
              </w:rPr>
              <w:t>的要求，</w:t>
            </w:r>
            <w:r w:rsidRPr="00B641E6">
              <w:rPr>
                <w:rFonts w:ascii="宋体" w:hAnsi="宋体" w:hint="eastAsia"/>
                <w:color w:val="FF0000"/>
                <w:kern w:val="0"/>
                <w:sz w:val="24"/>
                <w:u w:val="single"/>
              </w:rPr>
              <w:t>包括</w:t>
            </w:r>
            <w:r w:rsidRPr="00B641E6">
              <w:rPr>
                <w:rFonts w:ascii="宋体" w:hAnsi="宋体" w:hint="eastAsia"/>
                <w:kern w:val="0"/>
                <w:sz w:val="24"/>
              </w:rPr>
              <w:t>不发生脆性剪切破坏、</w:t>
            </w:r>
            <w:r w:rsidRPr="00B641E6">
              <w:rPr>
                <w:rFonts w:ascii="宋体" w:hAnsi="宋体"/>
                <w:kern w:val="0"/>
                <w:sz w:val="24"/>
              </w:rPr>
              <w:t>形成塑性铰、达到屈服值或保持弹性</w:t>
            </w:r>
            <w:r w:rsidRPr="00B641E6">
              <w:rPr>
                <w:rFonts w:ascii="宋体" w:hAnsi="宋体" w:hint="eastAsia"/>
                <w:kern w:val="0"/>
                <w:sz w:val="24"/>
              </w:rPr>
              <w:t>等；</w:t>
            </w:r>
          </w:p>
          <w:p w14:paraId="290A3A1E" w14:textId="10AE7252" w:rsidR="009C0404" w:rsidRPr="0097685A" w:rsidRDefault="009C0404" w:rsidP="009C0404">
            <w:pPr>
              <w:numPr>
                <w:ilvl w:val="0"/>
                <w:numId w:val="9"/>
              </w:numPr>
              <w:adjustRightInd w:val="0"/>
              <w:spacing w:line="288" w:lineRule="auto"/>
              <w:textAlignment w:val="baseline"/>
              <w:rPr>
                <w:kern w:val="0"/>
                <w:sz w:val="24"/>
              </w:rPr>
            </w:pPr>
            <w:r w:rsidRPr="00B641E6">
              <w:rPr>
                <w:rFonts w:hint="eastAsia"/>
                <w:sz w:val="24"/>
              </w:rPr>
              <w:t>宜</w:t>
            </w:r>
            <w:r w:rsidRPr="00B641E6">
              <w:rPr>
                <w:rFonts w:hint="eastAsia"/>
                <w:color w:val="FF0000"/>
                <w:sz w:val="24"/>
                <w:u w:val="single"/>
              </w:rPr>
              <w:t>确定</w:t>
            </w:r>
            <w:r w:rsidRPr="00B641E6">
              <w:rPr>
                <w:rFonts w:hint="eastAsia"/>
                <w:sz w:val="24"/>
              </w:rPr>
              <w:t>不同地震动水准下结构不同部位的预期变形状态，</w:t>
            </w:r>
            <w:r w:rsidRPr="00B641E6">
              <w:rPr>
                <w:sz w:val="24"/>
              </w:rPr>
              <w:t>以及相应的延性</w:t>
            </w:r>
            <w:r w:rsidRPr="00B641E6">
              <w:rPr>
                <w:rFonts w:hint="eastAsia"/>
                <w:sz w:val="24"/>
              </w:rPr>
              <w:t>构造</w:t>
            </w:r>
            <w:r w:rsidRPr="00B641E6">
              <w:rPr>
                <w:sz w:val="24"/>
              </w:rPr>
              <w:t>要求。</w:t>
            </w:r>
            <w:r w:rsidRPr="00B641E6">
              <w:rPr>
                <w:rFonts w:hint="eastAsia"/>
                <w:sz w:val="24"/>
              </w:rPr>
              <w:t>当构件的承载</w:t>
            </w:r>
            <w:r w:rsidRPr="00B641E6">
              <w:rPr>
                <w:rFonts w:hint="eastAsia"/>
                <w:color w:val="FF0000"/>
                <w:sz w:val="24"/>
                <w:u w:val="single"/>
              </w:rPr>
              <w:t>能</w:t>
            </w:r>
            <w:r w:rsidRPr="00B641E6">
              <w:rPr>
                <w:rFonts w:hint="eastAsia"/>
                <w:sz w:val="24"/>
              </w:rPr>
              <w:t>力</w:t>
            </w:r>
            <w:r w:rsidRPr="00B641E6">
              <w:rPr>
                <w:rFonts w:hint="eastAsia"/>
                <w:color w:val="FF0000"/>
                <w:sz w:val="24"/>
                <w:u w:val="single"/>
              </w:rPr>
              <w:t>与实际需求相比</w:t>
            </w:r>
            <w:r w:rsidRPr="00B641E6">
              <w:rPr>
                <w:rFonts w:hint="eastAsia"/>
                <w:sz w:val="24"/>
              </w:rPr>
              <w:t>明显提高时，延性构造可适当降低。</w:t>
            </w:r>
          </w:p>
          <w:p w14:paraId="32BB7B5E" w14:textId="0F75EEAF" w:rsidR="007E13DA" w:rsidRPr="005E6499" w:rsidRDefault="007E13DA" w:rsidP="009C0404">
            <w:pPr>
              <w:snapToGrid w:val="0"/>
              <w:spacing w:line="360" w:lineRule="auto"/>
              <w:rPr>
                <w:rFonts w:eastAsiaTheme="minorEastAsia"/>
                <w:b/>
                <w:bCs/>
                <w:sz w:val="24"/>
              </w:rPr>
            </w:pPr>
          </w:p>
        </w:tc>
      </w:tr>
      <w:tr w:rsidR="007E13DA" w:rsidRPr="005E6499" w14:paraId="3A11FE8B" w14:textId="77777777" w:rsidTr="00BA1C65">
        <w:trPr>
          <w:trHeight w:val="833"/>
          <w:jc w:val="center"/>
        </w:trPr>
        <w:tc>
          <w:tcPr>
            <w:tcW w:w="4238" w:type="dxa"/>
            <w:vAlign w:val="center"/>
          </w:tcPr>
          <w:p w14:paraId="666688BB" w14:textId="7567BDDF" w:rsidR="009C0404" w:rsidRPr="009C0404" w:rsidRDefault="009C0404" w:rsidP="009C0404">
            <w:pPr>
              <w:spacing w:line="540" w:lineRule="exact"/>
              <w:jc w:val="left"/>
              <w:rPr>
                <w:b/>
                <w:sz w:val="24"/>
              </w:rPr>
            </w:pPr>
            <w:r w:rsidRPr="009C0404">
              <w:rPr>
                <w:b/>
                <w:sz w:val="24"/>
              </w:rPr>
              <w:lastRenderedPageBreak/>
              <w:t>3.10.4</w:t>
            </w:r>
            <w:r w:rsidRPr="009C0404">
              <w:rPr>
                <w:rFonts w:hint="eastAsia"/>
                <w:b/>
                <w:sz w:val="24"/>
              </w:rPr>
              <w:t xml:space="preserve"> </w:t>
            </w:r>
            <w:r w:rsidRPr="009C0404">
              <w:rPr>
                <w:b/>
                <w:sz w:val="24"/>
              </w:rPr>
              <w:t xml:space="preserve"> </w:t>
            </w:r>
            <w:r w:rsidRPr="009C0404">
              <w:rPr>
                <w:rFonts w:hint="eastAsia"/>
                <w:kern w:val="0"/>
                <w:sz w:val="24"/>
              </w:rPr>
              <w:t>建筑</w:t>
            </w:r>
            <w:r w:rsidRPr="009C0404">
              <w:rPr>
                <w:rFonts w:hint="eastAsia"/>
                <w:kern w:val="0"/>
                <w:sz w:val="24"/>
                <w:bdr w:val="single" w:sz="4" w:space="0" w:color="auto"/>
              </w:rPr>
              <w:t>结构的</w:t>
            </w:r>
            <w:r w:rsidRPr="009C0404">
              <w:rPr>
                <w:rFonts w:hint="eastAsia"/>
                <w:kern w:val="0"/>
                <w:sz w:val="24"/>
              </w:rPr>
              <w:t>抗震性能化设计的</w:t>
            </w:r>
            <w:r w:rsidRPr="009C0404">
              <w:rPr>
                <w:rFonts w:hint="eastAsia"/>
                <w:kern w:val="0"/>
                <w:sz w:val="24"/>
                <w:bdr w:val="single" w:sz="4" w:space="0" w:color="auto"/>
              </w:rPr>
              <w:t>计算</w:t>
            </w:r>
            <w:r w:rsidRPr="009C0404">
              <w:rPr>
                <w:rFonts w:hint="eastAsia"/>
                <w:kern w:val="0"/>
                <w:sz w:val="24"/>
              </w:rPr>
              <w:t>应符合下列要求：</w:t>
            </w:r>
            <w:r w:rsidRPr="009C0404">
              <w:rPr>
                <w:rFonts w:hint="eastAsia"/>
                <w:kern w:val="0"/>
                <w:sz w:val="24"/>
              </w:rPr>
              <w:t xml:space="preserve"> </w:t>
            </w:r>
          </w:p>
          <w:p w14:paraId="069852A4" w14:textId="2737CF13" w:rsidR="009C0404" w:rsidRPr="009C0404" w:rsidRDefault="009C0404" w:rsidP="009C0404">
            <w:pPr>
              <w:adjustRightInd w:val="0"/>
              <w:spacing w:line="288" w:lineRule="auto"/>
              <w:ind w:firstLine="414"/>
              <w:textAlignment w:val="baseline"/>
              <w:rPr>
                <w:kern w:val="0"/>
                <w:sz w:val="24"/>
              </w:rPr>
            </w:pPr>
            <w:r w:rsidRPr="009C0404">
              <w:rPr>
                <w:rFonts w:hint="eastAsia"/>
                <w:b/>
                <w:kern w:val="0"/>
                <w:sz w:val="24"/>
              </w:rPr>
              <w:t xml:space="preserve">1  </w:t>
            </w:r>
            <w:r w:rsidRPr="009C0404">
              <w:rPr>
                <w:rFonts w:hint="eastAsia"/>
                <w:kern w:val="0"/>
                <w:sz w:val="24"/>
              </w:rPr>
              <w:t>分析模型应正确、合理地反映地</w:t>
            </w:r>
            <w:r w:rsidRPr="009C0404">
              <w:rPr>
                <w:rFonts w:hint="eastAsia"/>
                <w:kern w:val="0"/>
                <w:sz w:val="24"/>
              </w:rPr>
              <w:lastRenderedPageBreak/>
              <w:t>震作用的传递途径</w:t>
            </w:r>
            <w:r w:rsidRPr="009C0404">
              <w:rPr>
                <w:rFonts w:hint="eastAsia"/>
                <w:kern w:val="0"/>
                <w:sz w:val="24"/>
                <w:bdr w:val="single" w:sz="4" w:space="0" w:color="auto"/>
              </w:rPr>
              <w:t>楼盖</w:t>
            </w:r>
            <w:r w:rsidRPr="009C0404">
              <w:rPr>
                <w:rFonts w:hint="eastAsia"/>
                <w:kern w:val="0"/>
                <w:sz w:val="24"/>
              </w:rPr>
              <w:t>在不同地震动水准下</w:t>
            </w:r>
            <w:r w:rsidRPr="009C0404">
              <w:rPr>
                <w:rFonts w:hint="eastAsia"/>
                <w:kern w:val="0"/>
                <w:sz w:val="24"/>
                <w:bdr w:val="single" w:sz="4" w:space="0" w:color="auto"/>
              </w:rPr>
              <w:t>是否整体或分块处于弹性</w:t>
            </w:r>
            <w:r w:rsidRPr="009C0404">
              <w:rPr>
                <w:rFonts w:hint="eastAsia"/>
                <w:kern w:val="0"/>
                <w:sz w:val="24"/>
              </w:rPr>
              <w:t>工作状态。</w:t>
            </w:r>
          </w:p>
          <w:p w14:paraId="1CA715DA" w14:textId="5307D255" w:rsidR="009C0404" w:rsidRPr="009C0404" w:rsidRDefault="009C0404" w:rsidP="009C0404">
            <w:pPr>
              <w:adjustRightInd w:val="0"/>
              <w:spacing w:line="288" w:lineRule="auto"/>
              <w:ind w:firstLine="414"/>
              <w:textAlignment w:val="baseline"/>
              <w:rPr>
                <w:kern w:val="0"/>
                <w:sz w:val="24"/>
              </w:rPr>
            </w:pPr>
            <w:r w:rsidRPr="009C0404">
              <w:rPr>
                <w:rFonts w:hint="eastAsia"/>
                <w:b/>
                <w:kern w:val="0"/>
                <w:sz w:val="24"/>
              </w:rPr>
              <w:t xml:space="preserve">2  </w:t>
            </w:r>
            <w:r w:rsidRPr="009C0404">
              <w:rPr>
                <w:rFonts w:hint="eastAsia"/>
                <w:kern w:val="0"/>
                <w:sz w:val="24"/>
              </w:rPr>
              <w:t>弹性</w:t>
            </w:r>
            <w:r w:rsidRPr="009C0404">
              <w:rPr>
                <w:rFonts w:hint="eastAsia"/>
                <w:kern w:val="0"/>
                <w:sz w:val="24"/>
                <w:bdr w:val="single" w:sz="4" w:space="0" w:color="auto"/>
              </w:rPr>
              <w:t>分析</w:t>
            </w:r>
            <w:r w:rsidRPr="009C0404">
              <w:rPr>
                <w:rFonts w:hint="eastAsia"/>
                <w:kern w:val="0"/>
                <w:sz w:val="24"/>
              </w:rPr>
              <w:t>可采用线性方法；</w:t>
            </w:r>
            <w:r w:rsidRPr="009C0404">
              <w:rPr>
                <w:rFonts w:hint="eastAsia"/>
                <w:kern w:val="0"/>
                <w:sz w:val="24"/>
                <w:bdr w:val="single" w:sz="4" w:space="0" w:color="auto"/>
              </w:rPr>
              <w:t>分析可根据性能目标所预期的结构弹塑性状态，分别</w:t>
            </w:r>
            <w:r w:rsidRPr="009C0404">
              <w:rPr>
                <w:rFonts w:hint="eastAsia"/>
                <w:kern w:val="0"/>
                <w:sz w:val="24"/>
              </w:rPr>
              <w:t>采用</w:t>
            </w:r>
            <w:r w:rsidRPr="009C0404">
              <w:rPr>
                <w:rFonts w:hint="eastAsia"/>
                <w:kern w:val="0"/>
                <w:sz w:val="24"/>
                <w:bdr w:val="single" w:sz="4" w:space="0" w:color="auto"/>
              </w:rPr>
              <w:t>增加阻尼的</w:t>
            </w:r>
            <w:r w:rsidRPr="009C0404">
              <w:rPr>
                <w:rFonts w:hint="eastAsia"/>
                <w:kern w:val="0"/>
                <w:sz w:val="24"/>
              </w:rPr>
              <w:t>等效线性</w:t>
            </w:r>
            <w:r w:rsidRPr="00F15E3F">
              <w:rPr>
                <w:rFonts w:hint="eastAsia"/>
                <w:kern w:val="0"/>
                <w:sz w:val="24"/>
                <w:bdr w:val="single" w:sz="4" w:space="0" w:color="auto"/>
              </w:rPr>
              <w:t>化</w:t>
            </w:r>
            <w:r w:rsidRPr="009C0404">
              <w:rPr>
                <w:rFonts w:hint="eastAsia"/>
                <w:kern w:val="0"/>
                <w:sz w:val="24"/>
              </w:rPr>
              <w:t>方法、</w:t>
            </w:r>
            <w:r w:rsidRPr="00F15E3F">
              <w:rPr>
                <w:rFonts w:hint="eastAsia"/>
                <w:kern w:val="0"/>
                <w:sz w:val="24"/>
                <w:bdr w:val="single" w:sz="4" w:space="0" w:color="auto"/>
              </w:rPr>
              <w:t>以及</w:t>
            </w:r>
            <w:r w:rsidRPr="009C0404">
              <w:rPr>
                <w:rFonts w:hint="eastAsia"/>
                <w:kern w:val="0"/>
                <w:sz w:val="24"/>
              </w:rPr>
              <w:t>静力或动力非线性</w:t>
            </w:r>
            <w:r w:rsidRPr="00F15E3F">
              <w:rPr>
                <w:rFonts w:hint="eastAsia"/>
                <w:kern w:val="0"/>
                <w:sz w:val="24"/>
                <w:bdr w:val="single" w:sz="4" w:space="0" w:color="auto"/>
              </w:rPr>
              <w:t>分析</w:t>
            </w:r>
            <w:r w:rsidRPr="009C0404">
              <w:rPr>
                <w:rFonts w:hint="eastAsia"/>
                <w:kern w:val="0"/>
                <w:sz w:val="24"/>
              </w:rPr>
              <w:t>方法。</w:t>
            </w:r>
          </w:p>
          <w:p w14:paraId="3DA4BFDE" w14:textId="03491FFE" w:rsidR="009C0404" w:rsidRPr="009C0404" w:rsidRDefault="009C0404" w:rsidP="005B300E">
            <w:pPr>
              <w:adjustRightInd w:val="0"/>
              <w:spacing w:line="288" w:lineRule="auto"/>
              <w:ind w:firstLine="414"/>
              <w:textAlignment w:val="baseline"/>
              <w:rPr>
                <w:kern w:val="0"/>
                <w:sz w:val="24"/>
              </w:rPr>
            </w:pPr>
            <w:r w:rsidRPr="009C0404">
              <w:rPr>
                <w:rFonts w:hint="eastAsia"/>
                <w:b/>
                <w:kern w:val="0"/>
                <w:sz w:val="24"/>
              </w:rPr>
              <w:t>3</w:t>
            </w:r>
            <w:r w:rsidRPr="009C0404">
              <w:rPr>
                <w:rFonts w:hint="eastAsia"/>
                <w:kern w:val="0"/>
                <w:sz w:val="24"/>
              </w:rPr>
              <w:t xml:space="preserve">  </w:t>
            </w:r>
            <w:r w:rsidRPr="009C0404">
              <w:rPr>
                <w:rFonts w:hint="eastAsia"/>
                <w:kern w:val="0"/>
                <w:sz w:val="24"/>
              </w:rPr>
              <w:t>结构非线性分析模型相对于</w:t>
            </w:r>
            <w:r w:rsidRPr="00F15E3F">
              <w:rPr>
                <w:rFonts w:hint="eastAsia"/>
                <w:color w:val="FF0000"/>
                <w:kern w:val="0"/>
                <w:sz w:val="24"/>
                <w:u w:val="single"/>
              </w:rPr>
              <w:t>线</w:t>
            </w:r>
            <w:r w:rsidRPr="00F15E3F">
              <w:rPr>
                <w:rFonts w:hint="eastAsia"/>
                <w:kern w:val="0"/>
                <w:sz w:val="24"/>
                <w:bdr w:val="single" w:sz="4" w:space="0" w:color="auto"/>
              </w:rPr>
              <w:t>弹性</w:t>
            </w:r>
            <w:r w:rsidRPr="009C0404">
              <w:rPr>
                <w:rFonts w:hint="eastAsia"/>
                <w:kern w:val="0"/>
                <w:sz w:val="24"/>
              </w:rPr>
              <w:t>分析模型可</w:t>
            </w:r>
            <w:r w:rsidRPr="00F15E3F">
              <w:rPr>
                <w:rFonts w:hint="eastAsia"/>
                <w:kern w:val="0"/>
                <w:sz w:val="24"/>
                <w:bdr w:val="single" w:sz="4" w:space="0" w:color="auto"/>
              </w:rPr>
              <w:t>有所</w:t>
            </w:r>
            <w:r w:rsidRPr="009C0404">
              <w:rPr>
                <w:rFonts w:hint="eastAsia"/>
                <w:kern w:val="0"/>
                <w:sz w:val="24"/>
              </w:rPr>
              <w:t>简化，</w:t>
            </w:r>
            <w:r w:rsidRPr="009C0404">
              <w:rPr>
                <w:rFonts w:hint="eastAsia"/>
                <w:kern w:val="0"/>
                <w:sz w:val="24"/>
                <w:bdr w:val="single" w:sz="4" w:space="0" w:color="auto"/>
              </w:rPr>
              <w:t>但</w:t>
            </w:r>
            <w:r w:rsidRPr="009C0404">
              <w:rPr>
                <w:rFonts w:hint="eastAsia"/>
                <w:kern w:val="0"/>
                <w:sz w:val="24"/>
              </w:rPr>
              <w:t>二者在多遇地震下的线性分析结果应基本一致；</w:t>
            </w:r>
          </w:p>
          <w:p w14:paraId="73EBCA72" w14:textId="3C75B001" w:rsidR="007E13DA" w:rsidRPr="00F15E3F" w:rsidRDefault="009C0404" w:rsidP="005B300E">
            <w:pPr>
              <w:adjustRightInd w:val="0"/>
              <w:spacing w:line="288" w:lineRule="auto"/>
              <w:textAlignment w:val="baseline"/>
              <w:rPr>
                <w:kern w:val="0"/>
                <w:sz w:val="24"/>
              </w:rPr>
            </w:pPr>
            <w:r w:rsidRPr="009C0404">
              <w:rPr>
                <w:rFonts w:hint="eastAsia"/>
                <w:kern w:val="0"/>
                <w:sz w:val="24"/>
              </w:rPr>
              <w:t>应计入重力二阶效应</w:t>
            </w:r>
            <w:r w:rsidR="005B300E" w:rsidRPr="005B300E">
              <w:rPr>
                <w:rFonts w:hint="eastAsia"/>
                <w:kern w:val="0"/>
                <w:sz w:val="24"/>
                <w:bdr w:val="single" w:sz="4" w:space="0" w:color="auto"/>
              </w:rPr>
              <w:t>、</w:t>
            </w:r>
            <w:r w:rsidRPr="009C0404">
              <w:rPr>
                <w:rFonts w:hint="eastAsia"/>
                <w:kern w:val="0"/>
                <w:sz w:val="24"/>
              </w:rPr>
              <w:t>合理确定弹塑性参数，应依据</w:t>
            </w:r>
            <w:r w:rsidRPr="00F15E3F">
              <w:rPr>
                <w:rFonts w:hint="eastAsia"/>
                <w:kern w:val="0"/>
                <w:sz w:val="24"/>
                <w:bdr w:val="single" w:sz="4" w:space="0" w:color="auto"/>
              </w:rPr>
              <w:t>构件的</w:t>
            </w:r>
            <w:r w:rsidRPr="009C0404">
              <w:rPr>
                <w:rFonts w:hint="eastAsia"/>
                <w:kern w:val="0"/>
                <w:sz w:val="24"/>
              </w:rPr>
              <w:t>实际截面</w:t>
            </w:r>
            <w:r w:rsidR="005B300E" w:rsidRPr="005B300E">
              <w:rPr>
                <w:rFonts w:hint="eastAsia"/>
                <w:kern w:val="0"/>
                <w:sz w:val="24"/>
                <w:bdr w:val="single" w:sz="4" w:space="0" w:color="auto"/>
              </w:rPr>
              <w:t>、</w:t>
            </w:r>
            <w:r w:rsidRPr="009C0404">
              <w:rPr>
                <w:rFonts w:hint="eastAsia"/>
                <w:kern w:val="0"/>
                <w:sz w:val="24"/>
              </w:rPr>
              <w:t>配筋等</w:t>
            </w:r>
            <w:r w:rsidRPr="00F15E3F">
              <w:rPr>
                <w:rFonts w:hint="eastAsia"/>
                <w:color w:val="FF0000"/>
                <w:kern w:val="0"/>
                <w:sz w:val="24"/>
                <w:u w:val="single"/>
              </w:rPr>
              <w:t>信</w:t>
            </w:r>
            <w:r w:rsidRPr="00F15E3F">
              <w:rPr>
                <w:rFonts w:hint="eastAsia"/>
                <w:kern w:val="0"/>
                <w:sz w:val="24"/>
                <w:bdr w:val="single" w:sz="4" w:space="0" w:color="auto"/>
              </w:rPr>
              <w:t>计算承载力</w:t>
            </w:r>
            <w:r w:rsidRPr="009C0404">
              <w:rPr>
                <w:rFonts w:hint="eastAsia"/>
                <w:kern w:val="0"/>
                <w:sz w:val="24"/>
              </w:rPr>
              <w:t>；</w:t>
            </w:r>
            <w:r w:rsidRPr="00F15E3F">
              <w:rPr>
                <w:rFonts w:hint="eastAsia"/>
                <w:kern w:val="0"/>
                <w:sz w:val="24"/>
                <w:bdr w:val="single" w:sz="4" w:space="0" w:color="auto"/>
              </w:rPr>
              <w:t>可通过</w:t>
            </w:r>
            <w:r w:rsidRPr="009C0404">
              <w:rPr>
                <w:rFonts w:hint="eastAsia"/>
                <w:kern w:val="0"/>
                <w:sz w:val="24"/>
              </w:rPr>
              <w:t>与理想弹性假定计算结果</w:t>
            </w:r>
            <w:r w:rsidRPr="00F15E3F">
              <w:rPr>
                <w:rFonts w:hint="eastAsia"/>
                <w:kern w:val="0"/>
                <w:sz w:val="24"/>
                <w:bdr w:val="single" w:sz="4" w:space="0" w:color="auto"/>
              </w:rPr>
              <w:t>的</w:t>
            </w:r>
            <w:r w:rsidRPr="009C0404">
              <w:rPr>
                <w:rFonts w:hint="eastAsia"/>
                <w:kern w:val="0"/>
                <w:sz w:val="24"/>
              </w:rPr>
              <w:t>对比分析，</w:t>
            </w:r>
            <w:r w:rsidRPr="00F15E3F">
              <w:rPr>
                <w:rFonts w:hint="eastAsia"/>
                <w:kern w:val="0"/>
                <w:sz w:val="24"/>
                <w:bdr w:val="single" w:sz="4" w:space="0" w:color="auto"/>
              </w:rPr>
              <w:t>着重发现</w:t>
            </w:r>
            <w:r w:rsidRPr="009C0404">
              <w:rPr>
                <w:rFonts w:hint="eastAsia"/>
                <w:kern w:val="0"/>
                <w:sz w:val="24"/>
              </w:rPr>
              <w:t>构件可能破坏</w:t>
            </w:r>
            <w:r w:rsidRPr="00F15E3F">
              <w:rPr>
                <w:rFonts w:hint="eastAsia"/>
                <w:kern w:val="0"/>
                <w:sz w:val="24"/>
                <w:bdr w:val="single" w:sz="4" w:space="0" w:color="auto"/>
              </w:rPr>
              <w:t>的</w:t>
            </w:r>
            <w:r w:rsidRPr="009C0404">
              <w:rPr>
                <w:rFonts w:hint="eastAsia"/>
                <w:kern w:val="0"/>
                <w:sz w:val="24"/>
              </w:rPr>
              <w:t>部位及</w:t>
            </w:r>
            <w:r w:rsidRPr="00F15E3F">
              <w:rPr>
                <w:rFonts w:hint="eastAsia"/>
                <w:kern w:val="0"/>
                <w:sz w:val="24"/>
                <w:bdr w:val="single" w:sz="4" w:space="0" w:color="auto"/>
              </w:rPr>
              <w:t>其</w:t>
            </w:r>
            <w:r w:rsidRPr="009C0404">
              <w:rPr>
                <w:rFonts w:hint="eastAsia"/>
                <w:kern w:val="0"/>
                <w:sz w:val="24"/>
              </w:rPr>
              <w:t>弹塑性变形程度。</w:t>
            </w:r>
          </w:p>
        </w:tc>
        <w:tc>
          <w:tcPr>
            <w:tcW w:w="4284" w:type="dxa"/>
            <w:tcBorders>
              <w:bottom w:val="single" w:sz="4" w:space="0" w:color="auto"/>
            </w:tcBorders>
            <w:vAlign w:val="center"/>
          </w:tcPr>
          <w:p w14:paraId="059BD488" w14:textId="56E94905" w:rsidR="00F15E3F" w:rsidRPr="009C0404" w:rsidRDefault="00F15E3F" w:rsidP="00F15E3F">
            <w:pPr>
              <w:spacing w:line="540" w:lineRule="exact"/>
              <w:jc w:val="left"/>
              <w:rPr>
                <w:b/>
                <w:sz w:val="24"/>
              </w:rPr>
            </w:pPr>
            <w:r w:rsidRPr="009C0404">
              <w:rPr>
                <w:b/>
                <w:sz w:val="24"/>
              </w:rPr>
              <w:lastRenderedPageBreak/>
              <w:t>3.10.4</w:t>
            </w:r>
            <w:r w:rsidRPr="009C0404">
              <w:rPr>
                <w:rFonts w:hint="eastAsia"/>
                <w:b/>
                <w:sz w:val="24"/>
              </w:rPr>
              <w:t xml:space="preserve"> </w:t>
            </w:r>
            <w:r w:rsidRPr="009C0404">
              <w:rPr>
                <w:b/>
                <w:sz w:val="24"/>
              </w:rPr>
              <w:t xml:space="preserve"> </w:t>
            </w:r>
            <w:r w:rsidRPr="009C0404">
              <w:rPr>
                <w:rFonts w:hint="eastAsia"/>
                <w:kern w:val="0"/>
                <w:sz w:val="24"/>
              </w:rPr>
              <w:t>建筑抗震性能化设计的</w:t>
            </w:r>
            <w:r w:rsidRPr="009C0404">
              <w:rPr>
                <w:rFonts w:ascii="宋体" w:hAnsi="宋体" w:hint="eastAsia"/>
                <w:color w:val="FF0000"/>
                <w:kern w:val="0"/>
                <w:sz w:val="24"/>
                <w:u w:val="single"/>
              </w:rPr>
              <w:t>结构分析</w:t>
            </w:r>
            <w:r w:rsidRPr="009C0404">
              <w:rPr>
                <w:rFonts w:hint="eastAsia"/>
                <w:kern w:val="0"/>
                <w:sz w:val="24"/>
              </w:rPr>
              <w:t>应符合下列要求：</w:t>
            </w:r>
            <w:r w:rsidRPr="009C0404">
              <w:rPr>
                <w:rFonts w:hint="eastAsia"/>
                <w:kern w:val="0"/>
                <w:sz w:val="24"/>
              </w:rPr>
              <w:t xml:space="preserve"> </w:t>
            </w:r>
          </w:p>
          <w:p w14:paraId="463518CF" w14:textId="662BDE8D" w:rsidR="00F15E3F" w:rsidRPr="009C0404" w:rsidRDefault="00F15E3F" w:rsidP="00F15E3F">
            <w:pPr>
              <w:adjustRightInd w:val="0"/>
              <w:spacing w:line="288" w:lineRule="auto"/>
              <w:ind w:firstLine="414"/>
              <w:textAlignment w:val="baseline"/>
              <w:rPr>
                <w:kern w:val="0"/>
                <w:sz w:val="24"/>
              </w:rPr>
            </w:pPr>
            <w:r w:rsidRPr="009C0404">
              <w:rPr>
                <w:rFonts w:hint="eastAsia"/>
                <w:b/>
                <w:kern w:val="0"/>
                <w:sz w:val="24"/>
              </w:rPr>
              <w:t xml:space="preserve">1  </w:t>
            </w:r>
            <w:r w:rsidRPr="009C0404">
              <w:rPr>
                <w:rFonts w:hint="eastAsia"/>
                <w:kern w:val="0"/>
                <w:sz w:val="24"/>
              </w:rPr>
              <w:t>分析模型应正确、合理地反映地</w:t>
            </w:r>
            <w:r w:rsidRPr="009C0404">
              <w:rPr>
                <w:rFonts w:hint="eastAsia"/>
                <w:kern w:val="0"/>
                <w:sz w:val="24"/>
              </w:rPr>
              <w:lastRenderedPageBreak/>
              <w:t>震作用的传递途径</w:t>
            </w:r>
            <w:r w:rsidRPr="009C0404">
              <w:rPr>
                <w:rFonts w:hint="eastAsia"/>
                <w:color w:val="FF0000"/>
                <w:kern w:val="0"/>
                <w:sz w:val="24"/>
                <w:u w:val="single"/>
              </w:rPr>
              <w:t>和结构</w:t>
            </w:r>
            <w:r w:rsidRPr="009C0404">
              <w:rPr>
                <w:rFonts w:hint="eastAsia"/>
                <w:kern w:val="0"/>
                <w:sz w:val="24"/>
              </w:rPr>
              <w:t>在不同地震动水准下</w:t>
            </w:r>
            <w:r w:rsidRPr="009C0404">
              <w:rPr>
                <w:rFonts w:hint="eastAsia"/>
                <w:color w:val="FF0000"/>
                <w:kern w:val="0"/>
                <w:sz w:val="24"/>
                <w:u w:val="single"/>
              </w:rPr>
              <w:t>的</w:t>
            </w:r>
            <w:r w:rsidRPr="009C0404">
              <w:rPr>
                <w:rFonts w:hint="eastAsia"/>
                <w:kern w:val="0"/>
                <w:sz w:val="24"/>
              </w:rPr>
              <w:t>工作状态。</w:t>
            </w:r>
          </w:p>
          <w:p w14:paraId="7E0587E6" w14:textId="19AB66A8" w:rsidR="00F15E3F" w:rsidRPr="009C0404" w:rsidRDefault="00F15E3F" w:rsidP="00F15E3F">
            <w:pPr>
              <w:adjustRightInd w:val="0"/>
              <w:spacing w:line="288" w:lineRule="auto"/>
              <w:ind w:firstLine="414"/>
              <w:textAlignment w:val="baseline"/>
              <w:rPr>
                <w:kern w:val="0"/>
                <w:sz w:val="24"/>
              </w:rPr>
            </w:pPr>
            <w:r w:rsidRPr="009C0404">
              <w:rPr>
                <w:rFonts w:hint="eastAsia"/>
                <w:b/>
                <w:kern w:val="0"/>
                <w:sz w:val="24"/>
              </w:rPr>
              <w:t xml:space="preserve">2  </w:t>
            </w:r>
            <w:r w:rsidRPr="009C0404">
              <w:rPr>
                <w:rFonts w:hint="eastAsia"/>
                <w:color w:val="FF0000"/>
                <w:kern w:val="0"/>
                <w:sz w:val="24"/>
                <w:u w:val="single"/>
              </w:rPr>
              <w:t>结构分析方法应根据预期性能目标下结构的工作状态确定。当结构处于</w:t>
            </w:r>
            <w:r w:rsidRPr="009C0404">
              <w:rPr>
                <w:rFonts w:hint="eastAsia"/>
                <w:kern w:val="0"/>
                <w:sz w:val="24"/>
              </w:rPr>
              <w:t>弹性</w:t>
            </w:r>
            <w:r w:rsidRPr="009C0404">
              <w:rPr>
                <w:rFonts w:hint="eastAsia"/>
                <w:color w:val="FF0000"/>
                <w:kern w:val="0"/>
                <w:sz w:val="24"/>
                <w:u w:val="single"/>
              </w:rPr>
              <w:t>状态时</w:t>
            </w:r>
            <w:r w:rsidRPr="009C0404">
              <w:rPr>
                <w:rFonts w:hint="eastAsia"/>
                <w:kern w:val="0"/>
                <w:sz w:val="24"/>
              </w:rPr>
              <w:t>可采用线性方法；</w:t>
            </w:r>
            <w:r w:rsidRPr="009C0404">
              <w:rPr>
                <w:rFonts w:hint="eastAsia"/>
                <w:color w:val="FF0000"/>
                <w:kern w:val="0"/>
                <w:sz w:val="24"/>
                <w:u w:val="single"/>
              </w:rPr>
              <w:t>当结构处于弹塑性状态时，可</w:t>
            </w:r>
            <w:r w:rsidRPr="009C0404">
              <w:rPr>
                <w:rFonts w:hint="eastAsia"/>
                <w:kern w:val="0"/>
                <w:sz w:val="24"/>
              </w:rPr>
              <w:t>采用等效线性方法、静力</w:t>
            </w:r>
            <w:r w:rsidRPr="00F15E3F">
              <w:rPr>
                <w:rFonts w:hint="eastAsia"/>
                <w:color w:val="FF0000"/>
                <w:kern w:val="0"/>
                <w:sz w:val="24"/>
                <w:u w:val="single"/>
              </w:rPr>
              <w:t>非线性方法</w:t>
            </w:r>
            <w:r w:rsidRPr="009C0404">
              <w:rPr>
                <w:rFonts w:hint="eastAsia"/>
                <w:kern w:val="0"/>
                <w:sz w:val="24"/>
              </w:rPr>
              <w:t>或动力非线性方法。</w:t>
            </w:r>
          </w:p>
          <w:p w14:paraId="353B866E" w14:textId="77777777" w:rsidR="00F15E3F" w:rsidRPr="005B300E" w:rsidRDefault="00F15E3F" w:rsidP="00F15E3F">
            <w:pPr>
              <w:adjustRightInd w:val="0"/>
              <w:spacing w:line="288" w:lineRule="auto"/>
              <w:ind w:firstLine="414"/>
              <w:textAlignment w:val="baseline"/>
              <w:rPr>
                <w:color w:val="FF0000"/>
                <w:kern w:val="0"/>
                <w:sz w:val="24"/>
                <w:u w:val="single"/>
              </w:rPr>
            </w:pPr>
            <w:r w:rsidRPr="009C0404">
              <w:rPr>
                <w:rFonts w:hint="eastAsia"/>
                <w:b/>
                <w:kern w:val="0"/>
                <w:sz w:val="24"/>
              </w:rPr>
              <w:t>3</w:t>
            </w:r>
            <w:r w:rsidRPr="009C0404">
              <w:rPr>
                <w:rFonts w:hint="eastAsia"/>
                <w:kern w:val="0"/>
                <w:sz w:val="24"/>
              </w:rPr>
              <w:t xml:space="preserve">  </w:t>
            </w:r>
            <w:r w:rsidRPr="005B300E">
              <w:rPr>
                <w:rFonts w:hint="eastAsia"/>
                <w:color w:val="FF0000"/>
                <w:kern w:val="0"/>
                <w:sz w:val="24"/>
                <w:u w:val="single"/>
              </w:rPr>
              <w:t>结构非线性分析应符合下列要求：</w:t>
            </w:r>
          </w:p>
          <w:p w14:paraId="47A0F7D0" w14:textId="00AD65B0" w:rsidR="00F15E3F" w:rsidRPr="009C0404" w:rsidRDefault="00F15E3F" w:rsidP="00F15E3F">
            <w:pPr>
              <w:numPr>
                <w:ilvl w:val="0"/>
                <w:numId w:val="11"/>
              </w:numPr>
              <w:adjustRightInd w:val="0"/>
              <w:spacing w:line="288" w:lineRule="auto"/>
              <w:textAlignment w:val="baseline"/>
              <w:rPr>
                <w:kern w:val="0"/>
                <w:sz w:val="24"/>
              </w:rPr>
            </w:pPr>
            <w:r w:rsidRPr="009C0404">
              <w:rPr>
                <w:rFonts w:hint="eastAsia"/>
                <w:kern w:val="0"/>
                <w:sz w:val="24"/>
              </w:rPr>
              <w:t>结构非线性分析模型相对于</w:t>
            </w:r>
            <w:r w:rsidRPr="00F15E3F">
              <w:rPr>
                <w:rFonts w:hint="eastAsia"/>
                <w:color w:val="FF0000"/>
                <w:kern w:val="0"/>
                <w:sz w:val="24"/>
                <w:u w:val="single"/>
              </w:rPr>
              <w:t>线性</w:t>
            </w:r>
            <w:r w:rsidRPr="009C0404">
              <w:rPr>
                <w:rFonts w:hint="eastAsia"/>
                <w:kern w:val="0"/>
                <w:sz w:val="24"/>
              </w:rPr>
              <w:t>分析模型可</w:t>
            </w:r>
            <w:r w:rsidRPr="00F15E3F">
              <w:rPr>
                <w:rFonts w:hint="eastAsia"/>
                <w:color w:val="FF0000"/>
                <w:kern w:val="0"/>
                <w:sz w:val="24"/>
                <w:u w:val="single"/>
              </w:rPr>
              <w:t>适当</w:t>
            </w:r>
            <w:r w:rsidRPr="009C0404">
              <w:rPr>
                <w:rFonts w:hint="eastAsia"/>
                <w:kern w:val="0"/>
                <w:sz w:val="24"/>
              </w:rPr>
              <w:t>简化，二者在多遇地震下的线性分析结果应基本一致；</w:t>
            </w:r>
          </w:p>
          <w:p w14:paraId="054FB5D7" w14:textId="4E6A3238" w:rsidR="00F15E3F" w:rsidRDefault="00F15E3F" w:rsidP="00F15E3F">
            <w:pPr>
              <w:numPr>
                <w:ilvl w:val="0"/>
                <w:numId w:val="11"/>
              </w:numPr>
              <w:adjustRightInd w:val="0"/>
              <w:spacing w:line="288" w:lineRule="auto"/>
              <w:ind w:left="993" w:hanging="439"/>
              <w:textAlignment w:val="baseline"/>
              <w:rPr>
                <w:kern w:val="0"/>
                <w:sz w:val="24"/>
              </w:rPr>
            </w:pPr>
            <w:r w:rsidRPr="00F15E3F">
              <w:rPr>
                <w:rFonts w:hint="eastAsia"/>
                <w:color w:val="FF0000"/>
                <w:kern w:val="0"/>
                <w:sz w:val="24"/>
                <w:u w:val="single"/>
              </w:rPr>
              <w:t>结构分析时</w:t>
            </w:r>
            <w:r w:rsidRPr="009C0404">
              <w:rPr>
                <w:rFonts w:hint="eastAsia"/>
                <w:kern w:val="0"/>
                <w:sz w:val="24"/>
              </w:rPr>
              <w:t>应计入重力二阶效应</w:t>
            </w:r>
            <w:r w:rsidRPr="00F15E3F">
              <w:rPr>
                <w:rFonts w:hint="eastAsia"/>
                <w:color w:val="FF0000"/>
                <w:kern w:val="0"/>
                <w:sz w:val="24"/>
                <w:u w:val="single"/>
              </w:rPr>
              <w:t>的影响</w:t>
            </w:r>
            <w:r w:rsidRPr="009C0404">
              <w:rPr>
                <w:rFonts w:hint="eastAsia"/>
                <w:kern w:val="0"/>
                <w:sz w:val="24"/>
              </w:rPr>
              <w:t>，</w:t>
            </w:r>
            <w:r w:rsidRPr="00F15E3F">
              <w:rPr>
                <w:rFonts w:hint="eastAsia"/>
                <w:color w:val="FF0000"/>
                <w:kern w:val="0"/>
                <w:sz w:val="24"/>
                <w:u w:val="single"/>
              </w:rPr>
              <w:t>并</w:t>
            </w:r>
            <w:r w:rsidRPr="009C0404">
              <w:rPr>
                <w:rFonts w:hint="eastAsia"/>
                <w:kern w:val="0"/>
                <w:sz w:val="24"/>
              </w:rPr>
              <w:t>合理确定</w:t>
            </w:r>
            <w:r w:rsidRPr="00F15E3F">
              <w:rPr>
                <w:rFonts w:hint="eastAsia"/>
                <w:color w:val="FF0000"/>
                <w:kern w:val="0"/>
                <w:sz w:val="24"/>
                <w:u w:val="single"/>
              </w:rPr>
              <w:t>结构构件的</w:t>
            </w:r>
            <w:r w:rsidRPr="009C0404">
              <w:rPr>
                <w:rFonts w:hint="eastAsia"/>
                <w:kern w:val="0"/>
                <w:sz w:val="24"/>
              </w:rPr>
              <w:t>弹塑性参数，</w:t>
            </w:r>
            <w:r w:rsidRPr="00F15E3F">
              <w:rPr>
                <w:rFonts w:hint="eastAsia"/>
                <w:color w:val="FF0000"/>
                <w:kern w:val="0"/>
                <w:sz w:val="24"/>
                <w:u w:val="single"/>
              </w:rPr>
              <w:t>其中，构件的承载能力</w:t>
            </w:r>
            <w:r w:rsidRPr="009C0404">
              <w:rPr>
                <w:rFonts w:hint="eastAsia"/>
                <w:kern w:val="0"/>
                <w:sz w:val="24"/>
              </w:rPr>
              <w:t>应依据实际截面</w:t>
            </w:r>
            <w:r w:rsidRPr="00F15E3F">
              <w:rPr>
                <w:rFonts w:hint="eastAsia"/>
                <w:color w:val="FF0000"/>
                <w:kern w:val="0"/>
                <w:sz w:val="24"/>
                <w:u w:val="single"/>
              </w:rPr>
              <w:t>和实际</w:t>
            </w:r>
            <w:r w:rsidRPr="009C0404">
              <w:rPr>
                <w:rFonts w:hint="eastAsia"/>
                <w:kern w:val="0"/>
                <w:sz w:val="24"/>
              </w:rPr>
              <w:t>配筋等</w:t>
            </w:r>
            <w:r w:rsidRPr="00F15E3F">
              <w:rPr>
                <w:rFonts w:hint="eastAsia"/>
                <w:color w:val="FF0000"/>
                <w:kern w:val="0"/>
                <w:sz w:val="24"/>
                <w:u w:val="single"/>
              </w:rPr>
              <w:t>信息确定</w:t>
            </w:r>
            <w:r w:rsidRPr="009C0404">
              <w:rPr>
                <w:rFonts w:hint="eastAsia"/>
                <w:kern w:val="0"/>
                <w:sz w:val="24"/>
              </w:rPr>
              <w:t>；</w:t>
            </w:r>
          </w:p>
          <w:p w14:paraId="5B157EFF" w14:textId="1881FDF5" w:rsidR="00F15E3F" w:rsidRPr="009C0404" w:rsidRDefault="00F15E3F" w:rsidP="00F15E3F">
            <w:pPr>
              <w:numPr>
                <w:ilvl w:val="0"/>
                <w:numId w:val="11"/>
              </w:numPr>
              <w:adjustRightInd w:val="0"/>
              <w:spacing w:line="288" w:lineRule="auto"/>
              <w:ind w:left="993" w:hanging="439"/>
              <w:textAlignment w:val="baseline"/>
              <w:rPr>
                <w:kern w:val="0"/>
                <w:sz w:val="24"/>
              </w:rPr>
            </w:pPr>
            <w:r w:rsidRPr="00F15E3F">
              <w:rPr>
                <w:rFonts w:hint="eastAsia"/>
                <w:color w:val="FF0000"/>
                <w:kern w:val="0"/>
                <w:sz w:val="24"/>
                <w:u w:val="single"/>
              </w:rPr>
              <w:t>结构非线性计算结果宜</w:t>
            </w:r>
            <w:r w:rsidRPr="009C0404">
              <w:rPr>
                <w:rFonts w:hint="eastAsia"/>
                <w:kern w:val="0"/>
                <w:sz w:val="24"/>
              </w:rPr>
              <w:t>与理想弹性假定计算结果</w:t>
            </w:r>
            <w:r w:rsidRPr="00F15E3F">
              <w:rPr>
                <w:rFonts w:hint="eastAsia"/>
                <w:color w:val="FF0000"/>
                <w:kern w:val="0"/>
                <w:sz w:val="24"/>
                <w:u w:val="single"/>
              </w:rPr>
              <w:t>进行</w:t>
            </w:r>
            <w:r w:rsidRPr="009C0404">
              <w:rPr>
                <w:rFonts w:hint="eastAsia"/>
                <w:kern w:val="0"/>
                <w:sz w:val="24"/>
              </w:rPr>
              <w:t>对比分析，</w:t>
            </w:r>
            <w:r w:rsidRPr="00F15E3F">
              <w:rPr>
                <w:rFonts w:hint="eastAsia"/>
                <w:color w:val="FF0000"/>
                <w:kern w:val="0"/>
                <w:sz w:val="24"/>
                <w:u w:val="single"/>
              </w:rPr>
              <w:t>以识别</w:t>
            </w:r>
            <w:r w:rsidRPr="009C0404">
              <w:rPr>
                <w:rFonts w:hint="eastAsia"/>
                <w:kern w:val="0"/>
                <w:sz w:val="24"/>
              </w:rPr>
              <w:t>构件</w:t>
            </w:r>
            <w:r w:rsidRPr="00F15E3F">
              <w:rPr>
                <w:rFonts w:hint="eastAsia"/>
                <w:color w:val="FF0000"/>
                <w:kern w:val="0"/>
                <w:sz w:val="24"/>
                <w:u w:val="single"/>
              </w:rPr>
              <w:t>的</w:t>
            </w:r>
            <w:r w:rsidRPr="009C0404">
              <w:rPr>
                <w:rFonts w:hint="eastAsia"/>
                <w:kern w:val="0"/>
                <w:sz w:val="24"/>
              </w:rPr>
              <w:t>可能破坏部位及弹塑性变形程度。</w:t>
            </w:r>
          </w:p>
          <w:p w14:paraId="37C27512" w14:textId="5D41E54D" w:rsidR="007E13DA" w:rsidRPr="005E6499" w:rsidRDefault="007E13DA" w:rsidP="00F15E3F">
            <w:pPr>
              <w:snapToGrid w:val="0"/>
              <w:spacing w:line="360" w:lineRule="auto"/>
              <w:rPr>
                <w:b/>
                <w:bCs/>
                <w:sz w:val="24"/>
              </w:rPr>
            </w:pPr>
          </w:p>
        </w:tc>
      </w:tr>
      <w:tr w:rsidR="007E13DA" w:rsidRPr="005E6499" w14:paraId="0FCD8824" w14:textId="77777777" w:rsidTr="00BA1C65">
        <w:trPr>
          <w:trHeight w:val="833"/>
          <w:jc w:val="center"/>
        </w:trPr>
        <w:tc>
          <w:tcPr>
            <w:tcW w:w="4238" w:type="dxa"/>
            <w:vAlign w:val="center"/>
          </w:tcPr>
          <w:p w14:paraId="010A5099" w14:textId="1F44A7CD" w:rsidR="00F15E3F" w:rsidRPr="00F15E3F" w:rsidRDefault="00F15E3F" w:rsidP="00F15E3F">
            <w:pPr>
              <w:spacing w:line="540" w:lineRule="exact"/>
              <w:jc w:val="left"/>
              <w:rPr>
                <w:b/>
                <w:sz w:val="24"/>
              </w:rPr>
            </w:pPr>
            <w:r w:rsidRPr="00F15E3F">
              <w:rPr>
                <w:b/>
                <w:sz w:val="24"/>
              </w:rPr>
              <w:lastRenderedPageBreak/>
              <w:t xml:space="preserve">3.10.5  </w:t>
            </w:r>
            <w:r w:rsidRPr="00F15E3F">
              <w:rPr>
                <w:kern w:val="0"/>
                <w:sz w:val="24"/>
              </w:rPr>
              <w:t>结构及其构件抗震性能化设计的参考目标和</w:t>
            </w:r>
            <w:r w:rsidRPr="00F15E3F">
              <w:rPr>
                <w:strike/>
                <w:kern w:val="0"/>
                <w:sz w:val="24"/>
                <w:bdr w:val="single" w:sz="4" w:space="0" w:color="auto"/>
              </w:rPr>
              <w:t>计算</w:t>
            </w:r>
            <w:r w:rsidRPr="00F15E3F">
              <w:rPr>
                <w:kern w:val="0"/>
                <w:sz w:val="24"/>
              </w:rPr>
              <w:t>方法，可按本规范附录</w:t>
            </w:r>
            <w:r w:rsidRPr="00F15E3F">
              <w:rPr>
                <w:kern w:val="0"/>
                <w:sz w:val="24"/>
              </w:rPr>
              <w:t>M</w:t>
            </w:r>
            <w:r w:rsidRPr="00F15E3F">
              <w:rPr>
                <w:kern w:val="0"/>
                <w:sz w:val="24"/>
              </w:rPr>
              <w:t>第</w:t>
            </w:r>
            <w:r w:rsidRPr="00F15E3F">
              <w:rPr>
                <w:kern w:val="0"/>
                <w:sz w:val="24"/>
              </w:rPr>
              <w:t>M.1</w:t>
            </w:r>
            <w:r w:rsidRPr="00F15E3F">
              <w:rPr>
                <w:kern w:val="0"/>
                <w:sz w:val="24"/>
              </w:rPr>
              <w:t>的规定采用。</w:t>
            </w:r>
          </w:p>
          <w:p w14:paraId="5F5EED84" w14:textId="27E6233D" w:rsidR="007E13DA" w:rsidRPr="005E6499" w:rsidRDefault="007E13DA" w:rsidP="00BF28E5">
            <w:pPr>
              <w:pStyle w:val="af4"/>
              <w:spacing w:before="0" w:beforeAutospacing="0" w:after="0" w:afterAutospacing="0" w:line="360" w:lineRule="auto"/>
              <w:ind w:firstLineChars="200" w:firstLine="480"/>
              <w:jc w:val="both"/>
              <w:outlineLvl w:val="1"/>
              <w:rPr>
                <w:rFonts w:ascii="Times New Roman" w:hAnsi="Times New Roman" w:cs="Times New Roman"/>
              </w:rPr>
            </w:pPr>
          </w:p>
        </w:tc>
        <w:tc>
          <w:tcPr>
            <w:tcW w:w="4284" w:type="dxa"/>
            <w:tcBorders>
              <w:bottom w:val="single" w:sz="4" w:space="0" w:color="auto"/>
            </w:tcBorders>
            <w:vAlign w:val="center"/>
          </w:tcPr>
          <w:p w14:paraId="3F38C82F" w14:textId="2999200C" w:rsidR="00BF28E5" w:rsidRPr="00F15E3F" w:rsidRDefault="00BF28E5" w:rsidP="00BF28E5">
            <w:pPr>
              <w:spacing w:line="540" w:lineRule="exact"/>
              <w:jc w:val="left"/>
              <w:rPr>
                <w:b/>
                <w:sz w:val="24"/>
              </w:rPr>
            </w:pPr>
            <w:r w:rsidRPr="00F15E3F">
              <w:rPr>
                <w:b/>
                <w:sz w:val="24"/>
              </w:rPr>
              <w:t xml:space="preserve">3.10.5  </w:t>
            </w:r>
            <w:r w:rsidRPr="00F15E3F">
              <w:rPr>
                <w:kern w:val="0"/>
                <w:sz w:val="24"/>
              </w:rPr>
              <w:t>结构及其构件抗震性能化设计的参考目标和</w:t>
            </w:r>
            <w:r w:rsidRPr="00BF28E5">
              <w:rPr>
                <w:color w:val="FF0000"/>
                <w:kern w:val="0"/>
                <w:sz w:val="24"/>
                <w:u w:val="single"/>
              </w:rPr>
              <w:t>设计</w:t>
            </w:r>
            <w:r w:rsidRPr="00F15E3F">
              <w:rPr>
                <w:kern w:val="0"/>
                <w:sz w:val="24"/>
              </w:rPr>
              <w:t>方法，可按本规范附录</w:t>
            </w:r>
            <w:r w:rsidRPr="00F15E3F">
              <w:rPr>
                <w:kern w:val="0"/>
                <w:sz w:val="24"/>
              </w:rPr>
              <w:t>M</w:t>
            </w:r>
            <w:r w:rsidRPr="00F15E3F">
              <w:rPr>
                <w:kern w:val="0"/>
                <w:sz w:val="24"/>
              </w:rPr>
              <w:t>第</w:t>
            </w:r>
            <w:r w:rsidRPr="00F15E3F">
              <w:rPr>
                <w:kern w:val="0"/>
                <w:sz w:val="24"/>
              </w:rPr>
              <w:t>M.1</w:t>
            </w:r>
            <w:r w:rsidRPr="00F15E3F">
              <w:rPr>
                <w:kern w:val="0"/>
                <w:sz w:val="24"/>
              </w:rPr>
              <w:t>的规定采用。</w:t>
            </w:r>
          </w:p>
          <w:p w14:paraId="1BBBD455" w14:textId="00647996" w:rsidR="007E13DA" w:rsidRPr="005E6499" w:rsidRDefault="00BF28E5" w:rsidP="00BF28E5">
            <w:pPr>
              <w:pStyle w:val="af4"/>
              <w:spacing w:before="0" w:beforeAutospacing="0" w:after="0" w:afterAutospacing="0" w:line="360" w:lineRule="auto"/>
              <w:ind w:firstLineChars="100" w:firstLine="240"/>
              <w:rPr>
                <w:rFonts w:ascii="Times New Roman" w:hAnsi="Times New Roman" w:cs="Times New Roman"/>
              </w:rPr>
            </w:pPr>
            <w:r w:rsidRPr="00BF28E5">
              <w:rPr>
                <w:rFonts w:ascii="Times New Roman" w:hAnsi="Times New Roman" w:cs="Times New Roman"/>
                <w:color w:val="FF0000"/>
                <w:u w:val="single"/>
              </w:rPr>
              <w:t>建筑构件和附属机电设备抗震性能化设计的参考目标和设计方法，可按本规范附录</w:t>
            </w:r>
            <w:r w:rsidRPr="00BF28E5">
              <w:rPr>
                <w:rFonts w:ascii="Times New Roman" w:hAnsi="Times New Roman" w:cs="Times New Roman"/>
                <w:color w:val="FF0000"/>
                <w:u w:val="single"/>
              </w:rPr>
              <w:t>M</w:t>
            </w:r>
            <w:r w:rsidRPr="00BF28E5">
              <w:rPr>
                <w:rFonts w:ascii="Times New Roman" w:hAnsi="Times New Roman" w:cs="Times New Roman"/>
                <w:color w:val="FF0000"/>
                <w:u w:val="single"/>
              </w:rPr>
              <w:t>第</w:t>
            </w:r>
            <w:r w:rsidRPr="00BF28E5">
              <w:rPr>
                <w:rFonts w:ascii="Times New Roman" w:hAnsi="Times New Roman" w:cs="Times New Roman"/>
                <w:color w:val="FF0000"/>
                <w:u w:val="single"/>
              </w:rPr>
              <w:t>M.2</w:t>
            </w:r>
            <w:r w:rsidRPr="00BF28E5">
              <w:rPr>
                <w:rFonts w:ascii="Times New Roman" w:hAnsi="Times New Roman" w:cs="Times New Roman"/>
                <w:color w:val="FF0000"/>
                <w:u w:val="single"/>
              </w:rPr>
              <w:t>的规定采用。</w:t>
            </w:r>
          </w:p>
        </w:tc>
      </w:tr>
      <w:tr w:rsidR="007E13DA" w:rsidRPr="005E6499" w14:paraId="39CB4EE9" w14:textId="77777777" w:rsidTr="00BA1C65">
        <w:trPr>
          <w:trHeight w:val="833"/>
          <w:jc w:val="center"/>
        </w:trPr>
        <w:tc>
          <w:tcPr>
            <w:tcW w:w="4238" w:type="dxa"/>
            <w:vAlign w:val="center"/>
          </w:tcPr>
          <w:p w14:paraId="5AEC7696" w14:textId="3DDB50F6" w:rsidR="007E13DA" w:rsidRPr="003B7DDE" w:rsidRDefault="005B300E" w:rsidP="003B7DDE">
            <w:pPr>
              <w:pStyle w:val="af4"/>
              <w:spacing w:before="0" w:beforeAutospacing="0" w:after="0" w:afterAutospacing="0"/>
              <w:jc w:val="center"/>
              <w:outlineLvl w:val="1"/>
              <w:rPr>
                <w:rFonts w:ascii="Times New Roman" w:hAnsi="Times New Roman" w:cs="Times New Roman"/>
                <w:b/>
                <w:bCs/>
              </w:rPr>
            </w:pPr>
            <w:r w:rsidRPr="003B7DDE">
              <w:rPr>
                <w:rFonts w:ascii="Times New Roman" w:hAnsi="Times New Roman" w:cs="Times New Roman"/>
                <w:b/>
                <w:bCs/>
              </w:rPr>
              <w:t xml:space="preserve">5 </w:t>
            </w:r>
            <w:r w:rsidRPr="003B7DDE">
              <w:rPr>
                <w:rFonts w:ascii="Times New Roman" w:hAnsi="Times New Roman" w:cs="Times New Roman"/>
                <w:b/>
                <w:bCs/>
              </w:rPr>
              <w:t>地震作用和结构抗震验算</w:t>
            </w:r>
          </w:p>
        </w:tc>
        <w:tc>
          <w:tcPr>
            <w:tcW w:w="4284" w:type="dxa"/>
            <w:tcBorders>
              <w:bottom w:val="single" w:sz="4" w:space="0" w:color="auto"/>
            </w:tcBorders>
            <w:vAlign w:val="center"/>
          </w:tcPr>
          <w:p w14:paraId="3C8E4A75" w14:textId="0D20C894" w:rsidR="007E13DA" w:rsidRPr="003B7DDE" w:rsidRDefault="003B7DDE" w:rsidP="003B7DDE">
            <w:pPr>
              <w:snapToGrid w:val="0"/>
              <w:jc w:val="center"/>
              <w:rPr>
                <w:b/>
                <w:bCs/>
                <w:sz w:val="24"/>
                <w:u w:val="single"/>
              </w:rPr>
            </w:pPr>
            <w:r w:rsidRPr="003B7DDE">
              <w:rPr>
                <w:b/>
                <w:bCs/>
                <w:sz w:val="24"/>
              </w:rPr>
              <w:t xml:space="preserve">5 </w:t>
            </w:r>
            <w:r w:rsidRPr="003B7DDE">
              <w:rPr>
                <w:b/>
                <w:bCs/>
                <w:sz w:val="24"/>
              </w:rPr>
              <w:t>地震作用和结构抗震验算</w:t>
            </w:r>
          </w:p>
        </w:tc>
      </w:tr>
      <w:tr w:rsidR="003B7DDE" w:rsidRPr="005E6499" w14:paraId="0FC9A39A" w14:textId="77777777" w:rsidTr="00BA1C65">
        <w:trPr>
          <w:trHeight w:val="833"/>
          <w:jc w:val="center"/>
        </w:trPr>
        <w:tc>
          <w:tcPr>
            <w:tcW w:w="4238" w:type="dxa"/>
            <w:vAlign w:val="center"/>
          </w:tcPr>
          <w:p w14:paraId="4ADAAB99" w14:textId="583FB026" w:rsidR="003B7DDE" w:rsidRPr="003B7DDE" w:rsidRDefault="003B7DDE" w:rsidP="003B7DDE">
            <w:pPr>
              <w:pStyle w:val="af4"/>
              <w:spacing w:before="0" w:beforeAutospacing="0" w:after="0" w:afterAutospacing="0"/>
              <w:jc w:val="center"/>
              <w:outlineLvl w:val="1"/>
              <w:rPr>
                <w:rFonts w:ascii="Times New Roman" w:hAnsi="Times New Roman" w:cs="Times New Roman"/>
                <w:b/>
                <w:bCs/>
              </w:rPr>
            </w:pPr>
            <w:r>
              <w:rPr>
                <w:rFonts w:ascii="Times New Roman" w:hAnsi="Times New Roman" w:cs="Times New Roman" w:hint="eastAsia"/>
                <w:b/>
                <w:bCs/>
              </w:rPr>
              <w:lastRenderedPageBreak/>
              <w:t>5</w:t>
            </w:r>
            <w:r>
              <w:rPr>
                <w:rFonts w:ascii="Times New Roman" w:hAnsi="Times New Roman" w:cs="Times New Roman"/>
                <w:b/>
                <w:bCs/>
              </w:rPr>
              <w:t xml:space="preserve">.4 </w:t>
            </w:r>
            <w:r>
              <w:rPr>
                <w:rFonts w:ascii="Times New Roman" w:hAnsi="Times New Roman" w:cs="Times New Roman" w:hint="eastAsia"/>
                <w:b/>
                <w:bCs/>
              </w:rPr>
              <w:t>截面抗震验算</w:t>
            </w:r>
          </w:p>
        </w:tc>
        <w:tc>
          <w:tcPr>
            <w:tcW w:w="4284" w:type="dxa"/>
            <w:tcBorders>
              <w:bottom w:val="single" w:sz="4" w:space="0" w:color="auto"/>
            </w:tcBorders>
            <w:vAlign w:val="center"/>
          </w:tcPr>
          <w:p w14:paraId="41F5DA6F" w14:textId="6520F383" w:rsidR="003B7DDE" w:rsidRPr="003B7DDE" w:rsidRDefault="003B7DDE" w:rsidP="003B7DDE">
            <w:pPr>
              <w:snapToGrid w:val="0"/>
              <w:jc w:val="center"/>
              <w:rPr>
                <w:b/>
                <w:bCs/>
                <w:sz w:val="24"/>
              </w:rPr>
            </w:pPr>
            <w:r>
              <w:rPr>
                <w:rFonts w:hint="eastAsia"/>
                <w:b/>
                <w:bCs/>
              </w:rPr>
              <w:t>5</w:t>
            </w:r>
            <w:r>
              <w:rPr>
                <w:b/>
                <w:bCs/>
              </w:rPr>
              <w:t xml:space="preserve">.4 </w:t>
            </w:r>
            <w:r>
              <w:rPr>
                <w:rFonts w:hint="eastAsia"/>
                <w:b/>
                <w:bCs/>
              </w:rPr>
              <w:t>截面抗震验算</w:t>
            </w:r>
          </w:p>
        </w:tc>
      </w:tr>
      <w:tr w:rsidR="007E13DA" w:rsidRPr="005E6499" w14:paraId="1669E0CD" w14:textId="77777777" w:rsidTr="00BA1C65">
        <w:trPr>
          <w:trHeight w:val="833"/>
          <w:jc w:val="center"/>
        </w:trPr>
        <w:tc>
          <w:tcPr>
            <w:tcW w:w="4238" w:type="dxa"/>
            <w:vAlign w:val="center"/>
          </w:tcPr>
          <w:p w14:paraId="79668B6B" w14:textId="77777777" w:rsidR="007E13DA" w:rsidRDefault="00DF331D">
            <w:pPr>
              <w:pStyle w:val="af4"/>
              <w:spacing w:before="0" w:beforeAutospacing="0" w:after="0" w:afterAutospacing="0" w:line="360" w:lineRule="auto"/>
              <w:jc w:val="both"/>
              <w:outlineLvl w:val="1"/>
              <w:rPr>
                <w:rFonts w:ascii="黑体" w:eastAsia="黑体" w:hAnsi="黑体" w:cs="Times New Roman"/>
                <w:b/>
                <w:bCs/>
                <w:color w:val="111111"/>
              </w:rPr>
            </w:pPr>
            <w:r>
              <w:rPr>
                <w:rFonts w:ascii="Times New Roman" w:hAnsi="Times New Roman" w:cs="Times New Roman"/>
                <w:b/>
                <w:bCs/>
                <w:color w:val="111111"/>
              </w:rPr>
              <w:t xml:space="preserve">5.4.1  </w:t>
            </w:r>
            <w:r w:rsidRPr="00DF331D">
              <w:rPr>
                <w:rFonts w:ascii="黑体" w:eastAsia="黑体" w:hAnsi="黑体" w:cs="Times New Roman" w:hint="eastAsia"/>
                <w:b/>
                <w:bCs/>
                <w:color w:val="111111"/>
              </w:rPr>
              <w:t>结构构件的地震作用效应和其它荷载效应的基本组合，应按下式计算：</w:t>
            </w:r>
          </w:p>
          <w:p w14:paraId="7E2B10B1" w14:textId="77777777" w:rsidR="00DF331D" w:rsidRDefault="00166138">
            <w:pPr>
              <w:pStyle w:val="af4"/>
              <w:spacing w:before="0" w:beforeAutospacing="0" w:after="0" w:afterAutospacing="0" w:line="360" w:lineRule="auto"/>
              <w:jc w:val="both"/>
              <w:outlineLvl w:val="1"/>
              <w:rPr>
                <w:rFonts w:ascii="Times New Roman" w:hAnsi="Times New Roman" w:cs="Times New Roman"/>
                <w:b/>
                <w:bCs/>
              </w:rPr>
            </w:pPr>
            <w:r w:rsidRPr="00DF331D">
              <w:rPr>
                <w:rFonts w:ascii="Times New Roman" w:hAnsi="Times New Roman" w:cs="Times New Roman"/>
                <w:noProof/>
                <w:position w:val="-40"/>
              </w:rPr>
            </w:r>
            <w:r w:rsidR="00166138" w:rsidRPr="00DF331D">
              <w:rPr>
                <w:rFonts w:ascii="Times New Roman" w:hAnsi="Times New Roman" w:cs="Times New Roman"/>
                <w:noProof/>
                <w:position w:val="-40"/>
              </w:rPr>
              <w:object w:dxaOrig="3340" w:dyaOrig="960" w14:anchorId="52A2D94E">
                <v:shape id="_x0000_i1026" type="#_x0000_t75" alt="" style="width:167.05pt;height:48.25pt;mso-width-percent:0;mso-height-percent:0;mso-width-percent:0;mso-height-percent:0" o:ole="">
                  <v:imagedata r:id="rId14" o:title=""/>
                </v:shape>
                <o:OLEObject Type="Embed" ProgID="Equation.DSMT4" ShapeID="_x0000_i1026" DrawAspect="Content" ObjectID="_1702307655" r:id="rId15"/>
              </w:object>
            </w:r>
            <w:r w:rsidR="00DF331D" w:rsidRPr="00DF331D">
              <w:rPr>
                <w:rFonts w:ascii="Times New Roman" w:hAnsi="Times New Roman" w:cs="Times New Roman"/>
                <w:b/>
                <w:bCs/>
              </w:rPr>
              <w:t>(5.4.1)</w:t>
            </w:r>
          </w:p>
          <w:p w14:paraId="004FB6CF" w14:textId="77777777" w:rsidR="00DF331D" w:rsidRDefault="00DF331D" w:rsidP="00DF331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sidRPr="00DF331D">
              <w:rPr>
                <w:rFonts w:ascii="Times New Roman" w:eastAsia="黑体" w:hAnsi="Times New Roman" w:cs="Times New Roman"/>
                <w:b/>
                <w:bCs/>
              </w:rPr>
              <w:t>式中，</w:t>
            </w:r>
            <w:r w:rsidRPr="00DF331D">
              <w:rPr>
                <w:rFonts w:ascii="Times New Roman" w:eastAsia="黑体" w:hAnsi="Times New Roman" w:cs="Times New Roman"/>
                <w:b/>
                <w:bCs/>
                <w:i/>
                <w:iCs/>
              </w:rPr>
              <w:t>S</w:t>
            </w:r>
            <w:r w:rsidRPr="00DF331D">
              <w:rPr>
                <w:rFonts w:ascii="Times New Roman" w:eastAsia="黑体" w:hAnsi="Times New Roman" w:cs="Times New Roman"/>
                <w:b/>
                <w:bCs/>
              </w:rPr>
              <w:t>—</w:t>
            </w:r>
            <w:r w:rsidRPr="00DF331D">
              <w:rPr>
                <w:rFonts w:ascii="Times New Roman" w:eastAsia="黑体" w:hAnsi="Times New Roman" w:cs="Times New Roman"/>
                <w:b/>
                <w:bCs/>
              </w:rPr>
              <w:t>结构构件内力组合的设计值，包括组合的弯矩、轴向力和剪力设计值等；</w:t>
            </w:r>
          </w:p>
          <w:p w14:paraId="5154E3C3" w14:textId="77777777" w:rsidR="00DF331D" w:rsidRDefault="00DF331D" w:rsidP="00DF331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400" w:dyaOrig="440" w14:anchorId="5240801F">
                <v:shape id="_x0000_i1027" type="#_x0000_t75" alt="" style="width:20.25pt;height:21.65pt;mso-width-percent:0;mso-height-percent:0;mso-width-percent:0;mso-height-percent:0" o:ole="">
                  <v:imagedata r:id="rId16" o:title=""/>
                </v:shape>
                <o:OLEObject Type="Embed" ProgID="Equation.DSMT4" ShapeID="_x0000_i1027" DrawAspect="Content" ObjectID="_1702307656" r:id="rId17"/>
              </w:object>
            </w:r>
            <w:r>
              <w:rPr>
                <w:rFonts w:ascii="Times New Roman" w:eastAsia="黑体" w:hAnsi="Times New Roman" w:cs="Times New Roman" w:hint="eastAsia"/>
                <w:b/>
                <w:bCs/>
              </w:rPr>
              <w:t>—</w:t>
            </w:r>
            <w:r w:rsidRPr="00DF331D">
              <w:rPr>
                <w:rFonts w:ascii="Times New Roman" w:eastAsia="黑体" w:hAnsi="Times New Roman" w:cs="Times New Roman" w:hint="eastAsia"/>
                <w:b/>
                <w:bCs/>
              </w:rPr>
              <w:t>重力荷载分项系数，一般情况应采用</w:t>
            </w:r>
            <w:r w:rsidRPr="00DF331D">
              <w:rPr>
                <w:rFonts w:ascii="Times New Roman" w:eastAsia="黑体" w:hAnsi="Times New Roman" w:cs="Times New Roman" w:hint="eastAsia"/>
                <w:b/>
                <w:bCs/>
                <w:bdr w:val="single" w:sz="4" w:space="0" w:color="auto"/>
              </w:rPr>
              <w:t>1.2</w:t>
            </w:r>
            <w:r w:rsidRPr="00DF331D">
              <w:rPr>
                <w:rFonts w:ascii="Times New Roman" w:eastAsia="黑体" w:hAnsi="Times New Roman" w:cs="Times New Roman" w:hint="eastAsia"/>
                <w:b/>
                <w:bCs/>
              </w:rPr>
              <w:t>，当重力荷载效应对构件承载能力有利时，不应大于</w:t>
            </w:r>
            <w:r w:rsidRPr="00DF331D">
              <w:rPr>
                <w:rFonts w:ascii="Times New Roman" w:eastAsia="黑体" w:hAnsi="Times New Roman" w:cs="Times New Roman" w:hint="eastAsia"/>
                <w:b/>
                <w:bCs/>
              </w:rPr>
              <w:t>1.0</w:t>
            </w:r>
            <w:r w:rsidRPr="00DF331D">
              <w:rPr>
                <w:rFonts w:ascii="Times New Roman" w:eastAsia="黑体" w:hAnsi="Times New Roman" w:cs="Times New Roman" w:hint="eastAsia"/>
                <w:b/>
                <w:bCs/>
              </w:rPr>
              <w:t>；</w:t>
            </w:r>
          </w:p>
          <w:p w14:paraId="1E131932" w14:textId="77777777" w:rsidR="00DF331D" w:rsidRDefault="00DF331D" w:rsidP="00DF331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480" w:dyaOrig="440" w14:anchorId="36BA07F0">
                <v:shape id="_x0000_i1028" type="#_x0000_t75" alt="" style="width:23.75pt;height:21.65pt;mso-width-percent:0;mso-height-percent:0;mso-width-percent:0;mso-height-percent:0" o:ole="">
                  <v:imagedata r:id="rId18" o:title=""/>
                </v:shape>
                <o:OLEObject Type="Embed" ProgID="Equation.DSMT4" ShapeID="_x0000_i1028" DrawAspect="Content" ObjectID="_1702307657" r:id="rId19"/>
              </w:object>
            </w:r>
            <w:r w:rsidR="00B26843">
              <w:rPr>
                <w:rFonts w:ascii="Times New Roman" w:eastAsia="黑体" w:hAnsi="Times New Roman" w:cs="Times New Roman" w:hint="eastAsia"/>
                <w:b/>
                <w:bCs/>
              </w:rPr>
              <w:t>、</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460" w:dyaOrig="440" w14:anchorId="36004B2D">
                <v:shape id="_x0000_i1029" type="#_x0000_t75" alt="" style="width:23.05pt;height:21.65pt;mso-width-percent:0;mso-height-percent:0;mso-width-percent:0;mso-height-percent:0" o:ole="">
                  <v:imagedata r:id="rId20" o:title=""/>
                </v:shape>
                <o:OLEObject Type="Embed" ProgID="Equation.DSMT4" ShapeID="_x0000_i1029" DrawAspect="Content" ObjectID="_1702307658" r:id="rId21"/>
              </w:object>
            </w:r>
            <w:r w:rsidR="00B26843">
              <w:rPr>
                <w:rFonts w:ascii="Times New Roman" w:eastAsia="黑体" w:hAnsi="Times New Roman" w:cs="Times New Roman" w:hint="eastAsia"/>
                <w:b/>
                <w:bCs/>
              </w:rPr>
              <w:t>—</w:t>
            </w:r>
            <w:r w:rsidR="00B26843" w:rsidRPr="00B26843">
              <w:rPr>
                <w:rFonts w:ascii="Times New Roman" w:eastAsia="黑体" w:hAnsi="Times New Roman" w:cs="Times New Roman" w:hint="eastAsia"/>
                <w:b/>
                <w:bCs/>
              </w:rPr>
              <w:t>分别为水平、竖向地震作用分项系数，应按表</w:t>
            </w:r>
            <w:r w:rsidR="00B26843" w:rsidRPr="00B26843">
              <w:rPr>
                <w:rFonts w:ascii="Times New Roman" w:eastAsia="黑体" w:hAnsi="Times New Roman" w:cs="Times New Roman" w:hint="eastAsia"/>
                <w:b/>
                <w:bCs/>
              </w:rPr>
              <w:t>5.4.1</w:t>
            </w:r>
            <w:r w:rsidR="00B26843" w:rsidRPr="00B26843">
              <w:rPr>
                <w:rFonts w:ascii="Times New Roman" w:eastAsia="黑体" w:hAnsi="Times New Roman" w:cs="Times New Roman" w:hint="eastAsia"/>
                <w:b/>
                <w:bCs/>
              </w:rPr>
              <w:t>采用；</w:t>
            </w:r>
          </w:p>
          <w:p w14:paraId="65ABF2FE" w14:textId="77777777" w:rsidR="00B26843" w:rsidRDefault="00B26843" w:rsidP="00DF331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380" w:dyaOrig="440" w14:anchorId="2D31C85E">
                <v:shape id="_x0000_i1030" type="#_x0000_t75" alt="" style="width:19.55pt;height:21.65pt;mso-width-percent:0;mso-height-percent:0;mso-width-percent:0;mso-height-percent:0" o:ole="">
                  <v:imagedata r:id="rId22" o:title=""/>
                </v:shape>
                <o:OLEObject Type="Embed" ProgID="Equation.DSMT4" ShapeID="_x0000_i1030" DrawAspect="Content" ObjectID="_1702307659" r:id="rId23"/>
              </w:object>
            </w:r>
            <w:r>
              <w:rPr>
                <w:rFonts w:ascii="Times New Roman" w:eastAsia="黑体" w:hAnsi="Times New Roman" w:cs="Times New Roman" w:hint="eastAsia"/>
                <w:b/>
                <w:bCs/>
              </w:rPr>
              <w:t>—</w:t>
            </w:r>
            <w:r w:rsidRPr="00B26843">
              <w:rPr>
                <w:rFonts w:ascii="Times New Roman" w:eastAsia="黑体" w:hAnsi="Times New Roman" w:cs="Times New Roman" w:hint="eastAsia"/>
                <w:b/>
                <w:bCs/>
              </w:rPr>
              <w:t>风荷载分项系数，应采用</w:t>
            </w:r>
            <w:r w:rsidRPr="00B26843">
              <w:rPr>
                <w:rFonts w:ascii="Times New Roman" w:eastAsia="黑体" w:hAnsi="Times New Roman" w:cs="Times New Roman" w:hint="eastAsia"/>
                <w:b/>
                <w:bCs/>
                <w:bdr w:val="single" w:sz="4" w:space="0" w:color="auto"/>
              </w:rPr>
              <w:t>1.4</w:t>
            </w:r>
            <w:r w:rsidRPr="00B26843">
              <w:rPr>
                <w:rFonts w:ascii="Times New Roman" w:eastAsia="黑体" w:hAnsi="Times New Roman" w:cs="Times New Roman" w:hint="eastAsia"/>
                <w:b/>
                <w:bCs/>
              </w:rPr>
              <w:t>；</w:t>
            </w:r>
          </w:p>
          <w:p w14:paraId="7085136E" w14:textId="77777777" w:rsidR="00B26843" w:rsidRDefault="00B26843" w:rsidP="00DF331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Pr="00B26843">
              <w:rPr>
                <w:rFonts w:ascii="Times New Roman" w:eastAsia="黑体" w:hAnsi="Times New Roman" w:cs="Times New Roman" w:hint="eastAsia"/>
                <w:b/>
                <w:bCs/>
                <w:i/>
                <w:iCs/>
              </w:rPr>
              <w:t>S</w:t>
            </w:r>
            <w:r w:rsidRPr="00B26843">
              <w:rPr>
                <w:rFonts w:ascii="Times New Roman" w:eastAsia="黑体" w:hAnsi="Times New Roman" w:cs="Times New Roman" w:hint="eastAsia"/>
                <w:b/>
                <w:bCs/>
                <w:vertAlign w:val="subscript"/>
              </w:rPr>
              <w:t>GE</w:t>
            </w:r>
            <w:r>
              <w:rPr>
                <w:rFonts w:ascii="Times New Roman" w:eastAsia="黑体" w:hAnsi="Times New Roman" w:cs="Times New Roman" w:hint="eastAsia"/>
                <w:b/>
                <w:bCs/>
              </w:rPr>
              <w:t>—</w:t>
            </w:r>
            <w:r w:rsidRPr="00B26843">
              <w:rPr>
                <w:rFonts w:ascii="Times New Roman" w:eastAsia="黑体" w:hAnsi="Times New Roman" w:cs="Times New Roman" w:hint="eastAsia"/>
                <w:b/>
                <w:bCs/>
              </w:rPr>
              <w:t>重力荷载代表值的效应，可按本规范第</w:t>
            </w:r>
            <w:r w:rsidRPr="00B26843">
              <w:rPr>
                <w:rFonts w:ascii="Times New Roman" w:eastAsia="黑体" w:hAnsi="Times New Roman" w:cs="Times New Roman" w:hint="eastAsia"/>
                <w:b/>
                <w:bCs/>
              </w:rPr>
              <w:t>5.1.3</w:t>
            </w:r>
            <w:r w:rsidRPr="00B26843">
              <w:rPr>
                <w:rFonts w:ascii="Times New Roman" w:eastAsia="黑体" w:hAnsi="Times New Roman" w:cs="Times New Roman" w:hint="eastAsia"/>
                <w:b/>
                <w:bCs/>
              </w:rPr>
              <w:t>条采用，但有吊车时，尚应包括悬吊物重力标准值的效应；</w:t>
            </w:r>
          </w:p>
          <w:p w14:paraId="7A4B0749" w14:textId="77777777" w:rsidR="00B26843" w:rsidRDefault="00B26843" w:rsidP="00DF331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t xml:space="preserve">     </w:t>
            </w:r>
            <w:proofErr w:type="spellStart"/>
            <w:r w:rsidRPr="00B26843">
              <w:rPr>
                <w:rFonts w:ascii="Times New Roman" w:eastAsia="黑体" w:hAnsi="Times New Roman" w:cs="Times New Roman" w:hint="eastAsia"/>
                <w:b/>
                <w:bCs/>
                <w:i/>
                <w:iCs/>
              </w:rPr>
              <w:t>S</w:t>
            </w:r>
            <w:r>
              <w:rPr>
                <w:rFonts w:ascii="Times New Roman" w:eastAsia="黑体" w:hAnsi="Times New Roman" w:cs="Times New Roman" w:hint="eastAsia"/>
                <w:b/>
                <w:bCs/>
                <w:vertAlign w:val="subscript"/>
              </w:rPr>
              <w:t>Ehk</w:t>
            </w:r>
            <w:proofErr w:type="spellEnd"/>
            <w:r>
              <w:rPr>
                <w:rFonts w:ascii="Times New Roman" w:eastAsia="黑体" w:hAnsi="Times New Roman" w:cs="Times New Roman" w:hint="eastAsia"/>
                <w:b/>
                <w:bCs/>
              </w:rPr>
              <w:t>—</w:t>
            </w:r>
            <w:r w:rsidRPr="00B26843">
              <w:rPr>
                <w:rFonts w:ascii="Times New Roman" w:eastAsia="黑体" w:hAnsi="Times New Roman" w:cs="Times New Roman" w:hint="eastAsia"/>
                <w:b/>
                <w:bCs/>
              </w:rPr>
              <w:t>水平地震作用标准值的效应，尚应乘以相应的增大系数或调整系数；</w:t>
            </w:r>
          </w:p>
          <w:p w14:paraId="60CD5F66" w14:textId="23260AF4" w:rsidR="00B26843" w:rsidRDefault="00B26843" w:rsidP="00B26843">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lastRenderedPageBreak/>
              <w:t xml:space="preserve">     </w:t>
            </w:r>
            <w:proofErr w:type="spellStart"/>
            <w:r w:rsidRPr="00B26843">
              <w:rPr>
                <w:rFonts w:ascii="Times New Roman" w:eastAsia="黑体" w:hAnsi="Times New Roman" w:cs="Times New Roman" w:hint="eastAsia"/>
                <w:b/>
                <w:bCs/>
                <w:i/>
                <w:iCs/>
              </w:rPr>
              <w:t>S</w:t>
            </w:r>
            <w:r>
              <w:rPr>
                <w:rFonts w:ascii="Times New Roman" w:eastAsia="黑体" w:hAnsi="Times New Roman" w:cs="Times New Roman" w:hint="eastAsia"/>
                <w:b/>
                <w:bCs/>
                <w:vertAlign w:val="subscript"/>
              </w:rPr>
              <w:t>E</w:t>
            </w:r>
            <w:r>
              <w:rPr>
                <w:rFonts w:ascii="Times New Roman" w:eastAsia="黑体" w:hAnsi="Times New Roman" w:cs="Times New Roman"/>
                <w:b/>
                <w:bCs/>
                <w:vertAlign w:val="subscript"/>
              </w:rPr>
              <w:t>v</w:t>
            </w:r>
            <w:r>
              <w:rPr>
                <w:rFonts w:ascii="Times New Roman" w:eastAsia="黑体" w:hAnsi="Times New Roman" w:cs="Times New Roman" w:hint="eastAsia"/>
                <w:b/>
                <w:bCs/>
                <w:vertAlign w:val="subscript"/>
              </w:rPr>
              <w:t>k</w:t>
            </w:r>
            <w:proofErr w:type="spellEnd"/>
            <w:r>
              <w:rPr>
                <w:rFonts w:ascii="Times New Roman" w:eastAsia="黑体" w:hAnsi="Times New Roman" w:cs="Times New Roman" w:hint="eastAsia"/>
                <w:b/>
                <w:bCs/>
              </w:rPr>
              <w:t>—</w:t>
            </w:r>
            <w:r w:rsidRPr="00B26843">
              <w:rPr>
                <w:rFonts w:ascii="Times New Roman" w:eastAsia="黑体" w:hAnsi="Times New Roman" w:cs="Times New Roman" w:hint="eastAsia"/>
                <w:b/>
                <w:bCs/>
              </w:rPr>
              <w:t>竖向地震作用标准值的效应，尚应乘以相应的增大系数或调整系数；</w:t>
            </w:r>
          </w:p>
          <w:p w14:paraId="0C472415" w14:textId="5C8E03D9" w:rsidR="00B26843" w:rsidRDefault="00B26843" w:rsidP="00B26843">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t xml:space="preserve">     </w:t>
            </w:r>
            <w:proofErr w:type="spellStart"/>
            <w:r w:rsidRPr="00B26843">
              <w:rPr>
                <w:rFonts w:ascii="Times New Roman" w:eastAsia="黑体" w:hAnsi="Times New Roman" w:cs="Times New Roman" w:hint="eastAsia"/>
                <w:b/>
                <w:bCs/>
                <w:i/>
                <w:iCs/>
              </w:rPr>
              <w:t>S</w:t>
            </w:r>
            <w:r>
              <w:rPr>
                <w:rFonts w:ascii="Times New Roman" w:eastAsia="黑体" w:hAnsi="Times New Roman" w:cs="Times New Roman"/>
                <w:b/>
                <w:bCs/>
                <w:vertAlign w:val="subscript"/>
              </w:rPr>
              <w:t>wk</w:t>
            </w:r>
            <w:proofErr w:type="spellEnd"/>
            <w:r>
              <w:rPr>
                <w:rFonts w:ascii="Times New Roman" w:eastAsia="黑体" w:hAnsi="Times New Roman" w:cs="Times New Roman" w:hint="eastAsia"/>
                <w:b/>
                <w:bCs/>
              </w:rPr>
              <w:t>—</w:t>
            </w:r>
            <w:r w:rsidRPr="00B26843">
              <w:rPr>
                <w:rFonts w:ascii="Times New Roman" w:eastAsia="黑体" w:hAnsi="Times New Roman" w:cs="Times New Roman" w:hint="eastAsia"/>
                <w:b/>
                <w:bCs/>
              </w:rPr>
              <w:t>风荷载标准值的效应；</w:t>
            </w:r>
          </w:p>
          <w:p w14:paraId="4F367419" w14:textId="6B58255C" w:rsidR="00B26843" w:rsidRPr="00B26843" w:rsidRDefault="00B26843" w:rsidP="00124248">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t xml:space="preserve">     </w:t>
            </w:r>
            <w:r w:rsidR="00166138" w:rsidRPr="00B26843">
              <w:rPr>
                <w:rFonts w:ascii="Times New Roman" w:eastAsia="黑体" w:hAnsi="Times New Roman" w:cs="Times New Roman"/>
                <w:b/>
                <w:bCs/>
                <w:i/>
                <w:iCs/>
                <w:noProof/>
                <w:position w:val="-14"/>
              </w:rPr>
            </w:r>
            <w:r w:rsidR="00166138" w:rsidRPr="00B26843">
              <w:rPr>
                <w:rFonts w:ascii="Times New Roman" w:eastAsia="黑体" w:hAnsi="Times New Roman" w:cs="Times New Roman"/>
                <w:b/>
                <w:bCs/>
                <w:i/>
                <w:iCs/>
                <w:noProof/>
                <w:position w:val="-14"/>
              </w:rPr>
              <w:object w:dxaOrig="420" w:dyaOrig="440" w14:anchorId="09C224B9">
                <v:shape id="_x0000_i1031" type="#_x0000_t75" alt="" style="width:21.65pt;height:21.65pt;mso-width-percent:0;mso-height-percent:0;mso-width-percent:0;mso-height-percent:0" o:ole="">
                  <v:imagedata r:id="rId24" o:title=""/>
                </v:shape>
                <o:OLEObject Type="Embed" ProgID="Equation.DSMT4" ShapeID="_x0000_i1031" DrawAspect="Content" ObjectID="_1702307660" r:id="rId25"/>
              </w:object>
            </w:r>
            <w:r>
              <w:rPr>
                <w:rFonts w:ascii="Times New Roman" w:eastAsia="黑体" w:hAnsi="Times New Roman" w:cs="Times New Roman" w:hint="eastAsia"/>
                <w:b/>
                <w:bCs/>
              </w:rPr>
              <w:t>—</w:t>
            </w:r>
            <w:r w:rsidRPr="00B26843">
              <w:rPr>
                <w:rFonts w:ascii="Times New Roman" w:eastAsia="黑体" w:hAnsi="Times New Roman" w:cs="Times New Roman" w:hint="eastAsia"/>
                <w:b/>
                <w:bCs/>
              </w:rPr>
              <w:t>风荷载组合值系数，一般结构取</w:t>
            </w:r>
            <w:r w:rsidRPr="00B26843">
              <w:rPr>
                <w:rFonts w:ascii="Times New Roman" w:eastAsia="黑体" w:hAnsi="Times New Roman" w:cs="Times New Roman" w:hint="eastAsia"/>
                <w:b/>
                <w:bCs/>
              </w:rPr>
              <w:t>0.0</w:t>
            </w:r>
            <w:r w:rsidRPr="00B26843">
              <w:rPr>
                <w:rFonts w:ascii="Times New Roman" w:eastAsia="黑体" w:hAnsi="Times New Roman" w:cs="Times New Roman" w:hint="eastAsia"/>
                <w:b/>
                <w:bCs/>
              </w:rPr>
              <w:t>，风荷载起控制作用的建筑应采用</w:t>
            </w:r>
            <w:r w:rsidRPr="00B26843">
              <w:rPr>
                <w:rFonts w:ascii="Times New Roman" w:eastAsia="黑体" w:hAnsi="Times New Roman" w:cs="Times New Roman" w:hint="eastAsia"/>
                <w:b/>
                <w:bCs/>
              </w:rPr>
              <w:t>0.2</w:t>
            </w:r>
            <w:r w:rsidRPr="00B26843">
              <w:rPr>
                <w:rFonts w:ascii="Times New Roman" w:eastAsia="黑体" w:hAnsi="Times New Roman" w:cs="Times New Roman" w:hint="eastAsia"/>
                <w:b/>
                <w:bCs/>
              </w:rPr>
              <w:t>。</w:t>
            </w:r>
          </w:p>
          <w:p w14:paraId="057EF52E" w14:textId="79D9FE88" w:rsidR="00B26843" w:rsidRPr="00B26843" w:rsidRDefault="000D78FD" w:rsidP="000D78FD">
            <w:pPr>
              <w:pStyle w:val="af4"/>
              <w:spacing w:before="0" w:beforeAutospacing="0" w:after="0" w:afterAutospacing="0" w:line="360" w:lineRule="auto"/>
              <w:ind w:left="964" w:hangingChars="400" w:hanging="964"/>
              <w:jc w:val="center"/>
              <w:outlineLvl w:val="1"/>
              <w:rPr>
                <w:rFonts w:ascii="Times New Roman" w:eastAsia="黑体" w:hAnsi="Times New Roman" w:cs="Times New Roman"/>
                <w:b/>
                <w:bCs/>
              </w:rPr>
            </w:pPr>
            <w:r>
              <w:rPr>
                <w:rFonts w:ascii="Times New Roman" w:eastAsia="黑体" w:hAnsi="Times New Roman" w:cs="Times New Roman" w:hint="eastAsia"/>
                <w:b/>
                <w:bCs/>
              </w:rPr>
              <w:t>表</w:t>
            </w:r>
            <w:r>
              <w:rPr>
                <w:rFonts w:ascii="Times New Roman" w:eastAsia="黑体" w:hAnsi="Times New Roman" w:cs="Times New Roman" w:hint="eastAsia"/>
                <w:b/>
                <w:bCs/>
              </w:rPr>
              <w:t>5</w:t>
            </w:r>
            <w:r>
              <w:rPr>
                <w:rFonts w:ascii="Times New Roman" w:eastAsia="黑体" w:hAnsi="Times New Roman" w:cs="Times New Roman"/>
                <w:b/>
                <w:bCs/>
              </w:rPr>
              <w:t xml:space="preserve">.4.1 </w:t>
            </w:r>
            <w:r>
              <w:rPr>
                <w:rFonts w:ascii="Times New Roman" w:eastAsia="黑体" w:hAnsi="Times New Roman" w:cs="Times New Roman" w:hint="eastAsia"/>
                <w:b/>
                <w:bCs/>
              </w:rPr>
              <w:t>地震作用分项系数</w:t>
            </w:r>
          </w:p>
          <w:tbl>
            <w:tblPr>
              <w:tblStyle w:val="af6"/>
              <w:tblW w:w="0" w:type="auto"/>
              <w:jc w:val="center"/>
              <w:tblLayout w:type="fixed"/>
              <w:tblLook w:val="04A0" w:firstRow="1" w:lastRow="0" w:firstColumn="1" w:lastColumn="0" w:noHBand="0" w:noVBand="1"/>
            </w:tblPr>
            <w:tblGrid>
              <w:gridCol w:w="2569"/>
              <w:gridCol w:w="708"/>
              <w:gridCol w:w="735"/>
            </w:tblGrid>
            <w:tr w:rsidR="000D78FD" w:rsidRPr="000D78FD" w14:paraId="13EDBFDB" w14:textId="77777777" w:rsidTr="000D78FD">
              <w:trPr>
                <w:jc w:val="center"/>
              </w:trPr>
              <w:tc>
                <w:tcPr>
                  <w:tcW w:w="2569" w:type="dxa"/>
                  <w:vAlign w:val="center"/>
                </w:tcPr>
                <w:p w14:paraId="7B4D6939" w14:textId="005E8FE6"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地震作用</w:t>
                  </w:r>
                </w:p>
              </w:tc>
              <w:tc>
                <w:tcPr>
                  <w:tcW w:w="708" w:type="dxa"/>
                  <w:vAlign w:val="center"/>
                </w:tcPr>
                <w:p w14:paraId="63CAAE56" w14:textId="03B57A03" w:rsidR="000D78FD" w:rsidRPr="000D78FD" w:rsidRDefault="00166138"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b/>
                      <w:bCs/>
                      <w:noProof/>
                      <w:position w:val="-14"/>
                      <w:sz w:val="18"/>
                      <w:szCs w:val="18"/>
                    </w:rPr>
                  </w:r>
                  <w:r w:rsidR="00166138" w:rsidRPr="000D78FD">
                    <w:rPr>
                      <w:rFonts w:ascii="Times New Roman" w:eastAsia="黑体" w:hAnsi="Times New Roman" w:cs="Times New Roman"/>
                      <w:b/>
                      <w:bCs/>
                      <w:noProof/>
                      <w:position w:val="-14"/>
                      <w:sz w:val="18"/>
                      <w:szCs w:val="18"/>
                    </w:rPr>
                    <w:object w:dxaOrig="480" w:dyaOrig="440" w14:anchorId="3F235470">
                      <v:shape id="_x0000_i1032" type="#_x0000_t75" alt="" style="width:23.75pt;height:21.65pt;mso-width-percent:0;mso-height-percent:0;mso-width-percent:0;mso-height-percent:0" o:ole="">
                        <v:imagedata r:id="rId26" o:title=""/>
                      </v:shape>
                      <o:OLEObject Type="Embed" ProgID="Equation.DSMT4" ShapeID="_x0000_i1032" DrawAspect="Content" ObjectID="_1702307661" r:id="rId27"/>
                    </w:object>
                  </w:r>
                  <w:r w:rsidR="000D78FD" w:rsidRPr="000D78FD">
                    <w:rPr>
                      <w:rFonts w:ascii="Times New Roman" w:eastAsia="黑体" w:hAnsi="Times New Roman" w:cs="Times New Roman"/>
                      <w:b/>
                      <w:bCs/>
                      <w:sz w:val="18"/>
                      <w:szCs w:val="18"/>
                    </w:rPr>
                    <w:t xml:space="preserve"> </w:t>
                  </w:r>
                </w:p>
              </w:tc>
              <w:tc>
                <w:tcPr>
                  <w:tcW w:w="735" w:type="dxa"/>
                  <w:vAlign w:val="center"/>
                </w:tcPr>
                <w:p w14:paraId="718EF22E" w14:textId="2AF30CD2" w:rsidR="000D78FD" w:rsidRPr="000D78FD" w:rsidRDefault="00166138"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b/>
                      <w:bCs/>
                      <w:noProof/>
                      <w:position w:val="-14"/>
                      <w:sz w:val="18"/>
                      <w:szCs w:val="18"/>
                    </w:rPr>
                  </w:r>
                  <w:r w:rsidR="00166138" w:rsidRPr="000D78FD">
                    <w:rPr>
                      <w:rFonts w:ascii="Times New Roman" w:eastAsia="黑体" w:hAnsi="Times New Roman" w:cs="Times New Roman"/>
                      <w:b/>
                      <w:bCs/>
                      <w:noProof/>
                      <w:position w:val="-14"/>
                      <w:sz w:val="18"/>
                      <w:szCs w:val="18"/>
                    </w:rPr>
                    <w:object w:dxaOrig="460" w:dyaOrig="440" w14:anchorId="195442FA">
                      <v:shape id="_x0000_i1033" type="#_x0000_t75" alt="" style="width:23.05pt;height:21.65pt;mso-width-percent:0;mso-height-percent:0;mso-width-percent:0;mso-height-percent:0" o:ole="">
                        <v:imagedata r:id="rId28" o:title=""/>
                      </v:shape>
                      <o:OLEObject Type="Embed" ProgID="Equation.DSMT4" ShapeID="_x0000_i1033" DrawAspect="Content" ObjectID="_1702307662" r:id="rId29"/>
                    </w:object>
                  </w:r>
                </w:p>
              </w:tc>
            </w:tr>
            <w:tr w:rsidR="000D78FD" w:rsidRPr="000D78FD" w14:paraId="2849E8FA" w14:textId="77777777" w:rsidTr="000D78FD">
              <w:trPr>
                <w:jc w:val="center"/>
              </w:trPr>
              <w:tc>
                <w:tcPr>
                  <w:tcW w:w="2569" w:type="dxa"/>
                  <w:vAlign w:val="center"/>
                </w:tcPr>
                <w:p w14:paraId="22E5F2D3" w14:textId="48F252DF"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仅计算水平地震作用</w:t>
                  </w:r>
                </w:p>
              </w:tc>
              <w:tc>
                <w:tcPr>
                  <w:tcW w:w="708" w:type="dxa"/>
                  <w:vAlign w:val="center"/>
                </w:tcPr>
                <w:p w14:paraId="6AA16051" w14:textId="121660B6"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bdr w:val="single" w:sz="4" w:space="0" w:color="auto"/>
                    </w:rPr>
                    <w:t>1</w:t>
                  </w:r>
                  <w:r w:rsidRPr="000D78FD">
                    <w:rPr>
                      <w:rFonts w:ascii="Times New Roman" w:eastAsia="黑体" w:hAnsi="Times New Roman" w:cs="Times New Roman"/>
                      <w:b/>
                      <w:bCs/>
                      <w:sz w:val="18"/>
                      <w:szCs w:val="18"/>
                      <w:bdr w:val="single" w:sz="4" w:space="0" w:color="auto"/>
                    </w:rPr>
                    <w:t>.3</w:t>
                  </w:r>
                </w:p>
              </w:tc>
              <w:tc>
                <w:tcPr>
                  <w:tcW w:w="735" w:type="dxa"/>
                  <w:vAlign w:val="center"/>
                </w:tcPr>
                <w:p w14:paraId="4BF8F132" w14:textId="344A44B2"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hint="eastAsia"/>
                      <w:b/>
                      <w:bCs/>
                      <w:sz w:val="18"/>
                      <w:szCs w:val="18"/>
                    </w:rPr>
                    <w:t>0</w:t>
                  </w:r>
                  <w:r>
                    <w:rPr>
                      <w:rFonts w:ascii="Times New Roman" w:eastAsia="黑体" w:hAnsi="Times New Roman" w:cs="Times New Roman"/>
                      <w:b/>
                      <w:bCs/>
                      <w:sz w:val="18"/>
                      <w:szCs w:val="18"/>
                    </w:rPr>
                    <w:t>.0</w:t>
                  </w:r>
                </w:p>
              </w:tc>
            </w:tr>
            <w:tr w:rsidR="000D78FD" w:rsidRPr="000D78FD" w14:paraId="57B84212" w14:textId="77777777" w:rsidTr="000D78FD">
              <w:trPr>
                <w:jc w:val="center"/>
              </w:trPr>
              <w:tc>
                <w:tcPr>
                  <w:tcW w:w="2569" w:type="dxa"/>
                  <w:vAlign w:val="center"/>
                </w:tcPr>
                <w:p w14:paraId="367B822F" w14:textId="224A0546"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仅计算水平地震作用</w:t>
                  </w:r>
                </w:p>
              </w:tc>
              <w:tc>
                <w:tcPr>
                  <w:tcW w:w="708" w:type="dxa"/>
                  <w:vAlign w:val="center"/>
                </w:tcPr>
                <w:p w14:paraId="3B3E03DD" w14:textId="488C485A"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b/>
                      <w:bCs/>
                      <w:sz w:val="18"/>
                      <w:szCs w:val="18"/>
                    </w:rPr>
                    <w:t>0</w:t>
                  </w:r>
                  <w:r>
                    <w:rPr>
                      <w:rFonts w:ascii="Times New Roman" w:eastAsia="黑体" w:hAnsi="Times New Roman" w:cs="Times New Roman" w:hint="eastAsia"/>
                      <w:b/>
                      <w:bCs/>
                      <w:sz w:val="18"/>
                      <w:szCs w:val="18"/>
                    </w:rPr>
                    <w:t>.</w:t>
                  </w:r>
                  <w:r>
                    <w:rPr>
                      <w:rFonts w:ascii="Times New Roman" w:eastAsia="黑体" w:hAnsi="Times New Roman" w:cs="Times New Roman"/>
                      <w:b/>
                      <w:bCs/>
                      <w:sz w:val="18"/>
                      <w:szCs w:val="18"/>
                    </w:rPr>
                    <w:t>0</w:t>
                  </w:r>
                </w:p>
              </w:tc>
              <w:tc>
                <w:tcPr>
                  <w:tcW w:w="735" w:type="dxa"/>
                  <w:vAlign w:val="center"/>
                </w:tcPr>
                <w:p w14:paraId="5527175E" w14:textId="54CDE631"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bdr w:val="single" w:sz="4" w:space="0" w:color="auto"/>
                    </w:rPr>
                    <w:t>1</w:t>
                  </w:r>
                  <w:r w:rsidRPr="000D78FD">
                    <w:rPr>
                      <w:rFonts w:ascii="Times New Roman" w:eastAsia="黑体" w:hAnsi="Times New Roman" w:cs="Times New Roman"/>
                      <w:b/>
                      <w:bCs/>
                      <w:sz w:val="18"/>
                      <w:szCs w:val="18"/>
                      <w:bdr w:val="single" w:sz="4" w:space="0" w:color="auto"/>
                    </w:rPr>
                    <w:t>.3</w:t>
                  </w:r>
                </w:p>
              </w:tc>
            </w:tr>
            <w:tr w:rsidR="000D78FD" w:rsidRPr="000D78FD" w14:paraId="65513556" w14:textId="77777777" w:rsidTr="000D78FD">
              <w:trPr>
                <w:jc w:val="center"/>
              </w:trPr>
              <w:tc>
                <w:tcPr>
                  <w:tcW w:w="2569" w:type="dxa"/>
                  <w:vAlign w:val="center"/>
                </w:tcPr>
                <w:p w14:paraId="55235DC1"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同时计算水平与竖向地震作用</w:t>
                  </w:r>
                </w:p>
                <w:p w14:paraId="52CB8CF9" w14:textId="61158C7C"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（水平地震为主）</w:t>
                  </w:r>
                </w:p>
              </w:tc>
              <w:tc>
                <w:tcPr>
                  <w:tcW w:w="708" w:type="dxa"/>
                  <w:vAlign w:val="center"/>
                </w:tcPr>
                <w:p w14:paraId="65EBFD87" w14:textId="71C8416B"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bdr w:val="single" w:sz="4" w:space="0" w:color="auto"/>
                    </w:rPr>
                    <w:t>1</w:t>
                  </w:r>
                  <w:r w:rsidRPr="000D78FD">
                    <w:rPr>
                      <w:rFonts w:ascii="Times New Roman" w:eastAsia="黑体" w:hAnsi="Times New Roman" w:cs="Times New Roman"/>
                      <w:b/>
                      <w:bCs/>
                      <w:sz w:val="18"/>
                      <w:szCs w:val="18"/>
                      <w:bdr w:val="single" w:sz="4" w:space="0" w:color="auto"/>
                    </w:rPr>
                    <w:t>.3</w:t>
                  </w:r>
                </w:p>
              </w:tc>
              <w:tc>
                <w:tcPr>
                  <w:tcW w:w="735" w:type="dxa"/>
                  <w:vAlign w:val="center"/>
                </w:tcPr>
                <w:p w14:paraId="296A126A" w14:textId="433C16D3"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hint="eastAsia"/>
                      <w:b/>
                      <w:bCs/>
                      <w:sz w:val="18"/>
                      <w:szCs w:val="18"/>
                    </w:rPr>
                    <w:t>0</w:t>
                  </w:r>
                  <w:r>
                    <w:rPr>
                      <w:rFonts w:ascii="Times New Roman" w:eastAsia="黑体" w:hAnsi="Times New Roman" w:cs="Times New Roman"/>
                      <w:b/>
                      <w:bCs/>
                      <w:sz w:val="18"/>
                      <w:szCs w:val="18"/>
                    </w:rPr>
                    <w:t>.5</w:t>
                  </w:r>
                </w:p>
              </w:tc>
            </w:tr>
            <w:tr w:rsidR="000D78FD" w:rsidRPr="000D78FD" w14:paraId="7A035356" w14:textId="77777777" w:rsidTr="000D78FD">
              <w:trPr>
                <w:jc w:val="center"/>
              </w:trPr>
              <w:tc>
                <w:tcPr>
                  <w:tcW w:w="2569" w:type="dxa"/>
                  <w:vAlign w:val="center"/>
                </w:tcPr>
                <w:p w14:paraId="54585B1C"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同时计算水平与竖向地震作用</w:t>
                  </w:r>
                </w:p>
                <w:p w14:paraId="7778135C" w14:textId="5CAC30F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（水平地震为主）</w:t>
                  </w:r>
                </w:p>
              </w:tc>
              <w:tc>
                <w:tcPr>
                  <w:tcW w:w="708" w:type="dxa"/>
                  <w:vAlign w:val="center"/>
                </w:tcPr>
                <w:p w14:paraId="548B9892" w14:textId="24793A35"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hint="eastAsia"/>
                      <w:b/>
                      <w:bCs/>
                      <w:sz w:val="18"/>
                      <w:szCs w:val="18"/>
                    </w:rPr>
                    <w:t>0</w:t>
                  </w:r>
                  <w:r>
                    <w:rPr>
                      <w:rFonts w:ascii="Times New Roman" w:eastAsia="黑体" w:hAnsi="Times New Roman" w:cs="Times New Roman"/>
                      <w:b/>
                      <w:bCs/>
                      <w:sz w:val="18"/>
                      <w:szCs w:val="18"/>
                    </w:rPr>
                    <w:t>.5</w:t>
                  </w:r>
                </w:p>
              </w:tc>
              <w:tc>
                <w:tcPr>
                  <w:tcW w:w="735" w:type="dxa"/>
                  <w:vAlign w:val="center"/>
                </w:tcPr>
                <w:p w14:paraId="0A690577" w14:textId="6F62FE8F"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bdr w:val="single" w:sz="4" w:space="0" w:color="auto"/>
                    </w:rPr>
                    <w:t>1</w:t>
                  </w:r>
                  <w:r w:rsidRPr="000D78FD">
                    <w:rPr>
                      <w:rFonts w:ascii="Times New Roman" w:eastAsia="黑体" w:hAnsi="Times New Roman" w:cs="Times New Roman"/>
                      <w:b/>
                      <w:bCs/>
                      <w:sz w:val="18"/>
                      <w:szCs w:val="18"/>
                      <w:bdr w:val="single" w:sz="4" w:space="0" w:color="auto"/>
                    </w:rPr>
                    <w:t>.3</w:t>
                  </w:r>
                </w:p>
              </w:tc>
            </w:tr>
          </w:tbl>
          <w:p w14:paraId="1E4D9144" w14:textId="3B069A92" w:rsidR="000D78FD" w:rsidRPr="00B26843" w:rsidRDefault="000D78FD" w:rsidP="00A8670A">
            <w:pPr>
              <w:pStyle w:val="af4"/>
              <w:spacing w:before="0" w:beforeAutospacing="0" w:after="0" w:afterAutospacing="0" w:line="360" w:lineRule="auto"/>
              <w:jc w:val="both"/>
              <w:outlineLvl w:val="1"/>
              <w:rPr>
                <w:rFonts w:ascii="Times New Roman" w:eastAsia="黑体" w:hAnsi="Times New Roman" w:cs="Times New Roman"/>
              </w:rPr>
            </w:pPr>
          </w:p>
        </w:tc>
        <w:tc>
          <w:tcPr>
            <w:tcW w:w="4284" w:type="dxa"/>
            <w:tcBorders>
              <w:bottom w:val="single" w:sz="4" w:space="0" w:color="auto"/>
            </w:tcBorders>
            <w:vAlign w:val="center"/>
          </w:tcPr>
          <w:p w14:paraId="77B2CBA7" w14:textId="77777777" w:rsidR="000D78FD" w:rsidRDefault="000D78FD" w:rsidP="000D78FD">
            <w:pPr>
              <w:pStyle w:val="af4"/>
              <w:spacing w:before="0" w:beforeAutospacing="0" w:after="0" w:afterAutospacing="0" w:line="360" w:lineRule="auto"/>
              <w:jc w:val="both"/>
              <w:outlineLvl w:val="1"/>
              <w:rPr>
                <w:rFonts w:ascii="黑体" w:eastAsia="黑体" w:hAnsi="黑体" w:cs="Times New Roman"/>
                <w:b/>
                <w:bCs/>
                <w:color w:val="111111"/>
              </w:rPr>
            </w:pPr>
            <w:r>
              <w:rPr>
                <w:rFonts w:ascii="Times New Roman" w:hAnsi="Times New Roman" w:cs="Times New Roman"/>
                <w:b/>
                <w:bCs/>
                <w:color w:val="111111"/>
              </w:rPr>
              <w:lastRenderedPageBreak/>
              <w:t xml:space="preserve">5.4.1  </w:t>
            </w:r>
            <w:r w:rsidRPr="00DF331D">
              <w:rPr>
                <w:rFonts w:ascii="黑体" w:eastAsia="黑体" w:hAnsi="黑体" w:cs="Times New Roman" w:hint="eastAsia"/>
                <w:b/>
                <w:bCs/>
                <w:color w:val="111111"/>
              </w:rPr>
              <w:t>结构构件的地震作用效应和其它荷载效应的基本组合，应按下式计算：</w:t>
            </w:r>
          </w:p>
          <w:p w14:paraId="213BB1DE" w14:textId="77777777" w:rsidR="000D78FD" w:rsidRDefault="00166138" w:rsidP="000D78FD">
            <w:pPr>
              <w:pStyle w:val="af4"/>
              <w:spacing w:before="0" w:beforeAutospacing="0" w:after="0" w:afterAutospacing="0" w:line="360" w:lineRule="auto"/>
              <w:jc w:val="both"/>
              <w:outlineLvl w:val="1"/>
              <w:rPr>
                <w:rFonts w:ascii="Times New Roman" w:hAnsi="Times New Roman" w:cs="Times New Roman"/>
                <w:b/>
                <w:bCs/>
              </w:rPr>
            </w:pPr>
            <w:r w:rsidRPr="00DF331D">
              <w:rPr>
                <w:rFonts w:ascii="Times New Roman" w:hAnsi="Times New Roman" w:cs="Times New Roman"/>
                <w:noProof/>
                <w:position w:val="-40"/>
              </w:rPr>
            </w:r>
            <w:r w:rsidR="00166138" w:rsidRPr="00DF331D">
              <w:rPr>
                <w:rFonts w:ascii="Times New Roman" w:hAnsi="Times New Roman" w:cs="Times New Roman"/>
                <w:noProof/>
                <w:position w:val="-40"/>
              </w:rPr>
              <w:object w:dxaOrig="3340" w:dyaOrig="960" w14:anchorId="35252474">
                <v:shape id="_x0000_i1034" type="#_x0000_t75" alt="" style="width:167.05pt;height:48.25pt;mso-width-percent:0;mso-height-percent:0;mso-width-percent:0;mso-height-percent:0" o:ole="">
                  <v:imagedata r:id="rId14" o:title=""/>
                </v:shape>
                <o:OLEObject Type="Embed" ProgID="Equation.DSMT4" ShapeID="_x0000_i1034" DrawAspect="Content" ObjectID="_1702307663" r:id="rId30"/>
              </w:object>
            </w:r>
            <w:r w:rsidR="000D78FD" w:rsidRPr="00DF331D">
              <w:rPr>
                <w:rFonts w:ascii="Times New Roman" w:hAnsi="Times New Roman" w:cs="Times New Roman"/>
                <w:b/>
                <w:bCs/>
              </w:rPr>
              <w:t>(5.4.1)</w:t>
            </w:r>
          </w:p>
          <w:p w14:paraId="0A235038" w14:textId="77777777"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sidRPr="00DF331D">
              <w:rPr>
                <w:rFonts w:ascii="Times New Roman" w:eastAsia="黑体" w:hAnsi="Times New Roman" w:cs="Times New Roman"/>
                <w:b/>
                <w:bCs/>
              </w:rPr>
              <w:t>式中，</w:t>
            </w:r>
            <w:r w:rsidRPr="00DF331D">
              <w:rPr>
                <w:rFonts w:ascii="Times New Roman" w:eastAsia="黑体" w:hAnsi="Times New Roman" w:cs="Times New Roman"/>
                <w:b/>
                <w:bCs/>
                <w:i/>
                <w:iCs/>
              </w:rPr>
              <w:t>S</w:t>
            </w:r>
            <w:r w:rsidRPr="00DF331D">
              <w:rPr>
                <w:rFonts w:ascii="Times New Roman" w:eastAsia="黑体" w:hAnsi="Times New Roman" w:cs="Times New Roman"/>
                <w:b/>
                <w:bCs/>
              </w:rPr>
              <w:t>—</w:t>
            </w:r>
            <w:r w:rsidRPr="00DF331D">
              <w:rPr>
                <w:rFonts w:ascii="Times New Roman" w:eastAsia="黑体" w:hAnsi="Times New Roman" w:cs="Times New Roman"/>
                <w:b/>
                <w:bCs/>
              </w:rPr>
              <w:t>结构构件内力组合的设计值，包括组合的弯矩、轴向力和剪力设计值等；</w:t>
            </w:r>
          </w:p>
          <w:p w14:paraId="07C91B29" w14:textId="2958543B"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400" w:dyaOrig="440" w14:anchorId="6CF44BB5">
                <v:shape id="_x0000_i1035" type="#_x0000_t75" alt="" style="width:20.25pt;height:21.65pt;mso-width-percent:0;mso-height-percent:0;mso-width-percent:0;mso-height-percent:0" o:ole="">
                  <v:imagedata r:id="rId16" o:title=""/>
                </v:shape>
                <o:OLEObject Type="Embed" ProgID="Equation.DSMT4" ShapeID="_x0000_i1035" DrawAspect="Content" ObjectID="_1702307664" r:id="rId31"/>
              </w:object>
            </w:r>
            <w:r>
              <w:rPr>
                <w:rFonts w:ascii="Times New Roman" w:eastAsia="黑体" w:hAnsi="Times New Roman" w:cs="Times New Roman" w:hint="eastAsia"/>
                <w:b/>
                <w:bCs/>
              </w:rPr>
              <w:t>—</w:t>
            </w:r>
            <w:r w:rsidRPr="00DF331D">
              <w:rPr>
                <w:rFonts w:ascii="Times New Roman" w:eastAsia="黑体" w:hAnsi="Times New Roman" w:cs="Times New Roman" w:hint="eastAsia"/>
                <w:b/>
                <w:bCs/>
              </w:rPr>
              <w:t>重力荷载分项系数，一般情况应采用</w:t>
            </w:r>
            <w:r w:rsidR="00A8670A" w:rsidRPr="00A8670A">
              <w:rPr>
                <w:rFonts w:ascii="Times New Roman" w:eastAsia="黑体" w:hAnsi="Times New Roman" w:cs="Times New Roman"/>
                <w:b/>
                <w:bCs/>
                <w:color w:val="FF0000"/>
                <w:u w:val="single"/>
              </w:rPr>
              <w:t>1.3</w:t>
            </w:r>
            <w:r w:rsidRPr="00DF331D">
              <w:rPr>
                <w:rFonts w:ascii="Times New Roman" w:eastAsia="黑体" w:hAnsi="Times New Roman" w:cs="Times New Roman" w:hint="eastAsia"/>
                <w:b/>
                <w:bCs/>
              </w:rPr>
              <w:t>，当重力荷载效应对构件承载能力有利时，不应大于</w:t>
            </w:r>
            <w:r w:rsidRPr="00DF331D">
              <w:rPr>
                <w:rFonts w:ascii="Times New Roman" w:eastAsia="黑体" w:hAnsi="Times New Roman" w:cs="Times New Roman" w:hint="eastAsia"/>
                <w:b/>
                <w:bCs/>
              </w:rPr>
              <w:t>1.0</w:t>
            </w:r>
            <w:r w:rsidRPr="00DF331D">
              <w:rPr>
                <w:rFonts w:ascii="Times New Roman" w:eastAsia="黑体" w:hAnsi="Times New Roman" w:cs="Times New Roman" w:hint="eastAsia"/>
                <w:b/>
                <w:bCs/>
              </w:rPr>
              <w:t>；</w:t>
            </w:r>
          </w:p>
          <w:p w14:paraId="4923AAD1" w14:textId="77777777"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480" w:dyaOrig="440" w14:anchorId="73094939">
                <v:shape id="_x0000_i1036" type="#_x0000_t75" alt="" style="width:23.75pt;height:21.65pt;mso-width-percent:0;mso-height-percent:0;mso-width-percent:0;mso-height-percent:0" o:ole="">
                  <v:imagedata r:id="rId18" o:title=""/>
                </v:shape>
                <o:OLEObject Type="Embed" ProgID="Equation.DSMT4" ShapeID="_x0000_i1036" DrawAspect="Content" ObjectID="_1702307665" r:id="rId32"/>
              </w:object>
            </w:r>
            <w:r>
              <w:rPr>
                <w:rFonts w:ascii="Times New Roman" w:eastAsia="黑体" w:hAnsi="Times New Roman" w:cs="Times New Roman" w:hint="eastAsia"/>
                <w:b/>
                <w:bCs/>
              </w:rPr>
              <w:t>、</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460" w:dyaOrig="440" w14:anchorId="464B1441">
                <v:shape id="_x0000_i1037" type="#_x0000_t75" alt="" style="width:23.05pt;height:21.65pt;mso-width-percent:0;mso-height-percent:0;mso-width-percent:0;mso-height-percent:0" o:ole="">
                  <v:imagedata r:id="rId20" o:title=""/>
                </v:shape>
                <o:OLEObject Type="Embed" ProgID="Equation.DSMT4" ShapeID="_x0000_i1037" DrawAspect="Content" ObjectID="_1702307666" r:id="rId33"/>
              </w:object>
            </w:r>
            <w:r>
              <w:rPr>
                <w:rFonts w:ascii="Times New Roman" w:eastAsia="黑体" w:hAnsi="Times New Roman" w:cs="Times New Roman" w:hint="eastAsia"/>
                <w:b/>
                <w:bCs/>
              </w:rPr>
              <w:t>—</w:t>
            </w:r>
            <w:r w:rsidRPr="00B26843">
              <w:rPr>
                <w:rFonts w:ascii="Times New Roman" w:eastAsia="黑体" w:hAnsi="Times New Roman" w:cs="Times New Roman" w:hint="eastAsia"/>
                <w:b/>
                <w:bCs/>
              </w:rPr>
              <w:t>分别为水平、竖向地震作用分项系数，应按表</w:t>
            </w:r>
            <w:r w:rsidRPr="00B26843">
              <w:rPr>
                <w:rFonts w:ascii="Times New Roman" w:eastAsia="黑体" w:hAnsi="Times New Roman" w:cs="Times New Roman" w:hint="eastAsia"/>
                <w:b/>
                <w:bCs/>
              </w:rPr>
              <w:t>5.4.1</w:t>
            </w:r>
            <w:r w:rsidRPr="00B26843">
              <w:rPr>
                <w:rFonts w:ascii="Times New Roman" w:eastAsia="黑体" w:hAnsi="Times New Roman" w:cs="Times New Roman" w:hint="eastAsia"/>
                <w:b/>
                <w:bCs/>
              </w:rPr>
              <w:t>采用；</w:t>
            </w:r>
          </w:p>
          <w:p w14:paraId="785CF33B" w14:textId="65450127"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00166138" w:rsidRPr="00DF331D">
              <w:rPr>
                <w:rFonts w:ascii="Times New Roman" w:eastAsia="黑体" w:hAnsi="Times New Roman" w:cs="Times New Roman"/>
                <w:b/>
                <w:bCs/>
                <w:noProof/>
                <w:position w:val="-14"/>
              </w:rPr>
            </w:r>
            <w:r w:rsidR="00166138" w:rsidRPr="00DF331D">
              <w:rPr>
                <w:rFonts w:ascii="Times New Roman" w:eastAsia="黑体" w:hAnsi="Times New Roman" w:cs="Times New Roman"/>
                <w:b/>
                <w:bCs/>
                <w:noProof/>
                <w:position w:val="-14"/>
              </w:rPr>
              <w:object w:dxaOrig="380" w:dyaOrig="440" w14:anchorId="4954E7E4">
                <v:shape id="_x0000_i1038" type="#_x0000_t75" alt="" style="width:19.55pt;height:21.65pt;mso-width-percent:0;mso-height-percent:0;mso-width-percent:0;mso-height-percent:0" o:ole="">
                  <v:imagedata r:id="rId22" o:title=""/>
                </v:shape>
                <o:OLEObject Type="Embed" ProgID="Equation.DSMT4" ShapeID="_x0000_i1038" DrawAspect="Content" ObjectID="_1702307667" r:id="rId34"/>
              </w:object>
            </w:r>
            <w:r>
              <w:rPr>
                <w:rFonts w:ascii="Times New Roman" w:eastAsia="黑体" w:hAnsi="Times New Roman" w:cs="Times New Roman" w:hint="eastAsia"/>
                <w:b/>
                <w:bCs/>
              </w:rPr>
              <w:t>—</w:t>
            </w:r>
            <w:r w:rsidRPr="00B26843">
              <w:rPr>
                <w:rFonts w:ascii="Times New Roman" w:eastAsia="黑体" w:hAnsi="Times New Roman" w:cs="Times New Roman" w:hint="eastAsia"/>
                <w:b/>
                <w:bCs/>
              </w:rPr>
              <w:t>风荷载分项系数，应采用</w:t>
            </w:r>
            <w:r w:rsidR="00A8670A" w:rsidRPr="00A8670A">
              <w:rPr>
                <w:rFonts w:ascii="Times New Roman" w:eastAsia="黑体" w:hAnsi="Times New Roman" w:cs="Times New Roman"/>
                <w:b/>
                <w:bCs/>
                <w:color w:val="FF0000"/>
                <w:u w:val="single"/>
              </w:rPr>
              <w:t>1.5</w:t>
            </w:r>
            <w:r w:rsidRPr="00B26843">
              <w:rPr>
                <w:rFonts w:ascii="Times New Roman" w:eastAsia="黑体" w:hAnsi="Times New Roman" w:cs="Times New Roman" w:hint="eastAsia"/>
                <w:b/>
                <w:bCs/>
              </w:rPr>
              <w:t>；</w:t>
            </w:r>
          </w:p>
          <w:p w14:paraId="20EC2070" w14:textId="77777777"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hint="eastAsia"/>
                <w:b/>
                <w:bCs/>
              </w:rPr>
              <w:t xml:space="preserve"> </w:t>
            </w:r>
            <w:r>
              <w:rPr>
                <w:rFonts w:ascii="Times New Roman" w:eastAsia="黑体" w:hAnsi="Times New Roman" w:cs="Times New Roman"/>
                <w:b/>
                <w:bCs/>
              </w:rPr>
              <w:t xml:space="preserve">    </w:t>
            </w:r>
            <w:r w:rsidRPr="00B26843">
              <w:rPr>
                <w:rFonts w:ascii="Times New Roman" w:eastAsia="黑体" w:hAnsi="Times New Roman" w:cs="Times New Roman" w:hint="eastAsia"/>
                <w:b/>
                <w:bCs/>
                <w:i/>
                <w:iCs/>
              </w:rPr>
              <w:t>S</w:t>
            </w:r>
            <w:r w:rsidRPr="00B26843">
              <w:rPr>
                <w:rFonts w:ascii="Times New Roman" w:eastAsia="黑体" w:hAnsi="Times New Roman" w:cs="Times New Roman" w:hint="eastAsia"/>
                <w:b/>
                <w:bCs/>
                <w:vertAlign w:val="subscript"/>
              </w:rPr>
              <w:t>GE</w:t>
            </w:r>
            <w:r>
              <w:rPr>
                <w:rFonts w:ascii="Times New Roman" w:eastAsia="黑体" w:hAnsi="Times New Roman" w:cs="Times New Roman" w:hint="eastAsia"/>
                <w:b/>
                <w:bCs/>
              </w:rPr>
              <w:t>—</w:t>
            </w:r>
            <w:r w:rsidRPr="00B26843">
              <w:rPr>
                <w:rFonts w:ascii="Times New Roman" w:eastAsia="黑体" w:hAnsi="Times New Roman" w:cs="Times New Roman" w:hint="eastAsia"/>
                <w:b/>
                <w:bCs/>
              </w:rPr>
              <w:t>重力荷载代表值的效应，可按本规范第</w:t>
            </w:r>
            <w:r w:rsidRPr="00B26843">
              <w:rPr>
                <w:rFonts w:ascii="Times New Roman" w:eastAsia="黑体" w:hAnsi="Times New Roman" w:cs="Times New Roman" w:hint="eastAsia"/>
                <w:b/>
                <w:bCs/>
              </w:rPr>
              <w:t>5.1.3</w:t>
            </w:r>
            <w:r w:rsidRPr="00B26843">
              <w:rPr>
                <w:rFonts w:ascii="Times New Roman" w:eastAsia="黑体" w:hAnsi="Times New Roman" w:cs="Times New Roman" w:hint="eastAsia"/>
                <w:b/>
                <w:bCs/>
              </w:rPr>
              <w:t>条采用，但有吊车时，尚应包括悬吊物重力标准值的效应；</w:t>
            </w:r>
          </w:p>
          <w:p w14:paraId="1DA521DC" w14:textId="77777777"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t xml:space="preserve">     </w:t>
            </w:r>
            <w:proofErr w:type="spellStart"/>
            <w:r w:rsidRPr="00B26843">
              <w:rPr>
                <w:rFonts w:ascii="Times New Roman" w:eastAsia="黑体" w:hAnsi="Times New Roman" w:cs="Times New Roman" w:hint="eastAsia"/>
                <w:b/>
                <w:bCs/>
                <w:i/>
                <w:iCs/>
              </w:rPr>
              <w:t>S</w:t>
            </w:r>
            <w:r>
              <w:rPr>
                <w:rFonts w:ascii="Times New Roman" w:eastAsia="黑体" w:hAnsi="Times New Roman" w:cs="Times New Roman" w:hint="eastAsia"/>
                <w:b/>
                <w:bCs/>
                <w:vertAlign w:val="subscript"/>
              </w:rPr>
              <w:t>Ehk</w:t>
            </w:r>
            <w:proofErr w:type="spellEnd"/>
            <w:r>
              <w:rPr>
                <w:rFonts w:ascii="Times New Roman" w:eastAsia="黑体" w:hAnsi="Times New Roman" w:cs="Times New Roman" w:hint="eastAsia"/>
                <w:b/>
                <w:bCs/>
              </w:rPr>
              <w:t>—</w:t>
            </w:r>
            <w:r w:rsidRPr="00B26843">
              <w:rPr>
                <w:rFonts w:ascii="Times New Roman" w:eastAsia="黑体" w:hAnsi="Times New Roman" w:cs="Times New Roman" w:hint="eastAsia"/>
                <w:b/>
                <w:bCs/>
              </w:rPr>
              <w:t>水平地震作用标准值的效应，尚应乘以相应的增大系数或调整系数；</w:t>
            </w:r>
          </w:p>
          <w:p w14:paraId="6310BF19" w14:textId="77777777"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lastRenderedPageBreak/>
              <w:t xml:space="preserve">     </w:t>
            </w:r>
            <w:proofErr w:type="spellStart"/>
            <w:r w:rsidRPr="00B26843">
              <w:rPr>
                <w:rFonts w:ascii="Times New Roman" w:eastAsia="黑体" w:hAnsi="Times New Roman" w:cs="Times New Roman" w:hint="eastAsia"/>
                <w:b/>
                <w:bCs/>
                <w:i/>
                <w:iCs/>
              </w:rPr>
              <w:t>S</w:t>
            </w:r>
            <w:r>
              <w:rPr>
                <w:rFonts w:ascii="Times New Roman" w:eastAsia="黑体" w:hAnsi="Times New Roman" w:cs="Times New Roman" w:hint="eastAsia"/>
                <w:b/>
                <w:bCs/>
                <w:vertAlign w:val="subscript"/>
              </w:rPr>
              <w:t>E</w:t>
            </w:r>
            <w:r>
              <w:rPr>
                <w:rFonts w:ascii="Times New Roman" w:eastAsia="黑体" w:hAnsi="Times New Roman" w:cs="Times New Roman"/>
                <w:b/>
                <w:bCs/>
                <w:vertAlign w:val="subscript"/>
              </w:rPr>
              <w:t>v</w:t>
            </w:r>
            <w:r>
              <w:rPr>
                <w:rFonts w:ascii="Times New Roman" w:eastAsia="黑体" w:hAnsi="Times New Roman" w:cs="Times New Roman" w:hint="eastAsia"/>
                <w:b/>
                <w:bCs/>
                <w:vertAlign w:val="subscript"/>
              </w:rPr>
              <w:t>k</w:t>
            </w:r>
            <w:proofErr w:type="spellEnd"/>
            <w:r>
              <w:rPr>
                <w:rFonts w:ascii="Times New Roman" w:eastAsia="黑体" w:hAnsi="Times New Roman" w:cs="Times New Roman" w:hint="eastAsia"/>
                <w:b/>
                <w:bCs/>
              </w:rPr>
              <w:t>—</w:t>
            </w:r>
            <w:r w:rsidRPr="00B26843">
              <w:rPr>
                <w:rFonts w:ascii="Times New Roman" w:eastAsia="黑体" w:hAnsi="Times New Roman" w:cs="Times New Roman" w:hint="eastAsia"/>
                <w:b/>
                <w:bCs/>
              </w:rPr>
              <w:t>竖向地震作用标准值的效应，尚应乘以相应的增大系数或调整系数；</w:t>
            </w:r>
          </w:p>
          <w:p w14:paraId="14801B8B" w14:textId="77777777" w:rsidR="000D78FD" w:rsidRDefault="000D78FD" w:rsidP="000D78FD">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t xml:space="preserve">     </w:t>
            </w:r>
            <w:proofErr w:type="spellStart"/>
            <w:r w:rsidRPr="00B26843">
              <w:rPr>
                <w:rFonts w:ascii="Times New Roman" w:eastAsia="黑体" w:hAnsi="Times New Roman" w:cs="Times New Roman" w:hint="eastAsia"/>
                <w:b/>
                <w:bCs/>
                <w:i/>
                <w:iCs/>
              </w:rPr>
              <w:t>S</w:t>
            </w:r>
            <w:r>
              <w:rPr>
                <w:rFonts w:ascii="Times New Roman" w:eastAsia="黑体" w:hAnsi="Times New Roman" w:cs="Times New Roman"/>
                <w:b/>
                <w:bCs/>
                <w:vertAlign w:val="subscript"/>
              </w:rPr>
              <w:t>wk</w:t>
            </w:r>
            <w:proofErr w:type="spellEnd"/>
            <w:r>
              <w:rPr>
                <w:rFonts w:ascii="Times New Roman" w:eastAsia="黑体" w:hAnsi="Times New Roman" w:cs="Times New Roman" w:hint="eastAsia"/>
                <w:b/>
                <w:bCs/>
              </w:rPr>
              <w:t>—</w:t>
            </w:r>
            <w:r w:rsidRPr="00B26843">
              <w:rPr>
                <w:rFonts w:ascii="Times New Roman" w:eastAsia="黑体" w:hAnsi="Times New Roman" w:cs="Times New Roman" w:hint="eastAsia"/>
                <w:b/>
                <w:bCs/>
              </w:rPr>
              <w:t>风荷载标准值的效应；</w:t>
            </w:r>
          </w:p>
          <w:p w14:paraId="44752308" w14:textId="13EC3C93" w:rsidR="000D78FD" w:rsidRPr="00B26843" w:rsidRDefault="000D78FD" w:rsidP="00124248">
            <w:pPr>
              <w:pStyle w:val="af4"/>
              <w:spacing w:before="0" w:beforeAutospacing="0" w:after="0" w:afterAutospacing="0" w:line="360" w:lineRule="auto"/>
              <w:ind w:left="964" w:hangingChars="400" w:hanging="964"/>
              <w:jc w:val="both"/>
              <w:outlineLvl w:val="1"/>
              <w:rPr>
                <w:rFonts w:ascii="Times New Roman" w:eastAsia="黑体" w:hAnsi="Times New Roman" w:cs="Times New Roman"/>
                <w:b/>
                <w:bCs/>
              </w:rPr>
            </w:pPr>
            <w:r>
              <w:rPr>
                <w:rFonts w:ascii="Times New Roman" w:eastAsia="黑体" w:hAnsi="Times New Roman" w:cs="Times New Roman"/>
                <w:b/>
                <w:bCs/>
                <w:i/>
                <w:iCs/>
              </w:rPr>
              <w:t xml:space="preserve">     </w:t>
            </w:r>
            <w:r w:rsidR="00166138" w:rsidRPr="00B26843">
              <w:rPr>
                <w:rFonts w:ascii="Times New Roman" w:eastAsia="黑体" w:hAnsi="Times New Roman" w:cs="Times New Roman"/>
                <w:b/>
                <w:bCs/>
                <w:i/>
                <w:iCs/>
                <w:noProof/>
                <w:position w:val="-14"/>
              </w:rPr>
            </w:r>
            <w:r w:rsidR="00166138" w:rsidRPr="00B26843">
              <w:rPr>
                <w:rFonts w:ascii="Times New Roman" w:eastAsia="黑体" w:hAnsi="Times New Roman" w:cs="Times New Roman"/>
                <w:b/>
                <w:bCs/>
                <w:i/>
                <w:iCs/>
                <w:noProof/>
                <w:position w:val="-14"/>
              </w:rPr>
              <w:object w:dxaOrig="420" w:dyaOrig="440" w14:anchorId="5950ED58">
                <v:shape id="_x0000_i1039" type="#_x0000_t75" alt="" style="width:21.65pt;height:21.65pt;mso-width-percent:0;mso-height-percent:0;mso-width-percent:0;mso-height-percent:0" o:ole="">
                  <v:imagedata r:id="rId24" o:title=""/>
                </v:shape>
                <o:OLEObject Type="Embed" ProgID="Equation.DSMT4" ShapeID="_x0000_i1039" DrawAspect="Content" ObjectID="_1702307668" r:id="rId35"/>
              </w:object>
            </w:r>
            <w:r>
              <w:rPr>
                <w:rFonts w:ascii="Times New Roman" w:eastAsia="黑体" w:hAnsi="Times New Roman" w:cs="Times New Roman" w:hint="eastAsia"/>
                <w:b/>
                <w:bCs/>
              </w:rPr>
              <w:t>—</w:t>
            </w:r>
            <w:r w:rsidRPr="00B26843">
              <w:rPr>
                <w:rFonts w:ascii="Times New Roman" w:eastAsia="黑体" w:hAnsi="Times New Roman" w:cs="Times New Roman" w:hint="eastAsia"/>
                <w:b/>
                <w:bCs/>
              </w:rPr>
              <w:t>风荷载组合值系数，一般结构取</w:t>
            </w:r>
            <w:r w:rsidRPr="00B26843">
              <w:rPr>
                <w:rFonts w:ascii="Times New Roman" w:eastAsia="黑体" w:hAnsi="Times New Roman" w:cs="Times New Roman" w:hint="eastAsia"/>
                <w:b/>
                <w:bCs/>
              </w:rPr>
              <w:t>0.0</w:t>
            </w:r>
            <w:r w:rsidRPr="00B26843">
              <w:rPr>
                <w:rFonts w:ascii="Times New Roman" w:eastAsia="黑体" w:hAnsi="Times New Roman" w:cs="Times New Roman" w:hint="eastAsia"/>
                <w:b/>
                <w:bCs/>
              </w:rPr>
              <w:t>，风荷载起控制作用的建筑应采用</w:t>
            </w:r>
            <w:r w:rsidRPr="00B26843">
              <w:rPr>
                <w:rFonts w:ascii="Times New Roman" w:eastAsia="黑体" w:hAnsi="Times New Roman" w:cs="Times New Roman" w:hint="eastAsia"/>
                <w:b/>
                <w:bCs/>
              </w:rPr>
              <w:t>0.2</w:t>
            </w:r>
            <w:r w:rsidRPr="00B26843">
              <w:rPr>
                <w:rFonts w:ascii="Times New Roman" w:eastAsia="黑体" w:hAnsi="Times New Roman" w:cs="Times New Roman" w:hint="eastAsia"/>
                <w:b/>
                <w:bCs/>
              </w:rPr>
              <w:t>。</w:t>
            </w:r>
          </w:p>
          <w:p w14:paraId="5CCDBCC7" w14:textId="77777777" w:rsidR="000D78FD" w:rsidRPr="00B26843" w:rsidRDefault="000D78FD" w:rsidP="000D78FD">
            <w:pPr>
              <w:pStyle w:val="af4"/>
              <w:spacing w:before="0" w:beforeAutospacing="0" w:after="0" w:afterAutospacing="0" w:line="360" w:lineRule="auto"/>
              <w:ind w:left="964" w:hangingChars="400" w:hanging="964"/>
              <w:jc w:val="center"/>
              <w:outlineLvl w:val="1"/>
              <w:rPr>
                <w:rFonts w:ascii="Times New Roman" w:eastAsia="黑体" w:hAnsi="Times New Roman" w:cs="Times New Roman"/>
                <w:b/>
                <w:bCs/>
              </w:rPr>
            </w:pPr>
            <w:r>
              <w:rPr>
                <w:rFonts w:ascii="Times New Roman" w:eastAsia="黑体" w:hAnsi="Times New Roman" w:cs="Times New Roman" w:hint="eastAsia"/>
                <w:b/>
                <w:bCs/>
              </w:rPr>
              <w:t>表</w:t>
            </w:r>
            <w:r>
              <w:rPr>
                <w:rFonts w:ascii="Times New Roman" w:eastAsia="黑体" w:hAnsi="Times New Roman" w:cs="Times New Roman" w:hint="eastAsia"/>
                <w:b/>
                <w:bCs/>
              </w:rPr>
              <w:t>5</w:t>
            </w:r>
            <w:r>
              <w:rPr>
                <w:rFonts w:ascii="Times New Roman" w:eastAsia="黑体" w:hAnsi="Times New Roman" w:cs="Times New Roman"/>
                <w:b/>
                <w:bCs/>
              </w:rPr>
              <w:t xml:space="preserve">.4.1 </w:t>
            </w:r>
            <w:r>
              <w:rPr>
                <w:rFonts w:ascii="Times New Roman" w:eastAsia="黑体" w:hAnsi="Times New Roman" w:cs="Times New Roman" w:hint="eastAsia"/>
                <w:b/>
                <w:bCs/>
              </w:rPr>
              <w:t>地震作用分项系数</w:t>
            </w:r>
          </w:p>
          <w:tbl>
            <w:tblPr>
              <w:tblStyle w:val="af6"/>
              <w:tblW w:w="0" w:type="auto"/>
              <w:jc w:val="center"/>
              <w:tblLayout w:type="fixed"/>
              <w:tblLook w:val="04A0" w:firstRow="1" w:lastRow="0" w:firstColumn="1" w:lastColumn="0" w:noHBand="0" w:noVBand="1"/>
            </w:tblPr>
            <w:tblGrid>
              <w:gridCol w:w="2569"/>
              <w:gridCol w:w="708"/>
              <w:gridCol w:w="735"/>
            </w:tblGrid>
            <w:tr w:rsidR="000D78FD" w:rsidRPr="000D78FD" w14:paraId="0504B952" w14:textId="77777777" w:rsidTr="00607AFB">
              <w:trPr>
                <w:jc w:val="center"/>
              </w:trPr>
              <w:tc>
                <w:tcPr>
                  <w:tcW w:w="2569" w:type="dxa"/>
                  <w:vAlign w:val="center"/>
                </w:tcPr>
                <w:p w14:paraId="5BCFF416"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地震作用</w:t>
                  </w:r>
                </w:p>
              </w:tc>
              <w:tc>
                <w:tcPr>
                  <w:tcW w:w="708" w:type="dxa"/>
                  <w:vAlign w:val="center"/>
                </w:tcPr>
                <w:p w14:paraId="53D3C902" w14:textId="77777777" w:rsidR="000D78FD" w:rsidRPr="000D78FD" w:rsidRDefault="00166138"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b/>
                      <w:bCs/>
                      <w:noProof/>
                      <w:position w:val="-14"/>
                      <w:sz w:val="18"/>
                      <w:szCs w:val="18"/>
                    </w:rPr>
                  </w:r>
                  <w:r w:rsidR="00166138" w:rsidRPr="000D78FD">
                    <w:rPr>
                      <w:rFonts w:ascii="Times New Roman" w:eastAsia="黑体" w:hAnsi="Times New Roman" w:cs="Times New Roman"/>
                      <w:b/>
                      <w:bCs/>
                      <w:noProof/>
                      <w:position w:val="-14"/>
                      <w:sz w:val="18"/>
                      <w:szCs w:val="18"/>
                    </w:rPr>
                    <w:object w:dxaOrig="480" w:dyaOrig="440" w14:anchorId="10AE28CE">
                      <v:shape id="_x0000_i1040" type="#_x0000_t75" alt="" style="width:23.75pt;height:21.65pt;mso-width-percent:0;mso-height-percent:0;mso-width-percent:0;mso-height-percent:0" o:ole="">
                        <v:imagedata r:id="rId26" o:title=""/>
                      </v:shape>
                      <o:OLEObject Type="Embed" ProgID="Equation.DSMT4" ShapeID="_x0000_i1040" DrawAspect="Content" ObjectID="_1702307669" r:id="rId36"/>
                    </w:object>
                  </w:r>
                  <w:r w:rsidR="000D78FD" w:rsidRPr="000D78FD">
                    <w:rPr>
                      <w:rFonts w:ascii="Times New Roman" w:eastAsia="黑体" w:hAnsi="Times New Roman" w:cs="Times New Roman"/>
                      <w:b/>
                      <w:bCs/>
                      <w:sz w:val="18"/>
                      <w:szCs w:val="18"/>
                    </w:rPr>
                    <w:t xml:space="preserve"> </w:t>
                  </w:r>
                </w:p>
              </w:tc>
              <w:tc>
                <w:tcPr>
                  <w:tcW w:w="735" w:type="dxa"/>
                  <w:vAlign w:val="center"/>
                </w:tcPr>
                <w:p w14:paraId="7ED32378" w14:textId="77777777" w:rsidR="000D78FD" w:rsidRPr="000D78FD" w:rsidRDefault="00166138"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b/>
                      <w:bCs/>
                      <w:noProof/>
                      <w:position w:val="-14"/>
                      <w:sz w:val="18"/>
                      <w:szCs w:val="18"/>
                    </w:rPr>
                  </w:r>
                  <w:r w:rsidR="00166138" w:rsidRPr="000D78FD">
                    <w:rPr>
                      <w:rFonts w:ascii="Times New Roman" w:eastAsia="黑体" w:hAnsi="Times New Roman" w:cs="Times New Roman"/>
                      <w:b/>
                      <w:bCs/>
                      <w:noProof/>
                      <w:position w:val="-14"/>
                      <w:sz w:val="18"/>
                      <w:szCs w:val="18"/>
                    </w:rPr>
                    <w:object w:dxaOrig="460" w:dyaOrig="440" w14:anchorId="04602687">
                      <v:shape id="_x0000_i1041" type="#_x0000_t75" alt="" style="width:23.05pt;height:21.65pt;mso-width-percent:0;mso-height-percent:0;mso-width-percent:0;mso-height-percent:0" o:ole="">
                        <v:imagedata r:id="rId28" o:title=""/>
                      </v:shape>
                      <o:OLEObject Type="Embed" ProgID="Equation.DSMT4" ShapeID="_x0000_i1041" DrawAspect="Content" ObjectID="_1702307670" r:id="rId37"/>
                    </w:object>
                  </w:r>
                </w:p>
              </w:tc>
            </w:tr>
            <w:tr w:rsidR="000D78FD" w:rsidRPr="000D78FD" w14:paraId="43DC2CC1" w14:textId="77777777" w:rsidTr="00607AFB">
              <w:trPr>
                <w:jc w:val="center"/>
              </w:trPr>
              <w:tc>
                <w:tcPr>
                  <w:tcW w:w="2569" w:type="dxa"/>
                  <w:vAlign w:val="center"/>
                </w:tcPr>
                <w:p w14:paraId="214622AF"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仅计算水平地震作用</w:t>
                  </w:r>
                </w:p>
              </w:tc>
              <w:tc>
                <w:tcPr>
                  <w:tcW w:w="708" w:type="dxa"/>
                  <w:vAlign w:val="center"/>
                </w:tcPr>
                <w:p w14:paraId="1AAD4747" w14:textId="30A39B3A"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u w:val="single"/>
                    </w:rPr>
                  </w:pPr>
                  <w:r w:rsidRPr="000D78FD">
                    <w:rPr>
                      <w:rFonts w:ascii="Times New Roman" w:eastAsia="黑体" w:hAnsi="Times New Roman" w:cs="Times New Roman"/>
                      <w:b/>
                      <w:bCs/>
                      <w:color w:val="FF0000"/>
                      <w:sz w:val="18"/>
                      <w:szCs w:val="18"/>
                      <w:u w:val="single"/>
                    </w:rPr>
                    <w:t>1.4</w:t>
                  </w:r>
                </w:p>
              </w:tc>
              <w:tc>
                <w:tcPr>
                  <w:tcW w:w="735" w:type="dxa"/>
                  <w:vAlign w:val="center"/>
                </w:tcPr>
                <w:p w14:paraId="04942F03"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hint="eastAsia"/>
                      <w:b/>
                      <w:bCs/>
                      <w:sz w:val="18"/>
                      <w:szCs w:val="18"/>
                    </w:rPr>
                    <w:t>0</w:t>
                  </w:r>
                  <w:r>
                    <w:rPr>
                      <w:rFonts w:ascii="Times New Roman" w:eastAsia="黑体" w:hAnsi="Times New Roman" w:cs="Times New Roman"/>
                      <w:b/>
                      <w:bCs/>
                      <w:sz w:val="18"/>
                      <w:szCs w:val="18"/>
                    </w:rPr>
                    <w:t>.0</w:t>
                  </w:r>
                </w:p>
              </w:tc>
            </w:tr>
            <w:tr w:rsidR="000D78FD" w:rsidRPr="000D78FD" w14:paraId="477E88B8" w14:textId="77777777" w:rsidTr="00607AFB">
              <w:trPr>
                <w:jc w:val="center"/>
              </w:trPr>
              <w:tc>
                <w:tcPr>
                  <w:tcW w:w="2569" w:type="dxa"/>
                  <w:vAlign w:val="center"/>
                </w:tcPr>
                <w:p w14:paraId="70ADB776"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仅计算水平地震作用</w:t>
                  </w:r>
                </w:p>
              </w:tc>
              <w:tc>
                <w:tcPr>
                  <w:tcW w:w="708" w:type="dxa"/>
                  <w:vAlign w:val="center"/>
                </w:tcPr>
                <w:p w14:paraId="5364116B"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b/>
                      <w:bCs/>
                      <w:sz w:val="18"/>
                      <w:szCs w:val="18"/>
                    </w:rPr>
                    <w:t>0</w:t>
                  </w:r>
                  <w:r>
                    <w:rPr>
                      <w:rFonts w:ascii="Times New Roman" w:eastAsia="黑体" w:hAnsi="Times New Roman" w:cs="Times New Roman" w:hint="eastAsia"/>
                      <w:b/>
                      <w:bCs/>
                      <w:sz w:val="18"/>
                      <w:szCs w:val="18"/>
                    </w:rPr>
                    <w:t>.</w:t>
                  </w:r>
                  <w:r>
                    <w:rPr>
                      <w:rFonts w:ascii="Times New Roman" w:eastAsia="黑体" w:hAnsi="Times New Roman" w:cs="Times New Roman"/>
                      <w:b/>
                      <w:bCs/>
                      <w:sz w:val="18"/>
                      <w:szCs w:val="18"/>
                    </w:rPr>
                    <w:t>0</w:t>
                  </w:r>
                </w:p>
              </w:tc>
              <w:tc>
                <w:tcPr>
                  <w:tcW w:w="735" w:type="dxa"/>
                  <w:vAlign w:val="center"/>
                </w:tcPr>
                <w:p w14:paraId="40FD10E9" w14:textId="519FEB52" w:rsidR="000D78FD" w:rsidRPr="000D78FD" w:rsidRDefault="00A8670A"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b/>
                      <w:bCs/>
                      <w:color w:val="FF0000"/>
                      <w:sz w:val="18"/>
                      <w:szCs w:val="18"/>
                      <w:u w:val="single"/>
                    </w:rPr>
                    <w:t>1.4</w:t>
                  </w:r>
                </w:p>
              </w:tc>
            </w:tr>
            <w:tr w:rsidR="000D78FD" w:rsidRPr="000D78FD" w14:paraId="042A535D" w14:textId="77777777" w:rsidTr="00607AFB">
              <w:trPr>
                <w:jc w:val="center"/>
              </w:trPr>
              <w:tc>
                <w:tcPr>
                  <w:tcW w:w="2569" w:type="dxa"/>
                  <w:vAlign w:val="center"/>
                </w:tcPr>
                <w:p w14:paraId="5C4FDF05"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同时计算水平与竖向地震作用</w:t>
                  </w:r>
                </w:p>
                <w:p w14:paraId="7F2BBD65"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（水平地震为主）</w:t>
                  </w:r>
                </w:p>
              </w:tc>
              <w:tc>
                <w:tcPr>
                  <w:tcW w:w="708" w:type="dxa"/>
                  <w:vAlign w:val="center"/>
                </w:tcPr>
                <w:p w14:paraId="4C0DD230" w14:textId="2C58D736" w:rsidR="000D78FD" w:rsidRPr="000D78FD" w:rsidRDefault="00A8670A"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b/>
                      <w:bCs/>
                      <w:color w:val="FF0000"/>
                      <w:sz w:val="18"/>
                      <w:szCs w:val="18"/>
                      <w:u w:val="single"/>
                    </w:rPr>
                    <w:t>1.4</w:t>
                  </w:r>
                </w:p>
              </w:tc>
              <w:tc>
                <w:tcPr>
                  <w:tcW w:w="735" w:type="dxa"/>
                  <w:vAlign w:val="center"/>
                </w:tcPr>
                <w:p w14:paraId="49455713"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hint="eastAsia"/>
                      <w:b/>
                      <w:bCs/>
                      <w:sz w:val="18"/>
                      <w:szCs w:val="18"/>
                    </w:rPr>
                    <w:t>0</w:t>
                  </w:r>
                  <w:r>
                    <w:rPr>
                      <w:rFonts w:ascii="Times New Roman" w:eastAsia="黑体" w:hAnsi="Times New Roman" w:cs="Times New Roman"/>
                      <w:b/>
                      <w:bCs/>
                      <w:sz w:val="18"/>
                      <w:szCs w:val="18"/>
                    </w:rPr>
                    <w:t>.5</w:t>
                  </w:r>
                </w:p>
              </w:tc>
            </w:tr>
            <w:tr w:rsidR="000D78FD" w:rsidRPr="000D78FD" w14:paraId="14B70FE4" w14:textId="77777777" w:rsidTr="00607AFB">
              <w:trPr>
                <w:jc w:val="center"/>
              </w:trPr>
              <w:tc>
                <w:tcPr>
                  <w:tcW w:w="2569" w:type="dxa"/>
                  <w:vAlign w:val="center"/>
                </w:tcPr>
                <w:p w14:paraId="66CCD9FE"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同时计算水平与竖向地震作用</w:t>
                  </w:r>
                </w:p>
                <w:p w14:paraId="5BD3E2DA"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hint="eastAsia"/>
                      <w:b/>
                      <w:bCs/>
                      <w:sz w:val="18"/>
                      <w:szCs w:val="18"/>
                    </w:rPr>
                    <w:t>（水平地震为主）</w:t>
                  </w:r>
                </w:p>
              </w:tc>
              <w:tc>
                <w:tcPr>
                  <w:tcW w:w="708" w:type="dxa"/>
                  <w:vAlign w:val="center"/>
                </w:tcPr>
                <w:p w14:paraId="6AB2AF84" w14:textId="77777777" w:rsidR="000D78FD" w:rsidRPr="000D78FD" w:rsidRDefault="000D78FD"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Pr>
                      <w:rFonts w:ascii="Times New Roman" w:eastAsia="黑体" w:hAnsi="Times New Roman" w:cs="Times New Roman" w:hint="eastAsia"/>
                      <w:b/>
                      <w:bCs/>
                      <w:sz w:val="18"/>
                      <w:szCs w:val="18"/>
                    </w:rPr>
                    <w:t>0</w:t>
                  </w:r>
                  <w:r>
                    <w:rPr>
                      <w:rFonts w:ascii="Times New Roman" w:eastAsia="黑体" w:hAnsi="Times New Roman" w:cs="Times New Roman"/>
                      <w:b/>
                      <w:bCs/>
                      <w:sz w:val="18"/>
                      <w:szCs w:val="18"/>
                    </w:rPr>
                    <w:t>.5</w:t>
                  </w:r>
                </w:p>
              </w:tc>
              <w:tc>
                <w:tcPr>
                  <w:tcW w:w="735" w:type="dxa"/>
                  <w:vAlign w:val="center"/>
                </w:tcPr>
                <w:p w14:paraId="6404517D" w14:textId="5C9A5197" w:rsidR="000D78FD" w:rsidRPr="000D78FD" w:rsidRDefault="00A8670A" w:rsidP="000D78FD">
                  <w:pPr>
                    <w:pStyle w:val="af4"/>
                    <w:spacing w:before="0" w:beforeAutospacing="0" w:after="0" w:afterAutospacing="0" w:line="360" w:lineRule="auto"/>
                    <w:jc w:val="center"/>
                    <w:outlineLvl w:val="1"/>
                    <w:rPr>
                      <w:rFonts w:ascii="Times New Roman" w:eastAsia="黑体" w:hAnsi="Times New Roman" w:cs="Times New Roman"/>
                      <w:b/>
                      <w:bCs/>
                      <w:sz w:val="18"/>
                      <w:szCs w:val="18"/>
                    </w:rPr>
                  </w:pPr>
                  <w:r w:rsidRPr="000D78FD">
                    <w:rPr>
                      <w:rFonts w:ascii="Times New Roman" w:eastAsia="黑体" w:hAnsi="Times New Roman" w:cs="Times New Roman"/>
                      <w:b/>
                      <w:bCs/>
                      <w:color w:val="FF0000"/>
                      <w:sz w:val="18"/>
                      <w:szCs w:val="18"/>
                      <w:u w:val="single"/>
                    </w:rPr>
                    <w:t>1.4</w:t>
                  </w:r>
                </w:p>
              </w:tc>
            </w:tr>
          </w:tbl>
          <w:p w14:paraId="20CA92AE" w14:textId="112AE1CD" w:rsidR="007E13DA" w:rsidRPr="005E6499" w:rsidRDefault="007E13DA">
            <w:pPr>
              <w:snapToGrid w:val="0"/>
              <w:spacing w:line="360" w:lineRule="auto"/>
              <w:rPr>
                <w:b/>
                <w:bCs/>
                <w:sz w:val="24"/>
              </w:rPr>
            </w:pPr>
          </w:p>
        </w:tc>
      </w:tr>
      <w:tr w:rsidR="007E13DA" w:rsidRPr="005E6499" w14:paraId="393A96F2" w14:textId="77777777" w:rsidTr="00BA1C65">
        <w:trPr>
          <w:trHeight w:val="833"/>
          <w:jc w:val="center"/>
        </w:trPr>
        <w:tc>
          <w:tcPr>
            <w:tcW w:w="4238" w:type="dxa"/>
            <w:vAlign w:val="center"/>
          </w:tcPr>
          <w:p w14:paraId="0C485E35" w14:textId="2841899E" w:rsidR="007E13DA" w:rsidRPr="00A8670A" w:rsidRDefault="00A8670A" w:rsidP="00A8670A">
            <w:pPr>
              <w:pStyle w:val="af4"/>
              <w:spacing w:before="0" w:beforeAutospacing="0" w:after="0" w:afterAutospacing="0"/>
              <w:jc w:val="center"/>
              <w:outlineLvl w:val="1"/>
              <w:rPr>
                <w:rFonts w:ascii="Times New Roman" w:hAnsi="Times New Roman" w:cs="Times New Roman"/>
                <w:b/>
                <w:bCs/>
              </w:rPr>
            </w:pPr>
            <w:r w:rsidRPr="00A8670A">
              <w:rPr>
                <w:rFonts w:ascii="Times New Roman" w:hAnsi="Times New Roman" w:cs="Times New Roman"/>
                <w:b/>
                <w:bCs/>
              </w:rPr>
              <w:lastRenderedPageBreak/>
              <w:t xml:space="preserve">12 </w:t>
            </w:r>
            <w:r w:rsidRPr="00A8670A">
              <w:rPr>
                <w:rFonts w:ascii="Times New Roman" w:hAnsi="Times New Roman" w:cs="Times New Roman"/>
                <w:b/>
                <w:bCs/>
              </w:rPr>
              <w:t>隔震与消能减震设计</w:t>
            </w:r>
          </w:p>
        </w:tc>
        <w:tc>
          <w:tcPr>
            <w:tcW w:w="4284" w:type="dxa"/>
            <w:tcBorders>
              <w:bottom w:val="single" w:sz="4" w:space="0" w:color="auto"/>
            </w:tcBorders>
            <w:vAlign w:val="center"/>
          </w:tcPr>
          <w:p w14:paraId="4F52DECF" w14:textId="1066C225" w:rsidR="007E13DA" w:rsidRPr="00A8670A" w:rsidRDefault="00A8670A" w:rsidP="00A8670A">
            <w:pPr>
              <w:snapToGrid w:val="0"/>
              <w:jc w:val="center"/>
              <w:rPr>
                <w:b/>
                <w:bCs/>
                <w:sz w:val="24"/>
              </w:rPr>
            </w:pPr>
            <w:r w:rsidRPr="00A8670A">
              <w:rPr>
                <w:b/>
                <w:bCs/>
                <w:sz w:val="24"/>
              </w:rPr>
              <w:t xml:space="preserve">12 </w:t>
            </w:r>
            <w:r w:rsidRPr="00A8670A">
              <w:rPr>
                <w:b/>
                <w:bCs/>
                <w:sz w:val="24"/>
              </w:rPr>
              <w:t>隔震与消能减震设计</w:t>
            </w:r>
          </w:p>
        </w:tc>
      </w:tr>
      <w:tr w:rsidR="00A8670A" w:rsidRPr="005E6499" w14:paraId="5A8EDB92" w14:textId="77777777" w:rsidTr="00BA1C65">
        <w:trPr>
          <w:trHeight w:val="833"/>
          <w:jc w:val="center"/>
        </w:trPr>
        <w:tc>
          <w:tcPr>
            <w:tcW w:w="4238" w:type="dxa"/>
            <w:vAlign w:val="center"/>
          </w:tcPr>
          <w:p w14:paraId="19118F1F" w14:textId="18CB9A1B" w:rsidR="00A8670A" w:rsidRPr="00A8670A" w:rsidRDefault="00A8670A" w:rsidP="00A8670A">
            <w:pPr>
              <w:pStyle w:val="af4"/>
              <w:spacing w:before="0" w:beforeAutospacing="0" w:after="0" w:afterAutospacing="0"/>
              <w:jc w:val="center"/>
              <w:outlineLvl w:val="1"/>
              <w:rPr>
                <w:rFonts w:ascii="Times New Roman" w:hAnsi="Times New Roman" w:cs="Times New Roman"/>
                <w:b/>
                <w:bCs/>
              </w:rPr>
            </w:pPr>
            <w:r>
              <w:rPr>
                <w:rFonts w:ascii="Times New Roman" w:hAnsi="Times New Roman" w:cs="Times New Roman" w:hint="eastAsia"/>
                <w:b/>
                <w:bCs/>
              </w:rPr>
              <w:t>1</w:t>
            </w:r>
            <w:r>
              <w:rPr>
                <w:rFonts w:ascii="Times New Roman" w:hAnsi="Times New Roman" w:cs="Times New Roman"/>
                <w:b/>
                <w:bCs/>
              </w:rPr>
              <w:t xml:space="preserve">2.1 </w:t>
            </w:r>
            <w:r>
              <w:rPr>
                <w:rFonts w:ascii="Times New Roman" w:hAnsi="Times New Roman" w:cs="Times New Roman" w:hint="eastAsia"/>
                <w:b/>
                <w:bCs/>
              </w:rPr>
              <w:t>一般规定</w:t>
            </w:r>
          </w:p>
        </w:tc>
        <w:tc>
          <w:tcPr>
            <w:tcW w:w="4284" w:type="dxa"/>
            <w:tcBorders>
              <w:bottom w:val="single" w:sz="4" w:space="0" w:color="auto"/>
            </w:tcBorders>
            <w:vAlign w:val="center"/>
          </w:tcPr>
          <w:p w14:paraId="51AC503B" w14:textId="55782B4E" w:rsidR="00A8670A" w:rsidRPr="00A8670A" w:rsidRDefault="00A8670A" w:rsidP="00A8670A">
            <w:pPr>
              <w:snapToGrid w:val="0"/>
              <w:jc w:val="center"/>
              <w:rPr>
                <w:b/>
                <w:bCs/>
                <w:sz w:val="24"/>
              </w:rPr>
            </w:pPr>
            <w:r>
              <w:rPr>
                <w:rFonts w:hint="eastAsia"/>
                <w:b/>
                <w:bCs/>
                <w:sz w:val="24"/>
              </w:rPr>
              <w:t>1</w:t>
            </w:r>
            <w:r>
              <w:rPr>
                <w:b/>
                <w:bCs/>
                <w:sz w:val="24"/>
              </w:rPr>
              <w:t xml:space="preserve">2.1 </w:t>
            </w:r>
            <w:r>
              <w:rPr>
                <w:rFonts w:hint="eastAsia"/>
                <w:b/>
                <w:bCs/>
                <w:sz w:val="24"/>
              </w:rPr>
              <w:t>一般规定</w:t>
            </w:r>
          </w:p>
        </w:tc>
      </w:tr>
      <w:tr w:rsidR="007E13DA" w:rsidRPr="005E6499" w14:paraId="5FBE8541" w14:textId="77777777" w:rsidTr="00BA1C65">
        <w:trPr>
          <w:trHeight w:val="833"/>
          <w:jc w:val="center"/>
        </w:trPr>
        <w:tc>
          <w:tcPr>
            <w:tcW w:w="4238" w:type="dxa"/>
            <w:vAlign w:val="center"/>
          </w:tcPr>
          <w:p w14:paraId="5430A9BA" w14:textId="6DBD4585" w:rsidR="00A8670A" w:rsidRDefault="00A8670A">
            <w:pPr>
              <w:pStyle w:val="af4"/>
              <w:spacing w:before="0" w:beforeAutospacing="0" w:after="0" w:afterAutospacing="0" w:line="360" w:lineRule="auto"/>
              <w:jc w:val="both"/>
              <w:outlineLvl w:val="1"/>
              <w:rPr>
                <w:rFonts w:ascii="Times New Roman" w:hAnsi="Times New Roman" w:cs="Times New Roman"/>
                <w:b/>
                <w:bCs/>
                <w:color w:val="111111"/>
              </w:rPr>
            </w:pPr>
            <w:r w:rsidRPr="00A8670A">
              <w:rPr>
                <w:rFonts w:ascii="Times New Roman" w:hAnsi="Times New Roman" w:cs="Times New Roman" w:hint="eastAsia"/>
                <w:b/>
                <w:bCs/>
                <w:color w:val="111111"/>
              </w:rPr>
              <w:t xml:space="preserve">12.1.6 </w:t>
            </w:r>
            <w:r w:rsidRPr="00A8670A">
              <w:rPr>
                <w:rFonts w:ascii="Times New Roman" w:hAnsi="Times New Roman" w:cs="Times New Roman" w:hint="eastAsia"/>
                <w:color w:val="111111"/>
              </w:rPr>
              <w:t>建筑结构的隔震设计和消能减震设计，尚应符合相关专门标准的规定</w:t>
            </w:r>
            <w:r w:rsidR="00124248">
              <w:rPr>
                <w:rFonts w:ascii="Times New Roman" w:hAnsi="Times New Roman" w:cs="Times New Roman" w:hint="eastAsia"/>
                <w:color w:val="111111"/>
              </w:rPr>
              <w:t>；</w:t>
            </w:r>
            <w:r w:rsidR="00124248" w:rsidRPr="00124248">
              <w:rPr>
                <w:rFonts w:ascii="Times New Roman" w:hAnsi="Times New Roman" w:cs="Times New Roman" w:hint="eastAsia"/>
                <w:color w:val="111111"/>
                <w:bdr w:val="single" w:sz="4" w:space="0" w:color="auto"/>
              </w:rPr>
              <w:t>也</w:t>
            </w:r>
            <w:r w:rsidR="00124248" w:rsidRPr="00124248">
              <w:rPr>
                <w:rFonts w:ascii="Times New Roman" w:hAnsi="Times New Roman" w:cs="Times New Roman" w:hint="eastAsia"/>
                <w:color w:val="111111"/>
              </w:rPr>
              <w:t>可按抗震性能目标的要求进行性能化设计</w:t>
            </w:r>
            <w:r w:rsidRPr="00A8670A">
              <w:rPr>
                <w:rFonts w:ascii="Times New Roman" w:hAnsi="Times New Roman" w:cs="Times New Roman" w:hint="eastAsia"/>
                <w:color w:val="111111"/>
              </w:rPr>
              <w:t>。</w:t>
            </w:r>
          </w:p>
          <w:p w14:paraId="17BDA366" w14:textId="12E3604C" w:rsidR="007E13DA" w:rsidRPr="005E6499" w:rsidRDefault="007E13DA">
            <w:pPr>
              <w:pStyle w:val="af4"/>
              <w:spacing w:before="0" w:beforeAutospacing="0" w:after="0" w:afterAutospacing="0" w:line="360" w:lineRule="auto"/>
              <w:jc w:val="both"/>
              <w:outlineLvl w:val="1"/>
              <w:rPr>
                <w:rFonts w:ascii="Times New Roman" w:hAnsi="Times New Roman" w:cs="Times New Roman"/>
              </w:rPr>
            </w:pPr>
          </w:p>
        </w:tc>
        <w:tc>
          <w:tcPr>
            <w:tcW w:w="4284" w:type="dxa"/>
            <w:tcBorders>
              <w:bottom w:val="single" w:sz="4" w:space="0" w:color="auto"/>
            </w:tcBorders>
            <w:vAlign w:val="center"/>
          </w:tcPr>
          <w:p w14:paraId="61323F98" w14:textId="104D84D8" w:rsidR="007E13DA" w:rsidRPr="005E6499" w:rsidRDefault="00124248">
            <w:pPr>
              <w:snapToGrid w:val="0"/>
              <w:spacing w:line="360" w:lineRule="auto"/>
              <w:rPr>
                <w:b/>
                <w:bCs/>
                <w:sz w:val="24"/>
              </w:rPr>
            </w:pPr>
            <w:r w:rsidRPr="00124248">
              <w:rPr>
                <w:rFonts w:hint="eastAsia"/>
                <w:b/>
                <w:bCs/>
                <w:sz w:val="24"/>
              </w:rPr>
              <w:t xml:space="preserve">12.1.6 </w:t>
            </w:r>
            <w:r w:rsidRPr="00124248">
              <w:rPr>
                <w:rFonts w:hint="eastAsia"/>
                <w:sz w:val="24"/>
              </w:rPr>
              <w:t>建筑结构的隔震设计和消能减震设计，可按抗震性能目标的要求进行性能化设计，</w:t>
            </w:r>
            <w:r w:rsidRPr="00124248">
              <w:rPr>
                <w:rFonts w:hint="eastAsia"/>
                <w:color w:val="FF0000"/>
                <w:sz w:val="24"/>
                <w:u w:val="single"/>
              </w:rPr>
              <w:t>当设防目标高于本规范第</w:t>
            </w:r>
            <w:r w:rsidRPr="00124248">
              <w:rPr>
                <w:rFonts w:hint="eastAsia"/>
                <w:color w:val="FF0000"/>
                <w:sz w:val="24"/>
                <w:u w:val="single"/>
              </w:rPr>
              <w:t>1.0.1</w:t>
            </w:r>
            <w:r w:rsidRPr="00124248">
              <w:rPr>
                <w:rFonts w:hint="eastAsia"/>
                <w:color w:val="FF0000"/>
                <w:sz w:val="24"/>
                <w:u w:val="single"/>
              </w:rPr>
              <w:t>条的基本设防目标时，</w:t>
            </w:r>
            <w:r w:rsidRPr="00124248">
              <w:rPr>
                <w:rFonts w:hint="eastAsia"/>
                <w:sz w:val="24"/>
              </w:rPr>
              <w:t>尚应符合相关专门标准的规定。</w:t>
            </w:r>
          </w:p>
        </w:tc>
      </w:tr>
    </w:tbl>
    <w:p w14:paraId="352FA44F" w14:textId="77777777" w:rsidR="00166138" w:rsidRDefault="00166138">
      <w:pPr>
        <w:widowControl/>
        <w:ind w:firstLineChars="500" w:firstLine="2000"/>
        <w:jc w:val="left"/>
        <w:rPr>
          <w:rFonts w:eastAsia="黑体"/>
          <w:spacing w:val="20"/>
          <w:sz w:val="36"/>
          <w:szCs w:val="36"/>
        </w:rPr>
      </w:pPr>
    </w:p>
    <w:p w14:paraId="6764B76C" w14:textId="77777777" w:rsidR="00166138" w:rsidRDefault="00166138">
      <w:pPr>
        <w:widowControl/>
        <w:jc w:val="left"/>
        <w:rPr>
          <w:rFonts w:eastAsia="黑体"/>
          <w:spacing w:val="20"/>
          <w:sz w:val="36"/>
          <w:szCs w:val="36"/>
        </w:rPr>
      </w:pPr>
      <w:r>
        <w:rPr>
          <w:rFonts w:eastAsia="黑体"/>
          <w:spacing w:val="20"/>
          <w:sz w:val="36"/>
          <w:szCs w:val="36"/>
        </w:rPr>
        <w:br w:type="page"/>
      </w:r>
    </w:p>
    <w:p w14:paraId="7CEDBFBF" w14:textId="7FBF4270" w:rsidR="007E13DA" w:rsidRDefault="0035234F">
      <w:pPr>
        <w:widowControl/>
        <w:ind w:firstLineChars="500" w:firstLine="2000"/>
        <w:jc w:val="left"/>
        <w:rPr>
          <w:rFonts w:eastAsia="黑体"/>
          <w:spacing w:val="20"/>
          <w:sz w:val="36"/>
          <w:szCs w:val="36"/>
        </w:rPr>
      </w:pPr>
      <w:r>
        <w:rPr>
          <w:rFonts w:eastAsia="黑体"/>
          <w:spacing w:val="20"/>
          <w:sz w:val="36"/>
          <w:szCs w:val="36"/>
        </w:rPr>
        <w:lastRenderedPageBreak/>
        <w:t>中华人民共和国国家标准</w:t>
      </w:r>
    </w:p>
    <w:p w14:paraId="47E1EF68" w14:textId="77777777" w:rsidR="007E13DA" w:rsidRDefault="007E13DA">
      <w:pPr>
        <w:widowControl/>
        <w:jc w:val="center"/>
        <w:rPr>
          <w:rFonts w:eastAsia="黑体"/>
          <w:spacing w:val="20"/>
          <w:sz w:val="36"/>
          <w:szCs w:val="36"/>
        </w:rPr>
      </w:pPr>
    </w:p>
    <w:p w14:paraId="41AA4DB6" w14:textId="77777777" w:rsidR="007E13DA" w:rsidRDefault="007E13DA">
      <w:pPr>
        <w:widowControl/>
        <w:jc w:val="center"/>
        <w:rPr>
          <w:rFonts w:eastAsia="黑体"/>
          <w:spacing w:val="20"/>
          <w:sz w:val="36"/>
          <w:szCs w:val="36"/>
        </w:rPr>
      </w:pPr>
    </w:p>
    <w:p w14:paraId="3D740C4B" w14:textId="6A2CD63C" w:rsidR="007E13DA" w:rsidRDefault="00124248" w:rsidP="00124248">
      <w:pPr>
        <w:pStyle w:val="af4"/>
        <w:spacing w:line="480" w:lineRule="atLeast"/>
        <w:jc w:val="center"/>
        <w:outlineLvl w:val="0"/>
        <w:rPr>
          <w:b/>
          <w:bCs/>
        </w:rPr>
      </w:pPr>
      <w:r w:rsidRPr="00124248">
        <w:rPr>
          <w:rStyle w:val="style21"/>
          <w:rFonts w:hint="eastAsia"/>
          <w:b/>
          <w:bCs/>
        </w:rPr>
        <w:t>建筑抗震设计规范</w:t>
      </w:r>
    </w:p>
    <w:p w14:paraId="28087689" w14:textId="62E0F3A4" w:rsidR="007E13DA" w:rsidRDefault="00124248" w:rsidP="00124248">
      <w:pPr>
        <w:spacing w:line="360" w:lineRule="auto"/>
        <w:jc w:val="center"/>
        <w:rPr>
          <w:b/>
          <w:color w:val="FF0000"/>
          <w:sz w:val="28"/>
          <w:szCs w:val="28"/>
        </w:rPr>
      </w:pPr>
      <w:r w:rsidRPr="00124248">
        <w:t>Code for seismic design of buildings</w:t>
      </w:r>
      <w:r w:rsidR="0035234F">
        <w:br/>
      </w:r>
    </w:p>
    <w:p w14:paraId="67B81EB7" w14:textId="77777777" w:rsidR="007E13DA" w:rsidRDefault="007E13DA">
      <w:pPr>
        <w:widowControl/>
        <w:jc w:val="center"/>
        <w:rPr>
          <w:b/>
          <w:sz w:val="52"/>
          <w:szCs w:val="20"/>
        </w:rPr>
      </w:pPr>
    </w:p>
    <w:p w14:paraId="1D7F2E1F" w14:textId="08BF46B4" w:rsidR="007E13DA" w:rsidRDefault="00124248">
      <w:pPr>
        <w:pStyle w:val="11"/>
        <w:jc w:val="center"/>
        <w:rPr>
          <w:b/>
        </w:rPr>
      </w:pPr>
      <w:r w:rsidRPr="00124248">
        <w:rPr>
          <w:b/>
        </w:rPr>
        <w:t>GB 50011 – 2010</w:t>
      </w:r>
    </w:p>
    <w:p w14:paraId="3319145C" w14:textId="77777777" w:rsidR="007E13DA" w:rsidRDefault="0035234F">
      <w:pPr>
        <w:widowControl/>
        <w:jc w:val="center"/>
        <w:rPr>
          <w:b/>
          <w:sz w:val="96"/>
          <w:szCs w:val="20"/>
        </w:rPr>
      </w:pPr>
      <w:r>
        <w:rPr>
          <w:rFonts w:hint="eastAsia"/>
          <w:b/>
          <w:sz w:val="28"/>
        </w:rPr>
        <w:t>条文说明</w:t>
      </w:r>
    </w:p>
    <w:p w14:paraId="642ED0A1" w14:textId="77777777" w:rsidR="007E13DA" w:rsidRDefault="007E13DA">
      <w:pPr>
        <w:widowControl/>
        <w:ind w:firstLineChars="500" w:firstLine="2000"/>
        <w:jc w:val="left"/>
        <w:rPr>
          <w:rFonts w:eastAsia="黑体"/>
          <w:spacing w:val="20"/>
          <w:sz w:val="36"/>
          <w:szCs w:val="36"/>
        </w:rPr>
      </w:pPr>
    </w:p>
    <w:p w14:paraId="7306AE11" w14:textId="77777777" w:rsidR="007E13DA" w:rsidRDefault="007E13DA">
      <w:pPr>
        <w:widowControl/>
        <w:ind w:firstLineChars="500" w:firstLine="2000"/>
        <w:jc w:val="left"/>
        <w:rPr>
          <w:rFonts w:eastAsia="黑体"/>
          <w:spacing w:val="20"/>
          <w:sz w:val="36"/>
          <w:szCs w:val="36"/>
        </w:rPr>
      </w:pPr>
    </w:p>
    <w:p w14:paraId="6250AC7F" w14:textId="77777777" w:rsidR="007E13DA" w:rsidRDefault="007E13DA">
      <w:pPr>
        <w:widowControl/>
        <w:ind w:firstLineChars="500" w:firstLine="2000"/>
        <w:jc w:val="left"/>
        <w:rPr>
          <w:rFonts w:eastAsia="黑体"/>
          <w:spacing w:val="20"/>
          <w:sz w:val="36"/>
          <w:szCs w:val="36"/>
        </w:rPr>
      </w:pPr>
    </w:p>
    <w:p w14:paraId="4BF67ABF" w14:textId="77777777" w:rsidR="007E13DA" w:rsidRDefault="007E13DA">
      <w:pPr>
        <w:widowControl/>
        <w:ind w:firstLineChars="500" w:firstLine="2000"/>
        <w:jc w:val="left"/>
        <w:rPr>
          <w:rFonts w:eastAsia="黑体"/>
          <w:spacing w:val="20"/>
          <w:sz w:val="36"/>
          <w:szCs w:val="36"/>
        </w:rPr>
      </w:pPr>
    </w:p>
    <w:p w14:paraId="49CFDFD5" w14:textId="77777777" w:rsidR="007E13DA" w:rsidRDefault="007E13DA">
      <w:pPr>
        <w:widowControl/>
        <w:ind w:firstLineChars="500" w:firstLine="2000"/>
        <w:jc w:val="left"/>
        <w:rPr>
          <w:rFonts w:eastAsia="黑体"/>
          <w:spacing w:val="20"/>
          <w:sz w:val="36"/>
          <w:szCs w:val="36"/>
        </w:rPr>
      </w:pPr>
    </w:p>
    <w:p w14:paraId="46CABE2D" w14:textId="77777777" w:rsidR="007E13DA" w:rsidRDefault="0035234F">
      <w:pPr>
        <w:rPr>
          <w:rStyle w:val="af7"/>
          <w:b w:val="0"/>
          <w:bCs w:val="0"/>
          <w:color w:val="111111"/>
        </w:rPr>
      </w:pPr>
      <w:bookmarkStart w:id="1" w:name="_Toc66360469"/>
      <w:bookmarkStart w:id="2" w:name="_Toc66359996"/>
      <w:r>
        <w:rPr>
          <w:rStyle w:val="af7"/>
          <w:b w:val="0"/>
          <w:bCs w:val="0"/>
          <w:color w:val="111111"/>
        </w:rPr>
        <w:br w:type="page"/>
      </w:r>
    </w:p>
    <w:p w14:paraId="6AEEAF58" w14:textId="77777777" w:rsidR="007E13DA" w:rsidRPr="00593142" w:rsidRDefault="0035234F">
      <w:pPr>
        <w:pStyle w:val="af4"/>
        <w:spacing w:before="78" w:beforeAutospacing="0" w:after="78" w:afterAutospacing="0" w:line="360" w:lineRule="auto"/>
        <w:jc w:val="center"/>
        <w:outlineLvl w:val="3"/>
        <w:rPr>
          <w:rFonts w:ascii="Times New Roman" w:hAnsi="Times New Roman" w:cs="Times New Roman"/>
          <w:b/>
          <w:bCs/>
        </w:rPr>
      </w:pPr>
      <w:bookmarkStart w:id="3" w:name="_Toc66360470"/>
      <w:bookmarkStart w:id="4" w:name="_Toc66359997"/>
      <w:bookmarkEnd w:id="1"/>
      <w:bookmarkEnd w:id="2"/>
      <w:r w:rsidRPr="00593142">
        <w:rPr>
          <w:rFonts w:ascii="Times New Roman" w:hAnsi="Times New Roman" w:cs="Times New Roman"/>
          <w:b/>
          <w:bCs/>
        </w:rPr>
        <w:lastRenderedPageBreak/>
        <w:t xml:space="preserve">1 </w:t>
      </w:r>
      <w:r w:rsidRPr="00593142">
        <w:rPr>
          <w:rFonts w:ascii="Times New Roman" w:hAnsi="Times New Roman" w:cs="Times New Roman"/>
          <w:b/>
          <w:bCs/>
        </w:rPr>
        <w:t>总则</w:t>
      </w:r>
      <w:bookmarkEnd w:id="3"/>
      <w:bookmarkEnd w:id="4"/>
    </w:p>
    <w:p w14:paraId="72E394EE" w14:textId="77777777" w:rsidR="00593142" w:rsidRPr="00593142" w:rsidRDefault="00593142" w:rsidP="0022179B">
      <w:pPr>
        <w:pStyle w:val="style7"/>
        <w:spacing w:before="0" w:beforeAutospacing="0" w:after="0" w:afterAutospacing="0" w:line="360" w:lineRule="auto"/>
        <w:rPr>
          <w:rFonts w:ascii="Times New Roman" w:hAnsi="Times New Roman" w:cs="Times New Roman"/>
          <w:sz w:val="24"/>
          <w:szCs w:val="24"/>
        </w:rPr>
      </w:pPr>
      <w:r w:rsidRPr="00593142">
        <w:rPr>
          <w:rFonts w:ascii="Times New Roman" w:hAnsi="Times New Roman" w:cs="Times New Roman"/>
          <w:b/>
          <w:bCs/>
          <w:sz w:val="24"/>
          <w:szCs w:val="24"/>
        </w:rPr>
        <w:t>1.0.5</w:t>
      </w:r>
      <w:r w:rsidR="0035234F" w:rsidRPr="00593142">
        <w:rPr>
          <w:rFonts w:ascii="Times New Roman" w:hAnsi="Times New Roman" w:cs="Times New Roman"/>
          <w:sz w:val="24"/>
          <w:szCs w:val="24"/>
        </w:rPr>
        <w:t xml:space="preserve"> </w:t>
      </w:r>
      <w:r w:rsidRPr="00593142">
        <w:rPr>
          <w:rFonts w:ascii="Times New Roman" w:hAnsi="Times New Roman" w:cs="Times New Roman" w:hint="eastAsia"/>
          <w:sz w:val="24"/>
          <w:szCs w:val="24"/>
        </w:rPr>
        <w:t>在</w:t>
      </w:r>
      <w:r w:rsidRPr="00593142">
        <w:rPr>
          <w:rFonts w:ascii="Times New Roman" w:hAnsi="Times New Roman" w:cs="Times New Roman" w:hint="eastAsia"/>
          <w:sz w:val="24"/>
          <w:szCs w:val="24"/>
        </w:rPr>
        <w:t>89</w:t>
      </w:r>
      <w:r w:rsidRPr="00593142">
        <w:rPr>
          <w:rFonts w:ascii="Times New Roman" w:hAnsi="Times New Roman" w:cs="Times New Roman" w:hint="eastAsia"/>
          <w:sz w:val="24"/>
          <w:szCs w:val="24"/>
        </w:rPr>
        <w:t>规范和</w:t>
      </w:r>
      <w:r w:rsidRPr="00593142">
        <w:rPr>
          <w:rFonts w:ascii="Times New Roman" w:hAnsi="Times New Roman" w:cs="Times New Roman" w:hint="eastAsia"/>
          <w:sz w:val="24"/>
          <w:szCs w:val="24"/>
        </w:rPr>
        <w:t>2001</w:t>
      </w:r>
      <w:r w:rsidRPr="00593142">
        <w:rPr>
          <w:rFonts w:ascii="Times New Roman" w:hAnsi="Times New Roman" w:cs="Times New Roman" w:hint="eastAsia"/>
          <w:sz w:val="24"/>
          <w:szCs w:val="24"/>
        </w:rPr>
        <w:t>规范中，均规定了抗震设防依据的“双轨制”，即一般情况采用抗震设防烈度</w:t>
      </w:r>
      <w:r w:rsidRPr="00593142">
        <w:rPr>
          <w:rFonts w:ascii="Times New Roman" w:hAnsi="Times New Roman" w:cs="Times New Roman" w:hint="eastAsia"/>
          <w:sz w:val="24"/>
          <w:szCs w:val="24"/>
        </w:rPr>
        <w:t>(</w:t>
      </w:r>
      <w:r w:rsidRPr="00593142">
        <w:rPr>
          <w:rFonts w:ascii="Times New Roman" w:hAnsi="Times New Roman" w:cs="Times New Roman" w:hint="eastAsia"/>
          <w:sz w:val="24"/>
          <w:szCs w:val="24"/>
        </w:rPr>
        <w:t>作为一个地区抗震设防依据的地震烈度</w:t>
      </w:r>
      <w:r w:rsidRPr="00593142">
        <w:rPr>
          <w:rFonts w:ascii="Times New Roman" w:hAnsi="Times New Roman" w:cs="Times New Roman" w:hint="eastAsia"/>
          <w:sz w:val="24"/>
          <w:szCs w:val="24"/>
        </w:rPr>
        <w:t>)</w:t>
      </w:r>
      <w:r w:rsidRPr="00593142">
        <w:rPr>
          <w:rFonts w:ascii="Times New Roman" w:hAnsi="Times New Roman" w:cs="Times New Roman" w:hint="eastAsia"/>
          <w:sz w:val="24"/>
          <w:szCs w:val="24"/>
        </w:rPr>
        <w:t>，在一定条件下，可采用经国家有关主管部门规定的权限批准发布的供设计采用的抗震设防区划的地震动参数（如地面运动加速度峰值、反应谱值、地震影响系数曲线和地震加速度时程曲线）。</w:t>
      </w:r>
    </w:p>
    <w:p w14:paraId="1FD569CC" w14:textId="77777777" w:rsidR="00593142" w:rsidRPr="00593142" w:rsidRDefault="00593142" w:rsidP="0022179B">
      <w:pPr>
        <w:pStyle w:val="style7"/>
        <w:spacing w:before="0" w:beforeAutospacing="0" w:after="0" w:afterAutospacing="0" w:line="360" w:lineRule="auto"/>
        <w:ind w:firstLineChars="200" w:firstLine="480"/>
        <w:rPr>
          <w:rFonts w:ascii="Times New Roman" w:hAnsi="Times New Roman" w:cs="Times New Roman"/>
          <w:sz w:val="24"/>
          <w:szCs w:val="24"/>
        </w:rPr>
      </w:pPr>
      <w:r w:rsidRPr="00593142">
        <w:rPr>
          <w:rFonts w:ascii="Times New Roman" w:hAnsi="Times New Roman" w:cs="Times New Roman" w:hint="eastAsia"/>
          <w:sz w:val="24"/>
          <w:szCs w:val="24"/>
        </w:rPr>
        <w:t>本次修订，按</w:t>
      </w:r>
      <w:r w:rsidRPr="00593142">
        <w:rPr>
          <w:rFonts w:ascii="Times New Roman" w:hAnsi="Times New Roman" w:cs="Times New Roman" w:hint="eastAsia"/>
          <w:sz w:val="24"/>
          <w:szCs w:val="24"/>
        </w:rPr>
        <w:t>2009</w:t>
      </w:r>
      <w:r w:rsidRPr="00593142">
        <w:rPr>
          <w:rFonts w:ascii="Times New Roman" w:hAnsi="Times New Roman" w:cs="Times New Roman" w:hint="eastAsia"/>
          <w:sz w:val="24"/>
          <w:szCs w:val="24"/>
        </w:rPr>
        <w:t>年发布的《防震减灾法》对“地震小区划”的规定，删去</w:t>
      </w:r>
      <w:r w:rsidRPr="00593142">
        <w:rPr>
          <w:rFonts w:ascii="Times New Roman" w:hAnsi="Times New Roman" w:cs="Times New Roman" w:hint="eastAsia"/>
          <w:sz w:val="24"/>
          <w:szCs w:val="24"/>
        </w:rPr>
        <w:t>2001</w:t>
      </w:r>
      <w:r w:rsidRPr="00593142">
        <w:rPr>
          <w:rFonts w:ascii="Times New Roman" w:hAnsi="Times New Roman" w:cs="Times New Roman" w:hint="eastAsia"/>
          <w:sz w:val="24"/>
          <w:szCs w:val="24"/>
        </w:rPr>
        <w:t>规范对城市设防区划的相关规定，保留“一般情况”这几个字。</w:t>
      </w:r>
    </w:p>
    <w:p w14:paraId="61C9AB7E" w14:textId="594869FC" w:rsidR="007E13DA" w:rsidRPr="00593142" w:rsidRDefault="00593142" w:rsidP="0022179B">
      <w:pPr>
        <w:pStyle w:val="style7"/>
        <w:spacing w:before="0" w:beforeAutospacing="0" w:after="0" w:afterAutospacing="0" w:line="360" w:lineRule="auto"/>
        <w:ind w:firstLineChars="200" w:firstLine="480"/>
        <w:jc w:val="both"/>
        <w:rPr>
          <w:rFonts w:ascii="Times New Roman" w:hAnsi="Times New Roman" w:cs="Times New Roman"/>
          <w:sz w:val="24"/>
          <w:szCs w:val="24"/>
        </w:rPr>
      </w:pPr>
      <w:r w:rsidRPr="00593142">
        <w:rPr>
          <w:rFonts w:ascii="Times New Roman" w:hAnsi="Times New Roman" w:cs="Times New Roman" w:hint="eastAsia"/>
          <w:sz w:val="24"/>
          <w:szCs w:val="24"/>
          <w:bdr w:val="single" w:sz="4" w:space="0" w:color="auto"/>
        </w:rPr>
        <w:t>新一代的地震区划图正在编制中，本次修订的有关条文和附录将依据新的区划图进行相应的协调性修改。</w:t>
      </w:r>
    </w:p>
    <w:p w14:paraId="10C4E99A" w14:textId="47BB80A7" w:rsidR="007E13DA" w:rsidRDefault="00593142">
      <w:pPr>
        <w:pStyle w:val="af4"/>
        <w:spacing w:before="78" w:beforeAutospacing="0" w:after="78" w:afterAutospacing="0" w:line="360" w:lineRule="auto"/>
        <w:jc w:val="center"/>
        <w:outlineLvl w:val="3"/>
        <w:rPr>
          <w:rFonts w:ascii="Times New Roman" w:hAnsi="Times New Roman" w:cs="Times New Roman"/>
          <w:b/>
          <w:bCs/>
        </w:rPr>
      </w:pPr>
      <w:bookmarkStart w:id="5" w:name="_Toc66360472"/>
      <w:bookmarkStart w:id="6" w:name="_Hlk81840758"/>
      <w:r>
        <w:rPr>
          <w:rFonts w:ascii="Times New Roman" w:hAnsi="Times New Roman" w:cs="Times New Roman"/>
          <w:b/>
          <w:bCs/>
        </w:rPr>
        <w:t>3</w:t>
      </w:r>
      <w:r w:rsidR="0035234F" w:rsidRPr="00593142">
        <w:rPr>
          <w:rFonts w:ascii="Times New Roman" w:hAnsi="Times New Roman" w:cs="Times New Roman"/>
          <w:b/>
          <w:bCs/>
        </w:rPr>
        <w:t xml:space="preserve"> </w:t>
      </w:r>
      <w:r w:rsidR="0035234F" w:rsidRPr="00593142">
        <w:rPr>
          <w:rFonts w:ascii="Times New Roman" w:hAnsi="Times New Roman" w:cs="Times New Roman"/>
          <w:b/>
          <w:bCs/>
        </w:rPr>
        <w:t>基本规定</w:t>
      </w:r>
      <w:bookmarkEnd w:id="5"/>
    </w:p>
    <w:p w14:paraId="7F436C31" w14:textId="1044C23E" w:rsidR="00593142" w:rsidRPr="00593142" w:rsidRDefault="00593142">
      <w:pPr>
        <w:pStyle w:val="af4"/>
        <w:spacing w:before="78" w:beforeAutospacing="0" w:after="78" w:afterAutospacing="0" w:line="360" w:lineRule="auto"/>
        <w:jc w:val="center"/>
        <w:outlineLvl w:val="3"/>
        <w:rPr>
          <w:rFonts w:ascii="Times New Roman" w:hAnsi="Times New Roman" w:cs="Times New Roman"/>
          <w:b/>
          <w:bCs/>
        </w:rPr>
      </w:pPr>
      <w:r>
        <w:rPr>
          <w:rFonts w:ascii="Times New Roman" w:hAnsi="Times New Roman" w:cs="Times New Roman" w:hint="eastAsia"/>
          <w:b/>
          <w:bCs/>
        </w:rPr>
        <w:t>3</w:t>
      </w:r>
      <w:r>
        <w:rPr>
          <w:rFonts w:ascii="Times New Roman" w:hAnsi="Times New Roman" w:cs="Times New Roman"/>
          <w:b/>
          <w:bCs/>
        </w:rPr>
        <w:t xml:space="preserve">.1 </w:t>
      </w:r>
      <w:r>
        <w:rPr>
          <w:rFonts w:ascii="Times New Roman" w:hAnsi="Times New Roman" w:cs="Times New Roman" w:hint="eastAsia"/>
          <w:b/>
          <w:bCs/>
        </w:rPr>
        <w:t>建筑抗震设防分类和设防标准</w:t>
      </w:r>
    </w:p>
    <w:p w14:paraId="6D4270D7" w14:textId="3E6FF12B" w:rsidR="007E13DA" w:rsidRPr="00593142" w:rsidRDefault="00593142">
      <w:pPr>
        <w:pStyle w:val="af4"/>
        <w:spacing w:before="78" w:beforeAutospacing="0" w:after="78" w:afterAutospacing="0" w:line="360" w:lineRule="auto"/>
        <w:jc w:val="both"/>
        <w:rPr>
          <w:rFonts w:ascii="Times New Roman" w:hAnsi="Times New Roman" w:cs="Times New Roman"/>
          <w:color w:val="FF0000"/>
          <w:u w:val="single"/>
        </w:rPr>
      </w:pPr>
      <w:r w:rsidRPr="00593142">
        <w:rPr>
          <w:rFonts w:ascii="Times New Roman" w:hAnsi="Times New Roman" w:cs="Times New Roman"/>
          <w:b/>
          <w:bCs/>
          <w:color w:val="FF0000"/>
          <w:u w:val="single"/>
        </w:rPr>
        <w:t>3.1.3</w:t>
      </w:r>
      <w:r w:rsidR="0035234F" w:rsidRPr="00593142">
        <w:rPr>
          <w:rFonts w:ascii="Times New Roman" w:hAnsi="Times New Roman" w:cs="Times New Roman"/>
          <w:color w:val="FF0000"/>
          <w:u w:val="single"/>
        </w:rPr>
        <w:t xml:space="preserve"> </w:t>
      </w:r>
      <w:r w:rsidRPr="00593142">
        <w:rPr>
          <w:rFonts w:ascii="Times New Roman" w:hAnsi="Times New Roman" w:cs="Times New Roman" w:hint="eastAsia"/>
          <w:color w:val="FF0000"/>
          <w:u w:val="single"/>
        </w:rPr>
        <w:t>本条为新增条文，对抗震设防专篇的具体内容作出规定。按《建设工程抗震管理条例》第十二条要求，对位于高烈度设防地区、地震重点监视防御区的重大建设工程、地震时可能发生严重次生灾害的建设工程、地震时使用功能不能中断或者需要尽快恢复的建设工程，应按规定编制抗震设防专篇。本条规定是贯彻落实《条例》相关要求的技术支撑之一。</w:t>
      </w:r>
    </w:p>
    <w:bookmarkEnd w:id="6"/>
    <w:p w14:paraId="4AA5F497" w14:textId="768A4348" w:rsidR="00780608" w:rsidRPr="00593142" w:rsidRDefault="00780608" w:rsidP="00780608">
      <w:pPr>
        <w:pStyle w:val="af4"/>
        <w:spacing w:before="78" w:beforeAutospacing="0" w:after="78" w:afterAutospacing="0" w:line="360" w:lineRule="auto"/>
        <w:jc w:val="center"/>
        <w:outlineLvl w:val="3"/>
        <w:rPr>
          <w:rFonts w:ascii="Times New Roman" w:hAnsi="Times New Roman" w:cs="Times New Roman"/>
          <w:b/>
          <w:bCs/>
        </w:rPr>
      </w:pPr>
      <w:r w:rsidRPr="00593142">
        <w:rPr>
          <w:rFonts w:ascii="Times New Roman" w:hAnsi="Times New Roman" w:cs="Times New Roman"/>
          <w:b/>
          <w:bCs/>
        </w:rPr>
        <w:t>3.</w:t>
      </w:r>
      <w:r>
        <w:rPr>
          <w:rFonts w:ascii="Times New Roman" w:hAnsi="Times New Roman" w:cs="Times New Roman"/>
          <w:b/>
          <w:bCs/>
        </w:rPr>
        <w:t>9</w:t>
      </w:r>
      <w:r w:rsidRPr="00593142">
        <w:rPr>
          <w:rFonts w:ascii="Times New Roman" w:hAnsi="Times New Roman" w:cs="Times New Roman"/>
          <w:b/>
          <w:bCs/>
        </w:rPr>
        <w:t xml:space="preserve"> </w:t>
      </w:r>
      <w:r>
        <w:rPr>
          <w:rFonts w:ascii="Times New Roman" w:hAnsi="Times New Roman" w:cs="Times New Roman" w:hint="eastAsia"/>
          <w:b/>
          <w:bCs/>
        </w:rPr>
        <w:t>结构材料与施工</w:t>
      </w:r>
    </w:p>
    <w:p w14:paraId="4C6DA866" w14:textId="77777777" w:rsidR="00780608" w:rsidRPr="00780608" w:rsidRDefault="00780608" w:rsidP="00780608">
      <w:pPr>
        <w:spacing w:line="360" w:lineRule="auto"/>
        <w:rPr>
          <w:sz w:val="24"/>
        </w:rPr>
      </w:pPr>
      <w:r w:rsidRPr="00780608">
        <w:rPr>
          <w:b/>
          <w:bCs/>
          <w:sz w:val="24"/>
        </w:rPr>
        <w:t>3.9.2</w:t>
      </w:r>
      <w:r w:rsidRPr="00780608">
        <w:rPr>
          <w:b/>
          <w:bCs/>
          <w:sz w:val="24"/>
        </w:rPr>
        <w:t>、</w:t>
      </w:r>
      <w:r w:rsidRPr="00780608">
        <w:rPr>
          <w:b/>
          <w:bCs/>
          <w:sz w:val="24"/>
        </w:rPr>
        <w:t>3.9.3</w:t>
      </w:r>
      <w:r w:rsidRPr="00780608">
        <w:rPr>
          <w:sz w:val="24"/>
        </w:rPr>
        <w:t xml:space="preserve">  </w:t>
      </w:r>
      <w:r w:rsidRPr="00780608">
        <w:rPr>
          <w:sz w:val="24"/>
        </w:rPr>
        <w:t>本规范对结构材料的要求分为强制性和非强制性两种。</w:t>
      </w:r>
      <w:r w:rsidRPr="00780608">
        <w:rPr>
          <w:sz w:val="24"/>
        </w:rPr>
        <w:t xml:space="preserve"> </w:t>
      </w:r>
    </w:p>
    <w:p w14:paraId="25E2396F" w14:textId="77777777" w:rsidR="00780608" w:rsidRPr="00780608" w:rsidRDefault="00780608" w:rsidP="00780608">
      <w:pPr>
        <w:spacing w:line="360" w:lineRule="auto"/>
        <w:rPr>
          <w:sz w:val="24"/>
        </w:rPr>
      </w:pPr>
      <w:r w:rsidRPr="00780608">
        <w:rPr>
          <w:sz w:val="24"/>
        </w:rPr>
        <w:t xml:space="preserve">    1  </w:t>
      </w:r>
      <w:r w:rsidRPr="00780608">
        <w:rPr>
          <w:sz w:val="24"/>
        </w:rPr>
        <w:t>本次修订，将烧结黏土砖改为各种砖，适用范围更宽些。</w:t>
      </w:r>
      <w:r w:rsidRPr="00780608">
        <w:rPr>
          <w:sz w:val="24"/>
        </w:rPr>
        <w:t xml:space="preserve"> </w:t>
      </w:r>
    </w:p>
    <w:p w14:paraId="72C20BC5" w14:textId="43682531" w:rsidR="00780608" w:rsidRPr="0022179B" w:rsidRDefault="00780608" w:rsidP="0022179B">
      <w:pPr>
        <w:spacing w:line="360" w:lineRule="auto"/>
        <w:rPr>
          <w:sz w:val="24"/>
        </w:rPr>
      </w:pPr>
      <w:r w:rsidRPr="00780608">
        <w:rPr>
          <w:sz w:val="24"/>
        </w:rPr>
        <w:t xml:space="preserve">    2  </w:t>
      </w:r>
      <w:r w:rsidRPr="00780608">
        <w:rPr>
          <w:sz w:val="24"/>
        </w:rPr>
        <w:t>对钢筋混凝土结构中的混凝土强度等级有所限制，这是因为高强度混凝土具有脆性性质，且随强度等级提高而增加，在抗震设计中应考虑此因素，根据现有的试验研究和工程经验，现阶段混凝土墙体的强度等级不宜超过</w:t>
      </w:r>
      <w:r w:rsidRPr="00780608">
        <w:rPr>
          <w:sz w:val="24"/>
        </w:rPr>
        <w:t>C60</w:t>
      </w:r>
      <w:r w:rsidRPr="00780608">
        <w:rPr>
          <w:sz w:val="24"/>
        </w:rPr>
        <w:t>；其他构件，</w:t>
      </w:r>
      <w:r w:rsidRPr="00780608">
        <w:rPr>
          <w:sz w:val="24"/>
        </w:rPr>
        <w:t>9</w:t>
      </w:r>
      <w:r w:rsidRPr="00780608">
        <w:rPr>
          <w:sz w:val="24"/>
        </w:rPr>
        <w:t>度时不宜超过</w:t>
      </w:r>
      <w:r w:rsidRPr="00780608">
        <w:rPr>
          <w:sz w:val="24"/>
        </w:rPr>
        <w:t>C60</w:t>
      </w:r>
      <w:r w:rsidRPr="00780608">
        <w:rPr>
          <w:sz w:val="24"/>
        </w:rPr>
        <w:t>，</w:t>
      </w:r>
      <w:r w:rsidRPr="00780608">
        <w:rPr>
          <w:sz w:val="24"/>
        </w:rPr>
        <w:t>8</w:t>
      </w:r>
      <w:r w:rsidRPr="00780608">
        <w:rPr>
          <w:sz w:val="24"/>
        </w:rPr>
        <w:t>度时不宜超过</w:t>
      </w:r>
      <w:r w:rsidRPr="00780608">
        <w:rPr>
          <w:sz w:val="24"/>
        </w:rPr>
        <w:t>C70</w:t>
      </w:r>
      <w:r w:rsidRPr="00780608">
        <w:rPr>
          <w:sz w:val="24"/>
        </w:rPr>
        <w:t>。当耐久性有要求时，混凝土的最低强度等级，应遵守有关的规定。</w:t>
      </w:r>
      <w:r w:rsidR="002D5592" w:rsidRPr="002D5592">
        <w:rPr>
          <w:rFonts w:hint="eastAsia"/>
          <w:color w:val="FF0000"/>
          <w:sz w:val="24"/>
          <w:u w:val="single"/>
        </w:rPr>
        <w:t>此次局部修订，根据《建筑与市政工程抗震通用规范》</w:t>
      </w:r>
      <w:r w:rsidR="002D5592" w:rsidRPr="002D5592">
        <w:rPr>
          <w:rFonts w:hint="eastAsia"/>
          <w:color w:val="FF0000"/>
          <w:sz w:val="24"/>
          <w:u w:val="single"/>
        </w:rPr>
        <w:t>GB55002-2021</w:t>
      </w:r>
      <w:r w:rsidR="002D5592" w:rsidRPr="002D5592">
        <w:rPr>
          <w:rFonts w:hint="eastAsia"/>
          <w:color w:val="FF0000"/>
          <w:sz w:val="24"/>
          <w:u w:val="single"/>
        </w:rPr>
        <w:t>、《混凝土结构通用规范》</w:t>
      </w:r>
      <w:r w:rsidR="002D5592" w:rsidRPr="002D5592">
        <w:rPr>
          <w:rFonts w:hint="eastAsia"/>
          <w:color w:val="FF0000"/>
          <w:sz w:val="24"/>
          <w:u w:val="single"/>
        </w:rPr>
        <w:t>GB55008-2021</w:t>
      </w:r>
      <w:r w:rsidR="002D5592" w:rsidRPr="002D5592">
        <w:rPr>
          <w:rFonts w:hint="eastAsia"/>
          <w:color w:val="FF0000"/>
          <w:sz w:val="24"/>
          <w:u w:val="single"/>
        </w:rPr>
        <w:t>的相关规定，补充了抗震等级二级的框架梁、柱、节点核心区混凝土强度等级要求，提高了构造柱、芯柱、圈梁及其它各类构件的混凝土强度等级下限值。</w:t>
      </w:r>
    </w:p>
    <w:p w14:paraId="194A8A77" w14:textId="77777777" w:rsidR="00780608" w:rsidRPr="00780608" w:rsidRDefault="00780608" w:rsidP="00780608">
      <w:pPr>
        <w:spacing w:line="360" w:lineRule="auto"/>
        <w:rPr>
          <w:sz w:val="24"/>
        </w:rPr>
      </w:pPr>
      <w:r w:rsidRPr="00780608">
        <w:rPr>
          <w:sz w:val="24"/>
        </w:rPr>
        <w:lastRenderedPageBreak/>
        <w:t xml:space="preserve">    3  </w:t>
      </w:r>
      <w:r w:rsidRPr="00780608">
        <w:rPr>
          <w:sz w:val="24"/>
        </w:rPr>
        <w:t>本次修订，对一、二、三级抗震等级的框架，规定其普通纵向受力钢筋的抗拉强度实测值与屈服强度实测值的比值不应小于</w:t>
      </w:r>
      <w:r w:rsidRPr="00780608">
        <w:rPr>
          <w:sz w:val="24"/>
        </w:rPr>
        <w:t>1.25</w:t>
      </w:r>
      <w:r w:rsidRPr="00780608">
        <w:rPr>
          <w:sz w:val="24"/>
        </w:rPr>
        <w:t>，这是为了保证当构件某个部位出现塑性铰以后，塑性铰处有足够的转动能力与耗能能力；同时还规定了屈服强度实测值与标准值的比值，否则本规范为实现强柱弱梁、强剪弱弯所规定的内力调整将难以奏效。在</w:t>
      </w:r>
      <w:r w:rsidRPr="00780608">
        <w:rPr>
          <w:sz w:val="24"/>
        </w:rPr>
        <w:t>2008</w:t>
      </w:r>
      <w:r w:rsidRPr="00780608">
        <w:rPr>
          <w:sz w:val="24"/>
        </w:rPr>
        <w:t>年局部修订的基础上，要求框架梁、框架柱、框支梁、框支柱、板柱</w:t>
      </w:r>
      <w:r w:rsidRPr="00780608">
        <w:rPr>
          <w:sz w:val="24"/>
        </w:rPr>
        <w:t>-</w:t>
      </w:r>
      <w:r w:rsidRPr="00780608">
        <w:rPr>
          <w:sz w:val="24"/>
        </w:rPr>
        <w:t>抗震墙的柱，以及伸臂桁架的斜撑、楼梯的梯段等，纵向钢筋均应有足够的延性及钢筋伸长率的要求，是控制钢筋延性的重要性能指标。其取值依据产品标准《钢筋混凝土用钢</w:t>
      </w:r>
      <w:r w:rsidRPr="00780608">
        <w:rPr>
          <w:sz w:val="24"/>
        </w:rPr>
        <w:t xml:space="preserve"> </w:t>
      </w:r>
      <w:r w:rsidRPr="00780608">
        <w:rPr>
          <w:sz w:val="24"/>
        </w:rPr>
        <w:t>第</w:t>
      </w:r>
      <w:r w:rsidRPr="00780608">
        <w:rPr>
          <w:sz w:val="24"/>
        </w:rPr>
        <w:t>2</w:t>
      </w:r>
      <w:r w:rsidRPr="00780608">
        <w:rPr>
          <w:sz w:val="24"/>
        </w:rPr>
        <w:t>部分：热轧带肋钢筋》</w:t>
      </w:r>
      <w:r w:rsidRPr="00780608">
        <w:rPr>
          <w:sz w:val="24"/>
        </w:rPr>
        <w:t>GB 1499.2-2007</w:t>
      </w:r>
      <w:r w:rsidRPr="00780608">
        <w:rPr>
          <w:sz w:val="24"/>
        </w:rPr>
        <w:t>规定的钢筋抗震性能指标提出，凡钢筋产品标准中带</w:t>
      </w:r>
      <w:r w:rsidRPr="00780608">
        <w:rPr>
          <w:sz w:val="24"/>
        </w:rPr>
        <w:t>E</w:t>
      </w:r>
      <w:r w:rsidRPr="00780608">
        <w:rPr>
          <w:sz w:val="24"/>
        </w:rPr>
        <w:t>编号的钢筋，均属于符合抗震性能指标。本条的规定，是正规建筑用钢生产厂家的一般热轧钢筋均能达到的性能指标。从发展趋势考虑，不再推荐箍筋采用</w:t>
      </w:r>
      <w:r w:rsidRPr="00780608">
        <w:rPr>
          <w:sz w:val="24"/>
        </w:rPr>
        <w:t>HPB235</w:t>
      </w:r>
      <w:r w:rsidRPr="00780608">
        <w:rPr>
          <w:sz w:val="24"/>
        </w:rPr>
        <w:t>级钢筋；当然，现有生产的</w:t>
      </w:r>
      <w:r w:rsidRPr="00780608">
        <w:rPr>
          <w:sz w:val="24"/>
        </w:rPr>
        <w:t>HPB235</w:t>
      </w:r>
      <w:r w:rsidRPr="00780608">
        <w:rPr>
          <w:sz w:val="24"/>
        </w:rPr>
        <w:t>级钢筋仍可继续作为箍筋使用。</w:t>
      </w:r>
      <w:r w:rsidRPr="00780608">
        <w:rPr>
          <w:sz w:val="24"/>
        </w:rPr>
        <w:t xml:space="preserve"> </w:t>
      </w:r>
    </w:p>
    <w:p w14:paraId="5BAEC17C" w14:textId="77777777" w:rsidR="00780608" w:rsidRPr="00780608" w:rsidRDefault="00780608" w:rsidP="00780608">
      <w:pPr>
        <w:spacing w:line="360" w:lineRule="auto"/>
        <w:rPr>
          <w:sz w:val="24"/>
        </w:rPr>
      </w:pPr>
      <w:r w:rsidRPr="00780608">
        <w:rPr>
          <w:sz w:val="24"/>
        </w:rPr>
        <w:t xml:space="preserve">    4  </w:t>
      </w:r>
      <w:r w:rsidRPr="00780608">
        <w:rPr>
          <w:sz w:val="24"/>
        </w:rPr>
        <w:t>钢结构中所用的钢材，应保证抗拉强度、屈服强度、冲击韧性合格及硫、磷和碳含量的限制值。对高层钢结构，按黑色冶金工业标准《高层建筑结构用钢板》</w:t>
      </w:r>
      <w:r w:rsidRPr="00780608">
        <w:rPr>
          <w:sz w:val="24"/>
        </w:rPr>
        <w:t>YB 4104-2000</w:t>
      </w:r>
      <w:r w:rsidRPr="00780608">
        <w:rPr>
          <w:sz w:val="24"/>
        </w:rPr>
        <w:t>的规定选用。抗拉强度是实际上决定结构安全储备的关键，伸长率反映钢材能承受残余变形量的程度及塑性变形能力，钢材的屈服强度不宜过高，同时要求有明显的屈服台阶，伸长率应大于</w:t>
      </w:r>
      <w:r w:rsidRPr="00780608">
        <w:rPr>
          <w:sz w:val="24"/>
        </w:rPr>
        <w:t>20</w:t>
      </w:r>
      <w:r w:rsidRPr="00780608">
        <w:rPr>
          <w:sz w:val="24"/>
        </w:rPr>
        <w:t>％，以保证构件具有足够的塑性变形能力，冲击韧性是抗震结构的要求。当采用国外钢材时，亦应符合我国国家标准的要求。结构钢材的性能指标，按钢材产品标准《建筑结构用钢板》</w:t>
      </w:r>
      <w:r w:rsidRPr="00780608">
        <w:rPr>
          <w:sz w:val="24"/>
        </w:rPr>
        <w:t>GB/T 19879-2005</w:t>
      </w:r>
      <w:r w:rsidRPr="00780608">
        <w:rPr>
          <w:sz w:val="24"/>
        </w:rPr>
        <w:t>规定的性能指标，将分子、分母对换，改为屈服强度与抗拉强度的比值。</w:t>
      </w:r>
      <w:r w:rsidRPr="00780608">
        <w:rPr>
          <w:sz w:val="24"/>
        </w:rPr>
        <w:t xml:space="preserve"> </w:t>
      </w:r>
    </w:p>
    <w:p w14:paraId="006D9CEA" w14:textId="07D3711F" w:rsidR="00780608" w:rsidRPr="002D5592" w:rsidRDefault="00780608">
      <w:pPr>
        <w:spacing w:line="360" w:lineRule="auto"/>
        <w:rPr>
          <w:sz w:val="24"/>
        </w:rPr>
      </w:pPr>
      <w:r w:rsidRPr="00780608">
        <w:rPr>
          <w:sz w:val="24"/>
        </w:rPr>
        <w:t xml:space="preserve">    5  </w:t>
      </w:r>
      <w:r w:rsidRPr="00780608">
        <w:rPr>
          <w:sz w:val="24"/>
        </w:rPr>
        <w:t>国家产品标准《碳素结构钢》</w:t>
      </w:r>
      <w:r w:rsidRPr="00780608">
        <w:rPr>
          <w:sz w:val="24"/>
        </w:rPr>
        <w:t>GB/T 700</w:t>
      </w:r>
      <w:r w:rsidRPr="00780608">
        <w:rPr>
          <w:sz w:val="24"/>
        </w:rPr>
        <w:t>中，</w:t>
      </w:r>
      <w:r w:rsidRPr="00780608">
        <w:rPr>
          <w:sz w:val="24"/>
        </w:rPr>
        <w:t>Q235</w:t>
      </w:r>
      <w:r w:rsidRPr="00780608">
        <w:rPr>
          <w:sz w:val="24"/>
        </w:rPr>
        <w:t>钢分为</w:t>
      </w:r>
      <w:r w:rsidRPr="00780608">
        <w:rPr>
          <w:sz w:val="24"/>
        </w:rPr>
        <w:t>A</w:t>
      </w:r>
      <w:r w:rsidRPr="00780608">
        <w:rPr>
          <w:sz w:val="24"/>
        </w:rPr>
        <w:t>、</w:t>
      </w:r>
      <w:r w:rsidRPr="00780608">
        <w:rPr>
          <w:sz w:val="24"/>
        </w:rPr>
        <w:t>B</w:t>
      </w:r>
      <w:r w:rsidRPr="00780608">
        <w:rPr>
          <w:sz w:val="24"/>
        </w:rPr>
        <w:t>、</w:t>
      </w:r>
      <w:r w:rsidRPr="00780608">
        <w:rPr>
          <w:sz w:val="24"/>
        </w:rPr>
        <w:t>C</w:t>
      </w:r>
      <w:r w:rsidRPr="00780608">
        <w:rPr>
          <w:sz w:val="24"/>
        </w:rPr>
        <w:t>、</w:t>
      </w:r>
      <w:r w:rsidRPr="00780608">
        <w:rPr>
          <w:sz w:val="24"/>
        </w:rPr>
        <w:t>D</w:t>
      </w:r>
      <w:r w:rsidRPr="00780608">
        <w:rPr>
          <w:sz w:val="24"/>
        </w:rPr>
        <w:t>四个等级，其中</w:t>
      </w:r>
      <w:r w:rsidRPr="00780608">
        <w:rPr>
          <w:sz w:val="24"/>
        </w:rPr>
        <w:t>A</w:t>
      </w:r>
      <w:r w:rsidRPr="00780608">
        <w:rPr>
          <w:sz w:val="24"/>
        </w:rPr>
        <w:t>级钢不要求任何冲击试验值，并只在用户要求时才进行冷弯试验，且不保证焊接要求的含碳量，故不建议采用。国家产品标准《低合金高强度结构钢》</w:t>
      </w:r>
      <w:r w:rsidRPr="00780608">
        <w:rPr>
          <w:sz w:val="24"/>
        </w:rPr>
        <w:t>GB/T 1591</w:t>
      </w:r>
      <w:r w:rsidRPr="00780608">
        <w:rPr>
          <w:sz w:val="24"/>
        </w:rPr>
        <w:t>中，</w:t>
      </w:r>
      <w:r w:rsidRPr="00780608">
        <w:rPr>
          <w:sz w:val="24"/>
        </w:rPr>
        <w:t>Q345</w:t>
      </w:r>
      <w:r w:rsidRPr="00780608">
        <w:rPr>
          <w:sz w:val="24"/>
        </w:rPr>
        <w:t>钢分为</w:t>
      </w:r>
      <w:r w:rsidRPr="00780608">
        <w:rPr>
          <w:sz w:val="24"/>
        </w:rPr>
        <w:t>A</w:t>
      </w:r>
      <w:r w:rsidRPr="00780608">
        <w:rPr>
          <w:sz w:val="24"/>
        </w:rPr>
        <w:t>、</w:t>
      </w:r>
      <w:r w:rsidRPr="00780608">
        <w:rPr>
          <w:sz w:val="24"/>
        </w:rPr>
        <w:t>B</w:t>
      </w:r>
      <w:r w:rsidRPr="00780608">
        <w:rPr>
          <w:sz w:val="24"/>
        </w:rPr>
        <w:t>、</w:t>
      </w:r>
      <w:r w:rsidRPr="00780608">
        <w:rPr>
          <w:sz w:val="24"/>
        </w:rPr>
        <w:t>C</w:t>
      </w:r>
      <w:r w:rsidRPr="00780608">
        <w:rPr>
          <w:sz w:val="24"/>
        </w:rPr>
        <w:t>、</w:t>
      </w:r>
      <w:r w:rsidRPr="00780608">
        <w:rPr>
          <w:sz w:val="24"/>
        </w:rPr>
        <w:t>D</w:t>
      </w:r>
      <w:r w:rsidRPr="00780608">
        <w:rPr>
          <w:sz w:val="24"/>
        </w:rPr>
        <w:t>、</w:t>
      </w:r>
      <w:r w:rsidRPr="00780608">
        <w:rPr>
          <w:sz w:val="24"/>
        </w:rPr>
        <w:t>E</w:t>
      </w:r>
      <w:r w:rsidRPr="00780608">
        <w:rPr>
          <w:sz w:val="24"/>
        </w:rPr>
        <w:t>五个等级，其中</w:t>
      </w:r>
      <w:r w:rsidRPr="00780608">
        <w:rPr>
          <w:sz w:val="24"/>
        </w:rPr>
        <w:t>A</w:t>
      </w:r>
      <w:r w:rsidRPr="00780608">
        <w:rPr>
          <w:sz w:val="24"/>
        </w:rPr>
        <w:t>级钢不保证冲击韧性要求和延性性能的基本要求，故亦不建议采用。</w:t>
      </w:r>
    </w:p>
    <w:p w14:paraId="6783A83F" w14:textId="63E1C6B6" w:rsidR="007E13DA" w:rsidRPr="00593142" w:rsidRDefault="00593142">
      <w:pPr>
        <w:pStyle w:val="af4"/>
        <w:spacing w:before="78" w:beforeAutospacing="0" w:after="78" w:afterAutospacing="0" w:line="360" w:lineRule="auto"/>
        <w:jc w:val="center"/>
        <w:outlineLvl w:val="3"/>
        <w:rPr>
          <w:rFonts w:ascii="Times New Roman" w:hAnsi="Times New Roman" w:cs="Times New Roman"/>
          <w:b/>
          <w:bCs/>
        </w:rPr>
      </w:pPr>
      <w:bookmarkStart w:id="7" w:name="_Toc66360473"/>
      <w:r w:rsidRPr="00593142">
        <w:rPr>
          <w:rFonts w:ascii="Times New Roman" w:hAnsi="Times New Roman" w:cs="Times New Roman"/>
          <w:b/>
          <w:bCs/>
        </w:rPr>
        <w:t>3.10</w:t>
      </w:r>
      <w:r w:rsidR="0035234F" w:rsidRPr="00593142">
        <w:rPr>
          <w:rFonts w:ascii="Times New Roman" w:hAnsi="Times New Roman" w:cs="Times New Roman"/>
          <w:b/>
          <w:bCs/>
        </w:rPr>
        <w:t xml:space="preserve"> </w:t>
      </w:r>
      <w:bookmarkEnd w:id="7"/>
      <w:r>
        <w:rPr>
          <w:rFonts w:ascii="Times New Roman" w:hAnsi="Times New Roman" w:cs="Times New Roman" w:hint="eastAsia"/>
          <w:b/>
          <w:bCs/>
        </w:rPr>
        <w:t>建筑抗震性能化设计</w:t>
      </w:r>
    </w:p>
    <w:p w14:paraId="7431C150" w14:textId="77777777" w:rsidR="00593142" w:rsidRPr="00593142" w:rsidRDefault="00593142" w:rsidP="00593142">
      <w:pPr>
        <w:spacing w:line="360" w:lineRule="auto"/>
        <w:rPr>
          <w:sz w:val="24"/>
        </w:rPr>
      </w:pPr>
      <w:r w:rsidRPr="00593142">
        <w:rPr>
          <w:rFonts w:hint="eastAsia"/>
          <w:b/>
          <w:bCs/>
          <w:sz w:val="24"/>
        </w:rPr>
        <w:t>3.10.1</w:t>
      </w:r>
      <w:r w:rsidRPr="00593142">
        <w:rPr>
          <w:rFonts w:hint="eastAsia"/>
          <w:sz w:val="24"/>
        </w:rPr>
        <w:t xml:space="preserve">  </w:t>
      </w:r>
      <w:r w:rsidRPr="00593142">
        <w:rPr>
          <w:rFonts w:hint="eastAsia"/>
          <w:sz w:val="24"/>
        </w:rPr>
        <w:t>考虑当前技术与经济条件，慎重发展性能化目标设计方法，本条明确规定需要进行可行性论证。</w:t>
      </w:r>
    </w:p>
    <w:p w14:paraId="33D21F96" w14:textId="77777777" w:rsidR="00593142" w:rsidRPr="00593142" w:rsidRDefault="00593142" w:rsidP="00593142">
      <w:pPr>
        <w:spacing w:line="360" w:lineRule="auto"/>
        <w:ind w:firstLineChars="200" w:firstLine="480"/>
        <w:rPr>
          <w:sz w:val="24"/>
        </w:rPr>
      </w:pPr>
      <w:r w:rsidRPr="00593142">
        <w:rPr>
          <w:rFonts w:hint="eastAsia"/>
          <w:sz w:val="24"/>
        </w:rPr>
        <w:lastRenderedPageBreak/>
        <w:t>性能化设计仍然是以现有的抗震科学水平和经济条件为前提的，一般需要综合考虑使用功能、设防烈度、结构的不规则程度和类型、结构发挥延性变形的能力</w:t>
      </w:r>
      <w:r w:rsidRPr="005D40A5">
        <w:rPr>
          <w:rFonts w:hint="eastAsia"/>
          <w:color w:val="FF0000"/>
          <w:sz w:val="24"/>
          <w:u w:val="single"/>
        </w:rPr>
        <w:t>、建筑和附属设施的功能要求</w:t>
      </w:r>
      <w:r w:rsidRPr="00593142">
        <w:rPr>
          <w:rFonts w:hint="eastAsia"/>
          <w:sz w:val="24"/>
        </w:rPr>
        <w:t>、造价、震后的各种损失及修复难度等等因素。不同的抗震设防类别，其性能设计要求也有所不同。</w:t>
      </w:r>
    </w:p>
    <w:p w14:paraId="1F128B58" w14:textId="77777777" w:rsidR="00593142" w:rsidRPr="00593142" w:rsidRDefault="00593142" w:rsidP="00593142">
      <w:pPr>
        <w:spacing w:line="360" w:lineRule="auto"/>
        <w:ind w:firstLineChars="200" w:firstLine="480"/>
        <w:rPr>
          <w:sz w:val="24"/>
        </w:rPr>
      </w:pPr>
      <w:r w:rsidRPr="00593142">
        <w:rPr>
          <w:rFonts w:hint="eastAsia"/>
          <w:sz w:val="24"/>
        </w:rPr>
        <w:t>鉴于目前强烈地震下结构非线性分析方法的计算模型及参数的选用尚存在不少经验因素，缺少从强震记录、设计施工资料到实际震害的验证，对结构性能的判断难以十分准确，因此在性能目标选用中宜偏于安全一些。</w:t>
      </w:r>
    </w:p>
    <w:p w14:paraId="159B591A" w14:textId="421B1B25" w:rsidR="007E13DA" w:rsidRDefault="00593142" w:rsidP="00593142">
      <w:pPr>
        <w:spacing w:line="360" w:lineRule="auto"/>
        <w:ind w:firstLineChars="200" w:firstLine="480"/>
        <w:rPr>
          <w:sz w:val="24"/>
        </w:rPr>
      </w:pPr>
      <w:r w:rsidRPr="005D40A5">
        <w:rPr>
          <w:rFonts w:hint="eastAsia"/>
          <w:color w:val="FF0000"/>
          <w:sz w:val="24"/>
          <w:u w:val="single"/>
        </w:rPr>
        <w:t>对</w:t>
      </w:r>
      <w:r w:rsidRPr="005D40A5">
        <w:rPr>
          <w:rFonts w:hint="eastAsia"/>
          <w:sz w:val="24"/>
          <w:bdr w:val="single" w:sz="4" w:space="0" w:color="auto"/>
        </w:rPr>
        <w:t>确有</w:t>
      </w:r>
      <w:r w:rsidRPr="00593142">
        <w:rPr>
          <w:rFonts w:hint="eastAsia"/>
          <w:sz w:val="24"/>
        </w:rPr>
        <w:t>需要在</w:t>
      </w:r>
      <w:r w:rsidRPr="005D40A5">
        <w:rPr>
          <w:rFonts w:hint="eastAsia"/>
          <w:sz w:val="24"/>
          <w:bdr w:val="single" w:sz="4" w:space="0" w:color="auto"/>
        </w:rPr>
        <w:t>处于</w:t>
      </w:r>
      <w:r w:rsidRPr="00593142">
        <w:rPr>
          <w:rFonts w:hint="eastAsia"/>
          <w:sz w:val="24"/>
        </w:rPr>
        <w:t>发震断裂避让区域内建造的房屋</w:t>
      </w:r>
      <w:r w:rsidRPr="005D40A5">
        <w:rPr>
          <w:rFonts w:hint="eastAsia"/>
          <w:color w:val="FF0000"/>
          <w:sz w:val="24"/>
          <w:u w:val="single"/>
        </w:rPr>
        <w:t>、以及在设防地震下需满足正常使用要求的建筑</w:t>
      </w:r>
      <w:r w:rsidRPr="00593142">
        <w:rPr>
          <w:rFonts w:hint="eastAsia"/>
          <w:sz w:val="24"/>
        </w:rPr>
        <w:t>，抗震性能化设计是可供选择的设计手段之一。</w:t>
      </w:r>
    </w:p>
    <w:p w14:paraId="4E22C52B" w14:textId="77777777" w:rsidR="005D40A5" w:rsidRPr="005D40A5" w:rsidRDefault="005D40A5" w:rsidP="005D40A5">
      <w:pPr>
        <w:spacing w:line="360" w:lineRule="auto"/>
        <w:rPr>
          <w:sz w:val="24"/>
        </w:rPr>
      </w:pPr>
      <w:r w:rsidRPr="005D40A5">
        <w:rPr>
          <w:rFonts w:hint="eastAsia"/>
          <w:b/>
          <w:bCs/>
          <w:sz w:val="24"/>
        </w:rPr>
        <w:t>3.10.2</w:t>
      </w:r>
      <w:r w:rsidRPr="005D40A5">
        <w:rPr>
          <w:rFonts w:hint="eastAsia"/>
          <w:sz w:val="24"/>
        </w:rPr>
        <w:t xml:space="preserve">  </w:t>
      </w:r>
      <w:r w:rsidRPr="005D40A5">
        <w:rPr>
          <w:rFonts w:hint="eastAsia"/>
          <w:sz w:val="24"/>
        </w:rPr>
        <w:t>建筑的抗震性能化设计，立足于承载力和变形能力的综合考虑，具有很强</w:t>
      </w:r>
      <w:r w:rsidRPr="005D40A5">
        <w:rPr>
          <w:rFonts w:hint="eastAsia"/>
          <w:color w:val="FF0000"/>
          <w:sz w:val="24"/>
          <w:u w:val="single"/>
        </w:rPr>
        <w:t>的灵活性和明确的</w:t>
      </w:r>
      <w:r w:rsidRPr="005D40A5">
        <w:rPr>
          <w:rFonts w:hint="eastAsia"/>
          <w:sz w:val="24"/>
        </w:rPr>
        <w:t>针对性</w:t>
      </w:r>
      <w:r w:rsidRPr="005D40A5">
        <w:rPr>
          <w:rFonts w:hint="eastAsia"/>
          <w:sz w:val="24"/>
          <w:bdr w:val="single" w:sz="4" w:space="0" w:color="auto"/>
        </w:rPr>
        <w:t>和灵活性</w:t>
      </w:r>
      <w:r w:rsidRPr="005D40A5">
        <w:rPr>
          <w:rFonts w:hint="eastAsia"/>
          <w:sz w:val="24"/>
        </w:rPr>
        <w:t>。针对具体工程的需要和可行性</w:t>
      </w:r>
      <w:r w:rsidRPr="005D40A5">
        <w:rPr>
          <w:rFonts w:hint="eastAsia"/>
          <w:sz w:val="24"/>
          <w:bdr w:val="single" w:sz="4" w:space="0" w:color="auto"/>
        </w:rPr>
        <w:t>能</w:t>
      </w:r>
      <w:r w:rsidRPr="005D40A5">
        <w:rPr>
          <w:rFonts w:hint="eastAsia"/>
          <w:sz w:val="24"/>
        </w:rPr>
        <w:t>，可以对整个结构，也可以对某些部位或关键构件，灵活运用各种措施达到预期的性能目标——着重提高抗震安全性或满足使用功能的专门要求。</w:t>
      </w:r>
      <w:r w:rsidRPr="005D40A5">
        <w:rPr>
          <w:rFonts w:hint="eastAsia"/>
          <w:sz w:val="24"/>
        </w:rPr>
        <w:t xml:space="preserve">     </w:t>
      </w:r>
    </w:p>
    <w:p w14:paraId="24ED2659" w14:textId="26F2DDF6" w:rsidR="005D40A5" w:rsidRDefault="005D40A5" w:rsidP="005D40A5">
      <w:pPr>
        <w:spacing w:line="360" w:lineRule="auto"/>
        <w:ind w:firstLineChars="200" w:firstLine="480"/>
        <w:rPr>
          <w:sz w:val="24"/>
        </w:rPr>
      </w:pPr>
      <w:r w:rsidRPr="005D40A5">
        <w:rPr>
          <w:rFonts w:hint="eastAsia"/>
          <w:sz w:val="24"/>
        </w:rPr>
        <w:t>例如，可以根据楼梯间作为“抗震安全岛”的要求，提出确保大震下能具有安全避难通道的具体目标和性能要求；可以针对特别不规则、复杂建筑结构的具体情况，对抗侧力结构的水平构件和竖向构件提出相应的性能目标，提高其整体或关键部位的抗震安全性；也可针对水平转换构件，为确保大震下自身及相关构件的安全而提出大震下的性能目标；地震时需要连续工作的机电设施，其相关部位的层间位移需满足规定层间位移限值的专门要求；其他情况，可对震后的残余变形提出满足设施检修后运行的位移要求，也可提出大震后可修复运行的位移要求。建筑构件采用与结构构件柔性连接，只要可靠拉结并留有足够的间隙，如玻璃幕墙与钢框之间预留变形缝隙，震害经验表明，幕墙在结构总体安全时可以满足大震后继续使用的要求。</w:t>
      </w:r>
    </w:p>
    <w:p w14:paraId="76E02824" w14:textId="77777777" w:rsidR="005D40A5" w:rsidRPr="005D40A5" w:rsidRDefault="005D40A5" w:rsidP="005D40A5">
      <w:pPr>
        <w:adjustRightInd w:val="0"/>
        <w:snapToGrid w:val="0"/>
        <w:spacing w:line="360" w:lineRule="auto"/>
        <w:textAlignment w:val="baseline"/>
        <w:rPr>
          <w:kern w:val="0"/>
          <w:sz w:val="24"/>
        </w:rPr>
      </w:pPr>
      <w:r w:rsidRPr="005D40A5">
        <w:rPr>
          <w:rFonts w:eastAsiaTheme="minorEastAsia" w:hint="eastAsia"/>
          <w:b/>
          <w:sz w:val="24"/>
        </w:rPr>
        <w:t>3</w:t>
      </w:r>
      <w:r w:rsidRPr="005D40A5">
        <w:rPr>
          <w:rFonts w:eastAsiaTheme="minorEastAsia"/>
          <w:b/>
          <w:sz w:val="24"/>
        </w:rPr>
        <w:t xml:space="preserve">.10.3  </w:t>
      </w:r>
      <w:r w:rsidRPr="005D40A5">
        <w:rPr>
          <w:rFonts w:hAnsi="宋体"/>
          <w:kern w:val="0"/>
          <w:sz w:val="24"/>
        </w:rPr>
        <w:t>我国的</w:t>
      </w:r>
      <w:r w:rsidRPr="005D40A5">
        <w:rPr>
          <w:kern w:val="0"/>
          <w:sz w:val="24"/>
        </w:rPr>
        <w:t>89</w:t>
      </w:r>
      <w:r w:rsidRPr="005D40A5">
        <w:rPr>
          <w:rFonts w:hAnsi="宋体"/>
          <w:kern w:val="0"/>
          <w:sz w:val="24"/>
        </w:rPr>
        <w:t>规范提出了</w:t>
      </w:r>
      <w:r w:rsidRPr="005D40A5">
        <w:rPr>
          <w:rFonts w:hint="eastAsia"/>
          <w:kern w:val="0"/>
          <w:sz w:val="24"/>
        </w:rPr>
        <w:t>“</w:t>
      </w:r>
      <w:r w:rsidRPr="005D40A5">
        <w:rPr>
          <w:rFonts w:hAnsi="宋体"/>
          <w:kern w:val="0"/>
          <w:sz w:val="24"/>
        </w:rPr>
        <w:t>小震不坏、中震可修和大震不倒</w:t>
      </w:r>
      <w:r w:rsidRPr="005D40A5">
        <w:rPr>
          <w:rFonts w:hint="eastAsia"/>
          <w:kern w:val="0"/>
          <w:sz w:val="24"/>
        </w:rPr>
        <w:t>”</w:t>
      </w:r>
      <w:r w:rsidRPr="005D40A5">
        <w:rPr>
          <w:rFonts w:hAnsi="宋体"/>
          <w:kern w:val="0"/>
          <w:sz w:val="24"/>
        </w:rPr>
        <w:t>，明确要求大震下不发生危及生命的严重破坏即达到</w:t>
      </w:r>
      <w:r w:rsidRPr="005D40A5">
        <w:rPr>
          <w:kern w:val="0"/>
          <w:sz w:val="24"/>
        </w:rPr>
        <w:t>“</w:t>
      </w:r>
      <w:r w:rsidRPr="005D40A5">
        <w:rPr>
          <w:rFonts w:hAnsi="宋体"/>
          <w:kern w:val="0"/>
          <w:sz w:val="24"/>
        </w:rPr>
        <w:t>生命安全</w:t>
      </w:r>
      <w:r w:rsidRPr="005D40A5">
        <w:rPr>
          <w:kern w:val="0"/>
          <w:sz w:val="24"/>
        </w:rPr>
        <w:t>”</w:t>
      </w:r>
      <w:r w:rsidRPr="005D40A5">
        <w:rPr>
          <w:rFonts w:hAnsi="宋体"/>
          <w:kern w:val="0"/>
          <w:sz w:val="24"/>
        </w:rPr>
        <w:t>，就是属于一般情况的性能设计目标。本次修订所提出的性能</w:t>
      </w:r>
      <w:r w:rsidRPr="005D40A5">
        <w:rPr>
          <w:rFonts w:hAnsi="宋体" w:hint="eastAsia"/>
          <w:kern w:val="0"/>
          <w:sz w:val="24"/>
        </w:rPr>
        <w:t>化</w:t>
      </w:r>
      <w:r w:rsidRPr="005D40A5">
        <w:rPr>
          <w:rFonts w:hAnsi="宋体"/>
          <w:kern w:val="0"/>
          <w:sz w:val="24"/>
        </w:rPr>
        <w:t>设计，要比本规范的一般情况较为明确，尽可能达到可操作性。</w:t>
      </w:r>
    </w:p>
    <w:p w14:paraId="1070F6A6" w14:textId="77777777" w:rsidR="005D40A5" w:rsidRPr="005D40A5" w:rsidRDefault="005D40A5" w:rsidP="005D40A5">
      <w:pPr>
        <w:adjustRightInd w:val="0"/>
        <w:snapToGrid w:val="0"/>
        <w:spacing w:line="360" w:lineRule="auto"/>
        <w:ind w:firstLineChars="98" w:firstLine="235"/>
        <w:textAlignment w:val="baseline"/>
        <w:rPr>
          <w:rFonts w:hAnsi="宋体"/>
          <w:kern w:val="0"/>
          <w:sz w:val="24"/>
        </w:rPr>
      </w:pPr>
      <w:r w:rsidRPr="005D40A5">
        <w:rPr>
          <w:kern w:val="0"/>
          <w:sz w:val="24"/>
        </w:rPr>
        <w:t xml:space="preserve">  </w:t>
      </w:r>
      <w:r w:rsidRPr="005D40A5">
        <w:rPr>
          <w:b/>
          <w:kern w:val="0"/>
          <w:sz w:val="24"/>
        </w:rPr>
        <w:t>1</w:t>
      </w:r>
      <w:r w:rsidRPr="005D40A5">
        <w:rPr>
          <w:rFonts w:hint="eastAsia"/>
          <w:b/>
          <w:kern w:val="0"/>
          <w:sz w:val="24"/>
        </w:rPr>
        <w:t xml:space="preserve"> </w:t>
      </w:r>
      <w:r w:rsidRPr="005D40A5">
        <w:rPr>
          <w:rFonts w:hAnsi="宋体"/>
          <w:kern w:val="0"/>
          <w:sz w:val="24"/>
        </w:rPr>
        <w:t>鉴于地震具有很大的不确定性，性能</w:t>
      </w:r>
      <w:r w:rsidRPr="005D40A5">
        <w:rPr>
          <w:rFonts w:hAnsi="宋体" w:hint="eastAsia"/>
          <w:kern w:val="0"/>
          <w:sz w:val="24"/>
        </w:rPr>
        <w:t>化</w:t>
      </w:r>
      <w:r w:rsidRPr="005D40A5">
        <w:rPr>
          <w:rFonts w:hAnsi="宋体"/>
          <w:kern w:val="0"/>
          <w:sz w:val="24"/>
        </w:rPr>
        <w:t>设计需要估计各种水准的地震影响，包括考虑近场地震的影响。规范的地震水准是按</w:t>
      </w:r>
      <w:r w:rsidRPr="005D40A5">
        <w:rPr>
          <w:kern w:val="0"/>
          <w:sz w:val="24"/>
        </w:rPr>
        <w:t>50</w:t>
      </w:r>
      <w:r w:rsidRPr="005D40A5">
        <w:rPr>
          <w:rFonts w:hAnsi="宋体"/>
          <w:kern w:val="0"/>
          <w:sz w:val="24"/>
        </w:rPr>
        <w:t>年设计基准期确定的。结构</w:t>
      </w:r>
      <w:r w:rsidRPr="005D40A5">
        <w:rPr>
          <w:rFonts w:hAnsi="宋体"/>
          <w:kern w:val="0"/>
          <w:sz w:val="24"/>
        </w:rPr>
        <w:lastRenderedPageBreak/>
        <w:t>设计使用年限是国务院《建设工程质量管理条例》规定的在设计时考虑施工完成后正常使用、正常维护情况下不需要大修仍可完成预定功能的保修年限，国内外的一般建筑结构取</w:t>
      </w:r>
      <w:r w:rsidRPr="005D40A5">
        <w:rPr>
          <w:kern w:val="0"/>
          <w:sz w:val="24"/>
        </w:rPr>
        <w:t>50</w:t>
      </w:r>
      <w:r w:rsidRPr="005D40A5">
        <w:rPr>
          <w:rFonts w:hAnsi="宋体"/>
          <w:kern w:val="0"/>
          <w:sz w:val="24"/>
        </w:rPr>
        <w:t>年。结构抗震设计的基准期是抗震规范确定地震作用取值时选用的统计时间参数，也取为</w:t>
      </w:r>
      <w:r w:rsidRPr="005D40A5">
        <w:rPr>
          <w:kern w:val="0"/>
          <w:sz w:val="24"/>
        </w:rPr>
        <w:t>50</w:t>
      </w:r>
      <w:r w:rsidRPr="005D40A5">
        <w:rPr>
          <w:rFonts w:hAnsi="宋体"/>
          <w:kern w:val="0"/>
          <w:sz w:val="24"/>
        </w:rPr>
        <w:t>年，即地震发生的超越概率是按</w:t>
      </w:r>
      <w:r w:rsidRPr="005D40A5">
        <w:rPr>
          <w:kern w:val="0"/>
          <w:sz w:val="24"/>
        </w:rPr>
        <w:t>50</w:t>
      </w:r>
      <w:r w:rsidRPr="005D40A5">
        <w:rPr>
          <w:rFonts w:hAnsi="宋体"/>
          <w:kern w:val="0"/>
          <w:sz w:val="24"/>
        </w:rPr>
        <w:t>年统计的，</w:t>
      </w:r>
      <w:r w:rsidRPr="005D40A5">
        <w:rPr>
          <w:rFonts w:hAnsi="宋体" w:hint="eastAsia"/>
          <w:kern w:val="0"/>
          <w:sz w:val="24"/>
        </w:rPr>
        <w:t>多遇地震</w:t>
      </w:r>
      <w:r w:rsidRPr="005D40A5">
        <w:rPr>
          <w:rFonts w:hAnsi="宋体"/>
          <w:kern w:val="0"/>
          <w:sz w:val="24"/>
        </w:rPr>
        <w:t>的理论重现期</w:t>
      </w:r>
      <w:r w:rsidRPr="005D40A5">
        <w:rPr>
          <w:kern w:val="0"/>
          <w:sz w:val="24"/>
        </w:rPr>
        <w:t>50</w:t>
      </w:r>
      <w:r w:rsidRPr="005D40A5">
        <w:rPr>
          <w:rFonts w:hAnsi="宋体"/>
          <w:kern w:val="0"/>
          <w:sz w:val="24"/>
        </w:rPr>
        <w:t>年，</w:t>
      </w:r>
      <w:r w:rsidRPr="005D40A5">
        <w:rPr>
          <w:rFonts w:hAnsi="宋体" w:hint="eastAsia"/>
          <w:kern w:val="0"/>
          <w:sz w:val="24"/>
        </w:rPr>
        <w:t>设防地震是</w:t>
      </w:r>
      <w:r w:rsidRPr="005D40A5">
        <w:rPr>
          <w:kern w:val="0"/>
          <w:sz w:val="24"/>
        </w:rPr>
        <w:t>475</w:t>
      </w:r>
      <w:r w:rsidRPr="005D40A5">
        <w:rPr>
          <w:rFonts w:hAnsi="宋体"/>
          <w:kern w:val="0"/>
          <w:sz w:val="24"/>
        </w:rPr>
        <w:t>年，</w:t>
      </w:r>
      <w:r w:rsidRPr="005D40A5">
        <w:rPr>
          <w:rFonts w:hAnsi="宋体" w:hint="eastAsia"/>
          <w:kern w:val="0"/>
          <w:sz w:val="24"/>
        </w:rPr>
        <w:t>罕遇地震随烈度高度而有所区别，</w:t>
      </w:r>
      <w:r w:rsidRPr="005D40A5">
        <w:rPr>
          <w:rFonts w:hAnsi="宋体" w:hint="eastAsia"/>
          <w:kern w:val="0"/>
          <w:sz w:val="24"/>
        </w:rPr>
        <w:t>7</w:t>
      </w:r>
      <w:r w:rsidRPr="005D40A5">
        <w:rPr>
          <w:rFonts w:hAnsi="宋体" w:hint="eastAsia"/>
          <w:kern w:val="0"/>
          <w:sz w:val="24"/>
        </w:rPr>
        <w:t>度约</w:t>
      </w:r>
      <w:r w:rsidRPr="005D40A5">
        <w:rPr>
          <w:kern w:val="0"/>
          <w:sz w:val="24"/>
        </w:rPr>
        <w:t>1600</w:t>
      </w:r>
      <w:r w:rsidRPr="005D40A5">
        <w:rPr>
          <w:rFonts w:hint="eastAsia"/>
          <w:kern w:val="0"/>
          <w:sz w:val="24"/>
        </w:rPr>
        <w:t>年，</w:t>
      </w:r>
      <w:r w:rsidRPr="005D40A5">
        <w:rPr>
          <w:rFonts w:hint="eastAsia"/>
          <w:kern w:val="0"/>
          <w:sz w:val="24"/>
        </w:rPr>
        <w:t>9</w:t>
      </w:r>
      <w:r w:rsidRPr="005D40A5">
        <w:rPr>
          <w:rFonts w:hint="eastAsia"/>
          <w:kern w:val="0"/>
          <w:sz w:val="24"/>
        </w:rPr>
        <w:t>度约</w:t>
      </w:r>
      <w:r w:rsidRPr="005D40A5">
        <w:rPr>
          <w:kern w:val="0"/>
          <w:sz w:val="24"/>
        </w:rPr>
        <w:t>2400</w:t>
      </w:r>
      <w:r w:rsidRPr="005D40A5">
        <w:rPr>
          <w:rFonts w:hAnsi="宋体"/>
          <w:kern w:val="0"/>
          <w:sz w:val="24"/>
        </w:rPr>
        <w:t>年。</w:t>
      </w:r>
      <w:r w:rsidRPr="005D40A5">
        <w:rPr>
          <w:rFonts w:hAnsi="宋体" w:hint="eastAsia"/>
          <w:kern w:val="0"/>
          <w:sz w:val="24"/>
        </w:rPr>
        <w:t>其地震加速度值，设防地震取本规范表</w:t>
      </w:r>
      <w:r w:rsidRPr="005D40A5">
        <w:rPr>
          <w:rFonts w:hAnsi="宋体" w:hint="eastAsia"/>
          <w:kern w:val="0"/>
          <w:sz w:val="24"/>
        </w:rPr>
        <w:t xml:space="preserve">3.2.2 </w:t>
      </w:r>
      <w:r w:rsidRPr="005D40A5">
        <w:rPr>
          <w:rFonts w:hAnsi="宋体" w:hint="eastAsia"/>
          <w:kern w:val="0"/>
          <w:sz w:val="24"/>
        </w:rPr>
        <w:t>的“设计基本地震加速度”，多遇地震、罕遇地震取本规范表</w:t>
      </w:r>
      <w:r w:rsidRPr="005D40A5">
        <w:rPr>
          <w:rFonts w:hAnsi="宋体" w:hint="eastAsia"/>
          <w:kern w:val="0"/>
          <w:sz w:val="24"/>
        </w:rPr>
        <w:t>5.1.2-2</w:t>
      </w:r>
      <w:r w:rsidRPr="005D40A5">
        <w:rPr>
          <w:rFonts w:hAnsi="宋体" w:hint="eastAsia"/>
          <w:kern w:val="0"/>
          <w:sz w:val="24"/>
        </w:rPr>
        <w:t>的“加速度时程最大值”。其水平地震影响系数最大值，多遇地震、罕遇地震按本规范表</w:t>
      </w:r>
      <w:r w:rsidRPr="005D40A5">
        <w:rPr>
          <w:rFonts w:hAnsi="宋体" w:hint="eastAsia"/>
          <w:kern w:val="0"/>
          <w:sz w:val="24"/>
        </w:rPr>
        <w:t>5.1.4-1</w:t>
      </w:r>
      <w:r w:rsidRPr="005D40A5">
        <w:rPr>
          <w:rFonts w:hAnsi="宋体" w:hint="eastAsia"/>
          <w:kern w:val="0"/>
          <w:sz w:val="24"/>
        </w:rPr>
        <w:t>取值，设防地震按本条规定取值，</w:t>
      </w:r>
      <w:r w:rsidRPr="005D40A5">
        <w:rPr>
          <w:rFonts w:hAnsi="宋体" w:hint="eastAsia"/>
          <w:kern w:val="0"/>
          <w:sz w:val="24"/>
        </w:rPr>
        <w:t>7</w:t>
      </w:r>
      <w:r w:rsidRPr="005D40A5">
        <w:rPr>
          <w:rFonts w:hAnsi="宋体" w:hint="eastAsia"/>
          <w:kern w:val="0"/>
          <w:sz w:val="24"/>
        </w:rPr>
        <w:t>度</w:t>
      </w:r>
      <w:r w:rsidRPr="005D40A5">
        <w:rPr>
          <w:rFonts w:hAnsi="宋体" w:hint="eastAsia"/>
          <w:kern w:val="0"/>
          <w:sz w:val="24"/>
        </w:rPr>
        <w:t>(0.15g)</w:t>
      </w:r>
      <w:r w:rsidRPr="005D40A5">
        <w:rPr>
          <w:rFonts w:hAnsi="宋体" w:hint="eastAsia"/>
          <w:kern w:val="0"/>
          <w:sz w:val="24"/>
        </w:rPr>
        <w:t>和</w:t>
      </w:r>
      <w:r w:rsidRPr="005D40A5">
        <w:rPr>
          <w:rFonts w:hAnsi="宋体" w:hint="eastAsia"/>
          <w:kern w:val="0"/>
          <w:sz w:val="24"/>
        </w:rPr>
        <w:t>8</w:t>
      </w:r>
      <w:r w:rsidRPr="005D40A5">
        <w:rPr>
          <w:rFonts w:hAnsi="宋体" w:hint="eastAsia"/>
          <w:kern w:val="0"/>
          <w:sz w:val="24"/>
        </w:rPr>
        <w:t>度</w:t>
      </w:r>
      <w:r w:rsidRPr="005D40A5">
        <w:rPr>
          <w:rFonts w:hAnsi="宋体" w:hint="eastAsia"/>
          <w:kern w:val="0"/>
          <w:sz w:val="24"/>
        </w:rPr>
        <w:t>(0.30g)</w:t>
      </w:r>
      <w:r w:rsidRPr="005D40A5">
        <w:rPr>
          <w:rFonts w:hAnsi="宋体" w:hint="eastAsia"/>
          <w:kern w:val="0"/>
          <w:sz w:val="24"/>
        </w:rPr>
        <w:t>分别在</w:t>
      </w:r>
      <w:r w:rsidRPr="005D40A5">
        <w:rPr>
          <w:rFonts w:hAnsi="宋体" w:hint="eastAsia"/>
          <w:kern w:val="0"/>
          <w:sz w:val="24"/>
        </w:rPr>
        <w:t>7</w:t>
      </w:r>
      <w:r w:rsidRPr="005D40A5">
        <w:rPr>
          <w:rFonts w:hAnsi="宋体" w:hint="eastAsia"/>
          <w:kern w:val="0"/>
          <w:sz w:val="24"/>
        </w:rPr>
        <w:t>、</w:t>
      </w:r>
      <w:r w:rsidRPr="005D40A5">
        <w:rPr>
          <w:rFonts w:hAnsi="宋体" w:hint="eastAsia"/>
          <w:kern w:val="0"/>
          <w:sz w:val="24"/>
        </w:rPr>
        <w:t>8</w:t>
      </w:r>
      <w:r w:rsidRPr="005D40A5">
        <w:rPr>
          <w:rFonts w:hAnsi="宋体" w:hint="eastAsia"/>
          <w:kern w:val="0"/>
          <w:sz w:val="24"/>
        </w:rPr>
        <w:t>度和</w:t>
      </w:r>
      <w:r w:rsidRPr="005D40A5">
        <w:rPr>
          <w:rFonts w:hAnsi="宋体" w:hint="eastAsia"/>
          <w:kern w:val="0"/>
          <w:sz w:val="24"/>
        </w:rPr>
        <w:t>8</w:t>
      </w:r>
      <w:r w:rsidRPr="005D40A5">
        <w:rPr>
          <w:rFonts w:hAnsi="宋体" w:hint="eastAsia"/>
          <w:kern w:val="0"/>
          <w:sz w:val="24"/>
        </w:rPr>
        <w:t>、</w:t>
      </w:r>
      <w:r w:rsidRPr="005D40A5">
        <w:rPr>
          <w:rFonts w:hAnsi="宋体" w:hint="eastAsia"/>
          <w:kern w:val="0"/>
          <w:sz w:val="24"/>
        </w:rPr>
        <w:t>9</w:t>
      </w:r>
      <w:r w:rsidRPr="005D40A5">
        <w:rPr>
          <w:rFonts w:hAnsi="宋体" w:hint="eastAsia"/>
          <w:kern w:val="0"/>
          <w:sz w:val="24"/>
        </w:rPr>
        <w:t>度之间内插取值。</w:t>
      </w:r>
    </w:p>
    <w:p w14:paraId="58B304A9" w14:textId="77777777" w:rsidR="005D40A5" w:rsidRPr="005D40A5" w:rsidRDefault="005D40A5" w:rsidP="005D40A5">
      <w:pPr>
        <w:adjustRightInd w:val="0"/>
        <w:snapToGrid w:val="0"/>
        <w:spacing w:line="360" w:lineRule="auto"/>
        <w:ind w:firstLineChars="196" w:firstLine="470"/>
        <w:textAlignment w:val="baseline"/>
        <w:rPr>
          <w:kern w:val="0"/>
          <w:sz w:val="24"/>
        </w:rPr>
      </w:pPr>
      <w:r w:rsidRPr="005D40A5">
        <w:rPr>
          <w:rFonts w:hAnsi="宋体"/>
          <w:kern w:val="0"/>
          <w:sz w:val="24"/>
        </w:rPr>
        <w:t>对于设计使用年限不同于</w:t>
      </w:r>
      <w:r w:rsidRPr="005D40A5">
        <w:rPr>
          <w:kern w:val="0"/>
          <w:sz w:val="24"/>
        </w:rPr>
        <w:t>50</w:t>
      </w:r>
      <w:r w:rsidRPr="005D40A5">
        <w:rPr>
          <w:rFonts w:hAnsi="宋体"/>
          <w:kern w:val="0"/>
          <w:sz w:val="24"/>
        </w:rPr>
        <w:t>年的结构，其地震作用需要做适当调整，取值经专门研究提出并按规定的权限批准后确定。当缺乏当地的相关资料时，可参考《建筑工程抗震性态设计通则（试用）》的附录</w:t>
      </w:r>
      <w:r w:rsidRPr="005D40A5">
        <w:rPr>
          <w:kern w:val="0"/>
          <w:sz w:val="24"/>
        </w:rPr>
        <w:t>A</w:t>
      </w:r>
      <w:r w:rsidRPr="005D40A5">
        <w:rPr>
          <w:rFonts w:hAnsi="宋体"/>
          <w:kern w:val="0"/>
          <w:sz w:val="24"/>
        </w:rPr>
        <w:t>，其调整系数的范围大体是：设计使用年限</w:t>
      </w:r>
      <w:r w:rsidRPr="005D40A5">
        <w:rPr>
          <w:kern w:val="0"/>
          <w:sz w:val="24"/>
        </w:rPr>
        <w:t>70</w:t>
      </w:r>
      <w:r w:rsidRPr="005D40A5">
        <w:rPr>
          <w:rFonts w:hAnsi="宋体"/>
          <w:kern w:val="0"/>
          <w:sz w:val="24"/>
        </w:rPr>
        <w:t>年，取</w:t>
      </w:r>
      <w:r w:rsidRPr="005D40A5">
        <w:rPr>
          <w:kern w:val="0"/>
          <w:sz w:val="24"/>
        </w:rPr>
        <w:t>1.15~1.2</w:t>
      </w:r>
      <w:r w:rsidRPr="005D40A5">
        <w:rPr>
          <w:rFonts w:hAnsi="宋体"/>
          <w:kern w:val="0"/>
          <w:sz w:val="24"/>
        </w:rPr>
        <w:t>；</w:t>
      </w:r>
      <w:r w:rsidRPr="005D40A5">
        <w:rPr>
          <w:kern w:val="0"/>
          <w:sz w:val="24"/>
        </w:rPr>
        <w:t>100</w:t>
      </w:r>
      <w:r w:rsidRPr="005D40A5">
        <w:rPr>
          <w:rFonts w:hAnsi="宋体"/>
          <w:kern w:val="0"/>
          <w:sz w:val="24"/>
        </w:rPr>
        <w:t>年取</w:t>
      </w:r>
      <w:r w:rsidRPr="005D40A5">
        <w:rPr>
          <w:kern w:val="0"/>
          <w:sz w:val="24"/>
        </w:rPr>
        <w:t>1.3~1.4</w:t>
      </w:r>
      <w:r w:rsidRPr="005D40A5">
        <w:rPr>
          <w:rFonts w:hAnsi="宋体"/>
          <w:kern w:val="0"/>
          <w:sz w:val="24"/>
        </w:rPr>
        <w:t>。</w:t>
      </w:r>
    </w:p>
    <w:p w14:paraId="66C6B6BC" w14:textId="77777777" w:rsidR="005D40A5" w:rsidRPr="005D40A5" w:rsidRDefault="005D40A5" w:rsidP="005D40A5">
      <w:pPr>
        <w:adjustRightInd w:val="0"/>
        <w:snapToGrid w:val="0"/>
        <w:spacing w:line="360" w:lineRule="auto"/>
        <w:ind w:firstLineChars="147" w:firstLine="354"/>
        <w:textAlignment w:val="baseline"/>
        <w:rPr>
          <w:kern w:val="0"/>
          <w:sz w:val="24"/>
        </w:rPr>
      </w:pPr>
      <w:r w:rsidRPr="005D40A5">
        <w:rPr>
          <w:b/>
          <w:kern w:val="0"/>
          <w:sz w:val="24"/>
        </w:rPr>
        <w:t>2</w:t>
      </w:r>
      <w:r w:rsidRPr="005D40A5">
        <w:rPr>
          <w:rFonts w:hint="eastAsia"/>
          <w:b/>
          <w:kern w:val="0"/>
          <w:sz w:val="24"/>
        </w:rPr>
        <w:t xml:space="preserve"> </w:t>
      </w:r>
      <w:r w:rsidRPr="005D40A5">
        <w:rPr>
          <w:rFonts w:hAnsi="宋体"/>
          <w:kern w:val="0"/>
          <w:sz w:val="24"/>
        </w:rPr>
        <w:t>建筑结构遭遇各种水准的地震影响时，其可能的损坏状态和继续使用的可能，与</w:t>
      </w:r>
      <w:r w:rsidRPr="005D40A5">
        <w:rPr>
          <w:kern w:val="0"/>
          <w:sz w:val="24"/>
        </w:rPr>
        <w:t>89</w:t>
      </w:r>
      <w:r w:rsidRPr="005D40A5">
        <w:rPr>
          <w:rFonts w:hAnsi="宋体"/>
          <w:kern w:val="0"/>
          <w:sz w:val="24"/>
        </w:rPr>
        <w:t>规范配套的《建筑地震破坏等级划分标准》</w:t>
      </w:r>
      <w:r w:rsidRPr="005D40A5">
        <w:rPr>
          <w:kern w:val="0"/>
          <w:sz w:val="24"/>
        </w:rPr>
        <w:t>(</w:t>
      </w:r>
      <w:r w:rsidRPr="005D40A5">
        <w:rPr>
          <w:rFonts w:hAnsi="宋体"/>
          <w:kern w:val="0"/>
          <w:sz w:val="24"/>
        </w:rPr>
        <w:t>建设部</w:t>
      </w:r>
      <w:r w:rsidRPr="005D40A5">
        <w:rPr>
          <w:kern w:val="0"/>
          <w:sz w:val="24"/>
        </w:rPr>
        <w:t>90</w:t>
      </w:r>
      <w:r w:rsidRPr="005D40A5">
        <w:rPr>
          <w:rFonts w:hAnsi="宋体"/>
          <w:kern w:val="0"/>
          <w:sz w:val="24"/>
        </w:rPr>
        <w:t>建抗字</w:t>
      </w:r>
      <w:r w:rsidRPr="005D40A5">
        <w:rPr>
          <w:kern w:val="0"/>
          <w:sz w:val="24"/>
        </w:rPr>
        <w:t>377</w:t>
      </w:r>
      <w:r w:rsidRPr="005D40A5">
        <w:rPr>
          <w:rFonts w:hAnsi="宋体"/>
          <w:kern w:val="0"/>
          <w:sz w:val="24"/>
        </w:rPr>
        <w:t>号</w:t>
      </w:r>
      <w:r w:rsidRPr="005D40A5">
        <w:rPr>
          <w:kern w:val="0"/>
          <w:sz w:val="24"/>
        </w:rPr>
        <w:t>)</w:t>
      </w:r>
      <w:r w:rsidRPr="005D40A5">
        <w:rPr>
          <w:rFonts w:hAnsi="宋体"/>
          <w:kern w:val="0"/>
          <w:sz w:val="24"/>
        </w:rPr>
        <w:t>已经明确划分了各类房屋</w:t>
      </w:r>
      <w:r w:rsidRPr="005D40A5">
        <w:rPr>
          <w:kern w:val="0"/>
          <w:sz w:val="24"/>
        </w:rPr>
        <w:t>(</w:t>
      </w:r>
      <w:r w:rsidRPr="005D40A5">
        <w:rPr>
          <w:rFonts w:hAnsi="宋体"/>
          <w:kern w:val="0"/>
          <w:sz w:val="24"/>
        </w:rPr>
        <w:t>砖房、混凝土框架、底层框架砖房、单层工业厂房、单层空旷房屋等</w:t>
      </w:r>
      <w:r w:rsidRPr="005D40A5">
        <w:rPr>
          <w:kern w:val="0"/>
          <w:sz w:val="24"/>
        </w:rPr>
        <w:t>)</w:t>
      </w:r>
      <w:r w:rsidRPr="005D40A5">
        <w:rPr>
          <w:rFonts w:hAnsi="宋体"/>
          <w:kern w:val="0"/>
          <w:sz w:val="24"/>
        </w:rPr>
        <w:t>的地震破坏分级和地震直接经济损失估计方法，总体上可分为下列五级，与此后国外标准的相关描述不完全相同：</w:t>
      </w:r>
      <w:r w:rsidRPr="005D40A5">
        <w:rPr>
          <w:kern w:val="0"/>
          <w:sz w:val="24"/>
        </w:rPr>
        <w:t xml:space="preserve"> </w:t>
      </w:r>
    </w:p>
    <w:p w14:paraId="705D4759" w14:textId="77777777" w:rsidR="005D40A5" w:rsidRPr="005D40A5" w:rsidRDefault="005D40A5" w:rsidP="005D40A5">
      <w:pPr>
        <w:adjustRightInd w:val="0"/>
        <w:snapToGrid w:val="0"/>
        <w:spacing w:line="360" w:lineRule="auto"/>
        <w:ind w:firstLineChars="147" w:firstLine="353"/>
        <w:textAlignment w:val="baseline"/>
        <w:rPr>
          <w:kern w:val="0"/>
          <w:sz w:val="24"/>
        </w:rPr>
      </w:pPr>
    </w:p>
    <w:tbl>
      <w:tblPr>
        <w:tblW w:w="82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66"/>
        <w:gridCol w:w="3827"/>
        <w:gridCol w:w="1701"/>
        <w:gridCol w:w="1481"/>
      </w:tblGrid>
      <w:tr w:rsidR="005D40A5" w:rsidRPr="005D40A5" w14:paraId="28AEB32D" w14:textId="77777777" w:rsidTr="005D40A5">
        <w:trPr>
          <w:cantSplit/>
          <w:trHeight w:val="301"/>
          <w:jc w:val="center"/>
        </w:trPr>
        <w:tc>
          <w:tcPr>
            <w:tcW w:w="1266" w:type="dxa"/>
            <w:vAlign w:val="center"/>
          </w:tcPr>
          <w:p w14:paraId="4587279A" w14:textId="77777777" w:rsidR="005D40A5" w:rsidRPr="005D40A5" w:rsidRDefault="005D40A5" w:rsidP="00607AFB">
            <w:pPr>
              <w:adjustRightInd w:val="0"/>
              <w:snapToGrid w:val="0"/>
              <w:spacing w:line="360" w:lineRule="auto"/>
              <w:textAlignment w:val="baseline"/>
              <w:rPr>
                <w:kern w:val="0"/>
                <w:sz w:val="24"/>
              </w:rPr>
            </w:pPr>
            <w:r w:rsidRPr="005D40A5">
              <w:rPr>
                <w:kern w:val="0"/>
                <w:sz w:val="24"/>
              </w:rPr>
              <w:t xml:space="preserve">  </w:t>
            </w:r>
            <w:r w:rsidRPr="005D40A5">
              <w:rPr>
                <w:rFonts w:hAnsi="宋体"/>
                <w:b/>
                <w:kern w:val="0"/>
                <w:sz w:val="24"/>
              </w:rPr>
              <w:t>名称</w:t>
            </w:r>
          </w:p>
        </w:tc>
        <w:tc>
          <w:tcPr>
            <w:tcW w:w="3827" w:type="dxa"/>
            <w:vAlign w:val="center"/>
          </w:tcPr>
          <w:p w14:paraId="6D072BF7"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破坏描述</w:t>
            </w:r>
          </w:p>
        </w:tc>
        <w:tc>
          <w:tcPr>
            <w:tcW w:w="1701" w:type="dxa"/>
            <w:vAlign w:val="center"/>
          </w:tcPr>
          <w:p w14:paraId="472E8795"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继续使用的可能性</w:t>
            </w:r>
          </w:p>
        </w:tc>
        <w:tc>
          <w:tcPr>
            <w:tcW w:w="1481" w:type="dxa"/>
            <w:vAlign w:val="center"/>
          </w:tcPr>
          <w:p w14:paraId="5F144BD9"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变形参考值</w:t>
            </w:r>
          </w:p>
        </w:tc>
      </w:tr>
      <w:tr w:rsidR="005D40A5" w:rsidRPr="005D40A5" w14:paraId="445B3F63" w14:textId="77777777" w:rsidTr="005D40A5">
        <w:trPr>
          <w:cantSplit/>
          <w:trHeight w:val="360"/>
          <w:jc w:val="center"/>
        </w:trPr>
        <w:tc>
          <w:tcPr>
            <w:tcW w:w="1266" w:type="dxa"/>
            <w:vAlign w:val="center"/>
          </w:tcPr>
          <w:p w14:paraId="511C9C0A" w14:textId="77777777" w:rsidR="005D40A5" w:rsidRPr="005D40A5" w:rsidRDefault="005D40A5" w:rsidP="00607AFB">
            <w:pPr>
              <w:adjustRightInd w:val="0"/>
              <w:snapToGrid w:val="0"/>
              <w:spacing w:line="360" w:lineRule="auto"/>
              <w:ind w:leftChars="-10" w:left="-21"/>
              <w:textAlignment w:val="baseline"/>
              <w:rPr>
                <w:b/>
                <w:kern w:val="0"/>
                <w:sz w:val="24"/>
              </w:rPr>
            </w:pPr>
            <w:r w:rsidRPr="005D40A5">
              <w:rPr>
                <w:rFonts w:hAnsi="宋体"/>
                <w:kern w:val="0"/>
                <w:sz w:val="24"/>
              </w:rPr>
              <w:t>基本完好</w:t>
            </w:r>
            <w:r w:rsidRPr="005D40A5">
              <w:rPr>
                <w:kern w:val="0"/>
                <w:sz w:val="24"/>
              </w:rPr>
              <w:t>(</w:t>
            </w:r>
            <w:r w:rsidRPr="005D40A5">
              <w:rPr>
                <w:rFonts w:hAnsi="宋体"/>
                <w:kern w:val="0"/>
                <w:sz w:val="24"/>
              </w:rPr>
              <w:t>含完好</w:t>
            </w:r>
            <w:r w:rsidRPr="005D40A5">
              <w:rPr>
                <w:kern w:val="0"/>
                <w:sz w:val="24"/>
              </w:rPr>
              <w:t>)</w:t>
            </w:r>
          </w:p>
        </w:tc>
        <w:tc>
          <w:tcPr>
            <w:tcW w:w="3827" w:type="dxa"/>
            <w:vAlign w:val="center"/>
          </w:tcPr>
          <w:p w14:paraId="519B0B8A"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承重构件完好；个别非承重构件轻微损坏；附属构件有不同程度破坏</w:t>
            </w:r>
          </w:p>
        </w:tc>
        <w:tc>
          <w:tcPr>
            <w:tcW w:w="1701" w:type="dxa"/>
            <w:vAlign w:val="center"/>
          </w:tcPr>
          <w:p w14:paraId="44169A27"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一般不需修理即可继续使用</w:t>
            </w:r>
          </w:p>
        </w:tc>
        <w:tc>
          <w:tcPr>
            <w:tcW w:w="1481" w:type="dxa"/>
            <w:vAlign w:val="center"/>
          </w:tcPr>
          <w:p w14:paraId="3224AF06" w14:textId="77777777" w:rsidR="005D40A5" w:rsidRPr="005D40A5" w:rsidRDefault="005D40A5" w:rsidP="00607AFB">
            <w:pPr>
              <w:adjustRightInd w:val="0"/>
              <w:snapToGrid w:val="0"/>
              <w:spacing w:line="360" w:lineRule="auto"/>
              <w:ind w:rightChars="-104" w:right="-218" w:firstLineChars="49" w:firstLine="118"/>
              <w:textAlignment w:val="baseline"/>
              <w:rPr>
                <w:b/>
                <w:kern w:val="0"/>
                <w:sz w:val="24"/>
              </w:rPr>
            </w:pPr>
            <w:r w:rsidRPr="005D40A5">
              <w:rPr>
                <w:b/>
                <w:kern w:val="0"/>
                <w:sz w:val="24"/>
              </w:rPr>
              <w:t>&lt;</w:t>
            </w:r>
            <w:r w:rsidRPr="005D40A5">
              <w:rPr>
                <w:kern w:val="0"/>
                <w:sz w:val="24"/>
              </w:rPr>
              <w:t>[</w:t>
            </w:r>
            <w:r w:rsidRPr="005D40A5">
              <w:rPr>
                <w:rFonts w:ascii="宋体" w:hAnsi="宋体"/>
                <w:kern w:val="0"/>
                <w:sz w:val="24"/>
              </w:rPr>
              <w:t>⊿</w:t>
            </w:r>
            <w:proofErr w:type="spellStart"/>
            <w:r w:rsidRPr="005D40A5">
              <w:rPr>
                <w:kern w:val="0"/>
                <w:sz w:val="24"/>
              </w:rPr>
              <w:t>u</w:t>
            </w:r>
            <w:r w:rsidRPr="005D40A5">
              <w:rPr>
                <w:kern w:val="0"/>
                <w:sz w:val="24"/>
                <w:vertAlign w:val="subscript"/>
              </w:rPr>
              <w:t>e</w:t>
            </w:r>
            <w:proofErr w:type="spellEnd"/>
            <w:r w:rsidRPr="005D40A5">
              <w:rPr>
                <w:kern w:val="0"/>
                <w:sz w:val="24"/>
              </w:rPr>
              <w:t>]</w:t>
            </w:r>
          </w:p>
        </w:tc>
      </w:tr>
      <w:tr w:rsidR="005D40A5" w:rsidRPr="005D40A5" w14:paraId="3EE36D0A" w14:textId="77777777" w:rsidTr="005D40A5">
        <w:trPr>
          <w:cantSplit/>
          <w:trHeight w:val="544"/>
          <w:jc w:val="center"/>
        </w:trPr>
        <w:tc>
          <w:tcPr>
            <w:tcW w:w="1266" w:type="dxa"/>
            <w:vAlign w:val="center"/>
          </w:tcPr>
          <w:p w14:paraId="7B9B9A5E"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轻微损坏</w:t>
            </w:r>
          </w:p>
        </w:tc>
        <w:tc>
          <w:tcPr>
            <w:tcW w:w="3827" w:type="dxa"/>
            <w:vAlign w:val="center"/>
          </w:tcPr>
          <w:p w14:paraId="1B7E0D73"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个别承重构件轻微裂缝</w:t>
            </w:r>
            <w:r w:rsidRPr="005D40A5">
              <w:rPr>
                <w:kern w:val="0"/>
                <w:sz w:val="24"/>
              </w:rPr>
              <w:t>(</w:t>
            </w:r>
            <w:r w:rsidRPr="005D40A5">
              <w:rPr>
                <w:rFonts w:hAnsi="宋体"/>
                <w:kern w:val="0"/>
                <w:sz w:val="24"/>
              </w:rPr>
              <w:t>对钢结构构件指残余变形</w:t>
            </w:r>
            <w:r w:rsidRPr="005D40A5">
              <w:rPr>
                <w:kern w:val="0"/>
                <w:sz w:val="24"/>
              </w:rPr>
              <w:t>)</w:t>
            </w:r>
            <w:r w:rsidRPr="005D40A5">
              <w:rPr>
                <w:rFonts w:hAnsi="宋体"/>
                <w:kern w:val="0"/>
                <w:sz w:val="24"/>
              </w:rPr>
              <w:t>，个别非承重构件明显破坏；附属构件有不同程度破坏</w:t>
            </w:r>
          </w:p>
        </w:tc>
        <w:tc>
          <w:tcPr>
            <w:tcW w:w="1701" w:type="dxa"/>
            <w:vAlign w:val="center"/>
          </w:tcPr>
          <w:p w14:paraId="4DD6ADA6"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不需修理或需稍加修理，仍可继续使用</w:t>
            </w:r>
          </w:p>
        </w:tc>
        <w:tc>
          <w:tcPr>
            <w:tcW w:w="1481" w:type="dxa"/>
            <w:vAlign w:val="center"/>
          </w:tcPr>
          <w:p w14:paraId="3FD08DF9" w14:textId="77777777" w:rsidR="005D40A5" w:rsidRPr="005D40A5" w:rsidRDefault="005D40A5" w:rsidP="00607AFB">
            <w:pPr>
              <w:adjustRightInd w:val="0"/>
              <w:snapToGrid w:val="0"/>
              <w:spacing w:line="360" w:lineRule="auto"/>
              <w:ind w:firstLineChars="49" w:firstLine="118"/>
              <w:textAlignment w:val="baseline"/>
              <w:rPr>
                <w:kern w:val="0"/>
                <w:sz w:val="24"/>
              </w:rPr>
            </w:pPr>
            <w:r w:rsidRPr="005D40A5">
              <w:rPr>
                <w:kern w:val="0"/>
                <w:sz w:val="24"/>
              </w:rPr>
              <w:t>1.5~2[</w:t>
            </w:r>
            <w:r w:rsidRPr="005D40A5">
              <w:rPr>
                <w:rFonts w:ascii="宋体" w:hAnsi="宋体"/>
                <w:kern w:val="0"/>
                <w:sz w:val="24"/>
              </w:rPr>
              <w:t>⊿</w:t>
            </w:r>
            <w:proofErr w:type="spellStart"/>
            <w:r w:rsidRPr="005D40A5">
              <w:rPr>
                <w:kern w:val="0"/>
                <w:sz w:val="24"/>
              </w:rPr>
              <w:t>u</w:t>
            </w:r>
            <w:r w:rsidRPr="005D40A5">
              <w:rPr>
                <w:kern w:val="0"/>
                <w:sz w:val="24"/>
                <w:vertAlign w:val="subscript"/>
              </w:rPr>
              <w:t>e</w:t>
            </w:r>
            <w:proofErr w:type="spellEnd"/>
            <w:r w:rsidRPr="005D40A5">
              <w:rPr>
                <w:kern w:val="0"/>
                <w:sz w:val="24"/>
              </w:rPr>
              <w:t>]</w:t>
            </w:r>
          </w:p>
        </w:tc>
      </w:tr>
      <w:tr w:rsidR="005D40A5" w:rsidRPr="005D40A5" w14:paraId="2060AC34" w14:textId="77777777" w:rsidTr="005D40A5">
        <w:trPr>
          <w:cantSplit/>
          <w:trHeight w:val="360"/>
          <w:jc w:val="center"/>
        </w:trPr>
        <w:tc>
          <w:tcPr>
            <w:tcW w:w="1266" w:type="dxa"/>
            <w:vAlign w:val="center"/>
          </w:tcPr>
          <w:p w14:paraId="35DADB78"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lastRenderedPageBreak/>
              <w:t>中等破坏</w:t>
            </w:r>
          </w:p>
        </w:tc>
        <w:tc>
          <w:tcPr>
            <w:tcW w:w="3827" w:type="dxa"/>
            <w:vAlign w:val="center"/>
          </w:tcPr>
          <w:p w14:paraId="28226555"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多数承重构件轻微裂缝</w:t>
            </w:r>
            <w:r w:rsidRPr="005D40A5">
              <w:rPr>
                <w:kern w:val="0"/>
                <w:sz w:val="24"/>
              </w:rPr>
              <w:t>(</w:t>
            </w:r>
            <w:r w:rsidRPr="005D40A5">
              <w:rPr>
                <w:rFonts w:hAnsi="宋体"/>
                <w:kern w:val="0"/>
                <w:sz w:val="24"/>
              </w:rPr>
              <w:t>或残余变形</w:t>
            </w:r>
            <w:r w:rsidRPr="005D40A5">
              <w:rPr>
                <w:kern w:val="0"/>
                <w:sz w:val="24"/>
              </w:rPr>
              <w:t>)</w:t>
            </w:r>
            <w:r w:rsidRPr="005D40A5">
              <w:rPr>
                <w:rFonts w:hAnsi="宋体"/>
                <w:kern w:val="0"/>
                <w:sz w:val="24"/>
              </w:rPr>
              <w:t>，部分明显裂缝</w:t>
            </w:r>
            <w:r w:rsidRPr="005D40A5">
              <w:rPr>
                <w:kern w:val="0"/>
                <w:sz w:val="24"/>
              </w:rPr>
              <w:t>(</w:t>
            </w:r>
            <w:r w:rsidRPr="005D40A5">
              <w:rPr>
                <w:rFonts w:hAnsi="宋体"/>
                <w:kern w:val="0"/>
                <w:sz w:val="24"/>
              </w:rPr>
              <w:t>或残余变形</w:t>
            </w:r>
            <w:r w:rsidRPr="005D40A5">
              <w:rPr>
                <w:kern w:val="0"/>
                <w:sz w:val="24"/>
              </w:rPr>
              <w:t>)</w:t>
            </w:r>
            <w:r w:rsidRPr="005D40A5">
              <w:rPr>
                <w:rFonts w:hAnsi="宋体"/>
                <w:kern w:val="0"/>
                <w:sz w:val="24"/>
              </w:rPr>
              <w:t xml:space="preserve">；个别非承重构件严重破坏　</w:t>
            </w:r>
          </w:p>
        </w:tc>
        <w:tc>
          <w:tcPr>
            <w:tcW w:w="1701" w:type="dxa"/>
            <w:vAlign w:val="center"/>
          </w:tcPr>
          <w:p w14:paraId="4A964672"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需一般修理，采取安全措施后可适当使用</w:t>
            </w:r>
          </w:p>
        </w:tc>
        <w:tc>
          <w:tcPr>
            <w:tcW w:w="1481" w:type="dxa"/>
            <w:vAlign w:val="center"/>
          </w:tcPr>
          <w:p w14:paraId="021951B8" w14:textId="77777777" w:rsidR="005D40A5" w:rsidRPr="005D40A5" w:rsidRDefault="005D40A5" w:rsidP="00607AFB">
            <w:pPr>
              <w:adjustRightInd w:val="0"/>
              <w:snapToGrid w:val="0"/>
              <w:spacing w:line="360" w:lineRule="auto"/>
              <w:ind w:firstLineChars="49" w:firstLine="118"/>
              <w:textAlignment w:val="baseline"/>
              <w:rPr>
                <w:kern w:val="0"/>
                <w:sz w:val="24"/>
              </w:rPr>
            </w:pPr>
            <w:r w:rsidRPr="005D40A5">
              <w:rPr>
                <w:kern w:val="0"/>
                <w:sz w:val="24"/>
              </w:rPr>
              <w:t>3~4[</w:t>
            </w:r>
            <w:r w:rsidRPr="005D40A5">
              <w:rPr>
                <w:rFonts w:ascii="宋体" w:hAnsi="宋体"/>
                <w:kern w:val="0"/>
                <w:sz w:val="24"/>
              </w:rPr>
              <w:t>⊿</w:t>
            </w:r>
            <w:proofErr w:type="spellStart"/>
            <w:r w:rsidRPr="005D40A5">
              <w:rPr>
                <w:kern w:val="0"/>
                <w:sz w:val="24"/>
              </w:rPr>
              <w:t>u</w:t>
            </w:r>
            <w:r w:rsidRPr="005D40A5">
              <w:rPr>
                <w:kern w:val="0"/>
                <w:sz w:val="24"/>
                <w:vertAlign w:val="subscript"/>
              </w:rPr>
              <w:t>e</w:t>
            </w:r>
            <w:proofErr w:type="spellEnd"/>
            <w:r w:rsidRPr="005D40A5">
              <w:rPr>
                <w:kern w:val="0"/>
                <w:sz w:val="24"/>
              </w:rPr>
              <w:t>]</w:t>
            </w:r>
          </w:p>
        </w:tc>
      </w:tr>
      <w:tr w:rsidR="005D40A5" w:rsidRPr="005D40A5" w14:paraId="24DF8A22" w14:textId="77777777" w:rsidTr="005D40A5">
        <w:trPr>
          <w:cantSplit/>
          <w:trHeight w:val="244"/>
          <w:jc w:val="center"/>
        </w:trPr>
        <w:tc>
          <w:tcPr>
            <w:tcW w:w="1266" w:type="dxa"/>
            <w:vAlign w:val="center"/>
          </w:tcPr>
          <w:p w14:paraId="37BB0EC0"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严重破坏</w:t>
            </w:r>
          </w:p>
        </w:tc>
        <w:tc>
          <w:tcPr>
            <w:tcW w:w="3827" w:type="dxa"/>
            <w:vAlign w:val="center"/>
          </w:tcPr>
          <w:p w14:paraId="1E31ADA6"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多数承重构件严重破坏或部分倒塌</w:t>
            </w:r>
          </w:p>
        </w:tc>
        <w:tc>
          <w:tcPr>
            <w:tcW w:w="1701" w:type="dxa"/>
            <w:vAlign w:val="center"/>
          </w:tcPr>
          <w:p w14:paraId="72DF813C" w14:textId="77777777" w:rsidR="005D40A5" w:rsidRPr="005D40A5" w:rsidRDefault="005D40A5" w:rsidP="00607AFB">
            <w:pPr>
              <w:adjustRightInd w:val="0"/>
              <w:snapToGrid w:val="0"/>
              <w:spacing w:line="360" w:lineRule="auto"/>
              <w:textAlignment w:val="baseline"/>
              <w:rPr>
                <w:b/>
                <w:kern w:val="0"/>
                <w:sz w:val="24"/>
              </w:rPr>
            </w:pPr>
            <w:r w:rsidRPr="005D40A5">
              <w:rPr>
                <w:rFonts w:hAnsi="宋体"/>
                <w:kern w:val="0"/>
                <w:sz w:val="24"/>
              </w:rPr>
              <w:t>应排险大修，局部拆除</w:t>
            </w:r>
          </w:p>
        </w:tc>
        <w:tc>
          <w:tcPr>
            <w:tcW w:w="1481" w:type="dxa"/>
            <w:vAlign w:val="center"/>
          </w:tcPr>
          <w:p w14:paraId="036DC307" w14:textId="77777777" w:rsidR="005D40A5" w:rsidRPr="005D40A5" w:rsidRDefault="005D40A5" w:rsidP="00607AFB">
            <w:pPr>
              <w:adjustRightInd w:val="0"/>
              <w:snapToGrid w:val="0"/>
              <w:spacing w:line="360" w:lineRule="auto"/>
              <w:ind w:firstLineChars="49" w:firstLine="118"/>
              <w:textAlignment w:val="baseline"/>
              <w:rPr>
                <w:b/>
                <w:kern w:val="0"/>
                <w:sz w:val="24"/>
              </w:rPr>
            </w:pPr>
            <w:r w:rsidRPr="005D40A5">
              <w:rPr>
                <w:b/>
                <w:kern w:val="0"/>
                <w:sz w:val="24"/>
              </w:rPr>
              <w:t>&lt;</w:t>
            </w:r>
            <w:r w:rsidRPr="005D40A5">
              <w:rPr>
                <w:kern w:val="0"/>
                <w:sz w:val="24"/>
              </w:rPr>
              <w:t>0.9[</w:t>
            </w:r>
            <w:r w:rsidRPr="005D40A5">
              <w:rPr>
                <w:rFonts w:ascii="宋体" w:hAnsi="宋体"/>
                <w:kern w:val="0"/>
                <w:sz w:val="24"/>
              </w:rPr>
              <w:t>⊿</w:t>
            </w:r>
            <w:r w:rsidRPr="005D40A5">
              <w:rPr>
                <w:kern w:val="0"/>
                <w:sz w:val="24"/>
              </w:rPr>
              <w:t>u</w:t>
            </w:r>
            <w:r w:rsidRPr="005D40A5">
              <w:rPr>
                <w:kern w:val="0"/>
                <w:sz w:val="24"/>
                <w:vertAlign w:val="subscript"/>
              </w:rPr>
              <w:t>p</w:t>
            </w:r>
            <w:r w:rsidRPr="005D40A5">
              <w:rPr>
                <w:kern w:val="0"/>
                <w:sz w:val="24"/>
              </w:rPr>
              <w:t>]</w:t>
            </w:r>
          </w:p>
        </w:tc>
      </w:tr>
      <w:tr w:rsidR="005D40A5" w:rsidRPr="005D40A5" w14:paraId="78F37CB9" w14:textId="77777777" w:rsidTr="005D40A5">
        <w:trPr>
          <w:cantSplit/>
          <w:trHeight w:val="244"/>
          <w:jc w:val="center"/>
        </w:trPr>
        <w:tc>
          <w:tcPr>
            <w:tcW w:w="1266" w:type="dxa"/>
            <w:vAlign w:val="center"/>
          </w:tcPr>
          <w:p w14:paraId="2EC302BC" w14:textId="77777777" w:rsidR="005D40A5" w:rsidRPr="005D40A5" w:rsidRDefault="005D40A5" w:rsidP="00607AFB">
            <w:pPr>
              <w:adjustRightInd w:val="0"/>
              <w:snapToGrid w:val="0"/>
              <w:spacing w:line="360" w:lineRule="auto"/>
              <w:textAlignment w:val="baseline"/>
              <w:rPr>
                <w:kern w:val="0"/>
                <w:sz w:val="24"/>
              </w:rPr>
            </w:pPr>
            <w:r w:rsidRPr="005D40A5">
              <w:rPr>
                <w:rFonts w:hAnsi="宋体"/>
                <w:kern w:val="0"/>
                <w:sz w:val="24"/>
              </w:rPr>
              <w:t>倒　　塌</w:t>
            </w:r>
          </w:p>
        </w:tc>
        <w:tc>
          <w:tcPr>
            <w:tcW w:w="3827" w:type="dxa"/>
            <w:vAlign w:val="center"/>
          </w:tcPr>
          <w:p w14:paraId="0A4CAB9C" w14:textId="77777777" w:rsidR="005D40A5" w:rsidRPr="005D40A5" w:rsidRDefault="005D40A5" w:rsidP="00607AFB">
            <w:pPr>
              <w:adjustRightInd w:val="0"/>
              <w:snapToGrid w:val="0"/>
              <w:spacing w:line="360" w:lineRule="auto"/>
              <w:textAlignment w:val="baseline"/>
              <w:rPr>
                <w:kern w:val="0"/>
                <w:sz w:val="24"/>
              </w:rPr>
            </w:pPr>
            <w:r w:rsidRPr="005D40A5">
              <w:rPr>
                <w:rFonts w:hAnsi="宋体"/>
                <w:kern w:val="0"/>
                <w:sz w:val="24"/>
              </w:rPr>
              <w:t>多数承重构件倒塌</w:t>
            </w:r>
          </w:p>
        </w:tc>
        <w:tc>
          <w:tcPr>
            <w:tcW w:w="1701" w:type="dxa"/>
            <w:vAlign w:val="center"/>
          </w:tcPr>
          <w:p w14:paraId="3A6033D3" w14:textId="77777777" w:rsidR="005D40A5" w:rsidRPr="005D40A5" w:rsidRDefault="005D40A5" w:rsidP="00607AFB">
            <w:pPr>
              <w:adjustRightInd w:val="0"/>
              <w:snapToGrid w:val="0"/>
              <w:spacing w:line="360" w:lineRule="auto"/>
              <w:textAlignment w:val="baseline"/>
              <w:rPr>
                <w:kern w:val="0"/>
                <w:sz w:val="24"/>
              </w:rPr>
            </w:pPr>
            <w:r w:rsidRPr="005D40A5">
              <w:rPr>
                <w:rFonts w:hAnsi="宋体"/>
                <w:kern w:val="0"/>
                <w:sz w:val="24"/>
              </w:rPr>
              <w:t>需拆除</w:t>
            </w:r>
          </w:p>
        </w:tc>
        <w:tc>
          <w:tcPr>
            <w:tcW w:w="1481" w:type="dxa"/>
            <w:vAlign w:val="center"/>
          </w:tcPr>
          <w:p w14:paraId="17B0E951" w14:textId="77777777" w:rsidR="005D40A5" w:rsidRPr="005D40A5" w:rsidRDefault="005D40A5" w:rsidP="00607AFB">
            <w:pPr>
              <w:adjustRightInd w:val="0"/>
              <w:snapToGrid w:val="0"/>
              <w:spacing w:line="360" w:lineRule="auto"/>
              <w:ind w:firstLineChars="49" w:firstLine="118"/>
              <w:textAlignment w:val="baseline"/>
              <w:rPr>
                <w:kern w:val="0"/>
                <w:sz w:val="24"/>
              </w:rPr>
            </w:pPr>
            <w:r w:rsidRPr="005D40A5">
              <w:rPr>
                <w:b/>
                <w:kern w:val="0"/>
                <w:sz w:val="24"/>
              </w:rPr>
              <w:t>&gt;</w:t>
            </w:r>
            <w:r w:rsidRPr="005D40A5">
              <w:rPr>
                <w:kern w:val="0"/>
                <w:sz w:val="24"/>
              </w:rPr>
              <w:t>[</w:t>
            </w:r>
            <w:r w:rsidRPr="005D40A5">
              <w:rPr>
                <w:rFonts w:ascii="宋体" w:hAnsi="宋体"/>
                <w:kern w:val="0"/>
                <w:sz w:val="24"/>
              </w:rPr>
              <w:t>⊿</w:t>
            </w:r>
            <w:r w:rsidRPr="005D40A5">
              <w:rPr>
                <w:kern w:val="0"/>
                <w:sz w:val="24"/>
              </w:rPr>
              <w:t>u</w:t>
            </w:r>
            <w:r w:rsidRPr="005D40A5">
              <w:rPr>
                <w:kern w:val="0"/>
                <w:sz w:val="24"/>
                <w:vertAlign w:val="subscript"/>
              </w:rPr>
              <w:t>p</w:t>
            </w:r>
            <w:r w:rsidRPr="005D40A5">
              <w:rPr>
                <w:kern w:val="0"/>
                <w:sz w:val="24"/>
              </w:rPr>
              <w:t>]</w:t>
            </w:r>
          </w:p>
        </w:tc>
      </w:tr>
    </w:tbl>
    <w:p w14:paraId="3004BD2B" w14:textId="77777777" w:rsidR="005D40A5" w:rsidRPr="005D40A5" w:rsidRDefault="005D40A5" w:rsidP="005D40A5">
      <w:pPr>
        <w:adjustRightInd w:val="0"/>
        <w:snapToGrid w:val="0"/>
        <w:spacing w:line="360" w:lineRule="auto"/>
        <w:ind w:firstLineChars="98" w:firstLine="235"/>
        <w:textAlignment w:val="baseline"/>
        <w:rPr>
          <w:kern w:val="0"/>
          <w:sz w:val="24"/>
        </w:rPr>
      </w:pPr>
      <w:r w:rsidRPr="005D40A5">
        <w:rPr>
          <w:kern w:val="0"/>
          <w:sz w:val="24"/>
        </w:rPr>
        <w:t xml:space="preserve"> </w:t>
      </w:r>
      <w:r w:rsidRPr="005D40A5">
        <w:rPr>
          <w:rFonts w:hAnsi="宋体"/>
          <w:kern w:val="0"/>
          <w:sz w:val="24"/>
        </w:rPr>
        <w:t>注：</w:t>
      </w:r>
      <w:r w:rsidRPr="005D40A5">
        <w:rPr>
          <w:rFonts w:hAnsi="宋体" w:hint="eastAsia"/>
          <w:kern w:val="0"/>
          <w:sz w:val="24"/>
        </w:rPr>
        <w:t>1</w:t>
      </w:r>
      <w:r w:rsidRPr="005D40A5">
        <w:rPr>
          <w:rFonts w:hAnsi="宋体"/>
          <w:kern w:val="0"/>
          <w:sz w:val="24"/>
        </w:rPr>
        <w:t xml:space="preserve"> </w:t>
      </w:r>
      <w:r w:rsidRPr="005D40A5">
        <w:rPr>
          <w:rFonts w:hAnsi="宋体"/>
          <w:kern w:val="0"/>
          <w:sz w:val="24"/>
        </w:rPr>
        <w:t>个别指</w:t>
      </w:r>
      <w:r w:rsidRPr="005D40A5">
        <w:rPr>
          <w:kern w:val="0"/>
          <w:sz w:val="24"/>
        </w:rPr>
        <w:t>5%</w:t>
      </w:r>
      <w:r w:rsidRPr="005D40A5">
        <w:rPr>
          <w:rFonts w:hAnsi="宋体"/>
          <w:kern w:val="0"/>
          <w:sz w:val="24"/>
        </w:rPr>
        <w:t>以下，部分指</w:t>
      </w:r>
      <w:r w:rsidRPr="005D40A5">
        <w:rPr>
          <w:kern w:val="0"/>
          <w:sz w:val="24"/>
        </w:rPr>
        <w:t>30%</w:t>
      </w:r>
      <w:r w:rsidRPr="005D40A5">
        <w:rPr>
          <w:rFonts w:hAnsi="宋体"/>
          <w:kern w:val="0"/>
          <w:sz w:val="24"/>
        </w:rPr>
        <w:t>以下，多数指</w:t>
      </w:r>
      <w:r w:rsidRPr="005D40A5">
        <w:rPr>
          <w:kern w:val="0"/>
          <w:sz w:val="24"/>
        </w:rPr>
        <w:t>50%</w:t>
      </w:r>
      <w:r w:rsidRPr="005D40A5">
        <w:rPr>
          <w:rFonts w:hAnsi="宋体"/>
          <w:kern w:val="0"/>
          <w:sz w:val="24"/>
        </w:rPr>
        <w:t>以上。</w:t>
      </w:r>
    </w:p>
    <w:p w14:paraId="40D9ED1E" w14:textId="77777777" w:rsidR="005D40A5" w:rsidRPr="005D40A5" w:rsidRDefault="005D40A5" w:rsidP="005D40A5">
      <w:pPr>
        <w:adjustRightInd w:val="0"/>
        <w:snapToGrid w:val="0"/>
        <w:spacing w:line="360" w:lineRule="auto"/>
        <w:ind w:leftChars="400" w:left="1080" w:hangingChars="100" w:hanging="240"/>
        <w:textAlignment w:val="baseline"/>
        <w:rPr>
          <w:kern w:val="0"/>
          <w:sz w:val="24"/>
        </w:rPr>
      </w:pPr>
      <w:r w:rsidRPr="005D40A5">
        <w:rPr>
          <w:rFonts w:hAnsi="宋体"/>
          <w:kern w:val="0"/>
          <w:sz w:val="24"/>
        </w:rPr>
        <w:t>2</w:t>
      </w:r>
      <w:r w:rsidRPr="005D40A5">
        <w:rPr>
          <w:rFonts w:hAnsi="宋体"/>
          <w:kern w:val="0"/>
          <w:sz w:val="24"/>
        </w:rPr>
        <w:t>中等破坏的变形参考值</w:t>
      </w:r>
      <w:r w:rsidRPr="005D40A5">
        <w:rPr>
          <w:kern w:val="0"/>
          <w:sz w:val="24"/>
        </w:rPr>
        <w:t>,</w:t>
      </w:r>
      <w:r w:rsidRPr="005D40A5">
        <w:rPr>
          <w:rFonts w:hAnsi="宋体"/>
          <w:kern w:val="0"/>
          <w:sz w:val="24"/>
        </w:rPr>
        <w:t>大致取规范弹性和弹塑性位移角限值的平均值，轻微损坏取</w:t>
      </w:r>
      <w:r w:rsidRPr="005D40A5">
        <w:rPr>
          <w:kern w:val="0"/>
          <w:sz w:val="24"/>
        </w:rPr>
        <w:t>1/2</w:t>
      </w:r>
      <w:r w:rsidRPr="005D40A5">
        <w:rPr>
          <w:rFonts w:hAnsi="宋体"/>
          <w:kern w:val="0"/>
          <w:sz w:val="24"/>
        </w:rPr>
        <w:t>平均值。</w:t>
      </w:r>
    </w:p>
    <w:p w14:paraId="036A7138" w14:textId="77777777" w:rsidR="005D40A5" w:rsidRPr="005D40A5" w:rsidRDefault="005D40A5" w:rsidP="005D40A5">
      <w:pPr>
        <w:adjustRightInd w:val="0"/>
        <w:snapToGrid w:val="0"/>
        <w:spacing w:line="360" w:lineRule="auto"/>
        <w:ind w:firstLineChars="196" w:firstLine="470"/>
        <w:textAlignment w:val="baseline"/>
        <w:rPr>
          <w:kern w:val="0"/>
          <w:sz w:val="24"/>
        </w:rPr>
      </w:pPr>
      <w:r w:rsidRPr="005D40A5">
        <w:rPr>
          <w:rFonts w:hAnsi="宋体"/>
          <w:kern w:val="0"/>
          <w:sz w:val="24"/>
        </w:rPr>
        <w:t>参照上述等级划分，地震下可供选定的高于一般情况的</w:t>
      </w:r>
      <w:r w:rsidRPr="005D40A5">
        <w:rPr>
          <w:rFonts w:hAnsi="宋体" w:hint="eastAsia"/>
          <w:color w:val="FF0000"/>
          <w:kern w:val="0"/>
          <w:sz w:val="24"/>
          <w:u w:val="single"/>
        </w:rPr>
        <w:t>结构</w:t>
      </w:r>
      <w:r w:rsidRPr="005D40A5">
        <w:rPr>
          <w:rFonts w:hAnsi="宋体"/>
          <w:kern w:val="0"/>
          <w:sz w:val="24"/>
          <w:bdr w:val="single" w:sz="4" w:space="0" w:color="auto"/>
        </w:rPr>
        <w:t>预期</w:t>
      </w:r>
      <w:r w:rsidRPr="005D40A5">
        <w:rPr>
          <w:rFonts w:hAnsi="宋体"/>
          <w:kern w:val="0"/>
          <w:sz w:val="24"/>
        </w:rPr>
        <w:t>性能目标可大致归纳如下：</w:t>
      </w:r>
    </w:p>
    <w:tbl>
      <w:tblPr>
        <w:tblStyle w:val="31"/>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242"/>
        <w:gridCol w:w="1707"/>
        <w:gridCol w:w="1708"/>
        <w:gridCol w:w="1708"/>
        <w:gridCol w:w="1708"/>
      </w:tblGrid>
      <w:tr w:rsidR="005D40A5" w:rsidRPr="005D40A5" w14:paraId="5341729F" w14:textId="77777777" w:rsidTr="00607AFB">
        <w:trPr>
          <w:jc w:val="center"/>
        </w:trPr>
        <w:tc>
          <w:tcPr>
            <w:tcW w:w="1242" w:type="dxa"/>
            <w:vAlign w:val="center"/>
          </w:tcPr>
          <w:p w14:paraId="2586123D"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地震水准</w:t>
            </w:r>
          </w:p>
        </w:tc>
        <w:tc>
          <w:tcPr>
            <w:tcW w:w="1707" w:type="dxa"/>
            <w:vAlign w:val="center"/>
          </w:tcPr>
          <w:p w14:paraId="23767E09"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性能</w:t>
            </w:r>
            <w:r w:rsidRPr="005D40A5">
              <w:rPr>
                <w:b/>
                <w:kern w:val="0"/>
                <w:sz w:val="24"/>
              </w:rPr>
              <w:t>1</w:t>
            </w:r>
          </w:p>
        </w:tc>
        <w:tc>
          <w:tcPr>
            <w:tcW w:w="1708" w:type="dxa"/>
            <w:vAlign w:val="center"/>
          </w:tcPr>
          <w:p w14:paraId="13CDEAE0"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性能</w:t>
            </w:r>
            <w:r w:rsidRPr="005D40A5">
              <w:rPr>
                <w:b/>
                <w:kern w:val="0"/>
                <w:sz w:val="24"/>
              </w:rPr>
              <w:t>2</w:t>
            </w:r>
          </w:p>
        </w:tc>
        <w:tc>
          <w:tcPr>
            <w:tcW w:w="1708" w:type="dxa"/>
            <w:vAlign w:val="center"/>
          </w:tcPr>
          <w:p w14:paraId="5DB8516A"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性能</w:t>
            </w:r>
            <w:r w:rsidRPr="005D40A5">
              <w:rPr>
                <w:b/>
                <w:kern w:val="0"/>
                <w:sz w:val="24"/>
              </w:rPr>
              <w:t>3</w:t>
            </w:r>
          </w:p>
        </w:tc>
        <w:tc>
          <w:tcPr>
            <w:tcW w:w="1708" w:type="dxa"/>
            <w:vAlign w:val="center"/>
          </w:tcPr>
          <w:p w14:paraId="031838A3" w14:textId="77777777" w:rsidR="005D40A5" w:rsidRPr="005D40A5" w:rsidRDefault="005D40A5" w:rsidP="00607AFB">
            <w:pPr>
              <w:adjustRightInd w:val="0"/>
              <w:snapToGrid w:val="0"/>
              <w:spacing w:line="360" w:lineRule="auto"/>
              <w:jc w:val="center"/>
              <w:textAlignment w:val="baseline"/>
              <w:rPr>
                <w:b/>
                <w:kern w:val="0"/>
                <w:sz w:val="24"/>
              </w:rPr>
            </w:pPr>
            <w:r w:rsidRPr="005D40A5">
              <w:rPr>
                <w:rFonts w:hAnsi="宋体"/>
                <w:b/>
                <w:kern w:val="0"/>
                <w:sz w:val="24"/>
              </w:rPr>
              <w:t>性能</w:t>
            </w:r>
            <w:r w:rsidRPr="005D40A5">
              <w:rPr>
                <w:b/>
                <w:kern w:val="0"/>
                <w:sz w:val="24"/>
              </w:rPr>
              <w:t>4</w:t>
            </w:r>
          </w:p>
        </w:tc>
      </w:tr>
      <w:tr w:rsidR="005D40A5" w:rsidRPr="005D40A5" w14:paraId="408E1B4D" w14:textId="77777777" w:rsidTr="00607AFB">
        <w:trPr>
          <w:jc w:val="center"/>
        </w:trPr>
        <w:tc>
          <w:tcPr>
            <w:tcW w:w="1242" w:type="dxa"/>
            <w:vAlign w:val="center"/>
          </w:tcPr>
          <w:p w14:paraId="10D71A74"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多遇地震</w:t>
            </w:r>
          </w:p>
        </w:tc>
        <w:tc>
          <w:tcPr>
            <w:tcW w:w="1707" w:type="dxa"/>
            <w:vAlign w:val="center"/>
          </w:tcPr>
          <w:p w14:paraId="271E92B5"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完好</w:t>
            </w:r>
          </w:p>
        </w:tc>
        <w:tc>
          <w:tcPr>
            <w:tcW w:w="1708" w:type="dxa"/>
            <w:vAlign w:val="center"/>
          </w:tcPr>
          <w:p w14:paraId="5AEEF6EE"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完好</w:t>
            </w:r>
          </w:p>
        </w:tc>
        <w:tc>
          <w:tcPr>
            <w:tcW w:w="1708" w:type="dxa"/>
            <w:vAlign w:val="center"/>
          </w:tcPr>
          <w:p w14:paraId="1C83E5C0"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完好</w:t>
            </w:r>
          </w:p>
        </w:tc>
        <w:tc>
          <w:tcPr>
            <w:tcW w:w="1708" w:type="dxa"/>
            <w:vAlign w:val="center"/>
          </w:tcPr>
          <w:p w14:paraId="0B11AFB3"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完好</w:t>
            </w:r>
          </w:p>
        </w:tc>
      </w:tr>
      <w:tr w:rsidR="005D40A5" w:rsidRPr="005D40A5" w14:paraId="0466396D" w14:textId="77777777" w:rsidTr="00607AFB">
        <w:trPr>
          <w:jc w:val="center"/>
        </w:trPr>
        <w:tc>
          <w:tcPr>
            <w:tcW w:w="1242" w:type="dxa"/>
            <w:vAlign w:val="center"/>
          </w:tcPr>
          <w:p w14:paraId="26BA386F" w14:textId="77777777" w:rsidR="005D40A5" w:rsidRPr="005D40A5" w:rsidRDefault="005D40A5" w:rsidP="00607AFB">
            <w:pPr>
              <w:adjustRightInd w:val="0"/>
              <w:snapToGrid w:val="0"/>
              <w:spacing w:line="360" w:lineRule="auto"/>
              <w:ind w:leftChars="-9" w:left="7" w:right="-215" w:hangingChars="11" w:hanging="26"/>
              <w:jc w:val="center"/>
              <w:textAlignment w:val="baseline"/>
              <w:rPr>
                <w:kern w:val="0"/>
                <w:sz w:val="24"/>
              </w:rPr>
            </w:pPr>
            <w:r w:rsidRPr="005D40A5">
              <w:rPr>
                <w:rFonts w:hAnsi="宋体"/>
                <w:kern w:val="0"/>
                <w:sz w:val="24"/>
              </w:rPr>
              <w:t>设防地震</w:t>
            </w:r>
          </w:p>
        </w:tc>
        <w:tc>
          <w:tcPr>
            <w:tcW w:w="1707" w:type="dxa"/>
            <w:vAlign w:val="center"/>
          </w:tcPr>
          <w:p w14:paraId="5113BD89"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完好</w:t>
            </w:r>
            <w:r w:rsidRPr="005D40A5">
              <w:rPr>
                <w:kern w:val="0"/>
                <w:sz w:val="24"/>
                <w:bdr w:val="single" w:sz="4" w:space="0" w:color="auto"/>
              </w:rPr>
              <w:t>,</w:t>
            </w:r>
            <w:r w:rsidRPr="005D40A5">
              <w:rPr>
                <w:rFonts w:hAnsi="宋体"/>
                <w:kern w:val="0"/>
                <w:sz w:val="24"/>
                <w:bdr w:val="single" w:sz="4" w:space="0" w:color="auto"/>
              </w:rPr>
              <w:t>正常使用</w:t>
            </w:r>
          </w:p>
        </w:tc>
        <w:tc>
          <w:tcPr>
            <w:tcW w:w="1708" w:type="dxa"/>
            <w:vAlign w:val="center"/>
          </w:tcPr>
          <w:p w14:paraId="7D5B07FC" w14:textId="77777777" w:rsidR="005D40A5" w:rsidRPr="005D40A5" w:rsidRDefault="005D40A5" w:rsidP="00607AFB">
            <w:pPr>
              <w:adjustRightInd w:val="0"/>
              <w:snapToGrid w:val="0"/>
              <w:spacing w:line="360" w:lineRule="auto"/>
              <w:ind w:leftChars="-1" w:left="-1" w:hanging="1"/>
              <w:jc w:val="center"/>
              <w:textAlignment w:val="baseline"/>
              <w:rPr>
                <w:kern w:val="0"/>
                <w:sz w:val="24"/>
              </w:rPr>
            </w:pPr>
            <w:r w:rsidRPr="005D40A5">
              <w:rPr>
                <w:rFonts w:hAnsi="宋体"/>
                <w:kern w:val="0"/>
                <w:sz w:val="24"/>
              </w:rPr>
              <w:t>基本完好</w:t>
            </w:r>
            <w:r w:rsidRPr="005D40A5">
              <w:rPr>
                <w:kern w:val="0"/>
                <w:sz w:val="24"/>
              </w:rPr>
              <w:t>,</w:t>
            </w:r>
            <w:r w:rsidRPr="005D40A5">
              <w:rPr>
                <w:rFonts w:hAnsi="宋体"/>
                <w:kern w:val="0"/>
                <w:sz w:val="24"/>
              </w:rPr>
              <w:t>检修后继续使用</w:t>
            </w:r>
          </w:p>
        </w:tc>
        <w:tc>
          <w:tcPr>
            <w:tcW w:w="1708" w:type="dxa"/>
            <w:vAlign w:val="center"/>
          </w:tcPr>
          <w:p w14:paraId="284E38DF"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轻微损坏</w:t>
            </w:r>
            <w:r w:rsidRPr="005D40A5">
              <w:rPr>
                <w:kern w:val="0"/>
                <w:sz w:val="24"/>
              </w:rPr>
              <w:t>,</w:t>
            </w:r>
            <w:r w:rsidRPr="005D40A5">
              <w:rPr>
                <w:rFonts w:hAnsi="宋体"/>
                <w:kern w:val="0"/>
                <w:sz w:val="24"/>
              </w:rPr>
              <w:t>简单修理后继续使用</w:t>
            </w:r>
          </w:p>
        </w:tc>
        <w:tc>
          <w:tcPr>
            <w:tcW w:w="1708" w:type="dxa"/>
            <w:vAlign w:val="center"/>
          </w:tcPr>
          <w:p w14:paraId="5BE89342"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轻微至接近中等损坏，变形＜</w:t>
            </w:r>
            <w:r w:rsidRPr="005D40A5">
              <w:rPr>
                <w:kern w:val="0"/>
                <w:sz w:val="24"/>
              </w:rPr>
              <w:t>3[</w:t>
            </w:r>
            <w:r w:rsidRPr="005D40A5">
              <w:rPr>
                <w:rFonts w:ascii="宋体" w:hAnsi="宋体"/>
                <w:kern w:val="0"/>
                <w:sz w:val="24"/>
              </w:rPr>
              <w:t>⊿</w:t>
            </w:r>
            <w:proofErr w:type="spellStart"/>
            <w:r w:rsidRPr="005D40A5">
              <w:rPr>
                <w:kern w:val="0"/>
                <w:sz w:val="24"/>
              </w:rPr>
              <w:t>u</w:t>
            </w:r>
            <w:r w:rsidRPr="005D40A5">
              <w:rPr>
                <w:kern w:val="0"/>
                <w:sz w:val="24"/>
                <w:vertAlign w:val="subscript"/>
              </w:rPr>
              <w:t>e</w:t>
            </w:r>
            <w:proofErr w:type="spellEnd"/>
            <w:r w:rsidRPr="005D40A5">
              <w:rPr>
                <w:kern w:val="0"/>
                <w:sz w:val="24"/>
              </w:rPr>
              <w:t>]</w:t>
            </w:r>
          </w:p>
        </w:tc>
      </w:tr>
      <w:tr w:rsidR="005D40A5" w:rsidRPr="005D40A5" w14:paraId="7B95DB21" w14:textId="77777777" w:rsidTr="00607AFB">
        <w:trPr>
          <w:jc w:val="center"/>
        </w:trPr>
        <w:tc>
          <w:tcPr>
            <w:tcW w:w="1242" w:type="dxa"/>
            <w:vAlign w:val="center"/>
          </w:tcPr>
          <w:p w14:paraId="60B5B408"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罕遇地震</w:t>
            </w:r>
          </w:p>
        </w:tc>
        <w:tc>
          <w:tcPr>
            <w:tcW w:w="1707" w:type="dxa"/>
            <w:vAlign w:val="center"/>
          </w:tcPr>
          <w:p w14:paraId="35C881E8"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基本完好</w:t>
            </w:r>
            <w:r w:rsidRPr="005D40A5">
              <w:rPr>
                <w:kern w:val="0"/>
                <w:sz w:val="24"/>
              </w:rPr>
              <w:t xml:space="preserve">, </w:t>
            </w:r>
            <w:r w:rsidRPr="005D40A5">
              <w:rPr>
                <w:rFonts w:hAnsi="宋体"/>
                <w:kern w:val="0"/>
                <w:sz w:val="24"/>
              </w:rPr>
              <w:t>检修后继续使用</w:t>
            </w:r>
          </w:p>
        </w:tc>
        <w:tc>
          <w:tcPr>
            <w:tcW w:w="1708" w:type="dxa"/>
            <w:vAlign w:val="center"/>
          </w:tcPr>
          <w:p w14:paraId="682C6371"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轻微至中等破坏</w:t>
            </w:r>
            <w:r w:rsidRPr="005D40A5">
              <w:rPr>
                <w:kern w:val="0"/>
                <w:sz w:val="24"/>
              </w:rPr>
              <w:t>,</w:t>
            </w:r>
            <w:r w:rsidRPr="005D40A5">
              <w:rPr>
                <w:rFonts w:hAnsi="宋体"/>
                <w:kern w:val="0"/>
                <w:sz w:val="24"/>
              </w:rPr>
              <w:t>修复后继续使用</w:t>
            </w:r>
          </w:p>
        </w:tc>
        <w:tc>
          <w:tcPr>
            <w:tcW w:w="1708" w:type="dxa"/>
            <w:vAlign w:val="center"/>
          </w:tcPr>
          <w:p w14:paraId="09EFCECE"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其破坏需加固后继续使用</w:t>
            </w:r>
          </w:p>
        </w:tc>
        <w:tc>
          <w:tcPr>
            <w:tcW w:w="1708" w:type="dxa"/>
            <w:vAlign w:val="center"/>
          </w:tcPr>
          <w:p w14:paraId="4FDD65C3" w14:textId="77777777" w:rsidR="005D40A5" w:rsidRPr="005D40A5" w:rsidRDefault="005D40A5" w:rsidP="00607AFB">
            <w:pPr>
              <w:adjustRightInd w:val="0"/>
              <w:snapToGrid w:val="0"/>
              <w:spacing w:line="360" w:lineRule="auto"/>
              <w:jc w:val="center"/>
              <w:textAlignment w:val="baseline"/>
              <w:rPr>
                <w:kern w:val="0"/>
                <w:sz w:val="24"/>
              </w:rPr>
            </w:pPr>
            <w:r w:rsidRPr="005D40A5">
              <w:rPr>
                <w:rFonts w:hAnsi="宋体"/>
                <w:kern w:val="0"/>
                <w:sz w:val="24"/>
              </w:rPr>
              <w:t>接近严重破坏</w:t>
            </w:r>
            <w:r w:rsidRPr="005D40A5">
              <w:rPr>
                <w:kern w:val="0"/>
                <w:sz w:val="24"/>
              </w:rPr>
              <w:t>,</w:t>
            </w:r>
            <w:r w:rsidRPr="005D40A5">
              <w:rPr>
                <w:rFonts w:hAnsi="宋体"/>
                <w:kern w:val="0"/>
                <w:sz w:val="24"/>
              </w:rPr>
              <w:t>大修后继续使用</w:t>
            </w:r>
          </w:p>
        </w:tc>
      </w:tr>
    </w:tbl>
    <w:p w14:paraId="3F047367" w14:textId="77777777" w:rsidR="005D40A5" w:rsidRPr="005D40A5" w:rsidRDefault="005D40A5" w:rsidP="005D40A5">
      <w:pPr>
        <w:adjustRightInd w:val="0"/>
        <w:snapToGrid w:val="0"/>
        <w:spacing w:line="360" w:lineRule="auto"/>
        <w:textAlignment w:val="baseline"/>
        <w:rPr>
          <w:b/>
          <w:kern w:val="0"/>
          <w:sz w:val="24"/>
        </w:rPr>
      </w:pPr>
    </w:p>
    <w:p w14:paraId="6D01CE23" w14:textId="77777777" w:rsidR="005D40A5" w:rsidRPr="005D40A5" w:rsidRDefault="005D40A5" w:rsidP="005D40A5">
      <w:pPr>
        <w:adjustRightInd w:val="0"/>
        <w:snapToGrid w:val="0"/>
        <w:spacing w:line="360" w:lineRule="auto"/>
        <w:ind w:firstLineChars="196" w:firstLine="472"/>
        <w:textAlignment w:val="baseline"/>
        <w:rPr>
          <w:kern w:val="0"/>
          <w:sz w:val="24"/>
        </w:rPr>
      </w:pPr>
      <w:r w:rsidRPr="005D40A5">
        <w:rPr>
          <w:b/>
          <w:kern w:val="0"/>
          <w:sz w:val="24"/>
        </w:rPr>
        <w:t xml:space="preserve">3  </w:t>
      </w:r>
      <w:r w:rsidRPr="005D40A5">
        <w:rPr>
          <w:rFonts w:hAnsi="宋体"/>
          <w:kern w:val="0"/>
          <w:sz w:val="24"/>
        </w:rPr>
        <w:t>实现上述性能目标，需要落实到具体</w:t>
      </w:r>
      <w:r w:rsidRPr="005D40A5">
        <w:rPr>
          <w:rFonts w:hAnsi="宋体" w:hint="eastAsia"/>
          <w:kern w:val="0"/>
          <w:sz w:val="24"/>
        </w:rPr>
        <w:t>设计指标</w:t>
      </w:r>
      <w:r w:rsidRPr="005D40A5">
        <w:rPr>
          <w:rFonts w:hAnsi="宋体"/>
          <w:kern w:val="0"/>
          <w:sz w:val="24"/>
        </w:rPr>
        <w:t>，即各个地震水准下构件的承载力、变形和细部构造的指标。仅提高承载力时，安全性有相应提高，但使用上的变形要求不一定满足；仅提高变形能力，则结构在小震、中震下的损坏情况大致没有改变，但抗御大震倒塌的能力提高。因此，性能设计目标往往侧重于通过提高承载力推迟结构进入塑性工作阶段并减少塑性变形，必要时还需同时提高刚度以满足使用功能的变形要求，而变形能力的要求可根据结构及其构件在中震、大震下进入弹塑性的程度加以调整。</w:t>
      </w:r>
    </w:p>
    <w:p w14:paraId="794E0302" w14:textId="77777777" w:rsidR="005D40A5" w:rsidRPr="005D40A5" w:rsidRDefault="005D40A5" w:rsidP="005D40A5">
      <w:pPr>
        <w:adjustRightInd w:val="0"/>
        <w:snapToGrid w:val="0"/>
        <w:spacing w:line="360" w:lineRule="auto"/>
        <w:ind w:firstLineChars="196" w:firstLine="470"/>
        <w:textAlignment w:val="baseline"/>
        <w:rPr>
          <w:kern w:val="0"/>
          <w:sz w:val="24"/>
        </w:rPr>
      </w:pPr>
      <w:r w:rsidRPr="005D40A5">
        <w:rPr>
          <w:rFonts w:hAnsi="宋体"/>
          <w:kern w:val="0"/>
          <w:sz w:val="24"/>
        </w:rPr>
        <w:t>完好，即所有构件保持弹性状态：各种承载力设计值（拉、压、弯、剪、压弯、拉弯、稳定等）满足规范对抗震承载力的要求</w:t>
      </w:r>
      <w:r w:rsidRPr="005D40A5">
        <w:rPr>
          <w:kern w:val="0"/>
          <w:sz w:val="24"/>
        </w:rPr>
        <w:t>S&lt;R/</w:t>
      </w:r>
      <w:proofErr w:type="spellStart"/>
      <w:r w:rsidRPr="005D40A5">
        <w:rPr>
          <w:kern w:val="0"/>
          <w:sz w:val="24"/>
        </w:rPr>
        <w:t>γ</w:t>
      </w:r>
      <w:r w:rsidRPr="005D40A5">
        <w:rPr>
          <w:kern w:val="0"/>
          <w:sz w:val="24"/>
          <w:vertAlign w:val="subscript"/>
        </w:rPr>
        <w:t>RE</w:t>
      </w:r>
      <w:proofErr w:type="spellEnd"/>
      <w:r w:rsidRPr="005D40A5">
        <w:rPr>
          <w:rFonts w:hAnsi="宋体"/>
          <w:kern w:val="0"/>
          <w:sz w:val="24"/>
        </w:rPr>
        <w:t>，层间变形</w:t>
      </w:r>
      <w:r w:rsidRPr="005D40A5">
        <w:rPr>
          <w:kern w:val="0"/>
          <w:sz w:val="24"/>
        </w:rPr>
        <w:t>(</w:t>
      </w:r>
      <w:r w:rsidRPr="005D40A5">
        <w:rPr>
          <w:rFonts w:hAnsi="宋体"/>
          <w:kern w:val="0"/>
          <w:sz w:val="24"/>
        </w:rPr>
        <w:t>以弯曲变形为主的结构宜扣除整体弯曲变形</w:t>
      </w:r>
      <w:r w:rsidRPr="005D40A5">
        <w:rPr>
          <w:kern w:val="0"/>
          <w:sz w:val="24"/>
        </w:rPr>
        <w:t>)</w:t>
      </w:r>
      <w:r w:rsidRPr="005D40A5">
        <w:rPr>
          <w:rFonts w:hAnsi="宋体"/>
          <w:kern w:val="0"/>
          <w:sz w:val="24"/>
        </w:rPr>
        <w:t>满足规范多遇地震下的位移角限值</w:t>
      </w:r>
      <w:r w:rsidRPr="005D40A5">
        <w:rPr>
          <w:kern w:val="0"/>
          <w:sz w:val="24"/>
        </w:rPr>
        <w:t xml:space="preserve"> [</w:t>
      </w:r>
      <w:r w:rsidRPr="005D40A5">
        <w:rPr>
          <w:rFonts w:ascii="宋体" w:hAnsi="宋体" w:hint="eastAsia"/>
          <w:kern w:val="0"/>
          <w:sz w:val="24"/>
        </w:rPr>
        <w:t>Δ</w:t>
      </w:r>
      <w:proofErr w:type="spellStart"/>
      <w:r w:rsidRPr="005D40A5">
        <w:rPr>
          <w:kern w:val="0"/>
          <w:sz w:val="24"/>
        </w:rPr>
        <w:t>u</w:t>
      </w:r>
      <w:r w:rsidRPr="005D40A5">
        <w:rPr>
          <w:kern w:val="0"/>
          <w:sz w:val="24"/>
          <w:vertAlign w:val="subscript"/>
        </w:rPr>
        <w:t>e</w:t>
      </w:r>
      <w:proofErr w:type="spellEnd"/>
      <w:r w:rsidRPr="005D40A5">
        <w:rPr>
          <w:kern w:val="0"/>
          <w:sz w:val="24"/>
        </w:rPr>
        <w:t>]</w:t>
      </w:r>
      <w:r w:rsidRPr="005D40A5">
        <w:rPr>
          <w:rFonts w:hAnsi="宋体"/>
          <w:kern w:val="0"/>
          <w:sz w:val="24"/>
        </w:rPr>
        <w:t>。</w:t>
      </w:r>
      <w:r w:rsidRPr="005D40A5">
        <w:rPr>
          <w:rFonts w:hAnsi="宋体"/>
          <w:kern w:val="0"/>
          <w:sz w:val="24"/>
        </w:rPr>
        <w:lastRenderedPageBreak/>
        <w:t>这是各种预期性能</w:t>
      </w:r>
      <w:r w:rsidRPr="005D40A5">
        <w:rPr>
          <w:rFonts w:hAnsi="宋体" w:hint="eastAsia"/>
          <w:kern w:val="0"/>
          <w:sz w:val="24"/>
        </w:rPr>
        <w:t>目标在多遇地震下</w:t>
      </w:r>
      <w:r w:rsidRPr="005D40A5">
        <w:rPr>
          <w:rFonts w:hAnsi="宋体"/>
          <w:kern w:val="0"/>
          <w:sz w:val="24"/>
        </w:rPr>
        <w:t>的基本要求</w:t>
      </w:r>
      <w:r w:rsidRPr="005D40A5">
        <w:rPr>
          <w:kern w:val="0"/>
          <w:sz w:val="24"/>
        </w:rPr>
        <w:t>——</w:t>
      </w:r>
      <w:r w:rsidRPr="005D40A5">
        <w:rPr>
          <w:rFonts w:hAnsi="宋体"/>
          <w:kern w:val="0"/>
          <w:sz w:val="24"/>
        </w:rPr>
        <w:t>多遇地震下必须满足规范规定的承载力和弹性变形的要求。</w:t>
      </w:r>
    </w:p>
    <w:p w14:paraId="40D64BF4" w14:textId="77777777" w:rsidR="005D40A5" w:rsidRPr="005D40A5" w:rsidRDefault="005D40A5" w:rsidP="005D40A5">
      <w:pPr>
        <w:snapToGrid w:val="0"/>
        <w:spacing w:line="360" w:lineRule="auto"/>
        <w:ind w:firstLineChars="200" w:firstLine="480"/>
        <w:rPr>
          <w:sz w:val="24"/>
        </w:rPr>
      </w:pPr>
      <w:r w:rsidRPr="005D40A5">
        <w:rPr>
          <w:rFonts w:hAnsi="宋体"/>
          <w:sz w:val="24"/>
        </w:rPr>
        <w:t>基本完好，即构件基本保持弹性状态：各种承载力设计值基本满足规范对抗震承载力的要求</w:t>
      </w:r>
      <w:r w:rsidRPr="005D40A5">
        <w:rPr>
          <w:sz w:val="24"/>
        </w:rPr>
        <w:t>S</w:t>
      </w:r>
      <w:r w:rsidRPr="005D40A5">
        <w:rPr>
          <w:rFonts w:ascii="宋体" w:hAnsi="宋体"/>
          <w:sz w:val="24"/>
        </w:rPr>
        <w:t>≤</w:t>
      </w:r>
      <w:r w:rsidRPr="005D40A5">
        <w:rPr>
          <w:sz w:val="24"/>
        </w:rPr>
        <w:t>R/</w:t>
      </w:r>
      <w:proofErr w:type="spellStart"/>
      <w:r w:rsidRPr="005D40A5">
        <w:rPr>
          <w:sz w:val="24"/>
        </w:rPr>
        <w:t>γ</w:t>
      </w:r>
      <w:r w:rsidRPr="005D40A5">
        <w:rPr>
          <w:sz w:val="24"/>
          <w:vertAlign w:val="subscript"/>
        </w:rPr>
        <w:t>RE</w:t>
      </w:r>
      <w:proofErr w:type="spellEnd"/>
      <w:r w:rsidRPr="005D40A5">
        <w:rPr>
          <w:sz w:val="24"/>
        </w:rPr>
        <w:t>(</w:t>
      </w:r>
      <w:r w:rsidRPr="005D40A5">
        <w:rPr>
          <w:rFonts w:hAnsi="宋体"/>
          <w:sz w:val="24"/>
        </w:rPr>
        <w:t>其中的效应</w:t>
      </w:r>
      <w:r w:rsidRPr="005D40A5">
        <w:rPr>
          <w:sz w:val="24"/>
        </w:rPr>
        <w:t>S</w:t>
      </w:r>
      <w:r w:rsidRPr="005D40A5">
        <w:rPr>
          <w:rFonts w:hAnsi="宋体"/>
          <w:sz w:val="24"/>
        </w:rPr>
        <w:t>不含抗震等级的调整系数</w:t>
      </w:r>
      <w:r w:rsidRPr="005D40A5">
        <w:rPr>
          <w:sz w:val="24"/>
        </w:rPr>
        <w:t>)</w:t>
      </w:r>
      <w:r w:rsidRPr="005D40A5">
        <w:rPr>
          <w:rFonts w:hAnsi="宋体"/>
          <w:sz w:val="24"/>
        </w:rPr>
        <w:t>，层间变形可能略微超过弹性变形限值。</w:t>
      </w:r>
    </w:p>
    <w:p w14:paraId="782C9C97" w14:textId="77777777" w:rsidR="005D40A5" w:rsidRPr="005D40A5" w:rsidRDefault="005D40A5" w:rsidP="005D40A5">
      <w:pPr>
        <w:snapToGrid w:val="0"/>
        <w:spacing w:line="360" w:lineRule="auto"/>
        <w:ind w:firstLineChars="200" w:firstLine="480"/>
        <w:rPr>
          <w:sz w:val="24"/>
        </w:rPr>
      </w:pPr>
      <w:r w:rsidRPr="005D40A5">
        <w:rPr>
          <w:rFonts w:hAnsi="宋体"/>
          <w:sz w:val="24"/>
        </w:rPr>
        <w:t>轻微损坏，即结构构件可能出现轻微的塑性变形，但不达到屈服状态，按材料标准值计算的承载力大于作用标准组合的效应。</w:t>
      </w:r>
    </w:p>
    <w:p w14:paraId="62803B99" w14:textId="77777777" w:rsidR="005D40A5" w:rsidRPr="005D40A5" w:rsidRDefault="005D40A5" w:rsidP="005D40A5">
      <w:pPr>
        <w:snapToGrid w:val="0"/>
        <w:spacing w:line="360" w:lineRule="auto"/>
        <w:ind w:firstLineChars="200" w:firstLine="480"/>
        <w:rPr>
          <w:sz w:val="24"/>
        </w:rPr>
      </w:pPr>
      <w:r w:rsidRPr="005D40A5">
        <w:rPr>
          <w:rFonts w:hAnsi="宋体"/>
          <w:sz w:val="24"/>
        </w:rPr>
        <w:t>中等破坏，结构构件出现明显的塑性变形，但控制在一般加固即恢复使用的范围。</w:t>
      </w:r>
    </w:p>
    <w:p w14:paraId="6C7B4867" w14:textId="77777777" w:rsidR="005D40A5" w:rsidRPr="005D40A5" w:rsidRDefault="005D40A5" w:rsidP="005D40A5">
      <w:pPr>
        <w:snapToGrid w:val="0"/>
        <w:spacing w:line="360" w:lineRule="auto"/>
        <w:ind w:firstLineChars="200" w:firstLine="480"/>
        <w:rPr>
          <w:sz w:val="24"/>
        </w:rPr>
      </w:pPr>
      <w:r w:rsidRPr="005D40A5">
        <w:rPr>
          <w:rFonts w:hAnsi="宋体"/>
          <w:sz w:val="24"/>
        </w:rPr>
        <w:t>接近严重破坏，结构关键的竖向构件出现明显的塑性变形，部分水平构件可能失效需要更换，经过大修加固后可恢复使用。</w:t>
      </w:r>
    </w:p>
    <w:p w14:paraId="50957FDE" w14:textId="77777777" w:rsidR="005D40A5" w:rsidRPr="005D40A5" w:rsidRDefault="005D40A5" w:rsidP="005D40A5">
      <w:pPr>
        <w:snapToGrid w:val="0"/>
        <w:spacing w:line="360" w:lineRule="auto"/>
        <w:ind w:firstLineChars="200" w:firstLine="480"/>
        <w:rPr>
          <w:sz w:val="24"/>
        </w:rPr>
      </w:pPr>
      <w:r w:rsidRPr="005D40A5">
        <w:rPr>
          <w:rFonts w:hAnsi="宋体"/>
          <w:sz w:val="24"/>
        </w:rPr>
        <w:t>对性能</w:t>
      </w:r>
      <w:r w:rsidRPr="005D40A5">
        <w:rPr>
          <w:sz w:val="24"/>
        </w:rPr>
        <w:t>1</w:t>
      </w:r>
      <w:r w:rsidRPr="005D40A5">
        <w:rPr>
          <w:rFonts w:hAnsi="宋体"/>
          <w:sz w:val="24"/>
        </w:rPr>
        <w:t>，结构构件在预期大震下仍基本处于弹性状态，则其细部构造仅需要满足最基本的构造要求，工程实例表明，采用隔震、减震技术或低烈度设防且风力很大时有可能实现；条件许可时，也可对某些关键构件提出这个性能目标。</w:t>
      </w:r>
    </w:p>
    <w:p w14:paraId="12574995" w14:textId="77777777" w:rsidR="005D40A5" w:rsidRPr="005D40A5" w:rsidRDefault="005D40A5" w:rsidP="005D40A5">
      <w:pPr>
        <w:snapToGrid w:val="0"/>
        <w:spacing w:line="360" w:lineRule="auto"/>
        <w:ind w:firstLineChars="200" w:firstLine="480"/>
        <w:rPr>
          <w:sz w:val="24"/>
        </w:rPr>
      </w:pPr>
      <w:r w:rsidRPr="005D40A5">
        <w:rPr>
          <w:rFonts w:hAnsi="宋体"/>
          <w:sz w:val="24"/>
        </w:rPr>
        <w:t>对性能</w:t>
      </w:r>
      <w:r w:rsidRPr="005D40A5">
        <w:rPr>
          <w:sz w:val="24"/>
        </w:rPr>
        <w:t>2</w:t>
      </w:r>
      <w:r w:rsidRPr="005D40A5">
        <w:rPr>
          <w:rFonts w:hAnsi="宋体"/>
          <w:sz w:val="24"/>
        </w:rPr>
        <w:t>，结构构件在中震下完好，在预期大震下可能屈服，其细部构造需满足低延性的要求。例如，某</w:t>
      </w:r>
      <w:r w:rsidRPr="005D40A5">
        <w:rPr>
          <w:sz w:val="24"/>
        </w:rPr>
        <w:t>6</w:t>
      </w:r>
      <w:r w:rsidRPr="005D40A5">
        <w:rPr>
          <w:rFonts w:hAnsi="宋体"/>
          <w:sz w:val="24"/>
        </w:rPr>
        <w:t>度设防的核心筒</w:t>
      </w:r>
      <w:r w:rsidRPr="005D40A5">
        <w:rPr>
          <w:sz w:val="24"/>
        </w:rPr>
        <w:t>-</w:t>
      </w:r>
      <w:r w:rsidRPr="005D40A5">
        <w:rPr>
          <w:rFonts w:hAnsi="宋体"/>
          <w:sz w:val="24"/>
        </w:rPr>
        <w:t>外框结构，其风力是小震的</w:t>
      </w:r>
      <w:r w:rsidRPr="005D40A5">
        <w:rPr>
          <w:sz w:val="24"/>
        </w:rPr>
        <w:t>2.4</w:t>
      </w:r>
      <w:r w:rsidRPr="005D40A5">
        <w:rPr>
          <w:rFonts w:hAnsi="宋体"/>
          <w:sz w:val="24"/>
        </w:rPr>
        <w:t>倍，风载层间位移是小震的</w:t>
      </w:r>
      <w:r w:rsidRPr="005D40A5">
        <w:rPr>
          <w:sz w:val="24"/>
        </w:rPr>
        <w:t>2.5</w:t>
      </w:r>
      <w:r w:rsidRPr="005D40A5">
        <w:rPr>
          <w:rFonts w:hAnsi="宋体"/>
          <w:sz w:val="24"/>
        </w:rPr>
        <w:t>倍。结构所有构件的承载力和层间位移均可满足中震（不计入风载效应组合）的设计要求；考虑水平构件在大震下损坏使刚度降低和阻尼加大，按等效线性化方法估算，竖向构件的最小极限承载力仍可满足大震下的验算要求。于是，结构总体上可达到性能</w:t>
      </w:r>
      <w:r w:rsidRPr="005D40A5">
        <w:rPr>
          <w:sz w:val="24"/>
        </w:rPr>
        <w:t xml:space="preserve">2 </w:t>
      </w:r>
      <w:r w:rsidRPr="005D40A5">
        <w:rPr>
          <w:rFonts w:hAnsi="宋体"/>
          <w:sz w:val="24"/>
        </w:rPr>
        <w:t>的要求。</w:t>
      </w:r>
    </w:p>
    <w:p w14:paraId="39AE9C1E" w14:textId="77777777" w:rsidR="005D40A5" w:rsidRPr="005D40A5" w:rsidRDefault="005D40A5" w:rsidP="005D40A5">
      <w:pPr>
        <w:snapToGrid w:val="0"/>
        <w:spacing w:line="360" w:lineRule="auto"/>
        <w:ind w:firstLineChars="200" w:firstLine="480"/>
        <w:rPr>
          <w:sz w:val="24"/>
        </w:rPr>
      </w:pPr>
      <w:r w:rsidRPr="005D40A5">
        <w:rPr>
          <w:rFonts w:hAnsi="宋体"/>
          <w:sz w:val="24"/>
        </w:rPr>
        <w:t>对性能</w:t>
      </w:r>
      <w:r w:rsidRPr="005D40A5">
        <w:rPr>
          <w:sz w:val="24"/>
        </w:rPr>
        <w:t>3</w:t>
      </w:r>
      <w:r w:rsidRPr="005D40A5">
        <w:rPr>
          <w:rFonts w:hAnsi="宋体"/>
          <w:sz w:val="24"/>
        </w:rPr>
        <w:t>，在中震下已有轻微塑性变形，大震下有明显的塑性变形，因而，其细部构造需要满足中等延性的构造要求。</w:t>
      </w:r>
    </w:p>
    <w:p w14:paraId="3E3AD1BE" w14:textId="429C06D4" w:rsidR="005D40A5" w:rsidRDefault="005D40A5" w:rsidP="005D40A5">
      <w:pPr>
        <w:spacing w:line="360" w:lineRule="auto"/>
        <w:ind w:firstLineChars="200" w:firstLine="480"/>
        <w:rPr>
          <w:rFonts w:hAnsi="宋体"/>
          <w:kern w:val="0"/>
          <w:sz w:val="24"/>
        </w:rPr>
      </w:pPr>
      <w:r w:rsidRPr="005D40A5">
        <w:rPr>
          <w:rFonts w:hAnsi="宋体"/>
          <w:kern w:val="0"/>
          <w:sz w:val="24"/>
        </w:rPr>
        <w:t>对性能</w:t>
      </w:r>
      <w:r w:rsidRPr="005D40A5">
        <w:rPr>
          <w:kern w:val="0"/>
          <w:sz w:val="24"/>
        </w:rPr>
        <w:t>4</w:t>
      </w:r>
      <w:r w:rsidRPr="005D40A5">
        <w:rPr>
          <w:rFonts w:hAnsi="宋体"/>
          <w:kern w:val="0"/>
          <w:sz w:val="24"/>
        </w:rPr>
        <w:t>，在中震下的损坏已大于性能</w:t>
      </w:r>
      <w:r w:rsidRPr="005D40A5">
        <w:rPr>
          <w:kern w:val="0"/>
          <w:sz w:val="24"/>
        </w:rPr>
        <w:t>3</w:t>
      </w:r>
      <w:r w:rsidRPr="005D40A5">
        <w:rPr>
          <w:rFonts w:hAnsi="宋体"/>
          <w:kern w:val="0"/>
          <w:sz w:val="24"/>
        </w:rPr>
        <w:t>，结构总体的抗震承载力仅略高于一般情况，因而，其细部构造仍需满足高延性的要求。</w:t>
      </w:r>
    </w:p>
    <w:p w14:paraId="5E731B72" w14:textId="6C2AF133" w:rsidR="005D40A5" w:rsidRPr="005D40A5" w:rsidRDefault="005D40A5" w:rsidP="005D40A5">
      <w:pPr>
        <w:spacing w:line="540" w:lineRule="exact"/>
        <w:rPr>
          <w:rFonts w:eastAsiaTheme="minorEastAsia"/>
          <w:b/>
          <w:sz w:val="24"/>
        </w:rPr>
      </w:pPr>
      <w:r w:rsidRPr="005D40A5">
        <w:rPr>
          <w:rFonts w:eastAsiaTheme="minorEastAsia" w:hint="eastAsia"/>
          <w:b/>
          <w:sz w:val="24"/>
        </w:rPr>
        <w:t>3</w:t>
      </w:r>
      <w:r w:rsidRPr="005D40A5">
        <w:rPr>
          <w:rFonts w:eastAsiaTheme="minorEastAsia"/>
          <w:b/>
          <w:sz w:val="24"/>
        </w:rPr>
        <w:t xml:space="preserve">.10.5  </w:t>
      </w:r>
      <w:r w:rsidRPr="005D40A5">
        <w:rPr>
          <w:rFonts w:hAnsi="宋体"/>
          <w:sz w:val="24"/>
        </w:rPr>
        <w:t>本节属于原则规定，</w:t>
      </w:r>
      <w:r w:rsidRPr="005D40A5">
        <w:rPr>
          <w:rFonts w:hAnsi="宋体"/>
          <w:strike/>
          <w:sz w:val="24"/>
        </w:rPr>
        <w:t>其</w:t>
      </w:r>
      <w:r w:rsidRPr="005D40A5">
        <w:rPr>
          <w:rFonts w:hAnsi="宋体"/>
          <w:sz w:val="24"/>
        </w:rPr>
        <w:t>具体化</w:t>
      </w:r>
      <w:r w:rsidRPr="005D40A5">
        <w:rPr>
          <w:rFonts w:hAnsi="宋体" w:hint="eastAsia"/>
          <w:color w:val="FF0000"/>
          <w:sz w:val="24"/>
          <w:u w:val="single"/>
        </w:rPr>
        <w:t>的设计要求</w:t>
      </w:r>
      <w:r w:rsidRPr="005D40A5">
        <w:rPr>
          <w:rFonts w:hAnsi="宋体"/>
          <w:sz w:val="24"/>
        </w:rPr>
        <w:t>，如结构、</w:t>
      </w:r>
      <w:r w:rsidRPr="005D40A5">
        <w:rPr>
          <w:rFonts w:hAnsi="宋体" w:hint="eastAsia"/>
          <w:color w:val="FF0000"/>
          <w:sz w:val="24"/>
          <w:u w:val="single"/>
        </w:rPr>
        <w:t>结构</w:t>
      </w:r>
      <w:r w:rsidRPr="005D40A5">
        <w:rPr>
          <w:rFonts w:hAnsi="宋体"/>
          <w:sz w:val="24"/>
        </w:rPr>
        <w:t>构件</w:t>
      </w:r>
      <w:r w:rsidRPr="005D40A5">
        <w:rPr>
          <w:rFonts w:hAnsi="宋体" w:hint="eastAsia"/>
          <w:color w:val="FF0000"/>
          <w:sz w:val="24"/>
          <w:u w:val="single"/>
        </w:rPr>
        <w:t>、建筑构配件、建筑附属机电设备等</w:t>
      </w:r>
      <w:r w:rsidRPr="005D40A5">
        <w:rPr>
          <w:rFonts w:hAnsi="宋体"/>
          <w:sz w:val="24"/>
        </w:rPr>
        <w:t>在中震下的性能</w:t>
      </w:r>
      <w:r w:rsidRPr="005D40A5">
        <w:rPr>
          <w:rFonts w:hAnsi="宋体" w:hint="eastAsia"/>
          <w:sz w:val="24"/>
        </w:rPr>
        <w:t>化</w:t>
      </w:r>
      <w:r w:rsidRPr="005D40A5">
        <w:rPr>
          <w:rFonts w:hAnsi="宋体"/>
          <w:sz w:val="24"/>
        </w:rPr>
        <w:t>设计要求</w:t>
      </w:r>
      <w:r w:rsidRPr="005D40A5">
        <w:rPr>
          <w:rFonts w:hAnsi="宋体" w:hint="eastAsia"/>
          <w:color w:val="FF0000"/>
          <w:sz w:val="24"/>
          <w:u w:val="single"/>
        </w:rPr>
        <w:t>详见</w:t>
      </w:r>
      <w:r w:rsidRPr="005D40A5">
        <w:rPr>
          <w:rFonts w:hAnsi="宋体"/>
          <w:strike/>
          <w:sz w:val="24"/>
          <w:bdr w:val="single" w:sz="4" w:space="0" w:color="auto"/>
        </w:rPr>
        <w:t>等，列于</w:t>
      </w:r>
      <w:r w:rsidRPr="005D40A5">
        <w:rPr>
          <w:rFonts w:hAnsi="宋体"/>
          <w:sz w:val="24"/>
        </w:rPr>
        <w:t>附录</w:t>
      </w:r>
      <w:r w:rsidRPr="005D40A5">
        <w:rPr>
          <w:sz w:val="24"/>
        </w:rPr>
        <w:t>M</w:t>
      </w:r>
      <w:r w:rsidRPr="005D40A5">
        <w:rPr>
          <w:strike/>
          <w:sz w:val="24"/>
          <w:bdr w:val="single" w:sz="4" w:space="0" w:color="auto"/>
        </w:rPr>
        <w:t>.1</w:t>
      </w:r>
      <w:r w:rsidRPr="005D40A5">
        <w:rPr>
          <w:rFonts w:hAnsi="宋体"/>
          <w:sz w:val="24"/>
        </w:rPr>
        <w:t>。</w:t>
      </w:r>
    </w:p>
    <w:p w14:paraId="7BA2ED20" w14:textId="18670A83" w:rsidR="00B6276F" w:rsidRDefault="00B6276F" w:rsidP="00B6276F">
      <w:pPr>
        <w:pStyle w:val="af4"/>
        <w:spacing w:before="78" w:beforeAutospacing="0" w:after="78" w:afterAutospacing="0" w:line="360" w:lineRule="auto"/>
        <w:jc w:val="center"/>
        <w:outlineLvl w:val="3"/>
        <w:rPr>
          <w:rFonts w:ascii="Times New Roman" w:hAnsi="Times New Roman" w:cs="Times New Roman"/>
          <w:b/>
          <w:bCs/>
        </w:rPr>
      </w:pPr>
      <w:bookmarkStart w:id="8" w:name="_Hlk91544042"/>
      <w:r>
        <w:rPr>
          <w:rFonts w:ascii="Times New Roman" w:hAnsi="Times New Roman" w:cs="Times New Roman"/>
          <w:b/>
          <w:bCs/>
        </w:rPr>
        <w:t>5</w:t>
      </w:r>
      <w:r w:rsidRPr="00593142">
        <w:rPr>
          <w:rFonts w:ascii="Times New Roman" w:hAnsi="Times New Roman" w:cs="Times New Roman"/>
          <w:b/>
          <w:bCs/>
        </w:rPr>
        <w:t xml:space="preserve"> </w:t>
      </w:r>
      <w:r>
        <w:rPr>
          <w:rFonts w:ascii="Times New Roman" w:hAnsi="Times New Roman" w:cs="Times New Roman" w:hint="eastAsia"/>
          <w:b/>
          <w:bCs/>
        </w:rPr>
        <w:t>地震作用和结构抗震验算</w:t>
      </w:r>
    </w:p>
    <w:p w14:paraId="346FE068" w14:textId="30A4690B" w:rsidR="00B6276F" w:rsidRPr="00593142" w:rsidRDefault="00B6276F" w:rsidP="00B6276F">
      <w:pPr>
        <w:pStyle w:val="af4"/>
        <w:spacing w:before="78" w:beforeAutospacing="0" w:after="78" w:afterAutospacing="0" w:line="360" w:lineRule="auto"/>
        <w:jc w:val="center"/>
        <w:outlineLvl w:val="3"/>
        <w:rPr>
          <w:rFonts w:ascii="Times New Roman" w:hAnsi="Times New Roman" w:cs="Times New Roman"/>
          <w:b/>
          <w:bCs/>
        </w:rPr>
      </w:pPr>
      <w:r>
        <w:rPr>
          <w:rFonts w:ascii="Times New Roman" w:hAnsi="Times New Roman" w:cs="Times New Roman"/>
          <w:b/>
          <w:bCs/>
        </w:rPr>
        <w:t xml:space="preserve">5.4 </w:t>
      </w:r>
      <w:r>
        <w:rPr>
          <w:rFonts w:ascii="Times New Roman" w:hAnsi="Times New Roman" w:cs="Times New Roman" w:hint="eastAsia"/>
          <w:b/>
          <w:bCs/>
        </w:rPr>
        <w:t>截面抗震验算</w:t>
      </w:r>
    </w:p>
    <w:bookmarkEnd w:id="8"/>
    <w:p w14:paraId="6183433F" w14:textId="77777777" w:rsidR="00B6276F" w:rsidRPr="00B6276F" w:rsidRDefault="00B6276F" w:rsidP="00B6276F">
      <w:pPr>
        <w:spacing w:line="360" w:lineRule="auto"/>
        <w:rPr>
          <w:rFonts w:eastAsiaTheme="minorEastAsia"/>
          <w:b/>
          <w:sz w:val="24"/>
        </w:rPr>
      </w:pPr>
      <w:r w:rsidRPr="00B6276F">
        <w:rPr>
          <w:rFonts w:eastAsiaTheme="minorEastAsia" w:hint="eastAsia"/>
          <w:b/>
          <w:sz w:val="24"/>
        </w:rPr>
        <w:t>5</w:t>
      </w:r>
      <w:r w:rsidRPr="00B6276F">
        <w:rPr>
          <w:rFonts w:eastAsiaTheme="minorEastAsia"/>
          <w:b/>
          <w:sz w:val="24"/>
        </w:rPr>
        <w:t xml:space="preserve">.4.1  </w:t>
      </w:r>
      <w:r w:rsidRPr="00B6276F">
        <w:rPr>
          <w:rFonts w:hAnsi="宋体" w:hint="eastAsia"/>
          <w:sz w:val="24"/>
        </w:rPr>
        <w:t>在设防烈度的地震作用下，结构构件承载力按《统一标准》计算的可靠指</w:t>
      </w:r>
      <w:r w:rsidRPr="00B6276F">
        <w:rPr>
          <w:rFonts w:hAnsi="宋体" w:hint="eastAsia"/>
          <w:sz w:val="24"/>
        </w:rPr>
        <w:lastRenderedPageBreak/>
        <w:t>标β是负值，难于按《统一标准》的要求进行设计表达式的分析。因此，</w:t>
      </w:r>
      <w:r w:rsidRPr="00B6276F">
        <w:rPr>
          <w:rFonts w:hAnsi="宋体" w:hint="eastAsia"/>
          <w:sz w:val="24"/>
        </w:rPr>
        <w:t>89</w:t>
      </w:r>
      <w:r w:rsidRPr="00B6276F">
        <w:rPr>
          <w:rFonts w:hAnsi="宋体" w:hint="eastAsia"/>
          <w:sz w:val="24"/>
        </w:rPr>
        <w:t>规范以来，在第一阶段的抗震设计时取相当于众值烈度下的弹性地震作用作为额定设计指标，使此时的设计表达式可按《统一标准》的要求导出。</w:t>
      </w:r>
      <w:r w:rsidRPr="00B6276F">
        <w:rPr>
          <w:rFonts w:hAnsi="宋体" w:hint="eastAsia"/>
          <w:sz w:val="24"/>
        </w:rPr>
        <w:t xml:space="preserve"> </w:t>
      </w:r>
    </w:p>
    <w:p w14:paraId="03B7A6D3"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b/>
          <w:bCs/>
          <w:sz w:val="24"/>
        </w:rPr>
        <w:t>1</w:t>
      </w:r>
      <w:r w:rsidRPr="00B6276F">
        <w:rPr>
          <w:rFonts w:hAnsi="宋体" w:hint="eastAsia"/>
          <w:sz w:val="24"/>
        </w:rPr>
        <w:t xml:space="preserve">  </w:t>
      </w:r>
      <w:r w:rsidRPr="00B6276F">
        <w:rPr>
          <w:rFonts w:hAnsi="宋体" w:hint="eastAsia"/>
          <w:sz w:val="24"/>
        </w:rPr>
        <w:t>地震作用分项系数的确定</w:t>
      </w:r>
      <w:r w:rsidRPr="00B6276F">
        <w:rPr>
          <w:rFonts w:hAnsi="宋体" w:hint="eastAsia"/>
          <w:sz w:val="24"/>
        </w:rPr>
        <w:t xml:space="preserve"> </w:t>
      </w:r>
    </w:p>
    <w:p w14:paraId="3787A573"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sz w:val="24"/>
        </w:rPr>
        <w:t>在众值烈度下的地震作用，应视为可变作用而不是偶然作用。这样，根据《统一标准》中确定直接作用（荷载）分项系数的方法，通过综合比较，本规范</w:t>
      </w:r>
      <w:r w:rsidRPr="00B6276F">
        <w:rPr>
          <w:rFonts w:hAnsi="宋体" w:hint="eastAsia"/>
          <w:color w:val="FF0000"/>
          <w:sz w:val="24"/>
          <w:u w:val="single"/>
        </w:rPr>
        <w:t>8</w:t>
      </w:r>
      <w:r w:rsidRPr="00B6276F">
        <w:rPr>
          <w:rFonts w:hAnsi="宋体"/>
          <w:color w:val="FF0000"/>
          <w:sz w:val="24"/>
          <w:u w:val="single"/>
        </w:rPr>
        <w:t>9</w:t>
      </w:r>
      <w:r w:rsidRPr="00B6276F">
        <w:rPr>
          <w:rFonts w:hAnsi="宋体" w:hint="eastAsia"/>
          <w:color w:val="FF0000"/>
          <w:sz w:val="24"/>
          <w:u w:val="single"/>
        </w:rPr>
        <w:t>版修订时，</w:t>
      </w:r>
      <w:r w:rsidRPr="00B6276F">
        <w:rPr>
          <w:rFonts w:hAnsi="宋体" w:hint="eastAsia"/>
          <w:sz w:val="24"/>
        </w:rPr>
        <w:t>对水平地震作用，确定γ</w:t>
      </w:r>
      <w:r w:rsidRPr="00B6276F">
        <w:rPr>
          <w:rFonts w:hAnsi="宋体" w:hint="eastAsia"/>
          <w:sz w:val="24"/>
          <w:vertAlign w:val="subscript"/>
        </w:rPr>
        <w:t>Eh</w:t>
      </w:r>
      <w:r w:rsidRPr="00B6276F">
        <w:rPr>
          <w:rFonts w:hAnsi="宋体" w:hint="eastAsia"/>
          <w:sz w:val="24"/>
        </w:rPr>
        <w:t>＝</w:t>
      </w:r>
      <w:r w:rsidRPr="00B6276F">
        <w:rPr>
          <w:rFonts w:hAnsi="宋体" w:hint="eastAsia"/>
          <w:sz w:val="24"/>
        </w:rPr>
        <w:t>1.3</w:t>
      </w:r>
      <w:r w:rsidRPr="00B6276F">
        <w:rPr>
          <w:rFonts w:hAnsi="宋体" w:hint="eastAsia"/>
          <w:sz w:val="24"/>
        </w:rPr>
        <w:t>，至于竖向地震作用分项系数，则参照水平地震作用，也取γ</w:t>
      </w:r>
      <w:proofErr w:type="spellStart"/>
      <w:r w:rsidRPr="00B6276F">
        <w:rPr>
          <w:rFonts w:hAnsi="宋体" w:hint="eastAsia"/>
          <w:sz w:val="24"/>
          <w:vertAlign w:val="subscript"/>
        </w:rPr>
        <w:t>Ev</w:t>
      </w:r>
      <w:proofErr w:type="spellEnd"/>
      <w:r w:rsidRPr="00B6276F">
        <w:rPr>
          <w:rFonts w:hAnsi="宋体" w:hint="eastAsia"/>
          <w:sz w:val="24"/>
        </w:rPr>
        <w:t>＝</w:t>
      </w:r>
      <w:r w:rsidRPr="00B6276F">
        <w:rPr>
          <w:rFonts w:hAnsi="宋体" w:hint="eastAsia"/>
          <w:sz w:val="24"/>
        </w:rPr>
        <w:t>1.3</w:t>
      </w:r>
      <w:r w:rsidRPr="00B6276F">
        <w:rPr>
          <w:rFonts w:hAnsi="宋体" w:hint="eastAsia"/>
          <w:sz w:val="24"/>
        </w:rPr>
        <w:t>。当竖向与水平地震作用同时考虑时，根据加速度峰值记录和反应谱的分析，二者的组合比为</w:t>
      </w:r>
      <w:r w:rsidRPr="00B6276F">
        <w:rPr>
          <w:rFonts w:hAnsi="宋体" w:hint="eastAsia"/>
          <w:sz w:val="24"/>
        </w:rPr>
        <w:t>1:0.4</w:t>
      </w:r>
      <w:r w:rsidRPr="00B6276F">
        <w:rPr>
          <w:rFonts w:hAnsi="宋体" w:hint="eastAsia"/>
          <w:sz w:val="24"/>
        </w:rPr>
        <w:t>，故γ</w:t>
      </w:r>
      <w:r w:rsidRPr="00B6276F">
        <w:rPr>
          <w:rFonts w:hAnsi="宋体" w:hint="eastAsia"/>
          <w:sz w:val="24"/>
          <w:vertAlign w:val="subscript"/>
        </w:rPr>
        <w:t>Eh</w:t>
      </w:r>
      <w:r w:rsidRPr="00B6276F">
        <w:rPr>
          <w:rFonts w:hAnsi="宋体" w:hint="eastAsia"/>
          <w:sz w:val="24"/>
        </w:rPr>
        <w:t>＝</w:t>
      </w:r>
      <w:r w:rsidRPr="00B6276F">
        <w:rPr>
          <w:rFonts w:hAnsi="宋体" w:hint="eastAsia"/>
          <w:sz w:val="24"/>
        </w:rPr>
        <w:t>1.3</w:t>
      </w:r>
      <w:r w:rsidRPr="00B6276F">
        <w:rPr>
          <w:rFonts w:hAnsi="宋体" w:hint="eastAsia"/>
          <w:sz w:val="24"/>
        </w:rPr>
        <w:t>，γ</w:t>
      </w:r>
      <w:proofErr w:type="spellStart"/>
      <w:r w:rsidRPr="00B6276F">
        <w:rPr>
          <w:rFonts w:hAnsi="宋体" w:hint="eastAsia"/>
          <w:sz w:val="24"/>
          <w:vertAlign w:val="subscript"/>
        </w:rPr>
        <w:t>Ev</w:t>
      </w:r>
      <w:proofErr w:type="spellEnd"/>
      <w:r w:rsidRPr="00B6276F">
        <w:rPr>
          <w:rFonts w:hAnsi="宋体" w:hint="eastAsia"/>
          <w:sz w:val="24"/>
        </w:rPr>
        <w:t>＝</w:t>
      </w:r>
      <w:r w:rsidRPr="00B6276F">
        <w:rPr>
          <w:rFonts w:hAnsi="宋体" w:hint="eastAsia"/>
          <w:sz w:val="24"/>
        </w:rPr>
        <w:t>0.4</w:t>
      </w:r>
      <w:r w:rsidRPr="00B6276F">
        <w:rPr>
          <w:rFonts w:hAnsi="宋体" w:hint="eastAsia"/>
          <w:sz w:val="24"/>
        </w:rPr>
        <w:t>×</w:t>
      </w:r>
      <w:r w:rsidRPr="00B6276F">
        <w:rPr>
          <w:rFonts w:hAnsi="宋体" w:hint="eastAsia"/>
          <w:sz w:val="24"/>
        </w:rPr>
        <w:t>1.3</w:t>
      </w:r>
      <w:r w:rsidRPr="00B6276F">
        <w:rPr>
          <w:rFonts w:hAnsi="宋体" w:hint="eastAsia"/>
          <w:sz w:val="24"/>
        </w:rPr>
        <w:t>≈</w:t>
      </w:r>
      <w:r w:rsidRPr="00B6276F">
        <w:rPr>
          <w:rFonts w:hAnsi="宋体" w:hint="eastAsia"/>
          <w:sz w:val="24"/>
        </w:rPr>
        <w:t>0.5</w:t>
      </w:r>
      <w:r w:rsidRPr="00B6276F">
        <w:rPr>
          <w:rFonts w:hAnsi="宋体" w:hint="eastAsia"/>
          <w:sz w:val="24"/>
        </w:rPr>
        <w:t>。</w:t>
      </w:r>
      <w:r w:rsidRPr="00B6276F">
        <w:rPr>
          <w:rFonts w:hAnsi="宋体" w:hint="eastAsia"/>
          <w:sz w:val="24"/>
        </w:rPr>
        <w:t xml:space="preserve"> </w:t>
      </w:r>
    </w:p>
    <w:p w14:paraId="69E2FA7A"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color w:val="FF0000"/>
          <w:sz w:val="24"/>
          <w:u w:val="single"/>
        </w:rPr>
        <w:t xml:space="preserve"> 2</w:t>
      </w:r>
      <w:r w:rsidRPr="00B6276F">
        <w:rPr>
          <w:rFonts w:hAnsi="宋体"/>
          <w:color w:val="FF0000"/>
          <w:sz w:val="24"/>
          <w:u w:val="single"/>
        </w:rPr>
        <w:t>010</w:t>
      </w:r>
      <w:r w:rsidRPr="00B6276F">
        <w:rPr>
          <w:rFonts w:hAnsi="宋体" w:hint="eastAsia"/>
          <w:color w:val="FF0000"/>
          <w:sz w:val="24"/>
          <w:u w:val="single"/>
        </w:rPr>
        <w:t>年修订时，</w:t>
      </w:r>
      <w:r w:rsidRPr="00B6276F">
        <w:rPr>
          <w:rFonts w:hAnsi="宋体" w:hint="eastAsia"/>
          <w:sz w:val="24"/>
        </w:rPr>
        <w:t>考虑大跨、大悬臂结构的竖向地震作用效应比较显著，表</w:t>
      </w:r>
      <w:r w:rsidRPr="00B6276F">
        <w:rPr>
          <w:rFonts w:hAnsi="宋体" w:hint="eastAsia"/>
          <w:sz w:val="24"/>
        </w:rPr>
        <w:t>5.4.1</w:t>
      </w:r>
      <w:r w:rsidRPr="00B6276F">
        <w:rPr>
          <w:rFonts w:hAnsi="宋体" w:hint="eastAsia"/>
          <w:sz w:val="24"/>
        </w:rPr>
        <w:t>增加了同时计算水平与竖向地震作用（竖向地震为主）的组合。</w:t>
      </w:r>
      <w:r w:rsidRPr="00B6276F">
        <w:rPr>
          <w:rFonts w:hAnsi="宋体" w:hint="eastAsia"/>
          <w:sz w:val="24"/>
        </w:rPr>
        <w:t xml:space="preserve"> </w:t>
      </w:r>
    </w:p>
    <w:p w14:paraId="43B00205" w14:textId="77777777" w:rsidR="00B6276F" w:rsidRPr="00B6276F" w:rsidRDefault="00B6276F" w:rsidP="00B6276F">
      <w:pPr>
        <w:adjustRightInd w:val="0"/>
        <w:spacing w:line="360" w:lineRule="auto"/>
        <w:ind w:firstLine="564"/>
        <w:textAlignment w:val="baseline"/>
        <w:rPr>
          <w:rFonts w:hAnsi="宋体"/>
          <w:sz w:val="24"/>
        </w:rPr>
      </w:pPr>
      <w:r w:rsidRPr="00B6276F">
        <w:rPr>
          <w:rFonts w:hAnsi="宋体" w:hint="eastAsia"/>
          <w:sz w:val="24"/>
        </w:rPr>
        <w:t>此外，按照《统一标准》的规定，当重力荷载对结构构件承载力有利时，取γ</w:t>
      </w:r>
      <w:r w:rsidRPr="00B6276F">
        <w:rPr>
          <w:rFonts w:hAnsi="宋体" w:hint="eastAsia"/>
          <w:sz w:val="24"/>
          <w:vertAlign w:val="subscript"/>
        </w:rPr>
        <w:t>G</w:t>
      </w:r>
      <w:r w:rsidRPr="00B6276F">
        <w:rPr>
          <w:rFonts w:hAnsi="宋体" w:hint="eastAsia"/>
          <w:sz w:val="24"/>
        </w:rPr>
        <w:t>＝</w:t>
      </w:r>
      <w:r w:rsidRPr="00B6276F">
        <w:rPr>
          <w:rFonts w:hAnsi="宋体" w:hint="eastAsia"/>
          <w:sz w:val="24"/>
        </w:rPr>
        <w:t>1.0</w:t>
      </w:r>
      <w:r w:rsidRPr="00B6276F">
        <w:rPr>
          <w:rFonts w:hAnsi="宋体" w:hint="eastAsia"/>
          <w:sz w:val="24"/>
        </w:rPr>
        <w:t>。</w:t>
      </w:r>
      <w:r w:rsidRPr="00B6276F">
        <w:rPr>
          <w:rFonts w:hAnsi="宋体" w:hint="eastAsia"/>
          <w:sz w:val="24"/>
        </w:rPr>
        <w:t xml:space="preserve"> </w:t>
      </w:r>
    </w:p>
    <w:p w14:paraId="524A62A4" w14:textId="77777777" w:rsidR="00B6276F" w:rsidRPr="00B6276F" w:rsidRDefault="00B6276F" w:rsidP="00B6276F">
      <w:pPr>
        <w:adjustRightInd w:val="0"/>
        <w:spacing w:line="360" w:lineRule="auto"/>
        <w:ind w:firstLine="564"/>
        <w:textAlignment w:val="baseline"/>
        <w:rPr>
          <w:rFonts w:hAnsi="宋体"/>
          <w:sz w:val="24"/>
          <w:u w:val="single"/>
        </w:rPr>
      </w:pPr>
      <w:r w:rsidRPr="00B6276F">
        <w:rPr>
          <w:rFonts w:hAnsi="宋体" w:hint="eastAsia"/>
          <w:color w:val="FF0000"/>
          <w:sz w:val="24"/>
          <w:u w:val="single"/>
        </w:rPr>
        <w:t>此次局部修订，匹配《建筑与市政工程抗震通用规范》</w:t>
      </w:r>
      <w:r w:rsidRPr="00B6276F">
        <w:rPr>
          <w:rFonts w:hAnsi="宋体" w:hint="eastAsia"/>
          <w:color w:val="FF0000"/>
          <w:sz w:val="24"/>
          <w:u w:val="single"/>
        </w:rPr>
        <w:t>GB55002-2021</w:t>
      </w:r>
      <w:r w:rsidRPr="00B6276F">
        <w:rPr>
          <w:rFonts w:hAnsi="宋体" w:hint="eastAsia"/>
          <w:color w:val="FF0000"/>
          <w:sz w:val="24"/>
          <w:u w:val="single"/>
        </w:rPr>
        <w:t>规定，调整有关荷载分项系数的取值要求。</w:t>
      </w:r>
    </w:p>
    <w:p w14:paraId="0AB70BD7"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b/>
          <w:bCs/>
          <w:sz w:val="24"/>
        </w:rPr>
        <w:t>2</w:t>
      </w:r>
      <w:r w:rsidRPr="00B6276F">
        <w:rPr>
          <w:rFonts w:hAnsi="宋体" w:hint="eastAsia"/>
          <w:sz w:val="24"/>
        </w:rPr>
        <w:t xml:space="preserve">  </w:t>
      </w:r>
      <w:r w:rsidRPr="00B6276F">
        <w:rPr>
          <w:rFonts w:hAnsi="宋体" w:hint="eastAsia"/>
          <w:sz w:val="24"/>
        </w:rPr>
        <w:t>抗震验算中作用组合值系数的确定</w:t>
      </w:r>
      <w:r w:rsidRPr="00B6276F">
        <w:rPr>
          <w:rFonts w:hAnsi="宋体" w:hint="eastAsia"/>
          <w:sz w:val="24"/>
        </w:rPr>
        <w:t xml:space="preserve"> </w:t>
      </w:r>
    </w:p>
    <w:p w14:paraId="2B4DFDEA"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sz w:val="24"/>
        </w:rPr>
        <w:t>本规范在计算地震作用时，已经考虑了地震作用与各种重力荷载（恒荷载与活荷载、雪荷载等）的组合问题，在本规范</w:t>
      </w:r>
      <w:r w:rsidRPr="00B6276F">
        <w:rPr>
          <w:rFonts w:hAnsi="宋体" w:hint="eastAsia"/>
          <w:sz w:val="24"/>
        </w:rPr>
        <w:t>5.1.3</w:t>
      </w:r>
      <w:r w:rsidRPr="00B6276F">
        <w:rPr>
          <w:rFonts w:hAnsi="宋体" w:hint="eastAsia"/>
          <w:sz w:val="24"/>
        </w:rPr>
        <w:t>条中规定了一组组合值系数，形成了抗震设计的重力荷载代表值，本规范继续沿用</w:t>
      </w:r>
      <w:r w:rsidRPr="00B6276F">
        <w:rPr>
          <w:rFonts w:hAnsi="宋体" w:hint="eastAsia"/>
          <w:sz w:val="24"/>
        </w:rPr>
        <w:t>78</w:t>
      </w:r>
      <w:r w:rsidRPr="00B6276F">
        <w:rPr>
          <w:rFonts w:hAnsi="宋体" w:hint="eastAsia"/>
          <w:sz w:val="24"/>
        </w:rPr>
        <w:t>规范在验算和计算地震作用时（除吊车悬吊重力外）对重力荷载均采用相同的组合值系数的规定，可简化计算，并避免有两种不同的组合值系数。因此，本条中仅出现风荷载的组合值系数，并按《统一标准》的方法，将</w:t>
      </w:r>
      <w:r w:rsidRPr="00B6276F">
        <w:rPr>
          <w:rFonts w:hAnsi="宋体" w:hint="eastAsia"/>
          <w:sz w:val="24"/>
        </w:rPr>
        <w:t>78</w:t>
      </w:r>
      <w:r w:rsidRPr="00B6276F">
        <w:rPr>
          <w:rFonts w:hAnsi="宋体" w:hint="eastAsia"/>
          <w:sz w:val="24"/>
        </w:rPr>
        <w:t>规范的取值予以转换得到。这里，所谓风荷载起控制作用，指风荷载和地震作用产生的总剪力和倾覆力矩相当的情况。</w:t>
      </w:r>
      <w:r w:rsidRPr="00B6276F">
        <w:rPr>
          <w:rFonts w:hAnsi="宋体" w:hint="eastAsia"/>
          <w:sz w:val="24"/>
        </w:rPr>
        <w:t xml:space="preserve"> </w:t>
      </w:r>
    </w:p>
    <w:p w14:paraId="6A12C66F"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b/>
          <w:bCs/>
          <w:sz w:val="24"/>
        </w:rPr>
        <w:t>3</w:t>
      </w:r>
      <w:r w:rsidRPr="00B6276F">
        <w:rPr>
          <w:rFonts w:hAnsi="宋体" w:hint="eastAsia"/>
          <w:sz w:val="24"/>
        </w:rPr>
        <w:t xml:space="preserve">  </w:t>
      </w:r>
      <w:r w:rsidRPr="00B6276F">
        <w:rPr>
          <w:rFonts w:hAnsi="宋体" w:hint="eastAsia"/>
          <w:sz w:val="24"/>
        </w:rPr>
        <w:t>地震作用标准值的效应</w:t>
      </w:r>
      <w:r w:rsidRPr="00B6276F">
        <w:rPr>
          <w:rFonts w:hAnsi="宋体" w:hint="eastAsia"/>
          <w:sz w:val="24"/>
        </w:rPr>
        <w:t xml:space="preserve"> </w:t>
      </w:r>
    </w:p>
    <w:p w14:paraId="6D5374A7"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sz w:val="24"/>
        </w:rPr>
        <w:t>规范的作用效应组合是建立在弹性分析叠加原理基础上的，考虑到抗震计算模型的简化和塑性内力分布与弹性内力分布的差异等因素，本条中还规定，对地震作用效应，当本规范各章有规定时尚应乘以相应的效应调整系数η，如突出屋面小建筑、天窗架、高低跨厂房交接处的柱子、框架柱，底层框架</w:t>
      </w:r>
      <w:r w:rsidRPr="00B6276F">
        <w:rPr>
          <w:rFonts w:hAnsi="宋体" w:hint="eastAsia"/>
          <w:sz w:val="24"/>
        </w:rPr>
        <w:t>-</w:t>
      </w:r>
      <w:r w:rsidRPr="00B6276F">
        <w:rPr>
          <w:rFonts w:hAnsi="宋体" w:hint="eastAsia"/>
          <w:sz w:val="24"/>
        </w:rPr>
        <w:t>抗震墙结构的</w:t>
      </w:r>
      <w:r w:rsidRPr="00B6276F">
        <w:rPr>
          <w:rFonts w:hAnsi="宋体" w:hint="eastAsia"/>
          <w:sz w:val="24"/>
        </w:rPr>
        <w:lastRenderedPageBreak/>
        <w:t>柱子、梁端和抗震墙底部加强部位的剪力等的增大系数。</w:t>
      </w:r>
      <w:r w:rsidRPr="00B6276F">
        <w:rPr>
          <w:rFonts w:hAnsi="宋体" w:hint="eastAsia"/>
          <w:sz w:val="24"/>
        </w:rPr>
        <w:t xml:space="preserve"> </w:t>
      </w:r>
    </w:p>
    <w:p w14:paraId="35AF0CD3" w14:textId="77777777" w:rsidR="00B6276F" w:rsidRPr="00B6276F" w:rsidRDefault="00B6276F" w:rsidP="00B6276F">
      <w:pPr>
        <w:adjustRightInd w:val="0"/>
        <w:spacing w:line="360" w:lineRule="auto"/>
        <w:textAlignment w:val="baseline"/>
        <w:rPr>
          <w:rFonts w:hAnsi="宋体"/>
          <w:sz w:val="24"/>
        </w:rPr>
      </w:pPr>
      <w:r w:rsidRPr="00B6276F">
        <w:rPr>
          <w:rFonts w:hAnsi="宋体" w:hint="eastAsia"/>
          <w:sz w:val="24"/>
        </w:rPr>
        <w:t xml:space="preserve">    </w:t>
      </w:r>
      <w:r w:rsidRPr="00B6276F">
        <w:rPr>
          <w:rFonts w:hAnsi="宋体" w:hint="eastAsia"/>
          <w:b/>
          <w:bCs/>
          <w:sz w:val="24"/>
        </w:rPr>
        <w:t>4</w:t>
      </w:r>
      <w:r w:rsidRPr="00B6276F">
        <w:rPr>
          <w:rFonts w:hAnsi="宋体" w:hint="eastAsia"/>
          <w:sz w:val="24"/>
        </w:rPr>
        <w:t xml:space="preserve">  </w:t>
      </w:r>
      <w:r w:rsidRPr="00B6276F">
        <w:rPr>
          <w:rFonts w:hAnsi="宋体" w:hint="eastAsia"/>
          <w:sz w:val="24"/>
        </w:rPr>
        <w:t>关于重要性系数</w:t>
      </w:r>
      <w:r w:rsidRPr="00B6276F">
        <w:rPr>
          <w:rFonts w:hAnsi="宋体" w:hint="eastAsia"/>
          <w:sz w:val="24"/>
        </w:rPr>
        <w:t xml:space="preserve"> </w:t>
      </w:r>
    </w:p>
    <w:p w14:paraId="506D9E84" w14:textId="1464F151" w:rsidR="007E13DA" w:rsidRPr="00467423" w:rsidRDefault="00B6276F" w:rsidP="00467423">
      <w:pPr>
        <w:adjustRightInd w:val="0"/>
        <w:spacing w:line="360" w:lineRule="auto"/>
        <w:textAlignment w:val="baseline"/>
        <w:rPr>
          <w:rFonts w:eastAsia="楷体"/>
          <w:b/>
          <w:color w:val="0000FF"/>
          <w:kern w:val="0"/>
          <w:sz w:val="24"/>
        </w:rPr>
      </w:pPr>
      <w:r w:rsidRPr="00B6276F">
        <w:rPr>
          <w:rFonts w:hAnsi="宋体" w:hint="eastAsia"/>
          <w:sz w:val="24"/>
        </w:rPr>
        <w:t xml:space="preserve">    </w:t>
      </w:r>
      <w:r w:rsidRPr="00B6276F">
        <w:rPr>
          <w:rFonts w:hAnsi="宋体" w:hint="eastAsia"/>
          <w:sz w:val="24"/>
        </w:rPr>
        <w:t>根据地震作用的特点、抗震设计的现状，以及抗震设防分类与《统一标准》中安全等级的差异，重要性系数对抗震设计的实际意义不大，本规范对建筑重要性的处理仍采用抗震措施的改变来实现，不考虑此项系数。</w:t>
      </w:r>
    </w:p>
    <w:sectPr w:rsidR="007E13DA" w:rsidRPr="00467423">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5373" w14:textId="77777777" w:rsidR="00FE30E6" w:rsidRDefault="00FE30E6">
      <w:r>
        <w:separator/>
      </w:r>
    </w:p>
  </w:endnote>
  <w:endnote w:type="continuationSeparator" w:id="0">
    <w:p w14:paraId="2FB33864" w14:textId="77777777" w:rsidR="00FE30E6" w:rsidRDefault="00FE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33EF" w14:textId="77777777" w:rsidR="007E13DA" w:rsidRDefault="0035234F">
    <w:pPr>
      <w:pStyle w:val="a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D372239" w14:textId="77777777" w:rsidR="007E13DA" w:rsidRDefault="007E13D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D7E1" w14:textId="77777777" w:rsidR="007E13DA" w:rsidRDefault="007E13DA">
    <w:pPr>
      <w:pStyle w:val="af0"/>
      <w:jc w:val="right"/>
    </w:pPr>
  </w:p>
  <w:p w14:paraId="26C37A27" w14:textId="77777777" w:rsidR="007E13DA" w:rsidRDefault="007E13D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F0A8" w14:textId="77777777" w:rsidR="007E13DA" w:rsidRDefault="007E13DA">
    <w:pPr>
      <w:pStyle w:val="af0"/>
      <w:ind w:right="18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9044" w14:textId="77777777" w:rsidR="007E13DA" w:rsidRDefault="007E13DA">
    <w:pPr>
      <w:pStyle w:val="af0"/>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30C1" w14:textId="77777777" w:rsidR="00FE30E6" w:rsidRDefault="00FE30E6">
      <w:r>
        <w:separator/>
      </w:r>
    </w:p>
  </w:footnote>
  <w:footnote w:type="continuationSeparator" w:id="0">
    <w:p w14:paraId="419A1B7F" w14:textId="77777777" w:rsidR="00FE30E6" w:rsidRDefault="00FE3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4C0FB0"/>
    <w:multiLevelType w:val="singleLevel"/>
    <w:tmpl w:val="BF4C0FB0"/>
    <w:lvl w:ilvl="0">
      <w:start w:val="1"/>
      <w:numFmt w:val="decimal"/>
      <w:suff w:val="nothing"/>
      <w:lvlText w:val="%1、"/>
      <w:lvlJc w:val="left"/>
    </w:lvl>
  </w:abstractNum>
  <w:abstractNum w:abstractNumId="1" w15:restartNumberingAfterBreak="0">
    <w:nsid w:val="045C657F"/>
    <w:multiLevelType w:val="hybridMultilevel"/>
    <w:tmpl w:val="2E66888E"/>
    <w:lvl w:ilvl="0" w:tplc="2D6AC528">
      <w:start w:val="1"/>
      <w:numFmt w:val="decimal"/>
      <w:lvlText w:val="%1）"/>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2" w15:restartNumberingAfterBreak="0">
    <w:nsid w:val="30AC6A18"/>
    <w:multiLevelType w:val="hybridMultilevel"/>
    <w:tmpl w:val="26B43162"/>
    <w:lvl w:ilvl="0" w:tplc="C80293BE">
      <w:start w:val="1"/>
      <w:numFmt w:val="decimal"/>
      <w:lvlText w:val="%1）"/>
      <w:lvlJc w:val="left"/>
      <w:pPr>
        <w:ind w:left="1545" w:hanging="720"/>
      </w:pPr>
      <w:rPr>
        <w:rFonts w:hint="default"/>
        <w:color w:val="FF0000"/>
        <w:u w:val="single"/>
      </w:rPr>
    </w:lvl>
    <w:lvl w:ilvl="1" w:tplc="FFFFFFFF" w:tentative="1">
      <w:start w:val="1"/>
      <w:numFmt w:val="lowerLetter"/>
      <w:lvlText w:val="%2)"/>
      <w:lvlJc w:val="left"/>
      <w:pPr>
        <w:ind w:left="1665" w:hanging="420"/>
      </w:pPr>
    </w:lvl>
    <w:lvl w:ilvl="2" w:tplc="FFFFFFFF" w:tentative="1">
      <w:start w:val="1"/>
      <w:numFmt w:val="lowerRoman"/>
      <w:lvlText w:val="%3."/>
      <w:lvlJc w:val="right"/>
      <w:pPr>
        <w:ind w:left="2085" w:hanging="420"/>
      </w:pPr>
    </w:lvl>
    <w:lvl w:ilvl="3" w:tplc="FFFFFFFF" w:tentative="1">
      <w:start w:val="1"/>
      <w:numFmt w:val="decimal"/>
      <w:lvlText w:val="%4."/>
      <w:lvlJc w:val="left"/>
      <w:pPr>
        <w:ind w:left="2505" w:hanging="420"/>
      </w:pPr>
    </w:lvl>
    <w:lvl w:ilvl="4" w:tplc="FFFFFFFF" w:tentative="1">
      <w:start w:val="1"/>
      <w:numFmt w:val="lowerLetter"/>
      <w:lvlText w:val="%5)"/>
      <w:lvlJc w:val="left"/>
      <w:pPr>
        <w:ind w:left="2925" w:hanging="420"/>
      </w:pPr>
    </w:lvl>
    <w:lvl w:ilvl="5" w:tplc="FFFFFFFF" w:tentative="1">
      <w:start w:val="1"/>
      <w:numFmt w:val="lowerRoman"/>
      <w:lvlText w:val="%6."/>
      <w:lvlJc w:val="right"/>
      <w:pPr>
        <w:ind w:left="3345" w:hanging="420"/>
      </w:pPr>
    </w:lvl>
    <w:lvl w:ilvl="6" w:tplc="FFFFFFFF" w:tentative="1">
      <w:start w:val="1"/>
      <w:numFmt w:val="decimal"/>
      <w:lvlText w:val="%7."/>
      <w:lvlJc w:val="left"/>
      <w:pPr>
        <w:ind w:left="3765" w:hanging="420"/>
      </w:pPr>
    </w:lvl>
    <w:lvl w:ilvl="7" w:tplc="FFFFFFFF" w:tentative="1">
      <w:start w:val="1"/>
      <w:numFmt w:val="lowerLetter"/>
      <w:lvlText w:val="%8)"/>
      <w:lvlJc w:val="left"/>
      <w:pPr>
        <w:ind w:left="4185" w:hanging="420"/>
      </w:pPr>
    </w:lvl>
    <w:lvl w:ilvl="8" w:tplc="FFFFFFFF" w:tentative="1">
      <w:start w:val="1"/>
      <w:numFmt w:val="lowerRoman"/>
      <w:lvlText w:val="%9."/>
      <w:lvlJc w:val="right"/>
      <w:pPr>
        <w:ind w:left="4605" w:hanging="420"/>
      </w:pPr>
    </w:lvl>
  </w:abstractNum>
  <w:abstractNum w:abstractNumId="3" w15:restartNumberingAfterBreak="0">
    <w:nsid w:val="3FBE16A9"/>
    <w:multiLevelType w:val="hybridMultilevel"/>
    <w:tmpl w:val="FF18EDB6"/>
    <w:lvl w:ilvl="0" w:tplc="F0E42378">
      <w:start w:val="1"/>
      <w:numFmt w:val="decimal"/>
      <w:lvlText w:val="%1)"/>
      <w:lvlJc w:val="left"/>
      <w:pPr>
        <w:ind w:left="1263" w:hanging="576"/>
      </w:pPr>
      <w:rPr>
        <w:rFonts w:hint="default"/>
      </w:rPr>
    </w:lvl>
    <w:lvl w:ilvl="1" w:tplc="04090019" w:tentative="1">
      <w:start w:val="1"/>
      <w:numFmt w:val="lowerLetter"/>
      <w:lvlText w:val="%2)"/>
      <w:lvlJc w:val="left"/>
      <w:pPr>
        <w:ind w:left="1527" w:hanging="420"/>
      </w:pPr>
    </w:lvl>
    <w:lvl w:ilvl="2" w:tplc="0409001B" w:tentative="1">
      <w:start w:val="1"/>
      <w:numFmt w:val="lowerRoman"/>
      <w:lvlText w:val="%3."/>
      <w:lvlJc w:val="right"/>
      <w:pPr>
        <w:ind w:left="1947" w:hanging="420"/>
      </w:pPr>
    </w:lvl>
    <w:lvl w:ilvl="3" w:tplc="0409000F" w:tentative="1">
      <w:start w:val="1"/>
      <w:numFmt w:val="decimal"/>
      <w:lvlText w:val="%4."/>
      <w:lvlJc w:val="left"/>
      <w:pPr>
        <w:ind w:left="2367" w:hanging="420"/>
      </w:pPr>
    </w:lvl>
    <w:lvl w:ilvl="4" w:tplc="04090019" w:tentative="1">
      <w:start w:val="1"/>
      <w:numFmt w:val="lowerLetter"/>
      <w:lvlText w:val="%5)"/>
      <w:lvlJc w:val="left"/>
      <w:pPr>
        <w:ind w:left="2787" w:hanging="420"/>
      </w:pPr>
    </w:lvl>
    <w:lvl w:ilvl="5" w:tplc="0409001B" w:tentative="1">
      <w:start w:val="1"/>
      <w:numFmt w:val="lowerRoman"/>
      <w:lvlText w:val="%6."/>
      <w:lvlJc w:val="right"/>
      <w:pPr>
        <w:ind w:left="3207" w:hanging="420"/>
      </w:pPr>
    </w:lvl>
    <w:lvl w:ilvl="6" w:tplc="0409000F" w:tentative="1">
      <w:start w:val="1"/>
      <w:numFmt w:val="decimal"/>
      <w:lvlText w:val="%7."/>
      <w:lvlJc w:val="left"/>
      <w:pPr>
        <w:ind w:left="3627" w:hanging="420"/>
      </w:pPr>
    </w:lvl>
    <w:lvl w:ilvl="7" w:tplc="04090019" w:tentative="1">
      <w:start w:val="1"/>
      <w:numFmt w:val="lowerLetter"/>
      <w:lvlText w:val="%8)"/>
      <w:lvlJc w:val="left"/>
      <w:pPr>
        <w:ind w:left="4047" w:hanging="420"/>
      </w:pPr>
    </w:lvl>
    <w:lvl w:ilvl="8" w:tplc="0409001B" w:tentative="1">
      <w:start w:val="1"/>
      <w:numFmt w:val="lowerRoman"/>
      <w:lvlText w:val="%9."/>
      <w:lvlJc w:val="right"/>
      <w:pPr>
        <w:ind w:left="4467" w:hanging="420"/>
      </w:pPr>
    </w:lvl>
  </w:abstractNum>
  <w:abstractNum w:abstractNumId="4" w15:restartNumberingAfterBreak="0">
    <w:nsid w:val="4C56450E"/>
    <w:multiLevelType w:val="hybridMultilevel"/>
    <w:tmpl w:val="53A0A512"/>
    <w:lvl w:ilvl="0" w:tplc="24702EA2">
      <w:start w:val="1"/>
      <w:numFmt w:val="decimal"/>
      <w:lvlText w:val="%1）"/>
      <w:lvlJc w:val="left"/>
      <w:pPr>
        <w:ind w:left="1210" w:hanging="360"/>
      </w:pPr>
      <w:rPr>
        <w:rFonts w:hint="default"/>
        <w:u w:val="single"/>
      </w:rPr>
    </w:lvl>
    <w:lvl w:ilvl="1" w:tplc="FFFFFFFF" w:tentative="1">
      <w:start w:val="1"/>
      <w:numFmt w:val="lowerLetter"/>
      <w:lvlText w:val="%2)"/>
      <w:lvlJc w:val="left"/>
      <w:pPr>
        <w:ind w:left="1690" w:hanging="420"/>
      </w:pPr>
    </w:lvl>
    <w:lvl w:ilvl="2" w:tplc="FFFFFFFF" w:tentative="1">
      <w:start w:val="1"/>
      <w:numFmt w:val="lowerRoman"/>
      <w:lvlText w:val="%3."/>
      <w:lvlJc w:val="right"/>
      <w:pPr>
        <w:ind w:left="2110" w:hanging="420"/>
      </w:pPr>
    </w:lvl>
    <w:lvl w:ilvl="3" w:tplc="FFFFFFFF" w:tentative="1">
      <w:start w:val="1"/>
      <w:numFmt w:val="decimal"/>
      <w:lvlText w:val="%4."/>
      <w:lvlJc w:val="left"/>
      <w:pPr>
        <w:ind w:left="2530" w:hanging="420"/>
      </w:pPr>
    </w:lvl>
    <w:lvl w:ilvl="4" w:tplc="FFFFFFFF" w:tentative="1">
      <w:start w:val="1"/>
      <w:numFmt w:val="lowerLetter"/>
      <w:lvlText w:val="%5)"/>
      <w:lvlJc w:val="left"/>
      <w:pPr>
        <w:ind w:left="2950" w:hanging="420"/>
      </w:pPr>
    </w:lvl>
    <w:lvl w:ilvl="5" w:tplc="FFFFFFFF" w:tentative="1">
      <w:start w:val="1"/>
      <w:numFmt w:val="lowerRoman"/>
      <w:lvlText w:val="%6."/>
      <w:lvlJc w:val="right"/>
      <w:pPr>
        <w:ind w:left="3370" w:hanging="420"/>
      </w:pPr>
    </w:lvl>
    <w:lvl w:ilvl="6" w:tplc="FFFFFFFF" w:tentative="1">
      <w:start w:val="1"/>
      <w:numFmt w:val="decimal"/>
      <w:lvlText w:val="%7."/>
      <w:lvlJc w:val="left"/>
      <w:pPr>
        <w:ind w:left="3790" w:hanging="420"/>
      </w:pPr>
    </w:lvl>
    <w:lvl w:ilvl="7" w:tplc="FFFFFFFF" w:tentative="1">
      <w:start w:val="1"/>
      <w:numFmt w:val="lowerLetter"/>
      <w:lvlText w:val="%8)"/>
      <w:lvlJc w:val="left"/>
      <w:pPr>
        <w:ind w:left="4210" w:hanging="420"/>
      </w:pPr>
    </w:lvl>
    <w:lvl w:ilvl="8" w:tplc="FFFFFFFF" w:tentative="1">
      <w:start w:val="1"/>
      <w:numFmt w:val="lowerRoman"/>
      <w:lvlText w:val="%9."/>
      <w:lvlJc w:val="right"/>
      <w:pPr>
        <w:ind w:left="4630" w:hanging="420"/>
      </w:pPr>
    </w:lvl>
  </w:abstractNum>
  <w:abstractNum w:abstractNumId="5" w15:restartNumberingAfterBreak="0">
    <w:nsid w:val="5C83618A"/>
    <w:multiLevelType w:val="hybridMultilevel"/>
    <w:tmpl w:val="8AFA0376"/>
    <w:lvl w:ilvl="0" w:tplc="86A85490">
      <w:start w:val="1"/>
      <w:numFmt w:val="decimal"/>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6" w15:restartNumberingAfterBreak="0">
    <w:nsid w:val="5EC43F24"/>
    <w:multiLevelType w:val="hybridMultilevel"/>
    <w:tmpl w:val="9B6ABADA"/>
    <w:lvl w:ilvl="0" w:tplc="34029026">
      <w:start w:val="1"/>
      <w:numFmt w:val="decimal"/>
      <w:lvlText w:val="%1)"/>
      <w:lvlJc w:val="left"/>
      <w:pPr>
        <w:ind w:left="914" w:hanging="360"/>
      </w:pPr>
      <w:rPr>
        <w:rFonts w:hint="default"/>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7" w15:restartNumberingAfterBreak="0">
    <w:nsid w:val="5EDB3FC2"/>
    <w:multiLevelType w:val="hybridMultilevel"/>
    <w:tmpl w:val="214850B2"/>
    <w:lvl w:ilvl="0" w:tplc="2B54A21E">
      <w:start w:val="1"/>
      <w:numFmt w:val="decimal"/>
      <w:lvlText w:val="%1)"/>
      <w:lvlJc w:val="left"/>
      <w:pPr>
        <w:ind w:left="914" w:hanging="360"/>
      </w:pPr>
      <w:rPr>
        <w:rFonts w:hint="default"/>
        <w:color w:val="FF0000"/>
        <w:u w:val="single"/>
      </w:rPr>
    </w:lvl>
    <w:lvl w:ilvl="1" w:tplc="FFFFFFFF" w:tentative="1">
      <w:start w:val="1"/>
      <w:numFmt w:val="lowerLetter"/>
      <w:lvlText w:val="%2)"/>
      <w:lvlJc w:val="left"/>
      <w:pPr>
        <w:ind w:left="1394" w:hanging="420"/>
      </w:pPr>
    </w:lvl>
    <w:lvl w:ilvl="2" w:tplc="FFFFFFFF" w:tentative="1">
      <w:start w:val="1"/>
      <w:numFmt w:val="lowerRoman"/>
      <w:lvlText w:val="%3."/>
      <w:lvlJc w:val="right"/>
      <w:pPr>
        <w:ind w:left="1814" w:hanging="420"/>
      </w:pPr>
    </w:lvl>
    <w:lvl w:ilvl="3" w:tplc="FFFFFFFF" w:tentative="1">
      <w:start w:val="1"/>
      <w:numFmt w:val="decimal"/>
      <w:lvlText w:val="%4."/>
      <w:lvlJc w:val="left"/>
      <w:pPr>
        <w:ind w:left="2234" w:hanging="420"/>
      </w:pPr>
    </w:lvl>
    <w:lvl w:ilvl="4" w:tplc="FFFFFFFF" w:tentative="1">
      <w:start w:val="1"/>
      <w:numFmt w:val="lowerLetter"/>
      <w:lvlText w:val="%5)"/>
      <w:lvlJc w:val="left"/>
      <w:pPr>
        <w:ind w:left="2654" w:hanging="420"/>
      </w:pPr>
    </w:lvl>
    <w:lvl w:ilvl="5" w:tplc="FFFFFFFF" w:tentative="1">
      <w:start w:val="1"/>
      <w:numFmt w:val="lowerRoman"/>
      <w:lvlText w:val="%6."/>
      <w:lvlJc w:val="right"/>
      <w:pPr>
        <w:ind w:left="3074" w:hanging="420"/>
      </w:pPr>
    </w:lvl>
    <w:lvl w:ilvl="6" w:tplc="FFFFFFFF" w:tentative="1">
      <w:start w:val="1"/>
      <w:numFmt w:val="decimal"/>
      <w:lvlText w:val="%7."/>
      <w:lvlJc w:val="left"/>
      <w:pPr>
        <w:ind w:left="3494" w:hanging="420"/>
      </w:pPr>
    </w:lvl>
    <w:lvl w:ilvl="7" w:tplc="FFFFFFFF" w:tentative="1">
      <w:start w:val="1"/>
      <w:numFmt w:val="lowerLetter"/>
      <w:lvlText w:val="%8)"/>
      <w:lvlJc w:val="left"/>
      <w:pPr>
        <w:ind w:left="3914" w:hanging="420"/>
      </w:pPr>
    </w:lvl>
    <w:lvl w:ilvl="8" w:tplc="FFFFFFFF" w:tentative="1">
      <w:start w:val="1"/>
      <w:numFmt w:val="lowerRoman"/>
      <w:lvlText w:val="%9."/>
      <w:lvlJc w:val="right"/>
      <w:pPr>
        <w:ind w:left="4334" w:hanging="420"/>
      </w:pPr>
    </w:lvl>
  </w:abstractNum>
  <w:abstractNum w:abstractNumId="8" w15:restartNumberingAfterBreak="0">
    <w:nsid w:val="61361AF9"/>
    <w:multiLevelType w:val="hybridMultilevel"/>
    <w:tmpl w:val="11821D3C"/>
    <w:lvl w:ilvl="0" w:tplc="F27C23DA">
      <w:start w:val="1"/>
      <w:numFmt w:val="decimal"/>
      <w:lvlText w:val="%1)"/>
      <w:lvlJc w:val="left"/>
      <w:pPr>
        <w:ind w:left="1263" w:hanging="576"/>
      </w:pPr>
      <w:rPr>
        <w:rFonts w:ascii="Times New Roman" w:hAnsi="Times New Roman" w:cs="Times New Roman" w:hint="default"/>
        <w:color w:val="FF0000"/>
        <w:u w:val="single"/>
      </w:rPr>
    </w:lvl>
    <w:lvl w:ilvl="1" w:tplc="FFFFFFFF" w:tentative="1">
      <w:start w:val="1"/>
      <w:numFmt w:val="lowerLetter"/>
      <w:lvlText w:val="%2)"/>
      <w:lvlJc w:val="left"/>
      <w:pPr>
        <w:ind w:left="1527" w:hanging="420"/>
      </w:pPr>
    </w:lvl>
    <w:lvl w:ilvl="2" w:tplc="FFFFFFFF" w:tentative="1">
      <w:start w:val="1"/>
      <w:numFmt w:val="lowerRoman"/>
      <w:lvlText w:val="%3."/>
      <w:lvlJc w:val="right"/>
      <w:pPr>
        <w:ind w:left="1947" w:hanging="420"/>
      </w:pPr>
    </w:lvl>
    <w:lvl w:ilvl="3" w:tplc="FFFFFFFF" w:tentative="1">
      <w:start w:val="1"/>
      <w:numFmt w:val="decimal"/>
      <w:lvlText w:val="%4."/>
      <w:lvlJc w:val="left"/>
      <w:pPr>
        <w:ind w:left="2367" w:hanging="420"/>
      </w:pPr>
    </w:lvl>
    <w:lvl w:ilvl="4" w:tplc="FFFFFFFF" w:tentative="1">
      <w:start w:val="1"/>
      <w:numFmt w:val="lowerLetter"/>
      <w:lvlText w:val="%5)"/>
      <w:lvlJc w:val="left"/>
      <w:pPr>
        <w:ind w:left="2787" w:hanging="420"/>
      </w:pPr>
    </w:lvl>
    <w:lvl w:ilvl="5" w:tplc="FFFFFFFF" w:tentative="1">
      <w:start w:val="1"/>
      <w:numFmt w:val="lowerRoman"/>
      <w:lvlText w:val="%6."/>
      <w:lvlJc w:val="right"/>
      <w:pPr>
        <w:ind w:left="3207" w:hanging="420"/>
      </w:pPr>
    </w:lvl>
    <w:lvl w:ilvl="6" w:tplc="FFFFFFFF" w:tentative="1">
      <w:start w:val="1"/>
      <w:numFmt w:val="decimal"/>
      <w:lvlText w:val="%7."/>
      <w:lvlJc w:val="left"/>
      <w:pPr>
        <w:ind w:left="3627" w:hanging="420"/>
      </w:pPr>
    </w:lvl>
    <w:lvl w:ilvl="7" w:tplc="FFFFFFFF" w:tentative="1">
      <w:start w:val="1"/>
      <w:numFmt w:val="lowerLetter"/>
      <w:lvlText w:val="%8)"/>
      <w:lvlJc w:val="left"/>
      <w:pPr>
        <w:ind w:left="4047" w:hanging="420"/>
      </w:pPr>
    </w:lvl>
    <w:lvl w:ilvl="8" w:tplc="FFFFFFFF" w:tentative="1">
      <w:start w:val="1"/>
      <w:numFmt w:val="lowerRoman"/>
      <w:lvlText w:val="%9."/>
      <w:lvlJc w:val="right"/>
      <w:pPr>
        <w:ind w:left="4467" w:hanging="420"/>
      </w:pPr>
    </w:lvl>
  </w:abstractNum>
  <w:abstractNum w:abstractNumId="9" w15:restartNumberingAfterBreak="0">
    <w:nsid w:val="61693570"/>
    <w:multiLevelType w:val="hybridMultilevel"/>
    <w:tmpl w:val="D18800C4"/>
    <w:lvl w:ilvl="0" w:tplc="A066FA46">
      <w:start w:val="1"/>
      <w:numFmt w:val="decimal"/>
      <w:lvlText w:val="%1"/>
      <w:lvlJc w:val="left"/>
      <w:pPr>
        <w:ind w:left="1196" w:hanging="360"/>
      </w:pPr>
      <w:rPr>
        <w:rFonts w:hint="default"/>
        <w:b/>
      </w:rPr>
    </w:lvl>
    <w:lvl w:ilvl="1" w:tplc="04090019" w:tentative="1">
      <w:start w:val="1"/>
      <w:numFmt w:val="lowerLetter"/>
      <w:lvlText w:val="%2)"/>
      <w:lvlJc w:val="left"/>
      <w:pPr>
        <w:ind w:left="1676" w:hanging="420"/>
      </w:pPr>
    </w:lvl>
    <w:lvl w:ilvl="2" w:tplc="0409001B" w:tentative="1">
      <w:start w:val="1"/>
      <w:numFmt w:val="lowerRoman"/>
      <w:lvlText w:val="%3."/>
      <w:lvlJc w:val="right"/>
      <w:pPr>
        <w:ind w:left="2096" w:hanging="420"/>
      </w:pPr>
    </w:lvl>
    <w:lvl w:ilvl="3" w:tplc="0409000F" w:tentative="1">
      <w:start w:val="1"/>
      <w:numFmt w:val="decimal"/>
      <w:lvlText w:val="%4."/>
      <w:lvlJc w:val="left"/>
      <w:pPr>
        <w:ind w:left="2516" w:hanging="420"/>
      </w:pPr>
    </w:lvl>
    <w:lvl w:ilvl="4" w:tplc="04090019" w:tentative="1">
      <w:start w:val="1"/>
      <w:numFmt w:val="lowerLetter"/>
      <w:lvlText w:val="%5)"/>
      <w:lvlJc w:val="left"/>
      <w:pPr>
        <w:ind w:left="2936" w:hanging="420"/>
      </w:pPr>
    </w:lvl>
    <w:lvl w:ilvl="5" w:tplc="0409001B" w:tentative="1">
      <w:start w:val="1"/>
      <w:numFmt w:val="lowerRoman"/>
      <w:lvlText w:val="%6."/>
      <w:lvlJc w:val="right"/>
      <w:pPr>
        <w:ind w:left="3356" w:hanging="420"/>
      </w:pPr>
    </w:lvl>
    <w:lvl w:ilvl="6" w:tplc="0409000F" w:tentative="1">
      <w:start w:val="1"/>
      <w:numFmt w:val="decimal"/>
      <w:lvlText w:val="%7."/>
      <w:lvlJc w:val="left"/>
      <w:pPr>
        <w:ind w:left="3776" w:hanging="420"/>
      </w:pPr>
    </w:lvl>
    <w:lvl w:ilvl="7" w:tplc="04090019" w:tentative="1">
      <w:start w:val="1"/>
      <w:numFmt w:val="lowerLetter"/>
      <w:lvlText w:val="%8)"/>
      <w:lvlJc w:val="left"/>
      <w:pPr>
        <w:ind w:left="4196" w:hanging="420"/>
      </w:pPr>
    </w:lvl>
    <w:lvl w:ilvl="8" w:tplc="0409001B" w:tentative="1">
      <w:start w:val="1"/>
      <w:numFmt w:val="lowerRoman"/>
      <w:lvlText w:val="%9."/>
      <w:lvlJc w:val="right"/>
      <w:pPr>
        <w:ind w:left="4616" w:hanging="420"/>
      </w:pPr>
    </w:lvl>
  </w:abstractNum>
  <w:abstractNum w:abstractNumId="10" w15:restartNumberingAfterBreak="0">
    <w:nsid w:val="6CC876CC"/>
    <w:multiLevelType w:val="hybridMultilevel"/>
    <w:tmpl w:val="D18800C4"/>
    <w:lvl w:ilvl="0" w:tplc="FFFFFFFF">
      <w:start w:val="1"/>
      <w:numFmt w:val="decimal"/>
      <w:lvlText w:val="%1"/>
      <w:lvlJc w:val="left"/>
      <w:pPr>
        <w:ind w:left="911" w:hanging="360"/>
      </w:pPr>
      <w:rPr>
        <w:rFonts w:hint="default"/>
        <w:b/>
      </w:rPr>
    </w:lvl>
    <w:lvl w:ilvl="1" w:tplc="FFFFFFFF" w:tentative="1">
      <w:start w:val="1"/>
      <w:numFmt w:val="lowerLetter"/>
      <w:lvlText w:val="%2)"/>
      <w:lvlJc w:val="left"/>
      <w:pPr>
        <w:ind w:left="1391" w:hanging="420"/>
      </w:pPr>
    </w:lvl>
    <w:lvl w:ilvl="2" w:tplc="FFFFFFFF" w:tentative="1">
      <w:start w:val="1"/>
      <w:numFmt w:val="lowerRoman"/>
      <w:lvlText w:val="%3."/>
      <w:lvlJc w:val="right"/>
      <w:pPr>
        <w:ind w:left="1811" w:hanging="420"/>
      </w:pPr>
    </w:lvl>
    <w:lvl w:ilvl="3" w:tplc="FFFFFFFF" w:tentative="1">
      <w:start w:val="1"/>
      <w:numFmt w:val="decimal"/>
      <w:lvlText w:val="%4."/>
      <w:lvlJc w:val="left"/>
      <w:pPr>
        <w:ind w:left="2231" w:hanging="420"/>
      </w:pPr>
    </w:lvl>
    <w:lvl w:ilvl="4" w:tplc="FFFFFFFF" w:tentative="1">
      <w:start w:val="1"/>
      <w:numFmt w:val="lowerLetter"/>
      <w:lvlText w:val="%5)"/>
      <w:lvlJc w:val="left"/>
      <w:pPr>
        <w:ind w:left="2651" w:hanging="420"/>
      </w:pPr>
    </w:lvl>
    <w:lvl w:ilvl="5" w:tplc="FFFFFFFF" w:tentative="1">
      <w:start w:val="1"/>
      <w:numFmt w:val="lowerRoman"/>
      <w:lvlText w:val="%6."/>
      <w:lvlJc w:val="right"/>
      <w:pPr>
        <w:ind w:left="3071" w:hanging="420"/>
      </w:pPr>
    </w:lvl>
    <w:lvl w:ilvl="6" w:tplc="FFFFFFFF" w:tentative="1">
      <w:start w:val="1"/>
      <w:numFmt w:val="decimal"/>
      <w:lvlText w:val="%7."/>
      <w:lvlJc w:val="left"/>
      <w:pPr>
        <w:ind w:left="3491" w:hanging="420"/>
      </w:pPr>
    </w:lvl>
    <w:lvl w:ilvl="7" w:tplc="FFFFFFFF" w:tentative="1">
      <w:start w:val="1"/>
      <w:numFmt w:val="lowerLetter"/>
      <w:lvlText w:val="%8)"/>
      <w:lvlJc w:val="left"/>
      <w:pPr>
        <w:ind w:left="3911" w:hanging="420"/>
      </w:pPr>
    </w:lvl>
    <w:lvl w:ilvl="8" w:tplc="FFFFFFFF" w:tentative="1">
      <w:start w:val="1"/>
      <w:numFmt w:val="lowerRoman"/>
      <w:lvlText w:val="%9."/>
      <w:lvlJc w:val="right"/>
      <w:pPr>
        <w:ind w:left="4331" w:hanging="420"/>
      </w:pPr>
    </w:lvl>
  </w:abstractNum>
  <w:num w:numId="1">
    <w:abstractNumId w:val="0"/>
  </w:num>
  <w:num w:numId="2">
    <w:abstractNumId w:val="5"/>
  </w:num>
  <w:num w:numId="3">
    <w:abstractNumId w:val="1"/>
  </w:num>
  <w:num w:numId="4">
    <w:abstractNumId w:val="9"/>
  </w:num>
  <w:num w:numId="5">
    <w:abstractNumId w:val="3"/>
  </w:num>
  <w:num w:numId="6">
    <w:abstractNumId w:val="10"/>
  </w:num>
  <w:num w:numId="7">
    <w:abstractNumId w:val="2"/>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6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8F"/>
    <w:rsid w:val="000229FD"/>
    <w:rsid w:val="00022F1B"/>
    <w:rsid w:val="00024845"/>
    <w:rsid w:val="00024BD7"/>
    <w:rsid w:val="00025699"/>
    <w:rsid w:val="00025C44"/>
    <w:rsid w:val="00025FD5"/>
    <w:rsid w:val="000262D2"/>
    <w:rsid w:val="00026BE6"/>
    <w:rsid w:val="00027349"/>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32E"/>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4ED0"/>
    <w:rsid w:val="0009550D"/>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D78FD"/>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4248"/>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66138"/>
    <w:rsid w:val="00170662"/>
    <w:rsid w:val="00170DE5"/>
    <w:rsid w:val="00171D53"/>
    <w:rsid w:val="00172222"/>
    <w:rsid w:val="00172451"/>
    <w:rsid w:val="00172E62"/>
    <w:rsid w:val="0017395C"/>
    <w:rsid w:val="00174F6C"/>
    <w:rsid w:val="00175CE4"/>
    <w:rsid w:val="00175DA7"/>
    <w:rsid w:val="001765E2"/>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5AA6"/>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1C5A"/>
    <w:rsid w:val="001D66E4"/>
    <w:rsid w:val="001D6B40"/>
    <w:rsid w:val="001D6E57"/>
    <w:rsid w:val="001E013F"/>
    <w:rsid w:val="001E0BE2"/>
    <w:rsid w:val="001E1D03"/>
    <w:rsid w:val="001E22D4"/>
    <w:rsid w:val="001E2453"/>
    <w:rsid w:val="001E2FD2"/>
    <w:rsid w:val="001E3859"/>
    <w:rsid w:val="001E4240"/>
    <w:rsid w:val="001E4B64"/>
    <w:rsid w:val="001E4EB5"/>
    <w:rsid w:val="001E5477"/>
    <w:rsid w:val="001E584F"/>
    <w:rsid w:val="001E60C0"/>
    <w:rsid w:val="001E72E9"/>
    <w:rsid w:val="001E7E73"/>
    <w:rsid w:val="001F0B07"/>
    <w:rsid w:val="001F0BE9"/>
    <w:rsid w:val="001F169E"/>
    <w:rsid w:val="001F1E1E"/>
    <w:rsid w:val="001F44D5"/>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6B08"/>
    <w:rsid w:val="002072FE"/>
    <w:rsid w:val="00210026"/>
    <w:rsid w:val="0021039F"/>
    <w:rsid w:val="00211B36"/>
    <w:rsid w:val="00214B06"/>
    <w:rsid w:val="00216049"/>
    <w:rsid w:val="002164CB"/>
    <w:rsid w:val="00220AB4"/>
    <w:rsid w:val="00220FA5"/>
    <w:rsid w:val="0022179B"/>
    <w:rsid w:val="00221ADE"/>
    <w:rsid w:val="00221EF3"/>
    <w:rsid w:val="00222EAA"/>
    <w:rsid w:val="00224ABD"/>
    <w:rsid w:val="00231273"/>
    <w:rsid w:val="00231A04"/>
    <w:rsid w:val="00232663"/>
    <w:rsid w:val="00233238"/>
    <w:rsid w:val="0023375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3F8B"/>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862"/>
    <w:rsid w:val="002A5EBD"/>
    <w:rsid w:val="002A623F"/>
    <w:rsid w:val="002A62AA"/>
    <w:rsid w:val="002A7523"/>
    <w:rsid w:val="002A765A"/>
    <w:rsid w:val="002A7818"/>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592"/>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2499"/>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27744"/>
    <w:rsid w:val="0033017E"/>
    <w:rsid w:val="00330314"/>
    <w:rsid w:val="00331F6A"/>
    <w:rsid w:val="003333CF"/>
    <w:rsid w:val="00333B6C"/>
    <w:rsid w:val="0033484A"/>
    <w:rsid w:val="00334AFB"/>
    <w:rsid w:val="00334DF0"/>
    <w:rsid w:val="00335E6C"/>
    <w:rsid w:val="00337FA1"/>
    <w:rsid w:val="00340111"/>
    <w:rsid w:val="00341ABD"/>
    <w:rsid w:val="00342103"/>
    <w:rsid w:val="00342598"/>
    <w:rsid w:val="00346268"/>
    <w:rsid w:val="003464F9"/>
    <w:rsid w:val="00346DEA"/>
    <w:rsid w:val="00347804"/>
    <w:rsid w:val="0035139A"/>
    <w:rsid w:val="00351A18"/>
    <w:rsid w:val="00351AEE"/>
    <w:rsid w:val="0035234F"/>
    <w:rsid w:val="00352F78"/>
    <w:rsid w:val="003530B1"/>
    <w:rsid w:val="0035324E"/>
    <w:rsid w:val="00353A06"/>
    <w:rsid w:val="00353DE0"/>
    <w:rsid w:val="00354782"/>
    <w:rsid w:val="003549DC"/>
    <w:rsid w:val="00354C25"/>
    <w:rsid w:val="00355DD1"/>
    <w:rsid w:val="00357154"/>
    <w:rsid w:val="0035760B"/>
    <w:rsid w:val="003576CA"/>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18C"/>
    <w:rsid w:val="003938AD"/>
    <w:rsid w:val="00393CB5"/>
    <w:rsid w:val="00394303"/>
    <w:rsid w:val="00394E33"/>
    <w:rsid w:val="00395078"/>
    <w:rsid w:val="003955A7"/>
    <w:rsid w:val="003968FA"/>
    <w:rsid w:val="003A06D1"/>
    <w:rsid w:val="003A1FA8"/>
    <w:rsid w:val="003A20A6"/>
    <w:rsid w:val="003A5787"/>
    <w:rsid w:val="003A61B8"/>
    <w:rsid w:val="003A62BE"/>
    <w:rsid w:val="003A64DE"/>
    <w:rsid w:val="003A7B42"/>
    <w:rsid w:val="003B0F6C"/>
    <w:rsid w:val="003B1065"/>
    <w:rsid w:val="003B1B17"/>
    <w:rsid w:val="003B33A6"/>
    <w:rsid w:val="003B4233"/>
    <w:rsid w:val="003B45AB"/>
    <w:rsid w:val="003B4BF8"/>
    <w:rsid w:val="003B50C1"/>
    <w:rsid w:val="003B548B"/>
    <w:rsid w:val="003B6A5A"/>
    <w:rsid w:val="003B7D79"/>
    <w:rsid w:val="003B7DDE"/>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1CE0"/>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07FDB"/>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E1"/>
    <w:rsid w:val="00433341"/>
    <w:rsid w:val="00433356"/>
    <w:rsid w:val="00435371"/>
    <w:rsid w:val="00436B64"/>
    <w:rsid w:val="00441B76"/>
    <w:rsid w:val="00442A9B"/>
    <w:rsid w:val="0044338D"/>
    <w:rsid w:val="004437C9"/>
    <w:rsid w:val="00443952"/>
    <w:rsid w:val="004506BE"/>
    <w:rsid w:val="00451496"/>
    <w:rsid w:val="0045184A"/>
    <w:rsid w:val="00452579"/>
    <w:rsid w:val="00452801"/>
    <w:rsid w:val="00452D4A"/>
    <w:rsid w:val="00453315"/>
    <w:rsid w:val="0045361E"/>
    <w:rsid w:val="0045494F"/>
    <w:rsid w:val="00454EF4"/>
    <w:rsid w:val="004551D9"/>
    <w:rsid w:val="004556A4"/>
    <w:rsid w:val="00456243"/>
    <w:rsid w:val="00456E0B"/>
    <w:rsid w:val="00457A52"/>
    <w:rsid w:val="00457B69"/>
    <w:rsid w:val="004605D7"/>
    <w:rsid w:val="004608A2"/>
    <w:rsid w:val="00461853"/>
    <w:rsid w:val="00461A2A"/>
    <w:rsid w:val="00461BE3"/>
    <w:rsid w:val="00464136"/>
    <w:rsid w:val="004649FF"/>
    <w:rsid w:val="00465014"/>
    <w:rsid w:val="0046701A"/>
    <w:rsid w:val="00467423"/>
    <w:rsid w:val="004703D8"/>
    <w:rsid w:val="00470FB8"/>
    <w:rsid w:val="004711EE"/>
    <w:rsid w:val="00473C1E"/>
    <w:rsid w:val="00476E5E"/>
    <w:rsid w:val="00477869"/>
    <w:rsid w:val="00481DD1"/>
    <w:rsid w:val="004832AF"/>
    <w:rsid w:val="004834D4"/>
    <w:rsid w:val="004840C8"/>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155"/>
    <w:rsid w:val="004B52A6"/>
    <w:rsid w:val="004B55B5"/>
    <w:rsid w:val="004B601F"/>
    <w:rsid w:val="004B66AA"/>
    <w:rsid w:val="004B6E30"/>
    <w:rsid w:val="004B7587"/>
    <w:rsid w:val="004C0487"/>
    <w:rsid w:val="004C18CE"/>
    <w:rsid w:val="004C1B42"/>
    <w:rsid w:val="004C23B6"/>
    <w:rsid w:val="004C2904"/>
    <w:rsid w:val="004C3000"/>
    <w:rsid w:val="004C32FB"/>
    <w:rsid w:val="004C3857"/>
    <w:rsid w:val="004C4ACF"/>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2A93"/>
    <w:rsid w:val="00503144"/>
    <w:rsid w:val="0050390C"/>
    <w:rsid w:val="005056E4"/>
    <w:rsid w:val="00506BAA"/>
    <w:rsid w:val="00506C30"/>
    <w:rsid w:val="005101FC"/>
    <w:rsid w:val="005134DB"/>
    <w:rsid w:val="00513688"/>
    <w:rsid w:val="00513705"/>
    <w:rsid w:val="00513DDA"/>
    <w:rsid w:val="00514C37"/>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142"/>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300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40A5"/>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499"/>
    <w:rsid w:val="005E6AF7"/>
    <w:rsid w:val="005E6CE3"/>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0FC9"/>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B7CBC"/>
    <w:rsid w:val="006B7F31"/>
    <w:rsid w:val="006C1A55"/>
    <w:rsid w:val="006C2831"/>
    <w:rsid w:val="006C3038"/>
    <w:rsid w:val="006C5C5A"/>
    <w:rsid w:val="006C5DC4"/>
    <w:rsid w:val="006C5DCC"/>
    <w:rsid w:val="006C7F45"/>
    <w:rsid w:val="006D0058"/>
    <w:rsid w:val="006D230A"/>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E76E6"/>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4ABE"/>
    <w:rsid w:val="007161BA"/>
    <w:rsid w:val="00716E6A"/>
    <w:rsid w:val="00716ECD"/>
    <w:rsid w:val="0071718D"/>
    <w:rsid w:val="007175BA"/>
    <w:rsid w:val="007217C2"/>
    <w:rsid w:val="00721DE7"/>
    <w:rsid w:val="00722449"/>
    <w:rsid w:val="0072295C"/>
    <w:rsid w:val="00723901"/>
    <w:rsid w:val="007244AA"/>
    <w:rsid w:val="0072502D"/>
    <w:rsid w:val="00725FB0"/>
    <w:rsid w:val="00726CAB"/>
    <w:rsid w:val="00727E27"/>
    <w:rsid w:val="007304C4"/>
    <w:rsid w:val="0073092D"/>
    <w:rsid w:val="00732036"/>
    <w:rsid w:val="00737CFA"/>
    <w:rsid w:val="0074134C"/>
    <w:rsid w:val="00741FBB"/>
    <w:rsid w:val="00742146"/>
    <w:rsid w:val="00742527"/>
    <w:rsid w:val="00742D55"/>
    <w:rsid w:val="0074339E"/>
    <w:rsid w:val="0074463A"/>
    <w:rsid w:val="00744F40"/>
    <w:rsid w:val="007451EF"/>
    <w:rsid w:val="00746333"/>
    <w:rsid w:val="00746D13"/>
    <w:rsid w:val="007536AA"/>
    <w:rsid w:val="007538F0"/>
    <w:rsid w:val="00754477"/>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0608"/>
    <w:rsid w:val="00781809"/>
    <w:rsid w:val="00781926"/>
    <w:rsid w:val="00782AED"/>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1EC9"/>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3DA"/>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27D"/>
    <w:rsid w:val="00842BD3"/>
    <w:rsid w:val="008439A4"/>
    <w:rsid w:val="00843DE8"/>
    <w:rsid w:val="00845525"/>
    <w:rsid w:val="00845962"/>
    <w:rsid w:val="008463B5"/>
    <w:rsid w:val="00850817"/>
    <w:rsid w:val="00851D99"/>
    <w:rsid w:val="00852103"/>
    <w:rsid w:val="00853F9F"/>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17C"/>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C7CE3"/>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217"/>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4E95"/>
    <w:rsid w:val="009055D7"/>
    <w:rsid w:val="00906A3B"/>
    <w:rsid w:val="00906E8E"/>
    <w:rsid w:val="00907856"/>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85A"/>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1CBE"/>
    <w:rsid w:val="009B22DA"/>
    <w:rsid w:val="009B24CD"/>
    <w:rsid w:val="009B4748"/>
    <w:rsid w:val="009B52F8"/>
    <w:rsid w:val="009B61D3"/>
    <w:rsid w:val="009B626B"/>
    <w:rsid w:val="009B7226"/>
    <w:rsid w:val="009B7FC2"/>
    <w:rsid w:val="009C01FA"/>
    <w:rsid w:val="009C0404"/>
    <w:rsid w:val="009C0AD4"/>
    <w:rsid w:val="009C1A82"/>
    <w:rsid w:val="009C4113"/>
    <w:rsid w:val="009C4A5B"/>
    <w:rsid w:val="009C5D0B"/>
    <w:rsid w:val="009C61F8"/>
    <w:rsid w:val="009C63EA"/>
    <w:rsid w:val="009C641F"/>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493A"/>
    <w:rsid w:val="009F603A"/>
    <w:rsid w:val="009F6166"/>
    <w:rsid w:val="009F7373"/>
    <w:rsid w:val="00A01A10"/>
    <w:rsid w:val="00A029F9"/>
    <w:rsid w:val="00A04E9F"/>
    <w:rsid w:val="00A05532"/>
    <w:rsid w:val="00A06154"/>
    <w:rsid w:val="00A0638A"/>
    <w:rsid w:val="00A0730C"/>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5D9"/>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3BC1"/>
    <w:rsid w:val="00A8405D"/>
    <w:rsid w:val="00A8545F"/>
    <w:rsid w:val="00A8670A"/>
    <w:rsid w:val="00A87AE3"/>
    <w:rsid w:val="00A901A1"/>
    <w:rsid w:val="00A90345"/>
    <w:rsid w:val="00A9047A"/>
    <w:rsid w:val="00A91371"/>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1F0"/>
    <w:rsid w:val="00AC0D99"/>
    <w:rsid w:val="00AC2D1E"/>
    <w:rsid w:val="00AC304E"/>
    <w:rsid w:val="00AC5466"/>
    <w:rsid w:val="00AC6839"/>
    <w:rsid w:val="00AC75F4"/>
    <w:rsid w:val="00AC77CC"/>
    <w:rsid w:val="00AD010B"/>
    <w:rsid w:val="00AD0877"/>
    <w:rsid w:val="00AD257A"/>
    <w:rsid w:val="00AD2994"/>
    <w:rsid w:val="00AD2C4F"/>
    <w:rsid w:val="00AD5C46"/>
    <w:rsid w:val="00AD632D"/>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2A24"/>
    <w:rsid w:val="00AF4D6A"/>
    <w:rsid w:val="00AF5A80"/>
    <w:rsid w:val="00AF6302"/>
    <w:rsid w:val="00AF66BC"/>
    <w:rsid w:val="00AF6AC4"/>
    <w:rsid w:val="00AF6C2B"/>
    <w:rsid w:val="00AF6D5E"/>
    <w:rsid w:val="00AF7B6A"/>
    <w:rsid w:val="00B00059"/>
    <w:rsid w:val="00B003E5"/>
    <w:rsid w:val="00B03B78"/>
    <w:rsid w:val="00B046DC"/>
    <w:rsid w:val="00B051B9"/>
    <w:rsid w:val="00B057AA"/>
    <w:rsid w:val="00B05CBD"/>
    <w:rsid w:val="00B06735"/>
    <w:rsid w:val="00B07267"/>
    <w:rsid w:val="00B072B3"/>
    <w:rsid w:val="00B072F4"/>
    <w:rsid w:val="00B101F0"/>
    <w:rsid w:val="00B10847"/>
    <w:rsid w:val="00B109A6"/>
    <w:rsid w:val="00B1239A"/>
    <w:rsid w:val="00B12AA2"/>
    <w:rsid w:val="00B12EA5"/>
    <w:rsid w:val="00B134DF"/>
    <w:rsid w:val="00B13B3C"/>
    <w:rsid w:val="00B16135"/>
    <w:rsid w:val="00B17255"/>
    <w:rsid w:val="00B17D6D"/>
    <w:rsid w:val="00B2086B"/>
    <w:rsid w:val="00B23052"/>
    <w:rsid w:val="00B24A76"/>
    <w:rsid w:val="00B25253"/>
    <w:rsid w:val="00B253FD"/>
    <w:rsid w:val="00B25BB3"/>
    <w:rsid w:val="00B26843"/>
    <w:rsid w:val="00B26BBE"/>
    <w:rsid w:val="00B26C6E"/>
    <w:rsid w:val="00B26E3C"/>
    <w:rsid w:val="00B27414"/>
    <w:rsid w:val="00B32956"/>
    <w:rsid w:val="00B32C52"/>
    <w:rsid w:val="00B32F3F"/>
    <w:rsid w:val="00B34920"/>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56E81"/>
    <w:rsid w:val="00B60ED1"/>
    <w:rsid w:val="00B61BC0"/>
    <w:rsid w:val="00B6276F"/>
    <w:rsid w:val="00B62809"/>
    <w:rsid w:val="00B628BA"/>
    <w:rsid w:val="00B641E6"/>
    <w:rsid w:val="00B64944"/>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1C65"/>
    <w:rsid w:val="00BA2BF6"/>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0A2C"/>
    <w:rsid w:val="00BE2627"/>
    <w:rsid w:val="00BE2CAD"/>
    <w:rsid w:val="00BE2D81"/>
    <w:rsid w:val="00BE39BD"/>
    <w:rsid w:val="00BE416D"/>
    <w:rsid w:val="00BE5922"/>
    <w:rsid w:val="00BE5A35"/>
    <w:rsid w:val="00BE6AE6"/>
    <w:rsid w:val="00BE73C9"/>
    <w:rsid w:val="00BF0C62"/>
    <w:rsid w:val="00BF15D7"/>
    <w:rsid w:val="00BF21FD"/>
    <w:rsid w:val="00BF2249"/>
    <w:rsid w:val="00BF2614"/>
    <w:rsid w:val="00BF28E5"/>
    <w:rsid w:val="00BF3135"/>
    <w:rsid w:val="00BF42C8"/>
    <w:rsid w:val="00BF6CEE"/>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21B"/>
    <w:rsid w:val="00C12AA3"/>
    <w:rsid w:val="00C144B5"/>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287"/>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45BE"/>
    <w:rsid w:val="00C66A09"/>
    <w:rsid w:val="00C67791"/>
    <w:rsid w:val="00C67F5F"/>
    <w:rsid w:val="00C67FCE"/>
    <w:rsid w:val="00C706A2"/>
    <w:rsid w:val="00C71003"/>
    <w:rsid w:val="00C7365A"/>
    <w:rsid w:val="00C7425C"/>
    <w:rsid w:val="00C74A4C"/>
    <w:rsid w:val="00C7534C"/>
    <w:rsid w:val="00C76350"/>
    <w:rsid w:val="00C76A7C"/>
    <w:rsid w:val="00C76C93"/>
    <w:rsid w:val="00C774AE"/>
    <w:rsid w:val="00C77F57"/>
    <w:rsid w:val="00C80677"/>
    <w:rsid w:val="00C808F2"/>
    <w:rsid w:val="00C80D00"/>
    <w:rsid w:val="00C821A3"/>
    <w:rsid w:val="00C83D9B"/>
    <w:rsid w:val="00C8774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B7DAF"/>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5A2F"/>
    <w:rsid w:val="00D36651"/>
    <w:rsid w:val="00D367E2"/>
    <w:rsid w:val="00D37A61"/>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FA"/>
    <w:rsid w:val="00D5763D"/>
    <w:rsid w:val="00D57DF1"/>
    <w:rsid w:val="00D607EA"/>
    <w:rsid w:val="00D6128C"/>
    <w:rsid w:val="00D614A7"/>
    <w:rsid w:val="00D61A2B"/>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213"/>
    <w:rsid w:val="00D76387"/>
    <w:rsid w:val="00D765DD"/>
    <w:rsid w:val="00D811AA"/>
    <w:rsid w:val="00D814B8"/>
    <w:rsid w:val="00D818D5"/>
    <w:rsid w:val="00D822A6"/>
    <w:rsid w:val="00D82C76"/>
    <w:rsid w:val="00D84B5B"/>
    <w:rsid w:val="00D86A0A"/>
    <w:rsid w:val="00D86B78"/>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2C64"/>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3E"/>
    <w:rsid w:val="00DE08A2"/>
    <w:rsid w:val="00DE0D68"/>
    <w:rsid w:val="00DE1915"/>
    <w:rsid w:val="00DE1FF8"/>
    <w:rsid w:val="00DE3CB0"/>
    <w:rsid w:val="00DE40A6"/>
    <w:rsid w:val="00DE62AF"/>
    <w:rsid w:val="00DE74F4"/>
    <w:rsid w:val="00DE7C08"/>
    <w:rsid w:val="00DF2098"/>
    <w:rsid w:val="00DF32FB"/>
    <w:rsid w:val="00DF331D"/>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085D"/>
    <w:rsid w:val="00E61AF6"/>
    <w:rsid w:val="00E6206B"/>
    <w:rsid w:val="00E62452"/>
    <w:rsid w:val="00E64D23"/>
    <w:rsid w:val="00E67060"/>
    <w:rsid w:val="00E67909"/>
    <w:rsid w:val="00E67A1E"/>
    <w:rsid w:val="00E67C2B"/>
    <w:rsid w:val="00E70976"/>
    <w:rsid w:val="00E71630"/>
    <w:rsid w:val="00E7174C"/>
    <w:rsid w:val="00E72359"/>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C71F0"/>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5271"/>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5E3F"/>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3AAA"/>
    <w:rsid w:val="00F3482B"/>
    <w:rsid w:val="00F34C42"/>
    <w:rsid w:val="00F358AA"/>
    <w:rsid w:val="00F36F53"/>
    <w:rsid w:val="00F37175"/>
    <w:rsid w:val="00F37279"/>
    <w:rsid w:val="00F37299"/>
    <w:rsid w:val="00F3736C"/>
    <w:rsid w:val="00F37B23"/>
    <w:rsid w:val="00F4046D"/>
    <w:rsid w:val="00F40E58"/>
    <w:rsid w:val="00F446C8"/>
    <w:rsid w:val="00F45B10"/>
    <w:rsid w:val="00F45CEE"/>
    <w:rsid w:val="00F45D78"/>
    <w:rsid w:val="00F46CCD"/>
    <w:rsid w:val="00F479C8"/>
    <w:rsid w:val="00F47AEB"/>
    <w:rsid w:val="00F5216A"/>
    <w:rsid w:val="00F5252C"/>
    <w:rsid w:val="00F534B9"/>
    <w:rsid w:val="00F535B2"/>
    <w:rsid w:val="00F535C3"/>
    <w:rsid w:val="00F56ED1"/>
    <w:rsid w:val="00F575ED"/>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81382"/>
    <w:rsid w:val="00F81514"/>
    <w:rsid w:val="00F81BB1"/>
    <w:rsid w:val="00F8244F"/>
    <w:rsid w:val="00F8263E"/>
    <w:rsid w:val="00F82C87"/>
    <w:rsid w:val="00F83843"/>
    <w:rsid w:val="00F83A86"/>
    <w:rsid w:val="00F852FE"/>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107"/>
    <w:rsid w:val="00FA3888"/>
    <w:rsid w:val="00FA525F"/>
    <w:rsid w:val="00FA5671"/>
    <w:rsid w:val="00FA62A2"/>
    <w:rsid w:val="00FA7DE4"/>
    <w:rsid w:val="00FB10BC"/>
    <w:rsid w:val="00FB23D7"/>
    <w:rsid w:val="00FB2E9E"/>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30E6"/>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019974A5"/>
    <w:rsid w:val="039E3069"/>
    <w:rsid w:val="04635DAA"/>
    <w:rsid w:val="04AE0F84"/>
    <w:rsid w:val="0783101F"/>
    <w:rsid w:val="09F87EEF"/>
    <w:rsid w:val="0A5D3AC4"/>
    <w:rsid w:val="0DFE0FBB"/>
    <w:rsid w:val="0EC41630"/>
    <w:rsid w:val="106E722F"/>
    <w:rsid w:val="10805DB2"/>
    <w:rsid w:val="109306BD"/>
    <w:rsid w:val="11011C57"/>
    <w:rsid w:val="121D7619"/>
    <w:rsid w:val="12911A17"/>
    <w:rsid w:val="136D3F97"/>
    <w:rsid w:val="14BC4D79"/>
    <w:rsid w:val="154E791A"/>
    <w:rsid w:val="15895522"/>
    <w:rsid w:val="17AD4746"/>
    <w:rsid w:val="19566A54"/>
    <w:rsid w:val="19905BCA"/>
    <w:rsid w:val="1AED59D9"/>
    <w:rsid w:val="1B4C2A31"/>
    <w:rsid w:val="1BB52878"/>
    <w:rsid w:val="1DB0786D"/>
    <w:rsid w:val="1E11785A"/>
    <w:rsid w:val="20865102"/>
    <w:rsid w:val="20C1550B"/>
    <w:rsid w:val="214F5902"/>
    <w:rsid w:val="21536207"/>
    <w:rsid w:val="215F405F"/>
    <w:rsid w:val="21A41087"/>
    <w:rsid w:val="21BB54E5"/>
    <w:rsid w:val="21E12772"/>
    <w:rsid w:val="244406CF"/>
    <w:rsid w:val="248C68D2"/>
    <w:rsid w:val="24E76972"/>
    <w:rsid w:val="250B128E"/>
    <w:rsid w:val="27D23CFE"/>
    <w:rsid w:val="28E422A9"/>
    <w:rsid w:val="292D4F69"/>
    <w:rsid w:val="2A12430E"/>
    <w:rsid w:val="2B4109C0"/>
    <w:rsid w:val="2BEE35CF"/>
    <w:rsid w:val="2C904DEE"/>
    <w:rsid w:val="2CB00905"/>
    <w:rsid w:val="2D331C84"/>
    <w:rsid w:val="2F1B14D0"/>
    <w:rsid w:val="2F5F7A6B"/>
    <w:rsid w:val="303F5CE4"/>
    <w:rsid w:val="318D4FB8"/>
    <w:rsid w:val="32E72491"/>
    <w:rsid w:val="343D2929"/>
    <w:rsid w:val="3472300C"/>
    <w:rsid w:val="349C4A54"/>
    <w:rsid w:val="36143B80"/>
    <w:rsid w:val="36862ACF"/>
    <w:rsid w:val="36E60990"/>
    <w:rsid w:val="373A1D1D"/>
    <w:rsid w:val="386A61F6"/>
    <w:rsid w:val="38AC5D8C"/>
    <w:rsid w:val="392D06D1"/>
    <w:rsid w:val="393348D9"/>
    <w:rsid w:val="3BF1755E"/>
    <w:rsid w:val="3C533BAE"/>
    <w:rsid w:val="3E0F10BA"/>
    <w:rsid w:val="429B6A30"/>
    <w:rsid w:val="42A63AD7"/>
    <w:rsid w:val="42B46571"/>
    <w:rsid w:val="439C3610"/>
    <w:rsid w:val="44A948A1"/>
    <w:rsid w:val="461616ED"/>
    <w:rsid w:val="484D0997"/>
    <w:rsid w:val="4AB34558"/>
    <w:rsid w:val="4B5C527F"/>
    <w:rsid w:val="4C5F6040"/>
    <w:rsid w:val="4CA05C5D"/>
    <w:rsid w:val="4DC6631D"/>
    <w:rsid w:val="4E374462"/>
    <w:rsid w:val="4E8767B7"/>
    <w:rsid w:val="4E8C7780"/>
    <w:rsid w:val="514F6C06"/>
    <w:rsid w:val="5255446F"/>
    <w:rsid w:val="528946BB"/>
    <w:rsid w:val="529D48F7"/>
    <w:rsid w:val="537A79F4"/>
    <w:rsid w:val="5381514D"/>
    <w:rsid w:val="5402544C"/>
    <w:rsid w:val="541D783C"/>
    <w:rsid w:val="543729CF"/>
    <w:rsid w:val="55EF0D33"/>
    <w:rsid w:val="56F24786"/>
    <w:rsid w:val="57651BF4"/>
    <w:rsid w:val="577A42E7"/>
    <w:rsid w:val="581F50E5"/>
    <w:rsid w:val="59B36470"/>
    <w:rsid w:val="5A0E66A3"/>
    <w:rsid w:val="5B124F36"/>
    <w:rsid w:val="5B8373DB"/>
    <w:rsid w:val="5BDC1D54"/>
    <w:rsid w:val="5EDC27A5"/>
    <w:rsid w:val="5F75214C"/>
    <w:rsid w:val="5F7D1E9C"/>
    <w:rsid w:val="5F84635B"/>
    <w:rsid w:val="5FD32C2B"/>
    <w:rsid w:val="60362201"/>
    <w:rsid w:val="60F03F42"/>
    <w:rsid w:val="60F70B14"/>
    <w:rsid w:val="615854C2"/>
    <w:rsid w:val="61D6309D"/>
    <w:rsid w:val="62CA5735"/>
    <w:rsid w:val="62DF68A6"/>
    <w:rsid w:val="62FF499F"/>
    <w:rsid w:val="6475011D"/>
    <w:rsid w:val="649E1E1B"/>
    <w:rsid w:val="656D2B8A"/>
    <w:rsid w:val="65734822"/>
    <w:rsid w:val="65DD6B5C"/>
    <w:rsid w:val="663207ED"/>
    <w:rsid w:val="665E479F"/>
    <w:rsid w:val="6661224B"/>
    <w:rsid w:val="669A46AE"/>
    <w:rsid w:val="679728F3"/>
    <w:rsid w:val="67D05914"/>
    <w:rsid w:val="683A7A0D"/>
    <w:rsid w:val="6920457F"/>
    <w:rsid w:val="6A762549"/>
    <w:rsid w:val="6A8B723E"/>
    <w:rsid w:val="6C513AF6"/>
    <w:rsid w:val="6C854217"/>
    <w:rsid w:val="6EC36844"/>
    <w:rsid w:val="6EDE2F4B"/>
    <w:rsid w:val="6EF43269"/>
    <w:rsid w:val="70781AFB"/>
    <w:rsid w:val="719A3B21"/>
    <w:rsid w:val="733243B0"/>
    <w:rsid w:val="738747E1"/>
    <w:rsid w:val="74B30C18"/>
    <w:rsid w:val="75377E0F"/>
    <w:rsid w:val="754E3DD7"/>
    <w:rsid w:val="75511521"/>
    <w:rsid w:val="762876BB"/>
    <w:rsid w:val="76681B35"/>
    <w:rsid w:val="77795C88"/>
    <w:rsid w:val="78042FDF"/>
    <w:rsid w:val="783B2EC9"/>
    <w:rsid w:val="7A490EB2"/>
    <w:rsid w:val="7B7605F5"/>
    <w:rsid w:val="7DA919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shapedefaults>
    <o:shapelayout v:ext="edit">
      <o:idmap v:ext="edit" data="2"/>
    </o:shapelayout>
  </w:shapeDefaults>
  <w:decimalSymbol w:val="."/>
  <w:listSeparator w:val=","/>
  <w14:docId w14:val="0C9B960A"/>
  <w15:docId w15:val="{D41C8022-6912-4B7C-A8AC-8CA990CE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Lines="25" w:afterLines="25" w:line="300" w:lineRule="auto"/>
    </w:pPr>
    <w:rPr>
      <w:rFonts w:ascii="Arial" w:eastAsia="黑体" w:hAnsi="Arial"/>
      <w:sz w:val="20"/>
      <w:szCs w:val="20"/>
    </w:rPr>
  </w:style>
  <w:style w:type="paragraph" w:styleId="a5">
    <w:name w:val="Document Map"/>
    <w:basedOn w:val="a"/>
    <w:link w:val="a6"/>
    <w:qFormat/>
    <w:rPr>
      <w:rFonts w:ascii="宋体"/>
      <w:sz w:val="18"/>
      <w:szCs w:val="18"/>
    </w:rPr>
  </w:style>
  <w:style w:type="paragraph" w:styleId="a7">
    <w:name w:val="annotation text"/>
    <w:basedOn w:val="a"/>
    <w:semiHidden/>
    <w:qFormat/>
    <w:pPr>
      <w:jc w:val="left"/>
    </w:pPr>
  </w:style>
  <w:style w:type="paragraph" w:styleId="a8">
    <w:name w:val="Body Text"/>
    <w:basedOn w:val="a"/>
    <w:link w:val="a9"/>
    <w:qFormat/>
    <w:pPr>
      <w:spacing w:after="120"/>
    </w:pPr>
  </w:style>
  <w:style w:type="paragraph" w:styleId="aa">
    <w:name w:val="Body Text Indent"/>
    <w:basedOn w:val="a"/>
    <w:link w:val="ab"/>
    <w:qFormat/>
    <w:pPr>
      <w:spacing w:line="360" w:lineRule="auto"/>
      <w:ind w:firstLine="560"/>
    </w:pPr>
    <w:rPr>
      <w:sz w:val="28"/>
      <w:szCs w:val="20"/>
    </w:rPr>
  </w:style>
  <w:style w:type="paragraph" w:styleId="ac">
    <w:name w:val="Date"/>
    <w:basedOn w:val="a"/>
    <w:next w:val="a"/>
    <w:link w:val="ad"/>
    <w:qFormat/>
    <w:pPr>
      <w:ind w:leftChars="2500" w:left="100"/>
    </w:pPr>
  </w:style>
  <w:style w:type="paragraph" w:styleId="20">
    <w:name w:val="Body Text Indent 2"/>
    <w:basedOn w:val="a"/>
    <w:qFormat/>
    <w:pPr>
      <w:spacing w:after="120" w:line="480" w:lineRule="auto"/>
      <w:ind w:leftChars="200" w:left="420"/>
    </w:pPr>
  </w:style>
  <w:style w:type="paragraph" w:styleId="ae">
    <w:name w:val="Balloon Text"/>
    <w:basedOn w:val="a"/>
    <w:link w:val="af"/>
    <w:uiPriority w:val="99"/>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5">
    <w:name w:val="annotation subject"/>
    <w:basedOn w:val="a7"/>
    <w:next w:val="a7"/>
    <w:semiHidden/>
    <w:qFormat/>
    <w:rPr>
      <w:b/>
      <w:bCs/>
    </w:rPr>
  </w:style>
  <w:style w:type="table" w:styleId="af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Hyperlink"/>
    <w:uiPriority w:val="99"/>
    <w:unhideWhenUsed/>
    <w:qFormat/>
    <w:rPr>
      <w:b/>
      <w:color w:val="0000CC"/>
      <w:sz w:val="22"/>
      <w:szCs w:val="22"/>
      <w:u w:val="single"/>
    </w:rPr>
  </w:style>
  <w:style w:type="character" w:styleId="afa">
    <w:name w:val="annotation reference"/>
    <w:semiHidden/>
    <w:qFormat/>
    <w:rPr>
      <w:sz w:val="21"/>
      <w:szCs w:val="21"/>
    </w:rPr>
  </w:style>
  <w:style w:type="paragraph" w:customStyle="1" w:styleId="ParaChar">
    <w:name w:val="默认段落字体 Para Char"/>
    <w:basedOn w:val="a"/>
    <w:qFormat/>
    <w:rPr>
      <w:sz w:val="24"/>
    </w:rPr>
  </w:style>
  <w:style w:type="paragraph" w:styleId="afb">
    <w:name w:val="List Paragraph"/>
    <w:basedOn w:val="a"/>
    <w:qFormat/>
    <w:pPr>
      <w:ind w:firstLineChars="200" w:firstLine="420"/>
    </w:pPr>
    <w:rPr>
      <w:rFonts w:ascii="Calibri" w:hAnsi="Calibri"/>
      <w:szCs w:val="22"/>
    </w:rPr>
  </w:style>
  <w:style w:type="paragraph" w:customStyle="1" w:styleId="10">
    <w:name w:val="列出段落1"/>
    <w:basedOn w:val="a"/>
    <w:qFormat/>
    <w:pPr>
      <w:ind w:firstLineChars="200" w:firstLine="420"/>
    </w:pPr>
    <w:rPr>
      <w:rFonts w:ascii="Calibri" w:hAnsi="Calibri"/>
      <w:szCs w:val="22"/>
    </w:rPr>
  </w:style>
  <w:style w:type="character" w:customStyle="1" w:styleId="af3">
    <w:name w:val="页眉 字符"/>
    <w:link w:val="af2"/>
    <w:qFormat/>
    <w:rPr>
      <w:kern w:val="2"/>
      <w:sz w:val="18"/>
      <w:szCs w:val="18"/>
    </w:rPr>
  </w:style>
  <w:style w:type="character" w:customStyle="1" w:styleId="a6">
    <w:name w:val="文档结构图 字符"/>
    <w:link w:val="a5"/>
    <w:qFormat/>
    <w:rPr>
      <w:rFonts w:ascii="宋体"/>
      <w:kern w:val="2"/>
      <w:sz w:val="18"/>
      <w:szCs w:val="18"/>
    </w:rPr>
  </w:style>
  <w:style w:type="character" w:customStyle="1" w:styleId="af">
    <w:name w:val="批注框文本 字符"/>
    <w:link w:val="ae"/>
    <w:uiPriority w:val="99"/>
    <w:qFormat/>
    <w:rPr>
      <w:kern w:val="2"/>
      <w:sz w:val="18"/>
      <w:szCs w:val="18"/>
    </w:rPr>
  </w:style>
  <w:style w:type="paragraph" w:customStyle="1" w:styleId="afc">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d">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9">
    <w:name w:val="正文文本 字符"/>
    <w:link w:val="a8"/>
    <w:qFormat/>
    <w:rPr>
      <w:kern w:val="2"/>
      <w:sz w:val="21"/>
      <w:szCs w:val="24"/>
    </w:rPr>
  </w:style>
  <w:style w:type="character" w:customStyle="1" w:styleId="a4">
    <w:name w:val="题注 字符"/>
    <w:link w:val="a3"/>
    <w:qFormat/>
    <w:rPr>
      <w:rFonts w:ascii="Arial" w:eastAsia="黑体" w:hAnsi="Arial" w:cs="Arial"/>
      <w:kern w:val="2"/>
    </w:rPr>
  </w:style>
  <w:style w:type="character" w:customStyle="1" w:styleId="ab">
    <w:name w:val="正文文本缩进 字符"/>
    <w:link w:val="aa"/>
    <w:qFormat/>
    <w:rPr>
      <w:kern w:val="2"/>
      <w:sz w:val="28"/>
    </w:rPr>
  </w:style>
  <w:style w:type="character" w:customStyle="1" w:styleId="af1">
    <w:name w:val="页脚 字符"/>
    <w:link w:val="af0"/>
    <w:uiPriority w:val="99"/>
    <w:qFormat/>
    <w:rPr>
      <w:kern w:val="2"/>
      <w:sz w:val="18"/>
      <w:szCs w:val="18"/>
    </w:rPr>
  </w:style>
  <w:style w:type="paragraph" w:customStyle="1" w:styleId="12">
    <w:name w:val="修订1"/>
    <w:hidden/>
    <w:uiPriority w:val="99"/>
    <w:semiHidden/>
    <w:qFormat/>
    <w:rPr>
      <w:kern w:val="2"/>
      <w:sz w:val="21"/>
      <w:szCs w:val="24"/>
    </w:rPr>
  </w:style>
  <w:style w:type="character" w:customStyle="1" w:styleId="style81">
    <w:name w:val="style81"/>
    <w:qFormat/>
    <w:rPr>
      <w:rFonts w:ascii="Times New Roman" w:hAnsi="Times New Roman" w:cs="Times New Roman" w:hint="default"/>
      <w:i/>
      <w:iCs/>
    </w:rPr>
  </w:style>
  <w:style w:type="character" w:customStyle="1" w:styleId="style91">
    <w:name w:val="style91"/>
    <w:qFormat/>
    <w:rPr>
      <w:rFonts w:ascii="Times New Roman" w:hAnsi="Times New Roman" w:cs="Times New Roman" w:hint="default"/>
    </w:rPr>
  </w:style>
  <w:style w:type="character" w:customStyle="1" w:styleId="style21">
    <w:name w:val="style21"/>
    <w:qFormat/>
    <w:rPr>
      <w:sz w:val="34"/>
      <w:szCs w:val="34"/>
    </w:rPr>
  </w:style>
  <w:style w:type="character" w:customStyle="1" w:styleId="style11">
    <w:name w:val="style11"/>
    <w:basedOn w:val="a0"/>
    <w:qFormat/>
    <w:rPr>
      <w:rFonts w:ascii="Times New Roman" w:hAnsi="Times New Roman" w:cs="Times New Roman" w:hint="default"/>
      <w:i/>
      <w:iCs/>
    </w:rPr>
  </w:style>
  <w:style w:type="paragraph" w:customStyle="1" w:styleId="afe">
    <w:name w:val="分条"/>
    <w:basedOn w:val="a"/>
    <w:uiPriority w:val="99"/>
    <w:qFormat/>
    <w:pPr>
      <w:spacing w:line="360" w:lineRule="auto"/>
      <w:ind w:firstLineChars="200" w:firstLine="200"/>
    </w:pPr>
    <w:rPr>
      <w:kern w:val="0"/>
      <w:sz w:val="24"/>
    </w:rPr>
  </w:style>
  <w:style w:type="paragraph" w:customStyle="1" w:styleId="style7">
    <w:name w:val="style7"/>
    <w:basedOn w:val="a"/>
    <w:qFormat/>
    <w:pPr>
      <w:widowControl/>
      <w:spacing w:before="100" w:beforeAutospacing="1" w:after="100" w:afterAutospacing="1" w:line="377" w:lineRule="atLeast"/>
      <w:jc w:val="left"/>
    </w:pPr>
    <w:rPr>
      <w:rFonts w:ascii="宋体" w:hAnsi="宋体" w:cs="宋体"/>
      <w:kern w:val="0"/>
      <w:sz w:val="34"/>
      <w:szCs w:val="34"/>
    </w:rPr>
  </w:style>
  <w:style w:type="character" w:customStyle="1" w:styleId="30">
    <w:name w:val="标题 3 字符"/>
    <w:basedOn w:val="a0"/>
    <w:link w:val="3"/>
    <w:uiPriority w:val="9"/>
    <w:qFormat/>
    <w:rPr>
      <w:rFonts w:ascii="Calibri" w:hAnsi="Calibri"/>
      <w:b/>
      <w:bCs/>
      <w:kern w:val="2"/>
      <w:sz w:val="32"/>
      <w:szCs w:val="32"/>
    </w:rPr>
  </w:style>
  <w:style w:type="table" w:customStyle="1" w:styleId="21">
    <w:name w:val="网格型2"/>
    <w:basedOn w:val="a1"/>
    <w:next w:val="af6"/>
    <w:rsid w:val="0020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期 字符"/>
    <w:link w:val="ac"/>
    <w:qFormat/>
    <w:rsid w:val="00F15E3F"/>
    <w:rPr>
      <w:kern w:val="2"/>
      <w:sz w:val="21"/>
      <w:szCs w:val="24"/>
    </w:rPr>
  </w:style>
  <w:style w:type="table" w:customStyle="1" w:styleId="31">
    <w:name w:val="网格型3"/>
    <w:basedOn w:val="a1"/>
    <w:next w:val="af6"/>
    <w:rsid w:val="005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5.bin"/><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E0D252B-B07C-4478-8AA8-C638FEBECD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10573</Words>
  <Characters>2125</Characters>
  <Application>Microsoft Office Word</Application>
  <DocSecurity>0</DocSecurity>
  <Lines>17</Lines>
  <Paragraphs>25</Paragraphs>
  <ScaleCrop>false</ScaleCrop>
  <Company>China</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Z</cp:lastModifiedBy>
  <cp:revision>2</cp:revision>
  <cp:lastPrinted>2021-12-29T09:08:00Z</cp:lastPrinted>
  <dcterms:created xsi:type="dcterms:W3CDTF">2021-12-29T10:14:00Z</dcterms:created>
  <dcterms:modified xsi:type="dcterms:W3CDTF">2021-12-29T10:14:00Z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455AE8E9E4CE40EB9B93C26F3A4452E1</vt:lpwstr>
  </property>
  <property fmtid="{D5CDD505-2E9C-101B-9397-08002B2CF9AE}" pid="4" name="MTWinEqns">
    <vt:bool>true</vt:bool>
  </property>
</Properties>
</file>