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B5B89" w14:textId="77777777" w:rsidR="0056770B" w:rsidRPr="0056770B" w:rsidRDefault="0056770B" w:rsidP="0056770B">
      <w:pPr>
        <w:ind w:leftChars="-200" w:left="332" w:hangingChars="209" w:hanging="752"/>
        <w:jc w:val="center"/>
        <w:rPr>
          <w:rFonts w:ascii="黑体" w:eastAsia="黑体" w:hAnsi="黑体" w:cs="Times New Roman"/>
          <w:kern w:val="0"/>
          <w:sz w:val="36"/>
          <w:szCs w:val="36"/>
        </w:rPr>
      </w:pPr>
      <w:r w:rsidRPr="0056770B">
        <w:rPr>
          <w:rFonts w:ascii="黑体" w:eastAsia="黑体" w:hAnsi="黑体" w:cs="Times New Roman" w:hint="eastAsia"/>
          <w:kern w:val="0"/>
          <w:sz w:val="36"/>
          <w:szCs w:val="36"/>
        </w:rPr>
        <w:t>工程建设强制性国家规范</w:t>
      </w:r>
    </w:p>
    <w:p w14:paraId="3DE39639" w14:textId="77777777" w:rsidR="0056770B" w:rsidRPr="0056770B" w:rsidRDefault="0056770B" w:rsidP="0056770B">
      <w:pPr>
        <w:spacing w:before="240" w:after="60" w:line="800" w:lineRule="exact"/>
        <w:ind w:leftChars="100" w:left="210"/>
        <w:jc w:val="center"/>
        <w:outlineLvl w:val="0"/>
        <w:rPr>
          <w:rFonts w:ascii="黑体" w:eastAsia="黑体" w:hAnsi="黑体" w:cs="Times New Roman"/>
          <w:kern w:val="0"/>
          <w:sz w:val="44"/>
          <w:szCs w:val="44"/>
        </w:rPr>
      </w:pPr>
    </w:p>
    <w:p w14:paraId="5F06E17F" w14:textId="77777777" w:rsidR="0056770B" w:rsidRPr="0056770B" w:rsidRDefault="0056770B" w:rsidP="0056770B">
      <w:pPr>
        <w:rPr>
          <w:rFonts w:ascii="Calibri" w:eastAsia="宋体" w:hAnsi="Calibri" w:cs="Times New Roman"/>
          <w:szCs w:val="24"/>
        </w:rPr>
      </w:pPr>
      <w:r w:rsidRPr="0056770B">
        <w:rPr>
          <w:rFonts w:ascii="Calibri" w:eastAsia="宋体" w:hAnsi="Calibri" w:cs="Times New Roman"/>
          <w:noProof/>
        </w:rPr>
        <mc:AlternateContent>
          <mc:Choice Requires="wps">
            <w:drawing>
              <wp:anchor distT="0" distB="0" distL="114300" distR="114300" simplePos="0" relativeHeight="251660288" behindDoc="0" locked="0" layoutInCell="1" allowOverlap="1" wp14:anchorId="5B25FCEF" wp14:editId="5B65340A">
                <wp:simplePos x="0" y="0"/>
                <wp:positionH relativeFrom="column">
                  <wp:posOffset>-26670</wp:posOffset>
                </wp:positionH>
                <wp:positionV relativeFrom="paragraph">
                  <wp:posOffset>90805</wp:posOffset>
                </wp:positionV>
                <wp:extent cx="5774690" cy="10795"/>
                <wp:effectExtent l="0" t="0" r="16510" b="8255"/>
                <wp:wrapNone/>
                <wp:docPr id="7"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74690" cy="10795"/>
                        </a:xfrm>
                        <a:prstGeom prst="line">
                          <a:avLst/>
                        </a:prstGeom>
                        <a:ln w="19050"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4F3D4340" id="直接连接符 1"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7.15pt" to="452.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" strokeweight="1.5pt">
                <o:lock v:ext="edit" shapetype="f"/>
              </v:line>
            </w:pict>
          </mc:Fallback>
        </mc:AlternateContent>
      </w:r>
    </w:p>
    <w:p w14:paraId="2605A858" w14:textId="77777777" w:rsidR="0056770B" w:rsidRPr="0056770B" w:rsidRDefault="0056770B" w:rsidP="0056770B">
      <w:pPr>
        <w:adjustRightInd w:val="0"/>
        <w:spacing w:beforeLines="100" w:before="312" w:afterLines="100" w:after="312" w:line="360" w:lineRule="auto"/>
        <w:jc w:val="center"/>
        <w:textAlignment w:val="baseline"/>
        <w:rPr>
          <w:rFonts w:ascii="黑体" w:eastAsia="黑体" w:hAnsi="黑体" w:cs="Times New Roman"/>
          <w:kern w:val="0"/>
          <w:sz w:val="44"/>
          <w:szCs w:val="44"/>
        </w:rPr>
      </w:pPr>
    </w:p>
    <w:p w14:paraId="4217FE54" w14:textId="27D5066A" w:rsidR="0056770B" w:rsidRPr="0056770B" w:rsidRDefault="0056770B" w:rsidP="0056770B">
      <w:pPr>
        <w:adjustRightInd w:val="0"/>
        <w:spacing w:beforeLines="100" w:before="312" w:afterLines="100" w:after="312" w:line="360" w:lineRule="auto"/>
        <w:jc w:val="center"/>
        <w:textAlignment w:val="baseline"/>
        <w:rPr>
          <w:rFonts w:ascii="黑体" w:eastAsia="黑体" w:hAnsi="黑体" w:cs="Times New Roman"/>
          <w:kern w:val="0"/>
          <w:sz w:val="48"/>
          <w:szCs w:val="48"/>
        </w:rPr>
      </w:pPr>
      <w:r w:rsidRPr="0056770B">
        <w:rPr>
          <w:rFonts w:ascii="黑体" w:eastAsia="黑体" w:hAnsi="黑体" w:cs="Times New Roman" w:hint="eastAsia"/>
          <w:kern w:val="0"/>
          <w:sz w:val="48"/>
          <w:szCs w:val="48"/>
        </w:rPr>
        <w:t>《</w:t>
      </w:r>
      <w:r w:rsidRPr="0056770B">
        <w:rPr>
          <w:rFonts w:ascii="黑体" w:eastAsia="黑体" w:hAnsi="黑体" w:cs="Times New Roman" w:hint="eastAsia"/>
          <w:b/>
          <w:spacing w:val="-20"/>
          <w:sz w:val="48"/>
          <w:szCs w:val="48"/>
          <w:lang w:val="zh-CN"/>
        </w:rPr>
        <w:t>矿山特种结构通用规范</w:t>
      </w:r>
      <w:r w:rsidRPr="0056770B">
        <w:rPr>
          <w:rFonts w:ascii="黑体" w:eastAsia="黑体" w:hAnsi="黑体" w:cs="Times New Roman" w:hint="eastAsia"/>
          <w:kern w:val="0"/>
          <w:sz w:val="48"/>
          <w:szCs w:val="48"/>
        </w:rPr>
        <w:t>》</w:t>
      </w:r>
    </w:p>
    <w:p w14:paraId="2D84A57F" w14:textId="77777777" w:rsidR="0056770B" w:rsidRPr="0056770B" w:rsidRDefault="0056770B" w:rsidP="0056770B">
      <w:pPr>
        <w:adjustRightInd w:val="0"/>
        <w:spacing w:beforeLines="100" w:before="312" w:afterLines="100" w:after="312" w:line="360" w:lineRule="auto"/>
        <w:jc w:val="center"/>
        <w:textAlignment w:val="baseline"/>
        <w:rPr>
          <w:rFonts w:ascii="黑体" w:eastAsia="黑体" w:hAnsi="黑体" w:cs="Times New Roman"/>
          <w:kern w:val="0"/>
          <w:sz w:val="48"/>
          <w:szCs w:val="48"/>
        </w:rPr>
      </w:pPr>
    </w:p>
    <w:p w14:paraId="54CDCFD4" w14:textId="77777777" w:rsidR="0056770B" w:rsidRPr="0056770B" w:rsidRDefault="0056770B" w:rsidP="0056770B">
      <w:pPr>
        <w:adjustRightInd w:val="0"/>
        <w:spacing w:beforeLines="100" w:before="312" w:afterLines="100" w:after="312" w:line="360" w:lineRule="auto"/>
        <w:jc w:val="center"/>
        <w:textAlignment w:val="baseline"/>
        <w:rPr>
          <w:rFonts w:ascii="黑体" w:eastAsia="黑体" w:hAnsi="黑体" w:cs="Times New Roman"/>
          <w:kern w:val="0"/>
          <w:sz w:val="48"/>
          <w:szCs w:val="48"/>
        </w:rPr>
      </w:pPr>
      <w:r w:rsidRPr="0056770B">
        <w:rPr>
          <w:rFonts w:ascii="黑体" w:eastAsia="黑体" w:hAnsi="黑体" w:cs="Times New Roman" w:hint="eastAsia"/>
          <w:kern w:val="0"/>
          <w:sz w:val="48"/>
          <w:szCs w:val="48"/>
        </w:rPr>
        <w:t>（征求意见稿）</w:t>
      </w:r>
    </w:p>
    <w:p w14:paraId="76AAD7EC" w14:textId="77777777" w:rsidR="0056770B" w:rsidRPr="0056770B" w:rsidRDefault="0056770B" w:rsidP="0056770B">
      <w:pPr>
        <w:adjustRightInd w:val="0"/>
        <w:spacing w:line="288" w:lineRule="auto"/>
        <w:jc w:val="center"/>
        <w:textAlignment w:val="baseline"/>
        <w:rPr>
          <w:rFonts w:ascii="Times New Roman" w:eastAsia="宋体" w:hAnsi="Times New Roman" w:cs="Times New Roman"/>
          <w:b/>
          <w:kern w:val="0"/>
          <w:sz w:val="36"/>
          <w:szCs w:val="36"/>
        </w:rPr>
      </w:pPr>
    </w:p>
    <w:p w14:paraId="132A65C2" w14:textId="77777777" w:rsidR="0056770B" w:rsidRPr="0056770B" w:rsidRDefault="0056770B" w:rsidP="0056770B">
      <w:pPr>
        <w:rPr>
          <w:rFonts w:ascii="Calibri" w:eastAsia="宋体" w:hAnsi="Calibri" w:cs="Times New Roman"/>
          <w:sz w:val="30"/>
          <w:szCs w:val="30"/>
        </w:rPr>
      </w:pPr>
    </w:p>
    <w:p w14:paraId="5C8E820A" w14:textId="77777777" w:rsidR="0056770B" w:rsidRPr="0056770B" w:rsidRDefault="0056770B" w:rsidP="0056770B">
      <w:pPr>
        <w:spacing w:after="120" w:line="288" w:lineRule="auto"/>
        <w:ind w:firstLineChars="100" w:firstLine="281"/>
        <w:rPr>
          <w:rFonts w:ascii="Times New Roman" w:eastAsia="宋体" w:hAnsi="Times New Roman" w:cs="Times New Roman"/>
          <w:b/>
          <w:kern w:val="0"/>
          <w:sz w:val="28"/>
          <w:szCs w:val="24"/>
        </w:rPr>
      </w:pPr>
    </w:p>
    <w:p w14:paraId="621FAD2C" w14:textId="28CF03AE" w:rsidR="0056770B" w:rsidRPr="0056770B" w:rsidRDefault="0056770B" w:rsidP="0056770B">
      <w:pPr>
        <w:spacing w:after="120" w:line="288" w:lineRule="auto"/>
        <w:rPr>
          <w:rFonts w:ascii="宋体" w:eastAsia="宋体" w:hAnsi="宋体" w:cs="宋体"/>
          <w:spacing w:val="-20"/>
          <w:kern w:val="0"/>
          <w:sz w:val="36"/>
          <w:szCs w:val="36"/>
        </w:rPr>
      </w:pPr>
      <w:r w:rsidRPr="0056770B">
        <w:rPr>
          <w:rFonts w:ascii="宋体" w:eastAsia="宋体" w:hAnsi="宋体" w:cs="宋体" w:hint="eastAsia"/>
          <w:spacing w:val="-20"/>
          <w:kern w:val="0"/>
          <w:sz w:val="36"/>
          <w:szCs w:val="36"/>
        </w:rPr>
        <w:t>电子邮箱：</w:t>
      </w:r>
      <w:r w:rsidRPr="0056770B">
        <w:rPr>
          <w:rFonts w:ascii="宋体" w:eastAsia="宋体" w:hAnsi="宋体" w:cs="宋体"/>
          <w:spacing w:val="-20"/>
          <w:kern w:val="0"/>
          <w:sz w:val="36"/>
          <w:szCs w:val="36"/>
        </w:rPr>
        <w:t>manixmanix@163.com</w:t>
      </w:r>
      <w:r w:rsidRPr="0056770B">
        <w:rPr>
          <w:rFonts w:ascii="宋体" w:eastAsia="宋体" w:hAnsi="宋体" w:cs="宋体" w:hint="eastAsia"/>
          <w:spacing w:val="-20"/>
          <w:kern w:val="0"/>
          <w:sz w:val="36"/>
          <w:szCs w:val="36"/>
        </w:rPr>
        <w:t>。</w:t>
      </w:r>
    </w:p>
    <w:p w14:paraId="74434E44" w14:textId="08E23779" w:rsidR="0056770B" w:rsidRPr="0056770B" w:rsidRDefault="0056770B" w:rsidP="0056770B">
      <w:pPr>
        <w:spacing w:after="120" w:line="288" w:lineRule="auto"/>
        <w:rPr>
          <w:rFonts w:ascii="Times New Roman" w:eastAsia="宋体" w:hAnsi="Times New Roman" w:cs="Times New Roman"/>
          <w:b/>
          <w:kern w:val="0"/>
          <w:sz w:val="28"/>
          <w:szCs w:val="24"/>
        </w:rPr>
      </w:pPr>
      <w:r w:rsidRPr="0056770B">
        <w:rPr>
          <w:rFonts w:ascii="宋体" w:eastAsia="宋体" w:hAnsi="宋体" w:cs="宋体" w:hint="eastAsia"/>
          <w:spacing w:val="-20"/>
          <w:kern w:val="0"/>
          <w:sz w:val="36"/>
          <w:szCs w:val="36"/>
        </w:rPr>
        <w:t>通信地址：陕西省西安市雁塔路北段66号中煤西安设计工程有限责任公司新办公楼0706室；邮政编码：710054</w:t>
      </w:r>
      <w:r>
        <w:rPr>
          <w:rFonts w:ascii="宋体" w:eastAsia="宋体" w:hAnsi="宋体" w:cs="宋体" w:hint="eastAsia"/>
          <w:spacing w:val="-20"/>
          <w:kern w:val="0"/>
          <w:sz w:val="36"/>
          <w:szCs w:val="36"/>
        </w:rPr>
        <w:t>。</w:t>
      </w:r>
    </w:p>
    <w:p w14:paraId="551E8C60" w14:textId="77777777" w:rsidR="0056770B" w:rsidRPr="0056770B" w:rsidRDefault="0056770B" w:rsidP="0056770B">
      <w:pPr>
        <w:spacing w:after="120" w:line="288" w:lineRule="auto"/>
        <w:rPr>
          <w:rFonts w:ascii="Times New Roman" w:eastAsia="宋体" w:hAnsi="Times New Roman" w:cs="Times New Roman"/>
          <w:b/>
          <w:kern w:val="0"/>
          <w:sz w:val="28"/>
          <w:szCs w:val="24"/>
        </w:rPr>
      </w:pPr>
    </w:p>
    <w:p w14:paraId="0FFC1A84" w14:textId="505EBF8C" w:rsidR="0056770B" w:rsidRDefault="0056770B" w:rsidP="0056770B">
      <w:pPr>
        <w:spacing w:after="120" w:line="288" w:lineRule="auto"/>
        <w:rPr>
          <w:rFonts w:ascii="Times New Roman" w:eastAsia="宋体" w:hAnsi="Times New Roman" w:cs="Times New Roman"/>
          <w:b/>
          <w:kern w:val="0"/>
          <w:sz w:val="28"/>
          <w:szCs w:val="24"/>
        </w:rPr>
      </w:pPr>
    </w:p>
    <w:p w14:paraId="5DE73393" w14:textId="509291D1" w:rsidR="0056770B" w:rsidRDefault="0056770B" w:rsidP="0056770B">
      <w:pPr>
        <w:pStyle w:val="2"/>
        <w:ind w:firstLine="560"/>
      </w:pPr>
    </w:p>
    <w:p w14:paraId="21F0E8BA" w14:textId="77777777" w:rsidR="0056770B" w:rsidRPr="0056770B" w:rsidRDefault="0056770B" w:rsidP="0056770B">
      <w:pPr>
        <w:pStyle w:val="2"/>
        <w:ind w:firstLine="560"/>
        <w:rPr>
          <w:rFonts w:hint="eastAsia"/>
        </w:rPr>
      </w:pPr>
    </w:p>
    <w:p w14:paraId="5591F30C" w14:textId="77777777" w:rsidR="0056770B" w:rsidRPr="0056770B" w:rsidRDefault="0056770B" w:rsidP="0056770B">
      <w:pPr>
        <w:spacing w:line="360" w:lineRule="auto"/>
        <w:jc w:val="center"/>
        <w:rPr>
          <w:rFonts w:ascii="黑体" w:eastAsia="黑体" w:hAnsi="黑体" w:cs="黑体"/>
          <w:b/>
          <w:sz w:val="48"/>
          <w:szCs w:val="48"/>
        </w:rPr>
      </w:pPr>
      <w:r w:rsidRPr="0056770B">
        <w:rPr>
          <w:rFonts w:ascii="黑体" w:eastAsia="黑体" w:hAnsi="黑体" w:cs="Times New Roman" w:hint="eastAsia"/>
          <w:kern w:val="0"/>
          <w:sz w:val="30"/>
          <w:szCs w:val="30"/>
        </w:rPr>
        <w:t>2020年</w:t>
      </w:r>
      <w:r w:rsidRPr="0056770B">
        <w:rPr>
          <w:rFonts w:ascii="黑体" w:eastAsia="黑体" w:hAnsi="黑体" w:cs="Times New Roman"/>
          <w:kern w:val="0"/>
          <w:sz w:val="30"/>
          <w:szCs w:val="30"/>
        </w:rPr>
        <w:t>12</w:t>
      </w:r>
      <w:r w:rsidRPr="0056770B">
        <w:rPr>
          <w:rFonts w:ascii="黑体" w:eastAsia="黑体" w:hAnsi="黑体" w:cs="Times New Roman" w:hint="eastAsia"/>
          <w:kern w:val="0"/>
          <w:sz w:val="30"/>
          <w:szCs w:val="30"/>
        </w:rPr>
        <w:t>月</w:t>
      </w:r>
    </w:p>
    <w:p w14:paraId="100696D7" w14:textId="77777777" w:rsidR="005D169A" w:rsidRDefault="005D169A">
      <w:pPr>
        <w:rPr>
          <w:lang w:val="zh-CN"/>
        </w:rPr>
      </w:pPr>
    </w:p>
    <w:p w14:paraId="389BE9A2" w14:textId="77777777" w:rsidR="0056770B" w:rsidRDefault="0056770B">
      <w:pPr>
        <w:spacing w:line="360" w:lineRule="auto"/>
        <w:jc w:val="center"/>
        <w:outlineLvl w:val="0"/>
        <w:rPr>
          <w:b/>
          <w:sz w:val="32"/>
          <w:szCs w:val="32"/>
        </w:rPr>
      </w:pPr>
    </w:p>
    <w:p w14:paraId="5556C333" w14:textId="3263C57C" w:rsidR="005D169A" w:rsidRDefault="00704B1B">
      <w:pPr>
        <w:spacing w:line="360" w:lineRule="auto"/>
        <w:jc w:val="center"/>
        <w:outlineLvl w:val="0"/>
        <w:rPr>
          <w:rFonts w:ascii="宋体" w:hAnsi="宋体" w:cs="宋体"/>
          <w:b/>
          <w:bCs/>
          <w:sz w:val="28"/>
          <w:szCs w:val="28"/>
        </w:rPr>
      </w:pPr>
      <w:r>
        <w:rPr>
          <w:rFonts w:hint="eastAsia"/>
          <w:b/>
          <w:sz w:val="32"/>
          <w:szCs w:val="32"/>
        </w:rPr>
        <w:t>目</w:t>
      </w:r>
      <w:r>
        <w:rPr>
          <w:rFonts w:hint="eastAsia"/>
          <w:b/>
          <w:sz w:val="32"/>
          <w:szCs w:val="32"/>
        </w:rPr>
        <w:t xml:space="preserve">  </w:t>
      </w:r>
      <w:r>
        <w:rPr>
          <w:rFonts w:hint="eastAsia"/>
          <w:b/>
          <w:sz w:val="32"/>
          <w:szCs w:val="32"/>
        </w:rPr>
        <w:t>次</w:t>
      </w:r>
      <w:bookmarkStart w:id="0" w:name="_Toc3432_WPSOffice_Type2"/>
    </w:p>
    <w:p w14:paraId="7C8B70A3" w14:textId="77777777" w:rsidR="005D169A" w:rsidRDefault="005D169A">
      <w:pPr>
        <w:pStyle w:val="WPSOffice1"/>
        <w:tabs>
          <w:tab w:val="right" w:leader="dot" w:pos="8306"/>
        </w:tabs>
        <w:spacing w:line="360" w:lineRule="auto"/>
        <w:rPr>
          <w:rFonts w:ascii="宋体" w:hAnsi="宋体" w:cs="宋体"/>
          <w:sz w:val="24"/>
          <w:szCs w:val="24"/>
        </w:rPr>
      </w:pPr>
    </w:p>
    <w:p w14:paraId="0C6D19C0" w14:textId="77777777" w:rsidR="005D169A" w:rsidRDefault="00704B1B">
      <w:pPr>
        <w:pStyle w:val="WPSOffice1"/>
        <w:tabs>
          <w:tab w:val="right" w:leader="dot" w:pos="8306"/>
        </w:tabs>
        <w:spacing w:line="360" w:lineRule="auto"/>
        <w:rPr>
          <w:rFonts w:ascii="宋体" w:hAnsi="宋体" w:cs="宋体"/>
          <w:sz w:val="24"/>
          <w:szCs w:val="24"/>
        </w:rPr>
      </w:pPr>
      <w:hyperlink w:anchor="_Toc24580_WPSOffice_Level1" w:history="1">
        <w:r>
          <w:rPr>
            <w:rFonts w:ascii="宋体" w:hAnsi="宋体" w:cs="宋体" w:hint="eastAsia"/>
            <w:b/>
            <w:bCs/>
            <w:sz w:val="24"/>
            <w:szCs w:val="24"/>
          </w:rPr>
          <w:t xml:space="preserve">1  </w:t>
        </w:r>
        <w:r>
          <w:rPr>
            <w:rFonts w:ascii="宋体" w:hAnsi="宋体" w:cs="宋体" w:hint="eastAsia"/>
            <w:b/>
            <w:bCs/>
            <w:sz w:val="24"/>
            <w:szCs w:val="24"/>
          </w:rPr>
          <w:t>总</w:t>
        </w:r>
        <w:r>
          <w:rPr>
            <w:rFonts w:ascii="宋体" w:hAnsi="宋体" w:cs="宋体" w:hint="eastAsia"/>
            <w:b/>
            <w:bCs/>
            <w:sz w:val="24"/>
            <w:szCs w:val="24"/>
          </w:rPr>
          <w:t xml:space="preserve"> </w:t>
        </w:r>
        <w:r>
          <w:rPr>
            <w:rFonts w:ascii="宋体" w:hAnsi="宋体" w:cs="宋体" w:hint="eastAsia"/>
            <w:b/>
            <w:bCs/>
            <w:sz w:val="24"/>
            <w:szCs w:val="24"/>
          </w:rPr>
          <w:t>则</w:t>
        </w:r>
        <w:r>
          <w:rPr>
            <w:rFonts w:ascii="宋体" w:hAnsi="宋体" w:cs="宋体" w:hint="eastAsia"/>
            <w:b/>
            <w:bCs/>
            <w:sz w:val="24"/>
            <w:szCs w:val="24"/>
          </w:rPr>
          <w:tab/>
          <w:t>1</w:t>
        </w:r>
      </w:hyperlink>
    </w:p>
    <w:p w14:paraId="50818A07" w14:textId="77777777" w:rsidR="005D169A" w:rsidRDefault="00704B1B">
      <w:pPr>
        <w:pStyle w:val="WPSOffice1"/>
        <w:tabs>
          <w:tab w:val="right" w:leader="dot" w:pos="8306"/>
        </w:tabs>
        <w:spacing w:line="360" w:lineRule="auto"/>
        <w:rPr>
          <w:rFonts w:ascii="宋体" w:hAnsi="宋体" w:cs="宋体"/>
          <w:sz w:val="24"/>
          <w:szCs w:val="24"/>
        </w:rPr>
      </w:pPr>
      <w:hyperlink w:anchor="_Toc10837_WPSOffice_Level1" w:history="1">
        <w:r>
          <w:rPr>
            <w:rFonts w:ascii="宋体" w:hAnsi="宋体" w:cs="宋体" w:hint="eastAsia"/>
            <w:b/>
            <w:bCs/>
            <w:sz w:val="24"/>
            <w:szCs w:val="24"/>
          </w:rPr>
          <w:t xml:space="preserve">2  </w:t>
        </w:r>
        <w:r>
          <w:rPr>
            <w:rFonts w:ascii="宋体" w:hAnsi="宋体" w:cs="宋体" w:hint="eastAsia"/>
            <w:b/>
            <w:bCs/>
            <w:sz w:val="24"/>
            <w:szCs w:val="24"/>
          </w:rPr>
          <w:t>基本规定</w:t>
        </w:r>
        <w:r>
          <w:rPr>
            <w:rFonts w:ascii="宋体" w:hAnsi="宋体" w:cs="宋体" w:hint="eastAsia"/>
            <w:b/>
            <w:bCs/>
            <w:sz w:val="24"/>
            <w:szCs w:val="24"/>
          </w:rPr>
          <w:tab/>
          <w:t>2</w:t>
        </w:r>
      </w:hyperlink>
    </w:p>
    <w:p w14:paraId="14991FFD" w14:textId="77777777" w:rsidR="005D169A" w:rsidRDefault="00704B1B">
      <w:pPr>
        <w:pStyle w:val="WPSOffice1"/>
        <w:tabs>
          <w:tab w:val="right" w:leader="dot" w:pos="8306"/>
        </w:tabs>
        <w:spacing w:line="360" w:lineRule="auto"/>
        <w:rPr>
          <w:rFonts w:ascii="宋体" w:hAnsi="宋体" w:cs="宋体"/>
          <w:sz w:val="24"/>
          <w:szCs w:val="24"/>
        </w:rPr>
      </w:pPr>
      <w:hyperlink w:anchor="_Toc25122_WPSOffice_Level1" w:history="1">
        <w:r>
          <w:rPr>
            <w:rFonts w:ascii="宋体" w:hAnsi="宋体" w:cs="宋体" w:hint="eastAsia"/>
            <w:b/>
            <w:bCs/>
            <w:sz w:val="24"/>
            <w:szCs w:val="24"/>
          </w:rPr>
          <w:t xml:space="preserve">3  </w:t>
        </w:r>
        <w:r>
          <w:rPr>
            <w:rFonts w:ascii="宋体" w:hAnsi="宋体" w:cs="宋体" w:hint="eastAsia"/>
            <w:b/>
            <w:bCs/>
            <w:sz w:val="24"/>
            <w:szCs w:val="24"/>
          </w:rPr>
          <w:t>矿山特种结构设计</w:t>
        </w:r>
        <w:r>
          <w:rPr>
            <w:rFonts w:ascii="宋体" w:hAnsi="宋体" w:cs="宋体" w:hint="eastAsia"/>
            <w:b/>
            <w:bCs/>
            <w:sz w:val="24"/>
            <w:szCs w:val="24"/>
          </w:rPr>
          <w:tab/>
        </w:r>
        <w:bookmarkStart w:id="1" w:name="_Toc25122_WPSOffice_Level1Page"/>
        <w:r>
          <w:rPr>
            <w:rFonts w:ascii="宋体" w:hAnsi="宋体" w:cs="宋体" w:hint="eastAsia"/>
            <w:b/>
            <w:bCs/>
            <w:sz w:val="24"/>
            <w:szCs w:val="24"/>
          </w:rPr>
          <w:t>7</w:t>
        </w:r>
        <w:bookmarkEnd w:id="1"/>
      </w:hyperlink>
    </w:p>
    <w:p w14:paraId="516CE089" w14:textId="77777777" w:rsidR="005D169A" w:rsidRDefault="00704B1B">
      <w:pPr>
        <w:pStyle w:val="WPSOffice2"/>
        <w:tabs>
          <w:tab w:val="right" w:leader="dot" w:pos="8306"/>
        </w:tabs>
        <w:spacing w:line="360" w:lineRule="auto"/>
        <w:ind w:left="420"/>
        <w:rPr>
          <w:rFonts w:ascii="宋体" w:hAnsi="宋体" w:cs="宋体"/>
          <w:sz w:val="24"/>
          <w:szCs w:val="24"/>
        </w:rPr>
      </w:pPr>
      <w:hyperlink w:anchor="_Toc30169_WPSOffice_Level2" w:history="1">
        <w:r>
          <w:rPr>
            <w:rFonts w:ascii="宋体" w:hAnsi="宋体" w:cs="宋体" w:hint="eastAsia"/>
            <w:sz w:val="24"/>
            <w:szCs w:val="24"/>
          </w:rPr>
          <w:t xml:space="preserve">3.1  </w:t>
        </w:r>
        <w:r>
          <w:rPr>
            <w:rFonts w:ascii="宋体" w:hAnsi="宋体" w:cs="宋体" w:hint="eastAsia"/>
            <w:sz w:val="24"/>
            <w:szCs w:val="24"/>
          </w:rPr>
          <w:t>一般规定</w:t>
        </w:r>
        <w:r>
          <w:rPr>
            <w:rFonts w:ascii="宋体" w:hAnsi="宋体" w:cs="宋体" w:hint="eastAsia"/>
            <w:sz w:val="24"/>
            <w:szCs w:val="24"/>
          </w:rPr>
          <w:tab/>
        </w:r>
      </w:hyperlink>
      <w:r>
        <w:rPr>
          <w:rFonts w:ascii="宋体" w:hAnsi="宋体" w:cs="宋体" w:hint="eastAsia"/>
          <w:sz w:val="24"/>
          <w:szCs w:val="24"/>
        </w:rPr>
        <w:t>7</w:t>
      </w:r>
    </w:p>
    <w:p w14:paraId="58EEC760" w14:textId="77777777" w:rsidR="005D169A" w:rsidRDefault="00704B1B">
      <w:pPr>
        <w:pStyle w:val="WPSOffice2"/>
        <w:tabs>
          <w:tab w:val="right" w:leader="dot" w:pos="8306"/>
        </w:tabs>
        <w:spacing w:line="360" w:lineRule="auto"/>
        <w:ind w:left="420"/>
        <w:rPr>
          <w:rFonts w:ascii="宋体" w:hAnsi="宋体" w:cs="宋体"/>
          <w:sz w:val="24"/>
          <w:szCs w:val="24"/>
        </w:rPr>
      </w:pPr>
      <w:hyperlink w:anchor="_Toc8653_WPSOffice_Level2" w:history="1">
        <w:r>
          <w:rPr>
            <w:rFonts w:ascii="宋体" w:hAnsi="宋体" w:cs="宋体" w:hint="eastAsia"/>
            <w:sz w:val="24"/>
            <w:szCs w:val="24"/>
          </w:rPr>
          <w:t xml:space="preserve">3.2  </w:t>
        </w:r>
        <w:r>
          <w:rPr>
            <w:rFonts w:ascii="宋体" w:hAnsi="宋体" w:cs="宋体" w:hint="eastAsia"/>
            <w:sz w:val="24"/>
            <w:szCs w:val="24"/>
          </w:rPr>
          <w:t>井塔设计</w:t>
        </w:r>
        <w:r>
          <w:rPr>
            <w:rFonts w:ascii="宋体" w:hAnsi="宋体" w:cs="宋体" w:hint="eastAsia"/>
            <w:sz w:val="24"/>
            <w:szCs w:val="24"/>
          </w:rPr>
          <w:tab/>
        </w:r>
      </w:hyperlink>
      <w:r>
        <w:rPr>
          <w:rFonts w:ascii="宋体" w:hAnsi="宋体" w:cs="宋体" w:hint="eastAsia"/>
          <w:sz w:val="24"/>
          <w:szCs w:val="24"/>
        </w:rPr>
        <w:t>8</w:t>
      </w:r>
    </w:p>
    <w:p w14:paraId="5B63A562" w14:textId="77777777" w:rsidR="005D169A" w:rsidRDefault="00704B1B">
      <w:pPr>
        <w:pStyle w:val="WPSOffice2"/>
        <w:tabs>
          <w:tab w:val="right" w:leader="dot" w:pos="8306"/>
        </w:tabs>
        <w:spacing w:line="360" w:lineRule="auto"/>
        <w:ind w:left="420"/>
        <w:rPr>
          <w:rFonts w:ascii="宋体" w:hAnsi="宋体" w:cs="宋体"/>
          <w:sz w:val="24"/>
          <w:szCs w:val="24"/>
        </w:rPr>
      </w:pPr>
      <w:hyperlink w:anchor="_Toc11928_WPSOffice_Level2" w:history="1">
        <w:r>
          <w:rPr>
            <w:rFonts w:ascii="宋体" w:hAnsi="宋体" w:cs="宋体" w:hint="eastAsia"/>
            <w:sz w:val="24"/>
            <w:szCs w:val="24"/>
          </w:rPr>
          <w:t xml:space="preserve">3.3  </w:t>
        </w:r>
        <w:r>
          <w:rPr>
            <w:rFonts w:ascii="宋体" w:hAnsi="宋体" w:cs="宋体" w:hint="eastAsia"/>
            <w:sz w:val="24"/>
            <w:szCs w:val="24"/>
          </w:rPr>
          <w:t>井架设计</w:t>
        </w:r>
        <w:r>
          <w:rPr>
            <w:rFonts w:ascii="宋体" w:hAnsi="宋体" w:cs="宋体" w:hint="eastAsia"/>
            <w:sz w:val="24"/>
            <w:szCs w:val="24"/>
          </w:rPr>
          <w:tab/>
        </w:r>
        <w:bookmarkStart w:id="2" w:name="_Toc11928_WPSOffice_Level2Page"/>
        <w:r>
          <w:rPr>
            <w:rFonts w:ascii="宋体" w:hAnsi="宋体" w:cs="宋体" w:hint="eastAsia"/>
            <w:sz w:val="24"/>
            <w:szCs w:val="24"/>
          </w:rPr>
          <w:t>10</w:t>
        </w:r>
        <w:bookmarkEnd w:id="2"/>
      </w:hyperlink>
    </w:p>
    <w:p w14:paraId="18CC95F1" w14:textId="77777777" w:rsidR="005D169A" w:rsidRDefault="00704B1B">
      <w:pPr>
        <w:pStyle w:val="WPSOffice2"/>
        <w:tabs>
          <w:tab w:val="right" w:leader="dot" w:pos="8306"/>
        </w:tabs>
        <w:spacing w:line="360" w:lineRule="auto"/>
        <w:ind w:left="420"/>
        <w:rPr>
          <w:rFonts w:ascii="宋体" w:hAnsi="宋体" w:cs="宋体"/>
          <w:sz w:val="24"/>
          <w:szCs w:val="24"/>
        </w:rPr>
      </w:pPr>
      <w:hyperlink w:anchor="_Toc17524_WPSOffice_Level2" w:history="1">
        <w:r>
          <w:rPr>
            <w:rFonts w:ascii="宋体" w:hAnsi="宋体" w:cs="宋体" w:hint="eastAsia"/>
            <w:sz w:val="24"/>
            <w:szCs w:val="24"/>
          </w:rPr>
          <w:t xml:space="preserve">3.4  </w:t>
        </w:r>
        <w:r>
          <w:rPr>
            <w:rFonts w:ascii="宋体" w:hAnsi="宋体" w:cs="宋体" w:hint="eastAsia"/>
            <w:sz w:val="24"/>
            <w:szCs w:val="24"/>
          </w:rPr>
          <w:t>钢筋混凝土筒仓设计</w:t>
        </w:r>
        <w:r>
          <w:rPr>
            <w:rFonts w:ascii="宋体" w:hAnsi="宋体" w:cs="宋体" w:hint="eastAsia"/>
            <w:sz w:val="24"/>
            <w:szCs w:val="24"/>
          </w:rPr>
          <w:tab/>
        </w:r>
        <w:bookmarkStart w:id="3" w:name="_Toc17524_WPSOffice_Level2Page"/>
        <w:r>
          <w:rPr>
            <w:rFonts w:ascii="宋体" w:hAnsi="宋体" w:cs="宋体" w:hint="eastAsia"/>
            <w:sz w:val="24"/>
            <w:szCs w:val="24"/>
          </w:rPr>
          <w:t>1</w:t>
        </w:r>
        <w:bookmarkEnd w:id="3"/>
      </w:hyperlink>
      <w:r>
        <w:rPr>
          <w:rFonts w:ascii="宋体" w:hAnsi="宋体" w:cs="宋体" w:hint="eastAsia"/>
          <w:sz w:val="24"/>
          <w:szCs w:val="24"/>
        </w:rPr>
        <w:t>1</w:t>
      </w:r>
    </w:p>
    <w:p w14:paraId="7BA10342" w14:textId="77777777" w:rsidR="005D169A" w:rsidRDefault="00704B1B">
      <w:pPr>
        <w:pStyle w:val="WPSOffice2"/>
        <w:tabs>
          <w:tab w:val="right" w:leader="dot" w:pos="8306"/>
        </w:tabs>
        <w:spacing w:line="360" w:lineRule="auto"/>
        <w:ind w:left="420"/>
        <w:rPr>
          <w:rFonts w:ascii="宋体" w:hAnsi="宋体" w:cs="宋体"/>
          <w:sz w:val="24"/>
          <w:szCs w:val="24"/>
        </w:rPr>
      </w:pPr>
      <w:hyperlink w:anchor="_Toc17299_WPSOffice_Level2" w:history="1">
        <w:r>
          <w:rPr>
            <w:rFonts w:ascii="宋体" w:hAnsi="宋体" w:cs="宋体" w:hint="eastAsia"/>
            <w:sz w:val="24"/>
            <w:szCs w:val="24"/>
          </w:rPr>
          <w:t xml:space="preserve">3.5  </w:t>
        </w:r>
        <w:r>
          <w:rPr>
            <w:rFonts w:ascii="宋体" w:hAnsi="宋体" w:cs="宋体" w:hint="eastAsia"/>
            <w:sz w:val="24"/>
            <w:szCs w:val="24"/>
          </w:rPr>
          <w:t>半地下</w:t>
        </w:r>
        <w:r>
          <w:rPr>
            <w:rFonts w:ascii="宋体" w:hAnsi="宋体" w:cs="宋体" w:hint="eastAsia"/>
            <w:sz w:val="24"/>
            <w:szCs w:val="24"/>
          </w:rPr>
          <w:t>储</w:t>
        </w:r>
        <w:r>
          <w:rPr>
            <w:rFonts w:ascii="宋体" w:hAnsi="宋体" w:cs="宋体" w:hint="eastAsia"/>
            <w:sz w:val="24"/>
            <w:szCs w:val="24"/>
          </w:rPr>
          <w:t>仓设计</w:t>
        </w:r>
        <w:r>
          <w:rPr>
            <w:rFonts w:ascii="宋体" w:hAnsi="宋体" w:cs="宋体" w:hint="eastAsia"/>
            <w:sz w:val="24"/>
            <w:szCs w:val="24"/>
          </w:rPr>
          <w:tab/>
        </w:r>
      </w:hyperlink>
      <w:r>
        <w:rPr>
          <w:rFonts w:ascii="宋体" w:hAnsi="宋体" w:cs="宋体" w:hint="eastAsia"/>
          <w:sz w:val="24"/>
          <w:szCs w:val="24"/>
        </w:rPr>
        <w:t>11</w:t>
      </w:r>
    </w:p>
    <w:p w14:paraId="6B06EA78" w14:textId="77777777" w:rsidR="005D169A" w:rsidRDefault="00704B1B">
      <w:pPr>
        <w:pStyle w:val="WPSOffice2"/>
        <w:tabs>
          <w:tab w:val="right" w:leader="dot" w:pos="8306"/>
        </w:tabs>
        <w:spacing w:line="360" w:lineRule="auto"/>
        <w:ind w:left="420"/>
        <w:rPr>
          <w:rFonts w:ascii="宋体" w:hAnsi="宋体" w:cs="宋体"/>
          <w:sz w:val="24"/>
          <w:szCs w:val="24"/>
        </w:rPr>
      </w:pPr>
      <w:hyperlink w:anchor="_Toc25546_WPSOffice_Level2" w:history="1">
        <w:r>
          <w:rPr>
            <w:rFonts w:ascii="宋体" w:hAnsi="宋体" w:cs="宋体" w:hint="eastAsia"/>
            <w:sz w:val="24"/>
            <w:szCs w:val="24"/>
          </w:rPr>
          <w:t xml:space="preserve">3.6  </w:t>
        </w:r>
        <w:r>
          <w:rPr>
            <w:rFonts w:ascii="宋体" w:hAnsi="宋体" w:cs="宋体" w:hint="eastAsia"/>
            <w:sz w:val="24"/>
            <w:szCs w:val="24"/>
          </w:rPr>
          <w:t>储料（煤）场设计</w:t>
        </w:r>
        <w:r>
          <w:rPr>
            <w:rFonts w:ascii="宋体" w:hAnsi="宋体" w:cs="宋体" w:hint="eastAsia"/>
            <w:sz w:val="24"/>
            <w:szCs w:val="24"/>
          </w:rPr>
          <w:tab/>
        </w:r>
        <w:bookmarkStart w:id="4" w:name="_Toc25546_WPSOffice_Level2Page"/>
        <w:r>
          <w:rPr>
            <w:rFonts w:ascii="宋体" w:hAnsi="宋体" w:cs="宋体" w:hint="eastAsia"/>
            <w:sz w:val="24"/>
            <w:szCs w:val="24"/>
          </w:rPr>
          <w:t>12</w:t>
        </w:r>
        <w:bookmarkEnd w:id="4"/>
      </w:hyperlink>
    </w:p>
    <w:p w14:paraId="035DE23A" w14:textId="77777777" w:rsidR="005D169A" w:rsidRDefault="00704B1B">
      <w:pPr>
        <w:pStyle w:val="WPSOffice2"/>
        <w:tabs>
          <w:tab w:val="right" w:leader="dot" w:pos="8306"/>
        </w:tabs>
        <w:spacing w:line="360" w:lineRule="auto"/>
        <w:ind w:left="420"/>
        <w:rPr>
          <w:rFonts w:ascii="宋体" w:hAnsi="宋体" w:cs="宋体"/>
          <w:sz w:val="24"/>
          <w:szCs w:val="24"/>
        </w:rPr>
      </w:pPr>
      <w:hyperlink w:anchor="_Toc19292_WPSOffice_Level2" w:history="1">
        <w:r>
          <w:rPr>
            <w:rFonts w:ascii="宋体" w:hAnsi="宋体" w:cs="宋体" w:hint="eastAsia"/>
            <w:sz w:val="24"/>
            <w:szCs w:val="24"/>
          </w:rPr>
          <w:t xml:space="preserve">3.7  </w:t>
        </w:r>
        <w:r>
          <w:rPr>
            <w:rFonts w:ascii="宋体" w:hAnsi="宋体" w:cs="宋体" w:hint="eastAsia"/>
            <w:sz w:val="24"/>
            <w:szCs w:val="24"/>
          </w:rPr>
          <w:t>输送机通廊设计</w:t>
        </w:r>
        <w:r>
          <w:rPr>
            <w:rFonts w:ascii="宋体" w:hAnsi="宋体" w:cs="宋体" w:hint="eastAsia"/>
            <w:sz w:val="24"/>
            <w:szCs w:val="24"/>
          </w:rPr>
          <w:tab/>
        </w:r>
        <w:bookmarkStart w:id="5" w:name="_Toc19292_WPSOffice_Level2Page"/>
        <w:r>
          <w:rPr>
            <w:rFonts w:ascii="宋体" w:hAnsi="宋体" w:cs="宋体" w:hint="eastAsia"/>
            <w:sz w:val="24"/>
            <w:szCs w:val="24"/>
          </w:rPr>
          <w:t>13</w:t>
        </w:r>
        <w:bookmarkEnd w:id="5"/>
      </w:hyperlink>
    </w:p>
    <w:p w14:paraId="43BC7C73" w14:textId="77777777" w:rsidR="005D169A" w:rsidRDefault="00704B1B">
      <w:pPr>
        <w:pStyle w:val="WPSOffice2"/>
        <w:tabs>
          <w:tab w:val="right" w:leader="dot" w:pos="8306"/>
        </w:tabs>
        <w:spacing w:line="360" w:lineRule="auto"/>
        <w:ind w:left="420"/>
        <w:rPr>
          <w:rFonts w:ascii="宋体" w:hAnsi="宋体" w:cs="宋体"/>
          <w:sz w:val="24"/>
          <w:szCs w:val="24"/>
        </w:rPr>
      </w:pPr>
      <w:hyperlink w:anchor="_Toc6454_WPSOffice_Level2" w:history="1">
        <w:r>
          <w:rPr>
            <w:rFonts w:ascii="宋体" w:hAnsi="宋体" w:cs="宋体" w:hint="eastAsia"/>
            <w:sz w:val="24"/>
            <w:szCs w:val="24"/>
          </w:rPr>
          <w:t xml:space="preserve">3.8  </w:t>
        </w:r>
        <w:r>
          <w:rPr>
            <w:rFonts w:ascii="宋体" w:hAnsi="宋体" w:cs="宋体" w:hint="eastAsia"/>
            <w:sz w:val="24"/>
            <w:szCs w:val="24"/>
          </w:rPr>
          <w:t>货运索道设计</w:t>
        </w:r>
        <w:r>
          <w:rPr>
            <w:rFonts w:ascii="宋体" w:hAnsi="宋体" w:cs="宋体" w:hint="eastAsia"/>
            <w:sz w:val="24"/>
            <w:szCs w:val="24"/>
          </w:rPr>
          <w:tab/>
        </w:r>
      </w:hyperlink>
      <w:r>
        <w:rPr>
          <w:rFonts w:ascii="宋体" w:hAnsi="宋体" w:cs="宋体" w:hint="eastAsia"/>
          <w:sz w:val="24"/>
          <w:szCs w:val="24"/>
        </w:rPr>
        <w:t>13</w:t>
      </w:r>
    </w:p>
    <w:p w14:paraId="30FF1627" w14:textId="77777777" w:rsidR="005D169A" w:rsidRDefault="00704B1B">
      <w:pPr>
        <w:pStyle w:val="WPSOffice2"/>
        <w:tabs>
          <w:tab w:val="right" w:leader="dot" w:pos="8306"/>
        </w:tabs>
        <w:spacing w:line="360" w:lineRule="auto"/>
        <w:ind w:left="420"/>
        <w:rPr>
          <w:rFonts w:ascii="宋体" w:hAnsi="宋体" w:cs="宋体"/>
          <w:sz w:val="24"/>
          <w:szCs w:val="24"/>
        </w:rPr>
      </w:pPr>
      <w:hyperlink w:anchor="_Toc19050_WPSOffice_Level2" w:history="1">
        <w:r>
          <w:rPr>
            <w:rFonts w:ascii="宋体" w:hAnsi="宋体" w:cs="宋体" w:hint="eastAsia"/>
            <w:sz w:val="24"/>
            <w:szCs w:val="24"/>
          </w:rPr>
          <w:t xml:space="preserve">3.9  </w:t>
        </w:r>
        <w:r>
          <w:rPr>
            <w:rFonts w:ascii="宋体" w:hAnsi="宋体" w:cs="宋体" w:hint="eastAsia"/>
            <w:sz w:val="24"/>
            <w:szCs w:val="24"/>
          </w:rPr>
          <w:t>汽车受料坑、翻车机房、卸车台设计</w:t>
        </w:r>
        <w:r>
          <w:rPr>
            <w:rFonts w:ascii="宋体" w:hAnsi="宋体" w:cs="宋体" w:hint="eastAsia"/>
            <w:sz w:val="24"/>
            <w:szCs w:val="24"/>
          </w:rPr>
          <w:tab/>
        </w:r>
        <w:bookmarkStart w:id="6" w:name="_Toc19050_WPSOffice_Level2Page"/>
        <w:r>
          <w:rPr>
            <w:rFonts w:ascii="宋体" w:hAnsi="宋体" w:cs="宋体" w:hint="eastAsia"/>
            <w:sz w:val="24"/>
            <w:szCs w:val="24"/>
          </w:rPr>
          <w:t>13</w:t>
        </w:r>
        <w:bookmarkEnd w:id="6"/>
      </w:hyperlink>
    </w:p>
    <w:p w14:paraId="4501AFDB" w14:textId="77777777" w:rsidR="005D169A" w:rsidRDefault="00704B1B">
      <w:pPr>
        <w:pStyle w:val="WPSOffice2"/>
        <w:tabs>
          <w:tab w:val="right" w:leader="dot" w:pos="8306"/>
        </w:tabs>
        <w:spacing w:line="360" w:lineRule="auto"/>
        <w:ind w:left="420"/>
        <w:rPr>
          <w:rFonts w:ascii="宋体" w:hAnsi="宋体" w:cs="宋体"/>
          <w:sz w:val="24"/>
          <w:szCs w:val="24"/>
        </w:rPr>
      </w:pPr>
      <w:hyperlink w:anchor="_Toc11577_WPSOffice_Level2" w:history="1">
        <w:r>
          <w:rPr>
            <w:rFonts w:ascii="宋体" w:hAnsi="宋体" w:cs="宋体" w:hint="eastAsia"/>
            <w:sz w:val="24"/>
            <w:szCs w:val="24"/>
          </w:rPr>
          <w:t xml:space="preserve">3.10  </w:t>
        </w:r>
        <w:r>
          <w:rPr>
            <w:rFonts w:ascii="宋体" w:hAnsi="宋体" w:cs="宋体" w:hint="eastAsia"/>
            <w:sz w:val="24"/>
            <w:szCs w:val="24"/>
          </w:rPr>
          <w:t>浓缩</w:t>
        </w:r>
        <w:proofErr w:type="gramStart"/>
        <w:r>
          <w:rPr>
            <w:rFonts w:ascii="宋体" w:hAnsi="宋体" w:cs="宋体" w:hint="eastAsia"/>
            <w:sz w:val="24"/>
            <w:szCs w:val="24"/>
          </w:rPr>
          <w:t>池设计</w:t>
        </w:r>
        <w:proofErr w:type="gramEnd"/>
        <w:r>
          <w:rPr>
            <w:rFonts w:ascii="宋体" w:hAnsi="宋体" w:cs="宋体" w:hint="eastAsia"/>
            <w:sz w:val="24"/>
            <w:szCs w:val="24"/>
          </w:rPr>
          <w:tab/>
        </w:r>
      </w:hyperlink>
      <w:r>
        <w:rPr>
          <w:rFonts w:ascii="宋体" w:hAnsi="宋体" w:cs="宋体" w:hint="eastAsia"/>
          <w:sz w:val="24"/>
          <w:szCs w:val="24"/>
        </w:rPr>
        <w:t>14</w:t>
      </w:r>
    </w:p>
    <w:p w14:paraId="6CC44EA8" w14:textId="77777777" w:rsidR="005D169A" w:rsidRDefault="00704B1B">
      <w:pPr>
        <w:pStyle w:val="WPSOffice2"/>
        <w:tabs>
          <w:tab w:val="right" w:leader="dot" w:pos="8306"/>
        </w:tabs>
        <w:spacing w:line="360" w:lineRule="auto"/>
        <w:ind w:left="420"/>
        <w:rPr>
          <w:rFonts w:ascii="宋体" w:hAnsi="宋体" w:cs="宋体"/>
          <w:sz w:val="24"/>
          <w:szCs w:val="24"/>
        </w:rPr>
      </w:pPr>
      <w:hyperlink w:anchor="_Toc3453_WPSOffice_Level2" w:history="1">
        <w:r>
          <w:rPr>
            <w:rFonts w:ascii="宋体" w:hAnsi="宋体" w:cs="宋体" w:hint="eastAsia"/>
            <w:sz w:val="24"/>
            <w:szCs w:val="24"/>
          </w:rPr>
          <w:t xml:space="preserve">3.11  </w:t>
        </w:r>
        <w:r>
          <w:rPr>
            <w:rFonts w:ascii="宋体" w:hAnsi="宋体" w:cs="宋体" w:hint="eastAsia"/>
            <w:sz w:val="24"/>
            <w:szCs w:val="24"/>
          </w:rPr>
          <w:t>通风机房设计</w:t>
        </w:r>
        <w:r>
          <w:rPr>
            <w:rFonts w:ascii="宋体" w:hAnsi="宋体" w:cs="宋体" w:hint="eastAsia"/>
            <w:sz w:val="24"/>
            <w:szCs w:val="24"/>
          </w:rPr>
          <w:tab/>
        </w:r>
        <w:bookmarkStart w:id="7" w:name="_Toc3453_WPSOffice_Level2Page"/>
        <w:r>
          <w:rPr>
            <w:rFonts w:ascii="宋体" w:hAnsi="宋体" w:cs="宋体" w:hint="eastAsia"/>
            <w:sz w:val="24"/>
            <w:szCs w:val="24"/>
          </w:rPr>
          <w:t>14</w:t>
        </w:r>
        <w:bookmarkEnd w:id="7"/>
      </w:hyperlink>
    </w:p>
    <w:p w14:paraId="420A64AA" w14:textId="77777777" w:rsidR="005D169A" w:rsidRDefault="00704B1B">
      <w:pPr>
        <w:pStyle w:val="WPSOffice2"/>
        <w:tabs>
          <w:tab w:val="right" w:leader="dot" w:pos="8306"/>
        </w:tabs>
        <w:spacing w:line="360" w:lineRule="auto"/>
        <w:ind w:left="420"/>
        <w:rPr>
          <w:rFonts w:ascii="宋体" w:hAnsi="宋体" w:cs="宋体"/>
          <w:sz w:val="24"/>
          <w:szCs w:val="24"/>
        </w:rPr>
      </w:pPr>
      <w:hyperlink w:anchor="_Toc20172_WPSOffice_Level2" w:history="1">
        <w:r>
          <w:rPr>
            <w:rFonts w:ascii="宋体" w:hAnsi="宋体" w:cs="宋体" w:hint="eastAsia"/>
            <w:sz w:val="24"/>
            <w:szCs w:val="24"/>
          </w:rPr>
          <w:t xml:space="preserve">3.12  </w:t>
        </w:r>
        <w:r>
          <w:rPr>
            <w:rFonts w:ascii="宋体" w:hAnsi="宋体" w:cs="宋体" w:hint="eastAsia"/>
            <w:sz w:val="24"/>
            <w:szCs w:val="24"/>
          </w:rPr>
          <w:t>其他特种结构设计</w:t>
        </w:r>
        <w:r>
          <w:rPr>
            <w:rFonts w:ascii="宋体" w:hAnsi="宋体" w:cs="宋体" w:hint="eastAsia"/>
            <w:sz w:val="24"/>
            <w:szCs w:val="24"/>
          </w:rPr>
          <w:tab/>
        </w:r>
        <w:bookmarkStart w:id="8" w:name="_Toc20172_WPSOffice_Level2Page"/>
        <w:r>
          <w:rPr>
            <w:rFonts w:ascii="宋体" w:hAnsi="宋体" w:cs="宋体" w:hint="eastAsia"/>
            <w:sz w:val="24"/>
            <w:szCs w:val="24"/>
          </w:rPr>
          <w:t>1</w:t>
        </w:r>
        <w:bookmarkEnd w:id="8"/>
      </w:hyperlink>
      <w:r>
        <w:rPr>
          <w:rFonts w:ascii="宋体" w:hAnsi="宋体" w:cs="宋体" w:hint="eastAsia"/>
          <w:sz w:val="24"/>
          <w:szCs w:val="24"/>
        </w:rPr>
        <w:t>5</w:t>
      </w:r>
    </w:p>
    <w:p w14:paraId="23C49B50" w14:textId="77777777" w:rsidR="005D169A" w:rsidRDefault="00704B1B">
      <w:pPr>
        <w:pStyle w:val="WPSOffice2"/>
        <w:tabs>
          <w:tab w:val="right" w:leader="dot" w:pos="8306"/>
        </w:tabs>
        <w:spacing w:line="360" w:lineRule="auto"/>
        <w:ind w:leftChars="0" w:left="0"/>
        <w:rPr>
          <w:rFonts w:ascii="宋体" w:hAnsi="宋体" w:cs="宋体"/>
          <w:sz w:val="24"/>
          <w:szCs w:val="24"/>
        </w:rPr>
      </w:pPr>
      <w:hyperlink w:anchor="_Toc31438_WPSOffice_Level2" w:history="1"/>
      <w:hyperlink w:anchor="_Toc24580_WPSOffice_Level1" w:history="1">
        <w:r>
          <w:rPr>
            <w:rFonts w:ascii="宋体" w:hAnsi="宋体" w:cs="宋体" w:hint="eastAsia"/>
            <w:b/>
            <w:bCs/>
            <w:sz w:val="24"/>
            <w:szCs w:val="24"/>
          </w:rPr>
          <w:t xml:space="preserve">4  </w:t>
        </w:r>
        <w:r>
          <w:rPr>
            <w:rFonts w:ascii="宋体" w:hAnsi="宋体" w:cs="宋体" w:hint="eastAsia"/>
            <w:b/>
            <w:bCs/>
            <w:sz w:val="24"/>
            <w:szCs w:val="24"/>
          </w:rPr>
          <w:t>施工与验收</w:t>
        </w:r>
        <w:r>
          <w:rPr>
            <w:rFonts w:ascii="宋体" w:hAnsi="宋体" w:cs="宋体" w:hint="eastAsia"/>
            <w:b/>
            <w:bCs/>
            <w:sz w:val="24"/>
            <w:szCs w:val="24"/>
          </w:rPr>
          <w:tab/>
        </w:r>
        <w:r>
          <w:rPr>
            <w:rFonts w:ascii="宋体" w:hAnsi="宋体" w:cs="宋体" w:hint="eastAsia"/>
            <w:b/>
            <w:bCs/>
            <w:sz w:val="24"/>
            <w:szCs w:val="24"/>
          </w:rPr>
          <w:t>15</w:t>
        </w:r>
      </w:hyperlink>
    </w:p>
    <w:p w14:paraId="4886FF77" w14:textId="77777777" w:rsidR="005D169A" w:rsidRDefault="00704B1B">
      <w:pPr>
        <w:pStyle w:val="WPSOffice2"/>
        <w:tabs>
          <w:tab w:val="right" w:leader="dot" w:pos="8306"/>
        </w:tabs>
        <w:spacing w:line="360" w:lineRule="auto"/>
        <w:ind w:left="420"/>
        <w:rPr>
          <w:rFonts w:ascii="宋体" w:hAnsi="宋体" w:cs="宋体"/>
          <w:sz w:val="24"/>
          <w:szCs w:val="24"/>
        </w:rPr>
      </w:pPr>
      <w:hyperlink w:anchor="_Toc30251_WPSOffice_Level2" w:history="1">
        <w:r>
          <w:rPr>
            <w:rFonts w:ascii="宋体" w:hAnsi="宋体" w:cs="宋体" w:hint="eastAsia"/>
            <w:sz w:val="24"/>
            <w:szCs w:val="24"/>
          </w:rPr>
          <w:t xml:space="preserve">4.1  </w:t>
        </w:r>
        <w:r>
          <w:rPr>
            <w:rFonts w:ascii="宋体" w:hAnsi="宋体" w:cs="宋体" w:hint="eastAsia"/>
            <w:sz w:val="24"/>
            <w:szCs w:val="24"/>
          </w:rPr>
          <w:t>一般规定</w:t>
        </w:r>
        <w:r>
          <w:rPr>
            <w:rFonts w:ascii="宋体" w:hAnsi="宋体" w:cs="宋体" w:hint="eastAsia"/>
            <w:sz w:val="24"/>
            <w:szCs w:val="24"/>
          </w:rPr>
          <w:tab/>
        </w:r>
      </w:hyperlink>
      <w:r>
        <w:rPr>
          <w:rFonts w:ascii="宋体" w:hAnsi="宋体" w:cs="宋体" w:hint="eastAsia"/>
          <w:sz w:val="24"/>
          <w:szCs w:val="24"/>
        </w:rPr>
        <w:t>15</w:t>
      </w:r>
    </w:p>
    <w:p w14:paraId="7E0342EE" w14:textId="77777777" w:rsidR="005D169A" w:rsidRDefault="00704B1B">
      <w:pPr>
        <w:pStyle w:val="WPSOffice2"/>
        <w:tabs>
          <w:tab w:val="right" w:leader="dot" w:pos="8306"/>
        </w:tabs>
        <w:spacing w:line="360" w:lineRule="auto"/>
        <w:ind w:left="420"/>
        <w:rPr>
          <w:rFonts w:ascii="宋体" w:hAnsi="宋体" w:cs="宋体"/>
          <w:sz w:val="24"/>
          <w:szCs w:val="24"/>
        </w:rPr>
      </w:pPr>
      <w:hyperlink w:anchor="_Toc15290_WPSOffice_Level2" w:history="1">
        <w:r>
          <w:rPr>
            <w:rFonts w:ascii="宋体" w:hAnsi="宋体" w:cs="宋体" w:hint="eastAsia"/>
            <w:sz w:val="24"/>
            <w:szCs w:val="24"/>
          </w:rPr>
          <w:t xml:space="preserve">4.2  </w:t>
        </w:r>
        <w:r>
          <w:rPr>
            <w:rFonts w:ascii="宋体" w:hAnsi="宋体" w:cs="宋体" w:hint="eastAsia"/>
            <w:sz w:val="24"/>
            <w:szCs w:val="24"/>
          </w:rPr>
          <w:t>井塔施工与验收</w:t>
        </w:r>
        <w:r>
          <w:rPr>
            <w:rFonts w:ascii="宋体" w:hAnsi="宋体" w:cs="宋体" w:hint="eastAsia"/>
            <w:sz w:val="24"/>
            <w:szCs w:val="24"/>
          </w:rPr>
          <w:tab/>
        </w:r>
        <w:bookmarkStart w:id="9" w:name="_Toc15290_WPSOffice_Level2Page"/>
        <w:r>
          <w:rPr>
            <w:rFonts w:ascii="宋体" w:hAnsi="宋体" w:cs="宋体" w:hint="eastAsia"/>
            <w:sz w:val="24"/>
            <w:szCs w:val="24"/>
          </w:rPr>
          <w:t>17</w:t>
        </w:r>
        <w:bookmarkEnd w:id="9"/>
      </w:hyperlink>
    </w:p>
    <w:p w14:paraId="5E2BA855" w14:textId="77777777" w:rsidR="005D169A" w:rsidRDefault="00704B1B">
      <w:pPr>
        <w:pStyle w:val="WPSOffice2"/>
        <w:tabs>
          <w:tab w:val="right" w:leader="dot" w:pos="8306"/>
        </w:tabs>
        <w:spacing w:line="360" w:lineRule="auto"/>
        <w:ind w:left="420"/>
        <w:rPr>
          <w:rFonts w:ascii="宋体" w:hAnsi="宋体" w:cs="宋体"/>
          <w:sz w:val="24"/>
          <w:szCs w:val="24"/>
        </w:rPr>
      </w:pPr>
      <w:hyperlink w:anchor="_Toc8846_WPSOffice_Level2" w:history="1">
        <w:r>
          <w:rPr>
            <w:rFonts w:ascii="宋体" w:hAnsi="宋体" w:cs="宋体" w:hint="eastAsia"/>
            <w:sz w:val="24"/>
            <w:szCs w:val="24"/>
          </w:rPr>
          <w:t xml:space="preserve">4.3  </w:t>
        </w:r>
        <w:r>
          <w:rPr>
            <w:rFonts w:ascii="宋体" w:hAnsi="宋体" w:cs="宋体" w:hint="eastAsia"/>
            <w:sz w:val="24"/>
            <w:szCs w:val="24"/>
          </w:rPr>
          <w:t>井架施工与验收</w:t>
        </w:r>
        <w:r>
          <w:rPr>
            <w:rFonts w:ascii="宋体" w:hAnsi="宋体" w:cs="宋体" w:hint="eastAsia"/>
            <w:sz w:val="24"/>
            <w:szCs w:val="24"/>
          </w:rPr>
          <w:tab/>
        </w:r>
      </w:hyperlink>
      <w:r>
        <w:rPr>
          <w:rFonts w:ascii="宋体" w:hAnsi="宋体" w:cs="宋体" w:hint="eastAsia"/>
          <w:sz w:val="24"/>
          <w:szCs w:val="24"/>
        </w:rPr>
        <w:t>17</w:t>
      </w:r>
    </w:p>
    <w:p w14:paraId="4BE5B918" w14:textId="77777777" w:rsidR="005D169A" w:rsidRDefault="00704B1B">
      <w:pPr>
        <w:pStyle w:val="WPSOffice2"/>
        <w:tabs>
          <w:tab w:val="right" w:leader="dot" w:pos="8306"/>
        </w:tabs>
        <w:spacing w:line="360" w:lineRule="auto"/>
        <w:ind w:left="420"/>
        <w:rPr>
          <w:rFonts w:ascii="宋体" w:hAnsi="宋体" w:cs="宋体"/>
          <w:sz w:val="24"/>
          <w:szCs w:val="24"/>
        </w:rPr>
      </w:pPr>
      <w:hyperlink w:anchor="_Toc27710_WPSOffice_Level2" w:history="1">
        <w:r>
          <w:rPr>
            <w:rFonts w:ascii="宋体" w:hAnsi="宋体" w:cs="宋体" w:hint="eastAsia"/>
            <w:sz w:val="24"/>
            <w:szCs w:val="24"/>
          </w:rPr>
          <w:t xml:space="preserve">4.4  </w:t>
        </w:r>
        <w:r>
          <w:rPr>
            <w:rFonts w:ascii="宋体" w:hAnsi="宋体" w:cs="宋体" w:hint="eastAsia"/>
            <w:sz w:val="24"/>
            <w:szCs w:val="24"/>
          </w:rPr>
          <w:t>钢筋混凝土筒仓施工与验收</w:t>
        </w:r>
        <w:r>
          <w:rPr>
            <w:rFonts w:ascii="宋体" w:hAnsi="宋体" w:cs="宋体" w:hint="eastAsia"/>
            <w:sz w:val="24"/>
            <w:szCs w:val="24"/>
          </w:rPr>
          <w:tab/>
        </w:r>
        <w:bookmarkStart w:id="10" w:name="_Toc27710_WPSOffice_Level2Page"/>
        <w:r>
          <w:rPr>
            <w:rFonts w:ascii="宋体" w:hAnsi="宋体" w:cs="宋体" w:hint="eastAsia"/>
            <w:sz w:val="24"/>
            <w:szCs w:val="24"/>
          </w:rPr>
          <w:t>18</w:t>
        </w:r>
        <w:bookmarkEnd w:id="10"/>
      </w:hyperlink>
    </w:p>
    <w:p w14:paraId="46FA9CFE" w14:textId="77777777" w:rsidR="005D169A" w:rsidRDefault="00704B1B">
      <w:pPr>
        <w:pStyle w:val="WPSOffice2"/>
        <w:tabs>
          <w:tab w:val="right" w:leader="dot" w:pos="8306"/>
        </w:tabs>
        <w:spacing w:line="360" w:lineRule="auto"/>
        <w:ind w:left="420"/>
        <w:rPr>
          <w:rFonts w:ascii="宋体" w:hAnsi="宋体" w:cs="宋体"/>
          <w:sz w:val="24"/>
          <w:szCs w:val="24"/>
        </w:rPr>
      </w:pPr>
      <w:hyperlink w:anchor="_Toc26265_WPSOffice_Level2" w:history="1">
        <w:r>
          <w:rPr>
            <w:rFonts w:ascii="宋体" w:hAnsi="宋体" w:cs="宋体" w:hint="eastAsia"/>
            <w:sz w:val="24"/>
            <w:szCs w:val="24"/>
          </w:rPr>
          <w:t xml:space="preserve">4.5  </w:t>
        </w:r>
        <w:r>
          <w:rPr>
            <w:rFonts w:ascii="宋体" w:hAnsi="宋体" w:cs="宋体" w:hint="eastAsia"/>
            <w:sz w:val="24"/>
            <w:szCs w:val="24"/>
          </w:rPr>
          <w:t>半地下</w:t>
        </w:r>
        <w:r>
          <w:rPr>
            <w:rFonts w:ascii="宋体" w:hAnsi="宋体" w:cs="宋体" w:hint="eastAsia"/>
            <w:sz w:val="24"/>
            <w:szCs w:val="24"/>
          </w:rPr>
          <w:t>储</w:t>
        </w:r>
        <w:r>
          <w:rPr>
            <w:rFonts w:ascii="宋体" w:hAnsi="宋体" w:cs="宋体" w:hint="eastAsia"/>
            <w:sz w:val="24"/>
            <w:szCs w:val="24"/>
          </w:rPr>
          <w:t>仓施工与验收</w:t>
        </w:r>
        <w:r>
          <w:rPr>
            <w:rFonts w:ascii="宋体" w:hAnsi="宋体" w:cs="宋体" w:hint="eastAsia"/>
            <w:sz w:val="24"/>
            <w:szCs w:val="24"/>
          </w:rPr>
          <w:tab/>
        </w:r>
        <w:bookmarkStart w:id="11" w:name="_Toc26265_WPSOffice_Level2Page"/>
        <w:r>
          <w:rPr>
            <w:rFonts w:ascii="宋体" w:hAnsi="宋体" w:cs="宋体" w:hint="eastAsia"/>
            <w:sz w:val="24"/>
            <w:szCs w:val="24"/>
          </w:rPr>
          <w:t>18</w:t>
        </w:r>
        <w:bookmarkEnd w:id="11"/>
      </w:hyperlink>
    </w:p>
    <w:p w14:paraId="17659CDC" w14:textId="77777777" w:rsidR="005D169A" w:rsidRDefault="00704B1B">
      <w:pPr>
        <w:pStyle w:val="WPSOffice2"/>
        <w:tabs>
          <w:tab w:val="right" w:leader="dot" w:pos="8306"/>
        </w:tabs>
        <w:spacing w:line="360" w:lineRule="auto"/>
        <w:ind w:left="420"/>
        <w:rPr>
          <w:rFonts w:ascii="宋体" w:hAnsi="宋体" w:cs="宋体"/>
          <w:sz w:val="24"/>
          <w:szCs w:val="24"/>
        </w:rPr>
      </w:pPr>
      <w:hyperlink w:anchor="_Toc15217_WPSOffice_Level2" w:history="1">
        <w:r>
          <w:rPr>
            <w:rFonts w:ascii="宋体" w:hAnsi="宋体" w:cs="宋体" w:hint="eastAsia"/>
            <w:sz w:val="24"/>
            <w:szCs w:val="24"/>
          </w:rPr>
          <w:t xml:space="preserve">4.6  </w:t>
        </w:r>
        <w:r>
          <w:rPr>
            <w:rFonts w:ascii="宋体" w:hAnsi="宋体" w:cs="宋体" w:hint="eastAsia"/>
            <w:sz w:val="24"/>
            <w:szCs w:val="24"/>
          </w:rPr>
          <w:t>其他特种结构施工与验收</w:t>
        </w:r>
        <w:r>
          <w:rPr>
            <w:rFonts w:ascii="宋体" w:hAnsi="宋体" w:cs="宋体" w:hint="eastAsia"/>
            <w:sz w:val="24"/>
            <w:szCs w:val="24"/>
          </w:rPr>
          <w:tab/>
        </w:r>
        <w:bookmarkStart w:id="12" w:name="_Toc15217_WPSOffice_Level2Page"/>
        <w:r>
          <w:rPr>
            <w:rFonts w:ascii="宋体" w:hAnsi="宋体" w:cs="宋体" w:hint="eastAsia"/>
            <w:sz w:val="24"/>
            <w:szCs w:val="24"/>
          </w:rPr>
          <w:t>1</w:t>
        </w:r>
        <w:bookmarkEnd w:id="12"/>
      </w:hyperlink>
      <w:r>
        <w:rPr>
          <w:rFonts w:ascii="宋体" w:hAnsi="宋体" w:cs="宋体" w:hint="eastAsia"/>
          <w:sz w:val="24"/>
          <w:szCs w:val="24"/>
        </w:rPr>
        <w:t>8</w:t>
      </w:r>
    </w:p>
    <w:p w14:paraId="303F5C92" w14:textId="77777777" w:rsidR="005D169A" w:rsidRDefault="00704B1B">
      <w:pPr>
        <w:pStyle w:val="WPSOffice2"/>
        <w:tabs>
          <w:tab w:val="right" w:leader="dot" w:pos="8306"/>
        </w:tabs>
        <w:spacing w:line="360" w:lineRule="auto"/>
        <w:ind w:leftChars="0" w:left="0"/>
        <w:rPr>
          <w:rFonts w:ascii="宋体" w:hAnsi="宋体" w:cs="宋体"/>
          <w:sz w:val="24"/>
          <w:szCs w:val="24"/>
        </w:rPr>
      </w:pPr>
      <w:hyperlink w:anchor="_Toc24580_WPSOffice_Level1" w:history="1">
        <w:r>
          <w:rPr>
            <w:rFonts w:ascii="宋体" w:hAnsi="宋体" w:cs="宋体" w:hint="eastAsia"/>
            <w:b/>
            <w:bCs/>
            <w:sz w:val="24"/>
            <w:szCs w:val="24"/>
          </w:rPr>
          <w:t xml:space="preserve">5  </w:t>
        </w:r>
        <w:r>
          <w:rPr>
            <w:rFonts w:ascii="宋体" w:hAnsi="宋体" w:cs="宋体" w:hint="eastAsia"/>
            <w:b/>
            <w:bCs/>
            <w:sz w:val="24"/>
            <w:szCs w:val="24"/>
          </w:rPr>
          <w:t>使用维护与拆除</w:t>
        </w:r>
        <w:r>
          <w:rPr>
            <w:rFonts w:ascii="宋体" w:hAnsi="宋体" w:cs="宋体" w:hint="eastAsia"/>
            <w:b/>
            <w:bCs/>
            <w:sz w:val="24"/>
            <w:szCs w:val="24"/>
          </w:rPr>
          <w:tab/>
        </w:r>
      </w:hyperlink>
      <w:r>
        <w:rPr>
          <w:rFonts w:ascii="宋体" w:hAnsi="宋体" w:cs="宋体" w:hint="eastAsia"/>
          <w:b/>
          <w:bCs/>
          <w:sz w:val="24"/>
          <w:szCs w:val="24"/>
        </w:rPr>
        <w:t>19</w:t>
      </w:r>
    </w:p>
    <w:p w14:paraId="09CF0CCF" w14:textId="77777777" w:rsidR="005D169A" w:rsidRDefault="00704B1B">
      <w:pPr>
        <w:pStyle w:val="WPSOffice2"/>
        <w:tabs>
          <w:tab w:val="right" w:leader="dot" w:pos="8306"/>
        </w:tabs>
        <w:spacing w:line="360" w:lineRule="auto"/>
        <w:ind w:left="420"/>
        <w:rPr>
          <w:rFonts w:ascii="宋体" w:hAnsi="宋体" w:cs="宋体"/>
          <w:sz w:val="24"/>
          <w:szCs w:val="24"/>
        </w:rPr>
      </w:pPr>
      <w:hyperlink w:anchor="_Toc26543_WPSOffice_Level2" w:history="1">
        <w:r>
          <w:rPr>
            <w:rFonts w:ascii="宋体" w:hAnsi="宋体" w:cs="宋体" w:hint="eastAsia"/>
            <w:sz w:val="24"/>
            <w:szCs w:val="24"/>
          </w:rPr>
          <w:t xml:space="preserve">5.1  </w:t>
        </w:r>
        <w:r>
          <w:rPr>
            <w:rFonts w:ascii="宋体" w:hAnsi="宋体" w:cs="宋体" w:hint="eastAsia"/>
            <w:sz w:val="24"/>
            <w:szCs w:val="24"/>
          </w:rPr>
          <w:t>使用维护</w:t>
        </w:r>
        <w:r>
          <w:rPr>
            <w:rFonts w:ascii="宋体" w:hAnsi="宋体" w:cs="宋体" w:hint="eastAsia"/>
            <w:sz w:val="24"/>
            <w:szCs w:val="24"/>
          </w:rPr>
          <w:tab/>
        </w:r>
        <w:bookmarkStart w:id="13" w:name="_Toc26543_WPSOffice_Level2Page"/>
        <w:r>
          <w:rPr>
            <w:rFonts w:ascii="宋体" w:hAnsi="宋体" w:cs="宋体" w:hint="eastAsia"/>
            <w:sz w:val="24"/>
            <w:szCs w:val="24"/>
          </w:rPr>
          <w:t>1</w:t>
        </w:r>
        <w:bookmarkEnd w:id="13"/>
      </w:hyperlink>
      <w:r>
        <w:rPr>
          <w:rFonts w:ascii="宋体" w:hAnsi="宋体" w:cs="宋体" w:hint="eastAsia"/>
          <w:sz w:val="24"/>
          <w:szCs w:val="24"/>
        </w:rPr>
        <w:t>9</w:t>
      </w:r>
    </w:p>
    <w:p w14:paraId="672B046A" w14:textId="77777777" w:rsidR="005D169A" w:rsidRDefault="00704B1B">
      <w:pPr>
        <w:pStyle w:val="WPSOffice2"/>
        <w:tabs>
          <w:tab w:val="right" w:leader="dot" w:pos="8306"/>
        </w:tabs>
        <w:spacing w:line="360" w:lineRule="auto"/>
        <w:ind w:left="420"/>
      </w:pPr>
      <w:hyperlink w:anchor="_Toc1447_WPSOffice_Level2" w:history="1">
        <w:r>
          <w:rPr>
            <w:rFonts w:ascii="宋体" w:hAnsi="宋体" w:cs="宋体" w:hint="eastAsia"/>
            <w:sz w:val="24"/>
            <w:szCs w:val="24"/>
          </w:rPr>
          <w:t xml:space="preserve">5.2  </w:t>
        </w:r>
        <w:r>
          <w:rPr>
            <w:rFonts w:ascii="宋体" w:hAnsi="宋体" w:cs="宋体" w:hint="eastAsia"/>
            <w:sz w:val="24"/>
            <w:szCs w:val="24"/>
          </w:rPr>
          <w:t>拆除</w:t>
        </w:r>
        <w:r>
          <w:rPr>
            <w:rFonts w:ascii="宋体" w:hAnsi="宋体" w:cs="宋体" w:hint="eastAsia"/>
            <w:sz w:val="24"/>
            <w:szCs w:val="24"/>
          </w:rPr>
          <w:tab/>
        </w:r>
      </w:hyperlink>
      <w:bookmarkEnd w:id="0"/>
      <w:r>
        <w:rPr>
          <w:rFonts w:ascii="宋体" w:hAnsi="宋体" w:cs="宋体" w:hint="eastAsia"/>
          <w:sz w:val="24"/>
          <w:szCs w:val="24"/>
        </w:rPr>
        <w:t>2</w:t>
      </w:r>
      <w:r>
        <w:rPr>
          <w:rFonts w:ascii="宋体" w:hAnsi="宋体" w:cs="宋体" w:hint="eastAsia"/>
          <w:sz w:val="24"/>
          <w:szCs w:val="24"/>
        </w:rPr>
        <w:t>0</w:t>
      </w:r>
    </w:p>
    <w:p w14:paraId="78553E95" w14:textId="77777777" w:rsidR="005D169A" w:rsidRDefault="00704B1B">
      <w:pPr>
        <w:spacing w:line="360" w:lineRule="auto"/>
        <w:jc w:val="left"/>
        <w:outlineLvl w:val="2"/>
        <w:rPr>
          <w:rFonts w:ascii="宋体" w:eastAsia="宋体" w:hAnsi="宋体" w:cs="宋体"/>
          <w:bCs/>
          <w:sz w:val="24"/>
        </w:rPr>
      </w:pPr>
      <w:r>
        <w:rPr>
          <w:rFonts w:ascii="宋体" w:eastAsia="宋体" w:hAnsi="宋体" w:cs="宋体" w:hint="eastAsia"/>
          <w:bCs/>
          <w:sz w:val="24"/>
        </w:rPr>
        <w:lastRenderedPageBreak/>
        <w:t xml:space="preserve"> </w:t>
      </w:r>
    </w:p>
    <w:p w14:paraId="794EBF6E" w14:textId="77777777" w:rsidR="005D169A" w:rsidRDefault="00704B1B">
      <w:pPr>
        <w:spacing w:line="360" w:lineRule="auto"/>
        <w:jc w:val="left"/>
        <w:outlineLvl w:val="2"/>
        <w:rPr>
          <w:rFonts w:eastAsia="宋体"/>
          <w:i/>
          <w:iCs/>
          <w:color w:val="000000"/>
          <w:sz w:val="28"/>
          <w:szCs w:val="28"/>
        </w:rPr>
        <w:sectPr w:rsidR="005D169A">
          <w:footerReference w:type="default" r:id="rId8"/>
          <w:pgSz w:w="11906" w:h="16838"/>
          <w:pgMar w:top="1440" w:right="1800" w:bottom="1440" w:left="1800" w:header="851" w:footer="992" w:gutter="0"/>
          <w:pgNumType w:fmt="lowerRoman" w:start="1"/>
          <w:cols w:space="720"/>
          <w:docGrid w:type="lines" w:linePitch="312"/>
        </w:sectPr>
      </w:pPr>
      <w:bookmarkStart w:id="14" w:name="_Toc535325397"/>
      <w:r>
        <w:rPr>
          <w:rFonts w:ascii="宋体" w:eastAsia="宋体" w:hAnsi="宋体" w:cs="宋体" w:hint="eastAsia"/>
          <w:kern w:val="0"/>
          <w:sz w:val="24"/>
        </w:rPr>
        <w:t>附：</w:t>
      </w:r>
      <w:bookmarkEnd w:id="14"/>
      <w:r>
        <w:rPr>
          <w:rFonts w:ascii="宋体" w:eastAsia="宋体" w:hAnsi="宋体" w:cs="宋体" w:hint="eastAsia"/>
          <w:kern w:val="0"/>
          <w:sz w:val="24"/>
        </w:rPr>
        <w:t>起草说明及条文说明</w:t>
      </w:r>
    </w:p>
    <w:p w14:paraId="5D12CEFA" w14:textId="77777777" w:rsidR="005D169A" w:rsidRDefault="005D169A">
      <w:pPr>
        <w:jc w:val="center"/>
        <w:rPr>
          <w:b/>
          <w:sz w:val="28"/>
          <w:szCs w:val="28"/>
        </w:rPr>
      </w:pPr>
    </w:p>
    <w:p w14:paraId="359B3BF1" w14:textId="77777777" w:rsidR="005D169A" w:rsidRDefault="00704B1B">
      <w:pPr>
        <w:pStyle w:val="1"/>
        <w:spacing w:before="200" w:after="200" w:line="480" w:lineRule="auto"/>
        <w:jc w:val="center"/>
        <w:rPr>
          <w:rFonts w:asciiTheme="majorEastAsia" w:eastAsiaTheme="majorEastAsia" w:hAnsiTheme="majorEastAsia" w:cstheme="majorEastAsia"/>
          <w:sz w:val="30"/>
          <w:szCs w:val="30"/>
        </w:rPr>
      </w:pPr>
      <w:bookmarkStart w:id="15" w:name="_Toc10147_WPSOffice_Level1"/>
      <w:bookmarkStart w:id="16" w:name="_Toc32620_WPSOffice_Level1"/>
      <w:r>
        <w:rPr>
          <w:rFonts w:asciiTheme="majorEastAsia" w:eastAsiaTheme="majorEastAsia" w:hAnsiTheme="majorEastAsia" w:cstheme="majorEastAsia" w:hint="eastAsia"/>
          <w:sz w:val="30"/>
          <w:szCs w:val="30"/>
        </w:rPr>
        <w:t xml:space="preserve">1  </w:t>
      </w:r>
      <w:r>
        <w:rPr>
          <w:rFonts w:asciiTheme="majorEastAsia" w:eastAsiaTheme="majorEastAsia" w:hAnsiTheme="majorEastAsia" w:cstheme="majorEastAsia" w:hint="eastAsia"/>
          <w:sz w:val="30"/>
          <w:szCs w:val="30"/>
        </w:rPr>
        <w:t>总</w:t>
      </w:r>
      <w:r>
        <w:rPr>
          <w:rFonts w:asciiTheme="majorEastAsia" w:eastAsiaTheme="majorEastAsia" w:hAnsiTheme="majorEastAsia" w:cstheme="majorEastAsia" w:hint="eastAsia"/>
          <w:sz w:val="30"/>
          <w:szCs w:val="30"/>
        </w:rPr>
        <w:t xml:space="preserve">  </w:t>
      </w:r>
      <w:r>
        <w:rPr>
          <w:rFonts w:asciiTheme="majorEastAsia" w:eastAsiaTheme="majorEastAsia" w:hAnsiTheme="majorEastAsia" w:cstheme="majorEastAsia" w:hint="eastAsia"/>
          <w:sz w:val="30"/>
          <w:szCs w:val="30"/>
        </w:rPr>
        <w:t>则</w:t>
      </w:r>
      <w:bookmarkEnd w:id="15"/>
      <w:bookmarkEnd w:id="16"/>
    </w:p>
    <w:p w14:paraId="1F574E57" w14:textId="77777777" w:rsidR="005D169A" w:rsidRDefault="00704B1B">
      <w:pPr>
        <w:spacing w:line="480" w:lineRule="auto"/>
        <w:jc w:val="left"/>
        <w:rPr>
          <w:rFonts w:ascii="宋体" w:hAnsi="宋体" w:cs="宋体"/>
          <w:color w:val="000000"/>
          <w:sz w:val="24"/>
        </w:rPr>
      </w:pPr>
      <w:r>
        <w:rPr>
          <w:rFonts w:ascii="宋体" w:hAnsi="宋体" w:cs="宋体" w:hint="eastAsia"/>
          <w:b/>
          <w:bCs/>
          <w:color w:val="000000"/>
          <w:sz w:val="24"/>
        </w:rPr>
        <w:t xml:space="preserve">1.0.1  </w:t>
      </w:r>
      <w:r>
        <w:rPr>
          <w:rFonts w:ascii="宋体" w:hAnsi="宋体" w:cs="宋体" w:hint="eastAsia"/>
          <w:color w:val="000000"/>
          <w:sz w:val="24"/>
        </w:rPr>
        <w:t>为在矿山特种结构工程建设与使用维护中保障人民生命财产安全、人身健康、工程质量安全、生态环境安全、公众权益和公共利益，以及促进能源资源节约利用，满足国家经济建设和社会发展管理需要，依据有关法律、法规，制定本规范。</w:t>
      </w:r>
    </w:p>
    <w:p w14:paraId="73652583" w14:textId="77777777" w:rsidR="005D169A" w:rsidRDefault="00704B1B">
      <w:pPr>
        <w:spacing w:line="480" w:lineRule="auto"/>
        <w:jc w:val="left"/>
        <w:rPr>
          <w:rFonts w:ascii="宋体" w:hAnsi="宋体" w:cs="宋体"/>
          <w:color w:val="000000"/>
          <w:sz w:val="24"/>
        </w:rPr>
      </w:pPr>
      <w:r>
        <w:rPr>
          <w:rFonts w:ascii="宋体" w:hAnsi="宋体" w:cs="宋体" w:hint="eastAsia"/>
          <w:b/>
          <w:bCs/>
          <w:color w:val="000000"/>
          <w:sz w:val="24"/>
        </w:rPr>
        <w:t xml:space="preserve">1.0.2  </w:t>
      </w:r>
      <w:r>
        <w:rPr>
          <w:rFonts w:ascii="宋体" w:eastAsia="宋体" w:hAnsi="宋体" w:cs="宋体"/>
          <w:color w:val="000000"/>
          <w:sz w:val="24"/>
          <w:szCs w:val="24"/>
        </w:rPr>
        <w:t>新建、</w:t>
      </w:r>
      <w:r>
        <w:rPr>
          <w:rFonts w:ascii="宋体" w:eastAsia="宋体" w:hAnsi="宋体" w:cs="宋体"/>
          <w:color w:val="000000"/>
          <w:sz w:val="24"/>
          <w:szCs w:val="24"/>
        </w:rPr>
        <w:t xml:space="preserve"> </w:t>
      </w:r>
      <w:r>
        <w:rPr>
          <w:rFonts w:ascii="宋体" w:eastAsia="宋体" w:hAnsi="宋体" w:cs="宋体"/>
          <w:color w:val="000000"/>
          <w:sz w:val="24"/>
          <w:szCs w:val="24"/>
        </w:rPr>
        <w:t>扩建和改建</w:t>
      </w:r>
      <w:r>
        <w:rPr>
          <w:rFonts w:ascii="宋体" w:eastAsia="宋体" w:hAnsi="宋体" w:cs="宋体" w:hint="eastAsia"/>
          <w:sz w:val="24"/>
          <w:szCs w:val="24"/>
        </w:rPr>
        <w:t>的</w:t>
      </w:r>
      <w:r>
        <w:rPr>
          <w:rFonts w:ascii="宋体" w:hAnsi="宋体" w:cs="宋体" w:hint="eastAsia"/>
          <w:color w:val="000000"/>
          <w:sz w:val="24"/>
        </w:rPr>
        <w:t>矿山特种结构工程设计、施工与验收、使用维护、拆除过程必须遵守本规范。</w:t>
      </w:r>
    </w:p>
    <w:p w14:paraId="0A5CFE7D" w14:textId="77777777" w:rsidR="005D169A" w:rsidRDefault="00704B1B">
      <w:pPr>
        <w:spacing w:line="480" w:lineRule="auto"/>
        <w:jc w:val="left"/>
        <w:rPr>
          <w:rFonts w:ascii="宋体" w:hAnsi="宋体" w:cs="宋体"/>
          <w:color w:val="000000"/>
          <w:sz w:val="24"/>
        </w:rPr>
      </w:pPr>
      <w:bookmarkStart w:id="17" w:name="_Toc9540_WPSOffice_Level1"/>
      <w:bookmarkStart w:id="18" w:name="_Toc12585_WPSOffice_Level1"/>
      <w:r>
        <w:rPr>
          <w:rFonts w:ascii="宋体" w:hAnsi="宋体" w:cs="宋体" w:hint="eastAsia"/>
          <w:b/>
          <w:bCs/>
          <w:color w:val="000000"/>
          <w:sz w:val="24"/>
        </w:rPr>
        <w:t xml:space="preserve">1.0.3 </w:t>
      </w:r>
      <w:r>
        <w:rPr>
          <w:rFonts w:ascii="宋体" w:hAnsi="宋体" w:cs="宋体" w:hint="eastAsia"/>
          <w:color w:val="000000"/>
          <w:sz w:val="24"/>
        </w:rPr>
        <w:t xml:space="preserve"> </w:t>
      </w:r>
      <w:r>
        <w:rPr>
          <w:rFonts w:ascii="宋体" w:hAnsi="宋体" w:cs="宋体" w:hint="eastAsia"/>
          <w:color w:val="000000"/>
          <w:sz w:val="24"/>
        </w:rPr>
        <w:t>本规范是矿山特种结构工程设计、施工</w:t>
      </w:r>
      <w:r>
        <w:rPr>
          <w:rFonts w:ascii="宋体" w:hAnsi="宋体" w:cs="宋体" w:hint="eastAsia"/>
          <w:color w:val="000000"/>
          <w:sz w:val="24"/>
        </w:rPr>
        <w:t>与</w:t>
      </w:r>
      <w:r>
        <w:rPr>
          <w:rFonts w:ascii="宋体" w:hAnsi="宋体" w:cs="宋体" w:hint="eastAsia"/>
          <w:color w:val="000000"/>
          <w:sz w:val="24"/>
        </w:rPr>
        <w:t>验收、使用维护、拆除过程中技术和管理的基本要求。当工程全寿命周期内所采用的材料、设计方法、技术措施、质量控制、使用维护等与本规范规定不一致，但经合</w:t>
      </w:r>
      <w:proofErr w:type="gramStart"/>
      <w:r>
        <w:rPr>
          <w:rFonts w:ascii="宋体" w:hAnsi="宋体" w:cs="宋体" w:hint="eastAsia"/>
          <w:color w:val="000000"/>
          <w:sz w:val="24"/>
        </w:rPr>
        <w:t>规</w:t>
      </w:r>
      <w:proofErr w:type="gramEnd"/>
      <w:r>
        <w:rPr>
          <w:rFonts w:ascii="宋体" w:hAnsi="宋体" w:cs="宋体" w:hint="eastAsia"/>
          <w:color w:val="000000"/>
          <w:sz w:val="24"/>
        </w:rPr>
        <w:t>性评估符合本规范第</w:t>
      </w:r>
      <w:r>
        <w:rPr>
          <w:rFonts w:ascii="宋体" w:hAnsi="宋体" w:cs="宋体" w:hint="eastAsia"/>
          <w:color w:val="000000"/>
          <w:sz w:val="24"/>
        </w:rPr>
        <w:t>2</w:t>
      </w:r>
      <w:r>
        <w:rPr>
          <w:rFonts w:ascii="宋体" w:hAnsi="宋体" w:cs="宋体" w:hint="eastAsia"/>
          <w:color w:val="000000"/>
          <w:sz w:val="24"/>
        </w:rPr>
        <w:t>章的规定时，应允许使用。</w:t>
      </w:r>
    </w:p>
    <w:bookmarkEnd w:id="17"/>
    <w:bookmarkEnd w:id="18"/>
    <w:p w14:paraId="2C9BCA77" w14:textId="77777777" w:rsidR="005D169A" w:rsidRDefault="00704B1B">
      <w:pPr>
        <w:spacing w:line="480" w:lineRule="auto"/>
        <w:jc w:val="left"/>
        <w:rPr>
          <w:color w:val="000000"/>
          <w:sz w:val="28"/>
          <w:szCs w:val="28"/>
        </w:rPr>
      </w:pPr>
      <w:r>
        <w:rPr>
          <w:rFonts w:ascii="宋体" w:hAnsi="宋体" w:cs="宋体" w:hint="eastAsia"/>
          <w:b/>
          <w:bCs/>
          <w:color w:val="000000"/>
          <w:sz w:val="24"/>
        </w:rPr>
        <w:t xml:space="preserve">1.0.4 </w:t>
      </w:r>
      <w:r>
        <w:rPr>
          <w:rFonts w:ascii="宋体" w:hAnsi="宋体" w:cs="宋体" w:hint="eastAsia"/>
          <w:color w:val="000000"/>
          <w:sz w:val="24"/>
        </w:rPr>
        <w:t xml:space="preserve"> </w:t>
      </w:r>
      <w:r>
        <w:rPr>
          <w:rFonts w:ascii="宋体" w:hAnsi="宋体" w:cs="宋体" w:hint="eastAsia"/>
          <w:color w:val="000000"/>
          <w:sz w:val="24"/>
        </w:rPr>
        <w:t>矿山特种结构工程除应遵守本规范外，尚应遵守国家现行有关规范的规定。</w:t>
      </w:r>
      <w:r>
        <w:rPr>
          <w:rFonts w:ascii="宋体" w:hAnsi="宋体" w:cs="宋体" w:hint="eastAsia"/>
          <w:color w:val="000000"/>
          <w:sz w:val="24"/>
        </w:rPr>
        <w:t xml:space="preserve"> </w:t>
      </w:r>
    </w:p>
    <w:p w14:paraId="6FB314E3" w14:textId="77777777" w:rsidR="005D169A" w:rsidRDefault="005D169A">
      <w:pPr>
        <w:pStyle w:val="2"/>
        <w:widowControl/>
        <w:ind w:leftChars="0" w:left="0" w:firstLineChars="0" w:firstLine="0"/>
        <w:rPr>
          <w:rFonts w:ascii="楷体" w:eastAsia="楷体" w:hAnsi="楷体" w:cs="楷体"/>
          <w:color w:val="C00000"/>
          <w:sz w:val="24"/>
          <w:szCs w:val="24"/>
          <w:u w:val="single"/>
        </w:rPr>
      </w:pPr>
    </w:p>
    <w:p w14:paraId="44354A9E" w14:textId="77777777" w:rsidR="005D169A" w:rsidRDefault="00704B1B">
      <w:pPr>
        <w:pStyle w:val="1"/>
        <w:spacing w:before="200" w:after="200" w:line="480" w:lineRule="auto"/>
        <w:jc w:val="center"/>
      </w:pPr>
      <w:r>
        <w:br w:type="page"/>
      </w:r>
      <w:r>
        <w:rPr>
          <w:rFonts w:asciiTheme="majorEastAsia" w:eastAsiaTheme="majorEastAsia" w:hAnsiTheme="majorEastAsia" w:cstheme="majorEastAsia" w:hint="eastAsia"/>
          <w:bCs w:val="0"/>
          <w:kern w:val="0"/>
          <w:sz w:val="30"/>
          <w:szCs w:val="30"/>
        </w:rPr>
        <w:lastRenderedPageBreak/>
        <w:t xml:space="preserve">2  </w:t>
      </w:r>
      <w:r>
        <w:rPr>
          <w:rFonts w:asciiTheme="majorEastAsia" w:eastAsiaTheme="majorEastAsia" w:hAnsiTheme="majorEastAsia" w:cstheme="majorEastAsia" w:hint="eastAsia"/>
          <w:bCs w:val="0"/>
          <w:kern w:val="0"/>
          <w:sz w:val="30"/>
          <w:szCs w:val="30"/>
        </w:rPr>
        <w:t>基本规</w:t>
      </w:r>
      <w:r>
        <w:rPr>
          <w:rFonts w:asciiTheme="majorEastAsia" w:eastAsiaTheme="majorEastAsia" w:hAnsiTheme="majorEastAsia" w:cstheme="majorEastAsia" w:hint="eastAsia"/>
          <w:sz w:val="30"/>
          <w:szCs w:val="30"/>
        </w:rPr>
        <w:t>定</w:t>
      </w:r>
    </w:p>
    <w:p w14:paraId="4B7C5681" w14:textId="77777777" w:rsidR="005D169A" w:rsidRDefault="00704B1B">
      <w:pPr>
        <w:spacing w:line="480" w:lineRule="auto"/>
        <w:jc w:val="left"/>
        <w:rPr>
          <w:rFonts w:ascii="宋体" w:hAnsi="宋体" w:cs="宋体"/>
          <w:color w:val="000000"/>
          <w:sz w:val="24"/>
        </w:rPr>
      </w:pPr>
      <w:r>
        <w:rPr>
          <w:rFonts w:ascii="宋体" w:hAnsi="宋体" w:cs="宋体" w:hint="eastAsia"/>
          <w:b/>
          <w:bCs/>
          <w:color w:val="000000"/>
          <w:sz w:val="24"/>
        </w:rPr>
        <w:t>2.0.1</w:t>
      </w:r>
      <w:r>
        <w:rPr>
          <w:rFonts w:ascii="宋体" w:hAnsi="宋体" w:cs="宋体" w:hint="eastAsia"/>
          <w:color w:val="000000"/>
          <w:sz w:val="24"/>
        </w:rPr>
        <w:t xml:space="preserve">  </w:t>
      </w:r>
      <w:r>
        <w:rPr>
          <w:rFonts w:ascii="宋体" w:hAnsi="宋体" w:cs="宋体" w:hint="eastAsia"/>
          <w:color w:val="000000"/>
          <w:sz w:val="24"/>
        </w:rPr>
        <w:t>矿山特种结构</w:t>
      </w:r>
      <w:r>
        <w:rPr>
          <w:rFonts w:ascii="宋体" w:hAnsi="宋体" w:cs="宋体" w:hint="eastAsia"/>
          <w:color w:val="000000"/>
          <w:sz w:val="24"/>
        </w:rPr>
        <w:t>设计应规定</w:t>
      </w:r>
      <w:r>
        <w:rPr>
          <w:rFonts w:ascii="宋体" w:hAnsi="宋体" w:cs="宋体" w:hint="eastAsia"/>
          <w:color w:val="000000"/>
          <w:sz w:val="24"/>
        </w:rPr>
        <w:t>设计工作年限</w:t>
      </w:r>
      <w:r>
        <w:rPr>
          <w:rFonts w:ascii="宋体" w:hAnsi="宋体" w:cs="宋体" w:hint="eastAsia"/>
          <w:color w:val="000000"/>
          <w:sz w:val="24"/>
        </w:rPr>
        <w:t>并应与矿山生产服务年限相适应，</w:t>
      </w:r>
      <w:r>
        <w:rPr>
          <w:rFonts w:ascii="宋体" w:hAnsi="宋体" w:cs="宋体" w:hint="eastAsia"/>
          <w:color w:val="000000"/>
          <w:sz w:val="24"/>
        </w:rPr>
        <w:t>以满足</w:t>
      </w:r>
      <w:r>
        <w:rPr>
          <w:rFonts w:ascii="宋体" w:hAnsi="宋体" w:cs="宋体" w:hint="eastAsia"/>
          <w:color w:val="000000"/>
          <w:sz w:val="24"/>
        </w:rPr>
        <w:t>全寿命周期内</w:t>
      </w:r>
      <w:r>
        <w:rPr>
          <w:rFonts w:ascii="宋体" w:hAnsi="宋体" w:cs="宋体" w:hint="eastAsia"/>
          <w:color w:val="000000"/>
          <w:sz w:val="24"/>
        </w:rPr>
        <w:t>工程安全性、适用性和耐久性的要求。</w:t>
      </w:r>
    </w:p>
    <w:p w14:paraId="7C0F7B29" w14:textId="77777777" w:rsidR="005D169A" w:rsidRDefault="00704B1B">
      <w:pPr>
        <w:spacing w:line="480" w:lineRule="auto"/>
        <w:jc w:val="left"/>
        <w:rPr>
          <w:rFonts w:ascii="宋体" w:hAnsi="宋体" w:cs="宋体"/>
          <w:color w:val="000000"/>
          <w:sz w:val="24"/>
        </w:rPr>
      </w:pPr>
      <w:r>
        <w:rPr>
          <w:rFonts w:ascii="宋体" w:hAnsi="宋体" w:cs="宋体" w:hint="eastAsia"/>
          <w:b/>
          <w:bCs/>
          <w:color w:val="000000"/>
          <w:sz w:val="24"/>
        </w:rPr>
        <w:t>2.0.2</w:t>
      </w:r>
      <w:r>
        <w:rPr>
          <w:rFonts w:ascii="宋体" w:hAnsi="宋体" w:cs="宋体" w:hint="eastAsia"/>
          <w:color w:val="000000"/>
          <w:sz w:val="24"/>
        </w:rPr>
        <w:t xml:space="preserve"> </w:t>
      </w:r>
      <w:r>
        <w:rPr>
          <w:rFonts w:ascii="宋体" w:hAnsi="宋体" w:cs="宋体" w:hint="eastAsia"/>
          <w:color w:val="000000"/>
          <w:sz w:val="24"/>
        </w:rPr>
        <w:t xml:space="preserve"> </w:t>
      </w:r>
      <w:r>
        <w:rPr>
          <w:rFonts w:ascii="宋体" w:hAnsi="宋体" w:cs="宋体" w:hint="eastAsia"/>
          <w:color w:val="000000"/>
          <w:sz w:val="24"/>
        </w:rPr>
        <w:t>矿山特种结构设计</w:t>
      </w:r>
      <w:r>
        <w:rPr>
          <w:rFonts w:ascii="宋体" w:eastAsia="宋体" w:hAnsi="宋体" w:cs="宋体" w:hint="eastAsia"/>
          <w:color w:val="000000"/>
          <w:sz w:val="24"/>
          <w:szCs w:val="24"/>
        </w:rPr>
        <w:t>应根据结构破坏可能产生后果的严重性</w:t>
      </w:r>
      <w:r>
        <w:rPr>
          <w:rFonts w:ascii="宋体" w:eastAsia="宋体" w:hAnsi="宋体" w:cs="宋体" w:hint="eastAsia"/>
          <w:color w:val="000000"/>
          <w:sz w:val="24"/>
          <w:szCs w:val="24"/>
        </w:rPr>
        <w:t>与所服务工程项目的重要性</w:t>
      </w:r>
      <w:r>
        <w:rPr>
          <w:rFonts w:ascii="宋体" w:eastAsia="宋体" w:hAnsi="宋体" w:cs="宋体" w:hint="eastAsia"/>
          <w:color w:val="000000"/>
          <w:sz w:val="24"/>
          <w:szCs w:val="24"/>
        </w:rPr>
        <w:t>，采用不</w:t>
      </w:r>
      <w:r>
        <w:rPr>
          <w:rFonts w:ascii="宋体" w:hAnsi="宋体" w:cs="宋体" w:hint="eastAsia"/>
          <w:color w:val="000000"/>
          <w:sz w:val="24"/>
          <w:szCs w:val="24"/>
        </w:rPr>
        <w:t>同的安全等级。结构安全等级不应低于表</w:t>
      </w:r>
      <w:r>
        <w:rPr>
          <w:rFonts w:ascii="宋体" w:hAnsi="宋体" w:cs="宋体" w:hint="eastAsia"/>
          <w:color w:val="000000"/>
          <w:sz w:val="24"/>
          <w:szCs w:val="24"/>
        </w:rPr>
        <w:t>2.0.2</w:t>
      </w:r>
      <w:r>
        <w:rPr>
          <w:rFonts w:ascii="宋体" w:hAnsi="宋体" w:cs="宋体" w:hint="eastAsia"/>
          <w:color w:val="000000"/>
          <w:sz w:val="24"/>
          <w:szCs w:val="24"/>
        </w:rPr>
        <w:t>的规定。</w:t>
      </w:r>
      <w:r>
        <w:rPr>
          <w:rFonts w:ascii="宋体" w:eastAsia="宋体" w:hAnsi="宋体" w:cs="宋体" w:hint="eastAsia"/>
          <w:color w:val="000000"/>
          <w:sz w:val="24"/>
          <w:szCs w:val="24"/>
        </w:rPr>
        <w:t xml:space="preserve"> </w:t>
      </w:r>
      <w:r>
        <w:rPr>
          <w:rFonts w:ascii="宋体" w:eastAsia="宋体" w:hAnsi="宋体" w:cs="宋体" w:hint="eastAsia"/>
          <w:color w:val="000000"/>
          <w:sz w:val="24"/>
          <w:szCs w:val="24"/>
        </w:rPr>
        <w:t>结构重要性系数取值应符合《工程结构通用规范》的</w:t>
      </w:r>
      <w:r>
        <w:rPr>
          <w:rFonts w:ascii="宋体" w:hAnsi="宋体" w:cs="宋体" w:hint="eastAsia"/>
          <w:color w:val="000000"/>
          <w:sz w:val="24"/>
        </w:rPr>
        <w:t>规定。</w:t>
      </w:r>
    </w:p>
    <w:p w14:paraId="78F4CE19" w14:textId="77777777" w:rsidR="005D169A" w:rsidRDefault="00704B1B">
      <w:pPr>
        <w:pStyle w:val="2"/>
        <w:widowControl/>
        <w:ind w:leftChars="0" w:left="0" w:firstLineChars="0" w:firstLine="0"/>
        <w:jc w:val="center"/>
        <w:rPr>
          <w:rFonts w:ascii="宋体" w:eastAsia="宋体" w:hAnsi="宋体" w:cs="宋体"/>
          <w:sz w:val="21"/>
          <w:szCs w:val="21"/>
          <w:u w:val="single"/>
        </w:rPr>
      </w:pPr>
      <w:r>
        <w:rPr>
          <w:rFonts w:ascii="宋体" w:eastAsia="宋体" w:hAnsi="宋体" w:cs="宋体" w:hint="eastAsia"/>
          <w:b/>
          <w:sz w:val="21"/>
          <w:szCs w:val="21"/>
        </w:rPr>
        <w:t>表</w:t>
      </w:r>
      <w:r>
        <w:rPr>
          <w:rFonts w:ascii="宋体" w:eastAsia="宋体" w:hAnsi="宋体" w:cs="宋体" w:hint="eastAsia"/>
          <w:b/>
          <w:sz w:val="21"/>
          <w:szCs w:val="21"/>
        </w:rPr>
        <w:t>2.0.2</w:t>
      </w:r>
      <w:r>
        <w:rPr>
          <w:rFonts w:ascii="宋体" w:eastAsia="宋体" w:hAnsi="宋体" w:cs="宋体" w:hint="eastAsia"/>
          <w:b/>
          <w:sz w:val="21"/>
          <w:szCs w:val="21"/>
        </w:rPr>
        <w:t xml:space="preserve">  </w:t>
      </w:r>
      <w:r>
        <w:rPr>
          <w:rFonts w:ascii="宋体" w:eastAsia="宋体" w:hAnsi="宋体" w:cs="宋体" w:hint="eastAsia"/>
          <w:b/>
          <w:sz w:val="21"/>
          <w:szCs w:val="21"/>
        </w:rPr>
        <w:t>特种结构的安全等级</w:t>
      </w:r>
    </w:p>
    <w:tbl>
      <w:tblPr>
        <w:tblStyle w:val="a9"/>
        <w:tblW w:w="852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6391"/>
        <w:gridCol w:w="2131"/>
      </w:tblGrid>
      <w:tr w:rsidR="005D169A" w14:paraId="5BB421A1" w14:textId="77777777">
        <w:tc>
          <w:tcPr>
            <w:tcW w:w="6391" w:type="dxa"/>
          </w:tcPr>
          <w:p w14:paraId="62939F2C" w14:textId="77777777" w:rsidR="005D169A" w:rsidRDefault="00704B1B">
            <w:pPr>
              <w:spacing w:line="480" w:lineRule="auto"/>
              <w:jc w:val="center"/>
              <w:rPr>
                <w:rFonts w:ascii="宋体" w:eastAsia="宋体" w:hAnsi="宋体" w:cs="宋体"/>
                <w:szCs w:val="21"/>
              </w:rPr>
            </w:pPr>
            <w:r>
              <w:rPr>
                <w:rFonts w:ascii="宋体" w:eastAsia="宋体" w:hAnsi="宋体" w:cs="宋体" w:hint="eastAsia"/>
                <w:szCs w:val="21"/>
              </w:rPr>
              <w:t>特种结构名称</w:t>
            </w:r>
          </w:p>
        </w:tc>
        <w:tc>
          <w:tcPr>
            <w:tcW w:w="2131" w:type="dxa"/>
          </w:tcPr>
          <w:p w14:paraId="544E5232" w14:textId="77777777" w:rsidR="005D169A" w:rsidRDefault="00704B1B">
            <w:pPr>
              <w:spacing w:line="480" w:lineRule="auto"/>
              <w:jc w:val="center"/>
              <w:rPr>
                <w:rFonts w:ascii="宋体" w:eastAsia="宋体" w:hAnsi="宋体" w:cs="宋体"/>
                <w:b/>
                <w:bCs/>
                <w:szCs w:val="21"/>
              </w:rPr>
            </w:pPr>
            <w:r>
              <w:rPr>
                <w:rFonts w:ascii="宋体" w:eastAsia="宋体" w:hAnsi="宋体" w:cs="宋体" w:hint="eastAsia"/>
                <w:szCs w:val="21"/>
              </w:rPr>
              <w:t>安全等级</w:t>
            </w:r>
          </w:p>
        </w:tc>
      </w:tr>
      <w:tr w:rsidR="005D169A" w14:paraId="5D981C9B" w14:textId="77777777">
        <w:tc>
          <w:tcPr>
            <w:tcW w:w="6391" w:type="dxa"/>
          </w:tcPr>
          <w:p w14:paraId="287AF2AF" w14:textId="77777777" w:rsidR="005D169A" w:rsidRDefault="00704B1B">
            <w:pPr>
              <w:spacing w:line="360" w:lineRule="auto"/>
              <w:jc w:val="left"/>
              <w:rPr>
                <w:rFonts w:ascii="宋体" w:eastAsia="宋体" w:hAnsi="宋体" w:cs="宋体"/>
                <w:szCs w:val="21"/>
              </w:rPr>
            </w:pPr>
            <w:r>
              <w:rPr>
                <w:rFonts w:ascii="宋体" w:eastAsia="宋体" w:hAnsi="宋体" w:cs="宋体" w:hint="eastAsia"/>
                <w:szCs w:val="21"/>
              </w:rPr>
              <w:t>提升井塔、井架、天轮架、驱动机房、井口房、通风机房、提升机房、货运索道站房与支架、井颈、半地下储仓（</w:t>
            </w:r>
            <w:r>
              <w:rPr>
                <w:rFonts w:ascii="宋体" w:eastAsia="宋体" w:hAnsi="宋体" w:cs="宋体" w:hint="eastAsia"/>
                <w:szCs w:val="21"/>
                <w:lang w:val="zh-CN"/>
              </w:rPr>
              <w:t>地下部分</w:t>
            </w:r>
            <w:proofErr w:type="gramStart"/>
            <w:r>
              <w:rPr>
                <w:rFonts w:ascii="宋体" w:eastAsia="宋体" w:hAnsi="宋体" w:cs="宋体" w:hint="eastAsia"/>
                <w:szCs w:val="21"/>
                <w:lang w:val="zh-CN"/>
              </w:rPr>
              <w:t>仓壁</w:t>
            </w:r>
            <w:proofErr w:type="gramEnd"/>
            <w:r>
              <w:rPr>
                <w:rFonts w:ascii="宋体" w:eastAsia="宋体" w:hAnsi="宋体" w:cs="宋体" w:hint="eastAsia"/>
                <w:szCs w:val="21"/>
                <w:lang w:val="zh-CN"/>
              </w:rPr>
              <w:t>为高度</w:t>
            </w:r>
            <w:r>
              <w:rPr>
                <w:rFonts w:ascii="宋体" w:eastAsia="宋体" w:hAnsi="宋体" w:cs="宋体" w:hint="eastAsia"/>
                <w:szCs w:val="21"/>
                <w:lang w:val="zh-CN"/>
              </w:rPr>
              <w:t>H&gt;30m</w:t>
            </w:r>
            <w:r>
              <w:rPr>
                <w:rFonts w:ascii="宋体" w:eastAsia="宋体" w:hAnsi="宋体" w:cs="宋体" w:hint="eastAsia"/>
                <w:szCs w:val="21"/>
                <w:lang w:val="zh-CN"/>
              </w:rPr>
              <w:t>的Ⅲ、Ⅳ及</w:t>
            </w:r>
            <w:proofErr w:type="gramStart"/>
            <w:r>
              <w:rPr>
                <w:rFonts w:ascii="宋体" w:eastAsia="宋体" w:hAnsi="宋体" w:cs="宋体" w:hint="eastAsia"/>
                <w:szCs w:val="21"/>
                <w:lang w:val="zh-CN"/>
              </w:rPr>
              <w:t>以上类</w:t>
            </w:r>
            <w:proofErr w:type="gramEnd"/>
            <w:r>
              <w:rPr>
                <w:rFonts w:ascii="宋体" w:eastAsia="宋体" w:hAnsi="宋体" w:cs="宋体" w:hint="eastAsia"/>
                <w:szCs w:val="21"/>
                <w:lang w:val="zh-CN"/>
              </w:rPr>
              <w:t>岩质边坡或高度</w:t>
            </w:r>
            <w:r>
              <w:rPr>
                <w:rFonts w:ascii="宋体" w:eastAsia="宋体" w:hAnsi="宋体" w:cs="宋体" w:hint="eastAsia"/>
                <w:szCs w:val="21"/>
                <w:lang w:val="zh-CN"/>
              </w:rPr>
              <w:t xml:space="preserve">H&gt; </w:t>
            </w:r>
            <w:r>
              <w:rPr>
                <w:rFonts w:ascii="宋体" w:eastAsia="宋体" w:hAnsi="宋体" w:cs="宋体" w:hint="eastAsia"/>
                <w:szCs w:val="21"/>
                <w:lang w:val="zh-CN"/>
              </w:rPr>
              <w:t>15m</w:t>
            </w:r>
            <w:r>
              <w:rPr>
                <w:rFonts w:ascii="宋体" w:eastAsia="宋体" w:hAnsi="宋体" w:cs="宋体" w:hint="eastAsia"/>
                <w:szCs w:val="21"/>
                <w:lang w:val="zh-CN"/>
              </w:rPr>
              <w:t>的土质边坡，向仓体内倾的软弱结构面或滑动层控制的斜壁</w:t>
            </w:r>
            <w:r>
              <w:rPr>
                <w:rFonts w:ascii="宋体" w:eastAsia="宋体" w:hAnsi="宋体" w:cs="宋体" w:hint="eastAsia"/>
                <w:szCs w:val="21"/>
              </w:rPr>
              <w:t>）</w:t>
            </w:r>
          </w:p>
        </w:tc>
        <w:tc>
          <w:tcPr>
            <w:tcW w:w="2131" w:type="dxa"/>
            <w:vAlign w:val="center"/>
          </w:tcPr>
          <w:p w14:paraId="0FBCEB35" w14:textId="77777777" w:rsidR="005D169A" w:rsidRDefault="00704B1B">
            <w:pPr>
              <w:spacing w:line="480" w:lineRule="auto"/>
              <w:jc w:val="center"/>
              <w:rPr>
                <w:rFonts w:ascii="宋体" w:eastAsia="宋体" w:hAnsi="宋体" w:cs="宋体"/>
                <w:szCs w:val="21"/>
              </w:rPr>
            </w:pPr>
            <w:r>
              <w:rPr>
                <w:rFonts w:ascii="宋体" w:eastAsia="宋体" w:hAnsi="宋体" w:cs="宋体" w:hint="eastAsia"/>
                <w:szCs w:val="21"/>
              </w:rPr>
              <w:t>一级</w:t>
            </w:r>
          </w:p>
        </w:tc>
      </w:tr>
      <w:tr w:rsidR="005D169A" w14:paraId="0B286993" w14:textId="77777777">
        <w:tc>
          <w:tcPr>
            <w:tcW w:w="6391" w:type="dxa"/>
          </w:tcPr>
          <w:p w14:paraId="2F8E43AC" w14:textId="77777777" w:rsidR="005D169A" w:rsidRDefault="00704B1B">
            <w:pPr>
              <w:spacing w:line="360" w:lineRule="auto"/>
              <w:jc w:val="left"/>
              <w:rPr>
                <w:rFonts w:ascii="宋体" w:eastAsia="宋体" w:hAnsi="宋体" w:cs="宋体"/>
                <w:szCs w:val="21"/>
              </w:rPr>
            </w:pPr>
            <w:r>
              <w:rPr>
                <w:rFonts w:ascii="宋体" w:eastAsia="宋体" w:hAnsi="宋体" w:cs="宋体" w:hint="eastAsia"/>
                <w:szCs w:val="21"/>
              </w:rPr>
              <w:t>钢筋混凝土筒仓、储料（煤）场、输送机通廊、</w:t>
            </w:r>
            <w:r>
              <w:rPr>
                <w:rFonts w:ascii="宋体" w:eastAsia="宋体" w:hAnsi="宋体" w:cs="宋体" w:hint="eastAsia"/>
                <w:szCs w:val="21"/>
              </w:rPr>
              <w:t>输煤暗道、</w:t>
            </w:r>
            <w:r>
              <w:rPr>
                <w:rFonts w:ascii="宋体" w:eastAsia="宋体" w:hAnsi="宋体" w:cs="宋体" w:hint="eastAsia"/>
                <w:szCs w:val="21"/>
              </w:rPr>
              <w:t>汽车受料坑、翻车机房、</w:t>
            </w:r>
            <w:r>
              <w:rPr>
                <w:rFonts w:ascii="宋体" w:eastAsia="宋体" w:hAnsi="宋体" w:cs="宋体" w:hint="eastAsia"/>
                <w:szCs w:val="21"/>
              </w:rPr>
              <w:t>装车站、破碎站、</w:t>
            </w:r>
            <w:r>
              <w:rPr>
                <w:rFonts w:ascii="宋体" w:eastAsia="宋体" w:hAnsi="宋体" w:cs="宋体" w:hint="eastAsia"/>
                <w:szCs w:val="21"/>
              </w:rPr>
              <w:t>卸车台、浓缩池、半地下</w:t>
            </w:r>
            <w:r>
              <w:rPr>
                <w:rFonts w:ascii="宋体" w:eastAsia="宋体" w:hAnsi="宋体" w:cs="宋体" w:hint="eastAsia"/>
                <w:szCs w:val="21"/>
              </w:rPr>
              <w:t>储</w:t>
            </w:r>
            <w:r>
              <w:rPr>
                <w:rFonts w:ascii="宋体" w:eastAsia="宋体" w:hAnsi="宋体" w:cs="宋体" w:hint="eastAsia"/>
                <w:szCs w:val="21"/>
              </w:rPr>
              <w:t>仓（</w:t>
            </w:r>
            <w:r>
              <w:rPr>
                <w:rFonts w:ascii="宋体" w:eastAsia="宋体" w:hAnsi="宋体" w:cs="宋体" w:hint="eastAsia"/>
                <w:szCs w:val="21"/>
              </w:rPr>
              <w:t>地下部分</w:t>
            </w:r>
            <w:proofErr w:type="gramStart"/>
            <w:r>
              <w:rPr>
                <w:rFonts w:ascii="宋体" w:eastAsia="宋体" w:hAnsi="宋体" w:cs="宋体" w:hint="eastAsia"/>
                <w:szCs w:val="21"/>
              </w:rPr>
              <w:t>仓壁</w:t>
            </w:r>
            <w:proofErr w:type="gramEnd"/>
            <w:r>
              <w:rPr>
                <w:rFonts w:ascii="宋体" w:eastAsia="宋体" w:hAnsi="宋体" w:cs="宋体" w:hint="eastAsia"/>
                <w:szCs w:val="21"/>
              </w:rPr>
              <w:t>为高度</w:t>
            </w:r>
            <w:r>
              <w:rPr>
                <w:rFonts w:ascii="宋体" w:eastAsia="宋体" w:hAnsi="宋体" w:cs="宋体" w:hint="eastAsia"/>
                <w:szCs w:val="21"/>
              </w:rPr>
              <w:t>1</w:t>
            </w:r>
            <w:r>
              <w:rPr>
                <w:rFonts w:ascii="宋体" w:eastAsia="宋体" w:hAnsi="宋体" w:cs="宋体" w:hint="eastAsia"/>
                <w:szCs w:val="21"/>
              </w:rPr>
              <w:t>0</w:t>
            </w:r>
            <w:r>
              <w:rPr>
                <w:rFonts w:ascii="宋体" w:eastAsia="宋体" w:hAnsi="宋体" w:cs="宋体" w:hint="eastAsia"/>
                <w:szCs w:val="21"/>
              </w:rPr>
              <w:t>＜</w:t>
            </w:r>
            <w:r>
              <w:rPr>
                <w:rFonts w:ascii="宋体" w:eastAsia="宋体" w:hAnsi="宋体" w:cs="宋体" w:hint="eastAsia"/>
                <w:szCs w:val="21"/>
              </w:rPr>
              <w:t>H</w:t>
            </w:r>
            <w:r>
              <w:rPr>
                <w:rFonts w:ascii="宋体" w:eastAsia="宋体" w:hAnsi="宋体" w:cs="宋体" w:hint="eastAsia"/>
                <w:szCs w:val="21"/>
              </w:rPr>
              <w:t>≤</w:t>
            </w:r>
            <w:r>
              <w:rPr>
                <w:rFonts w:ascii="宋体" w:eastAsia="宋体" w:hAnsi="宋体" w:cs="宋体" w:hint="eastAsia"/>
                <w:szCs w:val="21"/>
              </w:rPr>
              <w:t>30m</w:t>
            </w:r>
            <w:r>
              <w:rPr>
                <w:rFonts w:ascii="宋体" w:eastAsia="宋体" w:hAnsi="宋体" w:cs="宋体" w:hint="eastAsia"/>
                <w:szCs w:val="21"/>
              </w:rPr>
              <w:t>的Ⅲ、Ⅳ及</w:t>
            </w:r>
            <w:proofErr w:type="gramStart"/>
            <w:r>
              <w:rPr>
                <w:rFonts w:ascii="宋体" w:eastAsia="宋体" w:hAnsi="宋体" w:cs="宋体" w:hint="eastAsia"/>
                <w:szCs w:val="21"/>
              </w:rPr>
              <w:t>以上类</w:t>
            </w:r>
            <w:proofErr w:type="gramEnd"/>
            <w:r>
              <w:rPr>
                <w:rFonts w:ascii="宋体" w:eastAsia="宋体" w:hAnsi="宋体" w:cs="宋体" w:hint="eastAsia"/>
                <w:szCs w:val="21"/>
              </w:rPr>
              <w:t>岩质边坡或高度</w:t>
            </w:r>
            <w:r>
              <w:rPr>
                <w:rFonts w:ascii="宋体" w:eastAsia="宋体" w:hAnsi="宋体" w:cs="宋体" w:hint="eastAsia"/>
                <w:szCs w:val="21"/>
              </w:rPr>
              <w:t>5</w:t>
            </w:r>
            <w:r>
              <w:rPr>
                <w:rFonts w:ascii="宋体" w:eastAsia="宋体" w:hAnsi="宋体" w:cs="宋体" w:hint="eastAsia"/>
                <w:szCs w:val="21"/>
              </w:rPr>
              <w:t>＜</w:t>
            </w:r>
            <w:r>
              <w:rPr>
                <w:rFonts w:ascii="宋体" w:eastAsia="宋体" w:hAnsi="宋体" w:cs="宋体" w:hint="eastAsia"/>
                <w:szCs w:val="21"/>
              </w:rPr>
              <w:t>H</w:t>
            </w:r>
            <w:r>
              <w:rPr>
                <w:rFonts w:ascii="宋体" w:eastAsia="宋体" w:hAnsi="宋体" w:cs="宋体" w:hint="eastAsia"/>
                <w:szCs w:val="21"/>
              </w:rPr>
              <w:t>≤</w:t>
            </w:r>
            <w:r>
              <w:rPr>
                <w:rFonts w:ascii="宋体" w:eastAsia="宋体" w:hAnsi="宋体" w:cs="宋体" w:hint="eastAsia"/>
                <w:szCs w:val="21"/>
              </w:rPr>
              <w:t>15m</w:t>
            </w:r>
            <w:r>
              <w:rPr>
                <w:rFonts w:ascii="宋体" w:eastAsia="宋体" w:hAnsi="宋体" w:cs="宋体" w:hint="eastAsia"/>
                <w:szCs w:val="21"/>
              </w:rPr>
              <w:t>的土质边坡</w:t>
            </w:r>
            <w:r>
              <w:rPr>
                <w:rFonts w:ascii="宋体" w:eastAsia="宋体" w:hAnsi="宋体" w:cs="宋体" w:hint="eastAsia"/>
                <w:szCs w:val="21"/>
              </w:rPr>
              <w:t xml:space="preserve"> </w:t>
            </w:r>
            <w:r>
              <w:rPr>
                <w:rFonts w:ascii="宋体" w:eastAsia="宋体" w:hAnsi="宋体" w:cs="宋体" w:hint="eastAsia"/>
                <w:szCs w:val="21"/>
              </w:rPr>
              <w:t>）</w:t>
            </w:r>
          </w:p>
        </w:tc>
        <w:tc>
          <w:tcPr>
            <w:tcW w:w="2131" w:type="dxa"/>
            <w:vAlign w:val="center"/>
          </w:tcPr>
          <w:p w14:paraId="7FC6DD65" w14:textId="77777777" w:rsidR="005D169A" w:rsidRDefault="00704B1B">
            <w:pPr>
              <w:spacing w:line="480" w:lineRule="auto"/>
              <w:jc w:val="center"/>
              <w:rPr>
                <w:rFonts w:ascii="宋体" w:eastAsia="宋体" w:hAnsi="宋体" w:cs="宋体"/>
                <w:szCs w:val="21"/>
              </w:rPr>
            </w:pPr>
            <w:r>
              <w:rPr>
                <w:rFonts w:ascii="宋体" w:eastAsia="宋体" w:hAnsi="宋体" w:cs="宋体" w:hint="eastAsia"/>
                <w:szCs w:val="21"/>
              </w:rPr>
              <w:t>二级</w:t>
            </w:r>
          </w:p>
        </w:tc>
      </w:tr>
      <w:tr w:rsidR="005D169A" w14:paraId="65C388C9" w14:textId="77777777">
        <w:tc>
          <w:tcPr>
            <w:tcW w:w="6391" w:type="dxa"/>
          </w:tcPr>
          <w:p w14:paraId="2866E5E0" w14:textId="77777777" w:rsidR="005D169A" w:rsidRDefault="00704B1B">
            <w:pPr>
              <w:spacing w:line="360" w:lineRule="auto"/>
              <w:jc w:val="left"/>
              <w:rPr>
                <w:rFonts w:ascii="宋体" w:eastAsia="宋体" w:hAnsi="宋体" w:cs="宋体"/>
                <w:szCs w:val="21"/>
              </w:rPr>
            </w:pPr>
            <w:r>
              <w:rPr>
                <w:rFonts w:ascii="宋体" w:eastAsia="宋体" w:hAnsi="宋体" w:cs="宋体" w:hint="eastAsia"/>
                <w:szCs w:val="21"/>
              </w:rPr>
              <w:t>次要结构与临时结构，半地下储仓（</w:t>
            </w:r>
            <w:r>
              <w:rPr>
                <w:rFonts w:ascii="宋体" w:eastAsia="宋体" w:hAnsi="宋体" w:cs="宋体" w:hint="eastAsia"/>
                <w:szCs w:val="21"/>
                <w:lang w:val="zh-CN"/>
              </w:rPr>
              <w:t>地下部分</w:t>
            </w:r>
            <w:proofErr w:type="gramStart"/>
            <w:r>
              <w:rPr>
                <w:rFonts w:ascii="宋体" w:eastAsia="宋体" w:hAnsi="宋体" w:cs="宋体" w:hint="eastAsia"/>
                <w:szCs w:val="21"/>
                <w:lang w:val="zh-CN"/>
              </w:rPr>
              <w:t>仓壁</w:t>
            </w:r>
            <w:proofErr w:type="gramEnd"/>
            <w:r>
              <w:rPr>
                <w:rFonts w:ascii="宋体" w:eastAsia="宋体" w:hAnsi="宋体" w:cs="宋体" w:hint="eastAsia"/>
                <w:szCs w:val="21"/>
                <w:lang w:val="zh-CN"/>
              </w:rPr>
              <w:t>为高度</w:t>
            </w:r>
            <w:r>
              <w:rPr>
                <w:rFonts w:ascii="宋体" w:eastAsia="宋体" w:hAnsi="宋体" w:cs="宋体" w:hint="eastAsia"/>
                <w:szCs w:val="21"/>
              </w:rPr>
              <w:t>H</w:t>
            </w:r>
            <w:r>
              <w:rPr>
                <w:rFonts w:ascii="宋体" w:eastAsia="宋体" w:hAnsi="宋体" w:cs="宋体" w:hint="eastAsia"/>
                <w:szCs w:val="21"/>
                <w:lang w:val="zh-CN"/>
              </w:rPr>
              <w:t>≤</w:t>
            </w:r>
            <w:r>
              <w:rPr>
                <w:rFonts w:ascii="宋体" w:eastAsia="宋体" w:hAnsi="宋体" w:cs="宋体" w:hint="eastAsia"/>
                <w:szCs w:val="21"/>
              </w:rPr>
              <w:t>1</w:t>
            </w:r>
            <w:r>
              <w:rPr>
                <w:rFonts w:ascii="宋体" w:eastAsia="宋体" w:hAnsi="宋体" w:cs="宋体" w:hint="eastAsia"/>
                <w:szCs w:val="21"/>
                <w:lang w:val="zh-CN"/>
              </w:rPr>
              <w:t>0</w:t>
            </w:r>
            <w:r>
              <w:rPr>
                <w:rFonts w:ascii="宋体" w:eastAsia="宋体" w:hAnsi="宋体" w:cs="宋体" w:hint="eastAsia"/>
                <w:szCs w:val="21"/>
              </w:rPr>
              <w:t>m</w:t>
            </w:r>
            <w:r>
              <w:rPr>
                <w:rFonts w:ascii="宋体" w:eastAsia="宋体" w:hAnsi="宋体" w:cs="宋体" w:hint="eastAsia"/>
                <w:szCs w:val="21"/>
                <w:lang w:val="zh-CN"/>
              </w:rPr>
              <w:t>的Ⅲ、Ⅳ及</w:t>
            </w:r>
            <w:proofErr w:type="gramStart"/>
            <w:r>
              <w:rPr>
                <w:rFonts w:ascii="宋体" w:eastAsia="宋体" w:hAnsi="宋体" w:cs="宋体" w:hint="eastAsia"/>
                <w:szCs w:val="21"/>
                <w:lang w:val="zh-CN"/>
              </w:rPr>
              <w:t>以上类</w:t>
            </w:r>
            <w:proofErr w:type="gramEnd"/>
            <w:r>
              <w:rPr>
                <w:rFonts w:ascii="宋体" w:eastAsia="宋体" w:hAnsi="宋体" w:cs="宋体" w:hint="eastAsia"/>
                <w:szCs w:val="21"/>
                <w:lang w:val="zh-CN"/>
              </w:rPr>
              <w:t>岩质边坡或高度</w:t>
            </w:r>
            <w:r>
              <w:rPr>
                <w:rFonts w:ascii="宋体" w:eastAsia="宋体" w:hAnsi="宋体" w:cs="宋体" w:hint="eastAsia"/>
                <w:szCs w:val="21"/>
              </w:rPr>
              <w:t>H</w:t>
            </w:r>
            <w:r>
              <w:rPr>
                <w:rFonts w:ascii="宋体" w:eastAsia="宋体" w:hAnsi="宋体" w:cs="宋体" w:hint="eastAsia"/>
                <w:szCs w:val="21"/>
                <w:lang w:val="zh-CN"/>
              </w:rPr>
              <w:t>≤</w:t>
            </w:r>
            <w:r>
              <w:rPr>
                <w:rFonts w:ascii="宋体" w:eastAsia="宋体" w:hAnsi="宋体" w:cs="宋体" w:hint="eastAsia"/>
                <w:szCs w:val="21"/>
                <w:lang w:val="zh-CN"/>
              </w:rPr>
              <w:t>5</w:t>
            </w:r>
            <w:r>
              <w:rPr>
                <w:rFonts w:ascii="宋体" w:eastAsia="宋体" w:hAnsi="宋体" w:cs="宋体" w:hint="eastAsia"/>
                <w:szCs w:val="21"/>
              </w:rPr>
              <w:t>m</w:t>
            </w:r>
            <w:r>
              <w:rPr>
                <w:rFonts w:ascii="宋体" w:eastAsia="宋体" w:hAnsi="宋体" w:cs="宋体" w:hint="eastAsia"/>
                <w:szCs w:val="21"/>
                <w:lang w:val="zh-CN"/>
              </w:rPr>
              <w:t>的土质边坡</w:t>
            </w:r>
            <w:r>
              <w:rPr>
                <w:rFonts w:ascii="宋体" w:eastAsia="宋体" w:hAnsi="宋体" w:cs="宋体" w:hint="eastAsia"/>
                <w:szCs w:val="21"/>
              </w:rPr>
              <w:t xml:space="preserve"> </w:t>
            </w:r>
            <w:r>
              <w:rPr>
                <w:rFonts w:ascii="宋体" w:eastAsia="宋体" w:hAnsi="宋体" w:cs="宋体" w:hint="eastAsia"/>
                <w:szCs w:val="21"/>
              </w:rPr>
              <w:t>）</w:t>
            </w:r>
          </w:p>
        </w:tc>
        <w:tc>
          <w:tcPr>
            <w:tcW w:w="2131" w:type="dxa"/>
            <w:vAlign w:val="center"/>
          </w:tcPr>
          <w:p w14:paraId="0E8D8211" w14:textId="77777777" w:rsidR="005D169A" w:rsidRDefault="00704B1B">
            <w:pPr>
              <w:spacing w:line="480" w:lineRule="auto"/>
              <w:jc w:val="center"/>
              <w:rPr>
                <w:rFonts w:ascii="宋体" w:eastAsia="宋体" w:hAnsi="宋体" w:cs="宋体"/>
                <w:szCs w:val="21"/>
              </w:rPr>
            </w:pPr>
            <w:r>
              <w:rPr>
                <w:rFonts w:ascii="宋体" w:eastAsia="宋体" w:hAnsi="宋体" w:cs="宋体" w:hint="eastAsia"/>
                <w:szCs w:val="21"/>
              </w:rPr>
              <w:t>三级</w:t>
            </w:r>
          </w:p>
        </w:tc>
      </w:tr>
    </w:tbl>
    <w:p w14:paraId="19637338" w14:textId="77777777" w:rsidR="005D169A" w:rsidRDefault="00704B1B">
      <w:pPr>
        <w:spacing w:line="480" w:lineRule="auto"/>
        <w:rPr>
          <w:rFonts w:ascii="宋体" w:hAnsi="宋体" w:cs="宋体"/>
          <w:color w:val="000000"/>
          <w:sz w:val="24"/>
        </w:rPr>
      </w:pPr>
      <w:r>
        <w:rPr>
          <w:rFonts w:ascii="宋体" w:hAnsi="宋体" w:cs="宋体" w:hint="eastAsia"/>
          <w:b/>
          <w:bCs/>
          <w:color w:val="000000"/>
          <w:sz w:val="24"/>
        </w:rPr>
        <w:t>2.0.</w:t>
      </w:r>
      <w:r>
        <w:rPr>
          <w:rFonts w:ascii="宋体" w:hAnsi="宋体" w:cs="宋体" w:hint="eastAsia"/>
          <w:b/>
          <w:bCs/>
          <w:color w:val="000000"/>
          <w:sz w:val="24"/>
        </w:rPr>
        <w:t>3</w:t>
      </w:r>
      <w:r>
        <w:rPr>
          <w:rFonts w:ascii="宋体" w:hAnsi="宋体" w:cs="宋体" w:hint="eastAsia"/>
          <w:b/>
          <w:bCs/>
          <w:color w:val="000000"/>
          <w:sz w:val="24"/>
        </w:rPr>
        <w:t xml:space="preserve"> </w:t>
      </w:r>
      <w:r>
        <w:rPr>
          <w:rFonts w:ascii="宋体" w:hAnsi="宋体" w:cs="宋体" w:hint="eastAsia"/>
          <w:color w:val="000000"/>
          <w:sz w:val="24"/>
        </w:rPr>
        <w:t xml:space="preserve"> </w:t>
      </w:r>
      <w:r>
        <w:rPr>
          <w:rFonts w:ascii="宋体" w:hAnsi="宋体" w:cs="宋体" w:hint="eastAsia"/>
          <w:color w:val="000000"/>
          <w:sz w:val="24"/>
        </w:rPr>
        <w:t>未经设计责任主体单位许可，不得改变使用功能和使用环境。</w:t>
      </w:r>
      <w:r>
        <w:rPr>
          <w:rFonts w:ascii="宋体" w:hAnsi="宋体" w:cs="宋体" w:hint="eastAsia"/>
          <w:color w:val="000000"/>
          <w:sz w:val="24"/>
        </w:rPr>
        <w:t>当需要</w:t>
      </w:r>
      <w:r>
        <w:rPr>
          <w:rFonts w:ascii="宋体" w:hAnsi="宋体" w:cs="宋体" w:hint="eastAsia"/>
          <w:color w:val="000000"/>
          <w:sz w:val="24"/>
        </w:rPr>
        <w:t>延长工作年限、改变功能和使用条件或</w:t>
      </w:r>
      <w:r>
        <w:rPr>
          <w:rFonts w:ascii="宋体" w:hAnsi="宋体" w:cs="宋体" w:hint="eastAsia"/>
          <w:color w:val="000000"/>
          <w:sz w:val="24"/>
        </w:rPr>
        <w:t>其他原因</w:t>
      </w:r>
      <w:r>
        <w:rPr>
          <w:rFonts w:ascii="宋体" w:hAnsi="宋体" w:cs="宋体" w:hint="eastAsia"/>
          <w:color w:val="000000"/>
          <w:sz w:val="24"/>
        </w:rPr>
        <w:t>需要进行加固、修复</w:t>
      </w:r>
      <w:r>
        <w:rPr>
          <w:rFonts w:ascii="宋体" w:hAnsi="宋体" w:cs="宋体" w:hint="eastAsia"/>
          <w:color w:val="000000"/>
          <w:sz w:val="24"/>
        </w:rPr>
        <w:t>时</w:t>
      </w:r>
      <w:r>
        <w:rPr>
          <w:rFonts w:ascii="宋体" w:hAnsi="宋体" w:cs="宋体" w:hint="eastAsia"/>
          <w:color w:val="000000"/>
          <w:sz w:val="24"/>
        </w:rPr>
        <w:t>，均应进行既有结构检测、</w:t>
      </w:r>
      <w:r>
        <w:rPr>
          <w:rFonts w:ascii="宋体" w:hAnsi="宋体" w:cs="宋体" w:hint="eastAsia"/>
          <w:color w:val="000000"/>
          <w:sz w:val="24"/>
        </w:rPr>
        <w:t>鉴定</w:t>
      </w:r>
      <w:r>
        <w:rPr>
          <w:rFonts w:ascii="宋体" w:hAnsi="宋体" w:cs="宋体" w:hint="eastAsia"/>
          <w:color w:val="000000"/>
          <w:sz w:val="24"/>
        </w:rPr>
        <w:t>和设计。</w:t>
      </w:r>
    </w:p>
    <w:p w14:paraId="1747E9E9" w14:textId="77777777" w:rsidR="005D169A" w:rsidRDefault="00704B1B">
      <w:pPr>
        <w:spacing w:line="480" w:lineRule="auto"/>
        <w:jc w:val="left"/>
        <w:rPr>
          <w:rFonts w:ascii="宋体" w:hAnsi="宋体" w:cs="宋体"/>
          <w:color w:val="000000"/>
          <w:sz w:val="24"/>
        </w:rPr>
      </w:pPr>
      <w:r>
        <w:rPr>
          <w:rFonts w:ascii="宋体" w:hAnsi="宋体" w:cs="宋体" w:hint="eastAsia"/>
          <w:b/>
          <w:bCs/>
          <w:color w:val="000000"/>
          <w:sz w:val="24"/>
        </w:rPr>
        <w:t>2.0.</w:t>
      </w:r>
      <w:r>
        <w:rPr>
          <w:rFonts w:ascii="宋体" w:hAnsi="宋体" w:cs="宋体" w:hint="eastAsia"/>
          <w:b/>
          <w:bCs/>
          <w:color w:val="000000"/>
          <w:sz w:val="24"/>
        </w:rPr>
        <w:t>4</w:t>
      </w:r>
      <w:r>
        <w:rPr>
          <w:rFonts w:ascii="宋体" w:hAnsi="宋体" w:cs="宋体" w:hint="eastAsia"/>
          <w:color w:val="000000"/>
          <w:sz w:val="24"/>
        </w:rPr>
        <w:t xml:space="preserve">  </w:t>
      </w:r>
      <w:r>
        <w:rPr>
          <w:rFonts w:ascii="宋体" w:hAnsi="宋体" w:cs="宋体" w:hint="eastAsia"/>
          <w:color w:val="000000"/>
          <w:sz w:val="24"/>
        </w:rPr>
        <w:t>矿山特种结构在</w:t>
      </w:r>
      <w:r>
        <w:rPr>
          <w:rFonts w:ascii="宋体" w:hAnsi="宋体" w:cs="宋体" w:hint="eastAsia"/>
          <w:color w:val="000000"/>
          <w:sz w:val="24"/>
        </w:rPr>
        <w:t>设计</w:t>
      </w:r>
      <w:r>
        <w:rPr>
          <w:rFonts w:ascii="宋体" w:hAnsi="宋体" w:cs="宋体" w:hint="eastAsia"/>
          <w:color w:val="000000"/>
          <w:sz w:val="24"/>
        </w:rPr>
        <w:t>工作年限内主要功能要求、影响结构安全使用维护的条件、低于整体结构设计工作年限的局部设计，应在设计文件中明确说明</w:t>
      </w:r>
      <w:r>
        <w:rPr>
          <w:rFonts w:ascii="宋体" w:hAnsi="宋体" w:cs="宋体" w:hint="eastAsia"/>
          <w:color w:val="000000"/>
          <w:sz w:val="24"/>
        </w:rPr>
        <w:t>；</w:t>
      </w:r>
      <w:r>
        <w:rPr>
          <w:rFonts w:ascii="宋体" w:hAnsi="宋体" w:cs="宋体" w:hint="eastAsia"/>
          <w:color w:val="000000"/>
          <w:sz w:val="24"/>
        </w:rPr>
        <w:t>重要要求与指标应在结构明显部位标识。</w:t>
      </w:r>
    </w:p>
    <w:p w14:paraId="3CE55CD2" w14:textId="77777777" w:rsidR="005D169A" w:rsidRDefault="00704B1B">
      <w:pPr>
        <w:spacing w:line="480" w:lineRule="auto"/>
        <w:rPr>
          <w:rFonts w:ascii="宋体" w:hAnsi="宋体" w:cs="宋体"/>
          <w:color w:val="000000"/>
          <w:sz w:val="24"/>
        </w:rPr>
      </w:pPr>
      <w:r>
        <w:rPr>
          <w:rFonts w:ascii="宋体" w:hAnsi="宋体" w:cs="宋体" w:hint="eastAsia"/>
          <w:b/>
          <w:bCs/>
          <w:color w:val="000000"/>
          <w:sz w:val="24"/>
        </w:rPr>
        <w:lastRenderedPageBreak/>
        <w:t>2.0.</w:t>
      </w:r>
      <w:r>
        <w:rPr>
          <w:rFonts w:ascii="宋体" w:hAnsi="宋体" w:cs="宋体" w:hint="eastAsia"/>
          <w:b/>
          <w:bCs/>
          <w:color w:val="000000"/>
          <w:sz w:val="24"/>
        </w:rPr>
        <w:t>5</w:t>
      </w:r>
      <w:r>
        <w:rPr>
          <w:rFonts w:ascii="宋体" w:hAnsi="宋体" w:cs="宋体" w:hint="eastAsia"/>
          <w:color w:val="000000"/>
          <w:sz w:val="24"/>
        </w:rPr>
        <w:t xml:space="preserve">  </w:t>
      </w:r>
      <w:r>
        <w:rPr>
          <w:rFonts w:ascii="宋体" w:hAnsi="宋体" w:cs="宋体" w:hint="eastAsia"/>
          <w:color w:val="000000"/>
          <w:sz w:val="24"/>
        </w:rPr>
        <w:t>矿山特种结构工程设计、施工</w:t>
      </w:r>
      <w:r>
        <w:rPr>
          <w:rFonts w:ascii="宋体" w:hAnsi="宋体" w:cs="宋体" w:hint="eastAsia"/>
          <w:color w:val="000000"/>
          <w:sz w:val="24"/>
        </w:rPr>
        <w:t>与</w:t>
      </w:r>
      <w:r>
        <w:rPr>
          <w:rFonts w:ascii="宋体" w:hAnsi="宋体" w:cs="宋体" w:hint="eastAsia"/>
          <w:color w:val="000000"/>
          <w:sz w:val="24"/>
        </w:rPr>
        <w:t>拆除，应因地制宜，保</w:t>
      </w:r>
      <w:r>
        <w:rPr>
          <w:rFonts w:ascii="宋体" w:hAnsi="宋体" w:cs="宋体" w:hint="eastAsia"/>
          <w:color w:val="000000"/>
          <w:sz w:val="24"/>
        </w:rPr>
        <w:t>护</w:t>
      </w:r>
      <w:r>
        <w:rPr>
          <w:rFonts w:ascii="宋体" w:hAnsi="宋体" w:cs="宋体" w:hint="eastAsia"/>
          <w:color w:val="000000"/>
          <w:sz w:val="24"/>
        </w:rPr>
        <w:t>场地周围生态环境，不得引起次生灾害。</w:t>
      </w:r>
    </w:p>
    <w:p w14:paraId="4626C193" w14:textId="77777777" w:rsidR="005D169A" w:rsidRDefault="00704B1B">
      <w:pPr>
        <w:pStyle w:val="2"/>
        <w:spacing w:after="0" w:line="480" w:lineRule="auto"/>
        <w:ind w:leftChars="0" w:left="0" w:firstLineChars="0" w:firstLine="0"/>
        <w:rPr>
          <w:rFonts w:ascii="宋体" w:hAnsi="宋体" w:cs="宋体"/>
          <w:color w:val="000000"/>
          <w:sz w:val="24"/>
        </w:rPr>
      </w:pPr>
      <w:r>
        <w:rPr>
          <w:rFonts w:ascii="宋体" w:eastAsia="宋体" w:hAnsi="宋体" w:cs="宋体" w:hint="eastAsia"/>
          <w:b/>
          <w:bCs/>
          <w:color w:val="000000"/>
          <w:sz w:val="24"/>
        </w:rPr>
        <w:t>2.0.</w:t>
      </w:r>
      <w:r>
        <w:rPr>
          <w:rFonts w:ascii="宋体" w:eastAsia="宋体" w:hAnsi="宋体" w:cs="宋体" w:hint="eastAsia"/>
          <w:b/>
          <w:bCs/>
          <w:color w:val="000000"/>
          <w:sz w:val="24"/>
        </w:rPr>
        <w:t>6</w:t>
      </w:r>
      <w:r>
        <w:rPr>
          <w:rFonts w:ascii="宋体" w:eastAsia="宋体" w:hAnsi="宋体" w:cs="宋体" w:hint="eastAsia"/>
          <w:b/>
          <w:bCs/>
          <w:color w:val="000000"/>
          <w:sz w:val="24"/>
        </w:rPr>
        <w:t xml:space="preserve"> </w:t>
      </w:r>
      <w:r>
        <w:rPr>
          <w:rFonts w:ascii="宋体" w:hAnsi="宋体" w:cs="宋体" w:hint="eastAsia"/>
          <w:color w:val="000000"/>
          <w:sz w:val="24"/>
        </w:rPr>
        <w:t xml:space="preserve"> </w:t>
      </w:r>
      <w:r>
        <w:rPr>
          <w:rFonts w:ascii="宋体" w:hAnsi="宋体" w:cs="宋体" w:hint="eastAsia"/>
          <w:color w:val="000000"/>
          <w:sz w:val="24"/>
        </w:rPr>
        <w:t>矿山特种结构设计中偶然</w:t>
      </w:r>
      <w:r>
        <w:rPr>
          <w:rFonts w:ascii="宋体" w:hAnsi="宋体" w:cs="宋体" w:hint="eastAsia"/>
          <w:color w:val="000000"/>
          <w:sz w:val="24"/>
        </w:rPr>
        <w:t>荷载</w:t>
      </w:r>
      <w:r>
        <w:rPr>
          <w:rFonts w:ascii="宋体" w:hAnsi="宋体" w:cs="宋体" w:hint="eastAsia"/>
          <w:color w:val="000000"/>
          <w:sz w:val="24"/>
        </w:rPr>
        <w:t>成为结构设计的</w:t>
      </w:r>
      <w:r>
        <w:rPr>
          <w:rFonts w:ascii="宋体" w:hAnsi="宋体" w:cs="宋体" w:hint="eastAsia"/>
          <w:color w:val="000000"/>
          <w:sz w:val="24"/>
        </w:rPr>
        <w:t>控制荷载</w:t>
      </w:r>
      <w:r>
        <w:rPr>
          <w:rFonts w:ascii="宋体" w:hAnsi="宋体" w:cs="宋体" w:hint="eastAsia"/>
          <w:color w:val="000000"/>
          <w:sz w:val="24"/>
        </w:rPr>
        <w:t>时，应</w:t>
      </w:r>
      <w:r>
        <w:rPr>
          <w:rFonts w:ascii="宋体" w:hAnsi="宋体" w:cs="宋体" w:hint="eastAsia"/>
          <w:color w:val="000000"/>
          <w:sz w:val="24"/>
        </w:rPr>
        <w:t>通过合理设置局部易加固或更换的构件</w:t>
      </w:r>
      <w:r>
        <w:rPr>
          <w:rFonts w:ascii="宋体" w:hAnsi="宋体" w:cs="宋体" w:hint="eastAsia"/>
          <w:color w:val="000000"/>
          <w:sz w:val="24"/>
        </w:rPr>
        <w:t>保证结构不因偶然</w:t>
      </w:r>
      <w:r>
        <w:rPr>
          <w:rFonts w:ascii="宋体" w:hAnsi="宋体" w:cs="宋体" w:hint="eastAsia"/>
          <w:color w:val="000000"/>
          <w:sz w:val="24"/>
        </w:rPr>
        <w:t>荷载</w:t>
      </w:r>
      <w:r>
        <w:rPr>
          <w:rFonts w:ascii="宋体" w:hAnsi="宋体" w:cs="宋体" w:hint="eastAsia"/>
          <w:color w:val="000000"/>
          <w:sz w:val="24"/>
        </w:rPr>
        <w:t>作用引起整体或连续倒塌。</w:t>
      </w:r>
    </w:p>
    <w:p w14:paraId="57DD03B6" w14:textId="77777777" w:rsidR="005D169A" w:rsidRDefault="00704B1B">
      <w:pPr>
        <w:spacing w:line="480" w:lineRule="auto"/>
        <w:rPr>
          <w:rFonts w:ascii="宋体" w:hAnsi="宋体" w:cs="宋体"/>
          <w:spacing w:val="4"/>
          <w:sz w:val="24"/>
        </w:rPr>
      </w:pPr>
      <w:r>
        <w:rPr>
          <w:rFonts w:ascii="宋体" w:hAnsi="宋体" w:cs="宋体" w:hint="eastAsia"/>
          <w:b/>
          <w:spacing w:val="4"/>
          <w:sz w:val="24"/>
        </w:rPr>
        <w:t>2</w:t>
      </w:r>
      <w:r>
        <w:rPr>
          <w:rFonts w:ascii="宋体" w:hAnsi="宋体" w:cs="宋体" w:hint="eastAsia"/>
          <w:b/>
          <w:spacing w:val="4"/>
          <w:sz w:val="24"/>
        </w:rPr>
        <w:t>.</w:t>
      </w:r>
      <w:r>
        <w:rPr>
          <w:rFonts w:ascii="宋体" w:hAnsi="宋体" w:cs="宋体" w:hint="eastAsia"/>
          <w:b/>
          <w:spacing w:val="4"/>
          <w:sz w:val="24"/>
        </w:rPr>
        <w:t>0</w:t>
      </w:r>
      <w:r>
        <w:rPr>
          <w:rFonts w:ascii="宋体" w:hAnsi="宋体" w:cs="宋体" w:hint="eastAsia"/>
          <w:b/>
          <w:spacing w:val="4"/>
          <w:sz w:val="24"/>
        </w:rPr>
        <w:t>.</w:t>
      </w:r>
      <w:r>
        <w:rPr>
          <w:rFonts w:ascii="宋体" w:hAnsi="宋体" w:cs="宋体" w:hint="eastAsia"/>
          <w:b/>
          <w:spacing w:val="4"/>
          <w:sz w:val="24"/>
        </w:rPr>
        <w:t>7</w:t>
      </w:r>
      <w:r>
        <w:rPr>
          <w:rFonts w:ascii="宋体" w:hAnsi="宋体" w:cs="宋体" w:hint="eastAsia"/>
          <w:spacing w:val="4"/>
          <w:sz w:val="24"/>
        </w:rPr>
        <w:t xml:space="preserve">  </w:t>
      </w:r>
      <w:r>
        <w:rPr>
          <w:rFonts w:ascii="宋体" w:hAnsi="宋体" w:cs="宋体" w:hint="eastAsia"/>
          <w:spacing w:val="4"/>
          <w:sz w:val="24"/>
        </w:rPr>
        <w:t>对于</w:t>
      </w:r>
      <w:r>
        <w:rPr>
          <w:rFonts w:ascii="宋体" w:hAnsi="宋体" w:cs="宋体" w:hint="eastAsia"/>
          <w:spacing w:val="4"/>
          <w:sz w:val="24"/>
        </w:rPr>
        <w:t>井塔与井架的</w:t>
      </w:r>
      <w:r>
        <w:rPr>
          <w:rFonts w:ascii="宋体" w:hAnsi="宋体" w:cs="宋体" w:hint="eastAsia"/>
          <w:spacing w:val="4"/>
          <w:sz w:val="24"/>
        </w:rPr>
        <w:t>承载能力极限状态，应按荷载的基本组合或偶然组合或</w:t>
      </w:r>
      <w:r>
        <w:rPr>
          <w:rFonts w:ascii="宋体" w:hAnsi="宋体" w:cs="宋体" w:hint="eastAsia"/>
          <w:color w:val="000000"/>
          <w:spacing w:val="4"/>
          <w:sz w:val="24"/>
        </w:rPr>
        <w:t>地震作用组合</w:t>
      </w:r>
      <w:r>
        <w:rPr>
          <w:rFonts w:ascii="宋体" w:hAnsi="宋体" w:cs="宋体" w:hint="eastAsia"/>
          <w:spacing w:val="4"/>
          <w:sz w:val="24"/>
        </w:rPr>
        <w:t>计算荷载组合的效应设计值，并应采用下列设计表达式进行设计：</w:t>
      </w:r>
    </w:p>
    <w:p w14:paraId="54E438C1" w14:textId="77777777" w:rsidR="005D169A" w:rsidRDefault="00704B1B">
      <w:pPr>
        <w:spacing w:line="480" w:lineRule="auto"/>
        <w:rPr>
          <w:rFonts w:ascii="宋体" w:hAnsi="宋体" w:cs="宋体"/>
          <w:spacing w:val="4"/>
          <w:sz w:val="24"/>
        </w:rPr>
      </w:pPr>
      <w:r>
        <w:rPr>
          <w:rFonts w:ascii="宋体" w:hAnsi="宋体" w:cs="宋体" w:hint="eastAsia"/>
          <w:spacing w:val="4"/>
          <w:sz w:val="24"/>
        </w:rPr>
        <w:t xml:space="preserve">    </w:t>
      </w:r>
      <w:r>
        <w:rPr>
          <w:rFonts w:ascii="宋体" w:hAnsi="宋体" w:cs="宋体" w:hint="eastAsia"/>
          <w:b/>
          <w:spacing w:val="4"/>
          <w:sz w:val="24"/>
        </w:rPr>
        <w:t>1</w:t>
      </w:r>
      <w:r>
        <w:rPr>
          <w:rFonts w:ascii="宋体" w:hAnsi="宋体" w:cs="宋体" w:hint="eastAsia"/>
          <w:spacing w:val="4"/>
          <w:sz w:val="24"/>
        </w:rPr>
        <w:t xml:space="preserve">  </w:t>
      </w:r>
      <w:r>
        <w:rPr>
          <w:rFonts w:ascii="宋体" w:hAnsi="宋体" w:cs="宋体" w:hint="eastAsia"/>
          <w:spacing w:val="4"/>
          <w:sz w:val="24"/>
        </w:rPr>
        <w:t>基本组合：</w:t>
      </w:r>
    </w:p>
    <w:p w14:paraId="52622392" w14:textId="77777777" w:rsidR="005D169A" w:rsidRDefault="00704B1B">
      <w:pPr>
        <w:spacing w:line="480" w:lineRule="auto"/>
        <w:jc w:val="center"/>
        <w:rPr>
          <w:rFonts w:ascii="宋体" w:hAnsi="宋体" w:cs="宋体"/>
          <w:bCs/>
          <w:spacing w:val="4"/>
          <w:sz w:val="24"/>
        </w:rPr>
      </w:pPr>
      <w:r>
        <w:rPr>
          <w:rFonts w:ascii="宋体" w:hAnsi="宋体" w:cs="宋体" w:hint="eastAsia"/>
          <w:bCs/>
          <w:spacing w:val="4"/>
          <w:sz w:val="24"/>
        </w:rPr>
        <w:t>γ</w:t>
      </w:r>
      <w:r>
        <w:rPr>
          <w:rFonts w:ascii="宋体" w:hAnsi="宋体" w:cs="宋体" w:hint="eastAsia"/>
          <w:bCs/>
          <w:spacing w:val="4"/>
          <w:sz w:val="24"/>
          <w:vertAlign w:val="subscript"/>
        </w:rPr>
        <w:t xml:space="preserve">o </w:t>
      </w:r>
      <w:r>
        <w:rPr>
          <w:rFonts w:ascii="宋体" w:hAnsi="宋体" w:cs="宋体" w:hint="eastAsia"/>
          <w:bCs/>
          <w:spacing w:val="4"/>
          <w:sz w:val="24"/>
        </w:rPr>
        <w:t>S</w:t>
      </w:r>
      <w:r>
        <w:rPr>
          <w:rFonts w:ascii="宋体" w:hAnsi="宋体" w:cs="宋体" w:hint="eastAsia"/>
          <w:bCs/>
          <w:spacing w:val="4"/>
          <w:sz w:val="24"/>
          <w:vertAlign w:val="subscript"/>
        </w:rPr>
        <w:t>d</w:t>
      </w:r>
      <w:r>
        <w:rPr>
          <w:rFonts w:ascii="宋体" w:hAnsi="宋体" w:cs="宋体" w:hint="eastAsia"/>
          <w:bCs/>
          <w:spacing w:val="4"/>
          <w:sz w:val="24"/>
        </w:rPr>
        <w:t xml:space="preserve"> </w:t>
      </w:r>
      <w:r>
        <w:rPr>
          <w:rFonts w:ascii="宋体" w:hAnsi="宋体" w:cs="宋体" w:hint="eastAsia"/>
          <w:bCs/>
          <w:spacing w:val="4"/>
          <w:sz w:val="24"/>
        </w:rPr>
        <w:t>≤</w:t>
      </w:r>
      <w:r>
        <w:rPr>
          <w:rFonts w:ascii="宋体" w:hAnsi="宋体" w:cs="宋体" w:hint="eastAsia"/>
          <w:bCs/>
          <w:spacing w:val="4"/>
          <w:sz w:val="24"/>
        </w:rPr>
        <w:t xml:space="preserve"> R</w:t>
      </w:r>
      <w:r>
        <w:rPr>
          <w:rFonts w:ascii="宋体" w:hAnsi="宋体" w:cs="宋体" w:hint="eastAsia"/>
          <w:bCs/>
          <w:spacing w:val="4"/>
          <w:sz w:val="24"/>
          <w:vertAlign w:val="subscript"/>
        </w:rPr>
        <w:t>d</w:t>
      </w:r>
      <w:r>
        <w:rPr>
          <w:rFonts w:ascii="宋体" w:hAnsi="宋体" w:cs="宋体" w:hint="eastAsia"/>
          <w:bCs/>
          <w:spacing w:val="4"/>
          <w:sz w:val="24"/>
        </w:rPr>
        <w:t xml:space="preserve">                       </w:t>
      </w:r>
      <w:r>
        <w:rPr>
          <w:rFonts w:ascii="宋体" w:hAnsi="宋体" w:cs="宋体" w:hint="eastAsia"/>
          <w:bCs/>
          <w:spacing w:val="4"/>
          <w:sz w:val="24"/>
        </w:rPr>
        <w:t>（</w:t>
      </w:r>
      <w:r>
        <w:rPr>
          <w:rFonts w:ascii="宋体" w:hAnsi="宋体" w:cs="宋体" w:hint="eastAsia"/>
          <w:bCs/>
          <w:spacing w:val="4"/>
          <w:sz w:val="24"/>
        </w:rPr>
        <w:t>2</w:t>
      </w:r>
      <w:r>
        <w:rPr>
          <w:rFonts w:ascii="宋体" w:hAnsi="宋体" w:cs="宋体" w:hint="eastAsia"/>
          <w:bCs/>
          <w:spacing w:val="4"/>
          <w:sz w:val="24"/>
        </w:rPr>
        <w:t>.</w:t>
      </w:r>
      <w:r>
        <w:rPr>
          <w:rFonts w:ascii="宋体" w:hAnsi="宋体" w:cs="宋体" w:hint="eastAsia"/>
          <w:bCs/>
          <w:spacing w:val="4"/>
          <w:sz w:val="24"/>
        </w:rPr>
        <w:t>0</w:t>
      </w:r>
      <w:r>
        <w:rPr>
          <w:rFonts w:ascii="宋体" w:hAnsi="宋体" w:cs="宋体" w:hint="eastAsia"/>
          <w:bCs/>
          <w:spacing w:val="4"/>
          <w:sz w:val="24"/>
        </w:rPr>
        <w:t>.</w:t>
      </w:r>
      <w:r>
        <w:rPr>
          <w:rFonts w:ascii="宋体" w:hAnsi="宋体" w:cs="宋体" w:hint="eastAsia"/>
          <w:bCs/>
          <w:spacing w:val="4"/>
          <w:sz w:val="24"/>
        </w:rPr>
        <w:t>7</w:t>
      </w:r>
      <w:r>
        <w:rPr>
          <w:rFonts w:ascii="宋体" w:hAnsi="宋体" w:cs="宋体" w:hint="eastAsia"/>
          <w:bCs/>
          <w:spacing w:val="4"/>
          <w:sz w:val="24"/>
        </w:rPr>
        <w:t>-1</w:t>
      </w:r>
      <w:r>
        <w:rPr>
          <w:rFonts w:ascii="宋体" w:hAnsi="宋体" w:cs="宋体" w:hint="eastAsia"/>
          <w:bCs/>
          <w:spacing w:val="4"/>
          <w:sz w:val="24"/>
        </w:rPr>
        <w:t>）</w:t>
      </w:r>
    </w:p>
    <w:p w14:paraId="19FB819E" w14:textId="77777777" w:rsidR="005D169A" w:rsidRDefault="00704B1B">
      <w:pPr>
        <w:spacing w:line="480" w:lineRule="auto"/>
        <w:rPr>
          <w:rFonts w:ascii="宋体" w:hAnsi="宋体" w:cs="宋体"/>
          <w:color w:val="000000"/>
          <w:spacing w:val="4"/>
          <w:sz w:val="24"/>
        </w:rPr>
      </w:pPr>
      <w:r>
        <w:rPr>
          <w:rFonts w:ascii="宋体" w:hAnsi="宋体" w:cs="宋体" w:hint="eastAsia"/>
          <w:spacing w:val="4"/>
          <w:sz w:val="24"/>
        </w:rPr>
        <w:t xml:space="preserve">   </w:t>
      </w:r>
      <w:r>
        <w:rPr>
          <w:rFonts w:ascii="宋体" w:hAnsi="宋体" w:cs="宋体" w:hint="eastAsia"/>
          <w:color w:val="000000"/>
          <w:spacing w:val="4"/>
          <w:sz w:val="24"/>
        </w:rPr>
        <w:t xml:space="preserve"> </w:t>
      </w:r>
      <w:r>
        <w:rPr>
          <w:rFonts w:ascii="宋体" w:hAnsi="宋体" w:cs="宋体" w:hint="eastAsia"/>
          <w:b/>
          <w:color w:val="000000"/>
          <w:spacing w:val="4"/>
          <w:sz w:val="24"/>
        </w:rPr>
        <w:t>2</w:t>
      </w:r>
      <w:r>
        <w:rPr>
          <w:rFonts w:ascii="宋体" w:hAnsi="宋体" w:cs="宋体" w:hint="eastAsia"/>
          <w:color w:val="000000"/>
          <w:spacing w:val="4"/>
          <w:sz w:val="24"/>
        </w:rPr>
        <w:t xml:space="preserve">  </w:t>
      </w:r>
      <w:r>
        <w:rPr>
          <w:rFonts w:ascii="宋体" w:hAnsi="宋体" w:cs="宋体" w:hint="eastAsia"/>
          <w:color w:val="000000"/>
          <w:spacing w:val="4"/>
          <w:sz w:val="24"/>
        </w:rPr>
        <w:t>偶然组合</w:t>
      </w:r>
      <w:r>
        <w:rPr>
          <w:rFonts w:ascii="宋体" w:hAnsi="宋体" w:cs="宋体" w:hint="eastAsia"/>
          <w:color w:val="000000"/>
          <w:spacing w:val="4"/>
          <w:sz w:val="24"/>
        </w:rPr>
        <w:t>(</w:t>
      </w:r>
      <w:r>
        <w:rPr>
          <w:rFonts w:ascii="宋体" w:hAnsi="宋体" w:cs="宋体" w:hint="eastAsia"/>
          <w:color w:val="000000"/>
          <w:spacing w:val="4"/>
          <w:sz w:val="24"/>
        </w:rPr>
        <w:t>断绳、防坠制动荷载组合</w:t>
      </w:r>
      <w:r>
        <w:rPr>
          <w:rFonts w:ascii="宋体" w:hAnsi="宋体" w:cs="宋体" w:hint="eastAsia"/>
          <w:color w:val="000000"/>
          <w:spacing w:val="4"/>
          <w:sz w:val="24"/>
        </w:rPr>
        <w:t>)</w:t>
      </w:r>
      <w:r>
        <w:rPr>
          <w:rFonts w:ascii="宋体" w:hAnsi="宋体" w:cs="宋体" w:hint="eastAsia"/>
          <w:color w:val="000000"/>
          <w:spacing w:val="4"/>
          <w:sz w:val="24"/>
        </w:rPr>
        <w:t>：</w:t>
      </w:r>
    </w:p>
    <w:p w14:paraId="60A83B40" w14:textId="77777777" w:rsidR="005D169A" w:rsidRDefault="00704B1B">
      <w:pPr>
        <w:spacing w:line="480" w:lineRule="auto"/>
        <w:ind w:rightChars="-31" w:right="-65"/>
        <w:rPr>
          <w:rFonts w:ascii="宋体" w:hAnsi="宋体" w:cs="宋体"/>
          <w:bCs/>
          <w:color w:val="000000"/>
          <w:spacing w:val="4"/>
          <w:sz w:val="24"/>
        </w:rPr>
      </w:pPr>
      <w:r>
        <w:rPr>
          <w:rFonts w:ascii="宋体" w:hAnsi="宋体" w:cs="宋体" w:hint="eastAsia"/>
          <w:bCs/>
          <w:color w:val="000000"/>
          <w:spacing w:val="4"/>
          <w:sz w:val="24"/>
        </w:rPr>
        <w:t xml:space="preserve">            S</w:t>
      </w:r>
      <w:r>
        <w:rPr>
          <w:rFonts w:ascii="宋体" w:hAnsi="宋体" w:cs="宋体" w:hint="eastAsia"/>
          <w:bCs/>
          <w:color w:val="000000"/>
          <w:spacing w:val="4"/>
          <w:sz w:val="24"/>
          <w:vertAlign w:val="subscript"/>
        </w:rPr>
        <w:t>d</w:t>
      </w:r>
      <w:r>
        <w:rPr>
          <w:rFonts w:ascii="宋体" w:hAnsi="宋体" w:cs="宋体" w:hint="eastAsia"/>
          <w:bCs/>
          <w:color w:val="000000"/>
          <w:spacing w:val="4"/>
          <w:sz w:val="24"/>
        </w:rPr>
        <w:t xml:space="preserve"> </w:t>
      </w:r>
      <w:r>
        <w:rPr>
          <w:rFonts w:ascii="宋体" w:hAnsi="宋体" w:cs="宋体" w:hint="eastAsia"/>
          <w:bCs/>
          <w:color w:val="000000"/>
          <w:spacing w:val="4"/>
          <w:sz w:val="24"/>
        </w:rPr>
        <w:t>≤</w:t>
      </w:r>
      <w:r>
        <w:rPr>
          <w:rFonts w:ascii="宋体" w:hAnsi="宋体" w:cs="宋体" w:hint="eastAsia"/>
          <w:bCs/>
          <w:color w:val="000000"/>
          <w:spacing w:val="4"/>
          <w:sz w:val="24"/>
        </w:rPr>
        <w:t xml:space="preserve"> R</w:t>
      </w:r>
      <w:r>
        <w:rPr>
          <w:rFonts w:ascii="宋体" w:hAnsi="宋体" w:cs="宋体" w:hint="eastAsia"/>
          <w:bCs/>
          <w:color w:val="000000"/>
          <w:spacing w:val="4"/>
          <w:sz w:val="24"/>
          <w:vertAlign w:val="subscript"/>
        </w:rPr>
        <w:t>d</w:t>
      </w:r>
      <w:r>
        <w:rPr>
          <w:rFonts w:ascii="宋体" w:hAnsi="宋体" w:cs="宋体" w:hint="eastAsia"/>
          <w:bCs/>
          <w:color w:val="000000"/>
          <w:spacing w:val="4"/>
          <w:sz w:val="24"/>
        </w:rPr>
        <w:t xml:space="preserve">                          (</w:t>
      </w:r>
      <w:r>
        <w:rPr>
          <w:rFonts w:ascii="宋体" w:hAnsi="宋体" w:cs="宋体" w:hint="eastAsia"/>
          <w:bCs/>
          <w:color w:val="000000"/>
          <w:spacing w:val="4"/>
          <w:sz w:val="24"/>
        </w:rPr>
        <w:t>2</w:t>
      </w:r>
      <w:r>
        <w:rPr>
          <w:rFonts w:ascii="宋体" w:hAnsi="宋体" w:cs="宋体" w:hint="eastAsia"/>
          <w:bCs/>
          <w:color w:val="000000"/>
          <w:spacing w:val="4"/>
          <w:sz w:val="24"/>
        </w:rPr>
        <w:t>.</w:t>
      </w:r>
      <w:r>
        <w:rPr>
          <w:rFonts w:ascii="宋体" w:hAnsi="宋体" w:cs="宋体" w:hint="eastAsia"/>
          <w:bCs/>
          <w:color w:val="000000"/>
          <w:spacing w:val="4"/>
          <w:sz w:val="24"/>
        </w:rPr>
        <w:t>0</w:t>
      </w:r>
      <w:r>
        <w:rPr>
          <w:rFonts w:ascii="宋体" w:hAnsi="宋体" w:cs="宋体" w:hint="eastAsia"/>
          <w:bCs/>
          <w:color w:val="000000"/>
          <w:spacing w:val="4"/>
          <w:sz w:val="24"/>
        </w:rPr>
        <w:t>.</w:t>
      </w:r>
      <w:r>
        <w:rPr>
          <w:rFonts w:ascii="宋体" w:hAnsi="宋体" w:cs="宋体" w:hint="eastAsia"/>
          <w:bCs/>
          <w:color w:val="000000"/>
          <w:spacing w:val="4"/>
          <w:sz w:val="24"/>
        </w:rPr>
        <w:t>7</w:t>
      </w:r>
      <w:r>
        <w:rPr>
          <w:rFonts w:ascii="宋体" w:hAnsi="宋体" w:cs="宋体" w:hint="eastAsia"/>
          <w:bCs/>
          <w:color w:val="000000"/>
          <w:spacing w:val="4"/>
          <w:sz w:val="24"/>
        </w:rPr>
        <w:t>-2)</w:t>
      </w:r>
    </w:p>
    <w:p w14:paraId="30F5F093" w14:textId="77777777" w:rsidR="005D169A" w:rsidRDefault="00704B1B">
      <w:pPr>
        <w:spacing w:line="480" w:lineRule="auto"/>
        <w:ind w:firstLineChars="200" w:firstLine="498"/>
        <w:rPr>
          <w:rFonts w:ascii="宋体" w:hAnsi="宋体" w:cs="宋体"/>
          <w:color w:val="000000"/>
          <w:spacing w:val="4"/>
          <w:sz w:val="24"/>
        </w:rPr>
      </w:pPr>
      <w:r>
        <w:rPr>
          <w:rFonts w:ascii="宋体" w:hAnsi="宋体" w:cs="宋体" w:hint="eastAsia"/>
          <w:b/>
          <w:color w:val="000000"/>
          <w:spacing w:val="4"/>
          <w:sz w:val="24"/>
        </w:rPr>
        <w:t>3</w:t>
      </w:r>
      <w:r>
        <w:rPr>
          <w:rFonts w:ascii="宋体" w:hAnsi="宋体" w:cs="宋体" w:hint="eastAsia"/>
          <w:color w:val="000000"/>
          <w:spacing w:val="4"/>
          <w:sz w:val="24"/>
        </w:rPr>
        <w:t xml:space="preserve">  </w:t>
      </w:r>
      <w:r>
        <w:rPr>
          <w:rFonts w:ascii="宋体" w:hAnsi="宋体" w:cs="宋体" w:hint="eastAsia"/>
          <w:color w:val="000000"/>
          <w:spacing w:val="4"/>
          <w:sz w:val="24"/>
        </w:rPr>
        <w:t>地震作用组合：</w:t>
      </w:r>
    </w:p>
    <w:p w14:paraId="661B0793" w14:textId="77777777" w:rsidR="005D169A" w:rsidRDefault="00704B1B">
      <w:pPr>
        <w:spacing w:line="480" w:lineRule="auto"/>
        <w:ind w:rightChars="-41" w:right="-86"/>
        <w:jc w:val="center"/>
        <w:rPr>
          <w:rFonts w:ascii="宋体" w:hAnsi="宋体" w:cs="宋体"/>
          <w:bCs/>
          <w:spacing w:val="4"/>
          <w:sz w:val="24"/>
        </w:rPr>
      </w:pPr>
      <w:r>
        <w:rPr>
          <w:rFonts w:ascii="宋体" w:hAnsi="宋体" w:cs="宋体" w:hint="eastAsia"/>
          <w:bCs/>
          <w:spacing w:val="4"/>
          <w:sz w:val="24"/>
        </w:rPr>
        <w:t xml:space="preserve"> S</w:t>
      </w:r>
      <w:r>
        <w:rPr>
          <w:rFonts w:ascii="宋体" w:hAnsi="宋体" w:cs="宋体" w:hint="eastAsia"/>
          <w:bCs/>
          <w:spacing w:val="4"/>
          <w:sz w:val="24"/>
          <w:vertAlign w:val="subscript"/>
        </w:rPr>
        <w:t>d</w:t>
      </w:r>
      <w:r>
        <w:rPr>
          <w:rFonts w:ascii="宋体" w:hAnsi="宋体" w:cs="宋体" w:hint="eastAsia"/>
          <w:bCs/>
          <w:spacing w:val="4"/>
          <w:sz w:val="24"/>
        </w:rPr>
        <w:t xml:space="preserve"> </w:t>
      </w:r>
      <w:r>
        <w:rPr>
          <w:rFonts w:ascii="宋体" w:hAnsi="宋体" w:cs="宋体" w:hint="eastAsia"/>
          <w:bCs/>
          <w:spacing w:val="4"/>
          <w:sz w:val="24"/>
        </w:rPr>
        <w:t>≤</w:t>
      </w:r>
      <w:r>
        <w:rPr>
          <w:rFonts w:ascii="宋体" w:hAnsi="宋体" w:cs="宋体" w:hint="eastAsia"/>
          <w:bCs/>
          <w:spacing w:val="4"/>
          <w:sz w:val="24"/>
        </w:rPr>
        <w:t xml:space="preserve"> R</w:t>
      </w:r>
      <w:r>
        <w:rPr>
          <w:rFonts w:ascii="宋体" w:hAnsi="宋体" w:cs="宋体" w:hint="eastAsia"/>
          <w:bCs/>
          <w:spacing w:val="4"/>
          <w:sz w:val="24"/>
          <w:vertAlign w:val="subscript"/>
        </w:rPr>
        <w:t>d</w:t>
      </w:r>
      <w:r>
        <w:rPr>
          <w:rFonts w:ascii="宋体" w:hAnsi="宋体" w:cs="宋体" w:hint="eastAsia"/>
          <w:bCs/>
          <w:spacing w:val="4"/>
          <w:sz w:val="24"/>
        </w:rPr>
        <w:t>/</w:t>
      </w:r>
      <w:r>
        <w:rPr>
          <w:rFonts w:ascii="宋体" w:hAnsi="宋体" w:cs="宋体" w:hint="eastAsia"/>
          <w:bCs/>
          <w:spacing w:val="4"/>
          <w:sz w:val="24"/>
        </w:rPr>
        <w:t>γ</w:t>
      </w:r>
      <w:r>
        <w:rPr>
          <w:rFonts w:ascii="宋体" w:hAnsi="宋体" w:cs="宋体" w:hint="eastAsia"/>
          <w:bCs/>
          <w:spacing w:val="4"/>
          <w:sz w:val="24"/>
          <w:vertAlign w:val="subscript"/>
        </w:rPr>
        <w:t>RE</w:t>
      </w:r>
      <w:r>
        <w:rPr>
          <w:rFonts w:ascii="宋体" w:hAnsi="宋体" w:cs="宋体" w:hint="eastAsia"/>
          <w:bCs/>
          <w:spacing w:val="4"/>
          <w:sz w:val="24"/>
        </w:rPr>
        <w:t xml:space="preserve">                     </w:t>
      </w:r>
      <w:r>
        <w:rPr>
          <w:rFonts w:ascii="宋体" w:hAnsi="宋体" w:cs="宋体" w:hint="eastAsia"/>
          <w:bCs/>
          <w:spacing w:val="4"/>
          <w:sz w:val="24"/>
        </w:rPr>
        <w:t>（</w:t>
      </w:r>
      <w:r>
        <w:rPr>
          <w:rFonts w:ascii="宋体" w:hAnsi="宋体" w:cs="宋体" w:hint="eastAsia"/>
          <w:bCs/>
          <w:spacing w:val="4"/>
          <w:sz w:val="24"/>
        </w:rPr>
        <w:t>2</w:t>
      </w:r>
      <w:r>
        <w:rPr>
          <w:rFonts w:ascii="宋体" w:hAnsi="宋体" w:cs="宋体" w:hint="eastAsia"/>
          <w:bCs/>
          <w:spacing w:val="4"/>
          <w:sz w:val="24"/>
        </w:rPr>
        <w:t>.</w:t>
      </w:r>
      <w:r>
        <w:rPr>
          <w:rFonts w:ascii="宋体" w:hAnsi="宋体" w:cs="宋体" w:hint="eastAsia"/>
          <w:bCs/>
          <w:spacing w:val="4"/>
          <w:sz w:val="24"/>
        </w:rPr>
        <w:t>0</w:t>
      </w:r>
      <w:r>
        <w:rPr>
          <w:rFonts w:ascii="宋体" w:hAnsi="宋体" w:cs="宋体" w:hint="eastAsia"/>
          <w:bCs/>
          <w:spacing w:val="4"/>
          <w:sz w:val="24"/>
        </w:rPr>
        <w:t>.</w:t>
      </w:r>
      <w:r>
        <w:rPr>
          <w:rFonts w:ascii="宋体" w:hAnsi="宋体" w:cs="宋体" w:hint="eastAsia"/>
          <w:bCs/>
          <w:spacing w:val="4"/>
          <w:sz w:val="24"/>
        </w:rPr>
        <w:t>7</w:t>
      </w:r>
      <w:r>
        <w:rPr>
          <w:rFonts w:ascii="宋体" w:hAnsi="宋体" w:cs="宋体" w:hint="eastAsia"/>
          <w:bCs/>
          <w:spacing w:val="4"/>
          <w:sz w:val="24"/>
        </w:rPr>
        <w:t>-3</w:t>
      </w:r>
      <w:r>
        <w:rPr>
          <w:rFonts w:ascii="宋体" w:hAnsi="宋体" w:cs="宋体" w:hint="eastAsia"/>
          <w:bCs/>
          <w:spacing w:val="4"/>
          <w:sz w:val="24"/>
        </w:rPr>
        <w:t>）</w:t>
      </w:r>
    </w:p>
    <w:p w14:paraId="35FE79E1" w14:textId="77777777" w:rsidR="005D169A" w:rsidRDefault="00704B1B">
      <w:pPr>
        <w:spacing w:line="480" w:lineRule="auto"/>
        <w:ind w:left="1637" w:hangingChars="660" w:hanging="1637"/>
        <w:rPr>
          <w:rFonts w:ascii="宋体" w:hAnsi="宋体" w:cs="宋体"/>
          <w:bCs/>
          <w:spacing w:val="4"/>
          <w:sz w:val="24"/>
        </w:rPr>
      </w:pPr>
      <w:r>
        <w:rPr>
          <w:rFonts w:ascii="宋体" w:hAnsi="宋体" w:cs="宋体" w:hint="eastAsia"/>
          <w:bCs/>
          <w:spacing w:val="4"/>
          <w:sz w:val="24"/>
        </w:rPr>
        <w:t>式中：</w:t>
      </w:r>
      <w:r>
        <w:rPr>
          <w:rFonts w:ascii="宋体" w:hAnsi="宋体" w:cs="宋体" w:hint="eastAsia"/>
          <w:bCs/>
          <w:spacing w:val="4"/>
          <w:sz w:val="24"/>
        </w:rPr>
        <w:t xml:space="preserve"> </w:t>
      </w:r>
      <w:r>
        <w:rPr>
          <w:rFonts w:ascii="宋体" w:hAnsi="宋体" w:cs="宋体" w:hint="eastAsia"/>
          <w:bCs/>
          <w:spacing w:val="4"/>
          <w:sz w:val="24"/>
        </w:rPr>
        <w:t>γ</w:t>
      </w:r>
      <w:r>
        <w:rPr>
          <w:rFonts w:ascii="宋体" w:hAnsi="宋体" w:cs="宋体" w:hint="eastAsia"/>
          <w:bCs/>
          <w:spacing w:val="4"/>
          <w:sz w:val="24"/>
          <w:vertAlign w:val="subscript"/>
        </w:rPr>
        <w:t>O</w:t>
      </w:r>
      <w:r>
        <w:rPr>
          <w:rFonts w:ascii="宋体" w:hAnsi="宋体" w:cs="宋体" w:hint="eastAsia"/>
          <w:sz w:val="24"/>
        </w:rPr>
        <w:t>──</w:t>
      </w:r>
      <w:r>
        <w:rPr>
          <w:rFonts w:ascii="宋体" w:hAnsi="宋体" w:cs="宋体" w:hint="eastAsia"/>
          <w:bCs/>
          <w:spacing w:val="4"/>
          <w:sz w:val="24"/>
        </w:rPr>
        <w:t>结构重要性系数，不应小于</w:t>
      </w:r>
      <w:r>
        <w:rPr>
          <w:rFonts w:ascii="宋体" w:hAnsi="宋体" w:cs="宋体" w:hint="eastAsia"/>
          <w:bCs/>
          <w:spacing w:val="4"/>
          <w:sz w:val="24"/>
        </w:rPr>
        <w:t>1.1</w:t>
      </w:r>
      <w:r>
        <w:rPr>
          <w:rFonts w:ascii="宋体" w:hAnsi="宋体" w:cs="宋体" w:hint="eastAsia"/>
          <w:bCs/>
          <w:spacing w:val="4"/>
          <w:sz w:val="24"/>
        </w:rPr>
        <w:t>；</w:t>
      </w:r>
    </w:p>
    <w:p w14:paraId="7E9680A8" w14:textId="77777777" w:rsidR="005D169A" w:rsidRDefault="00704B1B">
      <w:pPr>
        <w:spacing w:line="480" w:lineRule="auto"/>
        <w:ind w:firstLineChars="389" w:firstLine="965"/>
        <w:rPr>
          <w:rFonts w:ascii="宋体" w:hAnsi="宋体" w:cs="宋体"/>
          <w:bCs/>
          <w:spacing w:val="4"/>
          <w:sz w:val="24"/>
        </w:rPr>
      </w:pPr>
      <w:r>
        <w:rPr>
          <w:rFonts w:ascii="宋体" w:hAnsi="宋体" w:cs="宋体" w:hint="eastAsia"/>
          <w:bCs/>
          <w:spacing w:val="4"/>
          <w:sz w:val="24"/>
        </w:rPr>
        <w:t>S</w:t>
      </w:r>
      <w:r>
        <w:rPr>
          <w:rFonts w:ascii="宋体" w:hAnsi="宋体" w:cs="宋体" w:hint="eastAsia"/>
          <w:bCs/>
          <w:spacing w:val="4"/>
          <w:sz w:val="24"/>
          <w:vertAlign w:val="subscript"/>
        </w:rPr>
        <w:t>d</w:t>
      </w:r>
      <w:r>
        <w:rPr>
          <w:rFonts w:ascii="宋体" w:hAnsi="宋体" w:cs="宋体" w:hint="eastAsia"/>
          <w:sz w:val="24"/>
        </w:rPr>
        <w:t>──</w:t>
      </w:r>
      <w:r>
        <w:rPr>
          <w:rFonts w:ascii="宋体" w:hAnsi="宋体" w:cs="宋体" w:hint="eastAsia"/>
          <w:bCs/>
          <w:spacing w:val="4"/>
          <w:sz w:val="24"/>
        </w:rPr>
        <w:t>荷载</w:t>
      </w:r>
      <w:r>
        <w:rPr>
          <w:rFonts w:ascii="宋体" w:hAnsi="宋体" w:cs="宋体" w:hint="eastAsia"/>
          <w:spacing w:val="4"/>
          <w:sz w:val="24"/>
        </w:rPr>
        <w:t>组合的</w:t>
      </w:r>
      <w:r>
        <w:rPr>
          <w:rFonts w:ascii="宋体" w:hAnsi="宋体" w:cs="宋体" w:hint="eastAsia"/>
          <w:bCs/>
          <w:spacing w:val="4"/>
          <w:sz w:val="24"/>
        </w:rPr>
        <w:t>效应设计值；</w:t>
      </w:r>
    </w:p>
    <w:p w14:paraId="6ED297A7" w14:textId="77777777" w:rsidR="005D169A" w:rsidRDefault="00704B1B">
      <w:pPr>
        <w:spacing w:line="480" w:lineRule="auto"/>
        <w:ind w:firstLineChars="389" w:firstLine="965"/>
        <w:rPr>
          <w:rFonts w:ascii="宋体" w:hAnsi="宋体" w:cs="宋体"/>
          <w:bCs/>
          <w:spacing w:val="4"/>
          <w:sz w:val="24"/>
        </w:rPr>
      </w:pPr>
      <w:r>
        <w:rPr>
          <w:rFonts w:ascii="宋体" w:hAnsi="宋体" w:cs="宋体" w:hint="eastAsia"/>
          <w:bCs/>
          <w:spacing w:val="4"/>
          <w:sz w:val="24"/>
        </w:rPr>
        <w:t>R</w:t>
      </w:r>
      <w:r>
        <w:rPr>
          <w:rFonts w:ascii="宋体" w:hAnsi="宋体" w:cs="宋体" w:hint="eastAsia"/>
          <w:bCs/>
          <w:spacing w:val="4"/>
          <w:sz w:val="24"/>
          <w:vertAlign w:val="subscript"/>
        </w:rPr>
        <w:t>d</w:t>
      </w:r>
      <w:r>
        <w:rPr>
          <w:rFonts w:ascii="宋体" w:hAnsi="宋体" w:cs="宋体" w:hint="eastAsia"/>
          <w:sz w:val="24"/>
        </w:rPr>
        <w:t>──</w:t>
      </w:r>
      <w:r>
        <w:rPr>
          <w:rFonts w:ascii="宋体" w:hAnsi="宋体" w:cs="宋体" w:hint="eastAsia"/>
          <w:bCs/>
          <w:spacing w:val="4"/>
          <w:sz w:val="24"/>
        </w:rPr>
        <w:t>结构构件抗力的设计值；</w:t>
      </w:r>
    </w:p>
    <w:p w14:paraId="2010CDCB" w14:textId="77777777" w:rsidR="005D169A" w:rsidRDefault="00704B1B">
      <w:pPr>
        <w:spacing w:line="480" w:lineRule="auto"/>
        <w:ind w:leftChars="377" w:left="1429" w:hangingChars="257" w:hanging="637"/>
        <w:rPr>
          <w:rFonts w:ascii="宋体" w:hAnsi="宋体" w:cs="宋体"/>
          <w:bCs/>
          <w:spacing w:val="4"/>
          <w:sz w:val="24"/>
        </w:rPr>
      </w:pPr>
      <w:r>
        <w:rPr>
          <w:rFonts w:ascii="宋体" w:hAnsi="宋体" w:cs="宋体" w:hint="eastAsia"/>
          <w:bCs/>
          <w:spacing w:val="4"/>
          <w:sz w:val="24"/>
        </w:rPr>
        <w:t>γ</w:t>
      </w:r>
      <w:r>
        <w:rPr>
          <w:rFonts w:ascii="宋体" w:hAnsi="宋体" w:cs="宋体" w:hint="eastAsia"/>
          <w:bCs/>
          <w:spacing w:val="4"/>
          <w:sz w:val="24"/>
          <w:vertAlign w:val="subscript"/>
        </w:rPr>
        <w:t>RE</w:t>
      </w:r>
      <w:r>
        <w:rPr>
          <w:rFonts w:ascii="宋体" w:hAnsi="宋体" w:cs="宋体" w:hint="eastAsia"/>
          <w:sz w:val="24"/>
        </w:rPr>
        <w:t>──</w:t>
      </w:r>
      <w:r>
        <w:rPr>
          <w:rFonts w:ascii="宋体" w:hAnsi="宋体" w:cs="宋体" w:hint="eastAsia"/>
          <w:bCs/>
          <w:spacing w:val="4"/>
          <w:sz w:val="24"/>
        </w:rPr>
        <w:t>承载力抗震调整系数，应遵守《建筑与市政工程抗震通用规范》中的规定</w:t>
      </w:r>
      <w:r>
        <w:rPr>
          <w:rFonts w:ascii="宋体" w:hAnsi="宋体" w:cs="宋体" w:hint="eastAsia"/>
          <w:sz w:val="24"/>
        </w:rPr>
        <w:t>。</w:t>
      </w:r>
    </w:p>
    <w:p w14:paraId="3FB39C6B" w14:textId="77777777" w:rsidR="005D169A" w:rsidRDefault="00704B1B">
      <w:pPr>
        <w:pStyle w:val="2"/>
        <w:spacing w:after="0" w:line="480" w:lineRule="auto"/>
        <w:ind w:leftChars="0" w:left="0" w:firstLineChars="0" w:firstLine="0"/>
        <w:rPr>
          <w:rFonts w:ascii="宋体" w:hAnsi="宋体" w:cs="宋体"/>
          <w:color w:val="000000"/>
          <w:sz w:val="24"/>
        </w:rPr>
      </w:pPr>
      <w:r>
        <w:rPr>
          <w:rFonts w:ascii="宋体" w:eastAsia="宋体" w:hAnsi="宋体" w:cs="宋体" w:hint="eastAsia"/>
          <w:b/>
          <w:bCs/>
          <w:color w:val="000000"/>
          <w:sz w:val="24"/>
        </w:rPr>
        <w:t>2.0.</w:t>
      </w:r>
      <w:r>
        <w:rPr>
          <w:rFonts w:ascii="宋体" w:eastAsia="宋体" w:hAnsi="宋体" w:cs="宋体" w:hint="eastAsia"/>
          <w:b/>
          <w:bCs/>
          <w:color w:val="000000"/>
          <w:sz w:val="24"/>
        </w:rPr>
        <w:t>8</w:t>
      </w:r>
      <w:r>
        <w:rPr>
          <w:rFonts w:ascii="宋体" w:eastAsia="宋体" w:hAnsi="宋体" w:cs="宋体" w:hint="eastAsia"/>
          <w:color w:val="000000"/>
          <w:sz w:val="24"/>
        </w:rPr>
        <w:t xml:space="preserve"> </w:t>
      </w:r>
      <w:r>
        <w:rPr>
          <w:rFonts w:ascii="宋体" w:eastAsia="宋体" w:hAnsi="宋体" w:cs="宋体" w:hint="eastAsia"/>
          <w:color w:val="000000"/>
          <w:sz w:val="24"/>
        </w:rPr>
        <w:t xml:space="preserve"> </w:t>
      </w:r>
      <w:r>
        <w:rPr>
          <w:rFonts w:ascii="宋体" w:hAnsi="宋体" w:cs="宋体" w:hint="eastAsia"/>
          <w:color w:val="000000"/>
          <w:sz w:val="24"/>
        </w:rPr>
        <w:t>矿山特种结构直接支承动力设备时，应进行动力</w:t>
      </w:r>
      <w:r>
        <w:rPr>
          <w:rFonts w:ascii="宋体" w:hAnsi="宋体" w:cs="宋体" w:hint="eastAsia"/>
          <w:color w:val="000000"/>
          <w:sz w:val="24"/>
        </w:rPr>
        <w:t>设计</w:t>
      </w:r>
      <w:r>
        <w:rPr>
          <w:rFonts w:ascii="宋体" w:hAnsi="宋体" w:cs="宋体" w:hint="eastAsia"/>
          <w:color w:val="000000"/>
          <w:sz w:val="24"/>
        </w:rPr>
        <w:t>，控制支承结构的振动位移、速度、加速度。</w:t>
      </w:r>
    </w:p>
    <w:p w14:paraId="68848D22" w14:textId="77777777" w:rsidR="005D169A" w:rsidRDefault="00704B1B">
      <w:pPr>
        <w:pStyle w:val="2"/>
        <w:spacing w:after="0" w:line="480" w:lineRule="auto"/>
        <w:ind w:leftChars="0" w:left="0" w:firstLineChars="0" w:firstLine="0"/>
        <w:rPr>
          <w:rFonts w:ascii="宋体" w:hAnsi="宋体" w:cs="宋体"/>
          <w:color w:val="000000"/>
          <w:sz w:val="24"/>
        </w:rPr>
      </w:pPr>
      <w:r>
        <w:rPr>
          <w:rFonts w:ascii="宋体" w:eastAsia="宋体" w:hAnsi="宋体" w:cs="宋体" w:hint="eastAsia"/>
          <w:b/>
          <w:bCs/>
          <w:color w:val="000000"/>
          <w:sz w:val="24"/>
        </w:rPr>
        <w:t>2.0.</w:t>
      </w:r>
      <w:r>
        <w:rPr>
          <w:rFonts w:ascii="宋体" w:eastAsia="宋体" w:hAnsi="宋体" w:cs="宋体" w:hint="eastAsia"/>
          <w:b/>
          <w:bCs/>
          <w:color w:val="000000"/>
          <w:sz w:val="24"/>
        </w:rPr>
        <w:t>9</w:t>
      </w:r>
      <w:r>
        <w:rPr>
          <w:rFonts w:ascii="宋体" w:eastAsia="宋体" w:hAnsi="宋体" w:cs="宋体" w:hint="eastAsia"/>
          <w:color w:val="000000"/>
          <w:sz w:val="24"/>
        </w:rPr>
        <w:t xml:space="preserve">  </w:t>
      </w:r>
      <w:r>
        <w:rPr>
          <w:rFonts w:ascii="宋体" w:hAnsi="宋体" w:cs="宋体" w:hint="eastAsia"/>
          <w:color w:val="000000"/>
          <w:sz w:val="24"/>
        </w:rPr>
        <w:t>矿山特种结构工程设计时应明确结构及</w:t>
      </w:r>
      <w:r>
        <w:rPr>
          <w:rFonts w:ascii="宋体" w:hAnsi="宋体" w:cs="宋体" w:hint="eastAsia"/>
          <w:color w:val="000000"/>
          <w:sz w:val="24"/>
        </w:rPr>
        <w:t>关键</w:t>
      </w:r>
      <w:r>
        <w:rPr>
          <w:rFonts w:ascii="宋体" w:hAnsi="宋体" w:cs="宋体" w:hint="eastAsia"/>
          <w:color w:val="000000"/>
          <w:sz w:val="24"/>
        </w:rPr>
        <w:t>构件的变形限值要求，规定防火、</w:t>
      </w:r>
      <w:r>
        <w:rPr>
          <w:rFonts w:ascii="宋体" w:hAnsi="宋体" w:cs="宋体" w:hint="eastAsia"/>
          <w:color w:val="000000"/>
          <w:sz w:val="24"/>
        </w:rPr>
        <w:t>耐磨、</w:t>
      </w:r>
      <w:r>
        <w:rPr>
          <w:rFonts w:ascii="宋体" w:hAnsi="宋体" w:cs="宋体" w:hint="eastAsia"/>
          <w:color w:val="000000"/>
          <w:sz w:val="24"/>
        </w:rPr>
        <w:t>防腐保护</w:t>
      </w:r>
      <w:r>
        <w:rPr>
          <w:rFonts w:ascii="宋体" w:hAnsi="宋体" w:cs="宋体" w:hint="eastAsia"/>
          <w:color w:val="000000"/>
          <w:sz w:val="24"/>
        </w:rPr>
        <w:t>与使用维护</w:t>
      </w:r>
      <w:r>
        <w:rPr>
          <w:rFonts w:ascii="宋体" w:hAnsi="宋体" w:cs="宋体" w:hint="eastAsia"/>
          <w:color w:val="000000"/>
          <w:sz w:val="24"/>
        </w:rPr>
        <w:t>要求。使用中应按照设计规定进行维护或更换；</w:t>
      </w:r>
      <w:r>
        <w:rPr>
          <w:rFonts w:ascii="宋体" w:hAnsi="宋体" w:cs="宋体" w:hint="eastAsia"/>
          <w:color w:val="000000"/>
          <w:sz w:val="24"/>
        </w:rPr>
        <w:lastRenderedPageBreak/>
        <w:t>当出现超过设计规定的变形限值</w:t>
      </w:r>
      <w:r>
        <w:rPr>
          <w:rFonts w:ascii="宋体" w:hAnsi="宋体" w:cs="宋体" w:hint="eastAsia"/>
          <w:color w:val="000000"/>
          <w:sz w:val="24"/>
        </w:rPr>
        <w:t>或结构</w:t>
      </w:r>
      <w:r>
        <w:rPr>
          <w:rFonts w:ascii="宋体" w:hAnsi="宋体" w:cs="宋体" w:hint="eastAsia"/>
          <w:color w:val="000000"/>
          <w:sz w:val="24"/>
        </w:rPr>
        <w:t>损伤时，应</w:t>
      </w:r>
      <w:proofErr w:type="gramStart"/>
      <w:r>
        <w:rPr>
          <w:rFonts w:ascii="宋体" w:hAnsi="宋体" w:cs="宋体" w:hint="eastAsia"/>
          <w:color w:val="000000"/>
          <w:sz w:val="24"/>
        </w:rPr>
        <w:t>及时维护</w:t>
      </w:r>
      <w:proofErr w:type="gramEnd"/>
      <w:r>
        <w:rPr>
          <w:rFonts w:ascii="宋体" w:hAnsi="宋体" w:cs="宋体" w:hint="eastAsia"/>
          <w:color w:val="000000"/>
          <w:sz w:val="24"/>
        </w:rPr>
        <w:t>处理。</w:t>
      </w:r>
    </w:p>
    <w:p w14:paraId="40275081" w14:textId="77777777" w:rsidR="005D169A" w:rsidRDefault="00704B1B">
      <w:pPr>
        <w:spacing w:line="480" w:lineRule="auto"/>
        <w:rPr>
          <w:rFonts w:ascii="宋体" w:hAnsi="宋体" w:cs="宋体"/>
          <w:color w:val="000000"/>
          <w:sz w:val="24"/>
        </w:rPr>
      </w:pPr>
      <w:r>
        <w:rPr>
          <w:rFonts w:ascii="宋体" w:hAnsi="宋体" w:cs="宋体" w:hint="eastAsia"/>
          <w:b/>
          <w:bCs/>
          <w:color w:val="000000"/>
          <w:sz w:val="24"/>
        </w:rPr>
        <w:t>2.0.</w:t>
      </w:r>
      <w:r>
        <w:rPr>
          <w:rFonts w:ascii="宋体" w:hAnsi="宋体" w:cs="宋体" w:hint="eastAsia"/>
          <w:b/>
          <w:bCs/>
          <w:color w:val="000000"/>
          <w:sz w:val="24"/>
        </w:rPr>
        <w:t>1</w:t>
      </w:r>
      <w:r>
        <w:rPr>
          <w:rFonts w:ascii="宋体" w:hAnsi="宋体" w:cs="宋体" w:hint="eastAsia"/>
          <w:b/>
          <w:bCs/>
          <w:color w:val="000000"/>
          <w:sz w:val="24"/>
        </w:rPr>
        <w:t>0</w:t>
      </w:r>
      <w:r>
        <w:rPr>
          <w:rFonts w:ascii="宋体" w:hAnsi="宋体" w:cs="宋体" w:hint="eastAsia"/>
          <w:color w:val="000000"/>
          <w:sz w:val="24"/>
        </w:rPr>
        <w:t xml:space="preserve">  </w:t>
      </w:r>
      <w:r>
        <w:rPr>
          <w:rFonts w:ascii="宋体" w:hAnsi="宋体" w:cs="宋体" w:hint="eastAsia"/>
          <w:color w:val="000000"/>
          <w:sz w:val="24"/>
        </w:rPr>
        <w:t>矿山特种结构在设计工作年限内遇到</w:t>
      </w:r>
      <w:proofErr w:type="gramStart"/>
      <w:r>
        <w:rPr>
          <w:rFonts w:ascii="宋体" w:hAnsi="宋体" w:cs="宋体" w:hint="eastAsia"/>
          <w:color w:val="000000"/>
          <w:sz w:val="24"/>
        </w:rPr>
        <w:t>大于</w:t>
      </w:r>
      <w:r>
        <w:rPr>
          <w:rFonts w:ascii="宋体" w:eastAsia="宋体" w:hAnsi="宋体" w:cs="宋体" w:hint="eastAsia"/>
          <w:color w:val="000000"/>
          <w:sz w:val="24"/>
        </w:rPr>
        <w:t>多遇</w:t>
      </w:r>
      <w:r>
        <w:rPr>
          <w:rFonts w:ascii="宋体" w:hAnsi="宋体" w:cs="宋体" w:hint="eastAsia"/>
          <w:color w:val="000000"/>
          <w:sz w:val="24"/>
        </w:rPr>
        <w:t>地震</w:t>
      </w:r>
      <w:proofErr w:type="gramEnd"/>
      <w:r>
        <w:rPr>
          <w:rFonts w:ascii="宋体" w:hAnsi="宋体" w:cs="宋体" w:hint="eastAsia"/>
          <w:color w:val="000000"/>
          <w:sz w:val="24"/>
        </w:rPr>
        <w:t>、火灾、爆炸、泥石流、</w:t>
      </w:r>
      <w:proofErr w:type="gramStart"/>
      <w:r>
        <w:rPr>
          <w:rFonts w:ascii="宋体" w:hAnsi="宋体" w:cs="宋体" w:hint="eastAsia"/>
          <w:color w:val="000000"/>
          <w:sz w:val="24"/>
        </w:rPr>
        <w:t>采动等</w:t>
      </w:r>
      <w:proofErr w:type="gramEnd"/>
      <w:r>
        <w:rPr>
          <w:rFonts w:ascii="宋体" w:hAnsi="宋体" w:cs="宋体" w:hint="eastAsia"/>
          <w:color w:val="000000"/>
          <w:sz w:val="24"/>
        </w:rPr>
        <w:t>灾害影响时，应对结构进行鉴定评估，按照评估意见处理后方可恢复使用。</w:t>
      </w:r>
    </w:p>
    <w:p w14:paraId="3F484812" w14:textId="77777777" w:rsidR="005D169A" w:rsidRDefault="00704B1B">
      <w:pPr>
        <w:pStyle w:val="2"/>
        <w:spacing w:after="0" w:line="480" w:lineRule="auto"/>
        <w:ind w:leftChars="0" w:left="0" w:firstLineChars="0" w:firstLine="0"/>
        <w:rPr>
          <w:rFonts w:ascii="宋体" w:hAnsi="宋体" w:cs="宋体"/>
          <w:color w:val="000000"/>
          <w:sz w:val="24"/>
        </w:rPr>
      </w:pPr>
      <w:r>
        <w:rPr>
          <w:rFonts w:ascii="宋体" w:hAnsi="宋体" w:cs="宋体" w:hint="eastAsia"/>
          <w:b/>
          <w:bCs/>
          <w:color w:val="000000"/>
          <w:sz w:val="24"/>
        </w:rPr>
        <w:t>2.0.1</w:t>
      </w:r>
      <w:r>
        <w:rPr>
          <w:rFonts w:ascii="宋体" w:hAnsi="宋体" w:cs="宋体" w:hint="eastAsia"/>
          <w:b/>
          <w:bCs/>
          <w:color w:val="000000"/>
          <w:sz w:val="24"/>
        </w:rPr>
        <w:t>1</w:t>
      </w:r>
      <w:r>
        <w:rPr>
          <w:rFonts w:ascii="宋体" w:hAnsi="宋体" w:cs="宋体" w:hint="eastAsia"/>
          <w:b/>
          <w:bCs/>
          <w:color w:val="000000"/>
          <w:sz w:val="24"/>
        </w:rPr>
        <w:t xml:space="preserve"> </w:t>
      </w:r>
      <w:r>
        <w:rPr>
          <w:rFonts w:ascii="宋体" w:hAnsi="宋体" w:cs="宋体" w:hint="eastAsia"/>
          <w:color w:val="000000"/>
          <w:sz w:val="24"/>
        </w:rPr>
        <w:t xml:space="preserve"> </w:t>
      </w:r>
      <w:r>
        <w:rPr>
          <w:rFonts w:ascii="宋体" w:hAnsi="宋体" w:cs="宋体" w:hint="eastAsia"/>
          <w:color w:val="000000"/>
          <w:sz w:val="24"/>
        </w:rPr>
        <w:t>矿山特种结构工程建造过程中，</w:t>
      </w:r>
      <w:r>
        <w:rPr>
          <w:rFonts w:ascii="宋体" w:hAnsi="宋体" w:cs="宋体" w:hint="eastAsia"/>
          <w:color w:val="000000"/>
          <w:sz w:val="24"/>
        </w:rPr>
        <w:t>当</w:t>
      </w:r>
      <w:r>
        <w:rPr>
          <w:rFonts w:ascii="宋体" w:hAnsi="宋体" w:cs="宋体" w:hint="eastAsia"/>
          <w:color w:val="000000"/>
          <w:sz w:val="24"/>
        </w:rPr>
        <w:t>施工</w:t>
      </w:r>
      <w:r>
        <w:rPr>
          <w:rFonts w:ascii="宋体" w:hAnsi="宋体" w:cs="宋体" w:hint="eastAsia"/>
          <w:color w:val="000000"/>
          <w:sz w:val="24"/>
        </w:rPr>
        <w:t>方法对主体结构内力及变形</w:t>
      </w:r>
      <w:r>
        <w:rPr>
          <w:rFonts w:ascii="宋体" w:hAnsi="宋体" w:cs="宋体" w:hint="eastAsia"/>
          <w:color w:val="000000"/>
          <w:sz w:val="24"/>
        </w:rPr>
        <w:t>有较大</w:t>
      </w:r>
      <w:r>
        <w:rPr>
          <w:rFonts w:ascii="宋体" w:hAnsi="宋体" w:cs="宋体" w:hint="eastAsia"/>
          <w:color w:val="000000"/>
          <w:sz w:val="24"/>
        </w:rPr>
        <w:t>影响</w:t>
      </w:r>
      <w:r>
        <w:rPr>
          <w:rFonts w:ascii="宋体" w:hAnsi="宋体" w:cs="宋体" w:hint="eastAsia"/>
          <w:color w:val="000000"/>
          <w:sz w:val="24"/>
        </w:rPr>
        <w:t>或设计文件有特殊要求时，应进行施工方法对主体结构的影响分析</w:t>
      </w:r>
      <w:r>
        <w:rPr>
          <w:rFonts w:ascii="宋体" w:hAnsi="宋体" w:cs="宋体" w:hint="eastAsia"/>
          <w:color w:val="000000"/>
          <w:sz w:val="24"/>
        </w:rPr>
        <w:t>，并对施工阶段及采取的施工临时措施的结构强度、稳定性和刚度进行</w:t>
      </w:r>
      <w:r>
        <w:rPr>
          <w:rFonts w:ascii="宋体" w:hAnsi="宋体" w:cs="宋体" w:hint="eastAsia"/>
          <w:color w:val="000000"/>
          <w:sz w:val="24"/>
        </w:rPr>
        <w:t>验算。</w:t>
      </w:r>
    </w:p>
    <w:p w14:paraId="5301A0E5" w14:textId="77777777" w:rsidR="005D169A" w:rsidRDefault="00704B1B">
      <w:pPr>
        <w:pStyle w:val="2"/>
        <w:spacing w:after="0" w:line="480" w:lineRule="auto"/>
        <w:ind w:leftChars="0" w:left="0" w:firstLineChars="0" w:firstLine="0"/>
        <w:rPr>
          <w:rFonts w:ascii="宋体" w:hAnsi="宋体" w:cs="宋体"/>
          <w:color w:val="000000"/>
          <w:sz w:val="24"/>
        </w:rPr>
      </w:pPr>
      <w:r>
        <w:rPr>
          <w:rFonts w:ascii="宋体" w:hAnsi="宋体" w:cs="宋体" w:hint="eastAsia"/>
          <w:b/>
          <w:bCs/>
          <w:color w:val="000000"/>
          <w:sz w:val="24"/>
        </w:rPr>
        <w:t>2.0.1</w:t>
      </w:r>
      <w:r>
        <w:rPr>
          <w:rFonts w:ascii="宋体" w:hAnsi="宋体" w:cs="宋体" w:hint="eastAsia"/>
          <w:b/>
          <w:bCs/>
          <w:color w:val="000000"/>
          <w:sz w:val="24"/>
        </w:rPr>
        <w:t>2</w:t>
      </w:r>
      <w:r>
        <w:rPr>
          <w:rFonts w:ascii="宋体" w:hAnsi="宋体" w:cs="宋体" w:hint="eastAsia"/>
          <w:b/>
          <w:bCs/>
          <w:color w:val="000000"/>
          <w:sz w:val="24"/>
        </w:rPr>
        <w:t xml:space="preserve"> </w:t>
      </w:r>
      <w:r>
        <w:rPr>
          <w:rFonts w:ascii="宋体" w:hAnsi="宋体" w:cs="宋体" w:hint="eastAsia"/>
          <w:color w:val="000000"/>
          <w:sz w:val="24"/>
        </w:rPr>
        <w:t xml:space="preserve"> </w:t>
      </w:r>
      <w:r>
        <w:rPr>
          <w:rFonts w:ascii="宋体" w:hAnsi="宋体" w:cs="宋体" w:hint="eastAsia"/>
          <w:color w:val="000000"/>
          <w:sz w:val="24"/>
        </w:rPr>
        <w:t>由加工制造或施工单位完成的矿山特种结构施工详图及其它相关技术文件应经设计单位审核确认。</w:t>
      </w:r>
    </w:p>
    <w:p w14:paraId="0086608A" w14:textId="77777777" w:rsidR="005D169A" w:rsidRDefault="00704B1B">
      <w:pPr>
        <w:pStyle w:val="2"/>
        <w:spacing w:after="0" w:line="480" w:lineRule="auto"/>
        <w:ind w:leftChars="0" w:left="0" w:firstLineChars="0" w:firstLine="0"/>
        <w:rPr>
          <w:rFonts w:ascii="宋体" w:hAnsi="宋体" w:cs="宋体"/>
          <w:sz w:val="24"/>
        </w:rPr>
      </w:pPr>
      <w:r>
        <w:rPr>
          <w:rFonts w:ascii="宋体" w:hAnsi="宋体" w:cs="宋体" w:hint="eastAsia"/>
          <w:b/>
          <w:bCs/>
          <w:sz w:val="24"/>
        </w:rPr>
        <w:t>2.0.</w:t>
      </w:r>
      <w:r>
        <w:rPr>
          <w:rFonts w:ascii="宋体" w:hAnsi="宋体" w:cs="宋体" w:hint="eastAsia"/>
          <w:b/>
          <w:bCs/>
          <w:sz w:val="24"/>
        </w:rPr>
        <w:t>1</w:t>
      </w:r>
      <w:r>
        <w:rPr>
          <w:rFonts w:ascii="宋体" w:hAnsi="宋体" w:cs="宋体" w:hint="eastAsia"/>
          <w:b/>
          <w:bCs/>
          <w:sz w:val="24"/>
        </w:rPr>
        <w:t>3</w:t>
      </w:r>
      <w:r>
        <w:rPr>
          <w:rFonts w:ascii="宋体" w:hAnsi="宋体" w:cs="宋体" w:hint="eastAsia"/>
          <w:b/>
          <w:bCs/>
          <w:sz w:val="24"/>
        </w:rPr>
        <w:t xml:space="preserve"> </w:t>
      </w:r>
      <w:r>
        <w:rPr>
          <w:rFonts w:ascii="宋体" w:hAnsi="宋体" w:cs="宋体" w:hint="eastAsia"/>
          <w:sz w:val="24"/>
        </w:rPr>
        <w:t xml:space="preserve"> </w:t>
      </w:r>
      <w:r>
        <w:rPr>
          <w:rFonts w:ascii="宋体" w:hAnsi="宋体" w:cs="宋体" w:hint="eastAsia"/>
          <w:sz w:val="24"/>
        </w:rPr>
        <w:t>矿山特种结构工程中有粉尘、易燃易爆气体聚集的场所</w:t>
      </w:r>
      <w:r>
        <w:rPr>
          <w:rFonts w:ascii="宋体" w:hAnsi="宋体" w:cs="宋体" w:hint="eastAsia"/>
          <w:sz w:val="24"/>
        </w:rPr>
        <w:t>或空间</w:t>
      </w:r>
      <w:r>
        <w:rPr>
          <w:rFonts w:ascii="宋体" w:hAnsi="宋体" w:cs="宋体" w:hint="eastAsia"/>
          <w:sz w:val="24"/>
        </w:rPr>
        <w:t>，</w:t>
      </w:r>
      <w:r>
        <w:rPr>
          <w:rFonts w:ascii="宋体" w:hAnsi="宋体" w:cs="宋体" w:hint="eastAsia"/>
          <w:sz w:val="24"/>
        </w:rPr>
        <w:t>设计应有有效防爆泄压措施，泄压方向不应朝向人员聚集场所、人行通道、重要设备以及关键承重结构构件，避免引发次生灾害；相关专业</w:t>
      </w:r>
      <w:r>
        <w:rPr>
          <w:rFonts w:ascii="宋体" w:hAnsi="宋体" w:cs="宋体" w:hint="eastAsia"/>
          <w:sz w:val="24"/>
        </w:rPr>
        <w:t>应设置</w:t>
      </w:r>
      <w:r>
        <w:rPr>
          <w:rFonts w:ascii="宋体" w:hAnsi="宋体" w:cs="宋体" w:hint="eastAsia"/>
          <w:sz w:val="24"/>
        </w:rPr>
        <w:t>通风、</w:t>
      </w:r>
      <w:r>
        <w:rPr>
          <w:rFonts w:ascii="宋体" w:hAnsi="宋体" w:cs="宋体" w:hint="eastAsia"/>
          <w:sz w:val="24"/>
        </w:rPr>
        <w:t>除尘、防静电、防明火</w:t>
      </w:r>
      <w:r>
        <w:rPr>
          <w:rFonts w:ascii="宋体" w:hAnsi="宋体" w:cs="宋体" w:hint="eastAsia"/>
          <w:sz w:val="24"/>
        </w:rPr>
        <w:t>及</w:t>
      </w:r>
      <w:r>
        <w:rPr>
          <w:rFonts w:ascii="宋体" w:hAnsi="宋体" w:cs="宋体" w:hint="eastAsia"/>
          <w:sz w:val="24"/>
        </w:rPr>
        <w:t>防雷电等设施。</w:t>
      </w:r>
    </w:p>
    <w:p w14:paraId="3E323E76" w14:textId="77777777" w:rsidR="005D169A" w:rsidRDefault="00704B1B">
      <w:pPr>
        <w:autoSpaceDE w:val="0"/>
        <w:autoSpaceDN w:val="0"/>
        <w:adjustRightInd w:val="0"/>
        <w:spacing w:line="480" w:lineRule="auto"/>
        <w:jc w:val="left"/>
        <w:rPr>
          <w:rFonts w:ascii="宋体" w:eastAsia="宋体" w:hAnsi="宋体" w:cs="宋体"/>
          <w:color w:val="C00000"/>
          <w:kern w:val="0"/>
          <w:sz w:val="24"/>
        </w:rPr>
      </w:pPr>
      <w:bookmarkStart w:id="19" w:name="_Toc2313_WPSOffice_Level1"/>
      <w:bookmarkStart w:id="20" w:name="_Toc5486_WPSOffice_Level1"/>
      <w:bookmarkStart w:id="21" w:name="_Toc20527_WPSOffice_Level1"/>
      <w:r>
        <w:rPr>
          <w:rFonts w:ascii="宋体" w:hAnsi="宋体" w:cs="宋体" w:hint="eastAsia"/>
          <w:b/>
          <w:bCs/>
          <w:kern w:val="0"/>
          <w:sz w:val="24"/>
        </w:rPr>
        <w:t>2.0.</w:t>
      </w:r>
      <w:r>
        <w:rPr>
          <w:rFonts w:ascii="宋体" w:hAnsi="宋体" w:cs="宋体" w:hint="eastAsia"/>
          <w:b/>
          <w:bCs/>
          <w:kern w:val="0"/>
          <w:sz w:val="24"/>
        </w:rPr>
        <w:t>1</w:t>
      </w:r>
      <w:r>
        <w:rPr>
          <w:rFonts w:ascii="宋体" w:hAnsi="宋体" w:cs="宋体" w:hint="eastAsia"/>
          <w:b/>
          <w:bCs/>
          <w:kern w:val="0"/>
          <w:sz w:val="24"/>
        </w:rPr>
        <w:t>4</w:t>
      </w:r>
      <w:r>
        <w:rPr>
          <w:rFonts w:ascii="宋体" w:hAnsi="宋体" w:cs="宋体" w:hint="eastAsia"/>
          <w:b/>
          <w:bCs/>
          <w:kern w:val="0"/>
          <w:sz w:val="24"/>
        </w:rPr>
        <w:t xml:space="preserve">  </w:t>
      </w:r>
      <w:r>
        <w:rPr>
          <w:rFonts w:ascii="宋体" w:hAnsi="宋体" w:cs="宋体" w:hint="eastAsia"/>
          <w:kern w:val="0"/>
          <w:sz w:val="24"/>
        </w:rPr>
        <w:t>矿山特种结构</w:t>
      </w:r>
      <w:r>
        <w:rPr>
          <w:rFonts w:ascii="宋体" w:eastAsia="宋体" w:hAnsi="宋体" w:cs="宋体" w:hint="eastAsia"/>
          <w:color w:val="000000"/>
          <w:kern w:val="0"/>
          <w:sz w:val="24"/>
          <w:szCs w:val="24"/>
        </w:rPr>
        <w:t>进行抗震设计时，地震作用及作用组合</w:t>
      </w:r>
      <w:r>
        <w:rPr>
          <w:rFonts w:ascii="宋体" w:hAnsi="宋体" w:cs="宋体" w:hint="eastAsia"/>
          <w:color w:val="000000"/>
          <w:sz w:val="24"/>
        </w:rPr>
        <w:t>除本规范有具体规定外</w:t>
      </w:r>
      <w:r>
        <w:rPr>
          <w:rFonts w:ascii="宋体" w:eastAsia="宋体" w:hAnsi="宋体" w:cs="宋体" w:hint="eastAsia"/>
          <w:color w:val="000000"/>
          <w:kern w:val="0"/>
          <w:sz w:val="24"/>
          <w:szCs w:val="24"/>
        </w:rPr>
        <w:t>应符合《建筑与市政工程抗震技术规范》的规定</w:t>
      </w:r>
      <w:r>
        <w:rPr>
          <w:rFonts w:ascii="宋体" w:hAnsi="宋体" w:cs="宋体" w:hint="eastAsia"/>
          <w:kern w:val="0"/>
          <w:sz w:val="24"/>
          <w:szCs w:val="24"/>
        </w:rPr>
        <w:t>。</w:t>
      </w:r>
      <w:bookmarkEnd w:id="19"/>
      <w:bookmarkEnd w:id="20"/>
      <w:bookmarkEnd w:id="21"/>
      <w:r>
        <w:rPr>
          <w:rFonts w:ascii="宋体" w:eastAsia="宋体" w:hAnsi="宋体" w:cs="宋体" w:hint="eastAsia"/>
          <w:kern w:val="0"/>
          <w:sz w:val="24"/>
          <w:szCs w:val="24"/>
        </w:rPr>
        <w:t>抗震设防分类根据遭受</w:t>
      </w:r>
      <w:r>
        <w:rPr>
          <w:rFonts w:ascii="宋体" w:eastAsia="宋体" w:hAnsi="宋体" w:cs="宋体" w:hint="eastAsia"/>
          <w:color w:val="000000"/>
          <w:kern w:val="0"/>
          <w:sz w:val="24"/>
          <w:szCs w:val="24"/>
        </w:rPr>
        <w:t>地震破坏后可能造成的人员伤亡</w:t>
      </w:r>
      <w:r>
        <w:rPr>
          <w:rFonts w:ascii="宋体" w:eastAsia="宋体" w:hAnsi="宋体" w:cs="宋体" w:hint="eastAsia"/>
          <w:kern w:val="0"/>
          <w:sz w:val="24"/>
          <w:szCs w:val="24"/>
        </w:rPr>
        <w:t>、</w:t>
      </w:r>
      <w:r>
        <w:rPr>
          <w:rFonts w:ascii="宋体" w:eastAsia="宋体" w:hAnsi="宋体" w:cs="宋体" w:hint="eastAsia"/>
          <w:color w:val="000000"/>
          <w:kern w:val="0"/>
          <w:sz w:val="24"/>
          <w:szCs w:val="24"/>
        </w:rPr>
        <w:t>经济损失和社会影响程度、及其在抗震救灾中的作用等因素</w:t>
      </w:r>
      <w:r>
        <w:rPr>
          <w:rFonts w:ascii="宋体" w:eastAsia="宋体" w:hAnsi="宋体" w:cs="宋体" w:hint="eastAsia"/>
          <w:kern w:val="0"/>
          <w:sz w:val="24"/>
          <w:szCs w:val="24"/>
        </w:rPr>
        <w:t>确定，应符合表</w:t>
      </w:r>
      <w:r>
        <w:rPr>
          <w:rFonts w:ascii="宋体" w:eastAsia="宋体" w:hAnsi="宋体" w:cs="宋体" w:hint="eastAsia"/>
          <w:kern w:val="0"/>
          <w:sz w:val="24"/>
          <w:szCs w:val="24"/>
        </w:rPr>
        <w:t>2.0.14</w:t>
      </w:r>
      <w:r>
        <w:rPr>
          <w:rFonts w:ascii="宋体" w:eastAsia="宋体" w:hAnsi="宋体" w:cs="宋体" w:hint="eastAsia"/>
          <w:kern w:val="0"/>
          <w:sz w:val="24"/>
          <w:szCs w:val="24"/>
        </w:rPr>
        <w:t>的规定。</w:t>
      </w:r>
    </w:p>
    <w:p w14:paraId="289314C7" w14:textId="77777777" w:rsidR="005D169A" w:rsidRDefault="00704B1B">
      <w:pPr>
        <w:pStyle w:val="2"/>
        <w:widowControl/>
        <w:ind w:leftChars="0" w:left="0" w:firstLineChars="0" w:firstLine="0"/>
        <w:jc w:val="center"/>
        <w:rPr>
          <w:rFonts w:ascii="宋体" w:eastAsia="宋体" w:hAnsi="宋体" w:cs="宋体"/>
          <w:b/>
          <w:color w:val="000000"/>
          <w:sz w:val="21"/>
          <w:szCs w:val="21"/>
        </w:rPr>
      </w:pPr>
      <w:r>
        <w:rPr>
          <w:rFonts w:ascii="宋体" w:eastAsia="宋体" w:hAnsi="宋体" w:cs="宋体" w:hint="eastAsia"/>
          <w:b/>
          <w:color w:val="000000"/>
          <w:sz w:val="21"/>
          <w:szCs w:val="21"/>
        </w:rPr>
        <w:t>表</w:t>
      </w:r>
      <w:r>
        <w:rPr>
          <w:rFonts w:ascii="宋体" w:eastAsia="宋体" w:hAnsi="宋体" w:cs="宋体" w:hint="eastAsia"/>
          <w:b/>
          <w:color w:val="000000"/>
          <w:sz w:val="21"/>
          <w:szCs w:val="21"/>
        </w:rPr>
        <w:t>2.0.14</w:t>
      </w:r>
      <w:r>
        <w:rPr>
          <w:rFonts w:ascii="宋体" w:eastAsia="宋体" w:hAnsi="宋体" w:cs="宋体" w:hint="eastAsia"/>
          <w:b/>
          <w:color w:val="000000"/>
          <w:sz w:val="21"/>
          <w:szCs w:val="21"/>
        </w:rPr>
        <w:t xml:space="preserve">  </w:t>
      </w:r>
      <w:r>
        <w:rPr>
          <w:rFonts w:ascii="宋体" w:eastAsia="宋体" w:hAnsi="宋体" w:cs="宋体" w:hint="eastAsia"/>
          <w:b/>
          <w:color w:val="000000"/>
          <w:sz w:val="21"/>
          <w:szCs w:val="21"/>
        </w:rPr>
        <w:t>特种结构抗震设防分类</w:t>
      </w:r>
    </w:p>
    <w:tbl>
      <w:tblPr>
        <w:tblStyle w:val="a9"/>
        <w:tblW w:w="78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444"/>
        <w:gridCol w:w="2427"/>
      </w:tblGrid>
      <w:tr w:rsidR="005D169A" w14:paraId="12F396D5" w14:textId="77777777">
        <w:trPr>
          <w:trHeight w:val="449"/>
          <w:jc w:val="center"/>
        </w:trPr>
        <w:tc>
          <w:tcPr>
            <w:tcW w:w="5444" w:type="dxa"/>
            <w:vAlign w:val="center"/>
          </w:tcPr>
          <w:p w14:paraId="2D90E86A" w14:textId="77777777" w:rsidR="005D169A" w:rsidRDefault="00704B1B">
            <w:pPr>
              <w:jc w:val="center"/>
              <w:rPr>
                <w:rFonts w:ascii="宋体" w:eastAsia="宋体" w:hAnsi="宋体" w:cs="宋体"/>
                <w:szCs w:val="21"/>
              </w:rPr>
            </w:pPr>
            <w:r>
              <w:rPr>
                <w:rFonts w:ascii="宋体" w:eastAsia="宋体" w:hAnsi="宋体" w:cs="宋体" w:hint="eastAsia"/>
                <w:szCs w:val="21"/>
              </w:rPr>
              <w:t>特种结构名称</w:t>
            </w:r>
          </w:p>
        </w:tc>
        <w:tc>
          <w:tcPr>
            <w:tcW w:w="2427" w:type="dxa"/>
            <w:vAlign w:val="center"/>
          </w:tcPr>
          <w:p w14:paraId="2B310758" w14:textId="77777777" w:rsidR="005D169A" w:rsidRDefault="00704B1B">
            <w:pPr>
              <w:jc w:val="center"/>
              <w:rPr>
                <w:rFonts w:ascii="宋体" w:eastAsia="宋体" w:hAnsi="宋体" w:cs="宋体"/>
                <w:szCs w:val="21"/>
              </w:rPr>
            </w:pPr>
            <w:r>
              <w:rPr>
                <w:rFonts w:ascii="宋体" w:eastAsia="宋体" w:hAnsi="宋体" w:cs="宋体" w:hint="eastAsia"/>
                <w:szCs w:val="21"/>
              </w:rPr>
              <w:t>抗震设防分类</w:t>
            </w:r>
          </w:p>
        </w:tc>
      </w:tr>
      <w:tr w:rsidR="005D169A" w14:paraId="34DA511E" w14:textId="77777777">
        <w:trPr>
          <w:jc w:val="center"/>
        </w:trPr>
        <w:tc>
          <w:tcPr>
            <w:tcW w:w="5444" w:type="dxa"/>
          </w:tcPr>
          <w:p w14:paraId="25EE3762" w14:textId="77777777" w:rsidR="005D169A" w:rsidRDefault="00704B1B">
            <w:pPr>
              <w:widowControl/>
              <w:jc w:val="left"/>
              <w:rPr>
                <w:rFonts w:ascii="宋体" w:eastAsia="宋体" w:hAnsi="宋体" w:cs="宋体"/>
                <w:szCs w:val="21"/>
              </w:rPr>
            </w:pPr>
            <w:r>
              <w:rPr>
                <w:rFonts w:ascii="宋体" w:eastAsia="宋体" w:hAnsi="宋体" w:cs="宋体" w:hint="eastAsia"/>
                <w:szCs w:val="21"/>
              </w:rPr>
              <w:t>提升井塔、井架、驱动机房、井口房、通风机房、提升机房、货运索道站房与支架、井颈</w:t>
            </w:r>
          </w:p>
        </w:tc>
        <w:tc>
          <w:tcPr>
            <w:tcW w:w="2427" w:type="dxa"/>
            <w:vAlign w:val="center"/>
          </w:tcPr>
          <w:p w14:paraId="3ECF6173" w14:textId="77777777" w:rsidR="005D169A" w:rsidRDefault="00704B1B">
            <w:pPr>
              <w:jc w:val="center"/>
              <w:rPr>
                <w:rFonts w:ascii="宋体" w:eastAsia="宋体" w:hAnsi="宋体" w:cs="宋体"/>
                <w:szCs w:val="21"/>
              </w:rPr>
            </w:pPr>
            <w:r>
              <w:rPr>
                <w:rFonts w:ascii="宋体" w:eastAsia="宋体" w:hAnsi="宋体" w:cs="宋体" w:hint="eastAsia"/>
                <w:szCs w:val="21"/>
              </w:rPr>
              <w:t>乙类</w:t>
            </w:r>
          </w:p>
        </w:tc>
      </w:tr>
      <w:tr w:rsidR="005D169A" w14:paraId="2D4004A2" w14:textId="77777777">
        <w:trPr>
          <w:jc w:val="center"/>
        </w:trPr>
        <w:tc>
          <w:tcPr>
            <w:tcW w:w="5444" w:type="dxa"/>
            <w:vAlign w:val="center"/>
          </w:tcPr>
          <w:p w14:paraId="3666CBA8" w14:textId="77777777" w:rsidR="005D169A" w:rsidRDefault="00704B1B">
            <w:pPr>
              <w:rPr>
                <w:rFonts w:ascii="宋体" w:eastAsia="宋体" w:hAnsi="宋体" w:cs="宋体"/>
                <w:szCs w:val="21"/>
              </w:rPr>
            </w:pPr>
            <w:r>
              <w:rPr>
                <w:rFonts w:ascii="宋体" w:eastAsia="宋体" w:hAnsi="宋体" w:cs="宋体" w:hint="eastAsia"/>
                <w:szCs w:val="21"/>
              </w:rPr>
              <w:t>钢筋混凝土筒仓、储料（煤）场、输送机通廊</w:t>
            </w:r>
          </w:p>
        </w:tc>
        <w:tc>
          <w:tcPr>
            <w:tcW w:w="2427" w:type="dxa"/>
          </w:tcPr>
          <w:p w14:paraId="209FCB1E" w14:textId="77777777" w:rsidR="005D169A" w:rsidRDefault="00704B1B">
            <w:pPr>
              <w:jc w:val="left"/>
              <w:rPr>
                <w:rFonts w:ascii="宋体" w:eastAsia="宋体" w:hAnsi="宋体" w:cs="宋体"/>
                <w:szCs w:val="21"/>
              </w:rPr>
            </w:pPr>
            <w:r>
              <w:rPr>
                <w:rFonts w:ascii="宋体" w:eastAsia="宋体" w:hAnsi="宋体" w:cs="宋体" w:hint="eastAsia"/>
                <w:szCs w:val="21"/>
              </w:rPr>
              <w:t>服务于重点设防类工程时为乙类；其余为丙类</w:t>
            </w:r>
          </w:p>
        </w:tc>
      </w:tr>
      <w:tr w:rsidR="005D169A" w14:paraId="6EBC7695" w14:textId="77777777">
        <w:trPr>
          <w:jc w:val="center"/>
        </w:trPr>
        <w:tc>
          <w:tcPr>
            <w:tcW w:w="5444" w:type="dxa"/>
          </w:tcPr>
          <w:p w14:paraId="0BFE8050" w14:textId="77777777" w:rsidR="005D169A" w:rsidRDefault="00704B1B">
            <w:pPr>
              <w:rPr>
                <w:rFonts w:ascii="宋体" w:eastAsia="宋体" w:hAnsi="宋体" w:cs="宋体"/>
                <w:szCs w:val="21"/>
              </w:rPr>
            </w:pPr>
            <w:r>
              <w:rPr>
                <w:rFonts w:ascii="宋体" w:eastAsia="宋体" w:hAnsi="宋体" w:cs="宋体" w:hint="eastAsia"/>
                <w:szCs w:val="21"/>
              </w:rPr>
              <w:t>汽车受料坑、翻车机房、装车站、破碎站、卸车台、地下输煤通廊、转载站、浓缩池</w:t>
            </w:r>
          </w:p>
        </w:tc>
        <w:tc>
          <w:tcPr>
            <w:tcW w:w="2427" w:type="dxa"/>
            <w:vAlign w:val="center"/>
          </w:tcPr>
          <w:p w14:paraId="3D8D3F26" w14:textId="77777777" w:rsidR="005D169A" w:rsidRDefault="00704B1B">
            <w:pPr>
              <w:jc w:val="center"/>
              <w:rPr>
                <w:rFonts w:ascii="宋体" w:eastAsia="宋体" w:hAnsi="宋体" w:cs="宋体"/>
                <w:szCs w:val="21"/>
              </w:rPr>
            </w:pPr>
            <w:r>
              <w:rPr>
                <w:rFonts w:ascii="宋体" w:eastAsia="宋体" w:hAnsi="宋体" w:cs="宋体" w:hint="eastAsia"/>
                <w:szCs w:val="21"/>
              </w:rPr>
              <w:t>丙类</w:t>
            </w:r>
          </w:p>
        </w:tc>
      </w:tr>
    </w:tbl>
    <w:p w14:paraId="4F1E33E7" w14:textId="77777777" w:rsidR="005D169A" w:rsidRDefault="005D169A">
      <w:pPr>
        <w:autoSpaceDE w:val="0"/>
        <w:autoSpaceDN w:val="0"/>
        <w:adjustRightInd w:val="0"/>
        <w:spacing w:line="480" w:lineRule="auto"/>
        <w:jc w:val="left"/>
        <w:rPr>
          <w:rFonts w:ascii="楷体" w:eastAsia="楷体" w:hAnsi="楷体" w:cs="楷体"/>
          <w:kern w:val="0"/>
          <w:sz w:val="24"/>
          <w:u w:val="single"/>
        </w:rPr>
      </w:pPr>
    </w:p>
    <w:p w14:paraId="54BA15D5" w14:textId="77777777" w:rsidR="005D169A" w:rsidRDefault="00704B1B">
      <w:pPr>
        <w:autoSpaceDE w:val="0"/>
        <w:autoSpaceDN w:val="0"/>
        <w:adjustRightInd w:val="0"/>
        <w:spacing w:line="480" w:lineRule="auto"/>
        <w:jc w:val="left"/>
        <w:rPr>
          <w:rFonts w:ascii="宋体" w:hAnsi="宋体" w:cs="宋体"/>
          <w:kern w:val="0"/>
          <w:sz w:val="24"/>
        </w:rPr>
      </w:pPr>
      <w:r>
        <w:rPr>
          <w:rFonts w:ascii="宋体" w:hAnsi="宋体" w:cs="宋体" w:hint="eastAsia"/>
          <w:b/>
          <w:bCs/>
          <w:kern w:val="0"/>
          <w:sz w:val="24"/>
        </w:rPr>
        <w:lastRenderedPageBreak/>
        <w:t>2.0.</w:t>
      </w:r>
      <w:r>
        <w:rPr>
          <w:rFonts w:ascii="宋体" w:hAnsi="宋体" w:cs="宋体" w:hint="eastAsia"/>
          <w:b/>
          <w:bCs/>
          <w:kern w:val="0"/>
          <w:sz w:val="24"/>
        </w:rPr>
        <w:t>1</w:t>
      </w:r>
      <w:r>
        <w:rPr>
          <w:rFonts w:ascii="宋体" w:hAnsi="宋体" w:cs="宋体" w:hint="eastAsia"/>
          <w:b/>
          <w:bCs/>
          <w:kern w:val="0"/>
          <w:sz w:val="24"/>
        </w:rPr>
        <w:t>5</w:t>
      </w:r>
      <w:r>
        <w:rPr>
          <w:rFonts w:ascii="宋体" w:hAnsi="宋体" w:cs="宋体" w:hint="eastAsia"/>
          <w:kern w:val="0"/>
          <w:sz w:val="24"/>
        </w:rPr>
        <w:t xml:space="preserve">  </w:t>
      </w:r>
      <w:r>
        <w:rPr>
          <w:rFonts w:ascii="宋体" w:hAnsi="宋体" w:cs="宋体" w:hint="eastAsia"/>
          <w:kern w:val="0"/>
          <w:sz w:val="24"/>
        </w:rPr>
        <w:t>提升、运输</w:t>
      </w:r>
      <w:r>
        <w:rPr>
          <w:rFonts w:ascii="宋体" w:hAnsi="宋体" w:cs="宋体" w:hint="eastAsia"/>
          <w:kern w:val="0"/>
          <w:sz w:val="24"/>
        </w:rPr>
        <w:t>、</w:t>
      </w:r>
      <w:r>
        <w:rPr>
          <w:rFonts w:ascii="宋体" w:hAnsi="宋体" w:cs="宋体" w:hint="eastAsia"/>
          <w:kern w:val="0"/>
          <w:sz w:val="24"/>
        </w:rPr>
        <w:t>驱动、通风、排水、破碎、洗选、供配电系统中主要机电设备的基座或支架、以及相关连接件和锚固件应能将设备承受的地震作用全部传递到建筑结构</w:t>
      </w:r>
      <w:r>
        <w:rPr>
          <w:rFonts w:ascii="宋体" w:hAnsi="宋体" w:cs="宋体" w:hint="eastAsia"/>
          <w:kern w:val="0"/>
          <w:sz w:val="24"/>
        </w:rPr>
        <w:t>或基础上</w:t>
      </w:r>
      <w:r>
        <w:rPr>
          <w:rFonts w:ascii="宋体" w:hAnsi="宋体" w:cs="宋体" w:hint="eastAsia"/>
          <w:kern w:val="0"/>
          <w:sz w:val="24"/>
        </w:rPr>
        <w:t>。</w:t>
      </w:r>
    </w:p>
    <w:p w14:paraId="01E48252" w14:textId="77777777" w:rsidR="005D169A" w:rsidRDefault="00704B1B">
      <w:pPr>
        <w:autoSpaceDE w:val="0"/>
        <w:autoSpaceDN w:val="0"/>
        <w:adjustRightInd w:val="0"/>
        <w:spacing w:line="480" w:lineRule="auto"/>
        <w:jc w:val="left"/>
        <w:rPr>
          <w:rFonts w:ascii="宋体" w:hAnsi="宋体" w:cs="宋体"/>
          <w:kern w:val="0"/>
          <w:sz w:val="24"/>
        </w:rPr>
      </w:pPr>
      <w:r>
        <w:rPr>
          <w:rFonts w:ascii="宋体" w:hAnsi="宋体" w:cs="宋体" w:hint="eastAsia"/>
          <w:b/>
          <w:bCs/>
          <w:kern w:val="0"/>
          <w:sz w:val="24"/>
        </w:rPr>
        <w:t>2.0.</w:t>
      </w:r>
      <w:r>
        <w:rPr>
          <w:rFonts w:ascii="宋体" w:hAnsi="宋体" w:cs="宋体" w:hint="eastAsia"/>
          <w:b/>
          <w:bCs/>
          <w:kern w:val="0"/>
          <w:sz w:val="24"/>
        </w:rPr>
        <w:t>1</w:t>
      </w:r>
      <w:r>
        <w:rPr>
          <w:rFonts w:ascii="宋体" w:hAnsi="宋体" w:cs="宋体" w:hint="eastAsia"/>
          <w:b/>
          <w:bCs/>
          <w:kern w:val="0"/>
          <w:sz w:val="24"/>
        </w:rPr>
        <w:t>6</w:t>
      </w:r>
      <w:r>
        <w:rPr>
          <w:rFonts w:ascii="宋体" w:hAnsi="宋体" w:cs="宋体" w:hint="eastAsia"/>
          <w:kern w:val="0"/>
          <w:sz w:val="24"/>
        </w:rPr>
        <w:t xml:space="preserve">  </w:t>
      </w:r>
      <w:r>
        <w:rPr>
          <w:rFonts w:ascii="宋体" w:hAnsi="宋体" w:cs="宋体" w:hint="eastAsia"/>
          <w:kern w:val="0"/>
          <w:sz w:val="24"/>
        </w:rPr>
        <w:t>矿山特种结构应根据生产中使用</w:t>
      </w:r>
      <w:r>
        <w:rPr>
          <w:rFonts w:ascii="宋体" w:eastAsia="宋体" w:hAnsi="宋体" w:cs="宋体"/>
          <w:sz w:val="24"/>
          <w:szCs w:val="24"/>
        </w:rPr>
        <w:t>或产生的物</w:t>
      </w:r>
      <w:r>
        <w:rPr>
          <w:rFonts w:ascii="宋体" w:eastAsia="宋体" w:hAnsi="宋体" w:cs="宋体" w:hint="eastAsia"/>
          <w:sz w:val="24"/>
          <w:szCs w:val="24"/>
        </w:rPr>
        <w:t>料</w:t>
      </w:r>
      <w:r>
        <w:rPr>
          <w:rFonts w:ascii="宋体" w:eastAsia="宋体" w:hAnsi="宋体" w:cs="宋体"/>
          <w:sz w:val="24"/>
          <w:szCs w:val="24"/>
        </w:rPr>
        <w:t>性质及其数量</w:t>
      </w:r>
      <w:r>
        <w:rPr>
          <w:rFonts w:ascii="宋体" w:eastAsia="宋体" w:hAnsi="宋体" w:cs="宋体" w:hint="eastAsia"/>
          <w:sz w:val="24"/>
          <w:szCs w:val="24"/>
        </w:rPr>
        <w:t>、</w:t>
      </w:r>
      <w:r>
        <w:rPr>
          <w:rFonts w:ascii="宋体" w:hAnsi="宋体" w:cs="宋体" w:hint="eastAsia"/>
          <w:kern w:val="0"/>
          <w:sz w:val="24"/>
        </w:rPr>
        <w:t>储存与运输物料的</w:t>
      </w:r>
      <w:r>
        <w:rPr>
          <w:rFonts w:ascii="宋体" w:eastAsia="宋体" w:hAnsi="宋体" w:cs="宋体"/>
          <w:sz w:val="24"/>
          <w:szCs w:val="24"/>
        </w:rPr>
        <w:t>性质及其数量</w:t>
      </w:r>
      <w:r>
        <w:rPr>
          <w:rFonts w:ascii="宋体" w:eastAsia="宋体" w:hAnsi="宋体" w:cs="宋体" w:hint="eastAsia"/>
          <w:sz w:val="24"/>
          <w:szCs w:val="24"/>
        </w:rPr>
        <w:t>等因素确定防火要求。对于煤炭工业</w:t>
      </w:r>
      <w:r>
        <w:rPr>
          <w:rFonts w:ascii="宋体" w:hAnsi="宋体" w:cs="宋体" w:hint="eastAsia"/>
          <w:sz w:val="24"/>
          <w:szCs w:val="24"/>
        </w:rPr>
        <w:t>、水泥工业、钢铁冶金工业、电力工业</w:t>
      </w:r>
      <w:r>
        <w:rPr>
          <w:rFonts w:ascii="宋体" w:eastAsia="宋体" w:hAnsi="宋体" w:cs="宋体" w:hint="eastAsia"/>
          <w:sz w:val="24"/>
          <w:szCs w:val="24"/>
        </w:rPr>
        <w:t>特种结构的火灾危险性类别不应低于表</w:t>
      </w:r>
      <w:r>
        <w:rPr>
          <w:rFonts w:ascii="宋体" w:eastAsia="宋体" w:hAnsi="宋体" w:cs="宋体" w:hint="eastAsia"/>
          <w:sz w:val="24"/>
          <w:szCs w:val="24"/>
        </w:rPr>
        <w:t>2.0.16-1</w:t>
      </w:r>
      <w:r>
        <w:rPr>
          <w:rFonts w:ascii="宋体" w:hAnsi="宋体" w:cs="宋体" w:hint="eastAsia"/>
          <w:sz w:val="24"/>
          <w:szCs w:val="24"/>
        </w:rPr>
        <w:t>、</w:t>
      </w:r>
      <w:r>
        <w:rPr>
          <w:rFonts w:ascii="宋体" w:eastAsia="宋体" w:hAnsi="宋体" w:cs="宋体" w:hint="eastAsia"/>
          <w:sz w:val="24"/>
          <w:szCs w:val="24"/>
        </w:rPr>
        <w:t>2.0.16-</w:t>
      </w:r>
      <w:r>
        <w:rPr>
          <w:rFonts w:ascii="宋体" w:hAnsi="宋体" w:cs="宋体" w:hint="eastAsia"/>
          <w:sz w:val="24"/>
          <w:szCs w:val="24"/>
        </w:rPr>
        <w:t>2</w:t>
      </w:r>
      <w:r>
        <w:rPr>
          <w:rFonts w:ascii="宋体" w:hAnsi="宋体" w:cs="宋体" w:hint="eastAsia"/>
          <w:sz w:val="24"/>
          <w:szCs w:val="24"/>
        </w:rPr>
        <w:t>、</w:t>
      </w:r>
      <w:r>
        <w:rPr>
          <w:rFonts w:ascii="宋体" w:eastAsia="宋体" w:hAnsi="宋体" w:cs="宋体" w:hint="eastAsia"/>
          <w:sz w:val="24"/>
          <w:szCs w:val="24"/>
        </w:rPr>
        <w:t>2.0.16-</w:t>
      </w:r>
      <w:r>
        <w:rPr>
          <w:rFonts w:ascii="宋体" w:hAnsi="宋体" w:cs="宋体" w:hint="eastAsia"/>
          <w:sz w:val="24"/>
          <w:szCs w:val="24"/>
        </w:rPr>
        <w:t>3</w:t>
      </w:r>
      <w:r>
        <w:rPr>
          <w:rFonts w:ascii="宋体" w:hAnsi="宋体" w:cs="宋体" w:hint="eastAsia"/>
          <w:sz w:val="24"/>
          <w:szCs w:val="24"/>
        </w:rPr>
        <w:t>、</w:t>
      </w:r>
      <w:r>
        <w:rPr>
          <w:rFonts w:ascii="宋体" w:eastAsia="宋体" w:hAnsi="宋体" w:cs="宋体" w:hint="eastAsia"/>
          <w:sz w:val="24"/>
          <w:szCs w:val="24"/>
        </w:rPr>
        <w:t>2.0.16-</w:t>
      </w:r>
      <w:r>
        <w:rPr>
          <w:rFonts w:ascii="宋体" w:hAnsi="宋体" w:cs="宋体" w:hint="eastAsia"/>
          <w:sz w:val="24"/>
          <w:szCs w:val="24"/>
        </w:rPr>
        <w:t>4</w:t>
      </w:r>
      <w:r>
        <w:rPr>
          <w:rFonts w:ascii="宋体" w:eastAsia="宋体" w:hAnsi="宋体" w:cs="宋体" w:hint="eastAsia"/>
          <w:sz w:val="24"/>
          <w:szCs w:val="24"/>
        </w:rPr>
        <w:t>的规定。</w:t>
      </w:r>
    </w:p>
    <w:p w14:paraId="36683385" w14:textId="77777777" w:rsidR="005D169A" w:rsidRDefault="00704B1B">
      <w:pPr>
        <w:pStyle w:val="2"/>
        <w:widowControl/>
        <w:ind w:leftChars="0" w:left="0" w:firstLineChars="0" w:firstLine="0"/>
        <w:jc w:val="center"/>
        <w:rPr>
          <w:rFonts w:ascii="宋体" w:eastAsia="宋体" w:hAnsi="宋体" w:cs="宋体"/>
          <w:b/>
          <w:sz w:val="21"/>
          <w:szCs w:val="21"/>
        </w:rPr>
      </w:pPr>
      <w:r>
        <w:rPr>
          <w:rFonts w:ascii="宋体" w:eastAsia="宋体" w:hAnsi="宋体" w:cs="宋体" w:hint="eastAsia"/>
          <w:b/>
          <w:sz w:val="21"/>
          <w:szCs w:val="21"/>
        </w:rPr>
        <w:t>表</w:t>
      </w:r>
      <w:r>
        <w:rPr>
          <w:rFonts w:ascii="宋体" w:eastAsia="宋体" w:hAnsi="宋体" w:cs="宋体" w:hint="eastAsia"/>
          <w:b/>
          <w:sz w:val="21"/>
          <w:szCs w:val="21"/>
        </w:rPr>
        <w:t>2.0.16-1</w:t>
      </w:r>
      <w:r>
        <w:rPr>
          <w:rFonts w:ascii="宋体" w:eastAsia="宋体" w:hAnsi="宋体" w:cs="宋体" w:hint="eastAsia"/>
          <w:b/>
          <w:sz w:val="21"/>
          <w:szCs w:val="21"/>
        </w:rPr>
        <w:t xml:space="preserve">  </w:t>
      </w:r>
      <w:r>
        <w:rPr>
          <w:rFonts w:ascii="宋体" w:eastAsia="宋体" w:hAnsi="宋体" w:cs="宋体" w:hint="eastAsia"/>
          <w:b/>
          <w:sz w:val="21"/>
          <w:szCs w:val="21"/>
        </w:rPr>
        <w:t>煤炭工业特种结构的火灾危险性类别</w:t>
      </w:r>
    </w:p>
    <w:tbl>
      <w:tblPr>
        <w:tblStyle w:val="a9"/>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9"/>
        <w:gridCol w:w="3015"/>
      </w:tblGrid>
      <w:tr w:rsidR="005D169A" w14:paraId="6CFA3E16" w14:textId="77777777">
        <w:tc>
          <w:tcPr>
            <w:tcW w:w="5349" w:type="dxa"/>
            <w:tcBorders>
              <w:top w:val="single" w:sz="12" w:space="0" w:color="auto"/>
              <w:left w:val="single" w:sz="12" w:space="0" w:color="auto"/>
            </w:tcBorders>
            <w:vAlign w:val="center"/>
          </w:tcPr>
          <w:p w14:paraId="568D43D8" w14:textId="77777777" w:rsidR="005D169A" w:rsidRDefault="00704B1B">
            <w:pPr>
              <w:widowControl/>
              <w:spacing w:line="360" w:lineRule="auto"/>
              <w:jc w:val="center"/>
              <w:rPr>
                <w:rFonts w:ascii="宋体" w:eastAsia="宋体" w:hAnsi="宋体" w:cs="宋体"/>
                <w:szCs w:val="21"/>
              </w:rPr>
            </w:pPr>
            <w:r>
              <w:rPr>
                <w:rFonts w:ascii="宋体" w:eastAsia="宋体" w:hAnsi="宋体" w:cs="宋体" w:hint="eastAsia"/>
                <w:szCs w:val="21"/>
              </w:rPr>
              <w:t>特种结构名称</w:t>
            </w:r>
          </w:p>
        </w:tc>
        <w:tc>
          <w:tcPr>
            <w:tcW w:w="3015" w:type="dxa"/>
            <w:tcBorders>
              <w:top w:val="single" w:sz="12" w:space="0" w:color="auto"/>
              <w:right w:val="single" w:sz="12" w:space="0" w:color="auto"/>
            </w:tcBorders>
            <w:vAlign w:val="center"/>
          </w:tcPr>
          <w:p w14:paraId="04708DBD" w14:textId="77777777" w:rsidR="005D169A" w:rsidRDefault="00704B1B">
            <w:pPr>
              <w:widowControl/>
              <w:spacing w:line="360" w:lineRule="auto"/>
              <w:jc w:val="center"/>
              <w:rPr>
                <w:rFonts w:ascii="宋体" w:eastAsia="宋体" w:hAnsi="宋体" w:cs="宋体"/>
                <w:szCs w:val="21"/>
              </w:rPr>
            </w:pPr>
            <w:proofErr w:type="gramStart"/>
            <w:r>
              <w:rPr>
                <w:rFonts w:ascii="宋体" w:eastAsia="宋体" w:hAnsi="宋体" w:cs="宋体" w:hint="eastAsia"/>
                <w:szCs w:val="21"/>
              </w:rPr>
              <w:t>生产或储物</w:t>
            </w:r>
            <w:proofErr w:type="gramEnd"/>
            <w:r>
              <w:rPr>
                <w:rFonts w:ascii="宋体" w:hAnsi="宋体" w:cs="宋体" w:hint="eastAsia"/>
                <w:szCs w:val="21"/>
              </w:rPr>
              <w:t>火灾危险性</w:t>
            </w:r>
            <w:r>
              <w:rPr>
                <w:rFonts w:ascii="宋体" w:eastAsia="宋体" w:hAnsi="宋体" w:cs="宋体" w:hint="eastAsia"/>
                <w:szCs w:val="21"/>
              </w:rPr>
              <w:t>类别</w:t>
            </w:r>
          </w:p>
        </w:tc>
      </w:tr>
      <w:tr w:rsidR="005D169A" w14:paraId="78106C71" w14:textId="77777777">
        <w:tc>
          <w:tcPr>
            <w:tcW w:w="5349" w:type="dxa"/>
            <w:tcBorders>
              <w:left w:val="single" w:sz="12" w:space="0" w:color="auto"/>
            </w:tcBorders>
            <w:vAlign w:val="center"/>
          </w:tcPr>
          <w:p w14:paraId="572CB532" w14:textId="77777777" w:rsidR="005D169A" w:rsidRDefault="00704B1B">
            <w:pPr>
              <w:widowControl/>
              <w:spacing w:line="360" w:lineRule="auto"/>
              <w:jc w:val="left"/>
              <w:rPr>
                <w:rFonts w:ascii="宋体" w:eastAsia="宋体" w:hAnsi="宋体" w:cs="宋体"/>
                <w:szCs w:val="21"/>
              </w:rPr>
            </w:pPr>
            <w:r>
              <w:rPr>
                <w:rFonts w:ascii="宋体" w:eastAsia="宋体" w:hAnsi="宋体" w:cs="宋体" w:hint="eastAsia"/>
                <w:szCs w:val="21"/>
              </w:rPr>
              <w:t>提升井塔、井架、驱动机房、井口房、通风机房</w:t>
            </w:r>
            <w:r>
              <w:rPr>
                <w:rFonts w:ascii="宋体" w:eastAsia="宋体" w:hAnsi="宋体" w:cs="宋体" w:hint="eastAsia"/>
                <w:szCs w:val="21"/>
              </w:rPr>
              <w:t>、井颈</w:t>
            </w:r>
          </w:p>
        </w:tc>
        <w:tc>
          <w:tcPr>
            <w:tcW w:w="3015" w:type="dxa"/>
            <w:vMerge w:val="restart"/>
            <w:tcBorders>
              <w:right w:val="single" w:sz="12" w:space="0" w:color="auto"/>
            </w:tcBorders>
            <w:vAlign w:val="center"/>
          </w:tcPr>
          <w:p w14:paraId="69302BE2" w14:textId="77777777" w:rsidR="005D169A" w:rsidRDefault="00704B1B">
            <w:pPr>
              <w:spacing w:line="360" w:lineRule="auto"/>
              <w:jc w:val="center"/>
              <w:rPr>
                <w:rFonts w:ascii="宋体" w:eastAsia="宋体" w:hAnsi="宋体" w:cs="宋体"/>
                <w:szCs w:val="21"/>
              </w:rPr>
            </w:pPr>
            <w:r>
              <w:rPr>
                <w:rFonts w:ascii="宋体" w:eastAsia="宋体" w:hAnsi="宋体" w:cs="宋体" w:hint="eastAsia"/>
                <w:szCs w:val="21"/>
              </w:rPr>
              <w:t>丙类</w:t>
            </w:r>
          </w:p>
        </w:tc>
      </w:tr>
      <w:tr w:rsidR="005D169A" w14:paraId="199F0060" w14:textId="77777777">
        <w:tc>
          <w:tcPr>
            <w:tcW w:w="5349" w:type="dxa"/>
            <w:tcBorders>
              <w:left w:val="single" w:sz="12" w:space="0" w:color="auto"/>
            </w:tcBorders>
            <w:vAlign w:val="center"/>
          </w:tcPr>
          <w:p w14:paraId="291D281C" w14:textId="77777777" w:rsidR="005D169A" w:rsidRDefault="00704B1B">
            <w:pPr>
              <w:widowControl/>
              <w:spacing w:line="360" w:lineRule="auto"/>
              <w:jc w:val="left"/>
              <w:rPr>
                <w:rFonts w:ascii="宋体" w:eastAsia="宋体" w:hAnsi="宋体" w:cs="宋体"/>
                <w:szCs w:val="21"/>
              </w:rPr>
            </w:pPr>
            <w:r>
              <w:rPr>
                <w:rFonts w:ascii="宋体" w:eastAsia="宋体" w:hAnsi="宋体" w:cs="宋体" w:hint="eastAsia"/>
                <w:szCs w:val="21"/>
              </w:rPr>
              <w:t>汽车受料坑、翻车机房、装车站、破碎站、卸车台</w:t>
            </w:r>
            <w:r>
              <w:rPr>
                <w:rFonts w:ascii="宋体" w:eastAsia="宋体" w:hAnsi="宋体" w:cs="宋体" w:hint="eastAsia"/>
                <w:szCs w:val="21"/>
              </w:rPr>
              <w:t>、索道站房与支架</w:t>
            </w:r>
          </w:p>
        </w:tc>
        <w:tc>
          <w:tcPr>
            <w:tcW w:w="3015" w:type="dxa"/>
            <w:vMerge/>
            <w:tcBorders>
              <w:right w:val="single" w:sz="12" w:space="0" w:color="auto"/>
            </w:tcBorders>
            <w:vAlign w:val="center"/>
          </w:tcPr>
          <w:p w14:paraId="5E9873CA" w14:textId="77777777" w:rsidR="005D169A" w:rsidRDefault="005D169A">
            <w:pPr>
              <w:widowControl/>
              <w:spacing w:line="360" w:lineRule="auto"/>
              <w:jc w:val="center"/>
              <w:rPr>
                <w:rFonts w:ascii="宋体" w:eastAsia="宋体" w:hAnsi="宋体" w:cs="宋体"/>
                <w:szCs w:val="21"/>
              </w:rPr>
            </w:pPr>
          </w:p>
        </w:tc>
      </w:tr>
      <w:tr w:rsidR="005D169A" w14:paraId="6628997A" w14:textId="77777777">
        <w:trPr>
          <w:trHeight w:val="968"/>
        </w:trPr>
        <w:tc>
          <w:tcPr>
            <w:tcW w:w="5349" w:type="dxa"/>
            <w:tcBorders>
              <w:left w:val="single" w:sz="12" w:space="0" w:color="auto"/>
            </w:tcBorders>
            <w:vAlign w:val="center"/>
          </w:tcPr>
          <w:p w14:paraId="03DE1D40" w14:textId="77777777" w:rsidR="005D169A" w:rsidRDefault="00704B1B">
            <w:pPr>
              <w:widowControl/>
              <w:spacing w:line="360" w:lineRule="auto"/>
              <w:jc w:val="left"/>
              <w:rPr>
                <w:rFonts w:ascii="宋体" w:eastAsia="宋体" w:hAnsi="宋体" w:cs="宋体"/>
                <w:szCs w:val="21"/>
              </w:rPr>
            </w:pPr>
            <w:r>
              <w:rPr>
                <w:rFonts w:ascii="宋体" w:eastAsia="宋体" w:hAnsi="宋体" w:cs="宋体" w:hint="eastAsia"/>
                <w:szCs w:val="21"/>
              </w:rPr>
              <w:t>用于原煤储运</w:t>
            </w:r>
            <w:r>
              <w:rPr>
                <w:rFonts w:ascii="宋体" w:hAnsi="宋体" w:cs="宋体" w:hint="eastAsia"/>
                <w:szCs w:val="21"/>
              </w:rPr>
              <w:t>的</w:t>
            </w:r>
            <w:r>
              <w:rPr>
                <w:rFonts w:ascii="宋体" w:eastAsia="宋体" w:hAnsi="宋体" w:cs="宋体" w:hint="eastAsia"/>
                <w:szCs w:val="21"/>
              </w:rPr>
              <w:t>钢筋混凝土筒仓、储煤场、输送机通廊、地下输送机通廊、</w:t>
            </w:r>
            <w:proofErr w:type="gramStart"/>
            <w:r>
              <w:rPr>
                <w:rFonts w:ascii="宋体" w:eastAsia="宋体" w:hAnsi="宋体" w:cs="宋体" w:hint="eastAsia"/>
                <w:szCs w:val="21"/>
              </w:rPr>
              <w:t>转载站</w:t>
            </w:r>
            <w:proofErr w:type="gramEnd"/>
          </w:p>
        </w:tc>
        <w:tc>
          <w:tcPr>
            <w:tcW w:w="3015" w:type="dxa"/>
            <w:vMerge/>
            <w:tcBorders>
              <w:right w:val="single" w:sz="12" w:space="0" w:color="auto"/>
            </w:tcBorders>
            <w:vAlign w:val="center"/>
          </w:tcPr>
          <w:p w14:paraId="7B14C077" w14:textId="77777777" w:rsidR="005D169A" w:rsidRDefault="005D169A">
            <w:pPr>
              <w:widowControl/>
              <w:spacing w:line="360" w:lineRule="auto"/>
              <w:rPr>
                <w:rFonts w:ascii="宋体" w:eastAsia="宋体" w:hAnsi="宋体" w:cs="宋体"/>
                <w:szCs w:val="21"/>
              </w:rPr>
            </w:pPr>
          </w:p>
        </w:tc>
      </w:tr>
      <w:tr w:rsidR="005D169A" w14:paraId="0893339D" w14:textId="77777777">
        <w:trPr>
          <w:trHeight w:val="968"/>
        </w:trPr>
        <w:tc>
          <w:tcPr>
            <w:tcW w:w="5349" w:type="dxa"/>
            <w:tcBorders>
              <w:left w:val="single" w:sz="12" w:space="0" w:color="auto"/>
            </w:tcBorders>
            <w:vAlign w:val="center"/>
          </w:tcPr>
          <w:p w14:paraId="3E94CE16" w14:textId="77777777" w:rsidR="005D169A" w:rsidRDefault="00704B1B">
            <w:pPr>
              <w:widowControl/>
              <w:spacing w:line="360" w:lineRule="auto"/>
              <w:jc w:val="left"/>
              <w:rPr>
                <w:rFonts w:ascii="宋体" w:eastAsia="宋体" w:hAnsi="宋体" w:cs="宋体"/>
                <w:szCs w:val="21"/>
              </w:rPr>
            </w:pPr>
            <w:r>
              <w:rPr>
                <w:rFonts w:ascii="宋体" w:eastAsia="宋体" w:hAnsi="宋体" w:cs="宋体" w:hint="eastAsia"/>
                <w:szCs w:val="21"/>
              </w:rPr>
              <w:t>用于洗选后产品煤</w:t>
            </w:r>
            <w:r>
              <w:rPr>
                <w:rFonts w:ascii="宋体" w:hAnsi="宋体" w:cs="宋体" w:hint="eastAsia"/>
                <w:szCs w:val="21"/>
              </w:rPr>
              <w:t>储运的</w:t>
            </w:r>
            <w:r>
              <w:rPr>
                <w:rFonts w:ascii="宋体" w:eastAsia="宋体" w:hAnsi="宋体" w:cs="宋体" w:hint="eastAsia"/>
                <w:szCs w:val="21"/>
              </w:rPr>
              <w:t>钢筋混凝土筒仓、储煤场、输送机通廊、输煤暗道、</w:t>
            </w:r>
            <w:proofErr w:type="gramStart"/>
            <w:r>
              <w:rPr>
                <w:rFonts w:ascii="宋体" w:eastAsia="宋体" w:hAnsi="宋体" w:cs="宋体" w:hint="eastAsia"/>
                <w:szCs w:val="21"/>
              </w:rPr>
              <w:t>转载站</w:t>
            </w:r>
            <w:proofErr w:type="gramEnd"/>
          </w:p>
        </w:tc>
        <w:tc>
          <w:tcPr>
            <w:tcW w:w="3015" w:type="dxa"/>
            <w:vMerge w:val="restart"/>
            <w:tcBorders>
              <w:right w:val="single" w:sz="12" w:space="0" w:color="auto"/>
            </w:tcBorders>
            <w:vAlign w:val="center"/>
          </w:tcPr>
          <w:p w14:paraId="6DB309FD" w14:textId="77777777" w:rsidR="005D169A" w:rsidRDefault="00704B1B">
            <w:pPr>
              <w:widowControl/>
              <w:spacing w:line="360" w:lineRule="auto"/>
              <w:jc w:val="center"/>
              <w:rPr>
                <w:rFonts w:ascii="宋体" w:eastAsia="宋体" w:hAnsi="宋体" w:cs="宋体"/>
                <w:szCs w:val="21"/>
              </w:rPr>
            </w:pPr>
            <w:proofErr w:type="gramStart"/>
            <w:r>
              <w:rPr>
                <w:rFonts w:ascii="宋体" w:eastAsia="宋体" w:hAnsi="宋体" w:cs="宋体" w:hint="eastAsia"/>
                <w:szCs w:val="21"/>
              </w:rPr>
              <w:t>戊类</w:t>
            </w:r>
            <w:proofErr w:type="gramEnd"/>
          </w:p>
        </w:tc>
      </w:tr>
      <w:tr w:rsidR="005D169A" w14:paraId="62EC0539" w14:textId="77777777">
        <w:tc>
          <w:tcPr>
            <w:tcW w:w="5349" w:type="dxa"/>
            <w:tcBorders>
              <w:left w:val="single" w:sz="12" w:space="0" w:color="auto"/>
              <w:bottom w:val="single" w:sz="12" w:space="0" w:color="auto"/>
            </w:tcBorders>
            <w:vAlign w:val="center"/>
          </w:tcPr>
          <w:p w14:paraId="122FB587" w14:textId="77777777" w:rsidR="005D169A" w:rsidRDefault="00704B1B">
            <w:pPr>
              <w:widowControl/>
              <w:spacing w:line="360" w:lineRule="auto"/>
              <w:jc w:val="left"/>
              <w:rPr>
                <w:rFonts w:ascii="宋体" w:eastAsia="宋体" w:hAnsi="宋体" w:cs="宋体"/>
                <w:szCs w:val="21"/>
              </w:rPr>
            </w:pPr>
            <w:r>
              <w:rPr>
                <w:rFonts w:ascii="宋体" w:eastAsia="宋体" w:hAnsi="宋体" w:cs="宋体" w:hint="eastAsia"/>
                <w:szCs w:val="21"/>
              </w:rPr>
              <w:t>提升机房</w:t>
            </w:r>
            <w:r>
              <w:rPr>
                <w:rFonts w:ascii="宋体" w:hAnsi="宋体" w:cs="宋体" w:hint="eastAsia"/>
                <w:szCs w:val="21"/>
              </w:rPr>
              <w:t>、</w:t>
            </w:r>
            <w:r>
              <w:rPr>
                <w:rFonts w:ascii="宋体" w:eastAsia="宋体" w:hAnsi="宋体" w:cs="宋体" w:hint="eastAsia"/>
                <w:szCs w:val="21"/>
              </w:rPr>
              <w:t>浓缩池</w:t>
            </w:r>
          </w:p>
        </w:tc>
        <w:tc>
          <w:tcPr>
            <w:tcW w:w="3015" w:type="dxa"/>
            <w:vMerge/>
            <w:tcBorders>
              <w:bottom w:val="single" w:sz="12" w:space="0" w:color="auto"/>
              <w:right w:val="single" w:sz="12" w:space="0" w:color="auto"/>
            </w:tcBorders>
            <w:vAlign w:val="center"/>
          </w:tcPr>
          <w:p w14:paraId="4B53A4F4" w14:textId="77777777" w:rsidR="005D169A" w:rsidRDefault="005D169A">
            <w:pPr>
              <w:widowControl/>
              <w:spacing w:line="360" w:lineRule="auto"/>
              <w:jc w:val="center"/>
              <w:rPr>
                <w:rFonts w:ascii="宋体" w:eastAsia="宋体" w:hAnsi="宋体" w:cs="宋体"/>
                <w:szCs w:val="21"/>
              </w:rPr>
            </w:pPr>
          </w:p>
        </w:tc>
      </w:tr>
    </w:tbl>
    <w:p w14:paraId="13913AB8" w14:textId="77777777" w:rsidR="005D169A" w:rsidRDefault="005D169A">
      <w:pPr>
        <w:pStyle w:val="2"/>
        <w:widowControl/>
        <w:ind w:leftChars="0" w:left="0" w:firstLineChars="0" w:firstLine="0"/>
        <w:jc w:val="center"/>
        <w:rPr>
          <w:rFonts w:ascii="宋体" w:eastAsia="宋体" w:hAnsi="宋体" w:cs="宋体"/>
          <w:b/>
          <w:sz w:val="24"/>
          <w:szCs w:val="24"/>
        </w:rPr>
      </w:pPr>
    </w:p>
    <w:p w14:paraId="4586649C" w14:textId="77777777" w:rsidR="005D169A" w:rsidRDefault="00704B1B">
      <w:pPr>
        <w:pStyle w:val="2"/>
        <w:widowControl/>
        <w:ind w:leftChars="0" w:left="0" w:firstLineChars="0" w:firstLine="0"/>
        <w:jc w:val="center"/>
        <w:rPr>
          <w:rFonts w:ascii="宋体" w:eastAsia="宋体" w:hAnsi="宋体" w:cs="宋体"/>
          <w:b/>
          <w:sz w:val="21"/>
          <w:szCs w:val="21"/>
        </w:rPr>
      </w:pPr>
      <w:r>
        <w:rPr>
          <w:rFonts w:ascii="宋体" w:eastAsia="宋体" w:hAnsi="宋体" w:cs="宋体" w:hint="eastAsia"/>
          <w:b/>
          <w:sz w:val="21"/>
          <w:szCs w:val="21"/>
        </w:rPr>
        <w:t>表</w:t>
      </w:r>
      <w:r>
        <w:rPr>
          <w:rFonts w:ascii="宋体" w:eastAsia="宋体" w:hAnsi="宋体" w:cs="宋体" w:hint="eastAsia"/>
          <w:b/>
          <w:sz w:val="21"/>
          <w:szCs w:val="21"/>
        </w:rPr>
        <w:t>2.0.16-2</w:t>
      </w:r>
      <w:r>
        <w:rPr>
          <w:rFonts w:ascii="宋体" w:eastAsia="宋体" w:hAnsi="宋体" w:cs="宋体" w:hint="eastAsia"/>
          <w:b/>
          <w:sz w:val="21"/>
          <w:szCs w:val="21"/>
        </w:rPr>
        <w:t xml:space="preserve">  </w:t>
      </w:r>
      <w:r>
        <w:rPr>
          <w:rFonts w:ascii="宋体" w:eastAsia="宋体" w:hAnsi="宋体" w:cs="宋体" w:hint="eastAsia"/>
          <w:b/>
          <w:sz w:val="21"/>
          <w:szCs w:val="21"/>
        </w:rPr>
        <w:t>水泥工业特种结构的火灾危险性类别</w:t>
      </w:r>
    </w:p>
    <w:tbl>
      <w:tblPr>
        <w:tblStyle w:val="a9"/>
        <w:tblW w:w="836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364"/>
        <w:gridCol w:w="3000"/>
      </w:tblGrid>
      <w:tr w:rsidR="005D169A" w14:paraId="67466674" w14:textId="77777777">
        <w:tc>
          <w:tcPr>
            <w:tcW w:w="5364" w:type="dxa"/>
            <w:vAlign w:val="center"/>
          </w:tcPr>
          <w:p w14:paraId="4FCE7E40" w14:textId="77777777" w:rsidR="005D169A" w:rsidRDefault="00704B1B">
            <w:pPr>
              <w:widowControl/>
              <w:spacing w:line="360" w:lineRule="auto"/>
              <w:jc w:val="center"/>
              <w:rPr>
                <w:rFonts w:ascii="宋体" w:eastAsia="宋体" w:hAnsi="宋体" w:cs="宋体"/>
                <w:szCs w:val="21"/>
              </w:rPr>
            </w:pPr>
            <w:r>
              <w:rPr>
                <w:rFonts w:ascii="宋体" w:eastAsia="宋体" w:hAnsi="宋体" w:cs="宋体" w:hint="eastAsia"/>
                <w:szCs w:val="21"/>
              </w:rPr>
              <w:t>特种结构名称</w:t>
            </w:r>
          </w:p>
        </w:tc>
        <w:tc>
          <w:tcPr>
            <w:tcW w:w="3000" w:type="dxa"/>
            <w:vAlign w:val="center"/>
          </w:tcPr>
          <w:p w14:paraId="3FCE4553" w14:textId="77777777" w:rsidR="005D169A" w:rsidRDefault="00704B1B">
            <w:pPr>
              <w:widowControl/>
              <w:spacing w:line="360" w:lineRule="auto"/>
              <w:jc w:val="center"/>
              <w:rPr>
                <w:rFonts w:ascii="宋体" w:eastAsia="宋体" w:hAnsi="宋体" w:cs="宋体"/>
                <w:szCs w:val="21"/>
              </w:rPr>
            </w:pPr>
            <w:proofErr w:type="gramStart"/>
            <w:r>
              <w:rPr>
                <w:rFonts w:ascii="宋体" w:eastAsia="宋体" w:hAnsi="宋体" w:cs="宋体" w:hint="eastAsia"/>
                <w:szCs w:val="21"/>
              </w:rPr>
              <w:t>生产或储物</w:t>
            </w:r>
            <w:proofErr w:type="gramEnd"/>
            <w:r>
              <w:rPr>
                <w:rFonts w:ascii="宋体" w:hAnsi="宋体" w:cs="宋体" w:hint="eastAsia"/>
                <w:szCs w:val="21"/>
              </w:rPr>
              <w:t>火灾危险性</w:t>
            </w:r>
            <w:r>
              <w:rPr>
                <w:rFonts w:ascii="宋体" w:eastAsia="宋体" w:hAnsi="宋体" w:cs="宋体" w:hint="eastAsia"/>
                <w:szCs w:val="21"/>
              </w:rPr>
              <w:t>类别</w:t>
            </w:r>
          </w:p>
        </w:tc>
      </w:tr>
      <w:tr w:rsidR="005D169A" w14:paraId="31996196" w14:textId="77777777">
        <w:trPr>
          <w:trHeight w:val="658"/>
        </w:trPr>
        <w:tc>
          <w:tcPr>
            <w:tcW w:w="5364" w:type="dxa"/>
            <w:vAlign w:val="center"/>
          </w:tcPr>
          <w:p w14:paraId="12D56029" w14:textId="77777777" w:rsidR="005D169A" w:rsidRDefault="00704B1B">
            <w:pPr>
              <w:widowControl/>
              <w:spacing w:line="360" w:lineRule="auto"/>
              <w:jc w:val="left"/>
              <w:rPr>
                <w:rFonts w:ascii="宋体" w:eastAsia="宋体" w:hAnsi="宋体" w:cs="宋体"/>
                <w:szCs w:val="21"/>
              </w:rPr>
            </w:pPr>
            <w:r>
              <w:rPr>
                <w:rFonts w:ascii="宋体" w:hAnsi="宋体" w:cs="宋体" w:hint="eastAsia"/>
                <w:szCs w:val="21"/>
              </w:rPr>
              <w:t>原煤破碎</w:t>
            </w:r>
            <w:r>
              <w:rPr>
                <w:rFonts w:ascii="宋体" w:hAnsi="宋体" w:cs="宋体" w:hint="eastAsia"/>
                <w:szCs w:val="21"/>
              </w:rPr>
              <w:t>站</w:t>
            </w:r>
            <w:r>
              <w:rPr>
                <w:rFonts w:ascii="宋体" w:eastAsia="宋体" w:hAnsi="宋体" w:cs="宋体" w:hint="eastAsia"/>
                <w:szCs w:val="21"/>
              </w:rPr>
              <w:t>、</w:t>
            </w:r>
            <w:r>
              <w:rPr>
                <w:rFonts w:ascii="宋体" w:hAnsi="宋体" w:cs="宋体" w:hint="eastAsia"/>
                <w:szCs w:val="21"/>
              </w:rPr>
              <w:t>原煤输送</w:t>
            </w:r>
            <w:r>
              <w:rPr>
                <w:rFonts w:ascii="宋体" w:hAnsi="宋体" w:cs="宋体" w:hint="eastAsia"/>
                <w:szCs w:val="21"/>
              </w:rPr>
              <w:t>通廊</w:t>
            </w:r>
            <w:r>
              <w:rPr>
                <w:rFonts w:ascii="宋体" w:eastAsia="宋体" w:hAnsi="宋体" w:cs="宋体" w:hint="eastAsia"/>
                <w:szCs w:val="21"/>
              </w:rPr>
              <w:t>、</w:t>
            </w:r>
            <w:r>
              <w:rPr>
                <w:rFonts w:ascii="宋体" w:hAnsi="宋体" w:cs="宋体" w:hint="eastAsia"/>
                <w:szCs w:val="21"/>
              </w:rPr>
              <w:t>原煤筒仓</w:t>
            </w:r>
            <w:r>
              <w:rPr>
                <w:rFonts w:ascii="宋体" w:eastAsia="宋体" w:hAnsi="宋体" w:cs="宋体" w:hint="eastAsia"/>
                <w:szCs w:val="21"/>
              </w:rPr>
              <w:t>、</w:t>
            </w:r>
            <w:r>
              <w:rPr>
                <w:rFonts w:ascii="宋体" w:hAnsi="宋体" w:cs="宋体" w:hint="eastAsia"/>
                <w:szCs w:val="21"/>
              </w:rPr>
              <w:t>原煤</w:t>
            </w:r>
            <w:proofErr w:type="gramStart"/>
            <w:r>
              <w:rPr>
                <w:rFonts w:ascii="宋体" w:hAnsi="宋体" w:cs="宋体" w:hint="eastAsia"/>
                <w:szCs w:val="21"/>
              </w:rPr>
              <w:t>预均化</w:t>
            </w:r>
            <w:proofErr w:type="gramEnd"/>
            <w:r>
              <w:rPr>
                <w:rFonts w:ascii="宋体" w:hAnsi="宋体" w:cs="宋体" w:hint="eastAsia"/>
                <w:szCs w:val="21"/>
              </w:rPr>
              <w:t>堆场</w:t>
            </w:r>
            <w:r>
              <w:rPr>
                <w:rFonts w:ascii="宋体" w:hAnsi="宋体" w:cs="宋体" w:hint="eastAsia"/>
                <w:szCs w:val="21"/>
              </w:rPr>
              <w:t>、</w:t>
            </w:r>
          </w:p>
        </w:tc>
        <w:tc>
          <w:tcPr>
            <w:tcW w:w="3000" w:type="dxa"/>
            <w:vAlign w:val="center"/>
          </w:tcPr>
          <w:p w14:paraId="1ED6CD94" w14:textId="77777777" w:rsidR="005D169A" w:rsidRDefault="00704B1B">
            <w:pPr>
              <w:spacing w:line="360" w:lineRule="auto"/>
              <w:jc w:val="center"/>
              <w:rPr>
                <w:rFonts w:ascii="宋体" w:eastAsia="宋体" w:hAnsi="宋体" w:cs="宋体"/>
                <w:szCs w:val="21"/>
              </w:rPr>
            </w:pPr>
            <w:r>
              <w:rPr>
                <w:rFonts w:ascii="宋体" w:eastAsia="宋体" w:hAnsi="宋体" w:cs="宋体" w:hint="eastAsia"/>
                <w:szCs w:val="21"/>
              </w:rPr>
              <w:t>丙类</w:t>
            </w:r>
          </w:p>
        </w:tc>
      </w:tr>
      <w:tr w:rsidR="005D169A" w14:paraId="28FD22AF" w14:textId="77777777">
        <w:tc>
          <w:tcPr>
            <w:tcW w:w="5364" w:type="dxa"/>
            <w:vAlign w:val="center"/>
          </w:tcPr>
          <w:p w14:paraId="64418185" w14:textId="77777777" w:rsidR="005D169A" w:rsidRDefault="00704B1B">
            <w:pPr>
              <w:widowControl/>
              <w:spacing w:line="360" w:lineRule="auto"/>
              <w:jc w:val="left"/>
              <w:rPr>
                <w:rFonts w:ascii="宋体" w:eastAsia="宋体" w:hAnsi="宋体" w:cs="宋体"/>
                <w:szCs w:val="21"/>
              </w:rPr>
            </w:pPr>
            <w:r>
              <w:rPr>
                <w:rFonts w:ascii="宋体" w:hAnsi="宋体" w:cs="宋体" w:hint="eastAsia"/>
                <w:szCs w:val="21"/>
              </w:rPr>
              <w:t>原料联合储库（原煤）</w:t>
            </w:r>
          </w:p>
        </w:tc>
        <w:tc>
          <w:tcPr>
            <w:tcW w:w="3000" w:type="dxa"/>
            <w:vAlign w:val="center"/>
          </w:tcPr>
          <w:p w14:paraId="4012B6D7" w14:textId="77777777" w:rsidR="005D169A" w:rsidRDefault="00704B1B">
            <w:pPr>
              <w:widowControl/>
              <w:spacing w:line="360" w:lineRule="auto"/>
              <w:jc w:val="center"/>
              <w:rPr>
                <w:rFonts w:ascii="宋体" w:eastAsia="宋体" w:hAnsi="宋体" w:cs="宋体"/>
                <w:szCs w:val="21"/>
              </w:rPr>
            </w:pPr>
            <w:proofErr w:type="gramStart"/>
            <w:r>
              <w:rPr>
                <w:rFonts w:ascii="宋体" w:hAnsi="宋体" w:cs="宋体" w:hint="eastAsia"/>
                <w:szCs w:val="21"/>
              </w:rPr>
              <w:t>丁</w:t>
            </w:r>
            <w:r>
              <w:rPr>
                <w:rFonts w:ascii="宋体" w:eastAsia="宋体" w:hAnsi="宋体" w:cs="宋体" w:hint="eastAsia"/>
                <w:szCs w:val="21"/>
              </w:rPr>
              <w:t>类</w:t>
            </w:r>
            <w:proofErr w:type="gramEnd"/>
          </w:p>
        </w:tc>
      </w:tr>
      <w:tr w:rsidR="005D169A" w14:paraId="0546C771" w14:textId="77777777">
        <w:trPr>
          <w:trHeight w:val="1270"/>
        </w:trPr>
        <w:tc>
          <w:tcPr>
            <w:tcW w:w="5364" w:type="dxa"/>
            <w:vAlign w:val="center"/>
          </w:tcPr>
          <w:p w14:paraId="12285F7B" w14:textId="77777777" w:rsidR="005D169A" w:rsidRDefault="00704B1B">
            <w:pPr>
              <w:widowControl/>
              <w:spacing w:line="360" w:lineRule="auto"/>
              <w:jc w:val="left"/>
              <w:rPr>
                <w:rFonts w:ascii="宋体" w:eastAsia="宋体" w:hAnsi="宋体" w:cs="宋体"/>
                <w:szCs w:val="21"/>
              </w:rPr>
            </w:pPr>
            <w:r>
              <w:rPr>
                <w:rFonts w:ascii="宋体" w:hAnsi="宋体" w:cs="宋体" w:hint="eastAsia"/>
                <w:szCs w:val="21"/>
              </w:rPr>
              <w:t>石灰石破碎</w:t>
            </w:r>
            <w:r>
              <w:rPr>
                <w:rFonts w:ascii="宋体" w:hAnsi="宋体" w:cs="宋体" w:hint="eastAsia"/>
                <w:szCs w:val="21"/>
              </w:rPr>
              <w:t>站</w:t>
            </w:r>
            <w:r>
              <w:rPr>
                <w:rFonts w:ascii="宋体" w:eastAsia="宋体" w:hAnsi="宋体" w:cs="宋体" w:hint="eastAsia"/>
                <w:szCs w:val="21"/>
              </w:rPr>
              <w:t>、</w:t>
            </w:r>
            <w:r>
              <w:rPr>
                <w:rFonts w:ascii="宋体" w:hAnsi="宋体" w:cs="宋体" w:hint="eastAsia"/>
                <w:szCs w:val="21"/>
              </w:rPr>
              <w:t>非燃料原料输送</w:t>
            </w:r>
            <w:r>
              <w:rPr>
                <w:rFonts w:ascii="宋体" w:hAnsi="宋体" w:cs="宋体" w:hint="eastAsia"/>
                <w:szCs w:val="21"/>
              </w:rPr>
              <w:t>通廊、</w:t>
            </w:r>
            <w:proofErr w:type="gramStart"/>
            <w:r>
              <w:rPr>
                <w:rFonts w:ascii="宋体" w:hAnsi="宋体" w:cs="宋体" w:hint="eastAsia"/>
                <w:szCs w:val="21"/>
              </w:rPr>
              <w:t>预均化</w:t>
            </w:r>
            <w:proofErr w:type="gramEnd"/>
            <w:r>
              <w:rPr>
                <w:rFonts w:ascii="宋体" w:hAnsi="宋体" w:cs="宋体" w:hint="eastAsia"/>
                <w:szCs w:val="21"/>
              </w:rPr>
              <w:t>堆场</w:t>
            </w:r>
            <w:r>
              <w:rPr>
                <w:rFonts w:ascii="宋体" w:hAnsi="宋体" w:cs="宋体" w:hint="eastAsia"/>
                <w:szCs w:val="21"/>
              </w:rPr>
              <w:t>（</w:t>
            </w:r>
            <w:r>
              <w:rPr>
                <w:rFonts w:ascii="宋体" w:hAnsi="宋体" w:cs="宋体" w:hint="eastAsia"/>
                <w:szCs w:val="21"/>
              </w:rPr>
              <w:t>石灰石、粘土</w:t>
            </w:r>
            <w:r>
              <w:rPr>
                <w:rFonts w:ascii="宋体" w:hAnsi="宋体" w:cs="宋体" w:hint="eastAsia"/>
                <w:szCs w:val="21"/>
              </w:rPr>
              <w:t>）</w:t>
            </w:r>
            <w:r>
              <w:rPr>
                <w:rFonts w:ascii="宋体" w:eastAsia="宋体" w:hAnsi="宋体" w:cs="宋体" w:hint="eastAsia"/>
                <w:szCs w:val="21"/>
              </w:rPr>
              <w:t>、</w:t>
            </w:r>
            <w:r>
              <w:rPr>
                <w:rFonts w:ascii="宋体" w:hAnsi="宋体" w:cs="宋体" w:hint="eastAsia"/>
                <w:szCs w:val="21"/>
              </w:rPr>
              <w:t>原料联合储库（石灰石、粘土、铁粉）</w:t>
            </w:r>
          </w:p>
        </w:tc>
        <w:tc>
          <w:tcPr>
            <w:tcW w:w="3000" w:type="dxa"/>
            <w:vAlign w:val="center"/>
          </w:tcPr>
          <w:p w14:paraId="31E3A53C" w14:textId="77777777" w:rsidR="005D169A" w:rsidRDefault="00704B1B">
            <w:pPr>
              <w:widowControl/>
              <w:spacing w:line="360" w:lineRule="auto"/>
              <w:jc w:val="center"/>
              <w:rPr>
                <w:rFonts w:ascii="宋体" w:eastAsia="宋体" w:hAnsi="宋体" w:cs="宋体"/>
                <w:szCs w:val="21"/>
              </w:rPr>
            </w:pPr>
            <w:proofErr w:type="gramStart"/>
            <w:r>
              <w:rPr>
                <w:rFonts w:ascii="宋体" w:eastAsia="宋体" w:hAnsi="宋体" w:cs="宋体" w:hint="eastAsia"/>
                <w:szCs w:val="21"/>
              </w:rPr>
              <w:t>戊类</w:t>
            </w:r>
            <w:proofErr w:type="gramEnd"/>
          </w:p>
        </w:tc>
      </w:tr>
    </w:tbl>
    <w:p w14:paraId="075DE8F6" w14:textId="77777777" w:rsidR="005D169A" w:rsidRDefault="005D169A">
      <w:pPr>
        <w:pStyle w:val="2"/>
        <w:widowControl/>
        <w:ind w:leftChars="0" w:left="0" w:firstLineChars="0" w:firstLine="0"/>
        <w:jc w:val="center"/>
        <w:rPr>
          <w:rFonts w:ascii="宋体" w:eastAsia="宋体" w:hAnsi="宋体" w:cs="宋体"/>
          <w:b/>
          <w:sz w:val="21"/>
          <w:szCs w:val="21"/>
        </w:rPr>
      </w:pPr>
    </w:p>
    <w:p w14:paraId="38BECD9B" w14:textId="77777777" w:rsidR="005D169A" w:rsidRDefault="005D169A">
      <w:pPr>
        <w:pStyle w:val="2"/>
        <w:widowControl/>
        <w:ind w:leftChars="0" w:left="0" w:firstLineChars="0" w:firstLine="0"/>
        <w:jc w:val="center"/>
        <w:rPr>
          <w:rFonts w:ascii="宋体" w:eastAsia="宋体" w:hAnsi="宋体" w:cs="宋体"/>
          <w:b/>
          <w:sz w:val="21"/>
          <w:szCs w:val="21"/>
        </w:rPr>
      </w:pPr>
    </w:p>
    <w:p w14:paraId="0AE27B8B" w14:textId="77777777" w:rsidR="005D169A" w:rsidRDefault="00704B1B">
      <w:pPr>
        <w:pStyle w:val="2"/>
        <w:widowControl/>
        <w:ind w:leftChars="0" w:left="0" w:firstLineChars="0" w:firstLine="0"/>
        <w:jc w:val="center"/>
        <w:rPr>
          <w:rFonts w:ascii="宋体" w:eastAsia="宋体" w:hAnsi="宋体" w:cs="宋体"/>
          <w:b/>
          <w:sz w:val="21"/>
          <w:szCs w:val="21"/>
        </w:rPr>
      </w:pPr>
      <w:r>
        <w:rPr>
          <w:rFonts w:ascii="宋体" w:eastAsia="宋体" w:hAnsi="宋体" w:cs="宋体" w:hint="eastAsia"/>
          <w:b/>
          <w:sz w:val="21"/>
          <w:szCs w:val="21"/>
        </w:rPr>
        <w:lastRenderedPageBreak/>
        <w:t>表</w:t>
      </w:r>
      <w:r>
        <w:rPr>
          <w:rFonts w:ascii="宋体" w:eastAsia="宋体" w:hAnsi="宋体" w:cs="宋体" w:hint="eastAsia"/>
          <w:b/>
          <w:sz w:val="21"/>
          <w:szCs w:val="21"/>
        </w:rPr>
        <w:t>2.0.16-</w:t>
      </w:r>
      <w:r>
        <w:rPr>
          <w:rFonts w:ascii="宋体" w:hAnsi="宋体" w:cs="宋体" w:hint="eastAsia"/>
          <w:b/>
          <w:sz w:val="21"/>
          <w:szCs w:val="21"/>
        </w:rPr>
        <w:t>3</w:t>
      </w:r>
      <w:r>
        <w:rPr>
          <w:rFonts w:ascii="宋体" w:eastAsia="宋体" w:hAnsi="宋体" w:cs="宋体" w:hint="eastAsia"/>
          <w:b/>
          <w:sz w:val="21"/>
          <w:szCs w:val="21"/>
        </w:rPr>
        <w:t xml:space="preserve">  </w:t>
      </w:r>
      <w:r>
        <w:rPr>
          <w:rFonts w:ascii="宋体" w:eastAsia="宋体" w:hAnsi="宋体" w:cs="宋体" w:hint="eastAsia"/>
          <w:b/>
          <w:sz w:val="21"/>
          <w:szCs w:val="21"/>
        </w:rPr>
        <w:t>钢铁冶金工业特种结构的火灾危险性类别</w:t>
      </w:r>
    </w:p>
    <w:tbl>
      <w:tblPr>
        <w:tblStyle w:val="a9"/>
        <w:tblW w:w="836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379"/>
        <w:gridCol w:w="2985"/>
      </w:tblGrid>
      <w:tr w:rsidR="005D169A" w14:paraId="22240DB2" w14:textId="77777777">
        <w:tc>
          <w:tcPr>
            <w:tcW w:w="5379" w:type="dxa"/>
            <w:vAlign w:val="center"/>
          </w:tcPr>
          <w:p w14:paraId="2DAA3ADF" w14:textId="77777777" w:rsidR="005D169A" w:rsidRDefault="00704B1B">
            <w:pPr>
              <w:widowControl/>
              <w:spacing w:line="360" w:lineRule="auto"/>
              <w:jc w:val="center"/>
              <w:rPr>
                <w:rFonts w:ascii="宋体" w:eastAsia="宋体" w:hAnsi="宋体" w:cs="宋体"/>
                <w:szCs w:val="21"/>
              </w:rPr>
            </w:pPr>
            <w:r>
              <w:rPr>
                <w:rFonts w:ascii="宋体" w:eastAsia="宋体" w:hAnsi="宋体" w:cs="宋体" w:hint="eastAsia"/>
                <w:szCs w:val="21"/>
              </w:rPr>
              <w:t>特种结构名称</w:t>
            </w:r>
          </w:p>
        </w:tc>
        <w:tc>
          <w:tcPr>
            <w:tcW w:w="2985" w:type="dxa"/>
            <w:vAlign w:val="center"/>
          </w:tcPr>
          <w:p w14:paraId="76A13967" w14:textId="77777777" w:rsidR="005D169A" w:rsidRDefault="00704B1B">
            <w:pPr>
              <w:widowControl/>
              <w:spacing w:line="360" w:lineRule="auto"/>
              <w:jc w:val="center"/>
              <w:rPr>
                <w:rFonts w:ascii="宋体" w:eastAsia="宋体" w:hAnsi="宋体" w:cs="宋体"/>
                <w:szCs w:val="21"/>
              </w:rPr>
            </w:pPr>
            <w:proofErr w:type="gramStart"/>
            <w:r>
              <w:rPr>
                <w:rFonts w:ascii="宋体" w:eastAsia="宋体" w:hAnsi="宋体" w:cs="宋体" w:hint="eastAsia"/>
                <w:szCs w:val="21"/>
              </w:rPr>
              <w:t>生产或储物</w:t>
            </w:r>
            <w:proofErr w:type="gramEnd"/>
            <w:r>
              <w:rPr>
                <w:rFonts w:ascii="宋体" w:hAnsi="宋体" w:cs="宋体" w:hint="eastAsia"/>
                <w:szCs w:val="21"/>
              </w:rPr>
              <w:t>火灾危险性</w:t>
            </w:r>
            <w:r>
              <w:rPr>
                <w:rFonts w:ascii="宋体" w:eastAsia="宋体" w:hAnsi="宋体" w:cs="宋体" w:hint="eastAsia"/>
                <w:szCs w:val="21"/>
              </w:rPr>
              <w:t>类别</w:t>
            </w:r>
          </w:p>
        </w:tc>
      </w:tr>
      <w:tr w:rsidR="005D169A" w14:paraId="5D99B68C" w14:textId="77777777">
        <w:tc>
          <w:tcPr>
            <w:tcW w:w="5379" w:type="dxa"/>
            <w:vAlign w:val="center"/>
          </w:tcPr>
          <w:p w14:paraId="5C2E2115" w14:textId="77777777" w:rsidR="005D169A" w:rsidRDefault="00704B1B">
            <w:pPr>
              <w:widowControl/>
              <w:spacing w:line="360" w:lineRule="auto"/>
              <w:jc w:val="left"/>
              <w:rPr>
                <w:rFonts w:ascii="宋体" w:eastAsia="楷体" w:hAnsi="宋体" w:cs="宋体"/>
                <w:szCs w:val="21"/>
              </w:rPr>
            </w:pPr>
            <w:r>
              <w:rPr>
                <w:rFonts w:ascii="宋体" w:hAnsi="宋体" w:cs="宋体" w:hint="eastAsia"/>
                <w:szCs w:val="21"/>
              </w:rPr>
              <w:t>运送煤、焦炭等可燃物料的地上及地下的转运站、带式输送机通廊和带式输送机</w:t>
            </w:r>
            <w:proofErr w:type="gramStart"/>
            <w:r>
              <w:rPr>
                <w:rFonts w:ascii="宋体" w:hAnsi="宋体" w:cs="宋体" w:hint="eastAsia"/>
                <w:szCs w:val="21"/>
              </w:rPr>
              <w:t>驱动站</w:t>
            </w:r>
            <w:proofErr w:type="gramEnd"/>
          </w:p>
        </w:tc>
        <w:tc>
          <w:tcPr>
            <w:tcW w:w="2985" w:type="dxa"/>
            <w:vMerge w:val="restart"/>
            <w:vAlign w:val="center"/>
          </w:tcPr>
          <w:p w14:paraId="70B7FE0A" w14:textId="77777777" w:rsidR="005D169A" w:rsidRDefault="00704B1B">
            <w:pPr>
              <w:spacing w:line="360" w:lineRule="auto"/>
              <w:jc w:val="center"/>
              <w:rPr>
                <w:rFonts w:ascii="宋体" w:eastAsia="宋体" w:hAnsi="宋体" w:cs="宋体"/>
                <w:szCs w:val="21"/>
              </w:rPr>
            </w:pPr>
            <w:r>
              <w:rPr>
                <w:rFonts w:ascii="宋体" w:eastAsia="宋体" w:hAnsi="宋体" w:cs="宋体" w:hint="eastAsia"/>
                <w:szCs w:val="21"/>
              </w:rPr>
              <w:t>丙类</w:t>
            </w:r>
          </w:p>
        </w:tc>
      </w:tr>
      <w:tr w:rsidR="005D169A" w14:paraId="3195C975" w14:textId="77777777">
        <w:tc>
          <w:tcPr>
            <w:tcW w:w="5379" w:type="dxa"/>
            <w:vAlign w:val="center"/>
          </w:tcPr>
          <w:p w14:paraId="6CFD0EDE" w14:textId="77777777" w:rsidR="005D169A" w:rsidRDefault="00704B1B">
            <w:pPr>
              <w:widowControl/>
              <w:spacing w:line="360" w:lineRule="auto"/>
              <w:jc w:val="left"/>
              <w:rPr>
                <w:rFonts w:ascii="宋体" w:hAnsi="宋体" w:cs="宋体"/>
                <w:szCs w:val="21"/>
              </w:rPr>
            </w:pPr>
            <w:r>
              <w:rPr>
                <w:rFonts w:ascii="宋体" w:hAnsi="宋体" w:cs="宋体" w:hint="eastAsia"/>
                <w:szCs w:val="21"/>
              </w:rPr>
              <w:t>固体燃料储存及配备料场，包括煤、焦炭的运输、贮存及处理系统的建（构）筑物，如贮槽、室内堆场、破碎机室、筛分机室、贮焦槽、原煤仓（间）、干煤棚、受煤槽、翻车机室、破冻块室、配煤室（槽）、室内煤库、</w:t>
            </w:r>
            <w:proofErr w:type="gramStart"/>
            <w:r>
              <w:rPr>
                <w:rFonts w:ascii="宋体" w:hAnsi="宋体" w:cs="宋体" w:hint="eastAsia"/>
                <w:szCs w:val="21"/>
              </w:rPr>
              <w:t>贮煤塔顶</w:t>
            </w:r>
            <w:proofErr w:type="gramEnd"/>
            <w:r>
              <w:rPr>
                <w:rFonts w:ascii="宋体" w:hAnsi="宋体" w:cs="宋体" w:hint="eastAsia"/>
                <w:szCs w:val="21"/>
              </w:rPr>
              <w:t>、成型机室等</w:t>
            </w:r>
          </w:p>
        </w:tc>
        <w:tc>
          <w:tcPr>
            <w:tcW w:w="2985" w:type="dxa"/>
            <w:vMerge/>
            <w:vAlign w:val="center"/>
          </w:tcPr>
          <w:p w14:paraId="43305E13" w14:textId="77777777" w:rsidR="005D169A" w:rsidRDefault="005D169A">
            <w:pPr>
              <w:spacing w:line="360" w:lineRule="auto"/>
              <w:jc w:val="center"/>
              <w:rPr>
                <w:rFonts w:ascii="宋体" w:eastAsia="宋体" w:hAnsi="宋体" w:cs="宋体"/>
                <w:szCs w:val="21"/>
              </w:rPr>
            </w:pPr>
          </w:p>
        </w:tc>
      </w:tr>
      <w:tr w:rsidR="005D169A" w14:paraId="4B38FDF2" w14:textId="77777777">
        <w:tc>
          <w:tcPr>
            <w:tcW w:w="5379" w:type="dxa"/>
            <w:vAlign w:val="center"/>
          </w:tcPr>
          <w:p w14:paraId="5A5E5D14" w14:textId="77777777" w:rsidR="005D169A" w:rsidRDefault="00704B1B">
            <w:pPr>
              <w:widowControl/>
              <w:spacing w:line="360" w:lineRule="auto"/>
              <w:jc w:val="left"/>
              <w:rPr>
                <w:rFonts w:ascii="宋体" w:eastAsia="宋体" w:hAnsi="宋体" w:cs="宋体"/>
                <w:szCs w:val="21"/>
              </w:rPr>
            </w:pPr>
            <w:r>
              <w:rPr>
                <w:rFonts w:ascii="宋体" w:hAnsi="宋体" w:cs="宋体" w:hint="eastAsia"/>
                <w:szCs w:val="21"/>
              </w:rPr>
              <w:t>井塔、井口房、提升机房</w:t>
            </w:r>
          </w:p>
        </w:tc>
        <w:tc>
          <w:tcPr>
            <w:tcW w:w="2985" w:type="dxa"/>
            <w:vAlign w:val="center"/>
          </w:tcPr>
          <w:p w14:paraId="71259E5B" w14:textId="77777777" w:rsidR="005D169A" w:rsidRDefault="00704B1B">
            <w:pPr>
              <w:widowControl/>
              <w:spacing w:line="360" w:lineRule="auto"/>
              <w:jc w:val="center"/>
              <w:rPr>
                <w:rFonts w:ascii="宋体" w:eastAsia="宋体" w:hAnsi="宋体" w:cs="宋体"/>
                <w:szCs w:val="21"/>
              </w:rPr>
            </w:pPr>
            <w:proofErr w:type="gramStart"/>
            <w:r>
              <w:rPr>
                <w:rFonts w:ascii="宋体" w:hAnsi="宋体" w:cs="宋体" w:hint="eastAsia"/>
                <w:szCs w:val="21"/>
              </w:rPr>
              <w:t>丁</w:t>
            </w:r>
            <w:r>
              <w:rPr>
                <w:rFonts w:ascii="宋体" w:eastAsia="宋体" w:hAnsi="宋体" w:cs="宋体" w:hint="eastAsia"/>
                <w:szCs w:val="21"/>
              </w:rPr>
              <w:t>类</w:t>
            </w:r>
            <w:proofErr w:type="gramEnd"/>
          </w:p>
        </w:tc>
      </w:tr>
      <w:tr w:rsidR="005D169A" w14:paraId="31BC734B" w14:textId="77777777">
        <w:tc>
          <w:tcPr>
            <w:tcW w:w="5379" w:type="dxa"/>
            <w:vAlign w:val="center"/>
          </w:tcPr>
          <w:p w14:paraId="6473148A" w14:textId="77777777" w:rsidR="005D169A" w:rsidRDefault="00704B1B">
            <w:pPr>
              <w:widowControl/>
              <w:spacing w:line="360" w:lineRule="auto"/>
              <w:jc w:val="left"/>
              <w:rPr>
                <w:rFonts w:ascii="宋体" w:hAnsi="宋体" w:cs="宋体"/>
                <w:szCs w:val="21"/>
              </w:rPr>
            </w:pPr>
            <w:r>
              <w:rPr>
                <w:rFonts w:ascii="宋体" w:hAnsi="宋体" w:cs="宋体" w:hint="eastAsia"/>
                <w:szCs w:val="21"/>
              </w:rPr>
              <w:t>通风机房，钢（混凝土）井架、架空索道站房及支架</w:t>
            </w:r>
          </w:p>
        </w:tc>
        <w:tc>
          <w:tcPr>
            <w:tcW w:w="2985" w:type="dxa"/>
            <w:vMerge w:val="restart"/>
            <w:vAlign w:val="center"/>
          </w:tcPr>
          <w:p w14:paraId="2DE7D3FE" w14:textId="77777777" w:rsidR="005D169A" w:rsidRDefault="00704B1B">
            <w:pPr>
              <w:widowControl/>
              <w:spacing w:line="360" w:lineRule="auto"/>
              <w:jc w:val="center"/>
              <w:rPr>
                <w:rFonts w:ascii="宋体" w:eastAsia="宋体" w:hAnsi="宋体" w:cs="宋体"/>
                <w:szCs w:val="21"/>
              </w:rPr>
            </w:pPr>
            <w:proofErr w:type="gramStart"/>
            <w:r>
              <w:rPr>
                <w:rFonts w:ascii="宋体" w:eastAsia="宋体" w:hAnsi="宋体" w:cs="宋体" w:hint="eastAsia"/>
                <w:szCs w:val="21"/>
              </w:rPr>
              <w:t>戊类</w:t>
            </w:r>
            <w:proofErr w:type="gramEnd"/>
          </w:p>
        </w:tc>
      </w:tr>
      <w:tr w:rsidR="005D169A" w14:paraId="767D0876" w14:textId="77777777">
        <w:tc>
          <w:tcPr>
            <w:tcW w:w="5379" w:type="dxa"/>
            <w:vAlign w:val="center"/>
          </w:tcPr>
          <w:p w14:paraId="259FCAAE" w14:textId="77777777" w:rsidR="005D169A" w:rsidRDefault="00704B1B">
            <w:pPr>
              <w:widowControl/>
              <w:spacing w:line="360" w:lineRule="auto"/>
              <w:jc w:val="left"/>
              <w:rPr>
                <w:rFonts w:ascii="宋体" w:hAnsi="宋体" w:cs="宋体"/>
                <w:szCs w:val="21"/>
              </w:rPr>
            </w:pPr>
            <w:r>
              <w:rPr>
                <w:rFonts w:ascii="宋体" w:hAnsi="宋体" w:cs="宋体" w:hint="eastAsia"/>
                <w:szCs w:val="21"/>
              </w:rPr>
              <w:t>运送矿石等不燃烧物料的地下及地下的转运站、输送机通廊、输送机</w:t>
            </w:r>
            <w:proofErr w:type="gramStart"/>
            <w:r>
              <w:rPr>
                <w:rFonts w:ascii="宋体" w:hAnsi="宋体" w:cs="宋体" w:hint="eastAsia"/>
                <w:szCs w:val="21"/>
              </w:rPr>
              <w:t>驱动站</w:t>
            </w:r>
            <w:proofErr w:type="gramEnd"/>
          </w:p>
        </w:tc>
        <w:tc>
          <w:tcPr>
            <w:tcW w:w="2985" w:type="dxa"/>
            <w:vMerge/>
            <w:vAlign w:val="center"/>
          </w:tcPr>
          <w:p w14:paraId="7E2F4528" w14:textId="77777777" w:rsidR="005D169A" w:rsidRDefault="005D169A">
            <w:pPr>
              <w:widowControl/>
              <w:spacing w:line="360" w:lineRule="auto"/>
              <w:jc w:val="center"/>
              <w:rPr>
                <w:rFonts w:ascii="宋体" w:hAnsi="宋体" w:cs="宋体"/>
                <w:szCs w:val="21"/>
              </w:rPr>
            </w:pPr>
          </w:p>
        </w:tc>
      </w:tr>
      <w:tr w:rsidR="005D169A" w14:paraId="3F82BA42" w14:textId="77777777">
        <w:trPr>
          <w:trHeight w:val="1270"/>
        </w:trPr>
        <w:tc>
          <w:tcPr>
            <w:tcW w:w="5379" w:type="dxa"/>
            <w:vAlign w:val="center"/>
          </w:tcPr>
          <w:p w14:paraId="35BA9DAA" w14:textId="77777777" w:rsidR="005D169A" w:rsidRDefault="00704B1B">
            <w:pPr>
              <w:widowControl/>
              <w:spacing w:line="360" w:lineRule="auto"/>
              <w:jc w:val="left"/>
              <w:rPr>
                <w:rFonts w:ascii="宋体" w:eastAsia="楷体" w:hAnsi="宋体" w:cs="宋体"/>
                <w:szCs w:val="21"/>
              </w:rPr>
            </w:pPr>
            <w:r>
              <w:rPr>
                <w:rFonts w:ascii="宋体" w:hAnsi="宋体" w:cs="宋体" w:hint="eastAsia"/>
                <w:szCs w:val="21"/>
              </w:rPr>
              <w:t>原料储存及配备料场，包括火车受料槽、火车装卸槽、汽车受料槽、汽车装卸槽、矿槽（含返矿槽）、翻车机室、破碎机室、筛分机室、原料仓库、堆场、混匀配矿槽、原料检验站、矿石库、推土机室、装载机室等</w:t>
            </w:r>
          </w:p>
        </w:tc>
        <w:tc>
          <w:tcPr>
            <w:tcW w:w="2985" w:type="dxa"/>
            <w:vMerge/>
            <w:vAlign w:val="center"/>
          </w:tcPr>
          <w:p w14:paraId="533F53E8" w14:textId="77777777" w:rsidR="005D169A" w:rsidRDefault="005D169A">
            <w:pPr>
              <w:widowControl/>
              <w:spacing w:line="360" w:lineRule="auto"/>
              <w:jc w:val="center"/>
              <w:rPr>
                <w:rFonts w:ascii="宋体" w:eastAsia="宋体" w:hAnsi="宋体" w:cs="宋体"/>
                <w:szCs w:val="21"/>
              </w:rPr>
            </w:pPr>
          </w:p>
        </w:tc>
      </w:tr>
    </w:tbl>
    <w:p w14:paraId="15303AB0" w14:textId="77777777" w:rsidR="005D169A" w:rsidRDefault="005D169A">
      <w:pPr>
        <w:pStyle w:val="2"/>
        <w:widowControl/>
        <w:ind w:leftChars="0" w:left="0" w:firstLineChars="0" w:firstLine="0"/>
        <w:jc w:val="center"/>
        <w:rPr>
          <w:rFonts w:ascii="宋体" w:eastAsia="宋体" w:hAnsi="宋体" w:cs="宋体"/>
          <w:b/>
          <w:sz w:val="21"/>
          <w:szCs w:val="21"/>
        </w:rPr>
      </w:pPr>
    </w:p>
    <w:p w14:paraId="76483B11" w14:textId="77777777" w:rsidR="005D169A" w:rsidRDefault="00704B1B">
      <w:pPr>
        <w:pStyle w:val="2"/>
        <w:widowControl/>
        <w:ind w:leftChars="0" w:left="0" w:firstLineChars="0" w:firstLine="0"/>
        <w:jc w:val="center"/>
        <w:rPr>
          <w:rFonts w:ascii="宋体" w:eastAsia="宋体" w:hAnsi="宋体" w:cs="宋体"/>
          <w:b/>
          <w:sz w:val="21"/>
          <w:szCs w:val="21"/>
        </w:rPr>
      </w:pPr>
      <w:r>
        <w:rPr>
          <w:rFonts w:ascii="宋体" w:eastAsia="宋体" w:hAnsi="宋体" w:cs="宋体" w:hint="eastAsia"/>
          <w:b/>
          <w:sz w:val="21"/>
          <w:szCs w:val="21"/>
        </w:rPr>
        <w:t>表</w:t>
      </w:r>
      <w:r>
        <w:rPr>
          <w:rFonts w:ascii="宋体" w:eastAsia="宋体" w:hAnsi="宋体" w:cs="宋体" w:hint="eastAsia"/>
          <w:b/>
          <w:sz w:val="21"/>
          <w:szCs w:val="21"/>
        </w:rPr>
        <w:t>2.0.16-</w:t>
      </w:r>
      <w:r>
        <w:rPr>
          <w:rFonts w:ascii="宋体" w:hAnsi="宋体" w:cs="宋体" w:hint="eastAsia"/>
          <w:b/>
          <w:sz w:val="21"/>
          <w:szCs w:val="21"/>
        </w:rPr>
        <w:t>4</w:t>
      </w:r>
      <w:r>
        <w:rPr>
          <w:rFonts w:ascii="宋体" w:eastAsia="宋体" w:hAnsi="宋体" w:cs="宋体" w:hint="eastAsia"/>
          <w:b/>
          <w:sz w:val="21"/>
          <w:szCs w:val="21"/>
        </w:rPr>
        <w:t xml:space="preserve">  </w:t>
      </w:r>
      <w:r>
        <w:rPr>
          <w:rFonts w:ascii="宋体" w:hAnsi="宋体" w:cs="宋体" w:hint="eastAsia"/>
          <w:b/>
          <w:sz w:val="21"/>
          <w:szCs w:val="21"/>
        </w:rPr>
        <w:t>电力</w:t>
      </w:r>
      <w:r>
        <w:rPr>
          <w:rFonts w:ascii="宋体" w:eastAsia="宋体" w:hAnsi="宋体" w:cs="宋体" w:hint="eastAsia"/>
          <w:b/>
          <w:sz w:val="21"/>
          <w:szCs w:val="21"/>
        </w:rPr>
        <w:t>工业特种结构的火灾危险性类别</w:t>
      </w:r>
    </w:p>
    <w:tbl>
      <w:tblPr>
        <w:tblStyle w:val="a9"/>
        <w:tblW w:w="836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364"/>
        <w:gridCol w:w="3000"/>
      </w:tblGrid>
      <w:tr w:rsidR="005D169A" w14:paraId="0A583125" w14:textId="77777777">
        <w:tc>
          <w:tcPr>
            <w:tcW w:w="5364" w:type="dxa"/>
            <w:vAlign w:val="center"/>
          </w:tcPr>
          <w:p w14:paraId="4C0EDFCE" w14:textId="77777777" w:rsidR="005D169A" w:rsidRDefault="00704B1B">
            <w:pPr>
              <w:widowControl/>
              <w:spacing w:line="360" w:lineRule="auto"/>
              <w:jc w:val="center"/>
              <w:rPr>
                <w:rFonts w:ascii="宋体" w:eastAsia="宋体" w:hAnsi="宋体" w:cs="宋体"/>
                <w:szCs w:val="21"/>
              </w:rPr>
            </w:pPr>
            <w:r>
              <w:rPr>
                <w:rFonts w:ascii="宋体" w:eastAsia="宋体" w:hAnsi="宋体" w:cs="宋体" w:hint="eastAsia"/>
                <w:szCs w:val="21"/>
              </w:rPr>
              <w:t>特种结构名称</w:t>
            </w:r>
          </w:p>
        </w:tc>
        <w:tc>
          <w:tcPr>
            <w:tcW w:w="3000" w:type="dxa"/>
            <w:vAlign w:val="center"/>
          </w:tcPr>
          <w:p w14:paraId="71ACB993" w14:textId="77777777" w:rsidR="005D169A" w:rsidRDefault="00704B1B">
            <w:pPr>
              <w:widowControl/>
              <w:spacing w:line="360" w:lineRule="auto"/>
              <w:jc w:val="center"/>
              <w:rPr>
                <w:rFonts w:ascii="宋体" w:eastAsia="宋体" w:hAnsi="宋体" w:cs="宋体"/>
                <w:szCs w:val="21"/>
              </w:rPr>
            </w:pPr>
            <w:proofErr w:type="gramStart"/>
            <w:r>
              <w:rPr>
                <w:rFonts w:ascii="宋体" w:eastAsia="宋体" w:hAnsi="宋体" w:cs="宋体" w:hint="eastAsia"/>
                <w:szCs w:val="21"/>
              </w:rPr>
              <w:t>生产或储物</w:t>
            </w:r>
            <w:proofErr w:type="gramEnd"/>
            <w:r>
              <w:rPr>
                <w:rFonts w:ascii="宋体" w:hAnsi="宋体" w:cs="宋体" w:hint="eastAsia"/>
                <w:szCs w:val="21"/>
              </w:rPr>
              <w:t>火灾危险性</w:t>
            </w:r>
            <w:r>
              <w:rPr>
                <w:rFonts w:ascii="宋体" w:eastAsia="宋体" w:hAnsi="宋体" w:cs="宋体" w:hint="eastAsia"/>
                <w:szCs w:val="21"/>
              </w:rPr>
              <w:t>类别</w:t>
            </w:r>
          </w:p>
        </w:tc>
      </w:tr>
      <w:tr w:rsidR="005D169A" w14:paraId="14F1678A" w14:textId="77777777">
        <w:tc>
          <w:tcPr>
            <w:tcW w:w="5364" w:type="dxa"/>
            <w:vAlign w:val="center"/>
          </w:tcPr>
          <w:p w14:paraId="74620BEA" w14:textId="77777777" w:rsidR="005D169A" w:rsidRDefault="00704B1B">
            <w:pPr>
              <w:widowControl/>
              <w:spacing w:line="360" w:lineRule="auto"/>
              <w:jc w:val="left"/>
              <w:rPr>
                <w:rFonts w:ascii="宋体" w:eastAsia="楷体" w:hAnsi="宋体" w:cs="宋体"/>
                <w:szCs w:val="21"/>
              </w:rPr>
            </w:pPr>
            <w:r>
              <w:rPr>
                <w:rFonts w:ascii="宋体" w:hAnsi="宋体" w:cs="宋体" w:hint="eastAsia"/>
                <w:szCs w:val="21"/>
              </w:rPr>
              <w:t>翻车机</w:t>
            </w:r>
            <w:r>
              <w:rPr>
                <w:rFonts w:ascii="宋体" w:hAnsi="宋体" w:cs="宋体" w:hint="eastAsia"/>
                <w:szCs w:val="21"/>
              </w:rPr>
              <w:t>房</w:t>
            </w:r>
            <w:r>
              <w:rPr>
                <w:rFonts w:ascii="宋体" w:hAnsi="宋体" w:cs="宋体" w:hint="eastAsia"/>
                <w:szCs w:val="21"/>
              </w:rPr>
              <w:t>、卸煤沟</w:t>
            </w:r>
            <w:r>
              <w:rPr>
                <w:rFonts w:ascii="宋体" w:hAnsi="宋体" w:cs="宋体" w:hint="eastAsia"/>
                <w:szCs w:val="21"/>
              </w:rPr>
              <w:t>、</w:t>
            </w:r>
            <w:r>
              <w:rPr>
                <w:rFonts w:ascii="宋体" w:hAnsi="宋体" w:cs="宋体" w:hint="eastAsia"/>
                <w:szCs w:val="21"/>
              </w:rPr>
              <w:t>碎煤机室、运煤转运站、配煤楼</w:t>
            </w:r>
            <w:r>
              <w:rPr>
                <w:rFonts w:ascii="宋体" w:hAnsi="宋体" w:cs="宋体" w:hint="eastAsia"/>
                <w:szCs w:val="21"/>
              </w:rPr>
              <w:t>、</w:t>
            </w:r>
            <w:r>
              <w:rPr>
                <w:rFonts w:ascii="宋体" w:hAnsi="宋体" w:cs="宋体" w:hint="eastAsia"/>
                <w:szCs w:val="21"/>
              </w:rPr>
              <w:t>运煤</w:t>
            </w:r>
            <w:r>
              <w:rPr>
                <w:rFonts w:ascii="宋体" w:hAnsi="宋体" w:cs="宋体" w:hint="eastAsia"/>
                <w:szCs w:val="21"/>
              </w:rPr>
              <w:t>输送机通廊</w:t>
            </w:r>
            <w:r>
              <w:rPr>
                <w:rFonts w:ascii="宋体" w:hAnsi="宋体" w:cs="宋体" w:hint="eastAsia"/>
                <w:szCs w:val="21"/>
              </w:rPr>
              <w:t>、</w:t>
            </w:r>
            <w:r>
              <w:rPr>
                <w:rFonts w:ascii="宋体" w:hAnsi="宋体" w:cs="宋体" w:hint="eastAsia"/>
                <w:szCs w:val="21"/>
              </w:rPr>
              <w:t>地下输送机通廊、钢筋混凝土</w:t>
            </w:r>
            <w:r>
              <w:rPr>
                <w:rFonts w:ascii="宋体" w:hAnsi="宋体" w:cs="宋体" w:hint="eastAsia"/>
                <w:szCs w:val="21"/>
              </w:rPr>
              <w:t>筒仓、干煤棚、</w:t>
            </w:r>
            <w:r>
              <w:rPr>
                <w:rFonts w:ascii="宋体" w:hAnsi="宋体" w:cs="宋体" w:hint="eastAsia"/>
                <w:szCs w:val="21"/>
              </w:rPr>
              <w:t>储</w:t>
            </w:r>
            <w:r>
              <w:rPr>
                <w:rFonts w:ascii="宋体" w:hAnsi="宋体" w:cs="宋体" w:hint="eastAsia"/>
                <w:szCs w:val="21"/>
              </w:rPr>
              <w:t>煤场</w:t>
            </w:r>
          </w:p>
        </w:tc>
        <w:tc>
          <w:tcPr>
            <w:tcW w:w="3000" w:type="dxa"/>
            <w:vAlign w:val="center"/>
          </w:tcPr>
          <w:p w14:paraId="7070080A" w14:textId="77777777" w:rsidR="005D169A" w:rsidRDefault="00704B1B">
            <w:pPr>
              <w:spacing w:line="360" w:lineRule="auto"/>
              <w:jc w:val="center"/>
              <w:rPr>
                <w:rFonts w:ascii="宋体" w:eastAsia="宋体" w:hAnsi="宋体" w:cs="宋体"/>
                <w:szCs w:val="21"/>
              </w:rPr>
            </w:pPr>
            <w:r>
              <w:rPr>
                <w:rFonts w:ascii="宋体" w:eastAsia="宋体" w:hAnsi="宋体" w:cs="宋体" w:hint="eastAsia"/>
                <w:szCs w:val="21"/>
              </w:rPr>
              <w:t>丙类</w:t>
            </w:r>
          </w:p>
        </w:tc>
      </w:tr>
      <w:tr w:rsidR="005D169A" w14:paraId="567A9BDC" w14:textId="77777777">
        <w:trPr>
          <w:trHeight w:val="820"/>
        </w:trPr>
        <w:tc>
          <w:tcPr>
            <w:tcW w:w="5364" w:type="dxa"/>
            <w:vAlign w:val="center"/>
          </w:tcPr>
          <w:p w14:paraId="0C1DCF02" w14:textId="77777777" w:rsidR="005D169A" w:rsidRDefault="00704B1B">
            <w:pPr>
              <w:widowControl/>
              <w:spacing w:line="360" w:lineRule="auto"/>
              <w:jc w:val="left"/>
              <w:rPr>
                <w:rFonts w:ascii="宋体" w:eastAsia="楷体" w:hAnsi="宋体" w:cs="宋体"/>
                <w:szCs w:val="21"/>
              </w:rPr>
            </w:pPr>
            <w:r>
              <w:rPr>
                <w:rFonts w:ascii="宋体" w:eastAsia="宋体" w:hAnsi="宋体" w:cs="宋体" w:hint="eastAsia"/>
                <w:szCs w:val="21"/>
              </w:rPr>
              <w:t>输送不燃烧材料的通廊、输送不燃烧材料的转运站</w:t>
            </w:r>
          </w:p>
        </w:tc>
        <w:tc>
          <w:tcPr>
            <w:tcW w:w="3000" w:type="dxa"/>
            <w:vAlign w:val="center"/>
          </w:tcPr>
          <w:p w14:paraId="6E9B4A34" w14:textId="77777777" w:rsidR="005D169A" w:rsidRDefault="00704B1B">
            <w:pPr>
              <w:widowControl/>
              <w:spacing w:line="360" w:lineRule="auto"/>
              <w:jc w:val="center"/>
              <w:rPr>
                <w:rFonts w:ascii="宋体" w:eastAsia="宋体" w:hAnsi="宋体" w:cs="宋体"/>
                <w:szCs w:val="21"/>
              </w:rPr>
            </w:pPr>
            <w:proofErr w:type="gramStart"/>
            <w:r>
              <w:rPr>
                <w:rFonts w:ascii="宋体" w:eastAsia="宋体" w:hAnsi="宋体" w:cs="宋体" w:hint="eastAsia"/>
                <w:szCs w:val="21"/>
              </w:rPr>
              <w:t>戊类</w:t>
            </w:r>
            <w:proofErr w:type="gramEnd"/>
          </w:p>
        </w:tc>
      </w:tr>
    </w:tbl>
    <w:p w14:paraId="38BA2136" w14:textId="77777777" w:rsidR="005D169A" w:rsidRDefault="005D169A"/>
    <w:p w14:paraId="5798E9BC" w14:textId="77777777" w:rsidR="005D169A" w:rsidRDefault="005D169A">
      <w:pPr>
        <w:autoSpaceDE w:val="0"/>
        <w:autoSpaceDN w:val="0"/>
        <w:adjustRightInd w:val="0"/>
        <w:spacing w:line="480" w:lineRule="auto"/>
        <w:jc w:val="left"/>
        <w:rPr>
          <w:rFonts w:ascii="宋体" w:hAnsi="宋体" w:cs="宋体"/>
          <w:kern w:val="0"/>
          <w:sz w:val="24"/>
        </w:rPr>
      </w:pPr>
    </w:p>
    <w:p w14:paraId="204BB853" w14:textId="77777777" w:rsidR="005D169A" w:rsidRDefault="00704B1B">
      <w:pPr>
        <w:pStyle w:val="1"/>
        <w:spacing w:before="200" w:after="200" w:line="480" w:lineRule="auto"/>
        <w:jc w:val="center"/>
        <w:rPr>
          <w:rFonts w:asciiTheme="majorEastAsia" w:eastAsiaTheme="majorEastAsia" w:hAnsiTheme="majorEastAsia" w:cstheme="majorEastAsia"/>
          <w:sz w:val="30"/>
          <w:szCs w:val="30"/>
        </w:rPr>
      </w:pPr>
      <w:bookmarkStart w:id="22" w:name="_Toc31512_WPSOffice_Level1"/>
      <w:bookmarkStart w:id="23" w:name="_Toc25122_WPSOffice_Level1"/>
      <w:bookmarkStart w:id="24" w:name="_Toc20141_WPSOffice_Level1"/>
      <w:r>
        <w:rPr>
          <w:rFonts w:asciiTheme="majorEastAsia" w:eastAsiaTheme="majorEastAsia" w:hAnsiTheme="majorEastAsia" w:cstheme="majorEastAsia" w:hint="eastAsia"/>
          <w:sz w:val="30"/>
          <w:szCs w:val="30"/>
        </w:rPr>
        <w:lastRenderedPageBreak/>
        <w:t xml:space="preserve">3  </w:t>
      </w:r>
      <w:r>
        <w:rPr>
          <w:rFonts w:asciiTheme="majorEastAsia" w:eastAsiaTheme="majorEastAsia" w:hAnsiTheme="majorEastAsia" w:cstheme="majorEastAsia" w:hint="eastAsia"/>
          <w:sz w:val="30"/>
          <w:szCs w:val="30"/>
        </w:rPr>
        <w:t>矿山特种结构设计</w:t>
      </w:r>
      <w:bookmarkEnd w:id="22"/>
      <w:bookmarkEnd w:id="23"/>
      <w:bookmarkEnd w:id="24"/>
    </w:p>
    <w:p w14:paraId="13EB18A1" w14:textId="77777777" w:rsidR="005D169A" w:rsidRDefault="00704B1B">
      <w:pPr>
        <w:pStyle w:val="20"/>
        <w:spacing w:before="0" w:after="0" w:line="480" w:lineRule="auto"/>
      </w:pPr>
      <w:bookmarkStart w:id="25" w:name="_Toc31047_WPSOffice_Level2"/>
      <w:bookmarkStart w:id="26" w:name="_Toc30169_WPSOffice_Level2"/>
      <w:bookmarkStart w:id="27" w:name="_Toc24657_WPSOffice_Level2"/>
      <w:r>
        <w:rPr>
          <w:rFonts w:asciiTheme="majorEastAsia" w:eastAsiaTheme="majorEastAsia" w:hAnsiTheme="majorEastAsia" w:cstheme="majorEastAsia" w:hint="eastAsia"/>
        </w:rPr>
        <w:t xml:space="preserve">3.1  </w:t>
      </w:r>
      <w:r>
        <w:t>一般规定</w:t>
      </w:r>
      <w:bookmarkEnd w:id="25"/>
      <w:bookmarkEnd w:id="26"/>
      <w:bookmarkEnd w:id="27"/>
    </w:p>
    <w:p w14:paraId="3D1C8F1D" w14:textId="77777777" w:rsidR="005D169A" w:rsidRDefault="00704B1B">
      <w:pPr>
        <w:spacing w:line="360" w:lineRule="auto"/>
        <w:rPr>
          <w:rFonts w:ascii="宋体" w:hAnsi="宋体" w:cs="宋体"/>
          <w:color w:val="000000"/>
          <w:sz w:val="24"/>
        </w:rPr>
      </w:pPr>
      <w:r>
        <w:rPr>
          <w:rFonts w:ascii="宋体" w:hAnsi="宋体" w:cs="宋体" w:hint="eastAsia"/>
          <w:b/>
          <w:bCs/>
          <w:spacing w:val="4"/>
          <w:sz w:val="24"/>
        </w:rPr>
        <w:t>3.1.1</w:t>
      </w:r>
      <w:r>
        <w:rPr>
          <w:rFonts w:ascii="宋体" w:hAnsi="宋体" w:cs="宋体" w:hint="eastAsia"/>
          <w:spacing w:val="4"/>
          <w:sz w:val="24"/>
        </w:rPr>
        <w:t xml:space="preserve"> </w:t>
      </w:r>
      <w:r>
        <w:rPr>
          <w:rFonts w:ascii="宋体" w:hAnsi="宋体" w:cs="宋体" w:hint="eastAsia"/>
          <w:b/>
          <w:bCs/>
          <w:color w:val="000000"/>
          <w:sz w:val="24"/>
        </w:rPr>
        <w:t xml:space="preserve"> </w:t>
      </w:r>
      <w:r>
        <w:rPr>
          <w:rFonts w:ascii="宋体" w:hAnsi="宋体" w:cs="宋体" w:hint="eastAsia"/>
          <w:color w:val="000000"/>
          <w:sz w:val="24"/>
        </w:rPr>
        <w:t xml:space="preserve"> </w:t>
      </w:r>
      <w:r>
        <w:rPr>
          <w:rFonts w:ascii="宋体" w:hAnsi="宋体" w:cs="宋体" w:hint="eastAsia"/>
          <w:color w:val="000000"/>
          <w:sz w:val="24"/>
        </w:rPr>
        <w:t>矿山特种结构设计应具备地震、气象、近期实测地形图和相应阶段的工程地质、水文地质、矿物与</w:t>
      </w:r>
      <w:r>
        <w:rPr>
          <w:rFonts w:ascii="宋体" w:hAnsi="宋体" w:cs="宋体" w:hint="eastAsia"/>
          <w:color w:val="000000"/>
          <w:sz w:val="24"/>
        </w:rPr>
        <w:t>地</w:t>
      </w:r>
      <w:r>
        <w:rPr>
          <w:rFonts w:ascii="宋体" w:hAnsi="宋体" w:cs="宋体" w:hint="eastAsia"/>
          <w:color w:val="000000"/>
          <w:sz w:val="24"/>
        </w:rPr>
        <w:t>层含水的腐蚀性分析等原始资料。</w:t>
      </w:r>
    </w:p>
    <w:p w14:paraId="0BAB0EF9" w14:textId="77777777" w:rsidR="005D169A" w:rsidRDefault="00704B1B">
      <w:pPr>
        <w:pStyle w:val="2"/>
        <w:spacing w:after="0" w:line="480" w:lineRule="auto"/>
        <w:ind w:leftChars="0" w:left="0" w:firstLineChars="0" w:firstLine="0"/>
        <w:rPr>
          <w:rFonts w:ascii="宋体" w:hAnsi="宋体" w:cs="宋体"/>
          <w:color w:val="000000"/>
          <w:sz w:val="24"/>
        </w:rPr>
      </w:pPr>
      <w:r>
        <w:rPr>
          <w:rFonts w:ascii="宋体" w:hAnsi="宋体" w:cs="宋体" w:hint="eastAsia"/>
          <w:b/>
          <w:bCs/>
          <w:color w:val="000000"/>
          <w:sz w:val="24"/>
        </w:rPr>
        <w:t>3</w:t>
      </w:r>
      <w:r>
        <w:rPr>
          <w:rFonts w:ascii="宋体" w:hAnsi="宋体" w:cs="宋体" w:hint="eastAsia"/>
          <w:b/>
          <w:bCs/>
          <w:color w:val="000000"/>
          <w:sz w:val="24"/>
        </w:rPr>
        <w:t>.</w:t>
      </w:r>
      <w:r>
        <w:rPr>
          <w:rFonts w:ascii="宋体" w:hAnsi="宋体" w:cs="宋体" w:hint="eastAsia"/>
          <w:b/>
          <w:bCs/>
          <w:color w:val="000000"/>
          <w:sz w:val="24"/>
        </w:rPr>
        <w:t>1</w:t>
      </w:r>
      <w:r>
        <w:rPr>
          <w:rFonts w:ascii="宋体" w:hAnsi="宋体" w:cs="宋体" w:hint="eastAsia"/>
          <w:b/>
          <w:bCs/>
          <w:color w:val="000000"/>
          <w:sz w:val="24"/>
        </w:rPr>
        <w:t>.</w:t>
      </w:r>
      <w:r>
        <w:rPr>
          <w:rFonts w:ascii="宋体" w:hAnsi="宋体" w:cs="宋体" w:hint="eastAsia"/>
          <w:b/>
          <w:bCs/>
          <w:color w:val="000000"/>
          <w:sz w:val="24"/>
        </w:rPr>
        <w:t>2</w:t>
      </w:r>
      <w:r>
        <w:rPr>
          <w:rFonts w:ascii="宋体" w:hAnsi="宋体" w:cs="宋体" w:hint="eastAsia"/>
          <w:b/>
          <w:bCs/>
          <w:color w:val="000000"/>
          <w:sz w:val="24"/>
        </w:rPr>
        <w:t xml:space="preserve"> </w:t>
      </w:r>
      <w:r>
        <w:rPr>
          <w:rFonts w:ascii="宋体" w:hAnsi="宋体" w:cs="宋体" w:hint="eastAsia"/>
          <w:color w:val="000000"/>
          <w:sz w:val="24"/>
        </w:rPr>
        <w:t xml:space="preserve"> </w:t>
      </w:r>
      <w:r>
        <w:rPr>
          <w:rFonts w:ascii="宋体" w:hAnsi="宋体" w:cs="宋体" w:hint="eastAsia"/>
          <w:color w:val="000000"/>
          <w:sz w:val="24"/>
        </w:rPr>
        <w:t>矿山特种结构工程应避开露天采场爆破危险区、</w:t>
      </w:r>
      <w:proofErr w:type="gramStart"/>
      <w:r>
        <w:rPr>
          <w:rFonts w:ascii="宋体" w:hAnsi="宋体" w:cs="宋体" w:hint="eastAsia"/>
          <w:color w:val="000000"/>
          <w:sz w:val="24"/>
        </w:rPr>
        <w:t>采掘场</w:t>
      </w:r>
      <w:proofErr w:type="gramEnd"/>
      <w:r>
        <w:rPr>
          <w:rFonts w:ascii="宋体" w:hAnsi="宋体" w:cs="宋体" w:hint="eastAsia"/>
          <w:color w:val="000000"/>
          <w:sz w:val="24"/>
        </w:rPr>
        <w:t>和排土场边坡</w:t>
      </w:r>
      <w:r>
        <w:rPr>
          <w:rFonts w:ascii="宋体" w:hAnsi="宋体" w:cs="宋体" w:hint="eastAsia"/>
          <w:color w:val="000000"/>
          <w:sz w:val="24"/>
        </w:rPr>
        <w:t>地表境界</w:t>
      </w:r>
      <w:r>
        <w:rPr>
          <w:rFonts w:ascii="宋体" w:hAnsi="宋体" w:cs="宋体" w:hint="eastAsia"/>
          <w:color w:val="000000"/>
          <w:sz w:val="24"/>
        </w:rPr>
        <w:t>、采空</w:t>
      </w:r>
      <w:r>
        <w:rPr>
          <w:rFonts w:ascii="宋体" w:hAnsi="宋体" w:cs="宋体" w:hint="eastAsia"/>
          <w:color w:val="000000"/>
          <w:sz w:val="24"/>
        </w:rPr>
        <w:t>地表移动</w:t>
      </w:r>
      <w:r>
        <w:rPr>
          <w:rFonts w:ascii="宋体" w:hAnsi="宋体" w:cs="宋体" w:hint="eastAsia"/>
          <w:color w:val="000000"/>
          <w:sz w:val="24"/>
        </w:rPr>
        <w:t>区地表界限，</w:t>
      </w:r>
      <w:r>
        <w:rPr>
          <w:rFonts w:ascii="宋体" w:hAnsi="宋体" w:cs="宋体" w:hint="eastAsia"/>
          <w:color w:val="000000"/>
          <w:sz w:val="24"/>
        </w:rPr>
        <w:t>并</w:t>
      </w:r>
      <w:r>
        <w:rPr>
          <w:rFonts w:ascii="宋体" w:hAnsi="宋体" w:cs="宋体" w:hint="eastAsia"/>
          <w:color w:val="000000"/>
          <w:sz w:val="24"/>
        </w:rPr>
        <w:t>满足安全防护距离。</w:t>
      </w:r>
    </w:p>
    <w:p w14:paraId="3C6A2C37" w14:textId="77777777" w:rsidR="005D169A" w:rsidRDefault="00704B1B">
      <w:pPr>
        <w:spacing w:line="480" w:lineRule="auto"/>
        <w:rPr>
          <w:rFonts w:ascii="宋体" w:hAnsi="宋体" w:cs="宋体"/>
          <w:sz w:val="24"/>
        </w:rPr>
      </w:pPr>
      <w:r>
        <w:rPr>
          <w:rFonts w:ascii="宋体" w:hAnsi="宋体" w:cs="宋体" w:hint="eastAsia"/>
          <w:b/>
          <w:bCs/>
          <w:sz w:val="24"/>
        </w:rPr>
        <w:t>3.</w:t>
      </w:r>
      <w:r>
        <w:rPr>
          <w:rFonts w:ascii="宋体" w:hAnsi="宋体" w:cs="宋体" w:hint="eastAsia"/>
          <w:b/>
          <w:bCs/>
          <w:sz w:val="24"/>
        </w:rPr>
        <w:t>1</w:t>
      </w:r>
      <w:r>
        <w:rPr>
          <w:rFonts w:ascii="宋体" w:hAnsi="宋体" w:cs="宋体" w:hint="eastAsia"/>
          <w:b/>
          <w:bCs/>
          <w:sz w:val="24"/>
        </w:rPr>
        <w:t>.</w:t>
      </w:r>
      <w:r>
        <w:rPr>
          <w:rFonts w:ascii="宋体" w:hAnsi="宋体" w:cs="宋体" w:hint="eastAsia"/>
          <w:b/>
          <w:bCs/>
          <w:sz w:val="24"/>
        </w:rPr>
        <w:t>3</w:t>
      </w:r>
      <w:r>
        <w:rPr>
          <w:rFonts w:ascii="宋体" w:hAnsi="宋体" w:cs="宋体" w:hint="eastAsia"/>
          <w:sz w:val="24"/>
        </w:rPr>
        <w:t xml:space="preserve">  </w:t>
      </w:r>
      <w:r>
        <w:rPr>
          <w:rFonts w:ascii="宋体" w:hAnsi="宋体" w:cs="宋体" w:hint="eastAsia"/>
          <w:sz w:val="24"/>
        </w:rPr>
        <w:t>跨铁路装车站</w:t>
      </w:r>
      <w:r>
        <w:rPr>
          <w:rFonts w:ascii="宋体" w:hAnsi="宋体" w:cs="宋体" w:hint="eastAsia"/>
          <w:sz w:val="24"/>
        </w:rPr>
        <w:t>、筒仓等特种结构的结构</w:t>
      </w:r>
      <w:r>
        <w:rPr>
          <w:rFonts w:ascii="宋体" w:hAnsi="宋体" w:cs="宋体" w:hint="eastAsia"/>
          <w:sz w:val="24"/>
        </w:rPr>
        <w:t>变形不得超过铁路建筑接近限界的要求</w:t>
      </w:r>
      <w:r>
        <w:rPr>
          <w:rFonts w:ascii="宋体" w:hAnsi="宋体" w:cs="宋体" w:hint="eastAsia"/>
          <w:sz w:val="24"/>
        </w:rPr>
        <w:t>，其下部应</w:t>
      </w:r>
      <w:proofErr w:type="gramStart"/>
      <w:r>
        <w:rPr>
          <w:rFonts w:ascii="宋体" w:hAnsi="宋体" w:cs="宋体" w:hint="eastAsia"/>
          <w:sz w:val="24"/>
        </w:rPr>
        <w:t>设置</w:t>
      </w:r>
      <w:r>
        <w:rPr>
          <w:rFonts w:ascii="宋体" w:hAnsi="宋体" w:cs="宋体" w:hint="eastAsia"/>
          <w:sz w:val="24"/>
        </w:rPr>
        <w:t>设置</w:t>
      </w:r>
      <w:proofErr w:type="gramEnd"/>
      <w:r>
        <w:rPr>
          <w:rFonts w:ascii="宋体" w:hAnsi="宋体" w:cs="宋体" w:hint="eastAsia"/>
          <w:sz w:val="24"/>
        </w:rPr>
        <w:t>检修人员</w:t>
      </w:r>
      <w:r>
        <w:rPr>
          <w:rFonts w:ascii="宋体" w:hAnsi="宋体" w:cs="宋体" w:hint="eastAsia"/>
          <w:sz w:val="24"/>
        </w:rPr>
        <w:t>躲避空间。</w:t>
      </w:r>
    </w:p>
    <w:p w14:paraId="502F17F1" w14:textId="77777777" w:rsidR="005D169A" w:rsidRDefault="00704B1B">
      <w:pPr>
        <w:pStyle w:val="2"/>
        <w:spacing w:after="0" w:line="480" w:lineRule="auto"/>
        <w:ind w:leftChars="0" w:left="0" w:firstLineChars="0" w:firstLine="0"/>
        <w:rPr>
          <w:rFonts w:ascii="宋体" w:hAnsi="宋体" w:cs="宋体"/>
          <w:color w:val="000000"/>
          <w:sz w:val="24"/>
        </w:rPr>
      </w:pPr>
      <w:r>
        <w:rPr>
          <w:rFonts w:ascii="宋体" w:hAnsi="宋体" w:cs="宋体" w:hint="eastAsia"/>
          <w:b/>
          <w:bCs/>
          <w:color w:val="000000"/>
          <w:sz w:val="24"/>
        </w:rPr>
        <w:t>3</w:t>
      </w:r>
      <w:r>
        <w:rPr>
          <w:rFonts w:ascii="宋体" w:hAnsi="宋体" w:cs="宋体" w:hint="eastAsia"/>
          <w:b/>
          <w:bCs/>
          <w:color w:val="000000"/>
          <w:sz w:val="24"/>
        </w:rPr>
        <w:t>.</w:t>
      </w:r>
      <w:r>
        <w:rPr>
          <w:rFonts w:ascii="宋体" w:hAnsi="宋体" w:cs="宋体" w:hint="eastAsia"/>
          <w:b/>
          <w:bCs/>
          <w:color w:val="000000"/>
          <w:sz w:val="24"/>
        </w:rPr>
        <w:t>1</w:t>
      </w:r>
      <w:r>
        <w:rPr>
          <w:rFonts w:ascii="宋体" w:hAnsi="宋体" w:cs="宋体" w:hint="eastAsia"/>
          <w:b/>
          <w:bCs/>
          <w:color w:val="000000"/>
          <w:sz w:val="24"/>
        </w:rPr>
        <w:t>.</w:t>
      </w:r>
      <w:r>
        <w:rPr>
          <w:rFonts w:ascii="宋体" w:hAnsi="宋体" w:cs="宋体" w:hint="eastAsia"/>
          <w:b/>
          <w:bCs/>
          <w:color w:val="000000"/>
          <w:sz w:val="24"/>
        </w:rPr>
        <w:t>4</w:t>
      </w:r>
      <w:r>
        <w:rPr>
          <w:rFonts w:ascii="宋体" w:hAnsi="宋体" w:cs="宋体" w:hint="eastAsia"/>
          <w:b/>
          <w:bCs/>
          <w:color w:val="000000"/>
          <w:sz w:val="24"/>
        </w:rPr>
        <w:tab/>
      </w:r>
      <w:r>
        <w:rPr>
          <w:rFonts w:ascii="宋体" w:hAnsi="宋体" w:cs="宋体" w:hint="eastAsia"/>
          <w:color w:val="000000"/>
          <w:sz w:val="24"/>
        </w:rPr>
        <w:t>矿山特种结构设计所采用的各类生产工艺</w:t>
      </w:r>
      <w:r>
        <w:rPr>
          <w:rFonts w:ascii="宋体" w:hAnsi="宋体" w:cs="宋体" w:hint="eastAsia"/>
          <w:color w:val="000000"/>
          <w:sz w:val="24"/>
        </w:rPr>
        <w:t>中的物料参数、</w:t>
      </w:r>
      <w:r>
        <w:rPr>
          <w:rFonts w:ascii="宋体" w:hAnsi="宋体" w:cs="宋体" w:hint="eastAsia"/>
          <w:color w:val="000000"/>
          <w:sz w:val="24"/>
        </w:rPr>
        <w:t>荷载</w:t>
      </w:r>
      <w:r>
        <w:rPr>
          <w:rFonts w:ascii="宋体" w:hAnsi="宋体" w:cs="宋体" w:hint="eastAsia"/>
          <w:color w:val="000000"/>
          <w:sz w:val="24"/>
        </w:rPr>
        <w:t>及条件参数</w:t>
      </w:r>
      <w:r>
        <w:rPr>
          <w:rFonts w:ascii="宋体" w:hAnsi="宋体" w:cs="宋体" w:hint="eastAsia"/>
          <w:color w:val="000000"/>
          <w:sz w:val="24"/>
        </w:rPr>
        <w:t>，</w:t>
      </w:r>
      <w:r>
        <w:rPr>
          <w:rFonts w:ascii="宋体" w:hAnsi="宋体" w:cs="宋体" w:hint="eastAsia"/>
          <w:color w:val="000000"/>
          <w:sz w:val="24"/>
        </w:rPr>
        <w:t>应</w:t>
      </w:r>
      <w:r>
        <w:rPr>
          <w:rFonts w:ascii="宋体" w:hAnsi="宋体" w:cs="宋体" w:hint="eastAsia"/>
          <w:color w:val="000000"/>
          <w:sz w:val="24"/>
        </w:rPr>
        <w:t>确保</w:t>
      </w:r>
      <w:r>
        <w:rPr>
          <w:rFonts w:ascii="宋体" w:hAnsi="宋体" w:cs="宋体" w:hint="eastAsia"/>
          <w:color w:val="000000"/>
          <w:sz w:val="24"/>
        </w:rPr>
        <w:t>准确明晰。</w:t>
      </w:r>
    </w:p>
    <w:p w14:paraId="39B649D9" w14:textId="77777777" w:rsidR="005D169A" w:rsidRDefault="00704B1B">
      <w:pPr>
        <w:spacing w:line="480" w:lineRule="auto"/>
        <w:rPr>
          <w:rFonts w:ascii="宋体" w:hAnsi="宋体" w:cs="宋体"/>
          <w:sz w:val="24"/>
        </w:rPr>
      </w:pPr>
      <w:r>
        <w:rPr>
          <w:rFonts w:ascii="宋体" w:hAnsi="宋体" w:cs="宋体" w:hint="eastAsia"/>
          <w:b/>
          <w:bCs/>
          <w:sz w:val="24"/>
        </w:rPr>
        <w:t>3.1.</w:t>
      </w:r>
      <w:r>
        <w:rPr>
          <w:rFonts w:ascii="宋体" w:hAnsi="宋体" w:cs="宋体" w:hint="eastAsia"/>
          <w:b/>
          <w:bCs/>
          <w:sz w:val="24"/>
        </w:rPr>
        <w:t>5</w:t>
      </w:r>
      <w:r>
        <w:rPr>
          <w:rFonts w:ascii="宋体" w:hAnsi="宋体" w:cs="宋体" w:hint="eastAsia"/>
          <w:sz w:val="24"/>
        </w:rPr>
        <w:t xml:space="preserve">  </w:t>
      </w:r>
      <w:r>
        <w:rPr>
          <w:rFonts w:ascii="宋体" w:hAnsi="宋体" w:cs="宋体" w:hint="eastAsia"/>
          <w:sz w:val="24"/>
        </w:rPr>
        <w:t>矿山特种结构的安全疏散口应满足以下规定：</w:t>
      </w:r>
    </w:p>
    <w:p w14:paraId="213BE6BF" w14:textId="77777777" w:rsidR="005D169A" w:rsidRDefault="00704B1B">
      <w:pPr>
        <w:spacing w:line="480" w:lineRule="auto"/>
        <w:ind w:firstLineChars="200" w:firstLine="482"/>
        <w:rPr>
          <w:rFonts w:ascii="宋体" w:hAnsi="宋体" w:cs="宋体"/>
          <w:sz w:val="24"/>
        </w:rPr>
      </w:pPr>
      <w:r>
        <w:rPr>
          <w:rFonts w:ascii="宋体" w:hAnsi="宋体" w:cs="宋体" w:hint="eastAsia"/>
          <w:b/>
          <w:bCs/>
          <w:sz w:val="24"/>
        </w:rPr>
        <w:t xml:space="preserve">1 </w:t>
      </w:r>
      <w:r>
        <w:rPr>
          <w:rFonts w:ascii="宋体" w:hAnsi="宋体" w:cs="宋体" w:hint="eastAsia"/>
          <w:sz w:val="24"/>
          <w:szCs w:val="24"/>
        </w:rPr>
        <w:t>提升</w:t>
      </w:r>
      <w:r>
        <w:rPr>
          <w:rFonts w:ascii="宋体" w:hAnsi="宋体" w:cs="宋体" w:hint="eastAsia"/>
          <w:sz w:val="24"/>
          <w:szCs w:val="24"/>
        </w:rPr>
        <w:t>井塔</w:t>
      </w:r>
      <w:r>
        <w:rPr>
          <w:rFonts w:ascii="宋体" w:hAnsi="宋体" w:cs="宋体" w:hint="eastAsia"/>
          <w:sz w:val="24"/>
        </w:rPr>
        <w:t>、</w:t>
      </w:r>
      <w:r>
        <w:rPr>
          <w:rFonts w:ascii="宋体" w:hAnsi="宋体" w:cs="宋体" w:hint="eastAsia"/>
          <w:sz w:val="24"/>
        </w:rPr>
        <w:t>钢筋混凝土筒仓</w:t>
      </w:r>
      <w:proofErr w:type="gramStart"/>
      <w:r>
        <w:rPr>
          <w:rFonts w:ascii="宋体" w:hAnsi="宋体" w:cs="宋体" w:hint="eastAsia"/>
          <w:sz w:val="24"/>
        </w:rPr>
        <w:t>仓顶</w:t>
      </w:r>
      <w:proofErr w:type="gramEnd"/>
      <w:r>
        <w:rPr>
          <w:rFonts w:ascii="宋体" w:hAnsi="宋体" w:cs="宋体" w:hint="eastAsia"/>
          <w:sz w:val="24"/>
        </w:rPr>
        <w:t>、转载站、装车站、货运索道站房至少应设置</w:t>
      </w:r>
      <w:r>
        <w:rPr>
          <w:rFonts w:ascii="宋体" w:hAnsi="宋体" w:cs="宋体" w:hint="eastAsia"/>
          <w:sz w:val="24"/>
        </w:rPr>
        <w:t>1</w:t>
      </w:r>
      <w:r>
        <w:rPr>
          <w:rFonts w:ascii="宋体" w:hAnsi="宋体" w:cs="宋体" w:hint="eastAsia"/>
          <w:sz w:val="24"/>
        </w:rPr>
        <w:t>个安全疏散口</w:t>
      </w:r>
      <w:r>
        <w:rPr>
          <w:rFonts w:ascii="宋体" w:hAnsi="宋体" w:cs="宋体" w:hint="eastAsia"/>
          <w:sz w:val="24"/>
        </w:rPr>
        <w:t>；</w:t>
      </w:r>
    </w:p>
    <w:p w14:paraId="120FE9DB" w14:textId="77777777" w:rsidR="005D169A" w:rsidRDefault="00704B1B">
      <w:pPr>
        <w:spacing w:line="480" w:lineRule="auto"/>
        <w:ind w:firstLineChars="200" w:firstLine="482"/>
        <w:rPr>
          <w:rFonts w:ascii="宋体" w:hAnsi="宋体" w:cs="宋体"/>
          <w:sz w:val="24"/>
        </w:rPr>
      </w:pPr>
      <w:r>
        <w:rPr>
          <w:rFonts w:ascii="宋体" w:hAnsi="宋体" w:cs="宋体" w:hint="eastAsia"/>
          <w:b/>
          <w:bCs/>
          <w:sz w:val="24"/>
        </w:rPr>
        <w:t>2</w:t>
      </w:r>
      <w:r>
        <w:rPr>
          <w:rFonts w:ascii="宋体" w:hAnsi="宋体" w:cs="宋体" w:hint="eastAsia"/>
          <w:sz w:val="24"/>
        </w:rPr>
        <w:t xml:space="preserve">  </w:t>
      </w:r>
      <w:r>
        <w:rPr>
          <w:rFonts w:ascii="宋体" w:hAnsi="宋体" w:cs="宋体" w:hint="eastAsia"/>
          <w:sz w:val="24"/>
        </w:rPr>
        <w:t>当</w:t>
      </w:r>
      <w:proofErr w:type="gramStart"/>
      <w:r>
        <w:rPr>
          <w:rFonts w:ascii="宋体" w:hAnsi="宋体" w:cs="宋体" w:hint="eastAsia"/>
          <w:sz w:val="24"/>
        </w:rPr>
        <w:t>仓顶</w:t>
      </w:r>
      <w:proofErr w:type="gramEnd"/>
      <w:r>
        <w:rPr>
          <w:rFonts w:ascii="宋体" w:hAnsi="宋体" w:cs="宋体" w:hint="eastAsia"/>
          <w:sz w:val="24"/>
        </w:rPr>
        <w:t>通廊、其</w:t>
      </w:r>
      <w:r>
        <w:rPr>
          <w:rFonts w:ascii="宋体" w:hAnsi="宋体" w:cs="宋体" w:hint="eastAsia"/>
          <w:sz w:val="24"/>
        </w:rPr>
        <w:t>它</w:t>
      </w:r>
      <w:r>
        <w:rPr>
          <w:rFonts w:ascii="宋体" w:hAnsi="宋体" w:cs="宋体" w:hint="eastAsia"/>
          <w:sz w:val="24"/>
        </w:rPr>
        <w:t>地面运输通廊长度超过</w:t>
      </w:r>
      <w:r>
        <w:rPr>
          <w:rFonts w:ascii="宋体" w:hAnsi="宋体" w:cs="宋体" w:hint="eastAsia"/>
          <w:sz w:val="24"/>
        </w:rPr>
        <w:t>150</w:t>
      </w:r>
      <w:r>
        <w:rPr>
          <w:rFonts w:ascii="宋体" w:hAnsi="宋体" w:cs="宋体" w:hint="eastAsia"/>
          <w:sz w:val="24"/>
        </w:rPr>
        <w:t xml:space="preserve"> </w:t>
      </w:r>
      <w:r>
        <w:rPr>
          <w:rFonts w:ascii="宋体" w:hAnsi="宋体" w:cs="宋体" w:hint="eastAsia"/>
          <w:sz w:val="24"/>
        </w:rPr>
        <w:t>m</w:t>
      </w:r>
      <w:r>
        <w:rPr>
          <w:rFonts w:ascii="宋体" w:hAnsi="宋体" w:cs="宋体" w:hint="eastAsia"/>
          <w:sz w:val="24"/>
        </w:rPr>
        <w:t>时，应增加安全疏散口，满足最远疏散点到安全疏散口的距离不超过</w:t>
      </w:r>
      <w:r>
        <w:rPr>
          <w:rFonts w:ascii="宋体" w:hAnsi="宋体" w:cs="宋体" w:hint="eastAsia"/>
          <w:sz w:val="24"/>
        </w:rPr>
        <w:t>75</w:t>
      </w:r>
      <w:r>
        <w:rPr>
          <w:rFonts w:ascii="宋体" w:hAnsi="宋体" w:cs="宋体" w:hint="eastAsia"/>
          <w:sz w:val="24"/>
        </w:rPr>
        <w:t xml:space="preserve"> </w:t>
      </w:r>
      <w:r>
        <w:rPr>
          <w:rFonts w:ascii="宋体" w:hAnsi="宋体" w:cs="宋体" w:hint="eastAsia"/>
          <w:sz w:val="24"/>
        </w:rPr>
        <w:t>m</w:t>
      </w:r>
      <w:r>
        <w:rPr>
          <w:rFonts w:ascii="宋体" w:hAnsi="宋体" w:cs="宋体" w:hint="eastAsia"/>
          <w:sz w:val="24"/>
        </w:rPr>
        <w:t>。长度超过</w:t>
      </w:r>
      <w:r>
        <w:rPr>
          <w:rFonts w:ascii="宋体" w:hAnsi="宋体" w:cs="宋体" w:hint="eastAsia"/>
          <w:sz w:val="24"/>
        </w:rPr>
        <w:t>75m</w:t>
      </w:r>
      <w:r>
        <w:rPr>
          <w:rFonts w:ascii="宋体" w:hAnsi="宋体" w:cs="宋体" w:hint="eastAsia"/>
          <w:sz w:val="24"/>
        </w:rPr>
        <w:t>的地下通廊至少应设置</w:t>
      </w:r>
      <w:r>
        <w:rPr>
          <w:rFonts w:ascii="宋体" w:hAnsi="宋体" w:cs="宋体" w:hint="eastAsia"/>
          <w:sz w:val="24"/>
        </w:rPr>
        <w:t>2</w:t>
      </w:r>
      <w:r>
        <w:rPr>
          <w:rFonts w:ascii="宋体" w:hAnsi="宋体" w:cs="宋体" w:hint="eastAsia"/>
          <w:sz w:val="24"/>
        </w:rPr>
        <w:t>个安全疏散口，至少应有一个直通室外</w:t>
      </w:r>
      <w:r>
        <w:rPr>
          <w:rFonts w:ascii="宋体" w:hAnsi="宋体" w:cs="宋体" w:hint="eastAsia"/>
          <w:sz w:val="24"/>
        </w:rPr>
        <w:t>；</w:t>
      </w:r>
    </w:p>
    <w:p w14:paraId="078B4071" w14:textId="77777777" w:rsidR="005D169A" w:rsidRDefault="00704B1B">
      <w:pPr>
        <w:spacing w:line="480" w:lineRule="auto"/>
        <w:ind w:firstLineChars="200" w:firstLine="482"/>
        <w:rPr>
          <w:rFonts w:ascii="宋体" w:hAnsi="宋体" w:cs="宋体"/>
          <w:i/>
          <w:iCs/>
          <w:color w:val="C00000"/>
          <w:sz w:val="24"/>
          <w:u w:val="single"/>
        </w:rPr>
      </w:pPr>
      <w:r>
        <w:rPr>
          <w:rFonts w:ascii="宋体" w:hAnsi="宋体" w:cs="宋体" w:hint="eastAsia"/>
          <w:b/>
          <w:bCs/>
          <w:sz w:val="24"/>
        </w:rPr>
        <w:t>3</w:t>
      </w:r>
      <w:r>
        <w:rPr>
          <w:rFonts w:ascii="宋体" w:hAnsi="宋体" w:cs="宋体" w:hint="eastAsia"/>
          <w:sz w:val="24"/>
        </w:rPr>
        <w:t xml:space="preserve">  </w:t>
      </w:r>
      <w:r>
        <w:rPr>
          <w:rFonts w:ascii="宋体" w:hAnsi="宋体" w:cs="宋体" w:hint="eastAsia"/>
          <w:sz w:val="24"/>
        </w:rPr>
        <w:t>与钢筋混凝土筒仓</w:t>
      </w:r>
      <w:proofErr w:type="gramStart"/>
      <w:r>
        <w:rPr>
          <w:rFonts w:ascii="宋体" w:hAnsi="宋体" w:cs="宋体" w:hint="eastAsia"/>
          <w:sz w:val="24"/>
        </w:rPr>
        <w:t>仓顶</w:t>
      </w:r>
      <w:proofErr w:type="gramEnd"/>
      <w:r>
        <w:rPr>
          <w:rFonts w:ascii="宋体" w:hAnsi="宋体" w:cs="宋体" w:hint="eastAsia"/>
          <w:sz w:val="24"/>
        </w:rPr>
        <w:t>、转载站、装车站相连的胶带输送机通廊不应作为安全疏散口</w:t>
      </w:r>
      <w:r>
        <w:rPr>
          <w:rFonts w:ascii="宋体" w:hAnsi="宋体" w:cs="宋体" w:hint="eastAsia"/>
          <w:sz w:val="24"/>
        </w:rPr>
        <w:t>；</w:t>
      </w:r>
    </w:p>
    <w:p w14:paraId="0433E647" w14:textId="77777777" w:rsidR="005D169A" w:rsidRDefault="00704B1B">
      <w:pPr>
        <w:spacing w:line="480" w:lineRule="auto"/>
        <w:ind w:firstLineChars="200" w:firstLine="482"/>
        <w:rPr>
          <w:rFonts w:ascii="宋体" w:hAnsi="宋体" w:cs="宋体"/>
          <w:b/>
          <w:bCs/>
          <w:kern w:val="0"/>
          <w:sz w:val="24"/>
        </w:rPr>
      </w:pPr>
      <w:r>
        <w:rPr>
          <w:rFonts w:ascii="宋体" w:hAnsi="宋体" w:cs="宋体" w:hint="eastAsia"/>
          <w:b/>
          <w:bCs/>
          <w:sz w:val="24"/>
        </w:rPr>
        <w:t>4</w:t>
      </w:r>
      <w:r>
        <w:rPr>
          <w:rFonts w:ascii="宋体" w:hAnsi="宋体" w:cs="宋体" w:hint="eastAsia"/>
          <w:sz w:val="24"/>
        </w:rPr>
        <w:t xml:space="preserve">  </w:t>
      </w:r>
      <w:r>
        <w:rPr>
          <w:rFonts w:ascii="宋体" w:hAnsi="宋体" w:cs="宋体" w:hint="eastAsia"/>
          <w:sz w:val="24"/>
        </w:rPr>
        <w:t>安全疏散</w:t>
      </w:r>
      <w:proofErr w:type="gramStart"/>
      <w:r>
        <w:rPr>
          <w:rFonts w:ascii="宋体" w:hAnsi="宋体" w:cs="宋体" w:hint="eastAsia"/>
          <w:sz w:val="24"/>
        </w:rPr>
        <w:t>口采</w:t>
      </w:r>
      <w:r>
        <w:rPr>
          <w:rFonts w:ascii="宋体" w:hAnsi="宋体" w:cs="宋体" w:hint="eastAsia"/>
          <w:sz w:val="24"/>
        </w:rPr>
        <w:t>用</w:t>
      </w:r>
      <w:proofErr w:type="gramEnd"/>
      <w:r>
        <w:rPr>
          <w:rFonts w:ascii="宋体" w:hAnsi="宋体" w:cs="宋体" w:hint="eastAsia"/>
          <w:sz w:val="24"/>
        </w:rPr>
        <w:t>敞开式钢梯</w:t>
      </w:r>
      <w:r>
        <w:rPr>
          <w:rFonts w:ascii="宋体" w:hAnsi="宋体" w:cs="宋体" w:hint="eastAsia"/>
          <w:sz w:val="24"/>
        </w:rPr>
        <w:t>时，其</w:t>
      </w:r>
      <w:r>
        <w:rPr>
          <w:rFonts w:ascii="宋体" w:hAnsi="宋体" w:cs="宋体" w:hint="eastAsia"/>
          <w:sz w:val="24"/>
        </w:rPr>
        <w:t>宽度</w:t>
      </w:r>
      <w:r>
        <w:rPr>
          <w:rFonts w:ascii="宋体" w:hAnsi="宋体" w:cs="宋体" w:hint="eastAsia"/>
          <w:sz w:val="24"/>
        </w:rPr>
        <w:t>不应</w:t>
      </w:r>
      <w:r>
        <w:rPr>
          <w:rFonts w:ascii="宋体" w:hAnsi="宋体" w:cs="宋体" w:hint="eastAsia"/>
          <w:sz w:val="24"/>
        </w:rPr>
        <w:t>小于</w:t>
      </w:r>
      <w:r>
        <w:rPr>
          <w:rFonts w:ascii="宋体" w:hAnsi="宋体" w:cs="宋体" w:hint="eastAsia"/>
          <w:sz w:val="24"/>
        </w:rPr>
        <w:t>0.8</w:t>
      </w:r>
      <w:r>
        <w:rPr>
          <w:rFonts w:ascii="宋体" w:hAnsi="宋体" w:cs="宋体" w:hint="eastAsia"/>
          <w:sz w:val="24"/>
        </w:rPr>
        <w:t xml:space="preserve"> </w:t>
      </w:r>
      <w:r>
        <w:rPr>
          <w:rFonts w:ascii="宋体" w:hAnsi="宋体" w:cs="宋体" w:hint="eastAsia"/>
          <w:sz w:val="24"/>
        </w:rPr>
        <w:t>m</w:t>
      </w:r>
      <w:r>
        <w:rPr>
          <w:rFonts w:ascii="宋体" w:hAnsi="宋体" w:cs="宋体" w:hint="eastAsia"/>
          <w:sz w:val="24"/>
        </w:rPr>
        <w:t>、坡度不</w:t>
      </w:r>
      <w:r>
        <w:rPr>
          <w:rFonts w:ascii="宋体" w:hAnsi="宋体" w:cs="宋体" w:hint="eastAsia"/>
          <w:sz w:val="24"/>
        </w:rPr>
        <w:t>应</w:t>
      </w:r>
      <w:r>
        <w:rPr>
          <w:rFonts w:ascii="宋体" w:hAnsi="宋体" w:cs="宋体" w:hint="eastAsia"/>
          <w:sz w:val="24"/>
        </w:rPr>
        <w:t>大</w:t>
      </w:r>
      <w:r>
        <w:rPr>
          <w:rFonts w:ascii="宋体" w:hAnsi="宋体" w:cs="宋体" w:hint="eastAsia"/>
          <w:sz w:val="24"/>
        </w:rPr>
        <w:t>于</w:t>
      </w:r>
      <w:r>
        <w:rPr>
          <w:rFonts w:ascii="宋体" w:hAnsi="宋体" w:cs="宋体" w:hint="eastAsia"/>
          <w:sz w:val="24"/>
        </w:rPr>
        <w:t>60</w:t>
      </w:r>
      <w:r>
        <w:rPr>
          <w:rFonts w:ascii="宋体" w:hAnsi="宋体" w:cs="宋体" w:hint="eastAsia"/>
          <w:sz w:val="24"/>
        </w:rPr>
        <w:t>°，钢梯的耐火极限不应小于</w:t>
      </w:r>
      <w:r>
        <w:rPr>
          <w:rFonts w:ascii="宋体" w:hAnsi="宋体" w:cs="宋体" w:hint="eastAsia"/>
          <w:sz w:val="24"/>
        </w:rPr>
        <w:t>0.25</w:t>
      </w:r>
      <w:r>
        <w:rPr>
          <w:rFonts w:ascii="宋体" w:hAnsi="宋体" w:cs="宋体" w:hint="eastAsia"/>
          <w:sz w:val="24"/>
        </w:rPr>
        <w:t xml:space="preserve"> </w:t>
      </w:r>
      <w:r>
        <w:rPr>
          <w:rFonts w:ascii="宋体" w:hAnsi="宋体" w:cs="宋体" w:hint="eastAsia"/>
          <w:sz w:val="24"/>
        </w:rPr>
        <w:t>h</w:t>
      </w:r>
      <w:r>
        <w:rPr>
          <w:rFonts w:ascii="宋体" w:hAnsi="宋体" w:cs="宋体" w:hint="eastAsia"/>
          <w:sz w:val="24"/>
        </w:rPr>
        <w:t>。</w:t>
      </w:r>
      <w:r>
        <w:rPr>
          <w:rFonts w:ascii="宋体" w:hAnsi="宋体" w:cs="宋体" w:hint="eastAsia"/>
          <w:sz w:val="24"/>
        </w:rPr>
        <w:t xml:space="preserve"> </w:t>
      </w:r>
    </w:p>
    <w:p w14:paraId="5615E03F" w14:textId="77777777" w:rsidR="005D169A" w:rsidRDefault="00704B1B">
      <w:pPr>
        <w:snapToGrid w:val="0"/>
        <w:spacing w:line="480" w:lineRule="auto"/>
        <w:outlineLvl w:val="0"/>
        <w:rPr>
          <w:rFonts w:ascii="宋体" w:hAnsi="宋体" w:cs="宋体"/>
          <w:kern w:val="0"/>
          <w:sz w:val="24"/>
        </w:rPr>
      </w:pPr>
      <w:r>
        <w:rPr>
          <w:rFonts w:ascii="宋体" w:hAnsi="宋体" w:cs="宋体" w:hint="eastAsia"/>
          <w:b/>
          <w:bCs/>
          <w:kern w:val="0"/>
          <w:sz w:val="24"/>
        </w:rPr>
        <w:t>3</w:t>
      </w:r>
      <w:r>
        <w:rPr>
          <w:rFonts w:ascii="宋体" w:hAnsi="宋体" w:cs="宋体" w:hint="eastAsia"/>
          <w:b/>
          <w:bCs/>
          <w:kern w:val="0"/>
          <w:sz w:val="24"/>
        </w:rPr>
        <w:t>.</w:t>
      </w:r>
      <w:r>
        <w:rPr>
          <w:rFonts w:ascii="宋体" w:hAnsi="宋体" w:cs="宋体" w:hint="eastAsia"/>
          <w:b/>
          <w:bCs/>
          <w:kern w:val="0"/>
          <w:sz w:val="24"/>
        </w:rPr>
        <w:t>1</w:t>
      </w:r>
      <w:r>
        <w:rPr>
          <w:rFonts w:ascii="宋体" w:hAnsi="宋体" w:cs="宋体" w:hint="eastAsia"/>
          <w:b/>
          <w:bCs/>
          <w:kern w:val="0"/>
          <w:sz w:val="24"/>
        </w:rPr>
        <w:t>.</w:t>
      </w:r>
      <w:r>
        <w:rPr>
          <w:rFonts w:ascii="宋体" w:hAnsi="宋体" w:cs="宋体" w:hint="eastAsia"/>
          <w:b/>
          <w:bCs/>
          <w:kern w:val="0"/>
          <w:sz w:val="24"/>
        </w:rPr>
        <w:t>6</w:t>
      </w:r>
      <w:r>
        <w:rPr>
          <w:rFonts w:ascii="宋体" w:hAnsi="宋体" w:cs="宋体" w:hint="eastAsia"/>
          <w:kern w:val="0"/>
          <w:sz w:val="24"/>
        </w:rPr>
        <w:t xml:space="preserve"> </w:t>
      </w:r>
      <w:r>
        <w:rPr>
          <w:rFonts w:ascii="宋体" w:hAnsi="宋体" w:cs="宋体" w:hint="eastAsia"/>
          <w:kern w:val="0"/>
          <w:sz w:val="24"/>
        </w:rPr>
        <w:t xml:space="preserve"> </w:t>
      </w:r>
      <w:r>
        <w:rPr>
          <w:rFonts w:ascii="宋体" w:hAnsi="宋体" w:cs="宋体" w:hint="eastAsia"/>
          <w:kern w:val="0"/>
          <w:sz w:val="24"/>
        </w:rPr>
        <w:t>矿山特种结构工程中楼面提升孔洞口、预留设备洞口</w:t>
      </w:r>
      <w:r>
        <w:rPr>
          <w:rFonts w:ascii="宋体" w:hAnsi="宋体" w:cs="宋体" w:hint="eastAsia"/>
          <w:kern w:val="0"/>
          <w:sz w:val="24"/>
        </w:rPr>
        <w:t>、</w:t>
      </w:r>
      <w:r>
        <w:rPr>
          <w:rFonts w:ascii="宋体" w:hAnsi="宋体" w:cs="宋体" w:hint="eastAsia"/>
          <w:kern w:val="0"/>
          <w:sz w:val="24"/>
        </w:rPr>
        <w:t>安装洞口</w:t>
      </w:r>
      <w:r>
        <w:rPr>
          <w:rFonts w:ascii="宋体" w:hAnsi="宋体" w:cs="宋体" w:hint="eastAsia"/>
          <w:kern w:val="0"/>
          <w:sz w:val="24"/>
        </w:rPr>
        <w:t>与地面坑口</w:t>
      </w:r>
      <w:r>
        <w:rPr>
          <w:rFonts w:ascii="宋体" w:hAnsi="宋体" w:cs="宋体" w:hint="eastAsia"/>
          <w:kern w:val="0"/>
          <w:sz w:val="24"/>
        </w:rPr>
        <w:t>周边，应设置活动防护栏杆或采用活动盖板防坠；工作平台临空位置应设置防护栏杆。防护栏杆应遵守下列规定：</w:t>
      </w:r>
    </w:p>
    <w:p w14:paraId="2048C268" w14:textId="77777777" w:rsidR="005D169A" w:rsidRDefault="00704B1B">
      <w:pPr>
        <w:autoSpaceDE w:val="0"/>
        <w:autoSpaceDN w:val="0"/>
        <w:adjustRightInd w:val="0"/>
        <w:spacing w:line="480" w:lineRule="auto"/>
        <w:ind w:firstLineChars="200" w:firstLine="482"/>
        <w:jc w:val="left"/>
        <w:rPr>
          <w:rFonts w:ascii="宋体" w:eastAsia="宋体" w:hAnsi="宋体" w:cs="宋体"/>
          <w:kern w:val="0"/>
          <w:sz w:val="24"/>
        </w:rPr>
      </w:pPr>
      <w:r>
        <w:rPr>
          <w:rFonts w:ascii="宋体" w:hAnsi="宋体" w:cs="宋体" w:hint="eastAsia"/>
          <w:b/>
          <w:bCs/>
          <w:kern w:val="0"/>
          <w:sz w:val="24"/>
        </w:rPr>
        <w:lastRenderedPageBreak/>
        <w:t>l</w:t>
      </w:r>
      <w:r>
        <w:rPr>
          <w:rFonts w:ascii="宋体" w:hAnsi="宋体" w:cs="宋体" w:hint="eastAsia"/>
          <w:kern w:val="0"/>
          <w:sz w:val="24"/>
        </w:rPr>
        <w:t xml:space="preserve">  </w:t>
      </w:r>
      <w:r>
        <w:rPr>
          <w:rFonts w:ascii="宋体" w:hAnsi="宋体" w:cs="宋体" w:hint="eastAsia"/>
          <w:kern w:val="0"/>
          <w:sz w:val="24"/>
        </w:rPr>
        <w:t>楼面高度为</w:t>
      </w:r>
      <w:r>
        <w:rPr>
          <w:rFonts w:ascii="宋体" w:hAnsi="宋体" w:cs="宋体" w:hint="eastAsia"/>
          <w:kern w:val="0"/>
          <w:sz w:val="24"/>
        </w:rPr>
        <w:t>24m</w:t>
      </w:r>
      <w:r>
        <w:rPr>
          <w:rFonts w:ascii="宋体" w:hAnsi="宋体" w:cs="宋体" w:hint="eastAsia"/>
          <w:kern w:val="0"/>
          <w:sz w:val="24"/>
        </w:rPr>
        <w:t>、室内工作平台高度为</w:t>
      </w:r>
      <w:r>
        <w:rPr>
          <w:rFonts w:ascii="宋体" w:hAnsi="宋体" w:cs="宋体" w:hint="eastAsia"/>
          <w:kern w:val="0"/>
          <w:sz w:val="24"/>
        </w:rPr>
        <w:t xml:space="preserve">15 m </w:t>
      </w:r>
      <w:r>
        <w:rPr>
          <w:rFonts w:ascii="宋体" w:hAnsi="宋体" w:cs="宋体" w:hint="eastAsia"/>
          <w:kern w:val="0"/>
          <w:sz w:val="24"/>
        </w:rPr>
        <w:t>及以上时，</w:t>
      </w:r>
      <w:r>
        <w:rPr>
          <w:rFonts w:ascii="宋体" w:hAnsi="宋体" w:cs="宋体" w:hint="eastAsia"/>
          <w:kern w:val="0"/>
          <w:sz w:val="24"/>
        </w:rPr>
        <w:t xml:space="preserve"> </w:t>
      </w:r>
      <w:r>
        <w:rPr>
          <w:rFonts w:ascii="宋体" w:hAnsi="宋体" w:cs="宋体" w:hint="eastAsia"/>
          <w:kern w:val="0"/>
          <w:sz w:val="24"/>
        </w:rPr>
        <w:t>防护栏杆</w:t>
      </w:r>
      <w:r>
        <w:rPr>
          <w:rFonts w:ascii="宋体" w:hAnsi="宋体" w:cs="宋体" w:hint="eastAsia"/>
          <w:kern w:val="0"/>
          <w:sz w:val="24"/>
        </w:rPr>
        <w:t>净</w:t>
      </w:r>
      <w:r>
        <w:rPr>
          <w:rFonts w:ascii="宋体" w:hAnsi="宋体" w:cs="宋体" w:hint="eastAsia"/>
          <w:kern w:val="0"/>
          <w:sz w:val="24"/>
        </w:rPr>
        <w:t>高度不应低于</w:t>
      </w:r>
      <w:r>
        <w:rPr>
          <w:rFonts w:ascii="宋体" w:hAnsi="宋体" w:cs="宋体" w:hint="eastAsia"/>
          <w:kern w:val="0"/>
          <w:sz w:val="24"/>
        </w:rPr>
        <w:t>1.2 m</w:t>
      </w:r>
      <w:r>
        <w:rPr>
          <w:rFonts w:ascii="宋体" w:hAnsi="宋体" w:cs="宋体" w:hint="eastAsia"/>
          <w:kern w:val="0"/>
          <w:sz w:val="24"/>
        </w:rPr>
        <w:t>；其它楼面和平台高度范围的防护栏杆高度不应低于</w:t>
      </w:r>
      <w:r>
        <w:rPr>
          <w:rFonts w:ascii="宋体" w:hAnsi="宋体" w:cs="宋体" w:hint="eastAsia"/>
          <w:kern w:val="0"/>
          <w:sz w:val="24"/>
        </w:rPr>
        <w:t>1.1 m</w:t>
      </w:r>
      <w:r>
        <w:rPr>
          <w:rFonts w:ascii="宋体" w:hAnsi="宋体" w:cs="宋体" w:hint="eastAsia"/>
          <w:kern w:val="0"/>
          <w:sz w:val="24"/>
        </w:rPr>
        <w:t>；</w:t>
      </w:r>
    </w:p>
    <w:p w14:paraId="2256CA61" w14:textId="77777777" w:rsidR="005D169A" w:rsidRDefault="00704B1B">
      <w:pPr>
        <w:autoSpaceDE w:val="0"/>
        <w:autoSpaceDN w:val="0"/>
        <w:adjustRightInd w:val="0"/>
        <w:spacing w:line="480" w:lineRule="auto"/>
        <w:ind w:firstLineChars="200" w:firstLine="482"/>
        <w:jc w:val="left"/>
        <w:rPr>
          <w:rFonts w:ascii="宋体" w:hAnsi="宋体" w:cs="宋体"/>
          <w:kern w:val="0"/>
          <w:sz w:val="24"/>
        </w:rPr>
      </w:pPr>
      <w:r>
        <w:rPr>
          <w:rFonts w:ascii="宋体" w:hAnsi="宋体" w:cs="宋体" w:hint="eastAsia"/>
          <w:b/>
          <w:bCs/>
          <w:kern w:val="0"/>
          <w:sz w:val="24"/>
        </w:rPr>
        <w:t>2</w:t>
      </w:r>
      <w:r>
        <w:rPr>
          <w:rFonts w:ascii="宋体" w:hAnsi="宋体" w:cs="宋体" w:hint="eastAsia"/>
          <w:kern w:val="0"/>
          <w:sz w:val="24"/>
        </w:rPr>
        <w:t xml:space="preserve">  </w:t>
      </w:r>
      <w:r>
        <w:rPr>
          <w:rFonts w:ascii="宋体" w:hAnsi="宋体" w:cs="宋体" w:hint="eastAsia"/>
          <w:kern w:val="0"/>
          <w:sz w:val="24"/>
        </w:rPr>
        <w:t>室外塔架、废液（水）池的防护栏杆高度不应低于</w:t>
      </w:r>
      <w:r>
        <w:rPr>
          <w:rFonts w:ascii="宋体" w:hAnsi="宋体" w:cs="宋体" w:hint="eastAsia"/>
          <w:kern w:val="0"/>
          <w:sz w:val="24"/>
        </w:rPr>
        <w:t xml:space="preserve">1.2 m </w:t>
      </w:r>
      <w:r>
        <w:rPr>
          <w:rFonts w:ascii="宋体" w:hAnsi="宋体" w:cs="宋体" w:hint="eastAsia"/>
          <w:kern w:val="0"/>
          <w:sz w:val="24"/>
        </w:rPr>
        <w:t>；</w:t>
      </w:r>
    </w:p>
    <w:p w14:paraId="769EA05C" w14:textId="77777777" w:rsidR="005D169A" w:rsidRDefault="00704B1B">
      <w:pPr>
        <w:autoSpaceDE w:val="0"/>
        <w:autoSpaceDN w:val="0"/>
        <w:adjustRightInd w:val="0"/>
        <w:spacing w:line="480" w:lineRule="auto"/>
        <w:ind w:firstLineChars="200" w:firstLine="482"/>
        <w:jc w:val="left"/>
        <w:rPr>
          <w:rFonts w:ascii="宋体" w:hAnsi="宋体" w:cs="宋体"/>
          <w:kern w:val="0"/>
          <w:sz w:val="24"/>
        </w:rPr>
      </w:pPr>
      <w:r>
        <w:rPr>
          <w:rFonts w:ascii="宋体" w:hAnsi="宋体" w:cs="宋体" w:hint="eastAsia"/>
          <w:b/>
          <w:bCs/>
          <w:kern w:val="0"/>
          <w:sz w:val="24"/>
        </w:rPr>
        <w:t>3</w:t>
      </w:r>
      <w:r>
        <w:rPr>
          <w:rFonts w:ascii="宋体" w:hAnsi="宋体" w:cs="宋体" w:hint="eastAsia"/>
          <w:kern w:val="0"/>
          <w:sz w:val="24"/>
        </w:rPr>
        <w:t xml:space="preserve"> </w:t>
      </w:r>
      <w:r>
        <w:rPr>
          <w:rFonts w:ascii="宋体" w:hAnsi="宋体" w:cs="宋体" w:hint="eastAsia"/>
          <w:kern w:val="0"/>
          <w:sz w:val="24"/>
        </w:rPr>
        <w:t xml:space="preserve"> </w:t>
      </w:r>
      <w:r>
        <w:rPr>
          <w:rFonts w:ascii="宋体" w:hAnsi="宋体" w:cs="宋体" w:hint="eastAsia"/>
          <w:kern w:val="0"/>
          <w:sz w:val="24"/>
        </w:rPr>
        <w:t>栏杆距地面</w:t>
      </w:r>
      <w:r>
        <w:rPr>
          <w:rFonts w:ascii="宋体" w:hAnsi="宋体" w:cs="宋体" w:hint="eastAsia"/>
          <w:kern w:val="0"/>
          <w:sz w:val="24"/>
        </w:rPr>
        <w:t>0.1</w:t>
      </w:r>
      <w:r>
        <w:rPr>
          <w:rFonts w:ascii="宋体" w:hAnsi="宋体" w:cs="宋体" w:hint="eastAsia"/>
          <w:kern w:val="0"/>
          <w:sz w:val="24"/>
        </w:rPr>
        <w:t xml:space="preserve">5 </w:t>
      </w:r>
      <w:r>
        <w:rPr>
          <w:rFonts w:ascii="宋体" w:hAnsi="宋体" w:cs="宋体" w:hint="eastAsia"/>
          <w:kern w:val="0"/>
          <w:sz w:val="24"/>
        </w:rPr>
        <w:t>m</w:t>
      </w:r>
      <w:r>
        <w:rPr>
          <w:rFonts w:ascii="宋体" w:hAnsi="宋体" w:cs="宋体" w:hint="eastAsia"/>
          <w:kern w:val="0"/>
          <w:sz w:val="24"/>
        </w:rPr>
        <w:t>高度范围内不应留空。</w:t>
      </w:r>
    </w:p>
    <w:p w14:paraId="3E7AE14F" w14:textId="77777777" w:rsidR="005D169A" w:rsidRDefault="00704B1B">
      <w:pPr>
        <w:autoSpaceDE w:val="0"/>
        <w:autoSpaceDN w:val="0"/>
        <w:adjustRightInd w:val="0"/>
        <w:spacing w:line="480" w:lineRule="auto"/>
        <w:jc w:val="left"/>
        <w:rPr>
          <w:rFonts w:ascii="宋体" w:hAnsi="宋体" w:cs="宋体"/>
          <w:kern w:val="0"/>
          <w:sz w:val="24"/>
        </w:rPr>
      </w:pPr>
      <w:r>
        <w:rPr>
          <w:rFonts w:ascii="宋体" w:hAnsi="宋体" w:cs="宋体" w:hint="eastAsia"/>
          <w:b/>
          <w:bCs/>
          <w:kern w:val="0"/>
          <w:sz w:val="24"/>
        </w:rPr>
        <w:t>3.1.</w:t>
      </w:r>
      <w:r>
        <w:rPr>
          <w:rFonts w:ascii="宋体" w:hAnsi="宋体" w:cs="宋体" w:hint="eastAsia"/>
          <w:b/>
          <w:bCs/>
          <w:kern w:val="0"/>
          <w:sz w:val="24"/>
        </w:rPr>
        <w:t>7</w:t>
      </w:r>
      <w:r>
        <w:rPr>
          <w:rFonts w:ascii="宋体" w:hAnsi="宋体" w:cs="宋体" w:hint="eastAsia"/>
          <w:kern w:val="0"/>
          <w:sz w:val="24"/>
        </w:rPr>
        <w:t xml:space="preserve"> </w:t>
      </w:r>
      <w:r>
        <w:rPr>
          <w:rFonts w:ascii="宋体" w:hAnsi="宋体" w:cs="宋体" w:hint="eastAsia"/>
          <w:kern w:val="0"/>
          <w:sz w:val="24"/>
        </w:rPr>
        <w:t xml:space="preserve"> </w:t>
      </w:r>
      <w:r>
        <w:rPr>
          <w:rFonts w:ascii="宋体" w:hAnsi="宋体" w:cs="宋体" w:hint="eastAsia"/>
          <w:kern w:val="0"/>
          <w:sz w:val="24"/>
        </w:rPr>
        <w:t>各种物料筒仓、</w:t>
      </w:r>
      <w:r>
        <w:rPr>
          <w:rFonts w:ascii="宋体" w:hAnsi="宋体" w:cs="宋体" w:hint="eastAsia"/>
          <w:kern w:val="0"/>
          <w:sz w:val="24"/>
        </w:rPr>
        <w:t>其他型式储</w:t>
      </w:r>
      <w:r>
        <w:rPr>
          <w:rFonts w:ascii="宋体" w:hAnsi="宋体" w:cs="宋体" w:hint="eastAsia"/>
          <w:kern w:val="0"/>
          <w:sz w:val="24"/>
        </w:rPr>
        <w:t>仓的</w:t>
      </w:r>
      <w:proofErr w:type="gramStart"/>
      <w:r>
        <w:rPr>
          <w:rFonts w:ascii="宋体" w:hAnsi="宋体" w:cs="宋体" w:hint="eastAsia"/>
          <w:kern w:val="0"/>
          <w:sz w:val="24"/>
        </w:rPr>
        <w:t>仓顶</w:t>
      </w:r>
      <w:proofErr w:type="gramEnd"/>
      <w:r>
        <w:rPr>
          <w:rFonts w:ascii="宋体" w:hAnsi="宋体" w:cs="宋体" w:hint="eastAsia"/>
          <w:kern w:val="0"/>
          <w:sz w:val="24"/>
        </w:rPr>
        <w:t>应设置可锁检修孔门。</w:t>
      </w:r>
    </w:p>
    <w:p w14:paraId="0B225F28" w14:textId="77777777" w:rsidR="005D169A" w:rsidRDefault="00704B1B">
      <w:pPr>
        <w:spacing w:line="480" w:lineRule="auto"/>
        <w:jc w:val="left"/>
        <w:rPr>
          <w:rStyle w:val="TimesNewRoman"/>
          <w:rFonts w:ascii="宋体" w:eastAsia="宋体" w:hAnsi="宋体"/>
          <w:b w:val="0"/>
          <w:sz w:val="24"/>
        </w:rPr>
      </w:pPr>
      <w:r>
        <w:rPr>
          <w:rStyle w:val="TimesNewRoman"/>
          <w:rFonts w:ascii="宋体" w:eastAsia="宋体" w:hAnsi="宋体" w:hint="eastAsia"/>
          <w:bCs/>
          <w:sz w:val="24"/>
        </w:rPr>
        <w:t>3.1.</w:t>
      </w:r>
      <w:r>
        <w:rPr>
          <w:rStyle w:val="TimesNewRoman"/>
          <w:rFonts w:ascii="宋体" w:eastAsia="宋体" w:hAnsi="宋体" w:hint="eastAsia"/>
          <w:bCs/>
          <w:sz w:val="24"/>
        </w:rPr>
        <w:t>8</w:t>
      </w:r>
      <w:r>
        <w:rPr>
          <w:rStyle w:val="TimesNewRoman"/>
          <w:rFonts w:ascii="宋体" w:eastAsia="宋体" w:hAnsi="宋体" w:hint="eastAsia"/>
          <w:b w:val="0"/>
          <w:sz w:val="24"/>
        </w:rPr>
        <w:t xml:space="preserve">  </w:t>
      </w:r>
      <w:r>
        <w:rPr>
          <w:rStyle w:val="TimesNewRoman"/>
          <w:rFonts w:ascii="宋体" w:eastAsia="宋体" w:hAnsi="宋体" w:hint="eastAsia"/>
          <w:b w:val="0"/>
          <w:sz w:val="24"/>
        </w:rPr>
        <w:t>矿山特种结构中的地下封闭结构位于地下水位之下时，应进行施工和使用期间的抗浮稳定设计。</w:t>
      </w:r>
    </w:p>
    <w:p w14:paraId="40A931A3" w14:textId="77777777" w:rsidR="005D169A" w:rsidRDefault="00704B1B">
      <w:pPr>
        <w:autoSpaceDE w:val="0"/>
        <w:autoSpaceDN w:val="0"/>
        <w:adjustRightInd w:val="0"/>
        <w:spacing w:line="480" w:lineRule="auto"/>
        <w:jc w:val="left"/>
        <w:rPr>
          <w:rFonts w:ascii="宋体" w:hAnsi="宋体" w:cs="宋体"/>
          <w:kern w:val="0"/>
          <w:sz w:val="24"/>
        </w:rPr>
      </w:pPr>
      <w:r>
        <w:rPr>
          <w:rFonts w:ascii="宋体" w:hAnsi="宋体" w:cs="宋体" w:hint="eastAsia"/>
          <w:b/>
          <w:bCs/>
          <w:kern w:val="0"/>
          <w:sz w:val="24"/>
        </w:rPr>
        <w:t>3</w:t>
      </w:r>
      <w:r>
        <w:rPr>
          <w:rFonts w:ascii="宋体" w:hAnsi="宋体" w:cs="宋体" w:hint="eastAsia"/>
          <w:b/>
          <w:bCs/>
          <w:kern w:val="0"/>
          <w:sz w:val="24"/>
        </w:rPr>
        <w:t>.</w:t>
      </w:r>
      <w:r>
        <w:rPr>
          <w:rFonts w:ascii="宋体" w:hAnsi="宋体" w:cs="宋体" w:hint="eastAsia"/>
          <w:b/>
          <w:bCs/>
          <w:kern w:val="0"/>
          <w:sz w:val="24"/>
        </w:rPr>
        <w:t>1</w:t>
      </w:r>
      <w:r>
        <w:rPr>
          <w:rFonts w:ascii="宋体" w:hAnsi="宋体" w:cs="宋体" w:hint="eastAsia"/>
          <w:b/>
          <w:bCs/>
          <w:kern w:val="0"/>
          <w:sz w:val="24"/>
        </w:rPr>
        <w:t>.</w:t>
      </w:r>
      <w:r>
        <w:rPr>
          <w:rFonts w:ascii="宋体" w:hAnsi="宋体" w:cs="宋体" w:hint="eastAsia"/>
          <w:b/>
          <w:bCs/>
          <w:kern w:val="0"/>
          <w:sz w:val="24"/>
        </w:rPr>
        <w:t>9</w:t>
      </w:r>
      <w:r>
        <w:rPr>
          <w:rFonts w:ascii="宋体" w:hAnsi="宋体" w:cs="宋体" w:hint="eastAsia"/>
          <w:b/>
          <w:bCs/>
          <w:kern w:val="0"/>
          <w:sz w:val="24"/>
        </w:rPr>
        <w:t xml:space="preserve"> </w:t>
      </w:r>
      <w:r>
        <w:rPr>
          <w:rFonts w:ascii="宋体" w:hAnsi="宋体" w:cs="宋体" w:hint="eastAsia"/>
          <w:kern w:val="0"/>
          <w:sz w:val="24"/>
        </w:rPr>
        <w:t xml:space="preserve"> </w:t>
      </w:r>
      <w:r>
        <w:rPr>
          <w:rFonts w:ascii="宋体" w:hAnsi="宋体" w:cs="宋体" w:hint="eastAsia"/>
          <w:kern w:val="0"/>
          <w:sz w:val="24"/>
        </w:rPr>
        <w:t>储存有易氧化自燃物料的构筑物应有防止物料自燃的措施。</w:t>
      </w:r>
    </w:p>
    <w:p w14:paraId="35E20538" w14:textId="77777777" w:rsidR="005D169A" w:rsidRDefault="00704B1B">
      <w:pPr>
        <w:spacing w:line="480" w:lineRule="auto"/>
        <w:jc w:val="left"/>
        <w:rPr>
          <w:rFonts w:ascii="宋体" w:hAnsi="宋体" w:cs="宋体"/>
          <w:spacing w:val="4"/>
          <w:sz w:val="24"/>
        </w:rPr>
      </w:pPr>
      <w:r>
        <w:rPr>
          <w:rFonts w:ascii="宋体" w:hAnsi="宋体" w:cs="宋体" w:hint="eastAsia"/>
          <w:b/>
          <w:bCs/>
          <w:spacing w:val="4"/>
          <w:sz w:val="24"/>
        </w:rPr>
        <w:t>3.1.</w:t>
      </w:r>
      <w:r>
        <w:rPr>
          <w:rFonts w:ascii="宋体" w:hAnsi="宋体" w:cs="宋体" w:hint="eastAsia"/>
          <w:b/>
          <w:bCs/>
          <w:spacing w:val="4"/>
          <w:sz w:val="24"/>
        </w:rPr>
        <w:t>1</w:t>
      </w:r>
      <w:r>
        <w:rPr>
          <w:rFonts w:ascii="宋体" w:hAnsi="宋体" w:cs="宋体" w:hint="eastAsia"/>
          <w:b/>
          <w:bCs/>
          <w:spacing w:val="4"/>
          <w:sz w:val="24"/>
        </w:rPr>
        <w:t>0</w:t>
      </w:r>
      <w:r>
        <w:rPr>
          <w:rFonts w:ascii="宋体" w:hAnsi="宋体" w:cs="宋体" w:hint="eastAsia"/>
          <w:b/>
          <w:bCs/>
          <w:spacing w:val="4"/>
          <w:sz w:val="24"/>
        </w:rPr>
        <w:t xml:space="preserve"> </w:t>
      </w:r>
      <w:r>
        <w:rPr>
          <w:rFonts w:ascii="宋体" w:hAnsi="宋体" w:cs="宋体" w:hint="eastAsia"/>
          <w:spacing w:val="4"/>
          <w:sz w:val="24"/>
        </w:rPr>
        <w:t xml:space="preserve"> </w:t>
      </w:r>
      <w:r>
        <w:rPr>
          <w:rFonts w:ascii="宋体" w:hAnsi="宋体" w:cs="宋体" w:hint="eastAsia"/>
          <w:spacing w:val="4"/>
          <w:sz w:val="24"/>
        </w:rPr>
        <w:t>各</w:t>
      </w:r>
      <w:proofErr w:type="gramStart"/>
      <w:r>
        <w:rPr>
          <w:rFonts w:ascii="宋体" w:hAnsi="宋体" w:cs="宋体" w:hint="eastAsia"/>
          <w:spacing w:val="4"/>
          <w:sz w:val="24"/>
        </w:rPr>
        <w:t>类入料</w:t>
      </w:r>
      <w:proofErr w:type="gramEnd"/>
      <w:r>
        <w:rPr>
          <w:rFonts w:ascii="宋体" w:hAnsi="宋体" w:cs="宋体" w:hint="eastAsia"/>
          <w:spacing w:val="4"/>
          <w:sz w:val="24"/>
        </w:rPr>
        <w:t>、卸料的漏斗壁常温耐磨层的设计应说明所用耐磨材料的抗冲击与耐磨指标要求，同时应</w:t>
      </w:r>
      <w:r>
        <w:rPr>
          <w:rFonts w:ascii="宋体" w:hAnsi="宋体" w:cs="宋体" w:hint="eastAsia"/>
          <w:spacing w:val="4"/>
          <w:sz w:val="24"/>
        </w:rPr>
        <w:t>明确</w:t>
      </w:r>
      <w:r>
        <w:rPr>
          <w:rFonts w:ascii="宋体" w:hAnsi="宋体" w:cs="宋体" w:hint="eastAsia"/>
          <w:spacing w:val="4"/>
          <w:sz w:val="24"/>
        </w:rPr>
        <w:t>耐磨层与基层的连接构造。</w:t>
      </w:r>
    </w:p>
    <w:p w14:paraId="3AEF085D" w14:textId="77777777" w:rsidR="005D169A" w:rsidRDefault="00704B1B">
      <w:pPr>
        <w:spacing w:line="480" w:lineRule="auto"/>
        <w:jc w:val="left"/>
        <w:rPr>
          <w:rFonts w:ascii="宋体" w:hAnsi="宋体" w:cs="宋体"/>
          <w:spacing w:val="4"/>
          <w:sz w:val="24"/>
        </w:rPr>
      </w:pPr>
      <w:r>
        <w:rPr>
          <w:rFonts w:ascii="宋体" w:hAnsi="宋体" w:cs="宋体" w:hint="eastAsia"/>
          <w:b/>
          <w:bCs/>
          <w:spacing w:val="4"/>
          <w:sz w:val="24"/>
        </w:rPr>
        <w:t>3.1.</w:t>
      </w:r>
      <w:r>
        <w:rPr>
          <w:rFonts w:ascii="宋体" w:hAnsi="宋体" w:cs="宋体" w:hint="eastAsia"/>
          <w:b/>
          <w:bCs/>
          <w:spacing w:val="4"/>
          <w:sz w:val="24"/>
        </w:rPr>
        <w:t>11</w:t>
      </w:r>
      <w:r>
        <w:rPr>
          <w:rFonts w:ascii="宋体" w:hAnsi="宋体" w:cs="宋体" w:hint="eastAsia"/>
          <w:b/>
          <w:bCs/>
          <w:spacing w:val="4"/>
          <w:sz w:val="24"/>
        </w:rPr>
        <w:t xml:space="preserve"> </w:t>
      </w:r>
      <w:r>
        <w:rPr>
          <w:rFonts w:ascii="宋体" w:hAnsi="宋体" w:cs="宋体" w:hint="eastAsia"/>
          <w:spacing w:val="4"/>
          <w:sz w:val="24"/>
        </w:rPr>
        <w:t xml:space="preserve"> </w:t>
      </w:r>
      <w:r>
        <w:rPr>
          <w:rFonts w:ascii="宋体" w:hAnsi="宋体" w:cs="宋体" w:hint="eastAsia"/>
          <w:spacing w:val="4"/>
          <w:sz w:val="24"/>
        </w:rPr>
        <w:t>提升机房、井口房</w:t>
      </w:r>
      <w:r>
        <w:rPr>
          <w:rFonts w:ascii="宋体" w:hAnsi="宋体" w:cs="宋体" w:hint="eastAsia"/>
          <w:spacing w:val="4"/>
          <w:sz w:val="24"/>
        </w:rPr>
        <w:t>、通风机房、</w:t>
      </w:r>
      <w:r>
        <w:rPr>
          <w:rFonts w:ascii="宋体" w:hAnsi="宋体" w:cs="宋体" w:hint="eastAsia"/>
          <w:spacing w:val="4"/>
          <w:sz w:val="24"/>
        </w:rPr>
        <w:t>驱动机房</w:t>
      </w:r>
      <w:r>
        <w:rPr>
          <w:rFonts w:ascii="宋体" w:hAnsi="宋体" w:cs="宋体" w:hint="eastAsia"/>
          <w:spacing w:val="4"/>
          <w:sz w:val="24"/>
        </w:rPr>
        <w:t>、井塔等特种结构控制室或值班室</w:t>
      </w:r>
      <w:r>
        <w:rPr>
          <w:rFonts w:ascii="宋体" w:hAnsi="宋体" w:cs="宋体" w:hint="eastAsia"/>
          <w:spacing w:val="4"/>
          <w:sz w:val="24"/>
        </w:rPr>
        <w:t>应采取</w:t>
      </w:r>
      <w:r>
        <w:rPr>
          <w:rFonts w:ascii="宋体" w:hAnsi="宋体" w:cs="宋体" w:hint="eastAsia"/>
          <w:spacing w:val="4"/>
          <w:sz w:val="24"/>
        </w:rPr>
        <w:t>防尘、隔音</w:t>
      </w:r>
      <w:r>
        <w:rPr>
          <w:rFonts w:ascii="宋体" w:hAnsi="宋体" w:cs="宋体" w:hint="eastAsia"/>
          <w:spacing w:val="4"/>
          <w:sz w:val="24"/>
        </w:rPr>
        <w:t>降噪措施</w:t>
      </w:r>
      <w:r>
        <w:rPr>
          <w:rFonts w:ascii="宋体" w:hAnsi="宋体" w:cs="宋体" w:hint="eastAsia"/>
          <w:spacing w:val="4"/>
          <w:sz w:val="24"/>
        </w:rPr>
        <w:t>，控制振动引起的操作人员疲劳</w:t>
      </w:r>
      <w:r>
        <w:rPr>
          <w:rFonts w:ascii="宋体" w:hAnsi="宋体" w:cs="宋体" w:hint="eastAsia"/>
          <w:spacing w:val="4"/>
          <w:sz w:val="24"/>
        </w:rPr>
        <w:t>-</w:t>
      </w:r>
      <w:r>
        <w:rPr>
          <w:rFonts w:ascii="宋体" w:hAnsi="宋体" w:cs="宋体" w:hint="eastAsia"/>
          <w:spacing w:val="4"/>
          <w:sz w:val="24"/>
        </w:rPr>
        <w:t>降低工效的影响</w:t>
      </w:r>
      <w:r>
        <w:rPr>
          <w:rFonts w:ascii="宋体" w:hAnsi="宋体" w:cs="宋体" w:hint="eastAsia"/>
          <w:spacing w:val="4"/>
          <w:sz w:val="24"/>
        </w:rPr>
        <w:t>。</w:t>
      </w:r>
    </w:p>
    <w:p w14:paraId="7F20BB83" w14:textId="77777777" w:rsidR="005D169A" w:rsidRDefault="00704B1B">
      <w:pPr>
        <w:pStyle w:val="20"/>
        <w:spacing w:before="0" w:after="0" w:line="480" w:lineRule="auto"/>
        <w:rPr>
          <w:rFonts w:cs="Times New Roman"/>
        </w:rPr>
      </w:pPr>
      <w:bookmarkStart w:id="28" w:name="_Toc15515_WPSOffice_Level2"/>
      <w:bookmarkStart w:id="29" w:name="_Toc8653_WPSOffice_Level2"/>
      <w:bookmarkStart w:id="30" w:name="_Toc9720_WPSOffice_Level2"/>
      <w:r>
        <w:rPr>
          <w:rFonts w:asciiTheme="majorEastAsia" w:eastAsiaTheme="majorEastAsia" w:hAnsiTheme="majorEastAsia" w:cstheme="majorEastAsia" w:hint="eastAsia"/>
        </w:rPr>
        <w:t xml:space="preserve">3.2 </w:t>
      </w:r>
      <w:r>
        <w:rPr>
          <w:rFonts w:asciiTheme="majorEastAsia" w:eastAsiaTheme="majorEastAsia" w:hAnsiTheme="majorEastAsia" w:cstheme="majorEastAsia" w:hint="eastAsia"/>
        </w:rPr>
        <w:t xml:space="preserve"> </w:t>
      </w:r>
      <w:r>
        <w:rPr>
          <w:rFonts w:cs="Times New Roman"/>
        </w:rPr>
        <w:t>井塔设计</w:t>
      </w:r>
      <w:bookmarkEnd w:id="28"/>
      <w:bookmarkEnd w:id="29"/>
      <w:bookmarkEnd w:id="30"/>
    </w:p>
    <w:p w14:paraId="25C687BA" w14:textId="77777777" w:rsidR="005D169A" w:rsidRDefault="00704B1B">
      <w:pPr>
        <w:spacing w:line="480" w:lineRule="auto"/>
        <w:rPr>
          <w:rFonts w:ascii="宋体" w:hAnsi="宋体" w:cs="宋体"/>
          <w:spacing w:val="4"/>
          <w:sz w:val="24"/>
        </w:rPr>
      </w:pPr>
      <w:r>
        <w:rPr>
          <w:rFonts w:ascii="宋体" w:hAnsi="宋体" w:cs="宋体" w:hint="eastAsia"/>
          <w:b/>
          <w:spacing w:val="4"/>
          <w:sz w:val="24"/>
        </w:rPr>
        <w:t>3.2.1</w:t>
      </w:r>
      <w:r>
        <w:rPr>
          <w:rFonts w:ascii="宋体" w:hAnsi="宋体" w:cs="宋体" w:hint="eastAsia"/>
          <w:spacing w:val="4"/>
          <w:sz w:val="24"/>
        </w:rPr>
        <w:t xml:space="preserve">  </w:t>
      </w:r>
      <w:r>
        <w:rPr>
          <w:rFonts w:ascii="宋体" w:hAnsi="宋体" w:cs="宋体" w:hint="eastAsia"/>
          <w:spacing w:val="4"/>
          <w:sz w:val="24"/>
        </w:rPr>
        <w:t>井塔设计应根据凿井</w:t>
      </w:r>
      <w:r>
        <w:rPr>
          <w:rFonts w:ascii="宋体" w:hAnsi="宋体" w:cs="宋体" w:hint="eastAsia"/>
          <w:spacing w:val="4"/>
          <w:sz w:val="24"/>
        </w:rPr>
        <w:t>和</w:t>
      </w:r>
      <w:r>
        <w:rPr>
          <w:rFonts w:ascii="宋体" w:hAnsi="宋体" w:cs="宋体" w:hint="eastAsia"/>
          <w:spacing w:val="4"/>
          <w:sz w:val="24"/>
        </w:rPr>
        <w:t>生产期间的使用要求，且结合工艺设备等专业的技术安全要求进行井塔平面布置、竖向布置、</w:t>
      </w:r>
      <w:proofErr w:type="gramStart"/>
      <w:r>
        <w:rPr>
          <w:rFonts w:ascii="宋体" w:hAnsi="宋体" w:cs="宋体" w:hint="eastAsia"/>
          <w:spacing w:val="4"/>
          <w:sz w:val="24"/>
        </w:rPr>
        <w:t>套架与</w:t>
      </w:r>
      <w:proofErr w:type="gramEnd"/>
      <w:r>
        <w:rPr>
          <w:rFonts w:ascii="宋体" w:hAnsi="宋体" w:cs="宋体" w:hint="eastAsia"/>
          <w:spacing w:val="4"/>
          <w:sz w:val="24"/>
        </w:rPr>
        <w:t>防撞梁布置，结构体系应具有明确的计算简图和合理</w:t>
      </w:r>
      <w:proofErr w:type="gramStart"/>
      <w:r>
        <w:rPr>
          <w:rFonts w:ascii="宋体" w:hAnsi="宋体" w:cs="宋体" w:hint="eastAsia"/>
          <w:spacing w:val="4"/>
          <w:sz w:val="24"/>
        </w:rPr>
        <w:t>的传力途径</w:t>
      </w:r>
      <w:proofErr w:type="gramEnd"/>
      <w:r>
        <w:rPr>
          <w:rFonts w:ascii="宋体" w:hAnsi="宋体" w:cs="宋体" w:hint="eastAsia"/>
          <w:spacing w:val="4"/>
          <w:sz w:val="24"/>
        </w:rPr>
        <w:t>，</w:t>
      </w:r>
      <w:r>
        <w:rPr>
          <w:rFonts w:ascii="宋体" w:eastAsia="宋体" w:hAnsi="宋体" w:cs="宋体" w:hint="eastAsia"/>
          <w:color w:val="000000"/>
          <w:spacing w:val="4"/>
          <w:sz w:val="24"/>
          <w:szCs w:val="24"/>
        </w:rPr>
        <w:t>结构构件和体系应具有良好的变形能力和消耗地震能量的能力</w:t>
      </w:r>
      <w:r>
        <w:rPr>
          <w:rFonts w:ascii="宋体" w:hAnsi="宋体" w:cs="宋体" w:hint="eastAsia"/>
          <w:spacing w:val="4"/>
          <w:sz w:val="24"/>
        </w:rPr>
        <w:t>。</w:t>
      </w:r>
    </w:p>
    <w:p w14:paraId="4C51BD37" w14:textId="77777777" w:rsidR="005D169A" w:rsidRDefault="00704B1B">
      <w:pPr>
        <w:spacing w:line="480" w:lineRule="auto"/>
        <w:rPr>
          <w:rFonts w:ascii="宋体" w:hAnsi="宋体" w:cs="宋体"/>
          <w:spacing w:val="4"/>
          <w:sz w:val="24"/>
        </w:rPr>
      </w:pPr>
      <w:r>
        <w:rPr>
          <w:rFonts w:ascii="宋体" w:hAnsi="宋体" w:cs="宋体" w:hint="eastAsia"/>
          <w:b/>
          <w:spacing w:val="4"/>
          <w:sz w:val="24"/>
        </w:rPr>
        <w:t>3.2.2</w:t>
      </w:r>
      <w:r>
        <w:rPr>
          <w:rFonts w:ascii="宋体" w:hAnsi="宋体" w:cs="宋体" w:hint="eastAsia"/>
          <w:spacing w:val="4"/>
          <w:sz w:val="24"/>
        </w:rPr>
        <w:t xml:space="preserve">  </w:t>
      </w:r>
      <w:r>
        <w:rPr>
          <w:rFonts w:ascii="宋体" w:hAnsi="宋体" w:cs="宋体" w:hint="eastAsia"/>
          <w:spacing w:val="4"/>
          <w:sz w:val="24"/>
        </w:rPr>
        <w:t>井塔的抗震等级遵守表</w:t>
      </w:r>
      <w:r>
        <w:rPr>
          <w:rFonts w:ascii="宋体" w:hAnsi="宋体" w:cs="宋体" w:hint="eastAsia"/>
          <w:spacing w:val="4"/>
          <w:sz w:val="24"/>
        </w:rPr>
        <w:t>3.2.2</w:t>
      </w:r>
      <w:r>
        <w:rPr>
          <w:rFonts w:ascii="宋体" w:hAnsi="宋体" w:cs="宋体" w:hint="eastAsia"/>
          <w:spacing w:val="4"/>
          <w:sz w:val="24"/>
        </w:rPr>
        <w:t>-1</w:t>
      </w:r>
      <w:r>
        <w:rPr>
          <w:rFonts w:ascii="宋体" w:hAnsi="宋体" w:cs="宋体" w:hint="eastAsia"/>
          <w:spacing w:val="4"/>
          <w:sz w:val="24"/>
        </w:rPr>
        <w:t>与</w:t>
      </w:r>
      <w:r>
        <w:rPr>
          <w:rFonts w:ascii="宋体" w:hAnsi="宋体" w:cs="宋体" w:hint="eastAsia"/>
          <w:spacing w:val="4"/>
          <w:sz w:val="24"/>
        </w:rPr>
        <w:t>表</w:t>
      </w:r>
      <w:r>
        <w:rPr>
          <w:rFonts w:ascii="宋体" w:hAnsi="宋体" w:cs="宋体" w:hint="eastAsia"/>
          <w:spacing w:val="4"/>
          <w:sz w:val="24"/>
        </w:rPr>
        <w:t>3.2.2</w:t>
      </w:r>
      <w:r>
        <w:rPr>
          <w:rFonts w:ascii="宋体" w:hAnsi="宋体" w:cs="宋体" w:hint="eastAsia"/>
          <w:spacing w:val="4"/>
          <w:sz w:val="24"/>
        </w:rPr>
        <w:t>-2</w:t>
      </w:r>
      <w:r>
        <w:rPr>
          <w:rFonts w:ascii="宋体" w:hAnsi="宋体" w:cs="宋体" w:hint="eastAsia"/>
          <w:spacing w:val="4"/>
          <w:sz w:val="24"/>
        </w:rPr>
        <w:t>规定。</w:t>
      </w:r>
    </w:p>
    <w:p w14:paraId="76D4CE3B" w14:textId="77777777" w:rsidR="005D169A" w:rsidRDefault="005D169A">
      <w:pPr>
        <w:pStyle w:val="2"/>
        <w:ind w:firstLine="496"/>
        <w:rPr>
          <w:rFonts w:ascii="宋体" w:hAnsi="宋体" w:cs="宋体"/>
          <w:spacing w:val="4"/>
          <w:sz w:val="24"/>
        </w:rPr>
      </w:pPr>
    </w:p>
    <w:p w14:paraId="5CF892CF" w14:textId="77777777" w:rsidR="005D169A" w:rsidRDefault="005D169A">
      <w:pPr>
        <w:pStyle w:val="2"/>
        <w:ind w:firstLine="496"/>
        <w:rPr>
          <w:rFonts w:ascii="宋体" w:hAnsi="宋体" w:cs="宋体"/>
          <w:spacing w:val="4"/>
          <w:sz w:val="24"/>
        </w:rPr>
      </w:pPr>
    </w:p>
    <w:p w14:paraId="47250643" w14:textId="77777777" w:rsidR="005D169A" w:rsidRDefault="005D169A">
      <w:pPr>
        <w:pStyle w:val="2"/>
        <w:ind w:firstLine="496"/>
        <w:rPr>
          <w:rFonts w:ascii="宋体" w:hAnsi="宋体" w:cs="宋体"/>
          <w:spacing w:val="4"/>
          <w:sz w:val="24"/>
        </w:rPr>
      </w:pPr>
    </w:p>
    <w:p w14:paraId="726E03DD" w14:textId="77777777" w:rsidR="005D169A" w:rsidRDefault="005D169A">
      <w:pPr>
        <w:pStyle w:val="2"/>
        <w:ind w:firstLine="496"/>
        <w:rPr>
          <w:rFonts w:ascii="宋体" w:hAnsi="宋体" w:cs="宋体"/>
          <w:spacing w:val="4"/>
          <w:sz w:val="24"/>
        </w:rPr>
      </w:pPr>
    </w:p>
    <w:p w14:paraId="01973917" w14:textId="77777777" w:rsidR="005D169A" w:rsidRDefault="00704B1B">
      <w:pPr>
        <w:spacing w:line="480" w:lineRule="auto"/>
        <w:jc w:val="center"/>
        <w:rPr>
          <w:rFonts w:ascii="宋体" w:hAnsi="宋体" w:cs="宋体"/>
          <w:b/>
          <w:bCs/>
          <w:szCs w:val="21"/>
        </w:rPr>
      </w:pPr>
      <w:r>
        <w:rPr>
          <w:rFonts w:ascii="宋体" w:hAnsi="宋体" w:cs="宋体" w:hint="eastAsia"/>
          <w:b/>
          <w:bCs/>
          <w:szCs w:val="21"/>
        </w:rPr>
        <w:lastRenderedPageBreak/>
        <w:t>表</w:t>
      </w:r>
      <w:r>
        <w:rPr>
          <w:rFonts w:ascii="宋体" w:hAnsi="宋体" w:cs="宋体" w:hint="eastAsia"/>
          <w:b/>
          <w:bCs/>
          <w:szCs w:val="21"/>
        </w:rPr>
        <w:t xml:space="preserve">3.2.2-1 </w:t>
      </w:r>
      <w:r>
        <w:rPr>
          <w:rFonts w:ascii="宋体" w:hAnsi="宋体" w:cs="宋体" w:hint="eastAsia"/>
          <w:b/>
          <w:bCs/>
          <w:szCs w:val="21"/>
        </w:rPr>
        <w:t xml:space="preserve"> </w:t>
      </w:r>
      <w:r>
        <w:rPr>
          <w:rFonts w:ascii="宋体" w:hAnsi="宋体" w:cs="宋体" w:hint="eastAsia"/>
          <w:b/>
          <w:bCs/>
          <w:szCs w:val="21"/>
        </w:rPr>
        <w:t>钢筋混凝土井塔的抗震等级</w:t>
      </w:r>
    </w:p>
    <w:tbl>
      <w:tblPr>
        <w:tblW w:w="84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1561"/>
        <w:gridCol w:w="850"/>
        <w:gridCol w:w="850"/>
        <w:gridCol w:w="850"/>
        <w:gridCol w:w="788"/>
        <w:gridCol w:w="859"/>
        <w:gridCol w:w="847"/>
        <w:gridCol w:w="946"/>
      </w:tblGrid>
      <w:tr w:rsidR="005D169A" w14:paraId="31759B5E" w14:textId="77777777">
        <w:trPr>
          <w:trHeight w:val="1006"/>
        </w:trPr>
        <w:tc>
          <w:tcPr>
            <w:tcW w:w="2411" w:type="dxa"/>
            <w:gridSpan w:val="2"/>
            <w:tcBorders>
              <w:top w:val="single" w:sz="12" w:space="0" w:color="auto"/>
              <w:left w:val="single" w:sz="12" w:space="0" w:color="000000"/>
            </w:tcBorders>
          </w:tcPr>
          <w:p w14:paraId="2175C7F4" w14:textId="77777777" w:rsidR="005D169A" w:rsidRDefault="00704B1B">
            <w:pPr>
              <w:spacing w:line="480" w:lineRule="auto"/>
              <w:rPr>
                <w:rFonts w:ascii="宋体" w:hAnsi="宋体" w:cs="宋体"/>
                <w:szCs w:val="21"/>
              </w:rPr>
            </w:pPr>
            <w:r>
              <w:rPr>
                <w:rFonts w:ascii="宋体" w:hAnsi="宋体" w:cs="宋体" w:hint="eastAsia"/>
                <w:b/>
                <w:noProof/>
                <w:szCs w:val="21"/>
              </w:rPr>
              <mc:AlternateContent>
                <mc:Choice Requires="wps">
                  <w:drawing>
                    <wp:anchor distT="0" distB="0" distL="114300" distR="114300" simplePos="0" relativeHeight="251658240" behindDoc="0" locked="0" layoutInCell="1" allowOverlap="1" wp14:anchorId="3D25E6F7" wp14:editId="721A66EC">
                      <wp:simplePos x="0" y="0"/>
                      <wp:positionH relativeFrom="column">
                        <wp:posOffset>-66675</wp:posOffset>
                      </wp:positionH>
                      <wp:positionV relativeFrom="paragraph">
                        <wp:posOffset>17145</wp:posOffset>
                      </wp:positionV>
                      <wp:extent cx="1539875" cy="780415"/>
                      <wp:effectExtent l="1905" t="4445" r="12700" b="7620"/>
                      <wp:wrapNone/>
                      <wp:docPr id="2" name="直接箭头连接符 2"/>
                      <wp:cNvGraphicFramePr/>
                      <a:graphic xmlns:a="http://schemas.openxmlformats.org/drawingml/2006/main">
                        <a:graphicData uri="http://schemas.microsoft.com/office/word/2010/wordprocessingShape">
                          <wps:wsp>
                            <wps:cNvCnPr/>
                            <wps:spPr>
                              <a:xfrm>
                                <a:off x="0" y="0"/>
                                <a:ext cx="1539875" cy="78041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type w14:anchorId="2EA6D020" id="_x0000_t32" coordsize="21600,21600" o:spt="32" o:oned="t" path="m,l21600,21600e" filled="f">
                      <v:path arrowok="t" fillok="f" o:connecttype="none"/>
                      <o:lock v:ext="edit" shapetype="t"/>
                    </v:shapetype>
                    <v:shape id="直接箭头连接符 2" o:spid="_x0000_s1026" type="#_x0000_t32" style="position:absolute;left:0;text-align:left;margin-left:-5.25pt;margin-top:1.35pt;width:121.25pt;height:61.4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"/>
                  </w:pict>
                </mc:Fallback>
              </mc:AlternateContent>
            </w:r>
            <w:r>
              <w:rPr>
                <w:rFonts w:ascii="宋体" w:hAnsi="宋体" w:cs="宋体" w:hint="eastAsia"/>
                <w:b/>
                <w:szCs w:val="21"/>
              </w:rPr>
              <w:t xml:space="preserve">        </w:t>
            </w:r>
            <w:r>
              <w:rPr>
                <w:rFonts w:ascii="宋体" w:hAnsi="宋体" w:cs="宋体" w:hint="eastAsia"/>
                <w:szCs w:val="21"/>
              </w:rPr>
              <w:t>设防烈度</w:t>
            </w:r>
          </w:p>
          <w:p w14:paraId="3E848FA4" w14:textId="77777777" w:rsidR="005D169A" w:rsidRDefault="00704B1B">
            <w:pPr>
              <w:spacing w:line="480" w:lineRule="auto"/>
              <w:rPr>
                <w:rFonts w:ascii="宋体" w:hAnsi="宋体" w:cs="宋体"/>
                <w:szCs w:val="21"/>
              </w:rPr>
            </w:pPr>
            <w:r>
              <w:rPr>
                <w:rFonts w:ascii="宋体" w:hAnsi="宋体" w:cs="宋体" w:hint="eastAsia"/>
                <w:szCs w:val="21"/>
              </w:rPr>
              <w:t>结构类型</w:t>
            </w:r>
          </w:p>
        </w:tc>
        <w:tc>
          <w:tcPr>
            <w:tcW w:w="1700" w:type="dxa"/>
            <w:gridSpan w:val="2"/>
            <w:tcBorders>
              <w:top w:val="single" w:sz="12" w:space="0" w:color="auto"/>
            </w:tcBorders>
            <w:vAlign w:val="center"/>
          </w:tcPr>
          <w:p w14:paraId="7E876E2A" w14:textId="77777777" w:rsidR="005D169A" w:rsidRDefault="00704B1B">
            <w:pPr>
              <w:spacing w:line="480" w:lineRule="auto"/>
              <w:ind w:firstLineChars="150" w:firstLine="315"/>
              <w:rPr>
                <w:rFonts w:ascii="宋体" w:hAnsi="宋体" w:cs="宋体"/>
                <w:b/>
                <w:szCs w:val="21"/>
              </w:rPr>
            </w:pPr>
            <w:r>
              <w:rPr>
                <w:rFonts w:ascii="宋体" w:hAnsi="宋体" w:cs="宋体" w:hint="eastAsia"/>
                <w:szCs w:val="21"/>
              </w:rPr>
              <w:t xml:space="preserve"> 6</w:t>
            </w:r>
            <w:r>
              <w:rPr>
                <w:rFonts w:ascii="宋体" w:hAnsi="宋体" w:cs="宋体" w:hint="eastAsia"/>
                <w:szCs w:val="21"/>
              </w:rPr>
              <w:t>度</w:t>
            </w:r>
          </w:p>
        </w:tc>
        <w:tc>
          <w:tcPr>
            <w:tcW w:w="1638" w:type="dxa"/>
            <w:gridSpan w:val="2"/>
            <w:tcBorders>
              <w:top w:val="single" w:sz="12" w:space="0" w:color="auto"/>
            </w:tcBorders>
            <w:vAlign w:val="center"/>
          </w:tcPr>
          <w:p w14:paraId="2C9A32DA" w14:textId="77777777" w:rsidR="005D169A" w:rsidRDefault="00704B1B">
            <w:pPr>
              <w:spacing w:line="480" w:lineRule="auto"/>
              <w:ind w:firstLineChars="150" w:firstLine="315"/>
              <w:rPr>
                <w:rFonts w:ascii="宋体" w:hAnsi="宋体" w:cs="宋体"/>
                <w:szCs w:val="21"/>
              </w:rPr>
            </w:pPr>
            <w:r>
              <w:rPr>
                <w:rFonts w:ascii="宋体" w:hAnsi="宋体" w:cs="宋体" w:hint="eastAsia"/>
                <w:szCs w:val="21"/>
              </w:rPr>
              <w:t xml:space="preserve"> 7</w:t>
            </w:r>
            <w:r>
              <w:rPr>
                <w:rFonts w:ascii="宋体" w:hAnsi="宋体" w:cs="宋体" w:hint="eastAsia"/>
                <w:szCs w:val="21"/>
              </w:rPr>
              <w:t>度</w:t>
            </w:r>
          </w:p>
        </w:tc>
        <w:tc>
          <w:tcPr>
            <w:tcW w:w="1706" w:type="dxa"/>
            <w:gridSpan w:val="2"/>
            <w:tcBorders>
              <w:top w:val="single" w:sz="12" w:space="0" w:color="auto"/>
            </w:tcBorders>
            <w:vAlign w:val="center"/>
          </w:tcPr>
          <w:p w14:paraId="329D96C2" w14:textId="77777777" w:rsidR="005D169A" w:rsidRDefault="00704B1B">
            <w:pPr>
              <w:spacing w:line="480" w:lineRule="auto"/>
              <w:ind w:firstLineChars="150" w:firstLine="315"/>
              <w:rPr>
                <w:rFonts w:ascii="宋体" w:hAnsi="宋体" w:cs="宋体"/>
                <w:szCs w:val="21"/>
              </w:rPr>
            </w:pPr>
            <w:r>
              <w:rPr>
                <w:rFonts w:ascii="宋体" w:hAnsi="宋体" w:cs="宋体" w:hint="eastAsia"/>
                <w:szCs w:val="21"/>
              </w:rPr>
              <w:t xml:space="preserve"> 8</w:t>
            </w:r>
            <w:r>
              <w:rPr>
                <w:rFonts w:ascii="宋体" w:hAnsi="宋体" w:cs="宋体" w:hint="eastAsia"/>
                <w:szCs w:val="21"/>
              </w:rPr>
              <w:t>度</w:t>
            </w:r>
          </w:p>
        </w:tc>
        <w:tc>
          <w:tcPr>
            <w:tcW w:w="946" w:type="dxa"/>
            <w:tcBorders>
              <w:top w:val="single" w:sz="12" w:space="0" w:color="auto"/>
              <w:right w:val="single" w:sz="12" w:space="0" w:color="000000"/>
            </w:tcBorders>
            <w:vAlign w:val="center"/>
          </w:tcPr>
          <w:p w14:paraId="62AD67D7" w14:textId="77777777" w:rsidR="005D169A" w:rsidRDefault="00704B1B">
            <w:pPr>
              <w:spacing w:line="480" w:lineRule="auto"/>
              <w:ind w:firstLineChars="50" w:firstLine="105"/>
              <w:rPr>
                <w:rFonts w:ascii="宋体" w:hAnsi="宋体" w:cs="宋体"/>
                <w:szCs w:val="21"/>
              </w:rPr>
            </w:pPr>
            <w:r>
              <w:rPr>
                <w:rFonts w:ascii="宋体" w:hAnsi="宋体" w:cs="宋体" w:hint="eastAsia"/>
                <w:szCs w:val="21"/>
              </w:rPr>
              <w:t>9</w:t>
            </w:r>
            <w:r>
              <w:rPr>
                <w:rFonts w:ascii="宋体" w:hAnsi="宋体" w:cs="宋体" w:hint="eastAsia"/>
                <w:szCs w:val="21"/>
              </w:rPr>
              <w:t>度</w:t>
            </w:r>
          </w:p>
        </w:tc>
      </w:tr>
      <w:tr w:rsidR="005D169A" w14:paraId="07DB9908" w14:textId="77777777">
        <w:trPr>
          <w:trHeight w:val="423"/>
        </w:trPr>
        <w:tc>
          <w:tcPr>
            <w:tcW w:w="850" w:type="dxa"/>
            <w:vMerge w:val="restart"/>
            <w:tcBorders>
              <w:left w:val="single" w:sz="12" w:space="0" w:color="000000"/>
            </w:tcBorders>
            <w:vAlign w:val="center"/>
          </w:tcPr>
          <w:p w14:paraId="07D62D15" w14:textId="77777777" w:rsidR="005D169A" w:rsidRDefault="00704B1B">
            <w:pPr>
              <w:spacing w:line="480" w:lineRule="auto"/>
              <w:jc w:val="center"/>
              <w:rPr>
                <w:rFonts w:ascii="宋体" w:hAnsi="宋体" w:cs="宋体"/>
                <w:szCs w:val="21"/>
              </w:rPr>
            </w:pPr>
            <w:r>
              <w:rPr>
                <w:rFonts w:ascii="宋体" w:hAnsi="宋体" w:cs="宋体" w:hint="eastAsia"/>
                <w:szCs w:val="21"/>
              </w:rPr>
              <w:t>框架</w:t>
            </w:r>
          </w:p>
          <w:p w14:paraId="3E8C407E" w14:textId="77777777" w:rsidR="005D169A" w:rsidRDefault="00704B1B">
            <w:pPr>
              <w:spacing w:line="480" w:lineRule="auto"/>
              <w:jc w:val="center"/>
              <w:rPr>
                <w:rFonts w:ascii="宋体" w:hAnsi="宋体" w:cs="宋体"/>
                <w:b/>
                <w:szCs w:val="21"/>
              </w:rPr>
            </w:pPr>
            <w:r>
              <w:rPr>
                <w:rFonts w:ascii="宋体" w:hAnsi="宋体" w:cs="宋体" w:hint="eastAsia"/>
                <w:szCs w:val="21"/>
              </w:rPr>
              <w:t>结构</w:t>
            </w:r>
          </w:p>
        </w:tc>
        <w:tc>
          <w:tcPr>
            <w:tcW w:w="1561" w:type="dxa"/>
          </w:tcPr>
          <w:p w14:paraId="2592EEA7" w14:textId="77777777" w:rsidR="005D169A" w:rsidRDefault="00704B1B">
            <w:pPr>
              <w:spacing w:line="480" w:lineRule="auto"/>
              <w:rPr>
                <w:rFonts w:ascii="宋体" w:hAnsi="宋体" w:cs="宋体"/>
                <w:szCs w:val="21"/>
              </w:rPr>
            </w:pPr>
            <w:r>
              <w:rPr>
                <w:rFonts w:ascii="宋体" w:hAnsi="宋体" w:cs="宋体" w:hint="eastAsia"/>
                <w:szCs w:val="21"/>
              </w:rPr>
              <w:t xml:space="preserve"> </w:t>
            </w:r>
            <w:r>
              <w:rPr>
                <w:rFonts w:ascii="宋体" w:hAnsi="宋体" w:cs="宋体" w:hint="eastAsia"/>
                <w:szCs w:val="21"/>
              </w:rPr>
              <w:t>高度（</w:t>
            </w:r>
            <w:r>
              <w:rPr>
                <w:rFonts w:ascii="宋体" w:hAnsi="宋体" w:cs="宋体" w:hint="eastAsia"/>
                <w:szCs w:val="21"/>
              </w:rPr>
              <w:t>m</w:t>
            </w:r>
            <w:r>
              <w:rPr>
                <w:rFonts w:ascii="宋体" w:hAnsi="宋体" w:cs="宋体" w:hint="eastAsia"/>
                <w:szCs w:val="21"/>
              </w:rPr>
              <w:t>）</w:t>
            </w:r>
          </w:p>
        </w:tc>
        <w:tc>
          <w:tcPr>
            <w:tcW w:w="850" w:type="dxa"/>
          </w:tcPr>
          <w:p w14:paraId="10DA3E15" w14:textId="77777777" w:rsidR="005D169A" w:rsidRDefault="00704B1B">
            <w:pPr>
              <w:spacing w:line="480" w:lineRule="auto"/>
              <w:rPr>
                <w:rFonts w:ascii="宋体" w:hAnsi="宋体" w:cs="宋体"/>
                <w:szCs w:val="21"/>
              </w:rPr>
            </w:pPr>
            <w:r>
              <w:rPr>
                <w:rFonts w:ascii="宋体" w:hAnsi="宋体" w:cs="宋体" w:hint="eastAsia"/>
                <w:szCs w:val="21"/>
              </w:rPr>
              <w:t>≤</w:t>
            </w:r>
            <w:r>
              <w:rPr>
                <w:rFonts w:ascii="宋体" w:hAnsi="宋体" w:cs="宋体" w:hint="eastAsia"/>
                <w:szCs w:val="21"/>
              </w:rPr>
              <w:t>30</w:t>
            </w:r>
          </w:p>
        </w:tc>
        <w:tc>
          <w:tcPr>
            <w:tcW w:w="850" w:type="dxa"/>
          </w:tcPr>
          <w:p w14:paraId="1F8C7510" w14:textId="77777777" w:rsidR="005D169A" w:rsidRDefault="00704B1B">
            <w:pPr>
              <w:spacing w:line="480" w:lineRule="auto"/>
              <w:rPr>
                <w:rFonts w:ascii="宋体" w:hAnsi="宋体" w:cs="宋体"/>
                <w:szCs w:val="21"/>
              </w:rPr>
            </w:pPr>
            <w:r>
              <w:rPr>
                <w:rFonts w:ascii="宋体" w:hAnsi="宋体" w:cs="宋体" w:hint="eastAsia"/>
                <w:szCs w:val="21"/>
              </w:rPr>
              <w:t>＞</w:t>
            </w:r>
            <w:r>
              <w:rPr>
                <w:rFonts w:ascii="宋体" w:hAnsi="宋体" w:cs="宋体" w:hint="eastAsia"/>
                <w:szCs w:val="21"/>
              </w:rPr>
              <w:t>30</w:t>
            </w:r>
          </w:p>
        </w:tc>
        <w:tc>
          <w:tcPr>
            <w:tcW w:w="850" w:type="dxa"/>
          </w:tcPr>
          <w:p w14:paraId="6A739A96" w14:textId="77777777" w:rsidR="005D169A" w:rsidRDefault="00704B1B">
            <w:pPr>
              <w:spacing w:line="480" w:lineRule="auto"/>
              <w:rPr>
                <w:rFonts w:ascii="宋体" w:hAnsi="宋体" w:cs="宋体"/>
                <w:szCs w:val="21"/>
              </w:rPr>
            </w:pPr>
            <w:r>
              <w:rPr>
                <w:rFonts w:ascii="宋体" w:hAnsi="宋体" w:cs="宋体" w:hint="eastAsia"/>
                <w:szCs w:val="21"/>
              </w:rPr>
              <w:t>≤</w:t>
            </w:r>
            <w:r>
              <w:rPr>
                <w:rFonts w:ascii="宋体" w:hAnsi="宋体" w:cs="宋体" w:hint="eastAsia"/>
                <w:szCs w:val="21"/>
              </w:rPr>
              <w:t>30</w:t>
            </w:r>
          </w:p>
        </w:tc>
        <w:tc>
          <w:tcPr>
            <w:tcW w:w="788" w:type="dxa"/>
          </w:tcPr>
          <w:p w14:paraId="6FFE5A09" w14:textId="77777777" w:rsidR="005D169A" w:rsidRDefault="00704B1B">
            <w:pPr>
              <w:spacing w:line="480" w:lineRule="auto"/>
              <w:rPr>
                <w:rFonts w:ascii="宋体" w:hAnsi="宋体" w:cs="宋体"/>
                <w:szCs w:val="21"/>
              </w:rPr>
            </w:pPr>
            <w:r>
              <w:rPr>
                <w:rFonts w:ascii="宋体" w:hAnsi="宋体" w:cs="宋体" w:hint="eastAsia"/>
                <w:szCs w:val="21"/>
              </w:rPr>
              <w:t>＞</w:t>
            </w:r>
            <w:r>
              <w:rPr>
                <w:rFonts w:ascii="宋体" w:hAnsi="宋体" w:cs="宋体" w:hint="eastAsia"/>
                <w:szCs w:val="21"/>
              </w:rPr>
              <w:t>30</w:t>
            </w:r>
          </w:p>
        </w:tc>
        <w:tc>
          <w:tcPr>
            <w:tcW w:w="859" w:type="dxa"/>
          </w:tcPr>
          <w:p w14:paraId="0BD0FA8B" w14:textId="77777777" w:rsidR="005D169A" w:rsidRDefault="00704B1B">
            <w:pPr>
              <w:spacing w:line="480" w:lineRule="auto"/>
              <w:rPr>
                <w:rFonts w:ascii="宋体" w:hAnsi="宋体" w:cs="宋体"/>
                <w:szCs w:val="21"/>
              </w:rPr>
            </w:pPr>
            <w:r>
              <w:rPr>
                <w:rFonts w:ascii="宋体" w:hAnsi="宋体" w:cs="宋体" w:hint="eastAsia"/>
                <w:szCs w:val="21"/>
              </w:rPr>
              <w:t>≤</w:t>
            </w:r>
            <w:r>
              <w:rPr>
                <w:rFonts w:ascii="宋体" w:hAnsi="宋体" w:cs="宋体" w:hint="eastAsia"/>
                <w:szCs w:val="21"/>
              </w:rPr>
              <w:t>30</w:t>
            </w:r>
          </w:p>
        </w:tc>
        <w:tc>
          <w:tcPr>
            <w:tcW w:w="847" w:type="dxa"/>
          </w:tcPr>
          <w:p w14:paraId="6B284FEE" w14:textId="77777777" w:rsidR="005D169A" w:rsidRDefault="00704B1B">
            <w:pPr>
              <w:spacing w:line="480" w:lineRule="auto"/>
              <w:rPr>
                <w:rFonts w:ascii="宋体" w:hAnsi="宋体" w:cs="宋体"/>
                <w:szCs w:val="21"/>
              </w:rPr>
            </w:pPr>
            <w:r>
              <w:rPr>
                <w:rFonts w:ascii="宋体" w:hAnsi="宋体" w:cs="宋体" w:hint="eastAsia"/>
                <w:szCs w:val="21"/>
              </w:rPr>
              <w:t>＞</w:t>
            </w:r>
            <w:r>
              <w:rPr>
                <w:rFonts w:ascii="宋体" w:hAnsi="宋体" w:cs="宋体" w:hint="eastAsia"/>
                <w:szCs w:val="21"/>
              </w:rPr>
              <w:t>30</w:t>
            </w:r>
          </w:p>
        </w:tc>
        <w:tc>
          <w:tcPr>
            <w:tcW w:w="946" w:type="dxa"/>
            <w:tcBorders>
              <w:right w:val="single" w:sz="12" w:space="0" w:color="000000"/>
            </w:tcBorders>
          </w:tcPr>
          <w:p w14:paraId="048F4876" w14:textId="77777777" w:rsidR="005D169A" w:rsidRDefault="00704B1B">
            <w:pPr>
              <w:spacing w:line="480" w:lineRule="auto"/>
              <w:ind w:firstLineChars="50" w:firstLine="105"/>
              <w:rPr>
                <w:rFonts w:ascii="宋体" w:hAnsi="宋体" w:cs="宋体"/>
                <w:szCs w:val="21"/>
              </w:rPr>
            </w:pPr>
            <w:r>
              <w:rPr>
                <w:rFonts w:ascii="宋体" w:hAnsi="宋体" w:cs="宋体" w:hint="eastAsia"/>
                <w:szCs w:val="21"/>
              </w:rPr>
              <w:t xml:space="preserve"> </w:t>
            </w:r>
            <w:proofErr w:type="gramStart"/>
            <w:r>
              <w:rPr>
                <w:rFonts w:ascii="宋体" w:hAnsi="宋体" w:cs="宋体" w:hint="eastAsia"/>
                <w:szCs w:val="21"/>
              </w:rPr>
              <w:t>一</w:t>
            </w:r>
            <w:proofErr w:type="gramEnd"/>
          </w:p>
        </w:tc>
      </w:tr>
      <w:tr w:rsidR="005D169A" w14:paraId="09939602" w14:textId="77777777">
        <w:tc>
          <w:tcPr>
            <w:tcW w:w="850" w:type="dxa"/>
            <w:vMerge/>
            <w:tcBorders>
              <w:left w:val="single" w:sz="12" w:space="0" w:color="000000"/>
            </w:tcBorders>
          </w:tcPr>
          <w:p w14:paraId="0E8A8A4C" w14:textId="77777777" w:rsidR="005D169A" w:rsidRDefault="005D169A">
            <w:pPr>
              <w:spacing w:line="480" w:lineRule="auto"/>
              <w:ind w:firstLineChars="100" w:firstLine="211"/>
              <w:rPr>
                <w:rFonts w:ascii="宋体" w:hAnsi="宋体" w:cs="宋体"/>
                <w:b/>
                <w:szCs w:val="21"/>
              </w:rPr>
            </w:pPr>
          </w:p>
        </w:tc>
        <w:tc>
          <w:tcPr>
            <w:tcW w:w="1561" w:type="dxa"/>
          </w:tcPr>
          <w:p w14:paraId="73E83689" w14:textId="77777777" w:rsidR="005D169A" w:rsidRDefault="00704B1B">
            <w:pPr>
              <w:spacing w:line="480" w:lineRule="auto"/>
              <w:ind w:firstLineChars="50" w:firstLine="105"/>
              <w:rPr>
                <w:rFonts w:ascii="宋体" w:hAnsi="宋体" w:cs="宋体"/>
                <w:szCs w:val="21"/>
              </w:rPr>
            </w:pPr>
            <w:r>
              <w:rPr>
                <w:rFonts w:ascii="宋体" w:hAnsi="宋体" w:cs="宋体" w:hint="eastAsia"/>
                <w:szCs w:val="21"/>
              </w:rPr>
              <w:t xml:space="preserve">  </w:t>
            </w:r>
            <w:r>
              <w:rPr>
                <w:rFonts w:ascii="宋体" w:hAnsi="宋体" w:cs="宋体" w:hint="eastAsia"/>
                <w:szCs w:val="21"/>
              </w:rPr>
              <w:t>框架</w:t>
            </w:r>
          </w:p>
        </w:tc>
        <w:tc>
          <w:tcPr>
            <w:tcW w:w="850" w:type="dxa"/>
          </w:tcPr>
          <w:p w14:paraId="2E811710" w14:textId="77777777" w:rsidR="005D169A" w:rsidRDefault="00704B1B">
            <w:pPr>
              <w:spacing w:line="480" w:lineRule="auto"/>
              <w:rPr>
                <w:rFonts w:ascii="宋体" w:hAnsi="宋体" w:cs="宋体"/>
                <w:szCs w:val="21"/>
              </w:rPr>
            </w:pPr>
            <w:r>
              <w:rPr>
                <w:rFonts w:ascii="宋体" w:hAnsi="宋体" w:cs="宋体" w:hint="eastAsia"/>
                <w:szCs w:val="21"/>
              </w:rPr>
              <w:t xml:space="preserve">  </w:t>
            </w:r>
            <w:r>
              <w:rPr>
                <w:rFonts w:ascii="宋体" w:hAnsi="宋体" w:cs="宋体" w:hint="eastAsia"/>
                <w:szCs w:val="21"/>
              </w:rPr>
              <w:t>四</w:t>
            </w:r>
          </w:p>
        </w:tc>
        <w:tc>
          <w:tcPr>
            <w:tcW w:w="850" w:type="dxa"/>
          </w:tcPr>
          <w:p w14:paraId="295E8CDE" w14:textId="77777777" w:rsidR="005D169A" w:rsidRDefault="00704B1B">
            <w:pPr>
              <w:spacing w:line="480" w:lineRule="auto"/>
              <w:rPr>
                <w:rFonts w:ascii="宋体" w:hAnsi="宋体" w:cs="宋体"/>
                <w:szCs w:val="21"/>
              </w:rPr>
            </w:pPr>
            <w:r>
              <w:rPr>
                <w:rFonts w:ascii="宋体" w:hAnsi="宋体" w:cs="宋体" w:hint="eastAsia"/>
                <w:szCs w:val="21"/>
              </w:rPr>
              <w:t xml:space="preserve"> </w:t>
            </w:r>
            <w:r>
              <w:rPr>
                <w:rFonts w:ascii="宋体" w:hAnsi="宋体" w:cs="宋体" w:hint="eastAsia"/>
                <w:szCs w:val="21"/>
              </w:rPr>
              <w:t>三</w:t>
            </w:r>
          </w:p>
        </w:tc>
        <w:tc>
          <w:tcPr>
            <w:tcW w:w="850" w:type="dxa"/>
          </w:tcPr>
          <w:p w14:paraId="2B4EE223" w14:textId="77777777" w:rsidR="005D169A" w:rsidRDefault="00704B1B">
            <w:pPr>
              <w:spacing w:line="480" w:lineRule="auto"/>
              <w:rPr>
                <w:rFonts w:ascii="宋体" w:hAnsi="宋体" w:cs="宋体"/>
                <w:szCs w:val="21"/>
              </w:rPr>
            </w:pPr>
            <w:r>
              <w:rPr>
                <w:rFonts w:ascii="宋体" w:hAnsi="宋体" w:cs="宋体" w:hint="eastAsia"/>
                <w:szCs w:val="21"/>
              </w:rPr>
              <w:t xml:space="preserve"> </w:t>
            </w:r>
            <w:r>
              <w:rPr>
                <w:rFonts w:ascii="宋体" w:hAnsi="宋体" w:cs="宋体" w:hint="eastAsia"/>
                <w:szCs w:val="21"/>
              </w:rPr>
              <w:t>三</w:t>
            </w:r>
          </w:p>
        </w:tc>
        <w:tc>
          <w:tcPr>
            <w:tcW w:w="788" w:type="dxa"/>
          </w:tcPr>
          <w:p w14:paraId="0C46291E" w14:textId="77777777" w:rsidR="005D169A" w:rsidRDefault="00704B1B">
            <w:pPr>
              <w:spacing w:line="480" w:lineRule="auto"/>
              <w:rPr>
                <w:rFonts w:ascii="宋体" w:hAnsi="宋体" w:cs="宋体"/>
                <w:szCs w:val="21"/>
              </w:rPr>
            </w:pPr>
            <w:r>
              <w:rPr>
                <w:rFonts w:ascii="宋体" w:hAnsi="宋体" w:cs="宋体" w:hint="eastAsia"/>
                <w:szCs w:val="21"/>
              </w:rPr>
              <w:t xml:space="preserve"> </w:t>
            </w:r>
            <w:r>
              <w:rPr>
                <w:rFonts w:ascii="宋体" w:hAnsi="宋体" w:cs="宋体" w:hint="eastAsia"/>
                <w:szCs w:val="21"/>
              </w:rPr>
              <w:t>二</w:t>
            </w:r>
          </w:p>
        </w:tc>
        <w:tc>
          <w:tcPr>
            <w:tcW w:w="859" w:type="dxa"/>
          </w:tcPr>
          <w:p w14:paraId="7AA4138D" w14:textId="77777777" w:rsidR="005D169A" w:rsidRDefault="00704B1B">
            <w:pPr>
              <w:spacing w:line="480" w:lineRule="auto"/>
              <w:rPr>
                <w:rFonts w:ascii="宋体" w:hAnsi="宋体" w:cs="宋体"/>
                <w:szCs w:val="21"/>
              </w:rPr>
            </w:pPr>
            <w:r>
              <w:rPr>
                <w:rFonts w:ascii="宋体" w:hAnsi="宋体" w:cs="宋体" w:hint="eastAsia"/>
                <w:szCs w:val="21"/>
              </w:rPr>
              <w:t xml:space="preserve"> </w:t>
            </w:r>
            <w:r>
              <w:rPr>
                <w:rFonts w:ascii="宋体" w:hAnsi="宋体" w:cs="宋体" w:hint="eastAsia"/>
                <w:szCs w:val="21"/>
              </w:rPr>
              <w:t>二</w:t>
            </w:r>
          </w:p>
        </w:tc>
        <w:tc>
          <w:tcPr>
            <w:tcW w:w="847" w:type="dxa"/>
          </w:tcPr>
          <w:p w14:paraId="038EF625" w14:textId="77777777" w:rsidR="005D169A" w:rsidRDefault="00704B1B">
            <w:pPr>
              <w:spacing w:line="480" w:lineRule="auto"/>
              <w:rPr>
                <w:rFonts w:ascii="宋体" w:hAnsi="宋体" w:cs="宋体"/>
                <w:szCs w:val="21"/>
              </w:rPr>
            </w:pPr>
            <w:r>
              <w:rPr>
                <w:rFonts w:ascii="宋体" w:hAnsi="宋体" w:cs="宋体" w:hint="eastAsia"/>
                <w:szCs w:val="21"/>
              </w:rPr>
              <w:t xml:space="preserve"> </w:t>
            </w:r>
            <w:proofErr w:type="gramStart"/>
            <w:r>
              <w:rPr>
                <w:rFonts w:ascii="宋体" w:hAnsi="宋体" w:cs="宋体" w:hint="eastAsia"/>
                <w:szCs w:val="21"/>
              </w:rPr>
              <w:t>一</w:t>
            </w:r>
            <w:proofErr w:type="gramEnd"/>
          </w:p>
        </w:tc>
        <w:tc>
          <w:tcPr>
            <w:tcW w:w="946" w:type="dxa"/>
            <w:tcBorders>
              <w:right w:val="single" w:sz="12" w:space="0" w:color="000000"/>
            </w:tcBorders>
          </w:tcPr>
          <w:p w14:paraId="1E85AEE7" w14:textId="77777777" w:rsidR="005D169A" w:rsidRDefault="00704B1B">
            <w:pPr>
              <w:spacing w:line="480" w:lineRule="auto"/>
              <w:ind w:firstLineChars="50" w:firstLine="105"/>
              <w:rPr>
                <w:rFonts w:ascii="宋体" w:hAnsi="宋体" w:cs="宋体"/>
                <w:szCs w:val="21"/>
              </w:rPr>
            </w:pPr>
            <w:r>
              <w:rPr>
                <w:rFonts w:ascii="宋体" w:hAnsi="宋体" w:cs="宋体" w:hint="eastAsia"/>
                <w:szCs w:val="21"/>
              </w:rPr>
              <w:t xml:space="preserve"> </w:t>
            </w:r>
            <w:proofErr w:type="gramStart"/>
            <w:r>
              <w:rPr>
                <w:rFonts w:ascii="宋体" w:hAnsi="宋体" w:cs="宋体" w:hint="eastAsia"/>
                <w:szCs w:val="21"/>
              </w:rPr>
              <w:t>一</w:t>
            </w:r>
            <w:proofErr w:type="gramEnd"/>
          </w:p>
        </w:tc>
      </w:tr>
      <w:tr w:rsidR="005D169A" w14:paraId="03C987BA" w14:textId="77777777">
        <w:trPr>
          <w:trHeight w:val="453"/>
        </w:trPr>
        <w:tc>
          <w:tcPr>
            <w:tcW w:w="850" w:type="dxa"/>
            <w:vMerge w:val="restart"/>
            <w:tcBorders>
              <w:left w:val="single" w:sz="12" w:space="0" w:color="000000"/>
            </w:tcBorders>
            <w:vAlign w:val="center"/>
          </w:tcPr>
          <w:p w14:paraId="7DEE8624" w14:textId="77777777" w:rsidR="005D169A" w:rsidRDefault="00704B1B">
            <w:pPr>
              <w:spacing w:line="480" w:lineRule="auto"/>
              <w:jc w:val="center"/>
              <w:rPr>
                <w:rFonts w:ascii="宋体" w:hAnsi="宋体" w:cs="宋体"/>
                <w:szCs w:val="21"/>
              </w:rPr>
            </w:pPr>
            <w:r>
              <w:rPr>
                <w:rFonts w:ascii="宋体" w:hAnsi="宋体" w:cs="宋体" w:hint="eastAsia"/>
                <w:szCs w:val="21"/>
              </w:rPr>
              <w:t>筒体</w:t>
            </w:r>
          </w:p>
          <w:p w14:paraId="429D14DB" w14:textId="77777777" w:rsidR="005D169A" w:rsidRDefault="00704B1B">
            <w:pPr>
              <w:spacing w:line="480" w:lineRule="auto"/>
              <w:jc w:val="center"/>
              <w:rPr>
                <w:rFonts w:ascii="宋体" w:hAnsi="宋体" w:cs="宋体"/>
                <w:b/>
                <w:szCs w:val="21"/>
              </w:rPr>
            </w:pPr>
            <w:r>
              <w:rPr>
                <w:rFonts w:ascii="宋体" w:hAnsi="宋体" w:cs="宋体" w:hint="eastAsia"/>
                <w:szCs w:val="21"/>
              </w:rPr>
              <w:t>结构</w:t>
            </w:r>
          </w:p>
        </w:tc>
        <w:tc>
          <w:tcPr>
            <w:tcW w:w="1561" w:type="dxa"/>
            <w:vAlign w:val="center"/>
          </w:tcPr>
          <w:p w14:paraId="1F35E01D" w14:textId="77777777" w:rsidR="005D169A" w:rsidRDefault="00704B1B">
            <w:pPr>
              <w:spacing w:line="480" w:lineRule="auto"/>
              <w:jc w:val="center"/>
              <w:rPr>
                <w:rFonts w:ascii="宋体" w:hAnsi="宋体" w:cs="宋体"/>
                <w:szCs w:val="21"/>
              </w:rPr>
            </w:pPr>
            <w:r>
              <w:rPr>
                <w:rFonts w:ascii="宋体" w:hAnsi="宋体" w:cs="宋体" w:hint="eastAsia"/>
                <w:szCs w:val="21"/>
              </w:rPr>
              <w:t>高度（</w:t>
            </w:r>
            <w:r>
              <w:rPr>
                <w:rFonts w:ascii="宋体" w:hAnsi="宋体" w:cs="宋体" w:hint="eastAsia"/>
                <w:szCs w:val="21"/>
              </w:rPr>
              <w:t>m</w:t>
            </w:r>
            <w:r>
              <w:rPr>
                <w:rFonts w:ascii="宋体" w:hAnsi="宋体" w:cs="宋体" w:hint="eastAsia"/>
                <w:szCs w:val="21"/>
              </w:rPr>
              <w:t>）</w:t>
            </w:r>
          </w:p>
        </w:tc>
        <w:tc>
          <w:tcPr>
            <w:tcW w:w="850" w:type="dxa"/>
          </w:tcPr>
          <w:p w14:paraId="70E3881B" w14:textId="77777777" w:rsidR="005D169A" w:rsidRDefault="00704B1B">
            <w:pPr>
              <w:spacing w:line="480" w:lineRule="auto"/>
              <w:rPr>
                <w:rFonts w:ascii="宋体" w:hAnsi="宋体" w:cs="宋体"/>
                <w:szCs w:val="21"/>
              </w:rPr>
            </w:pPr>
            <w:r>
              <w:rPr>
                <w:rFonts w:ascii="宋体" w:hAnsi="宋体" w:cs="宋体" w:hint="eastAsia"/>
                <w:szCs w:val="21"/>
              </w:rPr>
              <w:t>≤</w:t>
            </w:r>
            <w:r>
              <w:rPr>
                <w:rFonts w:ascii="宋体" w:hAnsi="宋体" w:cs="宋体" w:hint="eastAsia"/>
                <w:szCs w:val="21"/>
              </w:rPr>
              <w:t>60</w:t>
            </w:r>
          </w:p>
        </w:tc>
        <w:tc>
          <w:tcPr>
            <w:tcW w:w="850" w:type="dxa"/>
          </w:tcPr>
          <w:p w14:paraId="63E97043" w14:textId="77777777" w:rsidR="005D169A" w:rsidRDefault="00704B1B">
            <w:pPr>
              <w:spacing w:line="480" w:lineRule="auto"/>
              <w:rPr>
                <w:rFonts w:ascii="宋体" w:hAnsi="宋体" w:cs="宋体"/>
                <w:szCs w:val="21"/>
              </w:rPr>
            </w:pPr>
            <w:r>
              <w:rPr>
                <w:rFonts w:ascii="宋体" w:hAnsi="宋体" w:cs="宋体" w:hint="eastAsia"/>
                <w:szCs w:val="21"/>
              </w:rPr>
              <w:t>＞</w:t>
            </w:r>
            <w:r>
              <w:rPr>
                <w:rFonts w:ascii="宋体" w:hAnsi="宋体" w:cs="宋体" w:hint="eastAsia"/>
                <w:szCs w:val="21"/>
              </w:rPr>
              <w:t>60</w:t>
            </w:r>
          </w:p>
        </w:tc>
        <w:tc>
          <w:tcPr>
            <w:tcW w:w="850" w:type="dxa"/>
          </w:tcPr>
          <w:p w14:paraId="0D84AF4E" w14:textId="77777777" w:rsidR="005D169A" w:rsidRDefault="00704B1B">
            <w:pPr>
              <w:spacing w:line="480" w:lineRule="auto"/>
              <w:rPr>
                <w:rFonts w:ascii="宋体" w:hAnsi="宋体" w:cs="宋体"/>
                <w:szCs w:val="21"/>
              </w:rPr>
            </w:pPr>
            <w:r>
              <w:rPr>
                <w:rFonts w:ascii="宋体" w:hAnsi="宋体" w:cs="宋体" w:hint="eastAsia"/>
                <w:szCs w:val="21"/>
              </w:rPr>
              <w:t>≤</w:t>
            </w:r>
            <w:r>
              <w:rPr>
                <w:rFonts w:ascii="宋体" w:hAnsi="宋体" w:cs="宋体" w:hint="eastAsia"/>
                <w:szCs w:val="21"/>
              </w:rPr>
              <w:t>60</w:t>
            </w:r>
          </w:p>
        </w:tc>
        <w:tc>
          <w:tcPr>
            <w:tcW w:w="788" w:type="dxa"/>
          </w:tcPr>
          <w:p w14:paraId="36460B91" w14:textId="77777777" w:rsidR="005D169A" w:rsidRDefault="00704B1B">
            <w:pPr>
              <w:spacing w:line="480" w:lineRule="auto"/>
              <w:rPr>
                <w:rFonts w:ascii="宋体" w:hAnsi="宋体" w:cs="宋体"/>
                <w:szCs w:val="21"/>
              </w:rPr>
            </w:pPr>
            <w:r>
              <w:rPr>
                <w:rFonts w:ascii="宋体" w:hAnsi="宋体" w:cs="宋体" w:hint="eastAsia"/>
                <w:szCs w:val="21"/>
              </w:rPr>
              <w:t>＞</w:t>
            </w:r>
            <w:r>
              <w:rPr>
                <w:rFonts w:ascii="宋体" w:hAnsi="宋体" w:cs="宋体" w:hint="eastAsia"/>
                <w:szCs w:val="21"/>
              </w:rPr>
              <w:t>60</w:t>
            </w:r>
          </w:p>
        </w:tc>
        <w:tc>
          <w:tcPr>
            <w:tcW w:w="859" w:type="dxa"/>
          </w:tcPr>
          <w:p w14:paraId="38369769" w14:textId="77777777" w:rsidR="005D169A" w:rsidRDefault="00704B1B">
            <w:pPr>
              <w:spacing w:line="480" w:lineRule="auto"/>
              <w:rPr>
                <w:rFonts w:ascii="宋体" w:hAnsi="宋体" w:cs="宋体"/>
                <w:szCs w:val="21"/>
              </w:rPr>
            </w:pPr>
            <w:r>
              <w:rPr>
                <w:rFonts w:ascii="宋体" w:hAnsi="宋体" w:cs="宋体" w:hint="eastAsia"/>
                <w:szCs w:val="21"/>
              </w:rPr>
              <w:t>≤</w:t>
            </w:r>
            <w:r>
              <w:rPr>
                <w:rFonts w:ascii="宋体" w:hAnsi="宋体" w:cs="宋体" w:hint="eastAsia"/>
                <w:szCs w:val="21"/>
              </w:rPr>
              <w:t>60</w:t>
            </w:r>
          </w:p>
        </w:tc>
        <w:tc>
          <w:tcPr>
            <w:tcW w:w="847" w:type="dxa"/>
          </w:tcPr>
          <w:p w14:paraId="215B79E7" w14:textId="77777777" w:rsidR="005D169A" w:rsidRDefault="00704B1B">
            <w:pPr>
              <w:spacing w:line="480" w:lineRule="auto"/>
              <w:rPr>
                <w:rFonts w:ascii="宋体" w:hAnsi="宋体" w:cs="宋体"/>
                <w:szCs w:val="21"/>
              </w:rPr>
            </w:pPr>
            <w:r>
              <w:rPr>
                <w:rFonts w:ascii="宋体" w:hAnsi="宋体" w:cs="宋体" w:hint="eastAsia"/>
                <w:szCs w:val="21"/>
              </w:rPr>
              <w:t>＞</w:t>
            </w:r>
            <w:r>
              <w:rPr>
                <w:rFonts w:ascii="宋体" w:hAnsi="宋体" w:cs="宋体" w:hint="eastAsia"/>
                <w:szCs w:val="21"/>
              </w:rPr>
              <w:t>60</w:t>
            </w:r>
          </w:p>
        </w:tc>
        <w:tc>
          <w:tcPr>
            <w:tcW w:w="946" w:type="dxa"/>
            <w:tcBorders>
              <w:right w:val="single" w:sz="12" w:space="0" w:color="000000"/>
            </w:tcBorders>
          </w:tcPr>
          <w:p w14:paraId="4D6055D4" w14:textId="77777777" w:rsidR="005D169A" w:rsidRDefault="00704B1B">
            <w:pPr>
              <w:spacing w:line="480" w:lineRule="auto"/>
              <w:rPr>
                <w:rFonts w:ascii="宋体" w:hAnsi="宋体" w:cs="宋体"/>
                <w:szCs w:val="21"/>
              </w:rPr>
            </w:pP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60</w:t>
            </w:r>
          </w:p>
        </w:tc>
      </w:tr>
      <w:tr w:rsidR="005D169A" w14:paraId="34D1DE76" w14:textId="77777777">
        <w:tc>
          <w:tcPr>
            <w:tcW w:w="850" w:type="dxa"/>
            <w:vMerge/>
            <w:tcBorders>
              <w:left w:val="single" w:sz="12" w:space="0" w:color="000000"/>
            </w:tcBorders>
          </w:tcPr>
          <w:p w14:paraId="656898A6" w14:textId="77777777" w:rsidR="005D169A" w:rsidRDefault="005D169A">
            <w:pPr>
              <w:spacing w:line="480" w:lineRule="auto"/>
              <w:rPr>
                <w:rFonts w:ascii="宋体" w:hAnsi="宋体" w:cs="宋体"/>
                <w:b/>
                <w:szCs w:val="21"/>
              </w:rPr>
            </w:pPr>
          </w:p>
        </w:tc>
        <w:tc>
          <w:tcPr>
            <w:tcW w:w="1561" w:type="dxa"/>
          </w:tcPr>
          <w:p w14:paraId="78B50D57" w14:textId="77777777" w:rsidR="005D169A" w:rsidRDefault="00704B1B">
            <w:pPr>
              <w:spacing w:line="480" w:lineRule="auto"/>
              <w:ind w:firstLineChars="50" w:firstLine="105"/>
              <w:rPr>
                <w:rFonts w:ascii="宋体" w:hAnsi="宋体" w:cs="宋体"/>
                <w:szCs w:val="21"/>
              </w:rPr>
            </w:pPr>
            <w:r>
              <w:rPr>
                <w:rFonts w:ascii="宋体" w:hAnsi="宋体" w:cs="宋体" w:hint="eastAsia"/>
                <w:szCs w:val="21"/>
              </w:rPr>
              <w:t xml:space="preserve">  </w:t>
            </w:r>
            <w:r>
              <w:rPr>
                <w:rFonts w:ascii="宋体" w:hAnsi="宋体" w:cs="宋体" w:hint="eastAsia"/>
                <w:szCs w:val="21"/>
              </w:rPr>
              <w:t>框架</w:t>
            </w:r>
          </w:p>
        </w:tc>
        <w:tc>
          <w:tcPr>
            <w:tcW w:w="850" w:type="dxa"/>
          </w:tcPr>
          <w:p w14:paraId="54CDB82B" w14:textId="77777777" w:rsidR="005D169A" w:rsidRDefault="00704B1B">
            <w:pPr>
              <w:spacing w:line="480" w:lineRule="auto"/>
              <w:ind w:firstLineChars="50" w:firstLine="105"/>
              <w:rPr>
                <w:rFonts w:ascii="宋体" w:hAnsi="宋体" w:cs="宋体"/>
                <w:szCs w:val="21"/>
              </w:rPr>
            </w:pPr>
            <w:r>
              <w:rPr>
                <w:rFonts w:ascii="宋体" w:hAnsi="宋体" w:cs="宋体" w:hint="eastAsia"/>
                <w:szCs w:val="21"/>
              </w:rPr>
              <w:t xml:space="preserve"> </w:t>
            </w:r>
            <w:r>
              <w:rPr>
                <w:rFonts w:ascii="宋体" w:hAnsi="宋体" w:cs="宋体" w:hint="eastAsia"/>
                <w:szCs w:val="21"/>
              </w:rPr>
              <w:t>四</w:t>
            </w:r>
          </w:p>
        </w:tc>
        <w:tc>
          <w:tcPr>
            <w:tcW w:w="850" w:type="dxa"/>
          </w:tcPr>
          <w:p w14:paraId="731F234F" w14:textId="77777777" w:rsidR="005D169A" w:rsidRDefault="00704B1B">
            <w:pPr>
              <w:spacing w:line="480" w:lineRule="auto"/>
              <w:ind w:firstLineChars="50" w:firstLine="105"/>
              <w:rPr>
                <w:rFonts w:ascii="宋体" w:hAnsi="宋体" w:cs="宋体"/>
                <w:szCs w:val="21"/>
              </w:rPr>
            </w:pPr>
            <w:r>
              <w:rPr>
                <w:rFonts w:ascii="宋体" w:hAnsi="宋体" w:cs="宋体" w:hint="eastAsia"/>
                <w:szCs w:val="21"/>
              </w:rPr>
              <w:t>三</w:t>
            </w:r>
          </w:p>
        </w:tc>
        <w:tc>
          <w:tcPr>
            <w:tcW w:w="850" w:type="dxa"/>
          </w:tcPr>
          <w:p w14:paraId="0C9A77CD" w14:textId="77777777" w:rsidR="005D169A" w:rsidRDefault="00704B1B">
            <w:pPr>
              <w:spacing w:line="480" w:lineRule="auto"/>
              <w:ind w:firstLineChars="50" w:firstLine="105"/>
              <w:rPr>
                <w:rFonts w:ascii="宋体" w:hAnsi="宋体" w:cs="宋体"/>
                <w:szCs w:val="21"/>
              </w:rPr>
            </w:pPr>
            <w:r>
              <w:rPr>
                <w:rFonts w:ascii="宋体" w:hAnsi="宋体" w:cs="宋体" w:hint="eastAsia"/>
                <w:szCs w:val="21"/>
              </w:rPr>
              <w:t>三</w:t>
            </w:r>
          </w:p>
        </w:tc>
        <w:tc>
          <w:tcPr>
            <w:tcW w:w="788" w:type="dxa"/>
          </w:tcPr>
          <w:p w14:paraId="1CF2AEBE" w14:textId="77777777" w:rsidR="005D169A" w:rsidRDefault="00704B1B">
            <w:pPr>
              <w:spacing w:line="480" w:lineRule="auto"/>
              <w:ind w:firstLineChars="50" w:firstLine="105"/>
              <w:rPr>
                <w:rFonts w:ascii="宋体" w:hAnsi="宋体" w:cs="宋体"/>
                <w:szCs w:val="21"/>
              </w:rPr>
            </w:pPr>
            <w:r>
              <w:rPr>
                <w:rFonts w:ascii="宋体" w:hAnsi="宋体" w:cs="宋体" w:hint="eastAsia"/>
                <w:szCs w:val="21"/>
              </w:rPr>
              <w:t>二</w:t>
            </w:r>
          </w:p>
        </w:tc>
        <w:tc>
          <w:tcPr>
            <w:tcW w:w="859" w:type="dxa"/>
          </w:tcPr>
          <w:p w14:paraId="25267C80" w14:textId="77777777" w:rsidR="005D169A" w:rsidRDefault="00704B1B">
            <w:pPr>
              <w:spacing w:line="480" w:lineRule="auto"/>
              <w:ind w:firstLineChars="50" w:firstLine="105"/>
              <w:rPr>
                <w:rFonts w:ascii="宋体" w:hAnsi="宋体" w:cs="宋体"/>
                <w:szCs w:val="21"/>
              </w:rPr>
            </w:pPr>
            <w:r>
              <w:rPr>
                <w:rFonts w:ascii="宋体" w:hAnsi="宋体" w:cs="宋体" w:hint="eastAsia"/>
                <w:szCs w:val="21"/>
              </w:rPr>
              <w:t>二</w:t>
            </w:r>
          </w:p>
        </w:tc>
        <w:tc>
          <w:tcPr>
            <w:tcW w:w="847" w:type="dxa"/>
          </w:tcPr>
          <w:p w14:paraId="50830D4C" w14:textId="77777777" w:rsidR="005D169A" w:rsidRDefault="00704B1B">
            <w:pPr>
              <w:spacing w:line="480" w:lineRule="auto"/>
              <w:ind w:firstLineChars="50" w:firstLine="105"/>
              <w:rPr>
                <w:rFonts w:ascii="宋体" w:hAnsi="宋体" w:cs="宋体"/>
                <w:szCs w:val="21"/>
              </w:rPr>
            </w:pPr>
            <w:proofErr w:type="gramStart"/>
            <w:r>
              <w:rPr>
                <w:rFonts w:ascii="宋体" w:hAnsi="宋体" w:cs="宋体" w:hint="eastAsia"/>
                <w:szCs w:val="21"/>
              </w:rPr>
              <w:t>一</w:t>
            </w:r>
            <w:proofErr w:type="gramEnd"/>
          </w:p>
        </w:tc>
        <w:tc>
          <w:tcPr>
            <w:tcW w:w="946" w:type="dxa"/>
            <w:tcBorders>
              <w:right w:val="single" w:sz="12" w:space="0" w:color="000000"/>
            </w:tcBorders>
          </w:tcPr>
          <w:p w14:paraId="4EA1EB6F" w14:textId="77777777" w:rsidR="005D169A" w:rsidRDefault="00704B1B">
            <w:pPr>
              <w:spacing w:line="480" w:lineRule="auto"/>
              <w:ind w:firstLineChars="50" w:firstLine="105"/>
              <w:rPr>
                <w:rFonts w:ascii="宋体" w:hAnsi="宋体" w:cs="宋体"/>
                <w:szCs w:val="21"/>
              </w:rPr>
            </w:pPr>
            <w:r>
              <w:rPr>
                <w:rFonts w:ascii="宋体" w:hAnsi="宋体" w:cs="宋体" w:hint="eastAsia"/>
                <w:szCs w:val="21"/>
              </w:rPr>
              <w:t xml:space="preserve"> </w:t>
            </w:r>
            <w:proofErr w:type="gramStart"/>
            <w:r>
              <w:rPr>
                <w:rFonts w:ascii="宋体" w:hAnsi="宋体" w:cs="宋体" w:hint="eastAsia"/>
                <w:szCs w:val="21"/>
              </w:rPr>
              <w:t>一</w:t>
            </w:r>
            <w:proofErr w:type="gramEnd"/>
          </w:p>
        </w:tc>
      </w:tr>
      <w:tr w:rsidR="005D169A" w14:paraId="2E1BADD7" w14:textId="77777777">
        <w:trPr>
          <w:trHeight w:val="299"/>
        </w:trPr>
        <w:tc>
          <w:tcPr>
            <w:tcW w:w="850" w:type="dxa"/>
            <w:vMerge/>
            <w:tcBorders>
              <w:left w:val="single" w:sz="12" w:space="0" w:color="000000"/>
              <w:bottom w:val="single" w:sz="12" w:space="0" w:color="000000"/>
            </w:tcBorders>
          </w:tcPr>
          <w:p w14:paraId="7250263D" w14:textId="77777777" w:rsidR="005D169A" w:rsidRDefault="005D169A">
            <w:pPr>
              <w:spacing w:line="480" w:lineRule="auto"/>
              <w:rPr>
                <w:rFonts w:ascii="宋体" w:hAnsi="宋体" w:cs="宋体"/>
                <w:b/>
                <w:szCs w:val="21"/>
              </w:rPr>
            </w:pPr>
          </w:p>
        </w:tc>
        <w:tc>
          <w:tcPr>
            <w:tcW w:w="1561" w:type="dxa"/>
            <w:tcBorders>
              <w:bottom w:val="single" w:sz="12" w:space="0" w:color="000000"/>
            </w:tcBorders>
          </w:tcPr>
          <w:p w14:paraId="07D7D60B" w14:textId="77777777" w:rsidR="005D169A" w:rsidRDefault="00704B1B">
            <w:pPr>
              <w:spacing w:line="480" w:lineRule="auto"/>
              <w:ind w:firstLineChars="50" w:firstLine="105"/>
              <w:rPr>
                <w:rFonts w:ascii="宋体" w:hAnsi="宋体" w:cs="宋体"/>
                <w:szCs w:val="21"/>
              </w:rPr>
            </w:pPr>
            <w:r>
              <w:rPr>
                <w:rFonts w:ascii="宋体" w:hAnsi="宋体" w:cs="宋体" w:hint="eastAsia"/>
                <w:szCs w:val="21"/>
              </w:rPr>
              <w:t xml:space="preserve">  </w:t>
            </w:r>
            <w:r>
              <w:rPr>
                <w:rFonts w:ascii="宋体" w:hAnsi="宋体" w:cs="宋体" w:hint="eastAsia"/>
                <w:szCs w:val="21"/>
              </w:rPr>
              <w:t>壁板</w:t>
            </w:r>
          </w:p>
        </w:tc>
        <w:tc>
          <w:tcPr>
            <w:tcW w:w="1700" w:type="dxa"/>
            <w:gridSpan w:val="2"/>
            <w:tcBorders>
              <w:bottom w:val="single" w:sz="12" w:space="0" w:color="000000"/>
            </w:tcBorders>
          </w:tcPr>
          <w:p w14:paraId="7E3B1C6A" w14:textId="77777777" w:rsidR="005D169A" w:rsidRDefault="00704B1B">
            <w:pPr>
              <w:spacing w:line="480" w:lineRule="auto"/>
              <w:ind w:firstLineChars="250" w:firstLine="525"/>
              <w:rPr>
                <w:rFonts w:ascii="宋体" w:hAnsi="宋体" w:cs="宋体"/>
                <w:szCs w:val="21"/>
              </w:rPr>
            </w:pPr>
            <w:r>
              <w:rPr>
                <w:rFonts w:ascii="宋体" w:hAnsi="宋体" w:cs="宋体" w:hint="eastAsia"/>
                <w:szCs w:val="21"/>
              </w:rPr>
              <w:t>三</w:t>
            </w:r>
          </w:p>
        </w:tc>
        <w:tc>
          <w:tcPr>
            <w:tcW w:w="1638" w:type="dxa"/>
            <w:gridSpan w:val="2"/>
            <w:tcBorders>
              <w:bottom w:val="single" w:sz="12" w:space="0" w:color="000000"/>
            </w:tcBorders>
          </w:tcPr>
          <w:p w14:paraId="3CBE0618" w14:textId="77777777" w:rsidR="005D169A" w:rsidRDefault="00704B1B">
            <w:pPr>
              <w:spacing w:line="480" w:lineRule="auto"/>
              <w:ind w:firstLineChars="200" w:firstLine="420"/>
              <w:rPr>
                <w:rFonts w:ascii="宋体" w:hAnsi="宋体" w:cs="宋体"/>
                <w:szCs w:val="21"/>
              </w:rPr>
            </w:pPr>
            <w:r>
              <w:rPr>
                <w:rFonts w:ascii="宋体" w:hAnsi="宋体" w:cs="宋体" w:hint="eastAsia"/>
                <w:szCs w:val="21"/>
              </w:rPr>
              <w:t xml:space="preserve"> </w:t>
            </w:r>
            <w:r>
              <w:rPr>
                <w:rFonts w:ascii="宋体" w:hAnsi="宋体" w:cs="宋体" w:hint="eastAsia"/>
                <w:szCs w:val="21"/>
              </w:rPr>
              <w:t>二</w:t>
            </w:r>
          </w:p>
        </w:tc>
        <w:tc>
          <w:tcPr>
            <w:tcW w:w="1706" w:type="dxa"/>
            <w:gridSpan w:val="2"/>
            <w:tcBorders>
              <w:bottom w:val="single" w:sz="12" w:space="0" w:color="000000"/>
            </w:tcBorders>
          </w:tcPr>
          <w:p w14:paraId="60FC9CA9" w14:textId="77777777" w:rsidR="005D169A" w:rsidRDefault="00704B1B">
            <w:pPr>
              <w:spacing w:line="480" w:lineRule="auto"/>
              <w:ind w:firstLineChars="200" w:firstLine="420"/>
              <w:rPr>
                <w:rFonts w:ascii="宋体" w:hAnsi="宋体" w:cs="宋体"/>
                <w:szCs w:val="21"/>
              </w:rPr>
            </w:pPr>
            <w:r>
              <w:rPr>
                <w:rFonts w:ascii="宋体" w:hAnsi="宋体" w:cs="宋体" w:hint="eastAsia"/>
                <w:szCs w:val="21"/>
              </w:rPr>
              <w:t xml:space="preserve"> </w:t>
            </w:r>
            <w:proofErr w:type="gramStart"/>
            <w:r>
              <w:rPr>
                <w:rFonts w:ascii="宋体" w:hAnsi="宋体" w:cs="宋体" w:hint="eastAsia"/>
                <w:szCs w:val="21"/>
              </w:rPr>
              <w:t>一</w:t>
            </w:r>
            <w:proofErr w:type="gramEnd"/>
          </w:p>
        </w:tc>
        <w:tc>
          <w:tcPr>
            <w:tcW w:w="946" w:type="dxa"/>
            <w:tcBorders>
              <w:bottom w:val="single" w:sz="12" w:space="0" w:color="000000"/>
              <w:right w:val="single" w:sz="12" w:space="0" w:color="000000"/>
            </w:tcBorders>
          </w:tcPr>
          <w:p w14:paraId="5612E658" w14:textId="77777777" w:rsidR="005D169A" w:rsidRDefault="00704B1B">
            <w:pPr>
              <w:spacing w:line="480" w:lineRule="auto"/>
              <w:ind w:firstLineChars="50" w:firstLine="105"/>
              <w:rPr>
                <w:rFonts w:ascii="宋体" w:hAnsi="宋体" w:cs="宋体"/>
                <w:szCs w:val="21"/>
              </w:rPr>
            </w:pPr>
            <w:r>
              <w:rPr>
                <w:rFonts w:ascii="宋体" w:hAnsi="宋体" w:cs="宋体" w:hint="eastAsia"/>
                <w:szCs w:val="21"/>
              </w:rPr>
              <w:t xml:space="preserve"> </w:t>
            </w:r>
            <w:proofErr w:type="gramStart"/>
            <w:r>
              <w:rPr>
                <w:rFonts w:ascii="宋体" w:hAnsi="宋体" w:cs="宋体" w:hint="eastAsia"/>
                <w:szCs w:val="21"/>
              </w:rPr>
              <w:t>一</w:t>
            </w:r>
            <w:proofErr w:type="gramEnd"/>
          </w:p>
        </w:tc>
      </w:tr>
    </w:tbl>
    <w:p w14:paraId="76E8CBD9" w14:textId="77777777" w:rsidR="005D169A" w:rsidRDefault="00704B1B">
      <w:pPr>
        <w:spacing w:line="480" w:lineRule="auto"/>
        <w:jc w:val="center"/>
        <w:rPr>
          <w:rFonts w:ascii="宋体" w:hAnsi="宋体" w:cs="宋体"/>
          <w:szCs w:val="21"/>
        </w:rPr>
      </w:pPr>
      <w:r>
        <w:rPr>
          <w:rFonts w:ascii="宋体" w:hAnsi="宋体" w:cs="宋体" w:hint="eastAsia"/>
          <w:b/>
          <w:bCs/>
          <w:szCs w:val="21"/>
        </w:rPr>
        <w:t>表</w:t>
      </w:r>
      <w:r>
        <w:rPr>
          <w:rFonts w:ascii="宋体" w:hAnsi="宋体" w:cs="宋体" w:hint="eastAsia"/>
          <w:b/>
          <w:bCs/>
          <w:szCs w:val="21"/>
        </w:rPr>
        <w:t xml:space="preserve">3.2.2-2 </w:t>
      </w:r>
      <w:r>
        <w:rPr>
          <w:rFonts w:ascii="宋体" w:hAnsi="宋体" w:cs="宋体" w:hint="eastAsia"/>
          <w:b/>
          <w:bCs/>
          <w:szCs w:val="21"/>
        </w:rPr>
        <w:t xml:space="preserve"> </w:t>
      </w:r>
      <w:r>
        <w:rPr>
          <w:rFonts w:ascii="宋体" w:hAnsi="宋体" w:cs="宋体" w:hint="eastAsia"/>
          <w:b/>
          <w:bCs/>
          <w:szCs w:val="21"/>
        </w:rPr>
        <w:t>钢结构井塔的抗震等级</w:t>
      </w:r>
    </w:p>
    <w:tbl>
      <w:tblPr>
        <w:tblW w:w="8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6"/>
        <w:gridCol w:w="1704"/>
        <w:gridCol w:w="1704"/>
        <w:gridCol w:w="1705"/>
        <w:gridCol w:w="1691"/>
      </w:tblGrid>
      <w:tr w:rsidR="005D169A" w14:paraId="4509BE0D" w14:textId="77777777">
        <w:tc>
          <w:tcPr>
            <w:tcW w:w="1596" w:type="dxa"/>
            <w:vMerge w:val="restart"/>
            <w:tcBorders>
              <w:top w:val="single" w:sz="12" w:space="0" w:color="000000"/>
              <w:left w:val="single" w:sz="12" w:space="0" w:color="000000"/>
            </w:tcBorders>
            <w:vAlign w:val="center"/>
          </w:tcPr>
          <w:p w14:paraId="5BE12D41" w14:textId="77777777" w:rsidR="005D169A" w:rsidRDefault="00704B1B">
            <w:pPr>
              <w:spacing w:line="480" w:lineRule="auto"/>
              <w:jc w:val="center"/>
              <w:rPr>
                <w:rFonts w:ascii="宋体" w:hAnsi="宋体" w:cs="宋体"/>
                <w:color w:val="000000"/>
                <w:szCs w:val="21"/>
              </w:rPr>
            </w:pPr>
            <w:r>
              <w:rPr>
                <w:rFonts w:ascii="宋体" w:hAnsi="宋体" w:cs="宋体" w:hint="eastAsia"/>
                <w:color w:val="000000"/>
                <w:szCs w:val="21"/>
              </w:rPr>
              <w:t>高度（</w:t>
            </w:r>
            <w:r>
              <w:rPr>
                <w:rFonts w:ascii="宋体" w:hAnsi="宋体" w:cs="宋体" w:hint="eastAsia"/>
                <w:color w:val="000000"/>
                <w:szCs w:val="21"/>
              </w:rPr>
              <w:t>m</w:t>
            </w:r>
            <w:r>
              <w:rPr>
                <w:rFonts w:ascii="宋体" w:hAnsi="宋体" w:cs="宋体" w:hint="eastAsia"/>
                <w:color w:val="000000"/>
                <w:szCs w:val="21"/>
              </w:rPr>
              <w:t>）</w:t>
            </w:r>
          </w:p>
        </w:tc>
        <w:tc>
          <w:tcPr>
            <w:tcW w:w="6804" w:type="dxa"/>
            <w:gridSpan w:val="4"/>
            <w:tcBorders>
              <w:top w:val="single" w:sz="12" w:space="0" w:color="000000"/>
              <w:right w:val="single" w:sz="12" w:space="0" w:color="000000"/>
            </w:tcBorders>
            <w:vAlign w:val="center"/>
          </w:tcPr>
          <w:p w14:paraId="68920654" w14:textId="77777777" w:rsidR="005D169A" w:rsidRDefault="00704B1B">
            <w:pPr>
              <w:spacing w:line="480" w:lineRule="auto"/>
              <w:ind w:firstLineChars="550" w:firstLine="1155"/>
              <w:rPr>
                <w:rFonts w:ascii="宋体" w:hAnsi="宋体" w:cs="宋体"/>
                <w:color w:val="000000"/>
                <w:szCs w:val="21"/>
              </w:rPr>
            </w:pPr>
            <w:r>
              <w:rPr>
                <w:rFonts w:ascii="宋体" w:hAnsi="宋体" w:cs="宋体" w:hint="eastAsia"/>
                <w:color w:val="000000"/>
                <w:szCs w:val="21"/>
              </w:rPr>
              <w:t xml:space="preserve">          </w:t>
            </w:r>
            <w:r>
              <w:rPr>
                <w:rFonts w:ascii="宋体" w:hAnsi="宋体" w:cs="宋体" w:hint="eastAsia"/>
                <w:color w:val="000000"/>
                <w:szCs w:val="21"/>
              </w:rPr>
              <w:t>抗震设防烈度</w:t>
            </w:r>
          </w:p>
        </w:tc>
      </w:tr>
      <w:tr w:rsidR="005D169A" w14:paraId="6303B035" w14:textId="77777777">
        <w:tc>
          <w:tcPr>
            <w:tcW w:w="1596" w:type="dxa"/>
            <w:vMerge/>
            <w:tcBorders>
              <w:left w:val="single" w:sz="12" w:space="0" w:color="000000"/>
            </w:tcBorders>
          </w:tcPr>
          <w:p w14:paraId="21CCC407" w14:textId="77777777" w:rsidR="005D169A" w:rsidRDefault="005D169A">
            <w:pPr>
              <w:spacing w:line="480" w:lineRule="auto"/>
              <w:rPr>
                <w:rFonts w:ascii="宋体" w:hAnsi="宋体" w:cs="宋体"/>
                <w:color w:val="000000"/>
                <w:szCs w:val="21"/>
              </w:rPr>
            </w:pPr>
          </w:p>
        </w:tc>
        <w:tc>
          <w:tcPr>
            <w:tcW w:w="1704" w:type="dxa"/>
            <w:vAlign w:val="center"/>
          </w:tcPr>
          <w:p w14:paraId="47890913" w14:textId="77777777" w:rsidR="005D169A" w:rsidRDefault="00704B1B">
            <w:pPr>
              <w:spacing w:line="480" w:lineRule="auto"/>
              <w:ind w:firstLineChars="150" w:firstLine="315"/>
              <w:rPr>
                <w:rFonts w:ascii="宋体" w:hAnsi="宋体" w:cs="宋体"/>
                <w:color w:val="000000"/>
                <w:szCs w:val="21"/>
              </w:rPr>
            </w:pPr>
            <w:r>
              <w:rPr>
                <w:rFonts w:ascii="宋体" w:hAnsi="宋体" w:cs="宋体" w:hint="eastAsia"/>
                <w:color w:val="000000"/>
                <w:szCs w:val="21"/>
              </w:rPr>
              <w:t xml:space="preserve"> 6</w:t>
            </w:r>
            <w:r>
              <w:rPr>
                <w:rFonts w:ascii="宋体" w:hAnsi="宋体" w:cs="宋体" w:hint="eastAsia"/>
                <w:color w:val="000000"/>
                <w:szCs w:val="21"/>
              </w:rPr>
              <w:t>度</w:t>
            </w:r>
          </w:p>
        </w:tc>
        <w:tc>
          <w:tcPr>
            <w:tcW w:w="1704" w:type="dxa"/>
            <w:vAlign w:val="center"/>
          </w:tcPr>
          <w:p w14:paraId="6F2DF125" w14:textId="77777777" w:rsidR="005D169A" w:rsidRDefault="00704B1B">
            <w:pPr>
              <w:spacing w:line="480" w:lineRule="auto"/>
              <w:ind w:firstLineChars="150" w:firstLine="315"/>
              <w:rPr>
                <w:rFonts w:ascii="宋体" w:hAnsi="宋体" w:cs="宋体"/>
                <w:color w:val="000000"/>
                <w:szCs w:val="21"/>
              </w:rPr>
            </w:pPr>
            <w:r>
              <w:rPr>
                <w:rFonts w:ascii="宋体" w:hAnsi="宋体" w:cs="宋体" w:hint="eastAsia"/>
                <w:color w:val="000000"/>
                <w:szCs w:val="21"/>
              </w:rPr>
              <w:t xml:space="preserve"> 7</w:t>
            </w:r>
            <w:r>
              <w:rPr>
                <w:rFonts w:ascii="宋体" w:hAnsi="宋体" w:cs="宋体" w:hint="eastAsia"/>
                <w:color w:val="000000"/>
                <w:szCs w:val="21"/>
              </w:rPr>
              <w:t>度</w:t>
            </w:r>
          </w:p>
        </w:tc>
        <w:tc>
          <w:tcPr>
            <w:tcW w:w="1705" w:type="dxa"/>
            <w:vAlign w:val="center"/>
          </w:tcPr>
          <w:p w14:paraId="50891113" w14:textId="77777777" w:rsidR="005D169A" w:rsidRDefault="00704B1B">
            <w:pPr>
              <w:spacing w:line="480" w:lineRule="auto"/>
              <w:ind w:firstLineChars="150" w:firstLine="315"/>
              <w:rPr>
                <w:rFonts w:ascii="宋体" w:hAnsi="宋体" w:cs="宋体"/>
                <w:color w:val="000000"/>
                <w:szCs w:val="21"/>
              </w:rPr>
            </w:pPr>
            <w:r>
              <w:rPr>
                <w:rFonts w:ascii="宋体" w:hAnsi="宋体" w:cs="宋体" w:hint="eastAsia"/>
                <w:color w:val="000000"/>
                <w:szCs w:val="21"/>
              </w:rPr>
              <w:t xml:space="preserve"> 8</w:t>
            </w:r>
            <w:r>
              <w:rPr>
                <w:rFonts w:ascii="宋体" w:hAnsi="宋体" w:cs="宋体" w:hint="eastAsia"/>
                <w:color w:val="000000"/>
                <w:szCs w:val="21"/>
              </w:rPr>
              <w:t>度</w:t>
            </w:r>
          </w:p>
        </w:tc>
        <w:tc>
          <w:tcPr>
            <w:tcW w:w="1691" w:type="dxa"/>
            <w:tcBorders>
              <w:right w:val="single" w:sz="12" w:space="0" w:color="000000"/>
            </w:tcBorders>
            <w:vAlign w:val="center"/>
          </w:tcPr>
          <w:p w14:paraId="3560F0D3" w14:textId="77777777" w:rsidR="005D169A" w:rsidRDefault="00704B1B">
            <w:pPr>
              <w:spacing w:line="480" w:lineRule="auto"/>
              <w:ind w:firstLineChars="150" w:firstLine="315"/>
              <w:rPr>
                <w:rFonts w:ascii="宋体" w:hAnsi="宋体" w:cs="宋体"/>
                <w:color w:val="000000"/>
                <w:szCs w:val="21"/>
              </w:rPr>
            </w:pPr>
            <w:r>
              <w:rPr>
                <w:rFonts w:ascii="宋体" w:hAnsi="宋体" w:cs="宋体" w:hint="eastAsia"/>
                <w:color w:val="000000"/>
                <w:szCs w:val="21"/>
              </w:rPr>
              <w:t xml:space="preserve"> 9</w:t>
            </w:r>
            <w:r>
              <w:rPr>
                <w:rFonts w:ascii="宋体" w:hAnsi="宋体" w:cs="宋体" w:hint="eastAsia"/>
                <w:color w:val="000000"/>
                <w:szCs w:val="21"/>
              </w:rPr>
              <w:t>度</w:t>
            </w:r>
          </w:p>
        </w:tc>
      </w:tr>
      <w:tr w:rsidR="005D169A" w14:paraId="46E42C76" w14:textId="77777777">
        <w:tc>
          <w:tcPr>
            <w:tcW w:w="1596" w:type="dxa"/>
            <w:tcBorders>
              <w:left w:val="single" w:sz="12" w:space="0" w:color="000000"/>
            </w:tcBorders>
          </w:tcPr>
          <w:p w14:paraId="1F8BCE21" w14:textId="77777777" w:rsidR="005D169A" w:rsidRDefault="00704B1B">
            <w:pPr>
              <w:spacing w:line="480" w:lineRule="auto"/>
              <w:ind w:firstLineChars="150" w:firstLine="315"/>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60m</w:t>
            </w:r>
          </w:p>
        </w:tc>
        <w:tc>
          <w:tcPr>
            <w:tcW w:w="1704" w:type="dxa"/>
            <w:vAlign w:val="center"/>
          </w:tcPr>
          <w:p w14:paraId="516F788B" w14:textId="77777777" w:rsidR="005D169A" w:rsidRDefault="005D169A">
            <w:pPr>
              <w:spacing w:line="480" w:lineRule="auto"/>
              <w:ind w:firstLineChars="200" w:firstLine="420"/>
              <w:jc w:val="center"/>
              <w:rPr>
                <w:rFonts w:ascii="宋体" w:hAnsi="宋体" w:cs="宋体"/>
                <w:color w:val="000000"/>
                <w:szCs w:val="21"/>
              </w:rPr>
            </w:pPr>
          </w:p>
        </w:tc>
        <w:tc>
          <w:tcPr>
            <w:tcW w:w="1704" w:type="dxa"/>
            <w:vAlign w:val="center"/>
          </w:tcPr>
          <w:p w14:paraId="3C703AF2" w14:textId="77777777" w:rsidR="005D169A" w:rsidRDefault="00704B1B">
            <w:pPr>
              <w:spacing w:line="480" w:lineRule="auto"/>
              <w:ind w:firstLineChars="200" w:firstLine="420"/>
              <w:rPr>
                <w:rFonts w:ascii="宋体" w:hAnsi="宋体" w:cs="宋体"/>
                <w:color w:val="000000"/>
                <w:szCs w:val="21"/>
              </w:rPr>
            </w:pPr>
            <w:r>
              <w:rPr>
                <w:rFonts w:ascii="宋体" w:hAnsi="宋体" w:cs="宋体" w:hint="eastAsia"/>
                <w:color w:val="000000"/>
                <w:szCs w:val="21"/>
              </w:rPr>
              <w:t xml:space="preserve"> </w:t>
            </w:r>
            <w:r>
              <w:rPr>
                <w:rFonts w:ascii="宋体" w:hAnsi="宋体" w:cs="宋体" w:hint="eastAsia"/>
                <w:color w:val="000000"/>
                <w:szCs w:val="21"/>
              </w:rPr>
              <w:t>四</w:t>
            </w:r>
          </w:p>
        </w:tc>
        <w:tc>
          <w:tcPr>
            <w:tcW w:w="1705" w:type="dxa"/>
            <w:vAlign w:val="center"/>
          </w:tcPr>
          <w:p w14:paraId="38923693" w14:textId="77777777" w:rsidR="005D169A" w:rsidRDefault="00704B1B">
            <w:pPr>
              <w:spacing w:line="480" w:lineRule="auto"/>
              <w:ind w:firstLineChars="150" w:firstLine="315"/>
              <w:rPr>
                <w:rFonts w:ascii="宋体" w:hAnsi="宋体" w:cs="宋体"/>
                <w:color w:val="000000"/>
                <w:szCs w:val="21"/>
              </w:rPr>
            </w:pPr>
            <w:r>
              <w:rPr>
                <w:rFonts w:ascii="宋体" w:hAnsi="宋体" w:cs="宋体" w:hint="eastAsia"/>
                <w:color w:val="000000"/>
                <w:szCs w:val="21"/>
              </w:rPr>
              <w:t xml:space="preserve"> </w:t>
            </w:r>
            <w:r>
              <w:rPr>
                <w:rFonts w:ascii="宋体" w:hAnsi="宋体" w:cs="宋体" w:hint="eastAsia"/>
                <w:color w:val="000000"/>
                <w:szCs w:val="21"/>
              </w:rPr>
              <w:t>三</w:t>
            </w:r>
          </w:p>
        </w:tc>
        <w:tc>
          <w:tcPr>
            <w:tcW w:w="1691" w:type="dxa"/>
            <w:tcBorders>
              <w:right w:val="single" w:sz="12" w:space="0" w:color="000000"/>
            </w:tcBorders>
            <w:vAlign w:val="center"/>
          </w:tcPr>
          <w:p w14:paraId="5C446504" w14:textId="77777777" w:rsidR="005D169A" w:rsidRDefault="00704B1B">
            <w:pPr>
              <w:spacing w:line="480" w:lineRule="auto"/>
              <w:ind w:firstLineChars="200" w:firstLine="420"/>
              <w:rPr>
                <w:rFonts w:ascii="宋体" w:hAnsi="宋体" w:cs="宋体"/>
                <w:color w:val="000000"/>
                <w:szCs w:val="21"/>
              </w:rPr>
            </w:pPr>
            <w:r>
              <w:rPr>
                <w:rFonts w:ascii="宋体" w:hAnsi="宋体" w:cs="宋体" w:hint="eastAsia"/>
                <w:color w:val="000000"/>
                <w:szCs w:val="21"/>
              </w:rPr>
              <w:t xml:space="preserve"> </w:t>
            </w:r>
            <w:r>
              <w:rPr>
                <w:rFonts w:ascii="宋体" w:hAnsi="宋体" w:cs="宋体" w:hint="eastAsia"/>
                <w:color w:val="000000"/>
                <w:szCs w:val="21"/>
              </w:rPr>
              <w:t>二</w:t>
            </w:r>
          </w:p>
        </w:tc>
      </w:tr>
      <w:tr w:rsidR="005D169A" w14:paraId="6AAABE4B" w14:textId="77777777">
        <w:tc>
          <w:tcPr>
            <w:tcW w:w="1596" w:type="dxa"/>
            <w:tcBorders>
              <w:left w:val="single" w:sz="12" w:space="0" w:color="000000"/>
              <w:bottom w:val="single" w:sz="12" w:space="0" w:color="000000"/>
            </w:tcBorders>
          </w:tcPr>
          <w:p w14:paraId="3A8A74D2" w14:textId="77777777" w:rsidR="005D169A" w:rsidRDefault="00704B1B">
            <w:pPr>
              <w:spacing w:line="480" w:lineRule="auto"/>
              <w:ind w:firstLineChars="150" w:firstLine="315"/>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60m</w:t>
            </w:r>
          </w:p>
        </w:tc>
        <w:tc>
          <w:tcPr>
            <w:tcW w:w="1704" w:type="dxa"/>
            <w:tcBorders>
              <w:bottom w:val="single" w:sz="12" w:space="0" w:color="000000"/>
            </w:tcBorders>
            <w:vAlign w:val="center"/>
          </w:tcPr>
          <w:p w14:paraId="6CB080D7" w14:textId="77777777" w:rsidR="005D169A" w:rsidRDefault="00704B1B">
            <w:pPr>
              <w:spacing w:line="480" w:lineRule="auto"/>
              <w:ind w:firstLineChars="200" w:firstLine="420"/>
              <w:rPr>
                <w:rFonts w:ascii="宋体" w:hAnsi="宋体" w:cs="宋体"/>
                <w:color w:val="000000"/>
                <w:szCs w:val="21"/>
              </w:rPr>
            </w:pPr>
            <w:r>
              <w:rPr>
                <w:rFonts w:ascii="宋体" w:hAnsi="宋体" w:cs="宋体" w:hint="eastAsia"/>
                <w:color w:val="000000"/>
                <w:szCs w:val="21"/>
              </w:rPr>
              <w:t xml:space="preserve"> </w:t>
            </w:r>
            <w:r>
              <w:rPr>
                <w:rFonts w:ascii="宋体" w:hAnsi="宋体" w:cs="宋体" w:hint="eastAsia"/>
                <w:color w:val="000000"/>
                <w:szCs w:val="21"/>
              </w:rPr>
              <w:t>四</w:t>
            </w:r>
          </w:p>
        </w:tc>
        <w:tc>
          <w:tcPr>
            <w:tcW w:w="1704" w:type="dxa"/>
            <w:tcBorders>
              <w:bottom w:val="single" w:sz="12" w:space="0" w:color="000000"/>
            </w:tcBorders>
            <w:vAlign w:val="center"/>
          </w:tcPr>
          <w:p w14:paraId="4A4BAF2B" w14:textId="77777777" w:rsidR="005D169A" w:rsidRDefault="00704B1B">
            <w:pPr>
              <w:spacing w:line="480" w:lineRule="auto"/>
              <w:ind w:firstLineChars="200" w:firstLine="420"/>
              <w:rPr>
                <w:rFonts w:ascii="宋体" w:hAnsi="宋体" w:cs="宋体"/>
                <w:color w:val="000000"/>
                <w:szCs w:val="21"/>
              </w:rPr>
            </w:pPr>
            <w:r>
              <w:rPr>
                <w:rFonts w:ascii="宋体" w:hAnsi="宋体" w:cs="宋体" w:hint="eastAsia"/>
                <w:color w:val="000000"/>
                <w:szCs w:val="21"/>
              </w:rPr>
              <w:t xml:space="preserve"> </w:t>
            </w:r>
            <w:r>
              <w:rPr>
                <w:rFonts w:ascii="宋体" w:hAnsi="宋体" w:cs="宋体" w:hint="eastAsia"/>
                <w:color w:val="000000"/>
                <w:szCs w:val="21"/>
              </w:rPr>
              <w:t>三</w:t>
            </w:r>
          </w:p>
        </w:tc>
        <w:tc>
          <w:tcPr>
            <w:tcW w:w="1705" w:type="dxa"/>
            <w:tcBorders>
              <w:bottom w:val="single" w:sz="12" w:space="0" w:color="000000"/>
            </w:tcBorders>
            <w:vAlign w:val="center"/>
          </w:tcPr>
          <w:p w14:paraId="548BD039" w14:textId="77777777" w:rsidR="005D169A" w:rsidRDefault="00704B1B">
            <w:pPr>
              <w:spacing w:line="480" w:lineRule="auto"/>
              <w:ind w:firstLineChars="150" w:firstLine="315"/>
              <w:rPr>
                <w:rFonts w:ascii="宋体" w:hAnsi="宋体" w:cs="宋体"/>
                <w:color w:val="000000"/>
                <w:szCs w:val="21"/>
              </w:rPr>
            </w:pPr>
            <w:r>
              <w:rPr>
                <w:rFonts w:ascii="宋体" w:hAnsi="宋体" w:cs="宋体" w:hint="eastAsia"/>
                <w:color w:val="000000"/>
                <w:szCs w:val="21"/>
              </w:rPr>
              <w:t xml:space="preserve"> </w:t>
            </w:r>
            <w:r>
              <w:rPr>
                <w:rFonts w:ascii="宋体" w:hAnsi="宋体" w:cs="宋体" w:hint="eastAsia"/>
                <w:color w:val="000000"/>
                <w:szCs w:val="21"/>
              </w:rPr>
              <w:t>二</w:t>
            </w:r>
          </w:p>
        </w:tc>
        <w:tc>
          <w:tcPr>
            <w:tcW w:w="1691" w:type="dxa"/>
            <w:tcBorders>
              <w:bottom w:val="single" w:sz="12" w:space="0" w:color="000000"/>
              <w:right w:val="single" w:sz="12" w:space="0" w:color="000000"/>
            </w:tcBorders>
            <w:vAlign w:val="center"/>
          </w:tcPr>
          <w:p w14:paraId="12BFFF1D" w14:textId="77777777" w:rsidR="005D169A" w:rsidRDefault="00704B1B">
            <w:pPr>
              <w:spacing w:line="480" w:lineRule="auto"/>
              <w:rPr>
                <w:rFonts w:ascii="宋体" w:hAnsi="宋体" w:cs="宋体"/>
                <w:color w:val="000000"/>
                <w:szCs w:val="21"/>
              </w:rPr>
            </w:pPr>
            <w:r>
              <w:rPr>
                <w:rFonts w:ascii="宋体" w:hAnsi="宋体" w:cs="宋体" w:hint="eastAsia"/>
                <w:color w:val="000000"/>
                <w:szCs w:val="21"/>
              </w:rPr>
              <w:t xml:space="preserve">     </w:t>
            </w:r>
            <w:proofErr w:type="gramStart"/>
            <w:r>
              <w:rPr>
                <w:rFonts w:ascii="宋体" w:hAnsi="宋体" w:cs="宋体" w:hint="eastAsia"/>
                <w:color w:val="000000"/>
                <w:szCs w:val="21"/>
              </w:rPr>
              <w:t>一</w:t>
            </w:r>
            <w:proofErr w:type="gramEnd"/>
          </w:p>
        </w:tc>
      </w:tr>
    </w:tbl>
    <w:p w14:paraId="33533D61" w14:textId="77777777" w:rsidR="005D169A" w:rsidRDefault="00704B1B">
      <w:pPr>
        <w:spacing w:line="480" w:lineRule="auto"/>
        <w:rPr>
          <w:rFonts w:ascii="宋体" w:hAnsi="宋体" w:cs="宋体"/>
          <w:spacing w:val="4"/>
          <w:sz w:val="24"/>
        </w:rPr>
      </w:pPr>
      <w:r>
        <w:rPr>
          <w:rFonts w:ascii="宋体" w:hAnsi="宋体" w:cs="宋体" w:hint="eastAsia"/>
          <w:b/>
          <w:spacing w:val="4"/>
          <w:sz w:val="24"/>
        </w:rPr>
        <w:t>3.2.3</w:t>
      </w:r>
      <w:r>
        <w:rPr>
          <w:rFonts w:ascii="宋体" w:hAnsi="宋体" w:cs="宋体" w:hint="eastAsia"/>
          <w:spacing w:val="4"/>
          <w:sz w:val="24"/>
        </w:rPr>
        <w:t xml:space="preserve">  </w:t>
      </w:r>
      <w:r>
        <w:rPr>
          <w:rFonts w:ascii="宋体" w:hAnsi="宋体" w:cs="宋体" w:hint="eastAsia"/>
          <w:spacing w:val="4"/>
          <w:sz w:val="24"/>
        </w:rPr>
        <w:t>除</w:t>
      </w:r>
      <w:r>
        <w:rPr>
          <w:rFonts w:ascii="宋体" w:hAnsi="宋体" w:cs="宋体" w:hint="eastAsia"/>
          <w:spacing w:val="4"/>
          <w:sz w:val="24"/>
        </w:rPr>
        <w:t>建于完整、稳定岩石上的地基基础设计等级</w:t>
      </w:r>
      <w:r>
        <w:rPr>
          <w:rFonts w:ascii="宋体" w:hAnsi="宋体" w:cs="宋体" w:hint="eastAsia"/>
          <w:spacing w:val="4"/>
          <w:sz w:val="24"/>
        </w:rPr>
        <w:t>应不低于</w:t>
      </w:r>
      <w:r>
        <w:rPr>
          <w:rFonts w:ascii="宋体" w:hAnsi="宋体" w:cs="宋体" w:hint="eastAsia"/>
          <w:spacing w:val="4"/>
          <w:sz w:val="24"/>
        </w:rPr>
        <w:t>丙级</w:t>
      </w:r>
      <w:r>
        <w:rPr>
          <w:rFonts w:ascii="宋体" w:hAnsi="宋体" w:cs="宋体" w:hint="eastAsia"/>
          <w:spacing w:val="4"/>
          <w:sz w:val="24"/>
        </w:rPr>
        <w:t>外，其余的</w:t>
      </w:r>
      <w:r>
        <w:rPr>
          <w:rFonts w:ascii="宋体" w:hAnsi="宋体" w:cs="宋体" w:hint="eastAsia"/>
          <w:spacing w:val="4"/>
          <w:sz w:val="24"/>
        </w:rPr>
        <w:t>地基基础设计等级应为甲级。</w:t>
      </w:r>
    </w:p>
    <w:p w14:paraId="1B668EED" w14:textId="77777777" w:rsidR="005D169A" w:rsidRDefault="00704B1B">
      <w:pPr>
        <w:spacing w:line="480" w:lineRule="auto"/>
        <w:rPr>
          <w:rFonts w:ascii="宋体" w:hAnsi="宋体" w:cs="宋体"/>
          <w:spacing w:val="4"/>
          <w:sz w:val="24"/>
        </w:rPr>
      </w:pPr>
      <w:r>
        <w:rPr>
          <w:rFonts w:ascii="宋体" w:hAnsi="宋体" w:cs="宋体" w:hint="eastAsia"/>
          <w:b/>
          <w:spacing w:val="4"/>
          <w:sz w:val="24"/>
        </w:rPr>
        <w:t>3.2.4</w:t>
      </w:r>
      <w:r>
        <w:rPr>
          <w:rFonts w:ascii="宋体" w:hAnsi="宋体" w:cs="宋体" w:hint="eastAsia"/>
          <w:spacing w:val="4"/>
          <w:sz w:val="24"/>
        </w:rPr>
        <w:t xml:space="preserve">  </w:t>
      </w:r>
      <w:r>
        <w:rPr>
          <w:rFonts w:ascii="宋体" w:hAnsi="宋体" w:cs="宋体" w:hint="eastAsia"/>
          <w:spacing w:val="4"/>
          <w:sz w:val="24"/>
        </w:rPr>
        <w:t>井筒采用冻结凿井法施工时，井塔地基与基础设计应计入地基土冻融的影响。</w:t>
      </w:r>
    </w:p>
    <w:p w14:paraId="4885E806" w14:textId="77777777" w:rsidR="005D169A" w:rsidRDefault="00704B1B">
      <w:pPr>
        <w:spacing w:line="480" w:lineRule="auto"/>
        <w:rPr>
          <w:rFonts w:ascii="宋体" w:hAnsi="宋体" w:cs="宋体"/>
          <w:spacing w:val="4"/>
          <w:sz w:val="24"/>
        </w:rPr>
      </w:pPr>
      <w:r>
        <w:rPr>
          <w:rFonts w:ascii="宋体" w:hAnsi="宋体" w:cs="宋体" w:hint="eastAsia"/>
          <w:b/>
          <w:spacing w:val="4"/>
          <w:sz w:val="24"/>
        </w:rPr>
        <w:t>3.2.</w:t>
      </w:r>
      <w:r>
        <w:rPr>
          <w:rFonts w:ascii="宋体" w:hAnsi="宋体" w:cs="宋体" w:hint="eastAsia"/>
          <w:b/>
          <w:spacing w:val="4"/>
          <w:sz w:val="24"/>
        </w:rPr>
        <w:t>5</w:t>
      </w:r>
      <w:r>
        <w:rPr>
          <w:rFonts w:ascii="宋体" w:hAnsi="宋体" w:cs="宋体" w:hint="eastAsia"/>
          <w:spacing w:val="4"/>
          <w:sz w:val="24"/>
        </w:rPr>
        <w:t xml:space="preserve">  </w:t>
      </w:r>
      <w:r>
        <w:rPr>
          <w:rFonts w:ascii="宋体" w:hAnsi="宋体" w:cs="宋体" w:hint="eastAsia"/>
          <w:spacing w:val="4"/>
          <w:sz w:val="24"/>
        </w:rPr>
        <w:t>地震作用计算时，井塔的重力荷载代表值应遵守下列规定：</w:t>
      </w:r>
    </w:p>
    <w:p w14:paraId="5423046C" w14:textId="77777777" w:rsidR="005D169A" w:rsidRDefault="00704B1B">
      <w:pPr>
        <w:spacing w:line="480" w:lineRule="auto"/>
        <w:ind w:firstLine="495"/>
        <w:rPr>
          <w:rFonts w:ascii="宋体" w:hAnsi="宋体" w:cs="宋体"/>
          <w:spacing w:val="4"/>
          <w:sz w:val="24"/>
        </w:rPr>
      </w:pPr>
      <w:r>
        <w:rPr>
          <w:rFonts w:ascii="宋体" w:hAnsi="宋体" w:cs="宋体" w:hint="eastAsia"/>
          <w:b/>
          <w:spacing w:val="4"/>
          <w:sz w:val="24"/>
        </w:rPr>
        <w:t>1</w:t>
      </w:r>
      <w:r>
        <w:rPr>
          <w:rFonts w:ascii="宋体" w:hAnsi="宋体" w:cs="宋体" w:hint="eastAsia"/>
          <w:spacing w:val="4"/>
          <w:sz w:val="24"/>
        </w:rPr>
        <w:t xml:space="preserve">  </w:t>
      </w:r>
      <w:r>
        <w:rPr>
          <w:rFonts w:ascii="宋体" w:hAnsi="宋体" w:cs="宋体" w:hint="eastAsia"/>
          <w:spacing w:val="4"/>
          <w:sz w:val="24"/>
        </w:rPr>
        <w:t>结构自重、放置在楼层上的各种设备、固定在井塔上</w:t>
      </w:r>
      <w:proofErr w:type="gramStart"/>
      <w:r>
        <w:rPr>
          <w:rFonts w:ascii="宋体" w:hAnsi="宋体" w:cs="宋体" w:hint="eastAsia"/>
          <w:spacing w:val="4"/>
          <w:sz w:val="24"/>
        </w:rPr>
        <w:t>的套架及</w:t>
      </w:r>
      <w:proofErr w:type="gramEnd"/>
      <w:r>
        <w:rPr>
          <w:rFonts w:ascii="宋体" w:hAnsi="宋体" w:cs="宋体" w:hint="eastAsia"/>
          <w:spacing w:val="4"/>
          <w:sz w:val="24"/>
        </w:rPr>
        <w:t>各种刚性罐道等应采用自重标准值的</w:t>
      </w:r>
      <w:r>
        <w:rPr>
          <w:rFonts w:ascii="宋体" w:hAnsi="宋体" w:cs="宋体" w:hint="eastAsia"/>
          <w:spacing w:val="4"/>
          <w:sz w:val="24"/>
        </w:rPr>
        <w:t>100%</w:t>
      </w:r>
      <w:r>
        <w:rPr>
          <w:rFonts w:ascii="宋体" w:hAnsi="宋体" w:cs="宋体" w:hint="eastAsia"/>
          <w:spacing w:val="4"/>
          <w:sz w:val="24"/>
        </w:rPr>
        <w:t>；</w:t>
      </w:r>
    </w:p>
    <w:p w14:paraId="5E6D7FB2" w14:textId="77777777" w:rsidR="005D169A" w:rsidRDefault="00704B1B">
      <w:pPr>
        <w:spacing w:line="480" w:lineRule="auto"/>
        <w:ind w:firstLine="495"/>
        <w:rPr>
          <w:rFonts w:ascii="宋体" w:hAnsi="宋体" w:cs="宋体"/>
          <w:spacing w:val="4"/>
          <w:sz w:val="24"/>
        </w:rPr>
      </w:pPr>
      <w:r>
        <w:rPr>
          <w:rFonts w:ascii="宋体" w:hAnsi="宋体" w:cs="宋体" w:hint="eastAsia"/>
          <w:b/>
          <w:spacing w:val="4"/>
          <w:sz w:val="24"/>
        </w:rPr>
        <w:t>2</w:t>
      </w:r>
      <w:r>
        <w:rPr>
          <w:rFonts w:ascii="宋体" w:hAnsi="宋体" w:cs="宋体" w:hint="eastAsia"/>
          <w:spacing w:val="4"/>
          <w:sz w:val="24"/>
        </w:rPr>
        <w:t xml:space="preserve">  </w:t>
      </w:r>
      <w:r>
        <w:rPr>
          <w:rFonts w:ascii="宋体" w:hAnsi="宋体" w:cs="宋体" w:hint="eastAsia"/>
          <w:spacing w:val="4"/>
          <w:sz w:val="24"/>
        </w:rPr>
        <w:t>楼面可变荷载的组合值系数当按实际情况计算时，应取</w:t>
      </w:r>
      <w:r>
        <w:rPr>
          <w:rFonts w:ascii="宋体" w:hAnsi="宋体" w:cs="宋体" w:hint="eastAsia"/>
          <w:spacing w:val="4"/>
          <w:sz w:val="24"/>
        </w:rPr>
        <w:t>1.0</w:t>
      </w:r>
      <w:r>
        <w:rPr>
          <w:rFonts w:ascii="宋体" w:hAnsi="宋体" w:cs="宋体" w:hint="eastAsia"/>
          <w:spacing w:val="4"/>
          <w:sz w:val="24"/>
        </w:rPr>
        <w:t>；按等效均布荷载计算时，</w:t>
      </w:r>
      <w:r>
        <w:rPr>
          <w:rFonts w:ascii="宋体" w:hAnsi="宋体" w:cs="宋体" w:hint="eastAsia"/>
          <w:spacing w:val="4"/>
          <w:sz w:val="24"/>
        </w:rPr>
        <w:t>最小应</w:t>
      </w:r>
      <w:r>
        <w:rPr>
          <w:rFonts w:ascii="宋体" w:hAnsi="宋体" w:cs="宋体" w:hint="eastAsia"/>
          <w:spacing w:val="4"/>
          <w:sz w:val="24"/>
        </w:rPr>
        <w:t>取</w:t>
      </w:r>
      <w:r>
        <w:rPr>
          <w:rFonts w:ascii="宋体" w:hAnsi="宋体" w:cs="宋体" w:hint="eastAsia"/>
          <w:spacing w:val="4"/>
          <w:sz w:val="24"/>
        </w:rPr>
        <w:t>0.5</w:t>
      </w:r>
      <w:r>
        <w:rPr>
          <w:rFonts w:ascii="宋体" w:hAnsi="宋体" w:cs="宋体" w:hint="eastAsia"/>
          <w:spacing w:val="4"/>
          <w:sz w:val="24"/>
        </w:rPr>
        <w:t>；</w:t>
      </w:r>
    </w:p>
    <w:p w14:paraId="29C8AF0D" w14:textId="77777777" w:rsidR="005D169A" w:rsidRDefault="00704B1B">
      <w:pPr>
        <w:spacing w:line="480" w:lineRule="auto"/>
        <w:ind w:firstLine="495"/>
        <w:rPr>
          <w:rFonts w:ascii="宋体" w:hAnsi="宋体" w:cs="宋体"/>
          <w:spacing w:val="4"/>
          <w:sz w:val="24"/>
        </w:rPr>
      </w:pPr>
      <w:r>
        <w:rPr>
          <w:rFonts w:ascii="宋体" w:hAnsi="宋体" w:cs="宋体" w:hint="eastAsia"/>
          <w:b/>
          <w:spacing w:val="4"/>
          <w:sz w:val="24"/>
        </w:rPr>
        <w:lastRenderedPageBreak/>
        <w:t>3</w:t>
      </w:r>
      <w:r>
        <w:rPr>
          <w:rFonts w:ascii="宋体" w:hAnsi="宋体" w:cs="宋体" w:hint="eastAsia"/>
          <w:spacing w:val="4"/>
          <w:sz w:val="24"/>
        </w:rPr>
        <w:t xml:space="preserve">  </w:t>
      </w:r>
      <w:r>
        <w:rPr>
          <w:rFonts w:ascii="宋体" w:hAnsi="宋体" w:cs="宋体" w:hint="eastAsia"/>
          <w:spacing w:val="4"/>
          <w:sz w:val="24"/>
        </w:rPr>
        <w:t>屋面可变荷载的组合值系数应取</w:t>
      </w:r>
      <w:r>
        <w:rPr>
          <w:rFonts w:ascii="宋体" w:hAnsi="宋体" w:cs="宋体" w:hint="eastAsia"/>
          <w:spacing w:val="4"/>
          <w:sz w:val="24"/>
        </w:rPr>
        <w:t>0.5</w:t>
      </w:r>
      <w:r>
        <w:rPr>
          <w:rFonts w:ascii="宋体" w:hAnsi="宋体" w:cs="宋体" w:hint="eastAsia"/>
          <w:spacing w:val="4"/>
          <w:sz w:val="24"/>
        </w:rPr>
        <w:t>；</w:t>
      </w:r>
    </w:p>
    <w:p w14:paraId="12F041F8" w14:textId="77777777" w:rsidR="005D169A" w:rsidRDefault="00704B1B">
      <w:pPr>
        <w:spacing w:line="480" w:lineRule="auto"/>
        <w:ind w:firstLine="495"/>
        <w:rPr>
          <w:rFonts w:ascii="宋体" w:hAnsi="宋体" w:cs="宋体"/>
          <w:spacing w:val="4"/>
          <w:sz w:val="24"/>
        </w:rPr>
      </w:pPr>
      <w:r>
        <w:rPr>
          <w:rFonts w:ascii="宋体" w:hAnsi="宋体" w:cs="宋体" w:hint="eastAsia"/>
          <w:b/>
          <w:spacing w:val="4"/>
          <w:sz w:val="24"/>
        </w:rPr>
        <w:t>4</w:t>
      </w:r>
      <w:r>
        <w:rPr>
          <w:rFonts w:ascii="宋体" w:hAnsi="宋体" w:cs="宋体" w:hint="eastAsia"/>
          <w:spacing w:val="4"/>
          <w:sz w:val="24"/>
        </w:rPr>
        <w:t xml:space="preserve">  </w:t>
      </w:r>
      <w:r>
        <w:rPr>
          <w:rFonts w:ascii="宋体" w:hAnsi="宋体" w:cs="宋体" w:hint="eastAsia"/>
          <w:spacing w:val="4"/>
          <w:sz w:val="24"/>
        </w:rPr>
        <w:t>矿仓贮料荷载的组合值系数应采用满仓贮料时的</w:t>
      </w:r>
      <w:r>
        <w:rPr>
          <w:rFonts w:ascii="宋体" w:hAnsi="宋体" w:cs="宋体" w:hint="eastAsia"/>
          <w:spacing w:val="4"/>
          <w:sz w:val="24"/>
        </w:rPr>
        <w:t>0.8</w:t>
      </w:r>
      <w:r>
        <w:rPr>
          <w:rFonts w:ascii="宋体" w:hAnsi="宋体" w:cs="宋体" w:hint="eastAsia"/>
          <w:spacing w:val="4"/>
          <w:sz w:val="24"/>
        </w:rPr>
        <w:t>。</w:t>
      </w:r>
    </w:p>
    <w:p w14:paraId="261F7C12" w14:textId="77777777" w:rsidR="005D169A" w:rsidRDefault="00704B1B">
      <w:pPr>
        <w:pStyle w:val="20"/>
        <w:spacing w:before="0" w:after="0" w:line="480" w:lineRule="auto"/>
        <w:rPr>
          <w:rFonts w:asciiTheme="majorEastAsia" w:eastAsiaTheme="majorEastAsia" w:hAnsiTheme="majorEastAsia" w:cstheme="majorEastAsia"/>
        </w:rPr>
      </w:pPr>
      <w:bookmarkStart w:id="31" w:name="_Toc11928_WPSOffice_Level2"/>
      <w:bookmarkStart w:id="32" w:name="_Toc4106_WPSOffice_Level2"/>
      <w:bookmarkStart w:id="33" w:name="_Toc2715_WPSOffice_Level2"/>
      <w:r>
        <w:rPr>
          <w:rFonts w:asciiTheme="majorEastAsia" w:eastAsiaTheme="majorEastAsia" w:hAnsiTheme="majorEastAsia" w:cstheme="majorEastAsia" w:hint="eastAsia"/>
        </w:rPr>
        <w:t xml:space="preserve">3.3 </w:t>
      </w: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井架设计</w:t>
      </w:r>
      <w:bookmarkEnd w:id="31"/>
      <w:bookmarkEnd w:id="32"/>
      <w:bookmarkEnd w:id="33"/>
    </w:p>
    <w:p w14:paraId="20E78220" w14:textId="77777777" w:rsidR="005D169A" w:rsidRDefault="00704B1B">
      <w:pPr>
        <w:spacing w:line="480" w:lineRule="auto"/>
        <w:rPr>
          <w:rFonts w:ascii="宋体" w:hAnsi="宋体" w:cs="宋体"/>
          <w:spacing w:val="4"/>
          <w:sz w:val="24"/>
        </w:rPr>
      </w:pPr>
      <w:r>
        <w:rPr>
          <w:rFonts w:ascii="宋体" w:hAnsi="宋体" w:cs="宋体" w:hint="eastAsia"/>
          <w:b/>
          <w:bCs/>
          <w:spacing w:val="4"/>
          <w:sz w:val="24"/>
        </w:rPr>
        <w:t>3.3.1</w:t>
      </w:r>
      <w:r>
        <w:rPr>
          <w:rFonts w:ascii="宋体" w:hAnsi="宋体" w:cs="宋体" w:hint="eastAsia"/>
          <w:spacing w:val="4"/>
          <w:sz w:val="24"/>
        </w:rPr>
        <w:t xml:space="preserve">  </w:t>
      </w:r>
      <w:r>
        <w:rPr>
          <w:rFonts w:ascii="宋体" w:hAnsi="宋体" w:cs="宋体" w:hint="eastAsia"/>
          <w:spacing w:val="4"/>
          <w:sz w:val="24"/>
        </w:rPr>
        <w:t>井架</w:t>
      </w:r>
      <w:r>
        <w:rPr>
          <w:rFonts w:ascii="宋体" w:hAnsi="宋体" w:cs="宋体" w:hint="eastAsia"/>
          <w:sz w:val="24"/>
        </w:rPr>
        <w:t>抗震等级应遵守表</w:t>
      </w:r>
      <w:r>
        <w:rPr>
          <w:rFonts w:ascii="宋体" w:hAnsi="宋体" w:cs="宋体" w:hint="eastAsia"/>
          <w:sz w:val="24"/>
        </w:rPr>
        <w:t>3.3.1</w:t>
      </w:r>
      <w:r>
        <w:rPr>
          <w:rFonts w:ascii="宋体" w:hAnsi="宋体" w:cs="宋体" w:hint="eastAsia"/>
          <w:sz w:val="24"/>
        </w:rPr>
        <w:t>规定</w:t>
      </w:r>
      <w:r>
        <w:rPr>
          <w:rFonts w:ascii="宋体" w:hAnsi="宋体" w:cs="宋体" w:hint="eastAsia"/>
          <w:spacing w:val="4"/>
          <w:sz w:val="24"/>
        </w:rPr>
        <w:t>。</w:t>
      </w:r>
    </w:p>
    <w:p w14:paraId="6C77D951" w14:textId="77777777" w:rsidR="005D169A" w:rsidRDefault="00704B1B">
      <w:pPr>
        <w:spacing w:line="480" w:lineRule="auto"/>
        <w:jc w:val="center"/>
        <w:rPr>
          <w:rFonts w:ascii="宋体" w:hAnsi="宋体" w:cs="宋体"/>
          <w:b/>
          <w:bCs/>
          <w:szCs w:val="21"/>
        </w:rPr>
      </w:pPr>
      <w:r>
        <w:rPr>
          <w:rFonts w:ascii="宋体" w:hAnsi="宋体" w:cs="宋体" w:hint="eastAsia"/>
          <w:b/>
          <w:bCs/>
          <w:szCs w:val="21"/>
        </w:rPr>
        <w:t>表</w:t>
      </w:r>
      <w:r>
        <w:rPr>
          <w:rFonts w:ascii="宋体" w:hAnsi="宋体" w:cs="宋体" w:hint="eastAsia"/>
          <w:b/>
          <w:bCs/>
          <w:szCs w:val="21"/>
        </w:rPr>
        <w:t xml:space="preserve">3.3.1  </w:t>
      </w:r>
      <w:r>
        <w:rPr>
          <w:rFonts w:ascii="宋体" w:hAnsi="宋体" w:cs="宋体" w:hint="eastAsia"/>
          <w:b/>
          <w:bCs/>
          <w:szCs w:val="21"/>
        </w:rPr>
        <w:t>井架的抗震等级</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4"/>
        <w:gridCol w:w="1622"/>
        <w:gridCol w:w="1622"/>
        <w:gridCol w:w="1622"/>
        <w:gridCol w:w="1622"/>
      </w:tblGrid>
      <w:tr w:rsidR="005D169A" w14:paraId="2945FE34" w14:textId="77777777">
        <w:tc>
          <w:tcPr>
            <w:tcW w:w="2034" w:type="dxa"/>
            <w:tcBorders>
              <w:top w:val="single" w:sz="12" w:space="0" w:color="000000"/>
              <w:left w:val="single" w:sz="12" w:space="0" w:color="000000"/>
              <w:bottom w:val="single" w:sz="4" w:space="0" w:color="auto"/>
              <w:right w:val="single" w:sz="4" w:space="0" w:color="auto"/>
            </w:tcBorders>
          </w:tcPr>
          <w:p w14:paraId="4CD8F482" w14:textId="77777777" w:rsidR="005D169A" w:rsidRDefault="00704B1B">
            <w:pPr>
              <w:spacing w:line="480" w:lineRule="auto"/>
              <w:jc w:val="center"/>
              <w:rPr>
                <w:rFonts w:ascii="宋体" w:hAnsi="宋体" w:cs="宋体"/>
                <w:szCs w:val="21"/>
              </w:rPr>
            </w:pPr>
            <w:r>
              <w:rPr>
                <w:rFonts w:ascii="宋体" w:hAnsi="宋体" w:cs="宋体" w:hint="eastAsia"/>
                <w:szCs w:val="21"/>
              </w:rPr>
              <w:t>地震烈度</w:t>
            </w:r>
          </w:p>
        </w:tc>
        <w:tc>
          <w:tcPr>
            <w:tcW w:w="1622" w:type="dxa"/>
            <w:tcBorders>
              <w:top w:val="single" w:sz="12" w:space="0" w:color="000000"/>
              <w:left w:val="single" w:sz="4" w:space="0" w:color="auto"/>
              <w:bottom w:val="single" w:sz="4" w:space="0" w:color="auto"/>
              <w:right w:val="single" w:sz="4" w:space="0" w:color="auto"/>
            </w:tcBorders>
          </w:tcPr>
          <w:p w14:paraId="3A28F146" w14:textId="77777777" w:rsidR="005D169A" w:rsidRDefault="00704B1B">
            <w:pPr>
              <w:spacing w:line="480" w:lineRule="auto"/>
              <w:jc w:val="center"/>
              <w:rPr>
                <w:rFonts w:ascii="宋体" w:hAnsi="宋体" w:cs="宋体"/>
                <w:szCs w:val="21"/>
              </w:rPr>
            </w:pPr>
            <w:r>
              <w:rPr>
                <w:rFonts w:ascii="宋体" w:hAnsi="宋体" w:cs="宋体" w:hint="eastAsia"/>
                <w:szCs w:val="21"/>
              </w:rPr>
              <w:t>6</w:t>
            </w:r>
            <w:r>
              <w:rPr>
                <w:rFonts w:ascii="宋体" w:hAnsi="宋体" w:cs="宋体" w:hint="eastAsia"/>
                <w:szCs w:val="21"/>
              </w:rPr>
              <w:t>度</w:t>
            </w:r>
          </w:p>
        </w:tc>
        <w:tc>
          <w:tcPr>
            <w:tcW w:w="1622" w:type="dxa"/>
            <w:tcBorders>
              <w:top w:val="single" w:sz="12" w:space="0" w:color="000000"/>
              <w:left w:val="single" w:sz="4" w:space="0" w:color="auto"/>
              <w:bottom w:val="single" w:sz="4" w:space="0" w:color="auto"/>
              <w:right w:val="single" w:sz="4" w:space="0" w:color="auto"/>
            </w:tcBorders>
          </w:tcPr>
          <w:p w14:paraId="4FBCE04C" w14:textId="77777777" w:rsidR="005D169A" w:rsidRDefault="00704B1B">
            <w:pPr>
              <w:spacing w:line="480" w:lineRule="auto"/>
              <w:jc w:val="center"/>
              <w:rPr>
                <w:rFonts w:ascii="宋体" w:hAnsi="宋体" w:cs="宋体"/>
                <w:szCs w:val="21"/>
              </w:rPr>
            </w:pPr>
            <w:r>
              <w:rPr>
                <w:rFonts w:ascii="宋体" w:hAnsi="宋体" w:cs="宋体" w:hint="eastAsia"/>
                <w:szCs w:val="21"/>
              </w:rPr>
              <w:t>7</w:t>
            </w:r>
            <w:r>
              <w:rPr>
                <w:rFonts w:ascii="宋体" w:hAnsi="宋体" w:cs="宋体" w:hint="eastAsia"/>
                <w:szCs w:val="21"/>
              </w:rPr>
              <w:t>度</w:t>
            </w:r>
          </w:p>
        </w:tc>
        <w:tc>
          <w:tcPr>
            <w:tcW w:w="1622" w:type="dxa"/>
            <w:tcBorders>
              <w:top w:val="single" w:sz="12" w:space="0" w:color="000000"/>
              <w:left w:val="single" w:sz="4" w:space="0" w:color="auto"/>
              <w:bottom w:val="single" w:sz="4" w:space="0" w:color="auto"/>
              <w:right w:val="single" w:sz="4" w:space="0" w:color="auto"/>
            </w:tcBorders>
          </w:tcPr>
          <w:p w14:paraId="1BF5A398" w14:textId="77777777" w:rsidR="005D169A" w:rsidRDefault="00704B1B">
            <w:pPr>
              <w:spacing w:line="480" w:lineRule="auto"/>
              <w:jc w:val="center"/>
              <w:rPr>
                <w:rFonts w:ascii="宋体" w:hAnsi="宋体" w:cs="宋体"/>
                <w:szCs w:val="21"/>
              </w:rPr>
            </w:pPr>
            <w:r>
              <w:rPr>
                <w:rFonts w:ascii="宋体" w:hAnsi="宋体" w:cs="宋体" w:hint="eastAsia"/>
                <w:szCs w:val="21"/>
              </w:rPr>
              <w:t>8</w:t>
            </w:r>
            <w:r>
              <w:rPr>
                <w:rFonts w:ascii="宋体" w:hAnsi="宋体" w:cs="宋体" w:hint="eastAsia"/>
                <w:szCs w:val="21"/>
              </w:rPr>
              <w:t>度</w:t>
            </w:r>
          </w:p>
        </w:tc>
        <w:tc>
          <w:tcPr>
            <w:tcW w:w="1622" w:type="dxa"/>
            <w:tcBorders>
              <w:top w:val="single" w:sz="12" w:space="0" w:color="000000"/>
              <w:left w:val="single" w:sz="4" w:space="0" w:color="auto"/>
              <w:bottom w:val="single" w:sz="4" w:space="0" w:color="auto"/>
              <w:right w:val="single" w:sz="12" w:space="0" w:color="000000"/>
            </w:tcBorders>
          </w:tcPr>
          <w:p w14:paraId="3991CBD8" w14:textId="77777777" w:rsidR="005D169A" w:rsidRDefault="00704B1B">
            <w:pPr>
              <w:spacing w:line="480" w:lineRule="auto"/>
              <w:jc w:val="center"/>
              <w:rPr>
                <w:rFonts w:ascii="宋体" w:hAnsi="宋体" w:cs="宋体"/>
                <w:szCs w:val="21"/>
              </w:rPr>
            </w:pPr>
            <w:r>
              <w:rPr>
                <w:rFonts w:ascii="宋体" w:hAnsi="宋体" w:cs="宋体" w:hint="eastAsia"/>
                <w:szCs w:val="21"/>
              </w:rPr>
              <w:t>9</w:t>
            </w:r>
            <w:r>
              <w:rPr>
                <w:rFonts w:ascii="宋体" w:hAnsi="宋体" w:cs="宋体" w:hint="eastAsia"/>
                <w:szCs w:val="21"/>
              </w:rPr>
              <w:t>度</w:t>
            </w:r>
          </w:p>
        </w:tc>
      </w:tr>
      <w:tr w:rsidR="005D169A" w14:paraId="3B64BD60" w14:textId="77777777">
        <w:tc>
          <w:tcPr>
            <w:tcW w:w="2034" w:type="dxa"/>
            <w:tcBorders>
              <w:top w:val="single" w:sz="4" w:space="0" w:color="auto"/>
              <w:left w:val="single" w:sz="12" w:space="0" w:color="000000"/>
              <w:bottom w:val="single" w:sz="4" w:space="0" w:color="auto"/>
              <w:right w:val="single" w:sz="4" w:space="0" w:color="auto"/>
            </w:tcBorders>
            <w:vAlign w:val="center"/>
          </w:tcPr>
          <w:p w14:paraId="7D35D778" w14:textId="77777777" w:rsidR="005D169A" w:rsidRDefault="00704B1B">
            <w:pPr>
              <w:spacing w:line="480" w:lineRule="auto"/>
              <w:jc w:val="center"/>
              <w:rPr>
                <w:rFonts w:ascii="宋体" w:hAnsi="宋体" w:cs="宋体"/>
                <w:szCs w:val="21"/>
              </w:rPr>
            </w:pPr>
            <w:r>
              <w:rPr>
                <w:rFonts w:ascii="宋体" w:hAnsi="宋体" w:cs="宋体" w:hint="eastAsia"/>
                <w:szCs w:val="21"/>
              </w:rPr>
              <w:t>钢筋混凝土井架</w:t>
            </w:r>
          </w:p>
        </w:tc>
        <w:tc>
          <w:tcPr>
            <w:tcW w:w="1622" w:type="dxa"/>
            <w:tcBorders>
              <w:top w:val="single" w:sz="4" w:space="0" w:color="auto"/>
              <w:left w:val="single" w:sz="4" w:space="0" w:color="auto"/>
              <w:bottom w:val="single" w:sz="4" w:space="0" w:color="auto"/>
              <w:right w:val="single" w:sz="4" w:space="0" w:color="auto"/>
            </w:tcBorders>
          </w:tcPr>
          <w:p w14:paraId="15981AD8" w14:textId="77777777" w:rsidR="005D169A" w:rsidRDefault="00704B1B">
            <w:pPr>
              <w:spacing w:line="480" w:lineRule="auto"/>
              <w:jc w:val="center"/>
              <w:rPr>
                <w:rFonts w:ascii="宋体" w:hAnsi="宋体" w:cs="宋体"/>
                <w:szCs w:val="21"/>
              </w:rPr>
            </w:pPr>
            <w:r>
              <w:rPr>
                <w:rFonts w:ascii="宋体" w:hAnsi="宋体" w:cs="宋体" w:hint="eastAsia"/>
                <w:szCs w:val="21"/>
              </w:rPr>
              <w:t>三</w:t>
            </w:r>
          </w:p>
        </w:tc>
        <w:tc>
          <w:tcPr>
            <w:tcW w:w="1622" w:type="dxa"/>
            <w:tcBorders>
              <w:top w:val="single" w:sz="4" w:space="0" w:color="auto"/>
              <w:left w:val="single" w:sz="4" w:space="0" w:color="auto"/>
              <w:bottom w:val="single" w:sz="4" w:space="0" w:color="auto"/>
              <w:right w:val="single" w:sz="4" w:space="0" w:color="auto"/>
            </w:tcBorders>
          </w:tcPr>
          <w:p w14:paraId="074A9AE0" w14:textId="77777777" w:rsidR="005D169A" w:rsidRDefault="00704B1B">
            <w:pPr>
              <w:spacing w:line="480" w:lineRule="auto"/>
              <w:jc w:val="center"/>
              <w:rPr>
                <w:rFonts w:ascii="宋体" w:hAnsi="宋体" w:cs="宋体"/>
                <w:szCs w:val="21"/>
              </w:rPr>
            </w:pPr>
            <w:r>
              <w:rPr>
                <w:rFonts w:ascii="宋体" w:hAnsi="宋体" w:cs="宋体" w:hint="eastAsia"/>
                <w:szCs w:val="21"/>
              </w:rPr>
              <w:t>二</w:t>
            </w:r>
          </w:p>
        </w:tc>
        <w:tc>
          <w:tcPr>
            <w:tcW w:w="1622" w:type="dxa"/>
            <w:tcBorders>
              <w:top w:val="single" w:sz="4" w:space="0" w:color="auto"/>
              <w:left w:val="single" w:sz="4" w:space="0" w:color="auto"/>
              <w:bottom w:val="single" w:sz="4" w:space="0" w:color="auto"/>
              <w:right w:val="single" w:sz="4" w:space="0" w:color="auto"/>
            </w:tcBorders>
          </w:tcPr>
          <w:p w14:paraId="54244503" w14:textId="77777777" w:rsidR="005D169A" w:rsidRDefault="00704B1B">
            <w:pPr>
              <w:spacing w:line="480" w:lineRule="auto"/>
              <w:jc w:val="center"/>
              <w:rPr>
                <w:rFonts w:ascii="宋体" w:hAnsi="宋体" w:cs="宋体"/>
                <w:szCs w:val="21"/>
              </w:rPr>
            </w:pPr>
            <w:proofErr w:type="gramStart"/>
            <w:r>
              <w:rPr>
                <w:rFonts w:ascii="宋体" w:hAnsi="宋体" w:cs="宋体" w:hint="eastAsia"/>
                <w:szCs w:val="21"/>
              </w:rPr>
              <w:t>一</w:t>
            </w:r>
            <w:proofErr w:type="gramEnd"/>
          </w:p>
        </w:tc>
        <w:tc>
          <w:tcPr>
            <w:tcW w:w="1622" w:type="dxa"/>
            <w:tcBorders>
              <w:top w:val="single" w:sz="4" w:space="0" w:color="auto"/>
              <w:left w:val="single" w:sz="4" w:space="0" w:color="auto"/>
              <w:bottom w:val="single" w:sz="4" w:space="0" w:color="auto"/>
              <w:right w:val="single" w:sz="12" w:space="0" w:color="000000"/>
            </w:tcBorders>
          </w:tcPr>
          <w:p w14:paraId="0E78626E" w14:textId="77777777" w:rsidR="005D169A" w:rsidRDefault="00704B1B">
            <w:pPr>
              <w:spacing w:line="480" w:lineRule="auto"/>
              <w:jc w:val="center"/>
              <w:rPr>
                <w:rFonts w:ascii="宋体" w:hAnsi="宋体" w:cs="宋体"/>
                <w:szCs w:val="21"/>
              </w:rPr>
            </w:pPr>
            <w:proofErr w:type="gramStart"/>
            <w:r>
              <w:rPr>
                <w:rFonts w:ascii="宋体" w:hAnsi="宋体" w:cs="宋体" w:hint="eastAsia"/>
                <w:szCs w:val="21"/>
              </w:rPr>
              <w:t>一</w:t>
            </w:r>
            <w:proofErr w:type="gramEnd"/>
          </w:p>
        </w:tc>
      </w:tr>
      <w:tr w:rsidR="005D169A" w14:paraId="5D338766" w14:textId="77777777">
        <w:tc>
          <w:tcPr>
            <w:tcW w:w="2034" w:type="dxa"/>
            <w:tcBorders>
              <w:top w:val="single" w:sz="4" w:space="0" w:color="auto"/>
              <w:left w:val="single" w:sz="12" w:space="0" w:color="000000"/>
              <w:bottom w:val="single" w:sz="4" w:space="0" w:color="auto"/>
              <w:right w:val="single" w:sz="4" w:space="0" w:color="auto"/>
            </w:tcBorders>
            <w:vAlign w:val="center"/>
          </w:tcPr>
          <w:p w14:paraId="22C1D42F" w14:textId="77777777" w:rsidR="005D169A" w:rsidRDefault="00704B1B">
            <w:pPr>
              <w:spacing w:line="480" w:lineRule="auto"/>
              <w:jc w:val="center"/>
              <w:rPr>
                <w:rFonts w:ascii="宋体" w:hAnsi="宋体" w:cs="宋体"/>
                <w:szCs w:val="21"/>
              </w:rPr>
            </w:pPr>
            <w:r>
              <w:rPr>
                <w:rFonts w:ascii="宋体" w:hAnsi="宋体" w:cs="宋体" w:hint="eastAsia"/>
                <w:szCs w:val="21"/>
              </w:rPr>
              <w:t>≤</w:t>
            </w:r>
            <w:r>
              <w:rPr>
                <w:rFonts w:ascii="宋体" w:hAnsi="宋体" w:cs="宋体" w:hint="eastAsia"/>
                <w:szCs w:val="21"/>
              </w:rPr>
              <w:t>50m</w:t>
            </w:r>
            <w:r>
              <w:rPr>
                <w:rFonts w:ascii="宋体" w:hAnsi="宋体" w:cs="宋体" w:hint="eastAsia"/>
                <w:szCs w:val="21"/>
              </w:rPr>
              <w:t>的钢井架</w:t>
            </w:r>
          </w:p>
        </w:tc>
        <w:tc>
          <w:tcPr>
            <w:tcW w:w="1622" w:type="dxa"/>
            <w:tcBorders>
              <w:top w:val="single" w:sz="4" w:space="0" w:color="auto"/>
              <w:left w:val="single" w:sz="4" w:space="0" w:color="auto"/>
              <w:bottom w:val="single" w:sz="4" w:space="0" w:color="auto"/>
              <w:right w:val="single" w:sz="4" w:space="0" w:color="auto"/>
            </w:tcBorders>
          </w:tcPr>
          <w:p w14:paraId="00F5CD6B" w14:textId="77777777" w:rsidR="005D169A" w:rsidRDefault="00704B1B">
            <w:pPr>
              <w:spacing w:line="480" w:lineRule="auto"/>
              <w:jc w:val="center"/>
              <w:rPr>
                <w:rFonts w:ascii="宋体" w:hAnsi="宋体" w:cs="宋体"/>
                <w:szCs w:val="21"/>
              </w:rPr>
            </w:pPr>
            <w:r>
              <w:rPr>
                <w:rFonts w:ascii="宋体" w:hAnsi="宋体" w:cs="宋体" w:hint="eastAsia"/>
                <w:szCs w:val="21"/>
              </w:rPr>
              <w:t>四</w:t>
            </w:r>
          </w:p>
        </w:tc>
        <w:tc>
          <w:tcPr>
            <w:tcW w:w="1622" w:type="dxa"/>
            <w:tcBorders>
              <w:top w:val="single" w:sz="4" w:space="0" w:color="auto"/>
              <w:left w:val="single" w:sz="4" w:space="0" w:color="auto"/>
              <w:bottom w:val="single" w:sz="4" w:space="0" w:color="auto"/>
              <w:right w:val="single" w:sz="4" w:space="0" w:color="auto"/>
            </w:tcBorders>
          </w:tcPr>
          <w:p w14:paraId="70D63A24" w14:textId="77777777" w:rsidR="005D169A" w:rsidRDefault="00704B1B">
            <w:pPr>
              <w:spacing w:line="480" w:lineRule="auto"/>
              <w:jc w:val="center"/>
              <w:rPr>
                <w:rFonts w:ascii="宋体" w:hAnsi="宋体" w:cs="宋体"/>
                <w:szCs w:val="21"/>
              </w:rPr>
            </w:pPr>
            <w:r>
              <w:rPr>
                <w:rFonts w:ascii="宋体" w:hAnsi="宋体" w:cs="宋体" w:hint="eastAsia"/>
                <w:szCs w:val="21"/>
              </w:rPr>
              <w:t>三</w:t>
            </w:r>
          </w:p>
        </w:tc>
        <w:tc>
          <w:tcPr>
            <w:tcW w:w="1622" w:type="dxa"/>
            <w:tcBorders>
              <w:top w:val="single" w:sz="4" w:space="0" w:color="auto"/>
              <w:left w:val="single" w:sz="4" w:space="0" w:color="auto"/>
              <w:bottom w:val="single" w:sz="4" w:space="0" w:color="auto"/>
              <w:right w:val="single" w:sz="4" w:space="0" w:color="auto"/>
            </w:tcBorders>
          </w:tcPr>
          <w:p w14:paraId="658160BA" w14:textId="77777777" w:rsidR="005D169A" w:rsidRDefault="00704B1B">
            <w:pPr>
              <w:spacing w:line="480" w:lineRule="auto"/>
              <w:jc w:val="center"/>
              <w:rPr>
                <w:rFonts w:ascii="宋体" w:hAnsi="宋体" w:cs="宋体"/>
                <w:szCs w:val="21"/>
              </w:rPr>
            </w:pPr>
            <w:r>
              <w:rPr>
                <w:rFonts w:ascii="宋体" w:hAnsi="宋体" w:cs="宋体" w:hint="eastAsia"/>
                <w:szCs w:val="21"/>
              </w:rPr>
              <w:t>二</w:t>
            </w:r>
          </w:p>
        </w:tc>
        <w:tc>
          <w:tcPr>
            <w:tcW w:w="1622" w:type="dxa"/>
            <w:tcBorders>
              <w:top w:val="single" w:sz="4" w:space="0" w:color="auto"/>
              <w:left w:val="single" w:sz="4" w:space="0" w:color="auto"/>
              <w:bottom w:val="single" w:sz="4" w:space="0" w:color="auto"/>
              <w:right w:val="single" w:sz="12" w:space="0" w:color="000000"/>
            </w:tcBorders>
          </w:tcPr>
          <w:p w14:paraId="2F68A94C" w14:textId="77777777" w:rsidR="005D169A" w:rsidRDefault="00704B1B">
            <w:pPr>
              <w:spacing w:line="480" w:lineRule="auto"/>
              <w:jc w:val="center"/>
              <w:rPr>
                <w:rFonts w:ascii="宋体" w:hAnsi="宋体" w:cs="宋体"/>
                <w:szCs w:val="21"/>
              </w:rPr>
            </w:pPr>
            <w:proofErr w:type="gramStart"/>
            <w:r>
              <w:rPr>
                <w:rFonts w:ascii="宋体" w:hAnsi="宋体" w:cs="宋体" w:hint="eastAsia"/>
                <w:szCs w:val="21"/>
              </w:rPr>
              <w:t>一</w:t>
            </w:r>
            <w:proofErr w:type="gramEnd"/>
          </w:p>
        </w:tc>
      </w:tr>
      <w:tr w:rsidR="005D169A" w14:paraId="33575DCB" w14:textId="77777777">
        <w:tc>
          <w:tcPr>
            <w:tcW w:w="2034" w:type="dxa"/>
            <w:tcBorders>
              <w:top w:val="single" w:sz="4" w:space="0" w:color="auto"/>
              <w:left w:val="single" w:sz="12" w:space="0" w:color="000000"/>
              <w:bottom w:val="single" w:sz="12" w:space="0" w:color="000000"/>
              <w:right w:val="single" w:sz="4" w:space="0" w:color="auto"/>
            </w:tcBorders>
            <w:vAlign w:val="center"/>
          </w:tcPr>
          <w:p w14:paraId="1CDE3623" w14:textId="77777777" w:rsidR="005D169A" w:rsidRDefault="00704B1B">
            <w:pPr>
              <w:spacing w:line="480" w:lineRule="auto"/>
              <w:jc w:val="center"/>
              <w:rPr>
                <w:rFonts w:ascii="宋体" w:hAnsi="宋体" w:cs="宋体"/>
                <w:szCs w:val="21"/>
              </w:rPr>
            </w:pPr>
            <w:r>
              <w:rPr>
                <w:rFonts w:ascii="宋体" w:hAnsi="宋体" w:cs="宋体" w:hint="eastAsia"/>
                <w:color w:val="000000"/>
                <w:szCs w:val="21"/>
              </w:rPr>
              <w:t>＞</w:t>
            </w:r>
            <w:r>
              <w:rPr>
                <w:rFonts w:ascii="宋体" w:hAnsi="宋体" w:cs="宋体" w:hint="eastAsia"/>
                <w:szCs w:val="21"/>
              </w:rPr>
              <w:t>50m</w:t>
            </w:r>
            <w:r>
              <w:rPr>
                <w:rFonts w:ascii="宋体" w:hAnsi="宋体" w:cs="宋体" w:hint="eastAsia"/>
                <w:szCs w:val="21"/>
              </w:rPr>
              <w:t>的钢井架</w:t>
            </w:r>
          </w:p>
        </w:tc>
        <w:tc>
          <w:tcPr>
            <w:tcW w:w="1622" w:type="dxa"/>
            <w:tcBorders>
              <w:top w:val="single" w:sz="4" w:space="0" w:color="auto"/>
              <w:left w:val="single" w:sz="4" w:space="0" w:color="auto"/>
              <w:bottom w:val="single" w:sz="12" w:space="0" w:color="000000"/>
              <w:right w:val="single" w:sz="4" w:space="0" w:color="auto"/>
            </w:tcBorders>
          </w:tcPr>
          <w:p w14:paraId="13CFADA4" w14:textId="77777777" w:rsidR="005D169A" w:rsidRDefault="00704B1B">
            <w:pPr>
              <w:spacing w:line="480" w:lineRule="auto"/>
              <w:jc w:val="center"/>
              <w:rPr>
                <w:rFonts w:ascii="宋体" w:hAnsi="宋体" w:cs="宋体"/>
                <w:szCs w:val="21"/>
              </w:rPr>
            </w:pPr>
            <w:r>
              <w:rPr>
                <w:rFonts w:ascii="宋体" w:hAnsi="宋体" w:cs="宋体" w:hint="eastAsia"/>
                <w:szCs w:val="21"/>
              </w:rPr>
              <w:t>三</w:t>
            </w:r>
          </w:p>
        </w:tc>
        <w:tc>
          <w:tcPr>
            <w:tcW w:w="1622" w:type="dxa"/>
            <w:tcBorders>
              <w:top w:val="single" w:sz="4" w:space="0" w:color="auto"/>
              <w:left w:val="single" w:sz="4" w:space="0" w:color="auto"/>
              <w:bottom w:val="single" w:sz="12" w:space="0" w:color="000000"/>
              <w:right w:val="single" w:sz="4" w:space="0" w:color="auto"/>
            </w:tcBorders>
          </w:tcPr>
          <w:p w14:paraId="214526A6" w14:textId="77777777" w:rsidR="005D169A" w:rsidRDefault="00704B1B">
            <w:pPr>
              <w:spacing w:line="480" w:lineRule="auto"/>
              <w:jc w:val="center"/>
              <w:rPr>
                <w:rFonts w:ascii="宋体" w:hAnsi="宋体" w:cs="宋体"/>
                <w:szCs w:val="21"/>
              </w:rPr>
            </w:pPr>
            <w:r>
              <w:rPr>
                <w:rFonts w:ascii="宋体" w:hAnsi="宋体" w:cs="宋体" w:hint="eastAsia"/>
                <w:szCs w:val="21"/>
              </w:rPr>
              <w:t>二</w:t>
            </w:r>
          </w:p>
        </w:tc>
        <w:tc>
          <w:tcPr>
            <w:tcW w:w="1622" w:type="dxa"/>
            <w:tcBorders>
              <w:top w:val="single" w:sz="4" w:space="0" w:color="auto"/>
              <w:left w:val="single" w:sz="4" w:space="0" w:color="auto"/>
              <w:bottom w:val="single" w:sz="12" w:space="0" w:color="000000"/>
              <w:right w:val="single" w:sz="4" w:space="0" w:color="auto"/>
            </w:tcBorders>
          </w:tcPr>
          <w:p w14:paraId="74E87F60" w14:textId="77777777" w:rsidR="005D169A" w:rsidRDefault="00704B1B">
            <w:pPr>
              <w:spacing w:line="480" w:lineRule="auto"/>
              <w:jc w:val="center"/>
              <w:rPr>
                <w:rFonts w:ascii="宋体" w:hAnsi="宋体" w:cs="宋体"/>
                <w:szCs w:val="21"/>
              </w:rPr>
            </w:pPr>
            <w:proofErr w:type="gramStart"/>
            <w:r>
              <w:rPr>
                <w:rFonts w:ascii="宋体" w:hAnsi="宋体" w:cs="宋体" w:hint="eastAsia"/>
                <w:szCs w:val="21"/>
              </w:rPr>
              <w:t>一</w:t>
            </w:r>
            <w:proofErr w:type="gramEnd"/>
          </w:p>
        </w:tc>
        <w:tc>
          <w:tcPr>
            <w:tcW w:w="1622" w:type="dxa"/>
            <w:tcBorders>
              <w:top w:val="single" w:sz="4" w:space="0" w:color="auto"/>
              <w:left w:val="single" w:sz="4" w:space="0" w:color="auto"/>
              <w:bottom w:val="single" w:sz="12" w:space="0" w:color="000000"/>
              <w:right w:val="single" w:sz="12" w:space="0" w:color="000000"/>
            </w:tcBorders>
          </w:tcPr>
          <w:p w14:paraId="166B743F" w14:textId="77777777" w:rsidR="005D169A" w:rsidRDefault="00704B1B">
            <w:pPr>
              <w:spacing w:line="480" w:lineRule="auto"/>
              <w:jc w:val="center"/>
              <w:rPr>
                <w:rFonts w:ascii="宋体" w:hAnsi="宋体" w:cs="宋体"/>
                <w:szCs w:val="21"/>
              </w:rPr>
            </w:pPr>
            <w:proofErr w:type="gramStart"/>
            <w:r>
              <w:rPr>
                <w:rFonts w:ascii="宋体" w:hAnsi="宋体" w:cs="宋体" w:hint="eastAsia"/>
                <w:szCs w:val="21"/>
              </w:rPr>
              <w:t>一</w:t>
            </w:r>
            <w:proofErr w:type="gramEnd"/>
          </w:p>
        </w:tc>
      </w:tr>
    </w:tbl>
    <w:p w14:paraId="39B60478" w14:textId="77777777" w:rsidR="005D169A" w:rsidRDefault="00704B1B">
      <w:pPr>
        <w:spacing w:line="480" w:lineRule="auto"/>
        <w:rPr>
          <w:rFonts w:ascii="宋体" w:hAnsi="宋体" w:cs="宋体"/>
          <w:spacing w:val="4"/>
          <w:sz w:val="24"/>
        </w:rPr>
      </w:pPr>
      <w:r>
        <w:rPr>
          <w:rFonts w:ascii="宋体" w:hAnsi="宋体" w:cs="宋体" w:hint="eastAsia"/>
          <w:b/>
          <w:bCs/>
          <w:spacing w:val="4"/>
          <w:sz w:val="24"/>
        </w:rPr>
        <w:t>3.3.2</w:t>
      </w:r>
      <w:r>
        <w:rPr>
          <w:rFonts w:ascii="宋体" w:hAnsi="宋体" w:cs="宋体" w:hint="eastAsia"/>
          <w:spacing w:val="4"/>
          <w:sz w:val="24"/>
        </w:rPr>
        <w:t xml:space="preserve">  </w:t>
      </w:r>
      <w:r>
        <w:rPr>
          <w:rFonts w:ascii="宋体" w:hAnsi="宋体" w:cs="宋体" w:hint="eastAsia"/>
          <w:spacing w:val="4"/>
          <w:sz w:val="24"/>
        </w:rPr>
        <w:t>除</w:t>
      </w:r>
      <w:r>
        <w:rPr>
          <w:rFonts w:ascii="宋体" w:hAnsi="宋体" w:cs="宋体" w:hint="eastAsia"/>
          <w:spacing w:val="4"/>
          <w:sz w:val="24"/>
        </w:rPr>
        <w:t>建于完整、稳定岩石上的地基基础设计等级</w:t>
      </w:r>
      <w:r>
        <w:rPr>
          <w:rFonts w:ascii="宋体" w:hAnsi="宋体" w:cs="宋体" w:hint="eastAsia"/>
          <w:spacing w:val="4"/>
          <w:sz w:val="24"/>
        </w:rPr>
        <w:t>应不低于</w:t>
      </w:r>
      <w:r>
        <w:rPr>
          <w:rFonts w:ascii="宋体" w:hAnsi="宋体" w:cs="宋体" w:hint="eastAsia"/>
          <w:spacing w:val="4"/>
          <w:sz w:val="24"/>
        </w:rPr>
        <w:t>丙级</w:t>
      </w:r>
      <w:r>
        <w:rPr>
          <w:rFonts w:ascii="宋体" w:hAnsi="宋体" w:cs="宋体" w:hint="eastAsia"/>
          <w:spacing w:val="4"/>
          <w:sz w:val="24"/>
        </w:rPr>
        <w:t>外，其余的</w:t>
      </w:r>
      <w:r>
        <w:rPr>
          <w:rFonts w:ascii="宋体" w:hAnsi="宋体" w:cs="宋体" w:hint="eastAsia"/>
          <w:spacing w:val="4"/>
          <w:sz w:val="24"/>
        </w:rPr>
        <w:t>基础设计等级应为甲级。</w:t>
      </w:r>
    </w:p>
    <w:p w14:paraId="16D653A0" w14:textId="77777777" w:rsidR="005D169A" w:rsidRDefault="00704B1B">
      <w:pPr>
        <w:spacing w:line="480" w:lineRule="auto"/>
        <w:rPr>
          <w:rFonts w:ascii="宋体" w:hAnsi="宋体" w:cs="宋体"/>
          <w:spacing w:val="4"/>
          <w:sz w:val="24"/>
        </w:rPr>
      </w:pPr>
      <w:r>
        <w:rPr>
          <w:rFonts w:ascii="宋体" w:hAnsi="宋体" w:cs="宋体" w:hint="eastAsia"/>
          <w:b/>
          <w:bCs/>
          <w:spacing w:val="4"/>
          <w:sz w:val="24"/>
        </w:rPr>
        <w:t>3.3.</w:t>
      </w:r>
      <w:r>
        <w:rPr>
          <w:rFonts w:ascii="宋体" w:hAnsi="宋体" w:cs="宋体" w:hint="eastAsia"/>
          <w:b/>
          <w:bCs/>
          <w:spacing w:val="4"/>
          <w:sz w:val="24"/>
        </w:rPr>
        <w:t>3</w:t>
      </w:r>
      <w:r>
        <w:rPr>
          <w:rFonts w:ascii="宋体" w:hAnsi="宋体" w:cs="宋体" w:hint="eastAsia"/>
          <w:spacing w:val="4"/>
          <w:sz w:val="24"/>
        </w:rPr>
        <w:t xml:space="preserve">  </w:t>
      </w:r>
      <w:r>
        <w:rPr>
          <w:rFonts w:ascii="宋体" w:hAnsi="宋体" w:cs="宋体" w:hint="eastAsia"/>
          <w:spacing w:val="4"/>
          <w:sz w:val="24"/>
        </w:rPr>
        <w:t>井架结构抗倾覆稳定计算应满足下式要求：</w:t>
      </w:r>
    </w:p>
    <w:p w14:paraId="3752E769" w14:textId="77777777" w:rsidR="005D169A" w:rsidRDefault="00704B1B">
      <w:pPr>
        <w:spacing w:line="480" w:lineRule="auto"/>
        <w:jc w:val="center"/>
        <w:rPr>
          <w:rFonts w:ascii="宋体" w:hAnsi="宋体" w:cs="宋体"/>
          <w:spacing w:val="4"/>
          <w:sz w:val="24"/>
        </w:rPr>
      </w:pPr>
      <w:r>
        <w:rPr>
          <w:rFonts w:ascii="宋体" w:hAnsi="宋体" w:cs="宋体" w:hint="eastAsia"/>
          <w:i/>
          <w:iCs/>
          <w:spacing w:val="4"/>
          <w:sz w:val="24"/>
        </w:rPr>
        <w:t>M</w:t>
      </w:r>
      <w:r>
        <w:rPr>
          <w:rFonts w:ascii="宋体" w:hAnsi="宋体" w:cs="宋体" w:hint="eastAsia"/>
          <w:spacing w:val="4"/>
          <w:sz w:val="24"/>
          <w:vertAlign w:val="subscript"/>
        </w:rPr>
        <w:t>G</w:t>
      </w:r>
      <w:r>
        <w:rPr>
          <w:rFonts w:ascii="宋体" w:hAnsi="宋体" w:cs="宋体" w:hint="eastAsia"/>
          <w:spacing w:val="4"/>
          <w:sz w:val="24"/>
        </w:rPr>
        <w:t>/</w:t>
      </w:r>
      <w:r>
        <w:rPr>
          <w:rFonts w:ascii="宋体" w:hAnsi="宋体" w:cs="宋体" w:hint="eastAsia"/>
          <w:i/>
          <w:iCs/>
          <w:spacing w:val="4"/>
          <w:sz w:val="24"/>
        </w:rPr>
        <w:t>M</w:t>
      </w:r>
      <w:r>
        <w:rPr>
          <w:rFonts w:ascii="宋体" w:hAnsi="宋体" w:cs="宋体" w:hint="eastAsia"/>
          <w:spacing w:val="4"/>
          <w:sz w:val="24"/>
          <w:vertAlign w:val="subscript"/>
        </w:rPr>
        <w:t>Q</w:t>
      </w:r>
      <w:r>
        <w:rPr>
          <w:rFonts w:ascii="宋体" w:hAnsi="宋体" w:cs="宋体" w:hint="eastAsia"/>
          <w:spacing w:val="4"/>
          <w:sz w:val="24"/>
        </w:rPr>
        <w:t>≥</w:t>
      </w:r>
      <w:r>
        <w:rPr>
          <w:rFonts w:ascii="宋体" w:hAnsi="宋体" w:cs="宋体" w:hint="eastAsia"/>
          <w:spacing w:val="4"/>
          <w:sz w:val="24"/>
        </w:rPr>
        <w:t>1.3</w:t>
      </w:r>
      <w:r>
        <w:rPr>
          <w:rFonts w:ascii="宋体" w:hAnsi="宋体" w:cs="宋体" w:hint="eastAsia"/>
          <w:spacing w:val="4"/>
          <w:sz w:val="24"/>
          <w:vertAlign w:val="subscript"/>
        </w:rPr>
        <w:t xml:space="preserve"> </w:t>
      </w:r>
      <w:r>
        <w:rPr>
          <w:rFonts w:ascii="宋体" w:hAnsi="宋体" w:cs="宋体" w:hint="eastAsia"/>
          <w:spacing w:val="4"/>
          <w:sz w:val="24"/>
        </w:rPr>
        <w:t xml:space="preserve">                   </w:t>
      </w:r>
      <w:r>
        <w:rPr>
          <w:rFonts w:ascii="宋体" w:hAnsi="宋体" w:cs="宋体" w:hint="eastAsia"/>
          <w:spacing w:val="4"/>
          <w:sz w:val="24"/>
        </w:rPr>
        <w:t>（</w:t>
      </w:r>
      <w:r>
        <w:rPr>
          <w:rFonts w:ascii="宋体" w:hAnsi="宋体" w:cs="宋体" w:hint="eastAsia"/>
          <w:spacing w:val="4"/>
          <w:sz w:val="24"/>
        </w:rPr>
        <w:t>3.3.</w:t>
      </w:r>
      <w:r>
        <w:rPr>
          <w:rFonts w:ascii="宋体" w:hAnsi="宋体" w:cs="宋体" w:hint="eastAsia"/>
          <w:spacing w:val="4"/>
          <w:sz w:val="24"/>
        </w:rPr>
        <w:t>3</w:t>
      </w:r>
      <w:r>
        <w:rPr>
          <w:rFonts w:ascii="宋体" w:hAnsi="宋体" w:cs="宋体" w:hint="eastAsia"/>
          <w:spacing w:val="4"/>
          <w:sz w:val="24"/>
        </w:rPr>
        <w:t>）</w:t>
      </w:r>
    </w:p>
    <w:p w14:paraId="02846929" w14:textId="77777777" w:rsidR="005D169A" w:rsidRDefault="00704B1B">
      <w:pPr>
        <w:spacing w:line="480" w:lineRule="auto"/>
        <w:rPr>
          <w:rFonts w:ascii="宋体" w:hAnsi="宋体" w:cs="宋体"/>
          <w:spacing w:val="4"/>
          <w:sz w:val="24"/>
        </w:rPr>
      </w:pPr>
      <w:r>
        <w:rPr>
          <w:rFonts w:ascii="宋体" w:hAnsi="宋体" w:cs="宋体" w:hint="eastAsia"/>
          <w:spacing w:val="4"/>
          <w:sz w:val="24"/>
        </w:rPr>
        <w:t>式中：</w:t>
      </w:r>
      <w:r>
        <w:rPr>
          <w:rFonts w:ascii="宋体" w:hAnsi="宋体" w:cs="宋体" w:hint="eastAsia"/>
          <w:spacing w:val="4"/>
          <w:sz w:val="24"/>
        </w:rPr>
        <w:t xml:space="preserve"> </w:t>
      </w:r>
      <w:r>
        <w:rPr>
          <w:rFonts w:ascii="宋体" w:hAnsi="宋体" w:cs="宋体" w:hint="eastAsia"/>
          <w:i/>
          <w:spacing w:val="4"/>
          <w:sz w:val="24"/>
        </w:rPr>
        <w:t>M</w:t>
      </w:r>
      <w:r>
        <w:rPr>
          <w:rFonts w:ascii="宋体" w:hAnsi="宋体" w:cs="宋体" w:hint="eastAsia"/>
          <w:spacing w:val="4"/>
          <w:sz w:val="24"/>
          <w:vertAlign w:val="subscript"/>
        </w:rPr>
        <w:t>G</w:t>
      </w:r>
      <w:r>
        <w:rPr>
          <w:rFonts w:ascii="宋体" w:hAnsi="宋体" w:cs="宋体" w:hint="eastAsia"/>
          <w:spacing w:val="4"/>
          <w:sz w:val="24"/>
        </w:rPr>
        <w:t>——抗倾覆力矩（</w:t>
      </w:r>
      <w:proofErr w:type="spellStart"/>
      <w:r>
        <w:rPr>
          <w:rFonts w:ascii="宋体" w:hAnsi="宋体" w:cs="宋体" w:hint="eastAsia"/>
          <w:spacing w:val="4"/>
          <w:sz w:val="24"/>
        </w:rPr>
        <w:t>kN.m</w:t>
      </w:r>
      <w:proofErr w:type="spellEnd"/>
      <w:r>
        <w:rPr>
          <w:rFonts w:ascii="宋体" w:hAnsi="宋体" w:cs="宋体" w:hint="eastAsia"/>
          <w:spacing w:val="4"/>
          <w:sz w:val="24"/>
        </w:rPr>
        <w:t>），分项系数应取</w:t>
      </w:r>
      <w:r>
        <w:rPr>
          <w:rFonts w:ascii="宋体" w:hAnsi="宋体" w:cs="宋体" w:hint="eastAsia"/>
          <w:spacing w:val="4"/>
          <w:sz w:val="24"/>
        </w:rPr>
        <w:t>0.9</w:t>
      </w:r>
      <w:r>
        <w:rPr>
          <w:rFonts w:ascii="宋体" w:hAnsi="宋体" w:cs="宋体" w:hint="eastAsia"/>
          <w:spacing w:val="4"/>
          <w:sz w:val="24"/>
        </w:rPr>
        <w:t>；</w:t>
      </w:r>
    </w:p>
    <w:p w14:paraId="2CC2FE59" w14:textId="77777777" w:rsidR="005D169A" w:rsidRDefault="00704B1B">
      <w:pPr>
        <w:spacing w:line="480" w:lineRule="auto"/>
        <w:ind w:leftChars="413" w:left="1331" w:hangingChars="187" w:hanging="464"/>
        <w:rPr>
          <w:rFonts w:ascii="宋体" w:hAnsi="宋体" w:cs="宋体"/>
          <w:spacing w:val="4"/>
          <w:sz w:val="24"/>
        </w:rPr>
      </w:pPr>
      <w:r>
        <w:rPr>
          <w:rFonts w:ascii="宋体" w:hAnsi="宋体" w:cs="宋体" w:hint="eastAsia"/>
          <w:i/>
          <w:spacing w:val="4"/>
          <w:sz w:val="24"/>
        </w:rPr>
        <w:t>M</w:t>
      </w:r>
      <w:r>
        <w:rPr>
          <w:rFonts w:ascii="宋体" w:hAnsi="宋体" w:cs="宋体" w:hint="eastAsia"/>
          <w:spacing w:val="4"/>
          <w:sz w:val="24"/>
          <w:vertAlign w:val="subscript"/>
        </w:rPr>
        <w:t>Q</w:t>
      </w:r>
      <w:r>
        <w:rPr>
          <w:rFonts w:ascii="宋体" w:hAnsi="宋体" w:cs="宋体" w:hint="eastAsia"/>
          <w:spacing w:val="4"/>
          <w:sz w:val="24"/>
        </w:rPr>
        <w:t>——倾覆力矩（</w:t>
      </w:r>
      <w:proofErr w:type="spellStart"/>
      <w:r>
        <w:rPr>
          <w:rFonts w:ascii="宋体" w:hAnsi="宋体" w:cs="宋体" w:hint="eastAsia"/>
          <w:spacing w:val="4"/>
          <w:sz w:val="24"/>
        </w:rPr>
        <w:t>kN.m</w:t>
      </w:r>
      <w:proofErr w:type="spellEnd"/>
      <w:r>
        <w:rPr>
          <w:rFonts w:ascii="宋体" w:hAnsi="宋体" w:cs="宋体" w:hint="eastAsia"/>
          <w:spacing w:val="4"/>
          <w:sz w:val="24"/>
        </w:rPr>
        <w:t>），按承载力极限状态下荷载效应的基本组合时，其分项系数应取</w:t>
      </w:r>
      <w:r>
        <w:rPr>
          <w:rFonts w:ascii="宋体" w:hAnsi="宋体" w:cs="宋体" w:hint="eastAsia"/>
          <w:spacing w:val="4"/>
          <w:sz w:val="24"/>
        </w:rPr>
        <w:t>1.0</w:t>
      </w:r>
      <w:r>
        <w:rPr>
          <w:rFonts w:ascii="宋体" w:hAnsi="宋体" w:cs="宋体" w:hint="eastAsia"/>
          <w:spacing w:val="4"/>
          <w:sz w:val="24"/>
        </w:rPr>
        <w:t>；按偶然荷载效应组合时，其中断绳或防坠制动荷载值应取</w:t>
      </w:r>
      <w:r>
        <w:rPr>
          <w:rFonts w:ascii="宋体" w:hAnsi="宋体" w:cs="宋体" w:hint="eastAsia"/>
          <w:spacing w:val="4"/>
          <w:sz w:val="24"/>
        </w:rPr>
        <w:t>50%</w:t>
      </w:r>
      <w:r>
        <w:rPr>
          <w:rFonts w:ascii="宋体" w:hAnsi="宋体" w:cs="宋体" w:hint="eastAsia"/>
          <w:spacing w:val="4"/>
          <w:sz w:val="24"/>
        </w:rPr>
        <w:t>，不计风荷载。</w:t>
      </w:r>
    </w:p>
    <w:p w14:paraId="4FA45581" w14:textId="77777777" w:rsidR="005D169A" w:rsidRDefault="00704B1B">
      <w:pPr>
        <w:spacing w:line="480" w:lineRule="auto"/>
        <w:rPr>
          <w:rFonts w:ascii="宋体" w:hAnsi="宋体" w:cs="宋体"/>
          <w:spacing w:val="4"/>
          <w:sz w:val="24"/>
        </w:rPr>
      </w:pPr>
      <w:r>
        <w:rPr>
          <w:rFonts w:ascii="宋体" w:hAnsi="宋体" w:cs="宋体" w:hint="eastAsia"/>
          <w:b/>
          <w:bCs/>
          <w:spacing w:val="4"/>
          <w:sz w:val="24"/>
        </w:rPr>
        <w:t>3.3.</w:t>
      </w:r>
      <w:r>
        <w:rPr>
          <w:rFonts w:ascii="宋体" w:hAnsi="宋体" w:cs="宋体" w:hint="eastAsia"/>
          <w:b/>
          <w:bCs/>
          <w:spacing w:val="4"/>
          <w:sz w:val="24"/>
        </w:rPr>
        <w:t>4</w:t>
      </w:r>
      <w:r>
        <w:rPr>
          <w:rFonts w:ascii="宋体" w:hAnsi="宋体" w:cs="宋体" w:hint="eastAsia"/>
          <w:b/>
          <w:bCs/>
          <w:spacing w:val="4"/>
          <w:sz w:val="24"/>
        </w:rPr>
        <w:t xml:space="preserve">  </w:t>
      </w:r>
      <w:r>
        <w:rPr>
          <w:rFonts w:ascii="宋体" w:hAnsi="宋体" w:cs="宋体" w:hint="eastAsia"/>
          <w:spacing w:val="4"/>
          <w:sz w:val="24"/>
        </w:rPr>
        <w:t>地震作用计算时，井架的重力荷载代表值应按下列规定取值：</w:t>
      </w:r>
    </w:p>
    <w:p w14:paraId="6E71170B" w14:textId="77777777" w:rsidR="005D169A" w:rsidRDefault="00704B1B">
      <w:pPr>
        <w:spacing w:line="480" w:lineRule="auto"/>
        <w:ind w:firstLine="495"/>
        <w:rPr>
          <w:rFonts w:ascii="宋体" w:hAnsi="宋体" w:cs="宋体"/>
          <w:spacing w:val="4"/>
          <w:sz w:val="24"/>
        </w:rPr>
      </w:pPr>
      <w:r>
        <w:rPr>
          <w:rFonts w:ascii="宋体" w:hAnsi="宋体" w:cs="宋体" w:hint="eastAsia"/>
          <w:b/>
          <w:bCs/>
          <w:spacing w:val="4"/>
          <w:sz w:val="24"/>
        </w:rPr>
        <w:t>1</w:t>
      </w:r>
      <w:r>
        <w:rPr>
          <w:rFonts w:ascii="宋体" w:hAnsi="宋体" w:cs="宋体" w:hint="eastAsia"/>
          <w:spacing w:val="4"/>
          <w:sz w:val="24"/>
        </w:rPr>
        <w:t xml:space="preserve">  </w:t>
      </w:r>
      <w:r>
        <w:rPr>
          <w:rFonts w:ascii="宋体" w:hAnsi="宋体" w:cs="宋体" w:hint="eastAsia"/>
          <w:spacing w:val="4"/>
          <w:sz w:val="24"/>
        </w:rPr>
        <w:t>结构、天轮及其设备、扶梯、固定在井架上的各种刚性罐道等应采用自重标准值的</w:t>
      </w:r>
      <w:r>
        <w:rPr>
          <w:rFonts w:ascii="宋体" w:hAnsi="宋体" w:cs="宋体" w:hint="eastAsia"/>
          <w:spacing w:val="4"/>
          <w:sz w:val="24"/>
        </w:rPr>
        <w:t>100%</w:t>
      </w:r>
      <w:r>
        <w:rPr>
          <w:rFonts w:ascii="宋体" w:hAnsi="宋体" w:cs="宋体" w:hint="eastAsia"/>
          <w:spacing w:val="4"/>
          <w:sz w:val="24"/>
        </w:rPr>
        <w:t>；</w:t>
      </w:r>
    </w:p>
    <w:p w14:paraId="038DF164" w14:textId="77777777" w:rsidR="005D169A" w:rsidRDefault="00704B1B">
      <w:pPr>
        <w:spacing w:line="480" w:lineRule="auto"/>
        <w:ind w:firstLine="495"/>
        <w:rPr>
          <w:rFonts w:ascii="宋体" w:hAnsi="宋体" w:cs="宋体"/>
          <w:spacing w:val="4"/>
          <w:sz w:val="24"/>
        </w:rPr>
      </w:pPr>
      <w:r>
        <w:rPr>
          <w:rFonts w:ascii="宋体" w:hAnsi="宋体" w:cs="宋体" w:hint="eastAsia"/>
          <w:b/>
          <w:bCs/>
          <w:spacing w:val="4"/>
          <w:sz w:val="24"/>
        </w:rPr>
        <w:t>2</w:t>
      </w:r>
      <w:r>
        <w:rPr>
          <w:rFonts w:ascii="宋体" w:hAnsi="宋体" w:cs="宋体" w:hint="eastAsia"/>
          <w:spacing w:val="4"/>
          <w:sz w:val="24"/>
        </w:rPr>
        <w:t xml:space="preserve">  </w:t>
      </w:r>
      <w:r>
        <w:rPr>
          <w:rFonts w:ascii="宋体" w:hAnsi="宋体" w:cs="宋体" w:hint="eastAsia"/>
          <w:spacing w:val="4"/>
          <w:sz w:val="24"/>
        </w:rPr>
        <w:t>各平台上的可变荷载的组合值系数，当按等效均布荷载计算时，</w:t>
      </w:r>
      <w:r>
        <w:rPr>
          <w:rFonts w:ascii="宋体" w:hAnsi="宋体" w:cs="宋体" w:hint="eastAsia"/>
          <w:spacing w:val="4"/>
          <w:sz w:val="24"/>
        </w:rPr>
        <w:t>最小</w:t>
      </w:r>
      <w:r>
        <w:rPr>
          <w:rFonts w:ascii="宋体" w:hAnsi="宋体" w:cs="宋体" w:hint="eastAsia"/>
          <w:spacing w:val="4"/>
          <w:sz w:val="24"/>
        </w:rPr>
        <w:t>应取</w:t>
      </w:r>
      <w:r>
        <w:rPr>
          <w:rFonts w:ascii="宋体" w:hAnsi="宋体" w:cs="宋体" w:hint="eastAsia"/>
          <w:spacing w:val="4"/>
          <w:sz w:val="24"/>
        </w:rPr>
        <w:t>0.5</w:t>
      </w:r>
      <w:r>
        <w:rPr>
          <w:rFonts w:ascii="宋体" w:hAnsi="宋体" w:cs="宋体" w:hint="eastAsia"/>
          <w:spacing w:val="4"/>
          <w:sz w:val="24"/>
        </w:rPr>
        <w:t>；当按实际情况计算时，应取</w:t>
      </w:r>
      <w:r>
        <w:rPr>
          <w:rFonts w:ascii="宋体" w:hAnsi="宋体" w:cs="宋体" w:hint="eastAsia"/>
          <w:spacing w:val="4"/>
          <w:sz w:val="24"/>
        </w:rPr>
        <w:t>1.0</w:t>
      </w:r>
      <w:r>
        <w:rPr>
          <w:rFonts w:ascii="宋体" w:hAnsi="宋体" w:cs="宋体" w:hint="eastAsia"/>
          <w:spacing w:val="4"/>
          <w:sz w:val="24"/>
        </w:rPr>
        <w:t>。</w:t>
      </w:r>
    </w:p>
    <w:p w14:paraId="77724E7C" w14:textId="77777777" w:rsidR="005D169A" w:rsidRDefault="00704B1B">
      <w:pPr>
        <w:pStyle w:val="20"/>
        <w:spacing w:before="0" w:after="0" w:line="480" w:lineRule="auto"/>
        <w:rPr>
          <w:rFonts w:asciiTheme="majorEastAsia" w:eastAsiaTheme="majorEastAsia" w:hAnsiTheme="majorEastAsia" w:cstheme="majorEastAsia"/>
        </w:rPr>
      </w:pPr>
      <w:bookmarkStart w:id="34" w:name="_Toc29109_WPSOffice_Level2"/>
      <w:bookmarkStart w:id="35" w:name="_Toc32681_WPSOffice_Level2"/>
      <w:bookmarkStart w:id="36" w:name="_Toc17299_WPSOffice_Level2"/>
      <w:r>
        <w:rPr>
          <w:rFonts w:asciiTheme="majorEastAsia" w:eastAsiaTheme="majorEastAsia" w:hAnsiTheme="majorEastAsia" w:cstheme="majorEastAsia" w:hint="eastAsia"/>
        </w:rPr>
        <w:lastRenderedPageBreak/>
        <w:t>3.</w:t>
      </w:r>
      <w:r>
        <w:rPr>
          <w:rFonts w:asciiTheme="majorEastAsia" w:eastAsiaTheme="majorEastAsia" w:hAnsiTheme="majorEastAsia" w:cstheme="majorEastAsia" w:hint="eastAsia"/>
        </w:rPr>
        <w:t>4</w:t>
      </w: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钢筋混凝土筒仓设计</w:t>
      </w:r>
      <w:bookmarkEnd w:id="34"/>
      <w:bookmarkEnd w:id="35"/>
      <w:bookmarkEnd w:id="36"/>
    </w:p>
    <w:p w14:paraId="7739DDFC" w14:textId="77777777" w:rsidR="005D169A" w:rsidRDefault="00704B1B">
      <w:pPr>
        <w:spacing w:line="480" w:lineRule="auto"/>
        <w:rPr>
          <w:rFonts w:ascii="宋体" w:hAnsi="宋体" w:cs="宋体"/>
          <w:sz w:val="24"/>
        </w:rPr>
      </w:pPr>
      <w:r>
        <w:rPr>
          <w:rFonts w:ascii="宋体" w:hAnsi="宋体" w:cs="宋体" w:hint="eastAsia"/>
          <w:b/>
          <w:bCs/>
          <w:sz w:val="24"/>
        </w:rPr>
        <w:t>3.4.1</w:t>
      </w:r>
      <w:r>
        <w:rPr>
          <w:rFonts w:ascii="宋体" w:hAnsi="宋体" w:cs="宋体" w:hint="eastAsia"/>
          <w:sz w:val="24"/>
        </w:rPr>
        <w:t xml:space="preserve">  </w:t>
      </w:r>
      <w:r>
        <w:rPr>
          <w:rFonts w:ascii="宋体" w:hAnsi="宋体" w:cs="宋体" w:hint="eastAsia"/>
          <w:sz w:val="24"/>
        </w:rPr>
        <w:t>本规范规定适用于贮存散料及压缩空气调匀混合粉料且平面形状为圆形或矩形的现浇钢筋混凝土筒仓，不适用于贮存青饲料及纤维</w:t>
      </w:r>
      <w:proofErr w:type="gramStart"/>
      <w:r>
        <w:rPr>
          <w:rFonts w:ascii="宋体" w:hAnsi="宋体" w:cs="宋体" w:hint="eastAsia"/>
          <w:sz w:val="24"/>
        </w:rPr>
        <w:t>状散料</w:t>
      </w:r>
      <w:proofErr w:type="gramEnd"/>
      <w:r>
        <w:rPr>
          <w:rFonts w:ascii="宋体" w:hAnsi="宋体" w:cs="宋体" w:hint="eastAsia"/>
          <w:sz w:val="24"/>
        </w:rPr>
        <w:t>和湿法搅拌物料的筒仓。</w:t>
      </w:r>
    </w:p>
    <w:p w14:paraId="0205FEF7" w14:textId="77777777" w:rsidR="005D169A" w:rsidRDefault="00704B1B">
      <w:pPr>
        <w:spacing w:line="480" w:lineRule="auto"/>
        <w:rPr>
          <w:rFonts w:ascii="宋体" w:hAnsi="宋体" w:cs="宋体"/>
          <w:sz w:val="24"/>
        </w:rPr>
      </w:pPr>
      <w:r>
        <w:rPr>
          <w:rFonts w:ascii="宋体" w:hAnsi="宋体" w:cs="宋体" w:hint="eastAsia"/>
          <w:b/>
          <w:bCs/>
          <w:sz w:val="24"/>
        </w:rPr>
        <w:t>3.4.</w:t>
      </w:r>
      <w:r>
        <w:rPr>
          <w:rFonts w:ascii="宋体" w:hAnsi="宋体" w:cs="宋体" w:hint="eastAsia"/>
          <w:b/>
          <w:bCs/>
          <w:sz w:val="24"/>
        </w:rPr>
        <w:t>2</w:t>
      </w:r>
      <w:r>
        <w:rPr>
          <w:rFonts w:ascii="宋体" w:hAnsi="宋体" w:cs="宋体" w:hint="eastAsia"/>
          <w:b/>
          <w:bCs/>
          <w:sz w:val="24"/>
        </w:rPr>
        <w:t xml:space="preserve">  </w:t>
      </w:r>
      <w:r>
        <w:rPr>
          <w:rFonts w:ascii="宋体" w:hAnsi="宋体" w:cs="宋体" w:hint="eastAsia"/>
          <w:sz w:val="24"/>
        </w:rPr>
        <w:t>筒仓的地基基础设计等级不应低于乙级；对于直径</w:t>
      </w:r>
      <w:r>
        <w:rPr>
          <w:rFonts w:ascii="宋体" w:hAnsi="宋体" w:cs="宋体" w:hint="eastAsia"/>
          <w:sz w:val="24"/>
        </w:rPr>
        <w:t>25</w:t>
      </w:r>
      <w:r>
        <w:rPr>
          <w:rFonts w:ascii="宋体" w:hAnsi="宋体" w:cs="宋体" w:hint="eastAsia"/>
          <w:sz w:val="24"/>
        </w:rPr>
        <w:t xml:space="preserve"> </w:t>
      </w:r>
      <w:r>
        <w:rPr>
          <w:rFonts w:ascii="宋体" w:hAnsi="宋体" w:cs="宋体" w:hint="eastAsia"/>
          <w:sz w:val="24"/>
        </w:rPr>
        <w:t>m</w:t>
      </w:r>
      <w:r>
        <w:rPr>
          <w:rFonts w:ascii="宋体" w:hAnsi="宋体" w:cs="宋体" w:hint="eastAsia"/>
          <w:sz w:val="24"/>
        </w:rPr>
        <w:t>及以上、容量不小于</w:t>
      </w:r>
      <w:r>
        <w:rPr>
          <w:rFonts w:ascii="宋体" w:hAnsi="宋体" w:cs="宋体" w:hint="eastAsia"/>
          <w:sz w:val="24"/>
        </w:rPr>
        <w:t>20000</w:t>
      </w:r>
      <w:r>
        <w:rPr>
          <w:rFonts w:ascii="宋体" w:hAnsi="宋体" w:cs="宋体" w:hint="eastAsia"/>
          <w:sz w:val="24"/>
        </w:rPr>
        <w:t xml:space="preserve"> </w:t>
      </w:r>
      <w:r>
        <w:rPr>
          <w:rFonts w:ascii="宋体" w:hAnsi="宋体" w:cs="宋体" w:hint="eastAsia"/>
          <w:sz w:val="24"/>
        </w:rPr>
        <w:t>t</w:t>
      </w:r>
      <w:r>
        <w:rPr>
          <w:rFonts w:ascii="宋体" w:hAnsi="宋体" w:cs="宋体" w:hint="eastAsia"/>
          <w:sz w:val="24"/>
        </w:rPr>
        <w:t>且基础不直接落在</w:t>
      </w:r>
      <w:r>
        <w:rPr>
          <w:rFonts w:ascii="宋体" w:hAnsi="宋体" w:cs="宋体" w:hint="eastAsia"/>
          <w:sz w:val="24"/>
        </w:rPr>
        <w:t>完整、</w:t>
      </w:r>
      <w:r>
        <w:rPr>
          <w:rFonts w:ascii="宋体" w:hAnsi="宋体" w:cs="宋体" w:hint="eastAsia"/>
          <w:sz w:val="24"/>
        </w:rPr>
        <w:t>稳定基岩上的筒仓，其地基基础的设计等级应为甲级。</w:t>
      </w:r>
    </w:p>
    <w:p w14:paraId="3B130B4B" w14:textId="77777777" w:rsidR="005D169A" w:rsidRDefault="00704B1B">
      <w:pPr>
        <w:adjustRightInd w:val="0"/>
        <w:snapToGrid w:val="0"/>
        <w:spacing w:line="480" w:lineRule="auto"/>
        <w:rPr>
          <w:rFonts w:ascii="宋体" w:hAnsi="宋体" w:cs="宋体"/>
          <w:kern w:val="0"/>
          <w:sz w:val="24"/>
        </w:rPr>
      </w:pPr>
      <w:r>
        <w:rPr>
          <w:rFonts w:ascii="宋体" w:hAnsi="宋体" w:cs="宋体" w:hint="eastAsia"/>
          <w:b/>
          <w:bCs/>
          <w:kern w:val="0"/>
          <w:sz w:val="24"/>
        </w:rPr>
        <w:t>3.4.</w:t>
      </w:r>
      <w:r>
        <w:rPr>
          <w:rFonts w:ascii="宋体" w:hAnsi="宋体" w:cs="宋体" w:hint="eastAsia"/>
          <w:b/>
          <w:bCs/>
          <w:kern w:val="0"/>
          <w:sz w:val="24"/>
        </w:rPr>
        <w:t>3</w:t>
      </w:r>
      <w:r>
        <w:rPr>
          <w:rFonts w:ascii="宋体" w:hAnsi="宋体" w:cs="宋体" w:hint="eastAsia"/>
          <w:b/>
          <w:bCs/>
          <w:kern w:val="0"/>
          <w:sz w:val="24"/>
        </w:rPr>
        <w:t xml:space="preserve"> </w:t>
      </w:r>
      <w:r>
        <w:rPr>
          <w:rFonts w:ascii="宋体" w:hAnsi="宋体" w:cs="宋体" w:hint="eastAsia"/>
          <w:kern w:val="0"/>
          <w:sz w:val="24"/>
        </w:rPr>
        <w:t xml:space="preserve"> </w:t>
      </w:r>
      <w:r>
        <w:rPr>
          <w:rFonts w:ascii="宋体" w:hAnsi="宋体" w:cs="宋体" w:hint="eastAsia"/>
          <w:kern w:val="0"/>
          <w:sz w:val="24"/>
        </w:rPr>
        <w:t>抗震设防烈度</w:t>
      </w:r>
      <w:r>
        <w:rPr>
          <w:rFonts w:ascii="宋体" w:hAnsi="宋体" w:cs="宋体" w:hint="eastAsia"/>
          <w:kern w:val="0"/>
          <w:sz w:val="24"/>
        </w:rPr>
        <w:t xml:space="preserve">8 </w:t>
      </w:r>
      <w:r>
        <w:rPr>
          <w:rFonts w:ascii="宋体" w:hAnsi="宋体" w:cs="宋体" w:hint="eastAsia"/>
          <w:kern w:val="0"/>
          <w:sz w:val="24"/>
        </w:rPr>
        <w:t>度及以上地区，</w:t>
      </w:r>
      <w:proofErr w:type="gramStart"/>
      <w:r>
        <w:rPr>
          <w:rFonts w:ascii="宋体" w:hAnsi="宋体" w:cs="宋体" w:hint="eastAsia"/>
          <w:kern w:val="0"/>
          <w:sz w:val="24"/>
        </w:rPr>
        <w:t>仓顶</w:t>
      </w:r>
      <w:proofErr w:type="gramEnd"/>
      <w:r>
        <w:rPr>
          <w:rFonts w:ascii="宋体" w:hAnsi="宋体" w:cs="宋体" w:hint="eastAsia"/>
          <w:kern w:val="0"/>
          <w:sz w:val="24"/>
        </w:rPr>
        <w:t>布置有筛分振动设备的厂房时应采用</w:t>
      </w:r>
      <w:proofErr w:type="gramStart"/>
      <w:r>
        <w:rPr>
          <w:rFonts w:ascii="宋体" w:hAnsi="宋体" w:cs="宋体" w:hint="eastAsia"/>
          <w:kern w:val="0"/>
          <w:sz w:val="24"/>
        </w:rPr>
        <w:t>仓壁</w:t>
      </w:r>
      <w:proofErr w:type="gramEnd"/>
      <w:r>
        <w:rPr>
          <w:rFonts w:ascii="宋体" w:hAnsi="宋体" w:cs="宋体" w:hint="eastAsia"/>
          <w:kern w:val="0"/>
          <w:sz w:val="24"/>
        </w:rPr>
        <w:t>直接延伸作为承重结构。</w:t>
      </w:r>
    </w:p>
    <w:p w14:paraId="64A5139D" w14:textId="77777777" w:rsidR="005D169A" w:rsidRDefault="00704B1B">
      <w:pPr>
        <w:spacing w:line="480" w:lineRule="auto"/>
        <w:rPr>
          <w:rFonts w:ascii="宋体" w:hAnsi="宋体" w:cs="宋体"/>
          <w:sz w:val="24"/>
        </w:rPr>
      </w:pPr>
      <w:r>
        <w:rPr>
          <w:rFonts w:ascii="宋体" w:hAnsi="宋体" w:cs="宋体" w:hint="eastAsia"/>
          <w:b/>
          <w:bCs/>
          <w:sz w:val="24"/>
        </w:rPr>
        <w:t>3.4.</w:t>
      </w:r>
      <w:r>
        <w:rPr>
          <w:rFonts w:ascii="宋体" w:hAnsi="宋体" w:cs="宋体" w:hint="eastAsia"/>
          <w:b/>
          <w:bCs/>
          <w:sz w:val="24"/>
        </w:rPr>
        <w:t>4</w:t>
      </w:r>
      <w:r>
        <w:rPr>
          <w:rFonts w:ascii="宋体" w:hAnsi="宋体" w:cs="宋体" w:hint="eastAsia"/>
          <w:b/>
          <w:bCs/>
          <w:sz w:val="24"/>
        </w:rPr>
        <w:t xml:space="preserve"> </w:t>
      </w:r>
      <w:r>
        <w:rPr>
          <w:rFonts w:ascii="宋体" w:hAnsi="宋体" w:cs="宋体" w:hint="eastAsia"/>
          <w:sz w:val="24"/>
        </w:rPr>
        <w:t xml:space="preserve"> </w:t>
      </w:r>
      <w:r>
        <w:rPr>
          <w:rFonts w:ascii="宋体" w:hAnsi="宋体" w:cs="宋体" w:hint="eastAsia"/>
          <w:kern w:val="0"/>
          <w:sz w:val="24"/>
        </w:rPr>
        <w:t>向筒仓内装料不应以抛物线形式将贮料直接砸向</w:t>
      </w:r>
      <w:proofErr w:type="gramStart"/>
      <w:r>
        <w:rPr>
          <w:rFonts w:ascii="宋体" w:hAnsi="宋体" w:cs="宋体" w:hint="eastAsia"/>
          <w:kern w:val="0"/>
          <w:sz w:val="24"/>
        </w:rPr>
        <w:t>仓壁</w:t>
      </w:r>
      <w:proofErr w:type="gramEnd"/>
      <w:r>
        <w:rPr>
          <w:rFonts w:ascii="宋体" w:hAnsi="宋体" w:cs="宋体" w:hint="eastAsia"/>
          <w:kern w:val="0"/>
          <w:sz w:val="24"/>
        </w:rPr>
        <w:t>；</w:t>
      </w:r>
      <w:r>
        <w:rPr>
          <w:rFonts w:ascii="宋体" w:hAnsi="宋体" w:cs="宋体" w:hint="eastAsia"/>
          <w:sz w:val="24"/>
        </w:rPr>
        <w:t>受物料冲击、磨损部位应采</w:t>
      </w:r>
      <w:r>
        <w:rPr>
          <w:rFonts w:ascii="宋体" w:hAnsi="宋体" w:cs="宋体" w:hint="eastAsia"/>
          <w:sz w:val="24"/>
        </w:rPr>
        <w:t>取抗冲击、抗磨损措施。</w:t>
      </w:r>
    </w:p>
    <w:p w14:paraId="2BEE56F0" w14:textId="77777777" w:rsidR="005D169A" w:rsidRDefault="00704B1B">
      <w:pPr>
        <w:spacing w:line="480" w:lineRule="auto"/>
        <w:outlineLvl w:val="0"/>
        <w:rPr>
          <w:rFonts w:ascii="宋体" w:hAnsi="宋体" w:cs="宋体"/>
          <w:kern w:val="0"/>
          <w:sz w:val="24"/>
        </w:rPr>
      </w:pPr>
      <w:bookmarkStart w:id="37" w:name="_Toc535325438"/>
      <w:r>
        <w:rPr>
          <w:rFonts w:ascii="宋体" w:hAnsi="宋体" w:cs="宋体" w:hint="eastAsia"/>
          <w:b/>
          <w:bCs/>
          <w:kern w:val="0"/>
          <w:sz w:val="24"/>
        </w:rPr>
        <w:t>3.4.</w:t>
      </w:r>
      <w:r>
        <w:rPr>
          <w:rFonts w:ascii="宋体" w:hAnsi="宋体" w:cs="宋体" w:hint="eastAsia"/>
          <w:b/>
          <w:bCs/>
          <w:kern w:val="0"/>
          <w:sz w:val="24"/>
        </w:rPr>
        <w:t>5</w:t>
      </w:r>
      <w:r>
        <w:rPr>
          <w:rFonts w:ascii="宋体" w:hAnsi="宋体" w:cs="宋体" w:hint="eastAsia"/>
          <w:b/>
          <w:bCs/>
          <w:kern w:val="0"/>
          <w:sz w:val="24"/>
        </w:rPr>
        <w:t xml:space="preserve"> </w:t>
      </w:r>
      <w:r>
        <w:rPr>
          <w:rFonts w:ascii="宋体" w:hAnsi="宋体" w:cs="宋体" w:hint="eastAsia"/>
          <w:kern w:val="0"/>
          <w:sz w:val="24"/>
        </w:rPr>
        <w:t xml:space="preserve">  </w:t>
      </w:r>
      <w:r>
        <w:rPr>
          <w:rFonts w:ascii="宋体" w:hAnsi="宋体" w:cs="宋体" w:hint="eastAsia"/>
          <w:kern w:val="0"/>
          <w:sz w:val="24"/>
        </w:rPr>
        <w:t>按正常使用极限状态设计筒仓基础时，筒仓的计算沉降量应满足使用功能特性的要求，其平均沉降量不应大于生产工艺的允许值。对于整体相连</w:t>
      </w:r>
      <w:proofErr w:type="gramStart"/>
      <w:r>
        <w:rPr>
          <w:rFonts w:ascii="宋体" w:hAnsi="宋体" w:cs="宋体" w:hint="eastAsia"/>
          <w:kern w:val="0"/>
          <w:sz w:val="24"/>
        </w:rPr>
        <w:t>的群仓基础</w:t>
      </w:r>
      <w:proofErr w:type="gramEnd"/>
      <w:r>
        <w:rPr>
          <w:rFonts w:ascii="宋体" w:hAnsi="宋体" w:cs="宋体" w:hint="eastAsia"/>
          <w:kern w:val="0"/>
          <w:sz w:val="24"/>
        </w:rPr>
        <w:t>，应取空仓、满仓及附近</w:t>
      </w:r>
      <w:proofErr w:type="gramStart"/>
      <w:r>
        <w:rPr>
          <w:rFonts w:ascii="宋体" w:hAnsi="宋体" w:cs="宋体" w:hint="eastAsia"/>
          <w:kern w:val="0"/>
          <w:sz w:val="24"/>
        </w:rPr>
        <w:t>大面积堆载的</w:t>
      </w:r>
      <w:proofErr w:type="gramEnd"/>
      <w:r>
        <w:rPr>
          <w:rFonts w:ascii="宋体" w:hAnsi="宋体" w:cs="宋体" w:hint="eastAsia"/>
          <w:kern w:val="0"/>
          <w:sz w:val="24"/>
        </w:rPr>
        <w:t>工况设计。</w:t>
      </w:r>
      <w:bookmarkEnd w:id="37"/>
    </w:p>
    <w:p w14:paraId="7189F40D" w14:textId="77777777" w:rsidR="005D169A" w:rsidRDefault="00704B1B">
      <w:pPr>
        <w:snapToGrid w:val="0"/>
        <w:spacing w:line="480" w:lineRule="auto"/>
        <w:outlineLvl w:val="0"/>
        <w:rPr>
          <w:rFonts w:ascii="宋体" w:hAnsi="宋体" w:cs="宋体"/>
          <w:sz w:val="24"/>
        </w:rPr>
      </w:pPr>
      <w:r>
        <w:rPr>
          <w:rFonts w:ascii="宋体" w:hAnsi="宋体" w:cs="宋体" w:hint="eastAsia"/>
          <w:b/>
          <w:bCs/>
          <w:sz w:val="24"/>
        </w:rPr>
        <w:t>3.4.</w:t>
      </w:r>
      <w:r>
        <w:rPr>
          <w:rFonts w:ascii="宋体" w:hAnsi="宋体" w:cs="宋体" w:hint="eastAsia"/>
          <w:b/>
          <w:bCs/>
          <w:sz w:val="24"/>
        </w:rPr>
        <w:t>6</w:t>
      </w:r>
      <w:r>
        <w:rPr>
          <w:rFonts w:ascii="宋体" w:hAnsi="宋体" w:cs="宋体" w:hint="eastAsia"/>
          <w:b/>
          <w:bCs/>
          <w:sz w:val="24"/>
        </w:rPr>
        <w:t xml:space="preserve"> </w:t>
      </w:r>
      <w:r>
        <w:rPr>
          <w:rFonts w:ascii="宋体" w:hAnsi="宋体" w:cs="宋体" w:hint="eastAsia"/>
          <w:sz w:val="24"/>
        </w:rPr>
        <w:t xml:space="preserve"> </w:t>
      </w:r>
      <w:r>
        <w:rPr>
          <w:rFonts w:ascii="宋体" w:hAnsi="宋体" w:cs="宋体" w:hint="eastAsia"/>
          <w:kern w:val="0"/>
          <w:sz w:val="24"/>
        </w:rPr>
        <w:t>筒仓防雷应专设外引下线，</w:t>
      </w:r>
      <w:proofErr w:type="gramStart"/>
      <w:r>
        <w:rPr>
          <w:rFonts w:ascii="宋体" w:hAnsi="宋体" w:cs="宋体" w:hint="eastAsia"/>
          <w:kern w:val="0"/>
          <w:sz w:val="24"/>
        </w:rPr>
        <w:t>其埋件</w:t>
      </w:r>
      <w:proofErr w:type="gramEnd"/>
      <w:r>
        <w:rPr>
          <w:rFonts w:ascii="宋体" w:hAnsi="宋体" w:cs="宋体" w:hint="eastAsia"/>
          <w:kern w:val="0"/>
          <w:sz w:val="24"/>
        </w:rPr>
        <w:t>严禁与筒仓的钢筋</w:t>
      </w:r>
      <w:r>
        <w:rPr>
          <w:rFonts w:ascii="宋体" w:hAnsi="宋体" w:cs="宋体" w:hint="eastAsia"/>
          <w:kern w:val="0"/>
          <w:sz w:val="24"/>
        </w:rPr>
        <w:t>焊接</w:t>
      </w:r>
      <w:r>
        <w:rPr>
          <w:rFonts w:ascii="宋体" w:hAnsi="宋体" w:cs="宋体" w:hint="eastAsia"/>
          <w:kern w:val="0"/>
          <w:sz w:val="24"/>
        </w:rPr>
        <w:t>；严禁利用筒仓的钢筋作为避雷引下线。</w:t>
      </w:r>
    </w:p>
    <w:p w14:paraId="54647FC5" w14:textId="77777777" w:rsidR="005D169A" w:rsidRDefault="00704B1B">
      <w:pPr>
        <w:pStyle w:val="20"/>
        <w:spacing w:before="0" w:after="0" w:line="480" w:lineRule="auto"/>
        <w:rPr>
          <w:rFonts w:asciiTheme="majorEastAsia" w:eastAsiaTheme="majorEastAsia" w:hAnsiTheme="majorEastAsia" w:cstheme="majorEastAsia"/>
        </w:rPr>
      </w:pPr>
      <w:bookmarkStart w:id="38" w:name="_Toc25546_WPSOffice_Level2"/>
      <w:bookmarkStart w:id="39" w:name="_Toc1194_WPSOffice_Level2"/>
      <w:bookmarkStart w:id="40" w:name="_Toc2414_WPSOffice_Level2"/>
      <w:r>
        <w:rPr>
          <w:rFonts w:asciiTheme="majorEastAsia" w:eastAsiaTheme="majorEastAsia" w:hAnsiTheme="majorEastAsia" w:cstheme="majorEastAsia" w:hint="eastAsia"/>
        </w:rPr>
        <w:t>3.</w:t>
      </w:r>
      <w:r>
        <w:rPr>
          <w:rFonts w:asciiTheme="majorEastAsia" w:eastAsiaTheme="majorEastAsia" w:hAnsiTheme="majorEastAsia" w:cstheme="majorEastAsia" w:hint="eastAsia"/>
        </w:rPr>
        <w:t>5</w:t>
      </w: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半地下</w:t>
      </w:r>
      <w:r>
        <w:rPr>
          <w:rFonts w:asciiTheme="majorEastAsia" w:eastAsiaTheme="majorEastAsia" w:hAnsiTheme="majorEastAsia" w:cstheme="majorEastAsia" w:hint="eastAsia"/>
        </w:rPr>
        <w:t>储</w:t>
      </w:r>
      <w:r>
        <w:rPr>
          <w:rFonts w:asciiTheme="majorEastAsia" w:eastAsiaTheme="majorEastAsia" w:hAnsiTheme="majorEastAsia" w:cstheme="majorEastAsia" w:hint="eastAsia"/>
        </w:rPr>
        <w:t>仓设计</w:t>
      </w:r>
      <w:bookmarkEnd w:id="38"/>
      <w:bookmarkEnd w:id="39"/>
      <w:bookmarkEnd w:id="40"/>
    </w:p>
    <w:p w14:paraId="2E869BE2" w14:textId="77777777" w:rsidR="005D169A" w:rsidRDefault="00704B1B">
      <w:pPr>
        <w:spacing w:line="480" w:lineRule="auto"/>
        <w:rPr>
          <w:rFonts w:ascii="宋体" w:hAnsi="宋体" w:cs="宋体"/>
          <w:sz w:val="24"/>
        </w:rPr>
      </w:pPr>
      <w:r>
        <w:rPr>
          <w:rFonts w:ascii="宋体" w:hAnsi="宋体" w:cs="宋体" w:hint="eastAsia"/>
          <w:b/>
          <w:bCs/>
          <w:sz w:val="24"/>
        </w:rPr>
        <w:t xml:space="preserve">3.5.1 </w:t>
      </w:r>
      <w:r>
        <w:rPr>
          <w:rFonts w:ascii="宋体" w:hAnsi="宋体" w:cs="宋体" w:hint="eastAsia"/>
          <w:sz w:val="24"/>
        </w:rPr>
        <w:t xml:space="preserve"> </w:t>
      </w:r>
      <w:r>
        <w:rPr>
          <w:rFonts w:ascii="宋体" w:hAnsi="宋体" w:cs="宋体" w:hint="eastAsia"/>
          <w:sz w:val="24"/>
        </w:rPr>
        <w:t>半地下</w:t>
      </w:r>
      <w:r>
        <w:rPr>
          <w:rFonts w:ascii="宋体" w:hAnsi="宋体" w:cs="宋体" w:hint="eastAsia"/>
          <w:sz w:val="24"/>
        </w:rPr>
        <w:t>储</w:t>
      </w:r>
      <w:r>
        <w:rPr>
          <w:rFonts w:ascii="宋体" w:hAnsi="宋体" w:cs="宋体" w:hint="eastAsia"/>
          <w:sz w:val="24"/>
        </w:rPr>
        <w:t>仓设计应因地制宜，充分利用自然地形，应减少施工过程和建成后对环境造成不利影响；有含水层或地下径流时应采取可靠的地下水防治措施。</w:t>
      </w:r>
    </w:p>
    <w:p w14:paraId="7D16F57B" w14:textId="77777777" w:rsidR="005D169A" w:rsidRDefault="00704B1B">
      <w:pPr>
        <w:spacing w:line="480" w:lineRule="auto"/>
        <w:rPr>
          <w:rFonts w:ascii="宋体" w:eastAsia="宋体" w:hAnsi="宋体" w:cs="宋体"/>
          <w:sz w:val="24"/>
        </w:rPr>
      </w:pPr>
      <w:r>
        <w:rPr>
          <w:rFonts w:ascii="宋体" w:hAnsi="宋体" w:cs="宋体" w:hint="eastAsia"/>
          <w:b/>
          <w:bCs/>
          <w:sz w:val="24"/>
        </w:rPr>
        <w:t>3.5.</w:t>
      </w:r>
      <w:r>
        <w:rPr>
          <w:rFonts w:ascii="宋体" w:hAnsi="宋体" w:cs="宋体" w:hint="eastAsia"/>
          <w:b/>
          <w:bCs/>
          <w:sz w:val="24"/>
        </w:rPr>
        <w:t>2</w:t>
      </w:r>
      <w:r>
        <w:rPr>
          <w:rFonts w:ascii="宋体" w:hAnsi="宋体" w:cs="宋体" w:hint="eastAsia"/>
          <w:b/>
          <w:bCs/>
          <w:sz w:val="24"/>
        </w:rPr>
        <w:t xml:space="preserve"> </w:t>
      </w:r>
      <w:r>
        <w:rPr>
          <w:rFonts w:ascii="宋体" w:hAnsi="宋体" w:cs="宋体" w:hint="eastAsia"/>
          <w:sz w:val="24"/>
        </w:rPr>
        <w:t xml:space="preserve"> </w:t>
      </w:r>
      <w:r>
        <w:rPr>
          <w:rFonts w:ascii="宋体" w:hAnsi="宋体" w:cs="宋体" w:hint="eastAsia"/>
          <w:sz w:val="24"/>
        </w:rPr>
        <w:t>半地下</w:t>
      </w:r>
      <w:r>
        <w:rPr>
          <w:rStyle w:val="ad"/>
          <w:rFonts w:ascii="宋体" w:hAnsi="宋体" w:cs="宋体" w:hint="eastAsia"/>
          <w:sz w:val="24"/>
        </w:rPr>
        <w:t>储</w:t>
      </w:r>
      <w:r>
        <w:rPr>
          <w:rFonts w:ascii="宋体" w:hAnsi="宋体" w:cs="宋体" w:hint="eastAsia"/>
          <w:sz w:val="24"/>
        </w:rPr>
        <w:t>仓承载能力极限状态设计</w:t>
      </w:r>
      <w:r>
        <w:rPr>
          <w:rFonts w:ascii="宋体" w:hAnsi="宋体" w:cs="宋体" w:hint="eastAsia"/>
          <w:sz w:val="24"/>
        </w:rPr>
        <w:t>应计算</w:t>
      </w:r>
      <w:r>
        <w:rPr>
          <w:rFonts w:ascii="宋体" w:hAnsi="宋体" w:cs="宋体" w:hint="eastAsia"/>
          <w:sz w:val="24"/>
        </w:rPr>
        <w:t>储仓结构或斜壁支护结构达到承载能力破坏、锚固系统失效、坡体失稳或出现不适于继续承载的变形</w:t>
      </w:r>
      <w:r>
        <w:rPr>
          <w:rFonts w:ascii="宋体" w:hAnsi="宋体" w:cs="宋体" w:hint="eastAsia"/>
          <w:sz w:val="24"/>
        </w:rPr>
        <w:t>；</w:t>
      </w:r>
      <w:r>
        <w:rPr>
          <w:rFonts w:ascii="宋体" w:hAnsi="宋体" w:cs="宋体" w:hint="eastAsia"/>
          <w:sz w:val="24"/>
        </w:rPr>
        <w:t>正常使</w:t>
      </w:r>
      <w:r>
        <w:rPr>
          <w:rFonts w:ascii="宋体" w:hAnsi="宋体" w:cs="宋体" w:hint="eastAsia"/>
          <w:sz w:val="24"/>
        </w:rPr>
        <w:lastRenderedPageBreak/>
        <w:t>用极限状态设计</w:t>
      </w:r>
      <w:r>
        <w:rPr>
          <w:rFonts w:ascii="宋体" w:hAnsi="宋体" w:cs="宋体" w:hint="eastAsia"/>
          <w:sz w:val="24"/>
        </w:rPr>
        <w:t>应计算</w:t>
      </w:r>
      <w:r>
        <w:rPr>
          <w:rFonts w:ascii="宋体" w:hAnsi="宋体" w:cs="宋体" w:hint="eastAsia"/>
          <w:sz w:val="24"/>
        </w:rPr>
        <w:t>储仓结构或斜壁支护结构的变形达到正常使用的限值或影响耐久性能的某项限值。</w:t>
      </w:r>
    </w:p>
    <w:p w14:paraId="74D45B5A" w14:textId="77777777" w:rsidR="005D169A" w:rsidRDefault="00704B1B">
      <w:pPr>
        <w:spacing w:line="480" w:lineRule="auto"/>
        <w:rPr>
          <w:rFonts w:ascii="宋体" w:hAnsi="宋体" w:cs="宋体"/>
          <w:sz w:val="24"/>
        </w:rPr>
      </w:pPr>
      <w:r>
        <w:rPr>
          <w:rFonts w:ascii="宋体" w:hAnsi="宋体" w:cs="宋体" w:hint="eastAsia"/>
          <w:b/>
          <w:bCs/>
          <w:sz w:val="24"/>
        </w:rPr>
        <w:t>3.5.</w:t>
      </w:r>
      <w:r>
        <w:rPr>
          <w:rFonts w:ascii="宋体" w:hAnsi="宋体" w:cs="宋体" w:hint="eastAsia"/>
          <w:b/>
          <w:bCs/>
          <w:sz w:val="24"/>
        </w:rPr>
        <w:t>3</w:t>
      </w:r>
      <w:r>
        <w:rPr>
          <w:rFonts w:ascii="宋体" w:hAnsi="宋体" w:cs="宋体" w:hint="eastAsia"/>
          <w:sz w:val="24"/>
        </w:rPr>
        <w:t xml:space="preserve">  </w:t>
      </w:r>
      <w:r>
        <w:rPr>
          <w:rFonts w:ascii="宋体" w:hAnsi="宋体" w:cs="宋体" w:hint="eastAsia"/>
          <w:sz w:val="24"/>
        </w:rPr>
        <w:t>斜壁边坡结构设计应进行下列计算和验算：</w:t>
      </w:r>
    </w:p>
    <w:p w14:paraId="11C18CA6" w14:textId="77777777" w:rsidR="005D169A" w:rsidRDefault="00704B1B">
      <w:pPr>
        <w:spacing w:line="480" w:lineRule="auto"/>
        <w:ind w:firstLineChars="200" w:firstLine="482"/>
        <w:rPr>
          <w:rFonts w:ascii="宋体" w:hAnsi="宋体" w:cs="宋体"/>
          <w:sz w:val="24"/>
        </w:rPr>
      </w:pPr>
      <w:r>
        <w:rPr>
          <w:rFonts w:ascii="宋体" w:hAnsi="宋体" w:cs="宋体" w:hint="eastAsia"/>
          <w:b/>
          <w:sz w:val="24"/>
        </w:rPr>
        <w:t>1</w:t>
      </w:r>
      <w:r>
        <w:rPr>
          <w:rFonts w:ascii="宋体" w:hAnsi="宋体" w:cs="宋体" w:hint="eastAsia"/>
          <w:sz w:val="24"/>
        </w:rPr>
        <w:t xml:space="preserve">  </w:t>
      </w:r>
      <w:r>
        <w:rPr>
          <w:rFonts w:ascii="宋体" w:hAnsi="宋体" w:cs="宋体" w:hint="eastAsia"/>
          <w:sz w:val="24"/>
        </w:rPr>
        <w:t>边坡结构的承载力计算：桩、面板、挡</w:t>
      </w:r>
      <w:proofErr w:type="gramStart"/>
      <w:r>
        <w:rPr>
          <w:rFonts w:ascii="宋体" w:hAnsi="宋体" w:cs="宋体" w:hint="eastAsia"/>
          <w:sz w:val="24"/>
        </w:rPr>
        <w:t>墙及其</w:t>
      </w:r>
      <w:proofErr w:type="gramEnd"/>
      <w:r>
        <w:rPr>
          <w:rFonts w:ascii="宋体" w:hAnsi="宋体" w:cs="宋体" w:hint="eastAsia"/>
          <w:sz w:val="24"/>
        </w:rPr>
        <w:t>基础的抗压、抗弯、抗剪、抗冲切承载力和局部受压承载力计算，锚杆（索）、土钉杆体的抗拉承载力计算以及与面层的连接计算等；</w:t>
      </w:r>
    </w:p>
    <w:p w14:paraId="493D8702" w14:textId="77777777" w:rsidR="005D169A" w:rsidRDefault="00704B1B">
      <w:pPr>
        <w:spacing w:line="480" w:lineRule="auto"/>
        <w:ind w:firstLineChars="200" w:firstLine="482"/>
        <w:rPr>
          <w:rFonts w:ascii="宋体" w:hAnsi="宋体" w:cs="宋体"/>
          <w:sz w:val="24"/>
        </w:rPr>
      </w:pPr>
      <w:r>
        <w:rPr>
          <w:rFonts w:ascii="宋体" w:hAnsi="宋体" w:cs="宋体" w:hint="eastAsia"/>
          <w:b/>
          <w:sz w:val="24"/>
        </w:rPr>
        <w:t>2</w:t>
      </w:r>
      <w:r>
        <w:rPr>
          <w:rFonts w:ascii="宋体" w:hAnsi="宋体" w:cs="宋体" w:hint="eastAsia"/>
          <w:sz w:val="24"/>
        </w:rPr>
        <w:t xml:space="preserve">  </w:t>
      </w:r>
      <w:r>
        <w:rPr>
          <w:rFonts w:ascii="宋体" w:hAnsi="宋体" w:cs="宋体" w:hint="eastAsia"/>
          <w:sz w:val="24"/>
        </w:rPr>
        <w:t>锚杆（索）及土钉锚固体的抗拔承载力和桩的承载力；</w:t>
      </w:r>
    </w:p>
    <w:p w14:paraId="5871353C" w14:textId="77777777" w:rsidR="005D169A" w:rsidRDefault="00704B1B">
      <w:pPr>
        <w:spacing w:line="480" w:lineRule="auto"/>
        <w:ind w:firstLineChars="200" w:firstLine="482"/>
        <w:rPr>
          <w:rFonts w:ascii="宋体" w:hAnsi="宋体" w:cs="宋体"/>
          <w:sz w:val="24"/>
        </w:rPr>
      </w:pPr>
      <w:r>
        <w:rPr>
          <w:rFonts w:ascii="宋体" w:hAnsi="宋体" w:cs="宋体" w:hint="eastAsia"/>
          <w:b/>
          <w:sz w:val="24"/>
        </w:rPr>
        <w:t>3</w:t>
      </w:r>
      <w:r>
        <w:rPr>
          <w:rFonts w:ascii="宋体" w:hAnsi="宋体" w:cs="宋体" w:hint="eastAsia"/>
          <w:sz w:val="24"/>
        </w:rPr>
        <w:t xml:space="preserve">  </w:t>
      </w:r>
      <w:r>
        <w:rPr>
          <w:rFonts w:ascii="宋体" w:hAnsi="宋体" w:cs="宋体" w:hint="eastAsia"/>
          <w:sz w:val="24"/>
        </w:rPr>
        <w:t>斜壁结构整体和局部稳定性验算；</w:t>
      </w:r>
    </w:p>
    <w:p w14:paraId="0A143304" w14:textId="77777777" w:rsidR="005D169A" w:rsidRDefault="00704B1B">
      <w:pPr>
        <w:spacing w:line="480" w:lineRule="auto"/>
        <w:ind w:firstLineChars="200" w:firstLine="482"/>
        <w:rPr>
          <w:rFonts w:ascii="宋体" w:hAnsi="宋体" w:cs="宋体"/>
          <w:sz w:val="24"/>
        </w:rPr>
      </w:pPr>
      <w:r>
        <w:rPr>
          <w:rFonts w:ascii="宋体" w:hAnsi="宋体" w:cs="宋体" w:hint="eastAsia"/>
          <w:b/>
          <w:sz w:val="24"/>
        </w:rPr>
        <w:t>4</w:t>
      </w:r>
      <w:r>
        <w:rPr>
          <w:rFonts w:ascii="宋体" w:hAnsi="宋体" w:cs="宋体" w:hint="eastAsia"/>
          <w:sz w:val="24"/>
        </w:rPr>
        <w:t xml:space="preserve">  </w:t>
      </w:r>
      <w:r>
        <w:rPr>
          <w:rFonts w:ascii="宋体" w:hAnsi="宋体" w:cs="宋体" w:hint="eastAsia"/>
          <w:sz w:val="24"/>
        </w:rPr>
        <w:t>进行变形验算，保证上部围护结构和周边管线的变形满足安全使用要求；</w:t>
      </w:r>
    </w:p>
    <w:p w14:paraId="43F5C95D" w14:textId="77777777" w:rsidR="005D169A" w:rsidRDefault="00704B1B">
      <w:pPr>
        <w:spacing w:line="480" w:lineRule="auto"/>
        <w:ind w:firstLineChars="200" w:firstLine="482"/>
        <w:rPr>
          <w:rFonts w:ascii="宋体" w:hAnsi="宋体" w:cs="宋体"/>
          <w:sz w:val="24"/>
        </w:rPr>
      </w:pPr>
      <w:r>
        <w:rPr>
          <w:rFonts w:ascii="宋体" w:hAnsi="宋体" w:cs="宋体" w:hint="eastAsia"/>
          <w:b/>
          <w:sz w:val="24"/>
        </w:rPr>
        <w:t>5</w:t>
      </w:r>
      <w:r>
        <w:rPr>
          <w:rFonts w:ascii="宋体" w:hAnsi="宋体" w:cs="宋体" w:hint="eastAsia"/>
          <w:sz w:val="24"/>
        </w:rPr>
        <w:t xml:space="preserve">  </w:t>
      </w:r>
      <w:r>
        <w:rPr>
          <w:rFonts w:ascii="宋体" w:hAnsi="宋体" w:cs="宋体" w:hint="eastAsia"/>
          <w:sz w:val="24"/>
        </w:rPr>
        <w:t>对施工期间可能出现的不利工况进行验算</w:t>
      </w:r>
      <w:r>
        <w:rPr>
          <w:rFonts w:ascii="宋体" w:hAnsi="宋体" w:cs="宋体" w:hint="eastAsia"/>
          <w:sz w:val="24"/>
        </w:rPr>
        <w:t>。</w:t>
      </w:r>
    </w:p>
    <w:p w14:paraId="473AD55E" w14:textId="77777777" w:rsidR="005D169A" w:rsidRDefault="00704B1B">
      <w:pPr>
        <w:pStyle w:val="20"/>
        <w:spacing w:before="0" w:after="0" w:line="480" w:lineRule="auto"/>
        <w:rPr>
          <w:rFonts w:asciiTheme="majorEastAsia" w:eastAsiaTheme="majorEastAsia" w:hAnsiTheme="majorEastAsia" w:cstheme="majorEastAsia"/>
        </w:rPr>
      </w:pPr>
      <w:bookmarkStart w:id="41" w:name="_Toc12631_WPSOffice_Level1"/>
      <w:bookmarkStart w:id="42" w:name="_Toc19292_WPSOffice_Level2"/>
      <w:bookmarkStart w:id="43" w:name="_Toc20957_WPSOffice_Level2"/>
      <w:bookmarkStart w:id="44" w:name="_Toc5174_WPSOffice_Level2"/>
      <w:r>
        <w:rPr>
          <w:rFonts w:asciiTheme="majorEastAsia" w:eastAsiaTheme="majorEastAsia" w:hAnsiTheme="majorEastAsia" w:cstheme="majorEastAsia" w:hint="eastAsia"/>
        </w:rPr>
        <w:t>3.</w:t>
      </w:r>
      <w:r>
        <w:rPr>
          <w:rFonts w:asciiTheme="majorEastAsia" w:eastAsiaTheme="majorEastAsia" w:hAnsiTheme="majorEastAsia" w:cstheme="majorEastAsia" w:hint="eastAsia"/>
        </w:rPr>
        <w:t>6</w:t>
      </w: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储料（煤）场</w:t>
      </w:r>
      <w:bookmarkEnd w:id="41"/>
      <w:r>
        <w:rPr>
          <w:rFonts w:asciiTheme="majorEastAsia" w:eastAsiaTheme="majorEastAsia" w:hAnsiTheme="majorEastAsia" w:cstheme="majorEastAsia" w:hint="eastAsia"/>
        </w:rPr>
        <w:t>设计</w:t>
      </w:r>
      <w:bookmarkEnd w:id="42"/>
      <w:bookmarkEnd w:id="43"/>
      <w:bookmarkEnd w:id="44"/>
    </w:p>
    <w:p w14:paraId="37185629" w14:textId="77777777" w:rsidR="005D169A" w:rsidRDefault="00704B1B">
      <w:pPr>
        <w:widowControl/>
        <w:shd w:val="clear" w:color="auto" w:fill="FFFFFF"/>
        <w:spacing w:line="480" w:lineRule="auto"/>
        <w:jc w:val="left"/>
        <w:rPr>
          <w:rFonts w:ascii="宋体" w:hAnsi="宋体" w:cs="宋体"/>
          <w:kern w:val="0"/>
          <w:sz w:val="24"/>
        </w:rPr>
      </w:pPr>
      <w:r>
        <w:rPr>
          <w:rFonts w:ascii="宋体" w:hAnsi="宋体" w:cs="宋体" w:hint="eastAsia"/>
          <w:b/>
          <w:bCs/>
          <w:sz w:val="24"/>
        </w:rPr>
        <w:t>3.6.1</w:t>
      </w:r>
      <w:r>
        <w:rPr>
          <w:rFonts w:ascii="宋体" w:hAnsi="宋体" w:cs="宋体" w:hint="eastAsia"/>
          <w:sz w:val="24"/>
        </w:rPr>
        <w:t xml:space="preserve">  </w:t>
      </w:r>
      <w:r>
        <w:rPr>
          <w:rFonts w:ascii="宋体" w:hAnsi="宋体" w:cs="宋体" w:hint="eastAsia"/>
          <w:kern w:val="0"/>
          <w:sz w:val="24"/>
        </w:rPr>
        <w:t>贮存煤炭、煤矸石、煤渣、煤灰、石灰</w:t>
      </w:r>
      <w:r>
        <w:rPr>
          <w:rFonts w:ascii="宋体" w:hAnsi="宋体" w:cs="宋体" w:hint="eastAsia"/>
          <w:kern w:val="0"/>
          <w:sz w:val="24"/>
        </w:rPr>
        <w:t>石</w:t>
      </w:r>
      <w:r>
        <w:rPr>
          <w:rFonts w:ascii="宋体" w:hAnsi="宋体" w:cs="宋体" w:hint="eastAsia"/>
          <w:kern w:val="0"/>
          <w:sz w:val="24"/>
        </w:rPr>
        <w:t>、石膏、砂土等易产生扬尘物料的储料场应当封闭。</w:t>
      </w:r>
    </w:p>
    <w:p w14:paraId="3BAE22A9" w14:textId="77777777" w:rsidR="005D169A" w:rsidRDefault="00704B1B">
      <w:pPr>
        <w:spacing w:line="480" w:lineRule="auto"/>
        <w:jc w:val="left"/>
        <w:rPr>
          <w:rFonts w:ascii="宋体" w:hAnsi="宋体" w:cs="宋体"/>
          <w:sz w:val="24"/>
        </w:rPr>
      </w:pPr>
      <w:r>
        <w:rPr>
          <w:rFonts w:ascii="宋体" w:hAnsi="宋体" w:cs="宋体" w:hint="eastAsia"/>
          <w:b/>
          <w:bCs/>
          <w:sz w:val="24"/>
        </w:rPr>
        <w:t>3.6.</w:t>
      </w:r>
      <w:r>
        <w:rPr>
          <w:rFonts w:ascii="宋体" w:hAnsi="宋体" w:cs="宋体" w:hint="eastAsia"/>
          <w:b/>
          <w:bCs/>
          <w:sz w:val="24"/>
        </w:rPr>
        <w:t>2</w:t>
      </w:r>
      <w:r>
        <w:rPr>
          <w:rFonts w:ascii="宋体" w:hAnsi="宋体" w:cs="宋体" w:hint="eastAsia"/>
          <w:sz w:val="24"/>
        </w:rPr>
        <w:t xml:space="preserve">  </w:t>
      </w:r>
      <w:r>
        <w:rPr>
          <w:rFonts w:ascii="宋体" w:hAnsi="宋体" w:cs="宋体" w:hint="eastAsia"/>
          <w:sz w:val="24"/>
        </w:rPr>
        <w:t>储料场的地基基础设计等级不应低于乙级；对于跨度</w:t>
      </w:r>
      <w:r>
        <w:rPr>
          <w:rFonts w:ascii="宋体" w:hAnsi="宋体" w:cs="宋体" w:hint="eastAsia"/>
          <w:sz w:val="24"/>
        </w:rPr>
        <w:t>120</w:t>
      </w:r>
      <w:r>
        <w:rPr>
          <w:rFonts w:ascii="宋体" w:hAnsi="宋体" w:cs="宋体" w:hint="eastAsia"/>
          <w:sz w:val="24"/>
        </w:rPr>
        <w:t xml:space="preserve"> </w:t>
      </w:r>
      <w:r>
        <w:rPr>
          <w:rFonts w:ascii="宋体" w:hAnsi="宋体" w:cs="宋体" w:hint="eastAsia"/>
          <w:sz w:val="24"/>
        </w:rPr>
        <w:t>m</w:t>
      </w:r>
      <w:r>
        <w:rPr>
          <w:rFonts w:ascii="宋体" w:hAnsi="宋体" w:cs="宋体" w:hint="eastAsia"/>
          <w:sz w:val="24"/>
        </w:rPr>
        <w:t>及以上、容量不小于</w:t>
      </w:r>
      <w:r>
        <w:rPr>
          <w:rFonts w:ascii="宋体" w:hAnsi="宋体" w:cs="宋体" w:hint="eastAsia"/>
          <w:sz w:val="24"/>
        </w:rPr>
        <w:t>120000</w:t>
      </w:r>
      <w:r>
        <w:rPr>
          <w:rFonts w:ascii="宋体" w:hAnsi="宋体" w:cs="宋体" w:hint="eastAsia"/>
          <w:sz w:val="24"/>
        </w:rPr>
        <w:t xml:space="preserve"> </w:t>
      </w:r>
      <w:r>
        <w:rPr>
          <w:rFonts w:ascii="宋体" w:hAnsi="宋体" w:cs="宋体" w:hint="eastAsia"/>
          <w:sz w:val="24"/>
        </w:rPr>
        <w:t>t</w:t>
      </w:r>
      <w:r>
        <w:rPr>
          <w:rFonts w:ascii="宋体" w:hAnsi="宋体" w:cs="宋体" w:hint="eastAsia"/>
          <w:sz w:val="24"/>
        </w:rPr>
        <w:t>且基础不直接落在</w:t>
      </w:r>
      <w:r>
        <w:rPr>
          <w:rFonts w:ascii="宋体" w:hAnsi="宋体" w:cs="宋体" w:hint="eastAsia"/>
          <w:sz w:val="24"/>
        </w:rPr>
        <w:t>完整、</w:t>
      </w:r>
      <w:r>
        <w:rPr>
          <w:rFonts w:ascii="宋体" w:hAnsi="宋体" w:cs="宋体" w:hint="eastAsia"/>
          <w:sz w:val="24"/>
        </w:rPr>
        <w:t>稳定基岩上的封闭储料场，其地基基础的设计等级应为甲级。</w:t>
      </w:r>
    </w:p>
    <w:p w14:paraId="227476FA" w14:textId="77777777" w:rsidR="005D169A" w:rsidRDefault="00704B1B">
      <w:pPr>
        <w:spacing w:line="480" w:lineRule="auto"/>
        <w:jc w:val="left"/>
        <w:rPr>
          <w:rFonts w:ascii="宋体" w:hAnsi="宋体" w:cs="宋体"/>
          <w:sz w:val="24"/>
        </w:rPr>
      </w:pPr>
      <w:r>
        <w:rPr>
          <w:rFonts w:ascii="宋体" w:hAnsi="宋体" w:cs="宋体" w:hint="eastAsia"/>
          <w:b/>
          <w:bCs/>
          <w:sz w:val="24"/>
        </w:rPr>
        <w:t>3.6.</w:t>
      </w:r>
      <w:r>
        <w:rPr>
          <w:rFonts w:ascii="宋体" w:hAnsi="宋体" w:cs="宋体" w:hint="eastAsia"/>
          <w:b/>
          <w:bCs/>
          <w:sz w:val="24"/>
        </w:rPr>
        <w:t>3</w:t>
      </w:r>
      <w:r>
        <w:rPr>
          <w:rFonts w:ascii="宋体" w:hAnsi="宋体" w:cs="宋体" w:hint="eastAsia"/>
          <w:b/>
          <w:bCs/>
          <w:sz w:val="24"/>
        </w:rPr>
        <w:t xml:space="preserve"> </w:t>
      </w:r>
      <w:r>
        <w:rPr>
          <w:rFonts w:ascii="宋体" w:hAnsi="宋体" w:cs="宋体" w:hint="eastAsia"/>
          <w:sz w:val="24"/>
        </w:rPr>
        <w:t xml:space="preserve"> </w:t>
      </w:r>
      <w:r>
        <w:rPr>
          <w:rFonts w:ascii="宋体" w:hAnsi="宋体" w:cs="宋体" w:hint="eastAsia"/>
          <w:sz w:val="24"/>
        </w:rPr>
        <w:t>储料场安全疏散口不应少于两个，人员最远疏散点到安全疏散口的距离不应超过</w:t>
      </w:r>
      <w:r>
        <w:rPr>
          <w:rFonts w:ascii="宋体" w:hAnsi="宋体" w:cs="宋体" w:hint="eastAsia"/>
          <w:sz w:val="24"/>
        </w:rPr>
        <w:t>80</w:t>
      </w:r>
      <w:r>
        <w:rPr>
          <w:rFonts w:ascii="宋体" w:hAnsi="宋体" w:cs="宋体" w:hint="eastAsia"/>
          <w:sz w:val="24"/>
        </w:rPr>
        <w:t xml:space="preserve"> </w:t>
      </w:r>
      <w:r>
        <w:rPr>
          <w:rFonts w:ascii="宋体" w:hAnsi="宋体" w:cs="宋体" w:hint="eastAsia"/>
          <w:sz w:val="24"/>
        </w:rPr>
        <w:t>m</w:t>
      </w:r>
      <w:r>
        <w:rPr>
          <w:rFonts w:ascii="宋体" w:hAnsi="宋体" w:cs="宋体" w:hint="eastAsia"/>
          <w:sz w:val="24"/>
        </w:rPr>
        <w:t>。</w:t>
      </w:r>
    </w:p>
    <w:p w14:paraId="69051688" w14:textId="77777777" w:rsidR="005D169A" w:rsidRDefault="00704B1B">
      <w:pPr>
        <w:spacing w:line="480" w:lineRule="auto"/>
        <w:jc w:val="left"/>
        <w:rPr>
          <w:rFonts w:ascii="宋体" w:hAnsi="宋体" w:cs="宋体"/>
          <w:sz w:val="24"/>
        </w:rPr>
      </w:pPr>
      <w:r>
        <w:rPr>
          <w:rFonts w:ascii="宋体" w:hAnsi="宋体" w:cs="宋体" w:hint="eastAsia"/>
          <w:b/>
          <w:bCs/>
          <w:sz w:val="24"/>
        </w:rPr>
        <w:t>3.6.</w:t>
      </w:r>
      <w:r>
        <w:rPr>
          <w:rFonts w:ascii="宋体" w:hAnsi="宋体" w:cs="宋体" w:hint="eastAsia"/>
          <w:b/>
          <w:bCs/>
          <w:sz w:val="24"/>
        </w:rPr>
        <w:t>4</w:t>
      </w:r>
      <w:r>
        <w:rPr>
          <w:rFonts w:ascii="宋体" w:hAnsi="宋体" w:cs="宋体" w:hint="eastAsia"/>
          <w:sz w:val="24"/>
        </w:rPr>
        <w:t xml:space="preserve">  </w:t>
      </w:r>
      <w:r>
        <w:rPr>
          <w:rFonts w:ascii="宋体" w:hAnsi="宋体" w:cs="宋体" w:hint="eastAsia"/>
          <w:sz w:val="24"/>
        </w:rPr>
        <w:t>封闭式储煤场的防火设计遵守下列规定：</w:t>
      </w:r>
    </w:p>
    <w:p w14:paraId="033E44B7" w14:textId="77777777" w:rsidR="005D169A" w:rsidRDefault="00704B1B">
      <w:pPr>
        <w:spacing w:line="480" w:lineRule="auto"/>
        <w:ind w:firstLineChars="200" w:firstLine="482"/>
        <w:jc w:val="left"/>
        <w:rPr>
          <w:rFonts w:ascii="宋体" w:hAnsi="宋体" w:cs="宋体"/>
          <w:sz w:val="24"/>
        </w:rPr>
      </w:pPr>
      <w:r>
        <w:rPr>
          <w:rFonts w:ascii="宋体" w:hAnsi="宋体" w:cs="宋体" w:hint="eastAsia"/>
          <w:b/>
          <w:bCs/>
          <w:sz w:val="24"/>
        </w:rPr>
        <w:t>1</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封闭式储煤场的屋顶承重构件距煤堆的最小距离不应小于</w:t>
      </w:r>
      <w:r>
        <w:rPr>
          <w:rFonts w:ascii="宋体" w:hAnsi="宋体" w:cs="宋体" w:hint="eastAsia"/>
          <w:sz w:val="24"/>
        </w:rPr>
        <w:t>5</w:t>
      </w:r>
      <w:r>
        <w:rPr>
          <w:rFonts w:ascii="宋体" w:hAnsi="宋体" w:cs="宋体" w:hint="eastAsia"/>
          <w:sz w:val="24"/>
        </w:rPr>
        <w:t xml:space="preserve"> </w:t>
      </w:r>
      <w:r>
        <w:rPr>
          <w:rFonts w:ascii="宋体" w:hAnsi="宋体" w:cs="宋体" w:hint="eastAsia"/>
          <w:sz w:val="24"/>
        </w:rPr>
        <w:t>m</w:t>
      </w:r>
      <w:r>
        <w:rPr>
          <w:rFonts w:ascii="宋体" w:hAnsi="宋体" w:cs="宋体" w:hint="eastAsia"/>
          <w:sz w:val="24"/>
        </w:rPr>
        <w:t>；</w:t>
      </w:r>
    </w:p>
    <w:p w14:paraId="06DEC3C7" w14:textId="77777777" w:rsidR="005D169A" w:rsidRDefault="00704B1B">
      <w:pPr>
        <w:spacing w:line="480" w:lineRule="auto"/>
        <w:ind w:firstLineChars="200" w:firstLine="482"/>
        <w:jc w:val="left"/>
        <w:rPr>
          <w:rFonts w:ascii="宋体" w:hAnsi="宋体" w:cs="宋体"/>
          <w:sz w:val="24"/>
        </w:rPr>
      </w:pPr>
      <w:r>
        <w:rPr>
          <w:rFonts w:ascii="宋体" w:hAnsi="宋体" w:cs="宋体" w:hint="eastAsia"/>
          <w:b/>
          <w:sz w:val="24"/>
        </w:rPr>
        <w:t>2</w:t>
      </w:r>
      <w:r>
        <w:rPr>
          <w:rFonts w:ascii="宋体" w:hAnsi="宋体" w:cs="宋体" w:hint="eastAsia"/>
          <w:sz w:val="24"/>
        </w:rPr>
        <w:t xml:space="preserve">  </w:t>
      </w:r>
      <w:r>
        <w:rPr>
          <w:rFonts w:ascii="宋体" w:hAnsi="宋体" w:cs="宋体" w:hint="eastAsia"/>
          <w:sz w:val="24"/>
        </w:rPr>
        <w:t>当封闭式储煤场屋盖结构采用钢结构时，堆煤包络线外延</w:t>
      </w:r>
      <w:r>
        <w:rPr>
          <w:rFonts w:ascii="宋体" w:hAnsi="宋体" w:cs="宋体" w:hint="eastAsia"/>
          <w:sz w:val="24"/>
        </w:rPr>
        <w:t>5</w:t>
      </w:r>
      <w:r>
        <w:rPr>
          <w:rFonts w:ascii="宋体" w:hAnsi="宋体" w:cs="宋体" w:hint="eastAsia"/>
          <w:sz w:val="24"/>
        </w:rPr>
        <w:t xml:space="preserve"> </w:t>
      </w:r>
      <w:r>
        <w:rPr>
          <w:rFonts w:ascii="宋体" w:hAnsi="宋体" w:cs="宋体" w:hint="eastAsia"/>
          <w:sz w:val="24"/>
        </w:rPr>
        <w:t>m</w:t>
      </w:r>
      <w:r>
        <w:rPr>
          <w:rFonts w:ascii="宋体" w:hAnsi="宋体" w:cs="宋体" w:hint="eastAsia"/>
          <w:sz w:val="24"/>
        </w:rPr>
        <w:t>范围内的钢结构承重构件应采用有效的防火保护措施，其耐火极限不应小于</w:t>
      </w:r>
      <w:r>
        <w:rPr>
          <w:rFonts w:ascii="宋体" w:hAnsi="宋体" w:cs="宋体" w:hint="eastAsia"/>
          <w:sz w:val="24"/>
        </w:rPr>
        <w:t>1.0</w:t>
      </w:r>
      <w:r>
        <w:rPr>
          <w:rFonts w:ascii="宋体" w:hAnsi="宋体" w:cs="宋体" w:hint="eastAsia"/>
          <w:sz w:val="24"/>
        </w:rPr>
        <w:t xml:space="preserve"> </w:t>
      </w:r>
      <w:r>
        <w:rPr>
          <w:rFonts w:ascii="宋体" w:hAnsi="宋体" w:cs="宋体" w:hint="eastAsia"/>
          <w:sz w:val="24"/>
        </w:rPr>
        <w:t>h</w:t>
      </w:r>
      <w:r>
        <w:rPr>
          <w:rFonts w:ascii="宋体" w:hAnsi="宋体" w:cs="宋体" w:hint="eastAsia"/>
          <w:sz w:val="24"/>
        </w:rPr>
        <w:t>。</w:t>
      </w:r>
    </w:p>
    <w:p w14:paraId="2B094B9D" w14:textId="77777777" w:rsidR="005D169A" w:rsidRDefault="00704B1B">
      <w:pPr>
        <w:spacing w:line="480" w:lineRule="auto"/>
        <w:ind w:firstLineChars="200" w:firstLine="482"/>
        <w:jc w:val="left"/>
        <w:rPr>
          <w:rFonts w:ascii="宋体" w:hAnsi="宋体" w:cs="宋体"/>
          <w:sz w:val="24"/>
        </w:rPr>
      </w:pPr>
      <w:r>
        <w:rPr>
          <w:rFonts w:ascii="宋体" w:hAnsi="宋体" w:cs="宋体" w:hint="eastAsia"/>
          <w:b/>
          <w:sz w:val="24"/>
        </w:rPr>
        <w:lastRenderedPageBreak/>
        <w:t>3</w:t>
      </w:r>
      <w:r>
        <w:rPr>
          <w:rFonts w:ascii="宋体" w:hAnsi="宋体" w:cs="宋体" w:hint="eastAsia"/>
          <w:sz w:val="24"/>
        </w:rPr>
        <w:t xml:space="preserve">  </w:t>
      </w:r>
      <w:r>
        <w:rPr>
          <w:rFonts w:ascii="宋体" w:hAnsi="宋体" w:cs="宋体" w:hint="eastAsia"/>
          <w:sz w:val="24"/>
        </w:rPr>
        <w:t>当储存褐煤或易自燃的高挥发性煤种时，挡煤墙内壁应采取防火保护措施。</w:t>
      </w:r>
    </w:p>
    <w:p w14:paraId="1EA697DA" w14:textId="77777777" w:rsidR="005D169A" w:rsidRDefault="00704B1B">
      <w:pPr>
        <w:pStyle w:val="a8"/>
        <w:spacing w:before="0" w:beforeAutospacing="0" w:after="0" w:afterAutospacing="0" w:line="480" w:lineRule="auto"/>
        <w:rPr>
          <w:sz w:val="24"/>
          <w:szCs w:val="24"/>
        </w:rPr>
      </w:pPr>
      <w:r>
        <w:rPr>
          <w:rStyle w:val="aa"/>
          <w:rFonts w:hint="eastAsia"/>
          <w:sz w:val="24"/>
          <w:szCs w:val="24"/>
        </w:rPr>
        <w:t>3.6.</w:t>
      </w:r>
      <w:r>
        <w:rPr>
          <w:rStyle w:val="aa"/>
          <w:rFonts w:hint="eastAsia"/>
          <w:sz w:val="24"/>
          <w:szCs w:val="24"/>
        </w:rPr>
        <w:t>5</w:t>
      </w:r>
      <w:r>
        <w:rPr>
          <w:rStyle w:val="aa"/>
          <w:rFonts w:hint="eastAsia"/>
          <w:sz w:val="24"/>
          <w:szCs w:val="24"/>
        </w:rPr>
        <w:t xml:space="preserve"> </w:t>
      </w:r>
      <w:r>
        <w:rPr>
          <w:rStyle w:val="aa"/>
          <w:rFonts w:hint="eastAsia"/>
          <w:b w:val="0"/>
          <w:bCs w:val="0"/>
          <w:sz w:val="24"/>
          <w:szCs w:val="24"/>
        </w:rPr>
        <w:t xml:space="preserve"> </w:t>
      </w:r>
      <w:r>
        <w:rPr>
          <w:rStyle w:val="aa"/>
          <w:rFonts w:hint="eastAsia"/>
          <w:b w:val="0"/>
          <w:bCs w:val="0"/>
          <w:kern w:val="2"/>
          <w:sz w:val="24"/>
          <w:szCs w:val="24"/>
        </w:rPr>
        <w:t>储煤场屋</w:t>
      </w:r>
      <w:proofErr w:type="gramStart"/>
      <w:r>
        <w:rPr>
          <w:rStyle w:val="aa"/>
          <w:rFonts w:hint="eastAsia"/>
          <w:b w:val="0"/>
          <w:bCs w:val="0"/>
          <w:kern w:val="2"/>
          <w:sz w:val="24"/>
          <w:szCs w:val="24"/>
        </w:rPr>
        <w:t>盖采用</w:t>
      </w:r>
      <w:proofErr w:type="gramEnd"/>
      <w:r>
        <w:rPr>
          <w:rStyle w:val="aa"/>
          <w:rFonts w:hint="eastAsia"/>
          <w:b w:val="0"/>
          <w:bCs w:val="0"/>
          <w:kern w:val="2"/>
          <w:sz w:val="24"/>
          <w:szCs w:val="24"/>
        </w:rPr>
        <w:t>立体桁架、立体拱架和张弦立体拱架</w:t>
      </w:r>
      <w:r>
        <w:rPr>
          <w:rStyle w:val="aa"/>
          <w:rFonts w:hint="eastAsia"/>
          <w:b w:val="0"/>
          <w:bCs w:val="0"/>
          <w:kern w:val="2"/>
          <w:sz w:val="24"/>
          <w:szCs w:val="24"/>
        </w:rPr>
        <w:t>结构时</w:t>
      </w:r>
      <w:r>
        <w:rPr>
          <w:rStyle w:val="aa"/>
          <w:rFonts w:hint="eastAsia"/>
          <w:b w:val="0"/>
          <w:bCs w:val="0"/>
          <w:kern w:val="2"/>
          <w:sz w:val="24"/>
          <w:szCs w:val="24"/>
        </w:rPr>
        <w:t>应设置平面外的稳定支撑体系。</w:t>
      </w:r>
    </w:p>
    <w:p w14:paraId="781C37E8" w14:textId="77777777" w:rsidR="005D169A" w:rsidRDefault="00704B1B">
      <w:pPr>
        <w:widowControl/>
        <w:shd w:val="clear" w:color="auto" w:fill="FFFFFF"/>
        <w:spacing w:line="480" w:lineRule="auto"/>
        <w:jc w:val="left"/>
        <w:rPr>
          <w:rFonts w:ascii="宋体" w:hAnsi="宋体" w:cs="宋体"/>
          <w:bCs/>
          <w:sz w:val="24"/>
        </w:rPr>
      </w:pPr>
      <w:r>
        <w:rPr>
          <w:rFonts w:ascii="宋体" w:hAnsi="宋体" w:cs="宋体" w:hint="eastAsia"/>
          <w:b/>
          <w:kern w:val="0"/>
          <w:sz w:val="24"/>
        </w:rPr>
        <w:t>3.</w:t>
      </w:r>
      <w:r>
        <w:rPr>
          <w:rFonts w:ascii="宋体" w:hAnsi="宋体" w:cs="宋体" w:hint="eastAsia"/>
          <w:b/>
          <w:kern w:val="0"/>
          <w:sz w:val="24"/>
        </w:rPr>
        <w:t>6</w:t>
      </w:r>
      <w:r>
        <w:rPr>
          <w:rFonts w:ascii="宋体" w:hAnsi="宋体" w:cs="宋体" w:hint="eastAsia"/>
          <w:b/>
          <w:kern w:val="0"/>
          <w:sz w:val="24"/>
        </w:rPr>
        <w:t>.</w:t>
      </w:r>
      <w:r>
        <w:rPr>
          <w:rFonts w:ascii="宋体" w:hAnsi="宋体" w:cs="宋体" w:hint="eastAsia"/>
          <w:b/>
          <w:kern w:val="0"/>
          <w:sz w:val="24"/>
        </w:rPr>
        <w:t>6</w:t>
      </w:r>
      <w:r>
        <w:rPr>
          <w:rFonts w:ascii="宋体" w:hAnsi="宋体" w:cs="宋体" w:hint="eastAsia"/>
          <w:bCs/>
          <w:kern w:val="0"/>
          <w:sz w:val="24"/>
        </w:rPr>
        <w:t xml:space="preserve">  </w:t>
      </w:r>
      <w:r>
        <w:rPr>
          <w:rFonts w:ascii="宋体" w:hAnsi="宋体" w:cs="宋体" w:hint="eastAsia"/>
          <w:bCs/>
          <w:color w:val="000000"/>
          <w:sz w:val="24"/>
        </w:rPr>
        <w:t>料场堆料区域地基有压密过程的必须提出压密方案。</w:t>
      </w:r>
    </w:p>
    <w:p w14:paraId="6D99C031" w14:textId="77777777" w:rsidR="005D169A" w:rsidRDefault="00704B1B">
      <w:pPr>
        <w:pStyle w:val="20"/>
        <w:spacing w:before="0" w:after="0" w:line="480" w:lineRule="auto"/>
        <w:rPr>
          <w:rFonts w:asciiTheme="majorEastAsia" w:eastAsiaTheme="majorEastAsia" w:hAnsiTheme="majorEastAsia" w:cstheme="majorEastAsia"/>
        </w:rPr>
      </w:pPr>
      <w:bookmarkStart w:id="45" w:name="_Toc3898_WPSOffice_Level2"/>
      <w:bookmarkStart w:id="46" w:name="_Toc4308_WPSOffice_Level2"/>
      <w:bookmarkStart w:id="47" w:name="_Toc13241_WPSOffice_Level2"/>
      <w:bookmarkStart w:id="48" w:name="_Toc6454_WPSOffice_Level2"/>
      <w:r>
        <w:rPr>
          <w:rFonts w:asciiTheme="majorEastAsia" w:eastAsiaTheme="majorEastAsia" w:hAnsiTheme="majorEastAsia" w:cstheme="majorEastAsia" w:hint="eastAsia"/>
        </w:rPr>
        <w:t>3.</w:t>
      </w:r>
      <w:r>
        <w:rPr>
          <w:rFonts w:asciiTheme="majorEastAsia" w:eastAsiaTheme="majorEastAsia" w:hAnsiTheme="majorEastAsia" w:cstheme="majorEastAsia" w:hint="eastAsia"/>
        </w:rPr>
        <w:t>7</w:t>
      </w: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输送机</w:t>
      </w:r>
      <w:bookmarkEnd w:id="45"/>
      <w:r>
        <w:rPr>
          <w:rFonts w:asciiTheme="majorEastAsia" w:eastAsiaTheme="majorEastAsia" w:hAnsiTheme="majorEastAsia" w:cstheme="majorEastAsia" w:hint="eastAsia"/>
        </w:rPr>
        <w:t>通廊设计</w:t>
      </w:r>
      <w:bookmarkEnd w:id="46"/>
      <w:bookmarkEnd w:id="47"/>
      <w:bookmarkEnd w:id="48"/>
    </w:p>
    <w:p w14:paraId="3E6F189A" w14:textId="77777777" w:rsidR="005D169A" w:rsidRDefault="00704B1B">
      <w:pPr>
        <w:spacing w:line="480" w:lineRule="auto"/>
        <w:rPr>
          <w:rFonts w:ascii="宋体" w:hAnsi="宋体" w:cs="宋体"/>
          <w:sz w:val="24"/>
        </w:rPr>
      </w:pPr>
      <w:r>
        <w:rPr>
          <w:rStyle w:val="TimesNewRoman"/>
          <w:rFonts w:ascii="宋体" w:eastAsia="宋体" w:hAnsi="宋体" w:cs="宋体" w:hint="eastAsia"/>
          <w:bCs/>
          <w:sz w:val="24"/>
        </w:rPr>
        <w:t>3.7.</w:t>
      </w:r>
      <w:r>
        <w:rPr>
          <w:rStyle w:val="TimesNewRoman"/>
          <w:rFonts w:ascii="宋体" w:eastAsia="宋体" w:hAnsi="宋体" w:cs="宋体" w:hint="eastAsia"/>
          <w:bCs/>
          <w:sz w:val="24"/>
        </w:rPr>
        <w:t>1</w:t>
      </w:r>
      <w:r>
        <w:rPr>
          <w:rStyle w:val="TimesNewRoman"/>
          <w:rFonts w:ascii="宋体" w:eastAsia="宋体" w:hAnsi="宋体" w:cs="宋体" w:hint="eastAsia"/>
          <w:b w:val="0"/>
          <w:sz w:val="24"/>
        </w:rPr>
        <w:t xml:space="preserve"> </w:t>
      </w:r>
      <w:r>
        <w:rPr>
          <w:rFonts w:ascii="宋体" w:hAnsi="宋体" w:cs="宋体" w:hint="eastAsia"/>
          <w:sz w:val="24"/>
        </w:rPr>
        <w:t xml:space="preserve"> </w:t>
      </w:r>
      <w:r>
        <w:rPr>
          <w:rFonts w:ascii="宋体" w:hAnsi="宋体" w:cs="宋体" w:hint="eastAsia"/>
          <w:sz w:val="24"/>
          <w:lang w:val="zh-CN"/>
        </w:rPr>
        <w:t>输送机</w:t>
      </w:r>
      <w:r>
        <w:rPr>
          <w:rFonts w:ascii="宋体" w:hAnsi="宋体" w:cs="宋体" w:hint="eastAsia"/>
          <w:sz w:val="24"/>
        </w:rPr>
        <w:t>通廊的每一结构计算单元应形成独立的结构受力体系。</w:t>
      </w:r>
    </w:p>
    <w:p w14:paraId="470FAF13" w14:textId="77777777" w:rsidR="005D169A" w:rsidRDefault="00704B1B">
      <w:pPr>
        <w:spacing w:line="480" w:lineRule="auto"/>
        <w:rPr>
          <w:rFonts w:ascii="宋体" w:hAnsi="宋体" w:cs="宋体"/>
          <w:sz w:val="24"/>
        </w:rPr>
      </w:pPr>
      <w:r>
        <w:rPr>
          <w:rStyle w:val="TimesNewRoman"/>
          <w:rFonts w:ascii="宋体" w:eastAsia="宋体" w:hAnsi="宋体" w:cs="宋体" w:hint="eastAsia"/>
          <w:bCs/>
          <w:sz w:val="24"/>
        </w:rPr>
        <w:t>3.7.</w:t>
      </w:r>
      <w:r>
        <w:rPr>
          <w:rStyle w:val="TimesNewRoman"/>
          <w:rFonts w:ascii="宋体" w:eastAsia="宋体" w:hAnsi="宋体" w:cs="宋体" w:hint="eastAsia"/>
          <w:bCs/>
          <w:sz w:val="24"/>
        </w:rPr>
        <w:t>2</w:t>
      </w:r>
      <w:r>
        <w:rPr>
          <w:rStyle w:val="TimesNewRoman"/>
          <w:rFonts w:ascii="宋体" w:eastAsia="宋体" w:hAnsi="宋体" w:cs="宋体" w:hint="eastAsia"/>
          <w:b w:val="0"/>
          <w:sz w:val="24"/>
        </w:rPr>
        <w:t xml:space="preserve">  </w:t>
      </w:r>
      <w:r>
        <w:rPr>
          <w:rFonts w:ascii="宋体" w:hAnsi="宋体" w:cs="宋体" w:hint="eastAsia"/>
          <w:sz w:val="24"/>
          <w:lang w:val="zh-CN"/>
        </w:rPr>
        <w:t>输送机</w:t>
      </w:r>
      <w:r>
        <w:rPr>
          <w:rFonts w:ascii="宋体" w:hAnsi="宋体" w:cs="宋体" w:hint="eastAsia"/>
          <w:sz w:val="24"/>
        </w:rPr>
        <w:t>通廊支座应采取防止整体坠落的措施。</w:t>
      </w:r>
    </w:p>
    <w:p w14:paraId="3FBC51A8" w14:textId="77777777" w:rsidR="005D169A" w:rsidRDefault="00704B1B">
      <w:pPr>
        <w:spacing w:line="480" w:lineRule="auto"/>
        <w:rPr>
          <w:rStyle w:val="TimesNewRoman"/>
          <w:rFonts w:ascii="宋体" w:eastAsia="宋体" w:hAnsi="宋体"/>
          <w:b w:val="0"/>
          <w:sz w:val="24"/>
        </w:rPr>
      </w:pPr>
      <w:r>
        <w:rPr>
          <w:rStyle w:val="TimesNewRoman"/>
          <w:rFonts w:ascii="宋体" w:eastAsia="宋体" w:hAnsi="宋体" w:hint="eastAsia"/>
          <w:bCs/>
          <w:sz w:val="24"/>
        </w:rPr>
        <w:t>3.7.</w:t>
      </w:r>
      <w:r>
        <w:rPr>
          <w:rStyle w:val="TimesNewRoman"/>
          <w:rFonts w:ascii="宋体" w:eastAsia="宋体" w:hAnsi="宋体" w:hint="eastAsia"/>
          <w:bCs/>
          <w:sz w:val="24"/>
        </w:rPr>
        <w:t>3</w:t>
      </w:r>
      <w:r>
        <w:rPr>
          <w:rStyle w:val="TimesNewRoman"/>
          <w:rFonts w:ascii="宋体" w:eastAsia="宋体" w:hAnsi="宋体" w:hint="eastAsia"/>
          <w:bCs/>
          <w:sz w:val="24"/>
        </w:rPr>
        <w:t xml:space="preserve"> </w:t>
      </w:r>
      <w:r>
        <w:rPr>
          <w:rStyle w:val="TimesNewRoman"/>
          <w:rFonts w:ascii="宋体" w:eastAsia="宋体" w:hAnsi="宋体" w:hint="eastAsia"/>
          <w:b w:val="0"/>
          <w:sz w:val="24"/>
        </w:rPr>
        <w:t xml:space="preserve"> </w:t>
      </w:r>
      <w:r>
        <w:rPr>
          <w:rStyle w:val="TimesNewRoman"/>
          <w:rFonts w:ascii="宋体" w:eastAsia="宋体" w:hAnsi="宋体" w:hint="eastAsia"/>
          <w:b w:val="0"/>
          <w:sz w:val="24"/>
        </w:rPr>
        <w:t>地下通廊净高应满足管线布置、设备安装及检修要求，且不应小于</w:t>
      </w:r>
      <w:r>
        <w:rPr>
          <w:rStyle w:val="TimesNewRoman"/>
          <w:rFonts w:ascii="宋体" w:eastAsia="宋体" w:hAnsi="宋体" w:hint="eastAsia"/>
          <w:b w:val="0"/>
          <w:sz w:val="24"/>
        </w:rPr>
        <w:t>2.2</w:t>
      </w:r>
      <w:r>
        <w:rPr>
          <w:rStyle w:val="TimesNewRoman"/>
          <w:rFonts w:ascii="宋体" w:eastAsia="宋体" w:hAnsi="宋体" w:hint="eastAsia"/>
          <w:b w:val="0"/>
          <w:sz w:val="24"/>
        </w:rPr>
        <w:t xml:space="preserve"> m</w:t>
      </w:r>
      <w:r>
        <w:rPr>
          <w:rStyle w:val="TimesNewRoman"/>
          <w:rFonts w:ascii="宋体" w:eastAsia="宋体" w:hAnsi="宋体" w:hint="eastAsia"/>
          <w:b w:val="0"/>
          <w:sz w:val="24"/>
        </w:rPr>
        <w:t>，当为拱形结构时，</w:t>
      </w:r>
      <w:proofErr w:type="gramStart"/>
      <w:r>
        <w:rPr>
          <w:rStyle w:val="TimesNewRoman"/>
          <w:rFonts w:ascii="宋体" w:eastAsia="宋体" w:hAnsi="宋体" w:hint="eastAsia"/>
          <w:b w:val="0"/>
          <w:sz w:val="24"/>
        </w:rPr>
        <w:t>其拱脚</w:t>
      </w:r>
      <w:proofErr w:type="gramEnd"/>
      <w:r>
        <w:rPr>
          <w:rStyle w:val="TimesNewRoman"/>
          <w:rFonts w:ascii="宋体" w:eastAsia="宋体" w:hAnsi="宋体" w:hint="eastAsia"/>
          <w:b w:val="0"/>
          <w:sz w:val="24"/>
        </w:rPr>
        <w:t>高度不应小于</w:t>
      </w:r>
      <w:r>
        <w:rPr>
          <w:rStyle w:val="TimesNewRoman"/>
          <w:rFonts w:ascii="宋体" w:eastAsia="宋体" w:hAnsi="宋体" w:hint="eastAsia"/>
          <w:b w:val="0"/>
          <w:sz w:val="24"/>
        </w:rPr>
        <w:t>1.8</w:t>
      </w:r>
      <w:r>
        <w:rPr>
          <w:rStyle w:val="TimesNewRoman"/>
          <w:rFonts w:ascii="宋体" w:eastAsia="宋体" w:hAnsi="宋体" w:hint="eastAsia"/>
          <w:b w:val="0"/>
          <w:sz w:val="24"/>
        </w:rPr>
        <w:t xml:space="preserve"> m</w:t>
      </w:r>
      <w:r>
        <w:rPr>
          <w:rStyle w:val="TimesNewRoman"/>
          <w:rFonts w:ascii="宋体" w:eastAsia="宋体" w:hAnsi="宋体" w:hint="eastAsia"/>
          <w:b w:val="0"/>
          <w:sz w:val="24"/>
        </w:rPr>
        <w:t>。</w:t>
      </w:r>
    </w:p>
    <w:p w14:paraId="36956722" w14:textId="77777777" w:rsidR="005D169A" w:rsidRDefault="00704B1B">
      <w:pPr>
        <w:pStyle w:val="20"/>
        <w:spacing w:before="0" w:after="0" w:line="480" w:lineRule="auto"/>
        <w:rPr>
          <w:rFonts w:asciiTheme="majorEastAsia" w:eastAsiaTheme="majorEastAsia" w:hAnsiTheme="majorEastAsia" w:cstheme="majorEastAsia"/>
        </w:rPr>
      </w:pPr>
      <w:bookmarkStart w:id="49" w:name="_Toc7582_WPSOffice_Level2"/>
      <w:bookmarkStart w:id="50" w:name="_Toc19050_WPSOffice_Level2"/>
      <w:bookmarkStart w:id="51" w:name="_Toc13454_WPSOffice_Level2"/>
      <w:bookmarkStart w:id="52" w:name="_Toc28333_WPSOffice_Level2"/>
      <w:r>
        <w:rPr>
          <w:rFonts w:asciiTheme="majorEastAsia" w:eastAsiaTheme="majorEastAsia" w:hAnsiTheme="majorEastAsia" w:cstheme="majorEastAsia" w:hint="eastAsia"/>
        </w:rPr>
        <w:t>3.</w:t>
      </w:r>
      <w:r>
        <w:rPr>
          <w:rFonts w:asciiTheme="majorEastAsia" w:eastAsiaTheme="majorEastAsia" w:hAnsiTheme="majorEastAsia" w:cstheme="majorEastAsia" w:hint="eastAsia"/>
        </w:rPr>
        <w:t>8</w:t>
      </w: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货运索道</w:t>
      </w:r>
      <w:bookmarkEnd w:id="49"/>
      <w:r>
        <w:rPr>
          <w:rFonts w:asciiTheme="majorEastAsia" w:eastAsiaTheme="majorEastAsia" w:hAnsiTheme="majorEastAsia" w:cstheme="majorEastAsia" w:hint="eastAsia"/>
        </w:rPr>
        <w:t>设计</w:t>
      </w:r>
      <w:bookmarkEnd w:id="50"/>
      <w:bookmarkEnd w:id="51"/>
      <w:bookmarkEnd w:id="52"/>
    </w:p>
    <w:p w14:paraId="1CA259AC" w14:textId="77777777" w:rsidR="005D169A" w:rsidRDefault="00704B1B">
      <w:pPr>
        <w:spacing w:line="480" w:lineRule="auto"/>
        <w:rPr>
          <w:rFonts w:ascii="宋体" w:hAnsi="宋体" w:cs="宋体"/>
          <w:sz w:val="24"/>
        </w:rPr>
      </w:pPr>
      <w:r>
        <w:rPr>
          <w:rFonts w:ascii="宋体" w:hAnsi="宋体" w:cs="宋体" w:hint="eastAsia"/>
          <w:b/>
          <w:bCs/>
          <w:sz w:val="24"/>
        </w:rPr>
        <w:t>3.8.</w:t>
      </w:r>
      <w:r>
        <w:rPr>
          <w:rFonts w:ascii="宋体" w:hAnsi="宋体" w:cs="宋体" w:hint="eastAsia"/>
          <w:b/>
          <w:bCs/>
          <w:sz w:val="24"/>
        </w:rPr>
        <w:t>1</w:t>
      </w:r>
      <w:r>
        <w:rPr>
          <w:rFonts w:ascii="宋体" w:hAnsi="宋体" w:cs="宋体" w:hint="eastAsia"/>
          <w:b/>
          <w:bCs/>
          <w:sz w:val="24"/>
        </w:rPr>
        <w:t xml:space="preserve"> </w:t>
      </w:r>
      <w:r>
        <w:rPr>
          <w:rFonts w:ascii="宋体" w:hAnsi="宋体" w:cs="宋体" w:hint="eastAsia"/>
          <w:sz w:val="24"/>
        </w:rPr>
        <w:t xml:space="preserve">  </w:t>
      </w:r>
      <w:r>
        <w:rPr>
          <w:rFonts w:ascii="宋体" w:hAnsi="宋体" w:cs="宋体" w:hint="eastAsia"/>
          <w:sz w:val="24"/>
        </w:rPr>
        <w:t>站房和支架基础的设计等级应为甲级。</w:t>
      </w:r>
    </w:p>
    <w:p w14:paraId="1B56D88E" w14:textId="77777777" w:rsidR="005D169A" w:rsidRDefault="00704B1B">
      <w:pPr>
        <w:spacing w:line="480" w:lineRule="auto"/>
        <w:rPr>
          <w:rFonts w:ascii="宋体" w:hAnsi="宋体" w:cs="宋体"/>
          <w:bCs/>
          <w:sz w:val="24"/>
        </w:rPr>
      </w:pPr>
      <w:r>
        <w:rPr>
          <w:rFonts w:ascii="宋体" w:hAnsi="宋体" w:cs="宋体" w:hint="eastAsia"/>
          <w:b/>
          <w:sz w:val="24"/>
        </w:rPr>
        <w:t>3.</w:t>
      </w:r>
      <w:r>
        <w:rPr>
          <w:rFonts w:ascii="宋体" w:hAnsi="宋体" w:cs="宋体" w:hint="eastAsia"/>
          <w:b/>
          <w:sz w:val="24"/>
        </w:rPr>
        <w:t>8</w:t>
      </w:r>
      <w:r>
        <w:rPr>
          <w:rFonts w:ascii="宋体" w:hAnsi="宋体" w:cs="宋体" w:hint="eastAsia"/>
          <w:b/>
          <w:sz w:val="24"/>
        </w:rPr>
        <w:t>.</w:t>
      </w:r>
      <w:r>
        <w:rPr>
          <w:rFonts w:ascii="宋体" w:hAnsi="宋体" w:cs="宋体" w:hint="eastAsia"/>
          <w:b/>
          <w:sz w:val="24"/>
        </w:rPr>
        <w:t>2</w:t>
      </w:r>
      <w:r>
        <w:rPr>
          <w:rFonts w:ascii="宋体" w:hAnsi="宋体" w:cs="宋体" w:hint="eastAsia"/>
          <w:bCs/>
          <w:sz w:val="24"/>
        </w:rPr>
        <w:t xml:space="preserve">  </w:t>
      </w:r>
      <w:r>
        <w:rPr>
          <w:rFonts w:ascii="宋体" w:hAnsi="宋体" w:cs="宋体" w:hint="eastAsia"/>
          <w:bCs/>
          <w:sz w:val="24"/>
        </w:rPr>
        <w:t>支架</w:t>
      </w:r>
      <w:r>
        <w:rPr>
          <w:rFonts w:ascii="宋体" w:hAnsi="宋体" w:cs="宋体" w:hint="eastAsia"/>
          <w:bCs/>
          <w:sz w:val="24"/>
        </w:rPr>
        <w:t>中主要受力</w:t>
      </w:r>
      <w:r>
        <w:rPr>
          <w:rFonts w:ascii="宋体" w:hAnsi="宋体" w:cs="宋体" w:hint="eastAsia"/>
          <w:bCs/>
          <w:sz w:val="24"/>
        </w:rPr>
        <w:t>构件</w:t>
      </w:r>
      <w:r>
        <w:rPr>
          <w:rFonts w:ascii="宋体" w:hAnsi="宋体" w:cs="宋体" w:hint="eastAsia"/>
          <w:bCs/>
          <w:sz w:val="24"/>
        </w:rPr>
        <w:t>与连接</w:t>
      </w:r>
      <w:r>
        <w:rPr>
          <w:rFonts w:ascii="宋体" w:hAnsi="宋体" w:cs="宋体" w:hint="eastAsia"/>
          <w:bCs/>
          <w:sz w:val="24"/>
        </w:rPr>
        <w:t>应进行疲劳验算。</w:t>
      </w:r>
    </w:p>
    <w:p w14:paraId="6DBE747C" w14:textId="77777777" w:rsidR="005D169A" w:rsidRDefault="00704B1B">
      <w:pPr>
        <w:spacing w:line="480" w:lineRule="auto"/>
        <w:rPr>
          <w:rFonts w:ascii="宋体" w:hAnsi="宋体" w:cs="宋体"/>
          <w:bCs/>
          <w:sz w:val="24"/>
        </w:rPr>
      </w:pPr>
      <w:r>
        <w:rPr>
          <w:rFonts w:ascii="宋体" w:hAnsi="宋体" w:cs="宋体" w:hint="eastAsia"/>
          <w:b/>
          <w:sz w:val="24"/>
        </w:rPr>
        <w:t>3.</w:t>
      </w:r>
      <w:r>
        <w:rPr>
          <w:rFonts w:ascii="宋体" w:hAnsi="宋体" w:cs="宋体" w:hint="eastAsia"/>
          <w:b/>
          <w:sz w:val="24"/>
        </w:rPr>
        <w:t>8</w:t>
      </w:r>
      <w:r>
        <w:rPr>
          <w:rFonts w:ascii="宋体" w:hAnsi="宋体" w:cs="宋体" w:hint="eastAsia"/>
          <w:b/>
          <w:sz w:val="24"/>
        </w:rPr>
        <w:t>.</w:t>
      </w:r>
      <w:r>
        <w:rPr>
          <w:rFonts w:ascii="宋体" w:hAnsi="宋体" w:cs="宋体" w:hint="eastAsia"/>
          <w:b/>
          <w:sz w:val="24"/>
        </w:rPr>
        <w:t>3</w:t>
      </w:r>
      <w:r>
        <w:rPr>
          <w:rFonts w:ascii="宋体" w:hAnsi="宋体" w:cs="宋体" w:hint="eastAsia"/>
          <w:bCs/>
          <w:sz w:val="24"/>
        </w:rPr>
        <w:t xml:space="preserve">  </w:t>
      </w:r>
      <w:r>
        <w:rPr>
          <w:rFonts w:ascii="宋体" w:hAnsi="宋体" w:cs="宋体" w:hint="eastAsia"/>
          <w:bCs/>
          <w:sz w:val="24"/>
        </w:rPr>
        <w:t>站房应配备相应的消防设施。</w:t>
      </w:r>
    </w:p>
    <w:p w14:paraId="3E879C07" w14:textId="77777777" w:rsidR="005D169A" w:rsidRDefault="00704B1B">
      <w:pPr>
        <w:spacing w:line="480" w:lineRule="auto"/>
        <w:rPr>
          <w:rFonts w:ascii="宋体" w:hAnsi="宋体" w:cs="宋体"/>
          <w:bCs/>
          <w:sz w:val="24"/>
        </w:rPr>
      </w:pPr>
      <w:r>
        <w:rPr>
          <w:rFonts w:ascii="宋体" w:hAnsi="宋体" w:cs="宋体" w:hint="eastAsia"/>
          <w:b/>
          <w:sz w:val="24"/>
        </w:rPr>
        <w:t>3.</w:t>
      </w:r>
      <w:r>
        <w:rPr>
          <w:rFonts w:ascii="宋体" w:hAnsi="宋体" w:cs="宋体" w:hint="eastAsia"/>
          <w:b/>
          <w:sz w:val="24"/>
        </w:rPr>
        <w:t>8</w:t>
      </w:r>
      <w:r>
        <w:rPr>
          <w:rFonts w:ascii="宋体" w:hAnsi="宋体" w:cs="宋体" w:hint="eastAsia"/>
          <w:b/>
          <w:sz w:val="24"/>
        </w:rPr>
        <w:t>.</w:t>
      </w:r>
      <w:r>
        <w:rPr>
          <w:rFonts w:ascii="宋体" w:hAnsi="宋体" w:cs="宋体" w:hint="eastAsia"/>
          <w:b/>
          <w:sz w:val="24"/>
        </w:rPr>
        <w:t>4</w:t>
      </w:r>
      <w:r>
        <w:rPr>
          <w:rFonts w:ascii="宋体" w:hAnsi="宋体" w:cs="宋体" w:hint="eastAsia"/>
          <w:bCs/>
          <w:sz w:val="24"/>
        </w:rPr>
        <w:t xml:space="preserve">  </w:t>
      </w:r>
      <w:r>
        <w:rPr>
          <w:rFonts w:ascii="宋体" w:hAnsi="宋体" w:cs="宋体" w:hint="eastAsia"/>
          <w:bCs/>
          <w:sz w:val="24"/>
        </w:rPr>
        <w:t>在有通行条件的单层站房的站口应</w:t>
      </w:r>
      <w:proofErr w:type="gramStart"/>
      <w:r>
        <w:rPr>
          <w:rFonts w:ascii="宋体" w:hAnsi="宋体" w:cs="宋体" w:hint="eastAsia"/>
          <w:bCs/>
          <w:sz w:val="24"/>
        </w:rPr>
        <w:t>设防止</w:t>
      </w:r>
      <w:proofErr w:type="gramEnd"/>
      <w:r>
        <w:rPr>
          <w:rFonts w:ascii="宋体" w:hAnsi="宋体" w:cs="宋体" w:hint="eastAsia"/>
          <w:bCs/>
          <w:sz w:val="24"/>
        </w:rPr>
        <w:t>行人或车辆横穿线路的隔离设施；高架站房的站口，应</w:t>
      </w:r>
      <w:proofErr w:type="gramStart"/>
      <w:r>
        <w:rPr>
          <w:rFonts w:ascii="宋体" w:hAnsi="宋体" w:cs="宋体" w:hint="eastAsia"/>
          <w:bCs/>
          <w:sz w:val="24"/>
        </w:rPr>
        <w:t>设防止</w:t>
      </w:r>
      <w:proofErr w:type="gramEnd"/>
      <w:r>
        <w:rPr>
          <w:rFonts w:ascii="宋体" w:hAnsi="宋体" w:cs="宋体" w:hint="eastAsia"/>
          <w:bCs/>
          <w:sz w:val="24"/>
        </w:rPr>
        <w:t>人员或物体坠落的保护设施，其他人员可接近的站房边缘，高差大于</w:t>
      </w:r>
      <w:r>
        <w:rPr>
          <w:rFonts w:ascii="宋体" w:hAnsi="宋体" w:cs="宋体" w:hint="eastAsia"/>
          <w:bCs/>
          <w:sz w:val="24"/>
        </w:rPr>
        <w:t>1.0</w:t>
      </w:r>
      <w:r>
        <w:rPr>
          <w:rFonts w:ascii="宋体" w:hAnsi="宋体" w:cs="宋体" w:hint="eastAsia"/>
          <w:bCs/>
          <w:sz w:val="24"/>
        </w:rPr>
        <w:t xml:space="preserve"> </w:t>
      </w:r>
      <w:r>
        <w:rPr>
          <w:rFonts w:ascii="宋体" w:hAnsi="宋体" w:cs="宋体" w:hint="eastAsia"/>
          <w:bCs/>
          <w:sz w:val="24"/>
        </w:rPr>
        <w:t>m</w:t>
      </w:r>
      <w:r>
        <w:rPr>
          <w:rFonts w:ascii="宋体" w:hAnsi="宋体" w:cs="宋体" w:hint="eastAsia"/>
          <w:bCs/>
          <w:sz w:val="24"/>
        </w:rPr>
        <w:t>的悬空或陡坡处也应设防护设施。</w:t>
      </w:r>
    </w:p>
    <w:p w14:paraId="7379906E" w14:textId="77777777" w:rsidR="005D169A" w:rsidRDefault="00704B1B">
      <w:pPr>
        <w:pStyle w:val="20"/>
        <w:spacing w:before="0" w:after="0" w:line="480" w:lineRule="auto"/>
        <w:rPr>
          <w:rFonts w:asciiTheme="majorEastAsia" w:eastAsiaTheme="majorEastAsia" w:hAnsiTheme="majorEastAsia" w:cstheme="majorEastAsia"/>
        </w:rPr>
      </w:pPr>
      <w:bookmarkStart w:id="53" w:name="_Toc8567_WPSOffice_Level2"/>
      <w:bookmarkStart w:id="54" w:name="_Toc11577_WPSOffice_Level2"/>
      <w:bookmarkStart w:id="55" w:name="_Toc30498_WPSOffice_Level2"/>
      <w:bookmarkStart w:id="56" w:name="_Toc6554_WPSOffice_Level2"/>
      <w:r>
        <w:rPr>
          <w:rFonts w:asciiTheme="majorEastAsia" w:eastAsiaTheme="majorEastAsia" w:hAnsiTheme="majorEastAsia" w:cstheme="majorEastAsia" w:hint="eastAsia"/>
        </w:rPr>
        <w:t>3.</w:t>
      </w:r>
      <w:r>
        <w:rPr>
          <w:rFonts w:asciiTheme="majorEastAsia" w:eastAsiaTheme="majorEastAsia" w:hAnsiTheme="majorEastAsia" w:cstheme="majorEastAsia" w:hint="eastAsia"/>
        </w:rPr>
        <w:t>9</w:t>
      </w: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汽车受料坑、翻车机房、卸车台</w:t>
      </w:r>
      <w:bookmarkEnd w:id="53"/>
      <w:r>
        <w:rPr>
          <w:rFonts w:asciiTheme="majorEastAsia" w:eastAsiaTheme="majorEastAsia" w:hAnsiTheme="majorEastAsia" w:cstheme="majorEastAsia" w:hint="eastAsia"/>
        </w:rPr>
        <w:t>设计</w:t>
      </w:r>
      <w:bookmarkEnd w:id="54"/>
      <w:bookmarkEnd w:id="55"/>
      <w:bookmarkEnd w:id="56"/>
    </w:p>
    <w:p w14:paraId="19A6CEA3" w14:textId="77777777" w:rsidR="005D169A" w:rsidRDefault="00704B1B">
      <w:pPr>
        <w:spacing w:line="480" w:lineRule="auto"/>
        <w:rPr>
          <w:rFonts w:ascii="宋体" w:hAnsi="宋体" w:cs="宋体"/>
          <w:sz w:val="24"/>
        </w:rPr>
      </w:pPr>
      <w:r>
        <w:rPr>
          <w:rFonts w:ascii="宋体" w:hAnsi="宋体" w:cs="宋体" w:hint="eastAsia"/>
          <w:b/>
          <w:bCs/>
          <w:sz w:val="24"/>
        </w:rPr>
        <w:t>3.9.</w:t>
      </w:r>
      <w:r>
        <w:rPr>
          <w:rFonts w:ascii="宋体" w:hAnsi="宋体" w:cs="宋体" w:hint="eastAsia"/>
          <w:b/>
          <w:bCs/>
          <w:sz w:val="24"/>
        </w:rPr>
        <w:t>1</w:t>
      </w:r>
      <w:r>
        <w:rPr>
          <w:rFonts w:ascii="宋体" w:hAnsi="宋体" w:cs="宋体" w:hint="eastAsia"/>
          <w:b/>
          <w:bCs/>
          <w:sz w:val="24"/>
        </w:rPr>
        <w:t xml:space="preserve"> </w:t>
      </w:r>
      <w:r>
        <w:rPr>
          <w:rFonts w:ascii="宋体" w:hAnsi="宋体" w:cs="宋体" w:hint="eastAsia"/>
          <w:sz w:val="24"/>
        </w:rPr>
        <w:t xml:space="preserve"> </w:t>
      </w:r>
      <w:r>
        <w:rPr>
          <w:rFonts w:ascii="宋体" w:hAnsi="宋体" w:cs="宋体" w:hint="eastAsia"/>
          <w:sz w:val="24"/>
        </w:rPr>
        <w:t>翻车机房车道板（梁）及受煤坑车道梁的竖向作用应按铁路的列车荷载图式确定。</w:t>
      </w:r>
    </w:p>
    <w:p w14:paraId="2F5214AA" w14:textId="77777777" w:rsidR="005D169A" w:rsidRDefault="00704B1B">
      <w:pPr>
        <w:spacing w:line="480" w:lineRule="auto"/>
        <w:rPr>
          <w:rFonts w:ascii="宋体" w:hAnsi="宋体" w:cs="宋体"/>
          <w:sz w:val="24"/>
        </w:rPr>
      </w:pPr>
      <w:r>
        <w:rPr>
          <w:rFonts w:ascii="宋体" w:hAnsi="宋体" w:cs="宋体" w:hint="eastAsia"/>
          <w:b/>
          <w:bCs/>
          <w:sz w:val="24"/>
        </w:rPr>
        <w:t>3.9.</w:t>
      </w:r>
      <w:r>
        <w:rPr>
          <w:rFonts w:ascii="宋体" w:hAnsi="宋体" w:cs="宋体" w:hint="eastAsia"/>
          <w:b/>
          <w:bCs/>
          <w:sz w:val="24"/>
        </w:rPr>
        <w:t>2</w:t>
      </w:r>
      <w:r>
        <w:rPr>
          <w:rFonts w:ascii="宋体" w:hAnsi="宋体" w:cs="宋体" w:hint="eastAsia"/>
          <w:sz w:val="24"/>
        </w:rPr>
        <w:t xml:space="preserve">  </w:t>
      </w:r>
      <w:r>
        <w:rPr>
          <w:rFonts w:ascii="宋体" w:hAnsi="宋体" w:cs="宋体" w:hint="eastAsia"/>
          <w:sz w:val="24"/>
        </w:rPr>
        <w:t>卸车台应采用钢筋混凝土地面板，卸车临空面应设置挡车台，</w:t>
      </w:r>
      <w:proofErr w:type="gramStart"/>
      <w:r>
        <w:rPr>
          <w:rFonts w:ascii="宋体" w:hAnsi="宋体" w:cs="宋体" w:hint="eastAsia"/>
          <w:sz w:val="24"/>
        </w:rPr>
        <w:t>挡车台</w:t>
      </w:r>
      <w:proofErr w:type="gramEnd"/>
      <w:r>
        <w:rPr>
          <w:rFonts w:ascii="宋体" w:hAnsi="宋体" w:cs="宋体" w:hint="eastAsia"/>
          <w:sz w:val="24"/>
        </w:rPr>
        <w:t>高度不应小于卸车轮胎的五分之二。</w:t>
      </w:r>
    </w:p>
    <w:p w14:paraId="7AEF823D" w14:textId="77777777" w:rsidR="005D169A" w:rsidRDefault="00704B1B">
      <w:pPr>
        <w:widowControl/>
        <w:shd w:val="clear" w:color="auto" w:fill="FFFFFF"/>
        <w:spacing w:line="480" w:lineRule="auto"/>
        <w:jc w:val="left"/>
        <w:rPr>
          <w:rFonts w:ascii="宋体" w:hAnsi="宋体" w:cs="宋体"/>
          <w:i/>
          <w:iCs/>
          <w:sz w:val="24"/>
        </w:rPr>
      </w:pPr>
      <w:r>
        <w:rPr>
          <w:rFonts w:ascii="宋体" w:hAnsi="宋体" w:cs="宋体" w:hint="eastAsia"/>
          <w:b/>
          <w:bCs/>
          <w:sz w:val="24"/>
        </w:rPr>
        <w:lastRenderedPageBreak/>
        <w:t>3.9.</w:t>
      </w:r>
      <w:r>
        <w:rPr>
          <w:rFonts w:ascii="宋体" w:hAnsi="宋体" w:cs="宋体" w:hint="eastAsia"/>
          <w:b/>
          <w:bCs/>
          <w:sz w:val="24"/>
        </w:rPr>
        <w:t>3</w:t>
      </w:r>
      <w:r>
        <w:rPr>
          <w:rFonts w:ascii="宋体" w:hAnsi="宋体" w:cs="宋体" w:hint="eastAsia"/>
          <w:b/>
          <w:bCs/>
          <w:sz w:val="24"/>
        </w:rPr>
        <w:t xml:space="preserve"> </w:t>
      </w:r>
      <w:r>
        <w:rPr>
          <w:rFonts w:ascii="宋体" w:hAnsi="宋体" w:cs="宋体" w:hint="eastAsia"/>
          <w:sz w:val="24"/>
        </w:rPr>
        <w:t xml:space="preserve"> </w:t>
      </w:r>
      <w:r>
        <w:rPr>
          <w:rFonts w:ascii="宋体" w:hAnsi="宋体" w:cs="宋体" w:hint="eastAsia"/>
          <w:sz w:val="24"/>
        </w:rPr>
        <w:t>受料槽口</w:t>
      </w:r>
      <w:r>
        <w:rPr>
          <w:rFonts w:ascii="宋体" w:hAnsi="宋体" w:cs="宋体" w:hint="eastAsia"/>
          <w:sz w:val="24"/>
        </w:rPr>
        <w:t>应</w:t>
      </w:r>
      <w:r>
        <w:rPr>
          <w:rFonts w:ascii="宋体" w:hAnsi="宋体" w:cs="宋体" w:hint="eastAsia"/>
          <w:sz w:val="24"/>
        </w:rPr>
        <w:t>设置金属格栅</w:t>
      </w:r>
      <w:r>
        <w:rPr>
          <w:rFonts w:ascii="宋体" w:hAnsi="宋体" w:cs="宋体" w:hint="eastAsia"/>
          <w:sz w:val="24"/>
        </w:rPr>
        <w:t>或其它防护措施</w:t>
      </w:r>
      <w:r>
        <w:rPr>
          <w:rFonts w:ascii="宋体" w:hAnsi="宋体" w:cs="宋体" w:hint="eastAsia"/>
          <w:i/>
          <w:iCs/>
          <w:sz w:val="24"/>
        </w:rPr>
        <w:t>。</w:t>
      </w:r>
    </w:p>
    <w:p w14:paraId="51645F1C" w14:textId="77777777" w:rsidR="005D169A" w:rsidRDefault="00704B1B">
      <w:pPr>
        <w:pStyle w:val="20"/>
        <w:spacing w:before="0" w:after="0" w:line="480" w:lineRule="auto"/>
        <w:rPr>
          <w:rFonts w:asciiTheme="majorEastAsia" w:eastAsiaTheme="majorEastAsia" w:hAnsiTheme="majorEastAsia" w:cstheme="majorEastAsia"/>
        </w:rPr>
      </w:pPr>
      <w:bookmarkStart w:id="57" w:name="_Toc15428_WPSOffice_Level1"/>
      <w:bookmarkStart w:id="58" w:name="_Toc14930_WPSOffice_Level1"/>
      <w:bookmarkStart w:id="59" w:name="_Toc19803_WPSOffice_Level2"/>
      <w:bookmarkStart w:id="60" w:name="_Toc30366_WPSOffice_Level2"/>
      <w:bookmarkStart w:id="61" w:name="_Toc3453_WPSOffice_Level2"/>
      <w:r>
        <w:rPr>
          <w:rFonts w:asciiTheme="majorEastAsia" w:eastAsiaTheme="majorEastAsia" w:hAnsiTheme="majorEastAsia" w:cstheme="majorEastAsia" w:hint="eastAsia"/>
        </w:rPr>
        <w:t>3.1</w:t>
      </w:r>
      <w:r>
        <w:rPr>
          <w:rFonts w:asciiTheme="majorEastAsia" w:eastAsiaTheme="majorEastAsia" w:hAnsiTheme="majorEastAsia" w:cstheme="majorEastAsia" w:hint="eastAsia"/>
        </w:rPr>
        <w:t>0</w:t>
      </w: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浓缩池</w:t>
      </w:r>
      <w:bookmarkEnd w:id="57"/>
      <w:bookmarkEnd w:id="58"/>
      <w:r>
        <w:rPr>
          <w:rFonts w:asciiTheme="majorEastAsia" w:eastAsiaTheme="majorEastAsia" w:hAnsiTheme="majorEastAsia" w:cstheme="majorEastAsia" w:hint="eastAsia"/>
        </w:rPr>
        <w:t>设计</w:t>
      </w:r>
      <w:bookmarkEnd w:id="59"/>
      <w:bookmarkEnd w:id="60"/>
      <w:bookmarkEnd w:id="61"/>
    </w:p>
    <w:p w14:paraId="12A1A63E" w14:textId="77777777" w:rsidR="005D169A" w:rsidRDefault="00704B1B">
      <w:pPr>
        <w:spacing w:line="480" w:lineRule="auto"/>
        <w:jc w:val="left"/>
        <w:rPr>
          <w:rFonts w:ascii="宋体" w:hAnsi="宋体" w:cs="宋体"/>
          <w:sz w:val="24"/>
        </w:rPr>
      </w:pPr>
      <w:r>
        <w:rPr>
          <w:rFonts w:ascii="宋体" w:hAnsi="宋体" w:cs="宋体" w:hint="eastAsia"/>
          <w:b/>
          <w:bCs/>
          <w:sz w:val="24"/>
        </w:rPr>
        <w:t>3.10.</w:t>
      </w:r>
      <w:r>
        <w:rPr>
          <w:rFonts w:ascii="宋体" w:hAnsi="宋体" w:cs="宋体" w:hint="eastAsia"/>
          <w:b/>
          <w:bCs/>
          <w:sz w:val="24"/>
        </w:rPr>
        <w:t>1</w:t>
      </w:r>
      <w:r>
        <w:rPr>
          <w:rFonts w:ascii="宋体" w:hAnsi="宋体" w:cs="宋体" w:hint="eastAsia"/>
          <w:b/>
          <w:bCs/>
          <w:sz w:val="24"/>
        </w:rPr>
        <w:t xml:space="preserve"> </w:t>
      </w:r>
      <w:r>
        <w:rPr>
          <w:rFonts w:ascii="宋体" w:hAnsi="宋体" w:cs="宋体" w:hint="eastAsia"/>
          <w:sz w:val="24"/>
        </w:rPr>
        <w:t>直径大于</w:t>
      </w:r>
      <w:r>
        <w:rPr>
          <w:rFonts w:ascii="宋体" w:hAnsi="宋体" w:cs="宋体" w:hint="eastAsia"/>
          <w:sz w:val="24"/>
        </w:rPr>
        <w:t>15 m</w:t>
      </w:r>
      <w:r>
        <w:rPr>
          <w:rFonts w:ascii="宋体" w:hAnsi="宋体" w:cs="宋体" w:hint="eastAsia"/>
          <w:sz w:val="24"/>
        </w:rPr>
        <w:t>的</w:t>
      </w:r>
      <w:r>
        <w:rPr>
          <w:rFonts w:ascii="宋体" w:hAnsi="宋体" w:cs="宋体" w:hint="eastAsia"/>
          <w:sz w:val="24"/>
        </w:rPr>
        <w:t>浓缩池地基基础设计等级应为乙级，湿陷性黄土地区</w:t>
      </w:r>
      <w:r>
        <w:rPr>
          <w:rFonts w:ascii="宋体" w:hAnsi="宋体" w:cs="宋体" w:hint="eastAsia"/>
          <w:sz w:val="24"/>
        </w:rPr>
        <w:t>的</w:t>
      </w:r>
      <w:r>
        <w:rPr>
          <w:rFonts w:ascii="宋体" w:hAnsi="宋体" w:cs="宋体" w:hint="eastAsia"/>
          <w:sz w:val="24"/>
        </w:rPr>
        <w:t>建筑分类应为甲类。</w:t>
      </w:r>
    </w:p>
    <w:p w14:paraId="5E734FAB" w14:textId="77777777" w:rsidR="005D169A" w:rsidRDefault="00704B1B">
      <w:pPr>
        <w:spacing w:line="480" w:lineRule="auto"/>
        <w:ind w:left="241" w:hangingChars="100" w:hanging="241"/>
        <w:jc w:val="left"/>
        <w:rPr>
          <w:rFonts w:ascii="宋体" w:hAnsi="宋体" w:cs="宋体"/>
          <w:sz w:val="24"/>
        </w:rPr>
      </w:pPr>
      <w:r>
        <w:rPr>
          <w:rFonts w:ascii="宋体" w:hAnsi="宋体" w:cs="宋体" w:hint="eastAsia"/>
          <w:b/>
          <w:bCs/>
          <w:sz w:val="24"/>
        </w:rPr>
        <w:t>3.10.</w:t>
      </w:r>
      <w:r>
        <w:rPr>
          <w:rFonts w:ascii="宋体" w:hAnsi="宋体" w:cs="宋体" w:hint="eastAsia"/>
          <w:b/>
          <w:bCs/>
          <w:sz w:val="24"/>
        </w:rPr>
        <w:t>2</w:t>
      </w:r>
      <w:r>
        <w:rPr>
          <w:rFonts w:ascii="宋体" w:hAnsi="宋体" w:cs="宋体" w:hint="eastAsia"/>
          <w:sz w:val="24"/>
        </w:rPr>
        <w:t xml:space="preserve">  </w:t>
      </w:r>
      <w:r>
        <w:rPr>
          <w:rFonts w:ascii="宋体" w:hAnsi="宋体" w:cs="宋体" w:hint="eastAsia"/>
          <w:sz w:val="24"/>
        </w:rPr>
        <w:t>浓缩池不应设置在地质条件相差较大的不均匀地基上。</w:t>
      </w:r>
    </w:p>
    <w:p w14:paraId="08C44757" w14:textId="77777777" w:rsidR="005D169A" w:rsidRDefault="00704B1B">
      <w:pPr>
        <w:spacing w:line="480" w:lineRule="auto"/>
        <w:rPr>
          <w:rFonts w:ascii="宋体" w:hAnsi="宋体" w:cs="宋体"/>
          <w:sz w:val="24"/>
        </w:rPr>
      </w:pPr>
      <w:r>
        <w:rPr>
          <w:rFonts w:ascii="宋体" w:hAnsi="宋体" w:cs="宋体" w:hint="eastAsia"/>
          <w:b/>
          <w:bCs/>
          <w:sz w:val="24"/>
        </w:rPr>
        <w:t>3.10.</w:t>
      </w:r>
      <w:r>
        <w:rPr>
          <w:rFonts w:ascii="宋体" w:hAnsi="宋体" w:cs="宋体" w:hint="eastAsia"/>
          <w:b/>
          <w:bCs/>
          <w:sz w:val="24"/>
        </w:rPr>
        <w:t>3</w:t>
      </w:r>
      <w:r>
        <w:rPr>
          <w:rFonts w:ascii="宋体" w:hAnsi="宋体" w:cs="宋体" w:hint="eastAsia"/>
          <w:b/>
          <w:bCs/>
          <w:sz w:val="24"/>
        </w:rPr>
        <w:t xml:space="preserve"> </w:t>
      </w:r>
      <w:r>
        <w:rPr>
          <w:rFonts w:ascii="宋体" w:hAnsi="宋体" w:cs="宋体" w:hint="eastAsia"/>
          <w:sz w:val="24"/>
        </w:rPr>
        <w:t xml:space="preserve"> </w:t>
      </w:r>
      <w:r>
        <w:rPr>
          <w:rFonts w:ascii="宋体" w:hAnsi="宋体" w:cs="宋体" w:hint="eastAsia"/>
          <w:sz w:val="24"/>
        </w:rPr>
        <w:t>严寒地区露天布置的各种煤泥沉淀池、煤泥水水池不得采用砌体结构。</w:t>
      </w:r>
    </w:p>
    <w:p w14:paraId="6CF17D84" w14:textId="77777777" w:rsidR="005D169A" w:rsidRDefault="00704B1B">
      <w:pPr>
        <w:spacing w:line="480" w:lineRule="auto"/>
        <w:rPr>
          <w:rFonts w:ascii="宋体" w:hAnsi="宋体" w:cs="宋体"/>
          <w:sz w:val="24"/>
        </w:rPr>
      </w:pPr>
      <w:r>
        <w:rPr>
          <w:rFonts w:ascii="宋体" w:hAnsi="宋体" w:cs="宋体" w:hint="eastAsia"/>
          <w:b/>
          <w:bCs/>
          <w:sz w:val="24"/>
        </w:rPr>
        <w:t>3.10.</w:t>
      </w:r>
      <w:r>
        <w:rPr>
          <w:rFonts w:ascii="宋体" w:hAnsi="宋体" w:cs="宋体" w:hint="eastAsia"/>
          <w:b/>
          <w:bCs/>
          <w:sz w:val="24"/>
        </w:rPr>
        <w:t>4</w:t>
      </w:r>
      <w:r>
        <w:rPr>
          <w:rFonts w:ascii="宋体" w:hAnsi="宋体" w:cs="宋体" w:hint="eastAsia"/>
          <w:sz w:val="24"/>
        </w:rPr>
        <w:t xml:space="preserve">  </w:t>
      </w:r>
      <w:r>
        <w:rPr>
          <w:rFonts w:ascii="宋体" w:hAnsi="宋体" w:cs="宋体" w:hint="eastAsia"/>
          <w:sz w:val="24"/>
        </w:rPr>
        <w:t>浓缩池进行截面抗震验算时，水平地震作用标准值效应和其他荷载效应的基本组合应遵守《建筑与市政工程抗震通用规范》的规定外，尚应遵守下列规定：</w:t>
      </w:r>
    </w:p>
    <w:p w14:paraId="0769118A" w14:textId="77777777" w:rsidR="005D169A" w:rsidRDefault="00704B1B">
      <w:pPr>
        <w:spacing w:line="480" w:lineRule="auto"/>
        <w:rPr>
          <w:rFonts w:ascii="宋体" w:hAnsi="宋体" w:cs="宋体"/>
          <w:sz w:val="24"/>
        </w:rPr>
      </w:pPr>
      <w:r>
        <w:rPr>
          <w:rFonts w:ascii="宋体" w:hAnsi="宋体" w:cs="宋体" w:hint="eastAsia"/>
          <w:sz w:val="24"/>
        </w:rPr>
        <w:t xml:space="preserve">    </w:t>
      </w:r>
      <w:r>
        <w:rPr>
          <w:rFonts w:ascii="宋体" w:hAnsi="宋体" w:cs="宋体" w:hint="eastAsia"/>
          <w:b/>
          <w:sz w:val="24"/>
        </w:rPr>
        <w:t>1</w:t>
      </w:r>
      <w:r>
        <w:rPr>
          <w:rFonts w:ascii="宋体" w:hAnsi="宋体" w:cs="宋体" w:hint="eastAsia"/>
          <w:sz w:val="24"/>
        </w:rPr>
        <w:t xml:space="preserve">  </w:t>
      </w:r>
      <w:r>
        <w:rPr>
          <w:rFonts w:ascii="宋体" w:hAnsi="宋体" w:cs="宋体" w:hint="eastAsia"/>
          <w:sz w:val="24"/>
        </w:rPr>
        <w:t>半地下式浓缩池应计算满池和</w:t>
      </w:r>
      <w:proofErr w:type="gramStart"/>
      <w:r>
        <w:rPr>
          <w:rFonts w:ascii="宋体" w:hAnsi="宋体" w:cs="宋体" w:hint="eastAsia"/>
          <w:sz w:val="24"/>
        </w:rPr>
        <w:t>空池两种</w:t>
      </w:r>
      <w:proofErr w:type="gramEnd"/>
      <w:r>
        <w:rPr>
          <w:rFonts w:ascii="宋体" w:hAnsi="宋体" w:cs="宋体" w:hint="eastAsia"/>
          <w:sz w:val="24"/>
        </w:rPr>
        <w:t>工况，地面式和架空式浓缩池应仅计算满池工况</w:t>
      </w:r>
      <w:r>
        <w:rPr>
          <w:rFonts w:ascii="宋体" w:hAnsi="宋体" w:cs="宋体" w:hint="eastAsia"/>
          <w:sz w:val="24"/>
        </w:rPr>
        <w:t>；</w:t>
      </w:r>
    </w:p>
    <w:p w14:paraId="64D293DA" w14:textId="77777777" w:rsidR="005D169A" w:rsidRDefault="00704B1B">
      <w:pPr>
        <w:spacing w:line="480" w:lineRule="auto"/>
        <w:ind w:firstLineChars="200" w:firstLine="482"/>
      </w:pPr>
      <w:r>
        <w:rPr>
          <w:rFonts w:ascii="宋体" w:hAnsi="宋体" w:cs="宋体" w:hint="eastAsia"/>
          <w:b/>
          <w:sz w:val="24"/>
        </w:rPr>
        <w:t xml:space="preserve">2 </w:t>
      </w:r>
      <w:r>
        <w:rPr>
          <w:rFonts w:ascii="宋体" w:hAnsi="宋体" w:cs="宋体" w:hint="eastAsia"/>
          <w:sz w:val="24"/>
        </w:rPr>
        <w:t xml:space="preserve"> </w:t>
      </w:r>
      <w:r>
        <w:rPr>
          <w:rFonts w:ascii="宋体" w:hAnsi="宋体" w:cs="宋体" w:hint="eastAsia"/>
          <w:sz w:val="24"/>
        </w:rPr>
        <w:t>池壁截面抗震验算时，静液压力的作用效应</w:t>
      </w:r>
      <w:proofErr w:type="gramStart"/>
      <w:r>
        <w:rPr>
          <w:rFonts w:ascii="宋体" w:hAnsi="宋体" w:cs="宋体" w:hint="eastAsia"/>
          <w:sz w:val="24"/>
        </w:rPr>
        <w:t>应</w:t>
      </w:r>
      <w:proofErr w:type="gramEnd"/>
      <w:r>
        <w:rPr>
          <w:rFonts w:ascii="宋体" w:hAnsi="宋体" w:cs="宋体" w:hint="eastAsia"/>
          <w:sz w:val="24"/>
        </w:rPr>
        <w:t>参与组合；对于半地下式浓缩池，动土压力作用效应尚应参与组合</w:t>
      </w:r>
      <w:r>
        <w:rPr>
          <w:rFonts w:ascii="宋体" w:hAnsi="宋体" w:cs="宋体" w:hint="eastAsia"/>
          <w:sz w:val="24"/>
        </w:rPr>
        <w:t>；</w:t>
      </w:r>
    </w:p>
    <w:p w14:paraId="7D7EFF4A" w14:textId="77777777" w:rsidR="005D169A" w:rsidRDefault="00704B1B">
      <w:pPr>
        <w:spacing w:line="480" w:lineRule="auto"/>
        <w:ind w:firstLineChars="200" w:firstLine="482"/>
        <w:rPr>
          <w:rFonts w:ascii="宋体" w:hAnsi="宋体" w:cs="宋体"/>
          <w:sz w:val="24"/>
        </w:rPr>
      </w:pPr>
      <w:r>
        <w:rPr>
          <w:rFonts w:ascii="宋体" w:hAnsi="宋体" w:cs="宋体" w:hint="eastAsia"/>
          <w:b/>
          <w:sz w:val="24"/>
        </w:rPr>
        <w:t>3</w:t>
      </w:r>
      <w:r>
        <w:rPr>
          <w:rFonts w:ascii="宋体" w:hAnsi="宋体" w:cs="宋体" w:hint="eastAsia"/>
          <w:sz w:val="24"/>
        </w:rPr>
        <w:t xml:space="preserve">  </w:t>
      </w:r>
      <w:r>
        <w:rPr>
          <w:rFonts w:ascii="宋体" w:hAnsi="宋体" w:cs="宋体" w:hint="eastAsia"/>
          <w:sz w:val="24"/>
        </w:rPr>
        <w:t>作用效应组合时的分项系数，静液压力和主动土压力均应采用</w:t>
      </w:r>
      <w:r>
        <w:rPr>
          <w:rFonts w:ascii="宋体" w:hAnsi="宋体" w:cs="宋体" w:hint="eastAsia"/>
          <w:sz w:val="24"/>
        </w:rPr>
        <w:t>1.3</w:t>
      </w:r>
      <w:r>
        <w:rPr>
          <w:rFonts w:ascii="宋体" w:hAnsi="宋体" w:cs="宋体" w:hint="eastAsia"/>
          <w:sz w:val="24"/>
        </w:rPr>
        <w:t>，动液压力和动土压力均应采用</w:t>
      </w:r>
      <w:r>
        <w:rPr>
          <w:rFonts w:ascii="宋体" w:hAnsi="宋体" w:cs="宋体" w:hint="eastAsia"/>
          <w:sz w:val="24"/>
        </w:rPr>
        <w:t>1.4</w:t>
      </w:r>
      <w:r>
        <w:rPr>
          <w:rFonts w:ascii="宋体" w:hAnsi="宋体" w:cs="宋体" w:hint="eastAsia"/>
          <w:sz w:val="24"/>
        </w:rPr>
        <w:t>。</w:t>
      </w:r>
    </w:p>
    <w:p w14:paraId="0C14A5B5" w14:textId="77777777" w:rsidR="005D169A" w:rsidRDefault="00704B1B">
      <w:pPr>
        <w:spacing w:line="480" w:lineRule="auto"/>
        <w:rPr>
          <w:rFonts w:ascii="宋体" w:hAnsi="宋体" w:cs="宋体"/>
          <w:sz w:val="24"/>
        </w:rPr>
      </w:pPr>
      <w:r>
        <w:rPr>
          <w:rFonts w:ascii="宋体" w:hAnsi="宋体" w:cs="宋体" w:hint="eastAsia"/>
          <w:b/>
          <w:bCs/>
          <w:sz w:val="24"/>
        </w:rPr>
        <w:t>3.10.</w:t>
      </w:r>
      <w:r>
        <w:rPr>
          <w:rFonts w:ascii="宋体" w:hAnsi="宋体" w:cs="宋体" w:hint="eastAsia"/>
          <w:b/>
          <w:bCs/>
          <w:sz w:val="24"/>
        </w:rPr>
        <w:t>5</w:t>
      </w:r>
      <w:r>
        <w:rPr>
          <w:rFonts w:ascii="宋体" w:hAnsi="宋体" w:cs="宋体" w:hint="eastAsia"/>
          <w:sz w:val="24"/>
        </w:rPr>
        <w:t xml:space="preserve">  </w:t>
      </w:r>
      <w:r>
        <w:rPr>
          <w:rFonts w:ascii="宋体" w:hAnsi="宋体" w:cs="宋体" w:hint="eastAsia"/>
          <w:sz w:val="24"/>
        </w:rPr>
        <w:t>浓缩池</w:t>
      </w:r>
      <w:r>
        <w:rPr>
          <w:rFonts w:ascii="宋体" w:hAnsi="宋体" w:cs="宋体" w:hint="eastAsia"/>
          <w:sz w:val="24"/>
        </w:rPr>
        <w:t>应满足</w:t>
      </w:r>
      <w:r>
        <w:rPr>
          <w:rFonts w:ascii="宋体" w:hAnsi="宋体" w:cs="宋体" w:hint="eastAsia"/>
          <w:sz w:val="24"/>
        </w:rPr>
        <w:t>抗滑移、抗倾覆、抗浮验算</w:t>
      </w:r>
      <w:r>
        <w:rPr>
          <w:rFonts w:ascii="宋体" w:hAnsi="宋体" w:cs="宋体" w:hint="eastAsia"/>
          <w:sz w:val="24"/>
        </w:rPr>
        <w:t>；</w:t>
      </w:r>
      <w:r>
        <w:rPr>
          <w:rFonts w:ascii="宋体" w:hAnsi="宋体" w:cs="宋体" w:hint="eastAsia"/>
          <w:sz w:val="24"/>
        </w:rPr>
        <w:t>当采用分离</w:t>
      </w:r>
      <w:r>
        <w:rPr>
          <w:rFonts w:ascii="宋体" w:hAnsi="宋体" w:cs="宋体" w:hint="eastAsia"/>
          <w:sz w:val="24"/>
        </w:rPr>
        <w:t>式底板时，尚</w:t>
      </w:r>
      <w:proofErr w:type="gramStart"/>
      <w:r>
        <w:rPr>
          <w:rFonts w:ascii="宋体" w:hAnsi="宋体" w:cs="宋体" w:hint="eastAsia"/>
          <w:sz w:val="24"/>
        </w:rPr>
        <w:t>应验算池底板</w:t>
      </w:r>
      <w:proofErr w:type="gramEnd"/>
      <w:r>
        <w:rPr>
          <w:rFonts w:ascii="宋体" w:hAnsi="宋体" w:cs="宋体" w:hint="eastAsia"/>
          <w:sz w:val="24"/>
        </w:rPr>
        <w:t>的抗浮稳定性。</w:t>
      </w:r>
    </w:p>
    <w:p w14:paraId="0F25D2EB" w14:textId="77777777" w:rsidR="005D169A" w:rsidRDefault="00704B1B">
      <w:pPr>
        <w:pStyle w:val="20"/>
        <w:spacing w:before="0" w:after="0" w:line="480" w:lineRule="auto"/>
        <w:rPr>
          <w:rFonts w:asciiTheme="majorEastAsia" w:eastAsiaTheme="majorEastAsia" w:hAnsiTheme="majorEastAsia" w:cstheme="majorEastAsia"/>
        </w:rPr>
      </w:pPr>
      <w:bookmarkStart w:id="62" w:name="_Toc20172_WPSOffice_Level2"/>
      <w:bookmarkStart w:id="63" w:name="_Toc7987_WPSOffice_Level2"/>
      <w:bookmarkStart w:id="64" w:name="_Toc20140_WPSOffice_Level2"/>
      <w:r>
        <w:rPr>
          <w:rFonts w:asciiTheme="majorEastAsia" w:eastAsiaTheme="majorEastAsia" w:hAnsiTheme="majorEastAsia" w:cstheme="majorEastAsia" w:hint="eastAsia"/>
        </w:rPr>
        <w:t>3.1</w:t>
      </w:r>
      <w:r>
        <w:rPr>
          <w:rFonts w:asciiTheme="majorEastAsia" w:eastAsiaTheme="majorEastAsia" w:hAnsiTheme="majorEastAsia" w:cstheme="majorEastAsia" w:hint="eastAsia"/>
        </w:rPr>
        <w:t>1</w:t>
      </w: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通风机房设计</w:t>
      </w:r>
      <w:bookmarkEnd w:id="62"/>
      <w:bookmarkEnd w:id="63"/>
      <w:bookmarkEnd w:id="64"/>
    </w:p>
    <w:p w14:paraId="391943C2" w14:textId="77777777" w:rsidR="005D169A" w:rsidRDefault="00704B1B">
      <w:pPr>
        <w:spacing w:line="480" w:lineRule="auto"/>
        <w:rPr>
          <w:rFonts w:ascii="宋体" w:hAnsi="宋体" w:cs="宋体"/>
          <w:spacing w:val="4"/>
          <w:sz w:val="24"/>
        </w:rPr>
      </w:pPr>
      <w:r>
        <w:rPr>
          <w:rFonts w:ascii="宋体" w:hAnsi="宋体" w:cs="宋体" w:hint="eastAsia"/>
          <w:b/>
          <w:bCs/>
          <w:spacing w:val="4"/>
          <w:sz w:val="24"/>
        </w:rPr>
        <w:t>3.11.</w:t>
      </w:r>
      <w:r>
        <w:rPr>
          <w:rFonts w:ascii="宋体" w:hAnsi="宋体" w:cs="宋体" w:hint="eastAsia"/>
          <w:b/>
          <w:bCs/>
          <w:spacing w:val="4"/>
          <w:sz w:val="24"/>
        </w:rPr>
        <w:t>1</w:t>
      </w:r>
      <w:r>
        <w:rPr>
          <w:rFonts w:ascii="宋体" w:hAnsi="宋体" w:cs="宋体" w:hint="eastAsia"/>
          <w:spacing w:val="4"/>
          <w:sz w:val="24"/>
        </w:rPr>
        <w:t xml:space="preserve">  </w:t>
      </w:r>
      <w:r>
        <w:rPr>
          <w:rFonts w:ascii="宋体" w:hAnsi="宋体" w:cs="宋体" w:hint="eastAsia"/>
          <w:spacing w:val="4"/>
          <w:sz w:val="24"/>
        </w:rPr>
        <w:t>通风机房的地基基础设计等级不应低于乙级。</w:t>
      </w:r>
    </w:p>
    <w:p w14:paraId="194940C5" w14:textId="77777777" w:rsidR="005D169A" w:rsidRDefault="00704B1B">
      <w:pPr>
        <w:spacing w:line="480" w:lineRule="auto"/>
        <w:rPr>
          <w:rFonts w:ascii="宋体" w:hAnsi="宋体" w:cs="宋体"/>
          <w:spacing w:val="4"/>
          <w:sz w:val="24"/>
        </w:rPr>
      </w:pPr>
      <w:r>
        <w:rPr>
          <w:rFonts w:ascii="宋体" w:hAnsi="宋体" w:cs="宋体" w:hint="eastAsia"/>
          <w:b/>
          <w:bCs/>
          <w:spacing w:val="4"/>
          <w:sz w:val="24"/>
        </w:rPr>
        <w:t>3.11.</w:t>
      </w:r>
      <w:r>
        <w:rPr>
          <w:rFonts w:ascii="宋体" w:hAnsi="宋体" w:cs="宋体" w:hint="eastAsia"/>
          <w:b/>
          <w:bCs/>
          <w:spacing w:val="4"/>
          <w:sz w:val="24"/>
        </w:rPr>
        <w:t>2</w:t>
      </w:r>
      <w:r>
        <w:rPr>
          <w:rFonts w:ascii="宋体" w:hAnsi="宋体" w:cs="宋体" w:hint="eastAsia"/>
          <w:b/>
          <w:bCs/>
          <w:spacing w:val="4"/>
          <w:sz w:val="24"/>
        </w:rPr>
        <w:t xml:space="preserve"> </w:t>
      </w:r>
      <w:r>
        <w:rPr>
          <w:rFonts w:ascii="宋体" w:hAnsi="宋体" w:cs="宋体" w:hint="eastAsia"/>
          <w:spacing w:val="4"/>
          <w:sz w:val="24"/>
        </w:rPr>
        <w:t xml:space="preserve"> </w:t>
      </w:r>
      <w:r>
        <w:rPr>
          <w:rFonts w:ascii="宋体" w:hAnsi="宋体" w:cs="宋体" w:hint="eastAsia"/>
          <w:spacing w:val="4"/>
          <w:sz w:val="24"/>
        </w:rPr>
        <w:t>通风机房应采取有效的消音及防止粉尘污染的措施。</w:t>
      </w:r>
    </w:p>
    <w:p w14:paraId="2A46907F" w14:textId="77777777" w:rsidR="005D169A" w:rsidRDefault="00704B1B">
      <w:pPr>
        <w:spacing w:line="480" w:lineRule="auto"/>
        <w:rPr>
          <w:rFonts w:ascii="宋体" w:hAnsi="宋体" w:cs="宋体"/>
          <w:spacing w:val="4"/>
          <w:sz w:val="24"/>
        </w:rPr>
      </w:pPr>
      <w:r>
        <w:rPr>
          <w:rFonts w:ascii="宋体" w:hAnsi="宋体" w:cs="宋体" w:hint="eastAsia"/>
          <w:b/>
          <w:bCs/>
          <w:spacing w:val="4"/>
          <w:sz w:val="24"/>
        </w:rPr>
        <w:t>3.11.</w:t>
      </w:r>
      <w:r>
        <w:rPr>
          <w:rFonts w:ascii="宋体" w:hAnsi="宋体" w:cs="宋体" w:hint="eastAsia"/>
          <w:b/>
          <w:bCs/>
          <w:spacing w:val="4"/>
          <w:sz w:val="24"/>
        </w:rPr>
        <w:t>3</w:t>
      </w:r>
      <w:r>
        <w:rPr>
          <w:rFonts w:ascii="宋体" w:hAnsi="宋体" w:cs="宋体" w:hint="eastAsia"/>
          <w:spacing w:val="4"/>
          <w:sz w:val="24"/>
        </w:rPr>
        <w:t xml:space="preserve">  </w:t>
      </w:r>
      <w:r>
        <w:rPr>
          <w:rFonts w:ascii="宋体" w:hAnsi="宋体" w:cs="宋体" w:hint="eastAsia"/>
          <w:spacing w:val="4"/>
          <w:sz w:val="24"/>
        </w:rPr>
        <w:t>通风机房周围</w:t>
      </w:r>
      <w:r>
        <w:rPr>
          <w:rFonts w:ascii="宋体" w:hAnsi="宋体" w:cs="宋体" w:hint="eastAsia"/>
          <w:spacing w:val="4"/>
          <w:sz w:val="24"/>
        </w:rPr>
        <w:t>20</w:t>
      </w:r>
      <w:r>
        <w:rPr>
          <w:rFonts w:ascii="宋体" w:hAnsi="宋体" w:cs="宋体" w:hint="eastAsia"/>
          <w:spacing w:val="4"/>
          <w:sz w:val="24"/>
        </w:rPr>
        <w:t xml:space="preserve"> </w:t>
      </w:r>
      <w:r>
        <w:rPr>
          <w:rFonts w:ascii="宋体" w:hAnsi="宋体" w:cs="宋体" w:hint="eastAsia"/>
          <w:spacing w:val="4"/>
          <w:sz w:val="24"/>
        </w:rPr>
        <w:t>m</w:t>
      </w:r>
      <w:r>
        <w:rPr>
          <w:rFonts w:ascii="宋体" w:hAnsi="宋体" w:cs="宋体" w:hint="eastAsia"/>
          <w:spacing w:val="4"/>
          <w:sz w:val="24"/>
        </w:rPr>
        <w:t>以内不得布置有烟火作业的建筑和设施。</w:t>
      </w:r>
    </w:p>
    <w:p w14:paraId="70222430" w14:textId="77777777" w:rsidR="005D169A" w:rsidRDefault="00704B1B">
      <w:pPr>
        <w:spacing w:line="480" w:lineRule="auto"/>
        <w:rPr>
          <w:rFonts w:ascii="宋体" w:hAnsi="宋体" w:cs="宋体"/>
          <w:bCs/>
          <w:spacing w:val="4"/>
          <w:sz w:val="24"/>
        </w:rPr>
      </w:pPr>
      <w:r>
        <w:rPr>
          <w:rFonts w:ascii="宋体" w:hAnsi="宋体" w:cs="宋体" w:hint="eastAsia"/>
          <w:b/>
          <w:bCs/>
          <w:spacing w:val="4"/>
          <w:sz w:val="24"/>
        </w:rPr>
        <w:t>3.11.</w:t>
      </w:r>
      <w:r>
        <w:rPr>
          <w:rFonts w:ascii="宋体" w:hAnsi="宋体" w:cs="宋体" w:hint="eastAsia"/>
          <w:b/>
          <w:bCs/>
          <w:spacing w:val="4"/>
          <w:sz w:val="24"/>
        </w:rPr>
        <w:t>4</w:t>
      </w:r>
      <w:r>
        <w:rPr>
          <w:rFonts w:ascii="宋体" w:hAnsi="宋体" w:cs="宋体" w:hint="eastAsia"/>
          <w:spacing w:val="4"/>
          <w:sz w:val="24"/>
        </w:rPr>
        <w:t xml:space="preserve">  </w:t>
      </w:r>
      <w:r>
        <w:rPr>
          <w:rFonts w:ascii="宋体" w:hAnsi="宋体" w:cs="宋体" w:hint="eastAsia"/>
          <w:spacing w:val="4"/>
          <w:sz w:val="24"/>
        </w:rPr>
        <w:t>通风机基础</w:t>
      </w:r>
      <w:r>
        <w:rPr>
          <w:rFonts w:ascii="宋体" w:hAnsi="宋体" w:cs="宋体" w:hint="eastAsia"/>
          <w:spacing w:val="4"/>
          <w:sz w:val="24"/>
        </w:rPr>
        <w:t>应满足</w:t>
      </w:r>
      <w:r>
        <w:rPr>
          <w:rFonts w:ascii="宋体" w:hAnsi="宋体" w:cs="宋体" w:hint="eastAsia"/>
          <w:spacing w:val="4"/>
          <w:sz w:val="24"/>
        </w:rPr>
        <w:t>地基承载力</w:t>
      </w:r>
      <w:r>
        <w:rPr>
          <w:rFonts w:ascii="宋体" w:hAnsi="宋体" w:cs="宋体" w:hint="eastAsia"/>
          <w:spacing w:val="4"/>
          <w:sz w:val="24"/>
        </w:rPr>
        <w:t>、</w:t>
      </w:r>
      <w:r>
        <w:rPr>
          <w:rFonts w:ascii="宋体" w:hAnsi="宋体" w:cs="宋体" w:hint="eastAsia"/>
          <w:spacing w:val="4"/>
          <w:sz w:val="24"/>
        </w:rPr>
        <w:t>变形</w:t>
      </w:r>
      <w:r>
        <w:rPr>
          <w:rFonts w:ascii="宋体" w:hAnsi="宋体" w:cs="宋体" w:hint="eastAsia"/>
          <w:spacing w:val="4"/>
          <w:sz w:val="24"/>
        </w:rPr>
        <w:t>要求以及通风机稳定运行要求</w:t>
      </w:r>
      <w:r>
        <w:rPr>
          <w:rFonts w:ascii="宋体" w:hAnsi="宋体" w:cs="宋体" w:hint="eastAsia"/>
          <w:bCs/>
          <w:spacing w:val="4"/>
          <w:sz w:val="24"/>
        </w:rPr>
        <w:t>。</w:t>
      </w:r>
    </w:p>
    <w:p w14:paraId="68D32D49" w14:textId="77777777" w:rsidR="005D169A" w:rsidRDefault="00704B1B">
      <w:pPr>
        <w:pStyle w:val="20"/>
        <w:spacing w:before="0" w:after="0" w:line="480" w:lineRule="auto"/>
        <w:rPr>
          <w:rFonts w:asciiTheme="majorEastAsia" w:eastAsiaTheme="majorEastAsia" w:hAnsiTheme="majorEastAsia" w:cstheme="majorEastAsia"/>
        </w:rPr>
      </w:pPr>
      <w:bookmarkStart w:id="65" w:name="_Toc19648_WPSOffice_Level2"/>
      <w:bookmarkStart w:id="66" w:name="_Toc31438_WPSOffice_Level2"/>
      <w:bookmarkStart w:id="67" w:name="_Toc14294_WPSOffice_Level2"/>
      <w:r>
        <w:rPr>
          <w:rFonts w:asciiTheme="majorEastAsia" w:eastAsiaTheme="majorEastAsia" w:hAnsiTheme="majorEastAsia" w:cstheme="majorEastAsia" w:hint="eastAsia"/>
        </w:rPr>
        <w:lastRenderedPageBreak/>
        <w:t>3.1</w:t>
      </w:r>
      <w:r>
        <w:rPr>
          <w:rFonts w:asciiTheme="majorEastAsia" w:eastAsiaTheme="majorEastAsia" w:hAnsiTheme="majorEastAsia" w:cstheme="majorEastAsia" w:hint="eastAsia"/>
        </w:rPr>
        <w:t>2</w:t>
      </w: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其他特种结构设计</w:t>
      </w:r>
      <w:bookmarkEnd w:id="65"/>
      <w:bookmarkEnd w:id="66"/>
      <w:bookmarkEnd w:id="67"/>
    </w:p>
    <w:p w14:paraId="087D406F" w14:textId="77777777" w:rsidR="005D169A" w:rsidRDefault="00704B1B">
      <w:pPr>
        <w:snapToGrid w:val="0"/>
        <w:spacing w:line="480" w:lineRule="auto"/>
        <w:rPr>
          <w:rFonts w:ascii="楷体" w:eastAsia="楷体" w:hAnsi="楷体" w:cs="楷体"/>
          <w:color w:val="C00000"/>
          <w:kern w:val="0"/>
          <w:sz w:val="24"/>
          <w:u w:val="single"/>
        </w:rPr>
      </w:pPr>
      <w:r>
        <w:rPr>
          <w:rFonts w:ascii="宋体" w:hAnsi="宋体" w:cs="宋体" w:hint="eastAsia"/>
          <w:b/>
          <w:bCs/>
          <w:sz w:val="24"/>
        </w:rPr>
        <w:t>3.1</w:t>
      </w:r>
      <w:r>
        <w:rPr>
          <w:rFonts w:ascii="宋体" w:hAnsi="宋体" w:cs="宋体" w:hint="eastAsia"/>
          <w:b/>
          <w:bCs/>
          <w:sz w:val="24"/>
        </w:rPr>
        <w:t>2</w:t>
      </w:r>
      <w:r>
        <w:rPr>
          <w:rFonts w:ascii="宋体" w:hAnsi="宋体" w:cs="宋体" w:hint="eastAsia"/>
          <w:b/>
          <w:bCs/>
          <w:sz w:val="24"/>
        </w:rPr>
        <w:t>.</w:t>
      </w:r>
      <w:r>
        <w:rPr>
          <w:rFonts w:ascii="宋体" w:hAnsi="宋体" w:cs="宋体" w:hint="eastAsia"/>
          <w:b/>
          <w:bCs/>
          <w:sz w:val="24"/>
        </w:rPr>
        <w:t>1</w:t>
      </w:r>
      <w:r>
        <w:rPr>
          <w:rFonts w:ascii="宋体" w:hAnsi="宋体" w:cs="宋体" w:hint="eastAsia"/>
          <w:b/>
          <w:bCs/>
          <w:sz w:val="24"/>
        </w:rPr>
        <w:t xml:space="preserve"> </w:t>
      </w:r>
      <w:r>
        <w:rPr>
          <w:rFonts w:ascii="宋体" w:hAnsi="宋体" w:cs="宋体" w:hint="eastAsia"/>
          <w:sz w:val="24"/>
        </w:rPr>
        <w:t xml:space="preserve"> </w:t>
      </w:r>
      <w:r>
        <w:rPr>
          <w:rFonts w:ascii="宋体" w:hAnsi="宋体" w:cs="宋体" w:hint="eastAsia"/>
          <w:sz w:val="24"/>
        </w:rPr>
        <w:t>井颈设计应满足井筒装备、风道、防火门、安全出口及</w:t>
      </w:r>
      <w:proofErr w:type="gramStart"/>
      <w:r>
        <w:rPr>
          <w:rFonts w:ascii="宋体" w:hAnsi="宋体" w:cs="宋体" w:hint="eastAsia"/>
          <w:sz w:val="24"/>
        </w:rPr>
        <w:t>提升套架底框</w:t>
      </w:r>
      <w:proofErr w:type="gramEnd"/>
      <w:r>
        <w:rPr>
          <w:rFonts w:ascii="宋体" w:hAnsi="宋体" w:cs="宋体" w:hint="eastAsia"/>
          <w:sz w:val="24"/>
        </w:rPr>
        <w:t>梁布置的要求。</w:t>
      </w:r>
    </w:p>
    <w:p w14:paraId="481D9FEA" w14:textId="77777777" w:rsidR="005D169A" w:rsidRDefault="00704B1B">
      <w:pPr>
        <w:spacing w:line="480" w:lineRule="auto"/>
        <w:rPr>
          <w:rFonts w:ascii="宋体" w:hAnsi="宋体" w:cs="宋体"/>
          <w:spacing w:val="4"/>
          <w:sz w:val="24"/>
        </w:rPr>
      </w:pPr>
      <w:r>
        <w:rPr>
          <w:rFonts w:ascii="宋体" w:hAnsi="宋体" w:cs="宋体" w:hint="eastAsia"/>
          <w:b/>
          <w:bCs/>
          <w:spacing w:val="4"/>
          <w:sz w:val="24"/>
        </w:rPr>
        <w:t>3.1</w:t>
      </w:r>
      <w:r>
        <w:rPr>
          <w:rFonts w:ascii="宋体" w:hAnsi="宋体" w:cs="宋体" w:hint="eastAsia"/>
          <w:b/>
          <w:bCs/>
          <w:spacing w:val="4"/>
          <w:sz w:val="24"/>
        </w:rPr>
        <w:t>2</w:t>
      </w:r>
      <w:r>
        <w:rPr>
          <w:rFonts w:ascii="宋体" w:hAnsi="宋体" w:cs="宋体" w:hint="eastAsia"/>
          <w:b/>
          <w:bCs/>
          <w:spacing w:val="4"/>
          <w:sz w:val="24"/>
        </w:rPr>
        <w:t>.</w:t>
      </w:r>
      <w:r>
        <w:rPr>
          <w:rFonts w:ascii="宋体" w:hAnsi="宋体" w:cs="宋体" w:hint="eastAsia"/>
          <w:b/>
          <w:bCs/>
          <w:spacing w:val="4"/>
          <w:sz w:val="24"/>
        </w:rPr>
        <w:t>2</w:t>
      </w:r>
      <w:r>
        <w:rPr>
          <w:rFonts w:ascii="宋体" w:hAnsi="宋体" w:cs="宋体" w:hint="eastAsia"/>
          <w:spacing w:val="4"/>
          <w:sz w:val="24"/>
        </w:rPr>
        <w:t xml:space="preserve"> </w:t>
      </w:r>
      <w:r>
        <w:rPr>
          <w:rFonts w:ascii="宋体" w:hAnsi="宋体" w:cs="宋体" w:hint="eastAsia"/>
          <w:spacing w:val="4"/>
          <w:sz w:val="24"/>
        </w:rPr>
        <w:t>提升机房的提升</w:t>
      </w:r>
      <w:proofErr w:type="gramStart"/>
      <w:r>
        <w:rPr>
          <w:rFonts w:ascii="宋体" w:hAnsi="宋体" w:cs="宋体" w:hint="eastAsia"/>
          <w:spacing w:val="4"/>
          <w:sz w:val="24"/>
        </w:rPr>
        <w:t>机基础</w:t>
      </w:r>
      <w:proofErr w:type="gramEnd"/>
      <w:r>
        <w:rPr>
          <w:rFonts w:ascii="宋体" w:hAnsi="宋体" w:cs="宋体" w:hint="eastAsia"/>
          <w:spacing w:val="4"/>
          <w:sz w:val="24"/>
        </w:rPr>
        <w:t>应进行倾覆和滑移稳定验算。</w:t>
      </w:r>
    </w:p>
    <w:p w14:paraId="338CB9B0" w14:textId="77777777" w:rsidR="005D169A" w:rsidRDefault="00704B1B">
      <w:pPr>
        <w:pStyle w:val="2"/>
        <w:spacing w:after="0" w:line="480" w:lineRule="auto"/>
        <w:ind w:leftChars="0" w:left="0" w:firstLineChars="0" w:firstLine="0"/>
        <w:rPr>
          <w:rFonts w:ascii="宋体" w:hAnsi="宋体" w:cs="宋体"/>
          <w:kern w:val="2"/>
          <w:sz w:val="24"/>
          <w:szCs w:val="24"/>
        </w:rPr>
      </w:pPr>
      <w:r>
        <w:rPr>
          <w:rFonts w:ascii="宋体" w:hAnsi="宋体" w:cs="宋体" w:hint="eastAsia"/>
          <w:b/>
          <w:bCs/>
          <w:sz w:val="24"/>
        </w:rPr>
        <w:t>3.1</w:t>
      </w:r>
      <w:r>
        <w:rPr>
          <w:rFonts w:ascii="宋体" w:hAnsi="宋体" w:cs="宋体" w:hint="eastAsia"/>
          <w:b/>
          <w:bCs/>
          <w:sz w:val="24"/>
        </w:rPr>
        <w:t>2</w:t>
      </w:r>
      <w:r>
        <w:rPr>
          <w:rFonts w:ascii="宋体" w:hAnsi="宋体" w:cs="宋体" w:hint="eastAsia"/>
          <w:b/>
          <w:bCs/>
          <w:sz w:val="24"/>
        </w:rPr>
        <w:t>.</w:t>
      </w:r>
      <w:r>
        <w:rPr>
          <w:rFonts w:ascii="宋体" w:hAnsi="宋体" w:cs="宋体" w:hint="eastAsia"/>
          <w:b/>
          <w:bCs/>
          <w:sz w:val="24"/>
        </w:rPr>
        <w:t>3</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破碎机基础应按动力机器基础设计</w:t>
      </w:r>
      <w:r>
        <w:rPr>
          <w:rFonts w:ascii="宋体" w:hAnsi="宋体" w:cs="宋体" w:hint="eastAsia"/>
          <w:sz w:val="24"/>
        </w:rPr>
        <w:t>，</w:t>
      </w:r>
      <w:r>
        <w:rPr>
          <w:rFonts w:ascii="宋体" w:hAnsi="宋体" w:cs="宋体" w:hint="eastAsia"/>
          <w:sz w:val="24"/>
        </w:rPr>
        <w:t>地基土层动力特性</w:t>
      </w:r>
      <w:r>
        <w:rPr>
          <w:rFonts w:ascii="宋体" w:hAnsi="宋体" w:cs="宋体" w:hint="eastAsia"/>
          <w:sz w:val="24"/>
        </w:rPr>
        <w:t>参数应由</w:t>
      </w:r>
      <w:r>
        <w:rPr>
          <w:rFonts w:ascii="宋体" w:hAnsi="宋体" w:cs="宋体" w:hint="eastAsia"/>
          <w:sz w:val="24"/>
        </w:rPr>
        <w:t>岩土工程勘察报告</w:t>
      </w:r>
      <w:r>
        <w:rPr>
          <w:rFonts w:ascii="宋体" w:hAnsi="宋体" w:cs="宋体" w:hint="eastAsia"/>
          <w:sz w:val="24"/>
        </w:rPr>
        <w:t>提供</w:t>
      </w:r>
      <w:r>
        <w:rPr>
          <w:rFonts w:ascii="宋体" w:hAnsi="宋体" w:cs="宋体" w:hint="eastAsia"/>
          <w:sz w:val="24"/>
        </w:rPr>
        <w:t>。</w:t>
      </w:r>
      <w:r>
        <w:rPr>
          <w:rFonts w:ascii="宋体" w:hAnsi="宋体" w:cs="宋体" w:hint="eastAsia"/>
          <w:sz w:val="24"/>
        </w:rPr>
        <w:t>当</w:t>
      </w:r>
      <w:r>
        <w:rPr>
          <w:rFonts w:ascii="宋体" w:hAnsi="宋体" w:cs="宋体" w:hint="eastAsia"/>
          <w:kern w:val="2"/>
          <w:sz w:val="24"/>
          <w:szCs w:val="24"/>
        </w:rPr>
        <w:t>基础位于非岩石地层时，扰力作用方向的基组固有频率应避免与干扰主频</w:t>
      </w:r>
      <w:proofErr w:type="gramStart"/>
      <w:r>
        <w:rPr>
          <w:rFonts w:ascii="宋体" w:hAnsi="宋体" w:cs="宋体" w:hint="eastAsia"/>
          <w:kern w:val="2"/>
          <w:sz w:val="24"/>
          <w:szCs w:val="24"/>
        </w:rPr>
        <w:t>率产生</w:t>
      </w:r>
      <w:proofErr w:type="gramEnd"/>
      <w:r>
        <w:rPr>
          <w:rFonts w:ascii="宋体" w:hAnsi="宋体" w:cs="宋体" w:hint="eastAsia"/>
          <w:kern w:val="2"/>
          <w:sz w:val="24"/>
          <w:szCs w:val="24"/>
        </w:rPr>
        <w:t>共振。</w:t>
      </w:r>
    </w:p>
    <w:p w14:paraId="38BC5B12" w14:textId="77777777" w:rsidR="005D169A" w:rsidRDefault="00704B1B">
      <w:pPr>
        <w:pStyle w:val="2"/>
        <w:spacing w:after="0" w:line="480" w:lineRule="auto"/>
        <w:ind w:leftChars="0" w:left="0" w:firstLineChars="0" w:firstLine="0"/>
        <w:rPr>
          <w:rFonts w:ascii="楷体" w:eastAsia="楷体" w:hAnsi="楷体" w:cs="楷体"/>
          <w:color w:val="C00000"/>
          <w:sz w:val="24"/>
          <w:u w:val="single"/>
        </w:rPr>
      </w:pPr>
      <w:r>
        <w:rPr>
          <w:rFonts w:ascii="宋体" w:hAnsi="宋体" w:cs="宋体" w:hint="eastAsia"/>
          <w:b/>
          <w:bCs/>
          <w:kern w:val="2"/>
          <w:sz w:val="24"/>
          <w:szCs w:val="24"/>
        </w:rPr>
        <w:t>3.1</w:t>
      </w:r>
      <w:r>
        <w:rPr>
          <w:rFonts w:ascii="宋体" w:hAnsi="宋体" w:cs="宋体" w:hint="eastAsia"/>
          <w:b/>
          <w:bCs/>
          <w:kern w:val="2"/>
          <w:sz w:val="24"/>
          <w:szCs w:val="24"/>
        </w:rPr>
        <w:t>2</w:t>
      </w:r>
      <w:r>
        <w:rPr>
          <w:rFonts w:ascii="宋体" w:hAnsi="宋体" w:cs="宋体" w:hint="eastAsia"/>
          <w:b/>
          <w:bCs/>
          <w:kern w:val="2"/>
          <w:sz w:val="24"/>
          <w:szCs w:val="24"/>
        </w:rPr>
        <w:t>.</w:t>
      </w:r>
      <w:r>
        <w:rPr>
          <w:rFonts w:ascii="宋体" w:hAnsi="宋体" w:cs="宋体" w:hint="eastAsia"/>
          <w:b/>
          <w:bCs/>
          <w:kern w:val="2"/>
          <w:sz w:val="24"/>
          <w:szCs w:val="24"/>
        </w:rPr>
        <w:t>4</w:t>
      </w:r>
      <w:r>
        <w:rPr>
          <w:rFonts w:ascii="宋体" w:hAnsi="宋体" w:cs="宋体" w:hint="eastAsia"/>
          <w:kern w:val="2"/>
          <w:sz w:val="24"/>
          <w:szCs w:val="24"/>
        </w:rPr>
        <w:t xml:space="preserve">  </w:t>
      </w:r>
      <w:r>
        <w:rPr>
          <w:rFonts w:ascii="宋体" w:hAnsi="宋体" w:cs="宋体" w:hint="eastAsia"/>
          <w:kern w:val="2"/>
          <w:sz w:val="24"/>
          <w:szCs w:val="24"/>
        </w:rPr>
        <w:t>可移动</w:t>
      </w:r>
      <w:r>
        <w:rPr>
          <w:rFonts w:ascii="宋体" w:hAnsi="宋体" w:cs="宋体" w:hint="eastAsia"/>
          <w:kern w:val="2"/>
          <w:sz w:val="24"/>
          <w:szCs w:val="24"/>
        </w:rPr>
        <w:t>破碎站挡土墙应因地制</w:t>
      </w:r>
      <w:r>
        <w:rPr>
          <w:rFonts w:ascii="宋体" w:hAnsi="宋体" w:cs="宋体" w:hint="eastAsia"/>
          <w:kern w:val="2"/>
          <w:sz w:val="24"/>
          <w:szCs w:val="24"/>
        </w:rPr>
        <w:t>宜</w:t>
      </w:r>
      <w:r>
        <w:rPr>
          <w:rFonts w:ascii="宋体" w:hAnsi="宋体" w:cs="宋体" w:hint="eastAsia"/>
          <w:kern w:val="2"/>
          <w:sz w:val="24"/>
          <w:szCs w:val="24"/>
        </w:rPr>
        <w:t>采用环保节能的结构。</w:t>
      </w:r>
    </w:p>
    <w:p w14:paraId="2CFE9BFB" w14:textId="77777777" w:rsidR="005D169A" w:rsidRDefault="00704B1B">
      <w:pPr>
        <w:pStyle w:val="1"/>
        <w:spacing w:before="200" w:after="200" w:line="480" w:lineRule="auto"/>
        <w:jc w:val="center"/>
        <w:rPr>
          <w:rFonts w:ascii="宋体" w:eastAsia="宋体" w:hAnsi="宋体" w:cs="宋体"/>
          <w:color w:val="000000"/>
          <w:sz w:val="30"/>
          <w:szCs w:val="30"/>
        </w:rPr>
      </w:pPr>
      <w:r>
        <w:rPr>
          <w:rFonts w:ascii="宋体" w:eastAsia="宋体" w:hAnsi="宋体" w:cs="宋体" w:hint="eastAsia"/>
          <w:sz w:val="30"/>
          <w:szCs w:val="30"/>
        </w:rPr>
        <w:t xml:space="preserve">4  </w:t>
      </w:r>
      <w:r>
        <w:rPr>
          <w:rStyle w:val="10"/>
          <w:rFonts w:ascii="宋体" w:eastAsia="宋体" w:hAnsi="宋体" w:cs="宋体" w:hint="eastAsia"/>
          <w:b/>
          <w:sz w:val="30"/>
          <w:szCs w:val="30"/>
        </w:rPr>
        <w:t>施工与验收</w:t>
      </w:r>
    </w:p>
    <w:p w14:paraId="3EB2A8E0" w14:textId="77777777" w:rsidR="005D169A" w:rsidRDefault="00704B1B">
      <w:pPr>
        <w:pStyle w:val="20"/>
        <w:spacing w:before="0" w:after="0" w:line="480" w:lineRule="auto"/>
        <w:rPr>
          <w:rFonts w:asciiTheme="majorEastAsia" w:eastAsiaTheme="majorEastAsia" w:hAnsiTheme="majorEastAsia" w:cstheme="majorEastAsia"/>
        </w:rPr>
      </w:pPr>
      <w:bookmarkStart w:id="68" w:name="_Toc13975_WPSOffice_Level2"/>
      <w:bookmarkStart w:id="69" w:name="_Toc30251_WPSOffice_Level2"/>
      <w:bookmarkStart w:id="70" w:name="_Toc17311_WPSOffice_Level2"/>
      <w:r>
        <w:rPr>
          <w:rFonts w:asciiTheme="majorEastAsia" w:eastAsiaTheme="majorEastAsia" w:hAnsiTheme="majorEastAsia" w:cstheme="majorEastAsia" w:hint="eastAsia"/>
        </w:rPr>
        <w:t>4.1</w:t>
      </w: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一般规定</w:t>
      </w:r>
      <w:bookmarkEnd w:id="68"/>
      <w:bookmarkEnd w:id="69"/>
      <w:bookmarkEnd w:id="70"/>
    </w:p>
    <w:p w14:paraId="67057828" w14:textId="77777777" w:rsidR="005D169A" w:rsidRDefault="00704B1B">
      <w:pPr>
        <w:spacing w:line="480" w:lineRule="auto"/>
        <w:rPr>
          <w:rFonts w:ascii="宋体" w:hAnsi="宋体" w:cs="宋体"/>
          <w:color w:val="000000"/>
          <w:sz w:val="24"/>
        </w:rPr>
      </w:pPr>
      <w:r>
        <w:rPr>
          <w:rFonts w:ascii="宋体" w:hAnsi="宋体" w:cs="宋体" w:hint="eastAsia"/>
          <w:b/>
          <w:bCs/>
          <w:color w:val="000000"/>
          <w:sz w:val="24"/>
        </w:rPr>
        <w:t>4.1.</w:t>
      </w:r>
      <w:r>
        <w:rPr>
          <w:rFonts w:ascii="宋体" w:hAnsi="宋体" w:cs="宋体" w:hint="eastAsia"/>
          <w:b/>
          <w:bCs/>
          <w:color w:val="000000"/>
          <w:sz w:val="24"/>
        </w:rPr>
        <w:t>1</w:t>
      </w:r>
      <w:r>
        <w:rPr>
          <w:rFonts w:ascii="宋体" w:hAnsi="宋体" w:cs="宋体" w:hint="eastAsia"/>
          <w:b/>
          <w:bCs/>
          <w:color w:val="000000"/>
          <w:sz w:val="24"/>
        </w:rPr>
        <w:t xml:space="preserve"> </w:t>
      </w:r>
      <w:r>
        <w:rPr>
          <w:rFonts w:ascii="宋体" w:hAnsi="宋体" w:cs="宋体" w:hint="eastAsia"/>
          <w:color w:val="000000"/>
          <w:sz w:val="24"/>
        </w:rPr>
        <w:t xml:space="preserve"> </w:t>
      </w:r>
      <w:r>
        <w:rPr>
          <w:rFonts w:ascii="宋体" w:hAnsi="宋体" w:cs="宋体" w:hint="eastAsia"/>
          <w:color w:val="000000"/>
          <w:sz w:val="24"/>
        </w:rPr>
        <w:t>建设责任主体单位应</w:t>
      </w:r>
      <w:r>
        <w:rPr>
          <w:rFonts w:ascii="宋体" w:hAnsi="宋体" w:cs="宋体" w:hint="eastAsia"/>
          <w:color w:val="000000"/>
          <w:sz w:val="24"/>
        </w:rPr>
        <w:t>承</w:t>
      </w:r>
      <w:proofErr w:type="gramStart"/>
      <w:r>
        <w:rPr>
          <w:rFonts w:ascii="宋体" w:hAnsi="宋体" w:cs="宋体" w:hint="eastAsia"/>
          <w:color w:val="000000"/>
          <w:sz w:val="24"/>
        </w:rPr>
        <w:t>担工程</w:t>
      </w:r>
      <w:proofErr w:type="gramEnd"/>
      <w:r>
        <w:rPr>
          <w:rFonts w:ascii="宋体" w:hAnsi="宋体" w:cs="宋体" w:hint="eastAsia"/>
          <w:color w:val="000000"/>
          <w:sz w:val="24"/>
        </w:rPr>
        <w:t>建设质量的首要责任，应</w:t>
      </w:r>
      <w:r>
        <w:rPr>
          <w:rFonts w:ascii="宋体" w:hAnsi="宋体" w:cs="宋体" w:hint="eastAsia"/>
          <w:color w:val="000000"/>
          <w:sz w:val="24"/>
        </w:rPr>
        <w:t>提供签署有效的设计图纸及相关设计文件</w:t>
      </w:r>
      <w:r>
        <w:rPr>
          <w:rFonts w:ascii="宋体" w:hAnsi="宋体" w:cs="宋体" w:hint="eastAsia"/>
          <w:color w:val="000000"/>
          <w:sz w:val="24"/>
        </w:rPr>
        <w:t>；</w:t>
      </w:r>
      <w:r>
        <w:rPr>
          <w:rFonts w:ascii="宋体" w:hAnsi="宋体" w:cs="宋体" w:hint="eastAsia"/>
          <w:color w:val="000000"/>
          <w:sz w:val="24"/>
        </w:rPr>
        <w:t>应组织勘察、设计单位进行勘察说明与设计交底；应组织设计图纸及相关设计文件会审。</w:t>
      </w:r>
    </w:p>
    <w:p w14:paraId="57DF8E1E" w14:textId="77777777" w:rsidR="005D169A" w:rsidRDefault="00704B1B">
      <w:pPr>
        <w:spacing w:line="480" w:lineRule="auto"/>
        <w:rPr>
          <w:rFonts w:ascii="宋体" w:hAnsi="宋体" w:cs="宋体"/>
          <w:color w:val="000000"/>
          <w:sz w:val="24"/>
        </w:rPr>
      </w:pPr>
      <w:r>
        <w:rPr>
          <w:rFonts w:ascii="宋体" w:hAnsi="宋体" w:cs="宋体" w:hint="eastAsia"/>
          <w:b/>
          <w:bCs/>
          <w:color w:val="000000"/>
          <w:sz w:val="24"/>
        </w:rPr>
        <w:t>4.1.</w:t>
      </w:r>
      <w:r>
        <w:rPr>
          <w:rFonts w:ascii="宋体" w:hAnsi="宋体" w:cs="宋体" w:hint="eastAsia"/>
          <w:b/>
          <w:bCs/>
          <w:color w:val="000000"/>
          <w:sz w:val="24"/>
        </w:rPr>
        <w:t>2</w:t>
      </w:r>
      <w:r>
        <w:rPr>
          <w:rFonts w:ascii="宋体" w:hAnsi="宋体" w:cs="宋体" w:hint="eastAsia"/>
          <w:color w:val="000000"/>
          <w:sz w:val="24"/>
        </w:rPr>
        <w:t xml:space="preserve">  </w:t>
      </w:r>
      <w:r>
        <w:rPr>
          <w:rFonts w:ascii="宋体" w:hAnsi="宋体" w:cs="宋体" w:hint="eastAsia"/>
          <w:color w:val="000000"/>
          <w:sz w:val="24"/>
        </w:rPr>
        <w:t>施工责任主体单位应根据矿山特种结构与工艺、设备、环境结合紧密的特点</w:t>
      </w:r>
      <w:r>
        <w:rPr>
          <w:rFonts w:ascii="宋体" w:hAnsi="宋体" w:cs="宋体" w:hint="eastAsia"/>
          <w:color w:val="000000"/>
          <w:sz w:val="24"/>
        </w:rPr>
        <w:t>，结合现场条件编制施工组织设计和施工方案</w:t>
      </w:r>
      <w:r>
        <w:rPr>
          <w:rFonts w:ascii="宋体" w:hAnsi="宋体" w:cs="宋体" w:hint="eastAsia"/>
          <w:color w:val="000000"/>
          <w:sz w:val="24"/>
        </w:rPr>
        <w:t>，</w:t>
      </w:r>
      <w:r>
        <w:rPr>
          <w:rFonts w:ascii="宋体" w:hAnsi="宋体" w:cs="宋体" w:hint="eastAsia"/>
          <w:color w:val="000000"/>
          <w:sz w:val="24"/>
          <w:szCs w:val="24"/>
        </w:rPr>
        <w:t>对</w:t>
      </w:r>
      <w:r>
        <w:rPr>
          <w:rFonts w:ascii="宋体" w:eastAsia="宋体" w:hAnsi="宋体" w:cs="宋体" w:hint="eastAsia"/>
          <w:color w:val="000000"/>
          <w:sz w:val="24"/>
          <w:szCs w:val="24"/>
        </w:rPr>
        <w:t>容易导致重大质量事故或造成重大经济损失</w:t>
      </w:r>
      <w:r>
        <w:rPr>
          <w:rFonts w:ascii="宋体" w:hAnsi="宋体" w:cs="宋体" w:hint="eastAsia"/>
          <w:color w:val="000000"/>
          <w:sz w:val="24"/>
          <w:szCs w:val="24"/>
        </w:rPr>
        <w:t>或对工程质量有重大影响</w:t>
      </w:r>
      <w:r>
        <w:rPr>
          <w:rFonts w:ascii="宋体" w:eastAsia="宋体" w:hAnsi="宋体" w:cs="宋体" w:hint="eastAsia"/>
          <w:color w:val="000000"/>
          <w:sz w:val="24"/>
          <w:szCs w:val="24"/>
        </w:rPr>
        <w:t>的分部分项工程，应编制专项方案，</w:t>
      </w:r>
      <w:r>
        <w:rPr>
          <w:rFonts w:ascii="宋体" w:eastAsia="宋体" w:hAnsi="宋体" w:cs="宋体" w:hint="eastAsia"/>
          <w:color w:val="000000"/>
          <w:sz w:val="24"/>
          <w:szCs w:val="24"/>
        </w:rPr>
        <w:t xml:space="preserve"> </w:t>
      </w:r>
      <w:r>
        <w:rPr>
          <w:rFonts w:ascii="宋体" w:eastAsia="宋体" w:hAnsi="宋体" w:cs="宋体" w:hint="eastAsia"/>
          <w:color w:val="000000"/>
          <w:sz w:val="24"/>
          <w:szCs w:val="24"/>
        </w:rPr>
        <w:t>并应按规定程序</w:t>
      </w:r>
      <w:r>
        <w:rPr>
          <w:rFonts w:ascii="宋体" w:eastAsia="宋体" w:hAnsi="宋体" w:cs="宋体" w:hint="eastAsia"/>
          <w:color w:val="000000"/>
          <w:sz w:val="24"/>
          <w:szCs w:val="24"/>
        </w:rPr>
        <w:t>审查、</w:t>
      </w:r>
      <w:r>
        <w:rPr>
          <w:rFonts w:ascii="宋体" w:eastAsia="宋体" w:hAnsi="宋体" w:cs="宋体" w:hint="eastAsia"/>
          <w:color w:val="000000"/>
          <w:sz w:val="24"/>
          <w:szCs w:val="24"/>
        </w:rPr>
        <w:t>审批后执行，有变更时应按原审批程序办理变更手续</w:t>
      </w:r>
      <w:r>
        <w:rPr>
          <w:rFonts w:ascii="宋体" w:hAnsi="宋体" w:cs="宋体" w:hint="eastAsia"/>
          <w:color w:val="000000"/>
          <w:sz w:val="24"/>
          <w:szCs w:val="24"/>
        </w:rPr>
        <w:t>；</w:t>
      </w:r>
      <w:r>
        <w:rPr>
          <w:rFonts w:ascii="宋体" w:eastAsia="宋体" w:hAnsi="宋体" w:cs="宋体" w:hint="eastAsia"/>
          <w:color w:val="000000"/>
          <w:sz w:val="24"/>
          <w:szCs w:val="24"/>
        </w:rPr>
        <w:t xml:space="preserve"> </w:t>
      </w:r>
      <w:r>
        <w:rPr>
          <w:rFonts w:ascii="宋体" w:hAnsi="宋体" w:cs="宋体" w:hint="eastAsia"/>
          <w:color w:val="000000"/>
          <w:sz w:val="24"/>
          <w:szCs w:val="24"/>
        </w:rPr>
        <w:t>同时应</w:t>
      </w:r>
      <w:r>
        <w:rPr>
          <w:rFonts w:ascii="宋体" w:eastAsia="宋体" w:hAnsi="宋体" w:cs="宋体" w:hint="eastAsia"/>
          <w:color w:val="000000"/>
          <w:sz w:val="24"/>
          <w:szCs w:val="24"/>
        </w:rPr>
        <w:t>根据</w:t>
      </w:r>
      <w:r>
        <w:rPr>
          <w:rFonts w:ascii="宋体" w:eastAsia="宋体" w:hAnsi="宋体" w:cs="宋体" w:hint="eastAsia"/>
          <w:color w:val="000000"/>
          <w:sz w:val="24"/>
          <w:szCs w:val="24"/>
        </w:rPr>
        <w:t>设计文件和合同约定的施工技术标准</w:t>
      </w:r>
      <w:r>
        <w:rPr>
          <w:rFonts w:ascii="宋体" w:eastAsia="宋体" w:hAnsi="宋体" w:cs="宋体" w:hint="eastAsia"/>
          <w:color w:val="000000"/>
          <w:sz w:val="24"/>
          <w:szCs w:val="24"/>
        </w:rPr>
        <w:t>，以及</w:t>
      </w:r>
      <w:r>
        <w:rPr>
          <w:rFonts w:ascii="宋体" w:eastAsia="宋体" w:hAnsi="宋体" w:cs="宋体" w:hint="eastAsia"/>
          <w:color w:val="000000"/>
          <w:sz w:val="24"/>
          <w:szCs w:val="24"/>
        </w:rPr>
        <w:t>施工组织设计</w:t>
      </w:r>
      <w:r>
        <w:rPr>
          <w:rFonts w:ascii="宋体" w:hAnsi="宋体" w:cs="宋体" w:hint="eastAsia"/>
          <w:color w:val="000000"/>
          <w:sz w:val="24"/>
          <w:szCs w:val="24"/>
        </w:rPr>
        <w:t>、经评审批准的</w:t>
      </w:r>
      <w:r>
        <w:rPr>
          <w:rFonts w:ascii="宋体" w:hAnsi="宋体" w:cs="宋体" w:hint="eastAsia"/>
          <w:color w:val="000000"/>
          <w:sz w:val="24"/>
        </w:rPr>
        <w:t>专项施工方案</w:t>
      </w:r>
      <w:r>
        <w:rPr>
          <w:rFonts w:ascii="宋体" w:hAnsi="宋体" w:cs="宋体" w:hint="eastAsia"/>
          <w:color w:val="000000"/>
          <w:sz w:val="24"/>
        </w:rPr>
        <w:t>组织</w:t>
      </w:r>
      <w:r>
        <w:rPr>
          <w:rFonts w:ascii="宋体" w:hAnsi="宋体" w:cs="宋体" w:hint="eastAsia"/>
          <w:color w:val="000000"/>
          <w:sz w:val="24"/>
        </w:rPr>
        <w:t>实施。</w:t>
      </w:r>
    </w:p>
    <w:p w14:paraId="365BEAD8" w14:textId="77777777" w:rsidR="005D169A" w:rsidRDefault="00704B1B">
      <w:pPr>
        <w:spacing w:line="480" w:lineRule="auto"/>
        <w:rPr>
          <w:rFonts w:ascii="宋体" w:hAnsi="宋体" w:cs="宋体"/>
          <w:color w:val="000000"/>
          <w:sz w:val="24"/>
        </w:rPr>
      </w:pPr>
      <w:r>
        <w:rPr>
          <w:rFonts w:ascii="宋体" w:hAnsi="宋体" w:cs="宋体" w:hint="eastAsia"/>
          <w:b/>
          <w:bCs/>
          <w:color w:val="000000"/>
          <w:sz w:val="24"/>
        </w:rPr>
        <w:t>4.1.</w:t>
      </w:r>
      <w:r>
        <w:rPr>
          <w:rFonts w:ascii="宋体" w:hAnsi="宋体" w:cs="宋体" w:hint="eastAsia"/>
          <w:b/>
          <w:bCs/>
          <w:color w:val="000000"/>
          <w:sz w:val="24"/>
        </w:rPr>
        <w:t>3</w:t>
      </w:r>
      <w:r>
        <w:rPr>
          <w:rFonts w:ascii="宋体" w:hAnsi="宋体" w:cs="宋体" w:hint="eastAsia"/>
          <w:color w:val="000000"/>
          <w:sz w:val="24"/>
        </w:rPr>
        <w:tab/>
      </w:r>
      <w:r>
        <w:rPr>
          <w:rFonts w:ascii="宋体" w:eastAsia="宋体" w:hAnsi="宋体" w:cs="宋体" w:hint="eastAsia"/>
          <w:color w:val="000000"/>
          <w:sz w:val="24"/>
          <w:szCs w:val="24"/>
        </w:rPr>
        <w:t>施工单位不得修改工程设计；当施工过程中需</w:t>
      </w:r>
      <w:r>
        <w:rPr>
          <w:rFonts w:ascii="宋体" w:hAnsi="宋体" w:cs="宋体" w:hint="eastAsia"/>
          <w:color w:val="000000"/>
          <w:sz w:val="24"/>
          <w:szCs w:val="24"/>
        </w:rPr>
        <w:t>局部变更</w:t>
      </w:r>
      <w:r>
        <w:rPr>
          <w:rFonts w:ascii="宋体" w:eastAsia="宋体" w:hAnsi="宋体" w:cs="宋体" w:hint="eastAsia"/>
          <w:color w:val="000000"/>
          <w:sz w:val="24"/>
          <w:szCs w:val="24"/>
        </w:rPr>
        <w:t>工程设计时，</w:t>
      </w:r>
      <w:r>
        <w:rPr>
          <w:rFonts w:ascii="宋体" w:eastAsia="宋体" w:hAnsi="宋体" w:cs="宋体" w:hint="eastAsia"/>
          <w:color w:val="000000"/>
          <w:sz w:val="24"/>
          <w:szCs w:val="24"/>
        </w:rPr>
        <w:t xml:space="preserve"> </w:t>
      </w:r>
      <w:r>
        <w:rPr>
          <w:rFonts w:ascii="宋体" w:eastAsia="宋体" w:hAnsi="宋体" w:cs="宋体" w:hint="eastAsia"/>
          <w:color w:val="000000"/>
          <w:sz w:val="24"/>
          <w:szCs w:val="24"/>
        </w:rPr>
        <w:t>应由建设单位提出需修改内容，</w:t>
      </w:r>
      <w:r>
        <w:rPr>
          <w:rFonts w:ascii="宋体" w:eastAsia="宋体" w:hAnsi="宋体" w:cs="宋体" w:hint="eastAsia"/>
          <w:color w:val="000000"/>
          <w:sz w:val="24"/>
          <w:szCs w:val="24"/>
        </w:rPr>
        <w:t xml:space="preserve"> </w:t>
      </w:r>
      <w:r>
        <w:rPr>
          <w:rFonts w:ascii="宋体" w:eastAsia="宋体" w:hAnsi="宋体" w:cs="宋体" w:hint="eastAsia"/>
          <w:color w:val="000000"/>
          <w:sz w:val="24"/>
          <w:szCs w:val="24"/>
        </w:rPr>
        <w:t>原设计单位提出设计变更方案，并应按原审批程</w:t>
      </w:r>
      <w:r>
        <w:rPr>
          <w:rFonts w:ascii="宋体" w:eastAsia="宋体" w:hAnsi="宋体" w:cs="宋体" w:hint="eastAsia"/>
          <w:color w:val="000000"/>
          <w:sz w:val="24"/>
          <w:szCs w:val="24"/>
        </w:rPr>
        <w:lastRenderedPageBreak/>
        <w:t>序办理变更手续。</w:t>
      </w:r>
      <w:r>
        <w:rPr>
          <w:rFonts w:ascii="宋体" w:eastAsia="宋体" w:hAnsi="宋体" w:cs="宋体"/>
          <w:sz w:val="24"/>
          <w:szCs w:val="24"/>
        </w:rPr>
        <w:t xml:space="preserve"> </w:t>
      </w:r>
    </w:p>
    <w:p w14:paraId="7F4D210E" w14:textId="77777777" w:rsidR="005D169A" w:rsidRDefault="00704B1B">
      <w:pPr>
        <w:pStyle w:val="2"/>
        <w:spacing w:after="0" w:line="480" w:lineRule="auto"/>
        <w:ind w:leftChars="0" w:left="0" w:firstLineChars="0" w:firstLine="0"/>
        <w:rPr>
          <w:rFonts w:ascii="宋体" w:hAnsi="宋体" w:cs="宋体"/>
          <w:color w:val="000000"/>
          <w:sz w:val="24"/>
          <w:szCs w:val="24"/>
        </w:rPr>
      </w:pPr>
      <w:r>
        <w:rPr>
          <w:rFonts w:ascii="宋体" w:hAnsi="宋体" w:cs="宋体" w:hint="eastAsia"/>
          <w:b/>
          <w:bCs/>
          <w:color w:val="000000"/>
          <w:sz w:val="24"/>
          <w:szCs w:val="24"/>
        </w:rPr>
        <w:t>4.1.</w:t>
      </w:r>
      <w:r>
        <w:rPr>
          <w:rFonts w:ascii="宋体" w:hAnsi="宋体" w:cs="宋体" w:hint="eastAsia"/>
          <w:b/>
          <w:bCs/>
          <w:color w:val="000000"/>
          <w:sz w:val="24"/>
          <w:szCs w:val="24"/>
        </w:rPr>
        <w:t>4</w:t>
      </w:r>
      <w:r>
        <w:rPr>
          <w:rFonts w:ascii="宋体" w:hAnsi="宋体" w:cs="宋体" w:hint="eastAsia"/>
          <w:b/>
          <w:bCs/>
          <w:color w:val="000000"/>
          <w:sz w:val="24"/>
          <w:szCs w:val="24"/>
        </w:rPr>
        <w:t xml:space="preserve"> </w:t>
      </w:r>
      <w:r>
        <w:rPr>
          <w:rFonts w:ascii="宋体" w:hAnsi="宋体" w:cs="宋体" w:hint="eastAsia"/>
          <w:color w:val="000000"/>
          <w:sz w:val="24"/>
          <w:szCs w:val="24"/>
        </w:rPr>
        <w:t xml:space="preserve"> </w:t>
      </w:r>
      <w:r>
        <w:rPr>
          <w:rFonts w:ascii="宋体" w:hAnsi="宋体" w:cs="宋体" w:hint="eastAsia"/>
          <w:color w:val="000000"/>
          <w:sz w:val="24"/>
          <w:szCs w:val="24"/>
        </w:rPr>
        <w:t>井架、井塔、提升机、操车、驱动机的基础测量十字线、标高基准点的标定，必须根据施工图纸中的设计参数，以井筒永久十字线为基准进行标定；翻车机房标高基准点应以铁路接轨点标高进行标定。建设单位、监理单位现场监督检查，形成测量记录。</w:t>
      </w:r>
    </w:p>
    <w:p w14:paraId="4CFA05F4" w14:textId="77777777" w:rsidR="005D169A" w:rsidRDefault="00704B1B">
      <w:pPr>
        <w:spacing w:line="480" w:lineRule="auto"/>
        <w:rPr>
          <w:rFonts w:ascii="楷体" w:eastAsia="楷体" w:hAnsi="楷体" w:cs="楷体"/>
          <w:color w:val="C00000"/>
          <w:kern w:val="0"/>
          <w:sz w:val="24"/>
          <w:u w:val="single"/>
        </w:rPr>
      </w:pPr>
      <w:r>
        <w:rPr>
          <w:rFonts w:ascii="宋体" w:hAnsi="宋体" w:cs="宋体" w:hint="eastAsia"/>
          <w:b/>
          <w:bCs/>
          <w:sz w:val="24"/>
        </w:rPr>
        <w:t>4.1.</w:t>
      </w:r>
      <w:r>
        <w:rPr>
          <w:rFonts w:ascii="宋体" w:hAnsi="宋体" w:cs="宋体" w:hint="eastAsia"/>
          <w:b/>
          <w:bCs/>
          <w:sz w:val="24"/>
        </w:rPr>
        <w:t>5</w:t>
      </w:r>
      <w:r>
        <w:rPr>
          <w:rFonts w:ascii="宋体" w:hAnsi="宋体" w:cs="宋体" w:hint="eastAsia"/>
          <w:sz w:val="24"/>
        </w:rPr>
        <w:t xml:space="preserve">  </w:t>
      </w:r>
      <w:r>
        <w:rPr>
          <w:rFonts w:ascii="宋体" w:hAnsi="宋体" w:cs="宋体" w:hint="eastAsia"/>
          <w:sz w:val="24"/>
        </w:rPr>
        <w:t>设备安装、装饰装修工程施工必须保证矿山特种结构的结构安全和工艺功能。</w:t>
      </w:r>
    </w:p>
    <w:p w14:paraId="2EC342D3" w14:textId="77777777" w:rsidR="005D169A" w:rsidRDefault="00704B1B">
      <w:pPr>
        <w:spacing w:line="480" w:lineRule="auto"/>
        <w:rPr>
          <w:rFonts w:ascii="宋体" w:hAnsi="宋体" w:cs="宋体"/>
          <w:sz w:val="24"/>
        </w:rPr>
      </w:pPr>
      <w:r>
        <w:rPr>
          <w:rFonts w:ascii="宋体" w:hAnsi="宋体" w:cs="宋体" w:hint="eastAsia"/>
          <w:b/>
          <w:bCs/>
          <w:sz w:val="24"/>
        </w:rPr>
        <w:t>4.1.</w:t>
      </w:r>
      <w:r>
        <w:rPr>
          <w:rFonts w:ascii="宋体" w:hAnsi="宋体" w:cs="宋体" w:hint="eastAsia"/>
          <w:b/>
          <w:bCs/>
          <w:sz w:val="24"/>
        </w:rPr>
        <w:t>6</w:t>
      </w:r>
      <w:r>
        <w:rPr>
          <w:rFonts w:ascii="宋体" w:hAnsi="宋体" w:cs="宋体" w:hint="eastAsia"/>
          <w:sz w:val="24"/>
        </w:rPr>
        <w:t xml:space="preserve">  </w:t>
      </w:r>
      <w:r>
        <w:rPr>
          <w:rFonts w:ascii="宋体" w:hAnsi="宋体" w:cs="宋体" w:hint="eastAsia"/>
          <w:sz w:val="24"/>
        </w:rPr>
        <w:t>矿山特种结构中所使用的封闭箱型结构构件，施工完工验收前应采取措施保证所有封口</w:t>
      </w:r>
      <w:proofErr w:type="gramStart"/>
      <w:r>
        <w:rPr>
          <w:rFonts w:ascii="宋体" w:hAnsi="宋体" w:cs="宋体" w:hint="eastAsia"/>
          <w:sz w:val="24"/>
        </w:rPr>
        <w:t>板完全</w:t>
      </w:r>
      <w:proofErr w:type="gramEnd"/>
      <w:r>
        <w:rPr>
          <w:rFonts w:ascii="宋体" w:hAnsi="宋体" w:cs="宋体" w:hint="eastAsia"/>
          <w:sz w:val="24"/>
        </w:rPr>
        <w:t>封闭；施工过程中箱型构件中的积水应及时排空并密封。</w:t>
      </w:r>
    </w:p>
    <w:p w14:paraId="13E762AF" w14:textId="77777777" w:rsidR="005D169A" w:rsidRDefault="00704B1B">
      <w:pPr>
        <w:spacing w:line="480" w:lineRule="auto"/>
        <w:rPr>
          <w:rFonts w:ascii="宋体" w:hAnsi="宋体" w:cs="宋体"/>
          <w:sz w:val="24"/>
        </w:rPr>
      </w:pPr>
      <w:r>
        <w:rPr>
          <w:rFonts w:ascii="宋体" w:hAnsi="宋体" w:cs="宋体" w:hint="eastAsia"/>
          <w:b/>
          <w:bCs/>
          <w:sz w:val="24"/>
        </w:rPr>
        <w:t>4.1.</w:t>
      </w:r>
      <w:r>
        <w:rPr>
          <w:rFonts w:ascii="宋体" w:hAnsi="宋体" w:cs="宋体" w:hint="eastAsia"/>
          <w:b/>
          <w:bCs/>
          <w:sz w:val="24"/>
        </w:rPr>
        <w:t>7</w:t>
      </w:r>
      <w:r>
        <w:rPr>
          <w:rFonts w:ascii="宋体" w:hAnsi="宋体" w:cs="宋体" w:hint="eastAsia"/>
          <w:sz w:val="24"/>
        </w:rPr>
        <w:t xml:space="preserve"> </w:t>
      </w:r>
      <w:r>
        <w:rPr>
          <w:rFonts w:ascii="宋体" w:hAnsi="宋体" w:cs="宋体" w:hint="eastAsia"/>
          <w:sz w:val="24"/>
        </w:rPr>
        <w:t xml:space="preserve"> </w:t>
      </w:r>
      <w:r>
        <w:rPr>
          <w:rFonts w:ascii="宋体" w:eastAsia="宋体" w:hAnsi="宋体" w:cs="宋体" w:hint="eastAsia"/>
          <w:sz w:val="24"/>
          <w:szCs w:val="24"/>
        </w:rPr>
        <w:t>受</w:t>
      </w:r>
      <w:r>
        <w:rPr>
          <w:rFonts w:ascii="宋体" w:hAnsi="宋体" w:cs="宋体" w:hint="eastAsia"/>
          <w:sz w:val="24"/>
        </w:rPr>
        <w:t>料</w:t>
      </w:r>
      <w:r>
        <w:rPr>
          <w:rFonts w:ascii="宋体" w:hAnsi="宋体" w:cs="宋体" w:hint="eastAsia"/>
          <w:sz w:val="24"/>
        </w:rPr>
        <w:t>、卸料的漏斗壁所用常温耐磨材料必须有抗冲击指标、耐磨指标和质量证明文件；耐磨层与基层粘连接构造应严格遵守设计构造。</w:t>
      </w:r>
    </w:p>
    <w:p w14:paraId="2EC198BC" w14:textId="77777777" w:rsidR="005D169A" w:rsidRDefault="00704B1B">
      <w:pPr>
        <w:spacing w:line="480" w:lineRule="auto"/>
        <w:rPr>
          <w:rFonts w:ascii="宋体" w:hAnsi="宋体" w:cs="宋体"/>
          <w:sz w:val="24"/>
        </w:rPr>
      </w:pPr>
      <w:r>
        <w:rPr>
          <w:rFonts w:ascii="宋体" w:hAnsi="宋体" w:cs="宋体" w:hint="eastAsia"/>
          <w:b/>
          <w:bCs/>
          <w:sz w:val="24"/>
        </w:rPr>
        <w:t>4.1.</w:t>
      </w:r>
      <w:r>
        <w:rPr>
          <w:rFonts w:ascii="宋体" w:hAnsi="宋体" w:cs="宋体" w:hint="eastAsia"/>
          <w:b/>
          <w:bCs/>
          <w:sz w:val="24"/>
        </w:rPr>
        <w:t>8</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搅拌合格的水泥基耐磨材料应在产品使用技术条件规定的时间内使用，严禁二次加水搅拌。</w:t>
      </w:r>
    </w:p>
    <w:p w14:paraId="540D30DF" w14:textId="77777777" w:rsidR="005D169A" w:rsidRDefault="00704B1B">
      <w:pPr>
        <w:spacing w:line="480" w:lineRule="auto"/>
        <w:rPr>
          <w:rFonts w:ascii="宋体" w:hAnsi="宋体" w:cs="宋体"/>
          <w:sz w:val="24"/>
        </w:rPr>
      </w:pPr>
      <w:r>
        <w:rPr>
          <w:rFonts w:ascii="宋体" w:hAnsi="宋体" w:cs="宋体" w:hint="eastAsia"/>
          <w:b/>
          <w:bCs/>
          <w:sz w:val="24"/>
        </w:rPr>
        <w:t>4.1.</w:t>
      </w:r>
      <w:r>
        <w:rPr>
          <w:rFonts w:ascii="宋体" w:hAnsi="宋体" w:cs="宋体" w:hint="eastAsia"/>
          <w:b/>
          <w:bCs/>
          <w:sz w:val="24"/>
        </w:rPr>
        <w:t>9</w:t>
      </w:r>
      <w:r>
        <w:rPr>
          <w:rFonts w:ascii="宋体" w:hAnsi="宋体" w:cs="宋体" w:hint="eastAsia"/>
          <w:sz w:val="24"/>
        </w:rPr>
        <w:t xml:space="preserve">  </w:t>
      </w:r>
      <w:r>
        <w:rPr>
          <w:rFonts w:ascii="宋体" w:hAnsi="宋体" w:cs="宋体" w:hint="eastAsia"/>
          <w:sz w:val="24"/>
        </w:rPr>
        <w:t>悬挂的角锥形物料漏斗四角吊挂骨架</w:t>
      </w:r>
      <w:proofErr w:type="gramStart"/>
      <w:r>
        <w:rPr>
          <w:rFonts w:ascii="宋体" w:hAnsi="宋体" w:cs="宋体" w:hint="eastAsia"/>
          <w:sz w:val="24"/>
        </w:rPr>
        <w:t>筋</w:t>
      </w:r>
      <w:proofErr w:type="gramEnd"/>
      <w:r>
        <w:rPr>
          <w:rFonts w:ascii="宋体" w:hAnsi="宋体" w:cs="宋体" w:hint="eastAsia"/>
          <w:sz w:val="24"/>
        </w:rPr>
        <w:t>接头必须等强</w:t>
      </w:r>
      <w:r>
        <w:rPr>
          <w:rFonts w:ascii="宋体" w:hAnsi="宋体" w:cs="宋体" w:hint="eastAsia"/>
          <w:sz w:val="24"/>
        </w:rPr>
        <w:t>连接，不得采用绑扎连接。</w:t>
      </w:r>
    </w:p>
    <w:p w14:paraId="1918CD48" w14:textId="77777777" w:rsidR="005D169A" w:rsidRDefault="00704B1B">
      <w:pPr>
        <w:autoSpaceDE w:val="0"/>
        <w:autoSpaceDN w:val="0"/>
        <w:adjustRightInd w:val="0"/>
        <w:spacing w:line="480" w:lineRule="auto"/>
        <w:jc w:val="left"/>
        <w:rPr>
          <w:rFonts w:ascii="宋体" w:hAnsi="宋体" w:cs="宋体"/>
          <w:bCs/>
          <w:sz w:val="24"/>
        </w:rPr>
      </w:pPr>
      <w:r>
        <w:rPr>
          <w:rFonts w:ascii="宋体" w:hAnsi="宋体" w:cs="宋体" w:hint="eastAsia"/>
          <w:b/>
          <w:sz w:val="24"/>
        </w:rPr>
        <w:t>4.1.1</w:t>
      </w:r>
      <w:r>
        <w:rPr>
          <w:rFonts w:ascii="宋体" w:hAnsi="宋体" w:cs="宋体" w:hint="eastAsia"/>
          <w:b/>
          <w:sz w:val="24"/>
        </w:rPr>
        <w:t>0</w:t>
      </w:r>
      <w:r>
        <w:rPr>
          <w:rFonts w:ascii="宋体" w:hAnsi="宋体" w:cs="宋体" w:hint="eastAsia"/>
          <w:b/>
          <w:sz w:val="24"/>
        </w:rPr>
        <w:t xml:space="preserve"> </w:t>
      </w:r>
      <w:r>
        <w:rPr>
          <w:rFonts w:ascii="宋体" w:hAnsi="宋体" w:cs="宋体" w:hint="eastAsia"/>
          <w:bCs/>
          <w:sz w:val="24"/>
        </w:rPr>
        <w:t xml:space="preserve"> </w:t>
      </w:r>
      <w:r>
        <w:rPr>
          <w:rFonts w:ascii="宋体" w:eastAsia="宋体" w:hAnsi="宋体" w:cs="宋体" w:hint="eastAsia"/>
          <w:bCs/>
          <w:color w:val="000000"/>
          <w:sz w:val="24"/>
          <w:szCs w:val="24"/>
        </w:rPr>
        <w:t>钢结构工程所选用钢材的牌号、技术条件、性能指标均应</w:t>
      </w:r>
      <w:r>
        <w:rPr>
          <w:rFonts w:ascii="宋体" w:eastAsia="宋体" w:hAnsi="宋体" w:cs="宋体" w:hint="eastAsia"/>
          <w:bCs/>
          <w:color w:val="000000"/>
          <w:sz w:val="24"/>
          <w:szCs w:val="24"/>
        </w:rPr>
        <w:t>符合</w:t>
      </w:r>
      <w:r>
        <w:rPr>
          <w:rFonts w:ascii="宋体" w:eastAsia="宋体" w:hAnsi="宋体" w:cs="宋体" w:hint="eastAsia"/>
          <w:bCs/>
          <w:color w:val="000000"/>
          <w:sz w:val="24"/>
          <w:szCs w:val="24"/>
        </w:rPr>
        <w:t>合同</w:t>
      </w:r>
      <w:r>
        <w:rPr>
          <w:rFonts w:ascii="宋体" w:eastAsia="宋体" w:hAnsi="宋体" w:cs="宋体" w:hint="eastAsia"/>
          <w:bCs/>
          <w:color w:val="000000"/>
          <w:sz w:val="24"/>
          <w:szCs w:val="24"/>
        </w:rPr>
        <w:t>规定</w:t>
      </w:r>
      <w:r>
        <w:rPr>
          <w:rFonts w:ascii="宋体" w:hAnsi="宋体" w:cs="宋体" w:hint="eastAsia"/>
          <w:bCs/>
          <w:sz w:val="24"/>
        </w:rPr>
        <w:t>和设计要求。</w:t>
      </w:r>
    </w:p>
    <w:p w14:paraId="6787F6B4" w14:textId="77777777" w:rsidR="005D169A" w:rsidRDefault="00704B1B">
      <w:pPr>
        <w:pStyle w:val="a8"/>
        <w:spacing w:before="0" w:beforeAutospacing="0" w:after="0" w:afterAutospacing="0" w:line="480" w:lineRule="auto"/>
        <w:rPr>
          <w:kern w:val="2"/>
          <w:sz w:val="24"/>
          <w:szCs w:val="24"/>
        </w:rPr>
      </w:pPr>
      <w:r>
        <w:rPr>
          <w:rFonts w:hint="eastAsia"/>
          <w:b/>
          <w:sz w:val="24"/>
          <w:szCs w:val="24"/>
        </w:rPr>
        <w:t>4.</w:t>
      </w:r>
      <w:r>
        <w:rPr>
          <w:rFonts w:hint="eastAsia"/>
          <w:b/>
          <w:sz w:val="24"/>
          <w:szCs w:val="24"/>
        </w:rPr>
        <w:t>1</w:t>
      </w:r>
      <w:r>
        <w:rPr>
          <w:rFonts w:hint="eastAsia"/>
          <w:b/>
          <w:sz w:val="24"/>
          <w:szCs w:val="24"/>
        </w:rPr>
        <w:t>.</w:t>
      </w:r>
      <w:r>
        <w:rPr>
          <w:rFonts w:hint="eastAsia"/>
          <w:b/>
          <w:sz w:val="24"/>
          <w:szCs w:val="24"/>
        </w:rPr>
        <w:t>1</w:t>
      </w:r>
      <w:r>
        <w:rPr>
          <w:rFonts w:hint="eastAsia"/>
          <w:b/>
          <w:sz w:val="24"/>
          <w:szCs w:val="24"/>
        </w:rPr>
        <w:t>1</w:t>
      </w:r>
      <w:r>
        <w:rPr>
          <w:rFonts w:hint="eastAsia"/>
          <w:b/>
          <w:sz w:val="24"/>
          <w:szCs w:val="24"/>
        </w:rPr>
        <w:t xml:space="preserve"> </w:t>
      </w:r>
      <w:r>
        <w:rPr>
          <w:rFonts w:hint="eastAsia"/>
          <w:bCs/>
          <w:sz w:val="24"/>
          <w:szCs w:val="24"/>
        </w:rPr>
        <w:t xml:space="preserve"> </w:t>
      </w:r>
      <w:r>
        <w:rPr>
          <w:rFonts w:hint="eastAsia"/>
          <w:kern w:val="2"/>
          <w:sz w:val="24"/>
          <w:szCs w:val="24"/>
        </w:rPr>
        <w:t>吊（拼）装作业暂停时，对吊装作业中未形成稳定体系的部分，必须采取临时固定措施。</w:t>
      </w:r>
    </w:p>
    <w:p w14:paraId="66105664" w14:textId="77777777" w:rsidR="005D169A" w:rsidRDefault="00704B1B">
      <w:pPr>
        <w:pStyle w:val="a8"/>
        <w:spacing w:before="0" w:beforeAutospacing="0" w:after="0" w:afterAutospacing="0" w:line="480" w:lineRule="auto"/>
        <w:rPr>
          <w:bCs/>
          <w:sz w:val="24"/>
          <w:szCs w:val="24"/>
        </w:rPr>
      </w:pPr>
      <w:r>
        <w:rPr>
          <w:rFonts w:hint="eastAsia"/>
          <w:b/>
          <w:sz w:val="24"/>
          <w:szCs w:val="24"/>
        </w:rPr>
        <w:t>4.</w:t>
      </w:r>
      <w:r>
        <w:rPr>
          <w:rFonts w:hint="eastAsia"/>
          <w:b/>
          <w:sz w:val="24"/>
          <w:szCs w:val="24"/>
        </w:rPr>
        <w:t>1</w:t>
      </w:r>
      <w:r>
        <w:rPr>
          <w:rFonts w:hint="eastAsia"/>
          <w:b/>
          <w:sz w:val="24"/>
          <w:szCs w:val="24"/>
        </w:rPr>
        <w:t>.</w:t>
      </w:r>
      <w:r>
        <w:rPr>
          <w:rFonts w:hint="eastAsia"/>
          <w:b/>
          <w:sz w:val="24"/>
          <w:szCs w:val="24"/>
        </w:rPr>
        <w:t>1</w:t>
      </w:r>
      <w:r>
        <w:rPr>
          <w:rFonts w:hint="eastAsia"/>
          <w:b/>
          <w:sz w:val="24"/>
          <w:szCs w:val="24"/>
        </w:rPr>
        <w:t>2</w:t>
      </w:r>
      <w:r>
        <w:rPr>
          <w:rFonts w:hint="eastAsia"/>
          <w:bCs/>
          <w:sz w:val="24"/>
          <w:szCs w:val="24"/>
        </w:rPr>
        <w:t xml:space="preserve"> </w:t>
      </w:r>
      <w:r>
        <w:rPr>
          <w:rFonts w:hint="eastAsia"/>
          <w:bCs/>
          <w:sz w:val="24"/>
          <w:szCs w:val="24"/>
        </w:rPr>
        <w:t>吊装作业中的临时固定构件，必须在完成永久固定并经检查确认无误后，方可解除临时固定措施。</w:t>
      </w:r>
    </w:p>
    <w:p w14:paraId="1BCF35F6" w14:textId="77777777" w:rsidR="005D169A" w:rsidRDefault="00704B1B">
      <w:pPr>
        <w:pStyle w:val="20"/>
        <w:spacing w:before="0" w:after="0" w:line="480" w:lineRule="auto"/>
        <w:rPr>
          <w:rFonts w:asciiTheme="majorEastAsia" w:eastAsiaTheme="majorEastAsia" w:hAnsiTheme="majorEastAsia" w:cstheme="majorEastAsia"/>
        </w:rPr>
      </w:pPr>
      <w:bookmarkStart w:id="71" w:name="_Toc27242_WPSOffice_Level2"/>
      <w:bookmarkStart w:id="72" w:name="_Toc2007_WPSOffice_Level2"/>
      <w:bookmarkStart w:id="73" w:name="_Toc15290_WPSOffice_Level2"/>
      <w:r>
        <w:rPr>
          <w:rFonts w:asciiTheme="majorEastAsia" w:eastAsiaTheme="majorEastAsia" w:hAnsiTheme="majorEastAsia" w:cstheme="majorEastAsia" w:hint="eastAsia"/>
        </w:rPr>
        <w:lastRenderedPageBreak/>
        <w:t xml:space="preserve">4.2  </w:t>
      </w:r>
      <w:r>
        <w:rPr>
          <w:rFonts w:asciiTheme="majorEastAsia" w:eastAsiaTheme="majorEastAsia" w:hAnsiTheme="majorEastAsia" w:cstheme="majorEastAsia" w:hint="eastAsia"/>
        </w:rPr>
        <w:t>井塔施工与验收</w:t>
      </w:r>
      <w:bookmarkEnd w:id="71"/>
      <w:bookmarkEnd w:id="72"/>
      <w:bookmarkEnd w:id="73"/>
    </w:p>
    <w:p w14:paraId="7755ECF7" w14:textId="77777777" w:rsidR="005D169A" w:rsidRDefault="00704B1B">
      <w:pPr>
        <w:widowControl/>
        <w:snapToGrid w:val="0"/>
        <w:spacing w:line="480" w:lineRule="auto"/>
        <w:outlineLvl w:val="0"/>
        <w:rPr>
          <w:rFonts w:ascii="宋体" w:hAnsi="宋体" w:cs="宋体"/>
          <w:color w:val="000000"/>
          <w:sz w:val="24"/>
        </w:rPr>
      </w:pPr>
      <w:r>
        <w:rPr>
          <w:rFonts w:ascii="宋体" w:hAnsi="宋体" w:cs="宋体" w:hint="eastAsia"/>
          <w:b/>
          <w:bCs/>
          <w:color w:val="000000"/>
          <w:sz w:val="24"/>
        </w:rPr>
        <w:t xml:space="preserve">4.2.1 </w:t>
      </w:r>
      <w:r>
        <w:rPr>
          <w:rFonts w:ascii="宋体" w:hAnsi="宋体" w:cs="宋体" w:hint="eastAsia"/>
          <w:color w:val="000000"/>
          <w:sz w:val="24"/>
        </w:rPr>
        <w:t xml:space="preserve"> </w:t>
      </w:r>
      <w:r>
        <w:rPr>
          <w:rFonts w:ascii="宋体" w:hAnsi="宋体" w:cs="宋体" w:hint="eastAsia"/>
          <w:color w:val="000000"/>
          <w:sz w:val="24"/>
        </w:rPr>
        <w:t>井塔、</w:t>
      </w:r>
      <w:r>
        <w:rPr>
          <w:rFonts w:ascii="宋体" w:hAnsi="宋体" w:cs="宋体" w:hint="eastAsia"/>
          <w:color w:val="000000"/>
          <w:sz w:val="24"/>
        </w:rPr>
        <w:t>井架、</w:t>
      </w:r>
      <w:r>
        <w:rPr>
          <w:rFonts w:ascii="宋体" w:hAnsi="宋体" w:cs="宋体" w:hint="eastAsia"/>
          <w:color w:val="000000"/>
          <w:sz w:val="24"/>
        </w:rPr>
        <w:t>井颈施工时，应采取有效措施避免对井口使用的干扰，防止施工期间向井筒坠物，确保交叉施工的安全，并保护好井下通风</w:t>
      </w:r>
      <w:r>
        <w:rPr>
          <w:rFonts w:ascii="宋体" w:hAnsi="宋体" w:cs="宋体" w:hint="eastAsia"/>
          <w:color w:val="000000"/>
          <w:sz w:val="24"/>
        </w:rPr>
        <w:t>与</w:t>
      </w:r>
      <w:r>
        <w:rPr>
          <w:rFonts w:ascii="宋体" w:hAnsi="宋体" w:cs="宋体" w:hint="eastAsia"/>
          <w:color w:val="000000"/>
          <w:sz w:val="24"/>
        </w:rPr>
        <w:t>排水设施。封口盘强度与刚度应满足井颈施工支护的要求。</w:t>
      </w:r>
    </w:p>
    <w:p w14:paraId="3670AE53" w14:textId="77777777" w:rsidR="005D169A" w:rsidRDefault="00704B1B">
      <w:pPr>
        <w:widowControl/>
        <w:snapToGrid w:val="0"/>
        <w:spacing w:line="480" w:lineRule="auto"/>
        <w:outlineLvl w:val="0"/>
        <w:rPr>
          <w:rFonts w:ascii="宋体" w:hAnsi="宋体" w:cs="宋体"/>
          <w:color w:val="000000"/>
          <w:sz w:val="24"/>
        </w:rPr>
      </w:pPr>
      <w:r>
        <w:rPr>
          <w:rFonts w:ascii="宋体" w:hAnsi="宋体" w:cs="宋体" w:hint="eastAsia"/>
          <w:b/>
          <w:bCs/>
          <w:color w:val="000000"/>
          <w:sz w:val="24"/>
        </w:rPr>
        <w:t xml:space="preserve">4.2.2 </w:t>
      </w:r>
      <w:r>
        <w:rPr>
          <w:rFonts w:ascii="宋体" w:hAnsi="宋体" w:cs="宋体" w:hint="eastAsia"/>
          <w:color w:val="000000"/>
          <w:sz w:val="24"/>
        </w:rPr>
        <w:t xml:space="preserve"> </w:t>
      </w:r>
      <w:r>
        <w:rPr>
          <w:rFonts w:ascii="宋体" w:hAnsi="宋体" w:cs="宋体" w:hint="eastAsia"/>
          <w:color w:val="000000"/>
          <w:sz w:val="24"/>
        </w:rPr>
        <w:t>井塔基础桩基施工时应遵守下列规定：</w:t>
      </w:r>
    </w:p>
    <w:p w14:paraId="1BDC83E4" w14:textId="77777777" w:rsidR="005D169A" w:rsidRDefault="00704B1B">
      <w:pPr>
        <w:widowControl/>
        <w:snapToGrid w:val="0"/>
        <w:spacing w:line="480" w:lineRule="auto"/>
        <w:ind w:firstLineChars="200" w:firstLine="482"/>
        <w:outlineLvl w:val="0"/>
        <w:rPr>
          <w:rFonts w:ascii="宋体" w:hAnsi="宋体" w:cs="宋体"/>
          <w:color w:val="000000"/>
          <w:sz w:val="24"/>
        </w:rPr>
      </w:pPr>
      <w:r>
        <w:rPr>
          <w:rFonts w:ascii="宋体" w:hAnsi="宋体" w:cs="宋体" w:hint="eastAsia"/>
          <w:b/>
          <w:color w:val="000000"/>
          <w:sz w:val="24"/>
        </w:rPr>
        <w:t>1</w:t>
      </w:r>
      <w:r>
        <w:rPr>
          <w:rFonts w:ascii="宋体" w:hAnsi="宋体" w:cs="宋体" w:hint="eastAsia"/>
          <w:color w:val="000000"/>
          <w:sz w:val="24"/>
        </w:rPr>
        <w:t xml:space="preserve">  </w:t>
      </w:r>
      <w:r>
        <w:rPr>
          <w:rFonts w:ascii="宋体" w:hAnsi="宋体" w:cs="宋体" w:hint="eastAsia"/>
          <w:color w:val="000000"/>
          <w:sz w:val="24"/>
        </w:rPr>
        <w:t>应根据土层特性、冻土深度及冻融特性、冻结管布置等选择桩基成孔工艺及混凝土浇筑与注浆方式；</w:t>
      </w:r>
    </w:p>
    <w:p w14:paraId="75BC7E38" w14:textId="77777777" w:rsidR="005D169A" w:rsidRDefault="00704B1B">
      <w:pPr>
        <w:widowControl/>
        <w:snapToGrid w:val="0"/>
        <w:spacing w:line="480" w:lineRule="auto"/>
        <w:ind w:firstLineChars="200" w:firstLine="482"/>
        <w:outlineLvl w:val="0"/>
        <w:rPr>
          <w:rFonts w:ascii="宋体" w:hAnsi="宋体" w:cs="宋体"/>
          <w:color w:val="000000"/>
          <w:sz w:val="24"/>
        </w:rPr>
      </w:pPr>
      <w:r>
        <w:rPr>
          <w:rFonts w:ascii="宋体" w:hAnsi="宋体" w:cs="宋体" w:hint="eastAsia"/>
          <w:b/>
          <w:color w:val="000000"/>
          <w:sz w:val="24"/>
        </w:rPr>
        <w:t xml:space="preserve">2 </w:t>
      </w:r>
      <w:r>
        <w:rPr>
          <w:rFonts w:ascii="宋体" w:hAnsi="宋体" w:cs="宋体" w:hint="eastAsia"/>
          <w:color w:val="000000"/>
          <w:sz w:val="24"/>
        </w:rPr>
        <w:t xml:space="preserve"> </w:t>
      </w:r>
      <w:r>
        <w:rPr>
          <w:rFonts w:ascii="宋体" w:hAnsi="宋体" w:cs="宋体" w:hint="eastAsia"/>
          <w:color w:val="000000"/>
          <w:sz w:val="24"/>
        </w:rPr>
        <w:t>在冻结土层中灌注混凝土时，应</w:t>
      </w:r>
      <w:proofErr w:type="gramStart"/>
      <w:r>
        <w:rPr>
          <w:rFonts w:ascii="宋体" w:hAnsi="宋体" w:cs="宋体" w:hint="eastAsia"/>
          <w:color w:val="000000"/>
          <w:sz w:val="24"/>
        </w:rPr>
        <w:t>按冬期施工</w:t>
      </w:r>
      <w:proofErr w:type="gramEnd"/>
      <w:r>
        <w:rPr>
          <w:rFonts w:ascii="宋体" w:hAnsi="宋体" w:cs="宋体" w:hint="eastAsia"/>
          <w:color w:val="000000"/>
          <w:sz w:val="24"/>
        </w:rPr>
        <w:t>要求施工；</w:t>
      </w:r>
    </w:p>
    <w:p w14:paraId="5B43139E" w14:textId="77777777" w:rsidR="005D169A" w:rsidRDefault="00704B1B">
      <w:pPr>
        <w:widowControl/>
        <w:snapToGrid w:val="0"/>
        <w:spacing w:line="480" w:lineRule="auto"/>
        <w:ind w:firstLineChars="200" w:firstLine="482"/>
        <w:outlineLvl w:val="0"/>
        <w:rPr>
          <w:rFonts w:ascii="宋体" w:hAnsi="宋体" w:cs="宋体"/>
          <w:color w:val="000000"/>
          <w:sz w:val="24"/>
        </w:rPr>
      </w:pPr>
      <w:r>
        <w:rPr>
          <w:rFonts w:ascii="宋体" w:hAnsi="宋体" w:cs="宋体" w:hint="eastAsia"/>
          <w:b/>
          <w:color w:val="000000"/>
          <w:sz w:val="24"/>
        </w:rPr>
        <w:t xml:space="preserve">3 </w:t>
      </w:r>
      <w:r>
        <w:rPr>
          <w:rFonts w:ascii="宋体" w:hAnsi="宋体" w:cs="宋体" w:hint="eastAsia"/>
          <w:color w:val="000000"/>
          <w:sz w:val="24"/>
        </w:rPr>
        <w:t xml:space="preserve"> </w:t>
      </w:r>
      <w:r>
        <w:rPr>
          <w:rFonts w:ascii="宋体" w:hAnsi="宋体" w:cs="宋体" w:hint="eastAsia"/>
          <w:color w:val="000000"/>
          <w:sz w:val="24"/>
        </w:rPr>
        <w:t>严禁桩基施工中损坏工作中的冻结管与观测孔。</w:t>
      </w:r>
    </w:p>
    <w:p w14:paraId="3754762E" w14:textId="77777777" w:rsidR="005D169A" w:rsidRDefault="00704B1B">
      <w:pPr>
        <w:widowControl/>
        <w:snapToGrid w:val="0"/>
        <w:spacing w:line="480" w:lineRule="auto"/>
        <w:outlineLvl w:val="0"/>
        <w:rPr>
          <w:rFonts w:ascii="宋体" w:hAnsi="宋体" w:cs="宋体"/>
          <w:color w:val="000000"/>
          <w:sz w:val="24"/>
        </w:rPr>
      </w:pPr>
      <w:r>
        <w:rPr>
          <w:rFonts w:ascii="宋体" w:hAnsi="宋体" w:cs="宋体" w:hint="eastAsia"/>
          <w:b/>
          <w:bCs/>
          <w:color w:val="000000"/>
          <w:sz w:val="24"/>
        </w:rPr>
        <w:t>4.2.</w:t>
      </w:r>
      <w:r>
        <w:rPr>
          <w:rFonts w:ascii="宋体" w:hAnsi="宋体" w:cs="宋体" w:hint="eastAsia"/>
          <w:b/>
          <w:bCs/>
          <w:color w:val="000000"/>
          <w:sz w:val="24"/>
        </w:rPr>
        <w:t>3</w:t>
      </w:r>
      <w:r>
        <w:rPr>
          <w:rFonts w:ascii="宋体" w:hAnsi="宋体" w:cs="宋体" w:hint="eastAsia"/>
          <w:b/>
          <w:bCs/>
          <w:color w:val="000000"/>
          <w:sz w:val="24"/>
        </w:rPr>
        <w:t xml:space="preserve"> </w:t>
      </w:r>
      <w:r>
        <w:rPr>
          <w:rFonts w:ascii="宋体" w:hAnsi="宋体" w:cs="宋体" w:hint="eastAsia"/>
          <w:color w:val="000000"/>
          <w:sz w:val="24"/>
        </w:rPr>
        <w:t xml:space="preserve"> </w:t>
      </w:r>
      <w:r>
        <w:rPr>
          <w:rFonts w:ascii="宋体" w:hAnsi="宋体" w:cs="宋体" w:hint="eastAsia"/>
          <w:color w:val="000000"/>
          <w:sz w:val="24"/>
        </w:rPr>
        <w:t>井塔竣工验收时，对</w:t>
      </w:r>
      <w:r>
        <w:rPr>
          <w:rFonts w:ascii="宋体" w:hAnsi="宋体" w:cs="宋体" w:hint="eastAsia"/>
          <w:color w:val="000000"/>
          <w:sz w:val="24"/>
        </w:rPr>
        <w:t>提升机</w:t>
      </w:r>
      <w:r>
        <w:rPr>
          <w:rFonts w:ascii="宋体" w:hAnsi="宋体" w:cs="宋体" w:hint="eastAsia"/>
          <w:color w:val="000000"/>
          <w:sz w:val="24"/>
        </w:rPr>
        <w:t>大厅的环境监测应遵守下列规定：</w:t>
      </w:r>
    </w:p>
    <w:p w14:paraId="3E469E20" w14:textId="77777777" w:rsidR="005D169A" w:rsidRDefault="00704B1B">
      <w:pPr>
        <w:widowControl/>
        <w:snapToGrid w:val="0"/>
        <w:spacing w:line="480" w:lineRule="auto"/>
        <w:ind w:firstLineChars="200" w:firstLine="482"/>
        <w:outlineLvl w:val="0"/>
        <w:rPr>
          <w:rFonts w:ascii="宋体" w:hAnsi="宋体" w:cs="宋体"/>
          <w:color w:val="000000"/>
          <w:sz w:val="24"/>
        </w:rPr>
      </w:pPr>
      <w:r>
        <w:rPr>
          <w:rFonts w:ascii="宋体" w:hAnsi="宋体" w:cs="宋体" w:hint="eastAsia"/>
          <w:b/>
          <w:bCs/>
          <w:color w:val="000000"/>
          <w:sz w:val="24"/>
        </w:rPr>
        <w:t>1</w:t>
      </w:r>
      <w:r>
        <w:rPr>
          <w:rFonts w:ascii="宋体" w:hAnsi="宋体" w:cs="宋体" w:hint="eastAsia"/>
          <w:color w:val="000000"/>
          <w:sz w:val="24"/>
        </w:rPr>
        <w:t xml:space="preserve">  </w:t>
      </w:r>
      <w:r>
        <w:rPr>
          <w:rFonts w:ascii="宋体" w:hAnsi="宋体" w:cs="宋体" w:hint="eastAsia"/>
          <w:color w:val="000000"/>
          <w:sz w:val="24"/>
        </w:rPr>
        <w:t>应监测设备运行过程中</w:t>
      </w:r>
      <w:r>
        <w:rPr>
          <w:rFonts w:ascii="宋体" w:hAnsi="宋体" w:cs="宋体" w:hint="eastAsia"/>
          <w:color w:val="000000"/>
          <w:sz w:val="24"/>
        </w:rPr>
        <w:t>楼层的振动特性</w:t>
      </w:r>
      <w:r>
        <w:rPr>
          <w:rFonts w:ascii="宋体" w:hAnsi="宋体" w:cs="宋体" w:hint="eastAsia"/>
          <w:color w:val="000000"/>
          <w:sz w:val="24"/>
        </w:rPr>
        <w:t>；</w:t>
      </w:r>
    </w:p>
    <w:p w14:paraId="362CFC2E" w14:textId="77777777" w:rsidR="005D169A" w:rsidRDefault="00704B1B">
      <w:pPr>
        <w:widowControl/>
        <w:snapToGrid w:val="0"/>
        <w:spacing w:line="480" w:lineRule="auto"/>
        <w:ind w:firstLineChars="200" w:firstLine="482"/>
        <w:outlineLvl w:val="0"/>
        <w:rPr>
          <w:rFonts w:ascii="宋体" w:hAnsi="宋体" w:cs="宋体"/>
          <w:color w:val="000000"/>
          <w:sz w:val="24"/>
        </w:rPr>
      </w:pPr>
      <w:r>
        <w:rPr>
          <w:rFonts w:ascii="宋体" w:hAnsi="宋体" w:cs="宋体" w:hint="eastAsia"/>
          <w:b/>
          <w:bCs/>
          <w:color w:val="000000"/>
          <w:sz w:val="24"/>
        </w:rPr>
        <w:t xml:space="preserve">2  </w:t>
      </w:r>
      <w:r>
        <w:rPr>
          <w:rFonts w:ascii="宋体" w:hAnsi="宋体" w:cs="宋体" w:hint="eastAsia"/>
          <w:color w:val="000000"/>
          <w:sz w:val="24"/>
        </w:rPr>
        <w:t>应监测</w:t>
      </w:r>
      <w:r>
        <w:rPr>
          <w:rFonts w:ascii="宋体" w:hAnsi="宋体" w:cs="宋体" w:hint="eastAsia"/>
          <w:color w:val="000000"/>
          <w:sz w:val="24"/>
        </w:rPr>
        <w:t>提升机</w:t>
      </w:r>
      <w:r>
        <w:rPr>
          <w:rFonts w:ascii="宋体" w:hAnsi="宋体" w:cs="宋体" w:hint="eastAsia"/>
          <w:color w:val="000000"/>
          <w:sz w:val="24"/>
        </w:rPr>
        <w:t>大厅的眩光、噪声与空气环境特性。</w:t>
      </w:r>
    </w:p>
    <w:p w14:paraId="76D34048" w14:textId="77777777" w:rsidR="005D169A" w:rsidRDefault="00704B1B">
      <w:pPr>
        <w:pStyle w:val="20"/>
        <w:spacing w:before="0" w:after="0" w:line="480" w:lineRule="auto"/>
        <w:rPr>
          <w:rFonts w:asciiTheme="majorEastAsia" w:eastAsiaTheme="majorEastAsia" w:hAnsiTheme="majorEastAsia" w:cstheme="majorEastAsia"/>
        </w:rPr>
      </w:pPr>
      <w:bookmarkStart w:id="74" w:name="_Toc8846_WPSOffice_Level2"/>
      <w:bookmarkStart w:id="75" w:name="_Toc17181_WPSOffice_Level2"/>
      <w:bookmarkStart w:id="76" w:name="_Toc9634_WPSOffice_Level2"/>
      <w:r>
        <w:rPr>
          <w:rFonts w:asciiTheme="majorEastAsia" w:eastAsiaTheme="majorEastAsia" w:hAnsiTheme="majorEastAsia" w:cstheme="majorEastAsia" w:hint="eastAsia"/>
        </w:rPr>
        <w:t xml:space="preserve">4.3  </w:t>
      </w:r>
      <w:r>
        <w:rPr>
          <w:rFonts w:asciiTheme="majorEastAsia" w:eastAsiaTheme="majorEastAsia" w:hAnsiTheme="majorEastAsia" w:cstheme="majorEastAsia" w:hint="eastAsia"/>
        </w:rPr>
        <w:t>井架施工与验收</w:t>
      </w:r>
      <w:bookmarkEnd w:id="74"/>
      <w:bookmarkEnd w:id="75"/>
      <w:bookmarkEnd w:id="76"/>
    </w:p>
    <w:p w14:paraId="2156069D" w14:textId="77777777" w:rsidR="005D169A" w:rsidRDefault="00704B1B">
      <w:pPr>
        <w:spacing w:line="480" w:lineRule="auto"/>
        <w:rPr>
          <w:rFonts w:ascii="宋体" w:hAnsi="宋体" w:cs="宋体"/>
          <w:sz w:val="24"/>
        </w:rPr>
      </w:pPr>
      <w:r>
        <w:rPr>
          <w:rFonts w:ascii="宋体" w:hAnsi="宋体" w:cs="宋体" w:hint="eastAsia"/>
          <w:b/>
          <w:bCs/>
          <w:sz w:val="24"/>
        </w:rPr>
        <w:t xml:space="preserve">4.3.1 </w:t>
      </w:r>
      <w:r>
        <w:rPr>
          <w:rFonts w:ascii="宋体" w:hAnsi="宋体" w:cs="宋体" w:hint="eastAsia"/>
          <w:sz w:val="24"/>
        </w:rPr>
        <w:t xml:space="preserve"> </w:t>
      </w:r>
      <w:r>
        <w:rPr>
          <w:rFonts w:ascii="宋体" w:hAnsi="宋体" w:cs="宋体" w:hint="eastAsia"/>
          <w:sz w:val="24"/>
        </w:rPr>
        <w:t>钢井架加工制作应遵守下列规定：</w:t>
      </w:r>
    </w:p>
    <w:p w14:paraId="7C4883A2" w14:textId="77777777" w:rsidR="005D169A" w:rsidRDefault="00704B1B">
      <w:pPr>
        <w:spacing w:line="480" w:lineRule="auto"/>
        <w:ind w:firstLineChars="200" w:firstLine="482"/>
        <w:rPr>
          <w:rFonts w:ascii="宋体" w:hAnsi="宋体" w:cs="宋体"/>
          <w:sz w:val="24"/>
        </w:rPr>
      </w:pPr>
      <w:r>
        <w:rPr>
          <w:rFonts w:ascii="宋体" w:hAnsi="宋体" w:cs="宋体" w:hint="eastAsia"/>
          <w:b/>
          <w:sz w:val="24"/>
        </w:rPr>
        <w:t>1</w:t>
      </w:r>
      <w:r>
        <w:rPr>
          <w:rFonts w:ascii="宋体" w:hAnsi="宋体" w:cs="宋体" w:hint="eastAsia"/>
          <w:sz w:val="24"/>
        </w:rPr>
        <w:t xml:space="preserve">  </w:t>
      </w:r>
      <w:r>
        <w:rPr>
          <w:rFonts w:ascii="宋体" w:hAnsi="宋体" w:cs="宋体" w:hint="eastAsia"/>
          <w:sz w:val="24"/>
        </w:rPr>
        <w:t>用于斜架、天轮平台等重要部位的钢材</w:t>
      </w:r>
      <w:r>
        <w:rPr>
          <w:rFonts w:ascii="宋体" w:hAnsi="宋体" w:cs="宋体" w:hint="eastAsia"/>
          <w:sz w:val="24"/>
        </w:rPr>
        <w:t>,</w:t>
      </w:r>
      <w:r>
        <w:rPr>
          <w:rFonts w:ascii="宋体" w:hAnsi="宋体" w:cs="宋体" w:hint="eastAsia"/>
          <w:sz w:val="24"/>
        </w:rPr>
        <w:t>应进行抽样复验，其复验结果应符合设计要求；</w:t>
      </w:r>
    </w:p>
    <w:p w14:paraId="04EECC73" w14:textId="77777777" w:rsidR="005D169A" w:rsidRDefault="00704B1B">
      <w:pPr>
        <w:spacing w:line="480" w:lineRule="auto"/>
        <w:ind w:firstLineChars="200" w:firstLine="482"/>
        <w:rPr>
          <w:rFonts w:ascii="宋体" w:hAnsi="宋体" w:cs="宋体"/>
          <w:sz w:val="24"/>
        </w:rPr>
      </w:pPr>
      <w:r>
        <w:rPr>
          <w:rFonts w:ascii="宋体" w:hAnsi="宋体" w:cs="宋体" w:hint="eastAsia"/>
          <w:b/>
          <w:sz w:val="24"/>
        </w:rPr>
        <w:t>2</w:t>
      </w:r>
      <w:r>
        <w:rPr>
          <w:rFonts w:ascii="宋体" w:hAnsi="宋体" w:cs="宋体" w:hint="eastAsia"/>
          <w:sz w:val="24"/>
        </w:rPr>
        <w:t xml:space="preserve">  </w:t>
      </w:r>
      <w:r>
        <w:rPr>
          <w:rFonts w:ascii="宋体" w:hAnsi="宋体" w:cs="宋体" w:hint="eastAsia"/>
          <w:sz w:val="24"/>
        </w:rPr>
        <w:t>在箱体内部</w:t>
      </w:r>
      <w:proofErr w:type="gramStart"/>
      <w:r>
        <w:rPr>
          <w:rFonts w:ascii="宋体" w:hAnsi="宋体" w:cs="宋体" w:hint="eastAsia"/>
          <w:sz w:val="24"/>
        </w:rPr>
        <w:t>施焊时</w:t>
      </w:r>
      <w:proofErr w:type="gramEnd"/>
      <w:r>
        <w:rPr>
          <w:rFonts w:ascii="宋体" w:hAnsi="宋体" w:cs="宋体" w:hint="eastAsia"/>
          <w:sz w:val="24"/>
        </w:rPr>
        <w:t>,</w:t>
      </w:r>
      <w:r>
        <w:rPr>
          <w:rFonts w:ascii="宋体" w:hAnsi="宋体" w:cs="宋体" w:hint="eastAsia"/>
          <w:sz w:val="24"/>
        </w:rPr>
        <w:t>应有可靠的通风和排烟措施</w:t>
      </w:r>
      <w:r>
        <w:rPr>
          <w:rFonts w:ascii="宋体" w:hAnsi="宋体" w:cs="宋体" w:hint="eastAsia"/>
          <w:sz w:val="24"/>
        </w:rPr>
        <w:t>,</w:t>
      </w:r>
      <w:r>
        <w:rPr>
          <w:rFonts w:ascii="宋体" w:hAnsi="宋体" w:cs="宋体" w:hint="eastAsia"/>
          <w:sz w:val="24"/>
        </w:rPr>
        <w:t>确保人员安全</w:t>
      </w:r>
      <w:r>
        <w:rPr>
          <w:rFonts w:ascii="宋体" w:hAnsi="宋体" w:cs="宋体" w:hint="eastAsia"/>
          <w:sz w:val="24"/>
        </w:rPr>
        <w:t>；</w:t>
      </w:r>
    </w:p>
    <w:p w14:paraId="58260F26" w14:textId="77777777" w:rsidR="005D169A" w:rsidRDefault="00704B1B">
      <w:pPr>
        <w:spacing w:line="480" w:lineRule="auto"/>
        <w:ind w:firstLineChars="200" w:firstLine="482"/>
        <w:rPr>
          <w:rFonts w:ascii="宋体" w:hAnsi="宋体" w:cs="宋体"/>
          <w:sz w:val="24"/>
        </w:rPr>
      </w:pPr>
      <w:r>
        <w:rPr>
          <w:rFonts w:ascii="宋体" w:hAnsi="宋体" w:cs="宋体" w:hint="eastAsia"/>
          <w:b/>
          <w:sz w:val="24"/>
        </w:rPr>
        <w:t>3</w:t>
      </w:r>
      <w:r>
        <w:rPr>
          <w:rFonts w:ascii="宋体" w:hAnsi="宋体" w:cs="宋体" w:hint="eastAsia"/>
          <w:sz w:val="24"/>
        </w:rPr>
        <w:t xml:space="preserve">  </w:t>
      </w:r>
      <w:r>
        <w:rPr>
          <w:rFonts w:ascii="宋体" w:hAnsi="宋体" w:cs="宋体" w:hint="eastAsia"/>
          <w:sz w:val="24"/>
        </w:rPr>
        <w:t>主要焊缝</w:t>
      </w:r>
      <w:proofErr w:type="gramStart"/>
      <w:r>
        <w:rPr>
          <w:rFonts w:ascii="宋体" w:hAnsi="宋体" w:cs="宋体" w:hint="eastAsia"/>
          <w:sz w:val="24"/>
        </w:rPr>
        <w:t>应标记并可</w:t>
      </w:r>
      <w:proofErr w:type="gramEnd"/>
      <w:r>
        <w:rPr>
          <w:rFonts w:ascii="宋体" w:hAnsi="宋体" w:cs="宋体" w:hint="eastAsia"/>
          <w:sz w:val="24"/>
        </w:rPr>
        <w:t>追溯</w:t>
      </w:r>
      <w:r>
        <w:rPr>
          <w:rFonts w:ascii="宋体" w:hAnsi="宋体" w:cs="宋体" w:hint="eastAsia"/>
          <w:sz w:val="24"/>
        </w:rPr>
        <w:t>。</w:t>
      </w:r>
    </w:p>
    <w:p w14:paraId="4720078F" w14:textId="77777777" w:rsidR="005D169A" w:rsidRDefault="00704B1B">
      <w:pPr>
        <w:spacing w:line="480" w:lineRule="auto"/>
        <w:rPr>
          <w:rFonts w:ascii="宋体" w:hAnsi="宋体" w:cs="宋体"/>
          <w:sz w:val="24"/>
        </w:rPr>
      </w:pPr>
      <w:r>
        <w:rPr>
          <w:rFonts w:ascii="宋体" w:hAnsi="宋体" w:cs="宋体" w:hint="eastAsia"/>
          <w:b/>
          <w:bCs/>
          <w:sz w:val="24"/>
        </w:rPr>
        <w:t>4.3.</w:t>
      </w:r>
      <w:r>
        <w:rPr>
          <w:rFonts w:ascii="宋体" w:hAnsi="宋体" w:cs="宋体" w:hint="eastAsia"/>
          <w:b/>
          <w:bCs/>
          <w:sz w:val="24"/>
        </w:rPr>
        <w:t>2</w:t>
      </w:r>
      <w:r>
        <w:rPr>
          <w:rFonts w:ascii="宋体" w:hAnsi="宋体" w:cs="宋体" w:hint="eastAsia"/>
          <w:b/>
          <w:bCs/>
          <w:sz w:val="24"/>
        </w:rPr>
        <w:t xml:space="preserve"> </w:t>
      </w:r>
      <w:r>
        <w:rPr>
          <w:rFonts w:ascii="宋体" w:hAnsi="宋体" w:cs="宋体" w:hint="eastAsia"/>
          <w:sz w:val="24"/>
        </w:rPr>
        <w:t xml:space="preserve"> </w:t>
      </w:r>
      <w:r>
        <w:rPr>
          <w:rFonts w:ascii="宋体" w:hAnsi="宋体" w:cs="宋体" w:hint="eastAsia"/>
          <w:sz w:val="24"/>
        </w:rPr>
        <w:t>钢结构</w:t>
      </w:r>
      <w:proofErr w:type="gramStart"/>
      <w:r>
        <w:rPr>
          <w:rFonts w:ascii="宋体" w:hAnsi="宋体" w:cs="宋体" w:hint="eastAsia"/>
          <w:sz w:val="24"/>
        </w:rPr>
        <w:t>井架安前</w:t>
      </w:r>
      <w:proofErr w:type="gramEnd"/>
      <w:r>
        <w:rPr>
          <w:rFonts w:ascii="宋体" w:hAnsi="宋体" w:cs="宋体" w:hint="eastAsia"/>
          <w:sz w:val="24"/>
        </w:rPr>
        <w:t>,</w:t>
      </w:r>
      <w:r>
        <w:rPr>
          <w:rFonts w:ascii="宋体" w:hAnsi="宋体" w:cs="宋体" w:hint="eastAsia"/>
          <w:sz w:val="24"/>
        </w:rPr>
        <w:t>应详细勘察现场环境</w:t>
      </w:r>
      <w:r>
        <w:rPr>
          <w:rFonts w:ascii="宋体" w:hAnsi="宋体" w:cs="宋体" w:hint="eastAsia"/>
          <w:sz w:val="24"/>
        </w:rPr>
        <w:t>,</w:t>
      </w:r>
      <w:r>
        <w:rPr>
          <w:rFonts w:ascii="宋体" w:hAnsi="宋体" w:cs="宋体" w:hint="eastAsia"/>
          <w:sz w:val="24"/>
        </w:rPr>
        <w:t>对安装现场架空线、建筑物、相关地下设施等影响井架竖立的因素</w:t>
      </w:r>
      <w:r>
        <w:rPr>
          <w:rFonts w:ascii="宋体" w:hAnsi="宋体" w:cs="宋体" w:hint="eastAsia"/>
          <w:sz w:val="24"/>
        </w:rPr>
        <w:t>,</w:t>
      </w:r>
      <w:r>
        <w:rPr>
          <w:rFonts w:ascii="宋体" w:hAnsi="宋体" w:cs="宋体" w:hint="eastAsia"/>
          <w:sz w:val="24"/>
        </w:rPr>
        <w:t>应充分了解并制定相应措施。</w:t>
      </w:r>
    </w:p>
    <w:p w14:paraId="32CEE239" w14:textId="77777777" w:rsidR="005D169A" w:rsidRDefault="00704B1B">
      <w:pPr>
        <w:spacing w:line="480" w:lineRule="auto"/>
        <w:rPr>
          <w:rFonts w:ascii="宋体" w:hAnsi="宋体" w:cs="宋体"/>
          <w:sz w:val="24"/>
        </w:rPr>
      </w:pPr>
      <w:r>
        <w:rPr>
          <w:rFonts w:ascii="宋体" w:hAnsi="宋体" w:cs="宋体" w:hint="eastAsia"/>
          <w:b/>
          <w:bCs/>
          <w:color w:val="000000"/>
          <w:kern w:val="0"/>
          <w:sz w:val="24"/>
        </w:rPr>
        <w:t>4.3.</w:t>
      </w:r>
      <w:r>
        <w:rPr>
          <w:rFonts w:ascii="宋体" w:hAnsi="宋体" w:cs="宋体" w:hint="eastAsia"/>
          <w:b/>
          <w:bCs/>
          <w:color w:val="000000"/>
          <w:kern w:val="0"/>
          <w:sz w:val="24"/>
        </w:rPr>
        <w:t>3</w:t>
      </w:r>
      <w:r>
        <w:rPr>
          <w:rFonts w:ascii="宋体" w:hAnsi="宋体" w:cs="宋体" w:hint="eastAsia"/>
          <w:color w:val="000000"/>
          <w:kern w:val="0"/>
          <w:sz w:val="24"/>
        </w:rPr>
        <w:t xml:space="preserve">   </w:t>
      </w:r>
      <w:r>
        <w:rPr>
          <w:rFonts w:ascii="宋体" w:hAnsi="宋体" w:cs="宋体" w:hint="eastAsia"/>
          <w:sz w:val="24"/>
        </w:rPr>
        <w:t>采用多台汽车起重机安装井架时，应有统一指挥，各汽车起重机受力大小、方向、起升和下降速度应统筹考虑，不得大于汽车起重机的允许范围。</w:t>
      </w:r>
    </w:p>
    <w:p w14:paraId="45C9866A" w14:textId="77777777" w:rsidR="005D169A" w:rsidRDefault="00704B1B">
      <w:pPr>
        <w:pStyle w:val="TOC2"/>
        <w:spacing w:line="480" w:lineRule="auto"/>
        <w:ind w:leftChars="0" w:left="0"/>
        <w:rPr>
          <w:rFonts w:asciiTheme="majorEastAsia" w:eastAsiaTheme="majorEastAsia" w:hAnsiTheme="majorEastAsia" w:cstheme="majorEastAsia"/>
          <w:sz w:val="28"/>
          <w:szCs w:val="28"/>
        </w:rPr>
      </w:pPr>
      <w:bookmarkStart w:id="77" w:name="_Toc3886_WPSOffice_Level2"/>
      <w:bookmarkStart w:id="78" w:name="_Toc27710_WPSOffice_Level2"/>
      <w:bookmarkStart w:id="79" w:name="_Toc7707_WPSOffice_Level2"/>
      <w:r>
        <w:rPr>
          <w:rFonts w:asciiTheme="majorEastAsia" w:eastAsiaTheme="majorEastAsia" w:hAnsiTheme="majorEastAsia" w:cstheme="majorEastAsia" w:hint="eastAsia"/>
          <w:kern w:val="0"/>
          <w:sz w:val="28"/>
          <w:szCs w:val="28"/>
        </w:rPr>
        <w:lastRenderedPageBreak/>
        <w:t xml:space="preserve">4.4   </w:t>
      </w:r>
      <w:r>
        <w:rPr>
          <w:rFonts w:asciiTheme="majorEastAsia" w:eastAsiaTheme="majorEastAsia" w:hAnsiTheme="majorEastAsia" w:cstheme="majorEastAsia" w:hint="eastAsia"/>
          <w:kern w:val="0"/>
          <w:sz w:val="28"/>
          <w:szCs w:val="28"/>
        </w:rPr>
        <w:t>钢筋混凝土筒仓施工</w:t>
      </w:r>
      <w:bookmarkEnd w:id="77"/>
      <w:bookmarkEnd w:id="78"/>
      <w:bookmarkEnd w:id="79"/>
    </w:p>
    <w:p w14:paraId="5F3664F3" w14:textId="77777777" w:rsidR="005D169A" w:rsidRDefault="00704B1B">
      <w:pPr>
        <w:autoSpaceDE w:val="0"/>
        <w:autoSpaceDN w:val="0"/>
        <w:adjustRightInd w:val="0"/>
        <w:spacing w:line="480" w:lineRule="auto"/>
        <w:jc w:val="left"/>
        <w:rPr>
          <w:rFonts w:ascii="宋体" w:hAnsi="宋体" w:cs="宋体"/>
          <w:kern w:val="0"/>
          <w:sz w:val="24"/>
        </w:rPr>
      </w:pPr>
      <w:r>
        <w:rPr>
          <w:rFonts w:ascii="宋体" w:hAnsi="宋体" w:cs="宋体" w:hint="eastAsia"/>
          <w:b/>
          <w:bCs/>
          <w:kern w:val="0"/>
          <w:sz w:val="24"/>
        </w:rPr>
        <w:t>4.4.</w:t>
      </w:r>
      <w:r>
        <w:rPr>
          <w:rFonts w:ascii="宋体" w:hAnsi="宋体" w:cs="宋体" w:hint="eastAsia"/>
          <w:b/>
          <w:bCs/>
          <w:kern w:val="0"/>
          <w:sz w:val="24"/>
        </w:rPr>
        <w:t>1</w:t>
      </w:r>
      <w:r>
        <w:rPr>
          <w:rFonts w:ascii="宋体" w:hAnsi="宋体" w:cs="宋体" w:hint="eastAsia"/>
          <w:b/>
          <w:bCs/>
          <w:kern w:val="0"/>
          <w:sz w:val="24"/>
        </w:rPr>
        <w:t xml:space="preserve"> </w:t>
      </w:r>
      <w:r>
        <w:rPr>
          <w:rFonts w:ascii="宋体" w:hAnsi="宋体" w:cs="宋体" w:hint="eastAsia"/>
          <w:kern w:val="0"/>
          <w:sz w:val="24"/>
        </w:rPr>
        <w:t xml:space="preserve"> </w:t>
      </w:r>
      <w:r>
        <w:rPr>
          <w:rFonts w:ascii="宋体" w:hAnsi="宋体" w:cs="宋体" w:hint="eastAsia"/>
          <w:kern w:val="0"/>
          <w:sz w:val="24"/>
        </w:rPr>
        <w:t>筒仓受力钢筋的焊接点，不应因施焊削弱钢筋的有效截面；不应在受力主筋上焊接其他附件。</w:t>
      </w:r>
      <w:r>
        <w:rPr>
          <w:rFonts w:ascii="宋体" w:hAnsi="宋体" w:cs="宋体" w:hint="eastAsia"/>
          <w:kern w:val="0"/>
          <w:sz w:val="24"/>
        </w:rPr>
        <w:t xml:space="preserve">  </w:t>
      </w:r>
    </w:p>
    <w:p w14:paraId="44CBB351" w14:textId="77777777" w:rsidR="005D169A" w:rsidRDefault="00704B1B">
      <w:pPr>
        <w:spacing w:line="480" w:lineRule="auto"/>
        <w:jc w:val="left"/>
        <w:rPr>
          <w:rFonts w:ascii="宋体" w:hAnsi="宋体" w:cs="宋体"/>
          <w:kern w:val="0"/>
          <w:sz w:val="24"/>
        </w:rPr>
      </w:pPr>
      <w:r>
        <w:rPr>
          <w:rFonts w:ascii="宋体" w:hAnsi="宋体" w:cs="宋体" w:hint="eastAsia"/>
          <w:b/>
          <w:bCs/>
          <w:kern w:val="0"/>
          <w:sz w:val="24"/>
        </w:rPr>
        <w:t>4.4.</w:t>
      </w:r>
      <w:r>
        <w:rPr>
          <w:rFonts w:ascii="宋体" w:hAnsi="宋体" w:cs="宋体" w:hint="eastAsia"/>
          <w:b/>
          <w:bCs/>
          <w:kern w:val="0"/>
          <w:sz w:val="24"/>
        </w:rPr>
        <w:t>2</w:t>
      </w:r>
      <w:r>
        <w:rPr>
          <w:rFonts w:ascii="宋体" w:hAnsi="宋体" w:cs="宋体" w:hint="eastAsia"/>
          <w:b/>
          <w:bCs/>
          <w:kern w:val="0"/>
          <w:sz w:val="24"/>
        </w:rPr>
        <w:t xml:space="preserve"> </w:t>
      </w:r>
      <w:r>
        <w:rPr>
          <w:rFonts w:ascii="宋体" w:hAnsi="宋体" w:cs="宋体" w:hint="eastAsia"/>
          <w:kern w:val="0"/>
          <w:sz w:val="24"/>
        </w:rPr>
        <w:t xml:space="preserve"> </w:t>
      </w:r>
      <w:r>
        <w:rPr>
          <w:rFonts w:ascii="宋体" w:hAnsi="宋体" w:cs="宋体" w:hint="eastAsia"/>
          <w:kern w:val="0"/>
          <w:sz w:val="24"/>
        </w:rPr>
        <w:t>筒仓</w:t>
      </w:r>
      <w:proofErr w:type="gramStart"/>
      <w:r>
        <w:rPr>
          <w:rFonts w:ascii="宋体" w:hAnsi="宋体" w:cs="宋体" w:hint="eastAsia"/>
          <w:kern w:val="0"/>
          <w:sz w:val="24"/>
        </w:rPr>
        <w:t>仓壁</w:t>
      </w:r>
      <w:proofErr w:type="gramEnd"/>
      <w:r>
        <w:rPr>
          <w:rFonts w:ascii="宋体" w:hAnsi="宋体" w:cs="宋体" w:hint="eastAsia"/>
          <w:kern w:val="0"/>
          <w:sz w:val="24"/>
        </w:rPr>
        <w:t>与</w:t>
      </w:r>
      <w:proofErr w:type="gramStart"/>
      <w:r>
        <w:rPr>
          <w:rFonts w:ascii="宋体" w:hAnsi="宋体" w:cs="宋体" w:hint="eastAsia"/>
          <w:kern w:val="0"/>
          <w:sz w:val="24"/>
        </w:rPr>
        <w:t>仓顶</w:t>
      </w:r>
      <w:proofErr w:type="gramEnd"/>
      <w:r>
        <w:rPr>
          <w:rFonts w:ascii="宋体" w:hAnsi="宋体" w:cs="宋体" w:hint="eastAsia"/>
          <w:kern w:val="0"/>
          <w:sz w:val="24"/>
        </w:rPr>
        <w:t>锥壳等薄壁钢筋</w:t>
      </w:r>
      <w:proofErr w:type="gramStart"/>
      <w:r>
        <w:rPr>
          <w:rFonts w:ascii="宋体" w:hAnsi="宋体" w:cs="宋体" w:hint="eastAsia"/>
          <w:kern w:val="0"/>
          <w:sz w:val="24"/>
        </w:rPr>
        <w:t>砼</w:t>
      </w:r>
      <w:proofErr w:type="gramEnd"/>
      <w:r>
        <w:rPr>
          <w:rFonts w:ascii="宋体" w:hAnsi="宋体" w:cs="宋体" w:hint="eastAsia"/>
          <w:kern w:val="0"/>
          <w:sz w:val="24"/>
        </w:rPr>
        <w:t>构件施工时，未经设计许可不得预留临时施工洞口。</w:t>
      </w:r>
      <w:r>
        <w:rPr>
          <w:rFonts w:ascii="宋体" w:hAnsi="宋体" w:cs="宋体" w:hint="eastAsia"/>
          <w:kern w:val="0"/>
          <w:sz w:val="24"/>
        </w:rPr>
        <w:t xml:space="preserve">  </w:t>
      </w:r>
    </w:p>
    <w:p w14:paraId="55AAF9A0" w14:textId="77777777" w:rsidR="005D169A" w:rsidRDefault="00704B1B">
      <w:pPr>
        <w:pStyle w:val="TOC2"/>
        <w:spacing w:line="480" w:lineRule="auto"/>
        <w:ind w:leftChars="0" w:left="0"/>
        <w:rPr>
          <w:rFonts w:asciiTheme="majorEastAsia" w:eastAsiaTheme="majorEastAsia" w:hAnsiTheme="majorEastAsia" w:cstheme="majorEastAsia"/>
          <w:kern w:val="0"/>
          <w:sz w:val="28"/>
          <w:szCs w:val="28"/>
        </w:rPr>
      </w:pPr>
      <w:bookmarkStart w:id="80" w:name="_Toc20590_WPSOffice_Level2"/>
      <w:bookmarkStart w:id="81" w:name="_Toc19351_WPSOffice_Level2"/>
      <w:bookmarkStart w:id="82" w:name="_Toc26265_WPSOffice_Level2"/>
      <w:r>
        <w:rPr>
          <w:rFonts w:asciiTheme="majorEastAsia" w:eastAsiaTheme="majorEastAsia" w:hAnsiTheme="majorEastAsia" w:cstheme="majorEastAsia"/>
          <w:kern w:val="0"/>
          <w:sz w:val="28"/>
          <w:szCs w:val="28"/>
        </w:rPr>
        <w:t xml:space="preserve">4.5  </w:t>
      </w:r>
      <w:r>
        <w:rPr>
          <w:rFonts w:asciiTheme="majorEastAsia" w:eastAsiaTheme="majorEastAsia" w:hAnsiTheme="majorEastAsia" w:cstheme="majorEastAsia"/>
          <w:kern w:val="0"/>
          <w:sz w:val="28"/>
          <w:szCs w:val="28"/>
        </w:rPr>
        <w:t>半地下</w:t>
      </w:r>
      <w:r>
        <w:rPr>
          <w:rFonts w:asciiTheme="majorEastAsia" w:eastAsiaTheme="majorEastAsia" w:hAnsiTheme="majorEastAsia" w:cstheme="majorEastAsia"/>
          <w:kern w:val="0"/>
          <w:sz w:val="28"/>
          <w:szCs w:val="28"/>
        </w:rPr>
        <w:t>储</w:t>
      </w:r>
      <w:r>
        <w:rPr>
          <w:rFonts w:asciiTheme="majorEastAsia" w:eastAsiaTheme="majorEastAsia" w:hAnsiTheme="majorEastAsia" w:cstheme="majorEastAsia"/>
          <w:kern w:val="0"/>
          <w:sz w:val="28"/>
          <w:szCs w:val="28"/>
        </w:rPr>
        <w:t>仓施工与验收</w:t>
      </w:r>
      <w:bookmarkEnd w:id="80"/>
      <w:bookmarkEnd w:id="81"/>
      <w:bookmarkEnd w:id="82"/>
    </w:p>
    <w:p w14:paraId="1B3748BE" w14:textId="77777777" w:rsidR="005D169A" w:rsidRDefault="00704B1B">
      <w:pPr>
        <w:spacing w:line="480" w:lineRule="auto"/>
        <w:rPr>
          <w:rFonts w:ascii="宋体" w:hAnsi="宋体" w:cs="宋体"/>
          <w:sz w:val="24"/>
        </w:rPr>
      </w:pPr>
      <w:r>
        <w:rPr>
          <w:rFonts w:ascii="宋体" w:hAnsi="宋体" w:cs="宋体" w:hint="eastAsia"/>
          <w:b/>
          <w:bCs/>
          <w:sz w:val="24"/>
        </w:rPr>
        <w:t xml:space="preserve">4.5.1 </w:t>
      </w:r>
      <w:r>
        <w:rPr>
          <w:rFonts w:ascii="宋体" w:hAnsi="宋体" w:cs="宋体" w:hint="eastAsia"/>
          <w:sz w:val="24"/>
        </w:rPr>
        <w:t xml:space="preserve"> </w:t>
      </w:r>
      <w:r>
        <w:rPr>
          <w:rFonts w:ascii="宋体" w:hAnsi="宋体" w:cs="宋体" w:hint="eastAsia"/>
          <w:sz w:val="24"/>
        </w:rPr>
        <w:t>半地下</w:t>
      </w:r>
      <w:r>
        <w:rPr>
          <w:rFonts w:ascii="宋体" w:hAnsi="宋体" w:cs="宋体" w:hint="eastAsia"/>
          <w:sz w:val="24"/>
        </w:rPr>
        <w:t>储</w:t>
      </w:r>
      <w:r>
        <w:rPr>
          <w:rFonts w:ascii="宋体" w:hAnsi="宋体" w:cs="宋体" w:hint="eastAsia"/>
          <w:sz w:val="24"/>
        </w:rPr>
        <w:t>仓应按</w:t>
      </w:r>
      <w:r>
        <w:rPr>
          <w:rFonts w:ascii="宋体" w:hAnsi="宋体" w:cs="宋体" w:hint="eastAsia"/>
          <w:sz w:val="24"/>
        </w:rPr>
        <w:t>设计</w:t>
      </w:r>
      <w:r>
        <w:rPr>
          <w:rFonts w:ascii="宋体" w:hAnsi="宋体" w:cs="宋体" w:hint="eastAsia"/>
          <w:sz w:val="24"/>
        </w:rPr>
        <w:t>要求设置施工及永久变形观测网，并按监测方案要求进行连续监测。</w:t>
      </w:r>
    </w:p>
    <w:p w14:paraId="32EE5DCB" w14:textId="77777777" w:rsidR="005D169A" w:rsidRDefault="00704B1B">
      <w:pPr>
        <w:spacing w:line="480" w:lineRule="auto"/>
        <w:rPr>
          <w:rFonts w:ascii="宋体" w:hAnsi="宋体" w:cs="宋体"/>
          <w:sz w:val="24"/>
        </w:rPr>
      </w:pPr>
      <w:r>
        <w:rPr>
          <w:rFonts w:ascii="宋体" w:hAnsi="宋体" w:cs="宋体" w:hint="eastAsia"/>
          <w:b/>
          <w:bCs/>
          <w:sz w:val="24"/>
        </w:rPr>
        <w:t xml:space="preserve">4.5.2 </w:t>
      </w:r>
      <w:r>
        <w:rPr>
          <w:rFonts w:ascii="宋体" w:hAnsi="宋体" w:cs="宋体" w:hint="eastAsia"/>
          <w:sz w:val="24"/>
        </w:rPr>
        <w:t xml:space="preserve"> </w:t>
      </w:r>
      <w:r>
        <w:rPr>
          <w:rFonts w:ascii="宋体" w:hAnsi="宋体" w:cs="宋体" w:hint="eastAsia"/>
          <w:sz w:val="24"/>
        </w:rPr>
        <w:t>半地下</w:t>
      </w:r>
      <w:r>
        <w:rPr>
          <w:rFonts w:ascii="宋体" w:hAnsi="宋体" w:cs="宋体" w:hint="eastAsia"/>
          <w:sz w:val="24"/>
        </w:rPr>
        <w:t>储</w:t>
      </w:r>
      <w:r>
        <w:rPr>
          <w:rFonts w:ascii="宋体" w:hAnsi="宋体" w:cs="宋体" w:hint="eastAsia"/>
          <w:sz w:val="24"/>
        </w:rPr>
        <w:t>仓斜壁边坡的锚杆（索）封头端应严格遵守设计要求，不得</w:t>
      </w:r>
      <w:proofErr w:type="gramStart"/>
      <w:r>
        <w:rPr>
          <w:rFonts w:ascii="宋体" w:hAnsi="宋体" w:cs="宋体" w:hint="eastAsia"/>
          <w:sz w:val="24"/>
        </w:rPr>
        <w:t>突出斜</w:t>
      </w:r>
      <w:proofErr w:type="gramEnd"/>
      <w:r>
        <w:rPr>
          <w:rFonts w:ascii="宋体" w:hAnsi="宋体" w:cs="宋体" w:hint="eastAsia"/>
          <w:sz w:val="24"/>
        </w:rPr>
        <w:t>壁面层底面。</w:t>
      </w:r>
    </w:p>
    <w:p w14:paraId="7D90F422" w14:textId="77777777" w:rsidR="005D169A" w:rsidRDefault="00704B1B">
      <w:pPr>
        <w:spacing w:line="480" w:lineRule="auto"/>
        <w:rPr>
          <w:rFonts w:ascii="宋体" w:hAnsi="宋体" w:cs="宋体"/>
          <w:sz w:val="24"/>
        </w:rPr>
      </w:pPr>
      <w:r>
        <w:rPr>
          <w:rFonts w:ascii="宋体" w:hAnsi="宋体" w:cs="宋体" w:hint="eastAsia"/>
          <w:b/>
          <w:bCs/>
          <w:sz w:val="24"/>
        </w:rPr>
        <w:t xml:space="preserve">4.5.3 </w:t>
      </w:r>
      <w:r>
        <w:rPr>
          <w:rFonts w:ascii="宋体" w:hAnsi="宋体" w:cs="宋体" w:hint="eastAsia"/>
          <w:sz w:val="24"/>
        </w:rPr>
        <w:t xml:space="preserve"> </w:t>
      </w:r>
      <w:r>
        <w:rPr>
          <w:rFonts w:ascii="宋体" w:hAnsi="宋体" w:cs="宋体" w:hint="eastAsia"/>
          <w:sz w:val="24"/>
        </w:rPr>
        <w:t>半地下</w:t>
      </w:r>
      <w:r>
        <w:rPr>
          <w:rFonts w:ascii="宋体" w:hAnsi="宋体" w:cs="宋体" w:hint="eastAsia"/>
          <w:sz w:val="24"/>
        </w:rPr>
        <w:t>储</w:t>
      </w:r>
      <w:r>
        <w:rPr>
          <w:rFonts w:ascii="宋体" w:hAnsi="宋体" w:cs="宋体" w:hint="eastAsia"/>
          <w:sz w:val="24"/>
        </w:rPr>
        <w:t>仓斜壁边坡的</w:t>
      </w:r>
      <w:r>
        <w:rPr>
          <w:rFonts w:ascii="宋体" w:hAnsi="宋体" w:cs="宋体" w:hint="eastAsia"/>
          <w:sz w:val="24"/>
        </w:rPr>
        <w:t>内</w:t>
      </w:r>
      <w:r>
        <w:rPr>
          <w:rFonts w:ascii="宋体" w:hAnsi="宋体" w:cs="宋体" w:hint="eastAsia"/>
          <w:sz w:val="24"/>
        </w:rPr>
        <w:t>泄水系统应遵守设计文件要求，保障泄水通畅。</w:t>
      </w:r>
    </w:p>
    <w:p w14:paraId="3CF2AFD1" w14:textId="77777777" w:rsidR="005D169A" w:rsidRDefault="00704B1B">
      <w:pPr>
        <w:spacing w:line="480" w:lineRule="auto"/>
        <w:rPr>
          <w:rFonts w:ascii="宋体" w:hAnsi="宋体" w:cs="宋体"/>
          <w:sz w:val="24"/>
        </w:rPr>
      </w:pPr>
      <w:r>
        <w:rPr>
          <w:rFonts w:ascii="宋体" w:hAnsi="宋体" w:cs="宋体" w:hint="eastAsia"/>
          <w:b/>
          <w:bCs/>
          <w:sz w:val="24"/>
        </w:rPr>
        <w:t>4.5.4</w:t>
      </w:r>
      <w:r>
        <w:rPr>
          <w:rFonts w:ascii="宋体" w:hAnsi="宋体" w:cs="宋体" w:hint="eastAsia"/>
          <w:sz w:val="24"/>
        </w:rPr>
        <w:t xml:space="preserve">  </w:t>
      </w:r>
      <w:r>
        <w:rPr>
          <w:rFonts w:ascii="宋体" w:hAnsi="宋体" w:cs="宋体" w:hint="eastAsia"/>
          <w:sz w:val="24"/>
        </w:rPr>
        <w:t>半地下</w:t>
      </w:r>
      <w:r>
        <w:rPr>
          <w:rFonts w:ascii="宋体" w:hAnsi="宋体" w:cs="宋体" w:hint="eastAsia"/>
          <w:sz w:val="24"/>
        </w:rPr>
        <w:t>储</w:t>
      </w:r>
      <w:r>
        <w:rPr>
          <w:rFonts w:ascii="宋体" w:hAnsi="宋体" w:cs="宋体" w:hint="eastAsia"/>
          <w:sz w:val="24"/>
        </w:rPr>
        <w:t>仓采用填土斜壁边坡时，填土应严格遵守设计要求，分层填筑、分层压实、分层检验，分层应采用堆填摊铺，严禁抛填施工。填方工作面应水平压茬，严禁坡面填筑。</w:t>
      </w:r>
    </w:p>
    <w:p w14:paraId="454FBB51" w14:textId="77777777" w:rsidR="005D169A" w:rsidRDefault="00704B1B">
      <w:pPr>
        <w:spacing w:line="480" w:lineRule="auto"/>
        <w:jc w:val="center"/>
        <w:rPr>
          <w:rFonts w:asciiTheme="majorEastAsia" w:eastAsiaTheme="majorEastAsia" w:hAnsiTheme="majorEastAsia" w:cstheme="majorEastAsia"/>
          <w:b/>
          <w:bCs/>
          <w:sz w:val="28"/>
          <w:szCs w:val="28"/>
        </w:rPr>
      </w:pPr>
      <w:bookmarkStart w:id="83" w:name="_Toc21149_WPSOffice_Level2"/>
      <w:bookmarkStart w:id="84" w:name="_Toc944_WPSOffice_Level2"/>
      <w:bookmarkStart w:id="85" w:name="_Toc7817_WPSOffice_Level2"/>
      <w:bookmarkStart w:id="86" w:name="_Toc2112_WPSOffice_Level2"/>
      <w:r>
        <w:rPr>
          <w:rFonts w:asciiTheme="majorEastAsia" w:eastAsiaTheme="majorEastAsia" w:hAnsiTheme="majorEastAsia" w:cstheme="majorEastAsia" w:hint="eastAsia"/>
          <w:b/>
          <w:bCs/>
          <w:sz w:val="28"/>
          <w:szCs w:val="28"/>
        </w:rPr>
        <w:t>4.</w:t>
      </w:r>
      <w:r>
        <w:rPr>
          <w:rFonts w:asciiTheme="majorEastAsia" w:eastAsiaTheme="majorEastAsia" w:hAnsiTheme="majorEastAsia" w:cstheme="majorEastAsia" w:hint="eastAsia"/>
          <w:b/>
          <w:bCs/>
          <w:sz w:val="28"/>
          <w:szCs w:val="28"/>
        </w:rPr>
        <w:t>6</w:t>
      </w:r>
      <w:r>
        <w:rPr>
          <w:rFonts w:asciiTheme="majorEastAsia" w:eastAsiaTheme="majorEastAsia" w:hAnsiTheme="majorEastAsia" w:cstheme="majorEastAsia" w:hint="eastAsia"/>
          <w:b/>
          <w:bCs/>
          <w:sz w:val="28"/>
          <w:szCs w:val="28"/>
        </w:rPr>
        <w:t xml:space="preserve">  </w:t>
      </w:r>
      <w:r>
        <w:rPr>
          <w:rFonts w:asciiTheme="majorEastAsia" w:eastAsiaTheme="majorEastAsia" w:hAnsiTheme="majorEastAsia" w:cstheme="majorEastAsia" w:hint="eastAsia"/>
          <w:b/>
          <w:bCs/>
          <w:sz w:val="28"/>
          <w:szCs w:val="28"/>
        </w:rPr>
        <w:t>其他特种结构施工与验收</w:t>
      </w:r>
      <w:bookmarkEnd w:id="83"/>
      <w:bookmarkEnd w:id="84"/>
      <w:bookmarkEnd w:id="85"/>
      <w:bookmarkEnd w:id="86"/>
    </w:p>
    <w:p w14:paraId="1ED1FCD4" w14:textId="77777777" w:rsidR="005D169A" w:rsidRDefault="00704B1B">
      <w:pPr>
        <w:spacing w:line="480" w:lineRule="auto"/>
        <w:rPr>
          <w:rFonts w:ascii="宋体" w:hAnsi="宋体" w:cs="宋体"/>
          <w:sz w:val="24"/>
        </w:rPr>
      </w:pPr>
      <w:r>
        <w:rPr>
          <w:rFonts w:ascii="宋体" w:hAnsi="宋体" w:cs="宋体" w:hint="eastAsia"/>
          <w:b/>
          <w:sz w:val="24"/>
        </w:rPr>
        <w:t>4.</w:t>
      </w:r>
      <w:r>
        <w:rPr>
          <w:rFonts w:ascii="宋体" w:hAnsi="宋体" w:cs="宋体" w:hint="eastAsia"/>
          <w:b/>
          <w:sz w:val="24"/>
        </w:rPr>
        <w:t>6</w:t>
      </w:r>
      <w:r>
        <w:rPr>
          <w:rFonts w:ascii="宋体" w:hAnsi="宋体" w:cs="宋体" w:hint="eastAsia"/>
          <w:b/>
          <w:sz w:val="24"/>
        </w:rPr>
        <w:t xml:space="preserve">.1 </w:t>
      </w:r>
      <w:r>
        <w:rPr>
          <w:rFonts w:ascii="宋体" w:hAnsi="宋体" w:cs="宋体" w:hint="eastAsia"/>
          <w:bCs/>
          <w:sz w:val="24"/>
        </w:rPr>
        <w:t xml:space="preserve"> </w:t>
      </w:r>
      <w:r>
        <w:rPr>
          <w:rFonts w:ascii="宋体" w:hAnsi="宋体" w:cs="宋体" w:hint="eastAsia"/>
          <w:bCs/>
          <w:sz w:val="24"/>
        </w:rPr>
        <w:t>驱动机房、提升机房基础施工应合理安排</w:t>
      </w:r>
      <w:r>
        <w:rPr>
          <w:rFonts w:ascii="宋体" w:hAnsi="宋体" w:cs="宋体" w:hint="eastAsia"/>
          <w:sz w:val="24"/>
        </w:rPr>
        <w:t>土方开挖的顺序，设备基础底标高不同时应分台阶回填压实，严格控制回填土质量，隔振沟应先回填后开槽。</w:t>
      </w:r>
    </w:p>
    <w:p w14:paraId="78DD01CA" w14:textId="77777777" w:rsidR="005D169A" w:rsidRDefault="00704B1B">
      <w:pPr>
        <w:spacing w:line="480" w:lineRule="auto"/>
        <w:jc w:val="left"/>
        <w:rPr>
          <w:rFonts w:ascii="宋体" w:hAnsi="宋体" w:cs="宋体"/>
          <w:bCs/>
          <w:sz w:val="24"/>
        </w:rPr>
      </w:pPr>
      <w:r>
        <w:rPr>
          <w:rFonts w:ascii="宋体" w:hAnsi="宋体" w:cs="宋体" w:hint="eastAsia"/>
          <w:b/>
          <w:sz w:val="24"/>
        </w:rPr>
        <w:t>4.</w:t>
      </w:r>
      <w:r>
        <w:rPr>
          <w:rFonts w:ascii="宋体" w:hAnsi="宋体" w:cs="宋体" w:hint="eastAsia"/>
          <w:b/>
          <w:sz w:val="24"/>
        </w:rPr>
        <w:t>6</w:t>
      </w:r>
      <w:r>
        <w:rPr>
          <w:rFonts w:ascii="宋体" w:hAnsi="宋体" w:cs="宋体" w:hint="eastAsia"/>
          <w:b/>
          <w:sz w:val="24"/>
        </w:rPr>
        <w:t xml:space="preserve">.2 </w:t>
      </w:r>
      <w:r>
        <w:rPr>
          <w:rFonts w:ascii="宋体" w:hAnsi="宋体" w:cs="宋体" w:hint="eastAsia"/>
          <w:bCs/>
          <w:sz w:val="24"/>
        </w:rPr>
        <w:t xml:space="preserve">  </w:t>
      </w:r>
      <w:r>
        <w:rPr>
          <w:rFonts w:ascii="宋体" w:hAnsi="宋体" w:cs="宋体" w:hint="eastAsia"/>
          <w:bCs/>
          <w:sz w:val="24"/>
        </w:rPr>
        <w:t>井口房、平硐与斜井的驱动机房在施工期间应制定动用明火与电焊专项措施并经过专门审批，保障井筒进风与使用安全。</w:t>
      </w:r>
    </w:p>
    <w:p w14:paraId="519AAC1A" w14:textId="77777777" w:rsidR="005D169A" w:rsidRDefault="00704B1B">
      <w:pPr>
        <w:spacing w:line="480" w:lineRule="auto"/>
        <w:rPr>
          <w:rFonts w:ascii="宋体" w:hAnsi="宋体" w:cs="宋体"/>
          <w:sz w:val="24"/>
        </w:rPr>
      </w:pPr>
      <w:r>
        <w:rPr>
          <w:rFonts w:ascii="宋体" w:hAnsi="宋体" w:cs="宋体" w:hint="eastAsia"/>
          <w:b/>
          <w:bCs/>
          <w:sz w:val="24"/>
        </w:rPr>
        <w:t>4</w:t>
      </w:r>
      <w:r>
        <w:rPr>
          <w:rFonts w:ascii="宋体" w:hAnsi="宋体" w:cs="宋体" w:hint="eastAsia"/>
          <w:b/>
          <w:bCs/>
          <w:sz w:val="24"/>
        </w:rPr>
        <w:t>.</w:t>
      </w:r>
      <w:r>
        <w:rPr>
          <w:rFonts w:ascii="宋体" w:hAnsi="宋体" w:cs="宋体" w:hint="eastAsia"/>
          <w:b/>
          <w:bCs/>
          <w:sz w:val="24"/>
        </w:rPr>
        <w:t>6</w:t>
      </w:r>
      <w:r>
        <w:rPr>
          <w:rFonts w:ascii="宋体" w:hAnsi="宋体" w:cs="宋体" w:hint="eastAsia"/>
          <w:b/>
          <w:bCs/>
          <w:sz w:val="24"/>
        </w:rPr>
        <w:t>.</w:t>
      </w:r>
      <w:r>
        <w:rPr>
          <w:rFonts w:ascii="宋体" w:hAnsi="宋体" w:cs="宋体" w:hint="eastAsia"/>
          <w:b/>
          <w:bCs/>
          <w:sz w:val="24"/>
        </w:rPr>
        <w:t>3</w:t>
      </w:r>
      <w:r>
        <w:rPr>
          <w:rFonts w:ascii="宋体" w:hAnsi="宋体" w:cs="宋体" w:hint="eastAsia"/>
          <w:b/>
          <w:bCs/>
          <w:sz w:val="24"/>
        </w:rPr>
        <w:t xml:space="preserve"> </w:t>
      </w:r>
      <w:r>
        <w:rPr>
          <w:rFonts w:ascii="宋体" w:hAnsi="宋体" w:cs="宋体" w:hint="eastAsia"/>
          <w:sz w:val="24"/>
        </w:rPr>
        <w:t xml:space="preserve"> </w:t>
      </w:r>
      <w:r>
        <w:rPr>
          <w:rFonts w:ascii="宋体" w:hAnsi="宋体" w:cs="宋体" w:hint="eastAsia"/>
          <w:sz w:val="24"/>
        </w:rPr>
        <w:t>煤泥水系统各贮水构筑物在冬</w:t>
      </w:r>
      <w:proofErr w:type="gramStart"/>
      <w:r>
        <w:rPr>
          <w:rFonts w:ascii="宋体" w:hAnsi="宋体" w:cs="宋体" w:hint="eastAsia"/>
          <w:sz w:val="24"/>
        </w:rPr>
        <w:t>期施工</w:t>
      </w:r>
      <w:proofErr w:type="gramEnd"/>
      <w:r>
        <w:rPr>
          <w:rFonts w:ascii="宋体" w:hAnsi="宋体" w:cs="宋体" w:hint="eastAsia"/>
          <w:sz w:val="24"/>
        </w:rPr>
        <w:t>中应采取必要的保温措施。采用外加剂时，不应采用氯盐或含氯盐的复合早强剂作为防冻、早强掺合料使用。</w:t>
      </w:r>
    </w:p>
    <w:p w14:paraId="35C935E4" w14:textId="77777777" w:rsidR="005D169A" w:rsidRDefault="00704B1B">
      <w:pPr>
        <w:spacing w:line="480" w:lineRule="auto"/>
        <w:rPr>
          <w:rFonts w:ascii="宋体" w:hAnsi="宋体" w:cs="宋体"/>
          <w:bCs/>
          <w:sz w:val="24"/>
        </w:rPr>
      </w:pPr>
      <w:r>
        <w:rPr>
          <w:rFonts w:ascii="宋体" w:hAnsi="宋体" w:cs="宋体" w:hint="eastAsia"/>
          <w:b/>
          <w:sz w:val="24"/>
        </w:rPr>
        <w:t>4.</w:t>
      </w:r>
      <w:r>
        <w:rPr>
          <w:rFonts w:ascii="宋体" w:hAnsi="宋体" w:cs="宋体" w:hint="eastAsia"/>
          <w:b/>
          <w:sz w:val="24"/>
        </w:rPr>
        <w:t>6</w:t>
      </w:r>
      <w:r>
        <w:rPr>
          <w:rFonts w:ascii="宋体" w:hAnsi="宋体" w:cs="宋体" w:hint="eastAsia"/>
          <w:b/>
          <w:sz w:val="24"/>
        </w:rPr>
        <w:t>.</w:t>
      </w:r>
      <w:r>
        <w:rPr>
          <w:rFonts w:ascii="宋体" w:hAnsi="宋体" w:cs="宋体" w:hint="eastAsia"/>
          <w:b/>
          <w:sz w:val="24"/>
        </w:rPr>
        <w:t>4</w:t>
      </w:r>
      <w:r>
        <w:rPr>
          <w:rFonts w:ascii="宋体" w:hAnsi="宋体" w:cs="宋体" w:hint="eastAsia"/>
          <w:b/>
          <w:sz w:val="24"/>
        </w:rPr>
        <w:t xml:space="preserve">  </w:t>
      </w:r>
      <w:r>
        <w:rPr>
          <w:rFonts w:ascii="宋体" w:hAnsi="宋体" w:cs="宋体" w:hint="eastAsia"/>
          <w:bCs/>
          <w:sz w:val="24"/>
        </w:rPr>
        <w:t>通风机与风道、扩散塔的连接及风道变形缝应满足气密性要求，不得漏</w:t>
      </w:r>
      <w:r>
        <w:rPr>
          <w:rFonts w:ascii="宋体" w:hAnsi="宋体" w:cs="宋体" w:hint="eastAsia"/>
          <w:bCs/>
          <w:sz w:val="24"/>
        </w:rPr>
        <w:lastRenderedPageBreak/>
        <w:t>风。</w:t>
      </w:r>
    </w:p>
    <w:p w14:paraId="03253A82" w14:textId="77777777" w:rsidR="005D169A" w:rsidRDefault="00704B1B">
      <w:pPr>
        <w:pStyle w:val="1"/>
        <w:spacing w:before="200" w:after="200" w:line="480" w:lineRule="auto"/>
        <w:jc w:val="center"/>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xml:space="preserve">5  </w:t>
      </w:r>
      <w:r>
        <w:rPr>
          <w:rFonts w:asciiTheme="majorEastAsia" w:eastAsiaTheme="majorEastAsia" w:hAnsiTheme="majorEastAsia" w:cstheme="majorEastAsia" w:hint="eastAsia"/>
          <w:sz w:val="30"/>
          <w:szCs w:val="30"/>
        </w:rPr>
        <w:t>使用维护与拆除</w:t>
      </w:r>
    </w:p>
    <w:p w14:paraId="46423610" w14:textId="77777777" w:rsidR="005D169A" w:rsidRDefault="00704B1B">
      <w:pPr>
        <w:pStyle w:val="TOC2"/>
        <w:spacing w:line="480" w:lineRule="auto"/>
        <w:ind w:leftChars="0" w:left="0"/>
        <w:rPr>
          <w:rFonts w:asciiTheme="majorEastAsia" w:eastAsiaTheme="majorEastAsia" w:hAnsiTheme="majorEastAsia" w:cstheme="majorEastAsia"/>
          <w:sz w:val="28"/>
          <w:szCs w:val="20"/>
        </w:rPr>
      </w:pPr>
      <w:bookmarkStart w:id="87" w:name="_Toc1741_WPSOffice_Level2"/>
      <w:bookmarkStart w:id="88" w:name="_Toc13433_WPSOffice_Level2"/>
      <w:bookmarkStart w:id="89" w:name="_Toc26543_WPSOffice_Level2"/>
      <w:r>
        <w:rPr>
          <w:rFonts w:asciiTheme="majorEastAsia" w:eastAsiaTheme="majorEastAsia" w:hAnsiTheme="majorEastAsia" w:cstheme="majorEastAsia" w:hint="eastAsia"/>
          <w:sz w:val="28"/>
          <w:szCs w:val="20"/>
        </w:rPr>
        <w:t xml:space="preserve">5.1  </w:t>
      </w:r>
      <w:r>
        <w:rPr>
          <w:rFonts w:asciiTheme="majorEastAsia" w:eastAsiaTheme="majorEastAsia" w:hAnsiTheme="majorEastAsia" w:cstheme="majorEastAsia" w:hint="eastAsia"/>
          <w:sz w:val="28"/>
          <w:szCs w:val="20"/>
        </w:rPr>
        <w:t>使用维护</w:t>
      </w:r>
      <w:bookmarkEnd w:id="87"/>
      <w:bookmarkEnd w:id="88"/>
      <w:bookmarkEnd w:id="89"/>
    </w:p>
    <w:p w14:paraId="7520DD6D" w14:textId="77777777" w:rsidR="005D169A" w:rsidRDefault="00704B1B">
      <w:pPr>
        <w:spacing w:line="480" w:lineRule="auto"/>
        <w:rPr>
          <w:rFonts w:ascii="宋体" w:eastAsia="楷体" w:hAnsi="宋体" w:cs="宋体"/>
          <w:i/>
          <w:iCs/>
          <w:color w:val="000000"/>
          <w:sz w:val="24"/>
        </w:rPr>
      </w:pPr>
      <w:r>
        <w:rPr>
          <w:rFonts w:ascii="宋体" w:hAnsi="宋体" w:cs="宋体" w:hint="eastAsia"/>
          <w:b/>
          <w:bCs/>
          <w:color w:val="000000"/>
          <w:sz w:val="24"/>
        </w:rPr>
        <w:t xml:space="preserve">5.1.1 </w:t>
      </w:r>
      <w:r>
        <w:rPr>
          <w:rFonts w:ascii="宋体" w:hAnsi="宋体" w:cs="宋体" w:hint="eastAsia"/>
          <w:color w:val="000000"/>
          <w:sz w:val="24"/>
        </w:rPr>
        <w:t xml:space="preserve"> </w:t>
      </w:r>
      <w:r>
        <w:rPr>
          <w:rFonts w:ascii="宋体" w:hAnsi="宋体" w:cs="宋体" w:hint="eastAsia"/>
          <w:color w:val="000000"/>
          <w:sz w:val="24"/>
        </w:rPr>
        <w:t>建设责任主体单位应组织勘察、设计责任单位按设计文件、使用管理要求编制工程使用说明书并建立工程使用档案，控制性技术特征、技术参数与重要管理事项应制</w:t>
      </w:r>
      <w:proofErr w:type="gramStart"/>
      <w:r>
        <w:rPr>
          <w:rFonts w:ascii="宋体" w:hAnsi="宋体" w:cs="宋体" w:hint="eastAsia"/>
          <w:color w:val="000000"/>
          <w:sz w:val="24"/>
        </w:rPr>
        <w:t>作工程</w:t>
      </w:r>
      <w:proofErr w:type="gramEnd"/>
      <w:r>
        <w:rPr>
          <w:rFonts w:ascii="宋体" w:hAnsi="宋体" w:cs="宋体" w:hint="eastAsia"/>
          <w:color w:val="000000"/>
          <w:sz w:val="24"/>
        </w:rPr>
        <w:t>特征铭牌固定在明显位置。</w:t>
      </w:r>
    </w:p>
    <w:p w14:paraId="08DB98BC" w14:textId="77777777" w:rsidR="005D169A" w:rsidRDefault="00704B1B">
      <w:pPr>
        <w:spacing w:line="480" w:lineRule="auto"/>
        <w:rPr>
          <w:rFonts w:ascii="宋体" w:hAnsi="宋体" w:cs="宋体"/>
          <w:color w:val="000000"/>
          <w:sz w:val="24"/>
        </w:rPr>
      </w:pPr>
      <w:r>
        <w:rPr>
          <w:rFonts w:ascii="宋体" w:hAnsi="宋体" w:cs="宋体" w:hint="eastAsia"/>
          <w:b/>
          <w:bCs/>
          <w:color w:val="000000"/>
          <w:sz w:val="24"/>
        </w:rPr>
        <w:t xml:space="preserve">5.1.2 </w:t>
      </w:r>
      <w:r>
        <w:rPr>
          <w:rFonts w:ascii="宋体" w:hAnsi="宋体" w:cs="宋体" w:hint="eastAsia"/>
          <w:color w:val="000000"/>
          <w:sz w:val="24"/>
        </w:rPr>
        <w:t xml:space="preserve"> </w:t>
      </w:r>
      <w:r>
        <w:rPr>
          <w:rFonts w:ascii="宋体" w:hAnsi="宋体" w:cs="宋体" w:hint="eastAsia"/>
          <w:color w:val="000000"/>
          <w:sz w:val="24"/>
        </w:rPr>
        <w:t>建设责任主体单位应遵守设计文件与工程使用说明书规定，制定设计工作年限内工程监测、使用维护管理制度，并按照管理规定要求开展日常监测与使用维修活动。</w:t>
      </w:r>
    </w:p>
    <w:p w14:paraId="6B7F1AC4" w14:textId="77777777" w:rsidR="005D169A" w:rsidRDefault="00704B1B">
      <w:pPr>
        <w:spacing w:line="480" w:lineRule="auto"/>
        <w:rPr>
          <w:rFonts w:ascii="宋体" w:hAnsi="宋体" w:cs="宋体"/>
          <w:color w:val="000000"/>
          <w:sz w:val="24"/>
        </w:rPr>
      </w:pPr>
      <w:r>
        <w:rPr>
          <w:rFonts w:ascii="宋体" w:hAnsi="宋体" w:cs="宋体" w:hint="eastAsia"/>
          <w:b/>
          <w:bCs/>
          <w:color w:val="000000"/>
          <w:sz w:val="24"/>
        </w:rPr>
        <w:t xml:space="preserve">5.1.3 </w:t>
      </w:r>
      <w:r>
        <w:rPr>
          <w:rFonts w:ascii="宋体" w:hAnsi="宋体" w:cs="宋体" w:hint="eastAsia"/>
          <w:color w:val="000000"/>
          <w:sz w:val="24"/>
        </w:rPr>
        <w:t xml:space="preserve"> </w:t>
      </w:r>
      <w:r>
        <w:rPr>
          <w:rFonts w:ascii="宋体" w:hAnsi="宋体" w:cs="宋体" w:hint="eastAsia"/>
          <w:color w:val="000000"/>
          <w:sz w:val="24"/>
        </w:rPr>
        <w:t>建设责任主体单位在日常监测与使用维修活动中发现隐患时，应及时采取应急措施，会同原勘察、设计责任主体单位制定管理与消除措施。</w:t>
      </w:r>
    </w:p>
    <w:p w14:paraId="0632D36F" w14:textId="77777777" w:rsidR="005D169A" w:rsidRDefault="00704B1B">
      <w:pPr>
        <w:spacing w:line="480" w:lineRule="auto"/>
        <w:jc w:val="left"/>
        <w:rPr>
          <w:rFonts w:ascii="宋体" w:hAnsi="宋体" w:cs="宋体"/>
          <w:color w:val="000000"/>
          <w:sz w:val="24"/>
          <w:shd w:val="clear" w:color="auto" w:fill="FFFFFF"/>
        </w:rPr>
      </w:pPr>
      <w:r>
        <w:rPr>
          <w:rFonts w:ascii="宋体" w:hAnsi="宋体" w:cs="宋体" w:hint="eastAsia"/>
          <w:b/>
          <w:bCs/>
          <w:color w:val="000000"/>
          <w:sz w:val="24"/>
          <w:shd w:val="clear" w:color="auto" w:fill="FFFFFF"/>
        </w:rPr>
        <w:t>5.1.</w:t>
      </w:r>
      <w:r>
        <w:rPr>
          <w:rFonts w:ascii="宋体" w:hAnsi="宋体" w:cs="宋体" w:hint="eastAsia"/>
          <w:b/>
          <w:bCs/>
          <w:color w:val="000000"/>
          <w:sz w:val="24"/>
          <w:shd w:val="clear" w:color="auto" w:fill="FFFFFF"/>
        </w:rPr>
        <w:t>4</w:t>
      </w:r>
      <w:r>
        <w:rPr>
          <w:rFonts w:ascii="宋体" w:hAnsi="宋体" w:cs="宋体" w:hint="eastAsia"/>
          <w:color w:val="000000"/>
          <w:sz w:val="24"/>
          <w:shd w:val="clear" w:color="auto" w:fill="FFFFFF"/>
        </w:rPr>
        <w:t xml:space="preserve">  </w:t>
      </w:r>
      <w:r>
        <w:rPr>
          <w:rFonts w:ascii="宋体" w:hAnsi="宋体" w:cs="宋体" w:hint="eastAsia"/>
          <w:color w:val="000000"/>
          <w:sz w:val="24"/>
          <w:shd w:val="clear" w:color="auto" w:fill="FFFFFF"/>
        </w:rPr>
        <w:t>矿山特种结构敞开的井（坑）口、池边必须设警示牌与夜间警告红灯；料场所有的轨道移动设备必须设置声光报警装置。</w:t>
      </w:r>
    </w:p>
    <w:p w14:paraId="66E5F11C" w14:textId="77777777" w:rsidR="005D169A" w:rsidRDefault="00704B1B">
      <w:pPr>
        <w:spacing w:line="480" w:lineRule="auto"/>
        <w:jc w:val="left"/>
        <w:rPr>
          <w:rFonts w:ascii="宋体" w:hAnsi="宋体" w:cs="宋体"/>
          <w:color w:val="000000"/>
          <w:sz w:val="24"/>
          <w:shd w:val="clear" w:color="auto" w:fill="FFFFFF"/>
        </w:rPr>
      </w:pPr>
      <w:r>
        <w:rPr>
          <w:rFonts w:ascii="宋体" w:hAnsi="宋体" w:cs="宋体" w:hint="eastAsia"/>
          <w:b/>
          <w:bCs/>
          <w:color w:val="000000"/>
          <w:sz w:val="24"/>
          <w:shd w:val="clear" w:color="auto" w:fill="FFFFFF"/>
        </w:rPr>
        <w:t>5.1.</w:t>
      </w:r>
      <w:r>
        <w:rPr>
          <w:rFonts w:ascii="宋体" w:hAnsi="宋体" w:cs="宋体" w:hint="eastAsia"/>
          <w:b/>
          <w:bCs/>
          <w:color w:val="000000"/>
          <w:sz w:val="24"/>
          <w:shd w:val="clear" w:color="auto" w:fill="FFFFFF"/>
        </w:rPr>
        <w:t>5</w:t>
      </w:r>
      <w:r>
        <w:rPr>
          <w:rFonts w:ascii="宋体" w:hAnsi="宋体" w:cs="宋体" w:hint="eastAsia"/>
          <w:b/>
          <w:bCs/>
          <w:color w:val="000000"/>
          <w:sz w:val="24"/>
          <w:shd w:val="clear" w:color="auto" w:fill="FFFFFF"/>
        </w:rPr>
        <w:t xml:space="preserve"> </w:t>
      </w:r>
      <w:r>
        <w:rPr>
          <w:rFonts w:ascii="宋体" w:hAnsi="宋体" w:cs="宋体" w:hint="eastAsia"/>
          <w:color w:val="000000"/>
          <w:sz w:val="24"/>
          <w:shd w:val="clear" w:color="auto" w:fill="FFFFFF"/>
        </w:rPr>
        <w:t xml:space="preserve"> </w:t>
      </w:r>
      <w:r>
        <w:rPr>
          <w:rFonts w:ascii="宋体" w:hAnsi="宋体" w:cs="宋体" w:hint="eastAsia"/>
          <w:color w:val="000000"/>
          <w:sz w:val="24"/>
          <w:shd w:val="clear" w:color="auto" w:fill="FFFFFF"/>
        </w:rPr>
        <w:t>矿山特种结构中有粉尘或易燃易爆气的场所严禁吸烟或明火作业。确因维修或其他工作需要进行电、气焊接时，必须经防火责任部门批准专项用火方案，采取可靠措施后方可施工。</w:t>
      </w:r>
    </w:p>
    <w:p w14:paraId="1E5FAA52" w14:textId="77777777" w:rsidR="005D169A" w:rsidRDefault="00704B1B">
      <w:pPr>
        <w:spacing w:line="480" w:lineRule="auto"/>
        <w:rPr>
          <w:rFonts w:ascii="宋体" w:hAnsi="宋体" w:cs="宋体"/>
          <w:sz w:val="24"/>
        </w:rPr>
      </w:pPr>
      <w:r>
        <w:rPr>
          <w:rFonts w:ascii="宋体" w:hAnsi="宋体" w:cs="宋体" w:hint="eastAsia"/>
          <w:b/>
          <w:bCs/>
          <w:sz w:val="24"/>
        </w:rPr>
        <w:t>5.1.</w:t>
      </w:r>
      <w:r>
        <w:rPr>
          <w:rFonts w:ascii="宋体" w:hAnsi="宋体" w:cs="宋体" w:hint="eastAsia"/>
          <w:b/>
          <w:bCs/>
          <w:sz w:val="24"/>
        </w:rPr>
        <w:t>6</w:t>
      </w:r>
      <w:r>
        <w:rPr>
          <w:rFonts w:ascii="宋体" w:hAnsi="宋体" w:cs="宋体" w:hint="eastAsia"/>
          <w:b/>
          <w:bCs/>
          <w:sz w:val="24"/>
        </w:rPr>
        <w:t xml:space="preserve"> </w:t>
      </w:r>
      <w:r>
        <w:rPr>
          <w:rFonts w:ascii="宋体" w:hAnsi="宋体" w:cs="宋体" w:hint="eastAsia"/>
          <w:sz w:val="24"/>
        </w:rPr>
        <w:t xml:space="preserve"> </w:t>
      </w:r>
      <w:r>
        <w:rPr>
          <w:rFonts w:ascii="宋体" w:hAnsi="宋体" w:cs="宋体" w:hint="eastAsia"/>
          <w:sz w:val="24"/>
        </w:rPr>
        <w:t>不直接落在</w:t>
      </w:r>
      <w:r>
        <w:rPr>
          <w:rFonts w:ascii="宋体" w:hAnsi="宋体" w:cs="宋体" w:hint="eastAsia"/>
          <w:sz w:val="24"/>
        </w:rPr>
        <w:t>完整、</w:t>
      </w:r>
      <w:r>
        <w:rPr>
          <w:rFonts w:ascii="宋体" w:hAnsi="宋体" w:cs="宋体" w:hint="eastAsia"/>
          <w:sz w:val="24"/>
        </w:rPr>
        <w:t>稳定基岩上的钢筋混凝土筒仓应</w:t>
      </w:r>
      <w:r>
        <w:rPr>
          <w:rFonts w:ascii="宋体" w:hAnsi="宋体" w:cs="宋体" w:hint="eastAsia"/>
          <w:sz w:val="24"/>
        </w:rPr>
        <w:t>按照</w:t>
      </w:r>
      <w:r>
        <w:rPr>
          <w:rFonts w:ascii="宋体" w:hAnsi="宋体" w:cs="宋体" w:hint="eastAsia"/>
          <w:sz w:val="24"/>
        </w:rPr>
        <w:t>设计要求</w:t>
      </w:r>
      <w:r>
        <w:rPr>
          <w:rFonts w:ascii="宋体" w:hAnsi="宋体" w:cs="宋体" w:hint="eastAsia"/>
          <w:sz w:val="24"/>
        </w:rPr>
        <w:t>控制初期</w:t>
      </w:r>
      <w:r>
        <w:rPr>
          <w:rFonts w:ascii="宋体" w:hAnsi="宋体" w:cs="宋体" w:hint="eastAsia"/>
          <w:sz w:val="24"/>
        </w:rPr>
        <w:t>装卸料</w:t>
      </w:r>
      <w:r>
        <w:rPr>
          <w:rFonts w:ascii="宋体" w:hAnsi="宋体" w:cs="宋体" w:hint="eastAsia"/>
          <w:sz w:val="24"/>
        </w:rPr>
        <w:t>过程</w:t>
      </w:r>
      <w:r>
        <w:rPr>
          <w:rFonts w:ascii="宋体" w:hAnsi="宋体" w:cs="宋体" w:hint="eastAsia"/>
          <w:sz w:val="24"/>
        </w:rPr>
        <w:t>。</w:t>
      </w:r>
    </w:p>
    <w:p w14:paraId="5715DBE3" w14:textId="77777777" w:rsidR="005D169A" w:rsidRDefault="00704B1B">
      <w:pPr>
        <w:spacing w:line="480" w:lineRule="auto"/>
        <w:rPr>
          <w:rFonts w:ascii="宋体" w:hAnsi="宋体" w:cs="宋体"/>
          <w:sz w:val="24"/>
        </w:rPr>
      </w:pPr>
      <w:r>
        <w:rPr>
          <w:rFonts w:ascii="宋体" w:hAnsi="宋体" w:cs="宋体" w:hint="eastAsia"/>
          <w:b/>
          <w:bCs/>
          <w:sz w:val="24"/>
        </w:rPr>
        <w:t>5.1.</w:t>
      </w:r>
      <w:r>
        <w:rPr>
          <w:rFonts w:ascii="宋体" w:hAnsi="宋体" w:cs="宋体" w:hint="eastAsia"/>
          <w:b/>
          <w:bCs/>
          <w:sz w:val="24"/>
        </w:rPr>
        <w:t>7</w:t>
      </w:r>
      <w:r>
        <w:rPr>
          <w:rFonts w:ascii="宋体" w:hAnsi="宋体" w:cs="宋体" w:hint="eastAsia"/>
          <w:sz w:val="24"/>
        </w:rPr>
        <w:t xml:space="preserve"> </w:t>
      </w:r>
      <w:r>
        <w:rPr>
          <w:rFonts w:ascii="宋体" w:hAnsi="宋体" w:cs="宋体" w:hint="eastAsia"/>
          <w:sz w:val="24"/>
        </w:rPr>
        <w:t>半地下</w:t>
      </w:r>
      <w:r>
        <w:rPr>
          <w:rFonts w:ascii="宋体" w:hAnsi="宋体" w:cs="宋体" w:hint="eastAsia"/>
          <w:sz w:val="24"/>
        </w:rPr>
        <w:t>储</w:t>
      </w:r>
      <w:r>
        <w:rPr>
          <w:rFonts w:ascii="宋体" w:hAnsi="宋体" w:cs="宋体" w:hint="eastAsia"/>
          <w:sz w:val="24"/>
        </w:rPr>
        <w:t>仓结构工程应遵守设计要求和运行条件系统地进行施工与使用期的监测，包括地下水环境监测、斜壁边坡</w:t>
      </w:r>
      <w:proofErr w:type="gramStart"/>
      <w:r>
        <w:rPr>
          <w:rFonts w:ascii="宋体" w:hAnsi="宋体" w:cs="宋体" w:hint="eastAsia"/>
          <w:sz w:val="24"/>
        </w:rPr>
        <w:t>及其加强</w:t>
      </w:r>
      <w:proofErr w:type="gramEnd"/>
      <w:r>
        <w:rPr>
          <w:rFonts w:ascii="宋体" w:hAnsi="宋体" w:cs="宋体" w:hint="eastAsia"/>
          <w:sz w:val="24"/>
        </w:rPr>
        <w:t>措施的应力与变形监测</w:t>
      </w:r>
      <w:r>
        <w:rPr>
          <w:rFonts w:ascii="宋体" w:hAnsi="宋体" w:cs="宋体" w:hint="eastAsia"/>
          <w:sz w:val="24"/>
        </w:rPr>
        <w:t>；并</w:t>
      </w:r>
      <w:r>
        <w:rPr>
          <w:rFonts w:ascii="宋体" w:hAnsi="宋体" w:cs="宋体" w:hint="eastAsia"/>
          <w:sz w:val="24"/>
        </w:rPr>
        <w:t>应根据监测方案确定的报警指标制定相应的应急预案。</w:t>
      </w:r>
    </w:p>
    <w:p w14:paraId="7CA173F8" w14:textId="77777777" w:rsidR="005D169A" w:rsidRDefault="00704B1B">
      <w:pPr>
        <w:pStyle w:val="a8"/>
        <w:spacing w:before="0" w:beforeAutospacing="0" w:after="0" w:afterAutospacing="0" w:line="480" w:lineRule="auto"/>
        <w:rPr>
          <w:sz w:val="24"/>
          <w:szCs w:val="24"/>
        </w:rPr>
      </w:pPr>
      <w:r>
        <w:rPr>
          <w:rFonts w:hint="eastAsia"/>
          <w:b/>
          <w:bCs/>
          <w:sz w:val="24"/>
          <w:szCs w:val="24"/>
        </w:rPr>
        <w:lastRenderedPageBreak/>
        <w:t>5.1.</w:t>
      </w:r>
      <w:r>
        <w:rPr>
          <w:rFonts w:hint="eastAsia"/>
          <w:b/>
          <w:bCs/>
          <w:sz w:val="24"/>
          <w:szCs w:val="24"/>
        </w:rPr>
        <w:t>8</w:t>
      </w:r>
      <w:r>
        <w:rPr>
          <w:rFonts w:hint="eastAsia"/>
          <w:b/>
          <w:bCs/>
          <w:sz w:val="24"/>
          <w:szCs w:val="24"/>
        </w:rPr>
        <w:t xml:space="preserve"> </w:t>
      </w:r>
      <w:r>
        <w:rPr>
          <w:rFonts w:hint="eastAsia"/>
          <w:sz w:val="24"/>
          <w:szCs w:val="24"/>
        </w:rPr>
        <w:t xml:space="preserve"> </w:t>
      </w:r>
      <w:proofErr w:type="gramStart"/>
      <w:r>
        <w:rPr>
          <w:rFonts w:hint="eastAsia"/>
          <w:sz w:val="24"/>
          <w:szCs w:val="24"/>
        </w:rPr>
        <w:t>挡料墙处</w:t>
      </w:r>
      <w:proofErr w:type="gramEnd"/>
      <w:r>
        <w:rPr>
          <w:rFonts w:hint="eastAsia"/>
          <w:sz w:val="24"/>
          <w:szCs w:val="24"/>
        </w:rPr>
        <w:t>及相关结构应标示物料堆放设计允许高度，物料实际堆放高度不得超过设计高度。</w:t>
      </w:r>
    </w:p>
    <w:p w14:paraId="58EAEF7F" w14:textId="77777777" w:rsidR="005D169A" w:rsidRDefault="00704B1B">
      <w:pPr>
        <w:pStyle w:val="TOC2"/>
        <w:spacing w:line="480" w:lineRule="auto"/>
        <w:ind w:leftChars="0" w:left="0"/>
        <w:rPr>
          <w:rStyle w:val="21"/>
          <w:rFonts w:ascii="宋体" w:hAnsi="宋体" w:cs="宋体"/>
          <w:b/>
        </w:rPr>
      </w:pPr>
      <w:bookmarkStart w:id="90" w:name="_Toc1447_WPSOffice_Level2"/>
      <w:bookmarkStart w:id="91" w:name="_Toc28851_WPSOffice_Level2"/>
      <w:bookmarkStart w:id="92" w:name="_Toc28539_WPSOffice_Level2"/>
      <w:r>
        <w:rPr>
          <w:rStyle w:val="21"/>
          <w:rFonts w:ascii="宋体" w:hAnsi="宋体" w:cs="宋体" w:hint="eastAsia"/>
          <w:b/>
        </w:rPr>
        <w:t xml:space="preserve">5.2  </w:t>
      </w:r>
      <w:r>
        <w:rPr>
          <w:rStyle w:val="21"/>
          <w:rFonts w:ascii="宋体" w:hAnsi="宋体" w:cs="宋体" w:hint="eastAsia"/>
          <w:b/>
        </w:rPr>
        <w:t>拆除</w:t>
      </w:r>
      <w:bookmarkEnd w:id="90"/>
      <w:bookmarkEnd w:id="91"/>
      <w:bookmarkEnd w:id="92"/>
    </w:p>
    <w:p w14:paraId="47F2C576" w14:textId="77777777" w:rsidR="005D169A" w:rsidRDefault="00704B1B">
      <w:pPr>
        <w:spacing w:line="480" w:lineRule="auto"/>
        <w:rPr>
          <w:rFonts w:ascii="宋体" w:hAnsi="宋体" w:cs="宋体"/>
          <w:color w:val="000000"/>
          <w:sz w:val="24"/>
        </w:rPr>
      </w:pPr>
      <w:r>
        <w:rPr>
          <w:rFonts w:ascii="宋体" w:hAnsi="宋体" w:cs="宋体" w:hint="eastAsia"/>
          <w:b/>
          <w:bCs/>
          <w:color w:val="000000"/>
          <w:sz w:val="24"/>
        </w:rPr>
        <w:t>5.2.1</w:t>
      </w:r>
      <w:r>
        <w:rPr>
          <w:rFonts w:ascii="宋体" w:hAnsi="宋体" w:cs="宋体" w:hint="eastAsia"/>
          <w:color w:val="000000"/>
          <w:sz w:val="24"/>
        </w:rPr>
        <w:t xml:space="preserve">  </w:t>
      </w:r>
      <w:r>
        <w:rPr>
          <w:rFonts w:ascii="宋体" w:hAnsi="宋体" w:cs="宋体" w:hint="eastAsia"/>
          <w:color w:val="000000"/>
          <w:sz w:val="24"/>
        </w:rPr>
        <w:t>矿山特种结构拆除前，应确认是否有工业遗产保护价值或改造利用价值。确认拆除的结构应有专项拆除施工方案，严禁采用整体连续倒塌方式拆除特种结构，确保拆除过程安全、降低环境污染、提高资源化回收</w:t>
      </w:r>
      <w:r>
        <w:rPr>
          <w:rFonts w:ascii="宋体" w:hAnsi="宋体" w:cs="宋体" w:hint="eastAsia"/>
          <w:color w:val="000000"/>
          <w:sz w:val="24"/>
        </w:rPr>
        <w:t>，强化生态化恢复。</w:t>
      </w:r>
    </w:p>
    <w:p w14:paraId="478E100A" w14:textId="77777777" w:rsidR="005D169A" w:rsidRDefault="00704B1B">
      <w:pPr>
        <w:spacing w:line="480" w:lineRule="auto"/>
        <w:rPr>
          <w:rFonts w:ascii="宋体" w:hAnsi="宋体" w:cs="宋体"/>
          <w:color w:val="000000"/>
          <w:sz w:val="24"/>
        </w:rPr>
      </w:pPr>
      <w:r>
        <w:rPr>
          <w:rFonts w:ascii="宋体" w:hAnsi="宋体" w:cs="宋体" w:hint="eastAsia"/>
          <w:b/>
          <w:bCs/>
          <w:color w:val="000000"/>
          <w:sz w:val="24"/>
        </w:rPr>
        <w:t>5.2.2</w:t>
      </w:r>
      <w:r>
        <w:rPr>
          <w:rFonts w:ascii="宋体" w:hAnsi="宋体" w:cs="宋体" w:hint="eastAsia"/>
          <w:color w:val="000000"/>
          <w:sz w:val="24"/>
        </w:rPr>
        <w:t xml:space="preserve">  </w:t>
      </w:r>
      <w:r>
        <w:rPr>
          <w:rFonts w:ascii="宋体" w:hAnsi="宋体" w:cs="宋体" w:hint="eastAsia"/>
          <w:color w:val="000000"/>
          <w:sz w:val="24"/>
        </w:rPr>
        <w:t>局部拆除工程施工中，应采取有效措施减小拆除过程对需要保留结构的损伤，确保剩余结构的稳定。</w:t>
      </w:r>
    </w:p>
    <w:p w14:paraId="300A371C" w14:textId="77777777" w:rsidR="005D169A" w:rsidRDefault="00704B1B">
      <w:pPr>
        <w:spacing w:line="480" w:lineRule="auto"/>
        <w:rPr>
          <w:rFonts w:ascii="宋体" w:hAnsi="宋体" w:cs="宋体"/>
          <w:color w:val="000000"/>
          <w:sz w:val="24"/>
        </w:rPr>
      </w:pPr>
      <w:r>
        <w:rPr>
          <w:rFonts w:ascii="宋体" w:hAnsi="宋体" w:cs="宋体" w:hint="eastAsia"/>
          <w:b/>
          <w:bCs/>
          <w:color w:val="000000"/>
          <w:sz w:val="24"/>
        </w:rPr>
        <w:t xml:space="preserve">5.2.3 </w:t>
      </w:r>
      <w:r>
        <w:rPr>
          <w:rFonts w:ascii="宋体" w:hAnsi="宋体" w:cs="宋体" w:hint="eastAsia"/>
          <w:color w:val="000000"/>
          <w:sz w:val="24"/>
        </w:rPr>
        <w:t xml:space="preserve"> </w:t>
      </w:r>
      <w:r>
        <w:rPr>
          <w:rFonts w:ascii="宋体" w:hAnsi="宋体" w:cs="宋体" w:hint="eastAsia"/>
          <w:color w:val="000000"/>
          <w:sz w:val="24"/>
        </w:rPr>
        <w:t>对矿山井架、井塔、驱动机房在拆除前应对井口进行封闭或实施有效保护。</w:t>
      </w:r>
    </w:p>
    <w:p w14:paraId="12F10118" w14:textId="77777777" w:rsidR="005D169A" w:rsidRDefault="005D169A">
      <w:pPr>
        <w:jc w:val="center"/>
        <w:rPr>
          <w:b/>
          <w:sz w:val="28"/>
          <w:szCs w:val="28"/>
        </w:rPr>
      </w:pPr>
    </w:p>
    <w:p w14:paraId="42C3B9FB" w14:textId="77777777" w:rsidR="005D169A" w:rsidRDefault="005D169A">
      <w:pPr>
        <w:jc w:val="center"/>
        <w:rPr>
          <w:b/>
          <w:sz w:val="28"/>
          <w:szCs w:val="28"/>
        </w:rPr>
      </w:pPr>
    </w:p>
    <w:p w14:paraId="69C297DD" w14:textId="77777777" w:rsidR="005D169A" w:rsidRDefault="005D169A">
      <w:pPr>
        <w:jc w:val="center"/>
        <w:rPr>
          <w:b/>
          <w:sz w:val="28"/>
          <w:szCs w:val="28"/>
        </w:rPr>
      </w:pPr>
    </w:p>
    <w:p w14:paraId="6948F6A3" w14:textId="77777777" w:rsidR="005D169A" w:rsidRDefault="005D169A">
      <w:pPr>
        <w:jc w:val="center"/>
        <w:rPr>
          <w:b/>
          <w:sz w:val="28"/>
          <w:szCs w:val="28"/>
        </w:rPr>
      </w:pPr>
    </w:p>
    <w:p w14:paraId="2F2AC6FF" w14:textId="77777777" w:rsidR="005D169A" w:rsidRDefault="005D169A">
      <w:pPr>
        <w:jc w:val="center"/>
        <w:rPr>
          <w:b/>
          <w:sz w:val="28"/>
          <w:szCs w:val="28"/>
        </w:rPr>
      </w:pPr>
    </w:p>
    <w:p w14:paraId="1721012D" w14:textId="77777777" w:rsidR="005D169A" w:rsidRDefault="005D169A">
      <w:pPr>
        <w:jc w:val="center"/>
        <w:rPr>
          <w:b/>
          <w:sz w:val="28"/>
          <w:szCs w:val="28"/>
        </w:rPr>
      </w:pPr>
    </w:p>
    <w:p w14:paraId="6836DB56" w14:textId="77777777" w:rsidR="005D169A" w:rsidRDefault="005D169A">
      <w:pPr>
        <w:jc w:val="center"/>
        <w:rPr>
          <w:b/>
          <w:sz w:val="28"/>
          <w:szCs w:val="28"/>
        </w:rPr>
      </w:pPr>
    </w:p>
    <w:p w14:paraId="1B8950BB" w14:textId="77777777" w:rsidR="005D169A" w:rsidRDefault="005D169A">
      <w:pPr>
        <w:jc w:val="center"/>
        <w:rPr>
          <w:b/>
          <w:sz w:val="28"/>
          <w:szCs w:val="28"/>
        </w:rPr>
      </w:pPr>
    </w:p>
    <w:p w14:paraId="7DEACB47" w14:textId="77777777" w:rsidR="005D169A" w:rsidRDefault="005D169A">
      <w:pPr>
        <w:jc w:val="center"/>
        <w:rPr>
          <w:b/>
          <w:sz w:val="28"/>
          <w:szCs w:val="28"/>
        </w:rPr>
      </w:pPr>
    </w:p>
    <w:p w14:paraId="33856F96" w14:textId="77777777" w:rsidR="005D169A" w:rsidRDefault="005D169A">
      <w:pPr>
        <w:jc w:val="center"/>
        <w:rPr>
          <w:b/>
          <w:sz w:val="28"/>
          <w:szCs w:val="28"/>
        </w:rPr>
      </w:pPr>
    </w:p>
    <w:p w14:paraId="21168CA9" w14:textId="77777777" w:rsidR="005D169A" w:rsidRDefault="005D169A">
      <w:pPr>
        <w:jc w:val="center"/>
        <w:rPr>
          <w:b/>
          <w:sz w:val="28"/>
          <w:szCs w:val="28"/>
        </w:rPr>
      </w:pPr>
    </w:p>
    <w:p w14:paraId="791EE796" w14:textId="77777777" w:rsidR="005D169A" w:rsidRDefault="005D169A">
      <w:pPr>
        <w:jc w:val="center"/>
        <w:rPr>
          <w:b/>
          <w:sz w:val="28"/>
          <w:szCs w:val="28"/>
        </w:rPr>
      </w:pPr>
    </w:p>
    <w:p w14:paraId="31A76E8A" w14:textId="77777777" w:rsidR="005D169A" w:rsidRDefault="00704B1B">
      <w:pPr>
        <w:jc w:val="center"/>
        <w:rPr>
          <w:b/>
          <w:sz w:val="32"/>
          <w:szCs w:val="32"/>
        </w:rPr>
      </w:pPr>
      <w:r>
        <w:rPr>
          <w:rFonts w:hint="eastAsia"/>
          <w:b/>
          <w:sz w:val="32"/>
          <w:szCs w:val="32"/>
        </w:rPr>
        <w:lastRenderedPageBreak/>
        <w:t>起</w:t>
      </w:r>
      <w:r>
        <w:rPr>
          <w:rFonts w:hint="eastAsia"/>
          <w:b/>
          <w:sz w:val="32"/>
          <w:szCs w:val="32"/>
        </w:rPr>
        <w:t xml:space="preserve"> </w:t>
      </w:r>
      <w:r>
        <w:rPr>
          <w:rFonts w:hint="eastAsia"/>
          <w:b/>
          <w:sz w:val="32"/>
          <w:szCs w:val="32"/>
        </w:rPr>
        <w:t>草</w:t>
      </w:r>
      <w:r>
        <w:rPr>
          <w:rFonts w:hint="eastAsia"/>
          <w:b/>
          <w:sz w:val="32"/>
          <w:szCs w:val="32"/>
        </w:rPr>
        <w:t xml:space="preserve"> </w:t>
      </w:r>
      <w:r>
        <w:rPr>
          <w:rFonts w:hint="eastAsia"/>
          <w:b/>
          <w:sz w:val="32"/>
          <w:szCs w:val="32"/>
        </w:rPr>
        <w:t>说</w:t>
      </w:r>
      <w:r>
        <w:rPr>
          <w:rFonts w:hint="eastAsia"/>
          <w:b/>
          <w:sz w:val="32"/>
          <w:szCs w:val="32"/>
        </w:rPr>
        <w:t xml:space="preserve"> </w:t>
      </w:r>
      <w:r>
        <w:rPr>
          <w:rFonts w:hint="eastAsia"/>
          <w:b/>
          <w:sz w:val="32"/>
          <w:szCs w:val="32"/>
        </w:rPr>
        <w:t>明</w:t>
      </w:r>
    </w:p>
    <w:p w14:paraId="7F486026" w14:textId="77777777" w:rsidR="005D169A" w:rsidRDefault="00704B1B">
      <w:pPr>
        <w:pStyle w:val="ae"/>
        <w:numPr>
          <w:ilvl w:val="0"/>
          <w:numId w:val="1"/>
        </w:numPr>
        <w:ind w:firstLineChars="0"/>
        <w:rPr>
          <w:b/>
          <w:sz w:val="28"/>
          <w:szCs w:val="28"/>
        </w:rPr>
      </w:pPr>
      <w:r>
        <w:rPr>
          <w:rFonts w:hint="eastAsia"/>
          <w:b/>
          <w:sz w:val="28"/>
          <w:szCs w:val="28"/>
        </w:rPr>
        <w:t>起草说明</w:t>
      </w:r>
    </w:p>
    <w:p w14:paraId="169D7E9A" w14:textId="77777777" w:rsidR="005D169A" w:rsidRDefault="00704B1B">
      <w:pPr>
        <w:spacing w:line="360" w:lineRule="auto"/>
        <w:ind w:firstLineChars="200" w:firstLine="560"/>
        <w:jc w:val="left"/>
        <w:rPr>
          <w:sz w:val="28"/>
          <w:szCs w:val="28"/>
        </w:rPr>
      </w:pPr>
      <w:r>
        <w:rPr>
          <w:rFonts w:hint="eastAsia"/>
          <w:sz w:val="28"/>
          <w:szCs w:val="28"/>
        </w:rPr>
        <w:t>根据</w:t>
      </w:r>
      <w:r>
        <w:rPr>
          <w:rFonts w:hint="eastAsia"/>
          <w:sz w:val="28"/>
          <w:szCs w:val="28"/>
        </w:rPr>
        <w:t>国务院《深化标准化工作改革方案》（国发</w:t>
      </w:r>
      <w:r>
        <w:rPr>
          <w:rFonts w:hint="eastAsia"/>
          <w:sz w:val="28"/>
          <w:szCs w:val="28"/>
        </w:rPr>
        <w:t>[2015]13</w:t>
      </w:r>
      <w:r>
        <w:rPr>
          <w:rFonts w:hint="eastAsia"/>
          <w:sz w:val="28"/>
          <w:szCs w:val="28"/>
        </w:rPr>
        <w:t>号）</w:t>
      </w:r>
      <w:r>
        <w:rPr>
          <w:rFonts w:hint="eastAsia"/>
          <w:sz w:val="28"/>
          <w:szCs w:val="28"/>
        </w:rPr>
        <w:t>、</w:t>
      </w:r>
      <w:r>
        <w:rPr>
          <w:rFonts w:hint="eastAsia"/>
          <w:sz w:val="28"/>
          <w:szCs w:val="28"/>
        </w:rPr>
        <w:t>住房城乡建设部《关于深化工程建设标准化工作改革的意见》（建标</w:t>
      </w:r>
      <w:r>
        <w:rPr>
          <w:rFonts w:hint="eastAsia"/>
          <w:sz w:val="28"/>
          <w:szCs w:val="28"/>
        </w:rPr>
        <w:t>[2016]166</w:t>
      </w:r>
      <w:r>
        <w:rPr>
          <w:rFonts w:hint="eastAsia"/>
          <w:sz w:val="28"/>
          <w:szCs w:val="28"/>
        </w:rPr>
        <w:t>号）</w:t>
      </w:r>
      <w:r>
        <w:rPr>
          <w:rFonts w:hint="eastAsia"/>
          <w:sz w:val="28"/>
          <w:szCs w:val="28"/>
        </w:rPr>
        <w:t>的要求，及</w:t>
      </w:r>
      <w:r>
        <w:rPr>
          <w:rFonts w:hint="eastAsia"/>
          <w:sz w:val="28"/>
          <w:szCs w:val="28"/>
        </w:rPr>
        <w:t>住房城乡建设部《关于印发</w:t>
      </w:r>
      <w:r>
        <w:rPr>
          <w:rFonts w:hint="eastAsia"/>
          <w:sz w:val="28"/>
          <w:szCs w:val="28"/>
        </w:rPr>
        <w:t>201</w:t>
      </w:r>
      <w:r>
        <w:rPr>
          <w:rFonts w:hint="eastAsia"/>
          <w:sz w:val="28"/>
          <w:szCs w:val="28"/>
        </w:rPr>
        <w:t>8</w:t>
      </w:r>
      <w:r>
        <w:rPr>
          <w:rFonts w:hint="eastAsia"/>
          <w:sz w:val="28"/>
          <w:szCs w:val="28"/>
        </w:rPr>
        <w:t>年工程建设标准规范制修订及相关工作计划的通知》（建标</w:t>
      </w:r>
      <w:r>
        <w:rPr>
          <w:rFonts w:hint="eastAsia"/>
          <w:sz w:val="28"/>
          <w:szCs w:val="28"/>
        </w:rPr>
        <w:t>[201</w:t>
      </w:r>
      <w:r>
        <w:rPr>
          <w:rFonts w:hint="eastAsia"/>
          <w:sz w:val="28"/>
          <w:szCs w:val="28"/>
        </w:rPr>
        <w:t>7</w:t>
      </w:r>
      <w:r>
        <w:rPr>
          <w:rFonts w:hint="eastAsia"/>
          <w:sz w:val="28"/>
          <w:szCs w:val="28"/>
        </w:rPr>
        <w:t>]</w:t>
      </w:r>
      <w:r>
        <w:rPr>
          <w:rFonts w:hint="eastAsia"/>
          <w:sz w:val="28"/>
          <w:szCs w:val="28"/>
        </w:rPr>
        <w:t>306</w:t>
      </w:r>
      <w:r>
        <w:rPr>
          <w:rFonts w:hint="eastAsia"/>
          <w:sz w:val="28"/>
          <w:szCs w:val="28"/>
        </w:rPr>
        <w:t>号）的编制计划，开展本规范的</w:t>
      </w:r>
      <w:proofErr w:type="gramStart"/>
      <w:r>
        <w:rPr>
          <w:rFonts w:hint="eastAsia"/>
          <w:sz w:val="28"/>
          <w:szCs w:val="28"/>
        </w:rPr>
        <w:t>研</w:t>
      </w:r>
      <w:proofErr w:type="gramEnd"/>
      <w:r>
        <w:rPr>
          <w:rFonts w:hint="eastAsia"/>
          <w:sz w:val="28"/>
          <w:szCs w:val="28"/>
        </w:rPr>
        <w:t>编工作。</w:t>
      </w:r>
    </w:p>
    <w:p w14:paraId="330EA9E5" w14:textId="77777777" w:rsidR="005D169A" w:rsidRDefault="00704B1B">
      <w:pPr>
        <w:spacing w:line="360" w:lineRule="auto"/>
        <w:ind w:firstLineChars="200" w:firstLine="560"/>
        <w:jc w:val="left"/>
        <w:rPr>
          <w:sz w:val="28"/>
          <w:szCs w:val="28"/>
        </w:rPr>
      </w:pPr>
      <w:r>
        <w:rPr>
          <w:rFonts w:hint="eastAsia"/>
          <w:sz w:val="28"/>
          <w:szCs w:val="28"/>
        </w:rPr>
        <w:t>煤矿（含露天矿、选煤厂）及非煤矿山建设中</w:t>
      </w:r>
      <w:r>
        <w:rPr>
          <w:rFonts w:hint="eastAsia"/>
          <w:sz w:val="28"/>
          <w:szCs w:val="28"/>
        </w:rPr>
        <w:t>诸</w:t>
      </w:r>
      <w:r>
        <w:rPr>
          <w:rFonts w:hint="eastAsia"/>
          <w:sz w:val="28"/>
          <w:szCs w:val="28"/>
        </w:rPr>
        <w:t>多提升、储存、运输类建、构筑物（例如井塔、井架、储料仓、栈桥等）均属于特种结构，在设计中有其显著的特殊功能和性能特征，现有的标准规范分散于多个行业的多项标准中，存在着标准要求不一致、标准内容不协调的矛盾，有些规范内容与我国现行的其他建筑结构设计标准有明显差异</w:t>
      </w:r>
      <w:r>
        <w:rPr>
          <w:rFonts w:hint="eastAsia"/>
          <w:sz w:val="28"/>
          <w:szCs w:val="28"/>
        </w:rPr>
        <w:t>。</w:t>
      </w:r>
      <w:r>
        <w:rPr>
          <w:rFonts w:hint="eastAsia"/>
          <w:sz w:val="28"/>
          <w:szCs w:val="28"/>
        </w:rPr>
        <w:t>故本</w:t>
      </w:r>
      <w:r>
        <w:rPr>
          <w:rFonts w:hint="eastAsia"/>
          <w:sz w:val="28"/>
          <w:szCs w:val="28"/>
        </w:rPr>
        <w:t>规范</w:t>
      </w:r>
      <w:r>
        <w:rPr>
          <w:rFonts w:hint="eastAsia"/>
          <w:sz w:val="28"/>
          <w:szCs w:val="28"/>
        </w:rPr>
        <w:t>的编制对指导矿山类特种结构的立项规划、设计、施工及验收、使用维护管理有重大意义。</w:t>
      </w:r>
    </w:p>
    <w:p w14:paraId="549888C3" w14:textId="77777777" w:rsidR="005D169A" w:rsidRDefault="00704B1B">
      <w:pPr>
        <w:spacing w:line="360" w:lineRule="auto"/>
        <w:ind w:firstLineChars="200" w:firstLine="560"/>
        <w:jc w:val="left"/>
        <w:rPr>
          <w:sz w:val="28"/>
          <w:szCs w:val="28"/>
        </w:rPr>
      </w:pPr>
      <w:r>
        <w:rPr>
          <w:rFonts w:hint="eastAsia"/>
          <w:sz w:val="28"/>
          <w:szCs w:val="28"/>
        </w:rPr>
        <w:t>通过编制和</w:t>
      </w:r>
      <w:r>
        <w:rPr>
          <w:rFonts w:hint="eastAsia"/>
          <w:sz w:val="28"/>
          <w:szCs w:val="28"/>
        </w:rPr>
        <w:t>实施本规范，对矿山类特种结构建、构筑物提出强制性技术与功能性能指标要求，作为工程建设指南和底线要求，因此其内容严格限定在涉及人民生命财产安全、人身健康、工程质量安全、生态环境安全、公众权益和公共利益，以及促进能源资源节约利用、满足国家经济建设和社会发展的范围内，为政府及其部门依法治理、依法履职提供技术依据。</w:t>
      </w:r>
    </w:p>
    <w:p w14:paraId="7AC3811F" w14:textId="77777777" w:rsidR="005D169A" w:rsidRDefault="00704B1B">
      <w:pPr>
        <w:pStyle w:val="ae"/>
        <w:numPr>
          <w:ilvl w:val="0"/>
          <w:numId w:val="1"/>
        </w:numPr>
        <w:ind w:firstLineChars="0"/>
        <w:rPr>
          <w:b/>
          <w:sz w:val="28"/>
          <w:szCs w:val="28"/>
        </w:rPr>
      </w:pPr>
      <w:r>
        <w:rPr>
          <w:rFonts w:hint="eastAsia"/>
          <w:b/>
          <w:sz w:val="28"/>
          <w:szCs w:val="28"/>
        </w:rPr>
        <w:t>起草单位、起草人员和审查人员</w:t>
      </w:r>
    </w:p>
    <w:p w14:paraId="393D6BC3" w14:textId="77777777" w:rsidR="005D169A" w:rsidRDefault="00704B1B">
      <w:pPr>
        <w:pStyle w:val="ae"/>
        <w:numPr>
          <w:ilvl w:val="0"/>
          <w:numId w:val="2"/>
        </w:numPr>
        <w:ind w:firstLineChars="0"/>
        <w:rPr>
          <w:rFonts w:ascii="宋体" w:eastAsia="宋体" w:hAnsi="宋体"/>
          <w:b/>
          <w:sz w:val="28"/>
          <w:szCs w:val="28"/>
        </w:rPr>
      </w:pPr>
      <w:r>
        <w:rPr>
          <w:rFonts w:ascii="宋体" w:eastAsia="宋体" w:hAnsi="宋体" w:hint="eastAsia"/>
          <w:b/>
          <w:sz w:val="28"/>
          <w:szCs w:val="28"/>
        </w:rPr>
        <w:t>起草单位</w:t>
      </w:r>
    </w:p>
    <w:p w14:paraId="045BE818" w14:textId="77777777" w:rsidR="005D169A" w:rsidRDefault="00704B1B">
      <w:pPr>
        <w:spacing w:line="360" w:lineRule="auto"/>
        <w:ind w:firstLine="560"/>
        <w:jc w:val="left"/>
        <w:outlineLvl w:val="0"/>
        <w:rPr>
          <w:rFonts w:asciiTheme="minorEastAsia" w:hAnsiTheme="minorEastAsia" w:cstheme="minorEastAsia"/>
          <w:color w:val="000000"/>
          <w:sz w:val="28"/>
          <w:szCs w:val="28"/>
        </w:rPr>
      </w:pPr>
      <w:bookmarkStart w:id="93" w:name="_Toc535325390"/>
      <w:r>
        <w:rPr>
          <w:rFonts w:asciiTheme="minorEastAsia" w:hAnsiTheme="minorEastAsia" w:cstheme="minorEastAsia" w:hint="eastAsia"/>
          <w:color w:val="000000"/>
          <w:sz w:val="28"/>
          <w:szCs w:val="28"/>
        </w:rPr>
        <w:lastRenderedPageBreak/>
        <w:t>中煤西安设计工程有限责任公司</w:t>
      </w:r>
      <w:bookmarkEnd w:id="93"/>
      <w:r>
        <w:rPr>
          <w:rFonts w:asciiTheme="minorEastAsia" w:hAnsiTheme="minorEastAsia" w:cstheme="minorEastAsia" w:hint="eastAsia"/>
          <w:color w:val="000000"/>
          <w:sz w:val="28"/>
          <w:szCs w:val="28"/>
        </w:rPr>
        <w:t>、</w:t>
      </w:r>
      <w:r>
        <w:rPr>
          <w:rFonts w:asciiTheme="minorEastAsia" w:hAnsiTheme="minorEastAsia" w:cstheme="minorEastAsia" w:hint="eastAsia"/>
          <w:color w:val="000000"/>
          <w:sz w:val="28"/>
          <w:szCs w:val="28"/>
        </w:rPr>
        <w:t>中煤邯郸设计工程有限责任公司</w:t>
      </w:r>
      <w:r>
        <w:rPr>
          <w:rFonts w:asciiTheme="minorEastAsia" w:hAnsiTheme="minorEastAsia" w:cstheme="minorEastAsia" w:hint="eastAsia"/>
          <w:color w:val="000000"/>
          <w:sz w:val="28"/>
          <w:szCs w:val="28"/>
        </w:rPr>
        <w:t>、</w:t>
      </w:r>
      <w:r>
        <w:rPr>
          <w:rFonts w:asciiTheme="minorEastAsia" w:hAnsiTheme="minorEastAsia" w:cstheme="minorEastAsia" w:hint="eastAsia"/>
          <w:color w:val="000000"/>
          <w:sz w:val="28"/>
          <w:szCs w:val="28"/>
        </w:rPr>
        <w:t>煤炭工业合肥设计研究院</w:t>
      </w:r>
      <w:r>
        <w:rPr>
          <w:rFonts w:asciiTheme="minorEastAsia" w:hAnsiTheme="minorEastAsia" w:cstheme="minorEastAsia" w:hint="eastAsia"/>
          <w:color w:val="000000"/>
          <w:sz w:val="28"/>
          <w:szCs w:val="28"/>
        </w:rPr>
        <w:t>有限责任公司</w:t>
      </w:r>
      <w:r>
        <w:rPr>
          <w:rFonts w:asciiTheme="minorEastAsia" w:hAnsiTheme="minorEastAsia" w:cstheme="minorEastAsia" w:hint="eastAsia"/>
          <w:color w:val="000000"/>
          <w:sz w:val="28"/>
          <w:szCs w:val="28"/>
        </w:rPr>
        <w:t>、</w:t>
      </w:r>
      <w:r>
        <w:rPr>
          <w:rFonts w:asciiTheme="minorEastAsia" w:hAnsiTheme="minorEastAsia" w:cstheme="minorEastAsia" w:hint="eastAsia"/>
          <w:color w:val="000000"/>
          <w:sz w:val="28"/>
          <w:szCs w:val="28"/>
        </w:rPr>
        <w:t>煤炭工业太原设计研究院</w:t>
      </w:r>
      <w:r>
        <w:rPr>
          <w:rFonts w:asciiTheme="minorEastAsia" w:hAnsiTheme="minorEastAsia" w:cstheme="minorEastAsia" w:hint="eastAsia"/>
          <w:color w:val="000000"/>
          <w:sz w:val="28"/>
          <w:szCs w:val="28"/>
        </w:rPr>
        <w:t>集团有限公司</w:t>
      </w:r>
      <w:r>
        <w:rPr>
          <w:rFonts w:asciiTheme="minorEastAsia" w:hAnsiTheme="minorEastAsia" w:cstheme="minorEastAsia" w:hint="eastAsia"/>
          <w:color w:val="000000"/>
          <w:sz w:val="28"/>
          <w:szCs w:val="28"/>
        </w:rPr>
        <w:t>、</w:t>
      </w:r>
      <w:r>
        <w:rPr>
          <w:rFonts w:asciiTheme="minorEastAsia" w:hAnsiTheme="minorEastAsia" w:cstheme="minorEastAsia" w:hint="eastAsia"/>
          <w:color w:val="000000"/>
          <w:sz w:val="28"/>
          <w:szCs w:val="28"/>
        </w:rPr>
        <w:t>中煤科工集团南京设计研究院有限公司</w:t>
      </w:r>
      <w:r>
        <w:rPr>
          <w:rFonts w:asciiTheme="minorEastAsia" w:hAnsiTheme="minorEastAsia" w:cstheme="minorEastAsia" w:hint="eastAsia"/>
          <w:color w:val="000000"/>
          <w:sz w:val="28"/>
          <w:szCs w:val="28"/>
        </w:rPr>
        <w:t>、</w:t>
      </w:r>
      <w:r>
        <w:rPr>
          <w:rFonts w:asciiTheme="minorEastAsia" w:hAnsiTheme="minorEastAsia" w:cstheme="minorEastAsia" w:hint="eastAsia"/>
          <w:color w:val="000000"/>
          <w:sz w:val="28"/>
          <w:szCs w:val="28"/>
        </w:rPr>
        <w:t>大地工程开发（集团）有限公司</w:t>
      </w:r>
      <w:r>
        <w:rPr>
          <w:rFonts w:asciiTheme="minorEastAsia" w:hAnsiTheme="minorEastAsia" w:cstheme="minorEastAsia" w:hint="eastAsia"/>
          <w:color w:val="000000"/>
          <w:sz w:val="28"/>
          <w:szCs w:val="28"/>
        </w:rPr>
        <w:t>、</w:t>
      </w:r>
      <w:r>
        <w:rPr>
          <w:rFonts w:asciiTheme="minorEastAsia" w:hAnsiTheme="minorEastAsia" w:cstheme="minorEastAsia" w:hint="eastAsia"/>
          <w:color w:val="000000"/>
          <w:sz w:val="28"/>
          <w:szCs w:val="28"/>
        </w:rPr>
        <w:t>中煤科工重庆设计研究院</w:t>
      </w:r>
      <w:r>
        <w:rPr>
          <w:rFonts w:asciiTheme="minorEastAsia" w:hAnsiTheme="minorEastAsia" w:cstheme="minorEastAsia" w:hint="eastAsia"/>
          <w:color w:val="000000"/>
          <w:sz w:val="28"/>
          <w:szCs w:val="28"/>
        </w:rPr>
        <w:t>（</w:t>
      </w:r>
      <w:r>
        <w:rPr>
          <w:rFonts w:asciiTheme="minorEastAsia" w:hAnsiTheme="minorEastAsia" w:cstheme="minorEastAsia" w:hint="eastAsia"/>
          <w:color w:val="000000"/>
          <w:sz w:val="28"/>
          <w:szCs w:val="28"/>
        </w:rPr>
        <w:t>集团</w:t>
      </w:r>
      <w:r>
        <w:rPr>
          <w:rFonts w:asciiTheme="minorEastAsia" w:hAnsiTheme="minorEastAsia" w:cstheme="minorEastAsia" w:hint="eastAsia"/>
          <w:color w:val="000000"/>
          <w:sz w:val="28"/>
          <w:szCs w:val="28"/>
        </w:rPr>
        <w:t>）</w:t>
      </w:r>
      <w:r>
        <w:rPr>
          <w:rFonts w:asciiTheme="minorEastAsia" w:hAnsiTheme="minorEastAsia" w:cstheme="minorEastAsia" w:hint="eastAsia"/>
          <w:color w:val="000000"/>
          <w:sz w:val="28"/>
          <w:szCs w:val="28"/>
        </w:rPr>
        <w:t>有限公司</w:t>
      </w:r>
      <w:r>
        <w:rPr>
          <w:rFonts w:asciiTheme="minorEastAsia" w:hAnsiTheme="minorEastAsia" w:cstheme="minorEastAsia" w:hint="eastAsia"/>
          <w:color w:val="000000"/>
          <w:sz w:val="28"/>
          <w:szCs w:val="28"/>
        </w:rPr>
        <w:t>、</w:t>
      </w:r>
      <w:r>
        <w:rPr>
          <w:rFonts w:asciiTheme="minorEastAsia" w:hAnsiTheme="minorEastAsia" w:cstheme="minorEastAsia" w:hint="eastAsia"/>
          <w:color w:val="000000"/>
          <w:sz w:val="28"/>
          <w:szCs w:val="28"/>
        </w:rPr>
        <w:t>中煤科工集团北京华宇工程有限公司</w:t>
      </w:r>
      <w:r>
        <w:rPr>
          <w:rFonts w:asciiTheme="minorEastAsia" w:hAnsiTheme="minorEastAsia" w:cstheme="minorEastAsia" w:hint="eastAsia"/>
          <w:color w:val="000000"/>
          <w:sz w:val="28"/>
          <w:szCs w:val="28"/>
        </w:rPr>
        <w:t>、</w:t>
      </w:r>
      <w:r>
        <w:rPr>
          <w:rFonts w:asciiTheme="minorEastAsia" w:hAnsiTheme="minorEastAsia" w:cstheme="minorEastAsia" w:hint="eastAsia"/>
          <w:color w:val="000000"/>
          <w:sz w:val="28"/>
          <w:szCs w:val="28"/>
        </w:rPr>
        <w:t>中煤科工集团武汉设计研究院有限公司</w:t>
      </w:r>
      <w:r>
        <w:rPr>
          <w:rFonts w:asciiTheme="minorEastAsia" w:hAnsiTheme="minorEastAsia" w:cstheme="minorEastAsia" w:hint="eastAsia"/>
          <w:color w:val="000000"/>
          <w:sz w:val="28"/>
          <w:szCs w:val="28"/>
        </w:rPr>
        <w:t>、</w:t>
      </w:r>
      <w:r>
        <w:rPr>
          <w:rFonts w:asciiTheme="minorEastAsia" w:hAnsiTheme="minorEastAsia" w:cstheme="minorEastAsia" w:hint="eastAsia"/>
          <w:color w:val="000000"/>
          <w:sz w:val="28"/>
          <w:szCs w:val="28"/>
        </w:rPr>
        <w:t>中煤科工集团沈阳设计研究院有限公司</w:t>
      </w:r>
      <w:r>
        <w:rPr>
          <w:rFonts w:asciiTheme="minorEastAsia" w:hAnsiTheme="minorEastAsia" w:cstheme="minorEastAsia" w:hint="eastAsia"/>
          <w:color w:val="000000"/>
          <w:sz w:val="28"/>
          <w:szCs w:val="28"/>
        </w:rPr>
        <w:t>、</w:t>
      </w:r>
      <w:hyperlink r:id="rId9" w:tgtFrame="https://baike.so.com/doc/_blank" w:history="1">
        <w:r>
          <w:rPr>
            <w:rFonts w:asciiTheme="minorEastAsia" w:hAnsiTheme="minorEastAsia" w:cstheme="minorEastAsia"/>
            <w:color w:val="000000"/>
            <w:sz w:val="28"/>
            <w:szCs w:val="28"/>
          </w:rPr>
          <w:t>通用技术集团</w:t>
        </w:r>
        <w:r>
          <w:rPr>
            <w:rFonts w:asciiTheme="minorEastAsia" w:hAnsiTheme="minorEastAsia" w:cstheme="minorEastAsia" w:hint="eastAsia"/>
            <w:color w:val="000000"/>
            <w:sz w:val="28"/>
            <w:szCs w:val="28"/>
          </w:rPr>
          <w:t>工程设计有限</w:t>
        </w:r>
        <w:r>
          <w:rPr>
            <w:rFonts w:asciiTheme="minorEastAsia" w:hAnsiTheme="minorEastAsia" w:cstheme="minorEastAsia"/>
            <w:color w:val="000000"/>
            <w:sz w:val="28"/>
            <w:szCs w:val="28"/>
          </w:rPr>
          <w:t>公司</w:t>
        </w:r>
      </w:hyperlink>
      <w:r>
        <w:rPr>
          <w:rFonts w:asciiTheme="minorEastAsia" w:hAnsiTheme="minorEastAsia" w:cstheme="minorEastAsia" w:hint="eastAsia"/>
          <w:color w:val="000000"/>
          <w:sz w:val="28"/>
          <w:szCs w:val="28"/>
        </w:rPr>
        <w:t>、</w:t>
      </w:r>
      <w:r>
        <w:rPr>
          <w:rFonts w:asciiTheme="minorEastAsia" w:hAnsiTheme="minorEastAsia" w:cstheme="minorEastAsia" w:hint="eastAsia"/>
          <w:color w:val="000000"/>
          <w:sz w:val="28"/>
          <w:szCs w:val="28"/>
        </w:rPr>
        <w:t>贵州省煤矿设计研究院有限公司</w:t>
      </w:r>
      <w:r>
        <w:rPr>
          <w:rFonts w:asciiTheme="minorEastAsia" w:hAnsiTheme="minorEastAsia" w:cstheme="minorEastAsia" w:hint="eastAsia"/>
          <w:color w:val="000000"/>
          <w:sz w:val="28"/>
          <w:szCs w:val="28"/>
        </w:rPr>
        <w:t>、</w:t>
      </w:r>
      <w:r>
        <w:rPr>
          <w:rFonts w:asciiTheme="minorEastAsia" w:hAnsiTheme="minorEastAsia" w:cstheme="minorEastAsia" w:hint="eastAsia"/>
          <w:color w:val="000000"/>
          <w:sz w:val="28"/>
          <w:szCs w:val="28"/>
        </w:rPr>
        <w:t>中赟国际工程有限公司</w:t>
      </w:r>
      <w:r>
        <w:rPr>
          <w:rFonts w:asciiTheme="minorEastAsia" w:hAnsiTheme="minorEastAsia" w:cstheme="minorEastAsia" w:hint="eastAsia"/>
          <w:color w:val="000000"/>
          <w:sz w:val="28"/>
          <w:szCs w:val="28"/>
        </w:rPr>
        <w:t>、</w:t>
      </w:r>
      <w:r>
        <w:rPr>
          <w:rFonts w:asciiTheme="minorEastAsia" w:hAnsiTheme="minorEastAsia" w:cstheme="minorEastAsia" w:hint="eastAsia"/>
          <w:color w:val="000000"/>
          <w:sz w:val="28"/>
          <w:szCs w:val="28"/>
        </w:rPr>
        <w:t>中国中</w:t>
      </w:r>
      <w:proofErr w:type="gramStart"/>
      <w:r>
        <w:rPr>
          <w:rFonts w:asciiTheme="minorEastAsia" w:hAnsiTheme="minorEastAsia" w:cstheme="minorEastAsia" w:hint="eastAsia"/>
          <w:color w:val="000000"/>
          <w:sz w:val="28"/>
          <w:szCs w:val="28"/>
        </w:rPr>
        <w:t>材国际</w:t>
      </w:r>
      <w:proofErr w:type="gramEnd"/>
      <w:r>
        <w:rPr>
          <w:rFonts w:asciiTheme="minorEastAsia" w:hAnsiTheme="minorEastAsia" w:cstheme="minorEastAsia" w:hint="eastAsia"/>
          <w:color w:val="000000"/>
          <w:sz w:val="28"/>
          <w:szCs w:val="28"/>
        </w:rPr>
        <w:t>工程股份</w:t>
      </w:r>
      <w:r>
        <w:rPr>
          <w:rFonts w:asciiTheme="minorEastAsia" w:hAnsiTheme="minorEastAsia" w:cstheme="minorEastAsia" w:hint="eastAsia"/>
          <w:color w:val="000000"/>
          <w:sz w:val="28"/>
          <w:szCs w:val="28"/>
        </w:rPr>
        <w:t>有限公司</w:t>
      </w:r>
      <w:r>
        <w:rPr>
          <w:rFonts w:asciiTheme="minorEastAsia" w:hAnsiTheme="minorEastAsia" w:cstheme="minorEastAsia" w:hint="eastAsia"/>
          <w:color w:val="000000"/>
          <w:sz w:val="28"/>
          <w:szCs w:val="28"/>
        </w:rPr>
        <w:t>、</w:t>
      </w:r>
      <w:r>
        <w:rPr>
          <w:rFonts w:asciiTheme="minorEastAsia" w:hAnsiTheme="minorEastAsia" w:cstheme="minorEastAsia" w:hint="eastAsia"/>
          <w:color w:val="000000"/>
          <w:sz w:val="28"/>
          <w:szCs w:val="28"/>
        </w:rPr>
        <w:t>长沙有色冶金设计研究院有限公司</w:t>
      </w:r>
      <w:r>
        <w:rPr>
          <w:rFonts w:asciiTheme="minorEastAsia" w:hAnsiTheme="minorEastAsia" w:cstheme="minorEastAsia" w:hint="eastAsia"/>
          <w:color w:val="000000"/>
          <w:sz w:val="28"/>
          <w:szCs w:val="28"/>
        </w:rPr>
        <w:t>、</w:t>
      </w:r>
      <w:proofErr w:type="gramStart"/>
      <w:r>
        <w:rPr>
          <w:rFonts w:asciiTheme="minorEastAsia" w:hAnsiTheme="minorEastAsia" w:cstheme="minorEastAsia" w:hint="eastAsia"/>
          <w:color w:val="000000"/>
          <w:sz w:val="28"/>
          <w:szCs w:val="28"/>
        </w:rPr>
        <w:t>中冶长天</w:t>
      </w:r>
      <w:proofErr w:type="gramEnd"/>
      <w:r>
        <w:rPr>
          <w:rFonts w:asciiTheme="minorEastAsia" w:hAnsiTheme="minorEastAsia" w:cstheme="minorEastAsia" w:hint="eastAsia"/>
          <w:color w:val="000000"/>
          <w:sz w:val="28"/>
          <w:szCs w:val="28"/>
        </w:rPr>
        <w:t>国际工程有限责任公司</w:t>
      </w:r>
      <w:r>
        <w:rPr>
          <w:rFonts w:asciiTheme="minorEastAsia" w:hAnsiTheme="minorEastAsia" w:cstheme="minorEastAsia" w:hint="eastAsia"/>
          <w:color w:val="000000"/>
          <w:sz w:val="28"/>
          <w:szCs w:val="28"/>
        </w:rPr>
        <w:t>、</w:t>
      </w:r>
      <w:r>
        <w:rPr>
          <w:rFonts w:asciiTheme="minorEastAsia" w:hAnsiTheme="minorEastAsia" w:cstheme="minorEastAsia" w:hint="eastAsia"/>
          <w:color w:val="000000"/>
          <w:sz w:val="28"/>
          <w:szCs w:val="28"/>
        </w:rPr>
        <w:t>中国电力工程顾问集团东北电力设计院</w:t>
      </w:r>
      <w:r>
        <w:rPr>
          <w:rFonts w:asciiTheme="minorEastAsia" w:hAnsiTheme="minorEastAsia" w:cstheme="minorEastAsia" w:hint="eastAsia"/>
          <w:color w:val="000000"/>
          <w:sz w:val="28"/>
          <w:szCs w:val="28"/>
        </w:rPr>
        <w:t>、</w:t>
      </w:r>
      <w:r>
        <w:rPr>
          <w:rFonts w:asciiTheme="minorEastAsia" w:hAnsiTheme="minorEastAsia" w:cstheme="minorEastAsia" w:hint="eastAsia"/>
          <w:color w:val="000000"/>
          <w:sz w:val="28"/>
          <w:szCs w:val="28"/>
        </w:rPr>
        <w:t>陕西彬长矿业集团有限公司</w:t>
      </w:r>
      <w:r>
        <w:rPr>
          <w:rFonts w:asciiTheme="minorEastAsia" w:hAnsiTheme="minorEastAsia" w:cstheme="minorEastAsia" w:hint="eastAsia"/>
          <w:color w:val="000000"/>
          <w:sz w:val="28"/>
          <w:szCs w:val="28"/>
        </w:rPr>
        <w:t>、</w:t>
      </w:r>
      <w:r>
        <w:rPr>
          <w:rFonts w:asciiTheme="minorEastAsia" w:hAnsiTheme="minorEastAsia" w:cstheme="minorEastAsia" w:hint="eastAsia"/>
          <w:color w:val="000000"/>
          <w:sz w:val="28"/>
          <w:szCs w:val="28"/>
        </w:rPr>
        <w:t>平煤神马建工集团有限公司</w:t>
      </w:r>
      <w:r>
        <w:rPr>
          <w:rFonts w:asciiTheme="minorEastAsia" w:hAnsiTheme="minorEastAsia" w:cstheme="minorEastAsia" w:hint="eastAsia"/>
          <w:color w:val="000000"/>
          <w:sz w:val="28"/>
          <w:szCs w:val="28"/>
        </w:rPr>
        <w:t>、</w:t>
      </w:r>
      <w:r>
        <w:rPr>
          <w:rFonts w:asciiTheme="minorEastAsia" w:hAnsiTheme="minorEastAsia" w:cstheme="minorEastAsia" w:hint="eastAsia"/>
          <w:color w:val="000000"/>
          <w:sz w:val="28"/>
          <w:szCs w:val="28"/>
        </w:rPr>
        <w:t>中煤第六十八工程有限公司</w:t>
      </w:r>
      <w:r>
        <w:rPr>
          <w:rFonts w:asciiTheme="minorEastAsia" w:hAnsiTheme="minorEastAsia" w:cstheme="minorEastAsia" w:hint="eastAsia"/>
          <w:color w:val="000000"/>
          <w:sz w:val="28"/>
          <w:szCs w:val="28"/>
        </w:rPr>
        <w:t>、</w:t>
      </w:r>
      <w:r>
        <w:rPr>
          <w:rFonts w:asciiTheme="minorEastAsia" w:hAnsiTheme="minorEastAsia" w:cstheme="minorEastAsia" w:hint="eastAsia"/>
          <w:color w:val="000000"/>
          <w:sz w:val="28"/>
          <w:szCs w:val="28"/>
        </w:rPr>
        <w:t>中煤新集能源股份有限公司</w:t>
      </w:r>
      <w:r>
        <w:rPr>
          <w:rFonts w:asciiTheme="minorEastAsia" w:hAnsiTheme="minorEastAsia" w:cstheme="minorEastAsia" w:hint="eastAsia"/>
          <w:color w:val="000000"/>
          <w:sz w:val="28"/>
          <w:szCs w:val="28"/>
        </w:rPr>
        <w:t>、</w:t>
      </w:r>
      <w:proofErr w:type="gramStart"/>
      <w:r>
        <w:rPr>
          <w:rFonts w:asciiTheme="minorEastAsia" w:hAnsiTheme="minorEastAsia" w:cstheme="minorEastAsia" w:hint="eastAsia"/>
          <w:color w:val="000000"/>
          <w:sz w:val="28"/>
          <w:szCs w:val="28"/>
        </w:rPr>
        <w:t>中国五冶集团</w:t>
      </w:r>
      <w:proofErr w:type="gramEnd"/>
      <w:r>
        <w:rPr>
          <w:rFonts w:asciiTheme="minorEastAsia" w:hAnsiTheme="minorEastAsia" w:cstheme="minorEastAsia" w:hint="eastAsia"/>
          <w:color w:val="000000"/>
          <w:sz w:val="28"/>
          <w:szCs w:val="28"/>
        </w:rPr>
        <w:t>有限公司</w:t>
      </w:r>
      <w:r>
        <w:rPr>
          <w:rFonts w:asciiTheme="minorEastAsia" w:hAnsiTheme="minorEastAsia" w:cstheme="minorEastAsia" w:hint="eastAsia"/>
          <w:color w:val="000000"/>
          <w:sz w:val="28"/>
          <w:szCs w:val="28"/>
        </w:rPr>
        <w:t>、</w:t>
      </w:r>
      <w:r>
        <w:rPr>
          <w:rFonts w:asciiTheme="minorEastAsia" w:hAnsiTheme="minorEastAsia" w:cstheme="minorEastAsia" w:hint="eastAsia"/>
          <w:color w:val="000000"/>
          <w:sz w:val="28"/>
          <w:szCs w:val="28"/>
        </w:rPr>
        <w:t>西安科技大学</w:t>
      </w:r>
      <w:r>
        <w:rPr>
          <w:rFonts w:asciiTheme="minorEastAsia" w:hAnsiTheme="minorEastAsia" w:cstheme="minorEastAsia" w:hint="eastAsia"/>
          <w:color w:val="000000"/>
          <w:sz w:val="28"/>
          <w:szCs w:val="28"/>
        </w:rPr>
        <w:t>、</w:t>
      </w:r>
      <w:r>
        <w:rPr>
          <w:rFonts w:asciiTheme="minorEastAsia" w:hAnsiTheme="minorEastAsia" w:cstheme="minorEastAsia" w:hint="eastAsia"/>
          <w:color w:val="000000"/>
          <w:sz w:val="28"/>
          <w:szCs w:val="28"/>
        </w:rPr>
        <w:t>河南工业大学</w:t>
      </w:r>
      <w:r>
        <w:rPr>
          <w:rFonts w:asciiTheme="minorEastAsia" w:hAnsiTheme="minorEastAsia" w:cstheme="minorEastAsia" w:hint="eastAsia"/>
          <w:color w:val="000000"/>
          <w:sz w:val="28"/>
          <w:szCs w:val="28"/>
        </w:rPr>
        <w:t>、</w:t>
      </w:r>
      <w:r>
        <w:rPr>
          <w:rFonts w:asciiTheme="minorEastAsia" w:hAnsiTheme="minorEastAsia" w:cstheme="minorEastAsia" w:hint="eastAsia"/>
          <w:color w:val="000000"/>
          <w:sz w:val="28"/>
          <w:szCs w:val="28"/>
        </w:rPr>
        <w:t>中国矿业大学</w:t>
      </w:r>
      <w:r>
        <w:rPr>
          <w:rFonts w:asciiTheme="minorEastAsia" w:hAnsiTheme="minorEastAsia" w:cstheme="minorEastAsia" w:hint="eastAsia"/>
          <w:color w:val="000000"/>
          <w:sz w:val="28"/>
          <w:szCs w:val="28"/>
        </w:rPr>
        <w:t>、</w:t>
      </w:r>
      <w:r>
        <w:rPr>
          <w:rFonts w:asciiTheme="minorEastAsia" w:hAnsiTheme="minorEastAsia" w:cstheme="minorEastAsia" w:hint="eastAsia"/>
          <w:color w:val="000000"/>
          <w:sz w:val="28"/>
          <w:szCs w:val="28"/>
        </w:rPr>
        <w:t>兰州理工大学</w:t>
      </w:r>
      <w:r>
        <w:rPr>
          <w:rFonts w:asciiTheme="minorEastAsia" w:hAnsiTheme="minorEastAsia" w:cstheme="minorEastAsia" w:hint="eastAsia"/>
          <w:color w:val="000000"/>
          <w:sz w:val="28"/>
          <w:szCs w:val="28"/>
        </w:rPr>
        <w:t>、</w:t>
      </w:r>
      <w:r>
        <w:rPr>
          <w:rFonts w:asciiTheme="minorEastAsia" w:hAnsiTheme="minorEastAsia" w:cstheme="minorEastAsia" w:hint="eastAsia"/>
          <w:color w:val="000000"/>
          <w:sz w:val="28"/>
          <w:szCs w:val="28"/>
        </w:rPr>
        <w:t>中煤能源研究院有限责任公司</w:t>
      </w:r>
    </w:p>
    <w:p w14:paraId="54E3826F" w14:textId="77777777" w:rsidR="005D169A" w:rsidRDefault="00704B1B">
      <w:pPr>
        <w:pStyle w:val="ae"/>
        <w:numPr>
          <w:ilvl w:val="0"/>
          <w:numId w:val="2"/>
        </w:numPr>
        <w:ind w:firstLineChars="0"/>
        <w:rPr>
          <w:b/>
          <w:sz w:val="28"/>
          <w:szCs w:val="28"/>
        </w:rPr>
      </w:pPr>
      <w:r>
        <w:rPr>
          <w:rFonts w:hint="eastAsia"/>
          <w:b/>
          <w:sz w:val="28"/>
          <w:szCs w:val="28"/>
        </w:rPr>
        <w:t>起草人员</w:t>
      </w:r>
    </w:p>
    <w:p w14:paraId="370FD27D" w14:textId="77777777" w:rsidR="005D169A" w:rsidRDefault="00704B1B">
      <w:pPr>
        <w:spacing w:line="360" w:lineRule="auto"/>
        <w:ind w:firstLine="560"/>
        <w:jc w:val="left"/>
        <w:outlineLvl w:val="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王志杰</w:t>
      </w:r>
      <w:r>
        <w:rPr>
          <w:rFonts w:asciiTheme="minorEastAsia" w:hAnsiTheme="minorEastAsia" w:cstheme="minorEastAsia" w:hint="eastAsia"/>
          <w:color w:val="000000"/>
          <w:sz w:val="28"/>
          <w:szCs w:val="28"/>
        </w:rPr>
        <w:t>、</w:t>
      </w:r>
      <w:r>
        <w:rPr>
          <w:rFonts w:asciiTheme="minorEastAsia" w:hAnsiTheme="minorEastAsia" w:cstheme="minorEastAsia" w:hint="eastAsia"/>
          <w:color w:val="000000"/>
          <w:sz w:val="28"/>
          <w:szCs w:val="28"/>
        </w:rPr>
        <w:t>李胜利</w:t>
      </w:r>
      <w:r>
        <w:rPr>
          <w:rFonts w:asciiTheme="minorEastAsia" w:hAnsiTheme="minorEastAsia" w:cstheme="minorEastAsia" w:hint="eastAsia"/>
          <w:color w:val="000000"/>
          <w:sz w:val="28"/>
          <w:szCs w:val="28"/>
        </w:rPr>
        <w:t>、</w:t>
      </w:r>
      <w:r>
        <w:rPr>
          <w:rFonts w:asciiTheme="minorEastAsia" w:hAnsiTheme="minorEastAsia" w:cstheme="minorEastAsia" w:hint="eastAsia"/>
          <w:color w:val="000000"/>
          <w:sz w:val="28"/>
          <w:szCs w:val="28"/>
        </w:rPr>
        <w:t>郑雷</w:t>
      </w:r>
      <w:r>
        <w:rPr>
          <w:rFonts w:asciiTheme="minorEastAsia" w:hAnsiTheme="minorEastAsia" w:cstheme="minorEastAsia" w:hint="eastAsia"/>
          <w:color w:val="000000"/>
          <w:sz w:val="28"/>
          <w:szCs w:val="28"/>
        </w:rPr>
        <w:t>、</w:t>
      </w:r>
      <w:r>
        <w:rPr>
          <w:rFonts w:asciiTheme="minorEastAsia" w:hAnsiTheme="minorEastAsia" w:cstheme="minorEastAsia" w:hint="eastAsia"/>
          <w:color w:val="000000"/>
          <w:sz w:val="28"/>
          <w:szCs w:val="28"/>
        </w:rPr>
        <w:t>汪涛</w:t>
      </w:r>
      <w:r>
        <w:rPr>
          <w:rFonts w:asciiTheme="minorEastAsia" w:hAnsiTheme="minorEastAsia" w:cstheme="minorEastAsia" w:hint="eastAsia"/>
          <w:color w:val="000000"/>
          <w:sz w:val="28"/>
          <w:szCs w:val="28"/>
        </w:rPr>
        <w:t>、</w:t>
      </w:r>
      <w:r>
        <w:rPr>
          <w:rFonts w:asciiTheme="minorEastAsia" w:hAnsiTheme="minorEastAsia" w:cstheme="minorEastAsia" w:hint="eastAsia"/>
          <w:color w:val="000000"/>
          <w:sz w:val="28"/>
          <w:szCs w:val="28"/>
        </w:rPr>
        <w:t>张振宇</w:t>
      </w:r>
      <w:r>
        <w:rPr>
          <w:rFonts w:asciiTheme="minorEastAsia" w:hAnsiTheme="minorEastAsia" w:cstheme="minorEastAsia" w:hint="eastAsia"/>
          <w:color w:val="000000"/>
          <w:sz w:val="28"/>
          <w:szCs w:val="28"/>
        </w:rPr>
        <w:t>、</w:t>
      </w:r>
      <w:r>
        <w:rPr>
          <w:rFonts w:asciiTheme="minorEastAsia" w:hAnsiTheme="minorEastAsia" w:cstheme="minorEastAsia" w:hint="eastAsia"/>
          <w:color w:val="000000"/>
          <w:sz w:val="28"/>
          <w:szCs w:val="28"/>
        </w:rPr>
        <w:t>贾云吉</w:t>
      </w:r>
      <w:r>
        <w:rPr>
          <w:rFonts w:asciiTheme="minorEastAsia" w:hAnsiTheme="minorEastAsia" w:cstheme="minorEastAsia" w:hint="eastAsia"/>
          <w:color w:val="000000"/>
          <w:sz w:val="28"/>
          <w:szCs w:val="28"/>
        </w:rPr>
        <w:t>、</w:t>
      </w:r>
      <w:r>
        <w:rPr>
          <w:rFonts w:asciiTheme="minorEastAsia" w:hAnsiTheme="minorEastAsia" w:cstheme="minorEastAsia" w:hint="eastAsia"/>
          <w:color w:val="000000"/>
          <w:sz w:val="28"/>
          <w:szCs w:val="28"/>
        </w:rPr>
        <w:t>马中成</w:t>
      </w:r>
      <w:r>
        <w:rPr>
          <w:rFonts w:asciiTheme="minorEastAsia" w:hAnsiTheme="minorEastAsia" w:cstheme="minorEastAsia" w:hint="eastAsia"/>
          <w:color w:val="000000"/>
          <w:sz w:val="28"/>
          <w:szCs w:val="28"/>
        </w:rPr>
        <w:t>、</w:t>
      </w:r>
      <w:r>
        <w:rPr>
          <w:rFonts w:asciiTheme="minorEastAsia" w:hAnsiTheme="minorEastAsia" w:cstheme="minorEastAsia" w:hint="eastAsia"/>
          <w:color w:val="000000"/>
          <w:sz w:val="28"/>
          <w:szCs w:val="28"/>
        </w:rPr>
        <w:t>张化全</w:t>
      </w:r>
      <w:r>
        <w:rPr>
          <w:rFonts w:asciiTheme="minorEastAsia" w:hAnsiTheme="minorEastAsia" w:cstheme="minorEastAsia" w:hint="eastAsia"/>
          <w:color w:val="000000"/>
          <w:sz w:val="28"/>
          <w:szCs w:val="28"/>
        </w:rPr>
        <w:t>、</w:t>
      </w:r>
      <w:r>
        <w:rPr>
          <w:rFonts w:asciiTheme="minorEastAsia" w:hAnsiTheme="minorEastAsia" w:cstheme="minorEastAsia" w:hint="eastAsia"/>
          <w:color w:val="000000"/>
          <w:sz w:val="28"/>
          <w:szCs w:val="28"/>
        </w:rPr>
        <w:t>董继斌</w:t>
      </w:r>
      <w:r>
        <w:rPr>
          <w:rFonts w:asciiTheme="minorEastAsia" w:hAnsiTheme="minorEastAsia" w:cstheme="minorEastAsia" w:hint="eastAsia"/>
          <w:color w:val="000000"/>
          <w:sz w:val="28"/>
          <w:szCs w:val="28"/>
        </w:rPr>
        <w:t>、</w:t>
      </w:r>
      <w:r>
        <w:rPr>
          <w:rFonts w:asciiTheme="minorEastAsia" w:hAnsiTheme="minorEastAsia" w:cstheme="minorEastAsia" w:hint="eastAsia"/>
          <w:color w:val="000000"/>
          <w:sz w:val="28"/>
          <w:szCs w:val="28"/>
        </w:rPr>
        <w:t>孙祥</w:t>
      </w:r>
      <w:r>
        <w:rPr>
          <w:rFonts w:asciiTheme="minorEastAsia" w:hAnsiTheme="minorEastAsia" w:cstheme="minorEastAsia" w:hint="eastAsia"/>
          <w:color w:val="000000"/>
          <w:sz w:val="28"/>
          <w:szCs w:val="28"/>
        </w:rPr>
        <w:t>、</w:t>
      </w:r>
      <w:r>
        <w:rPr>
          <w:rFonts w:asciiTheme="minorEastAsia" w:hAnsiTheme="minorEastAsia" w:cstheme="minorEastAsia" w:hint="eastAsia"/>
          <w:color w:val="000000"/>
          <w:sz w:val="28"/>
          <w:szCs w:val="28"/>
        </w:rPr>
        <w:t>刁心钦</w:t>
      </w:r>
      <w:r>
        <w:rPr>
          <w:rFonts w:asciiTheme="minorEastAsia" w:hAnsiTheme="minorEastAsia" w:cstheme="minorEastAsia" w:hint="eastAsia"/>
          <w:color w:val="000000"/>
          <w:sz w:val="28"/>
          <w:szCs w:val="28"/>
        </w:rPr>
        <w:t>、</w:t>
      </w:r>
      <w:r>
        <w:rPr>
          <w:rFonts w:asciiTheme="minorEastAsia" w:hAnsiTheme="minorEastAsia" w:cstheme="minorEastAsia" w:hint="eastAsia"/>
          <w:color w:val="000000"/>
          <w:sz w:val="28"/>
          <w:szCs w:val="28"/>
        </w:rPr>
        <w:t>薛巍、谢自强</w:t>
      </w:r>
      <w:r>
        <w:rPr>
          <w:rFonts w:asciiTheme="minorEastAsia" w:hAnsiTheme="minorEastAsia" w:cstheme="minorEastAsia" w:hint="eastAsia"/>
          <w:color w:val="000000"/>
          <w:sz w:val="28"/>
          <w:szCs w:val="28"/>
        </w:rPr>
        <w:t>、</w:t>
      </w:r>
      <w:r>
        <w:rPr>
          <w:rFonts w:asciiTheme="minorEastAsia" w:hAnsiTheme="minorEastAsia" w:cstheme="minorEastAsia" w:hint="eastAsia"/>
          <w:color w:val="000000"/>
          <w:sz w:val="28"/>
          <w:szCs w:val="28"/>
        </w:rPr>
        <w:t>叶海燕</w:t>
      </w:r>
      <w:r>
        <w:rPr>
          <w:rFonts w:asciiTheme="minorEastAsia" w:hAnsiTheme="minorEastAsia" w:cstheme="minorEastAsia" w:hint="eastAsia"/>
          <w:color w:val="000000"/>
          <w:sz w:val="28"/>
          <w:szCs w:val="28"/>
        </w:rPr>
        <w:t>、</w:t>
      </w:r>
      <w:r>
        <w:rPr>
          <w:rFonts w:asciiTheme="minorEastAsia" w:hAnsiTheme="minorEastAsia" w:cstheme="minorEastAsia" w:hint="eastAsia"/>
          <w:color w:val="000000"/>
          <w:sz w:val="28"/>
          <w:szCs w:val="28"/>
        </w:rPr>
        <w:t>张启</w:t>
      </w:r>
      <w:r>
        <w:rPr>
          <w:rFonts w:asciiTheme="minorEastAsia" w:hAnsiTheme="minorEastAsia" w:cstheme="minorEastAsia" w:hint="eastAsia"/>
          <w:color w:val="000000"/>
          <w:sz w:val="28"/>
          <w:szCs w:val="28"/>
        </w:rPr>
        <w:t>、</w:t>
      </w:r>
      <w:r>
        <w:rPr>
          <w:rFonts w:asciiTheme="minorEastAsia" w:hAnsiTheme="minorEastAsia" w:cstheme="minorEastAsia" w:hint="eastAsia"/>
          <w:color w:val="000000"/>
          <w:sz w:val="28"/>
          <w:szCs w:val="28"/>
        </w:rPr>
        <w:t>曲传凯</w:t>
      </w:r>
      <w:r>
        <w:rPr>
          <w:rFonts w:asciiTheme="minorEastAsia" w:hAnsiTheme="minorEastAsia" w:cstheme="minorEastAsia" w:hint="eastAsia"/>
          <w:color w:val="000000"/>
          <w:sz w:val="28"/>
          <w:szCs w:val="28"/>
        </w:rPr>
        <w:t>、</w:t>
      </w:r>
      <w:r>
        <w:rPr>
          <w:rFonts w:asciiTheme="minorEastAsia" w:hAnsiTheme="minorEastAsia" w:cstheme="minorEastAsia" w:hint="eastAsia"/>
          <w:color w:val="000000"/>
          <w:sz w:val="28"/>
          <w:szCs w:val="28"/>
        </w:rPr>
        <w:t>王振江</w:t>
      </w:r>
      <w:r>
        <w:rPr>
          <w:rFonts w:asciiTheme="minorEastAsia" w:hAnsiTheme="minorEastAsia" w:cstheme="minorEastAsia" w:hint="eastAsia"/>
          <w:color w:val="000000"/>
          <w:sz w:val="28"/>
          <w:szCs w:val="28"/>
        </w:rPr>
        <w:t>、</w:t>
      </w:r>
      <w:r>
        <w:rPr>
          <w:rFonts w:asciiTheme="minorEastAsia" w:hAnsiTheme="minorEastAsia" w:cstheme="minorEastAsia" w:hint="eastAsia"/>
          <w:color w:val="000000"/>
          <w:sz w:val="28"/>
          <w:szCs w:val="28"/>
        </w:rPr>
        <w:t>李文洪</w:t>
      </w:r>
      <w:r>
        <w:rPr>
          <w:rFonts w:asciiTheme="minorEastAsia" w:hAnsiTheme="minorEastAsia" w:cstheme="minorEastAsia" w:hint="eastAsia"/>
          <w:color w:val="000000"/>
          <w:sz w:val="28"/>
          <w:szCs w:val="28"/>
        </w:rPr>
        <w:t>、</w:t>
      </w:r>
      <w:r>
        <w:rPr>
          <w:rFonts w:asciiTheme="minorEastAsia" w:hAnsiTheme="minorEastAsia" w:cstheme="minorEastAsia" w:hint="eastAsia"/>
          <w:color w:val="000000"/>
          <w:sz w:val="28"/>
          <w:szCs w:val="28"/>
        </w:rPr>
        <w:t>司马德义</w:t>
      </w:r>
      <w:r>
        <w:rPr>
          <w:rFonts w:asciiTheme="minorEastAsia" w:hAnsiTheme="minorEastAsia" w:cstheme="minorEastAsia" w:hint="eastAsia"/>
          <w:color w:val="000000"/>
          <w:sz w:val="28"/>
          <w:szCs w:val="28"/>
        </w:rPr>
        <w:t>、</w:t>
      </w:r>
      <w:r>
        <w:rPr>
          <w:rFonts w:asciiTheme="minorEastAsia" w:hAnsiTheme="minorEastAsia" w:cstheme="minorEastAsia" w:hint="eastAsia"/>
          <w:color w:val="000000"/>
          <w:sz w:val="28"/>
          <w:szCs w:val="28"/>
        </w:rPr>
        <w:t>田加杰</w:t>
      </w:r>
      <w:r>
        <w:rPr>
          <w:rFonts w:asciiTheme="minorEastAsia" w:hAnsiTheme="minorEastAsia" w:cstheme="minorEastAsia" w:hint="eastAsia"/>
          <w:color w:val="000000"/>
          <w:sz w:val="28"/>
          <w:szCs w:val="28"/>
        </w:rPr>
        <w:t xml:space="preserve"> </w:t>
      </w:r>
      <w:r>
        <w:rPr>
          <w:rFonts w:asciiTheme="minorEastAsia" w:hAnsiTheme="minorEastAsia" w:cstheme="minorEastAsia" w:hint="eastAsia"/>
          <w:color w:val="000000"/>
          <w:sz w:val="28"/>
          <w:szCs w:val="28"/>
        </w:rPr>
        <w:t>、</w:t>
      </w:r>
      <w:r>
        <w:rPr>
          <w:rFonts w:asciiTheme="minorEastAsia" w:hAnsiTheme="minorEastAsia" w:cstheme="minorEastAsia" w:hint="eastAsia"/>
          <w:color w:val="000000"/>
          <w:sz w:val="28"/>
          <w:szCs w:val="28"/>
        </w:rPr>
        <w:t>郭斌</w:t>
      </w:r>
      <w:r>
        <w:rPr>
          <w:rFonts w:asciiTheme="minorEastAsia" w:hAnsiTheme="minorEastAsia" w:cstheme="minorEastAsia" w:hint="eastAsia"/>
          <w:color w:val="000000"/>
          <w:sz w:val="28"/>
          <w:szCs w:val="28"/>
        </w:rPr>
        <w:t xml:space="preserve"> </w:t>
      </w:r>
      <w:r>
        <w:rPr>
          <w:rFonts w:asciiTheme="minorEastAsia" w:hAnsiTheme="minorEastAsia" w:cstheme="minorEastAsia" w:hint="eastAsia"/>
          <w:color w:val="000000"/>
          <w:sz w:val="28"/>
          <w:szCs w:val="28"/>
        </w:rPr>
        <w:t>、</w:t>
      </w:r>
      <w:r>
        <w:rPr>
          <w:rFonts w:asciiTheme="minorEastAsia" w:hAnsiTheme="minorEastAsia" w:cstheme="minorEastAsia" w:hint="eastAsia"/>
          <w:color w:val="000000"/>
          <w:sz w:val="28"/>
          <w:szCs w:val="28"/>
        </w:rPr>
        <w:t>龚佳</w:t>
      </w:r>
      <w:r>
        <w:rPr>
          <w:rFonts w:asciiTheme="minorEastAsia" w:hAnsiTheme="minorEastAsia" w:cstheme="minorEastAsia" w:hint="eastAsia"/>
          <w:color w:val="000000"/>
          <w:sz w:val="28"/>
          <w:szCs w:val="28"/>
        </w:rPr>
        <w:t>、</w:t>
      </w:r>
      <w:r>
        <w:rPr>
          <w:rFonts w:asciiTheme="minorEastAsia" w:hAnsiTheme="minorEastAsia" w:cstheme="minorEastAsia" w:hint="eastAsia"/>
          <w:color w:val="000000"/>
          <w:sz w:val="28"/>
          <w:szCs w:val="28"/>
        </w:rPr>
        <w:t>李国政</w:t>
      </w:r>
      <w:r>
        <w:rPr>
          <w:rFonts w:asciiTheme="minorEastAsia" w:hAnsiTheme="minorEastAsia" w:cstheme="minorEastAsia" w:hint="eastAsia"/>
          <w:color w:val="000000"/>
          <w:sz w:val="28"/>
          <w:szCs w:val="28"/>
        </w:rPr>
        <w:t>、</w:t>
      </w:r>
      <w:r>
        <w:rPr>
          <w:rFonts w:asciiTheme="minorEastAsia" w:hAnsiTheme="minorEastAsia" w:cstheme="minorEastAsia" w:hint="eastAsia"/>
          <w:color w:val="000000"/>
          <w:sz w:val="28"/>
          <w:szCs w:val="28"/>
        </w:rPr>
        <w:t>杨眉</w:t>
      </w:r>
      <w:r>
        <w:rPr>
          <w:rFonts w:asciiTheme="minorEastAsia" w:hAnsiTheme="minorEastAsia" w:cstheme="minorEastAsia" w:hint="eastAsia"/>
          <w:color w:val="000000"/>
          <w:sz w:val="28"/>
          <w:szCs w:val="28"/>
        </w:rPr>
        <w:t xml:space="preserve"> </w:t>
      </w:r>
      <w:r>
        <w:rPr>
          <w:rFonts w:asciiTheme="minorEastAsia" w:hAnsiTheme="minorEastAsia" w:cstheme="minorEastAsia" w:hint="eastAsia"/>
          <w:color w:val="000000"/>
          <w:sz w:val="28"/>
          <w:szCs w:val="28"/>
        </w:rPr>
        <w:t>、</w:t>
      </w:r>
      <w:r>
        <w:rPr>
          <w:rFonts w:asciiTheme="minorEastAsia" w:hAnsiTheme="minorEastAsia" w:cstheme="minorEastAsia" w:hint="eastAsia"/>
          <w:color w:val="000000"/>
          <w:sz w:val="28"/>
          <w:szCs w:val="28"/>
        </w:rPr>
        <w:t>宋领法</w:t>
      </w:r>
      <w:r>
        <w:rPr>
          <w:rFonts w:asciiTheme="minorEastAsia" w:hAnsiTheme="minorEastAsia" w:cstheme="minorEastAsia" w:hint="eastAsia"/>
          <w:color w:val="000000"/>
          <w:sz w:val="28"/>
          <w:szCs w:val="28"/>
        </w:rPr>
        <w:t>、</w:t>
      </w:r>
      <w:r>
        <w:rPr>
          <w:rFonts w:asciiTheme="minorEastAsia" w:hAnsiTheme="minorEastAsia" w:cstheme="minorEastAsia" w:hint="eastAsia"/>
          <w:color w:val="000000"/>
          <w:sz w:val="28"/>
          <w:szCs w:val="28"/>
        </w:rPr>
        <w:t>李满良</w:t>
      </w:r>
      <w:r>
        <w:rPr>
          <w:rFonts w:asciiTheme="minorEastAsia" w:hAnsiTheme="minorEastAsia" w:cstheme="minorEastAsia" w:hint="eastAsia"/>
          <w:color w:val="000000"/>
          <w:sz w:val="28"/>
          <w:szCs w:val="28"/>
        </w:rPr>
        <w:t>、</w:t>
      </w:r>
      <w:r>
        <w:rPr>
          <w:rFonts w:asciiTheme="minorEastAsia" w:hAnsiTheme="minorEastAsia" w:cstheme="minorEastAsia" w:hint="eastAsia"/>
          <w:color w:val="000000"/>
          <w:sz w:val="28"/>
          <w:szCs w:val="28"/>
        </w:rPr>
        <w:t>张昌顺</w:t>
      </w:r>
      <w:r>
        <w:rPr>
          <w:rFonts w:asciiTheme="minorEastAsia" w:hAnsiTheme="minorEastAsia" w:cstheme="minorEastAsia" w:hint="eastAsia"/>
          <w:color w:val="000000"/>
          <w:sz w:val="28"/>
          <w:szCs w:val="28"/>
        </w:rPr>
        <w:t>、</w:t>
      </w:r>
      <w:r>
        <w:rPr>
          <w:rFonts w:asciiTheme="minorEastAsia" w:hAnsiTheme="minorEastAsia" w:cstheme="minorEastAsia" w:hint="eastAsia"/>
          <w:color w:val="000000"/>
          <w:sz w:val="28"/>
          <w:szCs w:val="28"/>
        </w:rPr>
        <w:t>吴赞</w:t>
      </w:r>
      <w:r>
        <w:rPr>
          <w:rFonts w:asciiTheme="minorEastAsia" w:hAnsiTheme="minorEastAsia" w:cstheme="minorEastAsia" w:hint="eastAsia"/>
          <w:color w:val="000000"/>
          <w:sz w:val="28"/>
          <w:szCs w:val="28"/>
        </w:rPr>
        <w:t>、</w:t>
      </w:r>
      <w:r>
        <w:rPr>
          <w:rFonts w:asciiTheme="minorEastAsia" w:hAnsiTheme="minorEastAsia" w:cstheme="minorEastAsia" w:hint="eastAsia"/>
          <w:color w:val="000000"/>
          <w:sz w:val="28"/>
          <w:szCs w:val="28"/>
        </w:rPr>
        <w:t>邹世超</w:t>
      </w:r>
      <w:r>
        <w:rPr>
          <w:rFonts w:asciiTheme="minorEastAsia" w:hAnsiTheme="minorEastAsia" w:cstheme="minorEastAsia" w:hint="eastAsia"/>
          <w:color w:val="000000"/>
          <w:sz w:val="28"/>
          <w:szCs w:val="28"/>
        </w:rPr>
        <w:t>、</w:t>
      </w:r>
      <w:r>
        <w:rPr>
          <w:rFonts w:asciiTheme="minorEastAsia" w:hAnsiTheme="minorEastAsia" w:cstheme="minorEastAsia" w:hint="eastAsia"/>
          <w:color w:val="000000"/>
          <w:sz w:val="28"/>
          <w:szCs w:val="28"/>
        </w:rPr>
        <w:t>胡新</w:t>
      </w:r>
      <w:r>
        <w:rPr>
          <w:rFonts w:asciiTheme="minorEastAsia" w:hAnsiTheme="minorEastAsia" w:cstheme="minorEastAsia" w:hint="eastAsia"/>
          <w:color w:val="000000"/>
          <w:sz w:val="28"/>
          <w:szCs w:val="28"/>
        </w:rPr>
        <w:t>、</w:t>
      </w:r>
      <w:r>
        <w:rPr>
          <w:rFonts w:asciiTheme="minorEastAsia" w:hAnsiTheme="minorEastAsia" w:cstheme="minorEastAsia" w:hint="eastAsia"/>
          <w:color w:val="000000"/>
          <w:sz w:val="28"/>
          <w:szCs w:val="28"/>
        </w:rPr>
        <w:t>许立</w:t>
      </w:r>
      <w:r>
        <w:rPr>
          <w:rFonts w:asciiTheme="minorEastAsia" w:hAnsiTheme="minorEastAsia" w:cstheme="minorEastAsia" w:hint="eastAsia"/>
          <w:color w:val="000000"/>
          <w:sz w:val="28"/>
          <w:szCs w:val="28"/>
        </w:rPr>
        <w:t>、</w:t>
      </w:r>
      <w:r>
        <w:rPr>
          <w:rFonts w:asciiTheme="minorEastAsia" w:hAnsiTheme="minorEastAsia" w:cstheme="minorEastAsia" w:hint="eastAsia"/>
          <w:color w:val="000000"/>
          <w:sz w:val="28"/>
          <w:szCs w:val="28"/>
        </w:rPr>
        <w:t>夏军武</w:t>
      </w:r>
      <w:r>
        <w:rPr>
          <w:rFonts w:asciiTheme="minorEastAsia" w:hAnsiTheme="minorEastAsia" w:cstheme="minorEastAsia" w:hint="eastAsia"/>
          <w:color w:val="000000"/>
          <w:sz w:val="28"/>
          <w:szCs w:val="28"/>
        </w:rPr>
        <w:t>、</w:t>
      </w:r>
      <w:r>
        <w:rPr>
          <w:rFonts w:asciiTheme="minorEastAsia" w:hAnsiTheme="minorEastAsia" w:cstheme="minorEastAsia" w:hint="eastAsia"/>
          <w:color w:val="000000"/>
          <w:sz w:val="28"/>
          <w:szCs w:val="28"/>
          <w:bdr w:val="single" w:sz="4" w:space="0" w:color="auto"/>
        </w:rPr>
        <w:t>梁恒昌</w:t>
      </w:r>
      <w:r>
        <w:rPr>
          <w:rFonts w:asciiTheme="minorEastAsia" w:hAnsiTheme="minorEastAsia" w:cstheme="minorEastAsia" w:hint="eastAsia"/>
          <w:color w:val="000000"/>
          <w:sz w:val="28"/>
          <w:szCs w:val="28"/>
        </w:rPr>
        <w:t>、</w:t>
      </w:r>
      <w:r>
        <w:rPr>
          <w:rFonts w:asciiTheme="minorEastAsia" w:hAnsiTheme="minorEastAsia" w:cstheme="minorEastAsia" w:hint="eastAsia"/>
          <w:color w:val="000000"/>
          <w:sz w:val="28"/>
          <w:szCs w:val="28"/>
        </w:rPr>
        <w:t>原方</w:t>
      </w:r>
      <w:r>
        <w:rPr>
          <w:rFonts w:asciiTheme="minorEastAsia" w:hAnsiTheme="minorEastAsia" w:cstheme="minorEastAsia" w:hint="eastAsia"/>
          <w:color w:val="000000"/>
          <w:sz w:val="28"/>
          <w:szCs w:val="28"/>
        </w:rPr>
        <w:t>、</w:t>
      </w:r>
      <w:r>
        <w:rPr>
          <w:rFonts w:asciiTheme="minorEastAsia" w:hAnsiTheme="minorEastAsia" w:cstheme="minorEastAsia" w:hint="eastAsia"/>
          <w:color w:val="000000"/>
          <w:sz w:val="28"/>
          <w:szCs w:val="28"/>
        </w:rPr>
        <w:t>侯俊锋</w:t>
      </w:r>
      <w:r>
        <w:rPr>
          <w:rFonts w:asciiTheme="minorEastAsia" w:hAnsiTheme="minorEastAsia" w:cstheme="minorEastAsia" w:hint="eastAsia"/>
          <w:color w:val="000000"/>
          <w:sz w:val="28"/>
          <w:szCs w:val="28"/>
        </w:rPr>
        <w:t xml:space="preserve"> </w:t>
      </w:r>
      <w:r>
        <w:rPr>
          <w:rFonts w:asciiTheme="minorEastAsia" w:hAnsiTheme="minorEastAsia" w:cstheme="minorEastAsia" w:hint="eastAsia"/>
          <w:color w:val="000000"/>
          <w:sz w:val="28"/>
          <w:szCs w:val="28"/>
        </w:rPr>
        <w:t>、</w:t>
      </w:r>
      <w:r>
        <w:rPr>
          <w:rFonts w:asciiTheme="minorEastAsia" w:hAnsiTheme="minorEastAsia" w:cstheme="minorEastAsia" w:hint="eastAsia"/>
          <w:color w:val="000000"/>
          <w:sz w:val="28"/>
          <w:szCs w:val="28"/>
        </w:rPr>
        <w:t>朱彦鹏</w:t>
      </w:r>
      <w:r>
        <w:rPr>
          <w:rFonts w:asciiTheme="minorEastAsia" w:hAnsiTheme="minorEastAsia" w:cstheme="minorEastAsia" w:hint="eastAsia"/>
          <w:color w:val="000000"/>
          <w:sz w:val="28"/>
          <w:szCs w:val="28"/>
        </w:rPr>
        <w:t>、</w:t>
      </w:r>
      <w:r>
        <w:rPr>
          <w:rFonts w:asciiTheme="minorEastAsia" w:hAnsiTheme="minorEastAsia" w:cstheme="minorEastAsia" w:hint="eastAsia"/>
          <w:color w:val="000000"/>
          <w:sz w:val="28"/>
          <w:szCs w:val="28"/>
        </w:rPr>
        <w:t>徐志军</w:t>
      </w:r>
      <w:r>
        <w:rPr>
          <w:rFonts w:asciiTheme="minorEastAsia" w:hAnsiTheme="minorEastAsia" w:cstheme="minorEastAsia" w:hint="eastAsia"/>
          <w:color w:val="000000"/>
          <w:sz w:val="28"/>
          <w:szCs w:val="28"/>
        </w:rPr>
        <w:t>、</w:t>
      </w:r>
      <w:r>
        <w:rPr>
          <w:rFonts w:asciiTheme="minorEastAsia" w:hAnsiTheme="minorEastAsia" w:cstheme="minorEastAsia" w:hint="eastAsia"/>
          <w:color w:val="000000"/>
          <w:sz w:val="28"/>
          <w:szCs w:val="28"/>
        </w:rPr>
        <w:t>刘成勇</w:t>
      </w:r>
    </w:p>
    <w:p w14:paraId="750ACA0B" w14:textId="77777777" w:rsidR="005D169A" w:rsidRDefault="00704B1B">
      <w:pPr>
        <w:pStyle w:val="ae"/>
        <w:numPr>
          <w:ilvl w:val="0"/>
          <w:numId w:val="2"/>
        </w:numPr>
        <w:ind w:firstLineChars="0"/>
        <w:rPr>
          <w:b/>
          <w:sz w:val="28"/>
          <w:szCs w:val="28"/>
        </w:rPr>
      </w:pPr>
      <w:r>
        <w:rPr>
          <w:rFonts w:hint="eastAsia"/>
          <w:b/>
          <w:sz w:val="28"/>
          <w:szCs w:val="28"/>
        </w:rPr>
        <w:t>审查人员</w:t>
      </w:r>
    </w:p>
    <w:p w14:paraId="39F5F086" w14:textId="77777777" w:rsidR="005D169A" w:rsidRDefault="00704B1B">
      <w:pPr>
        <w:rPr>
          <w:b/>
          <w:sz w:val="28"/>
          <w:szCs w:val="28"/>
        </w:rPr>
      </w:pPr>
      <w:r>
        <w:rPr>
          <w:rFonts w:hint="eastAsia"/>
          <w:b/>
          <w:sz w:val="28"/>
          <w:szCs w:val="28"/>
        </w:rPr>
        <w:t xml:space="preserve">    </w:t>
      </w:r>
    </w:p>
    <w:p w14:paraId="2B190725" w14:textId="77777777" w:rsidR="005D169A" w:rsidRDefault="00704B1B">
      <w:pPr>
        <w:pStyle w:val="ae"/>
        <w:numPr>
          <w:ilvl w:val="0"/>
          <w:numId w:val="1"/>
        </w:numPr>
        <w:ind w:firstLineChars="0"/>
        <w:rPr>
          <w:b/>
          <w:sz w:val="28"/>
          <w:szCs w:val="28"/>
        </w:rPr>
      </w:pPr>
      <w:r>
        <w:rPr>
          <w:rFonts w:hint="eastAsia"/>
          <w:b/>
          <w:sz w:val="28"/>
          <w:szCs w:val="28"/>
        </w:rPr>
        <w:t>术语</w:t>
      </w:r>
    </w:p>
    <w:p w14:paraId="7A33CE56" w14:textId="77777777" w:rsidR="005D169A" w:rsidRDefault="00704B1B">
      <w:pPr>
        <w:pStyle w:val="ae"/>
        <w:numPr>
          <w:ilvl w:val="0"/>
          <w:numId w:val="1"/>
        </w:numPr>
        <w:ind w:firstLineChars="0"/>
        <w:rPr>
          <w:b/>
          <w:sz w:val="28"/>
          <w:szCs w:val="28"/>
        </w:rPr>
      </w:pPr>
      <w:r>
        <w:rPr>
          <w:rFonts w:hint="eastAsia"/>
          <w:b/>
          <w:sz w:val="28"/>
          <w:szCs w:val="28"/>
        </w:rPr>
        <w:lastRenderedPageBreak/>
        <w:t>条文说明</w:t>
      </w:r>
    </w:p>
    <w:p w14:paraId="307FA66A" w14:textId="77777777" w:rsidR="005D169A" w:rsidRDefault="00704B1B">
      <w:pPr>
        <w:ind w:firstLineChars="200" w:firstLine="560"/>
        <w:rPr>
          <w:sz w:val="28"/>
          <w:szCs w:val="28"/>
        </w:rPr>
      </w:pPr>
      <w:r>
        <w:rPr>
          <w:rFonts w:hint="eastAsia"/>
          <w:sz w:val="28"/>
          <w:szCs w:val="28"/>
        </w:rPr>
        <w:t>为便于政府有关管理部门和建设、设计、施工、科研等单位有关人员在使用本规范时能正确理解和执行条文规定，规范编制组按条、款顺序编制了本规范的条文说明。但本条文说明不具备与规范正文同等的法律效力，仅供使用者作为理解和把握规范规定的参考。</w:t>
      </w:r>
    </w:p>
    <w:p w14:paraId="2C1FFD03" w14:textId="77777777" w:rsidR="005D169A" w:rsidRDefault="00704B1B">
      <w:pPr>
        <w:pStyle w:val="1"/>
        <w:spacing w:before="200" w:after="200" w:line="480" w:lineRule="auto"/>
        <w:jc w:val="center"/>
        <w:rPr>
          <w:rStyle w:val="10"/>
          <w:b/>
          <w:sz w:val="30"/>
          <w:szCs w:val="30"/>
        </w:rPr>
      </w:pPr>
      <w:r>
        <w:rPr>
          <w:rFonts w:hint="eastAsia"/>
          <w:bCs w:val="0"/>
          <w:sz w:val="30"/>
          <w:szCs w:val="30"/>
        </w:rPr>
        <w:t xml:space="preserve">1  </w:t>
      </w:r>
      <w:r>
        <w:rPr>
          <w:rFonts w:hint="eastAsia"/>
          <w:bCs w:val="0"/>
          <w:sz w:val="30"/>
          <w:szCs w:val="30"/>
        </w:rPr>
        <w:t>总</w:t>
      </w:r>
      <w:r>
        <w:rPr>
          <w:rFonts w:hint="eastAsia"/>
          <w:bCs w:val="0"/>
          <w:sz w:val="30"/>
          <w:szCs w:val="30"/>
        </w:rPr>
        <w:t xml:space="preserve">  </w:t>
      </w:r>
      <w:r>
        <w:rPr>
          <w:rStyle w:val="10"/>
          <w:rFonts w:hint="eastAsia"/>
          <w:b/>
          <w:sz w:val="30"/>
          <w:szCs w:val="30"/>
        </w:rPr>
        <w:t>则</w:t>
      </w:r>
    </w:p>
    <w:p w14:paraId="623A2106" w14:textId="77777777" w:rsidR="005D169A" w:rsidRDefault="00704B1B">
      <w:pPr>
        <w:snapToGrid w:val="0"/>
        <w:spacing w:line="360" w:lineRule="auto"/>
        <w:rPr>
          <w:rFonts w:ascii="宋体" w:eastAsia="宋体" w:hAnsi="宋体" w:cs="宋体"/>
          <w:kern w:val="0"/>
          <w:sz w:val="24"/>
          <w:szCs w:val="24"/>
        </w:rPr>
      </w:pPr>
      <w:r>
        <w:rPr>
          <w:rFonts w:ascii="宋体" w:eastAsia="宋体" w:hAnsi="宋体" w:cs="宋体" w:hint="eastAsia"/>
          <w:b/>
          <w:bCs/>
          <w:kern w:val="0"/>
          <w:sz w:val="24"/>
          <w:szCs w:val="24"/>
        </w:rPr>
        <w:t xml:space="preserve">1.0.1  </w:t>
      </w:r>
      <w:r>
        <w:rPr>
          <w:rFonts w:ascii="宋体" w:eastAsia="宋体" w:hAnsi="宋体" w:cs="宋体" w:hint="eastAsia"/>
          <w:kern w:val="0"/>
          <w:sz w:val="24"/>
          <w:szCs w:val="24"/>
        </w:rPr>
        <w:t>本条源于《中华人民共和国标准化法》第十条的规定，结合与</w:t>
      </w:r>
      <w:r>
        <w:rPr>
          <w:rFonts w:ascii="宋体" w:eastAsia="宋体" w:hAnsi="宋体" w:cs="宋体" w:hint="eastAsia"/>
          <w:kern w:val="0"/>
          <w:sz w:val="24"/>
          <w:szCs w:val="24"/>
        </w:rPr>
        <w:t>矿山特种</w:t>
      </w:r>
      <w:r>
        <w:rPr>
          <w:rFonts w:ascii="宋体" w:eastAsia="宋体" w:hAnsi="宋体" w:cs="宋体" w:hint="eastAsia"/>
          <w:kern w:val="0"/>
          <w:sz w:val="24"/>
          <w:szCs w:val="24"/>
        </w:rPr>
        <w:t>结构</w:t>
      </w:r>
      <w:r>
        <w:rPr>
          <w:rFonts w:ascii="宋体" w:eastAsia="宋体" w:hAnsi="宋体" w:cs="宋体" w:hint="eastAsia"/>
          <w:kern w:val="0"/>
          <w:sz w:val="24"/>
          <w:szCs w:val="24"/>
        </w:rPr>
        <w:t>工程</w:t>
      </w:r>
      <w:r>
        <w:rPr>
          <w:rFonts w:ascii="宋体" w:eastAsia="宋体" w:hAnsi="宋体" w:cs="宋体" w:hint="eastAsia"/>
          <w:kern w:val="0"/>
          <w:sz w:val="24"/>
          <w:szCs w:val="24"/>
        </w:rPr>
        <w:t>相关的技术标准的总则，提出了通用规范的总体性目标和要求。</w:t>
      </w:r>
    </w:p>
    <w:p w14:paraId="6B11C136" w14:textId="77777777" w:rsidR="005D169A" w:rsidRDefault="00704B1B">
      <w:pPr>
        <w:snapToGri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矿山特种结构工程是指我国煤炭、钢铁与有色冶金、建材等工业行业井下开采或露天开采及分选加工过程中有广泛用途的提升、运输、储存、加工利用工艺系统的</w:t>
      </w:r>
      <w:r>
        <w:rPr>
          <w:rFonts w:ascii="宋体" w:eastAsia="宋体" w:hAnsi="宋体" w:cs="宋体" w:hint="eastAsia"/>
          <w:kern w:val="0"/>
          <w:sz w:val="24"/>
          <w:szCs w:val="24"/>
        </w:rPr>
        <w:t>结构</w:t>
      </w:r>
      <w:r>
        <w:rPr>
          <w:rFonts w:ascii="宋体" w:eastAsia="宋体" w:hAnsi="宋体" w:cs="宋体" w:hint="eastAsia"/>
          <w:kern w:val="0"/>
          <w:sz w:val="24"/>
          <w:szCs w:val="24"/>
        </w:rPr>
        <w:t>工程，也包括电力、化工等行业原料运输、储存过程的特种结构。这些结构功能特殊、环境与结构作用比较复杂，结构</w:t>
      </w:r>
      <w:proofErr w:type="gramStart"/>
      <w:r>
        <w:rPr>
          <w:rFonts w:ascii="宋体" w:eastAsia="宋体" w:hAnsi="宋体" w:cs="宋体" w:hint="eastAsia"/>
          <w:kern w:val="0"/>
          <w:sz w:val="24"/>
          <w:szCs w:val="24"/>
        </w:rPr>
        <w:t>布置受</w:t>
      </w:r>
      <w:proofErr w:type="gramEnd"/>
      <w:r>
        <w:rPr>
          <w:rFonts w:ascii="宋体" w:eastAsia="宋体" w:hAnsi="宋体" w:cs="宋体" w:hint="eastAsia"/>
          <w:kern w:val="0"/>
          <w:sz w:val="24"/>
          <w:szCs w:val="24"/>
        </w:rPr>
        <w:t>工艺控制，因此在设计使用中有别于一般民用建筑、市政工程、交通、水电等工程结构。</w:t>
      </w:r>
    </w:p>
    <w:p w14:paraId="232E3340" w14:textId="77777777" w:rsidR="005D169A" w:rsidRDefault="00704B1B">
      <w:pPr>
        <w:snapToGri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本规范所列矿山特种结构没有明确包括核工业，主要原因是核工业矿物在开采与加工工程中，</w:t>
      </w:r>
      <w:r>
        <w:rPr>
          <w:rFonts w:ascii="宋体" w:eastAsia="宋体" w:hAnsi="宋体" w:cs="宋体" w:hint="eastAsia"/>
          <w:kern w:val="0"/>
          <w:sz w:val="24"/>
          <w:szCs w:val="24"/>
          <w:shd w:val="clear" w:color="auto" w:fill="FFFFFF"/>
        </w:rPr>
        <w:t>铀矿石和铀化合物应采取</w:t>
      </w:r>
      <w:r>
        <w:rPr>
          <w:rFonts w:ascii="宋体" w:eastAsia="宋体" w:hAnsi="宋体" w:cs="宋体" w:hint="eastAsia"/>
          <w:kern w:val="0"/>
          <w:sz w:val="24"/>
          <w:szCs w:val="24"/>
        </w:rPr>
        <w:t>工业安全、</w:t>
      </w:r>
      <w:r>
        <w:rPr>
          <w:rFonts w:ascii="宋体" w:eastAsia="宋体" w:hAnsi="宋体" w:cs="宋体" w:hint="eastAsia"/>
          <w:kern w:val="0"/>
          <w:sz w:val="24"/>
          <w:szCs w:val="24"/>
          <w:shd w:val="clear" w:color="auto" w:fill="FFFFFF"/>
        </w:rPr>
        <w:t>辐射</w:t>
      </w:r>
      <w:r>
        <w:rPr>
          <w:rFonts w:ascii="宋体" w:eastAsia="宋体" w:hAnsi="宋体" w:cs="宋体" w:hint="eastAsia"/>
          <w:kern w:val="0"/>
          <w:sz w:val="24"/>
          <w:szCs w:val="24"/>
        </w:rPr>
        <w:t>安全、</w:t>
      </w:r>
      <w:r>
        <w:rPr>
          <w:rFonts w:ascii="宋体" w:eastAsia="宋体" w:hAnsi="宋体" w:cs="宋体" w:hint="eastAsia"/>
          <w:kern w:val="0"/>
          <w:sz w:val="24"/>
          <w:szCs w:val="24"/>
          <w:shd w:val="clear" w:color="auto" w:fill="FFFFFF"/>
        </w:rPr>
        <w:t>环境</w:t>
      </w:r>
      <w:r>
        <w:rPr>
          <w:rFonts w:ascii="宋体" w:eastAsia="宋体" w:hAnsi="宋体" w:cs="宋体" w:hint="eastAsia"/>
          <w:kern w:val="0"/>
          <w:sz w:val="24"/>
          <w:szCs w:val="24"/>
        </w:rPr>
        <w:t>安全等特殊</w:t>
      </w:r>
      <w:r>
        <w:rPr>
          <w:rFonts w:ascii="宋体" w:eastAsia="宋体" w:hAnsi="宋体" w:cs="宋体" w:hint="eastAsia"/>
          <w:kern w:val="0"/>
          <w:sz w:val="24"/>
          <w:szCs w:val="24"/>
          <w:shd w:val="clear" w:color="auto" w:fill="FFFFFF"/>
        </w:rPr>
        <w:t>措施，</w:t>
      </w:r>
      <w:r>
        <w:rPr>
          <w:rFonts w:ascii="宋体" w:eastAsia="宋体" w:hAnsi="宋体" w:cs="宋体" w:hint="eastAsia"/>
          <w:kern w:val="0"/>
          <w:sz w:val="24"/>
          <w:szCs w:val="24"/>
        </w:rPr>
        <w:t>且其开采加</w:t>
      </w:r>
      <w:proofErr w:type="gramStart"/>
      <w:r>
        <w:rPr>
          <w:rFonts w:ascii="宋体" w:eastAsia="宋体" w:hAnsi="宋体" w:cs="宋体" w:hint="eastAsia"/>
          <w:kern w:val="0"/>
          <w:sz w:val="24"/>
          <w:szCs w:val="24"/>
        </w:rPr>
        <w:t>工事关</w:t>
      </w:r>
      <w:proofErr w:type="gramEnd"/>
      <w:r>
        <w:rPr>
          <w:rFonts w:ascii="宋体" w:eastAsia="宋体" w:hAnsi="宋体" w:cs="宋体" w:hint="eastAsia"/>
          <w:kern w:val="0"/>
          <w:sz w:val="24"/>
          <w:szCs w:val="24"/>
        </w:rPr>
        <w:t>国家安全，不属于普通矿山。但是有关结构工程质量安全可言参照本规范执行。</w:t>
      </w:r>
    </w:p>
    <w:p w14:paraId="3E70D0D4" w14:textId="77777777" w:rsidR="005D169A" w:rsidRDefault="00704B1B">
      <w:pPr>
        <w:snapToGrid w:val="0"/>
        <w:spacing w:line="360" w:lineRule="auto"/>
        <w:rPr>
          <w:rFonts w:ascii="宋体" w:eastAsia="宋体" w:hAnsi="宋体" w:cs="宋体"/>
          <w:sz w:val="24"/>
          <w:szCs w:val="24"/>
        </w:rPr>
      </w:pPr>
      <w:r>
        <w:rPr>
          <w:rFonts w:ascii="宋体" w:eastAsia="宋体" w:hAnsi="宋体" w:cs="宋体" w:hint="eastAsia"/>
          <w:b/>
          <w:bCs/>
          <w:sz w:val="24"/>
          <w:szCs w:val="24"/>
        </w:rPr>
        <w:t xml:space="preserve">1.0.2  </w:t>
      </w:r>
      <w:r>
        <w:rPr>
          <w:rFonts w:ascii="宋体" w:eastAsia="宋体" w:hAnsi="宋体" w:cs="宋体" w:hint="eastAsia"/>
          <w:sz w:val="24"/>
          <w:szCs w:val="24"/>
        </w:rPr>
        <w:t>本条规定了本规范的适用范围。</w:t>
      </w:r>
      <w:r>
        <w:rPr>
          <w:rFonts w:ascii="宋体" w:eastAsia="宋体" w:hAnsi="宋体" w:cs="宋体" w:hint="eastAsia"/>
          <w:sz w:val="24"/>
          <w:szCs w:val="24"/>
        </w:rPr>
        <w:t>按照特种结构建设的分类包括了新建、扩建和改建项目，按照特种结构全寿命周期包括了设计、施工、使用维护与拆除，但是不包括规划阶段和工程勘察阶段。规划阶段包含在相关的项目规范中，工程勘察有专门的规范。但是对于地下和半地下结构，对勘察有特殊要求的相关内容，只做性能要求说明。对于非矿山行业使用的特种结构如钢筋混凝土筒仓等</w:t>
      </w:r>
      <w:r>
        <w:rPr>
          <w:rFonts w:ascii="宋体" w:eastAsia="宋体" w:hAnsi="宋体" w:cs="宋体" w:hint="eastAsia"/>
          <w:sz w:val="24"/>
          <w:szCs w:val="24"/>
        </w:rPr>
        <w:t>技术要求和管理要求可参考使用。</w:t>
      </w:r>
    </w:p>
    <w:p w14:paraId="09081FCC" w14:textId="77777777" w:rsidR="005D169A" w:rsidRDefault="00704B1B">
      <w:pPr>
        <w:pStyle w:val="2"/>
        <w:widowControl/>
        <w:spacing w:line="360" w:lineRule="auto"/>
        <w:ind w:leftChars="0" w:left="0" w:firstLineChars="0" w:firstLine="0"/>
        <w:rPr>
          <w:rFonts w:ascii="宋体" w:eastAsia="宋体" w:hAnsi="宋体" w:cs="宋体"/>
          <w:sz w:val="24"/>
          <w:szCs w:val="24"/>
        </w:rPr>
      </w:pPr>
      <w:r>
        <w:rPr>
          <w:rFonts w:ascii="宋体" w:eastAsia="宋体" w:hAnsi="宋体" w:cs="宋体" w:hint="eastAsia"/>
          <w:b/>
          <w:bCs/>
          <w:sz w:val="24"/>
          <w:szCs w:val="24"/>
        </w:rPr>
        <w:t>1.0.3</w:t>
      </w:r>
      <w:r>
        <w:rPr>
          <w:rFonts w:ascii="宋体" w:eastAsia="宋体" w:hAnsi="宋体" w:cs="宋体" w:hint="eastAsia"/>
          <w:sz w:val="24"/>
          <w:szCs w:val="24"/>
        </w:rPr>
        <w:t xml:space="preserve">  </w:t>
      </w:r>
      <w:r>
        <w:rPr>
          <w:rFonts w:ascii="宋体" w:eastAsia="宋体" w:hAnsi="宋体" w:cs="宋体" w:hint="eastAsia"/>
          <w:sz w:val="24"/>
          <w:szCs w:val="24"/>
        </w:rPr>
        <w:t>本条规定针对不符合本规范</w:t>
      </w:r>
      <w:r>
        <w:rPr>
          <w:rFonts w:ascii="宋体" w:eastAsia="宋体" w:hAnsi="宋体" w:cs="宋体" w:hint="eastAsia"/>
          <w:sz w:val="24"/>
          <w:szCs w:val="24"/>
        </w:rPr>
        <w:t>基本</w:t>
      </w:r>
      <w:r>
        <w:rPr>
          <w:rFonts w:ascii="宋体" w:eastAsia="宋体" w:hAnsi="宋体" w:cs="宋体" w:hint="eastAsia"/>
          <w:sz w:val="24"/>
          <w:szCs w:val="24"/>
        </w:rPr>
        <w:t>规定的</w:t>
      </w:r>
      <w:r>
        <w:rPr>
          <w:rFonts w:ascii="宋体" w:eastAsia="宋体" w:hAnsi="宋体" w:cs="宋体" w:hint="eastAsia"/>
          <w:sz w:val="24"/>
          <w:szCs w:val="24"/>
        </w:rPr>
        <w:t>特种</w:t>
      </w:r>
      <w:r>
        <w:rPr>
          <w:rFonts w:ascii="宋体" w:eastAsia="宋体" w:hAnsi="宋体" w:cs="宋体" w:hint="eastAsia"/>
          <w:sz w:val="24"/>
          <w:szCs w:val="24"/>
        </w:rPr>
        <w:t>结构</w:t>
      </w:r>
      <w:r>
        <w:rPr>
          <w:rFonts w:ascii="宋体" w:eastAsia="宋体" w:hAnsi="宋体" w:cs="宋体" w:hint="eastAsia"/>
          <w:sz w:val="24"/>
          <w:szCs w:val="24"/>
        </w:rPr>
        <w:t>材料、设计、施工等方面技术与管理要求</w:t>
      </w:r>
      <w:r>
        <w:rPr>
          <w:rFonts w:ascii="宋体" w:eastAsia="宋体" w:hAnsi="宋体" w:cs="宋体" w:hint="eastAsia"/>
          <w:sz w:val="24"/>
          <w:szCs w:val="24"/>
        </w:rPr>
        <w:t>给出了解决方案，</w:t>
      </w:r>
      <w:r>
        <w:rPr>
          <w:rFonts w:ascii="宋体" w:eastAsia="宋体" w:hAnsi="宋体" w:cs="宋体" w:hint="eastAsia"/>
          <w:sz w:val="24"/>
          <w:szCs w:val="24"/>
        </w:rPr>
        <w:t>在</w:t>
      </w:r>
      <w:r>
        <w:rPr>
          <w:rFonts w:ascii="宋体" w:eastAsia="宋体" w:hAnsi="宋体" w:cs="宋体" w:hint="eastAsia"/>
          <w:sz w:val="24"/>
          <w:szCs w:val="24"/>
        </w:rPr>
        <w:t>符合本规范第</w:t>
      </w:r>
      <w:r>
        <w:rPr>
          <w:rFonts w:ascii="宋体" w:eastAsia="宋体" w:hAnsi="宋体" w:cs="宋体" w:hint="eastAsia"/>
          <w:sz w:val="24"/>
          <w:szCs w:val="24"/>
        </w:rPr>
        <w:t>2</w:t>
      </w:r>
      <w:r>
        <w:rPr>
          <w:rFonts w:ascii="宋体" w:eastAsia="宋体" w:hAnsi="宋体" w:cs="宋体" w:hint="eastAsia"/>
          <w:sz w:val="24"/>
          <w:szCs w:val="24"/>
        </w:rPr>
        <w:t>章基本规定</w:t>
      </w:r>
      <w:r>
        <w:rPr>
          <w:rFonts w:ascii="宋体" w:eastAsia="宋体" w:hAnsi="宋体" w:cs="宋体" w:hint="eastAsia"/>
          <w:sz w:val="24"/>
          <w:szCs w:val="24"/>
        </w:rPr>
        <w:t>的前提下，</w:t>
      </w:r>
      <w:r>
        <w:rPr>
          <w:rFonts w:ascii="宋体" w:eastAsia="宋体" w:hAnsi="宋体" w:cs="宋体" w:hint="eastAsia"/>
          <w:sz w:val="24"/>
          <w:szCs w:val="24"/>
        </w:rPr>
        <w:t>可采用合</w:t>
      </w:r>
      <w:proofErr w:type="gramStart"/>
      <w:r>
        <w:rPr>
          <w:rFonts w:ascii="宋体" w:eastAsia="宋体" w:hAnsi="宋体" w:cs="宋体" w:hint="eastAsia"/>
          <w:sz w:val="24"/>
          <w:szCs w:val="24"/>
        </w:rPr>
        <w:t>规</w:t>
      </w:r>
      <w:proofErr w:type="gramEnd"/>
      <w:r>
        <w:rPr>
          <w:rFonts w:ascii="宋体" w:eastAsia="宋体" w:hAnsi="宋体" w:cs="宋体" w:hint="eastAsia"/>
          <w:sz w:val="24"/>
          <w:szCs w:val="24"/>
        </w:rPr>
        <w:t>性评定</w:t>
      </w:r>
      <w:r>
        <w:rPr>
          <w:rFonts w:ascii="宋体" w:eastAsia="宋体" w:hAnsi="宋体" w:cs="宋体" w:hint="eastAsia"/>
          <w:sz w:val="24"/>
          <w:szCs w:val="24"/>
        </w:rPr>
        <w:t>来解决</w:t>
      </w:r>
      <w:r>
        <w:rPr>
          <w:rFonts w:ascii="宋体" w:eastAsia="宋体" w:hAnsi="宋体" w:cs="宋体" w:hint="eastAsia"/>
          <w:sz w:val="24"/>
          <w:szCs w:val="24"/>
        </w:rPr>
        <w:t>。</w:t>
      </w:r>
      <w:r>
        <w:rPr>
          <w:rFonts w:ascii="宋体" w:eastAsia="宋体" w:hAnsi="宋体" w:cs="宋体" w:hint="eastAsia"/>
          <w:sz w:val="24"/>
          <w:szCs w:val="24"/>
        </w:rPr>
        <w:t>具体合</w:t>
      </w:r>
      <w:proofErr w:type="gramStart"/>
      <w:r>
        <w:rPr>
          <w:rFonts w:ascii="宋体" w:eastAsia="宋体" w:hAnsi="宋体" w:cs="宋体" w:hint="eastAsia"/>
          <w:sz w:val="24"/>
          <w:szCs w:val="24"/>
        </w:rPr>
        <w:t>规</w:t>
      </w:r>
      <w:proofErr w:type="gramEnd"/>
      <w:r>
        <w:rPr>
          <w:rFonts w:ascii="宋体" w:eastAsia="宋体" w:hAnsi="宋体" w:cs="宋体" w:hint="eastAsia"/>
          <w:sz w:val="24"/>
          <w:szCs w:val="24"/>
        </w:rPr>
        <w:t>性评估机构、评估程序、评估结果管理应符合国家建设行政主管部门的管理规定。</w:t>
      </w:r>
    </w:p>
    <w:p w14:paraId="17B8933A" w14:textId="77777777" w:rsidR="005D169A" w:rsidRDefault="00704B1B">
      <w:pPr>
        <w:snapToGrid w:val="0"/>
        <w:spacing w:line="360" w:lineRule="auto"/>
        <w:jc w:val="left"/>
        <w:rPr>
          <w:rFonts w:ascii="宋体" w:eastAsia="宋体" w:hAnsi="宋体" w:cs="宋体"/>
          <w:kern w:val="0"/>
          <w:sz w:val="24"/>
          <w:szCs w:val="24"/>
        </w:rPr>
      </w:pPr>
      <w:r>
        <w:rPr>
          <w:rFonts w:ascii="宋体" w:eastAsia="宋体" w:hAnsi="宋体" w:cs="宋体" w:hint="eastAsia"/>
          <w:b/>
          <w:bCs/>
          <w:kern w:val="0"/>
          <w:sz w:val="24"/>
          <w:szCs w:val="24"/>
        </w:rPr>
        <w:lastRenderedPageBreak/>
        <w:t xml:space="preserve">1.0.4  </w:t>
      </w:r>
      <w:r>
        <w:rPr>
          <w:rFonts w:ascii="宋体" w:eastAsia="宋体" w:hAnsi="宋体" w:cs="宋体" w:hint="eastAsia"/>
          <w:kern w:val="0"/>
          <w:sz w:val="24"/>
          <w:szCs w:val="24"/>
        </w:rPr>
        <w:t>本条规定了本规范与其他规范的关系。本规范与</w:t>
      </w:r>
      <w:r>
        <w:rPr>
          <w:rFonts w:ascii="宋体" w:eastAsia="宋体" w:hAnsi="宋体" w:cs="宋体" w:hint="eastAsia"/>
          <w:kern w:val="0"/>
          <w:sz w:val="24"/>
          <w:szCs w:val="24"/>
        </w:rPr>
        <w:t>矿山建设相关的项目规范、</w:t>
      </w:r>
      <w:r>
        <w:rPr>
          <w:rFonts w:ascii="宋体" w:eastAsia="宋体" w:hAnsi="宋体" w:cs="宋体" w:hint="eastAsia"/>
          <w:kern w:val="0"/>
          <w:sz w:val="24"/>
          <w:szCs w:val="24"/>
        </w:rPr>
        <w:t>工程建设领域的其他规范形成了一个完整的规范体系，本规范是针对</w:t>
      </w:r>
      <w:r>
        <w:rPr>
          <w:rFonts w:ascii="宋体" w:eastAsia="宋体" w:hAnsi="宋体" w:cs="宋体" w:hint="eastAsia"/>
          <w:kern w:val="0"/>
          <w:sz w:val="24"/>
          <w:szCs w:val="24"/>
        </w:rPr>
        <w:t>矿山特种</w:t>
      </w:r>
      <w:r>
        <w:rPr>
          <w:rFonts w:ascii="宋体" w:eastAsia="宋体" w:hAnsi="宋体" w:cs="宋体" w:hint="eastAsia"/>
          <w:kern w:val="0"/>
          <w:sz w:val="24"/>
          <w:szCs w:val="24"/>
        </w:rPr>
        <w:t>结构本身的通用技术要求和管理要求，</w:t>
      </w:r>
      <w:r>
        <w:rPr>
          <w:rFonts w:ascii="宋体" w:eastAsia="宋体" w:hAnsi="宋体" w:cs="宋体" w:hint="eastAsia"/>
          <w:kern w:val="0"/>
          <w:sz w:val="24"/>
          <w:szCs w:val="24"/>
        </w:rPr>
        <w:t>有关特种结构的规划布置、工艺功能应符合其所属的项目规范，</w:t>
      </w:r>
      <w:r>
        <w:rPr>
          <w:rFonts w:ascii="宋体" w:eastAsia="宋体" w:hAnsi="宋体" w:cs="宋体" w:hint="eastAsia"/>
          <w:kern w:val="0"/>
          <w:sz w:val="24"/>
          <w:szCs w:val="24"/>
        </w:rPr>
        <w:t>钢结构</w:t>
      </w:r>
      <w:r>
        <w:rPr>
          <w:rFonts w:ascii="宋体" w:eastAsia="宋体" w:hAnsi="宋体" w:cs="宋体" w:hint="eastAsia"/>
          <w:kern w:val="0"/>
          <w:sz w:val="24"/>
          <w:szCs w:val="24"/>
        </w:rPr>
        <w:t>、混凝土结构、组合结构、砌体结构、地基与基础、抗震、防火等工程</w:t>
      </w:r>
      <w:r>
        <w:rPr>
          <w:rFonts w:ascii="宋体" w:eastAsia="宋体" w:hAnsi="宋体" w:cs="宋体" w:hint="eastAsia"/>
          <w:kern w:val="0"/>
          <w:sz w:val="24"/>
          <w:szCs w:val="24"/>
        </w:rPr>
        <w:t>建设过程中涉及的其他方面的通用技术要求和管理要求应符合其他</w:t>
      </w:r>
      <w:r>
        <w:rPr>
          <w:rFonts w:ascii="宋体" w:eastAsia="宋体" w:hAnsi="宋体" w:cs="宋体" w:hint="eastAsia"/>
          <w:kern w:val="0"/>
          <w:sz w:val="24"/>
          <w:szCs w:val="24"/>
        </w:rPr>
        <w:t>通用</w:t>
      </w:r>
      <w:r>
        <w:rPr>
          <w:rFonts w:ascii="宋体" w:eastAsia="宋体" w:hAnsi="宋体" w:cs="宋体" w:hint="eastAsia"/>
          <w:kern w:val="0"/>
          <w:sz w:val="24"/>
          <w:szCs w:val="24"/>
        </w:rPr>
        <w:t>规范的规定。</w:t>
      </w:r>
    </w:p>
    <w:p w14:paraId="1EF4E1CD" w14:textId="77777777" w:rsidR="005D169A" w:rsidRDefault="00704B1B">
      <w:pPr>
        <w:snapToGri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有关规范包括但不仅限于下列规范：</w:t>
      </w:r>
      <w:r>
        <w:rPr>
          <w:rFonts w:ascii="宋体" w:eastAsia="宋体" w:hAnsi="宋体" w:cs="宋体" w:hint="eastAsia"/>
          <w:kern w:val="0"/>
          <w:sz w:val="24"/>
          <w:szCs w:val="24"/>
        </w:rPr>
        <w:t>《</w:t>
      </w:r>
      <w:r>
        <w:rPr>
          <w:rFonts w:ascii="宋体" w:eastAsia="宋体" w:hAnsi="宋体" w:cs="宋体" w:hint="eastAsia"/>
          <w:kern w:val="0"/>
          <w:sz w:val="24"/>
        </w:rPr>
        <w:t>煤炭工业矿井工程项目规范</w:t>
      </w:r>
      <w:r>
        <w:rPr>
          <w:rFonts w:ascii="宋体" w:eastAsia="宋体" w:hAnsi="宋体" w:cs="宋体" w:hint="eastAsia"/>
          <w:kern w:val="0"/>
          <w:sz w:val="24"/>
          <w:szCs w:val="24"/>
        </w:rPr>
        <w:t>》、《煤炭工业露天矿</w:t>
      </w:r>
      <w:r>
        <w:rPr>
          <w:rFonts w:ascii="宋体" w:eastAsia="宋体" w:hAnsi="宋体" w:cs="宋体" w:hint="eastAsia"/>
          <w:kern w:val="0"/>
          <w:sz w:val="24"/>
        </w:rPr>
        <w:t>工程项目规范</w:t>
      </w:r>
      <w:r>
        <w:rPr>
          <w:rFonts w:ascii="宋体" w:eastAsia="宋体" w:hAnsi="宋体" w:cs="宋体" w:hint="eastAsia"/>
          <w:kern w:val="0"/>
          <w:sz w:val="24"/>
          <w:szCs w:val="24"/>
        </w:rPr>
        <w:t>》、《煤炭工业洗选工程项目规范》、《矿山工程地质勘察与测量通用规范》、</w:t>
      </w:r>
      <w:r>
        <w:rPr>
          <w:rFonts w:ascii="宋体" w:eastAsia="宋体" w:hAnsi="宋体" w:cs="宋体" w:hint="eastAsia"/>
          <w:kern w:val="0"/>
          <w:sz w:val="24"/>
          <w:szCs w:val="24"/>
        </w:rPr>
        <w:t>《工程结构通用规范》、《建筑设计防火通用规范》、《建筑与市政工程抗震通用规范》、</w:t>
      </w:r>
      <w:r>
        <w:rPr>
          <w:rFonts w:ascii="宋体" w:eastAsia="宋体" w:hAnsi="宋体" w:cs="宋体" w:hint="eastAsia"/>
          <w:kern w:val="0"/>
          <w:sz w:val="24"/>
          <w:szCs w:val="24"/>
        </w:rPr>
        <w:t>《</w:t>
      </w:r>
      <w:r>
        <w:rPr>
          <w:rFonts w:ascii="宋体" w:eastAsia="宋体" w:hAnsi="宋体" w:cs="宋体" w:hint="eastAsia"/>
          <w:kern w:val="0"/>
          <w:sz w:val="24"/>
          <w:szCs w:val="24"/>
        </w:rPr>
        <w:t>建筑与市政工程</w:t>
      </w:r>
      <w:r>
        <w:rPr>
          <w:rFonts w:ascii="宋体" w:eastAsia="宋体" w:hAnsi="宋体" w:cs="宋体" w:hint="eastAsia"/>
          <w:kern w:val="0"/>
          <w:sz w:val="24"/>
          <w:szCs w:val="24"/>
        </w:rPr>
        <w:t>地基基础</w:t>
      </w:r>
      <w:r>
        <w:rPr>
          <w:rFonts w:ascii="宋体" w:eastAsia="宋体" w:hAnsi="宋体" w:cs="宋体" w:hint="eastAsia"/>
          <w:kern w:val="0"/>
          <w:sz w:val="24"/>
          <w:szCs w:val="24"/>
        </w:rPr>
        <w:t>通用规范</w:t>
      </w:r>
      <w:r>
        <w:rPr>
          <w:rFonts w:ascii="宋体" w:eastAsia="宋体" w:hAnsi="宋体" w:cs="宋体" w:hint="eastAsia"/>
          <w:kern w:val="0"/>
          <w:sz w:val="24"/>
          <w:szCs w:val="24"/>
        </w:rPr>
        <w:t>》、《钢结构</w:t>
      </w:r>
      <w:r>
        <w:rPr>
          <w:rFonts w:ascii="宋体" w:eastAsia="宋体" w:hAnsi="宋体" w:cs="宋体" w:hint="eastAsia"/>
          <w:kern w:val="0"/>
          <w:sz w:val="24"/>
          <w:szCs w:val="24"/>
        </w:rPr>
        <w:t>通用规范</w:t>
      </w:r>
      <w:r>
        <w:rPr>
          <w:rFonts w:ascii="宋体" w:eastAsia="宋体" w:hAnsi="宋体" w:cs="宋体" w:hint="eastAsia"/>
          <w:kern w:val="0"/>
          <w:sz w:val="24"/>
          <w:szCs w:val="24"/>
        </w:rPr>
        <w:t>》</w:t>
      </w:r>
      <w:r>
        <w:rPr>
          <w:rFonts w:ascii="宋体" w:eastAsia="宋体" w:hAnsi="宋体" w:cs="宋体" w:hint="eastAsia"/>
          <w:kern w:val="0"/>
          <w:sz w:val="24"/>
          <w:szCs w:val="24"/>
        </w:rPr>
        <w:t>、《混凝土结构通用规范》、《组合结构通用规范》</w:t>
      </w:r>
      <w:r>
        <w:rPr>
          <w:rFonts w:ascii="宋体" w:eastAsia="宋体" w:hAnsi="宋体" w:cs="宋体" w:hint="eastAsia"/>
          <w:kern w:val="0"/>
          <w:sz w:val="24"/>
          <w:szCs w:val="24"/>
        </w:rPr>
        <w:t>、</w:t>
      </w:r>
      <w:r>
        <w:rPr>
          <w:rFonts w:ascii="宋体" w:eastAsia="宋体" w:hAnsi="宋体" w:cs="宋体" w:hint="eastAsia"/>
          <w:kern w:val="0"/>
          <w:sz w:val="24"/>
          <w:szCs w:val="24"/>
        </w:rPr>
        <w:t>《工程勘察通用规范》、《既有建筑</w:t>
      </w:r>
      <w:r>
        <w:rPr>
          <w:rFonts w:ascii="宋体" w:eastAsia="宋体" w:hAnsi="宋体" w:cs="宋体" w:hint="eastAsia"/>
          <w:kern w:val="0"/>
          <w:sz w:val="24"/>
          <w:szCs w:val="24"/>
        </w:rPr>
        <w:t>维护与改造通用规范》、《既有建筑鉴定与加固通用规范》、《建筑与市政工程施工质量控制通用规范》、《建筑安全防范通用规范》、等。</w:t>
      </w:r>
    </w:p>
    <w:p w14:paraId="3387451F" w14:textId="77777777" w:rsidR="005D169A" w:rsidRDefault="00704B1B">
      <w:pPr>
        <w:snapToGri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本规范是非战争和</w:t>
      </w:r>
      <w:r>
        <w:rPr>
          <w:rFonts w:ascii="宋体" w:eastAsia="宋体" w:hAnsi="宋体" w:cs="宋体" w:hint="eastAsia"/>
          <w:kern w:val="0"/>
          <w:sz w:val="24"/>
          <w:szCs w:val="24"/>
        </w:rPr>
        <w:t>超常</w:t>
      </w:r>
      <w:r>
        <w:rPr>
          <w:rFonts w:ascii="宋体" w:eastAsia="宋体" w:hAnsi="宋体" w:cs="宋体" w:hint="eastAsia"/>
          <w:kern w:val="0"/>
          <w:sz w:val="24"/>
          <w:szCs w:val="24"/>
        </w:rPr>
        <w:t>自然灾害等不可</w:t>
      </w:r>
      <w:proofErr w:type="gramStart"/>
      <w:r>
        <w:rPr>
          <w:rFonts w:ascii="宋体" w:eastAsia="宋体" w:hAnsi="宋体" w:cs="宋体" w:hint="eastAsia"/>
          <w:kern w:val="0"/>
          <w:sz w:val="24"/>
          <w:szCs w:val="24"/>
        </w:rPr>
        <w:t>抗条件</w:t>
      </w:r>
      <w:proofErr w:type="gramEnd"/>
      <w:r>
        <w:rPr>
          <w:rFonts w:ascii="宋体" w:eastAsia="宋体" w:hAnsi="宋体" w:cs="宋体" w:hint="eastAsia"/>
          <w:kern w:val="0"/>
          <w:sz w:val="24"/>
          <w:szCs w:val="24"/>
        </w:rPr>
        <w:t>下，国家对工程建设控制性底线要求，国家、行业、地方、团体和企业技术标准不得低于国家规范。</w:t>
      </w:r>
    </w:p>
    <w:p w14:paraId="67739352" w14:textId="77777777" w:rsidR="005D169A" w:rsidRDefault="00704B1B">
      <w:pPr>
        <w:pStyle w:val="1"/>
        <w:spacing w:before="200" w:after="200" w:line="480" w:lineRule="auto"/>
        <w:jc w:val="center"/>
        <w:rPr>
          <w:rStyle w:val="10"/>
          <w:rFonts w:asciiTheme="majorEastAsia" w:eastAsiaTheme="majorEastAsia" w:hAnsiTheme="majorEastAsia" w:cstheme="majorEastAsia"/>
          <w:b/>
          <w:sz w:val="30"/>
          <w:szCs w:val="30"/>
        </w:rPr>
      </w:pPr>
      <w:r>
        <w:rPr>
          <w:rFonts w:asciiTheme="majorEastAsia" w:eastAsiaTheme="majorEastAsia" w:hAnsiTheme="majorEastAsia" w:cstheme="majorEastAsia" w:hint="eastAsia"/>
          <w:sz w:val="30"/>
          <w:szCs w:val="30"/>
        </w:rPr>
        <w:t>2</w:t>
      </w:r>
      <w:r>
        <w:rPr>
          <w:rFonts w:asciiTheme="majorEastAsia" w:eastAsiaTheme="majorEastAsia" w:hAnsiTheme="majorEastAsia" w:cstheme="majorEastAsia" w:hint="eastAsia"/>
          <w:sz w:val="30"/>
          <w:szCs w:val="30"/>
        </w:rPr>
        <w:t xml:space="preserve">  </w:t>
      </w:r>
      <w:r>
        <w:rPr>
          <w:rFonts w:asciiTheme="majorEastAsia" w:eastAsiaTheme="majorEastAsia" w:hAnsiTheme="majorEastAsia" w:cstheme="majorEastAsia" w:hint="eastAsia"/>
          <w:sz w:val="30"/>
          <w:szCs w:val="30"/>
        </w:rPr>
        <w:t>基本规定</w:t>
      </w:r>
    </w:p>
    <w:p w14:paraId="57E7A18E" w14:textId="77777777" w:rsidR="005D169A" w:rsidRDefault="00704B1B">
      <w:pPr>
        <w:pStyle w:val="2"/>
        <w:spacing w:after="0" w:line="360" w:lineRule="auto"/>
        <w:ind w:leftChars="0" w:left="0" w:firstLineChars="0" w:firstLine="0"/>
        <w:rPr>
          <w:rFonts w:ascii="宋体" w:eastAsia="宋体" w:hAnsi="宋体" w:cs="宋体"/>
          <w:sz w:val="24"/>
          <w:szCs w:val="24"/>
        </w:rPr>
      </w:pPr>
      <w:r>
        <w:rPr>
          <w:rFonts w:ascii="宋体" w:eastAsia="宋体" w:hAnsi="宋体" w:cs="宋体" w:hint="eastAsia"/>
          <w:b/>
          <w:bCs/>
          <w:sz w:val="24"/>
          <w:szCs w:val="24"/>
        </w:rPr>
        <w:t xml:space="preserve">2.0.1  </w:t>
      </w:r>
      <w:r>
        <w:rPr>
          <w:rFonts w:ascii="宋体" w:eastAsia="宋体" w:hAnsi="宋体" w:cs="宋体" w:hint="eastAsia"/>
          <w:sz w:val="24"/>
          <w:szCs w:val="24"/>
        </w:rPr>
        <w:t>矿</w:t>
      </w:r>
      <w:r>
        <w:rPr>
          <w:rFonts w:ascii="宋体" w:eastAsia="宋体" w:hAnsi="宋体" w:cs="宋体" w:hint="eastAsia"/>
          <w:sz w:val="24"/>
          <w:szCs w:val="24"/>
        </w:rPr>
        <w:t>山特种</w:t>
      </w:r>
      <w:r>
        <w:rPr>
          <w:rFonts w:ascii="宋体" w:eastAsia="宋体" w:hAnsi="宋体" w:cs="宋体" w:hint="eastAsia"/>
          <w:sz w:val="24"/>
          <w:szCs w:val="24"/>
        </w:rPr>
        <w:t>结构是为矿</w:t>
      </w:r>
      <w:r>
        <w:rPr>
          <w:rFonts w:ascii="宋体" w:eastAsia="宋体" w:hAnsi="宋体" w:cs="宋体" w:hint="eastAsia"/>
          <w:sz w:val="24"/>
          <w:szCs w:val="24"/>
        </w:rPr>
        <w:t>山</w:t>
      </w:r>
      <w:r>
        <w:rPr>
          <w:rFonts w:ascii="宋体" w:eastAsia="宋体" w:hAnsi="宋体" w:cs="宋体" w:hint="eastAsia"/>
          <w:sz w:val="24"/>
          <w:szCs w:val="24"/>
        </w:rPr>
        <w:t>生产服务的，其设计</w:t>
      </w:r>
      <w:r>
        <w:rPr>
          <w:rFonts w:ascii="宋体" w:eastAsia="宋体" w:hAnsi="宋体" w:cs="宋体" w:hint="eastAsia"/>
          <w:sz w:val="24"/>
          <w:szCs w:val="24"/>
        </w:rPr>
        <w:t>工作</w:t>
      </w:r>
      <w:r>
        <w:rPr>
          <w:rFonts w:ascii="宋体" w:eastAsia="宋体" w:hAnsi="宋体" w:cs="宋体" w:hint="eastAsia"/>
          <w:sz w:val="24"/>
          <w:szCs w:val="24"/>
        </w:rPr>
        <w:t>年限</w:t>
      </w:r>
      <w:r>
        <w:rPr>
          <w:rFonts w:ascii="宋体" w:eastAsia="宋体" w:hAnsi="宋体" w:cs="宋体" w:hint="eastAsia"/>
          <w:sz w:val="24"/>
          <w:szCs w:val="24"/>
        </w:rPr>
        <w:t>应与矿山生产服务年限相适应，在设计时应规定其设计工作年限。</w:t>
      </w:r>
      <w:r>
        <w:rPr>
          <w:rFonts w:ascii="宋体" w:eastAsia="宋体" w:hAnsi="宋体" w:cs="宋体" w:hint="eastAsia"/>
          <w:sz w:val="24"/>
          <w:szCs w:val="24"/>
        </w:rPr>
        <w:t>对于</w:t>
      </w:r>
      <w:r>
        <w:rPr>
          <w:rFonts w:ascii="宋体" w:eastAsia="宋体" w:hAnsi="宋体" w:cs="宋体" w:hint="eastAsia"/>
          <w:sz w:val="24"/>
          <w:szCs w:val="24"/>
        </w:rPr>
        <w:t>生产</w:t>
      </w:r>
      <w:r>
        <w:rPr>
          <w:rFonts w:ascii="宋体" w:eastAsia="宋体" w:hAnsi="宋体" w:cs="宋体" w:hint="eastAsia"/>
          <w:sz w:val="24"/>
          <w:szCs w:val="24"/>
        </w:rPr>
        <w:t>服务年限低于</w:t>
      </w:r>
      <w:r>
        <w:rPr>
          <w:rFonts w:ascii="宋体" w:eastAsia="宋体" w:hAnsi="宋体" w:cs="宋体" w:hint="eastAsia"/>
          <w:sz w:val="24"/>
          <w:szCs w:val="24"/>
        </w:rPr>
        <w:t>50</w:t>
      </w:r>
      <w:r>
        <w:rPr>
          <w:rFonts w:ascii="宋体" w:eastAsia="宋体" w:hAnsi="宋体" w:cs="宋体" w:hint="eastAsia"/>
          <w:sz w:val="24"/>
          <w:szCs w:val="24"/>
        </w:rPr>
        <w:t>年的矿</w:t>
      </w:r>
      <w:r>
        <w:rPr>
          <w:rFonts w:ascii="宋体" w:eastAsia="宋体" w:hAnsi="宋体" w:cs="宋体" w:hint="eastAsia"/>
          <w:sz w:val="24"/>
          <w:szCs w:val="24"/>
        </w:rPr>
        <w:t>山</w:t>
      </w:r>
      <w:r>
        <w:rPr>
          <w:rFonts w:ascii="宋体" w:eastAsia="宋体" w:hAnsi="宋体" w:cs="宋体" w:hint="eastAsia"/>
          <w:sz w:val="24"/>
          <w:szCs w:val="24"/>
        </w:rPr>
        <w:t>，其</w:t>
      </w:r>
      <w:r>
        <w:rPr>
          <w:rFonts w:ascii="宋体" w:eastAsia="宋体" w:hAnsi="宋体" w:cs="宋体" w:hint="eastAsia"/>
          <w:sz w:val="24"/>
          <w:szCs w:val="24"/>
        </w:rPr>
        <w:t>特种结构</w:t>
      </w:r>
      <w:r>
        <w:rPr>
          <w:rFonts w:ascii="宋体" w:eastAsia="宋体" w:hAnsi="宋体" w:cs="宋体" w:hint="eastAsia"/>
          <w:sz w:val="24"/>
          <w:szCs w:val="24"/>
        </w:rPr>
        <w:t>的设计</w:t>
      </w:r>
      <w:r>
        <w:rPr>
          <w:rFonts w:ascii="宋体" w:eastAsia="宋体" w:hAnsi="宋体" w:cs="宋体" w:hint="eastAsia"/>
          <w:sz w:val="24"/>
          <w:szCs w:val="24"/>
        </w:rPr>
        <w:t>工作</w:t>
      </w:r>
      <w:r>
        <w:rPr>
          <w:rFonts w:ascii="宋体" w:eastAsia="宋体" w:hAnsi="宋体" w:cs="宋体" w:hint="eastAsia"/>
          <w:sz w:val="24"/>
          <w:szCs w:val="24"/>
        </w:rPr>
        <w:t>年限应</w:t>
      </w:r>
      <w:r>
        <w:rPr>
          <w:rFonts w:ascii="宋体" w:eastAsia="宋体" w:hAnsi="宋体" w:cs="宋体" w:hint="eastAsia"/>
          <w:sz w:val="24"/>
          <w:szCs w:val="24"/>
        </w:rPr>
        <w:t>规定不小于生产服务年限或者</w:t>
      </w:r>
      <w:r>
        <w:rPr>
          <w:rFonts w:ascii="宋体" w:eastAsia="宋体" w:hAnsi="宋体" w:cs="宋体" w:hint="eastAsia"/>
          <w:sz w:val="24"/>
          <w:szCs w:val="24"/>
        </w:rPr>
        <w:t>采用</w:t>
      </w:r>
      <w:r>
        <w:rPr>
          <w:rFonts w:ascii="宋体" w:eastAsia="宋体" w:hAnsi="宋体" w:cs="宋体" w:hint="eastAsia"/>
          <w:sz w:val="24"/>
          <w:szCs w:val="24"/>
        </w:rPr>
        <w:t>50</w:t>
      </w:r>
      <w:r>
        <w:rPr>
          <w:rFonts w:ascii="宋体" w:eastAsia="宋体" w:hAnsi="宋体" w:cs="宋体" w:hint="eastAsia"/>
          <w:sz w:val="24"/>
          <w:szCs w:val="24"/>
        </w:rPr>
        <w:t>年设计；</w:t>
      </w:r>
      <w:r>
        <w:rPr>
          <w:rFonts w:ascii="宋体" w:eastAsia="宋体" w:hAnsi="宋体" w:cs="宋体" w:hint="eastAsia"/>
          <w:sz w:val="24"/>
          <w:szCs w:val="24"/>
        </w:rPr>
        <w:t>对于生产</w:t>
      </w:r>
      <w:r>
        <w:rPr>
          <w:rFonts w:ascii="宋体" w:eastAsia="宋体" w:hAnsi="宋体" w:cs="宋体" w:hint="eastAsia"/>
          <w:sz w:val="24"/>
          <w:szCs w:val="24"/>
        </w:rPr>
        <w:t>服务年限</w:t>
      </w:r>
      <w:r>
        <w:rPr>
          <w:rFonts w:ascii="宋体" w:eastAsia="宋体" w:hAnsi="宋体" w:cs="宋体" w:hint="eastAsia"/>
          <w:sz w:val="24"/>
          <w:szCs w:val="24"/>
        </w:rPr>
        <w:t>50</w:t>
      </w:r>
      <w:r>
        <w:rPr>
          <w:rFonts w:ascii="宋体" w:eastAsia="宋体" w:hAnsi="宋体" w:cs="宋体" w:hint="eastAsia"/>
          <w:sz w:val="24"/>
          <w:szCs w:val="24"/>
        </w:rPr>
        <w:t>年</w:t>
      </w:r>
      <w:r>
        <w:rPr>
          <w:rFonts w:ascii="宋体" w:eastAsia="宋体" w:hAnsi="宋体" w:cs="宋体" w:hint="eastAsia"/>
          <w:sz w:val="24"/>
          <w:szCs w:val="24"/>
        </w:rPr>
        <w:t>到</w:t>
      </w:r>
      <w:r>
        <w:rPr>
          <w:rFonts w:ascii="宋体" w:eastAsia="宋体" w:hAnsi="宋体" w:cs="宋体" w:hint="eastAsia"/>
          <w:sz w:val="24"/>
          <w:szCs w:val="24"/>
        </w:rPr>
        <w:t>100</w:t>
      </w:r>
      <w:r>
        <w:rPr>
          <w:rFonts w:ascii="宋体" w:eastAsia="宋体" w:hAnsi="宋体" w:cs="宋体" w:hint="eastAsia"/>
          <w:sz w:val="24"/>
          <w:szCs w:val="24"/>
        </w:rPr>
        <w:t>年</w:t>
      </w:r>
      <w:r>
        <w:rPr>
          <w:rFonts w:ascii="宋体" w:eastAsia="宋体" w:hAnsi="宋体" w:cs="宋体" w:hint="eastAsia"/>
          <w:sz w:val="24"/>
          <w:szCs w:val="24"/>
        </w:rPr>
        <w:t>的矿</w:t>
      </w:r>
      <w:r>
        <w:rPr>
          <w:rFonts w:ascii="宋体" w:eastAsia="宋体" w:hAnsi="宋体" w:cs="宋体" w:hint="eastAsia"/>
          <w:sz w:val="24"/>
          <w:szCs w:val="24"/>
        </w:rPr>
        <w:t>山</w:t>
      </w:r>
      <w:r>
        <w:rPr>
          <w:rFonts w:ascii="宋体" w:eastAsia="宋体" w:hAnsi="宋体" w:cs="宋体" w:hint="eastAsia"/>
          <w:sz w:val="24"/>
          <w:szCs w:val="24"/>
        </w:rPr>
        <w:t>，其主要</w:t>
      </w:r>
      <w:r>
        <w:rPr>
          <w:rFonts w:ascii="宋体" w:eastAsia="宋体" w:hAnsi="宋体" w:cs="宋体" w:hint="eastAsia"/>
          <w:sz w:val="24"/>
          <w:szCs w:val="24"/>
        </w:rPr>
        <w:t>特种结构</w:t>
      </w:r>
      <w:r>
        <w:rPr>
          <w:rFonts w:ascii="宋体" w:eastAsia="宋体" w:hAnsi="宋体" w:cs="宋体" w:hint="eastAsia"/>
          <w:sz w:val="24"/>
          <w:szCs w:val="24"/>
        </w:rPr>
        <w:t>的设计</w:t>
      </w:r>
      <w:r>
        <w:rPr>
          <w:rFonts w:ascii="宋体" w:eastAsia="宋体" w:hAnsi="宋体" w:cs="宋体" w:hint="eastAsia"/>
          <w:sz w:val="24"/>
          <w:szCs w:val="24"/>
        </w:rPr>
        <w:t>工作</w:t>
      </w:r>
      <w:r>
        <w:rPr>
          <w:rFonts w:ascii="宋体" w:eastAsia="宋体" w:hAnsi="宋体" w:cs="宋体" w:hint="eastAsia"/>
          <w:sz w:val="24"/>
          <w:szCs w:val="24"/>
        </w:rPr>
        <w:t>年限应</w:t>
      </w:r>
      <w:r>
        <w:rPr>
          <w:rFonts w:ascii="宋体" w:eastAsia="宋体" w:hAnsi="宋体" w:cs="宋体" w:hint="eastAsia"/>
          <w:sz w:val="24"/>
          <w:szCs w:val="24"/>
        </w:rPr>
        <w:t>规定不小于生产服务年限或者</w:t>
      </w:r>
      <w:r>
        <w:rPr>
          <w:rFonts w:ascii="宋体" w:eastAsia="宋体" w:hAnsi="宋体" w:cs="宋体" w:hint="eastAsia"/>
          <w:sz w:val="24"/>
          <w:szCs w:val="24"/>
        </w:rPr>
        <w:t>采用</w:t>
      </w:r>
      <w:r>
        <w:rPr>
          <w:rFonts w:ascii="宋体" w:eastAsia="宋体" w:hAnsi="宋体" w:cs="宋体" w:hint="eastAsia"/>
          <w:sz w:val="24"/>
          <w:szCs w:val="24"/>
        </w:rPr>
        <w:t>10</w:t>
      </w:r>
      <w:r>
        <w:rPr>
          <w:rFonts w:ascii="宋体" w:eastAsia="宋体" w:hAnsi="宋体" w:cs="宋体" w:hint="eastAsia"/>
          <w:sz w:val="24"/>
          <w:szCs w:val="24"/>
        </w:rPr>
        <w:t>0</w:t>
      </w:r>
      <w:r>
        <w:rPr>
          <w:rFonts w:ascii="宋体" w:eastAsia="宋体" w:hAnsi="宋体" w:cs="宋体" w:hint="eastAsia"/>
          <w:sz w:val="24"/>
          <w:szCs w:val="24"/>
        </w:rPr>
        <w:t>年设计</w:t>
      </w:r>
      <w:r>
        <w:rPr>
          <w:rFonts w:ascii="宋体" w:eastAsia="宋体" w:hAnsi="宋体" w:cs="宋体" w:hint="eastAsia"/>
          <w:sz w:val="24"/>
          <w:szCs w:val="24"/>
        </w:rPr>
        <w:t>，对于不易加固改造或重要的提升类特种结构可规定</w:t>
      </w:r>
      <w:r>
        <w:rPr>
          <w:rFonts w:ascii="宋体" w:eastAsia="宋体" w:hAnsi="宋体" w:cs="宋体" w:hint="eastAsia"/>
          <w:sz w:val="24"/>
          <w:szCs w:val="24"/>
        </w:rPr>
        <w:t>100</w:t>
      </w:r>
      <w:r>
        <w:rPr>
          <w:rFonts w:ascii="宋体" w:eastAsia="宋体" w:hAnsi="宋体" w:cs="宋体" w:hint="eastAsia"/>
          <w:sz w:val="24"/>
          <w:szCs w:val="24"/>
        </w:rPr>
        <w:t>年设计工作年限，但对于运输类、一般</w:t>
      </w:r>
      <w:proofErr w:type="gramStart"/>
      <w:r>
        <w:rPr>
          <w:rFonts w:ascii="宋体" w:eastAsia="宋体" w:hAnsi="宋体" w:cs="宋体" w:hint="eastAsia"/>
          <w:sz w:val="24"/>
          <w:szCs w:val="24"/>
        </w:rPr>
        <w:t>储料类等</w:t>
      </w:r>
      <w:proofErr w:type="gramEnd"/>
      <w:r>
        <w:rPr>
          <w:rFonts w:ascii="宋体" w:eastAsia="宋体" w:hAnsi="宋体" w:cs="宋体" w:hint="eastAsia"/>
          <w:sz w:val="24"/>
          <w:szCs w:val="24"/>
        </w:rPr>
        <w:t>构筑物，通过合理的使用维护与易于实施的加固改造就可以规定</w:t>
      </w:r>
      <w:r>
        <w:rPr>
          <w:rFonts w:ascii="宋体" w:eastAsia="宋体" w:hAnsi="宋体" w:cs="宋体" w:hint="eastAsia"/>
          <w:sz w:val="24"/>
          <w:szCs w:val="24"/>
        </w:rPr>
        <w:t>50</w:t>
      </w:r>
      <w:r>
        <w:rPr>
          <w:rFonts w:ascii="宋体" w:eastAsia="宋体" w:hAnsi="宋体" w:cs="宋体" w:hint="eastAsia"/>
          <w:sz w:val="24"/>
          <w:szCs w:val="24"/>
        </w:rPr>
        <w:t>年的设计工作年限</w:t>
      </w:r>
      <w:r>
        <w:rPr>
          <w:rFonts w:ascii="宋体" w:eastAsia="宋体" w:hAnsi="宋体" w:cs="宋体" w:hint="eastAsia"/>
          <w:sz w:val="24"/>
          <w:szCs w:val="24"/>
        </w:rPr>
        <w:t>；</w:t>
      </w:r>
      <w:r>
        <w:rPr>
          <w:rFonts w:ascii="宋体" w:eastAsia="宋体" w:hAnsi="宋体" w:cs="宋体" w:hint="eastAsia"/>
          <w:sz w:val="24"/>
          <w:szCs w:val="24"/>
        </w:rPr>
        <w:t>对于生产服务年限超过</w:t>
      </w:r>
      <w:r>
        <w:rPr>
          <w:rFonts w:ascii="宋体" w:eastAsia="宋体" w:hAnsi="宋体" w:cs="宋体" w:hint="eastAsia"/>
          <w:sz w:val="24"/>
          <w:szCs w:val="24"/>
        </w:rPr>
        <w:t>100</w:t>
      </w:r>
      <w:r>
        <w:rPr>
          <w:rFonts w:ascii="宋体" w:eastAsia="宋体" w:hAnsi="宋体" w:cs="宋体" w:hint="eastAsia"/>
          <w:sz w:val="24"/>
          <w:szCs w:val="24"/>
        </w:rPr>
        <w:t>年的</w:t>
      </w:r>
      <w:r>
        <w:rPr>
          <w:rFonts w:ascii="宋体" w:eastAsia="宋体" w:hAnsi="宋体" w:cs="宋体" w:hint="eastAsia"/>
          <w:sz w:val="24"/>
          <w:szCs w:val="24"/>
        </w:rPr>
        <w:t>矿山</w:t>
      </w:r>
      <w:r>
        <w:rPr>
          <w:rFonts w:ascii="宋体" w:eastAsia="宋体" w:hAnsi="宋体" w:cs="宋体" w:hint="eastAsia"/>
          <w:sz w:val="24"/>
          <w:szCs w:val="24"/>
        </w:rPr>
        <w:t>，</w:t>
      </w:r>
      <w:r>
        <w:rPr>
          <w:rFonts w:ascii="宋体" w:eastAsia="宋体" w:hAnsi="宋体" w:cs="宋体" w:hint="eastAsia"/>
          <w:sz w:val="24"/>
          <w:szCs w:val="24"/>
        </w:rPr>
        <w:t>其主要</w:t>
      </w:r>
      <w:r>
        <w:rPr>
          <w:rFonts w:ascii="宋体" w:eastAsia="宋体" w:hAnsi="宋体" w:cs="宋体" w:hint="eastAsia"/>
          <w:sz w:val="24"/>
          <w:szCs w:val="24"/>
        </w:rPr>
        <w:t>提升特种结构</w:t>
      </w:r>
      <w:r>
        <w:rPr>
          <w:rFonts w:ascii="宋体" w:eastAsia="宋体" w:hAnsi="宋体" w:cs="宋体" w:hint="eastAsia"/>
          <w:sz w:val="24"/>
          <w:szCs w:val="24"/>
        </w:rPr>
        <w:t>的设计</w:t>
      </w:r>
      <w:r>
        <w:rPr>
          <w:rFonts w:ascii="宋体" w:eastAsia="宋体" w:hAnsi="宋体" w:cs="宋体" w:hint="eastAsia"/>
          <w:sz w:val="24"/>
          <w:szCs w:val="24"/>
        </w:rPr>
        <w:t>工作</w:t>
      </w:r>
      <w:r>
        <w:rPr>
          <w:rFonts w:ascii="宋体" w:eastAsia="宋体" w:hAnsi="宋体" w:cs="宋体" w:hint="eastAsia"/>
          <w:sz w:val="24"/>
          <w:szCs w:val="24"/>
        </w:rPr>
        <w:t>年限应</w:t>
      </w:r>
      <w:r>
        <w:rPr>
          <w:rFonts w:ascii="宋体" w:eastAsia="宋体" w:hAnsi="宋体" w:cs="宋体" w:hint="eastAsia"/>
          <w:sz w:val="24"/>
          <w:szCs w:val="24"/>
        </w:rPr>
        <w:t>规定</w:t>
      </w:r>
      <w:r>
        <w:rPr>
          <w:rFonts w:ascii="宋体" w:eastAsia="宋体" w:hAnsi="宋体" w:cs="宋体" w:hint="eastAsia"/>
          <w:sz w:val="24"/>
          <w:szCs w:val="24"/>
        </w:rPr>
        <w:t>采用</w:t>
      </w:r>
      <w:r>
        <w:rPr>
          <w:rFonts w:ascii="宋体" w:eastAsia="宋体" w:hAnsi="宋体" w:cs="宋体" w:hint="eastAsia"/>
          <w:sz w:val="24"/>
          <w:szCs w:val="24"/>
        </w:rPr>
        <w:t>10</w:t>
      </w:r>
      <w:r>
        <w:rPr>
          <w:rFonts w:ascii="宋体" w:eastAsia="宋体" w:hAnsi="宋体" w:cs="宋体" w:hint="eastAsia"/>
          <w:sz w:val="24"/>
          <w:szCs w:val="24"/>
        </w:rPr>
        <w:t>0</w:t>
      </w:r>
      <w:r>
        <w:rPr>
          <w:rFonts w:ascii="宋体" w:eastAsia="宋体" w:hAnsi="宋体" w:cs="宋体" w:hint="eastAsia"/>
          <w:sz w:val="24"/>
          <w:szCs w:val="24"/>
        </w:rPr>
        <w:t>年设计；</w:t>
      </w:r>
      <w:r>
        <w:rPr>
          <w:rFonts w:ascii="宋体" w:eastAsia="宋体" w:hAnsi="宋体" w:cs="宋体" w:hint="eastAsia"/>
          <w:sz w:val="24"/>
          <w:szCs w:val="24"/>
        </w:rPr>
        <w:t>但对于规定的设计工作年限小于生产服务年限时，设计应提出</w:t>
      </w:r>
      <w:r>
        <w:rPr>
          <w:rFonts w:ascii="宋体" w:eastAsia="宋体" w:hAnsi="宋体" w:cs="宋体" w:hint="eastAsia"/>
          <w:sz w:val="24"/>
          <w:szCs w:val="24"/>
        </w:rPr>
        <w:t>剩余生产服务年限内</w:t>
      </w:r>
      <w:r>
        <w:rPr>
          <w:rFonts w:ascii="宋体" w:eastAsia="宋体" w:hAnsi="宋体" w:cs="宋体" w:hint="eastAsia"/>
          <w:sz w:val="24"/>
          <w:szCs w:val="24"/>
        </w:rPr>
        <w:t>特种结构鉴定与加固的技术与管理要求。对于矿物洗选与运输等环节的特种结构可规定设计工作年限不小于生产服务年限或者</w:t>
      </w:r>
      <w:r>
        <w:rPr>
          <w:rFonts w:ascii="宋体" w:eastAsia="宋体" w:hAnsi="宋体" w:cs="宋体" w:hint="eastAsia"/>
          <w:sz w:val="24"/>
          <w:szCs w:val="24"/>
        </w:rPr>
        <w:t>采用</w:t>
      </w:r>
      <w:r>
        <w:rPr>
          <w:rFonts w:ascii="宋体" w:eastAsia="宋体" w:hAnsi="宋体" w:cs="宋体" w:hint="eastAsia"/>
          <w:sz w:val="24"/>
          <w:szCs w:val="24"/>
        </w:rPr>
        <w:t>50</w:t>
      </w:r>
      <w:r>
        <w:rPr>
          <w:rFonts w:ascii="宋体" w:eastAsia="宋体" w:hAnsi="宋体" w:cs="宋体" w:hint="eastAsia"/>
          <w:sz w:val="24"/>
          <w:szCs w:val="24"/>
        </w:rPr>
        <w:t>年</w:t>
      </w:r>
      <w:r>
        <w:rPr>
          <w:rFonts w:ascii="宋体" w:eastAsia="宋体" w:hAnsi="宋体" w:cs="宋体" w:hint="eastAsia"/>
          <w:sz w:val="24"/>
          <w:szCs w:val="24"/>
        </w:rPr>
        <w:lastRenderedPageBreak/>
        <w:t>设计</w:t>
      </w:r>
      <w:r>
        <w:rPr>
          <w:rFonts w:ascii="宋体" w:eastAsia="宋体" w:hAnsi="宋体" w:cs="宋体" w:hint="eastAsia"/>
          <w:sz w:val="24"/>
          <w:szCs w:val="24"/>
        </w:rPr>
        <w:t>，主要是因为洗选工艺设备更新换代一般不超过</w:t>
      </w:r>
      <w:r>
        <w:rPr>
          <w:rFonts w:ascii="宋体" w:eastAsia="宋体" w:hAnsi="宋体" w:cs="宋体" w:hint="eastAsia"/>
          <w:sz w:val="24"/>
          <w:szCs w:val="24"/>
        </w:rPr>
        <w:t>50</w:t>
      </w:r>
      <w:r>
        <w:rPr>
          <w:rFonts w:ascii="宋体" w:eastAsia="宋体" w:hAnsi="宋体" w:cs="宋体" w:hint="eastAsia"/>
          <w:sz w:val="24"/>
          <w:szCs w:val="24"/>
        </w:rPr>
        <w:t>年，设备更新改造就需要鉴定加固。</w:t>
      </w:r>
      <w:r>
        <w:rPr>
          <w:rFonts w:ascii="宋体" w:eastAsia="宋体" w:hAnsi="宋体" w:cs="宋体" w:hint="eastAsia"/>
          <w:sz w:val="24"/>
          <w:szCs w:val="24"/>
        </w:rPr>
        <w:t>对于那些不直接影响生产或者影响较小的、易于拆除重建的建（构）筑物，</w:t>
      </w:r>
      <w:r>
        <w:rPr>
          <w:rFonts w:ascii="宋体" w:eastAsia="宋体" w:hAnsi="宋体" w:cs="宋体" w:hint="eastAsia"/>
          <w:sz w:val="24"/>
          <w:szCs w:val="24"/>
        </w:rPr>
        <w:t>可以规定小于</w:t>
      </w:r>
      <w:r>
        <w:rPr>
          <w:rFonts w:ascii="宋体" w:eastAsia="宋体" w:hAnsi="宋体" w:cs="宋体" w:hint="eastAsia"/>
          <w:sz w:val="24"/>
          <w:szCs w:val="24"/>
        </w:rPr>
        <w:t>50</w:t>
      </w:r>
      <w:r>
        <w:rPr>
          <w:rFonts w:ascii="宋体" w:eastAsia="宋体" w:hAnsi="宋体" w:cs="宋体" w:hint="eastAsia"/>
          <w:sz w:val="24"/>
          <w:szCs w:val="24"/>
        </w:rPr>
        <w:t>年的设计工作年限。由于工程质量的终身负责要求，</w:t>
      </w:r>
      <w:r>
        <w:rPr>
          <w:rFonts w:ascii="宋体" w:eastAsia="宋体" w:hAnsi="宋体" w:cs="宋体" w:hint="eastAsia"/>
          <w:sz w:val="24"/>
          <w:szCs w:val="24"/>
        </w:rPr>
        <w:t>本条强调特种结构设计时必须规定设计工作年限，并合理安排超出设计工作年限时保证工程安全、适用和耐久性的技术与管理要求</w:t>
      </w:r>
      <w:r>
        <w:rPr>
          <w:rFonts w:ascii="宋体" w:eastAsia="宋体" w:hAnsi="宋体" w:cs="宋体" w:hint="eastAsia"/>
          <w:sz w:val="24"/>
          <w:szCs w:val="24"/>
        </w:rPr>
        <w:t>。</w:t>
      </w:r>
    </w:p>
    <w:p w14:paraId="6C2DAC96" w14:textId="77777777" w:rsidR="005D169A" w:rsidRDefault="00704B1B">
      <w:pPr>
        <w:pStyle w:val="2"/>
        <w:widowControl/>
        <w:spacing w:after="0" w:line="360" w:lineRule="auto"/>
        <w:ind w:leftChars="0" w:left="0" w:firstLineChars="0" w:firstLine="0"/>
        <w:rPr>
          <w:rFonts w:ascii="宋体" w:eastAsia="宋体" w:hAnsi="宋体" w:cs="宋体"/>
          <w:sz w:val="24"/>
          <w:szCs w:val="24"/>
        </w:rPr>
      </w:pPr>
      <w:r>
        <w:rPr>
          <w:rFonts w:ascii="宋体" w:eastAsia="宋体" w:hAnsi="宋体" w:cs="宋体" w:hint="eastAsia"/>
          <w:b/>
          <w:bCs/>
          <w:sz w:val="24"/>
          <w:szCs w:val="24"/>
        </w:rPr>
        <w:t>2.0.2</w:t>
      </w:r>
      <w:r>
        <w:rPr>
          <w:rFonts w:ascii="宋体" w:eastAsia="宋体" w:hAnsi="宋体" w:cs="宋体" w:hint="eastAsia"/>
          <w:sz w:val="24"/>
          <w:szCs w:val="24"/>
        </w:rPr>
        <w:t xml:space="preserve">   </w:t>
      </w:r>
      <w:r>
        <w:rPr>
          <w:rFonts w:ascii="宋体" w:eastAsia="宋体" w:hAnsi="宋体" w:cs="宋体" w:hint="eastAsia"/>
          <w:sz w:val="24"/>
          <w:szCs w:val="24"/>
        </w:rPr>
        <w:t>安全等级分三级，分别对应重要结构、一般结构和次要</w:t>
      </w:r>
      <w:r>
        <w:rPr>
          <w:rFonts w:ascii="宋体" w:eastAsia="宋体" w:hAnsi="宋体" w:cs="宋体" w:hint="eastAsia"/>
          <w:sz w:val="24"/>
          <w:szCs w:val="24"/>
        </w:rPr>
        <w:t>结构。结构的重要性，主要是根据破坏后果和结构的使用频率进行判断。欧洲标准</w:t>
      </w:r>
      <w:r>
        <w:rPr>
          <w:rFonts w:ascii="宋体" w:eastAsia="宋体" w:hAnsi="宋体" w:cs="宋体" w:hint="eastAsia"/>
          <w:sz w:val="24"/>
          <w:szCs w:val="24"/>
        </w:rPr>
        <w:t xml:space="preserve"> EN1990 </w:t>
      </w:r>
      <w:r>
        <w:rPr>
          <w:rFonts w:ascii="宋体" w:eastAsia="宋体" w:hAnsi="宋体" w:cs="宋体" w:hint="eastAsia"/>
          <w:sz w:val="24"/>
          <w:szCs w:val="24"/>
        </w:rPr>
        <w:t>则根据“结构破坏后果”和“结构可靠性水准要求”两个角度规定了结构分类，和中国规范的分类要求基本相同。</w:t>
      </w:r>
      <w:r>
        <w:rPr>
          <w:rFonts w:ascii="宋体" w:eastAsia="宋体" w:hAnsi="宋体" w:cs="宋体" w:hint="eastAsia"/>
          <w:sz w:val="24"/>
          <w:szCs w:val="24"/>
        </w:rPr>
        <w:t>本规范将使用频率明确为特种结构所服务项目的重要性，如煤矿为坑口电厂供煤的钢筋混凝土筒仓其安全等级应与所服务的电厂一致。</w:t>
      </w:r>
      <w:r>
        <w:rPr>
          <w:rFonts w:ascii="宋体" w:eastAsia="宋体" w:hAnsi="宋体" w:cs="宋体" w:hint="eastAsia"/>
          <w:sz w:val="24"/>
          <w:szCs w:val="24"/>
        </w:rPr>
        <w:t>本条与《工程结构通用规范》协调。</w:t>
      </w:r>
    </w:p>
    <w:p w14:paraId="2F42D4D4" w14:textId="77777777" w:rsidR="005D169A" w:rsidRDefault="00704B1B">
      <w:pPr>
        <w:pStyle w:val="2"/>
        <w:widowControl/>
        <w:spacing w:after="0" w:line="360" w:lineRule="auto"/>
        <w:ind w:leftChars="0" w:left="0" w:firstLine="480"/>
        <w:rPr>
          <w:rFonts w:ascii="宋体" w:eastAsia="宋体" w:hAnsi="宋体" w:cs="宋体"/>
          <w:sz w:val="24"/>
          <w:szCs w:val="24"/>
        </w:rPr>
      </w:pPr>
      <w:r>
        <w:rPr>
          <w:rFonts w:ascii="宋体" w:eastAsia="宋体" w:hAnsi="宋体" w:cs="宋体" w:hint="eastAsia"/>
          <w:sz w:val="24"/>
          <w:szCs w:val="24"/>
        </w:rPr>
        <w:t>本条表</w:t>
      </w:r>
      <w:r>
        <w:rPr>
          <w:rFonts w:ascii="宋体" w:eastAsia="宋体" w:hAnsi="宋体" w:cs="宋体" w:hint="eastAsia"/>
          <w:sz w:val="24"/>
          <w:szCs w:val="24"/>
        </w:rPr>
        <w:t>2.0.2</w:t>
      </w:r>
      <w:r>
        <w:rPr>
          <w:rFonts w:ascii="宋体" w:eastAsia="宋体" w:hAnsi="宋体" w:cs="宋体" w:hint="eastAsia"/>
          <w:sz w:val="24"/>
          <w:szCs w:val="24"/>
        </w:rPr>
        <w:t>中</w:t>
      </w:r>
      <w:r>
        <w:rPr>
          <w:rFonts w:ascii="宋体" w:eastAsia="宋体" w:hAnsi="宋体" w:cs="宋体" w:hint="eastAsia"/>
          <w:sz w:val="24"/>
          <w:szCs w:val="24"/>
        </w:rPr>
        <w:t>所列特种结构名称中在不同行业可能略有差别，如地面长距离输送机通廊的驱动机房，在煤炭行业平硐与斜井连续运输一般称为提升机房。该表中所列结构名称限制在</w:t>
      </w:r>
      <w:r>
        <w:rPr>
          <w:rFonts w:ascii="宋体" w:eastAsia="宋体" w:hAnsi="宋体" w:cs="宋体" w:hint="eastAsia"/>
          <w:sz w:val="24"/>
          <w:szCs w:val="24"/>
        </w:rPr>
        <w:t>1.0.1</w:t>
      </w:r>
      <w:r>
        <w:rPr>
          <w:rFonts w:ascii="宋体" w:eastAsia="宋体" w:hAnsi="宋体" w:cs="宋体" w:hint="eastAsia"/>
          <w:sz w:val="24"/>
          <w:szCs w:val="24"/>
        </w:rPr>
        <w:t>条所限定的矿山特种结构，对于</w:t>
      </w:r>
      <w:r>
        <w:rPr>
          <w:rFonts w:ascii="宋体" w:eastAsia="宋体" w:hAnsi="宋体" w:cs="宋体" w:hint="eastAsia"/>
          <w:sz w:val="24"/>
          <w:szCs w:val="24"/>
        </w:rPr>
        <w:t>与建筑与市政工程相同的建筑结构如辅助生产厂房、行政公共建筑等没有纳入。</w:t>
      </w:r>
    </w:p>
    <w:p w14:paraId="31EB96DE" w14:textId="77777777" w:rsidR="005D169A" w:rsidRDefault="00704B1B">
      <w:pPr>
        <w:pStyle w:val="2"/>
        <w:widowControl/>
        <w:spacing w:after="0" w:line="360" w:lineRule="auto"/>
        <w:ind w:leftChars="0" w:left="0" w:firstLineChars="0" w:firstLine="0"/>
        <w:rPr>
          <w:rFonts w:ascii="宋体" w:eastAsia="宋体" w:hAnsi="宋体" w:cs="宋体"/>
          <w:sz w:val="24"/>
          <w:szCs w:val="24"/>
        </w:rPr>
      </w:pPr>
      <w:r>
        <w:rPr>
          <w:rFonts w:ascii="宋体" w:eastAsia="宋体" w:hAnsi="宋体" w:cs="宋体" w:hint="eastAsia"/>
          <w:b/>
          <w:bCs/>
          <w:sz w:val="24"/>
          <w:szCs w:val="24"/>
        </w:rPr>
        <w:t xml:space="preserve">2.0.3  </w:t>
      </w:r>
      <w:r>
        <w:rPr>
          <w:rFonts w:ascii="宋体" w:eastAsia="宋体" w:hAnsi="宋体" w:cs="宋体" w:hint="eastAsia"/>
          <w:sz w:val="24"/>
          <w:szCs w:val="24"/>
        </w:rPr>
        <w:t>本条明确了既有结构应进行评定、验算</w:t>
      </w:r>
      <w:r>
        <w:rPr>
          <w:rFonts w:ascii="宋体" w:eastAsia="宋体" w:hAnsi="宋体" w:cs="宋体" w:hint="eastAsia"/>
          <w:sz w:val="24"/>
          <w:szCs w:val="24"/>
        </w:rPr>
        <w:t>、加固改造或</w:t>
      </w:r>
      <w:r>
        <w:rPr>
          <w:rFonts w:ascii="宋体" w:eastAsia="宋体" w:hAnsi="宋体" w:cs="宋体" w:hint="eastAsia"/>
          <w:sz w:val="24"/>
          <w:szCs w:val="24"/>
        </w:rPr>
        <w:t>重新设计的情况。既有结构设计适用于下列六种情况：达到设计</w:t>
      </w:r>
      <w:r>
        <w:rPr>
          <w:rFonts w:ascii="宋体" w:eastAsia="宋体" w:hAnsi="宋体" w:cs="宋体" w:hint="eastAsia"/>
          <w:sz w:val="24"/>
          <w:szCs w:val="24"/>
        </w:rPr>
        <w:t>工作</w:t>
      </w:r>
      <w:r>
        <w:rPr>
          <w:rFonts w:ascii="宋体" w:eastAsia="宋体" w:hAnsi="宋体" w:cs="宋体" w:hint="eastAsia"/>
          <w:sz w:val="24"/>
          <w:szCs w:val="24"/>
        </w:rPr>
        <w:t>年限后延长继续使用的年限</w:t>
      </w:r>
      <w:r>
        <w:rPr>
          <w:rFonts w:ascii="宋体" w:eastAsia="宋体" w:hAnsi="宋体" w:cs="宋体" w:hint="eastAsia"/>
          <w:sz w:val="24"/>
          <w:szCs w:val="24"/>
        </w:rPr>
        <w:t>以满足生产服务年限</w:t>
      </w:r>
      <w:r>
        <w:rPr>
          <w:rFonts w:ascii="宋体" w:eastAsia="宋体" w:hAnsi="宋体" w:cs="宋体" w:hint="eastAsia"/>
          <w:sz w:val="24"/>
          <w:szCs w:val="24"/>
        </w:rPr>
        <w:t>；为消除安全隐患而进行的设计校核；结构改变用途和使用环境而进行的复核性设计；对既有结构进行改建</w:t>
      </w:r>
      <w:r>
        <w:rPr>
          <w:rFonts w:ascii="宋体" w:eastAsia="宋体" w:hAnsi="宋体" w:cs="宋体" w:hint="eastAsia"/>
          <w:sz w:val="24"/>
          <w:szCs w:val="24"/>
        </w:rPr>
        <w:t>；扩建既有的结构；结构事故或灾后受损结构的修复加固等。应根据不同的目的，选择不同的设计方案。</w:t>
      </w:r>
      <w:r>
        <w:rPr>
          <w:rFonts w:ascii="宋体" w:eastAsia="宋体" w:hAnsi="宋体" w:cs="宋体" w:hint="eastAsia"/>
          <w:sz w:val="24"/>
          <w:szCs w:val="24"/>
        </w:rPr>
        <w:t>原来规范中一般都提出“</w:t>
      </w:r>
      <w:r>
        <w:rPr>
          <w:rFonts w:ascii="宋体" w:eastAsia="宋体" w:hAnsi="宋体" w:cs="宋体" w:hint="eastAsia"/>
          <w:sz w:val="24"/>
          <w:szCs w:val="24"/>
        </w:rPr>
        <w:t>在设计</w:t>
      </w:r>
      <w:r>
        <w:rPr>
          <w:rFonts w:ascii="宋体" w:eastAsia="宋体" w:hAnsi="宋体" w:cs="宋体" w:hint="eastAsia"/>
          <w:sz w:val="24"/>
          <w:szCs w:val="24"/>
        </w:rPr>
        <w:t>使用</w:t>
      </w:r>
      <w:r>
        <w:rPr>
          <w:rFonts w:ascii="宋体" w:eastAsia="宋体" w:hAnsi="宋体" w:cs="宋体" w:hint="eastAsia"/>
          <w:sz w:val="24"/>
          <w:szCs w:val="24"/>
        </w:rPr>
        <w:t>年限内未经技术鉴定或设计认可，不得改变结构用途和使用环境</w:t>
      </w:r>
      <w:r>
        <w:rPr>
          <w:rFonts w:ascii="宋体" w:eastAsia="宋体" w:hAnsi="宋体" w:cs="宋体" w:hint="eastAsia"/>
          <w:sz w:val="24"/>
          <w:szCs w:val="24"/>
        </w:rPr>
        <w:t xml:space="preserve"> </w:t>
      </w:r>
      <w:r>
        <w:rPr>
          <w:rFonts w:ascii="宋体" w:eastAsia="宋体" w:hAnsi="宋体" w:cs="宋体" w:hint="eastAsia"/>
          <w:sz w:val="24"/>
          <w:szCs w:val="24"/>
        </w:rPr>
        <w:t>”。</w:t>
      </w:r>
    </w:p>
    <w:p w14:paraId="360791EC" w14:textId="77777777" w:rsidR="005D169A" w:rsidRDefault="00704B1B">
      <w:pPr>
        <w:pStyle w:val="2"/>
        <w:widowControl/>
        <w:spacing w:after="0" w:line="360" w:lineRule="auto"/>
        <w:ind w:leftChars="0" w:left="0" w:firstLine="480"/>
        <w:rPr>
          <w:rFonts w:ascii="宋体" w:eastAsia="宋体" w:hAnsi="宋体" w:cs="宋体"/>
          <w:sz w:val="24"/>
          <w:szCs w:val="24"/>
        </w:rPr>
      </w:pPr>
      <w:r>
        <w:rPr>
          <w:rFonts w:ascii="宋体" w:eastAsia="宋体" w:hAnsi="宋体" w:cs="宋体" w:hint="eastAsia"/>
          <w:sz w:val="24"/>
          <w:szCs w:val="24"/>
        </w:rPr>
        <w:t>本条采用了</w:t>
      </w:r>
      <w:r>
        <w:rPr>
          <w:rFonts w:ascii="宋体" w:eastAsia="宋体" w:hAnsi="宋体" w:cs="宋体" w:hint="eastAsia"/>
          <w:sz w:val="24"/>
          <w:szCs w:val="24"/>
        </w:rPr>
        <w:t>《混凝土结构通用规范》（征求意见稿）第</w:t>
      </w:r>
      <w:r>
        <w:rPr>
          <w:rFonts w:ascii="宋体" w:eastAsia="宋体" w:hAnsi="宋体" w:cs="宋体" w:hint="eastAsia"/>
          <w:sz w:val="24"/>
          <w:szCs w:val="24"/>
        </w:rPr>
        <w:t>2.0.</w:t>
      </w:r>
      <w:r>
        <w:rPr>
          <w:rFonts w:ascii="宋体" w:eastAsia="宋体" w:hAnsi="宋体" w:cs="宋体" w:hint="eastAsia"/>
          <w:sz w:val="24"/>
          <w:szCs w:val="24"/>
        </w:rPr>
        <w:t>8</w:t>
      </w:r>
      <w:r>
        <w:rPr>
          <w:rFonts w:ascii="宋体" w:eastAsia="宋体" w:hAnsi="宋体" w:cs="宋体" w:hint="eastAsia"/>
          <w:sz w:val="24"/>
          <w:szCs w:val="24"/>
        </w:rPr>
        <w:t>条</w:t>
      </w:r>
      <w:r>
        <w:rPr>
          <w:rFonts w:ascii="宋体" w:eastAsia="宋体" w:hAnsi="宋体" w:cs="宋体" w:hint="eastAsia"/>
          <w:sz w:val="24"/>
          <w:szCs w:val="24"/>
        </w:rPr>
        <w:t>的表述，包含了本规范</w:t>
      </w:r>
      <w:r>
        <w:rPr>
          <w:rFonts w:ascii="宋体" w:eastAsia="宋体" w:hAnsi="宋体" w:cs="宋体" w:hint="eastAsia"/>
          <w:sz w:val="24"/>
          <w:szCs w:val="24"/>
        </w:rPr>
        <w:t>2.0.1</w:t>
      </w:r>
      <w:r>
        <w:rPr>
          <w:rFonts w:ascii="宋体" w:eastAsia="宋体" w:hAnsi="宋体" w:cs="宋体" w:hint="eastAsia"/>
          <w:sz w:val="24"/>
          <w:szCs w:val="24"/>
        </w:rPr>
        <w:t>条所规定的有关特种结构设计工作年限规定的要求，即设计工作年限到期后满足剩余生产服务年限的情况。</w:t>
      </w:r>
    </w:p>
    <w:p w14:paraId="5B75EB51" w14:textId="77777777" w:rsidR="005D169A" w:rsidRDefault="00704B1B">
      <w:pPr>
        <w:pStyle w:val="2"/>
        <w:spacing w:after="0" w:line="360" w:lineRule="auto"/>
        <w:ind w:leftChars="0" w:left="0" w:firstLineChars="0" w:firstLine="0"/>
        <w:rPr>
          <w:rFonts w:ascii="宋体" w:eastAsia="宋体" w:hAnsi="宋体" w:cs="宋体"/>
          <w:sz w:val="24"/>
          <w:szCs w:val="24"/>
        </w:rPr>
      </w:pPr>
      <w:r>
        <w:rPr>
          <w:rFonts w:ascii="宋体" w:eastAsia="宋体" w:hAnsi="宋体" w:cs="宋体" w:hint="eastAsia"/>
          <w:b/>
          <w:bCs/>
          <w:sz w:val="24"/>
          <w:szCs w:val="24"/>
        </w:rPr>
        <w:t xml:space="preserve">2.0.4  </w:t>
      </w:r>
      <w:r>
        <w:rPr>
          <w:rFonts w:ascii="宋体" w:eastAsia="宋体" w:hAnsi="宋体" w:cs="宋体" w:hint="eastAsia"/>
          <w:sz w:val="24"/>
          <w:szCs w:val="24"/>
        </w:rPr>
        <w:t>井架与井塔等结构的天轮直径、最大提升重量、提升速度等主要技术参数，钢筋混凝土筒仓的储料种类与容量，井架或提升</w:t>
      </w:r>
      <w:proofErr w:type="gramStart"/>
      <w:r>
        <w:rPr>
          <w:rFonts w:ascii="宋体" w:eastAsia="宋体" w:hAnsi="宋体" w:cs="宋体" w:hint="eastAsia"/>
          <w:sz w:val="24"/>
          <w:szCs w:val="24"/>
        </w:rPr>
        <w:t>机固定</w:t>
      </w:r>
      <w:proofErr w:type="gramEnd"/>
      <w:r>
        <w:rPr>
          <w:rFonts w:ascii="宋体" w:eastAsia="宋体" w:hAnsi="宋体" w:cs="宋体" w:hint="eastAsia"/>
          <w:sz w:val="24"/>
          <w:szCs w:val="24"/>
        </w:rPr>
        <w:t>螺栓的维护调整与更换要求，井塔或井架底层可拆卸构件，半地下储仓斜壁边坡的监测预警指标等，这些应在结构设计说明中明确，并在实际结构明显部位标识，以确保安全使用和</w:t>
      </w:r>
      <w:r>
        <w:rPr>
          <w:rFonts w:ascii="宋体" w:eastAsia="宋体" w:hAnsi="宋体" w:cs="宋体" w:hint="eastAsia"/>
          <w:sz w:val="24"/>
          <w:szCs w:val="24"/>
        </w:rPr>
        <w:lastRenderedPageBreak/>
        <w:t>维护。</w:t>
      </w:r>
      <w:r>
        <w:rPr>
          <w:rFonts w:ascii="宋体" w:eastAsia="宋体" w:hAnsi="宋体" w:cs="宋体" w:hint="eastAsia"/>
          <w:sz w:val="24"/>
          <w:szCs w:val="24"/>
        </w:rPr>
        <w:t>并非结构的所有构件都满足相同的设计工作年限要求，结构中某些需要定期更换的组成部分，可以根据实际情况确定设计工作年限，但在设计文件中应当明确标明。</w:t>
      </w:r>
      <w:r>
        <w:rPr>
          <w:rFonts w:ascii="宋体" w:eastAsia="宋体" w:hAnsi="宋体" w:cs="宋体" w:hint="eastAsia"/>
          <w:sz w:val="24"/>
          <w:szCs w:val="24"/>
        </w:rPr>
        <w:t xml:space="preserve"> </w:t>
      </w:r>
    </w:p>
    <w:p w14:paraId="55D1616F" w14:textId="77777777" w:rsidR="005D169A" w:rsidRDefault="00704B1B">
      <w:pPr>
        <w:pStyle w:val="2"/>
        <w:spacing w:after="0" w:line="360" w:lineRule="auto"/>
        <w:ind w:leftChars="0" w:left="0" w:firstLineChars="0" w:firstLine="0"/>
        <w:rPr>
          <w:rFonts w:ascii="宋体" w:eastAsia="宋体" w:hAnsi="宋体" w:cs="宋体"/>
          <w:sz w:val="24"/>
          <w:szCs w:val="24"/>
        </w:rPr>
      </w:pPr>
      <w:r>
        <w:rPr>
          <w:rFonts w:ascii="宋体" w:eastAsia="宋体" w:hAnsi="宋体" w:cs="宋体" w:hint="eastAsia"/>
          <w:b/>
          <w:bCs/>
          <w:sz w:val="24"/>
          <w:szCs w:val="24"/>
        </w:rPr>
        <w:t xml:space="preserve">2.0.5  </w:t>
      </w:r>
      <w:r>
        <w:rPr>
          <w:rFonts w:ascii="宋体" w:eastAsia="宋体" w:hAnsi="宋体" w:cs="宋体" w:hint="eastAsia"/>
          <w:sz w:val="24"/>
          <w:szCs w:val="24"/>
        </w:rPr>
        <w:t>生态环境保护是基本国策，矿山特种结构在设计、施工、使用、拆除的全生命周期内都应立足于保护生态环境。矿物在开采、加工利用、储存运输过程中会有粉尘、有害气体、固或液废弃物伴随，地面建筑布置、结构选型、结构功能与性能要求都应避免污染场地的土壤和地下水环境，地下与半地下结构应充分利用自然地形，避免</w:t>
      </w:r>
      <w:proofErr w:type="gramStart"/>
      <w:r>
        <w:rPr>
          <w:rFonts w:ascii="宋体" w:eastAsia="宋体" w:hAnsi="宋体" w:cs="宋体" w:hint="eastAsia"/>
          <w:sz w:val="24"/>
          <w:szCs w:val="24"/>
        </w:rPr>
        <w:t>高切深填</w:t>
      </w:r>
      <w:proofErr w:type="gramEnd"/>
      <w:r>
        <w:rPr>
          <w:rFonts w:ascii="宋体" w:eastAsia="宋体" w:hAnsi="宋体" w:cs="宋体" w:hint="eastAsia"/>
          <w:sz w:val="24"/>
          <w:szCs w:val="24"/>
        </w:rPr>
        <w:t>引发的次生灾害。</w:t>
      </w:r>
    </w:p>
    <w:p w14:paraId="5C93C573" w14:textId="77777777" w:rsidR="005D169A" w:rsidRDefault="00704B1B">
      <w:pPr>
        <w:pStyle w:val="2"/>
        <w:spacing w:after="0" w:line="360" w:lineRule="auto"/>
        <w:ind w:leftChars="0" w:left="0" w:firstLineChars="0" w:firstLine="0"/>
        <w:rPr>
          <w:rFonts w:ascii="宋体" w:eastAsia="宋体" w:hAnsi="宋体" w:cs="宋体"/>
          <w:sz w:val="24"/>
          <w:szCs w:val="24"/>
        </w:rPr>
      </w:pPr>
      <w:r>
        <w:rPr>
          <w:rFonts w:ascii="宋体" w:eastAsia="宋体" w:hAnsi="宋体" w:cs="宋体" w:hint="eastAsia"/>
          <w:b/>
          <w:bCs/>
          <w:sz w:val="24"/>
          <w:szCs w:val="24"/>
        </w:rPr>
        <w:t xml:space="preserve">2.0.6  </w:t>
      </w:r>
      <w:r>
        <w:rPr>
          <w:rFonts w:ascii="宋体" w:eastAsia="宋体" w:hAnsi="宋体" w:cs="宋体" w:hint="eastAsia"/>
          <w:sz w:val="24"/>
          <w:szCs w:val="24"/>
        </w:rPr>
        <w:t>在矿山提升特种结构中，一般情况下钢丝绳过卷事故时的断绳荷载是结构设计中的控制荷载，设计中常采用防撞梁与缓冲装置结合防过卷，但由于目前还无法准确掌握事故荷载的作用，缓冲装置的作用差异也</w:t>
      </w:r>
      <w:r>
        <w:rPr>
          <w:rFonts w:ascii="宋体" w:eastAsia="宋体" w:hAnsi="宋体" w:cs="宋体" w:hint="eastAsia"/>
          <w:sz w:val="24"/>
          <w:szCs w:val="24"/>
        </w:rPr>
        <w:t>较大；再如有粉尘或气体爆炸危险的储仓，设计一般</w:t>
      </w:r>
      <w:proofErr w:type="gramStart"/>
      <w:r>
        <w:rPr>
          <w:rFonts w:ascii="宋体" w:eastAsia="宋体" w:hAnsi="宋体" w:cs="宋体" w:hint="eastAsia"/>
          <w:sz w:val="24"/>
          <w:szCs w:val="24"/>
        </w:rPr>
        <w:t>遵循抑尘泄压</w:t>
      </w:r>
      <w:proofErr w:type="gramEnd"/>
      <w:r>
        <w:rPr>
          <w:rFonts w:ascii="宋体" w:eastAsia="宋体" w:hAnsi="宋体" w:cs="宋体" w:hint="eastAsia"/>
          <w:sz w:val="24"/>
          <w:szCs w:val="24"/>
        </w:rPr>
        <w:t>的技术措施，很少采用完全抗爆设计；结构设计中在偶然事故荷载作用下允许个别部位或构件失效，但控制范围且易于加固修复使经济合理的处理原则，不可能不惜代价完全抵抗各种偶然作用，但是必须有防止结构整体破坏或连续倒塌的技术措施。</w:t>
      </w:r>
    </w:p>
    <w:p w14:paraId="2C0ABCB9" w14:textId="77777777" w:rsidR="005D169A" w:rsidRDefault="00704B1B">
      <w:pPr>
        <w:spacing w:line="360" w:lineRule="auto"/>
        <w:rPr>
          <w:rFonts w:ascii="宋体" w:eastAsia="宋体" w:hAnsi="宋体" w:cs="宋体"/>
          <w:kern w:val="0"/>
          <w:sz w:val="24"/>
        </w:rPr>
      </w:pPr>
      <w:r>
        <w:rPr>
          <w:rFonts w:ascii="宋体" w:eastAsia="宋体" w:hAnsi="宋体" w:cs="宋体" w:hint="eastAsia"/>
          <w:b/>
          <w:bCs/>
          <w:kern w:val="0"/>
          <w:sz w:val="24"/>
        </w:rPr>
        <w:t xml:space="preserve">2.0.7  </w:t>
      </w:r>
      <w:r>
        <w:rPr>
          <w:rFonts w:ascii="宋体" w:eastAsia="宋体" w:hAnsi="宋体" w:cs="宋体" w:hint="eastAsia"/>
          <w:sz w:val="24"/>
          <w:szCs w:val="24"/>
        </w:rPr>
        <w:t>井塔与井架的承载能力极限状态既要满足工作荷载组合的要求，还要满足偶然组合下的要求，特别是断绳、防坠制动荷载组合下井塔不致破坏、倾覆、倒塌。井塔的安全等级为一级，根据现行国家标准《工程结构可靠度设计统一标准》</w:t>
      </w:r>
      <w:r>
        <w:rPr>
          <w:rFonts w:ascii="宋体" w:eastAsia="宋体" w:hAnsi="宋体" w:cs="宋体" w:hint="eastAsia"/>
          <w:sz w:val="24"/>
          <w:szCs w:val="24"/>
        </w:rPr>
        <w:t>GB50153</w:t>
      </w:r>
      <w:r>
        <w:rPr>
          <w:rFonts w:ascii="宋体" w:eastAsia="宋体" w:hAnsi="宋体" w:cs="宋体" w:hint="eastAsia"/>
          <w:sz w:val="24"/>
          <w:szCs w:val="24"/>
        </w:rPr>
        <w:t>的规定，对持久设计状况和短暂设计状况，安全等级为一级的结构，结构重要性系数为</w:t>
      </w:r>
      <w:r>
        <w:rPr>
          <w:rFonts w:ascii="宋体" w:eastAsia="宋体" w:hAnsi="宋体" w:cs="宋体" w:hint="eastAsia"/>
          <w:sz w:val="24"/>
          <w:szCs w:val="24"/>
        </w:rPr>
        <w:t>1.1</w:t>
      </w:r>
      <w:r>
        <w:rPr>
          <w:rFonts w:ascii="宋体" w:eastAsia="宋体" w:hAnsi="宋体" w:cs="宋体" w:hint="eastAsia"/>
          <w:sz w:val="24"/>
          <w:szCs w:val="24"/>
        </w:rPr>
        <w:t>。</w:t>
      </w:r>
    </w:p>
    <w:p w14:paraId="32F6C6EC" w14:textId="77777777" w:rsidR="005D169A" w:rsidRDefault="00704B1B">
      <w:pPr>
        <w:pStyle w:val="2"/>
        <w:spacing w:after="0" w:line="360" w:lineRule="auto"/>
        <w:ind w:leftChars="0" w:left="0" w:firstLineChars="0" w:firstLine="0"/>
        <w:rPr>
          <w:rFonts w:ascii="宋体" w:eastAsia="宋体" w:hAnsi="宋体" w:cs="宋体"/>
          <w:sz w:val="24"/>
          <w:szCs w:val="24"/>
        </w:rPr>
      </w:pPr>
      <w:r>
        <w:rPr>
          <w:rFonts w:ascii="宋体" w:eastAsia="宋体" w:hAnsi="宋体" w:cs="宋体" w:hint="eastAsia"/>
          <w:b/>
          <w:bCs/>
          <w:sz w:val="24"/>
          <w:szCs w:val="24"/>
        </w:rPr>
        <w:t xml:space="preserve">2.0.8  </w:t>
      </w:r>
      <w:r>
        <w:rPr>
          <w:rFonts w:ascii="宋体" w:eastAsia="宋体" w:hAnsi="宋体" w:cs="宋体" w:hint="eastAsia"/>
          <w:sz w:val="24"/>
          <w:szCs w:val="24"/>
        </w:rPr>
        <w:t>本条对</w:t>
      </w:r>
      <w:r>
        <w:rPr>
          <w:rFonts w:ascii="宋体" w:eastAsia="宋体" w:hAnsi="宋体" w:cs="宋体" w:hint="eastAsia"/>
          <w:sz w:val="24"/>
          <w:szCs w:val="24"/>
        </w:rPr>
        <w:t>提升结构与洗选加工</w:t>
      </w:r>
      <w:r>
        <w:rPr>
          <w:rFonts w:ascii="宋体" w:eastAsia="宋体" w:hAnsi="宋体" w:cs="宋体" w:hint="eastAsia"/>
          <w:sz w:val="24"/>
          <w:szCs w:val="24"/>
        </w:rPr>
        <w:t>厂房的设计尤其重要</w:t>
      </w:r>
      <w:r>
        <w:rPr>
          <w:rFonts w:ascii="宋体" w:eastAsia="宋体" w:hAnsi="宋体" w:cs="宋体" w:hint="eastAsia"/>
          <w:sz w:val="24"/>
          <w:szCs w:val="24"/>
        </w:rPr>
        <w:t>，这些结构不管是钢筋混凝土结构还是</w:t>
      </w:r>
      <w:r>
        <w:rPr>
          <w:rFonts w:ascii="宋体" w:eastAsia="宋体" w:hAnsi="宋体" w:cs="宋体" w:hint="eastAsia"/>
          <w:sz w:val="24"/>
          <w:szCs w:val="24"/>
        </w:rPr>
        <w:t>钢结构</w:t>
      </w:r>
      <w:r>
        <w:rPr>
          <w:rFonts w:ascii="宋体" w:eastAsia="宋体" w:hAnsi="宋体" w:cs="宋体" w:hint="eastAsia"/>
          <w:sz w:val="24"/>
          <w:szCs w:val="24"/>
        </w:rPr>
        <w:t>，在动力设备的动荷载直接作用下</w:t>
      </w:r>
      <w:r>
        <w:rPr>
          <w:rFonts w:ascii="宋体" w:eastAsia="宋体" w:hAnsi="宋体" w:cs="宋体" w:hint="eastAsia"/>
          <w:sz w:val="24"/>
          <w:szCs w:val="24"/>
        </w:rPr>
        <w:t>容易出现结构振动问题</w:t>
      </w:r>
      <w:r>
        <w:rPr>
          <w:rFonts w:ascii="宋体" w:eastAsia="宋体" w:hAnsi="宋体" w:cs="宋体" w:hint="eastAsia"/>
          <w:sz w:val="24"/>
          <w:szCs w:val="24"/>
        </w:rPr>
        <w:t>以及受疲劳影响，影响结构的安全</w:t>
      </w:r>
      <w:r>
        <w:rPr>
          <w:rFonts w:ascii="宋体" w:eastAsia="宋体" w:hAnsi="宋体" w:cs="宋体" w:hint="eastAsia"/>
          <w:sz w:val="24"/>
          <w:szCs w:val="24"/>
        </w:rPr>
        <w:t>。对于振动较大的钢结构，尚应考虑疲劳验算的要求。</w:t>
      </w:r>
      <w:r>
        <w:rPr>
          <w:rFonts w:ascii="宋体" w:eastAsia="宋体" w:hAnsi="宋体" w:cs="宋体" w:hint="eastAsia"/>
          <w:sz w:val="24"/>
          <w:szCs w:val="24"/>
        </w:rPr>
        <w:br/>
      </w:r>
      <w:r>
        <w:rPr>
          <w:rFonts w:ascii="宋体" w:eastAsia="宋体" w:hAnsi="宋体" w:cs="宋体" w:hint="eastAsia"/>
          <w:b/>
          <w:bCs/>
          <w:sz w:val="24"/>
          <w:szCs w:val="24"/>
        </w:rPr>
        <w:t>2.0.</w:t>
      </w:r>
      <w:r>
        <w:rPr>
          <w:rFonts w:ascii="宋体" w:eastAsia="宋体" w:hAnsi="宋体" w:cs="宋体" w:hint="eastAsia"/>
          <w:b/>
          <w:bCs/>
          <w:sz w:val="24"/>
          <w:szCs w:val="24"/>
        </w:rPr>
        <w:t>9</w:t>
      </w:r>
      <w:r>
        <w:rPr>
          <w:rFonts w:ascii="宋体" w:eastAsia="宋体" w:hAnsi="宋体" w:cs="宋体" w:hint="eastAsia"/>
          <w:sz w:val="24"/>
          <w:szCs w:val="24"/>
        </w:rPr>
        <w:t xml:space="preserve"> </w:t>
      </w:r>
      <w:r>
        <w:rPr>
          <w:rFonts w:ascii="宋体" w:eastAsia="宋体" w:hAnsi="宋体" w:cs="宋体" w:hint="eastAsia"/>
          <w:sz w:val="24"/>
          <w:szCs w:val="24"/>
        </w:rPr>
        <w:t xml:space="preserve"> </w:t>
      </w:r>
      <w:r>
        <w:rPr>
          <w:rFonts w:ascii="宋体" w:eastAsia="宋体" w:hAnsi="宋体" w:cs="宋体" w:hint="eastAsia"/>
          <w:sz w:val="24"/>
          <w:szCs w:val="24"/>
        </w:rPr>
        <w:t>本条针对矿山特种结构的特点，由于井架、井塔、筒仓等不仅可变荷载占比大、设备重、承受动荷载，而且使用环境恶劣、腐蚀、磨损、甚至存在难以避免的碰撞，为了确保使用期间出现过大的变形、磨损、锈蚀、防火保护等损伤能够及时得到维护处理，前提是设计中应明确需要维护的条件。</w:t>
      </w:r>
    </w:p>
    <w:p w14:paraId="403A0AAD" w14:textId="77777777" w:rsidR="005D169A" w:rsidRDefault="00704B1B">
      <w:pPr>
        <w:pStyle w:val="2"/>
        <w:spacing w:after="0" w:line="360" w:lineRule="auto"/>
        <w:ind w:leftChars="0" w:left="0" w:firstLineChars="0" w:firstLine="0"/>
        <w:rPr>
          <w:rFonts w:ascii="宋体" w:eastAsia="宋体" w:hAnsi="宋体" w:cs="宋体"/>
          <w:sz w:val="24"/>
          <w:szCs w:val="24"/>
        </w:rPr>
      </w:pPr>
      <w:r>
        <w:rPr>
          <w:rFonts w:ascii="宋体" w:eastAsia="宋体" w:hAnsi="宋体" w:cs="宋体" w:hint="eastAsia"/>
          <w:b/>
          <w:bCs/>
          <w:sz w:val="24"/>
          <w:szCs w:val="24"/>
        </w:rPr>
        <w:t xml:space="preserve">2.0.10  </w:t>
      </w:r>
      <w:r>
        <w:rPr>
          <w:rFonts w:ascii="宋体" w:eastAsia="宋体" w:hAnsi="宋体" w:cs="宋体" w:hint="eastAsia"/>
          <w:sz w:val="24"/>
          <w:szCs w:val="24"/>
        </w:rPr>
        <w:t>本条规定了既有</w:t>
      </w:r>
      <w:r>
        <w:rPr>
          <w:rFonts w:ascii="宋体" w:eastAsia="宋体" w:hAnsi="宋体" w:cs="宋体" w:hint="eastAsia"/>
          <w:sz w:val="24"/>
          <w:szCs w:val="24"/>
        </w:rPr>
        <w:t>特种</w:t>
      </w:r>
      <w:r>
        <w:rPr>
          <w:rFonts w:ascii="宋体" w:eastAsia="宋体" w:hAnsi="宋体" w:cs="宋体" w:hint="eastAsia"/>
          <w:sz w:val="24"/>
          <w:szCs w:val="24"/>
        </w:rPr>
        <w:t>结构</w:t>
      </w:r>
      <w:r>
        <w:rPr>
          <w:rFonts w:ascii="宋体" w:eastAsia="宋体" w:hAnsi="宋体" w:cs="宋体" w:hint="eastAsia"/>
          <w:sz w:val="24"/>
          <w:szCs w:val="24"/>
        </w:rPr>
        <w:t>在灾后恢复使用的</w:t>
      </w:r>
      <w:r>
        <w:rPr>
          <w:rFonts w:ascii="宋体" w:eastAsia="宋体" w:hAnsi="宋体" w:cs="宋体" w:hint="eastAsia"/>
          <w:sz w:val="24"/>
          <w:szCs w:val="24"/>
        </w:rPr>
        <w:t>重新设计</w:t>
      </w:r>
      <w:r>
        <w:rPr>
          <w:rFonts w:ascii="宋体" w:eastAsia="宋体" w:hAnsi="宋体" w:cs="宋体" w:hint="eastAsia"/>
          <w:sz w:val="24"/>
          <w:szCs w:val="24"/>
        </w:rPr>
        <w:t>验算</w:t>
      </w:r>
      <w:r>
        <w:rPr>
          <w:rFonts w:ascii="宋体" w:eastAsia="宋体" w:hAnsi="宋体" w:cs="宋体" w:hint="eastAsia"/>
          <w:sz w:val="24"/>
          <w:szCs w:val="24"/>
        </w:rPr>
        <w:t>的原则。</w:t>
      </w:r>
      <w:r>
        <w:rPr>
          <w:rFonts w:ascii="宋体" w:eastAsia="宋体" w:hAnsi="宋体" w:cs="宋体" w:hint="eastAsia"/>
          <w:sz w:val="24"/>
          <w:szCs w:val="24"/>
        </w:rPr>
        <w:t>因为</w:t>
      </w:r>
      <w:r>
        <w:rPr>
          <w:rFonts w:ascii="宋体" w:eastAsia="宋体" w:hAnsi="宋体" w:cs="宋体" w:hint="eastAsia"/>
          <w:sz w:val="24"/>
          <w:szCs w:val="24"/>
        </w:rPr>
        <w:lastRenderedPageBreak/>
        <w:t>结构在灾后既有结构承载历史与施工状态的影响，也有结构构件的损伤、材料强度的退化的实际，为了避免</w:t>
      </w:r>
      <w:r>
        <w:rPr>
          <w:rFonts w:ascii="宋体" w:eastAsia="宋体" w:hAnsi="宋体" w:cs="宋体" w:hint="eastAsia"/>
          <w:sz w:val="24"/>
          <w:szCs w:val="24"/>
        </w:rPr>
        <w:t>只考虑局部处理的片面做法，本</w:t>
      </w:r>
      <w:r>
        <w:rPr>
          <w:rFonts w:ascii="宋体" w:eastAsia="宋体" w:hAnsi="宋体" w:cs="宋体" w:hint="eastAsia"/>
          <w:sz w:val="24"/>
          <w:szCs w:val="24"/>
        </w:rPr>
        <w:t>条</w:t>
      </w:r>
      <w:r>
        <w:rPr>
          <w:rFonts w:ascii="宋体" w:eastAsia="宋体" w:hAnsi="宋体" w:cs="宋体" w:hint="eastAsia"/>
          <w:sz w:val="24"/>
          <w:szCs w:val="24"/>
        </w:rPr>
        <w:t>强调既有结构</w:t>
      </w:r>
      <w:r>
        <w:rPr>
          <w:rFonts w:ascii="宋体" w:eastAsia="宋体" w:hAnsi="宋体" w:cs="宋体" w:hint="eastAsia"/>
          <w:sz w:val="24"/>
          <w:szCs w:val="24"/>
        </w:rPr>
        <w:t>鉴定评估后确定处置</w:t>
      </w:r>
      <w:r>
        <w:rPr>
          <w:rFonts w:ascii="宋体" w:eastAsia="宋体" w:hAnsi="宋体" w:cs="宋体" w:hint="eastAsia"/>
          <w:sz w:val="24"/>
          <w:szCs w:val="24"/>
        </w:rPr>
        <w:t>的原则，适用的范围更</w:t>
      </w:r>
      <w:r>
        <w:rPr>
          <w:rFonts w:ascii="宋体" w:eastAsia="宋体" w:hAnsi="宋体" w:cs="宋体" w:hint="eastAsia"/>
          <w:sz w:val="24"/>
          <w:szCs w:val="24"/>
        </w:rPr>
        <w:t>为广泛和系统。设计应考虑既有结构的现状，通过检测分析确定既有部分的材料强度和几何参数，应注意新旧材料结构间的可靠连接，并反映既有结构的承载历史以及施工支撑卸载状态对内力分配的影响。</w:t>
      </w:r>
      <w:r>
        <w:rPr>
          <w:rFonts w:ascii="宋体" w:eastAsia="宋体" w:hAnsi="宋体" w:cs="宋体" w:hint="eastAsia"/>
          <w:sz w:val="24"/>
          <w:szCs w:val="24"/>
        </w:rPr>
        <w:t xml:space="preserve"> </w:t>
      </w:r>
    </w:p>
    <w:p w14:paraId="0DB85881" w14:textId="77777777" w:rsidR="005D169A" w:rsidRDefault="00704B1B">
      <w:pPr>
        <w:spacing w:line="360" w:lineRule="auto"/>
        <w:rPr>
          <w:rFonts w:ascii="宋体" w:eastAsia="宋体" w:hAnsi="宋体" w:cs="宋体"/>
          <w:kern w:val="0"/>
          <w:sz w:val="24"/>
          <w:szCs w:val="24"/>
        </w:rPr>
      </w:pPr>
      <w:r>
        <w:rPr>
          <w:rFonts w:ascii="宋体" w:eastAsia="宋体" w:hAnsi="宋体" w:cs="宋体" w:hint="eastAsia"/>
          <w:b/>
          <w:bCs/>
          <w:kern w:val="0"/>
          <w:sz w:val="24"/>
          <w:szCs w:val="24"/>
        </w:rPr>
        <w:t xml:space="preserve">2.0.11  </w:t>
      </w:r>
      <w:r>
        <w:rPr>
          <w:rFonts w:ascii="宋体" w:eastAsia="宋体" w:hAnsi="宋体" w:cs="宋体" w:hint="eastAsia"/>
          <w:kern w:val="0"/>
          <w:sz w:val="24"/>
          <w:szCs w:val="24"/>
        </w:rPr>
        <w:t>本条是针对</w:t>
      </w:r>
      <w:r>
        <w:rPr>
          <w:rFonts w:ascii="宋体" w:eastAsia="宋体" w:hAnsi="宋体" w:cs="宋体" w:hint="eastAsia"/>
          <w:kern w:val="0"/>
          <w:sz w:val="24"/>
          <w:szCs w:val="24"/>
        </w:rPr>
        <w:t>矿山特种结构设计施工特点提出的</w:t>
      </w:r>
      <w:r>
        <w:rPr>
          <w:rFonts w:ascii="宋体" w:eastAsia="宋体" w:hAnsi="宋体" w:cs="宋体" w:hint="eastAsia"/>
          <w:kern w:val="0"/>
          <w:sz w:val="24"/>
          <w:szCs w:val="24"/>
        </w:rPr>
        <w:t>，</w:t>
      </w:r>
      <w:r>
        <w:rPr>
          <w:rFonts w:ascii="宋体" w:eastAsia="宋体" w:hAnsi="宋体" w:cs="宋体" w:hint="eastAsia"/>
          <w:kern w:val="0"/>
          <w:sz w:val="24"/>
          <w:szCs w:val="24"/>
        </w:rPr>
        <w:t>如井架施工一般采用两片整体翻转起吊、大直径钢筋混凝土筒仓滑模施工及</w:t>
      </w:r>
      <w:proofErr w:type="gramStart"/>
      <w:r>
        <w:rPr>
          <w:rFonts w:ascii="宋体" w:eastAsia="宋体" w:hAnsi="宋体" w:cs="宋体" w:hint="eastAsia"/>
          <w:kern w:val="0"/>
          <w:sz w:val="24"/>
          <w:szCs w:val="24"/>
        </w:rPr>
        <w:t>仓顶</w:t>
      </w:r>
      <w:proofErr w:type="gramEnd"/>
      <w:r>
        <w:rPr>
          <w:rFonts w:ascii="宋体" w:eastAsia="宋体" w:hAnsi="宋体" w:cs="宋体" w:hint="eastAsia"/>
          <w:kern w:val="0"/>
          <w:sz w:val="24"/>
          <w:szCs w:val="24"/>
        </w:rPr>
        <w:t>结构施工方法、</w:t>
      </w:r>
      <w:r>
        <w:rPr>
          <w:rFonts w:ascii="宋体" w:eastAsia="宋体" w:hAnsi="宋体" w:cs="宋体" w:hint="eastAsia"/>
          <w:kern w:val="0"/>
          <w:sz w:val="24"/>
          <w:szCs w:val="24"/>
        </w:rPr>
        <w:t>大跨度</w:t>
      </w:r>
      <w:r>
        <w:rPr>
          <w:rFonts w:ascii="宋体" w:eastAsia="宋体" w:hAnsi="宋体" w:cs="宋体" w:hint="eastAsia"/>
          <w:kern w:val="0"/>
          <w:sz w:val="24"/>
          <w:szCs w:val="24"/>
        </w:rPr>
        <w:t>煤棚</w:t>
      </w:r>
      <w:r>
        <w:rPr>
          <w:rFonts w:ascii="宋体" w:eastAsia="宋体" w:hAnsi="宋体" w:cs="宋体" w:hint="eastAsia"/>
          <w:kern w:val="0"/>
          <w:sz w:val="24"/>
          <w:szCs w:val="24"/>
        </w:rPr>
        <w:t>钢结构</w:t>
      </w:r>
      <w:r>
        <w:rPr>
          <w:rFonts w:ascii="宋体" w:eastAsia="宋体" w:hAnsi="宋体" w:cs="宋体" w:hint="eastAsia"/>
          <w:kern w:val="0"/>
          <w:sz w:val="24"/>
          <w:szCs w:val="24"/>
        </w:rPr>
        <w:t>与</w:t>
      </w:r>
      <w:r>
        <w:rPr>
          <w:rFonts w:ascii="宋体" w:eastAsia="宋体" w:hAnsi="宋体" w:cs="宋体" w:hint="eastAsia"/>
          <w:kern w:val="0"/>
          <w:sz w:val="24"/>
          <w:szCs w:val="24"/>
        </w:rPr>
        <w:t>预应力结构</w:t>
      </w:r>
      <w:r>
        <w:rPr>
          <w:rFonts w:ascii="宋体" w:eastAsia="宋体" w:hAnsi="宋体" w:cs="宋体" w:hint="eastAsia"/>
          <w:kern w:val="0"/>
          <w:sz w:val="24"/>
          <w:szCs w:val="24"/>
        </w:rPr>
        <w:t>分片</w:t>
      </w:r>
      <w:proofErr w:type="gramStart"/>
      <w:r>
        <w:rPr>
          <w:rFonts w:ascii="宋体" w:eastAsia="宋体" w:hAnsi="宋体" w:cs="宋体" w:hint="eastAsia"/>
          <w:kern w:val="0"/>
          <w:sz w:val="24"/>
          <w:szCs w:val="24"/>
        </w:rPr>
        <w:t>组装加荷与</w:t>
      </w:r>
      <w:proofErr w:type="gramEnd"/>
      <w:r>
        <w:rPr>
          <w:rFonts w:ascii="宋体" w:eastAsia="宋体" w:hAnsi="宋体" w:cs="宋体" w:hint="eastAsia"/>
          <w:kern w:val="0"/>
          <w:sz w:val="24"/>
          <w:szCs w:val="24"/>
        </w:rPr>
        <w:t>整体结构施工卸载、超深地下结构的支护与永久结构互相影响等</w:t>
      </w:r>
      <w:r>
        <w:rPr>
          <w:rFonts w:ascii="宋体" w:eastAsia="宋体" w:hAnsi="宋体" w:cs="宋体" w:hint="eastAsia"/>
          <w:kern w:val="0"/>
          <w:sz w:val="24"/>
          <w:szCs w:val="24"/>
        </w:rPr>
        <w:t>施工</w:t>
      </w:r>
      <w:r>
        <w:rPr>
          <w:rFonts w:ascii="宋体" w:eastAsia="宋体" w:hAnsi="宋体" w:cs="宋体" w:hint="eastAsia"/>
          <w:kern w:val="0"/>
          <w:sz w:val="24"/>
          <w:szCs w:val="24"/>
        </w:rPr>
        <w:t>方案复杂，施工</w:t>
      </w:r>
      <w:r>
        <w:rPr>
          <w:rFonts w:ascii="宋体" w:eastAsia="宋体" w:hAnsi="宋体" w:cs="宋体" w:hint="eastAsia"/>
          <w:kern w:val="0"/>
          <w:sz w:val="24"/>
          <w:szCs w:val="24"/>
        </w:rPr>
        <w:t>难度大</w:t>
      </w:r>
      <w:r>
        <w:rPr>
          <w:rFonts w:ascii="宋体" w:eastAsia="宋体" w:hAnsi="宋体" w:cs="宋体" w:hint="eastAsia"/>
          <w:kern w:val="0"/>
          <w:sz w:val="24"/>
          <w:szCs w:val="24"/>
        </w:rPr>
        <w:t>，施工方法与临时措施对永久结构影响较大，按照国家有关管理规定</w:t>
      </w:r>
      <w:r>
        <w:rPr>
          <w:rFonts w:ascii="宋体" w:eastAsia="宋体" w:hAnsi="宋体" w:cs="宋体" w:hint="eastAsia"/>
          <w:kern w:val="0"/>
          <w:sz w:val="24"/>
          <w:szCs w:val="24"/>
        </w:rPr>
        <w:t>尚应进行专项专家论证，具体管理规定参照各地区的相关要求。</w:t>
      </w:r>
      <w:r>
        <w:rPr>
          <w:rFonts w:ascii="宋体" w:eastAsia="宋体" w:hAnsi="宋体" w:cs="宋体" w:hint="eastAsia"/>
          <w:kern w:val="0"/>
          <w:sz w:val="24"/>
          <w:szCs w:val="24"/>
        </w:rPr>
        <w:t xml:space="preserve"> </w:t>
      </w:r>
    </w:p>
    <w:p w14:paraId="7428158A" w14:textId="77777777" w:rsidR="005D169A" w:rsidRDefault="00704B1B">
      <w:pPr>
        <w:pStyle w:val="2"/>
        <w:spacing w:after="0" w:line="360" w:lineRule="auto"/>
        <w:ind w:leftChars="0" w:left="0" w:firstLineChars="0" w:firstLine="0"/>
        <w:rPr>
          <w:rFonts w:ascii="宋体" w:eastAsia="宋体" w:hAnsi="宋体" w:cs="宋体"/>
          <w:sz w:val="24"/>
          <w:szCs w:val="24"/>
        </w:rPr>
      </w:pPr>
      <w:r>
        <w:rPr>
          <w:rFonts w:ascii="宋体" w:eastAsia="宋体" w:hAnsi="宋体" w:cs="宋体" w:hint="eastAsia"/>
          <w:b/>
          <w:bCs/>
          <w:sz w:val="24"/>
          <w:szCs w:val="24"/>
        </w:rPr>
        <w:t xml:space="preserve">2.0.12  </w:t>
      </w:r>
      <w:r>
        <w:rPr>
          <w:rFonts w:ascii="宋体" w:eastAsia="宋体" w:hAnsi="宋体" w:cs="宋体" w:hint="eastAsia"/>
          <w:sz w:val="24"/>
          <w:szCs w:val="24"/>
        </w:rPr>
        <w:t>针对矿山特种结构工程的特点提出，如井架、天轮架等钢结构有可能由加工单位或施工单位完成施工详图，施工方案选择可能影响到结构设计，这样要求是保证施工详图与加工制造详图不偏离设计要求。</w:t>
      </w:r>
    </w:p>
    <w:p w14:paraId="40CF56AE" w14:textId="77777777" w:rsidR="005D169A" w:rsidRDefault="00704B1B">
      <w:pPr>
        <w:pStyle w:val="2"/>
        <w:spacing w:after="0" w:line="360" w:lineRule="auto"/>
        <w:ind w:leftChars="0" w:left="0" w:firstLineChars="0" w:firstLine="0"/>
        <w:rPr>
          <w:rFonts w:ascii="宋体" w:eastAsia="宋体" w:hAnsi="宋体" w:cs="宋体"/>
          <w:sz w:val="24"/>
          <w:szCs w:val="24"/>
        </w:rPr>
      </w:pPr>
      <w:r>
        <w:rPr>
          <w:rFonts w:ascii="宋体" w:eastAsia="宋体" w:hAnsi="宋体" w:cs="宋体" w:hint="eastAsia"/>
          <w:b/>
          <w:bCs/>
          <w:sz w:val="24"/>
          <w:szCs w:val="24"/>
        </w:rPr>
        <w:t>2.0.13</w:t>
      </w:r>
      <w:r>
        <w:rPr>
          <w:rFonts w:ascii="宋体" w:eastAsia="宋体" w:hAnsi="宋体" w:cs="宋体" w:hint="eastAsia"/>
          <w:sz w:val="24"/>
          <w:szCs w:val="24"/>
        </w:rPr>
        <w:t xml:space="preserve">  </w:t>
      </w:r>
      <w:r>
        <w:rPr>
          <w:rFonts w:ascii="宋体" w:eastAsia="宋体" w:hAnsi="宋体" w:cs="宋体" w:hint="eastAsia"/>
          <w:sz w:val="24"/>
          <w:szCs w:val="24"/>
        </w:rPr>
        <w:t>本条规定了具有爆炸危险性场所或</w:t>
      </w:r>
      <w:r>
        <w:rPr>
          <w:rFonts w:ascii="宋体" w:eastAsia="宋体" w:hAnsi="宋体" w:cs="宋体" w:hint="eastAsia"/>
          <w:sz w:val="24"/>
          <w:szCs w:val="24"/>
        </w:rPr>
        <w:t>空间</w:t>
      </w:r>
      <w:r>
        <w:rPr>
          <w:rFonts w:ascii="宋体" w:eastAsia="宋体" w:hAnsi="宋体" w:cs="宋体" w:hint="eastAsia"/>
          <w:sz w:val="24"/>
          <w:szCs w:val="24"/>
        </w:rPr>
        <w:t>结构防爆与泄压的基本要求，</w:t>
      </w:r>
      <w:r>
        <w:rPr>
          <w:rFonts w:ascii="宋体" w:eastAsia="宋体" w:hAnsi="宋体" w:cs="宋体" w:hint="eastAsia"/>
          <w:sz w:val="24"/>
          <w:szCs w:val="24"/>
        </w:rPr>
        <w:t>以及相关专业应采取的设施与措施。</w:t>
      </w:r>
      <w:r>
        <w:rPr>
          <w:rFonts w:ascii="宋体" w:eastAsia="宋体" w:hAnsi="宋体" w:cs="宋体" w:hint="eastAsia"/>
          <w:sz w:val="24"/>
          <w:szCs w:val="24"/>
        </w:rPr>
        <w:t>对于相对封闭的有爆炸危险性场所</w:t>
      </w:r>
      <w:r>
        <w:rPr>
          <w:rFonts w:ascii="宋体" w:eastAsia="宋体" w:hAnsi="宋体" w:cs="宋体" w:hint="eastAsia"/>
          <w:sz w:val="24"/>
          <w:szCs w:val="24"/>
        </w:rPr>
        <w:t>或空间</w:t>
      </w:r>
      <w:r>
        <w:rPr>
          <w:rFonts w:ascii="宋体" w:eastAsia="宋体" w:hAnsi="宋体" w:cs="宋体" w:hint="eastAsia"/>
          <w:sz w:val="24"/>
          <w:szCs w:val="24"/>
        </w:rPr>
        <w:t>应考虑设置泄压设施，对于难以设置泄压设施或泄压面积不符合要求的场所，应采取防爆防护措施。泄压面积应符合国家相关标准的规定经计算确定。爆炸压力泄放面不应朝向人员聚集的场所和人行通道，也应避开重要的设备和建筑</w:t>
      </w:r>
      <w:r>
        <w:rPr>
          <w:rFonts w:ascii="宋体" w:eastAsia="宋体" w:hAnsi="宋体" w:cs="宋体" w:hint="eastAsia"/>
          <w:sz w:val="24"/>
          <w:szCs w:val="24"/>
        </w:rPr>
        <w:t>关键</w:t>
      </w:r>
      <w:r>
        <w:rPr>
          <w:rFonts w:ascii="宋体" w:eastAsia="宋体" w:hAnsi="宋体" w:cs="宋体" w:hint="eastAsia"/>
          <w:sz w:val="24"/>
          <w:szCs w:val="24"/>
        </w:rPr>
        <w:t>承重结构，以避免伤害人身或对设施设备和建筑安全造成破坏作用</w:t>
      </w:r>
      <w:r>
        <w:rPr>
          <w:rFonts w:ascii="宋体" w:eastAsia="宋体" w:hAnsi="宋体" w:cs="宋体" w:hint="eastAsia"/>
          <w:sz w:val="24"/>
          <w:szCs w:val="24"/>
        </w:rPr>
        <w:t>。</w:t>
      </w:r>
      <w:r>
        <w:rPr>
          <w:rFonts w:ascii="宋体" w:eastAsia="宋体" w:hAnsi="宋体" w:cs="宋体" w:hint="eastAsia"/>
          <w:sz w:val="24"/>
          <w:szCs w:val="24"/>
        </w:rPr>
        <w:t xml:space="preserve">  </w:t>
      </w:r>
    </w:p>
    <w:p w14:paraId="6D3D1B50" w14:textId="77777777" w:rsidR="005D169A" w:rsidRDefault="00704B1B">
      <w:pPr>
        <w:autoSpaceDE w:val="0"/>
        <w:autoSpaceDN w:val="0"/>
        <w:adjustRightInd w:val="0"/>
        <w:spacing w:line="360" w:lineRule="auto"/>
        <w:jc w:val="left"/>
        <w:rPr>
          <w:rFonts w:ascii="宋体" w:eastAsia="宋体" w:hAnsi="宋体" w:cs="宋体"/>
          <w:kern w:val="0"/>
          <w:sz w:val="24"/>
        </w:rPr>
      </w:pPr>
      <w:r>
        <w:rPr>
          <w:rFonts w:ascii="宋体" w:eastAsia="宋体" w:hAnsi="宋体" w:cs="宋体" w:hint="eastAsia"/>
          <w:b/>
          <w:bCs/>
          <w:kern w:val="0"/>
          <w:sz w:val="24"/>
        </w:rPr>
        <w:t>2.0.14</w:t>
      </w:r>
      <w:r>
        <w:rPr>
          <w:rFonts w:ascii="宋体" w:eastAsia="宋体" w:hAnsi="宋体" w:cs="宋体" w:hint="eastAsia"/>
          <w:kern w:val="0"/>
          <w:sz w:val="24"/>
        </w:rPr>
        <w:t xml:space="preserve">  </w:t>
      </w:r>
      <w:r>
        <w:rPr>
          <w:rFonts w:ascii="宋体" w:eastAsia="宋体" w:hAnsi="宋体" w:cs="宋体" w:hint="eastAsia"/>
          <w:kern w:val="0"/>
          <w:sz w:val="24"/>
          <w:szCs w:val="24"/>
        </w:rPr>
        <w:t>地震作用及作用组合是结构抗震设计的重要参数，需予以明确</w:t>
      </w:r>
      <w:r>
        <w:rPr>
          <w:rFonts w:ascii="宋体" w:eastAsia="宋体" w:hAnsi="宋体" w:cs="宋体" w:hint="eastAsia"/>
          <w:kern w:val="0"/>
          <w:sz w:val="24"/>
          <w:szCs w:val="24"/>
        </w:rPr>
        <w:t>；有关构筑物抗震通用规范目前尚未看到编制内容，</w:t>
      </w:r>
      <w:r>
        <w:rPr>
          <w:rFonts w:ascii="宋体" w:eastAsia="宋体" w:hAnsi="宋体" w:cs="宋体" w:hint="eastAsia"/>
          <w:kern w:val="0"/>
          <w:sz w:val="24"/>
          <w:szCs w:val="24"/>
        </w:rPr>
        <w:t>《建筑与市政工程抗震技术规范》</w:t>
      </w:r>
      <w:r>
        <w:rPr>
          <w:rFonts w:ascii="宋体" w:eastAsia="宋体" w:hAnsi="宋体" w:cs="宋体" w:hint="eastAsia"/>
          <w:kern w:val="0"/>
          <w:sz w:val="24"/>
          <w:szCs w:val="24"/>
        </w:rPr>
        <w:t>中的要求是基本要求，因此暂时按照这本规范引用。矿山特种结构中有特殊性的抗震设计内容在后面各章中具体要求</w:t>
      </w:r>
      <w:r>
        <w:rPr>
          <w:rFonts w:ascii="宋体" w:eastAsia="宋体" w:hAnsi="宋体" w:cs="宋体" w:hint="eastAsia"/>
          <w:kern w:val="0"/>
          <w:sz w:val="24"/>
          <w:szCs w:val="24"/>
        </w:rPr>
        <w:t>。</w:t>
      </w:r>
      <w:r>
        <w:rPr>
          <w:rFonts w:ascii="宋体" w:eastAsia="宋体" w:hAnsi="宋体" w:cs="宋体" w:hint="eastAsia"/>
          <w:kern w:val="0"/>
          <w:sz w:val="24"/>
          <w:szCs w:val="24"/>
        </w:rPr>
        <w:t>如果构筑物抗震通用规范编写完成后，可以修改过来，抗震设防分类根据确定的原则，与现有规范的强制性内容一致。</w:t>
      </w:r>
    </w:p>
    <w:p w14:paraId="5C4DBE8D" w14:textId="77777777" w:rsidR="005D169A" w:rsidRDefault="00704B1B">
      <w:pPr>
        <w:pStyle w:val="2"/>
        <w:spacing w:after="0" w:line="360" w:lineRule="auto"/>
        <w:ind w:leftChars="0" w:left="0" w:firstLineChars="0" w:firstLine="0"/>
        <w:rPr>
          <w:rFonts w:ascii="宋体" w:eastAsia="宋体" w:hAnsi="宋体" w:cs="宋体"/>
          <w:sz w:val="24"/>
          <w:szCs w:val="24"/>
        </w:rPr>
      </w:pPr>
      <w:r>
        <w:rPr>
          <w:rFonts w:ascii="宋体" w:eastAsia="宋体" w:hAnsi="宋体" w:cs="宋体" w:hint="eastAsia"/>
          <w:b/>
          <w:bCs/>
          <w:sz w:val="24"/>
          <w:szCs w:val="24"/>
        </w:rPr>
        <w:t xml:space="preserve">2.0.15  </w:t>
      </w:r>
      <w:r>
        <w:rPr>
          <w:rFonts w:ascii="宋体" w:eastAsia="宋体" w:hAnsi="宋体" w:cs="宋体" w:hint="eastAsia"/>
          <w:sz w:val="24"/>
          <w:szCs w:val="24"/>
        </w:rPr>
        <w:t>该条文是根据震害经验总结确定的，针对矿山特种结构中的主要机电设备，如提升机、供电设备、大型加工利用设备等，合理的抗震设计能够减少重大经济损失；这些设备的完好对灾后救援、恢复生产很重要。</w:t>
      </w:r>
      <w:r>
        <w:rPr>
          <w:rFonts w:ascii="宋体" w:eastAsia="宋体" w:hAnsi="宋体" w:cs="宋体" w:hint="eastAsia"/>
          <w:sz w:val="24"/>
          <w:szCs w:val="24"/>
          <w:shd w:val="clear" w:color="auto" w:fill="FFFFFF"/>
        </w:rPr>
        <w:t>从“</w:t>
      </w:r>
      <w:r>
        <w:rPr>
          <w:rFonts w:ascii="宋体" w:eastAsia="宋体" w:hAnsi="宋体" w:cs="宋体" w:hint="eastAsia"/>
          <w:sz w:val="24"/>
          <w:szCs w:val="24"/>
          <w:shd w:val="clear" w:color="auto" w:fill="FFFFFF"/>
        </w:rPr>
        <w:t>5</w:t>
      </w:r>
      <w:r>
        <w:rPr>
          <w:rFonts w:ascii="宋体" w:eastAsia="宋体" w:hAnsi="宋体" w:cs="宋体" w:hint="eastAsia"/>
          <w:sz w:val="24"/>
          <w:szCs w:val="24"/>
          <w:shd w:val="clear" w:color="auto" w:fill="FFFFFF"/>
        </w:rPr>
        <w:t>·</w:t>
      </w:r>
      <w:r>
        <w:rPr>
          <w:rFonts w:ascii="宋体" w:eastAsia="宋体" w:hAnsi="宋体" w:cs="宋体" w:hint="eastAsia"/>
          <w:sz w:val="24"/>
          <w:szCs w:val="24"/>
          <w:shd w:val="clear" w:color="auto" w:fill="FFFFFF"/>
        </w:rPr>
        <w:t>12</w:t>
      </w:r>
      <w:r>
        <w:rPr>
          <w:rFonts w:ascii="宋体" w:eastAsia="宋体" w:hAnsi="宋体" w:cs="宋体" w:hint="eastAsia"/>
          <w:sz w:val="24"/>
          <w:szCs w:val="24"/>
          <w:shd w:val="clear" w:color="auto" w:fill="FFFFFF"/>
        </w:rPr>
        <w:t>”四川</w:t>
      </w:r>
      <w:proofErr w:type="gramStart"/>
      <w:r>
        <w:rPr>
          <w:rFonts w:ascii="宋体" w:eastAsia="宋体" w:hAnsi="宋体" w:cs="宋体" w:hint="eastAsia"/>
          <w:sz w:val="24"/>
          <w:szCs w:val="24"/>
          <w:shd w:val="clear" w:color="auto" w:fill="FFFFFF"/>
        </w:rPr>
        <w:t>汶</w:t>
      </w:r>
      <w:proofErr w:type="gramEnd"/>
      <w:r>
        <w:rPr>
          <w:rFonts w:ascii="宋体" w:eastAsia="宋体" w:hAnsi="宋体" w:cs="宋体" w:hint="eastAsia"/>
          <w:sz w:val="24"/>
          <w:szCs w:val="24"/>
          <w:shd w:val="clear" w:color="auto" w:fill="FFFFFF"/>
        </w:rPr>
        <w:lastRenderedPageBreak/>
        <w:t>川地震灾</w:t>
      </w:r>
      <w:proofErr w:type="gramStart"/>
      <w:r>
        <w:rPr>
          <w:rFonts w:ascii="宋体" w:eastAsia="宋体" w:hAnsi="宋体" w:cs="宋体" w:hint="eastAsia"/>
          <w:sz w:val="24"/>
          <w:szCs w:val="24"/>
          <w:shd w:val="clear" w:color="auto" w:fill="FFFFFF"/>
        </w:rPr>
        <w:t>害调查</w:t>
      </w:r>
      <w:proofErr w:type="gramEnd"/>
      <w:r>
        <w:rPr>
          <w:rFonts w:ascii="宋体" w:eastAsia="宋体" w:hAnsi="宋体" w:cs="宋体" w:hint="eastAsia"/>
          <w:sz w:val="24"/>
          <w:szCs w:val="24"/>
          <w:shd w:val="clear" w:color="auto" w:fill="FFFFFF"/>
        </w:rPr>
        <w:t>看，由于未采取固定措施或虽采取了固定措施，但方式不当或强度不足，地震</w:t>
      </w:r>
      <w:r>
        <w:rPr>
          <w:rFonts w:ascii="宋体" w:eastAsia="宋体" w:hAnsi="宋体" w:cs="宋体" w:hint="eastAsia"/>
          <w:sz w:val="24"/>
          <w:szCs w:val="24"/>
          <w:shd w:val="clear" w:color="auto" w:fill="FFFFFF"/>
        </w:rPr>
        <w:t>时将固定螺栓剪断、拉脱或将焊缝拉开使固定措施失效，导致变压器滑移甚至掉台，因此应加强大型落地电力设备与基础之间的连接。</w:t>
      </w:r>
    </w:p>
    <w:p w14:paraId="2D94160B" w14:textId="77777777" w:rsidR="005D169A" w:rsidRDefault="00704B1B">
      <w:pPr>
        <w:spacing w:line="360" w:lineRule="auto"/>
        <w:rPr>
          <w:rFonts w:ascii="宋体" w:eastAsia="宋体" w:hAnsi="宋体" w:cs="宋体"/>
          <w:kern w:val="0"/>
          <w:sz w:val="24"/>
          <w:szCs w:val="24"/>
        </w:rPr>
      </w:pPr>
      <w:r>
        <w:rPr>
          <w:rFonts w:ascii="宋体" w:eastAsia="宋体" w:hAnsi="宋体" w:cs="宋体" w:hint="eastAsia"/>
          <w:b/>
          <w:bCs/>
          <w:sz w:val="24"/>
          <w:szCs w:val="24"/>
        </w:rPr>
        <w:t xml:space="preserve">2.0.16  </w:t>
      </w:r>
      <w:r>
        <w:rPr>
          <w:rFonts w:ascii="宋体" w:eastAsia="宋体" w:hAnsi="宋体" w:cs="宋体" w:hint="eastAsia"/>
          <w:sz w:val="24"/>
          <w:szCs w:val="24"/>
        </w:rPr>
        <w:t>本条规定了矿山特种结构火灾危险性分类的原则。特别给出了煤炭工业</w:t>
      </w:r>
      <w:r>
        <w:rPr>
          <w:rFonts w:ascii="宋体" w:eastAsia="宋体" w:hAnsi="宋体" w:cs="宋体" w:hint="eastAsia"/>
          <w:kern w:val="0"/>
          <w:sz w:val="24"/>
          <w:szCs w:val="24"/>
        </w:rPr>
        <w:t>特种结构</w:t>
      </w:r>
      <w:r>
        <w:rPr>
          <w:rFonts w:ascii="宋体" w:eastAsia="宋体" w:hAnsi="宋体" w:cs="宋体" w:hint="eastAsia"/>
          <w:kern w:val="0"/>
          <w:sz w:val="24"/>
          <w:szCs w:val="24"/>
        </w:rPr>
        <w:t>的火灾危险性分类与耐火等级</w:t>
      </w:r>
      <w:r>
        <w:rPr>
          <w:rFonts w:ascii="宋体" w:eastAsia="宋体" w:hAnsi="宋体" w:cs="宋体" w:hint="eastAsia"/>
          <w:kern w:val="0"/>
          <w:sz w:val="24"/>
          <w:szCs w:val="24"/>
        </w:rPr>
        <w:t>，主要是煤炭属于可燃固体，但根据煤炭行业</w:t>
      </w:r>
      <w:r>
        <w:rPr>
          <w:rFonts w:ascii="宋体" w:eastAsia="宋体" w:hAnsi="宋体" w:cs="宋体" w:hint="eastAsia"/>
          <w:kern w:val="0"/>
          <w:sz w:val="24"/>
          <w:szCs w:val="24"/>
        </w:rPr>
        <w:t>40</w:t>
      </w:r>
      <w:r>
        <w:rPr>
          <w:rFonts w:ascii="宋体" w:eastAsia="宋体" w:hAnsi="宋体" w:cs="宋体" w:hint="eastAsia"/>
          <w:kern w:val="0"/>
          <w:sz w:val="24"/>
          <w:szCs w:val="24"/>
        </w:rPr>
        <w:t>多年来的应用经验，</w:t>
      </w:r>
      <w:r>
        <w:rPr>
          <w:rFonts w:ascii="宋体" w:eastAsia="宋体" w:hAnsi="宋体" w:cs="宋体" w:hint="eastAsia"/>
          <w:kern w:val="0"/>
          <w:sz w:val="24"/>
          <w:szCs w:val="24"/>
        </w:rPr>
        <w:t>经过水洗后的煤可以视为不燃烧的固体。这样的规定</w:t>
      </w:r>
      <w:r>
        <w:rPr>
          <w:rFonts w:ascii="宋体" w:eastAsia="宋体" w:hAnsi="宋体" w:cs="宋体" w:hint="eastAsia"/>
          <w:kern w:val="0"/>
          <w:sz w:val="24"/>
          <w:szCs w:val="24"/>
        </w:rPr>
        <w:t>与《煤矿矿井建筑结构设计规范》</w:t>
      </w:r>
      <w:r>
        <w:rPr>
          <w:rFonts w:ascii="宋体" w:eastAsia="宋体" w:hAnsi="宋体" w:cs="宋体" w:hint="eastAsia"/>
          <w:kern w:val="0"/>
          <w:sz w:val="24"/>
          <w:szCs w:val="24"/>
        </w:rPr>
        <w:t>GB50592-2010</w:t>
      </w:r>
      <w:r>
        <w:rPr>
          <w:rFonts w:ascii="宋体" w:eastAsia="宋体" w:hAnsi="宋体" w:cs="宋体" w:hint="eastAsia"/>
          <w:kern w:val="0"/>
          <w:sz w:val="24"/>
          <w:szCs w:val="24"/>
        </w:rPr>
        <w:t>及《选煤厂建筑结构设计规范》</w:t>
      </w:r>
      <w:r>
        <w:rPr>
          <w:rFonts w:ascii="宋体" w:eastAsia="宋体" w:hAnsi="宋体" w:cs="宋体" w:hint="eastAsia"/>
          <w:kern w:val="0"/>
          <w:sz w:val="24"/>
          <w:szCs w:val="24"/>
        </w:rPr>
        <w:t>GB50583-2010</w:t>
      </w:r>
      <w:r>
        <w:rPr>
          <w:rFonts w:ascii="宋体" w:eastAsia="宋体" w:hAnsi="宋体" w:cs="宋体" w:hint="eastAsia"/>
          <w:kern w:val="0"/>
          <w:sz w:val="24"/>
          <w:szCs w:val="24"/>
        </w:rPr>
        <w:t>的规定一致。</w:t>
      </w:r>
    </w:p>
    <w:p w14:paraId="251E7046" w14:textId="77777777" w:rsidR="005D169A" w:rsidRDefault="00704B1B">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随着选煤技术的进步，出现了风选</w:t>
      </w:r>
      <w:proofErr w:type="gramStart"/>
      <w:r>
        <w:rPr>
          <w:rFonts w:ascii="宋体" w:eastAsia="宋体" w:hAnsi="宋体" w:cs="宋体" w:hint="eastAsia"/>
          <w:kern w:val="0"/>
          <w:sz w:val="24"/>
          <w:szCs w:val="24"/>
        </w:rPr>
        <w:t>和干选工艺</w:t>
      </w:r>
      <w:proofErr w:type="gramEnd"/>
      <w:r>
        <w:rPr>
          <w:rFonts w:ascii="宋体" w:eastAsia="宋体" w:hAnsi="宋体" w:cs="宋体" w:hint="eastAsia"/>
          <w:kern w:val="0"/>
          <w:sz w:val="24"/>
          <w:szCs w:val="24"/>
        </w:rPr>
        <w:t>，选煤不用水，选后不等于洗后，洗后产品属于戊类，</w:t>
      </w:r>
      <w:r>
        <w:rPr>
          <w:rFonts w:ascii="宋体" w:eastAsia="宋体" w:hAnsi="宋体" w:cs="宋体" w:hint="eastAsia"/>
          <w:kern w:val="0"/>
          <w:sz w:val="24"/>
          <w:szCs w:val="24"/>
        </w:rPr>
        <w:t>风选后或干</w:t>
      </w:r>
      <w:r>
        <w:rPr>
          <w:rFonts w:ascii="宋体" w:eastAsia="宋体" w:hAnsi="宋体" w:cs="宋体" w:hint="eastAsia"/>
          <w:kern w:val="0"/>
          <w:sz w:val="24"/>
          <w:szCs w:val="24"/>
        </w:rPr>
        <w:t>选后仍属于丙类，因此，选后产品输送机栈桥、选后产品仓（场）的火灾危险性分类应根据选煤工艺区分。</w:t>
      </w:r>
    </w:p>
    <w:p w14:paraId="1BC603D3" w14:textId="77777777" w:rsidR="005D169A" w:rsidRDefault="00704B1B">
      <w:pPr>
        <w:pStyle w:val="1"/>
        <w:spacing w:before="200" w:after="200" w:line="480" w:lineRule="auto"/>
        <w:jc w:val="center"/>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xml:space="preserve">3  </w:t>
      </w:r>
      <w:r>
        <w:rPr>
          <w:rFonts w:asciiTheme="majorEastAsia" w:eastAsiaTheme="majorEastAsia" w:hAnsiTheme="majorEastAsia" w:cstheme="majorEastAsia" w:hint="eastAsia"/>
          <w:sz w:val="30"/>
          <w:szCs w:val="30"/>
        </w:rPr>
        <w:t>矿山特种结构设计</w:t>
      </w:r>
    </w:p>
    <w:p w14:paraId="168D79B1" w14:textId="77777777" w:rsidR="005D169A" w:rsidRDefault="00704B1B">
      <w:pPr>
        <w:pStyle w:val="TOC2"/>
        <w:spacing w:line="480" w:lineRule="auto"/>
        <w:ind w:leftChars="0" w:left="0"/>
        <w:rPr>
          <w:rFonts w:ascii="宋体" w:hAnsi="宋体" w:cs="宋体"/>
          <w:sz w:val="28"/>
          <w:szCs w:val="28"/>
        </w:rPr>
      </w:pPr>
      <w:r>
        <w:rPr>
          <w:rFonts w:ascii="宋体" w:hAnsi="宋体" w:cs="宋体" w:hint="eastAsia"/>
          <w:sz w:val="28"/>
          <w:szCs w:val="28"/>
        </w:rPr>
        <w:t xml:space="preserve">3.1  </w:t>
      </w:r>
      <w:r>
        <w:rPr>
          <w:rFonts w:ascii="宋体" w:hAnsi="宋体" w:cs="宋体" w:hint="eastAsia"/>
          <w:sz w:val="28"/>
          <w:szCs w:val="28"/>
        </w:rPr>
        <w:t>一般规定</w:t>
      </w:r>
    </w:p>
    <w:p w14:paraId="4C822C14" w14:textId="77777777" w:rsidR="005D169A" w:rsidRDefault="00704B1B">
      <w:pPr>
        <w:pStyle w:val="2"/>
        <w:spacing w:after="0" w:line="360" w:lineRule="auto"/>
        <w:ind w:leftChars="0" w:left="0" w:firstLineChars="0" w:firstLine="0"/>
        <w:rPr>
          <w:rFonts w:ascii="宋体" w:eastAsia="宋体" w:hAnsi="宋体" w:cs="宋体"/>
          <w:sz w:val="24"/>
          <w:szCs w:val="24"/>
        </w:rPr>
      </w:pPr>
      <w:r>
        <w:rPr>
          <w:rFonts w:ascii="宋体" w:eastAsia="宋体" w:hAnsi="宋体" w:cs="宋体" w:hint="eastAsia"/>
          <w:b/>
          <w:bCs/>
          <w:sz w:val="24"/>
          <w:szCs w:val="24"/>
        </w:rPr>
        <w:t xml:space="preserve">3.1.1  </w:t>
      </w:r>
      <w:r>
        <w:rPr>
          <w:rFonts w:ascii="宋体" w:eastAsia="宋体" w:hAnsi="宋体" w:cs="宋体" w:hint="eastAsia"/>
          <w:sz w:val="24"/>
          <w:szCs w:val="24"/>
        </w:rPr>
        <w:t>本条明确了</w:t>
      </w:r>
      <w:r>
        <w:rPr>
          <w:rFonts w:ascii="宋体" w:eastAsia="宋体" w:hAnsi="宋体" w:cs="宋体" w:hint="eastAsia"/>
          <w:sz w:val="24"/>
          <w:szCs w:val="24"/>
        </w:rPr>
        <w:t>矿山特种结构</w:t>
      </w:r>
      <w:r>
        <w:rPr>
          <w:rFonts w:ascii="宋体" w:eastAsia="宋体" w:hAnsi="宋体" w:cs="宋体" w:hint="eastAsia"/>
          <w:sz w:val="24"/>
          <w:szCs w:val="24"/>
        </w:rPr>
        <w:t>设计</w:t>
      </w:r>
      <w:r>
        <w:rPr>
          <w:rFonts w:ascii="宋体" w:eastAsia="宋体" w:hAnsi="宋体" w:cs="宋体" w:hint="eastAsia"/>
          <w:sz w:val="24"/>
          <w:szCs w:val="24"/>
        </w:rPr>
        <w:t>应具备</w:t>
      </w:r>
      <w:r>
        <w:rPr>
          <w:rFonts w:ascii="宋体" w:eastAsia="宋体" w:hAnsi="宋体" w:cs="宋体" w:hint="eastAsia"/>
          <w:sz w:val="24"/>
          <w:szCs w:val="24"/>
        </w:rPr>
        <w:t>的</w:t>
      </w:r>
      <w:r>
        <w:rPr>
          <w:rFonts w:ascii="宋体" w:eastAsia="宋体" w:hAnsi="宋体" w:cs="宋体" w:hint="eastAsia"/>
          <w:sz w:val="24"/>
          <w:szCs w:val="24"/>
        </w:rPr>
        <w:t>基础资料</w:t>
      </w:r>
      <w:r>
        <w:rPr>
          <w:rFonts w:ascii="宋体" w:eastAsia="宋体" w:hAnsi="宋体" w:cs="宋体" w:hint="eastAsia"/>
          <w:sz w:val="24"/>
          <w:szCs w:val="24"/>
        </w:rPr>
        <w:t>，缺失任何一项资料，都无法</w:t>
      </w:r>
      <w:r>
        <w:rPr>
          <w:rFonts w:ascii="宋体" w:eastAsia="宋体" w:hAnsi="宋体" w:cs="宋体" w:hint="eastAsia"/>
          <w:sz w:val="24"/>
          <w:szCs w:val="24"/>
        </w:rPr>
        <w:t>满足</w:t>
      </w:r>
      <w:r>
        <w:rPr>
          <w:rFonts w:ascii="宋体" w:eastAsia="宋体" w:hAnsi="宋体" w:cs="宋体" w:hint="eastAsia"/>
          <w:sz w:val="24"/>
          <w:szCs w:val="24"/>
        </w:rPr>
        <w:t>结构设计</w:t>
      </w:r>
      <w:r>
        <w:rPr>
          <w:rFonts w:ascii="宋体" w:eastAsia="宋体" w:hAnsi="宋体" w:cs="宋体" w:hint="eastAsia"/>
          <w:sz w:val="24"/>
          <w:szCs w:val="24"/>
        </w:rPr>
        <w:t>的功能与性能的要求，如储仓所储物料及含水的腐蚀性，对结构设计的耐久性措施起决定作用，近年来钢筋混凝土煤仓结构由于腐蚀、碳化、磨损引起的耐久性问题比较严重；地下与半地下工程布置与近期实测地形密切相关，安全且经济合理的设计与工程地质与水文地质条件密切相关</w:t>
      </w:r>
      <w:r>
        <w:rPr>
          <w:rFonts w:ascii="宋体" w:eastAsia="宋体" w:hAnsi="宋体" w:cs="宋体" w:hint="eastAsia"/>
          <w:sz w:val="24"/>
          <w:szCs w:val="24"/>
        </w:rPr>
        <w:t>。</w:t>
      </w:r>
    </w:p>
    <w:p w14:paraId="38E1DE9F" w14:textId="77777777" w:rsidR="005D169A" w:rsidRDefault="00704B1B">
      <w:pPr>
        <w:spacing w:line="360" w:lineRule="auto"/>
        <w:jc w:val="left"/>
        <w:rPr>
          <w:rFonts w:ascii="宋体" w:eastAsia="宋体" w:hAnsi="宋体" w:cs="宋体"/>
          <w:kern w:val="0"/>
          <w:sz w:val="24"/>
        </w:rPr>
      </w:pPr>
      <w:r>
        <w:rPr>
          <w:rFonts w:ascii="宋体" w:eastAsia="宋体" w:hAnsi="宋体" w:cs="宋体" w:hint="eastAsia"/>
          <w:b/>
          <w:bCs/>
          <w:kern w:val="0"/>
          <w:sz w:val="24"/>
        </w:rPr>
        <w:t xml:space="preserve">3.1.2  </w:t>
      </w:r>
      <w:r>
        <w:rPr>
          <w:rFonts w:ascii="宋体" w:eastAsia="宋体" w:hAnsi="宋体" w:cs="宋体" w:hint="eastAsia"/>
          <w:kern w:val="0"/>
          <w:sz w:val="24"/>
          <w:szCs w:val="24"/>
        </w:rPr>
        <w:t>露天矿进行爆破时对建（构）筑物和人员会产生爆破地震波、爆破冲击波和个别</w:t>
      </w:r>
      <w:proofErr w:type="gramStart"/>
      <w:r>
        <w:rPr>
          <w:rFonts w:ascii="宋体" w:eastAsia="宋体" w:hAnsi="宋体" w:cs="宋体" w:hint="eastAsia"/>
          <w:kern w:val="0"/>
          <w:sz w:val="24"/>
          <w:szCs w:val="24"/>
        </w:rPr>
        <w:t>飞散物</w:t>
      </w:r>
      <w:proofErr w:type="gramEnd"/>
      <w:r>
        <w:rPr>
          <w:rFonts w:ascii="宋体" w:eastAsia="宋体" w:hAnsi="宋体" w:cs="宋体" w:hint="eastAsia"/>
          <w:kern w:val="0"/>
          <w:sz w:val="24"/>
          <w:szCs w:val="24"/>
        </w:rPr>
        <w:t>三种破坏和危害，因此，在露天矿周围建（构）筑物应根据所采用的爆破方法、地形、地貌及建（构）筑物的性质，按现行国家标准《爆破安全规程》</w:t>
      </w:r>
      <w:r>
        <w:rPr>
          <w:rFonts w:ascii="宋体" w:eastAsia="宋体" w:hAnsi="宋体" w:cs="宋体" w:hint="eastAsia"/>
          <w:kern w:val="0"/>
          <w:sz w:val="24"/>
          <w:szCs w:val="24"/>
        </w:rPr>
        <w:t>GB 6722</w:t>
      </w:r>
      <w:r>
        <w:rPr>
          <w:rFonts w:ascii="宋体" w:eastAsia="宋体" w:hAnsi="宋体" w:cs="宋体" w:hint="eastAsia"/>
          <w:kern w:val="0"/>
          <w:sz w:val="24"/>
          <w:szCs w:val="24"/>
        </w:rPr>
        <w:t>的规定确定其安全距离，</w:t>
      </w:r>
      <w:r>
        <w:rPr>
          <w:rFonts w:ascii="宋体" w:eastAsia="宋体" w:hAnsi="宋体" w:cs="宋体" w:hint="eastAsia"/>
          <w:kern w:val="0"/>
          <w:sz w:val="24"/>
          <w:szCs w:val="24"/>
        </w:rPr>
        <w:t>以保证建（构）筑物不受爆破影响。</w:t>
      </w:r>
    </w:p>
    <w:p w14:paraId="4C264E0E" w14:textId="77777777" w:rsidR="005D169A" w:rsidRDefault="00704B1B">
      <w:pPr>
        <w:spacing w:line="360" w:lineRule="auto"/>
        <w:ind w:firstLineChars="200" w:firstLine="480"/>
        <w:jc w:val="left"/>
        <w:rPr>
          <w:rFonts w:ascii="宋体" w:eastAsia="宋体" w:hAnsi="宋体" w:cs="宋体"/>
          <w:kern w:val="0"/>
          <w:sz w:val="24"/>
        </w:rPr>
      </w:pPr>
      <w:proofErr w:type="gramStart"/>
      <w:r>
        <w:rPr>
          <w:rFonts w:ascii="宋体" w:eastAsia="宋体" w:hAnsi="宋体" w:cs="宋体" w:hint="eastAsia"/>
          <w:kern w:val="0"/>
          <w:sz w:val="24"/>
        </w:rPr>
        <w:t>采掘场</w:t>
      </w:r>
      <w:proofErr w:type="gramEnd"/>
      <w:r>
        <w:rPr>
          <w:rFonts w:ascii="宋体" w:eastAsia="宋体" w:hAnsi="宋体" w:cs="宋体" w:hint="eastAsia"/>
          <w:kern w:val="0"/>
          <w:sz w:val="24"/>
        </w:rPr>
        <w:t>和排土场边坡</w:t>
      </w:r>
      <w:r>
        <w:rPr>
          <w:rFonts w:ascii="宋体" w:eastAsia="宋体" w:hAnsi="宋体" w:cs="宋体" w:hint="eastAsia"/>
          <w:kern w:val="0"/>
          <w:sz w:val="24"/>
        </w:rPr>
        <w:t>地表境界是根据边坡稳定分析与实际滑坡资料综合确定的，为确保建筑物不受边坡稳定威胁，有关设计标准中给出了安全距离。</w:t>
      </w:r>
    </w:p>
    <w:p w14:paraId="748D562F" w14:textId="77777777" w:rsidR="005D169A" w:rsidRDefault="00704B1B">
      <w:pPr>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许多矿山的实践证明，没有采取安全措施的采矿地表移动区会产生大规模陷落，在这种移动区内不应布置任何建（构）筑物。而且由于预测的采矿移动区范围线难以做到与实际地表移动区完全吻合，故在采矿移动区设计范围线以外还必须留有一定的安全距离</w:t>
      </w:r>
      <w:r>
        <w:rPr>
          <w:rFonts w:ascii="宋体" w:eastAsia="宋体" w:hAnsi="宋体" w:cs="宋体" w:hint="eastAsia"/>
          <w:kern w:val="0"/>
          <w:sz w:val="24"/>
        </w:rPr>
        <w:t>。</w:t>
      </w:r>
    </w:p>
    <w:p w14:paraId="6D3046E0" w14:textId="77777777" w:rsidR="005D169A" w:rsidRDefault="00704B1B">
      <w:pPr>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lastRenderedPageBreak/>
        <w:t>由于我国各行业矿山的特殊性，安全防护距离的规定经验的成分较多，因此本条没有给出具体的安全防护距离数值。相关设计标准有</w:t>
      </w:r>
      <w:r>
        <w:rPr>
          <w:rFonts w:ascii="宋体" w:eastAsia="宋体" w:hAnsi="宋体" w:cs="宋体" w:hint="eastAsia"/>
          <w:kern w:val="0"/>
          <w:sz w:val="24"/>
        </w:rPr>
        <w:t>规定。</w:t>
      </w:r>
    </w:p>
    <w:p w14:paraId="701BFEAD" w14:textId="77777777" w:rsidR="005D169A" w:rsidRDefault="00704B1B">
      <w:pPr>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对于</w:t>
      </w:r>
      <w:r>
        <w:rPr>
          <w:rFonts w:ascii="宋体" w:eastAsia="宋体" w:hAnsi="宋体" w:cs="宋体" w:hint="eastAsia"/>
          <w:kern w:val="0"/>
          <w:sz w:val="24"/>
        </w:rPr>
        <w:t>有些矿山在采取了可靠的安全措施后，把一些限期使用的设施</w:t>
      </w:r>
      <w:r>
        <w:rPr>
          <w:rFonts w:ascii="宋体" w:eastAsia="宋体" w:hAnsi="宋体" w:cs="宋体" w:hint="eastAsia"/>
          <w:kern w:val="0"/>
          <w:sz w:val="24"/>
        </w:rPr>
        <w:t>或一般建构筑物</w:t>
      </w:r>
      <w:r>
        <w:rPr>
          <w:rFonts w:ascii="宋体" w:eastAsia="宋体" w:hAnsi="宋体" w:cs="宋体" w:hint="eastAsia"/>
          <w:kern w:val="0"/>
          <w:sz w:val="24"/>
        </w:rPr>
        <w:t>布置在采矿地表移动区内，</w:t>
      </w:r>
      <w:r>
        <w:rPr>
          <w:rFonts w:ascii="宋体" w:eastAsia="宋体" w:hAnsi="宋体" w:cs="宋体" w:hint="eastAsia"/>
          <w:kern w:val="0"/>
          <w:sz w:val="24"/>
        </w:rPr>
        <w:t>则应经过合</w:t>
      </w:r>
      <w:proofErr w:type="gramStart"/>
      <w:r>
        <w:rPr>
          <w:rFonts w:ascii="宋体" w:eastAsia="宋体" w:hAnsi="宋体" w:cs="宋体" w:hint="eastAsia"/>
          <w:kern w:val="0"/>
          <w:sz w:val="24"/>
        </w:rPr>
        <w:t>规</w:t>
      </w:r>
      <w:proofErr w:type="gramEnd"/>
      <w:r>
        <w:rPr>
          <w:rFonts w:ascii="宋体" w:eastAsia="宋体" w:hAnsi="宋体" w:cs="宋体" w:hint="eastAsia"/>
          <w:kern w:val="0"/>
          <w:sz w:val="24"/>
        </w:rPr>
        <w:t>性评估能够保证结构安全和使用功能的前提下</w:t>
      </w:r>
      <w:r>
        <w:rPr>
          <w:rFonts w:ascii="宋体" w:eastAsia="宋体" w:hAnsi="宋体" w:cs="宋体" w:hint="eastAsia"/>
          <w:kern w:val="0"/>
          <w:sz w:val="24"/>
        </w:rPr>
        <w:t>，</w:t>
      </w:r>
      <w:r>
        <w:rPr>
          <w:rFonts w:ascii="宋体" w:eastAsia="宋体" w:hAnsi="宋体" w:cs="宋体" w:hint="eastAsia"/>
          <w:kern w:val="0"/>
          <w:sz w:val="24"/>
        </w:rPr>
        <w:t>也可以建设。</w:t>
      </w:r>
    </w:p>
    <w:p w14:paraId="7D062410" w14:textId="77777777" w:rsidR="005D169A" w:rsidRDefault="00704B1B">
      <w:pPr>
        <w:pStyle w:val="2"/>
        <w:spacing w:after="0" w:line="360" w:lineRule="auto"/>
        <w:ind w:leftChars="0" w:left="0" w:firstLineChars="0" w:firstLine="0"/>
        <w:rPr>
          <w:rFonts w:ascii="宋体" w:eastAsia="宋体" w:hAnsi="宋体" w:cs="宋体"/>
          <w:b/>
          <w:bCs/>
          <w:sz w:val="24"/>
        </w:rPr>
      </w:pPr>
      <w:r>
        <w:rPr>
          <w:rFonts w:ascii="宋体" w:eastAsia="宋体" w:hAnsi="宋体" w:cs="宋体" w:hint="eastAsia"/>
          <w:b/>
          <w:bCs/>
          <w:sz w:val="24"/>
          <w:szCs w:val="24"/>
        </w:rPr>
        <w:t xml:space="preserve">3.1.3  </w:t>
      </w:r>
      <w:r>
        <w:rPr>
          <w:rFonts w:ascii="宋体" w:eastAsia="宋体" w:hAnsi="宋体" w:cs="宋体" w:hint="eastAsia"/>
          <w:sz w:val="24"/>
          <w:szCs w:val="24"/>
        </w:rPr>
        <w:t>跨铁路装车站</w:t>
      </w:r>
      <w:r>
        <w:rPr>
          <w:rFonts w:ascii="宋体" w:eastAsia="宋体" w:hAnsi="宋体" w:cs="宋体" w:hint="eastAsia"/>
          <w:sz w:val="24"/>
          <w:szCs w:val="24"/>
        </w:rPr>
        <w:t>、筒仓等特种结构，由于结构受力变形和地基变形引起结构变形均不得超越《标准轨距铁路建筑限界》的要求，以达到安全行车的目的。</w:t>
      </w:r>
    </w:p>
    <w:p w14:paraId="6FA26555" w14:textId="77777777" w:rsidR="005D169A" w:rsidRDefault="00704B1B">
      <w:pPr>
        <w:pStyle w:val="2"/>
        <w:spacing w:after="0" w:line="360" w:lineRule="auto"/>
        <w:ind w:leftChars="0" w:left="0" w:firstLineChars="0" w:firstLine="0"/>
        <w:rPr>
          <w:rFonts w:ascii="宋体" w:eastAsia="宋体" w:hAnsi="宋体" w:cs="宋体"/>
          <w:sz w:val="24"/>
          <w:szCs w:val="24"/>
        </w:rPr>
      </w:pPr>
      <w:r>
        <w:rPr>
          <w:rFonts w:ascii="宋体" w:eastAsia="宋体" w:hAnsi="宋体" w:cs="宋体" w:hint="eastAsia"/>
          <w:b/>
          <w:bCs/>
          <w:sz w:val="24"/>
          <w:szCs w:val="24"/>
        </w:rPr>
        <w:t xml:space="preserve">3.1.4  </w:t>
      </w:r>
      <w:r>
        <w:rPr>
          <w:rFonts w:ascii="宋体" w:eastAsia="宋体" w:hAnsi="宋体" w:cs="宋体" w:hint="eastAsia"/>
          <w:sz w:val="24"/>
          <w:szCs w:val="24"/>
        </w:rPr>
        <w:t>煤炭、冶金、建材等工业矿山开采与矿物加工生产中各类工艺设备众多、物料种类与状态繁多、工艺过程复杂，结构设计所用的物料参数、工艺过程产生的荷载及特征参数等应由选用设备和生产过程工艺的专业准确提供，以保证设计基础资料的准确性。</w:t>
      </w:r>
    </w:p>
    <w:p w14:paraId="441660E5" w14:textId="77777777" w:rsidR="005D169A" w:rsidRDefault="00704B1B">
      <w:pPr>
        <w:spacing w:line="360" w:lineRule="auto"/>
        <w:jc w:val="left"/>
        <w:rPr>
          <w:rFonts w:ascii="宋体" w:eastAsia="宋体" w:hAnsi="宋体" w:cs="宋体"/>
        </w:rPr>
      </w:pPr>
      <w:r>
        <w:rPr>
          <w:rFonts w:ascii="宋体" w:eastAsia="宋体" w:hAnsi="宋体" w:cs="宋体" w:hint="eastAsia"/>
          <w:b/>
          <w:bCs/>
          <w:sz w:val="24"/>
        </w:rPr>
        <w:t xml:space="preserve">3.1.5  </w:t>
      </w:r>
      <w:r>
        <w:rPr>
          <w:rFonts w:ascii="宋体" w:eastAsia="宋体" w:hAnsi="宋体" w:cs="宋体" w:hint="eastAsia"/>
          <w:sz w:val="24"/>
        </w:rPr>
        <w:t>本条规定了安全疏散的出入口</w:t>
      </w:r>
      <w:r>
        <w:rPr>
          <w:rFonts w:ascii="宋体" w:eastAsia="宋体" w:hAnsi="宋体" w:cs="宋体" w:hint="eastAsia"/>
          <w:sz w:val="24"/>
        </w:rPr>
        <w:t>的数量、疏散距离及疏散楼梯的特殊要求。</w:t>
      </w:r>
    </w:p>
    <w:p w14:paraId="29900424" w14:textId="77777777" w:rsidR="005D169A" w:rsidRDefault="00704B1B">
      <w:pPr>
        <w:spacing w:line="360" w:lineRule="auto"/>
        <w:ind w:firstLineChars="200" w:firstLine="480"/>
        <w:rPr>
          <w:rFonts w:ascii="宋体" w:eastAsia="宋体" w:hAnsi="宋体" w:cs="宋体"/>
          <w:kern w:val="0"/>
          <w:sz w:val="24"/>
        </w:rPr>
      </w:pPr>
      <w:r>
        <w:rPr>
          <w:rFonts w:ascii="宋体" w:eastAsia="宋体" w:hAnsi="宋体" w:cs="宋体" w:hint="eastAsia"/>
          <w:kern w:val="0"/>
          <w:sz w:val="24"/>
          <w:szCs w:val="24"/>
          <w:shd w:val="clear" w:color="auto" w:fill="FFFFFF"/>
        </w:rPr>
        <w:t>运输通廊与暗道</w:t>
      </w:r>
      <w:r>
        <w:rPr>
          <w:rFonts w:ascii="宋体" w:eastAsia="宋体" w:hAnsi="宋体" w:cs="宋体" w:hint="eastAsia"/>
          <w:kern w:val="0"/>
          <w:sz w:val="24"/>
          <w:szCs w:val="24"/>
          <w:shd w:val="clear" w:color="auto" w:fill="FFFFFF"/>
        </w:rPr>
        <w:t>的火灾危险性属于丙类，按现行国家标准《建筑设计防火规范》</w:t>
      </w:r>
      <w:r>
        <w:rPr>
          <w:rFonts w:ascii="宋体" w:eastAsia="宋体" w:hAnsi="宋体" w:cs="宋体" w:hint="eastAsia"/>
          <w:kern w:val="0"/>
          <w:sz w:val="24"/>
          <w:szCs w:val="24"/>
          <w:shd w:val="clear" w:color="auto" w:fill="FFFFFF"/>
        </w:rPr>
        <w:t>GB 50016</w:t>
      </w:r>
      <w:r>
        <w:rPr>
          <w:rFonts w:ascii="宋体" w:eastAsia="宋体" w:hAnsi="宋体" w:cs="宋体" w:hint="eastAsia"/>
          <w:kern w:val="0"/>
          <w:sz w:val="24"/>
          <w:szCs w:val="24"/>
          <w:shd w:val="clear" w:color="auto" w:fill="FFFFFF"/>
        </w:rPr>
        <w:t>-2014</w:t>
      </w:r>
      <w:r>
        <w:rPr>
          <w:rFonts w:ascii="宋体" w:eastAsia="宋体" w:hAnsi="宋体" w:cs="宋体" w:hint="eastAsia"/>
          <w:kern w:val="0"/>
          <w:sz w:val="24"/>
          <w:szCs w:val="24"/>
          <w:shd w:val="clear" w:color="auto" w:fill="FFFFFF"/>
        </w:rPr>
        <w:t>的要求，对一级、二级建筑安全疏散距离应为</w:t>
      </w:r>
      <w:r>
        <w:rPr>
          <w:rFonts w:ascii="宋体" w:eastAsia="宋体" w:hAnsi="宋体" w:cs="宋体" w:hint="eastAsia"/>
          <w:kern w:val="0"/>
          <w:sz w:val="24"/>
          <w:szCs w:val="24"/>
          <w:shd w:val="clear" w:color="auto" w:fill="FFFFFF"/>
        </w:rPr>
        <w:t>80m</w:t>
      </w:r>
      <w:r>
        <w:rPr>
          <w:rFonts w:ascii="宋体" w:eastAsia="宋体" w:hAnsi="宋体" w:cs="宋体" w:hint="eastAsia"/>
          <w:kern w:val="0"/>
          <w:sz w:val="24"/>
          <w:szCs w:val="24"/>
          <w:shd w:val="clear" w:color="auto" w:fill="FFFFFF"/>
        </w:rPr>
        <w:t>；在正常运行情况下，只有一两个人巡检，考虑其室内的运行环境，故要求其安全出口的间距不超过</w:t>
      </w:r>
      <w:r>
        <w:rPr>
          <w:rFonts w:ascii="宋体" w:eastAsia="宋体" w:hAnsi="宋体" w:cs="宋体" w:hint="eastAsia"/>
          <w:kern w:val="0"/>
          <w:sz w:val="24"/>
          <w:szCs w:val="24"/>
          <w:shd w:val="clear" w:color="auto" w:fill="FFFFFF"/>
        </w:rPr>
        <w:t>150m</w:t>
      </w:r>
      <w:r>
        <w:rPr>
          <w:rFonts w:ascii="宋体" w:eastAsia="宋体" w:hAnsi="宋体" w:cs="宋体" w:hint="eastAsia"/>
          <w:kern w:val="0"/>
          <w:sz w:val="24"/>
          <w:szCs w:val="24"/>
          <w:shd w:val="clear" w:color="auto" w:fill="FFFFFF"/>
        </w:rPr>
        <w:t>。</w:t>
      </w:r>
    </w:p>
    <w:p w14:paraId="14FB8F7B" w14:textId="77777777" w:rsidR="005D169A" w:rsidRDefault="00704B1B">
      <w:pPr>
        <w:pStyle w:val="2"/>
        <w:spacing w:after="0" w:line="360" w:lineRule="auto"/>
        <w:ind w:leftChars="0" w:left="0" w:firstLine="480"/>
        <w:rPr>
          <w:rFonts w:ascii="宋体" w:eastAsia="宋体" w:hAnsi="宋体" w:cs="宋体"/>
          <w:sz w:val="24"/>
        </w:rPr>
      </w:pPr>
      <w:r>
        <w:rPr>
          <w:rFonts w:ascii="宋体" w:eastAsia="宋体" w:hAnsi="宋体" w:cs="宋体" w:hint="eastAsia"/>
          <w:sz w:val="24"/>
          <w:szCs w:val="24"/>
          <w:shd w:val="clear" w:color="auto" w:fill="FFFFFF"/>
        </w:rPr>
        <w:t>《煤矿矿井建筑结构设计规范》</w:t>
      </w:r>
      <w:r>
        <w:rPr>
          <w:rFonts w:ascii="宋体" w:eastAsia="宋体" w:hAnsi="宋体" w:cs="宋体" w:hint="eastAsia"/>
          <w:sz w:val="24"/>
        </w:rPr>
        <w:t>GB50</w:t>
      </w:r>
      <w:r>
        <w:rPr>
          <w:rFonts w:ascii="宋体" w:eastAsia="宋体" w:hAnsi="宋体" w:cs="宋体" w:hint="eastAsia"/>
          <w:sz w:val="24"/>
        </w:rPr>
        <w:t>592</w:t>
      </w:r>
      <w:r>
        <w:rPr>
          <w:rFonts w:ascii="宋体" w:eastAsia="宋体" w:hAnsi="宋体" w:cs="宋体" w:hint="eastAsia"/>
          <w:sz w:val="24"/>
        </w:rPr>
        <w:t>-20</w:t>
      </w:r>
      <w:r>
        <w:rPr>
          <w:rFonts w:ascii="宋体" w:eastAsia="宋体" w:hAnsi="宋体" w:cs="宋体" w:hint="eastAsia"/>
          <w:sz w:val="24"/>
        </w:rPr>
        <w:t>10</w:t>
      </w:r>
      <w:r>
        <w:rPr>
          <w:rFonts w:ascii="宋体" w:eastAsia="宋体" w:hAnsi="宋体" w:cs="宋体" w:hint="eastAsia"/>
          <w:sz w:val="24"/>
        </w:rPr>
        <w:t xml:space="preserve"> </w:t>
      </w:r>
      <w:r>
        <w:rPr>
          <w:rFonts w:ascii="宋体" w:eastAsia="宋体" w:hAnsi="宋体" w:cs="宋体" w:hint="eastAsia"/>
          <w:sz w:val="24"/>
        </w:rPr>
        <w:t>第</w:t>
      </w:r>
      <w:r>
        <w:rPr>
          <w:rFonts w:ascii="宋体" w:eastAsia="宋体" w:hAnsi="宋体" w:cs="宋体" w:hint="eastAsia"/>
          <w:sz w:val="24"/>
        </w:rPr>
        <w:t>3.3.3</w:t>
      </w:r>
      <w:r>
        <w:rPr>
          <w:rFonts w:ascii="宋体" w:eastAsia="宋体" w:hAnsi="宋体" w:cs="宋体" w:hint="eastAsia"/>
          <w:sz w:val="24"/>
        </w:rPr>
        <w:t>条中，可用宽度为不小于</w:t>
      </w:r>
      <w:r>
        <w:rPr>
          <w:rFonts w:ascii="宋体" w:eastAsia="宋体" w:hAnsi="宋体" w:cs="宋体" w:hint="eastAsia"/>
          <w:sz w:val="24"/>
        </w:rPr>
        <w:t>800mm</w:t>
      </w:r>
      <w:r>
        <w:rPr>
          <w:rFonts w:ascii="宋体" w:eastAsia="宋体" w:hAnsi="宋体" w:cs="宋体" w:hint="eastAsia"/>
          <w:sz w:val="24"/>
        </w:rPr>
        <w:t>、坡度不大于</w:t>
      </w:r>
      <w:r>
        <w:rPr>
          <w:rFonts w:ascii="宋体" w:eastAsia="宋体" w:hAnsi="宋体" w:cs="宋体" w:hint="eastAsia"/>
          <w:sz w:val="24"/>
        </w:rPr>
        <w:t>60</w:t>
      </w:r>
      <w:r>
        <w:rPr>
          <w:rFonts w:ascii="宋体" w:eastAsia="宋体" w:hAnsi="宋体" w:cs="宋体" w:hint="eastAsia"/>
          <w:sz w:val="24"/>
          <w:vertAlign w:val="superscript"/>
        </w:rPr>
        <w:t>o</w:t>
      </w:r>
      <w:r>
        <w:rPr>
          <w:rFonts w:ascii="宋体" w:eastAsia="宋体" w:hAnsi="宋体" w:cs="宋体" w:hint="eastAsia"/>
          <w:sz w:val="24"/>
        </w:rPr>
        <w:t>的钢梯兼做疏散楼梯；</w:t>
      </w:r>
      <w:r>
        <w:rPr>
          <w:rFonts w:ascii="宋体" w:eastAsia="宋体" w:hAnsi="宋体" w:cs="宋体" w:hint="eastAsia"/>
          <w:sz w:val="24"/>
        </w:rPr>
        <w:t>《火力发电厂与变电站设计防火</w:t>
      </w:r>
      <w:r>
        <w:rPr>
          <w:rFonts w:ascii="宋体" w:eastAsia="宋体" w:hAnsi="宋体" w:cs="宋体" w:hint="eastAsia"/>
          <w:sz w:val="24"/>
        </w:rPr>
        <w:t>标准</w:t>
      </w:r>
      <w:r>
        <w:rPr>
          <w:rFonts w:ascii="宋体" w:eastAsia="宋体" w:hAnsi="宋体" w:cs="宋体" w:hint="eastAsia"/>
          <w:sz w:val="24"/>
        </w:rPr>
        <w:t>》</w:t>
      </w:r>
      <w:r>
        <w:rPr>
          <w:rFonts w:ascii="宋体" w:eastAsia="宋体" w:hAnsi="宋体" w:cs="宋体" w:hint="eastAsia"/>
          <w:sz w:val="24"/>
        </w:rPr>
        <w:t>GB50229-20</w:t>
      </w:r>
      <w:r>
        <w:rPr>
          <w:rFonts w:ascii="宋体" w:eastAsia="宋体" w:hAnsi="宋体" w:cs="宋体" w:hint="eastAsia"/>
          <w:sz w:val="24"/>
        </w:rPr>
        <w:t>19</w:t>
      </w:r>
      <w:r>
        <w:rPr>
          <w:rFonts w:ascii="宋体" w:eastAsia="宋体" w:hAnsi="宋体" w:cs="宋体" w:hint="eastAsia"/>
          <w:sz w:val="24"/>
        </w:rPr>
        <w:t xml:space="preserve"> </w:t>
      </w:r>
      <w:r>
        <w:rPr>
          <w:rFonts w:ascii="宋体" w:eastAsia="宋体" w:hAnsi="宋体" w:cs="宋体" w:hint="eastAsia"/>
          <w:sz w:val="24"/>
        </w:rPr>
        <w:t>第</w:t>
      </w:r>
      <w:r>
        <w:rPr>
          <w:rFonts w:ascii="宋体" w:eastAsia="宋体" w:hAnsi="宋体" w:cs="宋体" w:hint="eastAsia"/>
          <w:sz w:val="24"/>
        </w:rPr>
        <w:t>5.2.1</w:t>
      </w:r>
      <w:r>
        <w:rPr>
          <w:rFonts w:ascii="宋体" w:eastAsia="宋体" w:hAnsi="宋体" w:cs="宋体" w:hint="eastAsia"/>
          <w:sz w:val="24"/>
        </w:rPr>
        <w:t>条</w:t>
      </w:r>
      <w:r>
        <w:rPr>
          <w:rFonts w:ascii="宋体" w:eastAsia="宋体" w:hAnsi="宋体" w:cs="宋体" w:hint="eastAsia"/>
          <w:sz w:val="24"/>
        </w:rPr>
        <w:t>中“</w:t>
      </w:r>
      <w:r>
        <w:rPr>
          <w:rFonts w:ascii="宋体" w:eastAsia="宋体" w:hAnsi="宋体" w:cs="宋体" w:hint="eastAsia"/>
          <w:sz w:val="24"/>
          <w:shd w:val="clear" w:color="auto" w:fill="FFFFFF"/>
        </w:rPr>
        <w:t>可采用钢楼梯</w:t>
      </w:r>
      <w:r>
        <w:rPr>
          <w:rFonts w:ascii="宋体" w:eastAsia="宋体" w:hAnsi="宋体" w:cs="宋体" w:hint="eastAsia"/>
          <w:sz w:val="24"/>
        </w:rPr>
        <w:t>疏散</w:t>
      </w:r>
      <w:r>
        <w:rPr>
          <w:rFonts w:ascii="宋体" w:eastAsia="宋体" w:hAnsi="宋体" w:cs="宋体" w:hint="eastAsia"/>
          <w:sz w:val="24"/>
          <w:shd w:val="clear" w:color="auto" w:fill="FFFFFF"/>
        </w:rPr>
        <w:t>，但其净宽不应小于</w:t>
      </w:r>
      <w:r>
        <w:rPr>
          <w:rFonts w:ascii="宋体" w:eastAsia="宋体" w:hAnsi="宋体" w:cs="宋体" w:hint="eastAsia"/>
          <w:sz w:val="24"/>
          <w:shd w:val="clear" w:color="auto" w:fill="FFFFFF"/>
        </w:rPr>
        <w:t>0</w:t>
      </w:r>
      <w:r>
        <w:rPr>
          <w:rFonts w:ascii="宋体" w:eastAsia="宋体" w:hAnsi="宋体" w:cs="宋体" w:hint="eastAsia"/>
          <w:sz w:val="24"/>
        </w:rPr>
        <w:t>.</w:t>
      </w:r>
      <w:r>
        <w:rPr>
          <w:rFonts w:ascii="宋体" w:eastAsia="宋体" w:hAnsi="宋体" w:cs="宋体" w:hint="eastAsia"/>
          <w:sz w:val="24"/>
          <w:shd w:val="clear" w:color="auto" w:fill="FFFFFF"/>
        </w:rPr>
        <w:t>9m</w:t>
      </w:r>
      <w:r>
        <w:rPr>
          <w:rFonts w:ascii="宋体" w:eastAsia="宋体" w:hAnsi="宋体" w:cs="宋体" w:hint="eastAsia"/>
          <w:sz w:val="24"/>
          <w:shd w:val="clear" w:color="auto" w:fill="FFFFFF"/>
        </w:rPr>
        <w:t>、坡度不应大于</w:t>
      </w:r>
      <w:r>
        <w:rPr>
          <w:rFonts w:ascii="宋体" w:eastAsia="宋体" w:hAnsi="宋体" w:cs="宋体" w:hint="eastAsia"/>
          <w:sz w:val="24"/>
          <w:shd w:val="clear" w:color="auto" w:fill="FFFFFF"/>
        </w:rPr>
        <w:t>45</w:t>
      </w:r>
      <w:r>
        <w:rPr>
          <w:rFonts w:ascii="宋体" w:eastAsia="宋体" w:hAnsi="宋体" w:cs="宋体" w:hint="eastAsia"/>
          <w:sz w:val="24"/>
          <w:shd w:val="clear" w:color="auto" w:fill="FFFFFF"/>
        </w:rPr>
        <w:t>°</w:t>
      </w:r>
      <w:r>
        <w:rPr>
          <w:rFonts w:ascii="宋体" w:eastAsia="宋体" w:hAnsi="宋体" w:cs="宋体" w:hint="eastAsia"/>
          <w:sz w:val="24"/>
        </w:rPr>
        <w:t>”</w:t>
      </w:r>
      <w:r>
        <w:rPr>
          <w:rFonts w:ascii="宋体" w:eastAsia="宋体" w:hAnsi="宋体" w:cs="宋体" w:hint="eastAsia"/>
          <w:sz w:val="24"/>
          <w:shd w:val="clear" w:color="auto" w:fill="FFFFFF"/>
        </w:rPr>
        <w:t>。</w:t>
      </w:r>
      <w:r>
        <w:rPr>
          <w:rFonts w:ascii="宋体" w:eastAsia="宋体" w:hAnsi="宋体" w:cs="宋体" w:hint="eastAsia"/>
          <w:sz w:val="24"/>
        </w:rPr>
        <w:t>这里作为底线取较小值，</w:t>
      </w:r>
      <w:r>
        <w:rPr>
          <w:rFonts w:ascii="宋体" w:eastAsia="宋体" w:hAnsi="宋体" w:cs="宋体" w:hint="eastAsia"/>
          <w:sz w:val="24"/>
        </w:rPr>
        <w:t>即</w:t>
      </w:r>
      <w:r>
        <w:rPr>
          <w:rFonts w:ascii="宋体" w:eastAsia="宋体" w:hAnsi="宋体" w:cs="宋体" w:hint="eastAsia"/>
          <w:sz w:val="24"/>
        </w:rPr>
        <w:t>按照煤炭行业的规定列入条款。</w:t>
      </w:r>
    </w:p>
    <w:p w14:paraId="11BC1038" w14:textId="77777777" w:rsidR="005D169A" w:rsidRDefault="00704B1B">
      <w:pPr>
        <w:autoSpaceDE w:val="0"/>
        <w:autoSpaceDN w:val="0"/>
        <w:adjustRightInd w:val="0"/>
        <w:spacing w:line="360" w:lineRule="auto"/>
        <w:jc w:val="left"/>
        <w:rPr>
          <w:rFonts w:ascii="宋体" w:eastAsia="宋体" w:hAnsi="宋体" w:cs="宋体"/>
          <w:sz w:val="24"/>
        </w:rPr>
      </w:pPr>
      <w:r>
        <w:rPr>
          <w:rFonts w:ascii="宋体" w:eastAsia="宋体" w:hAnsi="宋体" w:cs="宋体" w:hint="eastAsia"/>
          <w:b/>
          <w:bCs/>
          <w:sz w:val="24"/>
        </w:rPr>
        <w:t xml:space="preserve">3.1.6  </w:t>
      </w:r>
      <w:r>
        <w:rPr>
          <w:rFonts w:ascii="宋体" w:eastAsia="宋体" w:hAnsi="宋体" w:cs="宋体" w:hint="eastAsia"/>
          <w:sz w:val="24"/>
        </w:rPr>
        <w:t>本条是为了保证工人操作与通行安全，防止滑落坠物伤人，对楼面或地面各种洞口、坑口必须采取的防护措施。关于防护栏杆的高度，一般临</w:t>
      </w:r>
      <w:proofErr w:type="gramStart"/>
      <w:r>
        <w:rPr>
          <w:rFonts w:ascii="宋体" w:eastAsia="宋体" w:hAnsi="宋体" w:cs="宋体" w:hint="eastAsia"/>
          <w:sz w:val="24"/>
        </w:rPr>
        <w:t>空高度</w:t>
      </w:r>
      <w:proofErr w:type="gramEnd"/>
      <w:r>
        <w:rPr>
          <w:rFonts w:ascii="宋体" w:eastAsia="宋体" w:hAnsi="宋体" w:cs="宋体" w:hint="eastAsia"/>
          <w:sz w:val="24"/>
        </w:rPr>
        <w:t>范围的栏杆高度取</w:t>
      </w:r>
      <w:r>
        <w:rPr>
          <w:rFonts w:ascii="宋体" w:eastAsia="宋体" w:hAnsi="宋体" w:cs="宋体" w:hint="eastAsia"/>
          <w:sz w:val="24"/>
        </w:rPr>
        <w:t>1.05m</w:t>
      </w:r>
      <w:r>
        <w:rPr>
          <w:rFonts w:ascii="宋体" w:eastAsia="宋体" w:hAnsi="宋体" w:cs="宋体" w:hint="eastAsia"/>
          <w:sz w:val="24"/>
        </w:rPr>
        <w:t>，高临</w:t>
      </w:r>
      <w:proofErr w:type="gramStart"/>
      <w:r>
        <w:rPr>
          <w:rFonts w:ascii="宋体" w:eastAsia="宋体" w:hAnsi="宋体" w:cs="宋体" w:hint="eastAsia"/>
          <w:sz w:val="24"/>
        </w:rPr>
        <w:t>空高度</w:t>
      </w:r>
      <w:proofErr w:type="gramEnd"/>
      <w:r>
        <w:rPr>
          <w:rFonts w:ascii="宋体" w:eastAsia="宋体" w:hAnsi="宋体" w:cs="宋体" w:hint="eastAsia"/>
          <w:sz w:val="24"/>
        </w:rPr>
        <w:t>时取</w:t>
      </w:r>
      <w:r>
        <w:rPr>
          <w:rFonts w:ascii="宋体" w:eastAsia="宋体" w:hAnsi="宋体" w:cs="宋体" w:hint="eastAsia"/>
          <w:sz w:val="24"/>
        </w:rPr>
        <w:t>1.2m</w:t>
      </w:r>
      <w:r>
        <w:rPr>
          <w:rFonts w:ascii="宋体" w:eastAsia="宋体" w:hAnsi="宋体" w:cs="宋体" w:hint="eastAsia"/>
          <w:sz w:val="24"/>
        </w:rPr>
        <w:t>，活动栏杆取</w:t>
      </w:r>
      <w:r>
        <w:rPr>
          <w:rFonts w:ascii="宋体" w:eastAsia="宋体" w:hAnsi="宋体" w:cs="宋体" w:hint="eastAsia"/>
          <w:sz w:val="24"/>
        </w:rPr>
        <w:t>1.1m</w:t>
      </w:r>
      <w:r>
        <w:rPr>
          <w:rFonts w:ascii="宋体" w:eastAsia="宋体" w:hAnsi="宋体" w:cs="宋体" w:hint="eastAsia"/>
          <w:sz w:val="24"/>
        </w:rPr>
        <w:t>；本次将</w:t>
      </w:r>
      <w:r>
        <w:rPr>
          <w:rFonts w:ascii="宋体" w:eastAsia="宋体" w:hAnsi="宋体" w:cs="宋体" w:hint="eastAsia"/>
          <w:sz w:val="24"/>
        </w:rPr>
        <w:t>1.05m</w:t>
      </w:r>
      <w:r>
        <w:rPr>
          <w:rFonts w:ascii="宋体" w:eastAsia="宋体" w:hAnsi="宋体" w:cs="宋体" w:hint="eastAsia"/>
          <w:sz w:val="24"/>
        </w:rPr>
        <w:t>改为</w:t>
      </w:r>
      <w:r>
        <w:rPr>
          <w:rFonts w:ascii="宋体" w:eastAsia="宋体" w:hAnsi="宋体" w:cs="宋体" w:hint="eastAsia"/>
          <w:sz w:val="24"/>
        </w:rPr>
        <w:t>1.1m</w:t>
      </w:r>
      <w:r>
        <w:rPr>
          <w:rFonts w:ascii="宋体" w:eastAsia="宋体" w:hAnsi="宋体" w:cs="宋体" w:hint="eastAsia"/>
          <w:sz w:val="24"/>
        </w:rPr>
        <w:t>，主要是因为楼面洞口一般设置有</w:t>
      </w:r>
      <w:r>
        <w:rPr>
          <w:rFonts w:ascii="宋体" w:eastAsia="宋体" w:hAnsi="宋体" w:cs="宋体" w:hint="eastAsia"/>
          <w:sz w:val="24"/>
        </w:rPr>
        <w:t>0.150m</w:t>
      </w:r>
      <w:r>
        <w:rPr>
          <w:rFonts w:ascii="宋体" w:eastAsia="宋体" w:hAnsi="宋体" w:cs="宋体" w:hint="eastAsia"/>
          <w:sz w:val="24"/>
        </w:rPr>
        <w:t>高挡水台。对于原</w:t>
      </w:r>
      <w:r>
        <w:rPr>
          <w:rFonts w:ascii="宋体" w:eastAsia="宋体" w:hAnsi="宋体" w:cs="宋体" w:hint="eastAsia"/>
          <w:sz w:val="24"/>
          <w:szCs w:val="24"/>
        </w:rPr>
        <w:t>《煤矿矿井建筑结构设计规范》</w:t>
      </w:r>
      <w:r>
        <w:rPr>
          <w:rFonts w:ascii="宋体" w:eastAsia="宋体" w:hAnsi="宋体" w:cs="宋体" w:hint="eastAsia"/>
          <w:sz w:val="24"/>
          <w:szCs w:val="24"/>
        </w:rPr>
        <w:t>GB 50592 -2010</w:t>
      </w:r>
      <w:r>
        <w:rPr>
          <w:rFonts w:ascii="宋体" w:eastAsia="宋体" w:hAnsi="宋体" w:cs="宋体" w:hint="eastAsia"/>
          <w:sz w:val="24"/>
          <w:szCs w:val="24"/>
        </w:rPr>
        <w:t>中规定的活动栏杆高度不得超过</w:t>
      </w:r>
      <w:r>
        <w:rPr>
          <w:rFonts w:ascii="宋体" w:eastAsia="宋体" w:hAnsi="宋体" w:cs="宋体" w:hint="eastAsia"/>
          <w:sz w:val="24"/>
          <w:szCs w:val="24"/>
        </w:rPr>
        <w:t>1.2m</w:t>
      </w:r>
      <w:r>
        <w:rPr>
          <w:rFonts w:ascii="宋体" w:eastAsia="宋体" w:hAnsi="宋体" w:cs="宋体" w:hint="eastAsia"/>
          <w:sz w:val="24"/>
          <w:szCs w:val="24"/>
        </w:rPr>
        <w:t>的规定，这里没有采纳，主要原因是与安全不直接相关。</w:t>
      </w:r>
    </w:p>
    <w:p w14:paraId="76C6E019" w14:textId="77777777" w:rsidR="005D169A" w:rsidRDefault="00704B1B">
      <w:pPr>
        <w:pStyle w:val="2"/>
        <w:spacing w:after="0" w:line="360" w:lineRule="auto"/>
        <w:ind w:leftChars="0" w:left="0" w:firstLineChars="0" w:firstLine="0"/>
        <w:rPr>
          <w:rFonts w:ascii="宋体" w:eastAsia="宋体" w:hAnsi="宋体" w:cs="宋体"/>
          <w:sz w:val="24"/>
          <w:szCs w:val="24"/>
        </w:rPr>
      </w:pPr>
      <w:r>
        <w:rPr>
          <w:rFonts w:ascii="宋体" w:eastAsia="宋体" w:hAnsi="宋体" w:cs="宋体" w:hint="eastAsia"/>
          <w:b/>
          <w:bCs/>
          <w:sz w:val="24"/>
          <w:szCs w:val="24"/>
        </w:rPr>
        <w:t xml:space="preserve">3.1.7  </w:t>
      </w:r>
      <w:r>
        <w:rPr>
          <w:rFonts w:ascii="宋体" w:eastAsia="宋体" w:hAnsi="宋体" w:cs="宋体" w:hint="eastAsia"/>
          <w:sz w:val="24"/>
          <w:szCs w:val="24"/>
        </w:rPr>
        <w:t>物料筒仓顶部、下部设人孔，主要是为了便于通过人孔进入库内检修，可锁的目的是防止误开，避免人员跌落伤害。</w:t>
      </w:r>
    </w:p>
    <w:p w14:paraId="46902248" w14:textId="77777777" w:rsidR="005D169A" w:rsidRDefault="00704B1B">
      <w:pPr>
        <w:pStyle w:val="2"/>
        <w:spacing w:after="0" w:line="360" w:lineRule="auto"/>
        <w:ind w:leftChars="0" w:left="0" w:firstLineChars="0" w:firstLine="0"/>
        <w:rPr>
          <w:rFonts w:ascii="宋体" w:eastAsia="宋体" w:hAnsi="宋体" w:cs="宋体"/>
          <w:sz w:val="24"/>
          <w:szCs w:val="24"/>
        </w:rPr>
      </w:pPr>
      <w:r>
        <w:rPr>
          <w:rStyle w:val="TimesNewRoman"/>
          <w:rFonts w:ascii="宋体" w:eastAsia="宋体" w:hAnsi="宋体" w:cs="宋体" w:hint="eastAsia"/>
          <w:sz w:val="24"/>
          <w:szCs w:val="24"/>
        </w:rPr>
        <w:lastRenderedPageBreak/>
        <w:t>3.</w:t>
      </w:r>
      <w:r>
        <w:rPr>
          <w:rStyle w:val="TimesNewRoman"/>
          <w:rFonts w:ascii="宋体" w:eastAsia="宋体" w:hAnsi="宋体" w:cs="宋体" w:hint="eastAsia"/>
          <w:sz w:val="24"/>
          <w:szCs w:val="24"/>
        </w:rPr>
        <w:t xml:space="preserve">1.8  </w:t>
      </w:r>
      <w:r>
        <w:rPr>
          <w:rStyle w:val="TimesNewRoman"/>
          <w:rFonts w:ascii="宋体" w:eastAsia="宋体" w:hAnsi="宋体" w:cs="宋体" w:hint="eastAsia"/>
          <w:b w:val="0"/>
          <w:sz w:val="24"/>
          <w:szCs w:val="24"/>
        </w:rPr>
        <w:t>当地下水埋藏较浅时，地下封闭结构所受浮力较大，为保证建（构）筑物的施工和使用期间的安全，应进行抗浮验算。</w:t>
      </w:r>
    </w:p>
    <w:p w14:paraId="22800018" w14:textId="77777777" w:rsidR="005D169A" w:rsidRDefault="00704B1B">
      <w:pPr>
        <w:pStyle w:val="2"/>
        <w:spacing w:after="0" w:line="360" w:lineRule="auto"/>
        <w:ind w:leftChars="0" w:left="0" w:firstLineChars="0" w:firstLine="0"/>
        <w:rPr>
          <w:rFonts w:ascii="宋体" w:eastAsia="宋体" w:hAnsi="宋体" w:cs="宋体"/>
          <w:sz w:val="24"/>
          <w:szCs w:val="24"/>
        </w:rPr>
      </w:pPr>
      <w:r>
        <w:rPr>
          <w:rFonts w:ascii="宋体" w:eastAsia="宋体" w:hAnsi="宋体" w:cs="宋体" w:hint="eastAsia"/>
          <w:b/>
          <w:bCs/>
          <w:sz w:val="24"/>
          <w:szCs w:val="24"/>
        </w:rPr>
        <w:t xml:space="preserve">3.1.9  </w:t>
      </w:r>
      <w:r>
        <w:rPr>
          <w:rFonts w:ascii="宋体" w:eastAsia="宋体" w:hAnsi="宋体" w:cs="宋体" w:hint="eastAsia"/>
          <w:sz w:val="24"/>
          <w:szCs w:val="24"/>
        </w:rPr>
        <w:t>储存易自</w:t>
      </w:r>
      <w:proofErr w:type="gramStart"/>
      <w:r>
        <w:rPr>
          <w:rFonts w:ascii="宋体" w:eastAsia="宋体" w:hAnsi="宋体" w:cs="宋体" w:hint="eastAsia"/>
          <w:sz w:val="24"/>
          <w:szCs w:val="24"/>
        </w:rPr>
        <w:t>燃煤种</w:t>
      </w:r>
      <w:proofErr w:type="gramEnd"/>
      <w:r>
        <w:rPr>
          <w:rFonts w:ascii="宋体" w:eastAsia="宋体" w:hAnsi="宋体" w:cs="宋体" w:hint="eastAsia"/>
          <w:sz w:val="24"/>
          <w:szCs w:val="24"/>
        </w:rPr>
        <w:t>或其它以自然矿物料的筒仓、料（煤）场、受料（煤）仓等构筑物应采取结构或其它措施保证物料（煤）先进先出，不留死料（煤），避免超过自燃</w:t>
      </w:r>
      <w:proofErr w:type="gramStart"/>
      <w:r>
        <w:rPr>
          <w:rFonts w:ascii="宋体" w:eastAsia="宋体" w:hAnsi="宋体" w:cs="宋体" w:hint="eastAsia"/>
          <w:sz w:val="24"/>
          <w:szCs w:val="24"/>
        </w:rPr>
        <w:t>发火期氧化</w:t>
      </w:r>
      <w:proofErr w:type="gramEnd"/>
      <w:r>
        <w:rPr>
          <w:rFonts w:ascii="宋体" w:eastAsia="宋体" w:hAnsi="宋体" w:cs="宋体" w:hint="eastAsia"/>
          <w:sz w:val="24"/>
          <w:szCs w:val="24"/>
        </w:rPr>
        <w:t>燃烧危及构筑物安全。</w:t>
      </w:r>
    </w:p>
    <w:p w14:paraId="23906DB1" w14:textId="77777777" w:rsidR="005D169A" w:rsidRDefault="00704B1B">
      <w:pPr>
        <w:pStyle w:val="2"/>
        <w:spacing w:after="0" w:line="360" w:lineRule="auto"/>
        <w:ind w:leftChars="0" w:left="0" w:firstLineChars="0" w:firstLine="0"/>
        <w:rPr>
          <w:rFonts w:ascii="宋体" w:eastAsia="宋体" w:hAnsi="宋体" w:cs="宋体"/>
          <w:sz w:val="24"/>
          <w:szCs w:val="24"/>
        </w:rPr>
      </w:pPr>
      <w:r>
        <w:rPr>
          <w:rFonts w:ascii="宋体" w:eastAsia="宋体" w:hAnsi="宋体" w:cs="宋体" w:hint="eastAsia"/>
          <w:b/>
          <w:bCs/>
          <w:sz w:val="24"/>
          <w:szCs w:val="24"/>
        </w:rPr>
        <w:t>3.1.</w:t>
      </w:r>
      <w:r>
        <w:rPr>
          <w:rFonts w:ascii="宋体" w:eastAsia="宋体" w:hAnsi="宋体" w:cs="宋体" w:hint="eastAsia"/>
          <w:b/>
          <w:bCs/>
          <w:sz w:val="24"/>
          <w:szCs w:val="24"/>
        </w:rPr>
        <w:t xml:space="preserve">10  </w:t>
      </w:r>
      <w:r>
        <w:rPr>
          <w:rFonts w:ascii="宋体" w:eastAsia="宋体" w:hAnsi="宋体" w:cs="宋体" w:hint="eastAsia"/>
          <w:sz w:val="24"/>
          <w:szCs w:val="24"/>
        </w:rPr>
        <w:t>近年来各类物料储仓的耐磨层出现了不少事故，耐磨层脱落、</w:t>
      </w:r>
      <w:proofErr w:type="gramStart"/>
      <w:r>
        <w:rPr>
          <w:rFonts w:ascii="宋体" w:eastAsia="宋体" w:hAnsi="宋体" w:cs="宋体" w:hint="eastAsia"/>
          <w:sz w:val="24"/>
          <w:szCs w:val="24"/>
        </w:rPr>
        <w:t>仓壁</w:t>
      </w:r>
      <w:proofErr w:type="gramEnd"/>
      <w:r>
        <w:rPr>
          <w:rFonts w:ascii="宋体" w:eastAsia="宋体" w:hAnsi="宋体" w:cs="宋体" w:hint="eastAsia"/>
          <w:sz w:val="24"/>
          <w:szCs w:val="24"/>
        </w:rPr>
        <w:t>磨损冲坏情况不少见，而不</w:t>
      </w:r>
      <w:r>
        <w:rPr>
          <w:rFonts w:ascii="宋体" w:eastAsia="宋体" w:hAnsi="宋体" w:cs="宋体" w:hint="eastAsia"/>
          <w:sz w:val="24"/>
          <w:szCs w:val="24"/>
        </w:rPr>
        <w:t>少设计中只要求设置耐磨层，但对耐磨材料种类、抗冲击及耐磨指标没有提出要求，工程的质量与使用要求无法得到保证。</w:t>
      </w:r>
    </w:p>
    <w:p w14:paraId="76CCD206" w14:textId="77777777" w:rsidR="005D169A" w:rsidRDefault="00704B1B">
      <w:pPr>
        <w:snapToGrid w:val="0"/>
        <w:spacing w:line="360" w:lineRule="auto"/>
        <w:rPr>
          <w:rFonts w:ascii="宋体" w:eastAsia="宋体" w:hAnsi="宋体" w:cs="宋体"/>
          <w:kern w:val="0"/>
          <w:sz w:val="24"/>
        </w:rPr>
      </w:pPr>
      <w:r>
        <w:rPr>
          <w:rFonts w:ascii="宋体" w:eastAsia="宋体" w:hAnsi="宋体" w:cs="宋体" w:hint="eastAsia"/>
          <w:b/>
          <w:bCs/>
          <w:kern w:val="0"/>
          <w:sz w:val="24"/>
        </w:rPr>
        <w:t xml:space="preserve">3.1.11  </w:t>
      </w:r>
      <w:r>
        <w:rPr>
          <w:rFonts w:ascii="宋体" w:eastAsia="宋体" w:hAnsi="宋体" w:cs="宋体" w:hint="eastAsia"/>
          <w:kern w:val="0"/>
          <w:sz w:val="24"/>
        </w:rPr>
        <w:t>本条主要是针对特种结构中以及邻近设置的控制室，采取有效措施，避免粉尘、有害气体、强噪音与有害振动对控制室操作人员及控制设备的干扰与损害</w:t>
      </w:r>
      <w:r>
        <w:rPr>
          <w:rFonts w:ascii="宋体" w:eastAsia="宋体" w:hAnsi="宋体" w:cs="宋体" w:hint="eastAsia"/>
          <w:sz w:val="24"/>
        </w:rPr>
        <w:t>。有害振动</w:t>
      </w:r>
      <w:r>
        <w:rPr>
          <w:rFonts w:ascii="宋体" w:eastAsia="宋体" w:hAnsi="宋体" w:cs="宋体" w:hint="eastAsia"/>
          <w:kern w:val="0"/>
          <w:sz w:val="24"/>
        </w:rPr>
        <w:t>主要考虑在动力设备附近工作的操作人员受振动影响时，不管是何种姿势，均不应引起操作人员的疲劳损伤，避免降低功效。</w:t>
      </w:r>
    </w:p>
    <w:p w14:paraId="2AA22F42" w14:textId="77777777" w:rsidR="005D169A" w:rsidRDefault="00704B1B">
      <w:pPr>
        <w:pStyle w:val="TOC2"/>
        <w:spacing w:line="480" w:lineRule="auto"/>
        <w:ind w:leftChars="0" w:left="0"/>
        <w:rPr>
          <w:rFonts w:ascii="宋体" w:hAnsi="宋体" w:cs="宋体"/>
          <w:sz w:val="28"/>
          <w:szCs w:val="28"/>
        </w:rPr>
      </w:pPr>
      <w:r>
        <w:rPr>
          <w:rFonts w:ascii="宋体" w:hAnsi="宋体" w:cs="宋体" w:hint="eastAsia"/>
          <w:sz w:val="28"/>
          <w:szCs w:val="28"/>
        </w:rPr>
        <w:t xml:space="preserve">3.2  </w:t>
      </w:r>
      <w:r>
        <w:rPr>
          <w:rFonts w:ascii="宋体" w:hAnsi="宋体" w:cs="宋体" w:hint="eastAsia"/>
          <w:sz w:val="28"/>
          <w:szCs w:val="28"/>
        </w:rPr>
        <w:t>井塔设计</w:t>
      </w:r>
    </w:p>
    <w:p w14:paraId="2AFBD337" w14:textId="77777777" w:rsidR="005D169A" w:rsidRDefault="00704B1B">
      <w:pPr>
        <w:spacing w:line="360" w:lineRule="auto"/>
        <w:rPr>
          <w:rFonts w:ascii="宋体" w:eastAsia="宋体" w:hAnsi="宋体" w:cs="宋体"/>
          <w:kern w:val="0"/>
          <w:sz w:val="24"/>
          <w:szCs w:val="24"/>
        </w:rPr>
      </w:pPr>
      <w:r>
        <w:rPr>
          <w:rFonts w:ascii="宋体" w:eastAsia="宋体" w:hAnsi="宋体" w:cs="宋体" w:hint="eastAsia"/>
          <w:b/>
          <w:bCs/>
          <w:kern w:val="0"/>
          <w:sz w:val="24"/>
        </w:rPr>
        <w:t xml:space="preserve">3.2.1  </w:t>
      </w:r>
      <w:r>
        <w:rPr>
          <w:rFonts w:ascii="宋体" w:eastAsia="宋体" w:hAnsi="宋体" w:cs="宋体" w:hint="eastAsia"/>
          <w:kern w:val="0"/>
          <w:sz w:val="24"/>
          <w:szCs w:val="24"/>
        </w:rPr>
        <w:t>合理的结构布置是保证</w:t>
      </w:r>
      <w:r>
        <w:rPr>
          <w:rFonts w:ascii="宋体" w:eastAsia="宋体" w:hAnsi="宋体" w:cs="宋体" w:hint="eastAsia"/>
          <w:kern w:val="0"/>
          <w:sz w:val="24"/>
          <w:szCs w:val="24"/>
        </w:rPr>
        <w:t>井塔</w:t>
      </w:r>
      <w:r>
        <w:rPr>
          <w:rFonts w:ascii="宋体" w:eastAsia="宋体" w:hAnsi="宋体" w:cs="宋体" w:hint="eastAsia"/>
          <w:kern w:val="0"/>
          <w:sz w:val="24"/>
          <w:szCs w:val="24"/>
        </w:rPr>
        <w:t>结构安全与经济的前提。</w:t>
      </w:r>
      <w:r>
        <w:rPr>
          <w:rFonts w:ascii="宋体" w:eastAsia="宋体" w:hAnsi="宋体" w:cs="宋体" w:hint="eastAsia"/>
          <w:kern w:val="0"/>
          <w:sz w:val="24"/>
          <w:szCs w:val="24"/>
        </w:rPr>
        <w:t>由于井塔结构的功能决定了底层与顶层高层高很高，且相邻层之间层高差异较大，平面上需要不对称开大洞，主要荷载又集中在顶部，因此合理布置使得</w:t>
      </w:r>
      <w:r>
        <w:rPr>
          <w:rFonts w:ascii="宋体" w:eastAsia="宋体" w:hAnsi="宋体" w:cs="宋体" w:hint="eastAsia"/>
          <w:kern w:val="0"/>
          <w:sz w:val="24"/>
          <w:szCs w:val="24"/>
        </w:rPr>
        <w:t>结构</w:t>
      </w:r>
      <w:r>
        <w:rPr>
          <w:rFonts w:ascii="宋体" w:eastAsia="宋体" w:hAnsi="宋体" w:cs="宋体" w:hint="eastAsia"/>
          <w:kern w:val="0"/>
          <w:sz w:val="24"/>
          <w:szCs w:val="24"/>
        </w:rPr>
        <w:t>刚度在平面与</w:t>
      </w:r>
      <w:proofErr w:type="gramStart"/>
      <w:r>
        <w:rPr>
          <w:rFonts w:ascii="宋体" w:eastAsia="宋体" w:hAnsi="宋体" w:cs="宋体" w:hint="eastAsia"/>
          <w:kern w:val="0"/>
          <w:sz w:val="24"/>
          <w:szCs w:val="24"/>
        </w:rPr>
        <w:t>竖向竖向</w:t>
      </w:r>
      <w:proofErr w:type="gramEnd"/>
      <w:r>
        <w:rPr>
          <w:rFonts w:ascii="宋体" w:eastAsia="宋体" w:hAnsi="宋体" w:cs="宋体" w:hint="eastAsia"/>
          <w:kern w:val="0"/>
          <w:sz w:val="24"/>
          <w:szCs w:val="24"/>
        </w:rPr>
        <w:t>尽可能减小突变，在</w:t>
      </w:r>
      <w:r>
        <w:rPr>
          <w:rFonts w:ascii="宋体" w:eastAsia="宋体" w:hAnsi="宋体" w:cs="宋体" w:hint="eastAsia"/>
          <w:kern w:val="0"/>
          <w:sz w:val="24"/>
          <w:szCs w:val="24"/>
        </w:rPr>
        <w:t>两个主轴方向动力特性相近</w:t>
      </w:r>
      <w:r>
        <w:rPr>
          <w:rFonts w:ascii="宋体" w:eastAsia="宋体" w:hAnsi="宋体" w:cs="宋体" w:hint="eastAsia"/>
          <w:kern w:val="0"/>
          <w:sz w:val="24"/>
          <w:szCs w:val="24"/>
        </w:rPr>
        <w:t>，结构</w:t>
      </w:r>
      <w:r>
        <w:rPr>
          <w:rFonts w:ascii="宋体" w:eastAsia="宋体" w:hAnsi="宋体" w:cs="宋体" w:hint="eastAsia"/>
          <w:kern w:val="0"/>
          <w:sz w:val="24"/>
          <w:szCs w:val="24"/>
        </w:rPr>
        <w:t>竖向体形宜使侧向刚度</w:t>
      </w:r>
      <w:proofErr w:type="gramStart"/>
      <w:r>
        <w:rPr>
          <w:rFonts w:ascii="宋体" w:eastAsia="宋体" w:hAnsi="宋体" w:cs="宋体" w:hint="eastAsia"/>
          <w:kern w:val="0"/>
          <w:sz w:val="24"/>
          <w:szCs w:val="24"/>
        </w:rPr>
        <w:t>和受剪承载力</w:t>
      </w:r>
      <w:proofErr w:type="gramEnd"/>
      <w:r>
        <w:rPr>
          <w:rFonts w:ascii="宋体" w:eastAsia="宋体" w:hAnsi="宋体" w:cs="宋体" w:hint="eastAsia"/>
          <w:kern w:val="0"/>
          <w:sz w:val="24"/>
          <w:szCs w:val="24"/>
        </w:rPr>
        <w:t>沿竖向均匀变化；支撑布置平面上宜均匀、分散，</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沿竖向宜连续布置；当难以满足结构的规则性要求时，应考虑其影响。</w:t>
      </w:r>
    </w:p>
    <w:p w14:paraId="19E2AF76" w14:textId="77777777" w:rsidR="005D169A" w:rsidRDefault="00704B1B">
      <w:pPr>
        <w:spacing w:line="360" w:lineRule="auto"/>
        <w:rPr>
          <w:rFonts w:ascii="宋体" w:eastAsia="宋体" w:hAnsi="宋体" w:cs="宋体"/>
          <w:kern w:val="0"/>
          <w:sz w:val="24"/>
        </w:rPr>
      </w:pPr>
      <w:r>
        <w:rPr>
          <w:rFonts w:ascii="宋体" w:eastAsia="宋体" w:hAnsi="宋体" w:cs="宋体" w:hint="eastAsia"/>
          <w:b/>
          <w:bCs/>
          <w:kern w:val="0"/>
          <w:sz w:val="24"/>
        </w:rPr>
        <w:t xml:space="preserve">3.2.2  </w:t>
      </w:r>
      <w:r>
        <w:rPr>
          <w:rFonts w:ascii="宋体" w:eastAsia="宋体" w:hAnsi="宋体" w:cs="宋体" w:hint="eastAsia"/>
          <w:kern w:val="0"/>
          <w:sz w:val="24"/>
        </w:rPr>
        <w:t>井塔的抗震等级是重要的设计参数。抗震等级的划分体现了对不同抗震设防类别、不同结构类型、不同烈度、同一烈度但不同高度井塔结构延性要求的不同。井塔设计应根</w:t>
      </w:r>
      <w:r>
        <w:rPr>
          <w:rFonts w:ascii="宋体" w:eastAsia="宋体" w:hAnsi="宋体" w:cs="宋体" w:hint="eastAsia"/>
          <w:kern w:val="0"/>
          <w:sz w:val="24"/>
        </w:rPr>
        <w:t>据抗震等级采取相应的抗震措施。</w:t>
      </w:r>
    </w:p>
    <w:p w14:paraId="28720A79" w14:textId="77777777" w:rsidR="005D169A" w:rsidRDefault="00704B1B">
      <w:pPr>
        <w:pStyle w:val="2"/>
        <w:spacing w:after="0" w:line="360" w:lineRule="auto"/>
        <w:ind w:leftChars="0" w:left="0" w:firstLineChars="0" w:firstLine="0"/>
        <w:rPr>
          <w:rFonts w:ascii="宋体" w:eastAsia="宋体" w:hAnsi="宋体" w:cs="宋体"/>
          <w:sz w:val="24"/>
          <w:szCs w:val="24"/>
        </w:rPr>
      </w:pPr>
      <w:r>
        <w:rPr>
          <w:rFonts w:ascii="宋体" w:eastAsia="宋体" w:hAnsi="宋体" w:cs="宋体" w:hint="eastAsia"/>
          <w:b/>
          <w:bCs/>
          <w:sz w:val="24"/>
          <w:szCs w:val="24"/>
        </w:rPr>
        <w:t xml:space="preserve">3.2.3  </w:t>
      </w:r>
      <w:r>
        <w:rPr>
          <w:rFonts w:ascii="宋体" w:eastAsia="宋体" w:hAnsi="宋体" w:cs="宋体" w:hint="eastAsia"/>
          <w:sz w:val="24"/>
          <w:szCs w:val="24"/>
        </w:rPr>
        <w:t>井塔是煤矿提升系统中的重要构筑物，矿井的咽喉。如井塔地基基础发生问题，轻则影响煤矿的安全生产，重则危及井下工人的生命安全。井塔地基基础位于井口附近，地基基础极易受凿井的影响。根据井塔的重要性和对地基变形的特殊要求等复杂因素，本规范把建于非坚硬岩石地基上的井塔地基基础设计等级确定为甲级。</w:t>
      </w:r>
    </w:p>
    <w:p w14:paraId="3A089E2C" w14:textId="77777777" w:rsidR="005D169A" w:rsidRDefault="00704B1B">
      <w:pPr>
        <w:spacing w:line="360" w:lineRule="auto"/>
        <w:rPr>
          <w:rFonts w:ascii="宋体" w:eastAsia="宋体" w:hAnsi="宋体" w:cs="宋体"/>
          <w:kern w:val="0"/>
          <w:sz w:val="24"/>
        </w:rPr>
      </w:pPr>
      <w:r>
        <w:rPr>
          <w:rFonts w:ascii="宋体" w:eastAsia="宋体" w:hAnsi="宋体" w:cs="宋体" w:hint="eastAsia"/>
          <w:b/>
          <w:bCs/>
          <w:kern w:val="0"/>
          <w:sz w:val="24"/>
        </w:rPr>
        <w:t xml:space="preserve">3.2.4  </w:t>
      </w:r>
      <w:r>
        <w:rPr>
          <w:rFonts w:ascii="宋体" w:eastAsia="宋体" w:hAnsi="宋体" w:cs="宋体" w:hint="eastAsia"/>
          <w:kern w:val="0"/>
          <w:sz w:val="24"/>
          <w:szCs w:val="24"/>
        </w:rPr>
        <w:t>人工冻结凿井法影响井塔地基基础的主要因素是人工冻结对地基土产生的冻胀和</w:t>
      </w:r>
      <w:proofErr w:type="gramStart"/>
      <w:r>
        <w:rPr>
          <w:rFonts w:ascii="宋体" w:eastAsia="宋体" w:hAnsi="宋体" w:cs="宋体" w:hint="eastAsia"/>
          <w:kern w:val="0"/>
          <w:sz w:val="24"/>
          <w:szCs w:val="24"/>
        </w:rPr>
        <w:t>融沉</w:t>
      </w:r>
      <w:proofErr w:type="gramEnd"/>
      <w:r>
        <w:rPr>
          <w:rFonts w:ascii="宋体" w:eastAsia="宋体" w:hAnsi="宋体" w:cs="宋体" w:hint="eastAsia"/>
          <w:kern w:val="0"/>
          <w:sz w:val="24"/>
          <w:szCs w:val="24"/>
        </w:rPr>
        <w:t>，而产生地基土冻胀和</w:t>
      </w:r>
      <w:proofErr w:type="gramStart"/>
      <w:r>
        <w:rPr>
          <w:rFonts w:ascii="宋体" w:eastAsia="宋体" w:hAnsi="宋体" w:cs="宋体" w:hint="eastAsia"/>
          <w:kern w:val="0"/>
          <w:sz w:val="24"/>
          <w:szCs w:val="24"/>
        </w:rPr>
        <w:t>融沉</w:t>
      </w:r>
      <w:proofErr w:type="gramEnd"/>
      <w:r>
        <w:rPr>
          <w:rFonts w:ascii="宋体" w:eastAsia="宋体" w:hAnsi="宋体" w:cs="宋体" w:hint="eastAsia"/>
          <w:kern w:val="0"/>
          <w:sz w:val="24"/>
          <w:szCs w:val="24"/>
        </w:rPr>
        <w:t>的重要因素与场地土的含水率和土的类</w:t>
      </w:r>
      <w:r>
        <w:rPr>
          <w:rFonts w:ascii="宋体" w:eastAsia="宋体" w:hAnsi="宋体" w:cs="宋体" w:hint="eastAsia"/>
          <w:kern w:val="0"/>
          <w:sz w:val="24"/>
          <w:szCs w:val="24"/>
        </w:rPr>
        <w:lastRenderedPageBreak/>
        <w:t>别有关。我国幅员辽阔，南北气候差异很大，降雨量分布也很不均匀。北方寒冷干旱，年蒸发量大于降雨量。中部及南方气候湿润多雨，地下水丰富。</w:t>
      </w:r>
      <w:r>
        <w:rPr>
          <w:rFonts w:ascii="宋体" w:eastAsia="宋体" w:hAnsi="宋体" w:cs="宋体" w:hint="eastAsia"/>
          <w:kern w:val="0"/>
          <w:sz w:val="24"/>
          <w:szCs w:val="24"/>
        </w:rPr>
        <w:t>20</w:t>
      </w:r>
      <w:r>
        <w:rPr>
          <w:rFonts w:ascii="宋体" w:eastAsia="宋体" w:hAnsi="宋体" w:cs="宋体" w:hint="eastAsia"/>
          <w:kern w:val="0"/>
          <w:sz w:val="24"/>
          <w:szCs w:val="24"/>
        </w:rPr>
        <w:t>世纪</w:t>
      </w:r>
      <w:r>
        <w:rPr>
          <w:rFonts w:ascii="宋体" w:eastAsia="宋体" w:hAnsi="宋体" w:cs="宋体" w:hint="eastAsia"/>
          <w:kern w:val="0"/>
          <w:sz w:val="24"/>
          <w:szCs w:val="24"/>
        </w:rPr>
        <w:t>70</w:t>
      </w:r>
      <w:r>
        <w:rPr>
          <w:rFonts w:ascii="宋体" w:eastAsia="宋体" w:hAnsi="宋体" w:cs="宋体" w:hint="eastAsia"/>
          <w:kern w:val="0"/>
          <w:sz w:val="24"/>
          <w:szCs w:val="24"/>
        </w:rPr>
        <w:t>年代</w:t>
      </w:r>
      <w:r>
        <w:rPr>
          <w:rFonts w:ascii="Cambria" w:eastAsia="宋体" w:hAnsi="宋体" w:cs="宋体" w:hint="eastAsia"/>
          <w:kern w:val="0"/>
          <w:sz w:val="24"/>
          <w:szCs w:val="24"/>
        </w:rPr>
        <w:t>~</w:t>
      </w:r>
      <w:r>
        <w:rPr>
          <w:rFonts w:ascii="宋体" w:eastAsia="宋体" w:hAnsi="宋体" w:cs="宋体" w:hint="eastAsia"/>
          <w:kern w:val="0"/>
          <w:sz w:val="24"/>
          <w:szCs w:val="24"/>
        </w:rPr>
        <w:t>80</w:t>
      </w:r>
      <w:r>
        <w:rPr>
          <w:rFonts w:ascii="宋体" w:eastAsia="宋体" w:hAnsi="宋体" w:cs="宋体" w:hint="eastAsia"/>
          <w:kern w:val="0"/>
          <w:sz w:val="24"/>
          <w:szCs w:val="24"/>
        </w:rPr>
        <w:t>年代全国各地矿井在冻融土上成功的建成上百座井塔。众多的工程设计人员通过在冻融土地基上建设井塔的实践，并对冻融土的特性进行了深入研究得知，人工冻融土在地下</w:t>
      </w:r>
      <w:r>
        <w:rPr>
          <w:rFonts w:ascii="宋体" w:eastAsia="宋体" w:hAnsi="宋体" w:cs="宋体" w:hint="eastAsia"/>
          <w:kern w:val="0"/>
          <w:sz w:val="24"/>
          <w:szCs w:val="24"/>
        </w:rPr>
        <w:t>20m</w:t>
      </w:r>
      <w:r>
        <w:rPr>
          <w:rFonts w:ascii="宋体" w:eastAsia="宋体" w:hAnsi="宋体" w:cs="宋体" w:hint="eastAsia"/>
          <w:kern w:val="0"/>
          <w:sz w:val="24"/>
          <w:szCs w:val="24"/>
        </w:rPr>
        <w:t>以上解冻后，冻融土的物理力学指标比原状土有所降低，承载力降低约</w:t>
      </w:r>
      <w:r>
        <w:rPr>
          <w:rFonts w:ascii="宋体" w:eastAsia="宋体" w:hAnsi="宋体" w:cs="宋体" w:hint="eastAsia"/>
          <w:kern w:val="0"/>
          <w:sz w:val="24"/>
          <w:szCs w:val="24"/>
        </w:rPr>
        <w:t>20%</w:t>
      </w:r>
      <w:r>
        <w:rPr>
          <w:rFonts w:ascii="Cambria" w:eastAsia="宋体" w:hAnsi="宋体" w:cs="宋体" w:hint="eastAsia"/>
          <w:kern w:val="0"/>
          <w:sz w:val="24"/>
          <w:szCs w:val="24"/>
        </w:rPr>
        <w:t>~</w:t>
      </w:r>
      <w:r>
        <w:rPr>
          <w:rFonts w:ascii="宋体" w:eastAsia="宋体" w:hAnsi="宋体" w:cs="宋体" w:hint="eastAsia"/>
          <w:kern w:val="0"/>
          <w:sz w:val="24"/>
          <w:szCs w:val="24"/>
        </w:rPr>
        <w:t>30%</w:t>
      </w:r>
      <w:r>
        <w:rPr>
          <w:rFonts w:ascii="宋体" w:eastAsia="宋体" w:hAnsi="宋体" w:cs="宋体" w:hint="eastAsia"/>
          <w:kern w:val="0"/>
          <w:sz w:val="24"/>
          <w:szCs w:val="24"/>
        </w:rPr>
        <w:t>，</w:t>
      </w:r>
      <w:r>
        <w:rPr>
          <w:rFonts w:ascii="宋体" w:eastAsia="宋体" w:hAnsi="宋体" w:cs="宋体" w:hint="eastAsia"/>
          <w:kern w:val="0"/>
          <w:sz w:val="24"/>
          <w:szCs w:val="24"/>
        </w:rPr>
        <w:t>20m</w:t>
      </w:r>
      <w:r>
        <w:rPr>
          <w:rFonts w:ascii="宋体" w:eastAsia="宋体" w:hAnsi="宋体" w:cs="宋体" w:hint="eastAsia"/>
          <w:kern w:val="0"/>
          <w:sz w:val="24"/>
          <w:szCs w:val="24"/>
        </w:rPr>
        <w:t>以下冻融土的物理力学指标基本无变化。也就是说人工冻结对土的物理力学性能的影响基本是随着土的深度增加而减少，人工冻结对土壤的物理特性影响是有局限性的。</w:t>
      </w:r>
    </w:p>
    <w:p w14:paraId="77A8CC22" w14:textId="77777777" w:rsidR="005D169A" w:rsidRDefault="00704B1B">
      <w:pPr>
        <w:spacing w:line="360" w:lineRule="auto"/>
        <w:rPr>
          <w:rFonts w:ascii="宋体" w:eastAsia="宋体" w:hAnsi="宋体" w:cs="宋体"/>
          <w:kern w:val="0"/>
          <w:sz w:val="24"/>
        </w:rPr>
      </w:pPr>
      <w:r>
        <w:rPr>
          <w:rFonts w:ascii="宋体" w:eastAsia="宋体" w:hAnsi="宋体" w:cs="宋体" w:hint="eastAsia"/>
          <w:b/>
          <w:bCs/>
          <w:sz w:val="24"/>
          <w:szCs w:val="24"/>
        </w:rPr>
        <w:t xml:space="preserve">3.2.5  </w:t>
      </w:r>
      <w:r>
        <w:rPr>
          <w:rFonts w:ascii="宋体" w:eastAsia="宋体" w:hAnsi="宋体" w:cs="宋体" w:hint="eastAsia"/>
          <w:sz w:val="24"/>
          <w:szCs w:val="24"/>
        </w:rPr>
        <w:t>井塔的各种荷载中，在计算地震作用时重力荷载代表值的取值可不计入提升容器及物料、拉紧重锤及有关钢丝绳的荷</w:t>
      </w:r>
      <w:r>
        <w:rPr>
          <w:rFonts w:ascii="宋体" w:eastAsia="宋体" w:hAnsi="宋体" w:cs="宋体" w:hint="eastAsia"/>
          <w:sz w:val="24"/>
          <w:szCs w:val="24"/>
        </w:rPr>
        <w:t>载。</w:t>
      </w:r>
    </w:p>
    <w:p w14:paraId="21AC1F80" w14:textId="77777777" w:rsidR="005D169A" w:rsidRDefault="00704B1B">
      <w:pPr>
        <w:pStyle w:val="TOC2"/>
        <w:spacing w:line="480" w:lineRule="auto"/>
        <w:ind w:leftChars="0" w:left="0"/>
        <w:rPr>
          <w:rFonts w:ascii="宋体" w:hAnsi="宋体" w:cs="宋体"/>
          <w:sz w:val="28"/>
          <w:szCs w:val="28"/>
        </w:rPr>
      </w:pPr>
      <w:r>
        <w:rPr>
          <w:rFonts w:ascii="宋体" w:hAnsi="宋体" w:cs="宋体" w:hint="eastAsia"/>
          <w:sz w:val="28"/>
          <w:szCs w:val="28"/>
        </w:rPr>
        <w:t xml:space="preserve">3.3  </w:t>
      </w:r>
      <w:r>
        <w:rPr>
          <w:rFonts w:ascii="宋体" w:hAnsi="宋体" w:cs="宋体" w:hint="eastAsia"/>
          <w:sz w:val="28"/>
          <w:szCs w:val="28"/>
        </w:rPr>
        <w:t>井架设计</w:t>
      </w:r>
    </w:p>
    <w:p w14:paraId="634141BF" w14:textId="77777777" w:rsidR="005D169A" w:rsidRDefault="00704B1B">
      <w:pPr>
        <w:spacing w:line="360" w:lineRule="auto"/>
        <w:rPr>
          <w:rFonts w:ascii="宋体" w:eastAsia="宋体" w:hAnsi="宋体" w:cs="宋体"/>
          <w:kern w:val="0"/>
          <w:sz w:val="24"/>
        </w:rPr>
      </w:pPr>
      <w:r>
        <w:rPr>
          <w:rFonts w:ascii="宋体" w:eastAsia="宋体" w:hAnsi="宋体" w:cs="宋体" w:hint="eastAsia"/>
          <w:b/>
          <w:bCs/>
          <w:kern w:val="0"/>
          <w:sz w:val="24"/>
        </w:rPr>
        <w:t xml:space="preserve">3.3.1  </w:t>
      </w:r>
      <w:r>
        <w:rPr>
          <w:rFonts w:ascii="宋体" w:eastAsia="宋体" w:hAnsi="宋体" w:cs="宋体" w:hint="eastAsia"/>
          <w:kern w:val="0"/>
          <w:sz w:val="24"/>
        </w:rPr>
        <w:t>钢井架的抗震等级参照钢结构房屋的抗震等级划分，在高度上以</w:t>
      </w:r>
      <w:r>
        <w:rPr>
          <w:rFonts w:ascii="宋体" w:eastAsia="宋体" w:hAnsi="宋体" w:cs="宋体" w:hint="eastAsia"/>
          <w:kern w:val="0"/>
          <w:sz w:val="24"/>
        </w:rPr>
        <w:t>50m</w:t>
      </w:r>
      <w:r>
        <w:rPr>
          <w:rFonts w:ascii="宋体" w:eastAsia="宋体" w:hAnsi="宋体" w:cs="宋体" w:hint="eastAsia"/>
          <w:kern w:val="0"/>
          <w:sz w:val="24"/>
        </w:rPr>
        <w:t>为界。</w:t>
      </w:r>
    </w:p>
    <w:p w14:paraId="59842AD4" w14:textId="77777777" w:rsidR="005D169A" w:rsidRDefault="00704B1B">
      <w:pPr>
        <w:pStyle w:val="2"/>
        <w:spacing w:after="0" w:line="360" w:lineRule="auto"/>
        <w:ind w:leftChars="0" w:left="0" w:firstLineChars="0" w:firstLine="0"/>
        <w:rPr>
          <w:rFonts w:ascii="宋体" w:eastAsia="宋体" w:hAnsi="宋体" w:cs="宋体"/>
          <w:sz w:val="24"/>
          <w:szCs w:val="24"/>
        </w:rPr>
      </w:pPr>
      <w:r>
        <w:rPr>
          <w:rStyle w:val="ad"/>
          <w:rFonts w:ascii="宋体" w:eastAsia="宋体" w:hAnsi="宋体" w:cs="宋体" w:hint="eastAsia"/>
          <w:b/>
          <w:bCs/>
          <w:sz w:val="24"/>
          <w:szCs w:val="24"/>
        </w:rPr>
        <w:t xml:space="preserve">3.3.2  </w:t>
      </w:r>
      <w:r>
        <w:rPr>
          <w:rStyle w:val="ad"/>
          <w:rFonts w:ascii="宋体" w:eastAsia="宋体" w:hAnsi="宋体" w:cs="宋体" w:hint="eastAsia"/>
          <w:sz w:val="24"/>
          <w:szCs w:val="24"/>
        </w:rPr>
        <w:t>矿山提升井架对地基变形特别敏感，稍有偏差就会影响整个提升系统，危及井下人员的安全。对位于特殊土地区的井架基础设计等级尚应满足相应特殊土地基设计的规定。</w:t>
      </w:r>
    </w:p>
    <w:p w14:paraId="3E6BFD2E" w14:textId="77777777" w:rsidR="005D169A" w:rsidRDefault="00704B1B">
      <w:pPr>
        <w:spacing w:line="360" w:lineRule="auto"/>
        <w:rPr>
          <w:rFonts w:ascii="宋体" w:eastAsia="宋体" w:hAnsi="宋体" w:cs="宋体"/>
          <w:kern w:val="0"/>
          <w:sz w:val="24"/>
        </w:rPr>
      </w:pPr>
      <w:r>
        <w:rPr>
          <w:rFonts w:ascii="宋体" w:eastAsia="宋体" w:hAnsi="宋体" w:cs="宋体" w:hint="eastAsia"/>
          <w:b/>
          <w:bCs/>
          <w:kern w:val="0"/>
          <w:sz w:val="24"/>
        </w:rPr>
        <w:t xml:space="preserve">3.3.3  </w:t>
      </w:r>
      <w:r>
        <w:rPr>
          <w:rFonts w:ascii="宋体" w:eastAsia="宋体" w:hAnsi="宋体" w:cs="宋体" w:hint="eastAsia"/>
          <w:kern w:val="0"/>
          <w:sz w:val="24"/>
        </w:rPr>
        <w:t>井架结构抗倾覆验算引自西德《矿山井架和井塔设计规范》</w:t>
      </w:r>
      <w:r>
        <w:rPr>
          <w:rFonts w:ascii="宋体" w:eastAsia="宋体" w:hAnsi="宋体" w:cs="宋体" w:hint="eastAsia"/>
          <w:kern w:val="0"/>
          <w:sz w:val="24"/>
        </w:rPr>
        <w:t xml:space="preserve">DIN </w:t>
      </w:r>
      <w:r>
        <w:rPr>
          <w:rFonts w:ascii="宋体" w:eastAsia="宋体" w:hAnsi="宋体" w:cs="宋体" w:hint="eastAsia"/>
          <w:kern w:val="0"/>
          <w:sz w:val="24"/>
        </w:rPr>
        <w:t>4118-1981</w:t>
      </w:r>
      <w:r>
        <w:rPr>
          <w:rFonts w:ascii="宋体" w:eastAsia="宋体" w:hAnsi="宋体" w:cs="宋体" w:hint="eastAsia"/>
          <w:kern w:val="0"/>
          <w:sz w:val="24"/>
        </w:rPr>
        <w:t>中的规定“在抗倾覆计算时，所有可能导致结构倾覆的荷载均乘以</w:t>
      </w:r>
      <w:r>
        <w:rPr>
          <w:rFonts w:ascii="宋体" w:eastAsia="宋体" w:hAnsi="宋体" w:cs="宋体" w:hint="eastAsia"/>
          <w:kern w:val="0"/>
          <w:sz w:val="24"/>
        </w:rPr>
        <w:t>1.3</w:t>
      </w:r>
      <w:r>
        <w:rPr>
          <w:rFonts w:ascii="宋体" w:eastAsia="宋体" w:hAnsi="宋体" w:cs="宋体" w:hint="eastAsia"/>
          <w:kern w:val="0"/>
          <w:sz w:val="24"/>
        </w:rPr>
        <w:t>的系数，其他荷载均不乘系数。特殊荷载只取其</w:t>
      </w:r>
      <w:r>
        <w:rPr>
          <w:rFonts w:ascii="宋体" w:eastAsia="宋体" w:hAnsi="宋体" w:cs="宋体" w:hint="eastAsia"/>
          <w:kern w:val="0"/>
          <w:sz w:val="24"/>
        </w:rPr>
        <w:t>50%</w:t>
      </w:r>
      <w:r>
        <w:rPr>
          <w:rFonts w:ascii="宋体" w:eastAsia="宋体" w:hAnsi="宋体" w:cs="宋体" w:hint="eastAsia"/>
          <w:kern w:val="0"/>
          <w:sz w:val="24"/>
        </w:rPr>
        <w:t>进行荷载组合。在考虑特殊荷载组合时不计风荷载。抗倾覆计算的安全系数不得小于</w:t>
      </w:r>
      <w:r>
        <w:rPr>
          <w:rFonts w:ascii="宋体" w:eastAsia="宋体" w:hAnsi="宋体" w:cs="宋体" w:hint="eastAsia"/>
          <w:kern w:val="0"/>
          <w:sz w:val="24"/>
        </w:rPr>
        <w:t>1.0</w:t>
      </w:r>
      <w:r>
        <w:rPr>
          <w:rFonts w:ascii="宋体" w:eastAsia="宋体" w:hAnsi="宋体" w:cs="宋体" w:hint="eastAsia"/>
          <w:kern w:val="0"/>
          <w:sz w:val="24"/>
        </w:rPr>
        <w:t>”。井架的倾覆直接影响井架结构安全。</w:t>
      </w:r>
    </w:p>
    <w:p w14:paraId="4FDC9258" w14:textId="77777777" w:rsidR="005D169A" w:rsidRDefault="00704B1B">
      <w:pPr>
        <w:spacing w:line="360" w:lineRule="auto"/>
        <w:rPr>
          <w:rFonts w:ascii="宋体" w:eastAsia="宋体" w:hAnsi="宋体" w:cs="宋体"/>
          <w:kern w:val="0"/>
          <w:sz w:val="24"/>
        </w:rPr>
      </w:pPr>
      <w:r>
        <w:rPr>
          <w:rFonts w:ascii="宋体" w:eastAsia="宋体" w:hAnsi="宋体" w:cs="宋体" w:hint="eastAsia"/>
          <w:b/>
          <w:bCs/>
          <w:kern w:val="0"/>
          <w:sz w:val="24"/>
        </w:rPr>
        <w:t xml:space="preserve">3.3.4  </w:t>
      </w:r>
      <w:r>
        <w:rPr>
          <w:rFonts w:ascii="宋体" w:eastAsia="宋体" w:hAnsi="宋体" w:cs="宋体" w:hint="eastAsia"/>
          <w:kern w:val="0"/>
          <w:sz w:val="24"/>
        </w:rPr>
        <w:t>提升容器</w:t>
      </w:r>
      <w:r>
        <w:rPr>
          <w:rFonts w:ascii="宋体" w:eastAsia="宋体" w:hAnsi="宋体" w:cs="宋体" w:hint="eastAsia"/>
          <w:kern w:val="0"/>
          <w:sz w:val="24"/>
        </w:rPr>
        <w:t>(</w:t>
      </w:r>
      <w:r>
        <w:rPr>
          <w:rFonts w:ascii="宋体" w:eastAsia="宋体" w:hAnsi="宋体" w:cs="宋体" w:hint="eastAsia"/>
          <w:kern w:val="0"/>
          <w:sz w:val="24"/>
        </w:rPr>
        <w:t>箕斗、罐笼</w:t>
      </w:r>
      <w:r>
        <w:rPr>
          <w:rFonts w:ascii="宋体" w:eastAsia="宋体" w:hAnsi="宋体" w:cs="宋体" w:hint="eastAsia"/>
          <w:kern w:val="0"/>
          <w:sz w:val="24"/>
        </w:rPr>
        <w:t>)</w:t>
      </w:r>
      <w:r>
        <w:rPr>
          <w:rFonts w:ascii="宋体" w:eastAsia="宋体" w:hAnsi="宋体" w:cs="宋体" w:hint="eastAsia"/>
          <w:kern w:val="0"/>
          <w:sz w:val="24"/>
        </w:rPr>
        <w:t>、</w:t>
      </w:r>
      <w:r>
        <w:rPr>
          <w:rFonts w:ascii="宋体" w:eastAsia="宋体" w:hAnsi="宋体" w:cs="宋体" w:hint="eastAsia"/>
          <w:kern w:val="0"/>
          <w:sz w:val="24"/>
        </w:rPr>
        <w:t xml:space="preserve"> </w:t>
      </w:r>
      <w:r>
        <w:rPr>
          <w:rFonts w:ascii="宋体" w:eastAsia="宋体" w:hAnsi="宋体" w:cs="宋体" w:hint="eastAsia"/>
          <w:kern w:val="0"/>
          <w:sz w:val="24"/>
        </w:rPr>
        <w:t>拉紧重锤</w:t>
      </w:r>
      <w:r>
        <w:rPr>
          <w:rFonts w:ascii="宋体" w:eastAsia="宋体" w:hAnsi="宋体" w:cs="宋体" w:hint="eastAsia"/>
          <w:kern w:val="0"/>
          <w:sz w:val="24"/>
        </w:rPr>
        <w:t>(</w:t>
      </w:r>
      <w:r>
        <w:rPr>
          <w:rFonts w:ascii="宋体" w:eastAsia="宋体" w:hAnsi="宋体" w:cs="宋体" w:hint="eastAsia"/>
          <w:kern w:val="0"/>
          <w:sz w:val="24"/>
        </w:rPr>
        <w:t>单提升容器的平衡锤</w:t>
      </w:r>
      <w:r>
        <w:rPr>
          <w:rFonts w:ascii="宋体" w:eastAsia="宋体" w:hAnsi="宋体" w:cs="宋体" w:hint="eastAsia"/>
          <w:kern w:val="0"/>
          <w:sz w:val="24"/>
        </w:rPr>
        <w:t xml:space="preserve"> </w:t>
      </w:r>
      <w:r>
        <w:rPr>
          <w:rFonts w:ascii="宋体" w:eastAsia="宋体" w:hAnsi="宋体" w:cs="宋体" w:hint="eastAsia"/>
          <w:kern w:val="0"/>
          <w:sz w:val="24"/>
        </w:rPr>
        <w:t>、钢丝绳罐道及</w:t>
      </w:r>
      <w:r>
        <w:rPr>
          <w:rFonts w:ascii="宋体" w:eastAsia="宋体" w:hAnsi="宋体" w:cs="宋体" w:hint="eastAsia"/>
          <w:kern w:val="0"/>
          <w:sz w:val="24"/>
        </w:rPr>
        <w:t xml:space="preserve"> </w:t>
      </w:r>
      <w:r>
        <w:rPr>
          <w:rFonts w:ascii="宋体" w:eastAsia="宋体" w:hAnsi="宋体" w:cs="宋体" w:hint="eastAsia"/>
          <w:kern w:val="0"/>
          <w:sz w:val="24"/>
        </w:rPr>
        <w:t>防坠钢丝绳</w:t>
      </w:r>
      <w:r>
        <w:rPr>
          <w:rFonts w:ascii="宋体" w:eastAsia="宋体" w:hAnsi="宋体" w:cs="宋体" w:hint="eastAsia"/>
          <w:kern w:val="0"/>
          <w:sz w:val="24"/>
        </w:rPr>
        <w:t xml:space="preserve"> </w:t>
      </w:r>
      <w:r>
        <w:rPr>
          <w:rFonts w:ascii="宋体" w:eastAsia="宋体" w:hAnsi="宋体" w:cs="宋体" w:hint="eastAsia"/>
          <w:kern w:val="0"/>
          <w:sz w:val="24"/>
        </w:rPr>
        <w:t>的拉紧重锤等</w:t>
      </w:r>
      <w:r>
        <w:rPr>
          <w:rFonts w:ascii="宋体" w:eastAsia="宋体" w:hAnsi="宋体" w:cs="宋体" w:hint="eastAsia"/>
          <w:kern w:val="0"/>
          <w:sz w:val="24"/>
        </w:rPr>
        <w:t>)</w:t>
      </w:r>
      <w:r>
        <w:rPr>
          <w:rFonts w:ascii="宋体" w:eastAsia="宋体" w:hAnsi="宋体" w:cs="宋体" w:hint="eastAsia"/>
          <w:kern w:val="0"/>
          <w:sz w:val="24"/>
        </w:rPr>
        <w:t>是悬挂于钢丝绳上的</w:t>
      </w:r>
      <w:r>
        <w:rPr>
          <w:rFonts w:ascii="宋体" w:eastAsia="宋体" w:hAnsi="宋体" w:cs="宋体" w:hint="eastAsia"/>
          <w:kern w:val="0"/>
          <w:sz w:val="24"/>
        </w:rPr>
        <w:t>,</w:t>
      </w:r>
      <w:r>
        <w:rPr>
          <w:rFonts w:ascii="宋体" w:eastAsia="宋体" w:hAnsi="宋体" w:cs="宋体" w:hint="eastAsia"/>
          <w:kern w:val="0"/>
          <w:sz w:val="24"/>
        </w:rPr>
        <w:t>在</w:t>
      </w:r>
      <w:r>
        <w:rPr>
          <w:rFonts w:ascii="宋体" w:eastAsia="宋体" w:hAnsi="宋体" w:cs="宋体" w:hint="eastAsia"/>
          <w:kern w:val="0"/>
          <w:sz w:val="24"/>
        </w:rPr>
        <w:t xml:space="preserve"> </w:t>
      </w:r>
      <w:r>
        <w:rPr>
          <w:rFonts w:ascii="宋体" w:eastAsia="宋体" w:hAnsi="宋体" w:cs="宋体" w:hint="eastAsia"/>
          <w:kern w:val="0"/>
          <w:sz w:val="24"/>
        </w:rPr>
        <w:t>地震作用下产生</w:t>
      </w:r>
      <w:r>
        <w:rPr>
          <w:rFonts w:ascii="宋体" w:eastAsia="宋体" w:hAnsi="宋体" w:cs="宋体" w:hint="eastAsia"/>
          <w:kern w:val="0"/>
          <w:sz w:val="24"/>
        </w:rPr>
        <w:t xml:space="preserve"> </w:t>
      </w:r>
      <w:r>
        <w:rPr>
          <w:rFonts w:ascii="宋体" w:eastAsia="宋体" w:hAnsi="宋体" w:cs="宋体" w:hint="eastAsia"/>
          <w:kern w:val="0"/>
          <w:sz w:val="24"/>
        </w:rPr>
        <w:t>的惯性运动与井架结构的运动是不一致的。即使地震时箕斗恰巧在</w:t>
      </w:r>
      <w:proofErr w:type="gramStart"/>
      <w:r>
        <w:rPr>
          <w:rFonts w:ascii="宋体" w:eastAsia="宋体" w:hAnsi="宋体" w:cs="宋体" w:hint="eastAsia"/>
          <w:kern w:val="0"/>
          <w:sz w:val="24"/>
        </w:rPr>
        <w:t>卸载曲轨处</w:t>
      </w:r>
      <w:proofErr w:type="gramEnd"/>
      <w:r>
        <w:rPr>
          <w:rFonts w:ascii="宋体" w:eastAsia="宋体" w:hAnsi="宋体" w:cs="宋体" w:hint="eastAsia"/>
          <w:kern w:val="0"/>
          <w:sz w:val="24"/>
        </w:rPr>
        <w:t>或罐笼恰巧在四角罐道处</w:t>
      </w:r>
      <w:r>
        <w:rPr>
          <w:rFonts w:ascii="宋体" w:eastAsia="宋体" w:hAnsi="宋体" w:cs="宋体" w:hint="eastAsia"/>
          <w:kern w:val="0"/>
          <w:sz w:val="24"/>
        </w:rPr>
        <w:t xml:space="preserve"> ,</w:t>
      </w:r>
      <w:r>
        <w:rPr>
          <w:rFonts w:ascii="宋体" w:eastAsia="宋体" w:hAnsi="宋体" w:cs="宋体" w:hint="eastAsia"/>
          <w:kern w:val="0"/>
          <w:sz w:val="24"/>
        </w:rPr>
        <w:t>由于箕斗</w:t>
      </w:r>
      <w:proofErr w:type="gramStart"/>
      <w:r>
        <w:rPr>
          <w:rFonts w:ascii="宋体" w:eastAsia="宋体" w:hAnsi="宋体" w:cs="宋体" w:hint="eastAsia"/>
          <w:kern w:val="0"/>
          <w:sz w:val="24"/>
        </w:rPr>
        <w:t>与曲轨之间</w:t>
      </w:r>
      <w:proofErr w:type="gramEnd"/>
      <w:r>
        <w:rPr>
          <w:rFonts w:ascii="宋体" w:eastAsia="宋体" w:hAnsi="宋体" w:cs="宋体" w:hint="eastAsia"/>
          <w:kern w:val="0"/>
          <w:sz w:val="24"/>
        </w:rPr>
        <w:t>、罐笼与罐道之间都有一定间隙</w:t>
      </w:r>
      <w:r>
        <w:rPr>
          <w:rFonts w:ascii="宋体" w:eastAsia="宋体" w:hAnsi="宋体" w:cs="宋体" w:hint="eastAsia"/>
          <w:kern w:val="0"/>
          <w:sz w:val="24"/>
        </w:rPr>
        <w:t>,</w:t>
      </w:r>
      <w:r>
        <w:rPr>
          <w:rFonts w:ascii="宋体" w:eastAsia="宋体" w:hAnsi="宋体" w:cs="宋体" w:hint="eastAsia"/>
          <w:kern w:val="0"/>
          <w:sz w:val="24"/>
        </w:rPr>
        <w:t>在地震作用下</w:t>
      </w:r>
      <w:r>
        <w:rPr>
          <w:rFonts w:ascii="宋体" w:eastAsia="宋体" w:hAnsi="宋体" w:cs="宋体" w:hint="eastAsia"/>
          <w:kern w:val="0"/>
          <w:sz w:val="24"/>
        </w:rPr>
        <w:t>,</w:t>
      </w:r>
      <w:r>
        <w:rPr>
          <w:rFonts w:ascii="宋体" w:eastAsia="宋体" w:hAnsi="宋体" w:cs="宋体" w:hint="eastAsia"/>
          <w:kern w:val="0"/>
          <w:sz w:val="24"/>
        </w:rPr>
        <w:t>箕斗和罐笼的运动较井架的运动滞后</w:t>
      </w:r>
      <w:r>
        <w:rPr>
          <w:rFonts w:ascii="宋体" w:eastAsia="宋体" w:hAnsi="宋体" w:cs="宋体" w:hint="eastAsia"/>
          <w:kern w:val="0"/>
          <w:sz w:val="24"/>
        </w:rPr>
        <w:t xml:space="preserve"> ,</w:t>
      </w:r>
      <w:r>
        <w:rPr>
          <w:rFonts w:ascii="宋体" w:eastAsia="宋体" w:hAnsi="宋体" w:cs="宋体" w:hint="eastAsia"/>
          <w:kern w:val="0"/>
          <w:sz w:val="24"/>
        </w:rPr>
        <w:t>两者不同步。所以在计算地震作用时</w:t>
      </w:r>
      <w:r>
        <w:rPr>
          <w:rFonts w:ascii="宋体" w:eastAsia="宋体" w:hAnsi="宋体" w:cs="宋体" w:hint="eastAsia"/>
          <w:kern w:val="0"/>
          <w:sz w:val="24"/>
        </w:rPr>
        <w:t>,</w:t>
      </w:r>
      <w:r>
        <w:rPr>
          <w:rFonts w:ascii="宋体" w:eastAsia="宋体" w:hAnsi="宋体" w:cs="宋体" w:hint="eastAsia"/>
          <w:kern w:val="0"/>
          <w:sz w:val="24"/>
        </w:rPr>
        <w:t>可不考虑提升容器及物料、拉紧重锤及有关钢丝绳的重力荷载。</w:t>
      </w:r>
    </w:p>
    <w:p w14:paraId="5BE7227E" w14:textId="77777777" w:rsidR="005D169A" w:rsidRDefault="00704B1B">
      <w:pPr>
        <w:pStyle w:val="TOC2"/>
        <w:spacing w:line="480" w:lineRule="auto"/>
        <w:ind w:leftChars="0" w:left="0"/>
        <w:rPr>
          <w:rFonts w:ascii="宋体" w:hAnsi="宋体" w:cs="宋体"/>
          <w:sz w:val="28"/>
          <w:szCs w:val="28"/>
        </w:rPr>
      </w:pPr>
      <w:r>
        <w:rPr>
          <w:rFonts w:ascii="宋体" w:hAnsi="宋体" w:cs="宋体" w:hint="eastAsia"/>
          <w:sz w:val="28"/>
          <w:szCs w:val="28"/>
        </w:rPr>
        <w:t>3.</w:t>
      </w:r>
      <w:r>
        <w:rPr>
          <w:rFonts w:ascii="宋体" w:hAnsi="宋体" w:cs="宋体" w:hint="eastAsia"/>
          <w:sz w:val="28"/>
          <w:szCs w:val="28"/>
        </w:rPr>
        <w:t>4</w:t>
      </w:r>
      <w:r>
        <w:rPr>
          <w:rFonts w:ascii="宋体" w:hAnsi="宋体" w:cs="宋体" w:hint="eastAsia"/>
          <w:sz w:val="28"/>
          <w:szCs w:val="28"/>
        </w:rPr>
        <w:t xml:space="preserve">  </w:t>
      </w:r>
      <w:r>
        <w:rPr>
          <w:rFonts w:ascii="宋体" w:hAnsi="宋体" w:cs="宋体" w:hint="eastAsia"/>
          <w:sz w:val="28"/>
          <w:szCs w:val="28"/>
        </w:rPr>
        <w:t>钢筋混凝土筒仓设计</w:t>
      </w:r>
    </w:p>
    <w:p w14:paraId="4D232486" w14:textId="77777777" w:rsidR="005D169A" w:rsidRDefault="00704B1B">
      <w:pPr>
        <w:pStyle w:val="2"/>
        <w:spacing w:after="0" w:line="360" w:lineRule="auto"/>
        <w:ind w:leftChars="0" w:left="0" w:firstLineChars="0" w:firstLine="0"/>
        <w:rPr>
          <w:rFonts w:ascii="宋体" w:eastAsia="宋体" w:hAnsi="宋体" w:cs="宋体"/>
        </w:rPr>
      </w:pPr>
      <w:r>
        <w:rPr>
          <w:rFonts w:ascii="宋体" w:eastAsia="宋体" w:hAnsi="宋体" w:cs="宋体" w:hint="eastAsia"/>
          <w:b/>
          <w:bCs/>
          <w:sz w:val="24"/>
          <w:szCs w:val="24"/>
        </w:rPr>
        <w:t xml:space="preserve">3.4.1  </w:t>
      </w:r>
      <w:r>
        <w:rPr>
          <w:rFonts w:ascii="宋体" w:eastAsia="宋体" w:hAnsi="宋体" w:cs="宋体" w:hint="eastAsia"/>
          <w:sz w:val="24"/>
          <w:szCs w:val="24"/>
        </w:rPr>
        <w:t>本</w:t>
      </w:r>
      <w:r>
        <w:rPr>
          <w:rFonts w:ascii="宋体" w:eastAsia="宋体" w:hAnsi="宋体" w:cs="宋体" w:hint="eastAsia"/>
          <w:sz w:val="24"/>
          <w:szCs w:val="24"/>
        </w:rPr>
        <w:t>条</w:t>
      </w:r>
      <w:r>
        <w:rPr>
          <w:rFonts w:ascii="宋体" w:eastAsia="宋体" w:hAnsi="宋体" w:cs="宋体" w:hint="eastAsia"/>
          <w:sz w:val="24"/>
          <w:szCs w:val="24"/>
        </w:rPr>
        <w:t>适用于贮存散料的钢筋混凝土及预应力混凝土筒仓，其散料的粒径、</w:t>
      </w:r>
      <w:r>
        <w:rPr>
          <w:rFonts w:ascii="宋体" w:eastAsia="宋体" w:hAnsi="宋体" w:cs="宋体" w:hint="eastAsia"/>
          <w:sz w:val="24"/>
          <w:szCs w:val="24"/>
        </w:rPr>
        <w:lastRenderedPageBreak/>
        <w:t>颗粒组成、含水量及其他物理力学特性均应符合散体理论的要求。对于平均粒径大于</w:t>
      </w:r>
      <w:r>
        <w:rPr>
          <w:rFonts w:ascii="宋体" w:eastAsia="宋体" w:hAnsi="宋体" w:cs="宋体" w:hint="eastAsia"/>
          <w:sz w:val="24"/>
          <w:szCs w:val="24"/>
        </w:rPr>
        <w:t>200mm</w:t>
      </w:r>
      <w:r>
        <w:rPr>
          <w:rFonts w:ascii="宋体" w:eastAsia="宋体" w:hAnsi="宋体" w:cs="宋体" w:hint="eastAsia"/>
          <w:sz w:val="24"/>
          <w:szCs w:val="24"/>
        </w:rPr>
        <w:t>小于</w:t>
      </w:r>
      <w:r>
        <w:rPr>
          <w:rFonts w:ascii="宋体" w:eastAsia="宋体" w:hAnsi="宋体" w:cs="宋体" w:hint="eastAsia"/>
          <w:sz w:val="24"/>
          <w:szCs w:val="24"/>
        </w:rPr>
        <w:t>1000mm</w:t>
      </w:r>
      <w:r>
        <w:rPr>
          <w:rFonts w:ascii="宋体" w:eastAsia="宋体" w:hAnsi="宋体" w:cs="宋体" w:hint="eastAsia"/>
          <w:sz w:val="24"/>
          <w:szCs w:val="24"/>
        </w:rPr>
        <w:t>的粗块状散体，不适用于深仓，只适用于</w:t>
      </w:r>
      <w:proofErr w:type="gramStart"/>
      <w:r>
        <w:rPr>
          <w:rFonts w:ascii="宋体" w:eastAsia="宋体" w:hAnsi="宋体" w:cs="宋体" w:hint="eastAsia"/>
          <w:sz w:val="24"/>
          <w:szCs w:val="24"/>
        </w:rPr>
        <w:t>低壁浅仓或斗仓</w:t>
      </w:r>
      <w:proofErr w:type="gramEnd"/>
      <w:r>
        <w:rPr>
          <w:rFonts w:ascii="宋体" w:eastAsia="宋体" w:hAnsi="宋体" w:cs="宋体" w:hint="eastAsia"/>
          <w:sz w:val="24"/>
          <w:szCs w:val="24"/>
        </w:rPr>
        <w:t>。在冶金工业矿山工程中出现大块散料的机遇较大，</w:t>
      </w:r>
      <w:proofErr w:type="gramStart"/>
      <w:r>
        <w:rPr>
          <w:rFonts w:ascii="宋体" w:eastAsia="宋体" w:hAnsi="宋体" w:cs="宋体" w:hint="eastAsia"/>
          <w:sz w:val="24"/>
          <w:szCs w:val="24"/>
        </w:rPr>
        <w:t>对仓体的</w:t>
      </w:r>
      <w:proofErr w:type="gramEnd"/>
      <w:r>
        <w:rPr>
          <w:rFonts w:ascii="宋体" w:eastAsia="宋体" w:hAnsi="宋体" w:cs="宋体" w:hint="eastAsia"/>
          <w:sz w:val="24"/>
          <w:szCs w:val="24"/>
        </w:rPr>
        <w:t>破坏也较严重。其他行业的贮料一般都可控制在</w:t>
      </w:r>
      <w:r>
        <w:rPr>
          <w:rFonts w:ascii="宋体" w:eastAsia="宋体" w:hAnsi="宋体" w:cs="宋体" w:hint="eastAsia"/>
          <w:sz w:val="24"/>
          <w:szCs w:val="24"/>
        </w:rPr>
        <w:t>200mm</w:t>
      </w:r>
      <w:r>
        <w:rPr>
          <w:rFonts w:ascii="宋体" w:eastAsia="宋体" w:hAnsi="宋体" w:cs="宋体" w:hint="eastAsia"/>
          <w:sz w:val="24"/>
          <w:szCs w:val="24"/>
        </w:rPr>
        <w:t>粒径或以下，对于粒径更大的块体贮料，其物理力学特性已超出散体力学的涵盖范围，在冶金及矿山工程中，也有采用矿车直接倒入</w:t>
      </w:r>
      <w:proofErr w:type="gramStart"/>
      <w:r>
        <w:rPr>
          <w:rFonts w:ascii="宋体" w:eastAsia="宋体" w:hAnsi="宋体" w:cs="宋体" w:hint="eastAsia"/>
          <w:sz w:val="24"/>
          <w:szCs w:val="24"/>
        </w:rPr>
        <w:t>浅仓或斗仓的装仓</w:t>
      </w:r>
      <w:proofErr w:type="gramEnd"/>
      <w:r>
        <w:rPr>
          <w:rFonts w:ascii="宋体" w:eastAsia="宋体" w:hAnsi="宋体" w:cs="宋体" w:hint="eastAsia"/>
          <w:sz w:val="24"/>
          <w:szCs w:val="24"/>
        </w:rPr>
        <w:t>方式，在此条件下，其工艺设计应设置破碎、篦子等设备控制物料的粒径</w:t>
      </w:r>
      <w:r>
        <w:rPr>
          <w:rFonts w:ascii="宋体" w:eastAsia="宋体" w:hAnsi="宋体" w:cs="宋体" w:hint="eastAsia"/>
          <w:sz w:val="24"/>
          <w:szCs w:val="24"/>
        </w:rPr>
        <w:t>。对于体积超大的贮料，既不适用于本规范</w:t>
      </w:r>
      <w:proofErr w:type="gramStart"/>
      <w:r>
        <w:rPr>
          <w:rFonts w:ascii="宋体" w:eastAsia="宋体" w:hAnsi="宋体" w:cs="宋体" w:hint="eastAsia"/>
          <w:sz w:val="24"/>
          <w:szCs w:val="24"/>
        </w:rPr>
        <w:t>的深仓也</w:t>
      </w:r>
      <w:proofErr w:type="gramEnd"/>
      <w:r>
        <w:rPr>
          <w:rFonts w:ascii="宋体" w:eastAsia="宋体" w:hAnsi="宋体" w:cs="宋体" w:hint="eastAsia"/>
          <w:sz w:val="24"/>
          <w:szCs w:val="24"/>
        </w:rPr>
        <w:t>不适用于</w:t>
      </w:r>
      <w:proofErr w:type="gramStart"/>
      <w:r>
        <w:rPr>
          <w:rFonts w:ascii="宋体" w:eastAsia="宋体" w:hAnsi="宋体" w:cs="宋体" w:hint="eastAsia"/>
          <w:sz w:val="24"/>
          <w:szCs w:val="24"/>
        </w:rPr>
        <w:t>浅仓或斗仓</w:t>
      </w:r>
      <w:proofErr w:type="gramEnd"/>
      <w:r>
        <w:rPr>
          <w:rFonts w:ascii="宋体" w:eastAsia="宋体" w:hAnsi="宋体" w:cs="宋体" w:hint="eastAsia"/>
          <w:sz w:val="24"/>
          <w:szCs w:val="24"/>
        </w:rPr>
        <w:t>。国内使用压缩空气混合粉料调匀</w:t>
      </w:r>
      <w:proofErr w:type="gramStart"/>
      <w:r>
        <w:rPr>
          <w:rFonts w:ascii="宋体" w:eastAsia="宋体" w:hAnsi="宋体" w:cs="宋体" w:hint="eastAsia"/>
          <w:sz w:val="24"/>
          <w:szCs w:val="24"/>
        </w:rPr>
        <w:t>仓逐渐</w:t>
      </w:r>
      <w:proofErr w:type="gramEnd"/>
      <w:r>
        <w:rPr>
          <w:rFonts w:ascii="宋体" w:eastAsia="宋体" w:hAnsi="宋体" w:cs="宋体" w:hint="eastAsia"/>
          <w:sz w:val="24"/>
          <w:szCs w:val="24"/>
        </w:rPr>
        <w:t>减少，但对国外设计的筒仓工程仍在使用这种生产工艺</w:t>
      </w:r>
      <w:r>
        <w:rPr>
          <w:rFonts w:ascii="宋体" w:eastAsia="宋体" w:hAnsi="宋体" w:cs="宋体" w:hint="eastAsia"/>
          <w:sz w:val="24"/>
          <w:szCs w:val="24"/>
        </w:rPr>
        <w:t xml:space="preserve"> </w:t>
      </w:r>
      <w:r>
        <w:rPr>
          <w:rFonts w:ascii="宋体" w:eastAsia="宋体" w:hAnsi="宋体" w:cs="宋体" w:hint="eastAsia"/>
          <w:sz w:val="24"/>
          <w:szCs w:val="24"/>
        </w:rPr>
        <w:t>，采用压缩空气装、卸料的筒仓仍可采用本规范的方法进行设计。</w:t>
      </w:r>
    </w:p>
    <w:p w14:paraId="583CFFF8" w14:textId="77777777" w:rsidR="005D169A" w:rsidRDefault="00704B1B">
      <w:pPr>
        <w:pStyle w:val="2"/>
        <w:spacing w:after="0" w:line="360" w:lineRule="auto"/>
        <w:ind w:leftChars="0" w:left="0" w:firstLineChars="0" w:firstLine="0"/>
        <w:rPr>
          <w:rFonts w:ascii="宋体" w:eastAsia="宋体" w:hAnsi="宋体" w:cs="宋体"/>
          <w:sz w:val="24"/>
          <w:szCs w:val="24"/>
        </w:rPr>
      </w:pPr>
      <w:r>
        <w:rPr>
          <w:rFonts w:ascii="宋体" w:eastAsia="宋体" w:hAnsi="宋体" w:cs="宋体" w:hint="eastAsia"/>
          <w:b/>
          <w:bCs/>
          <w:sz w:val="24"/>
          <w:szCs w:val="24"/>
        </w:rPr>
        <w:t xml:space="preserve">3.4.2  </w:t>
      </w:r>
      <w:r>
        <w:rPr>
          <w:rFonts w:ascii="宋体" w:eastAsia="宋体" w:hAnsi="宋体" w:cs="宋体" w:hint="eastAsia"/>
          <w:sz w:val="24"/>
          <w:szCs w:val="24"/>
        </w:rPr>
        <w:t>筒仓作为单独构筑物不能算作生命线工程，但会是生命线工程系统中重要环节的组成部分，其工程质量的优劣能严重影响生命线工程的运行。如与人们生活密切相关的大型供热、热电联产工程等。为确保其在各种灾害出现时满足安全运行的要求，必须建造大型储煤筒仓，目前这种筒仓的最大直径已达一百多米。大型圆形浅仓贮</w:t>
      </w:r>
      <w:r>
        <w:rPr>
          <w:rFonts w:ascii="宋体" w:eastAsia="宋体" w:hAnsi="宋体" w:cs="宋体" w:hint="eastAsia"/>
          <w:sz w:val="24"/>
          <w:szCs w:val="24"/>
        </w:rPr>
        <w:t>料的重力荷载是由地基直接承受的，其对地基条件重要性的要求不亚于对其</w:t>
      </w:r>
      <w:proofErr w:type="gramStart"/>
      <w:r>
        <w:rPr>
          <w:rFonts w:ascii="宋体" w:eastAsia="宋体" w:hAnsi="宋体" w:cs="宋体" w:hint="eastAsia"/>
          <w:sz w:val="24"/>
          <w:szCs w:val="24"/>
        </w:rPr>
        <w:t>仓壁</w:t>
      </w:r>
      <w:proofErr w:type="gramEnd"/>
      <w:r>
        <w:rPr>
          <w:rFonts w:ascii="宋体" w:eastAsia="宋体" w:hAnsi="宋体" w:cs="宋体" w:hint="eastAsia"/>
          <w:sz w:val="24"/>
          <w:szCs w:val="24"/>
        </w:rPr>
        <w:t>承载能力的要求。</w:t>
      </w:r>
    </w:p>
    <w:p w14:paraId="3734BE63" w14:textId="77777777" w:rsidR="005D169A" w:rsidRDefault="00704B1B">
      <w:pPr>
        <w:pStyle w:val="2"/>
        <w:spacing w:after="0" w:line="360" w:lineRule="auto"/>
        <w:ind w:leftChars="0" w:left="0" w:firstLineChars="0" w:firstLine="0"/>
        <w:rPr>
          <w:rFonts w:ascii="宋体" w:eastAsia="宋体" w:hAnsi="宋体" w:cs="宋体"/>
          <w:sz w:val="24"/>
          <w:szCs w:val="24"/>
        </w:rPr>
      </w:pPr>
      <w:r>
        <w:rPr>
          <w:rFonts w:ascii="宋体" w:eastAsia="宋体" w:hAnsi="宋体" w:cs="宋体" w:hint="eastAsia"/>
          <w:b/>
          <w:bCs/>
          <w:sz w:val="24"/>
          <w:szCs w:val="24"/>
        </w:rPr>
        <w:t xml:space="preserve">3.4.3  </w:t>
      </w:r>
      <w:r>
        <w:rPr>
          <w:rFonts w:ascii="宋体" w:eastAsia="宋体" w:hAnsi="宋体" w:cs="宋体" w:hint="eastAsia"/>
          <w:sz w:val="24"/>
          <w:szCs w:val="24"/>
        </w:rPr>
        <w:t>在地震区</w:t>
      </w:r>
      <w:r>
        <w:rPr>
          <w:rFonts w:ascii="宋体" w:eastAsia="宋体" w:hAnsi="宋体" w:cs="宋体" w:hint="eastAsia"/>
          <w:sz w:val="24"/>
          <w:szCs w:val="24"/>
        </w:rPr>
        <w:t>,</w:t>
      </w:r>
      <w:r>
        <w:rPr>
          <w:rFonts w:ascii="宋体" w:eastAsia="宋体" w:hAnsi="宋体" w:cs="宋体" w:hint="eastAsia"/>
          <w:sz w:val="24"/>
          <w:szCs w:val="24"/>
        </w:rPr>
        <w:t>利用</w:t>
      </w:r>
      <w:proofErr w:type="gramStart"/>
      <w:r>
        <w:rPr>
          <w:rFonts w:ascii="宋体" w:eastAsia="宋体" w:hAnsi="宋体" w:cs="宋体" w:hint="eastAsia"/>
          <w:sz w:val="24"/>
          <w:szCs w:val="24"/>
        </w:rPr>
        <w:t>仓壁</w:t>
      </w:r>
      <w:proofErr w:type="gramEnd"/>
      <w:r>
        <w:rPr>
          <w:rFonts w:ascii="宋体" w:eastAsia="宋体" w:hAnsi="宋体" w:cs="宋体" w:hint="eastAsia"/>
          <w:sz w:val="24"/>
          <w:szCs w:val="24"/>
        </w:rPr>
        <w:t>向上延伸并作为其支承结构的</w:t>
      </w:r>
      <w:proofErr w:type="gramStart"/>
      <w:r>
        <w:rPr>
          <w:rFonts w:ascii="宋体" w:eastAsia="宋体" w:hAnsi="宋体" w:cs="宋体" w:hint="eastAsia"/>
          <w:sz w:val="24"/>
          <w:szCs w:val="24"/>
        </w:rPr>
        <w:t>仓顶</w:t>
      </w:r>
      <w:proofErr w:type="gramEnd"/>
      <w:r>
        <w:rPr>
          <w:rFonts w:ascii="宋体" w:eastAsia="宋体" w:hAnsi="宋体" w:cs="宋体" w:hint="eastAsia"/>
          <w:sz w:val="24"/>
          <w:szCs w:val="24"/>
        </w:rPr>
        <w:t>筛分间或输送机栈桥的转载间</w:t>
      </w:r>
      <w:r>
        <w:rPr>
          <w:rFonts w:ascii="宋体" w:eastAsia="宋体" w:hAnsi="宋体" w:cs="宋体" w:hint="eastAsia"/>
          <w:sz w:val="24"/>
          <w:szCs w:val="24"/>
        </w:rPr>
        <w:t>,</w:t>
      </w:r>
      <w:r>
        <w:rPr>
          <w:rFonts w:ascii="宋体" w:eastAsia="宋体" w:hAnsi="宋体" w:cs="宋体" w:hint="eastAsia"/>
          <w:sz w:val="24"/>
          <w:szCs w:val="24"/>
        </w:rPr>
        <w:t>具有良好的抗震性能。其他结构的筛分间或转载间会使筒仓上部结构与下部结构形成刚度突变</w:t>
      </w:r>
      <w:r>
        <w:rPr>
          <w:rFonts w:ascii="宋体" w:eastAsia="宋体" w:hAnsi="宋体" w:cs="宋体" w:hint="eastAsia"/>
          <w:sz w:val="24"/>
          <w:szCs w:val="24"/>
        </w:rPr>
        <w:t>,</w:t>
      </w:r>
      <w:r>
        <w:rPr>
          <w:rFonts w:ascii="宋体" w:eastAsia="宋体" w:hAnsi="宋体" w:cs="宋体" w:hint="eastAsia"/>
          <w:sz w:val="24"/>
          <w:szCs w:val="24"/>
        </w:rPr>
        <w:t>随着质心高度的提高</w:t>
      </w:r>
      <w:r>
        <w:rPr>
          <w:rFonts w:ascii="宋体" w:eastAsia="宋体" w:hAnsi="宋体" w:cs="宋体" w:hint="eastAsia"/>
          <w:sz w:val="24"/>
          <w:szCs w:val="24"/>
        </w:rPr>
        <w:t>,</w:t>
      </w:r>
      <w:r>
        <w:rPr>
          <w:rFonts w:ascii="宋体" w:eastAsia="宋体" w:hAnsi="宋体" w:cs="宋体" w:hint="eastAsia"/>
          <w:sz w:val="24"/>
          <w:szCs w:val="24"/>
        </w:rPr>
        <w:t>显然对抗震不利。因此</w:t>
      </w:r>
      <w:r>
        <w:rPr>
          <w:rFonts w:ascii="宋体" w:eastAsia="宋体" w:hAnsi="宋体" w:cs="宋体" w:hint="eastAsia"/>
          <w:sz w:val="24"/>
          <w:szCs w:val="24"/>
        </w:rPr>
        <w:t xml:space="preserve"> ,6</w:t>
      </w:r>
      <w:r>
        <w:rPr>
          <w:rFonts w:ascii="宋体" w:eastAsia="宋体" w:hAnsi="宋体" w:cs="宋体" w:hint="eastAsia"/>
          <w:sz w:val="24"/>
          <w:szCs w:val="24"/>
        </w:rPr>
        <w:t>度、</w:t>
      </w:r>
      <w:r>
        <w:rPr>
          <w:rFonts w:ascii="宋体" w:eastAsia="宋体" w:hAnsi="宋体" w:cs="宋体" w:hint="eastAsia"/>
          <w:sz w:val="24"/>
          <w:szCs w:val="24"/>
        </w:rPr>
        <w:t>7</w:t>
      </w:r>
      <w:r>
        <w:rPr>
          <w:rFonts w:ascii="宋体" w:eastAsia="宋体" w:hAnsi="宋体" w:cs="宋体" w:hint="eastAsia"/>
          <w:sz w:val="24"/>
          <w:szCs w:val="24"/>
        </w:rPr>
        <w:t>度时</w:t>
      </w:r>
      <w:r>
        <w:rPr>
          <w:rFonts w:ascii="宋体" w:eastAsia="宋体" w:hAnsi="宋体" w:cs="宋体" w:hint="eastAsia"/>
          <w:sz w:val="24"/>
          <w:szCs w:val="24"/>
        </w:rPr>
        <w:t xml:space="preserve"> ,</w:t>
      </w:r>
      <w:r>
        <w:rPr>
          <w:rFonts w:ascii="宋体" w:eastAsia="宋体" w:hAnsi="宋体" w:cs="宋体" w:hint="eastAsia"/>
          <w:sz w:val="24"/>
          <w:szCs w:val="24"/>
        </w:rPr>
        <w:t>除采用向上延伸的筒壁作为筛分间或输送</w:t>
      </w:r>
      <w:proofErr w:type="gramStart"/>
      <w:r>
        <w:rPr>
          <w:rFonts w:ascii="宋体" w:eastAsia="宋体" w:hAnsi="宋体" w:cs="宋体" w:hint="eastAsia"/>
          <w:sz w:val="24"/>
          <w:szCs w:val="24"/>
        </w:rPr>
        <w:t>胶带机</w:t>
      </w:r>
      <w:proofErr w:type="gramEnd"/>
      <w:r>
        <w:rPr>
          <w:rFonts w:ascii="宋体" w:eastAsia="宋体" w:hAnsi="宋体" w:cs="宋体" w:hint="eastAsia"/>
          <w:sz w:val="24"/>
          <w:szCs w:val="24"/>
        </w:rPr>
        <w:t>转载间的支承结构外</w:t>
      </w:r>
      <w:r>
        <w:rPr>
          <w:rFonts w:ascii="宋体" w:eastAsia="宋体" w:hAnsi="宋体" w:cs="宋体" w:hint="eastAsia"/>
          <w:sz w:val="24"/>
          <w:szCs w:val="24"/>
        </w:rPr>
        <w:t>,</w:t>
      </w:r>
      <w:r>
        <w:rPr>
          <w:rFonts w:ascii="宋体" w:eastAsia="宋体" w:hAnsi="宋体" w:cs="宋体" w:hint="eastAsia"/>
          <w:sz w:val="24"/>
          <w:szCs w:val="24"/>
        </w:rPr>
        <w:t>也可采用具有抗震能力的其他结构形式</w:t>
      </w:r>
      <w:r>
        <w:rPr>
          <w:rFonts w:ascii="宋体" w:eastAsia="宋体" w:hAnsi="宋体" w:cs="宋体" w:hint="eastAsia"/>
          <w:sz w:val="24"/>
          <w:szCs w:val="24"/>
        </w:rPr>
        <w:t xml:space="preserve"> </w:t>
      </w:r>
      <w:r>
        <w:rPr>
          <w:rFonts w:ascii="宋体" w:eastAsia="宋体" w:hAnsi="宋体" w:cs="宋体" w:hint="eastAsia"/>
          <w:sz w:val="24"/>
          <w:szCs w:val="24"/>
        </w:rPr>
        <w:t>。</w:t>
      </w:r>
      <w:r>
        <w:rPr>
          <w:rFonts w:ascii="宋体" w:eastAsia="宋体" w:hAnsi="宋体" w:cs="宋体" w:hint="eastAsia"/>
          <w:sz w:val="24"/>
          <w:szCs w:val="24"/>
        </w:rPr>
        <w:t>8</w:t>
      </w:r>
      <w:r>
        <w:rPr>
          <w:rFonts w:ascii="宋体" w:eastAsia="宋体" w:hAnsi="宋体" w:cs="宋体" w:hint="eastAsia"/>
          <w:sz w:val="24"/>
          <w:szCs w:val="24"/>
        </w:rPr>
        <w:t>度和</w:t>
      </w:r>
      <w:r>
        <w:rPr>
          <w:rFonts w:ascii="宋体" w:eastAsia="宋体" w:hAnsi="宋体" w:cs="宋体" w:hint="eastAsia"/>
          <w:sz w:val="24"/>
          <w:szCs w:val="24"/>
        </w:rPr>
        <w:t>9</w:t>
      </w:r>
      <w:r>
        <w:rPr>
          <w:rFonts w:ascii="宋体" w:eastAsia="宋体" w:hAnsi="宋体" w:cs="宋体" w:hint="eastAsia"/>
          <w:sz w:val="24"/>
          <w:szCs w:val="24"/>
        </w:rPr>
        <w:t>度时</w:t>
      </w:r>
      <w:r>
        <w:rPr>
          <w:rFonts w:ascii="宋体" w:eastAsia="宋体" w:hAnsi="宋体" w:cs="宋体" w:hint="eastAsia"/>
          <w:sz w:val="24"/>
          <w:szCs w:val="24"/>
        </w:rPr>
        <w:t xml:space="preserve"> ,</w:t>
      </w:r>
      <w:r>
        <w:rPr>
          <w:rFonts w:ascii="宋体" w:eastAsia="宋体" w:hAnsi="宋体" w:cs="宋体" w:hint="eastAsia"/>
          <w:sz w:val="24"/>
          <w:szCs w:val="24"/>
        </w:rPr>
        <w:t>向上延伸的筒壁与其下部筒壁具有相同或相近的刚度</w:t>
      </w:r>
      <w:r>
        <w:rPr>
          <w:rFonts w:ascii="宋体" w:eastAsia="宋体" w:hAnsi="宋体" w:cs="宋体" w:hint="eastAsia"/>
          <w:sz w:val="24"/>
          <w:szCs w:val="24"/>
        </w:rPr>
        <w:t xml:space="preserve"> ,</w:t>
      </w:r>
      <w:r>
        <w:rPr>
          <w:rFonts w:ascii="宋体" w:eastAsia="宋体" w:hAnsi="宋体" w:cs="宋体" w:hint="eastAsia"/>
          <w:sz w:val="24"/>
          <w:szCs w:val="24"/>
        </w:rPr>
        <w:t>作为筛分间或输送</w:t>
      </w:r>
      <w:proofErr w:type="gramStart"/>
      <w:r>
        <w:rPr>
          <w:rFonts w:ascii="宋体" w:eastAsia="宋体" w:hAnsi="宋体" w:cs="宋体" w:hint="eastAsia"/>
          <w:sz w:val="24"/>
          <w:szCs w:val="24"/>
        </w:rPr>
        <w:t>胶带机</w:t>
      </w:r>
      <w:proofErr w:type="gramEnd"/>
      <w:r>
        <w:rPr>
          <w:rFonts w:ascii="宋体" w:eastAsia="宋体" w:hAnsi="宋体" w:cs="宋体" w:hint="eastAsia"/>
          <w:sz w:val="24"/>
          <w:szCs w:val="24"/>
        </w:rPr>
        <w:t>转</w:t>
      </w:r>
      <w:r>
        <w:rPr>
          <w:rFonts w:ascii="宋体" w:eastAsia="宋体" w:hAnsi="宋体" w:cs="宋体" w:hint="eastAsia"/>
          <w:sz w:val="24"/>
          <w:szCs w:val="24"/>
        </w:rPr>
        <w:t>载间的支承结构</w:t>
      </w:r>
      <w:r>
        <w:rPr>
          <w:rFonts w:ascii="宋体" w:eastAsia="宋体" w:hAnsi="宋体" w:cs="宋体" w:hint="eastAsia"/>
          <w:sz w:val="24"/>
          <w:szCs w:val="24"/>
        </w:rPr>
        <w:t xml:space="preserve"> ,</w:t>
      </w:r>
      <w:r>
        <w:rPr>
          <w:rFonts w:ascii="宋体" w:eastAsia="宋体" w:hAnsi="宋体" w:cs="宋体" w:hint="eastAsia"/>
          <w:sz w:val="24"/>
          <w:szCs w:val="24"/>
        </w:rPr>
        <w:t>有良好的抗震性能</w:t>
      </w:r>
      <w:r>
        <w:rPr>
          <w:rFonts w:ascii="宋体" w:eastAsia="宋体" w:hAnsi="宋体" w:cs="宋体" w:hint="eastAsia"/>
          <w:sz w:val="24"/>
          <w:szCs w:val="24"/>
        </w:rPr>
        <w:t>,</w:t>
      </w:r>
      <w:r>
        <w:rPr>
          <w:rFonts w:ascii="宋体" w:eastAsia="宋体" w:hAnsi="宋体" w:cs="宋体" w:hint="eastAsia"/>
          <w:sz w:val="24"/>
          <w:szCs w:val="24"/>
        </w:rPr>
        <w:t>设计应优先选用这种结构形式在无确实可靠的抗震措施时</w:t>
      </w:r>
      <w:r>
        <w:rPr>
          <w:rFonts w:ascii="宋体" w:eastAsia="宋体" w:hAnsi="宋体" w:cs="宋体" w:hint="eastAsia"/>
          <w:sz w:val="24"/>
          <w:szCs w:val="24"/>
        </w:rPr>
        <w:t xml:space="preserve"> ,</w:t>
      </w:r>
      <w:r>
        <w:rPr>
          <w:rFonts w:ascii="宋体" w:eastAsia="宋体" w:hAnsi="宋体" w:cs="宋体" w:hint="eastAsia"/>
          <w:sz w:val="24"/>
          <w:szCs w:val="24"/>
        </w:rPr>
        <w:t>不宜采用其他的支承结构形式。</w:t>
      </w:r>
    </w:p>
    <w:p w14:paraId="7D78A803" w14:textId="77777777" w:rsidR="005D169A" w:rsidRDefault="00704B1B">
      <w:pPr>
        <w:pStyle w:val="2"/>
        <w:spacing w:after="0" w:line="360" w:lineRule="auto"/>
        <w:ind w:leftChars="0" w:left="0" w:firstLineChars="0" w:firstLine="0"/>
        <w:rPr>
          <w:rFonts w:ascii="宋体" w:eastAsia="宋体" w:hAnsi="宋体" w:cs="宋体"/>
          <w:sz w:val="24"/>
          <w:szCs w:val="24"/>
        </w:rPr>
      </w:pPr>
      <w:r>
        <w:rPr>
          <w:rFonts w:ascii="宋体" w:eastAsia="宋体" w:hAnsi="宋体" w:cs="宋体" w:hint="eastAsia"/>
          <w:b/>
          <w:bCs/>
          <w:sz w:val="24"/>
          <w:szCs w:val="24"/>
        </w:rPr>
        <w:t xml:space="preserve">3.4.4 </w:t>
      </w:r>
      <w:r>
        <w:rPr>
          <w:rFonts w:ascii="宋体" w:eastAsia="宋体" w:hAnsi="宋体" w:cs="宋体" w:hint="eastAsia"/>
          <w:sz w:val="24"/>
          <w:szCs w:val="24"/>
        </w:rPr>
        <w:t xml:space="preserve"> </w:t>
      </w:r>
      <w:r>
        <w:rPr>
          <w:rFonts w:ascii="宋体" w:eastAsia="宋体" w:hAnsi="宋体" w:cs="宋体" w:hint="eastAsia"/>
          <w:sz w:val="24"/>
          <w:szCs w:val="24"/>
        </w:rPr>
        <w:t>近年来，为了装料通畅，有些设计在输送机头部不加挡板，造成</w:t>
      </w:r>
      <w:proofErr w:type="gramStart"/>
      <w:r>
        <w:rPr>
          <w:rFonts w:ascii="宋体" w:eastAsia="宋体" w:hAnsi="宋体" w:cs="宋体" w:hint="eastAsia"/>
          <w:sz w:val="24"/>
          <w:szCs w:val="24"/>
        </w:rPr>
        <w:t>物料呈</w:t>
      </w:r>
      <w:proofErr w:type="gramEnd"/>
      <w:r>
        <w:rPr>
          <w:rFonts w:ascii="宋体" w:eastAsia="宋体" w:hAnsi="宋体" w:cs="宋体" w:hint="eastAsia"/>
          <w:sz w:val="24"/>
          <w:szCs w:val="24"/>
        </w:rPr>
        <w:t>抛物线入仓，尤其是块状物料，将直接砸向</w:t>
      </w:r>
      <w:proofErr w:type="gramStart"/>
      <w:r>
        <w:rPr>
          <w:rFonts w:ascii="宋体" w:eastAsia="宋体" w:hAnsi="宋体" w:cs="宋体" w:hint="eastAsia"/>
          <w:sz w:val="24"/>
          <w:szCs w:val="24"/>
        </w:rPr>
        <w:t>仓壁</w:t>
      </w:r>
      <w:proofErr w:type="gramEnd"/>
      <w:r>
        <w:rPr>
          <w:rFonts w:ascii="宋体" w:eastAsia="宋体" w:hAnsi="宋体" w:cs="宋体" w:hint="eastAsia"/>
          <w:sz w:val="24"/>
          <w:szCs w:val="24"/>
        </w:rPr>
        <w:t>，使</w:t>
      </w:r>
      <w:proofErr w:type="gramStart"/>
      <w:r>
        <w:rPr>
          <w:rFonts w:ascii="宋体" w:eastAsia="宋体" w:hAnsi="宋体" w:cs="宋体" w:hint="eastAsia"/>
          <w:sz w:val="24"/>
          <w:szCs w:val="24"/>
        </w:rPr>
        <w:t>仓壁</w:t>
      </w:r>
      <w:proofErr w:type="gramEnd"/>
      <w:r>
        <w:rPr>
          <w:rFonts w:ascii="宋体" w:eastAsia="宋体" w:hAnsi="宋体" w:cs="宋体" w:hint="eastAsia"/>
          <w:sz w:val="24"/>
          <w:szCs w:val="24"/>
        </w:rPr>
        <w:t>开裂破坏，严重者造成</w:t>
      </w:r>
      <w:proofErr w:type="gramStart"/>
      <w:r>
        <w:rPr>
          <w:rFonts w:ascii="宋体" w:eastAsia="宋体" w:hAnsi="宋体" w:cs="宋体" w:hint="eastAsia"/>
          <w:sz w:val="24"/>
          <w:szCs w:val="24"/>
        </w:rPr>
        <w:t>仓壁</w:t>
      </w:r>
      <w:proofErr w:type="gramEnd"/>
      <w:r>
        <w:rPr>
          <w:rFonts w:ascii="宋体" w:eastAsia="宋体" w:hAnsi="宋体" w:cs="宋体" w:hint="eastAsia"/>
          <w:sz w:val="24"/>
          <w:szCs w:val="24"/>
        </w:rPr>
        <w:t>大面积崩塌。因此筒仓装料应防止采用抛物及不均匀的装料方式。至于偏心装料，只要偏心距（</w:t>
      </w:r>
      <w:r>
        <w:rPr>
          <w:rFonts w:ascii="宋体" w:eastAsia="宋体" w:hAnsi="宋体" w:cs="宋体" w:hint="eastAsia"/>
          <w:sz w:val="24"/>
          <w:szCs w:val="24"/>
        </w:rPr>
        <w:t>e</w:t>
      </w:r>
      <w:r>
        <w:rPr>
          <w:rFonts w:ascii="宋体" w:eastAsia="宋体" w:hAnsi="宋体" w:cs="宋体" w:hint="eastAsia"/>
          <w:sz w:val="24"/>
          <w:szCs w:val="24"/>
        </w:rPr>
        <w:t>）不大于临界值，可忽略其影响</w:t>
      </w:r>
      <w:r>
        <w:rPr>
          <w:rFonts w:ascii="宋体" w:eastAsia="宋体" w:hAnsi="宋体" w:cs="宋体" w:hint="eastAsia"/>
          <w:sz w:val="24"/>
          <w:szCs w:val="24"/>
        </w:rPr>
        <w:t>。</w:t>
      </w:r>
    </w:p>
    <w:p w14:paraId="18D2894E" w14:textId="77777777" w:rsidR="005D169A" w:rsidRDefault="00704B1B">
      <w:pPr>
        <w:pStyle w:val="2"/>
        <w:spacing w:after="0" w:line="360" w:lineRule="auto"/>
        <w:ind w:leftChars="0" w:left="0" w:firstLineChars="0" w:firstLine="0"/>
        <w:rPr>
          <w:rFonts w:ascii="宋体" w:eastAsia="宋体" w:hAnsi="宋体" w:cs="宋体"/>
          <w:sz w:val="24"/>
          <w:szCs w:val="24"/>
        </w:rPr>
      </w:pPr>
      <w:r>
        <w:rPr>
          <w:rFonts w:ascii="宋体" w:eastAsia="宋体" w:hAnsi="宋体" w:cs="宋体" w:hint="eastAsia"/>
          <w:b/>
          <w:bCs/>
          <w:sz w:val="24"/>
          <w:szCs w:val="24"/>
        </w:rPr>
        <w:t>3.4.5</w:t>
      </w:r>
      <w:r>
        <w:rPr>
          <w:rFonts w:ascii="宋体" w:eastAsia="宋体" w:hAnsi="宋体" w:cs="宋体" w:hint="eastAsia"/>
          <w:sz w:val="24"/>
          <w:szCs w:val="24"/>
        </w:rPr>
        <w:t xml:space="preserve">  </w:t>
      </w:r>
      <w:r>
        <w:rPr>
          <w:rFonts w:ascii="宋体" w:eastAsia="宋体" w:hAnsi="宋体" w:cs="宋体" w:hint="eastAsia"/>
          <w:sz w:val="24"/>
          <w:szCs w:val="24"/>
        </w:rPr>
        <w:t>地基变形计算时地基设计中的一个重要组成部分。当筒仓的变形位移过</w:t>
      </w:r>
      <w:r>
        <w:rPr>
          <w:rFonts w:ascii="宋体" w:eastAsia="宋体" w:hAnsi="宋体" w:cs="宋体" w:hint="eastAsia"/>
          <w:sz w:val="24"/>
          <w:szCs w:val="24"/>
        </w:rPr>
        <w:lastRenderedPageBreak/>
        <w:t>大时，势必造成与其相连接的建、构筑物及相关设备的运行带来难以克服的难题。为此筒仓结构的设计，必须首先满足工艺设计的要求，严格控制变形后的位移及沉降值。整体相连</w:t>
      </w:r>
      <w:proofErr w:type="gramStart"/>
      <w:r>
        <w:rPr>
          <w:rFonts w:ascii="宋体" w:eastAsia="宋体" w:hAnsi="宋体" w:cs="宋体" w:hint="eastAsia"/>
          <w:sz w:val="24"/>
          <w:szCs w:val="24"/>
        </w:rPr>
        <w:t>的群仓各仓的充容度</w:t>
      </w:r>
      <w:proofErr w:type="gramEnd"/>
      <w:r>
        <w:rPr>
          <w:rFonts w:ascii="宋体" w:eastAsia="宋体" w:hAnsi="宋体" w:cs="宋体" w:hint="eastAsia"/>
          <w:sz w:val="24"/>
          <w:szCs w:val="24"/>
        </w:rPr>
        <w:t>各不相同，将直接影响到整体基础的地基承载力及不均匀沉陷，设计必须进行不同荷载不利组合，对地基进行验算。</w:t>
      </w:r>
    </w:p>
    <w:p w14:paraId="5FEA45E2" w14:textId="77777777" w:rsidR="005D169A" w:rsidRDefault="00704B1B">
      <w:pPr>
        <w:pStyle w:val="2"/>
        <w:spacing w:after="0" w:line="360" w:lineRule="auto"/>
        <w:ind w:leftChars="0" w:left="0" w:firstLineChars="0" w:firstLine="0"/>
        <w:rPr>
          <w:rFonts w:ascii="宋体" w:eastAsia="宋体" w:hAnsi="宋体" w:cs="宋体"/>
          <w:sz w:val="24"/>
          <w:szCs w:val="24"/>
        </w:rPr>
      </w:pPr>
      <w:r>
        <w:rPr>
          <w:rFonts w:ascii="宋体" w:eastAsia="宋体" w:hAnsi="宋体" w:cs="宋体" w:hint="eastAsia"/>
          <w:b/>
          <w:bCs/>
          <w:sz w:val="24"/>
          <w:szCs w:val="24"/>
        </w:rPr>
        <w:t>3.4.</w:t>
      </w:r>
      <w:r>
        <w:rPr>
          <w:rFonts w:ascii="宋体" w:eastAsia="宋体" w:hAnsi="宋体" w:cs="宋体"/>
          <w:b/>
          <w:bCs/>
          <w:sz w:val="24"/>
          <w:szCs w:val="24"/>
        </w:rPr>
        <w:t xml:space="preserve">6 </w:t>
      </w:r>
      <w:r>
        <w:rPr>
          <w:rFonts w:ascii="宋体" w:eastAsia="宋体" w:hAnsi="宋体" w:cs="宋体"/>
          <w:sz w:val="24"/>
          <w:szCs w:val="24"/>
        </w:rPr>
        <w:t xml:space="preserve"> </w:t>
      </w:r>
      <w:r>
        <w:rPr>
          <w:rFonts w:ascii="宋体" w:eastAsia="宋体" w:hAnsi="宋体" w:cs="宋体" w:hint="eastAsia"/>
          <w:sz w:val="24"/>
          <w:szCs w:val="24"/>
        </w:rPr>
        <w:t>圆形筒仓施工时，由于沿筒仓</w:t>
      </w:r>
      <w:proofErr w:type="gramStart"/>
      <w:r>
        <w:rPr>
          <w:rFonts w:ascii="宋体" w:eastAsia="宋体" w:hAnsi="宋体" w:cs="宋体" w:hint="eastAsia"/>
          <w:sz w:val="24"/>
          <w:szCs w:val="24"/>
        </w:rPr>
        <w:t>仓壁</w:t>
      </w:r>
      <w:proofErr w:type="gramEnd"/>
      <w:r>
        <w:rPr>
          <w:rFonts w:ascii="宋体" w:eastAsia="宋体" w:hAnsi="宋体" w:cs="宋体" w:hint="eastAsia"/>
          <w:sz w:val="24"/>
          <w:szCs w:val="24"/>
        </w:rPr>
        <w:t>圆周布置的纵向受力钢筋外形相同或相似，采用筒仓受力钢筋作为避雷引下线时，在混凝土分层浇注后，无法再找到原已施焊的钢筋继续施焊。</w:t>
      </w:r>
      <w:r>
        <w:rPr>
          <w:rFonts w:ascii="宋体" w:eastAsia="宋体" w:hAnsi="宋体" w:cs="宋体" w:hint="eastAsia"/>
          <w:sz w:val="24"/>
          <w:szCs w:val="24"/>
        </w:rPr>
        <w:t>未施焊的钢筋在混凝土震捣过程中极易错位，利用错位不连续施焊的钢筋做避雷引下线无法保证良好的导电性。混凝土碳化理论的研究表明，虽然碳化后可以提高混凝土的抗压强度，但直接利用结构的受力钢筋作为避雷引下线，又是促使混凝土碳化的重要原因之一。故本</w:t>
      </w:r>
      <w:r>
        <w:rPr>
          <w:rFonts w:ascii="宋体" w:eastAsia="宋体" w:hAnsi="宋体" w:cs="宋体" w:hint="eastAsia"/>
          <w:sz w:val="24"/>
          <w:szCs w:val="24"/>
        </w:rPr>
        <w:t>条</w:t>
      </w:r>
      <w:r>
        <w:rPr>
          <w:rFonts w:ascii="宋体" w:eastAsia="宋体" w:hAnsi="宋体" w:cs="宋体" w:hint="eastAsia"/>
          <w:sz w:val="24"/>
          <w:szCs w:val="24"/>
        </w:rPr>
        <w:t>规定，严禁使用受力钢筋作为避雷引下线。筒仓避雷设计可采用外置专用引下线的传统做法。</w:t>
      </w:r>
    </w:p>
    <w:p w14:paraId="3987D30E" w14:textId="77777777" w:rsidR="005D169A" w:rsidRDefault="00704B1B">
      <w:pPr>
        <w:pStyle w:val="TOC2"/>
        <w:spacing w:line="480" w:lineRule="auto"/>
        <w:ind w:leftChars="0" w:left="0"/>
        <w:rPr>
          <w:rFonts w:ascii="宋体" w:hAnsi="宋体" w:cs="宋体"/>
          <w:sz w:val="28"/>
          <w:szCs w:val="28"/>
        </w:rPr>
      </w:pPr>
      <w:r>
        <w:rPr>
          <w:rFonts w:ascii="宋体" w:hAnsi="宋体" w:cs="宋体" w:hint="eastAsia"/>
          <w:sz w:val="28"/>
          <w:szCs w:val="28"/>
        </w:rPr>
        <w:t>3.</w:t>
      </w:r>
      <w:r>
        <w:rPr>
          <w:rFonts w:ascii="宋体" w:hAnsi="宋体" w:cs="宋体" w:hint="eastAsia"/>
          <w:sz w:val="28"/>
          <w:szCs w:val="24"/>
        </w:rPr>
        <w:t>5</w:t>
      </w:r>
      <w:r>
        <w:rPr>
          <w:rFonts w:ascii="宋体" w:hAnsi="宋体" w:cs="宋体" w:hint="eastAsia"/>
          <w:sz w:val="28"/>
          <w:szCs w:val="24"/>
        </w:rPr>
        <w:t xml:space="preserve">  </w:t>
      </w:r>
      <w:r>
        <w:rPr>
          <w:rFonts w:ascii="宋体" w:hAnsi="宋体" w:cs="宋体" w:hint="eastAsia"/>
          <w:sz w:val="28"/>
          <w:szCs w:val="28"/>
        </w:rPr>
        <w:t>半地下</w:t>
      </w:r>
      <w:r>
        <w:rPr>
          <w:rFonts w:ascii="宋体" w:hAnsi="宋体" w:cs="宋体" w:hint="eastAsia"/>
          <w:sz w:val="28"/>
          <w:szCs w:val="28"/>
        </w:rPr>
        <w:t>储</w:t>
      </w:r>
      <w:r>
        <w:rPr>
          <w:rFonts w:ascii="宋体" w:hAnsi="宋体" w:cs="宋体" w:hint="eastAsia"/>
          <w:sz w:val="28"/>
          <w:szCs w:val="28"/>
        </w:rPr>
        <w:t>仓设计</w:t>
      </w:r>
    </w:p>
    <w:p w14:paraId="2AB8A5C4" w14:textId="77777777" w:rsidR="005D169A" w:rsidRDefault="00704B1B">
      <w:pPr>
        <w:spacing w:line="360" w:lineRule="auto"/>
        <w:rPr>
          <w:rFonts w:ascii="宋体" w:eastAsia="宋体" w:hAnsi="宋体" w:cs="宋体"/>
          <w:kern w:val="0"/>
          <w:sz w:val="24"/>
        </w:rPr>
      </w:pPr>
      <w:r>
        <w:rPr>
          <w:rFonts w:ascii="宋体" w:eastAsia="宋体" w:hAnsi="宋体" w:cs="宋体" w:hint="eastAsia"/>
          <w:b/>
          <w:bCs/>
          <w:kern w:val="0"/>
          <w:sz w:val="24"/>
        </w:rPr>
        <w:t xml:space="preserve">3.5.1  </w:t>
      </w:r>
      <w:r>
        <w:rPr>
          <w:rFonts w:ascii="宋体" w:eastAsia="宋体" w:hAnsi="宋体" w:cs="宋体" w:hint="eastAsia"/>
          <w:kern w:val="0"/>
          <w:sz w:val="24"/>
        </w:rPr>
        <w:t>半地下储仓的结构体系复杂多变</w:t>
      </w:r>
      <w:r>
        <w:rPr>
          <w:rFonts w:ascii="宋体" w:eastAsia="宋体" w:hAnsi="宋体" w:cs="宋体" w:hint="eastAsia"/>
          <w:kern w:val="0"/>
          <w:sz w:val="24"/>
        </w:rPr>
        <w:t xml:space="preserve"> </w:t>
      </w:r>
      <w:r>
        <w:rPr>
          <w:rFonts w:ascii="宋体" w:eastAsia="宋体" w:hAnsi="宋体" w:cs="宋体" w:hint="eastAsia"/>
          <w:kern w:val="0"/>
          <w:sz w:val="24"/>
        </w:rPr>
        <w:t>,</w:t>
      </w:r>
      <w:r>
        <w:rPr>
          <w:rFonts w:ascii="宋体" w:eastAsia="宋体" w:hAnsi="宋体" w:cs="宋体" w:hint="eastAsia"/>
          <w:kern w:val="0"/>
          <w:sz w:val="24"/>
        </w:rPr>
        <w:t>因此因地制宜充分利用自然地形、结构布置与工艺专业的密切配合</w:t>
      </w:r>
      <w:r>
        <w:rPr>
          <w:rFonts w:ascii="宋体" w:eastAsia="宋体" w:hAnsi="宋体" w:cs="宋体" w:hint="eastAsia"/>
          <w:kern w:val="0"/>
          <w:sz w:val="24"/>
        </w:rPr>
        <w:t>,</w:t>
      </w:r>
      <w:r>
        <w:rPr>
          <w:rFonts w:ascii="宋体" w:eastAsia="宋体" w:hAnsi="宋体" w:cs="宋体" w:hint="eastAsia"/>
          <w:kern w:val="0"/>
          <w:sz w:val="24"/>
        </w:rPr>
        <w:t>才能体现合理的经济性。由于岩土锚固新技术发展很快</w:t>
      </w:r>
      <w:r>
        <w:rPr>
          <w:rFonts w:ascii="宋体" w:eastAsia="宋体" w:hAnsi="宋体" w:cs="宋体" w:hint="eastAsia"/>
          <w:kern w:val="0"/>
          <w:sz w:val="24"/>
        </w:rPr>
        <w:t>,</w:t>
      </w:r>
      <w:r>
        <w:rPr>
          <w:rFonts w:ascii="宋体" w:eastAsia="宋体" w:hAnsi="宋体" w:cs="宋体" w:hint="eastAsia"/>
          <w:kern w:val="0"/>
          <w:sz w:val="24"/>
        </w:rPr>
        <w:t>越来越体现多学科交叉多种技术综合应用的特点</w:t>
      </w:r>
      <w:r>
        <w:rPr>
          <w:rFonts w:ascii="宋体" w:eastAsia="宋体" w:hAnsi="宋体" w:cs="宋体" w:hint="eastAsia"/>
          <w:kern w:val="0"/>
          <w:sz w:val="24"/>
        </w:rPr>
        <w:t>;</w:t>
      </w:r>
      <w:r>
        <w:rPr>
          <w:rFonts w:ascii="宋体" w:eastAsia="宋体" w:hAnsi="宋体" w:cs="宋体" w:hint="eastAsia"/>
          <w:kern w:val="0"/>
          <w:sz w:val="24"/>
        </w:rPr>
        <w:t>岩土体本身具有的复杂性和多变性</w:t>
      </w:r>
      <w:r>
        <w:rPr>
          <w:rFonts w:ascii="宋体" w:eastAsia="宋体" w:hAnsi="宋体" w:cs="宋体" w:hint="eastAsia"/>
          <w:kern w:val="0"/>
          <w:sz w:val="24"/>
        </w:rPr>
        <w:t>,</w:t>
      </w:r>
      <w:r>
        <w:rPr>
          <w:rFonts w:ascii="宋体" w:eastAsia="宋体" w:hAnsi="宋体" w:cs="宋体" w:hint="eastAsia"/>
          <w:kern w:val="0"/>
          <w:sz w:val="24"/>
        </w:rPr>
        <w:t>使得勘察</w:t>
      </w:r>
      <w:r>
        <w:rPr>
          <w:rFonts w:ascii="宋体" w:eastAsia="宋体" w:hAnsi="宋体" w:cs="宋体" w:hint="eastAsia"/>
          <w:kern w:val="0"/>
          <w:sz w:val="24"/>
        </w:rPr>
        <w:t>、</w:t>
      </w:r>
      <w:r>
        <w:rPr>
          <w:rFonts w:ascii="宋体" w:eastAsia="宋体" w:hAnsi="宋体" w:cs="宋体" w:hint="eastAsia"/>
          <w:kern w:val="0"/>
          <w:sz w:val="24"/>
        </w:rPr>
        <w:t>设计、施工、监测四个环节互相融合</w:t>
      </w:r>
      <w:r>
        <w:rPr>
          <w:rFonts w:ascii="宋体" w:eastAsia="宋体" w:hAnsi="宋体" w:cs="宋体" w:hint="eastAsia"/>
          <w:kern w:val="0"/>
          <w:sz w:val="24"/>
        </w:rPr>
        <w:t>,</w:t>
      </w:r>
      <w:r>
        <w:rPr>
          <w:rFonts w:ascii="宋体" w:eastAsia="宋体" w:hAnsi="宋体" w:cs="宋体" w:hint="eastAsia"/>
          <w:kern w:val="0"/>
          <w:sz w:val="24"/>
        </w:rPr>
        <w:t>密不可分。因此半地下储仓的设计应与科研相结合</w:t>
      </w:r>
      <w:r>
        <w:rPr>
          <w:rFonts w:ascii="宋体" w:eastAsia="宋体" w:hAnsi="宋体" w:cs="宋体" w:hint="eastAsia"/>
          <w:kern w:val="0"/>
          <w:sz w:val="24"/>
        </w:rPr>
        <w:t>,</w:t>
      </w:r>
      <w:r>
        <w:rPr>
          <w:rFonts w:ascii="宋体" w:eastAsia="宋体" w:hAnsi="宋体" w:cs="宋体" w:hint="eastAsia"/>
          <w:kern w:val="0"/>
          <w:sz w:val="24"/>
        </w:rPr>
        <w:t>不断总结</w:t>
      </w:r>
      <w:r>
        <w:rPr>
          <w:rFonts w:ascii="宋体" w:eastAsia="宋体" w:hAnsi="宋体" w:cs="宋体" w:hint="eastAsia"/>
          <w:kern w:val="0"/>
          <w:sz w:val="24"/>
        </w:rPr>
        <w:t>,</w:t>
      </w:r>
      <w:r>
        <w:rPr>
          <w:rFonts w:ascii="宋体" w:eastAsia="宋体" w:hAnsi="宋体" w:cs="宋体" w:hint="eastAsia"/>
          <w:kern w:val="0"/>
          <w:sz w:val="24"/>
        </w:rPr>
        <w:t>不断创新</w:t>
      </w:r>
      <w:r>
        <w:rPr>
          <w:rFonts w:ascii="宋体" w:eastAsia="宋体" w:hAnsi="宋体" w:cs="宋体" w:hint="eastAsia"/>
          <w:kern w:val="0"/>
          <w:sz w:val="24"/>
        </w:rPr>
        <w:t>,</w:t>
      </w:r>
      <w:r>
        <w:rPr>
          <w:rFonts w:ascii="宋体" w:eastAsia="宋体" w:hAnsi="宋体" w:cs="宋体" w:hint="eastAsia"/>
          <w:kern w:val="0"/>
          <w:sz w:val="24"/>
        </w:rPr>
        <w:t>消化、吸收国内外的先进经验</w:t>
      </w:r>
      <w:r>
        <w:rPr>
          <w:rFonts w:ascii="宋体" w:eastAsia="宋体" w:hAnsi="宋体" w:cs="宋体" w:hint="eastAsia"/>
          <w:kern w:val="0"/>
          <w:sz w:val="24"/>
        </w:rPr>
        <w:t>,</w:t>
      </w:r>
      <w:r>
        <w:rPr>
          <w:rFonts w:ascii="宋体" w:eastAsia="宋体" w:hAnsi="宋体" w:cs="宋体" w:hint="eastAsia"/>
          <w:kern w:val="0"/>
          <w:sz w:val="24"/>
        </w:rPr>
        <w:t>积极采用新技术、新工艺</w:t>
      </w:r>
      <w:r>
        <w:rPr>
          <w:rFonts w:ascii="宋体" w:eastAsia="宋体" w:hAnsi="宋体" w:cs="宋体" w:hint="eastAsia"/>
          <w:kern w:val="0"/>
          <w:sz w:val="24"/>
        </w:rPr>
        <w:t>、</w:t>
      </w:r>
      <w:r>
        <w:rPr>
          <w:rFonts w:ascii="宋体" w:eastAsia="宋体" w:hAnsi="宋体" w:cs="宋体" w:hint="eastAsia"/>
          <w:kern w:val="0"/>
          <w:sz w:val="24"/>
        </w:rPr>
        <w:t>新结构、新材料</w:t>
      </w:r>
      <w:r>
        <w:rPr>
          <w:rFonts w:ascii="宋体" w:eastAsia="宋体" w:hAnsi="宋体" w:cs="宋体" w:hint="eastAsia"/>
          <w:kern w:val="0"/>
          <w:sz w:val="24"/>
        </w:rPr>
        <w:t>。</w:t>
      </w:r>
    </w:p>
    <w:p w14:paraId="08BC1657" w14:textId="77777777" w:rsidR="005D169A" w:rsidRDefault="00704B1B">
      <w:pPr>
        <w:spacing w:line="360" w:lineRule="auto"/>
        <w:rPr>
          <w:rFonts w:ascii="宋体" w:eastAsia="宋体" w:hAnsi="宋体" w:cs="宋体"/>
          <w:kern w:val="0"/>
          <w:sz w:val="24"/>
          <w:szCs w:val="24"/>
          <w:shd w:val="clear" w:color="auto" w:fill="FFFFFF"/>
        </w:rPr>
      </w:pPr>
      <w:r>
        <w:rPr>
          <w:rFonts w:ascii="宋体" w:eastAsia="宋体" w:hAnsi="宋体" w:cs="宋体" w:hint="eastAsia"/>
          <w:b/>
          <w:bCs/>
          <w:kern w:val="0"/>
          <w:sz w:val="24"/>
          <w:szCs w:val="24"/>
          <w:shd w:val="clear" w:color="auto" w:fill="FFFFFF"/>
        </w:rPr>
        <w:t xml:space="preserve">3.5.2  </w:t>
      </w:r>
      <w:r>
        <w:rPr>
          <w:rFonts w:ascii="宋体" w:eastAsia="宋体" w:hAnsi="宋体" w:cs="宋体" w:hint="eastAsia"/>
          <w:kern w:val="0"/>
          <w:sz w:val="24"/>
          <w:szCs w:val="24"/>
          <w:shd w:val="clear" w:color="auto" w:fill="FFFFFF"/>
        </w:rPr>
        <w:t>本条是半地下储仓的结构设计的基本要求</w:t>
      </w:r>
      <w:r>
        <w:rPr>
          <w:rFonts w:ascii="宋体" w:eastAsia="宋体" w:hAnsi="宋体" w:cs="宋体" w:hint="eastAsia"/>
          <w:kern w:val="0"/>
          <w:sz w:val="24"/>
          <w:szCs w:val="24"/>
        </w:rPr>
        <w:t>，</w:t>
      </w:r>
      <w:r>
        <w:rPr>
          <w:rFonts w:ascii="宋体" w:eastAsia="宋体" w:hAnsi="宋体" w:cs="宋体" w:hint="eastAsia"/>
          <w:kern w:val="0"/>
          <w:sz w:val="24"/>
          <w:szCs w:val="24"/>
          <w:shd w:val="clear" w:color="auto" w:fill="FFFFFF"/>
        </w:rPr>
        <w:t>半地下储仓结构设计主要包括边坡支护结构、配煤栈桥的支承结构和跨间结构、</w:t>
      </w:r>
      <w:proofErr w:type="gramStart"/>
      <w:r>
        <w:rPr>
          <w:rFonts w:ascii="宋体" w:eastAsia="宋体" w:hAnsi="宋体" w:cs="宋体" w:hint="eastAsia"/>
          <w:kern w:val="0"/>
          <w:sz w:val="24"/>
          <w:szCs w:val="24"/>
          <w:shd w:val="clear" w:color="auto" w:fill="FFFFFF"/>
        </w:rPr>
        <w:t>返煤地道</w:t>
      </w:r>
      <w:proofErr w:type="gramEnd"/>
      <w:r>
        <w:rPr>
          <w:rFonts w:ascii="宋体" w:eastAsia="宋体" w:hAnsi="宋体" w:cs="宋体" w:hint="eastAsia"/>
          <w:kern w:val="0"/>
          <w:sz w:val="24"/>
          <w:szCs w:val="24"/>
          <w:shd w:val="clear" w:color="auto" w:fill="FFFFFF"/>
        </w:rPr>
        <w:t>三部分，均应该满足安全性、适用性和耐久性的可靠性要求。对于配煤栈桥的支承结构和跨间结构、</w:t>
      </w:r>
      <w:proofErr w:type="gramStart"/>
      <w:r>
        <w:rPr>
          <w:rFonts w:ascii="宋体" w:eastAsia="宋体" w:hAnsi="宋体" w:cs="宋体" w:hint="eastAsia"/>
          <w:kern w:val="0"/>
          <w:sz w:val="24"/>
          <w:szCs w:val="24"/>
          <w:shd w:val="clear" w:color="auto" w:fill="FFFFFF"/>
        </w:rPr>
        <w:t>返煤地道</w:t>
      </w:r>
      <w:proofErr w:type="gramEnd"/>
      <w:r>
        <w:rPr>
          <w:rFonts w:ascii="宋体" w:eastAsia="宋体" w:hAnsi="宋体" w:cs="宋体" w:hint="eastAsia"/>
          <w:kern w:val="0"/>
          <w:sz w:val="24"/>
          <w:szCs w:val="24"/>
          <w:shd w:val="clear" w:color="auto" w:fill="FFFFFF"/>
        </w:rPr>
        <w:t>，现行国家标准《煤矿矿井建筑结构设计规范》</w:t>
      </w:r>
      <w:r>
        <w:rPr>
          <w:rFonts w:ascii="宋体" w:eastAsia="宋体" w:hAnsi="宋体" w:cs="宋体" w:hint="eastAsia"/>
          <w:kern w:val="0"/>
          <w:sz w:val="24"/>
          <w:szCs w:val="24"/>
          <w:shd w:val="clear" w:color="auto" w:fill="FFFFFF"/>
        </w:rPr>
        <w:t>GB 50592</w:t>
      </w:r>
      <w:r>
        <w:rPr>
          <w:rFonts w:ascii="宋体" w:eastAsia="宋体" w:hAnsi="宋体" w:cs="宋体" w:hint="eastAsia"/>
          <w:kern w:val="0"/>
          <w:sz w:val="24"/>
          <w:szCs w:val="24"/>
          <w:shd w:val="clear" w:color="auto" w:fill="FFFFFF"/>
        </w:rPr>
        <w:t>中已经明确规定。对于斜壁边坡，需要验算锚固和加</w:t>
      </w:r>
      <w:proofErr w:type="gramStart"/>
      <w:r>
        <w:rPr>
          <w:rFonts w:ascii="宋体" w:eastAsia="宋体" w:hAnsi="宋体" w:cs="宋体" w:hint="eastAsia"/>
          <w:kern w:val="0"/>
          <w:sz w:val="24"/>
          <w:szCs w:val="24"/>
          <w:shd w:val="clear" w:color="auto" w:fill="FFFFFF"/>
        </w:rPr>
        <w:t>筋系统</w:t>
      </w:r>
      <w:proofErr w:type="gramEnd"/>
      <w:r>
        <w:rPr>
          <w:rFonts w:ascii="宋体" w:eastAsia="宋体" w:hAnsi="宋体" w:cs="宋体" w:hint="eastAsia"/>
          <w:kern w:val="0"/>
          <w:sz w:val="24"/>
          <w:szCs w:val="24"/>
          <w:shd w:val="clear" w:color="auto" w:fill="FFFFFF"/>
        </w:rPr>
        <w:t>的承载力极限状态。锚杆</w:t>
      </w:r>
      <w:r>
        <w:rPr>
          <w:rFonts w:ascii="宋体" w:eastAsia="宋体" w:hAnsi="宋体" w:cs="宋体" w:hint="eastAsia"/>
          <w:kern w:val="0"/>
          <w:sz w:val="24"/>
          <w:szCs w:val="24"/>
          <w:shd w:val="clear" w:color="auto" w:fill="FFFFFF"/>
        </w:rPr>
        <w:t>(</w:t>
      </w:r>
      <w:r>
        <w:rPr>
          <w:rFonts w:ascii="宋体" w:eastAsia="宋体" w:hAnsi="宋体" w:cs="宋体" w:hint="eastAsia"/>
          <w:kern w:val="0"/>
          <w:sz w:val="24"/>
          <w:szCs w:val="24"/>
          <w:shd w:val="clear" w:color="auto" w:fill="FFFFFF"/>
        </w:rPr>
        <w:t>索</w:t>
      </w:r>
      <w:r>
        <w:rPr>
          <w:rFonts w:ascii="宋体" w:eastAsia="宋体" w:hAnsi="宋体" w:cs="宋体" w:hint="eastAsia"/>
          <w:kern w:val="0"/>
          <w:sz w:val="24"/>
          <w:szCs w:val="24"/>
          <w:shd w:val="clear" w:color="auto" w:fill="FFFFFF"/>
        </w:rPr>
        <w:t>)</w:t>
      </w:r>
      <w:r>
        <w:rPr>
          <w:rFonts w:ascii="宋体" w:eastAsia="宋体" w:hAnsi="宋体" w:cs="宋体" w:hint="eastAsia"/>
          <w:kern w:val="0"/>
          <w:sz w:val="24"/>
          <w:szCs w:val="24"/>
          <w:shd w:val="clear" w:color="auto" w:fill="FFFFFF"/>
        </w:rPr>
        <w:t>是承受高应力的受拉构件，锚固体砂浆裂缝一般难以满足规范要求，处于腐蚀环境的注浆土钉，都应该采取严格的防腐蚀措施，保证锚杆和土钉的耐久性。</w:t>
      </w:r>
    </w:p>
    <w:p w14:paraId="32B1BBAF" w14:textId="77777777" w:rsidR="005D169A" w:rsidRDefault="00704B1B">
      <w:pPr>
        <w:spacing w:line="360" w:lineRule="auto"/>
        <w:rPr>
          <w:rFonts w:ascii="宋体" w:eastAsia="宋体" w:hAnsi="宋体" w:cs="宋体"/>
          <w:kern w:val="0"/>
          <w:sz w:val="24"/>
        </w:rPr>
      </w:pPr>
      <w:r>
        <w:rPr>
          <w:rFonts w:ascii="宋体" w:eastAsia="宋体" w:hAnsi="宋体" w:cs="宋体" w:hint="eastAsia"/>
          <w:b/>
          <w:bCs/>
          <w:kern w:val="0"/>
          <w:sz w:val="24"/>
        </w:rPr>
        <w:t xml:space="preserve">3.5.3  </w:t>
      </w:r>
      <w:r>
        <w:rPr>
          <w:rFonts w:ascii="宋体" w:eastAsia="宋体" w:hAnsi="宋体" w:cs="宋体" w:hint="eastAsia"/>
          <w:kern w:val="0"/>
          <w:sz w:val="24"/>
        </w:rPr>
        <w:t>斜壁边坡结构设计应进行各部分的承载能力极限状态设</w:t>
      </w:r>
      <w:r>
        <w:rPr>
          <w:rFonts w:ascii="宋体" w:eastAsia="宋体" w:hAnsi="宋体" w:cs="宋体" w:hint="eastAsia"/>
          <w:kern w:val="0"/>
          <w:sz w:val="24"/>
        </w:rPr>
        <w:t>计</w:t>
      </w:r>
      <w:r>
        <w:rPr>
          <w:rFonts w:ascii="宋体" w:eastAsia="宋体" w:hAnsi="宋体" w:cs="宋体" w:hint="eastAsia"/>
          <w:kern w:val="0"/>
          <w:sz w:val="24"/>
        </w:rPr>
        <w:t>,</w:t>
      </w:r>
      <w:r>
        <w:rPr>
          <w:rFonts w:ascii="宋体" w:eastAsia="宋体" w:hAnsi="宋体" w:cs="宋体" w:hint="eastAsia"/>
          <w:kern w:val="0"/>
          <w:sz w:val="24"/>
        </w:rPr>
        <w:t>对于正常使用极限状态主要是计算结构和土体的变形。由于影响土体变形的因素复杂</w:t>
      </w:r>
      <w:r>
        <w:rPr>
          <w:rFonts w:ascii="宋体" w:eastAsia="宋体" w:hAnsi="宋体" w:cs="宋体" w:hint="eastAsia"/>
          <w:kern w:val="0"/>
          <w:sz w:val="24"/>
        </w:rPr>
        <w:t>,</w:t>
      </w:r>
      <w:r>
        <w:rPr>
          <w:rFonts w:ascii="宋体" w:eastAsia="宋体" w:hAnsi="宋体" w:cs="宋体" w:hint="eastAsia"/>
          <w:kern w:val="0"/>
          <w:sz w:val="24"/>
        </w:rPr>
        <w:t>支护结构和土体的相互作用尚无可靠实用的计算方法</w:t>
      </w:r>
      <w:r>
        <w:rPr>
          <w:rFonts w:ascii="宋体" w:eastAsia="宋体" w:hAnsi="宋体" w:cs="宋体" w:hint="eastAsia"/>
          <w:kern w:val="0"/>
          <w:sz w:val="24"/>
        </w:rPr>
        <w:t>,</w:t>
      </w:r>
      <w:r>
        <w:rPr>
          <w:rFonts w:ascii="宋体" w:eastAsia="宋体" w:hAnsi="宋体" w:cs="宋体" w:hint="eastAsia"/>
          <w:kern w:val="0"/>
          <w:sz w:val="24"/>
        </w:rPr>
        <w:t>目前各类变形计算方法只是近似估算。因此要求依据</w:t>
      </w:r>
      <w:r>
        <w:rPr>
          <w:rFonts w:ascii="宋体" w:eastAsia="宋体" w:hAnsi="宋体" w:cs="宋体" w:hint="eastAsia"/>
          <w:kern w:val="0"/>
          <w:sz w:val="24"/>
        </w:rPr>
        <w:t xml:space="preserve"> </w:t>
      </w:r>
      <w:r>
        <w:rPr>
          <w:rFonts w:ascii="宋体" w:eastAsia="宋体" w:hAnsi="宋体" w:cs="宋体" w:hint="eastAsia"/>
          <w:kern w:val="0"/>
          <w:sz w:val="24"/>
        </w:rPr>
        <w:t>当地工程经验和工程类比法</w:t>
      </w:r>
      <w:r>
        <w:rPr>
          <w:rFonts w:ascii="宋体" w:eastAsia="宋体" w:hAnsi="宋体" w:cs="宋体" w:hint="eastAsia"/>
          <w:kern w:val="0"/>
          <w:sz w:val="24"/>
        </w:rPr>
        <w:t xml:space="preserve"> ,</w:t>
      </w:r>
      <w:r>
        <w:rPr>
          <w:rFonts w:ascii="宋体" w:eastAsia="宋体" w:hAnsi="宋体" w:cs="宋体" w:hint="eastAsia"/>
          <w:kern w:val="0"/>
          <w:sz w:val="24"/>
        </w:rPr>
        <w:t>通过信息化施工方法和施</w:t>
      </w:r>
      <w:r>
        <w:rPr>
          <w:rFonts w:ascii="宋体" w:eastAsia="宋体" w:hAnsi="宋体" w:cs="宋体" w:hint="eastAsia"/>
          <w:kern w:val="0"/>
          <w:sz w:val="24"/>
        </w:rPr>
        <w:lastRenderedPageBreak/>
        <w:t>工期间与长期变形监测系统来控制变形。强调施工期间可能出现的不利工况验算</w:t>
      </w:r>
      <w:r>
        <w:rPr>
          <w:rFonts w:ascii="宋体" w:eastAsia="宋体" w:hAnsi="宋体" w:cs="宋体" w:hint="eastAsia"/>
          <w:kern w:val="0"/>
          <w:sz w:val="24"/>
        </w:rPr>
        <w:t>,</w:t>
      </w:r>
      <w:r>
        <w:rPr>
          <w:rFonts w:ascii="宋体" w:eastAsia="宋体" w:hAnsi="宋体" w:cs="宋体" w:hint="eastAsia"/>
          <w:kern w:val="0"/>
          <w:sz w:val="24"/>
        </w:rPr>
        <w:t>主要是因为除稳定的岩石边坡外</w:t>
      </w:r>
      <w:r>
        <w:rPr>
          <w:rFonts w:ascii="宋体" w:eastAsia="宋体" w:hAnsi="宋体" w:cs="宋体" w:hint="eastAsia"/>
          <w:kern w:val="0"/>
          <w:sz w:val="24"/>
        </w:rPr>
        <w:t>,</w:t>
      </w:r>
      <w:r>
        <w:rPr>
          <w:rFonts w:ascii="宋体" w:eastAsia="宋体" w:hAnsi="宋体" w:cs="宋体" w:hint="eastAsia"/>
          <w:kern w:val="0"/>
          <w:sz w:val="24"/>
        </w:rPr>
        <w:t>斜壁边坡在采取加强措施之前一般是不稳定的。由于施工期间超挖支护不及时、施工震动、特殊气候等影响</w:t>
      </w:r>
      <w:r>
        <w:rPr>
          <w:rFonts w:ascii="宋体" w:eastAsia="宋体" w:hAnsi="宋体" w:cs="宋体" w:hint="eastAsia"/>
          <w:kern w:val="0"/>
          <w:sz w:val="24"/>
        </w:rPr>
        <w:t xml:space="preserve"> ,</w:t>
      </w:r>
      <w:r>
        <w:rPr>
          <w:rFonts w:ascii="宋体" w:eastAsia="宋体" w:hAnsi="宋体" w:cs="宋体" w:hint="eastAsia"/>
          <w:kern w:val="0"/>
          <w:sz w:val="24"/>
        </w:rPr>
        <w:t>一旦出现过大的变形或滑塌</w:t>
      </w:r>
      <w:r>
        <w:rPr>
          <w:rFonts w:ascii="宋体" w:eastAsia="宋体" w:hAnsi="宋体" w:cs="宋体" w:hint="eastAsia"/>
          <w:kern w:val="0"/>
          <w:sz w:val="24"/>
        </w:rPr>
        <w:t xml:space="preserve"> ,</w:t>
      </w:r>
      <w:r>
        <w:rPr>
          <w:rFonts w:ascii="宋体" w:eastAsia="宋体" w:hAnsi="宋体" w:cs="宋体" w:hint="eastAsia"/>
          <w:kern w:val="0"/>
          <w:sz w:val="24"/>
        </w:rPr>
        <w:t>就会造成很大的经济损失甚至项目报废。施工临时支撑需要考虑斜</w:t>
      </w:r>
      <w:r>
        <w:rPr>
          <w:rFonts w:ascii="宋体" w:eastAsia="宋体" w:hAnsi="宋体" w:cs="宋体" w:hint="eastAsia"/>
          <w:kern w:val="0"/>
          <w:sz w:val="24"/>
        </w:rPr>
        <w:t>壁边坡支护设计的应力和变形水平</w:t>
      </w:r>
      <w:r>
        <w:rPr>
          <w:rFonts w:ascii="宋体" w:eastAsia="宋体" w:hAnsi="宋体" w:cs="宋体" w:hint="eastAsia"/>
          <w:kern w:val="0"/>
          <w:sz w:val="24"/>
        </w:rPr>
        <w:t>,</w:t>
      </w:r>
      <w:r>
        <w:rPr>
          <w:rFonts w:ascii="宋体" w:eastAsia="宋体" w:hAnsi="宋体" w:cs="宋体" w:hint="eastAsia"/>
          <w:kern w:val="0"/>
          <w:sz w:val="24"/>
        </w:rPr>
        <w:t>因此设计应配合施工单位完成。随着计算与数值模拟技术的发展</w:t>
      </w:r>
      <w:r>
        <w:rPr>
          <w:rFonts w:ascii="宋体" w:eastAsia="宋体" w:hAnsi="宋体" w:cs="宋体" w:hint="eastAsia"/>
          <w:kern w:val="0"/>
          <w:sz w:val="24"/>
        </w:rPr>
        <w:t>,</w:t>
      </w:r>
      <w:r>
        <w:rPr>
          <w:rFonts w:ascii="宋体" w:eastAsia="宋体" w:hAnsi="宋体" w:cs="宋体" w:hint="eastAsia"/>
          <w:kern w:val="0"/>
          <w:sz w:val="24"/>
        </w:rPr>
        <w:t>建议对相互作用关系密切的斜壁、配煤栈桥</w:t>
      </w:r>
      <w:proofErr w:type="gramStart"/>
      <w:r>
        <w:rPr>
          <w:rFonts w:ascii="宋体" w:eastAsia="宋体" w:hAnsi="宋体" w:cs="宋体" w:hint="eastAsia"/>
          <w:kern w:val="0"/>
          <w:sz w:val="24"/>
        </w:rPr>
        <w:t>及返煤地道</w:t>
      </w:r>
      <w:proofErr w:type="gramEnd"/>
      <w:r>
        <w:rPr>
          <w:rFonts w:ascii="宋体" w:eastAsia="宋体" w:hAnsi="宋体" w:cs="宋体" w:hint="eastAsia"/>
          <w:kern w:val="0"/>
          <w:sz w:val="24"/>
        </w:rPr>
        <w:t>进行三维数值分析。</w:t>
      </w:r>
    </w:p>
    <w:p w14:paraId="6779E544" w14:textId="77777777" w:rsidR="005D169A" w:rsidRDefault="00704B1B">
      <w:pPr>
        <w:pStyle w:val="TOC2"/>
        <w:spacing w:line="480" w:lineRule="auto"/>
        <w:ind w:leftChars="0" w:left="0"/>
        <w:rPr>
          <w:rFonts w:ascii="宋体" w:hAnsi="宋体" w:cs="宋体"/>
          <w:sz w:val="28"/>
          <w:szCs w:val="28"/>
        </w:rPr>
      </w:pPr>
      <w:r>
        <w:rPr>
          <w:rFonts w:ascii="宋体" w:hAnsi="宋体" w:cs="宋体" w:hint="eastAsia"/>
          <w:sz w:val="28"/>
          <w:szCs w:val="28"/>
        </w:rPr>
        <w:t>3.</w:t>
      </w:r>
      <w:r>
        <w:rPr>
          <w:rFonts w:ascii="宋体" w:hAnsi="宋体" w:cs="宋体" w:hint="eastAsia"/>
          <w:sz w:val="28"/>
          <w:szCs w:val="24"/>
        </w:rPr>
        <w:t>6</w:t>
      </w:r>
      <w:r>
        <w:rPr>
          <w:rFonts w:ascii="宋体" w:hAnsi="宋体" w:cs="宋体" w:hint="eastAsia"/>
          <w:sz w:val="28"/>
          <w:szCs w:val="28"/>
        </w:rPr>
        <w:t xml:space="preserve"> </w:t>
      </w:r>
      <w:r>
        <w:rPr>
          <w:rFonts w:ascii="宋体" w:hAnsi="宋体" w:cs="宋体" w:hint="eastAsia"/>
          <w:sz w:val="28"/>
          <w:szCs w:val="24"/>
        </w:rPr>
        <w:t xml:space="preserve"> </w:t>
      </w:r>
      <w:r>
        <w:rPr>
          <w:rFonts w:ascii="宋体" w:hAnsi="宋体" w:cs="宋体" w:hint="eastAsia"/>
          <w:sz w:val="28"/>
          <w:szCs w:val="28"/>
        </w:rPr>
        <w:t>储料（煤）场设计</w:t>
      </w:r>
    </w:p>
    <w:p w14:paraId="4A5D407D" w14:textId="77777777" w:rsidR="005D169A" w:rsidRDefault="00704B1B">
      <w:pPr>
        <w:pStyle w:val="2"/>
        <w:spacing w:after="0" w:line="360" w:lineRule="auto"/>
        <w:ind w:leftChars="0" w:left="0" w:firstLineChars="0" w:firstLine="0"/>
        <w:rPr>
          <w:rFonts w:ascii="宋体" w:eastAsia="宋体" w:hAnsi="宋体" w:cs="宋体"/>
          <w:sz w:val="24"/>
          <w:szCs w:val="24"/>
        </w:rPr>
      </w:pPr>
      <w:r>
        <w:rPr>
          <w:rFonts w:ascii="宋体" w:eastAsia="宋体" w:hAnsi="宋体" w:cs="宋体" w:hint="eastAsia"/>
          <w:b/>
          <w:bCs/>
          <w:sz w:val="24"/>
          <w:szCs w:val="24"/>
        </w:rPr>
        <w:t xml:space="preserve">3.6.1  </w:t>
      </w:r>
      <w:r>
        <w:rPr>
          <w:rFonts w:ascii="宋体" w:eastAsia="宋体" w:hAnsi="宋体" w:cs="宋体" w:hint="eastAsia"/>
          <w:sz w:val="24"/>
          <w:szCs w:val="24"/>
        </w:rPr>
        <w:t>根据</w:t>
      </w:r>
      <w:r>
        <w:rPr>
          <w:rFonts w:ascii="宋体" w:eastAsia="宋体" w:hAnsi="宋体" w:cs="宋体" w:hint="eastAsia"/>
          <w:sz w:val="24"/>
          <w:szCs w:val="24"/>
        </w:rPr>
        <w:t>《中华人民共和国大气污染防治法》第七十二条</w:t>
      </w:r>
      <w:r>
        <w:rPr>
          <w:rFonts w:ascii="宋体" w:eastAsia="宋体" w:hAnsi="宋体" w:cs="宋体" w:hint="eastAsia"/>
          <w:sz w:val="24"/>
          <w:szCs w:val="24"/>
        </w:rPr>
        <w:t>：“</w:t>
      </w:r>
      <w:r>
        <w:rPr>
          <w:rFonts w:ascii="宋体" w:eastAsia="宋体" w:hAnsi="宋体" w:cs="宋体" w:hint="eastAsia"/>
          <w:sz w:val="24"/>
          <w:szCs w:val="24"/>
        </w:rPr>
        <w:t>贮存煤炭、煤矸石、煤渣、煤灰、水泥、石灰、石膏、砂土等易产生扬尘的物料应当密闭；不能密闭的，应当设置不低于堆放物高度的严密围挡，并采取有效覆盖措施防治扬尘污染</w:t>
      </w:r>
      <w:r>
        <w:rPr>
          <w:rFonts w:ascii="宋体" w:eastAsia="宋体" w:hAnsi="宋体" w:cs="宋体" w:hint="eastAsia"/>
          <w:sz w:val="24"/>
          <w:szCs w:val="24"/>
        </w:rPr>
        <w:t>”。</w:t>
      </w:r>
    </w:p>
    <w:p w14:paraId="767FCCA1" w14:textId="77777777" w:rsidR="005D169A" w:rsidRDefault="00704B1B">
      <w:pPr>
        <w:pStyle w:val="2"/>
        <w:spacing w:after="0" w:line="360" w:lineRule="auto"/>
        <w:ind w:leftChars="0" w:left="0" w:firstLine="480"/>
        <w:rPr>
          <w:rFonts w:ascii="宋体" w:eastAsia="宋体" w:hAnsi="宋体" w:cs="宋体"/>
          <w:sz w:val="24"/>
          <w:szCs w:val="24"/>
        </w:rPr>
      </w:pPr>
      <w:r>
        <w:rPr>
          <w:rFonts w:ascii="宋体" w:eastAsia="宋体" w:hAnsi="宋体" w:cs="宋体" w:hint="eastAsia"/>
          <w:sz w:val="24"/>
          <w:szCs w:val="24"/>
        </w:rPr>
        <w:t>粉矿、石灰石粉、白云石粉等粒度很小的原料，在料场堆、取、装卸作业过程中容易扬尘，雨雪天气下，受到雨水冲击容易造成料堆</w:t>
      </w:r>
      <w:proofErr w:type="gramStart"/>
      <w:r>
        <w:rPr>
          <w:rFonts w:ascii="宋体" w:eastAsia="宋体" w:hAnsi="宋体" w:cs="宋体" w:hint="eastAsia"/>
          <w:sz w:val="24"/>
          <w:szCs w:val="24"/>
        </w:rPr>
        <w:t>垮堆影响</w:t>
      </w:r>
      <w:proofErr w:type="gramEnd"/>
      <w:r>
        <w:rPr>
          <w:rFonts w:ascii="宋体" w:eastAsia="宋体" w:hAnsi="宋体" w:cs="宋体" w:hint="eastAsia"/>
          <w:sz w:val="24"/>
          <w:szCs w:val="24"/>
        </w:rPr>
        <w:t>操作，矿粉被雨水冲击带走，对料场周围造成地面环境污染，并造成原料流失增加企业生产损耗。因此，从环保要求和企业降本增效角度，都需要进行封闭式储存。露天堆存或者室内堆存的物料，因料堆表面风干后在堆、取料生产操作过程中也容易引起二</w:t>
      </w:r>
      <w:r>
        <w:rPr>
          <w:rFonts w:ascii="宋体" w:eastAsia="宋体" w:hAnsi="宋体" w:cs="宋体" w:hint="eastAsia"/>
          <w:sz w:val="24"/>
          <w:szCs w:val="24"/>
        </w:rPr>
        <w:t>次扬尘，影响周围环境和工作岗位环境，因此，也同时需要采取洒水、干雾</w:t>
      </w:r>
      <w:proofErr w:type="gramStart"/>
      <w:r>
        <w:rPr>
          <w:rFonts w:ascii="宋体" w:eastAsia="宋体" w:hAnsi="宋体" w:cs="宋体" w:hint="eastAsia"/>
          <w:sz w:val="24"/>
          <w:szCs w:val="24"/>
        </w:rPr>
        <w:t>等抑尘</w:t>
      </w:r>
      <w:proofErr w:type="gramEnd"/>
      <w:r>
        <w:rPr>
          <w:rFonts w:ascii="宋体" w:eastAsia="宋体" w:hAnsi="宋体" w:cs="宋体" w:hint="eastAsia"/>
          <w:sz w:val="24"/>
          <w:szCs w:val="24"/>
        </w:rPr>
        <w:t>措施。</w:t>
      </w:r>
    </w:p>
    <w:p w14:paraId="1FDA38CC" w14:textId="77777777" w:rsidR="005D169A" w:rsidRDefault="00704B1B">
      <w:pPr>
        <w:spacing w:line="360" w:lineRule="auto"/>
        <w:jc w:val="left"/>
        <w:rPr>
          <w:rFonts w:ascii="宋体" w:eastAsia="宋体" w:hAnsi="宋体" w:cs="宋体"/>
          <w:kern w:val="0"/>
          <w:sz w:val="24"/>
        </w:rPr>
      </w:pPr>
      <w:r>
        <w:rPr>
          <w:rFonts w:ascii="宋体" w:eastAsia="宋体" w:hAnsi="宋体" w:cs="宋体" w:hint="eastAsia"/>
          <w:b/>
          <w:bCs/>
          <w:kern w:val="0"/>
          <w:sz w:val="24"/>
        </w:rPr>
        <w:t xml:space="preserve">3.6.2   </w:t>
      </w:r>
      <w:r>
        <w:rPr>
          <w:rFonts w:ascii="宋体" w:eastAsia="宋体" w:hAnsi="宋体" w:cs="宋体" w:hint="eastAsia"/>
          <w:kern w:val="0"/>
          <w:sz w:val="24"/>
        </w:rPr>
        <w:t>由于环保要求，目前的储煤场均为封闭式煤场，面积大，投资高，一些煤场投资近亿，属于重要的工业与民用建筑物，因此，地基基础设计等级应定为甲级。</w:t>
      </w:r>
    </w:p>
    <w:p w14:paraId="11C1AAC7" w14:textId="77777777" w:rsidR="005D169A" w:rsidRDefault="00704B1B">
      <w:pPr>
        <w:pStyle w:val="2"/>
        <w:spacing w:after="0" w:line="360" w:lineRule="auto"/>
        <w:ind w:leftChars="0" w:left="0" w:firstLineChars="0" w:firstLine="0"/>
        <w:rPr>
          <w:rFonts w:ascii="宋体" w:eastAsia="宋体" w:hAnsi="宋体" w:cs="宋体"/>
          <w:sz w:val="24"/>
          <w:szCs w:val="24"/>
        </w:rPr>
      </w:pPr>
      <w:r>
        <w:rPr>
          <w:rFonts w:ascii="宋体" w:eastAsia="宋体" w:hAnsi="宋体" w:cs="宋体" w:hint="eastAsia"/>
          <w:b/>
          <w:bCs/>
          <w:sz w:val="24"/>
          <w:szCs w:val="24"/>
        </w:rPr>
        <w:t xml:space="preserve">3.6.3  </w:t>
      </w:r>
      <w:r>
        <w:rPr>
          <w:rFonts w:ascii="宋体" w:eastAsia="宋体" w:hAnsi="宋体" w:cs="宋体" w:hint="eastAsia"/>
          <w:sz w:val="24"/>
          <w:szCs w:val="24"/>
        </w:rPr>
        <w:t>储料</w:t>
      </w:r>
      <w:r>
        <w:rPr>
          <w:rFonts w:ascii="宋体" w:eastAsia="宋体" w:hAnsi="宋体" w:cs="宋体" w:hint="eastAsia"/>
          <w:sz w:val="24"/>
          <w:szCs w:val="24"/>
          <w:shd w:val="clear" w:color="auto" w:fill="FFFFFF"/>
        </w:rPr>
        <w:t>场建筑型式较多，</w:t>
      </w:r>
      <w:r>
        <w:rPr>
          <w:rFonts w:ascii="宋体" w:eastAsia="宋体" w:hAnsi="宋体" w:cs="宋体" w:hint="eastAsia"/>
          <w:sz w:val="24"/>
          <w:szCs w:val="24"/>
        </w:rPr>
        <w:t>如</w:t>
      </w:r>
      <w:r>
        <w:rPr>
          <w:rFonts w:ascii="宋体" w:eastAsia="宋体" w:hAnsi="宋体" w:cs="宋体" w:hint="eastAsia"/>
          <w:sz w:val="24"/>
          <w:szCs w:val="24"/>
          <w:shd w:val="clear" w:color="auto" w:fill="FFFFFF"/>
        </w:rPr>
        <w:t>圆形</w:t>
      </w:r>
      <w:r>
        <w:rPr>
          <w:rFonts w:ascii="宋体" w:eastAsia="宋体" w:hAnsi="宋体" w:cs="宋体" w:hint="eastAsia"/>
          <w:sz w:val="24"/>
          <w:szCs w:val="24"/>
        </w:rPr>
        <w:t>储料</w:t>
      </w:r>
      <w:r>
        <w:rPr>
          <w:rFonts w:ascii="宋体" w:eastAsia="宋体" w:hAnsi="宋体" w:cs="宋体" w:hint="eastAsia"/>
          <w:sz w:val="24"/>
          <w:szCs w:val="24"/>
          <w:shd w:val="clear" w:color="auto" w:fill="FFFFFF"/>
        </w:rPr>
        <w:t>场、封闭条形</w:t>
      </w:r>
      <w:r>
        <w:rPr>
          <w:rFonts w:ascii="宋体" w:eastAsia="宋体" w:hAnsi="宋体" w:cs="宋体" w:hint="eastAsia"/>
          <w:sz w:val="24"/>
          <w:szCs w:val="24"/>
        </w:rPr>
        <w:t>储料</w:t>
      </w:r>
      <w:r>
        <w:rPr>
          <w:rFonts w:ascii="宋体" w:eastAsia="宋体" w:hAnsi="宋体" w:cs="宋体" w:hint="eastAsia"/>
          <w:sz w:val="24"/>
          <w:szCs w:val="24"/>
          <w:shd w:val="clear" w:color="auto" w:fill="FFFFFF"/>
        </w:rPr>
        <w:t>场等，虽然规模形式不同，规模较大，但考虑</w:t>
      </w:r>
      <w:r>
        <w:rPr>
          <w:rFonts w:ascii="宋体" w:eastAsia="宋体" w:hAnsi="宋体" w:cs="宋体" w:hint="eastAsia"/>
          <w:sz w:val="24"/>
          <w:szCs w:val="24"/>
        </w:rPr>
        <w:t>储料</w:t>
      </w:r>
      <w:r>
        <w:rPr>
          <w:rFonts w:ascii="宋体" w:eastAsia="宋体" w:hAnsi="宋体" w:cs="宋体" w:hint="eastAsia"/>
          <w:sz w:val="24"/>
          <w:szCs w:val="24"/>
          <w:shd w:val="clear" w:color="auto" w:fill="FFFFFF"/>
        </w:rPr>
        <w:t>的特点，</w:t>
      </w:r>
      <w:r>
        <w:rPr>
          <w:rFonts w:ascii="宋体" w:eastAsia="宋体" w:hAnsi="宋体" w:cs="宋体" w:hint="eastAsia"/>
          <w:sz w:val="24"/>
          <w:szCs w:val="24"/>
        </w:rPr>
        <w:t>发生</w:t>
      </w:r>
      <w:r>
        <w:rPr>
          <w:rFonts w:ascii="宋体" w:eastAsia="宋体" w:hAnsi="宋体" w:cs="宋体" w:hint="eastAsia"/>
          <w:sz w:val="24"/>
          <w:szCs w:val="24"/>
          <w:shd w:val="clear" w:color="auto" w:fill="FFFFFF"/>
        </w:rPr>
        <w:t>自燃</w:t>
      </w:r>
      <w:r>
        <w:rPr>
          <w:rFonts w:ascii="宋体" w:eastAsia="宋体" w:hAnsi="宋体" w:cs="宋体" w:hint="eastAsia"/>
          <w:sz w:val="24"/>
          <w:szCs w:val="24"/>
        </w:rPr>
        <w:t>现象</w:t>
      </w:r>
      <w:r>
        <w:rPr>
          <w:rFonts w:ascii="宋体" w:eastAsia="宋体" w:hAnsi="宋体" w:cs="宋体" w:hint="eastAsia"/>
          <w:sz w:val="24"/>
          <w:szCs w:val="24"/>
          <w:shd w:val="clear" w:color="auto" w:fill="FFFFFF"/>
        </w:rPr>
        <w:t>比较普遍，发生燃烧火灾现象时，不论封闭</w:t>
      </w:r>
      <w:r>
        <w:rPr>
          <w:rFonts w:ascii="宋体" w:eastAsia="宋体" w:hAnsi="宋体" w:cs="宋体" w:hint="eastAsia"/>
          <w:sz w:val="24"/>
          <w:szCs w:val="24"/>
        </w:rPr>
        <w:t>储料</w:t>
      </w:r>
      <w:r>
        <w:rPr>
          <w:rFonts w:ascii="宋体" w:eastAsia="宋体" w:hAnsi="宋体" w:cs="宋体" w:hint="eastAsia"/>
          <w:sz w:val="24"/>
          <w:szCs w:val="24"/>
          <w:shd w:val="clear" w:color="auto" w:fill="FFFFFF"/>
        </w:rPr>
        <w:t>场规模大小，空间较大，一般不会对人员安全疏散</w:t>
      </w:r>
      <w:proofErr w:type="gramStart"/>
      <w:r>
        <w:rPr>
          <w:rFonts w:ascii="宋体" w:eastAsia="宋体" w:hAnsi="宋体" w:cs="宋体" w:hint="eastAsia"/>
          <w:sz w:val="24"/>
          <w:szCs w:val="24"/>
          <w:shd w:val="clear" w:color="auto" w:fill="FFFFFF"/>
        </w:rPr>
        <w:t>置产生</w:t>
      </w:r>
      <w:proofErr w:type="gramEnd"/>
      <w:r>
        <w:rPr>
          <w:rFonts w:ascii="宋体" w:eastAsia="宋体" w:hAnsi="宋体" w:cs="宋体" w:hint="eastAsia"/>
          <w:sz w:val="24"/>
          <w:szCs w:val="24"/>
          <w:shd w:val="clear" w:color="auto" w:fill="FFFFFF"/>
        </w:rPr>
        <w:t>很大影响；即使产生有毒气体和烟雾，量小，组织好通风，也不会对人员安全构成很大影响的，因此安全出口的设置不应少于</w:t>
      </w:r>
      <w:r>
        <w:rPr>
          <w:rFonts w:ascii="宋体" w:eastAsia="宋体" w:hAnsi="宋体" w:cs="宋体" w:hint="eastAsia"/>
          <w:sz w:val="24"/>
          <w:szCs w:val="24"/>
          <w:shd w:val="clear" w:color="auto" w:fill="FFFFFF"/>
        </w:rPr>
        <w:t>2</w:t>
      </w:r>
      <w:r>
        <w:rPr>
          <w:rFonts w:ascii="宋体" w:eastAsia="宋体" w:hAnsi="宋体" w:cs="宋体" w:hint="eastAsia"/>
          <w:sz w:val="24"/>
          <w:szCs w:val="24"/>
          <w:shd w:val="clear" w:color="auto" w:fill="FFFFFF"/>
        </w:rPr>
        <w:t>个是可以满足人员安全疏散要求的。当条形煤场划分多个防火分区时，可利用防火分区之间的通道上的疏散门作为安全出口。</w:t>
      </w:r>
    </w:p>
    <w:p w14:paraId="4DC13E67" w14:textId="77777777" w:rsidR="005D169A" w:rsidRDefault="00704B1B">
      <w:pPr>
        <w:spacing w:line="360" w:lineRule="auto"/>
        <w:jc w:val="left"/>
        <w:rPr>
          <w:rFonts w:ascii="宋体" w:eastAsia="宋体" w:hAnsi="宋体" w:cs="宋体"/>
          <w:kern w:val="0"/>
          <w:sz w:val="24"/>
        </w:rPr>
      </w:pPr>
      <w:r>
        <w:rPr>
          <w:rFonts w:ascii="宋体" w:eastAsia="宋体" w:hAnsi="宋体" w:cs="宋体" w:hint="eastAsia"/>
          <w:b/>
          <w:bCs/>
          <w:kern w:val="0"/>
          <w:sz w:val="24"/>
        </w:rPr>
        <w:lastRenderedPageBreak/>
        <w:t>3</w:t>
      </w:r>
      <w:r>
        <w:rPr>
          <w:rFonts w:ascii="宋体" w:eastAsia="宋体" w:hAnsi="宋体" w:cs="宋体" w:hint="eastAsia"/>
          <w:b/>
          <w:bCs/>
          <w:kern w:val="0"/>
          <w:sz w:val="24"/>
        </w:rPr>
        <w:t xml:space="preserve">.6.4  </w:t>
      </w:r>
      <w:r>
        <w:rPr>
          <w:rFonts w:ascii="宋体" w:eastAsia="宋体" w:hAnsi="宋体" w:cs="宋体" w:hint="eastAsia"/>
          <w:kern w:val="0"/>
          <w:sz w:val="24"/>
        </w:rPr>
        <w:t>煤场中煤的自燃现象是普遍存在的，自燃的火焰高度一般为</w:t>
      </w:r>
      <w:r>
        <w:rPr>
          <w:rFonts w:ascii="宋体" w:eastAsia="宋体" w:hAnsi="宋体" w:cs="宋体" w:hint="eastAsia"/>
          <w:kern w:val="0"/>
          <w:sz w:val="24"/>
        </w:rPr>
        <w:t>0.5~1.0m</w:t>
      </w:r>
      <w:r>
        <w:rPr>
          <w:rFonts w:ascii="宋体" w:eastAsia="宋体" w:hAnsi="宋体" w:cs="宋体" w:hint="eastAsia"/>
          <w:kern w:val="0"/>
          <w:sz w:val="24"/>
        </w:rPr>
        <w:t>，其火焰不足以直接威胁钢结构构件。考虑温度对钢结构构件的影响，规定堆煤包络线外延</w:t>
      </w:r>
      <w:r>
        <w:rPr>
          <w:rFonts w:ascii="宋体" w:eastAsia="宋体" w:hAnsi="宋体" w:cs="宋体" w:hint="eastAsia"/>
          <w:kern w:val="0"/>
          <w:sz w:val="24"/>
        </w:rPr>
        <w:t>5m</w:t>
      </w:r>
      <w:r>
        <w:rPr>
          <w:rFonts w:ascii="宋体" w:eastAsia="宋体" w:hAnsi="宋体" w:cs="宋体" w:hint="eastAsia"/>
          <w:kern w:val="0"/>
          <w:sz w:val="24"/>
        </w:rPr>
        <w:t>范围内的钢结构进行防火防护。</w:t>
      </w:r>
    </w:p>
    <w:p w14:paraId="0983D268" w14:textId="77777777" w:rsidR="005D169A" w:rsidRDefault="00704B1B">
      <w:pPr>
        <w:spacing w:line="360" w:lineRule="auto"/>
        <w:ind w:firstLineChars="200" w:firstLine="480"/>
        <w:jc w:val="left"/>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此类</w:t>
      </w:r>
      <w:r>
        <w:rPr>
          <w:rFonts w:ascii="宋体" w:eastAsia="宋体" w:hAnsi="宋体" w:cs="宋体" w:hint="eastAsia"/>
          <w:kern w:val="0"/>
          <w:sz w:val="24"/>
          <w:shd w:val="clear" w:color="auto" w:fill="FFFFFF"/>
        </w:rPr>
        <w:t>封闭式储煤场</w:t>
      </w:r>
      <w:r>
        <w:rPr>
          <w:rFonts w:ascii="宋体" w:eastAsia="宋体" w:hAnsi="宋体" w:cs="宋体" w:hint="eastAsia"/>
          <w:kern w:val="0"/>
          <w:sz w:val="24"/>
          <w:szCs w:val="24"/>
          <w:shd w:val="clear" w:color="auto" w:fill="FFFFFF"/>
        </w:rPr>
        <w:t>近年来各种型式繁多，并且多为钢结构为主的结构，考虑其面积大，钢结构构件多，结合了多年的工程实践经验，煤场的自燃现象虽然普遍存在，但其火灾的表现以阴燃为主，即使出现火焰，也只是在煤堆表面，因此不会威胁到钢结构构件的结构安全。</w:t>
      </w:r>
    </w:p>
    <w:p w14:paraId="212BA338" w14:textId="77777777" w:rsidR="005D169A" w:rsidRDefault="00704B1B">
      <w:pPr>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szCs w:val="24"/>
          <w:shd w:val="clear" w:color="auto" w:fill="FFFFFF"/>
        </w:rPr>
        <w:t>与煤接触的混凝土挡</w:t>
      </w:r>
      <w:proofErr w:type="gramStart"/>
      <w:r>
        <w:rPr>
          <w:rFonts w:ascii="宋体" w:eastAsia="宋体" w:hAnsi="宋体" w:cs="宋体" w:hint="eastAsia"/>
          <w:kern w:val="0"/>
          <w:sz w:val="24"/>
          <w:szCs w:val="24"/>
          <w:shd w:val="clear" w:color="auto" w:fill="FFFFFF"/>
        </w:rPr>
        <w:t>墙由于宜受到</w:t>
      </w:r>
      <w:proofErr w:type="gramEnd"/>
      <w:r>
        <w:rPr>
          <w:rFonts w:ascii="宋体" w:eastAsia="宋体" w:hAnsi="宋体" w:cs="宋体" w:hint="eastAsia"/>
          <w:kern w:val="0"/>
          <w:sz w:val="24"/>
          <w:szCs w:val="24"/>
          <w:shd w:val="clear" w:color="auto" w:fill="FFFFFF"/>
        </w:rPr>
        <w:t>煤堆内长时间的堆芯自燃影响，威胁到混凝土结构构件的结构安全，所以应采用有效的耐火隔热措施</w:t>
      </w:r>
    </w:p>
    <w:p w14:paraId="2221611B" w14:textId="77777777" w:rsidR="005D169A" w:rsidRDefault="00704B1B">
      <w:pPr>
        <w:pStyle w:val="a8"/>
        <w:spacing w:before="0" w:beforeAutospacing="0" w:after="0" w:afterAutospacing="0" w:line="360" w:lineRule="auto"/>
        <w:rPr>
          <w:sz w:val="24"/>
          <w:szCs w:val="24"/>
        </w:rPr>
      </w:pPr>
      <w:r>
        <w:rPr>
          <w:rStyle w:val="aa"/>
          <w:rFonts w:hint="eastAsia"/>
          <w:sz w:val="24"/>
          <w:szCs w:val="24"/>
        </w:rPr>
        <w:t>3.6.5</w:t>
      </w:r>
      <w:r>
        <w:rPr>
          <w:rStyle w:val="aa"/>
          <w:rFonts w:hint="eastAsia"/>
          <w:sz w:val="24"/>
          <w:szCs w:val="24"/>
        </w:rPr>
        <w:t xml:space="preserve">  </w:t>
      </w:r>
      <w:r>
        <w:rPr>
          <w:rStyle w:val="aa"/>
          <w:rFonts w:hint="eastAsia"/>
          <w:b w:val="0"/>
          <w:bCs w:val="0"/>
          <w:sz w:val="24"/>
          <w:szCs w:val="24"/>
        </w:rPr>
        <w:t>当立体桁架、立体拱架与张弦立体拱架应用于大、中跨度屋盖结构时，其平面外的稳定性应引起重视，应在上弦设置水平支撑体系（结合檩条）以保证立体桁架（拱架）平面外</w:t>
      </w:r>
      <w:r>
        <w:rPr>
          <w:rStyle w:val="aa"/>
          <w:rFonts w:hint="eastAsia"/>
          <w:b w:val="0"/>
          <w:bCs w:val="0"/>
          <w:sz w:val="24"/>
          <w:szCs w:val="24"/>
        </w:rPr>
        <w:t>的稳定性。</w:t>
      </w:r>
    </w:p>
    <w:p w14:paraId="75970067" w14:textId="77777777" w:rsidR="005D169A" w:rsidRDefault="00704B1B">
      <w:pPr>
        <w:snapToGrid w:val="0"/>
        <w:spacing w:line="360" w:lineRule="auto"/>
        <w:jc w:val="left"/>
        <w:rPr>
          <w:rFonts w:ascii="宋体" w:eastAsia="宋体" w:hAnsi="宋体" w:cs="宋体"/>
          <w:kern w:val="0"/>
          <w:sz w:val="24"/>
        </w:rPr>
      </w:pPr>
      <w:r>
        <w:rPr>
          <w:rFonts w:ascii="宋体" w:eastAsia="宋体" w:hAnsi="宋体" w:cs="宋体" w:hint="eastAsia"/>
          <w:b/>
          <w:bCs/>
          <w:kern w:val="0"/>
          <w:sz w:val="24"/>
        </w:rPr>
        <w:t xml:space="preserve">3.6.6  </w:t>
      </w:r>
      <w:r>
        <w:rPr>
          <w:rFonts w:ascii="宋体" w:eastAsia="宋体" w:hAnsi="宋体" w:cs="宋体" w:hint="eastAsia"/>
          <w:kern w:val="0"/>
          <w:sz w:val="24"/>
        </w:rPr>
        <w:t>主要是防止原料场投产时，因堆料不规范造成地基失稳、不均匀沉降，导致相关设施的破坏。对要求料堆分期逐渐堆积的，分级数应尽量少，当地基承载能力达到规定值时，才允许进入下一级堆高。</w:t>
      </w:r>
    </w:p>
    <w:p w14:paraId="3CF76714" w14:textId="77777777" w:rsidR="005D169A" w:rsidRDefault="00704B1B">
      <w:pPr>
        <w:pStyle w:val="TOC2"/>
        <w:spacing w:line="480" w:lineRule="auto"/>
        <w:ind w:leftChars="0" w:left="0"/>
        <w:rPr>
          <w:rFonts w:ascii="宋体" w:hAnsi="宋体" w:cs="宋体"/>
          <w:sz w:val="28"/>
          <w:szCs w:val="28"/>
        </w:rPr>
      </w:pPr>
      <w:r>
        <w:rPr>
          <w:rFonts w:ascii="宋体" w:hAnsi="宋体" w:cs="宋体" w:hint="eastAsia"/>
          <w:sz w:val="28"/>
          <w:szCs w:val="28"/>
        </w:rPr>
        <w:t>3.</w:t>
      </w:r>
      <w:r>
        <w:rPr>
          <w:rFonts w:ascii="宋体" w:hAnsi="宋体" w:cs="宋体" w:hint="eastAsia"/>
          <w:sz w:val="28"/>
          <w:szCs w:val="24"/>
        </w:rPr>
        <w:t>7</w:t>
      </w:r>
      <w:r>
        <w:rPr>
          <w:rFonts w:ascii="宋体" w:hAnsi="宋体" w:cs="宋体" w:hint="eastAsia"/>
          <w:sz w:val="28"/>
          <w:szCs w:val="24"/>
        </w:rPr>
        <w:t xml:space="preserve">  </w:t>
      </w:r>
      <w:r>
        <w:rPr>
          <w:rFonts w:ascii="宋体" w:hAnsi="宋体" w:cs="宋体" w:hint="eastAsia"/>
          <w:sz w:val="28"/>
          <w:szCs w:val="28"/>
        </w:rPr>
        <w:t>输送机通廊设计</w:t>
      </w:r>
    </w:p>
    <w:p w14:paraId="7A3A4740" w14:textId="77777777" w:rsidR="005D169A" w:rsidRDefault="00704B1B">
      <w:pPr>
        <w:pStyle w:val="2"/>
        <w:spacing w:after="0" w:line="360" w:lineRule="auto"/>
        <w:ind w:leftChars="0" w:left="0" w:firstLineChars="0" w:firstLine="0"/>
        <w:rPr>
          <w:rFonts w:ascii="宋体" w:eastAsia="宋体" w:hAnsi="宋体" w:cs="宋体"/>
        </w:rPr>
      </w:pPr>
      <w:r>
        <w:rPr>
          <w:rFonts w:ascii="宋体" w:eastAsia="宋体" w:hAnsi="宋体" w:cs="宋体" w:hint="eastAsia"/>
          <w:b/>
          <w:bCs/>
          <w:sz w:val="24"/>
        </w:rPr>
        <w:t xml:space="preserve">3.7.1  </w:t>
      </w:r>
      <w:r>
        <w:rPr>
          <w:rFonts w:ascii="宋体" w:eastAsia="宋体" w:hAnsi="宋体" w:cs="宋体" w:hint="eastAsia"/>
          <w:sz w:val="24"/>
        </w:rPr>
        <w:t>由于跨间结构与支承结构的联结节点很难保证完全刚接或刚性</w:t>
      </w:r>
      <w:proofErr w:type="gramStart"/>
      <w:r>
        <w:rPr>
          <w:rFonts w:ascii="宋体" w:eastAsia="宋体" w:hAnsi="宋体" w:cs="宋体" w:hint="eastAsia"/>
          <w:sz w:val="24"/>
        </w:rPr>
        <w:t>铰</w:t>
      </w:r>
      <w:proofErr w:type="gramEnd"/>
      <w:r>
        <w:rPr>
          <w:rFonts w:ascii="宋体" w:eastAsia="宋体" w:hAnsi="宋体" w:cs="宋体" w:hint="eastAsia"/>
          <w:sz w:val="24"/>
        </w:rPr>
        <w:t>连接，为避免栈桥纵向形成机构、加强</w:t>
      </w:r>
      <w:proofErr w:type="gramStart"/>
      <w:r>
        <w:rPr>
          <w:rFonts w:ascii="宋体" w:eastAsia="宋体" w:hAnsi="宋体" w:cs="宋体" w:hint="eastAsia"/>
          <w:sz w:val="24"/>
        </w:rPr>
        <w:t>纵向柱列的</w:t>
      </w:r>
      <w:proofErr w:type="gramEnd"/>
      <w:r>
        <w:rPr>
          <w:rFonts w:ascii="宋体" w:eastAsia="宋体" w:hAnsi="宋体" w:cs="宋体" w:hint="eastAsia"/>
          <w:sz w:val="24"/>
        </w:rPr>
        <w:t>稳定性和纵向刚度，每个结构单元内都至少有一个四柱框架支承，不能全部采用单列柱。这一点对于倾斜的栈桥尤为重要。</w:t>
      </w:r>
    </w:p>
    <w:p w14:paraId="28CC4C0D" w14:textId="77777777" w:rsidR="005D169A" w:rsidRDefault="00704B1B">
      <w:pPr>
        <w:pStyle w:val="2"/>
        <w:spacing w:after="0" w:line="360" w:lineRule="auto"/>
        <w:ind w:leftChars="0" w:left="0" w:firstLineChars="0" w:firstLine="0"/>
        <w:rPr>
          <w:rFonts w:ascii="宋体" w:eastAsia="宋体" w:hAnsi="宋体" w:cs="宋体"/>
          <w:sz w:val="24"/>
        </w:rPr>
      </w:pPr>
      <w:r>
        <w:rPr>
          <w:rFonts w:ascii="宋体" w:eastAsia="宋体" w:hAnsi="宋体" w:cs="宋体" w:hint="eastAsia"/>
          <w:b/>
          <w:bCs/>
          <w:sz w:val="24"/>
        </w:rPr>
        <w:t xml:space="preserve">3.7.2  </w:t>
      </w:r>
      <w:r>
        <w:rPr>
          <w:rFonts w:ascii="宋体" w:eastAsia="宋体" w:hAnsi="宋体" w:cs="宋体" w:hint="eastAsia"/>
          <w:sz w:val="24"/>
        </w:rPr>
        <w:t>输送机</w:t>
      </w:r>
      <w:r>
        <w:rPr>
          <w:rFonts w:ascii="宋体" w:eastAsia="宋体" w:hAnsi="宋体" w:cs="宋体" w:hint="eastAsia"/>
          <w:sz w:val="24"/>
        </w:rPr>
        <w:t>通廊支座</w:t>
      </w:r>
      <w:r>
        <w:rPr>
          <w:rFonts w:ascii="宋体" w:eastAsia="宋体" w:hAnsi="宋体" w:cs="宋体" w:hint="eastAsia"/>
          <w:sz w:val="24"/>
        </w:rPr>
        <w:t>设计时，固定</w:t>
      </w:r>
      <w:proofErr w:type="gramStart"/>
      <w:r>
        <w:rPr>
          <w:rFonts w:ascii="宋体" w:eastAsia="宋体" w:hAnsi="宋体" w:cs="宋体" w:hint="eastAsia"/>
          <w:sz w:val="24"/>
        </w:rPr>
        <w:t>铰</w:t>
      </w:r>
      <w:proofErr w:type="gramEnd"/>
      <w:r>
        <w:rPr>
          <w:rFonts w:ascii="宋体" w:eastAsia="宋体" w:hAnsi="宋体" w:cs="宋体" w:hint="eastAsia"/>
          <w:sz w:val="24"/>
        </w:rPr>
        <w:t>支座一般设置与支承高度较低的一端，这主要时避免</w:t>
      </w:r>
      <w:proofErr w:type="gramStart"/>
      <w:r>
        <w:rPr>
          <w:rFonts w:ascii="宋体" w:eastAsia="宋体" w:hAnsi="宋体" w:cs="宋体" w:hint="eastAsia"/>
          <w:sz w:val="24"/>
        </w:rPr>
        <w:t>让较高</w:t>
      </w:r>
      <w:proofErr w:type="gramEnd"/>
      <w:r>
        <w:rPr>
          <w:rFonts w:ascii="宋体" w:eastAsia="宋体" w:hAnsi="宋体" w:cs="宋体" w:hint="eastAsia"/>
          <w:sz w:val="24"/>
        </w:rPr>
        <w:t>的支承结构承受水平力。同时也避免了由于桁架下滑引起的下弦杆附加拉力。支座的水平刚度和承载力设计应引起高度重视，避免桁架在地震</w:t>
      </w:r>
      <w:proofErr w:type="gramStart"/>
      <w:r>
        <w:rPr>
          <w:rFonts w:ascii="宋体" w:eastAsia="宋体" w:hAnsi="宋体" w:cs="宋体" w:hint="eastAsia"/>
          <w:sz w:val="24"/>
        </w:rPr>
        <w:t>时整体</w:t>
      </w:r>
      <w:proofErr w:type="gramEnd"/>
      <w:r>
        <w:rPr>
          <w:rFonts w:ascii="宋体" w:eastAsia="宋体" w:hAnsi="宋体" w:cs="宋体" w:hint="eastAsia"/>
          <w:sz w:val="24"/>
        </w:rPr>
        <w:t>塌落。</w:t>
      </w:r>
    </w:p>
    <w:p w14:paraId="408E547B" w14:textId="77777777" w:rsidR="005D169A" w:rsidRDefault="00704B1B">
      <w:pPr>
        <w:spacing w:line="360" w:lineRule="auto"/>
        <w:rPr>
          <w:rFonts w:ascii="宋体" w:eastAsia="宋体" w:hAnsi="宋体" w:cs="宋体"/>
          <w:kern w:val="0"/>
          <w:sz w:val="24"/>
        </w:rPr>
      </w:pPr>
      <w:r>
        <w:rPr>
          <w:rFonts w:ascii="宋体" w:eastAsia="宋体" w:hAnsi="宋体" w:cs="宋体" w:hint="eastAsia"/>
          <w:b/>
          <w:bCs/>
          <w:sz w:val="24"/>
        </w:rPr>
        <w:t xml:space="preserve">3.7.3  </w:t>
      </w:r>
      <w:r>
        <w:rPr>
          <w:rFonts w:ascii="宋体" w:eastAsia="宋体" w:hAnsi="宋体" w:cs="宋体" w:hint="eastAsia"/>
          <w:sz w:val="24"/>
        </w:rPr>
        <w:t>地下</w:t>
      </w:r>
      <w:r>
        <w:rPr>
          <w:rFonts w:ascii="宋体" w:eastAsia="宋体" w:hAnsi="宋体" w:cs="宋体" w:hint="eastAsia"/>
          <w:sz w:val="24"/>
        </w:rPr>
        <w:t>输送机</w:t>
      </w:r>
      <w:r>
        <w:rPr>
          <w:rFonts w:ascii="宋体" w:eastAsia="宋体" w:hAnsi="宋体" w:cs="宋体" w:hint="eastAsia"/>
          <w:sz w:val="24"/>
        </w:rPr>
        <w:t>通廊</w:t>
      </w:r>
      <w:r>
        <w:rPr>
          <w:rFonts w:ascii="宋体" w:eastAsia="宋体" w:hAnsi="宋体" w:cs="宋体" w:hint="eastAsia"/>
          <w:kern w:val="0"/>
          <w:sz w:val="24"/>
        </w:rPr>
        <w:t>的净高要求是为了满足人行与设备检修需要，以及有给煤机时的设备维修与更换需要。</w:t>
      </w:r>
    </w:p>
    <w:p w14:paraId="2F4BD0A5" w14:textId="77777777" w:rsidR="005D169A" w:rsidRDefault="00704B1B">
      <w:pPr>
        <w:pStyle w:val="TOC2"/>
        <w:spacing w:line="480" w:lineRule="auto"/>
        <w:ind w:leftChars="0" w:left="0"/>
        <w:rPr>
          <w:rFonts w:ascii="宋体" w:hAnsi="宋体" w:cs="宋体"/>
          <w:sz w:val="28"/>
          <w:szCs w:val="28"/>
        </w:rPr>
      </w:pPr>
      <w:r>
        <w:rPr>
          <w:rFonts w:ascii="宋体" w:hAnsi="宋体" w:cs="宋体" w:hint="eastAsia"/>
          <w:sz w:val="28"/>
          <w:szCs w:val="28"/>
        </w:rPr>
        <w:t>3.</w:t>
      </w:r>
      <w:r>
        <w:rPr>
          <w:rFonts w:ascii="宋体" w:hAnsi="宋体" w:cs="宋体" w:hint="eastAsia"/>
          <w:sz w:val="28"/>
          <w:szCs w:val="24"/>
        </w:rPr>
        <w:t>8</w:t>
      </w:r>
      <w:r>
        <w:rPr>
          <w:rFonts w:ascii="宋体" w:hAnsi="宋体" w:cs="宋体" w:hint="eastAsia"/>
          <w:sz w:val="28"/>
          <w:szCs w:val="28"/>
        </w:rPr>
        <w:t xml:space="preserve"> </w:t>
      </w:r>
      <w:r>
        <w:rPr>
          <w:rFonts w:ascii="宋体" w:hAnsi="宋体" w:cs="宋体" w:hint="eastAsia"/>
          <w:sz w:val="28"/>
          <w:szCs w:val="24"/>
        </w:rPr>
        <w:t xml:space="preserve"> </w:t>
      </w:r>
      <w:r>
        <w:rPr>
          <w:rFonts w:ascii="宋体" w:hAnsi="宋体" w:cs="宋体" w:hint="eastAsia"/>
          <w:sz w:val="28"/>
          <w:szCs w:val="28"/>
        </w:rPr>
        <w:t>货运索道设计</w:t>
      </w:r>
    </w:p>
    <w:p w14:paraId="0A901B3E" w14:textId="77777777" w:rsidR="005D169A" w:rsidRDefault="00704B1B">
      <w:pPr>
        <w:pStyle w:val="2"/>
        <w:spacing w:after="0" w:line="360" w:lineRule="auto"/>
        <w:ind w:leftChars="0" w:left="0" w:firstLineChars="0" w:firstLine="0"/>
        <w:rPr>
          <w:rFonts w:ascii="宋体" w:eastAsia="宋体" w:hAnsi="宋体" w:cs="宋体"/>
          <w:sz w:val="24"/>
        </w:rPr>
      </w:pPr>
      <w:r>
        <w:rPr>
          <w:rFonts w:ascii="宋体" w:eastAsia="宋体" w:hAnsi="宋体" w:cs="宋体" w:hint="eastAsia"/>
          <w:b/>
          <w:bCs/>
          <w:sz w:val="24"/>
        </w:rPr>
        <w:t xml:space="preserve">3.8.1  </w:t>
      </w:r>
      <w:r>
        <w:rPr>
          <w:rFonts w:ascii="宋体" w:eastAsia="宋体" w:hAnsi="宋体" w:cs="宋体" w:hint="eastAsia"/>
          <w:sz w:val="24"/>
        </w:rPr>
        <w:t>货运索道的站房和支架往往建在复杂地质条件下的山坡上，根据《建筑地基基础设计规范》</w:t>
      </w:r>
      <w:r>
        <w:rPr>
          <w:rFonts w:ascii="宋体" w:eastAsia="宋体" w:hAnsi="宋体" w:cs="宋体" w:hint="eastAsia"/>
          <w:sz w:val="24"/>
        </w:rPr>
        <w:t>GB50007</w:t>
      </w:r>
      <w:r>
        <w:rPr>
          <w:rFonts w:ascii="宋体" w:eastAsia="宋体" w:hAnsi="宋体" w:cs="宋体" w:hint="eastAsia"/>
          <w:sz w:val="24"/>
        </w:rPr>
        <w:t>，其基础的设计等级为甲级。</w:t>
      </w:r>
    </w:p>
    <w:p w14:paraId="5571D012" w14:textId="77777777" w:rsidR="005D169A" w:rsidRDefault="00704B1B">
      <w:pPr>
        <w:spacing w:line="360" w:lineRule="auto"/>
        <w:rPr>
          <w:rFonts w:ascii="宋体" w:eastAsia="宋体" w:hAnsi="宋体" w:cs="宋体"/>
          <w:kern w:val="0"/>
          <w:sz w:val="24"/>
        </w:rPr>
      </w:pPr>
      <w:r>
        <w:rPr>
          <w:rFonts w:ascii="宋体" w:eastAsia="宋体" w:hAnsi="宋体" w:cs="宋体" w:hint="eastAsia"/>
          <w:b/>
          <w:bCs/>
          <w:kern w:val="0"/>
          <w:sz w:val="24"/>
        </w:rPr>
        <w:lastRenderedPageBreak/>
        <w:t>3.8.</w:t>
      </w:r>
      <w:r>
        <w:rPr>
          <w:rFonts w:ascii="宋体" w:eastAsia="宋体" w:hAnsi="宋体" w:cs="宋体" w:hint="eastAsia"/>
          <w:b/>
          <w:bCs/>
          <w:kern w:val="0"/>
          <w:sz w:val="24"/>
        </w:rPr>
        <w:t>2</w:t>
      </w:r>
      <w:r>
        <w:rPr>
          <w:rFonts w:ascii="宋体" w:eastAsia="宋体" w:hAnsi="宋体" w:cs="宋体" w:hint="eastAsia"/>
          <w:kern w:val="0"/>
          <w:sz w:val="24"/>
        </w:rPr>
        <w:t xml:space="preserve"> </w:t>
      </w:r>
      <w:r>
        <w:rPr>
          <w:rFonts w:ascii="宋体" w:eastAsia="宋体" w:hAnsi="宋体" w:cs="宋体" w:hint="eastAsia"/>
          <w:kern w:val="0"/>
          <w:sz w:val="24"/>
        </w:rPr>
        <w:t xml:space="preserve"> </w:t>
      </w:r>
      <w:r>
        <w:rPr>
          <w:rFonts w:ascii="宋体" w:eastAsia="宋体" w:hAnsi="宋体" w:cs="宋体" w:hint="eastAsia"/>
          <w:kern w:val="0"/>
          <w:sz w:val="24"/>
        </w:rPr>
        <w:t>索道支架主要承受往复动荷载，在设计工作年限中达到了</w:t>
      </w:r>
      <w:r>
        <w:rPr>
          <w:rFonts w:ascii="宋体" w:eastAsia="宋体" w:hAnsi="宋体" w:cs="宋体" w:hint="eastAsia"/>
          <w:kern w:val="0"/>
          <w:sz w:val="24"/>
          <w:szCs w:val="24"/>
        </w:rPr>
        <w:t>在常温、无强烈腐蚀作用环境下需要进行疲劳计算的循环次数等于或大于</w:t>
      </w:r>
      <w:r>
        <w:rPr>
          <w:rFonts w:ascii="宋体" w:eastAsia="宋体" w:hAnsi="宋体" w:cs="宋体" w:hint="eastAsia"/>
          <w:kern w:val="0"/>
          <w:sz w:val="24"/>
          <w:szCs w:val="24"/>
        </w:rPr>
        <w:t xml:space="preserve"> </w:t>
      </w:r>
      <w:r>
        <w:rPr>
          <w:rStyle w:val="fontstyle31"/>
          <w:rFonts w:ascii="宋体" w:eastAsia="宋体" w:hAnsi="宋体" w:cs="宋体" w:hint="eastAsia"/>
          <w:color w:val="auto"/>
          <w:kern w:val="0"/>
          <w:sz w:val="24"/>
        </w:rPr>
        <w:t>5</w:t>
      </w:r>
      <w:r>
        <w:rPr>
          <w:rFonts w:ascii="宋体" w:eastAsia="宋体" w:hAnsi="宋体" w:cs="宋体" w:hint="eastAsia"/>
          <w:kern w:val="0"/>
          <w:sz w:val="24"/>
          <w:szCs w:val="24"/>
        </w:rPr>
        <w:t>×</w:t>
      </w:r>
      <w:r>
        <w:rPr>
          <w:rStyle w:val="fontstyle31"/>
          <w:rFonts w:ascii="宋体" w:eastAsia="宋体" w:hAnsi="宋体" w:cs="宋体" w:hint="eastAsia"/>
          <w:color w:val="auto"/>
          <w:kern w:val="0"/>
          <w:sz w:val="24"/>
        </w:rPr>
        <w:t>10</w:t>
      </w:r>
      <w:r>
        <w:rPr>
          <w:rStyle w:val="fontstyle31"/>
          <w:rFonts w:ascii="宋体" w:eastAsia="宋体" w:hAnsi="宋体" w:cs="宋体" w:hint="eastAsia"/>
          <w:color w:val="auto"/>
          <w:kern w:val="0"/>
          <w:sz w:val="24"/>
          <w:szCs w:val="24"/>
          <w:vertAlign w:val="superscript"/>
        </w:rPr>
        <w:t>4</w:t>
      </w:r>
      <w:r>
        <w:rPr>
          <w:rStyle w:val="fontstyle31"/>
          <w:rFonts w:ascii="宋体" w:eastAsia="宋体" w:hAnsi="宋体" w:cs="宋体" w:hint="eastAsia"/>
          <w:color w:val="auto"/>
          <w:kern w:val="0"/>
          <w:sz w:val="24"/>
          <w:szCs w:val="24"/>
        </w:rPr>
        <w:t xml:space="preserve"> </w:t>
      </w:r>
      <w:r>
        <w:rPr>
          <w:rFonts w:ascii="宋体" w:eastAsia="宋体" w:hAnsi="宋体" w:cs="宋体" w:hint="eastAsia"/>
          <w:kern w:val="0"/>
          <w:sz w:val="24"/>
          <w:szCs w:val="24"/>
        </w:rPr>
        <w:t>次</w:t>
      </w:r>
      <w:r>
        <w:rPr>
          <w:rFonts w:ascii="宋体" w:eastAsia="宋体" w:hAnsi="宋体" w:cs="宋体" w:hint="eastAsia"/>
          <w:kern w:val="0"/>
          <w:sz w:val="24"/>
          <w:szCs w:val="24"/>
        </w:rPr>
        <w:t>，</w:t>
      </w:r>
      <w:r>
        <w:rPr>
          <w:rFonts w:ascii="宋体" w:eastAsia="宋体" w:hAnsi="宋体" w:cs="宋体" w:hint="eastAsia"/>
          <w:kern w:val="0"/>
          <w:sz w:val="24"/>
          <w:szCs w:val="24"/>
        </w:rPr>
        <w:t>直接承受动力荷载重复作用的钢结构构件和连接，</w:t>
      </w:r>
      <w:r>
        <w:rPr>
          <w:rFonts w:ascii="宋体" w:eastAsia="宋体" w:hAnsi="宋体" w:cs="宋体" w:hint="eastAsia"/>
          <w:kern w:val="0"/>
          <w:sz w:val="24"/>
          <w:szCs w:val="24"/>
        </w:rPr>
        <w:t xml:space="preserve"> </w:t>
      </w:r>
      <w:r>
        <w:rPr>
          <w:rFonts w:ascii="宋体" w:eastAsia="宋体" w:hAnsi="宋体" w:cs="宋体" w:hint="eastAsia"/>
          <w:kern w:val="0"/>
          <w:sz w:val="24"/>
        </w:rPr>
        <w:t>应进行疲劳设计。</w:t>
      </w:r>
    </w:p>
    <w:p w14:paraId="0A482560" w14:textId="77777777" w:rsidR="005D169A" w:rsidRDefault="00704B1B">
      <w:pPr>
        <w:spacing w:line="360" w:lineRule="auto"/>
        <w:rPr>
          <w:rFonts w:ascii="宋体" w:eastAsia="宋体" w:hAnsi="宋体" w:cs="宋体"/>
          <w:kern w:val="0"/>
          <w:sz w:val="24"/>
        </w:rPr>
      </w:pPr>
      <w:r>
        <w:rPr>
          <w:rFonts w:ascii="宋体" w:eastAsia="宋体" w:hAnsi="宋体" w:cs="宋体" w:hint="eastAsia"/>
          <w:b/>
          <w:bCs/>
          <w:kern w:val="0"/>
          <w:sz w:val="24"/>
        </w:rPr>
        <w:t xml:space="preserve">3.8.3  </w:t>
      </w:r>
      <w:r>
        <w:rPr>
          <w:rFonts w:ascii="宋体" w:eastAsia="宋体" w:hAnsi="宋体" w:cs="宋体" w:hint="eastAsia"/>
          <w:kern w:val="0"/>
          <w:sz w:val="24"/>
        </w:rPr>
        <w:t>本条规定的是关于货运架空索道消防设施的基本安全要求。</w:t>
      </w:r>
    </w:p>
    <w:p w14:paraId="0CCE7765" w14:textId="77777777" w:rsidR="005D169A" w:rsidRDefault="00704B1B">
      <w:pPr>
        <w:spacing w:line="360" w:lineRule="auto"/>
        <w:rPr>
          <w:rFonts w:ascii="宋体" w:eastAsia="宋体" w:hAnsi="宋体" w:cs="宋体"/>
          <w:kern w:val="0"/>
          <w:sz w:val="24"/>
        </w:rPr>
      </w:pPr>
      <w:r>
        <w:rPr>
          <w:rFonts w:ascii="宋体" w:eastAsia="宋体" w:hAnsi="宋体" w:cs="宋体" w:hint="eastAsia"/>
          <w:b/>
          <w:bCs/>
          <w:sz w:val="24"/>
        </w:rPr>
        <w:t xml:space="preserve">3.8.4  </w:t>
      </w:r>
      <w:r>
        <w:rPr>
          <w:rFonts w:ascii="宋体" w:eastAsia="宋体" w:hAnsi="宋体" w:cs="宋体" w:hint="eastAsia"/>
          <w:sz w:val="24"/>
          <w:szCs w:val="20"/>
          <w:shd w:val="clear" w:color="auto" w:fill="FFFFFF"/>
        </w:rPr>
        <w:t>在过去设计的索道中，由于在高架站房的站口和站房边缘的悬空处，曾发生过工作人员或乘客坠落或被出站车辆撞落的事故。因此，本</w:t>
      </w:r>
      <w:r>
        <w:rPr>
          <w:rFonts w:ascii="宋体" w:eastAsia="宋体" w:hAnsi="宋体" w:cs="宋体" w:hint="eastAsia"/>
          <w:sz w:val="24"/>
          <w:szCs w:val="20"/>
          <w:shd w:val="clear" w:color="auto" w:fill="FFFFFF"/>
        </w:rPr>
        <w:t>条规定</w:t>
      </w:r>
      <w:r>
        <w:rPr>
          <w:rFonts w:ascii="宋体" w:eastAsia="宋体" w:hAnsi="宋体" w:cs="宋体" w:hint="eastAsia"/>
          <w:sz w:val="24"/>
          <w:szCs w:val="20"/>
          <w:shd w:val="clear" w:color="auto" w:fill="FFFFFF"/>
        </w:rPr>
        <w:t>了设置安全网或其他安全防护设施的要求，从而可有效防止类似事故的发生。</w:t>
      </w:r>
    </w:p>
    <w:p w14:paraId="67C714E9" w14:textId="77777777" w:rsidR="005D169A" w:rsidRDefault="00704B1B">
      <w:pPr>
        <w:pStyle w:val="TOC2"/>
        <w:spacing w:line="480" w:lineRule="auto"/>
        <w:ind w:leftChars="0" w:left="0"/>
        <w:rPr>
          <w:rFonts w:ascii="宋体" w:hAnsi="宋体" w:cs="宋体"/>
          <w:sz w:val="28"/>
          <w:szCs w:val="28"/>
        </w:rPr>
      </w:pPr>
      <w:r>
        <w:rPr>
          <w:rFonts w:ascii="宋体" w:hAnsi="宋体" w:cs="宋体" w:hint="eastAsia"/>
          <w:sz w:val="28"/>
          <w:szCs w:val="28"/>
        </w:rPr>
        <w:t>3.</w:t>
      </w:r>
      <w:r>
        <w:rPr>
          <w:rFonts w:ascii="宋体" w:hAnsi="宋体" w:cs="宋体" w:hint="eastAsia"/>
          <w:sz w:val="28"/>
          <w:szCs w:val="24"/>
        </w:rPr>
        <w:t>9</w:t>
      </w:r>
      <w:r>
        <w:rPr>
          <w:rFonts w:ascii="宋体" w:hAnsi="宋体" w:cs="宋体" w:hint="eastAsia"/>
          <w:sz w:val="28"/>
          <w:szCs w:val="28"/>
        </w:rPr>
        <w:t xml:space="preserve">  </w:t>
      </w:r>
      <w:r>
        <w:rPr>
          <w:rFonts w:ascii="宋体" w:hAnsi="宋体" w:cs="宋体" w:hint="eastAsia"/>
          <w:sz w:val="28"/>
          <w:szCs w:val="28"/>
        </w:rPr>
        <w:t>汽车受料坑、翻车机房、卸车台设计</w:t>
      </w:r>
    </w:p>
    <w:p w14:paraId="5B7A29D3" w14:textId="77777777" w:rsidR="005D169A" w:rsidRDefault="00704B1B">
      <w:pPr>
        <w:spacing w:line="360" w:lineRule="auto"/>
        <w:rPr>
          <w:rFonts w:ascii="宋体" w:eastAsia="宋体" w:hAnsi="宋体" w:cs="宋体"/>
          <w:kern w:val="0"/>
          <w:sz w:val="24"/>
          <w:szCs w:val="24"/>
        </w:rPr>
      </w:pPr>
      <w:r>
        <w:rPr>
          <w:rFonts w:ascii="宋体" w:eastAsia="宋体" w:hAnsi="宋体" w:cs="宋体" w:hint="eastAsia"/>
          <w:b/>
          <w:bCs/>
          <w:kern w:val="0"/>
          <w:sz w:val="24"/>
        </w:rPr>
        <w:t xml:space="preserve">3.9.1  </w:t>
      </w:r>
      <w:r>
        <w:rPr>
          <w:rFonts w:ascii="宋体" w:eastAsia="宋体" w:hAnsi="宋体" w:cs="宋体" w:hint="eastAsia"/>
          <w:kern w:val="0"/>
          <w:sz w:val="24"/>
          <w:szCs w:val="24"/>
        </w:rPr>
        <w:t>铁路列车竖向作用应按铁路的列车荷载图式确定。</w:t>
      </w:r>
      <w:r>
        <w:rPr>
          <w:rFonts w:ascii="宋体" w:eastAsia="宋体" w:hAnsi="宋体" w:cs="宋体" w:hint="eastAsia"/>
          <w:kern w:val="0"/>
          <w:sz w:val="24"/>
          <w:szCs w:val="24"/>
        </w:rPr>
        <w:t xml:space="preserve"> </w:t>
      </w:r>
    </w:p>
    <w:p w14:paraId="78A3752A" w14:textId="77777777" w:rsidR="005D169A" w:rsidRDefault="00704B1B">
      <w:pPr>
        <w:spacing w:line="360" w:lineRule="auto"/>
        <w:rPr>
          <w:rFonts w:ascii="宋体" w:eastAsia="宋体" w:hAnsi="宋体" w:cs="宋体"/>
          <w:kern w:val="0"/>
          <w:sz w:val="24"/>
        </w:rPr>
      </w:pPr>
      <w:r>
        <w:rPr>
          <w:rFonts w:ascii="宋体" w:eastAsia="宋体" w:hAnsi="宋体" w:cs="宋体" w:hint="eastAsia"/>
          <w:b/>
          <w:bCs/>
          <w:kern w:val="0"/>
          <w:sz w:val="24"/>
        </w:rPr>
        <w:t xml:space="preserve">3.9.2  </w:t>
      </w:r>
      <w:r>
        <w:rPr>
          <w:rFonts w:ascii="宋体" w:eastAsia="宋体" w:hAnsi="宋体" w:cs="宋体" w:hint="eastAsia"/>
          <w:kern w:val="0"/>
          <w:sz w:val="24"/>
        </w:rPr>
        <w:t>卸车台临空</w:t>
      </w:r>
      <w:proofErr w:type="gramStart"/>
      <w:r>
        <w:rPr>
          <w:rFonts w:ascii="宋体" w:eastAsia="宋体" w:hAnsi="宋体" w:cs="宋体" w:hint="eastAsia"/>
          <w:kern w:val="0"/>
          <w:sz w:val="24"/>
        </w:rPr>
        <w:t>面设置挡车台</w:t>
      </w:r>
      <w:proofErr w:type="gramEnd"/>
      <w:r>
        <w:rPr>
          <w:rFonts w:ascii="宋体" w:eastAsia="宋体" w:hAnsi="宋体" w:cs="宋体" w:hint="eastAsia"/>
          <w:kern w:val="0"/>
          <w:sz w:val="24"/>
        </w:rPr>
        <w:t>是为了防止矿用卡车卸车时滑坠风险，</w:t>
      </w:r>
      <w:proofErr w:type="gramStart"/>
      <w:r>
        <w:rPr>
          <w:rFonts w:ascii="宋体" w:eastAsia="宋体" w:hAnsi="宋体" w:cs="宋体" w:hint="eastAsia"/>
          <w:kern w:val="0"/>
          <w:sz w:val="24"/>
        </w:rPr>
        <w:t>挡车台</w:t>
      </w:r>
      <w:proofErr w:type="gramEnd"/>
      <w:r>
        <w:rPr>
          <w:rFonts w:ascii="宋体" w:eastAsia="宋体" w:hAnsi="宋体" w:cs="宋体" w:hint="eastAsia"/>
          <w:kern w:val="0"/>
          <w:sz w:val="24"/>
        </w:rPr>
        <w:t>的高度与车轮的直径有关；同时</w:t>
      </w:r>
      <w:proofErr w:type="gramStart"/>
      <w:r>
        <w:rPr>
          <w:rFonts w:ascii="宋体" w:eastAsia="宋体" w:hAnsi="宋体" w:cs="宋体" w:hint="eastAsia"/>
          <w:kern w:val="0"/>
          <w:sz w:val="24"/>
        </w:rPr>
        <w:t>挡车台</w:t>
      </w:r>
      <w:proofErr w:type="gramEnd"/>
      <w:r>
        <w:rPr>
          <w:rFonts w:ascii="宋体" w:eastAsia="宋体" w:hAnsi="宋体" w:cs="宋体" w:hint="eastAsia"/>
          <w:kern w:val="0"/>
          <w:sz w:val="24"/>
        </w:rPr>
        <w:t>也不能太高，具体高度与车辆的卸车方式有关，一般不超过车轮直径的五分之三，避免影响卸车作业。</w:t>
      </w:r>
    </w:p>
    <w:p w14:paraId="31D2D394" w14:textId="77777777" w:rsidR="005D169A" w:rsidRDefault="00704B1B">
      <w:pPr>
        <w:pStyle w:val="2"/>
        <w:spacing w:after="0" w:line="360" w:lineRule="auto"/>
        <w:ind w:leftChars="0" w:left="0" w:firstLineChars="0" w:firstLine="0"/>
        <w:rPr>
          <w:rFonts w:ascii="宋体" w:eastAsia="宋体" w:hAnsi="宋体" w:cs="宋体"/>
          <w:sz w:val="24"/>
          <w:szCs w:val="24"/>
        </w:rPr>
      </w:pPr>
      <w:r>
        <w:rPr>
          <w:rFonts w:ascii="宋体" w:eastAsia="宋体" w:hAnsi="宋体" w:cs="宋体" w:hint="eastAsia"/>
          <w:b/>
          <w:bCs/>
          <w:sz w:val="24"/>
          <w:szCs w:val="24"/>
        </w:rPr>
        <w:t xml:space="preserve">3.9.3  </w:t>
      </w:r>
      <w:r>
        <w:rPr>
          <w:rFonts w:ascii="宋体" w:eastAsia="宋体" w:hAnsi="宋体" w:cs="宋体" w:hint="eastAsia"/>
          <w:sz w:val="24"/>
          <w:szCs w:val="24"/>
        </w:rPr>
        <w:t>受料槽口必须设置金属格栅，是为了防止人员和设备落入，造成人身伤害和财产损失。</w:t>
      </w:r>
    </w:p>
    <w:p w14:paraId="000BB068" w14:textId="77777777" w:rsidR="005D169A" w:rsidRDefault="00704B1B">
      <w:pPr>
        <w:pStyle w:val="TOC2"/>
        <w:spacing w:line="480" w:lineRule="auto"/>
        <w:ind w:leftChars="0" w:left="0"/>
        <w:rPr>
          <w:rFonts w:ascii="宋体" w:hAnsi="宋体" w:cs="宋体"/>
          <w:sz w:val="28"/>
          <w:szCs w:val="28"/>
        </w:rPr>
      </w:pPr>
      <w:r>
        <w:rPr>
          <w:rFonts w:ascii="宋体" w:hAnsi="宋体" w:cs="宋体" w:hint="eastAsia"/>
          <w:sz w:val="28"/>
          <w:szCs w:val="28"/>
        </w:rPr>
        <w:t>3.1</w:t>
      </w:r>
      <w:r>
        <w:rPr>
          <w:rFonts w:ascii="宋体" w:hAnsi="宋体" w:cs="宋体" w:hint="eastAsia"/>
          <w:sz w:val="28"/>
          <w:szCs w:val="24"/>
        </w:rPr>
        <w:t>0</w:t>
      </w:r>
      <w:r>
        <w:rPr>
          <w:rFonts w:ascii="宋体" w:hAnsi="宋体" w:cs="宋体" w:hint="eastAsia"/>
          <w:sz w:val="28"/>
          <w:szCs w:val="28"/>
        </w:rPr>
        <w:t xml:space="preserve">  </w:t>
      </w:r>
      <w:r>
        <w:rPr>
          <w:rFonts w:ascii="宋体" w:hAnsi="宋体" w:cs="宋体" w:hint="eastAsia"/>
          <w:sz w:val="28"/>
          <w:szCs w:val="28"/>
        </w:rPr>
        <w:t>浓缩池设计</w:t>
      </w:r>
    </w:p>
    <w:p w14:paraId="5B7B3EE0" w14:textId="77777777" w:rsidR="005D169A" w:rsidRDefault="00704B1B">
      <w:pPr>
        <w:spacing w:line="360" w:lineRule="auto"/>
        <w:jc w:val="left"/>
        <w:rPr>
          <w:rFonts w:ascii="宋体" w:eastAsia="宋体" w:hAnsi="宋体" w:cs="宋体"/>
          <w:kern w:val="0"/>
          <w:sz w:val="24"/>
        </w:rPr>
      </w:pPr>
      <w:r>
        <w:rPr>
          <w:rFonts w:ascii="宋体" w:eastAsia="宋体" w:hAnsi="宋体" w:cs="宋体" w:hint="eastAsia"/>
          <w:b/>
          <w:bCs/>
          <w:kern w:val="0"/>
          <w:sz w:val="24"/>
        </w:rPr>
        <w:t>3.10.1</w:t>
      </w:r>
      <w:r>
        <w:rPr>
          <w:rFonts w:ascii="宋体" w:eastAsia="宋体" w:hAnsi="宋体" w:cs="宋体" w:hint="eastAsia"/>
          <w:kern w:val="0"/>
          <w:sz w:val="24"/>
        </w:rPr>
        <w:t xml:space="preserve">  </w:t>
      </w:r>
      <w:r>
        <w:rPr>
          <w:rFonts w:ascii="宋体" w:eastAsia="宋体" w:hAnsi="宋体" w:cs="宋体" w:hint="eastAsia"/>
          <w:kern w:val="0"/>
          <w:sz w:val="24"/>
        </w:rPr>
        <w:t>湿陷性黄土地区的</w:t>
      </w:r>
      <w:r>
        <w:rPr>
          <w:rFonts w:ascii="宋体" w:eastAsia="宋体" w:hAnsi="宋体" w:cs="宋体" w:hint="eastAsia"/>
          <w:kern w:val="0"/>
          <w:sz w:val="24"/>
        </w:rPr>
        <w:t>浓缩池内经常有水，且地下管道很多，属于地基受水</w:t>
      </w:r>
    </w:p>
    <w:p w14:paraId="222800F4" w14:textId="77777777" w:rsidR="005D169A" w:rsidRDefault="00704B1B">
      <w:pPr>
        <w:spacing w:line="360" w:lineRule="auto"/>
        <w:jc w:val="left"/>
        <w:rPr>
          <w:rFonts w:ascii="宋体" w:eastAsia="宋体" w:hAnsi="宋体" w:cs="宋体"/>
          <w:kern w:val="0"/>
          <w:sz w:val="24"/>
        </w:rPr>
      </w:pPr>
      <w:r>
        <w:rPr>
          <w:rFonts w:ascii="宋体" w:eastAsia="宋体" w:hAnsi="宋体" w:cs="宋体" w:hint="eastAsia"/>
          <w:kern w:val="0"/>
          <w:sz w:val="24"/>
        </w:rPr>
        <w:t>浸湿可能性大的构筑物。根据《湿陷性黄土地区建筑标准》</w:t>
      </w:r>
      <w:r>
        <w:rPr>
          <w:rFonts w:ascii="宋体" w:eastAsia="宋体" w:hAnsi="宋体" w:cs="宋体" w:hint="eastAsia"/>
          <w:kern w:val="0"/>
          <w:sz w:val="24"/>
        </w:rPr>
        <w:t>GB50025,</w:t>
      </w:r>
      <w:r>
        <w:rPr>
          <w:rFonts w:ascii="宋体" w:eastAsia="宋体" w:hAnsi="宋体" w:cs="宋体" w:hint="eastAsia"/>
          <w:kern w:val="0"/>
          <w:sz w:val="24"/>
        </w:rPr>
        <w:t>属于甲类建</w:t>
      </w:r>
    </w:p>
    <w:p w14:paraId="73B94F21" w14:textId="77777777" w:rsidR="005D169A" w:rsidRDefault="00704B1B">
      <w:pPr>
        <w:spacing w:line="360" w:lineRule="auto"/>
        <w:jc w:val="left"/>
        <w:rPr>
          <w:rFonts w:ascii="宋体" w:eastAsia="宋体" w:hAnsi="宋体" w:cs="宋体"/>
          <w:kern w:val="0"/>
          <w:sz w:val="24"/>
        </w:rPr>
      </w:pPr>
      <w:r>
        <w:rPr>
          <w:rFonts w:ascii="宋体" w:eastAsia="宋体" w:hAnsi="宋体" w:cs="宋体" w:hint="eastAsia"/>
          <w:kern w:val="0"/>
          <w:sz w:val="24"/>
        </w:rPr>
        <w:t>筑。</w:t>
      </w:r>
    </w:p>
    <w:p w14:paraId="271D9190" w14:textId="77777777" w:rsidR="005D169A" w:rsidRDefault="00704B1B">
      <w:pPr>
        <w:spacing w:line="360" w:lineRule="auto"/>
        <w:jc w:val="left"/>
        <w:rPr>
          <w:rFonts w:ascii="宋体" w:eastAsia="宋体" w:hAnsi="宋体" w:cs="宋体"/>
          <w:kern w:val="0"/>
          <w:sz w:val="24"/>
          <w:szCs w:val="24"/>
        </w:rPr>
      </w:pPr>
      <w:r>
        <w:rPr>
          <w:rFonts w:ascii="宋体" w:eastAsia="宋体" w:hAnsi="宋体" w:cs="宋体" w:hint="eastAsia"/>
          <w:b/>
          <w:bCs/>
          <w:kern w:val="0"/>
          <w:sz w:val="24"/>
          <w:szCs w:val="24"/>
        </w:rPr>
        <w:t>3.10.2</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浓缩池的直径越来越大</w:t>
      </w:r>
      <w:r>
        <w:rPr>
          <w:rFonts w:ascii="宋体" w:eastAsia="宋体" w:hAnsi="宋体" w:cs="宋体" w:hint="eastAsia"/>
          <w:kern w:val="0"/>
          <w:sz w:val="24"/>
          <w:szCs w:val="24"/>
        </w:rPr>
        <w:t>,</w:t>
      </w:r>
      <w:r>
        <w:rPr>
          <w:rFonts w:ascii="宋体" w:eastAsia="宋体" w:hAnsi="宋体" w:cs="宋体" w:hint="eastAsia"/>
          <w:kern w:val="0"/>
          <w:sz w:val="24"/>
          <w:szCs w:val="24"/>
        </w:rPr>
        <w:t>已经达到了</w:t>
      </w:r>
      <w:r>
        <w:rPr>
          <w:rFonts w:ascii="宋体" w:eastAsia="宋体" w:hAnsi="宋体" w:cs="宋体" w:hint="eastAsia"/>
          <w:kern w:val="0"/>
          <w:sz w:val="24"/>
          <w:szCs w:val="24"/>
        </w:rPr>
        <w:t>60m</w:t>
      </w:r>
      <w:r>
        <w:rPr>
          <w:rFonts w:ascii="宋体" w:eastAsia="宋体" w:hAnsi="宋体" w:cs="宋体" w:hint="eastAsia"/>
          <w:kern w:val="0"/>
          <w:sz w:val="24"/>
          <w:szCs w:val="24"/>
        </w:rPr>
        <w:t>。底部呈扁锥形状</w:t>
      </w:r>
      <w:r>
        <w:rPr>
          <w:rFonts w:ascii="宋体" w:eastAsia="宋体" w:hAnsi="宋体" w:cs="宋体" w:hint="eastAsia"/>
          <w:kern w:val="0"/>
          <w:sz w:val="24"/>
          <w:szCs w:val="24"/>
        </w:rPr>
        <w:t>,</w:t>
      </w:r>
      <w:r>
        <w:rPr>
          <w:rFonts w:ascii="宋体" w:eastAsia="宋体" w:hAnsi="宋体" w:cs="宋体" w:hint="eastAsia"/>
          <w:kern w:val="0"/>
          <w:sz w:val="24"/>
          <w:szCs w:val="24"/>
        </w:rPr>
        <w:t>矢高甚小</w:t>
      </w:r>
      <w:r>
        <w:rPr>
          <w:rFonts w:ascii="宋体" w:eastAsia="宋体" w:hAnsi="宋体" w:cs="宋体" w:hint="eastAsia"/>
          <w:kern w:val="0"/>
          <w:sz w:val="24"/>
          <w:szCs w:val="24"/>
        </w:rPr>
        <w:t>(</w:t>
      </w:r>
      <w:r>
        <w:rPr>
          <w:rFonts w:ascii="宋体" w:eastAsia="宋体" w:hAnsi="宋体" w:cs="宋体" w:hint="eastAsia"/>
          <w:kern w:val="0"/>
          <w:sz w:val="24"/>
          <w:szCs w:val="24"/>
        </w:rPr>
        <w:t>坡度一般为</w:t>
      </w:r>
      <w:r>
        <w:rPr>
          <w:rFonts w:ascii="宋体" w:eastAsia="宋体" w:hAnsi="宋体" w:cs="宋体" w:hint="eastAsia"/>
          <w:kern w:val="0"/>
          <w:sz w:val="24"/>
          <w:szCs w:val="24"/>
        </w:rPr>
        <w:t xml:space="preserve"> 8</w:t>
      </w:r>
      <w:r>
        <w:rPr>
          <w:rFonts w:ascii="宋体" w:eastAsia="宋体" w:hAnsi="宋体" w:cs="宋体" w:hint="eastAsia"/>
          <w:kern w:val="0"/>
          <w:sz w:val="24"/>
          <w:szCs w:val="24"/>
        </w:rPr>
        <w:t>°左右</w:t>
      </w:r>
      <w:r>
        <w:rPr>
          <w:rFonts w:ascii="宋体" w:eastAsia="宋体" w:hAnsi="宋体" w:cs="宋体" w:hint="eastAsia"/>
          <w:kern w:val="0"/>
          <w:sz w:val="24"/>
          <w:szCs w:val="24"/>
        </w:rPr>
        <w:t>),</w:t>
      </w:r>
      <w:r>
        <w:rPr>
          <w:rFonts w:ascii="宋体" w:eastAsia="宋体" w:hAnsi="宋体" w:cs="宋体" w:hint="eastAsia"/>
          <w:kern w:val="0"/>
          <w:sz w:val="24"/>
          <w:szCs w:val="24"/>
        </w:rPr>
        <w:t>空间作用也较小</w:t>
      </w:r>
      <w:r>
        <w:rPr>
          <w:rFonts w:ascii="宋体" w:eastAsia="宋体" w:hAnsi="宋体" w:cs="宋体" w:hint="eastAsia"/>
          <w:kern w:val="0"/>
          <w:sz w:val="24"/>
          <w:szCs w:val="24"/>
        </w:rPr>
        <w:t>,</w:t>
      </w:r>
      <w:r>
        <w:rPr>
          <w:rFonts w:ascii="宋体" w:eastAsia="宋体" w:hAnsi="宋体" w:cs="宋体" w:hint="eastAsia"/>
          <w:kern w:val="0"/>
          <w:sz w:val="24"/>
          <w:szCs w:val="24"/>
        </w:rPr>
        <w:t>故底板只能看成为一块巨大的圆板。这种底板在平面外的刚度是很小的</w:t>
      </w:r>
      <w:r>
        <w:rPr>
          <w:rFonts w:ascii="宋体" w:eastAsia="宋体" w:hAnsi="宋体" w:cs="宋体" w:hint="eastAsia"/>
          <w:kern w:val="0"/>
          <w:sz w:val="24"/>
          <w:szCs w:val="24"/>
        </w:rPr>
        <w:t>,</w:t>
      </w:r>
      <w:r>
        <w:rPr>
          <w:rFonts w:ascii="宋体" w:eastAsia="宋体" w:hAnsi="宋体" w:cs="宋体" w:hint="eastAsia"/>
          <w:kern w:val="0"/>
          <w:sz w:val="24"/>
          <w:szCs w:val="24"/>
        </w:rPr>
        <w:t>在数米高水柱作用下</w:t>
      </w:r>
      <w:r>
        <w:rPr>
          <w:rFonts w:ascii="宋体" w:eastAsia="宋体" w:hAnsi="宋体" w:cs="宋体" w:hint="eastAsia"/>
          <w:kern w:val="0"/>
          <w:sz w:val="24"/>
          <w:szCs w:val="24"/>
        </w:rPr>
        <w:t>,</w:t>
      </w:r>
      <w:r>
        <w:rPr>
          <w:rFonts w:ascii="宋体" w:eastAsia="宋体" w:hAnsi="宋体" w:cs="宋体" w:hint="eastAsia"/>
          <w:kern w:val="0"/>
          <w:sz w:val="24"/>
          <w:szCs w:val="24"/>
        </w:rPr>
        <w:t>底板无力控制地基的沉降差异。因此</w:t>
      </w:r>
      <w:r>
        <w:rPr>
          <w:rFonts w:ascii="宋体" w:eastAsia="宋体" w:hAnsi="宋体" w:cs="宋体" w:hint="eastAsia"/>
          <w:kern w:val="0"/>
          <w:sz w:val="24"/>
          <w:szCs w:val="24"/>
        </w:rPr>
        <w:t>,</w:t>
      </w:r>
      <w:r>
        <w:rPr>
          <w:rFonts w:ascii="宋体" w:eastAsia="宋体" w:hAnsi="宋体" w:cs="宋体" w:hint="eastAsia"/>
          <w:kern w:val="0"/>
          <w:sz w:val="24"/>
          <w:szCs w:val="24"/>
        </w:rPr>
        <w:t>浓缩池应避开引起较大差异沉降地段。当不能避开这些地段时</w:t>
      </w:r>
      <w:r>
        <w:rPr>
          <w:rFonts w:ascii="宋体" w:eastAsia="宋体" w:hAnsi="宋体" w:cs="宋体" w:hint="eastAsia"/>
          <w:kern w:val="0"/>
          <w:sz w:val="24"/>
          <w:szCs w:val="24"/>
        </w:rPr>
        <w:t>,</w:t>
      </w:r>
      <w:r>
        <w:rPr>
          <w:rFonts w:ascii="宋体" w:eastAsia="宋体" w:hAnsi="宋体" w:cs="宋体" w:hint="eastAsia"/>
          <w:kern w:val="0"/>
          <w:sz w:val="24"/>
          <w:szCs w:val="24"/>
        </w:rPr>
        <w:t>要通过地基处理或加强上部结构来解决。</w:t>
      </w:r>
    </w:p>
    <w:p w14:paraId="3465FC6F" w14:textId="77777777" w:rsidR="005D169A" w:rsidRDefault="00704B1B">
      <w:pPr>
        <w:spacing w:line="360" w:lineRule="auto"/>
        <w:jc w:val="left"/>
        <w:rPr>
          <w:rFonts w:ascii="宋体" w:eastAsia="宋体" w:hAnsi="宋体" w:cs="宋体"/>
          <w:kern w:val="0"/>
          <w:sz w:val="24"/>
          <w:szCs w:val="24"/>
        </w:rPr>
      </w:pPr>
      <w:r>
        <w:rPr>
          <w:rFonts w:ascii="宋体" w:eastAsia="宋体" w:hAnsi="宋体" w:cs="宋体" w:hint="eastAsia"/>
          <w:b/>
          <w:bCs/>
          <w:kern w:val="0"/>
          <w:sz w:val="24"/>
          <w:szCs w:val="24"/>
        </w:rPr>
        <w:t xml:space="preserve">3.10.3  </w:t>
      </w:r>
      <w:r>
        <w:rPr>
          <w:rFonts w:ascii="宋体" w:eastAsia="宋体" w:hAnsi="宋体" w:cs="宋体" w:hint="eastAsia"/>
          <w:kern w:val="0"/>
          <w:sz w:val="24"/>
          <w:szCs w:val="24"/>
        </w:rPr>
        <w:t>严寒地区露天布置</w:t>
      </w:r>
      <w:r>
        <w:rPr>
          <w:rFonts w:ascii="宋体" w:eastAsia="宋体" w:hAnsi="宋体" w:cs="宋体" w:hint="eastAsia"/>
          <w:kern w:val="0"/>
          <w:sz w:val="24"/>
          <w:szCs w:val="24"/>
        </w:rPr>
        <w:t>的煤泥池，在冻融作用下砌体结构的稳定性很差，冻</w:t>
      </w:r>
    </w:p>
    <w:p w14:paraId="4791EDDD" w14:textId="77777777" w:rsidR="005D169A" w:rsidRDefault="00704B1B">
      <w:pPr>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融损坏严重，</w:t>
      </w:r>
      <w:r>
        <w:rPr>
          <w:rFonts w:ascii="宋体" w:eastAsia="宋体" w:hAnsi="宋体" w:cs="宋体" w:hint="eastAsia"/>
          <w:kern w:val="0"/>
          <w:sz w:val="24"/>
          <w:szCs w:val="24"/>
        </w:rPr>
        <w:t>因此不得采用砌体结构。</w:t>
      </w:r>
    </w:p>
    <w:p w14:paraId="445F1253" w14:textId="77777777" w:rsidR="005D169A" w:rsidRDefault="00704B1B">
      <w:pPr>
        <w:spacing w:line="360" w:lineRule="auto"/>
        <w:rPr>
          <w:rFonts w:ascii="宋体" w:eastAsia="宋体" w:hAnsi="宋体" w:cs="宋体"/>
          <w:kern w:val="0"/>
          <w:sz w:val="24"/>
          <w:szCs w:val="24"/>
        </w:rPr>
      </w:pPr>
      <w:r>
        <w:rPr>
          <w:rFonts w:ascii="宋体" w:eastAsia="宋体" w:hAnsi="宋体" w:cs="宋体" w:hint="eastAsia"/>
          <w:b/>
          <w:bCs/>
          <w:kern w:val="0"/>
          <w:sz w:val="24"/>
          <w:szCs w:val="24"/>
        </w:rPr>
        <w:t xml:space="preserve">3.10.4  </w:t>
      </w:r>
      <w:r>
        <w:rPr>
          <w:rFonts w:ascii="宋体" w:eastAsia="宋体" w:hAnsi="宋体" w:cs="宋体" w:hint="eastAsia"/>
          <w:kern w:val="0"/>
          <w:sz w:val="24"/>
          <w:szCs w:val="24"/>
        </w:rPr>
        <w:t>本条文规定了计算地震作用时构筑物的重力荷载代表值取法、浓缩池上</w:t>
      </w:r>
    </w:p>
    <w:p w14:paraId="0E4EC83B" w14:textId="77777777" w:rsidR="005D169A" w:rsidRDefault="00704B1B">
      <w:pPr>
        <w:spacing w:line="360" w:lineRule="auto"/>
        <w:rPr>
          <w:rFonts w:ascii="宋体" w:eastAsia="宋体" w:hAnsi="宋体" w:cs="宋体"/>
          <w:kern w:val="0"/>
          <w:sz w:val="24"/>
        </w:rPr>
      </w:pPr>
      <w:r>
        <w:rPr>
          <w:rFonts w:ascii="宋体" w:eastAsia="宋体" w:hAnsi="宋体" w:cs="宋体" w:hint="eastAsia"/>
          <w:kern w:val="0"/>
          <w:sz w:val="24"/>
          <w:szCs w:val="24"/>
        </w:rPr>
        <w:t>的作用效应、分项系数及效应组合，按照浓缩</w:t>
      </w:r>
      <w:proofErr w:type="gramStart"/>
      <w:r>
        <w:rPr>
          <w:rFonts w:ascii="宋体" w:eastAsia="宋体" w:hAnsi="宋体" w:cs="宋体" w:hint="eastAsia"/>
          <w:kern w:val="0"/>
          <w:sz w:val="24"/>
          <w:szCs w:val="24"/>
        </w:rPr>
        <w:t>池实际</w:t>
      </w:r>
      <w:proofErr w:type="gramEnd"/>
      <w:r>
        <w:rPr>
          <w:rFonts w:ascii="宋体" w:eastAsia="宋体" w:hAnsi="宋体" w:cs="宋体" w:hint="eastAsia"/>
          <w:kern w:val="0"/>
          <w:sz w:val="24"/>
          <w:szCs w:val="24"/>
        </w:rPr>
        <w:t>工作工况计算</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w:t>
      </w:r>
    </w:p>
    <w:p w14:paraId="7F643D3F" w14:textId="77777777" w:rsidR="005D169A" w:rsidRDefault="00704B1B">
      <w:pPr>
        <w:spacing w:line="360" w:lineRule="auto"/>
        <w:rPr>
          <w:rFonts w:ascii="宋体" w:eastAsia="宋体" w:hAnsi="宋体" w:cs="宋体"/>
          <w:kern w:val="0"/>
          <w:sz w:val="24"/>
        </w:rPr>
      </w:pPr>
      <w:r>
        <w:rPr>
          <w:rFonts w:ascii="宋体" w:eastAsia="宋体" w:hAnsi="宋体" w:cs="宋体" w:hint="eastAsia"/>
          <w:b/>
          <w:bCs/>
          <w:kern w:val="0"/>
          <w:sz w:val="24"/>
        </w:rPr>
        <w:t xml:space="preserve">3.10.5  </w:t>
      </w:r>
      <w:r>
        <w:rPr>
          <w:rFonts w:ascii="宋体" w:eastAsia="宋体" w:hAnsi="宋体" w:cs="宋体" w:hint="eastAsia"/>
          <w:kern w:val="0"/>
          <w:sz w:val="24"/>
        </w:rPr>
        <w:t>在雨水较多地下水位较高的地区，当贮水构筑物采用分离式底板时，作为整体结构一部分的底板也存在抗漂浮问题，为保证结构安全特单独提出本条要</w:t>
      </w:r>
      <w:r>
        <w:rPr>
          <w:rFonts w:ascii="宋体" w:eastAsia="宋体" w:hAnsi="宋体" w:cs="宋体" w:hint="eastAsia"/>
          <w:kern w:val="0"/>
          <w:sz w:val="24"/>
        </w:rPr>
        <w:lastRenderedPageBreak/>
        <w:t>求。</w:t>
      </w:r>
    </w:p>
    <w:p w14:paraId="438E9478" w14:textId="77777777" w:rsidR="005D169A" w:rsidRDefault="00704B1B">
      <w:pPr>
        <w:pStyle w:val="TOC2"/>
        <w:spacing w:line="480" w:lineRule="auto"/>
        <w:ind w:leftChars="0" w:left="0"/>
        <w:rPr>
          <w:rFonts w:ascii="宋体" w:hAnsi="宋体" w:cs="宋体"/>
          <w:sz w:val="28"/>
          <w:szCs w:val="28"/>
        </w:rPr>
      </w:pPr>
      <w:r>
        <w:rPr>
          <w:rFonts w:ascii="宋体" w:hAnsi="宋体" w:cs="宋体" w:hint="eastAsia"/>
          <w:sz w:val="28"/>
          <w:szCs w:val="28"/>
        </w:rPr>
        <w:t>3.1</w:t>
      </w:r>
      <w:r>
        <w:rPr>
          <w:rFonts w:ascii="宋体" w:hAnsi="宋体" w:cs="宋体" w:hint="eastAsia"/>
          <w:sz w:val="28"/>
          <w:szCs w:val="24"/>
        </w:rPr>
        <w:t>1</w:t>
      </w:r>
      <w:r>
        <w:rPr>
          <w:rFonts w:ascii="宋体" w:hAnsi="宋体" w:cs="宋体" w:hint="eastAsia"/>
          <w:sz w:val="28"/>
          <w:szCs w:val="28"/>
        </w:rPr>
        <w:t xml:space="preserve">  </w:t>
      </w:r>
      <w:r>
        <w:rPr>
          <w:rFonts w:ascii="宋体" w:hAnsi="宋体" w:cs="宋体" w:hint="eastAsia"/>
          <w:sz w:val="28"/>
          <w:szCs w:val="28"/>
        </w:rPr>
        <w:t>通风机房设计</w:t>
      </w:r>
    </w:p>
    <w:p w14:paraId="4FE29FBA" w14:textId="77777777" w:rsidR="005D169A" w:rsidRDefault="00704B1B">
      <w:pPr>
        <w:pStyle w:val="2"/>
        <w:spacing w:after="0" w:line="360" w:lineRule="auto"/>
        <w:ind w:leftChars="0" w:left="0" w:firstLineChars="0" w:firstLine="0"/>
        <w:rPr>
          <w:rFonts w:ascii="宋体" w:eastAsia="宋体" w:hAnsi="宋体" w:cs="宋体"/>
          <w:sz w:val="24"/>
        </w:rPr>
      </w:pPr>
      <w:r>
        <w:rPr>
          <w:rFonts w:ascii="宋体" w:eastAsia="宋体" w:hAnsi="宋体" w:cs="宋体" w:hint="eastAsia"/>
          <w:b/>
          <w:bCs/>
          <w:sz w:val="24"/>
        </w:rPr>
        <w:t xml:space="preserve">3.11.1  </w:t>
      </w:r>
      <w:r>
        <w:rPr>
          <w:rFonts w:ascii="宋体" w:eastAsia="宋体" w:hAnsi="宋体" w:cs="宋体" w:hint="eastAsia"/>
          <w:sz w:val="24"/>
        </w:rPr>
        <w:t>建筑地基基础设计等级划分时要考虑建筑物的性质、规模、高度和体型，对地基变形的要求以及由于地基问题对建筑物安全和正常使用可能造成影响的严重程度等因素。矿井的通风是保证煤矿安全生产的命脉，必须保证其连续稳定安全运转，因此，规定其地基基础设计等级不低于乙级。</w:t>
      </w:r>
    </w:p>
    <w:p w14:paraId="44167E22" w14:textId="77777777" w:rsidR="005D169A" w:rsidRDefault="00704B1B">
      <w:pPr>
        <w:pStyle w:val="2"/>
        <w:spacing w:after="0" w:line="360" w:lineRule="auto"/>
        <w:ind w:leftChars="0" w:left="0" w:firstLineChars="0" w:firstLine="0"/>
        <w:rPr>
          <w:rFonts w:ascii="宋体" w:eastAsia="宋体" w:hAnsi="宋体" w:cs="宋体"/>
          <w:sz w:val="24"/>
        </w:rPr>
      </w:pPr>
      <w:r>
        <w:rPr>
          <w:rFonts w:ascii="宋体" w:eastAsia="宋体" w:hAnsi="宋体" w:cs="宋体" w:hint="eastAsia"/>
          <w:b/>
          <w:bCs/>
          <w:sz w:val="24"/>
        </w:rPr>
        <w:t xml:space="preserve">3.11.2  </w:t>
      </w:r>
      <w:r>
        <w:rPr>
          <w:rFonts w:ascii="宋体" w:eastAsia="宋体" w:hAnsi="宋体" w:cs="宋体" w:hint="eastAsia"/>
          <w:sz w:val="24"/>
        </w:rPr>
        <w:t>通风机房应采取有效的消音</w:t>
      </w:r>
      <w:r>
        <w:rPr>
          <w:rFonts w:ascii="宋体" w:eastAsia="宋体" w:hAnsi="宋体" w:cs="宋体" w:hint="eastAsia"/>
          <w:sz w:val="24"/>
        </w:rPr>
        <w:t>及防止粉尘污染</w:t>
      </w:r>
      <w:r>
        <w:rPr>
          <w:rFonts w:ascii="宋体" w:eastAsia="宋体" w:hAnsi="宋体" w:cs="宋体" w:hint="eastAsia"/>
          <w:sz w:val="24"/>
        </w:rPr>
        <w:t>措施，保证通风机工作效率并保护环境。</w:t>
      </w:r>
    </w:p>
    <w:p w14:paraId="2DF1B6D8" w14:textId="77777777" w:rsidR="005D169A" w:rsidRDefault="00704B1B">
      <w:pPr>
        <w:spacing w:line="360" w:lineRule="auto"/>
        <w:rPr>
          <w:rFonts w:ascii="宋体" w:eastAsia="宋体" w:hAnsi="宋体" w:cs="宋体"/>
          <w:sz w:val="24"/>
          <w:szCs w:val="24"/>
        </w:rPr>
      </w:pPr>
      <w:r>
        <w:rPr>
          <w:rFonts w:ascii="宋体" w:eastAsia="宋体" w:hAnsi="宋体" w:cs="宋体" w:hint="eastAsia"/>
          <w:b/>
          <w:bCs/>
          <w:sz w:val="24"/>
        </w:rPr>
        <w:t xml:space="preserve">3.11.3  </w:t>
      </w:r>
      <w:r>
        <w:rPr>
          <w:rFonts w:ascii="宋体" w:eastAsia="宋体" w:hAnsi="宋体" w:cs="宋体" w:hint="eastAsia"/>
          <w:sz w:val="24"/>
        </w:rPr>
        <w:t>根据现行《煤矿安全规程</w:t>
      </w:r>
      <w:r>
        <w:rPr>
          <w:rFonts w:ascii="宋体" w:eastAsia="宋体" w:hAnsi="宋体" w:cs="宋体" w:hint="eastAsia"/>
          <w:sz w:val="24"/>
        </w:rPr>
        <w:t xml:space="preserve"> </w:t>
      </w:r>
      <w:r>
        <w:rPr>
          <w:rFonts w:ascii="宋体" w:eastAsia="宋体" w:hAnsi="宋体" w:cs="宋体" w:hint="eastAsia"/>
          <w:sz w:val="24"/>
        </w:rPr>
        <w:t>》规定“井口房和扇风机房附近</w:t>
      </w:r>
      <w:r>
        <w:rPr>
          <w:rFonts w:ascii="宋体" w:eastAsia="宋体" w:hAnsi="宋体" w:cs="宋体" w:hint="eastAsia"/>
          <w:sz w:val="24"/>
        </w:rPr>
        <w:t xml:space="preserve"> </w:t>
      </w:r>
      <w:r>
        <w:rPr>
          <w:rFonts w:ascii="宋体" w:eastAsia="宋体" w:hAnsi="宋体" w:cs="宋体" w:hint="eastAsia"/>
          <w:sz w:val="24"/>
        </w:rPr>
        <w:t>20m</w:t>
      </w:r>
      <w:r>
        <w:rPr>
          <w:rFonts w:ascii="宋体" w:eastAsia="宋体" w:hAnsi="宋体" w:cs="宋体" w:hint="eastAsia"/>
          <w:sz w:val="24"/>
        </w:rPr>
        <w:t>内</w:t>
      </w:r>
      <w:r>
        <w:rPr>
          <w:rFonts w:ascii="宋体" w:eastAsia="宋体" w:hAnsi="宋体" w:cs="宋体" w:hint="eastAsia"/>
          <w:sz w:val="24"/>
        </w:rPr>
        <w:t>,</w:t>
      </w:r>
      <w:r>
        <w:rPr>
          <w:rFonts w:ascii="宋体" w:eastAsia="宋体" w:hAnsi="宋体" w:cs="宋体" w:hint="eastAsia"/>
          <w:sz w:val="24"/>
        </w:rPr>
        <w:t>不得有烟火或用火炉取暖”</w:t>
      </w:r>
      <w:r>
        <w:rPr>
          <w:rFonts w:ascii="宋体" w:eastAsia="宋体" w:hAnsi="宋体" w:cs="宋体" w:hint="eastAsia"/>
          <w:sz w:val="24"/>
        </w:rPr>
        <w:t>;</w:t>
      </w:r>
      <w:r>
        <w:rPr>
          <w:rFonts w:ascii="宋体" w:eastAsia="宋体" w:hAnsi="宋体" w:cs="宋体" w:hint="eastAsia"/>
          <w:sz w:val="24"/>
        </w:rPr>
        <w:t>通风机房利用扇风机运转产生的通风动力</w:t>
      </w:r>
      <w:r>
        <w:rPr>
          <w:rFonts w:ascii="宋体" w:eastAsia="宋体" w:hAnsi="宋体" w:cs="宋体" w:hint="eastAsia"/>
          <w:sz w:val="24"/>
        </w:rPr>
        <w:t>,</w:t>
      </w:r>
      <w:r>
        <w:rPr>
          <w:rFonts w:ascii="宋体" w:eastAsia="宋体" w:hAnsi="宋体" w:cs="宋体" w:hint="eastAsia"/>
          <w:sz w:val="24"/>
        </w:rPr>
        <w:t>供给井下足够的新鲜空气</w:t>
      </w:r>
      <w:r>
        <w:rPr>
          <w:rFonts w:ascii="宋体" w:eastAsia="宋体" w:hAnsi="宋体" w:cs="宋体" w:hint="eastAsia"/>
          <w:sz w:val="24"/>
        </w:rPr>
        <w:t>,</w:t>
      </w:r>
      <w:r>
        <w:rPr>
          <w:rFonts w:ascii="宋体" w:eastAsia="宋体" w:hAnsi="宋体" w:cs="宋体" w:hint="eastAsia"/>
          <w:sz w:val="24"/>
        </w:rPr>
        <w:t>满足人员对氧气的需要</w:t>
      </w:r>
      <w:r>
        <w:rPr>
          <w:rFonts w:ascii="宋体" w:eastAsia="宋体" w:hAnsi="宋体" w:cs="宋体" w:hint="eastAsia"/>
          <w:sz w:val="24"/>
        </w:rPr>
        <w:t>;</w:t>
      </w:r>
      <w:r>
        <w:rPr>
          <w:rFonts w:ascii="宋体" w:eastAsia="宋体" w:hAnsi="宋体" w:cs="宋体" w:hint="eastAsia"/>
          <w:sz w:val="24"/>
        </w:rPr>
        <w:t>冲淡井下有毒有害气体和粉尘</w:t>
      </w:r>
      <w:r>
        <w:rPr>
          <w:rFonts w:ascii="宋体" w:eastAsia="宋体" w:hAnsi="宋体" w:cs="宋体" w:hint="eastAsia"/>
          <w:sz w:val="24"/>
        </w:rPr>
        <w:t>,</w:t>
      </w:r>
      <w:r>
        <w:rPr>
          <w:rFonts w:ascii="宋体" w:eastAsia="宋体" w:hAnsi="宋体" w:cs="宋体" w:hint="eastAsia"/>
          <w:sz w:val="24"/>
        </w:rPr>
        <w:t>保证安全生产。如果有烟火作业的建筑和设施距离通风机房过近</w:t>
      </w:r>
      <w:r>
        <w:rPr>
          <w:rFonts w:ascii="宋体" w:eastAsia="宋体" w:hAnsi="宋体" w:cs="宋体" w:hint="eastAsia"/>
          <w:sz w:val="24"/>
        </w:rPr>
        <w:t>,</w:t>
      </w:r>
      <w:r>
        <w:rPr>
          <w:rFonts w:ascii="宋体" w:eastAsia="宋体" w:hAnsi="宋体" w:cs="宋体" w:hint="eastAsia"/>
          <w:sz w:val="24"/>
        </w:rPr>
        <w:t>烟火一旦带人井下会引起煤尘或瓦斯爆炸</w:t>
      </w:r>
      <w:r>
        <w:rPr>
          <w:rFonts w:ascii="宋体" w:eastAsia="宋体" w:hAnsi="宋体" w:cs="宋体" w:hint="eastAsia"/>
          <w:sz w:val="24"/>
        </w:rPr>
        <w:t>,</w:t>
      </w:r>
      <w:r>
        <w:rPr>
          <w:rFonts w:ascii="宋体" w:eastAsia="宋体" w:hAnsi="宋体" w:cs="宋体" w:hint="eastAsia"/>
          <w:sz w:val="24"/>
        </w:rPr>
        <w:t>破坏矿井通风系统</w:t>
      </w:r>
      <w:r>
        <w:rPr>
          <w:rFonts w:ascii="宋体" w:eastAsia="宋体" w:hAnsi="宋体" w:cs="宋体" w:hint="eastAsia"/>
          <w:sz w:val="24"/>
        </w:rPr>
        <w:t>,</w:t>
      </w:r>
      <w:r>
        <w:rPr>
          <w:rFonts w:ascii="宋体" w:eastAsia="宋体" w:hAnsi="宋体" w:cs="宋体" w:hint="eastAsia"/>
          <w:sz w:val="24"/>
        </w:rPr>
        <w:t>严重威胁矿井安全。</w:t>
      </w:r>
    </w:p>
    <w:p w14:paraId="2D0043CD" w14:textId="77777777" w:rsidR="005D169A" w:rsidRDefault="00704B1B">
      <w:pPr>
        <w:spacing w:line="360" w:lineRule="auto"/>
        <w:rPr>
          <w:rFonts w:ascii="宋体" w:eastAsia="宋体" w:hAnsi="宋体" w:cs="宋体"/>
          <w:kern w:val="0"/>
          <w:sz w:val="24"/>
        </w:rPr>
      </w:pPr>
      <w:r>
        <w:rPr>
          <w:rFonts w:ascii="宋体" w:eastAsia="宋体" w:hAnsi="宋体" w:cs="宋体" w:hint="eastAsia"/>
          <w:b/>
          <w:bCs/>
          <w:kern w:val="0"/>
          <w:sz w:val="24"/>
        </w:rPr>
        <w:t xml:space="preserve">3.11.4  </w:t>
      </w:r>
      <w:r>
        <w:rPr>
          <w:rFonts w:ascii="宋体" w:eastAsia="宋体" w:hAnsi="宋体" w:cs="宋体" w:hint="eastAsia"/>
          <w:kern w:val="0"/>
          <w:sz w:val="24"/>
        </w:rPr>
        <w:t>通风机属于动力设备，由动荷载引起的过大的地基变形会影响通风机的正常运行，实际生产中也发生过多起通风机基础振动影响生产的事件。因此通风机基础除了地基承载力与变形验算外，还应当按照动力设备基础进行动力特性核算，以保证通</w:t>
      </w:r>
      <w:r>
        <w:rPr>
          <w:rFonts w:ascii="宋体" w:eastAsia="宋体" w:hAnsi="宋体" w:cs="宋体" w:hint="eastAsia"/>
          <w:kern w:val="0"/>
          <w:sz w:val="24"/>
        </w:rPr>
        <w:t>风机稳定安全运行。</w:t>
      </w:r>
    </w:p>
    <w:p w14:paraId="7E35E650" w14:textId="77777777" w:rsidR="005D169A" w:rsidRDefault="00704B1B">
      <w:pPr>
        <w:pStyle w:val="TOC2"/>
        <w:spacing w:line="480" w:lineRule="auto"/>
        <w:ind w:leftChars="0" w:left="0"/>
        <w:rPr>
          <w:rFonts w:ascii="宋体" w:hAnsi="宋体" w:cs="宋体"/>
          <w:sz w:val="28"/>
          <w:szCs w:val="28"/>
        </w:rPr>
      </w:pPr>
      <w:r>
        <w:rPr>
          <w:rFonts w:ascii="宋体" w:hAnsi="宋体" w:cs="宋体" w:hint="eastAsia"/>
          <w:sz w:val="28"/>
          <w:szCs w:val="28"/>
        </w:rPr>
        <w:t>3.1</w:t>
      </w:r>
      <w:r>
        <w:rPr>
          <w:rFonts w:ascii="宋体" w:hAnsi="宋体" w:cs="宋体" w:hint="eastAsia"/>
          <w:sz w:val="28"/>
          <w:szCs w:val="24"/>
        </w:rPr>
        <w:t>2</w:t>
      </w:r>
      <w:r>
        <w:rPr>
          <w:rFonts w:ascii="宋体" w:hAnsi="宋体" w:cs="宋体" w:hint="eastAsia"/>
          <w:sz w:val="28"/>
          <w:szCs w:val="28"/>
        </w:rPr>
        <w:t xml:space="preserve">  </w:t>
      </w:r>
      <w:r>
        <w:rPr>
          <w:rFonts w:ascii="宋体" w:hAnsi="宋体" w:cs="宋体" w:hint="eastAsia"/>
          <w:sz w:val="28"/>
          <w:szCs w:val="28"/>
        </w:rPr>
        <w:t>其他特种结构设计</w:t>
      </w:r>
    </w:p>
    <w:p w14:paraId="74D178E8" w14:textId="77777777" w:rsidR="005D169A" w:rsidRDefault="00704B1B">
      <w:pPr>
        <w:snapToGrid w:val="0"/>
        <w:spacing w:line="360" w:lineRule="auto"/>
        <w:rPr>
          <w:rFonts w:ascii="宋体" w:eastAsia="宋体" w:hAnsi="宋体" w:cs="宋体"/>
          <w:kern w:val="0"/>
          <w:sz w:val="24"/>
          <w:szCs w:val="24"/>
        </w:rPr>
      </w:pPr>
      <w:r>
        <w:rPr>
          <w:rStyle w:val="ad"/>
          <w:rFonts w:ascii="宋体" w:eastAsia="宋体" w:hAnsi="宋体" w:cs="宋体" w:hint="eastAsia"/>
          <w:b/>
          <w:bCs/>
          <w:kern w:val="0"/>
          <w:sz w:val="24"/>
        </w:rPr>
        <w:t xml:space="preserve">3.13.1  </w:t>
      </w:r>
      <w:r>
        <w:rPr>
          <w:rFonts w:ascii="宋体" w:eastAsia="宋体" w:hAnsi="宋体" w:cs="宋体" w:hint="eastAsia"/>
          <w:kern w:val="0"/>
          <w:sz w:val="24"/>
          <w:szCs w:val="24"/>
        </w:rPr>
        <w:t>由于井颈结构</w:t>
      </w:r>
      <w:r>
        <w:rPr>
          <w:rFonts w:ascii="宋体" w:eastAsia="宋体" w:hAnsi="宋体" w:cs="宋体" w:hint="eastAsia"/>
          <w:kern w:val="0"/>
          <w:sz w:val="24"/>
          <w:szCs w:val="24"/>
        </w:rPr>
        <w:t>井口的咽喉部位</w:t>
      </w:r>
      <w:r>
        <w:rPr>
          <w:rFonts w:ascii="宋体" w:eastAsia="宋体" w:hAnsi="宋体" w:cs="宋体" w:hint="eastAsia"/>
          <w:kern w:val="0"/>
          <w:sz w:val="24"/>
          <w:szCs w:val="24"/>
        </w:rPr>
        <w:t>，所受井口与设备荷载较井壁结构复杂，与</w:t>
      </w:r>
      <w:r>
        <w:rPr>
          <w:rFonts w:ascii="宋体" w:eastAsia="宋体" w:hAnsi="宋体" w:cs="宋体" w:hint="eastAsia"/>
          <w:kern w:val="0"/>
          <w:sz w:val="24"/>
          <w:szCs w:val="24"/>
        </w:rPr>
        <w:t>提升套架、</w:t>
      </w:r>
      <w:r>
        <w:rPr>
          <w:rFonts w:ascii="宋体" w:eastAsia="宋体" w:hAnsi="宋体" w:cs="宋体" w:hint="eastAsia"/>
          <w:kern w:val="0"/>
          <w:sz w:val="24"/>
          <w:szCs w:val="24"/>
        </w:rPr>
        <w:t>风道、</w:t>
      </w:r>
      <w:r>
        <w:rPr>
          <w:rFonts w:ascii="宋体" w:eastAsia="宋体" w:hAnsi="宋体" w:cs="宋体" w:hint="eastAsia"/>
          <w:kern w:val="0"/>
          <w:sz w:val="24"/>
          <w:szCs w:val="24"/>
        </w:rPr>
        <w:t>防火门、</w:t>
      </w:r>
      <w:r>
        <w:rPr>
          <w:rFonts w:ascii="宋体" w:eastAsia="宋体" w:hAnsi="宋体" w:cs="宋体" w:hint="eastAsia"/>
          <w:kern w:val="0"/>
          <w:sz w:val="24"/>
          <w:szCs w:val="24"/>
        </w:rPr>
        <w:t>安全出口等连接构筑物以及相邻建（构）筑</w:t>
      </w:r>
      <w:proofErr w:type="gramStart"/>
      <w:r>
        <w:rPr>
          <w:rFonts w:ascii="宋体" w:eastAsia="宋体" w:hAnsi="宋体" w:cs="宋体" w:hint="eastAsia"/>
          <w:kern w:val="0"/>
          <w:sz w:val="24"/>
          <w:szCs w:val="24"/>
        </w:rPr>
        <w:t>物基础</w:t>
      </w:r>
      <w:proofErr w:type="gramEnd"/>
      <w:r>
        <w:rPr>
          <w:rFonts w:ascii="宋体" w:eastAsia="宋体" w:hAnsi="宋体" w:cs="宋体" w:hint="eastAsia"/>
          <w:kern w:val="0"/>
          <w:sz w:val="24"/>
          <w:szCs w:val="24"/>
        </w:rPr>
        <w:t>的相互影响密切，尤其是不均匀荷载的影响因素与井壁结构不同</w:t>
      </w:r>
      <w:r>
        <w:rPr>
          <w:rFonts w:ascii="宋体" w:eastAsia="宋体" w:hAnsi="宋体" w:cs="宋体" w:hint="eastAsia"/>
          <w:kern w:val="0"/>
          <w:sz w:val="24"/>
          <w:szCs w:val="24"/>
        </w:rPr>
        <w:t>。</w:t>
      </w:r>
      <w:r>
        <w:rPr>
          <w:rFonts w:ascii="宋体" w:eastAsia="宋体" w:hAnsi="宋体" w:cs="宋体" w:hint="eastAsia"/>
          <w:kern w:val="0"/>
          <w:sz w:val="24"/>
          <w:szCs w:val="24"/>
        </w:rPr>
        <w:t>所以这里强调</w:t>
      </w:r>
      <w:r>
        <w:rPr>
          <w:rFonts w:ascii="宋体" w:eastAsia="宋体" w:hAnsi="宋体" w:cs="宋体" w:hint="eastAsia"/>
          <w:kern w:val="0"/>
          <w:sz w:val="24"/>
          <w:szCs w:val="24"/>
        </w:rPr>
        <w:t>合理布置既要满足功能的要求又要满足井颈受力的要求。</w:t>
      </w:r>
    </w:p>
    <w:p w14:paraId="23184136" w14:textId="77777777" w:rsidR="005D169A" w:rsidRDefault="00704B1B">
      <w:pPr>
        <w:spacing w:line="360" w:lineRule="auto"/>
        <w:rPr>
          <w:rFonts w:ascii="宋体" w:eastAsia="宋体" w:hAnsi="宋体" w:cs="宋体"/>
          <w:kern w:val="0"/>
          <w:sz w:val="24"/>
        </w:rPr>
      </w:pPr>
      <w:r>
        <w:rPr>
          <w:rFonts w:ascii="宋体" w:eastAsia="宋体" w:hAnsi="宋体" w:cs="宋体" w:hint="eastAsia"/>
          <w:b/>
          <w:bCs/>
          <w:kern w:val="0"/>
          <w:sz w:val="24"/>
        </w:rPr>
        <w:t xml:space="preserve">3.13.2  </w:t>
      </w:r>
      <w:r>
        <w:rPr>
          <w:rFonts w:ascii="宋体" w:eastAsia="宋体" w:hAnsi="宋体" w:cs="宋体" w:hint="eastAsia"/>
          <w:kern w:val="0"/>
          <w:sz w:val="24"/>
        </w:rPr>
        <w:t>由于提升</w:t>
      </w:r>
      <w:proofErr w:type="gramStart"/>
      <w:r>
        <w:rPr>
          <w:rFonts w:ascii="宋体" w:eastAsia="宋体" w:hAnsi="宋体" w:cs="宋体" w:hint="eastAsia"/>
          <w:kern w:val="0"/>
          <w:sz w:val="24"/>
        </w:rPr>
        <w:t>机基础</w:t>
      </w:r>
      <w:proofErr w:type="gramEnd"/>
      <w:r>
        <w:rPr>
          <w:rFonts w:ascii="宋体" w:eastAsia="宋体" w:hAnsi="宋体" w:cs="宋体" w:hint="eastAsia"/>
          <w:kern w:val="0"/>
          <w:sz w:val="24"/>
        </w:rPr>
        <w:t>除了承受正常提升的工作荷载外，还要保证在过卷、断绳等事故荷载作用下的安全，以免发生基础倾覆或滑移事故，影响提升系统安全和恢复正常生产。验算提升</w:t>
      </w:r>
      <w:proofErr w:type="gramStart"/>
      <w:r>
        <w:rPr>
          <w:rFonts w:ascii="宋体" w:eastAsia="宋体" w:hAnsi="宋体" w:cs="宋体" w:hint="eastAsia"/>
          <w:kern w:val="0"/>
          <w:sz w:val="24"/>
        </w:rPr>
        <w:t>机基础</w:t>
      </w:r>
      <w:proofErr w:type="gramEnd"/>
      <w:r>
        <w:rPr>
          <w:rFonts w:ascii="宋体" w:eastAsia="宋体" w:hAnsi="宋体" w:cs="宋体" w:hint="eastAsia"/>
          <w:kern w:val="0"/>
          <w:sz w:val="24"/>
        </w:rPr>
        <w:t>的抗倾覆稳定性旨在保证基础</w:t>
      </w:r>
      <w:proofErr w:type="gramStart"/>
      <w:r>
        <w:rPr>
          <w:rFonts w:ascii="宋体" w:eastAsia="宋体" w:hAnsi="宋体" w:cs="宋体" w:hint="eastAsia"/>
          <w:kern w:val="0"/>
          <w:sz w:val="24"/>
        </w:rPr>
        <w:t>不致向</w:t>
      </w:r>
      <w:proofErr w:type="gramEnd"/>
      <w:r>
        <w:rPr>
          <w:rFonts w:ascii="宋体" w:eastAsia="宋体" w:hAnsi="宋体" w:cs="宋体" w:hint="eastAsia"/>
          <w:kern w:val="0"/>
          <w:sz w:val="24"/>
        </w:rPr>
        <w:t>一侧倾倒（绕基底的某一轴转动）；抗滑移稳定性，旨在保证基础不至于克服基底与土的摩阻力而沿基底面滑动。</w:t>
      </w:r>
    </w:p>
    <w:p w14:paraId="748A81DE" w14:textId="77777777" w:rsidR="005D169A" w:rsidRDefault="00704B1B">
      <w:pPr>
        <w:spacing w:line="360" w:lineRule="auto"/>
        <w:rPr>
          <w:rFonts w:ascii="宋体" w:eastAsia="宋体" w:hAnsi="宋体" w:cs="宋体"/>
          <w:kern w:val="0"/>
          <w:sz w:val="24"/>
          <w:szCs w:val="24"/>
        </w:rPr>
      </w:pPr>
      <w:r>
        <w:rPr>
          <w:rFonts w:ascii="宋体" w:eastAsia="宋体" w:hAnsi="宋体" w:cs="宋体" w:hint="eastAsia"/>
          <w:b/>
          <w:bCs/>
          <w:sz w:val="24"/>
        </w:rPr>
        <w:t xml:space="preserve">3.12.3  </w:t>
      </w:r>
      <w:r>
        <w:rPr>
          <w:rFonts w:ascii="宋体" w:eastAsia="宋体" w:hAnsi="宋体" w:cs="宋体" w:hint="eastAsia"/>
          <w:sz w:val="24"/>
        </w:rPr>
        <w:t>不同的</w:t>
      </w:r>
      <w:r>
        <w:rPr>
          <w:rFonts w:ascii="宋体" w:eastAsia="宋体" w:hAnsi="宋体" w:cs="宋体" w:hint="eastAsia"/>
          <w:sz w:val="24"/>
          <w:lang w:bidi="en-US"/>
        </w:rPr>
        <w:t>破碎机</w:t>
      </w:r>
      <w:r>
        <w:rPr>
          <w:rFonts w:ascii="宋体" w:eastAsia="宋体" w:hAnsi="宋体" w:cs="宋体" w:hint="eastAsia"/>
          <w:sz w:val="24"/>
          <w:lang w:bidi="en-US"/>
        </w:rPr>
        <w:t>振动荷载差异较大，锤式、反击式、辊式破碎机为旋转运动，旋回式和圆锥式破碎机为旋摆和往复运动，颚式破碎机为往复运动，破碎机</w:t>
      </w:r>
      <w:r>
        <w:rPr>
          <w:rFonts w:ascii="宋体" w:eastAsia="宋体" w:hAnsi="宋体" w:cs="宋体" w:hint="eastAsia"/>
          <w:sz w:val="24"/>
          <w:lang w:bidi="en-US"/>
        </w:rPr>
        <w:lastRenderedPageBreak/>
        <w:t>的振动荷载及作用点应由设备制造厂家提供，设备基础应进行动力计算，按照工程经验，一般辊式破碎机的振动荷载可忽略。动力设备</w:t>
      </w:r>
      <w:r>
        <w:rPr>
          <w:rFonts w:ascii="宋体" w:eastAsia="宋体" w:hAnsi="宋体" w:cs="宋体" w:hint="eastAsia"/>
          <w:sz w:val="24"/>
          <w:szCs w:val="24"/>
          <w:lang w:bidi="en-US"/>
        </w:rPr>
        <w:t>的</w:t>
      </w:r>
      <w:r>
        <w:rPr>
          <w:rFonts w:ascii="宋体" w:eastAsia="宋体" w:hAnsi="宋体" w:cs="宋体" w:hint="eastAsia"/>
          <w:sz w:val="24"/>
          <w:szCs w:val="24"/>
          <w:lang w:bidi="en-US"/>
        </w:rPr>
        <w:t>基础设计中，地基刚度是动力机器基础</w:t>
      </w:r>
      <w:r>
        <w:rPr>
          <w:rFonts w:ascii="宋体" w:eastAsia="宋体" w:hAnsi="宋体" w:cs="宋体" w:hint="eastAsia"/>
          <w:sz w:val="24"/>
          <w:szCs w:val="24"/>
          <w:lang w:bidi="en-US"/>
        </w:rPr>
        <w:t>设计的基础，</w:t>
      </w:r>
      <w:r>
        <w:rPr>
          <w:rFonts w:ascii="宋体" w:eastAsia="宋体" w:hAnsi="宋体" w:cs="宋体" w:hint="eastAsia"/>
          <w:sz w:val="24"/>
          <w:szCs w:val="24"/>
          <w:lang w:bidi="en-US"/>
        </w:rPr>
        <w:t>因此，</w:t>
      </w:r>
      <w:r>
        <w:rPr>
          <w:rFonts w:ascii="宋体" w:eastAsia="宋体" w:hAnsi="宋体" w:cs="宋体" w:hint="eastAsia"/>
          <w:sz w:val="24"/>
        </w:rPr>
        <w:t>在</w:t>
      </w:r>
      <w:r>
        <w:rPr>
          <w:rFonts w:ascii="宋体" w:eastAsia="宋体" w:hAnsi="宋体" w:cs="宋体" w:hint="eastAsia"/>
          <w:sz w:val="24"/>
        </w:rPr>
        <w:t>岩土工程勘察报告中</w:t>
      </w:r>
      <w:r>
        <w:rPr>
          <w:rFonts w:ascii="宋体" w:eastAsia="宋体" w:hAnsi="宋体" w:cs="宋体" w:hint="eastAsia"/>
          <w:sz w:val="24"/>
        </w:rPr>
        <w:t>应要求</w:t>
      </w:r>
      <w:r>
        <w:rPr>
          <w:rFonts w:ascii="宋体" w:eastAsia="宋体" w:hAnsi="宋体" w:cs="宋体" w:hint="eastAsia"/>
          <w:sz w:val="24"/>
        </w:rPr>
        <w:t>提供</w:t>
      </w:r>
      <w:r>
        <w:rPr>
          <w:rFonts w:ascii="宋体" w:eastAsia="宋体" w:hAnsi="宋体" w:cs="宋体" w:hint="eastAsia"/>
          <w:sz w:val="24"/>
        </w:rPr>
        <w:t>地基土动力特性</w:t>
      </w:r>
      <w:r>
        <w:rPr>
          <w:rFonts w:ascii="宋体" w:eastAsia="宋体" w:hAnsi="宋体" w:cs="宋体" w:hint="eastAsia"/>
          <w:sz w:val="24"/>
          <w:szCs w:val="24"/>
          <w:lang w:bidi="en-US"/>
        </w:rPr>
        <w:t>。</w:t>
      </w:r>
      <w:r>
        <w:rPr>
          <w:rFonts w:ascii="宋体" w:eastAsia="宋体" w:hAnsi="宋体" w:cs="宋体" w:hint="eastAsia"/>
          <w:kern w:val="0"/>
          <w:sz w:val="24"/>
          <w:szCs w:val="24"/>
        </w:rPr>
        <w:t>计算主要</w:t>
      </w:r>
      <w:proofErr w:type="gramStart"/>
      <w:r>
        <w:rPr>
          <w:rFonts w:ascii="宋体" w:eastAsia="宋体" w:hAnsi="宋体" w:cs="宋体" w:hint="eastAsia"/>
          <w:kern w:val="0"/>
          <w:sz w:val="24"/>
          <w:szCs w:val="24"/>
        </w:rPr>
        <w:t>扰</w:t>
      </w:r>
      <w:proofErr w:type="gramEnd"/>
      <w:r>
        <w:rPr>
          <w:rFonts w:ascii="宋体" w:eastAsia="宋体" w:hAnsi="宋体" w:cs="宋体" w:hint="eastAsia"/>
          <w:kern w:val="0"/>
          <w:sz w:val="24"/>
          <w:szCs w:val="24"/>
        </w:rPr>
        <w:t>力</w:t>
      </w:r>
      <w:r>
        <w:rPr>
          <w:rFonts w:ascii="宋体" w:eastAsia="宋体" w:hAnsi="宋体" w:cs="宋体" w:hint="eastAsia"/>
          <w:kern w:val="0"/>
          <w:sz w:val="24"/>
          <w:szCs w:val="24"/>
        </w:rPr>
        <w:t>作用</w:t>
      </w:r>
      <w:r>
        <w:rPr>
          <w:rFonts w:ascii="宋体" w:eastAsia="宋体" w:hAnsi="宋体" w:cs="宋体" w:hint="eastAsia"/>
          <w:kern w:val="0"/>
          <w:sz w:val="24"/>
          <w:szCs w:val="24"/>
        </w:rPr>
        <w:t>方向的基组固有频率，避免与干扰主频率共振，是基础振动控制</w:t>
      </w:r>
      <w:r>
        <w:rPr>
          <w:rFonts w:ascii="宋体" w:eastAsia="宋体" w:hAnsi="宋体" w:cs="宋体" w:hint="eastAsia"/>
          <w:kern w:val="0"/>
          <w:sz w:val="24"/>
          <w:szCs w:val="24"/>
        </w:rPr>
        <w:t>的目标</w:t>
      </w:r>
      <w:r>
        <w:rPr>
          <w:rFonts w:ascii="宋体" w:eastAsia="宋体" w:hAnsi="宋体" w:cs="宋体" w:hint="eastAsia"/>
          <w:kern w:val="0"/>
          <w:sz w:val="24"/>
          <w:szCs w:val="24"/>
        </w:rPr>
        <w:t>。</w:t>
      </w:r>
    </w:p>
    <w:p w14:paraId="00A505E8" w14:textId="77777777" w:rsidR="005D169A" w:rsidRDefault="00704B1B">
      <w:pPr>
        <w:spacing w:line="360" w:lineRule="auto"/>
        <w:rPr>
          <w:rFonts w:ascii="宋体" w:eastAsia="宋体" w:hAnsi="宋体" w:cs="宋体"/>
          <w:kern w:val="0"/>
          <w:sz w:val="24"/>
        </w:rPr>
      </w:pPr>
      <w:r>
        <w:rPr>
          <w:rFonts w:ascii="宋体" w:eastAsia="宋体" w:hAnsi="宋体" w:cs="宋体" w:hint="eastAsia"/>
          <w:b/>
          <w:bCs/>
          <w:kern w:val="0"/>
          <w:sz w:val="24"/>
        </w:rPr>
        <w:t xml:space="preserve">3.12.4  </w:t>
      </w:r>
      <w:r>
        <w:rPr>
          <w:rFonts w:ascii="宋体" w:eastAsia="宋体" w:hAnsi="宋体" w:cs="宋体" w:hint="eastAsia"/>
          <w:kern w:val="0"/>
          <w:sz w:val="24"/>
        </w:rPr>
        <w:t>可移动</w:t>
      </w:r>
      <w:r>
        <w:rPr>
          <w:rFonts w:ascii="宋体" w:eastAsia="宋体" w:hAnsi="宋体" w:cs="宋体" w:hint="eastAsia"/>
          <w:sz w:val="24"/>
          <w:szCs w:val="20"/>
          <w:shd w:val="clear" w:color="auto" w:fill="FFFFFF"/>
        </w:rPr>
        <w:t>破碎</w:t>
      </w:r>
      <w:proofErr w:type="gramStart"/>
      <w:r>
        <w:rPr>
          <w:rFonts w:ascii="宋体" w:eastAsia="宋体" w:hAnsi="宋体" w:cs="宋体" w:hint="eastAsia"/>
          <w:sz w:val="24"/>
          <w:szCs w:val="20"/>
          <w:shd w:val="clear" w:color="auto" w:fill="FFFFFF"/>
        </w:rPr>
        <w:t>站一般</w:t>
      </w:r>
      <w:proofErr w:type="gramEnd"/>
      <w:r>
        <w:rPr>
          <w:rFonts w:ascii="宋体" w:eastAsia="宋体" w:hAnsi="宋体" w:cs="宋体" w:hint="eastAsia"/>
          <w:sz w:val="24"/>
          <w:szCs w:val="20"/>
          <w:shd w:val="clear" w:color="auto" w:fill="FFFFFF"/>
        </w:rPr>
        <w:t>都设在</w:t>
      </w:r>
      <w:r>
        <w:rPr>
          <w:rFonts w:ascii="宋体" w:eastAsia="宋体" w:hAnsi="宋体" w:cs="宋体" w:hint="eastAsia"/>
          <w:kern w:val="0"/>
          <w:sz w:val="24"/>
        </w:rPr>
        <w:t>矿坑中，随着开采进度而移动。</w:t>
      </w:r>
      <w:r>
        <w:rPr>
          <w:rFonts w:ascii="宋体" w:eastAsia="宋体" w:hAnsi="宋体" w:cs="宋体" w:hint="eastAsia"/>
          <w:sz w:val="24"/>
          <w:szCs w:val="20"/>
          <w:shd w:val="clear" w:color="auto" w:fill="FFFFFF"/>
        </w:rPr>
        <w:t>破碎站的</w:t>
      </w:r>
      <w:r>
        <w:rPr>
          <w:rFonts w:ascii="宋体" w:eastAsia="宋体" w:hAnsi="宋体" w:cs="宋体" w:hint="eastAsia"/>
          <w:sz w:val="24"/>
          <w:szCs w:val="20"/>
          <w:shd w:val="clear" w:color="auto" w:fill="FFFFFF"/>
        </w:rPr>
        <w:t>侧壁由挡墙围护，</w:t>
      </w:r>
      <w:proofErr w:type="gramStart"/>
      <w:r>
        <w:rPr>
          <w:rFonts w:ascii="宋体" w:eastAsia="宋体" w:hAnsi="宋体" w:cs="宋体" w:hint="eastAsia"/>
          <w:sz w:val="24"/>
          <w:szCs w:val="20"/>
          <w:shd w:val="clear" w:color="auto" w:fill="FFFFFF"/>
        </w:rPr>
        <w:t>该挡墙使用</w:t>
      </w:r>
      <w:proofErr w:type="gramEnd"/>
      <w:r>
        <w:rPr>
          <w:rFonts w:ascii="宋体" w:eastAsia="宋体" w:hAnsi="宋体" w:cs="宋体" w:hint="eastAsia"/>
          <w:sz w:val="24"/>
          <w:szCs w:val="20"/>
          <w:shd w:val="clear" w:color="auto" w:fill="FFFFFF"/>
        </w:rPr>
        <w:t>时间较短，应因地制宜采用钢结构支挡、土钉墙、石笼挡墙等可重复利用或绿色生态的结构型式。</w:t>
      </w:r>
    </w:p>
    <w:p w14:paraId="55E04A41" w14:textId="77777777" w:rsidR="005D169A" w:rsidRDefault="00704B1B">
      <w:pPr>
        <w:pStyle w:val="1"/>
        <w:spacing w:before="200" w:after="200" w:line="480" w:lineRule="auto"/>
        <w:jc w:val="center"/>
        <w:rPr>
          <w:rFonts w:ascii="宋体" w:eastAsia="宋体" w:hAnsi="宋体" w:cs="宋体"/>
          <w:sz w:val="30"/>
          <w:szCs w:val="30"/>
        </w:rPr>
      </w:pPr>
      <w:r>
        <w:rPr>
          <w:rFonts w:ascii="宋体" w:eastAsia="宋体" w:hAnsi="宋体" w:cs="宋体" w:hint="eastAsia"/>
          <w:sz w:val="30"/>
          <w:szCs w:val="30"/>
        </w:rPr>
        <w:t xml:space="preserve">4  </w:t>
      </w:r>
      <w:r>
        <w:rPr>
          <w:rStyle w:val="10"/>
          <w:rFonts w:ascii="宋体" w:eastAsia="宋体" w:hAnsi="宋体" w:cs="宋体" w:hint="eastAsia"/>
          <w:b/>
          <w:sz w:val="30"/>
          <w:szCs w:val="30"/>
        </w:rPr>
        <w:t>施工与验收</w:t>
      </w:r>
    </w:p>
    <w:p w14:paraId="188D8991" w14:textId="77777777" w:rsidR="005D169A" w:rsidRDefault="00704B1B">
      <w:pPr>
        <w:pStyle w:val="TOC2"/>
        <w:spacing w:line="480" w:lineRule="auto"/>
        <w:ind w:leftChars="0" w:left="0"/>
        <w:rPr>
          <w:rFonts w:ascii="宋体" w:hAnsi="宋体" w:cs="宋体"/>
          <w:sz w:val="28"/>
          <w:szCs w:val="28"/>
        </w:rPr>
      </w:pPr>
      <w:r>
        <w:rPr>
          <w:rFonts w:ascii="宋体" w:hAnsi="宋体" w:cs="宋体" w:hint="eastAsia"/>
          <w:sz w:val="28"/>
          <w:szCs w:val="28"/>
        </w:rPr>
        <w:t>4.1</w:t>
      </w:r>
      <w:r>
        <w:rPr>
          <w:rFonts w:ascii="宋体" w:hAnsi="宋体" w:cs="宋体" w:hint="eastAsia"/>
          <w:sz w:val="28"/>
          <w:szCs w:val="24"/>
        </w:rPr>
        <w:t xml:space="preserve">  </w:t>
      </w:r>
      <w:r>
        <w:rPr>
          <w:rFonts w:ascii="宋体" w:hAnsi="宋体" w:cs="宋体" w:hint="eastAsia"/>
          <w:sz w:val="28"/>
          <w:szCs w:val="28"/>
        </w:rPr>
        <w:t>一般规定</w:t>
      </w:r>
    </w:p>
    <w:p w14:paraId="08E3387A" w14:textId="77777777" w:rsidR="005D169A" w:rsidRDefault="00704B1B">
      <w:pPr>
        <w:spacing w:line="360" w:lineRule="auto"/>
        <w:rPr>
          <w:rFonts w:ascii="宋体" w:eastAsia="宋体" w:hAnsi="宋体" w:cs="宋体"/>
          <w:kern w:val="0"/>
          <w:sz w:val="24"/>
          <w:szCs w:val="24"/>
        </w:rPr>
      </w:pPr>
      <w:r>
        <w:rPr>
          <w:rFonts w:ascii="宋体" w:eastAsia="宋体" w:hAnsi="宋体" w:cs="宋体" w:hint="eastAsia"/>
          <w:b/>
          <w:bCs/>
          <w:kern w:val="0"/>
          <w:sz w:val="24"/>
          <w:szCs w:val="24"/>
        </w:rPr>
        <w:t xml:space="preserve">4.1.1  </w:t>
      </w:r>
      <w:r>
        <w:rPr>
          <w:rFonts w:ascii="宋体" w:eastAsia="宋体" w:hAnsi="宋体" w:cs="宋体" w:hint="eastAsia"/>
          <w:kern w:val="0"/>
          <w:sz w:val="24"/>
          <w:szCs w:val="24"/>
        </w:rPr>
        <w:t>勘察设计图纸由勘察设计单位完成后，勘察设计单位应该向施工和监理单位交底，可以让各方对设计的初衷更加了解，施工单位也可以对勘察设计中的疑问要求澄清，这种沟通对建设工程质量保障非常重要。同时，由于现场实际情况的变化，当施工单位遇到勘察设计问题时，动态沟通也是重要的质量保障机制。</w:t>
      </w:r>
    </w:p>
    <w:p w14:paraId="0FFA47A9" w14:textId="77777777" w:rsidR="005D169A" w:rsidRDefault="00704B1B">
      <w:pPr>
        <w:spacing w:line="360" w:lineRule="auto"/>
        <w:rPr>
          <w:rFonts w:ascii="宋体" w:eastAsia="宋体" w:hAnsi="宋体" w:cs="宋体"/>
          <w:kern w:val="0"/>
          <w:sz w:val="24"/>
          <w:szCs w:val="24"/>
        </w:rPr>
      </w:pPr>
      <w:r>
        <w:rPr>
          <w:rFonts w:ascii="宋体" w:eastAsia="宋体" w:hAnsi="宋体" w:cs="宋体" w:hint="eastAsia"/>
          <w:b/>
          <w:bCs/>
          <w:kern w:val="0"/>
          <w:sz w:val="24"/>
          <w:szCs w:val="24"/>
        </w:rPr>
        <w:t xml:space="preserve">4.1.2  </w:t>
      </w:r>
      <w:r>
        <w:rPr>
          <w:rFonts w:ascii="宋体" w:eastAsia="宋体" w:hAnsi="宋体" w:cs="宋体" w:hint="eastAsia"/>
          <w:kern w:val="0"/>
          <w:sz w:val="24"/>
          <w:szCs w:val="24"/>
        </w:rPr>
        <w:t>施工组织设计是项目施工策划的重要形式，施工方案是对分部分项工程施工方法、质量控制的具体策划，对工程施工质量控制具有重要的意义。本条旨在说明施工策划应履行的审批手续和编制的原则，以保证施工组织设计、施工方案满足施工质量控制的要求。</w:t>
      </w:r>
    </w:p>
    <w:p w14:paraId="0F9BDFBC" w14:textId="77777777" w:rsidR="005D169A" w:rsidRDefault="00704B1B">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设计文件和合同约定的施工技术标准是施工单位进行施工的</w:t>
      </w:r>
      <w:proofErr w:type="gramStart"/>
      <w:r>
        <w:rPr>
          <w:rFonts w:ascii="宋体" w:eastAsia="宋体" w:hAnsi="宋体" w:cs="宋体" w:hint="eastAsia"/>
          <w:kern w:val="0"/>
          <w:sz w:val="24"/>
          <w:szCs w:val="24"/>
        </w:rPr>
        <w:t>的</w:t>
      </w:r>
      <w:proofErr w:type="gramEnd"/>
      <w:r>
        <w:rPr>
          <w:rFonts w:ascii="宋体" w:eastAsia="宋体" w:hAnsi="宋体" w:cs="宋体" w:hint="eastAsia"/>
          <w:kern w:val="0"/>
          <w:sz w:val="24"/>
          <w:szCs w:val="24"/>
        </w:rPr>
        <w:t>基本依据，也是施工监理、建设单位对工程质量控制进行监督的依据，对工程质量控制非常重要。</w:t>
      </w:r>
      <w:r>
        <w:rPr>
          <w:rFonts w:ascii="宋体" w:eastAsia="宋体" w:hAnsi="宋体" w:cs="宋体" w:hint="eastAsia"/>
          <w:kern w:val="0"/>
          <w:sz w:val="24"/>
          <w:szCs w:val="24"/>
        </w:rPr>
        <w:t xml:space="preserve"> </w:t>
      </w:r>
    </w:p>
    <w:p w14:paraId="69E2F1C2" w14:textId="77777777" w:rsidR="005D169A" w:rsidRDefault="00704B1B">
      <w:pPr>
        <w:spacing w:line="360" w:lineRule="auto"/>
        <w:ind w:firstLineChars="200" w:firstLine="480"/>
        <w:rPr>
          <w:rFonts w:ascii="宋体" w:eastAsia="宋体" w:hAnsi="宋体" w:cs="宋体"/>
          <w:kern w:val="0"/>
          <w:sz w:val="24"/>
        </w:rPr>
      </w:pPr>
      <w:r>
        <w:rPr>
          <w:rFonts w:ascii="宋体" w:eastAsia="宋体" w:hAnsi="宋体" w:cs="宋体" w:hint="eastAsia"/>
          <w:sz w:val="24"/>
        </w:rPr>
        <w:t>对</w:t>
      </w:r>
      <w:r>
        <w:rPr>
          <w:rFonts w:ascii="宋体" w:eastAsia="宋体" w:hAnsi="宋体" w:cs="宋体" w:hint="eastAsia"/>
          <w:kern w:val="0"/>
          <w:sz w:val="24"/>
          <w:szCs w:val="24"/>
        </w:rPr>
        <w:t>容易导致重大质量事故或造成重大经济损失</w:t>
      </w:r>
      <w:r>
        <w:rPr>
          <w:rFonts w:ascii="宋体" w:eastAsia="宋体" w:hAnsi="宋体" w:cs="宋体" w:hint="eastAsia"/>
          <w:kern w:val="0"/>
          <w:sz w:val="24"/>
          <w:szCs w:val="24"/>
        </w:rPr>
        <w:t>的分</w:t>
      </w:r>
      <w:r>
        <w:rPr>
          <w:rFonts w:ascii="宋体" w:eastAsia="宋体" w:hAnsi="宋体" w:cs="宋体" w:hint="eastAsia"/>
          <w:kern w:val="0"/>
          <w:sz w:val="24"/>
          <w:szCs w:val="24"/>
        </w:rPr>
        <w:t>部分项工程</w:t>
      </w:r>
      <w:r>
        <w:rPr>
          <w:rFonts w:ascii="宋体" w:eastAsia="宋体" w:hAnsi="宋体" w:cs="宋体" w:hint="eastAsia"/>
          <w:sz w:val="24"/>
        </w:rPr>
        <w:t>编制专项施工方案的要求，本条增加了一项内容</w:t>
      </w:r>
      <w:r>
        <w:rPr>
          <w:rFonts w:ascii="宋体" w:eastAsia="宋体" w:hAnsi="宋体" w:cs="宋体" w:hint="eastAsia"/>
          <w:kern w:val="0"/>
          <w:sz w:val="24"/>
          <w:szCs w:val="24"/>
        </w:rPr>
        <w:t>即对工程质量有重大影响</w:t>
      </w:r>
      <w:r>
        <w:rPr>
          <w:rFonts w:ascii="宋体" w:eastAsia="宋体" w:hAnsi="宋体" w:cs="宋体" w:hint="eastAsia"/>
          <w:kern w:val="0"/>
          <w:sz w:val="24"/>
          <w:szCs w:val="24"/>
        </w:rPr>
        <w:t>的分部分项工程，</w:t>
      </w:r>
      <w:r>
        <w:rPr>
          <w:rFonts w:ascii="宋体" w:eastAsia="宋体" w:hAnsi="宋体" w:cs="宋体" w:hint="eastAsia"/>
          <w:kern w:val="0"/>
          <w:sz w:val="24"/>
          <w:szCs w:val="24"/>
        </w:rPr>
        <w:t>如提升机的安装、天轮架的安装、</w:t>
      </w:r>
      <w:r>
        <w:rPr>
          <w:rFonts w:ascii="宋体" w:eastAsia="宋体" w:hAnsi="宋体" w:cs="宋体" w:hint="eastAsia"/>
          <w:sz w:val="24"/>
        </w:rPr>
        <w:t>钢筋混凝土筒仓的漏斗施工、筒壁滑模施工、预应力张拉等</w:t>
      </w:r>
      <w:r>
        <w:rPr>
          <w:rFonts w:ascii="宋体" w:eastAsia="宋体" w:hAnsi="宋体" w:cs="宋体" w:hint="eastAsia"/>
          <w:sz w:val="24"/>
        </w:rPr>
        <w:t>。在各种特种结构施工中不再单独规定。</w:t>
      </w:r>
    </w:p>
    <w:p w14:paraId="42617DBD" w14:textId="77777777" w:rsidR="005D169A" w:rsidRDefault="00704B1B">
      <w:pPr>
        <w:spacing w:line="360" w:lineRule="auto"/>
        <w:rPr>
          <w:rFonts w:ascii="宋体" w:eastAsia="宋体" w:hAnsi="宋体" w:cs="宋体"/>
          <w:kern w:val="0"/>
          <w:sz w:val="24"/>
          <w:szCs w:val="24"/>
        </w:rPr>
      </w:pPr>
      <w:r>
        <w:rPr>
          <w:rFonts w:ascii="宋体" w:eastAsia="宋体" w:hAnsi="宋体" w:cs="宋体" w:hint="eastAsia"/>
          <w:b/>
          <w:bCs/>
          <w:kern w:val="0"/>
          <w:sz w:val="24"/>
          <w:szCs w:val="24"/>
        </w:rPr>
        <w:t xml:space="preserve">4.1.3  </w:t>
      </w:r>
      <w:r>
        <w:rPr>
          <w:rFonts w:ascii="宋体" w:eastAsia="宋体" w:hAnsi="宋体" w:cs="宋体" w:hint="eastAsia"/>
          <w:kern w:val="0"/>
          <w:sz w:val="24"/>
          <w:szCs w:val="24"/>
        </w:rPr>
        <w:t>本条旨在严格</w:t>
      </w:r>
      <w:r>
        <w:rPr>
          <w:rFonts w:ascii="宋体" w:eastAsia="宋体" w:hAnsi="宋体" w:cs="宋体" w:hint="eastAsia"/>
          <w:kern w:val="0"/>
          <w:sz w:val="24"/>
          <w:szCs w:val="24"/>
        </w:rPr>
        <w:t>设计施工过程中</w:t>
      </w:r>
      <w:r>
        <w:rPr>
          <w:rFonts w:ascii="宋体" w:eastAsia="宋体" w:hAnsi="宋体" w:cs="宋体" w:hint="eastAsia"/>
          <w:kern w:val="0"/>
          <w:sz w:val="24"/>
          <w:szCs w:val="24"/>
        </w:rPr>
        <w:t>设计变更的管理，</w:t>
      </w:r>
      <w:r>
        <w:rPr>
          <w:rFonts w:ascii="宋体" w:eastAsia="宋体" w:hAnsi="宋体" w:cs="宋体" w:hint="eastAsia"/>
          <w:kern w:val="0"/>
          <w:sz w:val="24"/>
          <w:szCs w:val="24"/>
        </w:rPr>
        <w:t>工程质量控制是全过程系统地管理过程，</w:t>
      </w:r>
      <w:r>
        <w:rPr>
          <w:rFonts w:ascii="宋体" w:eastAsia="宋体" w:hAnsi="宋体" w:cs="宋体" w:hint="eastAsia"/>
          <w:kern w:val="0"/>
          <w:sz w:val="24"/>
          <w:szCs w:val="24"/>
        </w:rPr>
        <w:t>遵循设计文件是保证工程质量的前提，</w:t>
      </w:r>
      <w:r>
        <w:rPr>
          <w:rFonts w:ascii="宋体" w:eastAsia="宋体" w:hAnsi="宋体" w:cs="宋体" w:hint="eastAsia"/>
          <w:kern w:val="0"/>
          <w:sz w:val="24"/>
          <w:szCs w:val="24"/>
        </w:rPr>
        <w:t>也只有设计单位才能过系统地把握工程变更所长生的影响，所以</w:t>
      </w:r>
      <w:r>
        <w:rPr>
          <w:rFonts w:ascii="宋体" w:eastAsia="宋体" w:hAnsi="宋体" w:cs="宋体" w:hint="eastAsia"/>
          <w:kern w:val="0"/>
          <w:sz w:val="24"/>
          <w:szCs w:val="24"/>
        </w:rPr>
        <w:t>当建设单位或施工单位因各种原因提出</w:t>
      </w:r>
      <w:r>
        <w:rPr>
          <w:rFonts w:ascii="宋体" w:eastAsia="宋体" w:hAnsi="宋体" w:cs="宋体" w:hint="eastAsia"/>
          <w:kern w:val="0"/>
          <w:sz w:val="24"/>
          <w:szCs w:val="24"/>
        </w:rPr>
        <w:lastRenderedPageBreak/>
        <w:t>设计变更需求时，必须经过原设计单位的审批方可进行施工。</w:t>
      </w:r>
      <w:r>
        <w:rPr>
          <w:rFonts w:ascii="宋体" w:eastAsia="宋体" w:hAnsi="宋体" w:cs="宋体" w:hint="eastAsia"/>
          <w:kern w:val="0"/>
          <w:sz w:val="24"/>
          <w:szCs w:val="24"/>
        </w:rPr>
        <w:t>修改的内容主要是将“</w:t>
      </w:r>
      <w:r>
        <w:rPr>
          <w:rFonts w:ascii="宋体" w:eastAsia="宋体" w:hAnsi="宋体" w:cs="宋体" w:hint="eastAsia"/>
          <w:kern w:val="0"/>
          <w:sz w:val="24"/>
          <w:szCs w:val="24"/>
        </w:rPr>
        <w:t>建设单位或施工单位因各种原因提出设计变更</w:t>
      </w:r>
      <w:r>
        <w:rPr>
          <w:rFonts w:ascii="宋体" w:eastAsia="宋体" w:hAnsi="宋体" w:cs="宋体" w:hint="eastAsia"/>
          <w:kern w:val="0"/>
          <w:sz w:val="24"/>
          <w:szCs w:val="24"/>
        </w:rPr>
        <w:t>”在矿山特种结构中局限在</w:t>
      </w:r>
      <w:r>
        <w:rPr>
          <w:rFonts w:ascii="宋体" w:eastAsia="宋体" w:hAnsi="宋体" w:cs="宋体" w:hint="eastAsia"/>
          <w:kern w:val="0"/>
          <w:sz w:val="24"/>
          <w:szCs w:val="24"/>
        </w:rPr>
        <w:t>“局部设计变更”，杜绝建设单位提出较大范围</w:t>
      </w:r>
      <w:proofErr w:type="gramStart"/>
      <w:r>
        <w:rPr>
          <w:rFonts w:ascii="宋体" w:eastAsia="宋体" w:hAnsi="宋体" w:cs="宋体" w:hint="eastAsia"/>
          <w:kern w:val="0"/>
          <w:sz w:val="24"/>
          <w:szCs w:val="24"/>
        </w:rPr>
        <w:t>变更让</w:t>
      </w:r>
      <w:proofErr w:type="gramEnd"/>
      <w:r>
        <w:rPr>
          <w:rFonts w:ascii="宋体" w:eastAsia="宋体" w:hAnsi="宋体" w:cs="宋体" w:hint="eastAsia"/>
          <w:kern w:val="0"/>
          <w:sz w:val="24"/>
          <w:szCs w:val="24"/>
        </w:rPr>
        <w:t>设计单位认可的现象。</w:t>
      </w:r>
    </w:p>
    <w:p w14:paraId="31218278" w14:textId="77777777" w:rsidR="005D169A" w:rsidRDefault="00704B1B">
      <w:pPr>
        <w:spacing w:line="360" w:lineRule="auto"/>
        <w:rPr>
          <w:rFonts w:ascii="宋体" w:eastAsia="宋体" w:hAnsi="宋体" w:cs="宋体"/>
          <w:kern w:val="0"/>
          <w:sz w:val="24"/>
          <w:szCs w:val="24"/>
        </w:rPr>
      </w:pPr>
      <w:r>
        <w:rPr>
          <w:rFonts w:ascii="宋体" w:eastAsia="宋体" w:hAnsi="宋体" w:cs="宋体" w:hint="eastAsia"/>
          <w:b/>
          <w:bCs/>
          <w:kern w:val="0"/>
          <w:sz w:val="24"/>
          <w:szCs w:val="24"/>
        </w:rPr>
        <w:t xml:space="preserve">4.1.4  </w:t>
      </w:r>
      <w:r>
        <w:rPr>
          <w:rFonts w:ascii="宋体" w:eastAsia="宋体" w:hAnsi="宋体" w:cs="宋体" w:hint="eastAsia"/>
          <w:kern w:val="0"/>
          <w:sz w:val="24"/>
          <w:szCs w:val="24"/>
        </w:rPr>
        <w:t>井架、井塔、提升机、操车、驱动机的</w:t>
      </w:r>
      <w:r>
        <w:rPr>
          <w:rFonts w:ascii="宋体" w:eastAsia="宋体" w:hAnsi="宋体" w:cs="宋体" w:hint="eastAsia"/>
          <w:sz w:val="24"/>
          <w:szCs w:val="24"/>
        </w:rPr>
        <w:t>设备</w:t>
      </w:r>
      <w:r>
        <w:rPr>
          <w:rFonts w:ascii="宋体" w:eastAsia="宋体" w:hAnsi="宋体" w:cs="宋体" w:hint="eastAsia"/>
          <w:kern w:val="0"/>
          <w:sz w:val="24"/>
          <w:szCs w:val="24"/>
        </w:rPr>
        <w:t>基础</w:t>
      </w:r>
      <w:r>
        <w:rPr>
          <w:rFonts w:ascii="宋体" w:eastAsia="宋体" w:hAnsi="宋体" w:cs="宋体" w:hint="eastAsia"/>
          <w:sz w:val="24"/>
          <w:szCs w:val="24"/>
        </w:rPr>
        <w:t>施工时</w:t>
      </w:r>
      <w:r>
        <w:rPr>
          <w:rFonts w:ascii="宋体" w:eastAsia="宋体" w:hAnsi="宋体" w:cs="宋体" w:hint="eastAsia"/>
          <w:kern w:val="0"/>
          <w:sz w:val="24"/>
          <w:szCs w:val="24"/>
        </w:rPr>
        <w:t>，应按施工图</w:t>
      </w:r>
      <w:r>
        <w:rPr>
          <w:rFonts w:ascii="宋体" w:eastAsia="宋体" w:hAnsi="宋体" w:cs="宋体" w:hint="eastAsia"/>
          <w:sz w:val="24"/>
          <w:szCs w:val="24"/>
        </w:rPr>
        <w:t>与</w:t>
      </w:r>
      <w:r>
        <w:rPr>
          <w:rFonts w:ascii="宋体" w:eastAsia="宋体" w:hAnsi="宋体" w:cs="宋体" w:hint="eastAsia"/>
          <w:kern w:val="0"/>
          <w:sz w:val="24"/>
          <w:szCs w:val="24"/>
        </w:rPr>
        <w:t>井筒永久十字线</w:t>
      </w:r>
      <w:r>
        <w:rPr>
          <w:rFonts w:ascii="宋体" w:eastAsia="宋体" w:hAnsi="宋体" w:cs="宋体" w:hint="eastAsia"/>
          <w:kern w:val="0"/>
          <w:sz w:val="24"/>
          <w:szCs w:val="24"/>
        </w:rPr>
        <w:t>确定设备安装的基准线。所有设备安装的平面位置和标高均应以确定的安装基准线为准进行测量。</w:t>
      </w:r>
    </w:p>
    <w:p w14:paraId="6D970205" w14:textId="77777777" w:rsidR="005D169A" w:rsidRDefault="00704B1B">
      <w:pPr>
        <w:spacing w:line="360" w:lineRule="auto"/>
        <w:rPr>
          <w:rFonts w:ascii="宋体" w:eastAsia="宋体" w:hAnsi="宋体" w:cs="宋体"/>
          <w:kern w:val="0"/>
          <w:sz w:val="24"/>
        </w:rPr>
      </w:pPr>
      <w:r>
        <w:rPr>
          <w:rFonts w:ascii="宋体" w:eastAsia="宋体" w:hAnsi="宋体" w:cs="宋体" w:hint="eastAsia"/>
          <w:b/>
          <w:bCs/>
          <w:sz w:val="24"/>
          <w:szCs w:val="20"/>
        </w:rPr>
        <w:t xml:space="preserve">4.1.5  </w:t>
      </w:r>
      <w:r>
        <w:rPr>
          <w:rFonts w:ascii="宋体" w:eastAsia="宋体" w:hAnsi="宋体" w:cs="宋体" w:hint="eastAsia"/>
          <w:sz w:val="24"/>
          <w:szCs w:val="20"/>
        </w:rPr>
        <w:t>在</w:t>
      </w:r>
      <w:r>
        <w:rPr>
          <w:rFonts w:ascii="宋体" w:eastAsia="宋体" w:hAnsi="宋体" w:cs="宋体" w:hint="eastAsia"/>
          <w:sz w:val="24"/>
          <w:szCs w:val="20"/>
          <w:shd w:val="clear" w:color="auto" w:fill="FFFFFF"/>
        </w:rPr>
        <w:t>设备安装、</w:t>
      </w:r>
      <w:r>
        <w:rPr>
          <w:rFonts w:ascii="宋体" w:eastAsia="宋体" w:hAnsi="宋体" w:cs="宋体" w:hint="eastAsia"/>
          <w:sz w:val="24"/>
          <w:szCs w:val="20"/>
        </w:rPr>
        <w:t>装饰装修活动中存在一些不规范甚至相当危险的做法。例如，</w:t>
      </w:r>
      <w:r>
        <w:rPr>
          <w:rFonts w:ascii="宋体" w:eastAsia="宋体" w:hAnsi="宋体" w:cs="宋体" w:hint="eastAsia"/>
          <w:sz w:val="24"/>
          <w:szCs w:val="20"/>
        </w:rPr>
        <w:t>随意在承重构件上焊接、钻孔、</w:t>
      </w:r>
      <w:r>
        <w:rPr>
          <w:rFonts w:ascii="宋体" w:eastAsia="宋体" w:hAnsi="宋体" w:cs="宋体" w:hint="eastAsia"/>
          <w:sz w:val="24"/>
          <w:szCs w:val="20"/>
        </w:rPr>
        <w:t>随意拆改承重墙、楼板等。为了保证</w:t>
      </w:r>
      <w:r>
        <w:rPr>
          <w:rFonts w:ascii="宋体" w:eastAsia="宋体" w:hAnsi="宋体" w:cs="宋体" w:hint="eastAsia"/>
          <w:sz w:val="24"/>
          <w:szCs w:val="20"/>
        </w:rPr>
        <w:t>设备安装、</w:t>
      </w:r>
      <w:r>
        <w:rPr>
          <w:rFonts w:ascii="宋体" w:eastAsia="宋体" w:hAnsi="宋体" w:cs="宋体" w:hint="eastAsia"/>
          <w:sz w:val="24"/>
          <w:szCs w:val="20"/>
        </w:rPr>
        <w:t>建筑装饰装修活动本身不危及建筑物的结构安全</w:t>
      </w:r>
      <w:r>
        <w:rPr>
          <w:rFonts w:ascii="宋体" w:eastAsia="宋体" w:hAnsi="宋体" w:cs="宋体" w:hint="eastAsia"/>
          <w:sz w:val="24"/>
          <w:szCs w:val="20"/>
        </w:rPr>
        <w:t>，</w:t>
      </w:r>
      <w:r>
        <w:rPr>
          <w:rFonts w:ascii="宋体" w:eastAsia="宋体" w:hAnsi="宋体" w:cs="宋体" w:hint="eastAsia"/>
          <w:sz w:val="24"/>
          <w:szCs w:val="20"/>
        </w:rPr>
        <w:t>应遵守此条要求。</w:t>
      </w:r>
    </w:p>
    <w:p w14:paraId="55355E25" w14:textId="77777777" w:rsidR="005D169A" w:rsidRDefault="00704B1B">
      <w:pPr>
        <w:spacing w:line="360" w:lineRule="auto"/>
        <w:rPr>
          <w:rFonts w:ascii="宋体" w:eastAsia="宋体" w:hAnsi="宋体" w:cs="宋体"/>
          <w:sz w:val="24"/>
          <w:szCs w:val="20"/>
        </w:rPr>
      </w:pPr>
      <w:r>
        <w:rPr>
          <w:rFonts w:ascii="宋体" w:eastAsia="宋体" w:hAnsi="宋体" w:cs="宋体" w:hint="eastAsia"/>
          <w:b/>
          <w:bCs/>
          <w:sz w:val="24"/>
          <w:szCs w:val="20"/>
        </w:rPr>
        <w:t xml:space="preserve">4.1.6  </w:t>
      </w:r>
      <w:r>
        <w:rPr>
          <w:rFonts w:ascii="宋体" w:eastAsia="宋体" w:hAnsi="宋体" w:cs="宋体" w:hint="eastAsia"/>
          <w:sz w:val="24"/>
          <w:szCs w:val="20"/>
        </w:rPr>
        <w:t>对于矿山特种结构中的闭口截面构件（如钢管、箱型截面等）的端头应进行封闭防水，注意封板在三条焊缝交叉处切口的封堵，防止箱体内进水，避免寒冷及以上地区冻胀力引起结构件破坏，同时避免对难以维护的箱型构件内表面产生腐蚀损伤，保证结构的安全性和使用寿命。</w:t>
      </w:r>
    </w:p>
    <w:p w14:paraId="7B6993AB" w14:textId="77777777" w:rsidR="005D169A" w:rsidRDefault="00704B1B">
      <w:pPr>
        <w:spacing w:line="360" w:lineRule="auto"/>
        <w:rPr>
          <w:rFonts w:ascii="宋体" w:eastAsia="宋体" w:hAnsi="宋体" w:cs="宋体"/>
          <w:sz w:val="24"/>
          <w:szCs w:val="20"/>
        </w:rPr>
      </w:pPr>
      <w:r>
        <w:rPr>
          <w:rFonts w:ascii="宋体" w:eastAsia="宋体" w:hAnsi="宋体" w:cs="宋体" w:hint="eastAsia"/>
          <w:b/>
          <w:bCs/>
          <w:sz w:val="24"/>
          <w:szCs w:val="20"/>
        </w:rPr>
        <w:t xml:space="preserve">4.1.7  </w:t>
      </w:r>
      <w:r>
        <w:rPr>
          <w:rFonts w:ascii="宋体" w:eastAsia="宋体" w:hAnsi="宋体" w:cs="宋体" w:hint="eastAsia"/>
          <w:sz w:val="24"/>
          <w:szCs w:val="20"/>
        </w:rPr>
        <w:t>耐磨材料的质量应从材料质量验收抓起，材料质量是保证耐磨材料质量和使用寿命的前提条件。质量证明文件能全面反映材料性能，耐磨材料必须有质量证明文件。</w:t>
      </w:r>
    </w:p>
    <w:p w14:paraId="1C530C59" w14:textId="77777777" w:rsidR="005D169A" w:rsidRDefault="00704B1B">
      <w:pPr>
        <w:spacing w:line="360" w:lineRule="auto"/>
        <w:rPr>
          <w:rFonts w:ascii="宋体" w:eastAsia="宋体" w:hAnsi="宋体" w:cs="宋体"/>
          <w:sz w:val="24"/>
          <w:szCs w:val="20"/>
        </w:rPr>
      </w:pPr>
      <w:r>
        <w:rPr>
          <w:rFonts w:ascii="宋体" w:eastAsia="宋体" w:hAnsi="宋体" w:cs="宋体" w:hint="eastAsia"/>
          <w:b/>
          <w:bCs/>
          <w:sz w:val="24"/>
          <w:szCs w:val="20"/>
        </w:rPr>
        <w:t xml:space="preserve">4.1.8  </w:t>
      </w:r>
      <w:r>
        <w:rPr>
          <w:rFonts w:ascii="宋体" w:eastAsia="宋体" w:hAnsi="宋体" w:cs="宋体" w:hint="eastAsia"/>
          <w:sz w:val="24"/>
          <w:szCs w:val="20"/>
        </w:rPr>
        <w:t>水泥基耐磨材料</w:t>
      </w:r>
      <w:r>
        <w:rPr>
          <w:rFonts w:ascii="宋体" w:eastAsia="宋体" w:hAnsi="宋体" w:cs="宋体" w:hint="eastAsia"/>
          <w:sz w:val="24"/>
          <w:szCs w:val="20"/>
        </w:rPr>
        <w:t>搅拌时加水量对材料的施工性能和耐磨性能影响很大，必须严格计量。</w:t>
      </w:r>
      <w:r>
        <w:rPr>
          <w:rFonts w:ascii="宋体" w:eastAsia="宋体" w:hAnsi="宋体" w:cs="宋体" w:hint="eastAsia"/>
          <w:sz w:val="24"/>
          <w:szCs w:val="20"/>
        </w:rPr>
        <w:t>水泥基耐磨材料</w:t>
      </w:r>
      <w:r>
        <w:rPr>
          <w:rFonts w:ascii="宋体" w:eastAsia="宋体" w:hAnsi="宋体" w:cs="宋体" w:hint="eastAsia"/>
          <w:sz w:val="24"/>
          <w:szCs w:val="20"/>
        </w:rPr>
        <w:t>在满足施工和易性的条件下，用水量多会造成粒度偏折，干燥后成为多孔组织，强度降低；强调一次搅拌量应根据初凝事件和施工需要确定，边搅边用，失去施工和易性的</w:t>
      </w:r>
      <w:r>
        <w:rPr>
          <w:rFonts w:ascii="宋体" w:eastAsia="宋体" w:hAnsi="宋体" w:cs="宋体" w:hint="eastAsia"/>
          <w:sz w:val="24"/>
          <w:szCs w:val="20"/>
        </w:rPr>
        <w:t>水泥基耐磨材料</w:t>
      </w:r>
      <w:r>
        <w:rPr>
          <w:rFonts w:ascii="宋体" w:eastAsia="宋体" w:hAnsi="宋体" w:cs="宋体" w:hint="eastAsia"/>
          <w:sz w:val="24"/>
          <w:szCs w:val="20"/>
        </w:rPr>
        <w:t>在开始初凝时失去施工性，不准二次加水搅拌再用，应废弃。</w:t>
      </w:r>
    </w:p>
    <w:p w14:paraId="390D644F" w14:textId="77777777" w:rsidR="005D169A" w:rsidRDefault="00704B1B">
      <w:pPr>
        <w:spacing w:line="360" w:lineRule="auto"/>
        <w:rPr>
          <w:rFonts w:ascii="宋体" w:eastAsia="宋体" w:hAnsi="宋体" w:cs="宋体"/>
          <w:sz w:val="24"/>
          <w:szCs w:val="20"/>
        </w:rPr>
      </w:pPr>
      <w:r>
        <w:rPr>
          <w:rFonts w:ascii="宋体" w:eastAsia="宋体" w:hAnsi="宋体" w:cs="宋体" w:hint="eastAsia"/>
          <w:b/>
          <w:bCs/>
          <w:sz w:val="24"/>
          <w:szCs w:val="20"/>
        </w:rPr>
        <w:t xml:space="preserve">4.1.9  </w:t>
      </w:r>
      <w:r>
        <w:rPr>
          <w:rFonts w:ascii="宋体" w:eastAsia="宋体" w:hAnsi="宋体" w:cs="宋体" w:hint="eastAsia"/>
          <w:sz w:val="24"/>
          <w:szCs w:val="20"/>
        </w:rPr>
        <w:t>悬挂的角锥形物料漏斗四角吊挂</w:t>
      </w:r>
      <w:r>
        <w:rPr>
          <w:rFonts w:ascii="宋体" w:eastAsia="宋体" w:hAnsi="宋体" w:cs="宋体" w:hint="eastAsia"/>
          <w:sz w:val="24"/>
          <w:szCs w:val="20"/>
        </w:rPr>
        <w:t>骨架</w:t>
      </w:r>
      <w:proofErr w:type="gramStart"/>
      <w:r>
        <w:rPr>
          <w:rFonts w:ascii="宋体" w:eastAsia="宋体" w:hAnsi="宋体" w:cs="宋体" w:hint="eastAsia"/>
          <w:sz w:val="24"/>
          <w:szCs w:val="20"/>
        </w:rPr>
        <w:t>筋</w:t>
      </w:r>
      <w:proofErr w:type="gramEnd"/>
      <w:r>
        <w:rPr>
          <w:rFonts w:ascii="宋体" w:eastAsia="宋体" w:hAnsi="宋体" w:cs="宋体" w:hint="eastAsia"/>
          <w:sz w:val="24"/>
          <w:szCs w:val="20"/>
        </w:rPr>
        <w:t>主要受轴向拉力作用，按照《混凝土结构设计规范》</w:t>
      </w:r>
      <w:r>
        <w:rPr>
          <w:rFonts w:ascii="宋体" w:eastAsia="宋体" w:hAnsi="宋体" w:cs="宋体" w:hint="eastAsia"/>
          <w:sz w:val="24"/>
          <w:szCs w:val="20"/>
        </w:rPr>
        <w:t>GB50010</w:t>
      </w:r>
      <w:r>
        <w:rPr>
          <w:rFonts w:ascii="宋体" w:eastAsia="宋体" w:hAnsi="宋体" w:cs="宋体" w:hint="eastAsia"/>
          <w:sz w:val="24"/>
          <w:szCs w:val="20"/>
        </w:rPr>
        <w:t>的规定“轴心受拉及小偏心受拉杆件的纵向受力钢筋不得采用绑扎搭接”，因此才规定此条。</w:t>
      </w:r>
    </w:p>
    <w:p w14:paraId="51CE0A75" w14:textId="77777777" w:rsidR="005D169A" w:rsidRDefault="00704B1B">
      <w:pPr>
        <w:spacing w:line="360" w:lineRule="auto"/>
        <w:rPr>
          <w:rFonts w:ascii="宋体" w:eastAsia="宋体" w:hAnsi="宋体" w:cs="宋体"/>
          <w:sz w:val="24"/>
          <w:szCs w:val="20"/>
        </w:rPr>
      </w:pPr>
      <w:r>
        <w:rPr>
          <w:rFonts w:ascii="宋体" w:eastAsia="宋体" w:hAnsi="宋体" w:cs="宋体" w:hint="eastAsia"/>
          <w:b/>
          <w:bCs/>
          <w:sz w:val="24"/>
          <w:szCs w:val="20"/>
        </w:rPr>
        <w:t xml:space="preserve">4.1.10  </w:t>
      </w:r>
      <w:r>
        <w:rPr>
          <w:rFonts w:ascii="宋体" w:eastAsia="宋体" w:hAnsi="宋体" w:cs="宋体" w:hint="eastAsia"/>
          <w:sz w:val="24"/>
          <w:szCs w:val="20"/>
        </w:rPr>
        <w:t>钢结构工程所选用钢材的牌号、技术条件、性能指标均应符合现行国家标准的规定。在钢结构设计文件和材料订货文件中，应注明所采用钢材与连接材料的牌号或型号、强度或质量等级以及所依据的标准，</w:t>
      </w:r>
      <w:r>
        <w:rPr>
          <w:rFonts w:ascii="宋体" w:eastAsia="宋体" w:hAnsi="宋体" w:cs="宋体" w:hint="eastAsia"/>
          <w:sz w:val="24"/>
          <w:szCs w:val="20"/>
        </w:rPr>
        <w:t xml:space="preserve"> </w:t>
      </w:r>
      <w:r>
        <w:rPr>
          <w:rFonts w:ascii="宋体" w:eastAsia="宋体" w:hAnsi="宋体" w:cs="宋体" w:hint="eastAsia"/>
          <w:sz w:val="24"/>
          <w:szCs w:val="20"/>
        </w:rPr>
        <w:t>并应注明所要求的钢材化学成份与力学性能的保证项目和性能指标。</w:t>
      </w:r>
      <w:r>
        <w:rPr>
          <w:rFonts w:ascii="宋体" w:eastAsia="宋体" w:hAnsi="宋体" w:cs="宋体" w:hint="eastAsia"/>
          <w:sz w:val="24"/>
          <w:szCs w:val="20"/>
        </w:rPr>
        <w:t>对于设计有特殊要求的钢材性能，必须有性能指标保证证明与相关检验证书。</w:t>
      </w:r>
      <w:r>
        <w:rPr>
          <w:rFonts w:ascii="宋体" w:eastAsia="宋体" w:hAnsi="宋体" w:cs="宋体" w:hint="eastAsia"/>
          <w:sz w:val="24"/>
          <w:szCs w:val="20"/>
        </w:rPr>
        <w:t>另外</w:t>
      </w:r>
      <w:r>
        <w:rPr>
          <w:rFonts w:ascii="宋体" w:eastAsia="宋体" w:hAnsi="宋体" w:cs="宋体" w:hint="eastAsia"/>
          <w:sz w:val="24"/>
          <w:szCs w:val="20"/>
        </w:rPr>
        <w:t>,</w:t>
      </w:r>
      <w:r>
        <w:rPr>
          <w:rFonts w:ascii="宋体" w:eastAsia="宋体" w:hAnsi="宋体" w:cs="宋体" w:hint="eastAsia"/>
          <w:sz w:val="24"/>
          <w:szCs w:val="20"/>
        </w:rPr>
        <w:t>各国进口钢材标准不尽相同</w:t>
      </w:r>
      <w:r>
        <w:rPr>
          <w:rFonts w:ascii="宋体" w:eastAsia="宋体" w:hAnsi="宋体" w:cs="宋体" w:hint="eastAsia"/>
          <w:sz w:val="24"/>
          <w:szCs w:val="20"/>
        </w:rPr>
        <w:t>,</w:t>
      </w:r>
      <w:r>
        <w:rPr>
          <w:rFonts w:ascii="宋体" w:eastAsia="宋体" w:hAnsi="宋体" w:cs="宋体" w:hint="eastAsia"/>
          <w:sz w:val="24"/>
          <w:szCs w:val="20"/>
        </w:rPr>
        <w:lastRenderedPageBreak/>
        <w:t>所以</w:t>
      </w:r>
      <w:r>
        <w:rPr>
          <w:rFonts w:ascii="宋体" w:eastAsia="宋体" w:hAnsi="宋体" w:cs="宋体" w:hint="eastAsia"/>
          <w:sz w:val="24"/>
          <w:szCs w:val="20"/>
        </w:rPr>
        <w:t>规定对进口钢材应按设计和合同规定的标准验收</w:t>
      </w:r>
      <w:r>
        <w:rPr>
          <w:rFonts w:ascii="宋体" w:eastAsia="宋体" w:hAnsi="宋体" w:cs="宋体" w:hint="eastAsia"/>
          <w:sz w:val="24"/>
          <w:szCs w:val="20"/>
        </w:rPr>
        <w:t xml:space="preserve"> </w:t>
      </w:r>
      <w:r>
        <w:rPr>
          <w:rFonts w:ascii="宋体" w:eastAsia="宋体" w:hAnsi="宋体" w:cs="宋体" w:hint="eastAsia"/>
          <w:sz w:val="24"/>
          <w:szCs w:val="20"/>
        </w:rPr>
        <w:t>。</w:t>
      </w:r>
    </w:p>
    <w:p w14:paraId="68740996" w14:textId="77777777" w:rsidR="005D169A" w:rsidRDefault="00704B1B">
      <w:pPr>
        <w:pStyle w:val="2"/>
        <w:spacing w:after="0" w:line="360" w:lineRule="auto"/>
        <w:ind w:leftChars="0" w:left="0" w:firstLineChars="0" w:firstLine="0"/>
        <w:rPr>
          <w:rFonts w:ascii="宋体" w:eastAsia="宋体" w:hAnsi="宋体" w:cs="宋体"/>
          <w:sz w:val="24"/>
          <w:szCs w:val="24"/>
        </w:rPr>
      </w:pPr>
      <w:r>
        <w:rPr>
          <w:rFonts w:ascii="宋体" w:eastAsia="宋体" w:hAnsi="宋体" w:cs="宋体" w:hint="eastAsia"/>
          <w:b/>
          <w:bCs/>
          <w:sz w:val="24"/>
          <w:szCs w:val="24"/>
        </w:rPr>
        <w:t xml:space="preserve">4.1.11  </w:t>
      </w:r>
      <w:r>
        <w:rPr>
          <w:rFonts w:ascii="宋体" w:eastAsia="宋体" w:hAnsi="宋体" w:cs="宋体" w:hint="eastAsia"/>
          <w:sz w:val="24"/>
          <w:szCs w:val="24"/>
        </w:rPr>
        <w:t>由于矿山特种结构的特殊性，很多吊装作业工期相对比较长，不是当天或当班就能完成，这样就会出现吊装作业的暂停。当因天气、停电、下班等原因，作业出现暂停时，吊装作业未全部完成，安装的建筑结构尚未形成空间稳定体系，如不采取临时固定措施保证空间体系的稳定，很容易发生坍塌等严重的安全事故。</w:t>
      </w:r>
    </w:p>
    <w:p w14:paraId="46A0AC96" w14:textId="77777777" w:rsidR="005D169A" w:rsidRDefault="00704B1B">
      <w:pPr>
        <w:pStyle w:val="2"/>
        <w:spacing w:after="0" w:line="360" w:lineRule="auto"/>
        <w:ind w:leftChars="0" w:left="0" w:firstLineChars="0" w:firstLine="0"/>
        <w:rPr>
          <w:rFonts w:ascii="宋体" w:eastAsia="宋体" w:hAnsi="宋体" w:cs="宋体"/>
          <w:sz w:val="24"/>
          <w:szCs w:val="24"/>
        </w:rPr>
      </w:pPr>
      <w:r>
        <w:rPr>
          <w:rFonts w:ascii="宋体" w:eastAsia="宋体" w:hAnsi="宋体" w:cs="宋体" w:hint="eastAsia"/>
          <w:b/>
          <w:bCs/>
          <w:sz w:val="24"/>
          <w:szCs w:val="24"/>
        </w:rPr>
        <w:t xml:space="preserve">4.1.12  </w:t>
      </w:r>
      <w:r>
        <w:rPr>
          <w:rFonts w:ascii="宋体" w:eastAsia="宋体" w:hAnsi="宋体" w:cs="宋体" w:hint="eastAsia"/>
          <w:sz w:val="24"/>
          <w:szCs w:val="24"/>
        </w:rPr>
        <w:t>在矿山特种结构吊装作业时</w:t>
      </w:r>
      <w:r>
        <w:rPr>
          <w:rFonts w:ascii="宋体" w:eastAsia="宋体" w:hAnsi="宋体" w:cs="宋体" w:hint="eastAsia"/>
          <w:sz w:val="24"/>
          <w:szCs w:val="24"/>
        </w:rPr>
        <w:t>,</w:t>
      </w:r>
      <w:r>
        <w:rPr>
          <w:rFonts w:ascii="宋体" w:eastAsia="宋体" w:hAnsi="宋体" w:cs="宋体" w:hint="eastAsia"/>
          <w:sz w:val="24"/>
          <w:szCs w:val="24"/>
        </w:rPr>
        <w:t>有些构件在安装就位后</w:t>
      </w:r>
      <w:r>
        <w:rPr>
          <w:rFonts w:ascii="宋体" w:eastAsia="宋体" w:hAnsi="宋体" w:cs="宋体" w:hint="eastAsia"/>
          <w:sz w:val="24"/>
          <w:szCs w:val="24"/>
        </w:rPr>
        <w:t>,</w:t>
      </w:r>
      <w:r>
        <w:rPr>
          <w:rFonts w:ascii="宋体" w:eastAsia="宋体" w:hAnsi="宋体" w:cs="宋体" w:hint="eastAsia"/>
          <w:sz w:val="24"/>
          <w:szCs w:val="24"/>
        </w:rPr>
        <w:t>自身并不能保证在空间的稳定</w:t>
      </w:r>
      <w:r>
        <w:rPr>
          <w:rFonts w:ascii="宋体" w:eastAsia="宋体" w:hAnsi="宋体" w:cs="宋体" w:hint="eastAsia"/>
          <w:sz w:val="24"/>
          <w:szCs w:val="24"/>
        </w:rPr>
        <w:t>,</w:t>
      </w:r>
      <w:r>
        <w:rPr>
          <w:rFonts w:ascii="宋体" w:eastAsia="宋体" w:hAnsi="宋体" w:cs="宋体" w:hint="eastAsia"/>
          <w:sz w:val="24"/>
          <w:szCs w:val="24"/>
        </w:rPr>
        <w:t>需要依靠临时固定措施来保证其稳定。即便是永久固定后</w:t>
      </w:r>
      <w:r>
        <w:rPr>
          <w:rFonts w:ascii="宋体" w:eastAsia="宋体" w:hAnsi="宋体" w:cs="宋体" w:hint="eastAsia"/>
          <w:sz w:val="24"/>
          <w:szCs w:val="24"/>
        </w:rPr>
        <w:t>,</w:t>
      </w:r>
      <w:r>
        <w:rPr>
          <w:rFonts w:ascii="宋体" w:eastAsia="宋体" w:hAnsi="宋体" w:cs="宋体" w:hint="eastAsia"/>
          <w:sz w:val="24"/>
          <w:szCs w:val="24"/>
        </w:rPr>
        <w:t>也只有在安装的构件能够保证自身稳定或整体稳定时</w:t>
      </w:r>
      <w:r>
        <w:rPr>
          <w:rFonts w:ascii="宋体" w:eastAsia="宋体" w:hAnsi="宋体" w:cs="宋体" w:hint="eastAsia"/>
          <w:sz w:val="24"/>
          <w:szCs w:val="24"/>
        </w:rPr>
        <w:t>,</w:t>
      </w:r>
      <w:r>
        <w:rPr>
          <w:rFonts w:ascii="宋体" w:eastAsia="宋体" w:hAnsi="宋体" w:cs="宋体" w:hint="eastAsia"/>
          <w:sz w:val="24"/>
          <w:szCs w:val="24"/>
        </w:rPr>
        <w:t>才能解除临时固定措施</w:t>
      </w:r>
      <w:r>
        <w:rPr>
          <w:rFonts w:ascii="宋体" w:eastAsia="宋体" w:hAnsi="宋体" w:cs="宋体" w:hint="eastAsia"/>
          <w:sz w:val="24"/>
          <w:szCs w:val="24"/>
        </w:rPr>
        <w:t xml:space="preserve"> ,</w:t>
      </w:r>
      <w:r>
        <w:rPr>
          <w:rFonts w:ascii="宋体" w:eastAsia="宋体" w:hAnsi="宋体" w:cs="宋体" w:hint="eastAsia"/>
          <w:sz w:val="24"/>
          <w:szCs w:val="24"/>
        </w:rPr>
        <w:t>否则容易造成构件</w:t>
      </w:r>
      <w:r>
        <w:rPr>
          <w:rFonts w:ascii="宋体" w:eastAsia="宋体" w:hAnsi="宋体" w:cs="宋体" w:hint="eastAsia"/>
          <w:sz w:val="24"/>
          <w:szCs w:val="24"/>
        </w:rPr>
        <w:t>失稳倾覆或整体坍塌，导致发生严重的安全事故。</w:t>
      </w:r>
    </w:p>
    <w:p w14:paraId="1D09E251" w14:textId="77777777" w:rsidR="005D169A" w:rsidRDefault="00704B1B">
      <w:pPr>
        <w:pStyle w:val="TOC2"/>
        <w:spacing w:line="480" w:lineRule="auto"/>
        <w:ind w:leftChars="0" w:left="0"/>
        <w:rPr>
          <w:rFonts w:ascii="宋体" w:hAnsi="宋体" w:cs="宋体"/>
          <w:sz w:val="28"/>
          <w:szCs w:val="28"/>
        </w:rPr>
      </w:pPr>
      <w:r>
        <w:rPr>
          <w:rFonts w:ascii="宋体" w:hAnsi="宋体" w:cs="宋体" w:hint="eastAsia"/>
          <w:sz w:val="28"/>
          <w:szCs w:val="28"/>
        </w:rPr>
        <w:t xml:space="preserve">4.2  </w:t>
      </w:r>
      <w:r>
        <w:rPr>
          <w:rFonts w:ascii="宋体" w:hAnsi="宋体" w:cs="宋体" w:hint="eastAsia"/>
          <w:sz w:val="28"/>
          <w:szCs w:val="28"/>
        </w:rPr>
        <w:t>井塔施工与验收</w:t>
      </w:r>
    </w:p>
    <w:p w14:paraId="1F3BFF84" w14:textId="77777777" w:rsidR="005D169A" w:rsidRDefault="00704B1B">
      <w:pPr>
        <w:spacing w:line="360" w:lineRule="auto"/>
        <w:rPr>
          <w:rFonts w:ascii="宋体" w:eastAsia="宋体" w:hAnsi="宋体" w:cs="宋体"/>
          <w:sz w:val="24"/>
          <w:szCs w:val="20"/>
        </w:rPr>
      </w:pPr>
      <w:r>
        <w:rPr>
          <w:rFonts w:ascii="宋体" w:eastAsia="宋体" w:hAnsi="宋体" w:cs="宋体" w:hint="eastAsia"/>
          <w:b/>
          <w:bCs/>
          <w:sz w:val="24"/>
          <w:szCs w:val="20"/>
        </w:rPr>
        <w:t xml:space="preserve">4.2.1  </w:t>
      </w:r>
      <w:r>
        <w:rPr>
          <w:rFonts w:ascii="宋体" w:eastAsia="宋体" w:hAnsi="宋体" w:cs="宋体" w:hint="eastAsia"/>
          <w:sz w:val="24"/>
          <w:szCs w:val="20"/>
        </w:rPr>
        <w:t>井口是井下施工的交通咽喉，井筒也是施工人员与设备集中的有限空间，随着井筒深度的增加，坠落物的动能成倍增加。井塔、井架、井颈施工时，必须盖严井口，井口掩盖物必须坚固可靠，不仅能承受井塔（井架）上坠落物的冲击，也能起到作业平台的作用。</w:t>
      </w:r>
    </w:p>
    <w:p w14:paraId="5BC6265F" w14:textId="77777777" w:rsidR="005D169A" w:rsidRDefault="00704B1B">
      <w:pPr>
        <w:spacing w:line="360" w:lineRule="auto"/>
        <w:jc w:val="left"/>
        <w:rPr>
          <w:rFonts w:ascii="宋体" w:eastAsia="宋体" w:hAnsi="宋体" w:cs="宋体"/>
          <w:sz w:val="24"/>
          <w:szCs w:val="20"/>
        </w:rPr>
      </w:pPr>
      <w:r>
        <w:rPr>
          <w:rFonts w:ascii="宋体" w:eastAsia="宋体" w:hAnsi="宋体" w:cs="宋体" w:hint="eastAsia"/>
          <w:b/>
          <w:bCs/>
          <w:sz w:val="24"/>
          <w:szCs w:val="20"/>
        </w:rPr>
        <w:t xml:space="preserve">4.2.2  </w:t>
      </w:r>
      <w:r>
        <w:rPr>
          <w:rFonts w:ascii="宋体" w:eastAsia="宋体" w:hAnsi="宋体" w:cs="宋体" w:hint="eastAsia"/>
          <w:sz w:val="24"/>
          <w:szCs w:val="20"/>
        </w:rPr>
        <w:t>为了保证土层的冻结效果，应按照</w:t>
      </w:r>
      <w:proofErr w:type="gramStart"/>
      <w:r>
        <w:rPr>
          <w:rFonts w:ascii="宋体" w:eastAsia="宋体" w:hAnsi="宋体" w:cs="宋体" w:hint="eastAsia"/>
          <w:sz w:val="24"/>
          <w:szCs w:val="20"/>
        </w:rPr>
        <w:t>《</w:t>
      </w:r>
      <w:proofErr w:type="gramEnd"/>
      <w:r>
        <w:rPr>
          <w:rFonts w:ascii="宋体" w:eastAsia="宋体" w:hAnsi="宋体" w:cs="宋体" w:hint="eastAsia"/>
          <w:sz w:val="24"/>
          <w:szCs w:val="20"/>
        </w:rPr>
        <w:t>建筑工程冬期施工规程</w:t>
      </w:r>
      <w:r>
        <w:rPr>
          <w:rFonts w:ascii="宋体" w:eastAsia="宋体" w:hAnsi="宋体" w:cs="宋体" w:hint="eastAsia"/>
          <w:sz w:val="24"/>
          <w:szCs w:val="20"/>
        </w:rPr>
        <w:t>JGJ/T104-2011</w:t>
      </w:r>
      <w:r>
        <w:rPr>
          <w:rFonts w:ascii="宋体" w:eastAsia="宋体" w:hAnsi="宋体" w:cs="宋体" w:hint="eastAsia"/>
          <w:sz w:val="24"/>
          <w:szCs w:val="20"/>
        </w:rPr>
        <w:t>的相关规定，采取措施降低</w:t>
      </w:r>
      <w:r>
        <w:rPr>
          <w:rFonts w:ascii="宋体" w:eastAsia="宋体" w:hAnsi="宋体" w:cs="宋体" w:hint="eastAsia"/>
          <w:sz w:val="24"/>
          <w:szCs w:val="20"/>
        </w:rPr>
        <w:t>混凝土</w:t>
      </w:r>
      <w:r>
        <w:rPr>
          <w:rFonts w:ascii="宋体" w:eastAsia="宋体" w:hAnsi="宋体" w:cs="宋体" w:hint="eastAsia"/>
          <w:sz w:val="24"/>
          <w:szCs w:val="20"/>
        </w:rPr>
        <w:t>浇筑</w:t>
      </w:r>
      <w:r>
        <w:rPr>
          <w:rFonts w:ascii="宋体" w:eastAsia="宋体" w:hAnsi="宋体" w:cs="宋体" w:hint="eastAsia"/>
          <w:sz w:val="24"/>
          <w:szCs w:val="20"/>
        </w:rPr>
        <w:t>对冻</w:t>
      </w:r>
      <w:r>
        <w:rPr>
          <w:rFonts w:ascii="宋体" w:eastAsia="宋体" w:hAnsi="宋体" w:cs="宋体" w:hint="eastAsia"/>
          <w:sz w:val="24"/>
          <w:szCs w:val="20"/>
        </w:rPr>
        <w:t>结</w:t>
      </w:r>
      <w:r>
        <w:rPr>
          <w:rFonts w:ascii="宋体" w:eastAsia="宋体" w:hAnsi="宋体" w:cs="宋体" w:hint="eastAsia"/>
          <w:sz w:val="24"/>
          <w:szCs w:val="20"/>
        </w:rPr>
        <w:t>土</w:t>
      </w:r>
      <w:r>
        <w:rPr>
          <w:rFonts w:ascii="宋体" w:eastAsia="宋体" w:hAnsi="宋体" w:cs="宋体" w:hint="eastAsia"/>
          <w:sz w:val="24"/>
          <w:szCs w:val="20"/>
        </w:rPr>
        <w:t>层</w:t>
      </w:r>
      <w:r>
        <w:rPr>
          <w:rFonts w:ascii="宋体" w:eastAsia="宋体" w:hAnsi="宋体" w:cs="宋体" w:hint="eastAsia"/>
          <w:sz w:val="24"/>
          <w:szCs w:val="20"/>
        </w:rPr>
        <w:t>的影响</w:t>
      </w:r>
      <w:r>
        <w:rPr>
          <w:rFonts w:ascii="宋体" w:eastAsia="宋体" w:hAnsi="宋体" w:cs="宋体" w:hint="eastAsia"/>
          <w:sz w:val="24"/>
          <w:szCs w:val="20"/>
        </w:rPr>
        <w:t>。</w:t>
      </w:r>
      <w:r>
        <w:rPr>
          <w:rFonts w:ascii="宋体" w:eastAsia="宋体" w:hAnsi="宋体" w:cs="宋体" w:hint="eastAsia"/>
          <w:sz w:val="24"/>
          <w:szCs w:val="20"/>
        </w:rPr>
        <w:t>在井塔桩基施工过程中，严格控制桩基与冻结管的距离，防止损坏冻结管，从而造成断管和盐水泄露，会严重影响冻结壁的效果，造成重大工程事故。</w:t>
      </w:r>
    </w:p>
    <w:p w14:paraId="5BBAE5EC" w14:textId="77777777" w:rsidR="005D169A" w:rsidRDefault="00704B1B">
      <w:pPr>
        <w:spacing w:line="360" w:lineRule="auto"/>
        <w:rPr>
          <w:rFonts w:ascii="宋体" w:eastAsia="宋体" w:hAnsi="宋体" w:cs="宋体"/>
          <w:kern w:val="0"/>
          <w:sz w:val="24"/>
        </w:rPr>
      </w:pPr>
      <w:r>
        <w:rPr>
          <w:rFonts w:ascii="宋体" w:eastAsia="宋体" w:hAnsi="宋体" w:cs="宋体" w:hint="eastAsia"/>
          <w:b/>
          <w:bCs/>
          <w:kern w:val="0"/>
          <w:sz w:val="24"/>
        </w:rPr>
        <w:t xml:space="preserve">4.2.3  </w:t>
      </w:r>
      <w:r>
        <w:rPr>
          <w:rFonts w:ascii="宋体" w:eastAsia="宋体" w:hAnsi="宋体" w:cs="宋体" w:hint="eastAsia"/>
          <w:kern w:val="0"/>
          <w:sz w:val="24"/>
        </w:rPr>
        <w:t>提升大厅内有提升机滚筒、电机、调频器等动力设备与控制室，在正常提升工况下，这些设备旋转与电磁会产生一定的振动和噪声，尤其是低频强迫振动与噪声，使操作人员出现</w:t>
      </w:r>
      <w:r>
        <w:rPr>
          <w:rFonts w:ascii="宋体" w:eastAsia="宋体" w:hAnsi="宋体" w:cs="宋体" w:hint="eastAsia"/>
          <w:kern w:val="0"/>
          <w:sz w:val="24"/>
          <w:szCs w:val="24"/>
        </w:rPr>
        <w:t>晕眩感觉</w:t>
      </w:r>
      <w:r>
        <w:rPr>
          <w:rFonts w:ascii="宋体" w:eastAsia="宋体" w:hAnsi="宋体" w:cs="宋体" w:hint="eastAsia"/>
          <w:kern w:val="0"/>
          <w:sz w:val="24"/>
          <w:szCs w:val="24"/>
        </w:rPr>
        <w:t>；由于井塔大厅与井筒联通，提升过程在井筒中会产生活塞效应，瓦斯较空气轻，井筒加热与井下基本恒温的空气，会向最顶层提升大厅聚集，有可能造成</w:t>
      </w:r>
      <w:r>
        <w:rPr>
          <w:rFonts w:ascii="宋体" w:eastAsia="宋体" w:hAnsi="宋体" w:cs="宋体" w:hint="eastAsia"/>
          <w:kern w:val="0"/>
          <w:sz w:val="24"/>
          <w:szCs w:val="24"/>
        </w:rPr>
        <w:t>为提升大厅的空气污染。为保障</w:t>
      </w:r>
      <w:r>
        <w:rPr>
          <w:rFonts w:ascii="宋体" w:eastAsia="宋体" w:hAnsi="宋体" w:cs="宋体" w:hint="eastAsia"/>
          <w:kern w:val="0"/>
          <w:sz w:val="24"/>
        </w:rPr>
        <w:t>操作人员的职业健康，应控制提升大厅楼层的振动特性、噪声与空气环境。</w:t>
      </w:r>
    </w:p>
    <w:p w14:paraId="2C137FA7" w14:textId="77777777" w:rsidR="005D169A" w:rsidRDefault="00704B1B">
      <w:pPr>
        <w:pStyle w:val="TOC2"/>
        <w:spacing w:line="480" w:lineRule="auto"/>
        <w:ind w:leftChars="0" w:left="0"/>
        <w:rPr>
          <w:rFonts w:ascii="宋体" w:hAnsi="宋体" w:cs="宋体"/>
          <w:sz w:val="28"/>
          <w:szCs w:val="28"/>
        </w:rPr>
      </w:pPr>
      <w:r>
        <w:rPr>
          <w:rFonts w:ascii="宋体" w:hAnsi="宋体" w:cs="宋体" w:hint="eastAsia"/>
          <w:sz w:val="28"/>
          <w:szCs w:val="28"/>
        </w:rPr>
        <w:t xml:space="preserve">4.3  </w:t>
      </w:r>
      <w:r>
        <w:rPr>
          <w:rFonts w:ascii="宋体" w:hAnsi="宋体" w:cs="宋体" w:hint="eastAsia"/>
          <w:sz w:val="28"/>
          <w:szCs w:val="28"/>
        </w:rPr>
        <w:t>井架施工与验收</w:t>
      </w:r>
    </w:p>
    <w:p w14:paraId="0314F93F" w14:textId="77777777" w:rsidR="005D169A" w:rsidRDefault="00704B1B">
      <w:pPr>
        <w:spacing w:line="360" w:lineRule="auto"/>
        <w:rPr>
          <w:rFonts w:ascii="宋体" w:eastAsia="宋体" w:hAnsi="宋体" w:cs="宋体"/>
          <w:sz w:val="24"/>
        </w:rPr>
      </w:pPr>
      <w:r>
        <w:rPr>
          <w:rFonts w:ascii="宋体" w:eastAsia="宋体" w:hAnsi="宋体" w:cs="宋体" w:hint="eastAsia"/>
          <w:b/>
          <w:bCs/>
          <w:sz w:val="24"/>
        </w:rPr>
        <w:t xml:space="preserve">4.3.1  </w:t>
      </w:r>
      <w:r>
        <w:rPr>
          <w:rFonts w:ascii="宋体" w:eastAsia="宋体" w:hAnsi="宋体" w:cs="宋体" w:hint="eastAsia"/>
          <w:sz w:val="24"/>
        </w:rPr>
        <w:t>对于钢井架来说，斜架、天轮平台等处的钢板是主要的受力构件，且承受动荷载，为保证井架的安全运行，应进行抽样复验。在封闭的箱体内部</w:t>
      </w:r>
      <w:r>
        <w:rPr>
          <w:rFonts w:ascii="宋体" w:eastAsia="宋体" w:hAnsi="宋体" w:cs="宋体" w:hint="eastAsia"/>
          <w:sz w:val="24"/>
          <w:szCs w:val="24"/>
        </w:rPr>
        <w:t>焊接作业时，会产生大量的火星、高温</w:t>
      </w:r>
      <w:proofErr w:type="gramStart"/>
      <w:r>
        <w:rPr>
          <w:rFonts w:ascii="宋体" w:eastAsia="宋体" w:hAnsi="宋体" w:cs="宋体" w:hint="eastAsia"/>
          <w:sz w:val="24"/>
          <w:szCs w:val="24"/>
        </w:rPr>
        <w:t>焊渣与烟气</w:t>
      </w:r>
      <w:proofErr w:type="gramEnd"/>
      <w:r>
        <w:rPr>
          <w:rFonts w:ascii="宋体" w:eastAsia="宋体" w:hAnsi="宋体" w:cs="宋体" w:hint="eastAsia"/>
          <w:sz w:val="24"/>
          <w:szCs w:val="24"/>
        </w:rPr>
        <w:t>，为保障焊接工人的职业健康，改善</w:t>
      </w:r>
      <w:r>
        <w:rPr>
          <w:rFonts w:ascii="宋体" w:eastAsia="宋体" w:hAnsi="宋体" w:cs="宋体" w:hint="eastAsia"/>
          <w:sz w:val="24"/>
          <w:szCs w:val="24"/>
        </w:rPr>
        <w:lastRenderedPageBreak/>
        <w:t>劳动环境，应采取可靠的通风、排烟措施。钢井架的主要焊缝厚度大，连续长度长，为保证主要连接焊缝质量，强化管理，便于责任追溯，主要焊缝需要实名制标记。</w:t>
      </w:r>
    </w:p>
    <w:p w14:paraId="56AA959D" w14:textId="77777777" w:rsidR="005D169A" w:rsidRDefault="00704B1B">
      <w:pPr>
        <w:spacing w:line="360" w:lineRule="auto"/>
        <w:rPr>
          <w:rFonts w:ascii="宋体" w:eastAsia="宋体" w:hAnsi="宋体" w:cs="宋体"/>
          <w:kern w:val="0"/>
          <w:sz w:val="24"/>
        </w:rPr>
      </w:pPr>
      <w:r>
        <w:rPr>
          <w:rFonts w:ascii="宋体" w:eastAsia="宋体" w:hAnsi="宋体" w:cs="宋体" w:hint="eastAsia"/>
          <w:b/>
          <w:bCs/>
          <w:kern w:val="0"/>
          <w:sz w:val="24"/>
        </w:rPr>
        <w:t xml:space="preserve">4.3.2  </w:t>
      </w:r>
      <w:r>
        <w:rPr>
          <w:rFonts w:ascii="宋体" w:eastAsia="宋体" w:hAnsi="宋体" w:cs="宋体" w:hint="eastAsia"/>
          <w:kern w:val="0"/>
          <w:sz w:val="24"/>
        </w:rPr>
        <w:t>钢结构井架安装工程集中在井口周围，除确保本体安全外，还应保障周边相邻环境的安全，并应制定相应的措施，确保不影响安装现场</w:t>
      </w:r>
      <w:r>
        <w:rPr>
          <w:rFonts w:ascii="宋体" w:eastAsia="宋体" w:hAnsi="宋体" w:cs="宋体" w:hint="eastAsia"/>
          <w:kern w:val="0"/>
          <w:sz w:val="24"/>
        </w:rPr>
        <w:t>架空线、建</w:t>
      </w:r>
      <w:r>
        <w:rPr>
          <w:rFonts w:ascii="宋体" w:eastAsia="宋体" w:hAnsi="宋体" w:cs="宋体" w:hint="eastAsia"/>
          <w:kern w:val="0"/>
          <w:sz w:val="24"/>
        </w:rPr>
        <w:t>（</w:t>
      </w:r>
      <w:r>
        <w:rPr>
          <w:rFonts w:ascii="宋体" w:eastAsia="宋体" w:hAnsi="宋体" w:cs="宋体" w:hint="eastAsia"/>
          <w:kern w:val="0"/>
          <w:sz w:val="24"/>
        </w:rPr>
        <w:t>构</w:t>
      </w:r>
      <w:r>
        <w:rPr>
          <w:rFonts w:ascii="宋体" w:eastAsia="宋体" w:hAnsi="宋体" w:cs="宋体" w:hint="eastAsia"/>
          <w:kern w:val="0"/>
          <w:sz w:val="24"/>
        </w:rPr>
        <w:t>）</w:t>
      </w:r>
      <w:r>
        <w:rPr>
          <w:rFonts w:ascii="宋体" w:eastAsia="宋体" w:hAnsi="宋体" w:cs="宋体" w:hint="eastAsia"/>
          <w:kern w:val="0"/>
          <w:sz w:val="24"/>
        </w:rPr>
        <w:t>筑物</w:t>
      </w:r>
      <w:r>
        <w:rPr>
          <w:rFonts w:ascii="宋体" w:eastAsia="宋体" w:hAnsi="宋体" w:cs="宋体" w:hint="eastAsia"/>
          <w:kern w:val="0"/>
          <w:sz w:val="24"/>
        </w:rPr>
        <w:t>与</w:t>
      </w:r>
      <w:r>
        <w:rPr>
          <w:rFonts w:ascii="宋体" w:eastAsia="宋体" w:hAnsi="宋体" w:cs="宋体" w:hint="eastAsia"/>
          <w:kern w:val="0"/>
          <w:sz w:val="24"/>
        </w:rPr>
        <w:t>相关地下设施</w:t>
      </w:r>
      <w:r>
        <w:rPr>
          <w:rFonts w:ascii="宋体" w:eastAsia="宋体" w:hAnsi="宋体" w:cs="宋体" w:hint="eastAsia"/>
          <w:kern w:val="0"/>
          <w:sz w:val="24"/>
        </w:rPr>
        <w:t>等的正常使用功能。</w:t>
      </w:r>
    </w:p>
    <w:p w14:paraId="693A9CEC" w14:textId="77777777" w:rsidR="005D169A" w:rsidRDefault="00704B1B">
      <w:pPr>
        <w:spacing w:line="360" w:lineRule="auto"/>
        <w:rPr>
          <w:rFonts w:ascii="宋体" w:eastAsia="宋体" w:hAnsi="宋体" w:cs="宋体"/>
          <w:kern w:val="0"/>
          <w:sz w:val="24"/>
        </w:rPr>
      </w:pPr>
      <w:r>
        <w:rPr>
          <w:rFonts w:ascii="宋体" w:eastAsia="宋体" w:hAnsi="宋体" w:cs="宋体" w:hint="eastAsia"/>
          <w:b/>
          <w:bCs/>
          <w:kern w:val="0"/>
          <w:sz w:val="24"/>
          <w:szCs w:val="24"/>
        </w:rPr>
        <w:t xml:space="preserve">4.3.3  </w:t>
      </w:r>
      <w:r>
        <w:rPr>
          <w:rFonts w:ascii="宋体" w:eastAsia="宋体" w:hAnsi="宋体" w:cs="宋体" w:hint="eastAsia"/>
          <w:kern w:val="0"/>
          <w:sz w:val="24"/>
          <w:szCs w:val="24"/>
        </w:rPr>
        <w:t>多台汽车起重机同时作业时</w:t>
      </w:r>
      <w:r>
        <w:rPr>
          <w:rFonts w:ascii="宋体" w:eastAsia="宋体" w:hAnsi="宋体" w:cs="宋体" w:hint="eastAsia"/>
          <w:kern w:val="0"/>
          <w:sz w:val="24"/>
          <w:szCs w:val="24"/>
        </w:rPr>
        <w:t>,</w:t>
      </w:r>
      <w:r>
        <w:rPr>
          <w:rFonts w:ascii="宋体" w:eastAsia="宋体" w:hAnsi="宋体" w:cs="宋体" w:hint="eastAsia"/>
          <w:kern w:val="0"/>
          <w:sz w:val="24"/>
          <w:szCs w:val="24"/>
        </w:rPr>
        <w:t>如果出现平衡受力</w:t>
      </w:r>
      <w:r>
        <w:rPr>
          <w:rFonts w:ascii="宋体" w:eastAsia="宋体" w:hAnsi="宋体" w:cs="宋体" w:hint="eastAsia"/>
          <w:kern w:val="0"/>
          <w:sz w:val="24"/>
          <w:szCs w:val="24"/>
        </w:rPr>
        <w:t>,</w:t>
      </w:r>
      <w:r>
        <w:rPr>
          <w:rFonts w:ascii="宋体" w:eastAsia="宋体" w:hAnsi="宋体" w:cs="宋体" w:hint="eastAsia"/>
          <w:kern w:val="0"/>
          <w:sz w:val="24"/>
          <w:szCs w:val="24"/>
        </w:rPr>
        <w:t>可能造成汽车</w:t>
      </w:r>
      <w:proofErr w:type="gramStart"/>
      <w:r>
        <w:rPr>
          <w:rFonts w:ascii="宋体" w:eastAsia="宋体" w:hAnsi="宋体" w:cs="宋体" w:hint="eastAsia"/>
          <w:kern w:val="0"/>
          <w:sz w:val="24"/>
          <w:szCs w:val="24"/>
        </w:rPr>
        <w:t>起重机折杆倾倒</w:t>
      </w:r>
      <w:proofErr w:type="gramEnd"/>
      <w:r>
        <w:rPr>
          <w:rFonts w:ascii="宋体" w:eastAsia="宋体" w:hAnsi="宋体" w:cs="宋体" w:hint="eastAsia"/>
          <w:kern w:val="0"/>
          <w:sz w:val="24"/>
          <w:szCs w:val="24"/>
        </w:rPr>
        <w:t>事故</w:t>
      </w:r>
      <w:r>
        <w:rPr>
          <w:rFonts w:ascii="宋体" w:eastAsia="宋体" w:hAnsi="宋体" w:cs="宋体" w:hint="eastAsia"/>
          <w:kern w:val="0"/>
          <w:sz w:val="24"/>
          <w:szCs w:val="24"/>
        </w:rPr>
        <w:t>,</w:t>
      </w:r>
      <w:r>
        <w:rPr>
          <w:rFonts w:ascii="宋体" w:eastAsia="宋体" w:hAnsi="宋体" w:cs="宋体" w:hint="eastAsia"/>
          <w:kern w:val="0"/>
          <w:sz w:val="24"/>
          <w:szCs w:val="24"/>
        </w:rPr>
        <w:t>所以要注意多台车的同步与协调动作。</w:t>
      </w:r>
    </w:p>
    <w:p w14:paraId="08A3085E" w14:textId="77777777" w:rsidR="005D169A" w:rsidRDefault="00704B1B">
      <w:pPr>
        <w:pStyle w:val="TOC2"/>
        <w:spacing w:line="480" w:lineRule="auto"/>
        <w:ind w:leftChars="0" w:left="0"/>
        <w:rPr>
          <w:rFonts w:ascii="宋体" w:hAnsi="宋体" w:cs="宋体"/>
          <w:sz w:val="28"/>
          <w:szCs w:val="28"/>
        </w:rPr>
      </w:pPr>
      <w:r>
        <w:rPr>
          <w:rFonts w:ascii="宋体" w:hAnsi="宋体" w:cs="宋体" w:hint="eastAsia"/>
          <w:sz w:val="28"/>
          <w:szCs w:val="28"/>
        </w:rPr>
        <w:t xml:space="preserve">4.4   </w:t>
      </w:r>
      <w:r>
        <w:rPr>
          <w:rFonts w:ascii="宋体" w:hAnsi="宋体" w:cs="宋体" w:hint="eastAsia"/>
          <w:sz w:val="28"/>
          <w:szCs w:val="28"/>
        </w:rPr>
        <w:t>钢筋混凝土筒仓施工</w:t>
      </w:r>
    </w:p>
    <w:p w14:paraId="7184B093" w14:textId="77777777" w:rsidR="005D169A" w:rsidRDefault="00704B1B">
      <w:pPr>
        <w:spacing w:line="360" w:lineRule="auto"/>
        <w:rPr>
          <w:rFonts w:ascii="宋体" w:eastAsia="宋体" w:hAnsi="宋体" w:cs="宋体"/>
          <w:kern w:val="0"/>
          <w:sz w:val="24"/>
          <w:szCs w:val="24"/>
        </w:rPr>
      </w:pPr>
      <w:r>
        <w:rPr>
          <w:rFonts w:ascii="宋体" w:eastAsia="宋体" w:hAnsi="宋体" w:cs="宋体" w:hint="eastAsia"/>
          <w:b/>
          <w:bCs/>
          <w:kern w:val="0"/>
          <w:sz w:val="24"/>
        </w:rPr>
        <w:t xml:space="preserve">4.4.1  </w:t>
      </w:r>
      <w:r>
        <w:rPr>
          <w:rFonts w:ascii="宋体" w:eastAsia="宋体" w:hAnsi="宋体" w:cs="宋体" w:hint="eastAsia"/>
          <w:kern w:val="0"/>
          <w:sz w:val="24"/>
          <w:szCs w:val="24"/>
        </w:rPr>
        <w:t>当竖向钢筋与水平钢筋的交叉点绑扎不牢或</w:t>
      </w:r>
      <w:proofErr w:type="gramStart"/>
      <w:r>
        <w:rPr>
          <w:rFonts w:ascii="宋体" w:eastAsia="宋体" w:hAnsi="宋体" w:cs="宋体" w:hint="eastAsia"/>
          <w:kern w:val="0"/>
          <w:sz w:val="24"/>
          <w:szCs w:val="24"/>
        </w:rPr>
        <w:t>不绑时</w:t>
      </w:r>
      <w:proofErr w:type="gramEnd"/>
      <w:r>
        <w:rPr>
          <w:rFonts w:ascii="宋体" w:eastAsia="宋体" w:hAnsi="宋体" w:cs="宋体" w:hint="eastAsia"/>
          <w:kern w:val="0"/>
          <w:sz w:val="24"/>
          <w:szCs w:val="24"/>
        </w:rPr>
        <w:t>，钢筋常易错位，所以需要强调在交叉点绑扎的必要性。在交叉点及主筋搭接处，因普通电弧焊极易削弱主筋截面而无法确保设计要求</w:t>
      </w:r>
      <w:r>
        <w:rPr>
          <w:rFonts w:ascii="宋体" w:eastAsia="宋体" w:hAnsi="宋体" w:cs="宋体" w:hint="eastAsia"/>
          <w:kern w:val="0"/>
          <w:sz w:val="24"/>
          <w:szCs w:val="24"/>
        </w:rPr>
        <w:t>，钢筋混凝土筒仓</w:t>
      </w:r>
      <w:proofErr w:type="gramStart"/>
      <w:r>
        <w:rPr>
          <w:rFonts w:ascii="宋体" w:eastAsia="宋体" w:hAnsi="宋体" w:cs="宋体" w:hint="eastAsia"/>
          <w:kern w:val="0"/>
          <w:sz w:val="24"/>
          <w:szCs w:val="24"/>
        </w:rPr>
        <w:t>仓壁</w:t>
      </w:r>
      <w:proofErr w:type="gramEnd"/>
      <w:r>
        <w:rPr>
          <w:rFonts w:ascii="宋体" w:eastAsia="宋体" w:hAnsi="宋体" w:cs="宋体" w:hint="eastAsia"/>
          <w:kern w:val="0"/>
          <w:sz w:val="24"/>
          <w:szCs w:val="24"/>
        </w:rPr>
        <w:t>属于薄壁构件，钢筋有效面积与间距分布对构件受力影响较大，因此这里做出严格的规定</w:t>
      </w:r>
      <w:r>
        <w:rPr>
          <w:rFonts w:ascii="宋体" w:eastAsia="宋体" w:hAnsi="宋体" w:cs="宋体" w:hint="eastAsia"/>
          <w:kern w:val="0"/>
          <w:sz w:val="24"/>
          <w:szCs w:val="24"/>
        </w:rPr>
        <w:t>。</w:t>
      </w:r>
    </w:p>
    <w:p w14:paraId="0A76DA9C" w14:textId="77777777" w:rsidR="005D169A" w:rsidRDefault="00704B1B">
      <w:pPr>
        <w:spacing w:line="360" w:lineRule="auto"/>
        <w:rPr>
          <w:rFonts w:ascii="宋体" w:eastAsia="宋体" w:hAnsi="宋体" w:cs="宋体"/>
          <w:kern w:val="0"/>
          <w:sz w:val="24"/>
        </w:rPr>
      </w:pPr>
      <w:r>
        <w:rPr>
          <w:rFonts w:ascii="宋体" w:eastAsia="宋体" w:hAnsi="宋体" w:cs="宋体" w:hint="eastAsia"/>
          <w:b/>
          <w:bCs/>
          <w:kern w:val="0"/>
          <w:sz w:val="24"/>
        </w:rPr>
        <w:t xml:space="preserve">4.4.2  </w:t>
      </w:r>
      <w:r>
        <w:rPr>
          <w:rFonts w:ascii="宋体" w:eastAsia="宋体" w:hAnsi="宋体" w:cs="宋体" w:hint="eastAsia"/>
          <w:kern w:val="0"/>
          <w:sz w:val="24"/>
          <w:szCs w:val="24"/>
        </w:rPr>
        <w:t>钢筋混凝土筒仓</w:t>
      </w:r>
      <w:proofErr w:type="gramStart"/>
      <w:r>
        <w:rPr>
          <w:rFonts w:ascii="宋体" w:eastAsia="宋体" w:hAnsi="宋体" w:cs="宋体" w:hint="eastAsia"/>
          <w:kern w:val="0"/>
          <w:sz w:val="24"/>
          <w:szCs w:val="24"/>
        </w:rPr>
        <w:t>仓壁</w:t>
      </w:r>
      <w:proofErr w:type="gramEnd"/>
      <w:r>
        <w:rPr>
          <w:rFonts w:ascii="宋体" w:eastAsia="宋体" w:hAnsi="宋体" w:cs="宋体" w:hint="eastAsia"/>
          <w:kern w:val="0"/>
          <w:sz w:val="24"/>
          <w:szCs w:val="24"/>
        </w:rPr>
        <w:t>、</w:t>
      </w:r>
      <w:proofErr w:type="gramStart"/>
      <w:r>
        <w:rPr>
          <w:rFonts w:ascii="宋体" w:eastAsia="宋体" w:hAnsi="宋体" w:cs="宋体" w:hint="eastAsia"/>
          <w:kern w:val="0"/>
          <w:sz w:val="24"/>
        </w:rPr>
        <w:t>仓顶</w:t>
      </w:r>
      <w:proofErr w:type="gramEnd"/>
      <w:r>
        <w:rPr>
          <w:rFonts w:ascii="宋体" w:eastAsia="宋体" w:hAnsi="宋体" w:cs="宋体" w:hint="eastAsia"/>
          <w:kern w:val="0"/>
          <w:sz w:val="24"/>
        </w:rPr>
        <w:t>锥壳</w:t>
      </w:r>
      <w:r>
        <w:rPr>
          <w:rFonts w:ascii="宋体" w:eastAsia="宋体" w:hAnsi="宋体" w:cs="宋体" w:hint="eastAsia"/>
          <w:kern w:val="0"/>
          <w:sz w:val="24"/>
          <w:szCs w:val="24"/>
        </w:rPr>
        <w:t>属于薄壁构件，有时还需要施加预应力，而开洞位置、洞口局部应力集中的处理对薄壁构件受力影响较大，施工过程中如果需要预留临时施工洞口，需要设计给出相应的构造措施，因此这里做出严格的规定</w:t>
      </w:r>
      <w:r>
        <w:rPr>
          <w:rFonts w:ascii="宋体" w:eastAsia="宋体" w:hAnsi="宋体" w:cs="宋体" w:hint="eastAsia"/>
          <w:kern w:val="0"/>
          <w:sz w:val="24"/>
          <w:szCs w:val="24"/>
        </w:rPr>
        <w:t>。</w:t>
      </w:r>
    </w:p>
    <w:p w14:paraId="0CAD5908" w14:textId="77777777" w:rsidR="005D169A" w:rsidRDefault="00704B1B">
      <w:pPr>
        <w:pStyle w:val="TOC2"/>
        <w:spacing w:line="480" w:lineRule="auto"/>
        <w:ind w:leftChars="0" w:left="0"/>
        <w:rPr>
          <w:rFonts w:ascii="宋体" w:hAnsi="宋体" w:cs="宋体"/>
          <w:sz w:val="28"/>
          <w:szCs w:val="28"/>
        </w:rPr>
      </w:pPr>
      <w:r>
        <w:rPr>
          <w:rFonts w:ascii="宋体" w:hAnsi="宋体" w:cs="宋体" w:hint="eastAsia"/>
          <w:sz w:val="28"/>
          <w:szCs w:val="28"/>
        </w:rPr>
        <w:t xml:space="preserve">4.5  </w:t>
      </w:r>
      <w:r>
        <w:rPr>
          <w:rFonts w:ascii="宋体" w:hAnsi="宋体" w:cs="宋体" w:hint="eastAsia"/>
          <w:sz w:val="28"/>
          <w:szCs w:val="28"/>
        </w:rPr>
        <w:t>半地下</w:t>
      </w:r>
      <w:r>
        <w:rPr>
          <w:rFonts w:ascii="宋体" w:hAnsi="宋体" w:cs="宋体" w:hint="eastAsia"/>
          <w:sz w:val="28"/>
          <w:szCs w:val="28"/>
        </w:rPr>
        <w:t>储</w:t>
      </w:r>
      <w:r>
        <w:rPr>
          <w:rFonts w:ascii="宋体" w:hAnsi="宋体" w:cs="宋体" w:hint="eastAsia"/>
          <w:sz w:val="28"/>
          <w:szCs w:val="28"/>
        </w:rPr>
        <w:t>仓施工与验收</w:t>
      </w:r>
    </w:p>
    <w:p w14:paraId="713D50E2" w14:textId="77777777" w:rsidR="005D169A" w:rsidRDefault="00704B1B">
      <w:pPr>
        <w:spacing w:line="360" w:lineRule="auto"/>
        <w:rPr>
          <w:rFonts w:ascii="宋体" w:eastAsia="宋体" w:hAnsi="宋体" w:cs="宋体"/>
          <w:kern w:val="0"/>
          <w:sz w:val="24"/>
          <w:szCs w:val="24"/>
        </w:rPr>
      </w:pPr>
      <w:r>
        <w:rPr>
          <w:rFonts w:ascii="宋体" w:eastAsia="宋体" w:hAnsi="宋体" w:cs="宋体" w:hint="eastAsia"/>
          <w:b/>
          <w:bCs/>
          <w:sz w:val="24"/>
          <w:szCs w:val="24"/>
        </w:rPr>
        <w:t xml:space="preserve">4.5.1  </w:t>
      </w:r>
      <w:r>
        <w:rPr>
          <w:rFonts w:ascii="宋体" w:eastAsia="宋体" w:hAnsi="宋体" w:cs="宋体" w:hint="eastAsia"/>
          <w:sz w:val="24"/>
          <w:szCs w:val="24"/>
        </w:rPr>
        <w:t>由于半地下储仓在施工期间处于深开挖</w:t>
      </w:r>
      <w:proofErr w:type="gramStart"/>
      <w:r>
        <w:rPr>
          <w:rFonts w:ascii="宋体" w:eastAsia="宋体" w:hAnsi="宋体" w:cs="宋体" w:hint="eastAsia"/>
          <w:sz w:val="24"/>
          <w:szCs w:val="24"/>
        </w:rPr>
        <w:t>卸荷或</w:t>
      </w:r>
      <w:proofErr w:type="gramEnd"/>
      <w:r>
        <w:rPr>
          <w:rFonts w:ascii="宋体" w:eastAsia="宋体" w:hAnsi="宋体" w:cs="宋体" w:hint="eastAsia"/>
          <w:sz w:val="24"/>
          <w:szCs w:val="24"/>
        </w:rPr>
        <w:t>高填方回填状态，严重打破了环境岩土体的自然平衡状态，改变了地下水的径流排泄过程；在使用过程中长期处于储料堆载与空载的循环过程；为了保证施工与使用过程中工程安全与稳定运行，又不至于过度设计治理浪费资源，因此应设置</w:t>
      </w:r>
      <w:r>
        <w:rPr>
          <w:rFonts w:ascii="宋体" w:eastAsia="宋体" w:hAnsi="宋体" w:cs="宋体" w:hint="eastAsia"/>
          <w:kern w:val="0"/>
          <w:sz w:val="24"/>
          <w:szCs w:val="24"/>
        </w:rPr>
        <w:t>永久</w:t>
      </w:r>
      <w:r>
        <w:rPr>
          <w:rFonts w:ascii="宋体" w:eastAsia="宋体" w:hAnsi="宋体" w:cs="宋体" w:hint="eastAsia"/>
          <w:sz w:val="24"/>
          <w:szCs w:val="24"/>
        </w:rPr>
        <w:t>性</w:t>
      </w:r>
      <w:r>
        <w:rPr>
          <w:rFonts w:ascii="宋体" w:eastAsia="宋体" w:hAnsi="宋体" w:cs="宋体" w:hint="eastAsia"/>
          <w:kern w:val="0"/>
          <w:sz w:val="24"/>
          <w:szCs w:val="24"/>
        </w:rPr>
        <w:t>变形观测</w:t>
      </w:r>
      <w:r>
        <w:rPr>
          <w:rFonts w:ascii="宋体" w:eastAsia="宋体" w:hAnsi="宋体" w:cs="宋体" w:hint="eastAsia"/>
          <w:sz w:val="24"/>
          <w:szCs w:val="24"/>
        </w:rPr>
        <w:t>网，以便动态地收集、反馈岩土体处置效果，不断积累经验、优化设计。</w:t>
      </w:r>
    </w:p>
    <w:p w14:paraId="5854EB28" w14:textId="77777777" w:rsidR="005D169A" w:rsidRDefault="00704B1B">
      <w:pPr>
        <w:spacing w:line="360" w:lineRule="auto"/>
        <w:rPr>
          <w:rFonts w:ascii="宋体" w:eastAsia="宋体" w:hAnsi="宋体" w:cs="宋体"/>
          <w:kern w:val="0"/>
          <w:sz w:val="24"/>
          <w:szCs w:val="24"/>
        </w:rPr>
      </w:pPr>
      <w:r>
        <w:rPr>
          <w:rFonts w:ascii="宋体" w:eastAsia="宋体" w:hAnsi="宋体" w:cs="宋体" w:hint="eastAsia"/>
          <w:b/>
          <w:bCs/>
          <w:kern w:val="0"/>
          <w:sz w:val="24"/>
          <w:szCs w:val="24"/>
        </w:rPr>
        <w:t xml:space="preserve">4.5.2  </w:t>
      </w:r>
      <w:r>
        <w:rPr>
          <w:rFonts w:ascii="宋体" w:eastAsia="宋体" w:hAnsi="宋体" w:cs="宋体" w:hint="eastAsia"/>
          <w:kern w:val="0"/>
          <w:sz w:val="24"/>
          <w:szCs w:val="24"/>
        </w:rPr>
        <w:t>半地下</w:t>
      </w:r>
      <w:r>
        <w:rPr>
          <w:rFonts w:ascii="宋体" w:eastAsia="宋体" w:hAnsi="宋体" w:cs="宋体" w:hint="eastAsia"/>
          <w:kern w:val="0"/>
          <w:sz w:val="24"/>
          <w:szCs w:val="24"/>
        </w:rPr>
        <w:t>储</w:t>
      </w:r>
      <w:r>
        <w:rPr>
          <w:rFonts w:ascii="宋体" w:eastAsia="宋体" w:hAnsi="宋体" w:cs="宋体" w:hint="eastAsia"/>
          <w:kern w:val="0"/>
          <w:sz w:val="24"/>
          <w:szCs w:val="24"/>
        </w:rPr>
        <w:t>仓斜壁边坡的锚杆（索）</w:t>
      </w:r>
      <w:r>
        <w:rPr>
          <w:rFonts w:ascii="宋体" w:eastAsia="宋体" w:hAnsi="宋体" w:cs="宋体" w:hint="eastAsia"/>
          <w:kern w:val="0"/>
          <w:sz w:val="24"/>
          <w:szCs w:val="24"/>
        </w:rPr>
        <w:t>的封头置于面层中一定的深度，是为了避免物料对锚头的磨损和腐蚀，延长锚头的使用寿命，从而达到保证结构安全和正常使用的目的。</w:t>
      </w:r>
    </w:p>
    <w:p w14:paraId="4CCE3D84" w14:textId="77777777" w:rsidR="005D169A" w:rsidRDefault="00704B1B">
      <w:pPr>
        <w:spacing w:line="360" w:lineRule="auto"/>
        <w:rPr>
          <w:rFonts w:ascii="宋体" w:eastAsia="宋体" w:hAnsi="宋体" w:cs="宋体"/>
          <w:kern w:val="0"/>
          <w:sz w:val="24"/>
          <w:szCs w:val="24"/>
        </w:rPr>
      </w:pPr>
      <w:r>
        <w:rPr>
          <w:rFonts w:ascii="宋体" w:eastAsia="宋体" w:hAnsi="宋体" w:cs="宋体" w:hint="eastAsia"/>
          <w:b/>
          <w:bCs/>
          <w:kern w:val="0"/>
          <w:sz w:val="24"/>
          <w:szCs w:val="24"/>
        </w:rPr>
        <w:t xml:space="preserve">4.5.3  </w:t>
      </w:r>
      <w:r>
        <w:rPr>
          <w:rFonts w:ascii="宋体" w:eastAsia="宋体" w:hAnsi="宋体" w:cs="宋体" w:hint="eastAsia"/>
          <w:kern w:val="0"/>
          <w:sz w:val="24"/>
          <w:szCs w:val="24"/>
        </w:rPr>
        <w:t>一般边坡工程均应设置泄水孔直接排水，边坡顶面应采用防渗封闭措施。由于储仓用于储</w:t>
      </w:r>
      <w:r>
        <w:rPr>
          <w:rFonts w:ascii="宋体" w:eastAsia="宋体" w:hAnsi="宋体" w:cs="宋体" w:hint="eastAsia"/>
          <w:kern w:val="0"/>
          <w:sz w:val="24"/>
          <w:szCs w:val="24"/>
        </w:rPr>
        <w:t>料，尤其是储煤时</w:t>
      </w:r>
      <w:r>
        <w:rPr>
          <w:rFonts w:ascii="宋体" w:eastAsia="宋体" w:hAnsi="宋体" w:cs="宋体" w:hint="eastAsia"/>
          <w:kern w:val="0"/>
          <w:sz w:val="24"/>
          <w:szCs w:val="24"/>
        </w:rPr>
        <w:t>，直排的泄水孔容易受到细煤泥的堵塞，影响排水效果</w:t>
      </w:r>
      <w:r>
        <w:rPr>
          <w:rFonts w:ascii="宋体" w:eastAsia="宋体" w:hAnsi="宋体" w:cs="宋体" w:hint="eastAsia"/>
          <w:kern w:val="0"/>
          <w:sz w:val="24"/>
          <w:szCs w:val="24"/>
        </w:rPr>
        <w:t>，同时煤与煤泥中的硫、磷等有害物质还会进入直排水管内部，长期接</w:t>
      </w:r>
      <w:r>
        <w:rPr>
          <w:rFonts w:ascii="宋体" w:eastAsia="宋体" w:hAnsi="宋体" w:cs="宋体" w:hint="eastAsia"/>
          <w:kern w:val="0"/>
          <w:sz w:val="24"/>
          <w:szCs w:val="24"/>
        </w:rPr>
        <w:lastRenderedPageBreak/>
        <w:t>触会劣化斜壁边坡混凝土和锚杆、土钉、锚索的环境，影响耐久性</w:t>
      </w:r>
      <w:r>
        <w:rPr>
          <w:rFonts w:ascii="宋体" w:eastAsia="宋体" w:hAnsi="宋体" w:cs="宋体" w:hint="eastAsia"/>
          <w:kern w:val="0"/>
          <w:sz w:val="24"/>
          <w:szCs w:val="24"/>
        </w:rPr>
        <w:t>；在煤的冲击和磨损下，排水孔成了斜壁面层上的易损点，容易造成耐磨层的破损和脱落。由于</w:t>
      </w:r>
      <w:r>
        <w:rPr>
          <w:rFonts w:ascii="宋体" w:eastAsia="宋体" w:hAnsi="宋体" w:cs="宋体" w:hint="eastAsia"/>
          <w:kern w:val="0"/>
          <w:sz w:val="24"/>
          <w:szCs w:val="24"/>
        </w:rPr>
        <w:t>半地下</w:t>
      </w:r>
      <w:r>
        <w:rPr>
          <w:rFonts w:ascii="宋体" w:eastAsia="宋体" w:hAnsi="宋体" w:cs="宋体" w:hint="eastAsia"/>
          <w:kern w:val="0"/>
          <w:sz w:val="24"/>
          <w:szCs w:val="24"/>
        </w:rPr>
        <w:t>仓的使用特性，修复费时费力，且不易保证质量。</w:t>
      </w:r>
      <w:r>
        <w:rPr>
          <w:rFonts w:ascii="宋体" w:eastAsia="宋体" w:hAnsi="宋体" w:cs="宋体" w:hint="eastAsia"/>
          <w:kern w:val="0"/>
          <w:sz w:val="24"/>
          <w:szCs w:val="24"/>
        </w:rPr>
        <w:t>因此，应保证半地下储仓斜壁边坡内泄水通畅。</w:t>
      </w:r>
    </w:p>
    <w:p w14:paraId="1F1ABE95" w14:textId="77777777" w:rsidR="005D169A" w:rsidRDefault="00704B1B">
      <w:pPr>
        <w:spacing w:line="360" w:lineRule="auto"/>
        <w:rPr>
          <w:rFonts w:ascii="宋体" w:eastAsia="宋体" w:hAnsi="宋体" w:cs="宋体"/>
          <w:kern w:val="0"/>
          <w:sz w:val="24"/>
          <w:szCs w:val="24"/>
        </w:rPr>
      </w:pPr>
      <w:r>
        <w:rPr>
          <w:rFonts w:ascii="宋体" w:eastAsia="宋体" w:hAnsi="宋体" w:cs="宋体" w:hint="eastAsia"/>
          <w:b/>
          <w:bCs/>
          <w:kern w:val="0"/>
          <w:sz w:val="24"/>
          <w:szCs w:val="24"/>
        </w:rPr>
        <w:t xml:space="preserve">4.5.4  </w:t>
      </w:r>
      <w:r>
        <w:rPr>
          <w:rFonts w:ascii="宋体" w:eastAsia="宋体" w:hAnsi="宋体" w:cs="宋体" w:hint="eastAsia"/>
          <w:kern w:val="0"/>
          <w:sz w:val="24"/>
          <w:szCs w:val="24"/>
        </w:rPr>
        <w:t>本条把高填方填筑地基应采用分层填筑、分层压</w:t>
      </w:r>
      <w:r>
        <w:rPr>
          <w:rFonts w:ascii="宋体" w:eastAsia="宋体" w:hAnsi="宋体" w:cs="宋体" w:hint="eastAsia"/>
          <w:kern w:val="0"/>
          <w:sz w:val="24"/>
          <w:szCs w:val="24"/>
        </w:rPr>
        <w:t>(</w:t>
      </w:r>
      <w:r>
        <w:rPr>
          <w:rFonts w:ascii="宋体" w:eastAsia="宋体" w:hAnsi="宋体" w:cs="宋体" w:hint="eastAsia"/>
          <w:kern w:val="0"/>
          <w:sz w:val="24"/>
          <w:szCs w:val="24"/>
        </w:rPr>
        <w:t>夯</w:t>
      </w:r>
      <w:r>
        <w:rPr>
          <w:rFonts w:ascii="宋体" w:eastAsia="宋体" w:hAnsi="宋体" w:cs="宋体" w:hint="eastAsia"/>
          <w:kern w:val="0"/>
          <w:sz w:val="24"/>
          <w:szCs w:val="24"/>
        </w:rPr>
        <w:t>)</w:t>
      </w:r>
      <w:r>
        <w:rPr>
          <w:rFonts w:ascii="宋体" w:eastAsia="宋体" w:hAnsi="宋体" w:cs="宋体" w:hint="eastAsia"/>
          <w:kern w:val="0"/>
          <w:sz w:val="24"/>
          <w:szCs w:val="24"/>
        </w:rPr>
        <w:t>实、分层检测和验收作为强制性条文，强调了</w:t>
      </w:r>
      <w:r>
        <w:rPr>
          <w:rFonts w:ascii="宋体" w:eastAsia="宋体" w:hAnsi="宋体" w:cs="宋体" w:hint="eastAsia"/>
          <w:kern w:val="0"/>
          <w:sz w:val="24"/>
          <w:szCs w:val="24"/>
        </w:rPr>
        <w:t>"</w:t>
      </w:r>
      <w:r>
        <w:rPr>
          <w:rFonts w:ascii="宋体" w:eastAsia="宋体" w:hAnsi="宋体" w:cs="宋体" w:hint="eastAsia"/>
          <w:kern w:val="0"/>
          <w:sz w:val="24"/>
          <w:szCs w:val="24"/>
        </w:rPr>
        <w:t>分层</w:t>
      </w:r>
      <w:r>
        <w:rPr>
          <w:rFonts w:ascii="宋体" w:eastAsia="宋体" w:hAnsi="宋体" w:cs="宋体" w:hint="eastAsia"/>
          <w:kern w:val="0"/>
          <w:sz w:val="24"/>
          <w:szCs w:val="24"/>
        </w:rPr>
        <w:t>"</w:t>
      </w:r>
      <w:r>
        <w:rPr>
          <w:rFonts w:ascii="宋体" w:eastAsia="宋体" w:hAnsi="宋体" w:cs="宋体" w:hint="eastAsia"/>
          <w:kern w:val="0"/>
          <w:sz w:val="24"/>
          <w:szCs w:val="24"/>
        </w:rPr>
        <w:t>的重要性，决不允许施工过程中出现无序施工，必须保证每层按设计求压实或夯实，接茬与压茬合理，不得坡面填筑；</w:t>
      </w:r>
      <w:r>
        <w:rPr>
          <w:rFonts w:ascii="宋体" w:eastAsia="宋体" w:hAnsi="宋体" w:cs="宋体" w:hint="eastAsia"/>
          <w:kern w:val="0"/>
          <w:sz w:val="24"/>
          <w:szCs w:val="24"/>
        </w:rPr>
        <w:t>分层填筑地基必须满足密实、均匀和稳定要求方可进行验收。未经验收或验收不合格时，不得进行下一道工序施工。</w:t>
      </w:r>
    </w:p>
    <w:p w14:paraId="600E147F" w14:textId="77777777" w:rsidR="005D169A" w:rsidRDefault="00704B1B">
      <w:pPr>
        <w:pStyle w:val="TOC2"/>
        <w:spacing w:line="480" w:lineRule="auto"/>
        <w:ind w:leftChars="0" w:left="0"/>
        <w:rPr>
          <w:rStyle w:val="21"/>
          <w:rFonts w:ascii="宋体" w:hAnsi="宋体" w:cs="宋体"/>
          <w:b/>
          <w:szCs w:val="28"/>
        </w:rPr>
      </w:pPr>
      <w:r>
        <w:rPr>
          <w:rStyle w:val="21"/>
          <w:rFonts w:ascii="宋体" w:hAnsi="宋体" w:cs="宋体" w:hint="eastAsia"/>
          <w:b/>
          <w:szCs w:val="28"/>
        </w:rPr>
        <w:t>4.</w:t>
      </w:r>
      <w:r>
        <w:rPr>
          <w:rStyle w:val="21"/>
          <w:rFonts w:ascii="宋体" w:hAnsi="宋体" w:cs="宋体" w:hint="eastAsia"/>
          <w:b/>
          <w:szCs w:val="28"/>
        </w:rPr>
        <w:t>6</w:t>
      </w:r>
      <w:r>
        <w:rPr>
          <w:rStyle w:val="21"/>
          <w:rFonts w:ascii="宋体" w:hAnsi="宋体" w:cs="宋体" w:hint="eastAsia"/>
          <w:b/>
          <w:szCs w:val="28"/>
        </w:rPr>
        <w:t xml:space="preserve">  </w:t>
      </w:r>
      <w:r>
        <w:rPr>
          <w:rStyle w:val="21"/>
          <w:rFonts w:ascii="宋体" w:hAnsi="宋体" w:cs="宋体" w:hint="eastAsia"/>
          <w:b/>
          <w:szCs w:val="28"/>
        </w:rPr>
        <w:t>其他特种结构施工与验收</w:t>
      </w:r>
    </w:p>
    <w:p w14:paraId="17353916" w14:textId="77777777" w:rsidR="005D169A" w:rsidRDefault="00704B1B">
      <w:pPr>
        <w:pStyle w:val="2"/>
        <w:spacing w:line="360" w:lineRule="auto"/>
        <w:ind w:leftChars="0" w:left="0" w:firstLineChars="0" w:firstLine="0"/>
        <w:rPr>
          <w:rFonts w:ascii="宋体" w:eastAsia="宋体" w:hAnsi="宋体" w:cs="宋体"/>
          <w:sz w:val="24"/>
          <w:szCs w:val="24"/>
        </w:rPr>
      </w:pPr>
      <w:r>
        <w:rPr>
          <w:rFonts w:ascii="宋体" w:eastAsia="宋体" w:hAnsi="宋体" w:cs="宋体" w:hint="eastAsia"/>
          <w:b/>
          <w:bCs/>
          <w:sz w:val="24"/>
          <w:szCs w:val="24"/>
        </w:rPr>
        <w:t xml:space="preserve">4.6.1  </w:t>
      </w:r>
      <w:r>
        <w:rPr>
          <w:rFonts w:ascii="宋体" w:eastAsia="宋体" w:hAnsi="宋体" w:cs="宋体" w:hint="eastAsia"/>
          <w:sz w:val="24"/>
          <w:szCs w:val="24"/>
        </w:rPr>
        <w:t>驱动机房、提升机房内部有驱动设备、提升机等大型设备基础，需要抗倾覆与抗滑移，这些设备基础还承受动荷载，开挖回填的质量对基础安全至关重要。基础与房屋基础脱开，各设备基础埋深也不一致，因此，在基坑开挖时，应考虑厂房基础与设备基础之间的关系，通过调整施工流程，协调各自的施工进度等，确保基坑开挖与回填工程质量。</w:t>
      </w:r>
    </w:p>
    <w:p w14:paraId="6FDBB883" w14:textId="77777777" w:rsidR="005D169A" w:rsidRDefault="00704B1B">
      <w:pPr>
        <w:snapToGrid w:val="0"/>
        <w:spacing w:line="360" w:lineRule="auto"/>
        <w:rPr>
          <w:rFonts w:ascii="宋体" w:eastAsia="宋体" w:hAnsi="宋体" w:cs="宋体"/>
          <w:kern w:val="0"/>
          <w:sz w:val="24"/>
        </w:rPr>
      </w:pPr>
      <w:r>
        <w:rPr>
          <w:rFonts w:ascii="宋体" w:eastAsia="宋体" w:hAnsi="宋体" w:cs="宋体" w:hint="eastAsia"/>
          <w:b/>
          <w:bCs/>
          <w:sz w:val="24"/>
          <w:szCs w:val="24"/>
        </w:rPr>
        <w:t xml:space="preserve">4.6.2  </w:t>
      </w:r>
      <w:r>
        <w:rPr>
          <w:rFonts w:ascii="宋体" w:eastAsia="宋体" w:hAnsi="宋体" w:cs="宋体" w:hint="eastAsia"/>
          <w:sz w:val="24"/>
          <w:szCs w:val="24"/>
        </w:rPr>
        <w:t>立井、</w:t>
      </w:r>
      <w:r>
        <w:rPr>
          <w:rFonts w:ascii="宋体" w:eastAsia="宋体" w:hAnsi="宋体" w:cs="宋体" w:hint="eastAsia"/>
          <w:sz w:val="24"/>
          <w:szCs w:val="24"/>
        </w:rPr>
        <w:t>平硐与斜井</w:t>
      </w:r>
      <w:r>
        <w:rPr>
          <w:rFonts w:ascii="宋体" w:eastAsia="宋体" w:hAnsi="宋体" w:cs="宋体" w:hint="eastAsia"/>
          <w:sz w:val="24"/>
          <w:szCs w:val="24"/>
        </w:rPr>
        <w:t>一般兼做进风井。焊接工作中会产生大量的火星和高温焊渣，成为引发火灾事故的火源，火灾烟气对井下进风环境与安全构成直接威胁，应严格控制。确实需要在井口房、</w:t>
      </w:r>
      <w:r>
        <w:rPr>
          <w:rFonts w:ascii="宋体" w:eastAsia="宋体" w:hAnsi="宋体" w:cs="宋体" w:hint="eastAsia"/>
          <w:sz w:val="24"/>
          <w:szCs w:val="24"/>
        </w:rPr>
        <w:t>平硐与斜井的驱动机房</w:t>
      </w:r>
      <w:r>
        <w:rPr>
          <w:rFonts w:ascii="宋体" w:eastAsia="宋体" w:hAnsi="宋体" w:cs="宋体" w:hint="eastAsia"/>
          <w:sz w:val="24"/>
          <w:szCs w:val="24"/>
        </w:rPr>
        <w:t>内进行</w:t>
      </w:r>
      <w:r>
        <w:rPr>
          <w:rFonts w:ascii="宋体" w:eastAsia="宋体" w:hAnsi="宋体" w:cs="宋体" w:hint="eastAsia"/>
          <w:sz w:val="24"/>
          <w:szCs w:val="24"/>
        </w:rPr>
        <w:t>焊接作业时，必须在工作地点的下方采取专项的措施并经过矿长批准后方可作业。</w:t>
      </w:r>
    </w:p>
    <w:p w14:paraId="5B426A48" w14:textId="77777777" w:rsidR="005D169A" w:rsidRDefault="00704B1B">
      <w:pPr>
        <w:snapToGrid w:val="0"/>
        <w:spacing w:line="360" w:lineRule="auto"/>
        <w:rPr>
          <w:rFonts w:ascii="宋体" w:eastAsia="宋体" w:hAnsi="宋体" w:cs="宋体"/>
          <w:sz w:val="24"/>
          <w:szCs w:val="24"/>
        </w:rPr>
      </w:pPr>
      <w:r>
        <w:rPr>
          <w:rFonts w:ascii="宋体" w:eastAsia="宋体" w:hAnsi="宋体" w:cs="宋体" w:hint="eastAsia"/>
          <w:b/>
          <w:bCs/>
          <w:sz w:val="24"/>
          <w:szCs w:val="24"/>
        </w:rPr>
        <w:t xml:space="preserve">4.6.3  </w:t>
      </w:r>
      <w:r>
        <w:rPr>
          <w:rFonts w:ascii="宋体" w:eastAsia="宋体" w:hAnsi="宋体" w:cs="宋体" w:hint="eastAsia"/>
          <w:sz w:val="24"/>
          <w:szCs w:val="24"/>
        </w:rPr>
        <w:t>地面式及架空式浓缩池、各种循环水池除受力</w:t>
      </w:r>
      <w:proofErr w:type="gramStart"/>
      <w:r>
        <w:rPr>
          <w:rFonts w:ascii="宋体" w:eastAsia="宋体" w:hAnsi="宋体" w:cs="宋体" w:hint="eastAsia"/>
          <w:sz w:val="24"/>
          <w:szCs w:val="24"/>
        </w:rPr>
        <w:t>及壁内外湿</w:t>
      </w:r>
      <w:proofErr w:type="gramEnd"/>
      <w:r>
        <w:rPr>
          <w:rFonts w:ascii="宋体" w:eastAsia="宋体" w:hAnsi="宋体" w:cs="宋体" w:hint="eastAsia"/>
          <w:sz w:val="24"/>
          <w:szCs w:val="24"/>
        </w:rPr>
        <w:t>差等原因产生裂缝外，施工及使用过程中产生的外界气温变化也是造成池壁过早开裂的发展的重要原因。</w:t>
      </w:r>
    </w:p>
    <w:p w14:paraId="1DF42D31" w14:textId="77777777" w:rsidR="005D169A" w:rsidRDefault="00704B1B">
      <w:pPr>
        <w:snapToGrid w:val="0"/>
        <w:spacing w:line="360" w:lineRule="auto"/>
        <w:rPr>
          <w:rFonts w:ascii="宋体" w:eastAsia="宋体" w:hAnsi="宋体" w:cs="宋体"/>
          <w:sz w:val="24"/>
          <w:szCs w:val="24"/>
        </w:rPr>
      </w:pPr>
      <w:r>
        <w:rPr>
          <w:rFonts w:ascii="宋体" w:eastAsia="宋体" w:hAnsi="宋体" w:cs="宋体" w:hint="eastAsia"/>
          <w:b/>
          <w:bCs/>
          <w:sz w:val="24"/>
          <w:szCs w:val="24"/>
        </w:rPr>
        <w:t xml:space="preserve">4.6.4  </w:t>
      </w:r>
      <w:r>
        <w:rPr>
          <w:rFonts w:ascii="宋体" w:eastAsia="宋体" w:hAnsi="宋体" w:cs="宋体" w:hint="eastAsia"/>
          <w:sz w:val="24"/>
          <w:szCs w:val="24"/>
        </w:rPr>
        <w:t>严格控制通风机与风道、扩散塔与风道连接处的密闭性，减少漏风，提高通风的有效风量，杜绝通风工程亏欠。</w:t>
      </w:r>
    </w:p>
    <w:p w14:paraId="3B766CE5" w14:textId="77777777" w:rsidR="005D169A" w:rsidRDefault="00704B1B">
      <w:pPr>
        <w:pStyle w:val="1"/>
        <w:spacing w:before="200" w:after="200" w:line="480" w:lineRule="auto"/>
        <w:jc w:val="center"/>
        <w:rPr>
          <w:rFonts w:ascii="宋体" w:eastAsia="宋体" w:hAnsi="宋体" w:cs="宋体"/>
          <w:sz w:val="32"/>
          <w:szCs w:val="28"/>
        </w:rPr>
      </w:pPr>
      <w:r>
        <w:rPr>
          <w:rFonts w:ascii="宋体" w:eastAsia="宋体" w:hAnsi="宋体" w:cs="宋体" w:hint="eastAsia"/>
          <w:sz w:val="32"/>
          <w:szCs w:val="28"/>
        </w:rPr>
        <w:t xml:space="preserve">5  </w:t>
      </w:r>
      <w:r>
        <w:rPr>
          <w:rFonts w:ascii="宋体" w:eastAsia="宋体" w:hAnsi="宋体" w:cs="宋体" w:hint="eastAsia"/>
          <w:sz w:val="32"/>
          <w:szCs w:val="28"/>
        </w:rPr>
        <w:t>使用维护与拆除</w:t>
      </w:r>
    </w:p>
    <w:p w14:paraId="493C5A98" w14:textId="77777777" w:rsidR="005D169A" w:rsidRDefault="00704B1B">
      <w:pPr>
        <w:pStyle w:val="TOC2"/>
        <w:spacing w:line="480" w:lineRule="auto"/>
        <w:ind w:leftChars="0" w:left="0"/>
        <w:rPr>
          <w:rFonts w:ascii="宋体" w:hAnsi="宋体" w:cs="宋体"/>
          <w:sz w:val="28"/>
          <w:szCs w:val="28"/>
        </w:rPr>
      </w:pPr>
      <w:r>
        <w:rPr>
          <w:rFonts w:ascii="宋体" w:hAnsi="宋体" w:cs="宋体" w:hint="eastAsia"/>
          <w:sz w:val="28"/>
          <w:szCs w:val="28"/>
        </w:rPr>
        <w:t xml:space="preserve">5.1  </w:t>
      </w:r>
      <w:r>
        <w:rPr>
          <w:rFonts w:ascii="宋体" w:hAnsi="宋体" w:cs="宋体" w:hint="eastAsia"/>
          <w:sz w:val="28"/>
          <w:szCs w:val="28"/>
        </w:rPr>
        <w:t>使用维护</w:t>
      </w:r>
    </w:p>
    <w:p w14:paraId="2B6C450C" w14:textId="77777777" w:rsidR="005D169A" w:rsidRDefault="00704B1B">
      <w:pPr>
        <w:spacing w:line="360" w:lineRule="auto"/>
        <w:rPr>
          <w:rFonts w:ascii="宋体" w:eastAsia="宋体" w:hAnsi="宋体" w:cs="宋体"/>
          <w:kern w:val="0"/>
          <w:sz w:val="24"/>
          <w:szCs w:val="24"/>
        </w:rPr>
      </w:pPr>
      <w:r>
        <w:rPr>
          <w:rFonts w:ascii="宋体" w:eastAsia="宋体" w:hAnsi="宋体" w:cs="宋体" w:hint="eastAsia"/>
          <w:b/>
          <w:bCs/>
          <w:kern w:val="0"/>
          <w:sz w:val="24"/>
          <w:szCs w:val="24"/>
        </w:rPr>
        <w:t xml:space="preserve">5.1.1  </w:t>
      </w:r>
      <w:r>
        <w:rPr>
          <w:rFonts w:ascii="宋体" w:eastAsia="宋体" w:hAnsi="宋体" w:cs="宋体" w:hint="eastAsia"/>
          <w:kern w:val="0"/>
          <w:sz w:val="24"/>
          <w:szCs w:val="24"/>
        </w:rPr>
        <w:t>本条旨</w:t>
      </w:r>
      <w:r>
        <w:rPr>
          <w:rFonts w:ascii="宋体" w:eastAsia="宋体" w:hAnsi="宋体" w:cs="宋体" w:hint="eastAsia"/>
          <w:kern w:val="0"/>
          <w:sz w:val="24"/>
          <w:szCs w:val="24"/>
        </w:rPr>
        <w:t>在通过勘察设计与使用管理两个责任主体的有效沟通与文件化流</w:t>
      </w:r>
      <w:r>
        <w:rPr>
          <w:rFonts w:ascii="宋体" w:eastAsia="宋体" w:hAnsi="宋体" w:cs="宋体" w:hint="eastAsia"/>
          <w:kern w:val="0"/>
          <w:sz w:val="24"/>
          <w:szCs w:val="24"/>
        </w:rPr>
        <w:lastRenderedPageBreak/>
        <w:t>程控制，</w:t>
      </w:r>
      <w:r>
        <w:rPr>
          <w:rFonts w:ascii="宋体" w:eastAsia="宋体" w:hAnsi="宋体" w:cs="宋体" w:hint="eastAsia"/>
          <w:kern w:val="0"/>
          <w:sz w:val="24"/>
          <w:szCs w:val="24"/>
        </w:rPr>
        <w:t>促使</w:t>
      </w:r>
      <w:r>
        <w:rPr>
          <w:rFonts w:ascii="宋体" w:eastAsia="宋体" w:hAnsi="宋体" w:cs="宋体" w:hint="eastAsia"/>
          <w:kern w:val="0"/>
          <w:sz w:val="24"/>
          <w:szCs w:val="24"/>
        </w:rPr>
        <w:t>矿山特种结构</w:t>
      </w:r>
      <w:r>
        <w:rPr>
          <w:rFonts w:ascii="宋体" w:eastAsia="宋体" w:hAnsi="宋体" w:cs="宋体" w:hint="eastAsia"/>
          <w:kern w:val="0"/>
          <w:sz w:val="24"/>
          <w:szCs w:val="24"/>
        </w:rPr>
        <w:t>用户或运营管理者明确工程质量</w:t>
      </w:r>
      <w:r>
        <w:rPr>
          <w:rFonts w:ascii="宋体" w:eastAsia="宋体" w:hAnsi="宋体" w:cs="宋体" w:hint="eastAsia"/>
          <w:kern w:val="0"/>
          <w:sz w:val="24"/>
          <w:szCs w:val="24"/>
        </w:rPr>
        <w:t>与使用管理中事关结构安全的重点</w:t>
      </w:r>
      <w:r>
        <w:rPr>
          <w:rFonts w:ascii="宋体" w:eastAsia="宋体" w:hAnsi="宋体" w:cs="宋体" w:hint="eastAsia"/>
          <w:kern w:val="0"/>
          <w:sz w:val="24"/>
          <w:szCs w:val="24"/>
        </w:rPr>
        <w:t>事项，</w:t>
      </w:r>
      <w:r>
        <w:rPr>
          <w:rFonts w:ascii="宋体" w:eastAsia="宋体" w:hAnsi="宋体" w:cs="宋体" w:hint="eastAsia"/>
          <w:kern w:val="0"/>
          <w:sz w:val="24"/>
          <w:szCs w:val="24"/>
        </w:rPr>
        <w:t>以便</w:t>
      </w:r>
      <w:r>
        <w:rPr>
          <w:rFonts w:ascii="宋体" w:eastAsia="宋体" w:hAnsi="宋体" w:cs="宋体" w:hint="eastAsia"/>
          <w:kern w:val="0"/>
          <w:sz w:val="24"/>
          <w:szCs w:val="24"/>
        </w:rPr>
        <w:t>合理使用和维护，</w:t>
      </w:r>
      <w:r>
        <w:rPr>
          <w:rFonts w:ascii="宋体" w:eastAsia="宋体" w:hAnsi="宋体" w:cs="宋体" w:hint="eastAsia"/>
          <w:kern w:val="0"/>
          <w:sz w:val="24"/>
          <w:szCs w:val="24"/>
        </w:rPr>
        <w:t>关键位置</w:t>
      </w:r>
      <w:r>
        <w:rPr>
          <w:rFonts w:ascii="宋体" w:eastAsia="宋体" w:hAnsi="宋体" w:cs="宋体" w:hint="eastAsia"/>
          <w:kern w:val="0"/>
          <w:sz w:val="24"/>
          <w:szCs w:val="24"/>
        </w:rPr>
        <w:t>设置</w:t>
      </w:r>
      <w:r>
        <w:rPr>
          <w:rFonts w:ascii="宋体" w:eastAsia="宋体" w:hAnsi="宋体" w:cs="宋体" w:hint="eastAsia"/>
          <w:kern w:val="0"/>
          <w:sz w:val="24"/>
          <w:szCs w:val="24"/>
        </w:rPr>
        <w:t>技术特征名牌、</w:t>
      </w:r>
      <w:r>
        <w:rPr>
          <w:rFonts w:ascii="宋体" w:eastAsia="宋体" w:hAnsi="宋体" w:cs="宋体" w:hint="eastAsia"/>
          <w:kern w:val="0"/>
          <w:sz w:val="24"/>
          <w:szCs w:val="24"/>
        </w:rPr>
        <w:t>警示标志</w:t>
      </w:r>
      <w:r>
        <w:rPr>
          <w:rFonts w:ascii="宋体" w:eastAsia="宋体" w:hAnsi="宋体" w:cs="宋体" w:hint="eastAsia"/>
          <w:kern w:val="0"/>
          <w:sz w:val="24"/>
          <w:szCs w:val="24"/>
        </w:rPr>
        <w:t>或管理维护</w:t>
      </w:r>
      <w:r>
        <w:rPr>
          <w:rFonts w:ascii="宋体" w:eastAsia="宋体" w:hAnsi="宋体" w:cs="宋体" w:hint="eastAsia"/>
          <w:kern w:val="0"/>
          <w:sz w:val="24"/>
          <w:szCs w:val="24"/>
        </w:rPr>
        <w:t>措施，</w:t>
      </w:r>
      <w:r>
        <w:rPr>
          <w:rFonts w:ascii="宋体" w:eastAsia="宋体" w:hAnsi="宋体" w:cs="宋体" w:hint="eastAsia"/>
          <w:kern w:val="0"/>
          <w:sz w:val="24"/>
          <w:szCs w:val="24"/>
        </w:rPr>
        <w:t>按照要求及时维护。</w:t>
      </w:r>
    </w:p>
    <w:p w14:paraId="73A1B04D" w14:textId="77777777" w:rsidR="005D169A" w:rsidRDefault="00704B1B">
      <w:pPr>
        <w:spacing w:line="360" w:lineRule="auto"/>
        <w:rPr>
          <w:rFonts w:ascii="宋体" w:eastAsia="宋体" w:hAnsi="宋体" w:cs="宋体"/>
          <w:sz w:val="24"/>
          <w:szCs w:val="24"/>
        </w:rPr>
      </w:pPr>
      <w:r>
        <w:rPr>
          <w:rFonts w:ascii="宋体" w:eastAsia="宋体" w:hAnsi="宋体" w:cs="宋体" w:hint="eastAsia"/>
          <w:b/>
          <w:bCs/>
          <w:sz w:val="24"/>
          <w:szCs w:val="24"/>
        </w:rPr>
        <w:t xml:space="preserve">5.1.2  </w:t>
      </w:r>
      <w:r>
        <w:rPr>
          <w:rFonts w:ascii="宋体" w:eastAsia="宋体" w:hAnsi="宋体" w:cs="宋体" w:hint="eastAsia"/>
          <w:sz w:val="24"/>
          <w:szCs w:val="24"/>
        </w:rPr>
        <w:t>矿山特种结构</w:t>
      </w:r>
      <w:r>
        <w:rPr>
          <w:rFonts w:ascii="宋体" w:eastAsia="宋体" w:hAnsi="宋体" w:cs="宋体" w:hint="eastAsia"/>
          <w:kern w:val="0"/>
          <w:sz w:val="24"/>
          <w:szCs w:val="24"/>
        </w:rPr>
        <w:t>工程交付使用后，工程所有权人或受托管理人</w:t>
      </w:r>
      <w:r>
        <w:rPr>
          <w:rFonts w:ascii="宋体" w:eastAsia="宋体" w:hAnsi="宋体" w:cs="宋体" w:hint="eastAsia"/>
          <w:sz w:val="24"/>
          <w:szCs w:val="24"/>
        </w:rPr>
        <w:t>对工程进行</w:t>
      </w:r>
      <w:r>
        <w:rPr>
          <w:rFonts w:ascii="宋体" w:eastAsia="宋体" w:hAnsi="宋体" w:cs="宋体" w:hint="eastAsia"/>
          <w:kern w:val="0"/>
          <w:sz w:val="24"/>
          <w:szCs w:val="24"/>
        </w:rPr>
        <w:t>日常</w:t>
      </w:r>
      <w:r>
        <w:rPr>
          <w:rFonts w:ascii="宋体" w:eastAsia="宋体" w:hAnsi="宋体" w:cs="宋体" w:hint="eastAsia"/>
          <w:sz w:val="24"/>
          <w:szCs w:val="24"/>
        </w:rPr>
        <w:t>监测与</w:t>
      </w:r>
      <w:r>
        <w:rPr>
          <w:rFonts w:ascii="宋体" w:eastAsia="宋体" w:hAnsi="宋体" w:cs="宋体" w:hint="eastAsia"/>
          <w:kern w:val="0"/>
          <w:sz w:val="24"/>
          <w:szCs w:val="24"/>
        </w:rPr>
        <w:t>检查维护</w:t>
      </w:r>
      <w:r>
        <w:rPr>
          <w:rFonts w:ascii="宋体" w:eastAsia="宋体" w:hAnsi="宋体" w:cs="宋体" w:hint="eastAsia"/>
          <w:sz w:val="24"/>
          <w:szCs w:val="24"/>
        </w:rPr>
        <w:t>活动，此活动</w:t>
      </w:r>
      <w:r>
        <w:rPr>
          <w:rFonts w:ascii="宋体" w:eastAsia="宋体" w:hAnsi="宋体" w:cs="宋体" w:hint="eastAsia"/>
          <w:kern w:val="0"/>
          <w:sz w:val="24"/>
          <w:szCs w:val="24"/>
        </w:rPr>
        <w:t>对保障工程使用安全非常重要。</w:t>
      </w:r>
    </w:p>
    <w:p w14:paraId="1CF57D1A" w14:textId="77777777" w:rsidR="005D169A" w:rsidRDefault="00704B1B">
      <w:pPr>
        <w:spacing w:line="360" w:lineRule="auto"/>
        <w:rPr>
          <w:rFonts w:ascii="宋体" w:eastAsia="宋体" w:hAnsi="宋体" w:cs="宋体"/>
          <w:kern w:val="0"/>
          <w:sz w:val="24"/>
          <w:szCs w:val="24"/>
        </w:rPr>
      </w:pPr>
      <w:r>
        <w:rPr>
          <w:rFonts w:ascii="宋体" w:eastAsia="宋体" w:hAnsi="宋体" w:cs="宋体" w:hint="eastAsia"/>
          <w:b/>
          <w:bCs/>
          <w:kern w:val="0"/>
          <w:sz w:val="24"/>
          <w:szCs w:val="24"/>
        </w:rPr>
        <w:t>5</w:t>
      </w:r>
      <w:r>
        <w:rPr>
          <w:rFonts w:ascii="宋体" w:eastAsia="宋体" w:hAnsi="宋体" w:cs="宋体" w:hint="eastAsia"/>
          <w:b/>
          <w:bCs/>
          <w:kern w:val="0"/>
          <w:sz w:val="24"/>
          <w:szCs w:val="24"/>
        </w:rPr>
        <w:t>.</w:t>
      </w:r>
      <w:r>
        <w:rPr>
          <w:rFonts w:ascii="宋体" w:eastAsia="宋体" w:hAnsi="宋体" w:cs="宋体" w:hint="eastAsia"/>
          <w:b/>
          <w:bCs/>
          <w:kern w:val="0"/>
          <w:sz w:val="24"/>
          <w:szCs w:val="24"/>
        </w:rPr>
        <w:t>1</w:t>
      </w:r>
      <w:r>
        <w:rPr>
          <w:rFonts w:ascii="宋体" w:eastAsia="宋体" w:hAnsi="宋体" w:cs="宋体" w:hint="eastAsia"/>
          <w:b/>
          <w:bCs/>
          <w:kern w:val="0"/>
          <w:sz w:val="24"/>
          <w:szCs w:val="24"/>
        </w:rPr>
        <w:t xml:space="preserve">.3  </w:t>
      </w:r>
      <w:r>
        <w:rPr>
          <w:rFonts w:ascii="宋体" w:eastAsia="宋体" w:hAnsi="宋体" w:cs="宋体" w:hint="eastAsia"/>
          <w:kern w:val="0"/>
          <w:sz w:val="24"/>
          <w:szCs w:val="24"/>
        </w:rPr>
        <w:t>本条旨在明确</w:t>
      </w:r>
      <w:r>
        <w:rPr>
          <w:rFonts w:ascii="宋体" w:eastAsia="宋体" w:hAnsi="宋体" w:cs="宋体" w:hint="eastAsia"/>
          <w:kern w:val="0"/>
          <w:sz w:val="24"/>
          <w:szCs w:val="24"/>
        </w:rPr>
        <w:t>矿山特种结构在使用期间，建设责任主体单位在事关结构使用安全、环境保护的危险源辨识与隐患排查的</w:t>
      </w:r>
      <w:r>
        <w:rPr>
          <w:rFonts w:ascii="宋体" w:eastAsia="宋体" w:hAnsi="宋体" w:cs="宋体" w:hint="eastAsia"/>
          <w:kern w:val="0"/>
          <w:sz w:val="24"/>
          <w:szCs w:val="24"/>
        </w:rPr>
        <w:t>管理要求</w:t>
      </w:r>
      <w:r>
        <w:rPr>
          <w:rFonts w:ascii="宋体" w:eastAsia="宋体" w:hAnsi="宋体" w:cs="宋体" w:hint="eastAsia"/>
          <w:kern w:val="0"/>
          <w:sz w:val="24"/>
          <w:szCs w:val="24"/>
        </w:rPr>
        <w:t>。</w:t>
      </w:r>
    </w:p>
    <w:p w14:paraId="10CCFD21" w14:textId="77777777" w:rsidR="005D169A" w:rsidRDefault="00704B1B">
      <w:pPr>
        <w:spacing w:line="360" w:lineRule="auto"/>
        <w:rPr>
          <w:rFonts w:ascii="宋体" w:eastAsia="宋体" w:hAnsi="宋体" w:cs="宋体"/>
          <w:kern w:val="0"/>
          <w:sz w:val="24"/>
          <w:szCs w:val="24"/>
        </w:rPr>
      </w:pPr>
      <w:r>
        <w:rPr>
          <w:rFonts w:ascii="宋体" w:eastAsia="宋体" w:hAnsi="宋体" w:cs="宋体" w:hint="eastAsia"/>
          <w:b/>
          <w:bCs/>
          <w:kern w:val="0"/>
          <w:sz w:val="24"/>
          <w:szCs w:val="24"/>
        </w:rPr>
        <w:t xml:space="preserve">5.1.4  </w:t>
      </w:r>
      <w:r>
        <w:rPr>
          <w:rFonts w:ascii="宋体" w:eastAsia="宋体" w:hAnsi="宋体" w:cs="宋体" w:hint="eastAsia"/>
          <w:kern w:val="0"/>
          <w:sz w:val="24"/>
          <w:szCs w:val="24"/>
        </w:rPr>
        <w:t>本文是关于</w:t>
      </w:r>
      <w:r>
        <w:rPr>
          <w:rFonts w:ascii="宋体" w:eastAsia="宋体" w:hAnsi="宋体" w:cs="宋体" w:hint="eastAsia"/>
          <w:kern w:val="0"/>
          <w:sz w:val="24"/>
        </w:rPr>
        <w:t>敞开的井（坑）口、池边</w:t>
      </w:r>
      <w:r>
        <w:rPr>
          <w:rFonts w:ascii="宋体" w:eastAsia="宋体" w:hAnsi="宋体" w:cs="宋体" w:hint="eastAsia"/>
          <w:kern w:val="0"/>
          <w:sz w:val="24"/>
        </w:rPr>
        <w:t>在施工期间的安全管控措施，以及使用期间所有机动轨道运行的安全</w:t>
      </w:r>
      <w:proofErr w:type="gramStart"/>
      <w:r>
        <w:rPr>
          <w:rFonts w:ascii="宋体" w:eastAsia="宋体" w:hAnsi="宋体" w:cs="宋体" w:hint="eastAsia"/>
          <w:kern w:val="0"/>
          <w:sz w:val="24"/>
        </w:rPr>
        <w:t>警示管</w:t>
      </w:r>
      <w:proofErr w:type="gramEnd"/>
      <w:r>
        <w:rPr>
          <w:rFonts w:ascii="宋体" w:eastAsia="宋体" w:hAnsi="宋体" w:cs="宋体" w:hint="eastAsia"/>
          <w:kern w:val="0"/>
          <w:sz w:val="24"/>
        </w:rPr>
        <w:t>控，</w:t>
      </w:r>
      <w:r>
        <w:rPr>
          <w:rFonts w:ascii="宋体" w:eastAsia="宋体" w:hAnsi="宋体" w:cs="宋体" w:hint="eastAsia"/>
          <w:kern w:val="0"/>
          <w:sz w:val="24"/>
          <w:szCs w:val="24"/>
        </w:rPr>
        <w:t>以保证人员和设备的安全。</w:t>
      </w:r>
    </w:p>
    <w:p w14:paraId="231794AF" w14:textId="77777777" w:rsidR="005D169A" w:rsidRDefault="00704B1B">
      <w:pPr>
        <w:pStyle w:val="a8"/>
        <w:spacing w:before="0" w:beforeAutospacing="0" w:after="0" w:afterAutospacing="0" w:line="360" w:lineRule="auto"/>
        <w:rPr>
          <w:sz w:val="24"/>
          <w:szCs w:val="24"/>
        </w:rPr>
      </w:pPr>
      <w:r>
        <w:rPr>
          <w:rFonts w:hint="eastAsia"/>
          <w:b/>
          <w:bCs/>
          <w:sz w:val="24"/>
          <w:szCs w:val="24"/>
        </w:rPr>
        <w:t>5.1.5</w:t>
      </w:r>
      <w:r>
        <w:rPr>
          <w:rFonts w:hint="eastAsia"/>
          <w:b/>
          <w:bCs/>
          <w:sz w:val="24"/>
          <w:szCs w:val="24"/>
        </w:rPr>
        <w:t xml:space="preserve">  </w:t>
      </w:r>
      <w:r>
        <w:rPr>
          <w:rFonts w:hint="eastAsia"/>
          <w:sz w:val="24"/>
          <w:szCs w:val="24"/>
        </w:rPr>
        <w:t>本文是根据</w:t>
      </w:r>
      <w:r>
        <w:rPr>
          <w:rFonts w:hint="eastAsia"/>
          <w:sz w:val="24"/>
          <w:szCs w:val="24"/>
        </w:rPr>
        <w:t>《</w:t>
      </w:r>
      <w:r>
        <w:rPr>
          <w:rFonts w:hint="eastAsia"/>
          <w:sz w:val="24"/>
          <w:szCs w:val="24"/>
        </w:rPr>
        <w:t>中华人民共和国消防法</w:t>
      </w:r>
      <w:r>
        <w:rPr>
          <w:rFonts w:hint="eastAsia"/>
          <w:sz w:val="24"/>
          <w:szCs w:val="24"/>
        </w:rPr>
        <w:t>》</w:t>
      </w:r>
      <w:r>
        <w:rPr>
          <w:rFonts w:hint="eastAsia"/>
          <w:sz w:val="24"/>
          <w:szCs w:val="24"/>
        </w:rPr>
        <w:t>第</w:t>
      </w:r>
      <w:r>
        <w:rPr>
          <w:rFonts w:hint="eastAsia"/>
          <w:sz w:val="24"/>
          <w:szCs w:val="24"/>
        </w:rPr>
        <w:t>21</w:t>
      </w:r>
      <w:r>
        <w:rPr>
          <w:rFonts w:hint="eastAsia"/>
          <w:sz w:val="24"/>
          <w:szCs w:val="24"/>
        </w:rPr>
        <w:t>条的规定，并结合矿山特种结构生产的特点，提出的基本安全要求。</w:t>
      </w:r>
    </w:p>
    <w:p w14:paraId="5AAFD22B" w14:textId="77777777" w:rsidR="005D169A" w:rsidRDefault="00704B1B">
      <w:pPr>
        <w:pStyle w:val="2"/>
        <w:spacing w:after="0" w:line="360" w:lineRule="auto"/>
        <w:ind w:leftChars="0" w:left="0" w:firstLineChars="0" w:firstLine="0"/>
        <w:rPr>
          <w:rFonts w:ascii="宋体" w:eastAsia="宋体" w:hAnsi="宋体" w:cs="宋体"/>
          <w:sz w:val="24"/>
          <w:szCs w:val="24"/>
        </w:rPr>
      </w:pPr>
      <w:r>
        <w:rPr>
          <w:rFonts w:ascii="宋体" w:eastAsia="宋体" w:hAnsi="宋体" w:cs="宋体" w:hint="eastAsia"/>
          <w:b/>
          <w:bCs/>
          <w:sz w:val="24"/>
          <w:szCs w:val="24"/>
        </w:rPr>
        <w:t xml:space="preserve">5.1.6  </w:t>
      </w:r>
      <w:r>
        <w:rPr>
          <w:rFonts w:ascii="宋体" w:eastAsia="宋体" w:hAnsi="宋体" w:cs="宋体" w:hint="eastAsia"/>
          <w:sz w:val="24"/>
          <w:szCs w:val="24"/>
        </w:rPr>
        <w:t>由于钢筋混凝土筒仓储料荷载自重很大，除建在坚硬基岩上的筒仓外，地基都会因装、卸料循环荷载产生变形，由于装卸料的不均匀性，快速增加或减少近一半的荷载，会造成有害的不均匀沉降。为避免首次装料时地基产生过大的不均匀压缩变形，在设计文件中一般根据筒仓容量和地基条件提出</w:t>
      </w:r>
      <w:proofErr w:type="gramStart"/>
      <w:r>
        <w:rPr>
          <w:rFonts w:ascii="宋体" w:eastAsia="宋体" w:hAnsi="宋体" w:cs="宋体" w:hint="eastAsia"/>
          <w:sz w:val="24"/>
          <w:szCs w:val="24"/>
        </w:rPr>
        <w:t>初期装仓量</w:t>
      </w:r>
      <w:proofErr w:type="gramEnd"/>
      <w:r>
        <w:rPr>
          <w:rFonts w:ascii="宋体" w:eastAsia="宋体" w:hAnsi="宋体" w:cs="宋体" w:hint="eastAsia"/>
          <w:sz w:val="24"/>
          <w:szCs w:val="24"/>
        </w:rPr>
        <w:t>与持续时间的要求，有效控制地基的</w:t>
      </w:r>
      <w:proofErr w:type="gramStart"/>
      <w:r>
        <w:rPr>
          <w:rFonts w:ascii="宋体" w:eastAsia="宋体" w:hAnsi="宋体" w:cs="宋体" w:hint="eastAsia"/>
          <w:sz w:val="24"/>
          <w:szCs w:val="24"/>
        </w:rPr>
        <w:t>快速不</w:t>
      </w:r>
      <w:proofErr w:type="gramEnd"/>
      <w:r>
        <w:rPr>
          <w:rFonts w:ascii="宋体" w:eastAsia="宋体" w:hAnsi="宋体" w:cs="宋体" w:hint="eastAsia"/>
          <w:sz w:val="24"/>
          <w:szCs w:val="24"/>
        </w:rPr>
        <w:t>均匀沉降量，以保证筒仓的使用安全。</w:t>
      </w:r>
    </w:p>
    <w:p w14:paraId="261E983C" w14:textId="77777777" w:rsidR="005D169A" w:rsidRDefault="00704B1B">
      <w:pPr>
        <w:pStyle w:val="a8"/>
        <w:spacing w:before="0" w:beforeAutospacing="0" w:after="0" w:afterAutospacing="0" w:line="360" w:lineRule="auto"/>
        <w:rPr>
          <w:sz w:val="24"/>
          <w:szCs w:val="24"/>
        </w:rPr>
      </w:pPr>
      <w:r>
        <w:rPr>
          <w:rFonts w:hint="eastAsia"/>
          <w:b/>
          <w:bCs/>
          <w:sz w:val="24"/>
          <w:szCs w:val="24"/>
        </w:rPr>
        <w:t>5.1.7</w:t>
      </w:r>
      <w:r>
        <w:rPr>
          <w:rFonts w:hint="eastAsia"/>
          <w:b/>
          <w:bCs/>
          <w:sz w:val="24"/>
          <w:szCs w:val="24"/>
        </w:rPr>
        <w:t xml:space="preserve">  </w:t>
      </w:r>
      <w:r>
        <w:rPr>
          <w:rFonts w:hint="eastAsia"/>
          <w:sz w:val="24"/>
          <w:szCs w:val="24"/>
        </w:rPr>
        <w:t>本条是对需要系统地进行施工与使用期监测范围的界定。半地下储仓的安全关注点集中在斜壁与</w:t>
      </w:r>
      <w:proofErr w:type="gramStart"/>
      <w:r>
        <w:rPr>
          <w:rFonts w:hint="eastAsia"/>
          <w:sz w:val="24"/>
          <w:szCs w:val="24"/>
        </w:rPr>
        <w:t>返煤地道</w:t>
      </w:r>
      <w:proofErr w:type="gramEnd"/>
      <w:r>
        <w:rPr>
          <w:rFonts w:hint="eastAsia"/>
          <w:sz w:val="24"/>
          <w:szCs w:val="24"/>
        </w:rPr>
        <w:t>的设计、施工与使用过程。本条给出</w:t>
      </w:r>
      <w:proofErr w:type="gramStart"/>
      <w:r>
        <w:rPr>
          <w:rFonts w:hint="eastAsia"/>
          <w:sz w:val="24"/>
          <w:szCs w:val="24"/>
        </w:rPr>
        <w:t>了对斜壁</w:t>
      </w:r>
      <w:proofErr w:type="gramEnd"/>
      <w:r>
        <w:rPr>
          <w:rFonts w:hint="eastAsia"/>
          <w:sz w:val="24"/>
          <w:szCs w:val="24"/>
        </w:rPr>
        <w:t>边坡安全影响最为直接的</w:t>
      </w:r>
      <w:r>
        <w:rPr>
          <w:rFonts w:hint="eastAsia"/>
          <w:sz w:val="24"/>
          <w:szCs w:val="24"/>
        </w:rPr>
        <w:t>三部分内容</w:t>
      </w:r>
      <w:r>
        <w:rPr>
          <w:rFonts w:hint="eastAsia"/>
          <w:sz w:val="24"/>
          <w:szCs w:val="24"/>
        </w:rPr>
        <w:t>,</w:t>
      </w:r>
      <w:r>
        <w:rPr>
          <w:rFonts w:hint="eastAsia"/>
          <w:sz w:val="24"/>
          <w:szCs w:val="24"/>
        </w:rPr>
        <w:t>即地下水环境监测、斜壁边坡及加强措施的应力和变形监测。</w:t>
      </w:r>
    </w:p>
    <w:p w14:paraId="7EC2FCC0" w14:textId="77777777" w:rsidR="005D169A" w:rsidRDefault="00704B1B">
      <w:pPr>
        <w:pStyle w:val="a8"/>
        <w:spacing w:before="0" w:beforeAutospacing="0" w:after="0" w:afterAutospacing="0" w:line="360" w:lineRule="auto"/>
        <w:rPr>
          <w:sz w:val="24"/>
          <w:szCs w:val="24"/>
        </w:rPr>
      </w:pPr>
      <w:r>
        <w:rPr>
          <w:rFonts w:hint="eastAsia"/>
          <w:b/>
          <w:bCs/>
          <w:sz w:val="24"/>
          <w:szCs w:val="24"/>
        </w:rPr>
        <w:t>5.1.8</w:t>
      </w:r>
      <w:r>
        <w:rPr>
          <w:rFonts w:hint="eastAsia"/>
          <w:b/>
          <w:bCs/>
          <w:sz w:val="24"/>
          <w:szCs w:val="24"/>
        </w:rPr>
        <w:t xml:space="preserve">  </w:t>
      </w:r>
      <w:proofErr w:type="gramStart"/>
      <w:r>
        <w:rPr>
          <w:rFonts w:hint="eastAsia"/>
          <w:sz w:val="24"/>
          <w:szCs w:val="24"/>
        </w:rPr>
        <w:t>挡料墙处</w:t>
      </w:r>
      <w:proofErr w:type="gramEnd"/>
      <w:r>
        <w:rPr>
          <w:rFonts w:hint="eastAsia"/>
          <w:sz w:val="24"/>
          <w:szCs w:val="24"/>
        </w:rPr>
        <w:t>及相关结构</w:t>
      </w:r>
      <w:r>
        <w:rPr>
          <w:rFonts w:hint="eastAsia"/>
          <w:sz w:val="24"/>
          <w:szCs w:val="24"/>
        </w:rPr>
        <w:t>的安全与堆料高度直接相关，使用</w:t>
      </w:r>
      <w:proofErr w:type="gramStart"/>
      <w:r>
        <w:rPr>
          <w:rFonts w:hint="eastAsia"/>
          <w:sz w:val="24"/>
          <w:szCs w:val="24"/>
        </w:rPr>
        <w:t>中挡料墙防止</w:t>
      </w:r>
      <w:proofErr w:type="gramEnd"/>
      <w:r>
        <w:rPr>
          <w:rFonts w:hint="eastAsia"/>
          <w:sz w:val="24"/>
          <w:szCs w:val="24"/>
        </w:rPr>
        <w:t>物料散落的超高部分不得利用堆料，</w:t>
      </w:r>
      <w:r>
        <w:rPr>
          <w:rFonts w:hint="eastAsia"/>
          <w:sz w:val="24"/>
          <w:szCs w:val="24"/>
        </w:rPr>
        <w:t>按照设计要求使用管理，</w:t>
      </w:r>
      <w:r>
        <w:rPr>
          <w:rFonts w:hint="eastAsia"/>
          <w:sz w:val="24"/>
          <w:szCs w:val="24"/>
        </w:rPr>
        <w:t>确保</w:t>
      </w:r>
      <w:proofErr w:type="gramStart"/>
      <w:r>
        <w:rPr>
          <w:rFonts w:hint="eastAsia"/>
          <w:sz w:val="24"/>
          <w:szCs w:val="24"/>
        </w:rPr>
        <w:t>挡料墙结构</w:t>
      </w:r>
      <w:proofErr w:type="gramEnd"/>
      <w:r>
        <w:rPr>
          <w:rFonts w:hint="eastAsia"/>
          <w:sz w:val="24"/>
          <w:szCs w:val="24"/>
        </w:rPr>
        <w:t>安全。</w:t>
      </w:r>
    </w:p>
    <w:p w14:paraId="1967527B" w14:textId="77777777" w:rsidR="005D169A" w:rsidRDefault="00704B1B">
      <w:pPr>
        <w:pStyle w:val="TOC2"/>
        <w:spacing w:line="480" w:lineRule="auto"/>
        <w:ind w:leftChars="0" w:left="0"/>
        <w:rPr>
          <w:rStyle w:val="21"/>
          <w:rFonts w:ascii="宋体" w:hAnsi="宋体" w:cs="宋体"/>
          <w:b/>
          <w:szCs w:val="28"/>
        </w:rPr>
      </w:pPr>
      <w:r>
        <w:rPr>
          <w:rStyle w:val="21"/>
          <w:rFonts w:ascii="宋体" w:hAnsi="宋体" w:cs="宋体" w:hint="eastAsia"/>
          <w:b/>
          <w:szCs w:val="28"/>
        </w:rPr>
        <w:t xml:space="preserve">5.2  </w:t>
      </w:r>
      <w:r>
        <w:rPr>
          <w:rStyle w:val="21"/>
          <w:rFonts w:ascii="宋体" w:hAnsi="宋体" w:cs="宋体" w:hint="eastAsia"/>
          <w:b/>
          <w:szCs w:val="28"/>
        </w:rPr>
        <w:t>拆除</w:t>
      </w:r>
    </w:p>
    <w:p w14:paraId="2BD3EE8F" w14:textId="77777777" w:rsidR="005D169A" w:rsidRDefault="00704B1B">
      <w:pPr>
        <w:pStyle w:val="a8"/>
        <w:spacing w:before="0" w:beforeAutospacing="0" w:after="0" w:afterAutospacing="0" w:line="360" w:lineRule="auto"/>
        <w:rPr>
          <w:sz w:val="24"/>
          <w:szCs w:val="24"/>
        </w:rPr>
      </w:pPr>
      <w:r>
        <w:rPr>
          <w:rFonts w:hint="eastAsia"/>
          <w:b/>
          <w:bCs/>
          <w:sz w:val="24"/>
          <w:szCs w:val="24"/>
        </w:rPr>
        <w:t>5.2.1</w:t>
      </w:r>
      <w:r>
        <w:rPr>
          <w:rFonts w:hint="eastAsia"/>
          <w:b/>
          <w:bCs/>
          <w:sz w:val="24"/>
          <w:szCs w:val="24"/>
        </w:rPr>
        <w:t xml:space="preserve">  </w:t>
      </w:r>
      <w:r>
        <w:rPr>
          <w:rFonts w:hint="eastAsia"/>
          <w:sz w:val="24"/>
          <w:szCs w:val="24"/>
        </w:rPr>
        <w:t>矿山特种结构拆除前，应评估其保护价值或改造利用价值。确需拆除时，应制定拆除设计方案及相关计算分析，以保证拆除的安全性，同时要明确拆除部件、块体、</w:t>
      </w:r>
      <w:r>
        <w:rPr>
          <w:rFonts w:hint="eastAsia"/>
          <w:sz w:val="24"/>
          <w:szCs w:val="24"/>
        </w:rPr>
        <w:t>破碎物</w:t>
      </w:r>
      <w:r>
        <w:rPr>
          <w:rFonts w:hint="eastAsia"/>
          <w:sz w:val="24"/>
          <w:szCs w:val="24"/>
        </w:rPr>
        <w:t>的</w:t>
      </w:r>
      <w:r>
        <w:rPr>
          <w:rFonts w:hint="eastAsia"/>
          <w:sz w:val="24"/>
          <w:szCs w:val="24"/>
        </w:rPr>
        <w:t>回收利用方法，以减少资源消耗同时减少建筑垃圾排放</w:t>
      </w:r>
      <w:r>
        <w:rPr>
          <w:rFonts w:hint="eastAsia"/>
          <w:sz w:val="24"/>
          <w:szCs w:val="24"/>
        </w:rPr>
        <w:t>。</w:t>
      </w:r>
    </w:p>
    <w:p w14:paraId="7C73AE6D" w14:textId="77777777" w:rsidR="005D169A" w:rsidRDefault="00704B1B">
      <w:pPr>
        <w:pStyle w:val="a8"/>
        <w:spacing w:before="0" w:beforeAutospacing="0" w:after="0" w:afterAutospacing="0" w:line="360" w:lineRule="auto"/>
        <w:rPr>
          <w:sz w:val="24"/>
          <w:szCs w:val="24"/>
        </w:rPr>
      </w:pPr>
      <w:r>
        <w:rPr>
          <w:rFonts w:hint="eastAsia"/>
          <w:b/>
          <w:bCs/>
          <w:sz w:val="24"/>
          <w:szCs w:val="24"/>
        </w:rPr>
        <w:t>5.2.2</w:t>
      </w:r>
      <w:r>
        <w:rPr>
          <w:rFonts w:hint="eastAsia"/>
          <w:b/>
          <w:bCs/>
          <w:sz w:val="24"/>
          <w:szCs w:val="24"/>
        </w:rPr>
        <w:t xml:space="preserve">  </w:t>
      </w:r>
      <w:r>
        <w:rPr>
          <w:rFonts w:hint="eastAsia"/>
          <w:sz w:val="24"/>
          <w:szCs w:val="24"/>
        </w:rPr>
        <w:t>矿山特种结构局部拆除后，应对剩余结构重新验算，以确保结构的安全性和稳定性。</w:t>
      </w:r>
    </w:p>
    <w:p w14:paraId="7CF77A90" w14:textId="77777777" w:rsidR="005D169A" w:rsidRDefault="00704B1B">
      <w:pPr>
        <w:spacing w:line="360" w:lineRule="auto"/>
        <w:rPr>
          <w:rFonts w:ascii="宋体" w:eastAsia="宋体" w:hAnsi="宋体" w:cs="宋体"/>
          <w:sz w:val="24"/>
        </w:rPr>
      </w:pPr>
      <w:r>
        <w:rPr>
          <w:rFonts w:ascii="宋体" w:eastAsia="宋体" w:hAnsi="宋体" w:cs="宋体" w:hint="eastAsia"/>
          <w:b/>
          <w:bCs/>
          <w:kern w:val="0"/>
          <w:sz w:val="24"/>
        </w:rPr>
        <w:t xml:space="preserve">5.2.3  </w:t>
      </w:r>
      <w:r>
        <w:rPr>
          <w:rFonts w:ascii="宋体" w:eastAsia="宋体" w:hAnsi="宋体" w:cs="宋体" w:hint="eastAsia"/>
          <w:kern w:val="0"/>
          <w:sz w:val="24"/>
        </w:rPr>
        <w:t>在井架、井塔及驱动机房拆除前，必须对井口进行封闭，以起到防坠保</w:t>
      </w:r>
      <w:r>
        <w:rPr>
          <w:rFonts w:ascii="宋体" w:eastAsia="宋体" w:hAnsi="宋体" w:cs="宋体" w:hint="eastAsia"/>
          <w:kern w:val="0"/>
          <w:sz w:val="24"/>
        </w:rPr>
        <w:lastRenderedPageBreak/>
        <w:t>护、防止井下火灾等作用。</w:t>
      </w:r>
    </w:p>
    <w:sectPr w:rsidR="005D169A">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6C64C" w14:textId="77777777" w:rsidR="00704B1B" w:rsidRDefault="00704B1B">
      <w:r>
        <w:separator/>
      </w:r>
    </w:p>
  </w:endnote>
  <w:endnote w:type="continuationSeparator" w:id="0">
    <w:p w14:paraId="405AF707" w14:textId="77777777" w:rsidR="00704B1B" w:rsidRDefault="00704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C5A5" w14:textId="77777777" w:rsidR="005D169A" w:rsidRDefault="00704B1B">
    <w:pPr>
      <w:pStyle w:val="a4"/>
      <w:ind w:right="360"/>
      <w:rPr>
        <w:rStyle w:val="ab"/>
      </w:rPr>
    </w:pPr>
    <w:r>
      <w:rPr>
        <w:noProof/>
      </w:rPr>
      <mc:AlternateContent>
        <mc:Choice Requires="wps">
          <w:drawing>
            <wp:anchor distT="0" distB="0" distL="114300" distR="114300" simplePos="0" relativeHeight="251659264" behindDoc="0" locked="0" layoutInCell="1" allowOverlap="1" wp14:anchorId="45926646" wp14:editId="1C6A72D5">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C32D2A7" w14:textId="2446F0DA" w:rsidR="005D169A" w:rsidRDefault="005D169A">
                          <w:pPr>
                            <w:pStyle w:val="a4"/>
                          </w:pPr>
                        </w:p>
                      </w:txbxContent>
                    </wps:txbx>
                    <wps:bodyPr wrap="none" lIns="0" tIns="0" rIns="0" bIns="0">
                      <a:spAutoFit/>
                    </wps:bodyPr>
                  </wps:wsp>
                </a:graphicData>
              </a:graphic>
            </wp:anchor>
          </w:drawing>
        </mc:Choice>
        <mc:Fallback>
          <w:pict>
            <v:shapetype w14:anchorId="45926646"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gMqwEAAD8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" filled="f" stroked="f">
              <v:textbox style="mso-fit-shape-to-text:t" inset="0,0,0,0">
                <w:txbxContent>
                  <w:p w14:paraId="0C32D2A7" w14:textId="2446F0DA" w:rsidR="005D169A" w:rsidRDefault="005D169A">
                    <w:pPr>
                      <w:pStyle w:val="a4"/>
                    </w:pPr>
                  </w:p>
                </w:txbxContent>
              </v:textbox>
              <w10:wrap anchorx="margin"/>
            </v:shape>
          </w:pict>
        </mc:Fallback>
      </mc:AlternateContent>
    </w:r>
  </w:p>
  <w:p w14:paraId="46E51E56" w14:textId="77777777" w:rsidR="005D169A" w:rsidRDefault="005D169A">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6834E" w14:textId="77777777" w:rsidR="005D169A" w:rsidRDefault="00704B1B">
    <w:pPr>
      <w:pStyle w:val="a4"/>
      <w:ind w:right="360"/>
      <w:rPr>
        <w:rStyle w:val="ab"/>
      </w:rPr>
    </w:pPr>
    <w:r>
      <w:rPr>
        <w:noProof/>
      </w:rPr>
      <mc:AlternateContent>
        <mc:Choice Requires="wps">
          <w:drawing>
            <wp:anchor distT="0" distB="0" distL="114300" distR="114300" simplePos="0" relativeHeight="251661312" behindDoc="0" locked="0" layoutInCell="1" allowOverlap="1" wp14:anchorId="3AC42255" wp14:editId="1165DF43">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86DAFF3" w14:textId="77777777" w:rsidR="005D169A" w:rsidRDefault="00704B1B">
                          <w:pPr>
                            <w:pStyle w:val="a4"/>
                          </w:pPr>
                          <w:r>
                            <w:rPr>
                              <w:rFonts w:hint="eastAsia"/>
                            </w:rPr>
                            <w:fldChar w:fldCharType="begin"/>
                          </w:r>
                          <w:r>
                            <w:rPr>
                              <w:rFonts w:hint="eastAsia"/>
                            </w:rPr>
                            <w:instrText xml:space="preserve"> PAGE  \* MERGEFORMAT </w:instrText>
                          </w:r>
                          <w:r>
                            <w:rPr>
                              <w:rFonts w:hint="eastAsia"/>
                            </w:rPr>
                            <w:fldChar w:fldCharType="separate"/>
                          </w:r>
                          <w:r>
                            <w:t>v</w:t>
                          </w:r>
                          <w:r>
                            <w:rPr>
                              <w:rFonts w:hint="eastAsia"/>
                            </w:rPr>
                            <w:fldChar w:fldCharType="end"/>
                          </w:r>
                        </w:p>
                      </w:txbxContent>
                    </wps:txbx>
                    <wps:bodyPr wrap="none" lIns="0" tIns="0" rIns="0" bIns="0">
                      <a:spAutoFit/>
                    </wps:bodyPr>
                  </wps:wsp>
                </a:graphicData>
              </a:graphic>
            </wp:anchor>
          </w:drawing>
        </mc:Choice>
        <mc:Fallback>
          <w:pict>
            <v:shapetype w14:anchorId="3AC42255" id="_x0000_t202" coordsize="21600,21600" o:spt="202" path="m,l,21600r21600,l21600,xe">
              <v:stroke joinstyle="miter"/>
              <v:path gradientshapeok="t" o:connecttype="rect"/>
            </v:shapetype>
            <v:shape id="文本框 3" o:spid="_x0000_s1027"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" filled="f" stroked="f">
              <v:textbox style="mso-fit-shape-to-text:t" inset="0,0,0,0">
                <w:txbxContent>
                  <w:p w14:paraId="586DAFF3" w14:textId="77777777" w:rsidR="005D169A" w:rsidRDefault="00704B1B">
                    <w:pPr>
                      <w:pStyle w:val="a4"/>
                    </w:pPr>
                    <w:r>
                      <w:rPr>
                        <w:rFonts w:hint="eastAsia"/>
                      </w:rPr>
                      <w:fldChar w:fldCharType="begin"/>
                    </w:r>
                    <w:r>
                      <w:rPr>
                        <w:rFonts w:hint="eastAsia"/>
                      </w:rPr>
                      <w:instrText xml:space="preserve"> PAGE  \* MERGEFORMAT </w:instrText>
                    </w:r>
                    <w:r>
                      <w:rPr>
                        <w:rFonts w:hint="eastAsia"/>
                      </w:rPr>
                      <w:fldChar w:fldCharType="separate"/>
                    </w:r>
                    <w:r>
                      <w:t>v</w:t>
                    </w:r>
                    <w:r>
                      <w:rPr>
                        <w:rFonts w:hint="eastAsia"/>
                      </w:rPr>
                      <w:fldChar w:fldCharType="end"/>
                    </w:r>
                  </w:p>
                </w:txbxContent>
              </v:textbox>
              <w10:wrap anchorx="margin"/>
            </v:shape>
          </w:pict>
        </mc:Fallback>
      </mc:AlternateContent>
    </w:r>
  </w:p>
  <w:p w14:paraId="52984211" w14:textId="77777777" w:rsidR="005D169A" w:rsidRDefault="005D169A">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CF412" w14:textId="77777777" w:rsidR="00704B1B" w:rsidRDefault="00704B1B">
      <w:r>
        <w:separator/>
      </w:r>
    </w:p>
  </w:footnote>
  <w:footnote w:type="continuationSeparator" w:id="0">
    <w:p w14:paraId="13CC0E1C" w14:textId="77777777" w:rsidR="00704B1B" w:rsidRDefault="00704B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45864"/>
    <w:multiLevelType w:val="multilevel"/>
    <w:tmpl w:val="08445864"/>
    <w:lvl w:ilvl="0">
      <w:start w:val="1"/>
      <w:numFmt w:val="japaneseCounting"/>
      <w:lvlText w:val="（%1）"/>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87825CA"/>
    <w:multiLevelType w:val="multilevel"/>
    <w:tmpl w:val="387825CA"/>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238"/>
    <w:rsid w:val="0010656B"/>
    <w:rsid w:val="00141661"/>
    <w:rsid w:val="00193896"/>
    <w:rsid w:val="002C50AC"/>
    <w:rsid w:val="00312C13"/>
    <w:rsid w:val="00441AF7"/>
    <w:rsid w:val="00472CB3"/>
    <w:rsid w:val="0056770B"/>
    <w:rsid w:val="005D169A"/>
    <w:rsid w:val="006E0D26"/>
    <w:rsid w:val="00704B1B"/>
    <w:rsid w:val="008166A8"/>
    <w:rsid w:val="00926FFE"/>
    <w:rsid w:val="009921F6"/>
    <w:rsid w:val="00A56AC1"/>
    <w:rsid w:val="00B8515C"/>
    <w:rsid w:val="00C60D2D"/>
    <w:rsid w:val="00CA1238"/>
    <w:rsid w:val="00CD29F9"/>
    <w:rsid w:val="00CE7D96"/>
    <w:rsid w:val="00D34748"/>
    <w:rsid w:val="00E05CCB"/>
    <w:rsid w:val="00EF60D5"/>
    <w:rsid w:val="00FE677C"/>
    <w:rsid w:val="0358131C"/>
    <w:rsid w:val="07135137"/>
    <w:rsid w:val="1CD92DEE"/>
    <w:rsid w:val="22036B0C"/>
    <w:rsid w:val="24B84832"/>
    <w:rsid w:val="276C3849"/>
    <w:rsid w:val="3D786B60"/>
    <w:rsid w:val="5E78364D"/>
    <w:rsid w:val="64637E2F"/>
    <w:rsid w:val="68D14648"/>
    <w:rsid w:val="726209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F51686B"/>
  <w15:docId w15:val="{51965E3E-C5AB-434F-91EF-828EF3E63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0">
    <w:name w:val="heading 2"/>
    <w:basedOn w:val="a"/>
    <w:next w:val="a"/>
    <w:link w:val="21"/>
    <w:qFormat/>
    <w:pPr>
      <w:keepNext/>
      <w:keepLines/>
      <w:adjustRightInd w:val="0"/>
      <w:spacing w:before="260" w:after="260" w:line="416" w:lineRule="auto"/>
      <w:jc w:val="center"/>
      <w:textAlignment w:val="baseline"/>
      <w:outlineLvl w:val="1"/>
    </w:pPr>
    <w:rPr>
      <w:rFonts w:ascii="Arial" w:hAnsi="Arial"/>
      <w:b/>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pPr>
      <w:ind w:firstLineChars="200" w:firstLine="420"/>
    </w:pPr>
  </w:style>
  <w:style w:type="paragraph" w:styleId="a3">
    <w:name w:val="Body Text Indent"/>
    <w:basedOn w:val="a"/>
    <w:qFormat/>
    <w:pPr>
      <w:adjustRightInd w:val="0"/>
      <w:spacing w:after="120"/>
      <w:ind w:leftChars="200" w:left="420"/>
      <w:jc w:val="left"/>
      <w:textAlignment w:val="baseline"/>
    </w:pPr>
    <w:rPr>
      <w:rFonts w:ascii="News Gothic MT" w:hAnsi="News Gothic MT"/>
      <w:kern w:val="0"/>
      <w:sz w:val="28"/>
      <w:szCs w:val="20"/>
    </w:r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paragraph" w:styleId="TOC2">
    <w:name w:val="toc 2"/>
    <w:basedOn w:val="a"/>
    <w:next w:val="a"/>
    <w:uiPriority w:val="39"/>
    <w:qFormat/>
    <w:pPr>
      <w:ind w:leftChars="200" w:left="420"/>
      <w:jc w:val="center"/>
    </w:pPr>
    <w:rPr>
      <w:rFonts w:ascii="Times New Roman" w:eastAsia="宋体" w:hAnsi="Times New Roman"/>
      <w:b/>
      <w:sz w:val="24"/>
    </w:rPr>
  </w:style>
  <w:style w:type="paragraph" w:styleId="a8">
    <w:name w:val="Normal (Web)"/>
    <w:basedOn w:val="a"/>
    <w:uiPriority w:val="99"/>
    <w:unhideWhenUsed/>
    <w:qFormat/>
    <w:pPr>
      <w:widowControl/>
      <w:spacing w:before="100" w:beforeAutospacing="1" w:after="100" w:afterAutospacing="1" w:line="330" w:lineRule="atLeast"/>
      <w:jc w:val="left"/>
    </w:pPr>
    <w:rPr>
      <w:rFonts w:ascii="宋体" w:eastAsia="宋体" w:hAnsi="宋体" w:cs="宋体"/>
      <w:kern w:val="0"/>
      <w:sz w:val="22"/>
    </w:rPr>
  </w:style>
  <w:style w:type="table" w:styleId="a9">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Strong"/>
    <w:uiPriority w:val="22"/>
    <w:qFormat/>
    <w:rPr>
      <w:b/>
      <w:bCs/>
    </w:rPr>
  </w:style>
  <w:style w:type="character" w:styleId="ab">
    <w:name w:val="page number"/>
    <w:basedOn w:val="a0"/>
    <w:semiHidden/>
    <w:qFormat/>
  </w:style>
  <w:style w:type="character" w:styleId="ac">
    <w:name w:val="Hyperlink"/>
    <w:basedOn w:val="a0"/>
    <w:uiPriority w:val="99"/>
    <w:semiHidden/>
    <w:unhideWhenUsed/>
    <w:qFormat/>
    <w:rPr>
      <w:color w:val="0000FF"/>
      <w:u w:val="single"/>
    </w:rPr>
  </w:style>
  <w:style w:type="character" w:styleId="ad">
    <w:name w:val="annotation reference"/>
    <w:semiHidden/>
    <w:qFormat/>
    <w:rPr>
      <w:sz w:val="21"/>
      <w:szCs w:val="21"/>
    </w:rPr>
  </w:style>
  <w:style w:type="character" w:customStyle="1" w:styleId="a7">
    <w:name w:val="页眉 字符"/>
    <w:basedOn w:val="a0"/>
    <w:link w:val="a6"/>
    <w:uiPriority w:val="99"/>
    <w:qFormat/>
    <w:rPr>
      <w:sz w:val="18"/>
      <w:szCs w:val="18"/>
    </w:rPr>
  </w:style>
  <w:style w:type="character" w:customStyle="1" w:styleId="a5">
    <w:name w:val="页脚 字符"/>
    <w:basedOn w:val="a0"/>
    <w:link w:val="a4"/>
    <w:uiPriority w:val="99"/>
    <w:qFormat/>
    <w:rPr>
      <w:sz w:val="18"/>
      <w:szCs w:val="18"/>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10">
    <w:name w:val="标题 1 字符"/>
    <w:basedOn w:val="a0"/>
    <w:link w:val="1"/>
    <w:uiPriority w:val="9"/>
    <w:qFormat/>
    <w:rPr>
      <w:b/>
      <w:bCs/>
      <w:kern w:val="44"/>
      <w:sz w:val="44"/>
      <w:szCs w:val="44"/>
    </w:rPr>
  </w:style>
  <w:style w:type="paragraph" w:styleId="ae">
    <w:name w:val="List Paragraph"/>
    <w:basedOn w:val="a"/>
    <w:uiPriority w:val="34"/>
    <w:qFormat/>
    <w:pPr>
      <w:ind w:firstLineChars="200" w:firstLine="420"/>
    </w:pPr>
  </w:style>
  <w:style w:type="paragraph" w:customStyle="1" w:styleId="WPSOffice1">
    <w:name w:val="WPSOffice手动目录 1"/>
    <w:qFormat/>
    <w:rPr>
      <w:rFonts w:ascii="Calibri" w:eastAsia="宋体" w:hAnsi="Calibri" w:cs="Times New Roman"/>
    </w:rPr>
  </w:style>
  <w:style w:type="paragraph" w:customStyle="1" w:styleId="WPSOffice2">
    <w:name w:val="WPSOffice手动目录 2"/>
    <w:qFormat/>
    <w:pPr>
      <w:ind w:leftChars="200" w:left="200"/>
    </w:pPr>
    <w:rPr>
      <w:rFonts w:ascii="Calibri" w:eastAsia="宋体" w:hAnsi="Calibri" w:cs="Times New Roman"/>
    </w:rPr>
  </w:style>
  <w:style w:type="character" w:customStyle="1" w:styleId="TimesNewRoman">
    <w:name w:val="样式 Times New Roman"/>
    <w:qFormat/>
    <w:rPr>
      <w:rFonts w:ascii="Times New Roman" w:eastAsia="Times New Roman" w:hAnsi="Times New Roman"/>
      <w:b/>
      <w:sz w:val="28"/>
    </w:rPr>
  </w:style>
  <w:style w:type="character" w:customStyle="1" w:styleId="21">
    <w:name w:val="标题 2 字符"/>
    <w:link w:val="20"/>
    <w:qFormat/>
    <w:rPr>
      <w:rFonts w:ascii="Arial" w:hAnsi="Arial"/>
      <w:b/>
      <w:kern w:val="0"/>
      <w:sz w:val="28"/>
      <w:szCs w:val="20"/>
    </w:rPr>
  </w:style>
  <w:style w:type="character" w:customStyle="1" w:styleId="fontstyle31">
    <w:name w:val="fontstyle31"/>
    <w:basedOn w:val="a0"/>
    <w:qFormat/>
    <w:rPr>
      <w:rFonts w:ascii="TimesNewRomanPSMT" w:eastAsia="TimesNewRomanPSMT" w:hAnsi="TimesNewRomanPSMT" w:cs="TimesNewRomanPSM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baike.so.com/doc/6624699-6838496.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47</Pages>
  <Words>4933</Words>
  <Characters>28123</Characters>
  <Application>Microsoft Office Word</Application>
  <DocSecurity>0</DocSecurity>
  <Lines>234</Lines>
  <Paragraphs>65</Paragraphs>
  <ScaleCrop>false</ScaleCrop>
  <Company/>
  <LinksUpToDate>false</LinksUpToDate>
  <CharactersWithSpaces>32991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bmn</dc:creator>
  <cp:lastModifiedBy>s201004022@163.com</cp:lastModifiedBy>
  <cp:revision>13</cp:revision>
  <cp:lastPrinted>2021-10-26T00:29:00Z</cp:lastPrinted>
  <dcterms:created xsi:type="dcterms:W3CDTF">2020-09-23T01:43:00Z</dcterms:created>
  <dcterms:modified xsi:type="dcterms:W3CDTF">2021-10-26T02:25:00Z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