
<file path=[Content_Types].xml><?xml version="1.0" encoding="utf-8"?>
<Types xmlns="http://schemas.openxmlformats.org/package/2006/content-types">
  <Default Extension="xml" ContentType="application/xml"/>
  <Default Extension="png" ContentType="image/pn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191.040.10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p  33</w:t>
            </w:r>
            <w:r>
              <w:rPr>
                <w:rFonts w:ascii="黑体" w:hAnsi="黑体" w:eastAsia="黑体"/>
                <w:sz w:val="21"/>
                <w:szCs w:val="21"/>
              </w:rPr>
              <w:fldChar w:fldCharType="end"/>
            </w:r>
            <w:bookmarkEnd w:id="1"/>
          </w:p>
        </w:tc>
      </w:tr>
    </w:tbl>
    <w:p>
      <w:pPr>
        <w:pStyle w:val="56"/>
        <w:framePr w:w="9639" w:h="624" w:hRule="exact" w:hSpace="181" w:vSpace="181" w:wrap="around" w:hAnchor="page" w:x="1305" w:y="2269"/>
      </w:pPr>
      <w:bookmarkStart w:id="2" w:name="_Hlk26473981"/>
      <w:r>
        <w:rPr>
          <w:rFonts w:hint="eastAsia"/>
        </w:rPr>
        <w:t>中华人民共和国国家标准</w:t>
      </w:r>
    </w:p>
    <w:bookmarkEnd w:id="2"/>
    <w:p>
      <w:pPr>
        <w:pStyle w:val="201"/>
        <w:framePr w:wrap="around"/>
      </w:pPr>
      <w:r>
        <w:fldChar w:fldCharType="begin">
          <w:ffData>
            <w:name w:val="文字1"/>
            <w:enabled/>
            <w:calcOnExit w:val="0"/>
            <w:textInput>
              <w:default w:val="GB "/>
            </w:textInput>
          </w:ffData>
        </w:fldChar>
      </w:r>
      <w:bookmarkStart w:id="3" w:name="文字1"/>
      <w:r>
        <w:instrText xml:space="preserve"> FORMTEXT </w:instrText>
      </w:r>
      <w:r>
        <w:fldChar w:fldCharType="separate"/>
      </w:r>
      <w:r>
        <w:t xml:space="preserve">GB/T </w:t>
      </w:r>
      <w:r>
        <w:fldChar w:fldCharType="end"/>
      </w:r>
      <w:bookmarkEnd w:id="3"/>
      <w:r>
        <w:fldChar w:fldCharType="begin">
          <w:ffData>
            <w:name w:val="NSTD_CODE_F"/>
            <w:enabled/>
            <w:calcOnExit w:val="0"/>
            <w:textInput>
              <w:default w:val="XXXXX"/>
            </w:textInput>
          </w:ffData>
        </w:fldChar>
      </w:r>
      <w:bookmarkStart w:id="4" w:name="NSTD_CODE_F"/>
      <w:r>
        <w:instrText xml:space="preserve"> FORMTEXT </w:instrText>
      </w:r>
      <w:r>
        <w:fldChar w:fldCharType="separate"/>
      </w:r>
      <w:r>
        <w:t>18092</w:t>
      </w:r>
      <w:r>
        <w:fldChar w:fldCharType="end"/>
      </w:r>
      <w:bookmarkEnd w:id="4"/>
      <w:r>
        <w:rPr>
          <w:rFonts w:hAnsi="黑体"/>
        </w:rPr>
        <w:t>—</w:t>
      </w:r>
      <w:r>
        <w:fldChar w:fldCharType="begin">
          <w:ffData>
            <w:name w:val="NSTD_CODE_B"/>
            <w:enabled/>
            <w:calcOnExit w:val="0"/>
            <w:textInput>
              <w:default w:val="XXXX"/>
            </w:textInput>
          </w:ffData>
        </w:fldChar>
      </w:r>
      <w:bookmarkStart w:id="5" w:name="NSTD_CODE_B"/>
      <w:r>
        <w:instrText xml:space="preserve"> FORMTEXT </w:instrText>
      </w:r>
      <w:r>
        <w:fldChar w:fldCharType="separate"/>
      </w:r>
      <w:r>
        <w:t>20XX</w:t>
      </w:r>
      <w:r>
        <w:fldChar w:fldCharType="end"/>
      </w:r>
      <w:bookmarkEnd w:id="5"/>
    </w:p>
    <w:p>
      <w:pPr>
        <w:pStyle w:val="202"/>
        <w:framePr w:wrap="around"/>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fldChar w:fldCharType="separate"/>
      </w:r>
      <w:r>
        <w:rPr>
          <w:rFonts w:hAnsi="黑体"/>
        </w:rPr>
        <w:t xml:space="preserve">代替GB/T 18092-2008 </w:t>
      </w:r>
      <w:r>
        <w:rPr>
          <w:rFonts w:hAnsi="黑体"/>
        </w:rPr>
        <w:fldChar w:fldCharType="end"/>
      </w:r>
      <w:bookmarkEnd w:id="6"/>
    </w:p>
    <w:p>
      <w:pPr>
        <w:spacing w:line="240" w:lineRule="auto"/>
        <w:ind w:left="8080"/>
        <w:rPr>
          <w:rFonts w:ascii="黑体" w:hAnsi="黑体" w:eastAsia="黑体"/>
          <w:kern w:val="0"/>
          <w:sz w:val="52"/>
          <w:szCs w:val="20"/>
        </w:rPr>
      </w:pPr>
      <w:r>
        <w:rPr>
          <w:rFonts w:ascii="黑体" w:hAnsi="黑体" w:eastAsia="黑体"/>
          <w:kern w:val="0"/>
          <w:sz w:val="52"/>
          <w:szCs w:val="2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r>
        <w:rPr>
          <w:rFonts w:ascii="黑体" w:hAnsi="黑体" w:eastAsia="黑体"/>
          <w:kern w:val="0"/>
          <w:sz w:val="52"/>
          <w:szCs w:val="20"/>
        </w:rPr>
        <w:drawing>
          <wp:anchor distT="0" distB="0" distL="114300" distR="114300" simplePos="0" relativeHeight="251659264" behindDoc="0" locked="0" layoutInCell="1" allowOverlap="0">
            <wp:simplePos x="0" y="0"/>
            <wp:positionH relativeFrom="page">
              <wp:posOffset>5166360</wp:posOffset>
            </wp:positionH>
            <wp:positionV relativeFrom="page">
              <wp:posOffset>466725</wp:posOffset>
            </wp:positionV>
            <wp:extent cx="1447165" cy="734695"/>
            <wp:effectExtent l="0" t="0" r="635" b="889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447200" cy="734400"/>
                    </a:xfrm>
                    <a:prstGeom prst="rect">
                      <a:avLst/>
                    </a:prstGeom>
                    <a:noFill/>
                    <a:ln>
                      <a:noFill/>
                    </a:ln>
                  </pic:spPr>
                </pic:pic>
              </a:graphicData>
            </a:graphic>
          </wp:anchor>
        </w:drawing>
      </w:r>
    </w:p>
    <w:p>
      <w:pPr>
        <w:pStyle w:val="56"/>
        <w:framePr w:w="9639" w:h="6976" w:hRule="exact" w:hSpace="0" w:vSpace="0" w:wrap="around" w:hAnchor="page" w:y="6408"/>
        <w:jc w:val="center"/>
        <w:rPr>
          <w:rFonts w:ascii="黑体" w:hAnsi="黑体" w:eastAsia="黑体"/>
          <w:b w:val="0"/>
          <w:bCs w:val="0"/>
          <w:w w:val="100"/>
        </w:rPr>
      </w:pPr>
    </w:p>
    <w:p>
      <w:pPr>
        <w:pStyle w:val="203"/>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t>免 水 冲 卫 生 厕 所</w:t>
      </w:r>
      <w:r>
        <w:fldChar w:fldCharType="end"/>
      </w:r>
      <w:bookmarkEnd w:id="7"/>
    </w:p>
    <w:p>
      <w:pPr>
        <w:framePr w:w="9639" w:h="6974" w:hRule="exact" w:wrap="around" w:vAnchor="page" w:hAnchor="page" w:x="1419" w:y="6408" w:anchorLock="1"/>
        <w:ind w:left="-1418"/>
      </w:pPr>
    </w:p>
    <w:p>
      <w:pPr>
        <w:pStyle w:val="131"/>
        <w:framePr w:w="9639" w:h="6974" w:hRule="exact" w:wrap="around" w:vAnchor="page" w:hAnchor="page" w:x="1419" w:y="6408" w:anchorLock="1"/>
        <w:textAlignment w:val="bottom"/>
        <w:rPr>
          <w:rFonts w:eastAsia="黑体"/>
          <w:szCs w:val="28"/>
        </w:rPr>
      </w:pPr>
      <w:bookmarkStart w:id="8" w:name="_Hlk66114363"/>
      <w:r>
        <w:rPr>
          <w:rFonts w:eastAsia="黑体"/>
          <w:szCs w:val="28"/>
        </w:rPr>
        <w:fldChar w:fldCharType="begin">
          <w:ffData>
            <w:name w:val="ESTD_NAME"/>
            <w:enabled/>
            <w:calcOnExit w:val="0"/>
            <w:textInput>
              <w:default w:val="点击此处添加标准名称的英文译名"/>
            </w:textInput>
          </w:ffData>
        </w:fldChar>
      </w:r>
      <w:bookmarkStart w:id="9" w:name="ESTD_NAME"/>
      <w:r>
        <w:rPr>
          <w:rFonts w:eastAsia="黑体"/>
          <w:szCs w:val="28"/>
        </w:rPr>
        <w:instrText xml:space="preserve"> FORMTEXT </w:instrText>
      </w:r>
      <w:r>
        <w:rPr>
          <w:rFonts w:eastAsia="黑体"/>
          <w:szCs w:val="28"/>
        </w:rPr>
        <w:fldChar w:fldCharType="separate"/>
      </w:r>
      <w:r>
        <w:rPr>
          <w:rFonts w:eastAsia="黑体"/>
          <w:szCs w:val="28"/>
        </w:rPr>
        <w:t>Tap water free sanitary toilets</w:t>
      </w:r>
      <w:r>
        <w:rPr>
          <w:rFonts w:eastAsia="黑体"/>
          <w:szCs w:val="28"/>
        </w:rPr>
        <w:fldChar w:fldCharType="end"/>
      </w:r>
      <w:bookmarkEnd w:id="9"/>
    </w:p>
    <w:bookmarkEnd w:id="8"/>
    <w:p>
      <w:pPr>
        <w:framePr w:w="9639" w:h="6974" w:hRule="exact" w:wrap="around" w:vAnchor="page" w:hAnchor="page" w:x="1419" w:y="6408" w:anchorLock="1"/>
        <w:spacing w:line="760" w:lineRule="exact"/>
        <w:ind w:left="-1418"/>
      </w:pPr>
    </w:p>
    <w:p>
      <w:pPr>
        <w:pStyle w:val="131"/>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10" w:name="IN_STD_CODE"/>
      <w:r>
        <w:rPr>
          <w:rFonts w:eastAsia="黑体"/>
          <w:szCs w:val="28"/>
        </w:rPr>
        <w:instrText xml:space="preserve"> FORMTEXT </w:instrText>
      </w:r>
      <w:r>
        <w:rPr>
          <w:rFonts w:eastAsia="黑体"/>
          <w:szCs w:val="28"/>
        </w:rPr>
        <w:fldChar w:fldCharType="separate"/>
      </w:r>
      <w:r>
        <w:rPr>
          <w:rFonts w:hint="eastAsia" w:eastAsia="黑体"/>
          <w:szCs w:val="28"/>
        </w:rPr>
        <w:t>(点击此处添加与国际标准一致性程度的标识)</w:t>
      </w:r>
      <w:r>
        <w:rPr>
          <w:rFonts w:eastAsia="黑体"/>
          <w:szCs w:val="28"/>
        </w:rPr>
        <w:fldChar w:fldCharType="end"/>
      </w:r>
      <w:bookmarkEnd w:id="10"/>
    </w:p>
    <w:p>
      <w:pPr>
        <w:pStyle w:val="131"/>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31"/>
        <w:framePr w:w="9639" w:h="6974" w:hRule="exact" w:wrap="around" w:vAnchor="page" w:hAnchor="page" w:x="1419" w:y="6408" w:anchorLock="1"/>
        <w:spacing w:before="180" w:line="240" w:lineRule="atLeast"/>
        <w:textAlignment w:val="bottom"/>
        <w:rPr>
          <w:sz w:val="21"/>
          <w:szCs w:val="28"/>
        </w:rPr>
      </w:pPr>
      <w:bookmarkStart w:id="12" w:name="CMPLSH_DATE"/>
      <w:r>
        <w:rPr>
          <w:rFonts w:hint="eastAsia" w:ascii="Times New Roman" w:hAnsi="Times New Roman" w:eastAsia="宋体" w:cs="Times New Roman"/>
          <w:sz w:val="21"/>
          <w:szCs w:val="28"/>
          <w:lang w:val="en-US" w:eastAsia="zh-CN" w:bidi="ar-SA"/>
        </w:rPr>
        <w:fldChar w:fldCharType="begin">
          <w:ffData>
            <w:name w:val="CMPLSH_DATE"/>
            <w:enabled w:val="0"/>
            <w:calcOnExit w:val="0"/>
            <w:textInput/>
          </w:ffData>
        </w:fldChar>
      </w:r>
      <w:r>
        <w:rPr>
          <w:rFonts w:hint="eastAsia" w:ascii="Times New Roman" w:hAnsi="Times New Roman" w:eastAsia="宋体" w:cs="Times New Roman"/>
          <w:sz w:val="21"/>
          <w:szCs w:val="28"/>
          <w:lang w:val="en-US" w:eastAsia="zh-CN" w:bidi="ar-SA"/>
        </w:rPr>
        <w:instrText xml:space="preserve">FORMTEXT</w:instrText>
      </w:r>
      <w:r>
        <w:rPr>
          <w:rFonts w:hint="eastAsia" w:ascii="Times New Roman" w:hAnsi="Times New Roman" w:eastAsia="宋体" w:cs="Times New Roman"/>
          <w:sz w:val="21"/>
          <w:szCs w:val="28"/>
          <w:lang w:val="en-US" w:eastAsia="zh-CN" w:bidi="ar-SA"/>
        </w:rPr>
        <w:fldChar w:fldCharType="separate"/>
      </w:r>
      <w:r>
        <w:rPr>
          <w:rFonts w:hint="default" w:ascii="Times New Roman" w:hAnsi="Times New Roman" w:eastAsia="宋体" w:cs="Times New Roman"/>
          <w:sz w:val="21"/>
          <w:szCs w:val="28"/>
          <w:lang w:val="en-US" w:eastAsia="zh-CN" w:bidi="ar-SA"/>
        </w:rPr>
        <w:t>     </w:t>
      </w:r>
      <w:r>
        <w:rPr>
          <w:rFonts w:hint="eastAsia" w:ascii="Times New Roman" w:hAnsi="Times New Roman" w:eastAsia="宋体" w:cs="Times New Roman"/>
          <w:sz w:val="21"/>
          <w:szCs w:val="28"/>
          <w:lang w:val="en-US" w:eastAsia="zh-CN" w:bidi="ar-SA"/>
        </w:rPr>
        <w:fldChar w:fldCharType="end"/>
      </w:r>
      <w:bookmarkEnd w:id="12"/>
    </w:p>
    <w:p>
      <w:pPr>
        <w:pStyle w:val="131"/>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9"/>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20XX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200"/>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20XX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w:drawing>
          <wp:anchor distT="0" distB="0" distL="114300" distR="114300" simplePos="0" relativeHeight="251662336" behindDoc="0" locked="0" layoutInCell="1" allowOverlap="1">
            <wp:simplePos x="0" y="0"/>
            <wp:positionH relativeFrom="column">
              <wp:posOffset>1610360</wp:posOffset>
            </wp:positionH>
            <wp:positionV relativeFrom="paragraph">
              <wp:posOffset>8245475</wp:posOffset>
            </wp:positionV>
            <wp:extent cx="2869565" cy="546100"/>
            <wp:effectExtent l="0" t="0" r="0" b="698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69324" cy="545919"/>
                    </a:xfrm>
                    <a:prstGeom prst="rect">
                      <a:avLst/>
                    </a:prstGeom>
                  </pic:spPr>
                </pic:pic>
              </a:graphicData>
            </a:graphic>
          </wp:anchor>
        </w:drawing>
      </w:r>
      <w:r>
        <w:rPr>
          <w:rFonts w:hint="eastAsia" w:ascii="宋体" w:hAnsi="宋体"/>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r>
        <w:rPr>
          <w:rFonts w:hint="eastAsia" w:ascii="宋体" w:hAnsi="宋体"/>
          <w:sz w:val="28"/>
          <w:szCs w:val="28"/>
        </w:rPr>
        <w:t>`</w:t>
      </w:r>
    </w:p>
    <w:p>
      <w:pPr>
        <w:pStyle w:val="97"/>
        <w:spacing w:after="468"/>
      </w:pPr>
      <w:bookmarkStart w:id="20" w:name="BookMark1"/>
      <w:bookmarkStart w:id="21" w:name="_Toc53873998"/>
      <w:bookmarkStart w:id="22" w:name="_Toc54086383"/>
      <w:r>
        <w:rPr>
          <w:rFonts w:hint="eastAsia"/>
          <w:spacing w:val="320"/>
        </w:rPr>
        <w:t>目</w:t>
      </w:r>
      <w:r>
        <w:rPr>
          <w:rFonts w:hint="eastAsia"/>
        </w:rPr>
        <w:t>次</w:t>
      </w:r>
    </w:p>
    <w:p>
      <w:pPr>
        <w:pStyle w:val="20"/>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"标准文件_一级条标题,2,标准文件_附录一级条标题,2," </w:instrText>
      </w:r>
      <w:r>
        <w:fldChar w:fldCharType="separate"/>
      </w:r>
      <w:r>
        <w:fldChar w:fldCharType="begin"/>
      </w:r>
      <w:r>
        <w:instrText xml:space="preserve"> HYPERLINK \l "_Toc65450222" </w:instrText>
      </w:r>
      <w:r>
        <w:fldChar w:fldCharType="separate"/>
      </w:r>
      <w:r>
        <w:rPr>
          <w:rStyle w:val="34"/>
          <w:spacing w:val="320"/>
        </w:rPr>
        <w:t>前</w:t>
      </w:r>
      <w:r>
        <w:rPr>
          <w:rStyle w:val="34"/>
        </w:rPr>
        <w:t>言</w:t>
      </w:r>
      <w:r>
        <w:tab/>
      </w:r>
      <w:r>
        <w:fldChar w:fldCharType="begin"/>
      </w:r>
      <w:r>
        <w:instrText xml:space="preserve"> PAGEREF _Toc65450222 \h </w:instrText>
      </w:r>
      <w:r>
        <w:fldChar w:fldCharType="separate"/>
      </w:r>
      <w:r>
        <w:t>III</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"_Toc65450223" </w:instrText>
      </w:r>
      <w:r>
        <w:fldChar w:fldCharType="separate"/>
      </w:r>
      <w:r>
        <w:rPr>
          <w:rStyle w:val="34"/>
        </w:rPr>
        <w:t>1 范围</w:t>
      </w:r>
      <w:r>
        <w:tab/>
      </w:r>
      <w:r>
        <w:fldChar w:fldCharType="begin"/>
      </w:r>
      <w:r>
        <w:instrText xml:space="preserve"> PAGEREF _Toc65450223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"_Toc65450224" </w:instrText>
      </w:r>
      <w:r>
        <w:fldChar w:fldCharType="separate"/>
      </w:r>
      <w:r>
        <w:rPr>
          <w:rStyle w:val="34"/>
        </w:rPr>
        <w:t>2 规范性引用文件</w:t>
      </w:r>
      <w:r>
        <w:tab/>
      </w:r>
      <w:r>
        <w:fldChar w:fldCharType="begin"/>
      </w:r>
      <w:r>
        <w:instrText xml:space="preserve"> PAGEREF _Toc65450224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"_Toc65450225" </w:instrText>
      </w:r>
      <w:r>
        <w:fldChar w:fldCharType="separate"/>
      </w:r>
      <w:r>
        <w:rPr>
          <w:rStyle w:val="34"/>
        </w:rPr>
        <w:t>3 术语和定义</w:t>
      </w:r>
      <w:r>
        <w:tab/>
      </w:r>
      <w:r>
        <w:fldChar w:fldCharType="begin"/>
      </w:r>
      <w:r>
        <w:instrText xml:space="preserve"> PAGEREF _Toc65450225 \h </w:instrText>
      </w:r>
      <w:r>
        <w:fldChar w:fldCharType="separate"/>
      </w:r>
      <w:r>
        <w:t>1</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"_Toc65450226" </w:instrText>
      </w:r>
      <w:r>
        <w:fldChar w:fldCharType="separate"/>
      </w:r>
      <w:r>
        <w:rPr>
          <w:rStyle w:val="34"/>
          <w14:scene3d>
            <w14:lightRig w14:rig="threePt" w14:dir="t">
              <w14:rot w14:lat="0" w14:lon="0" w14:rev="0"/>
            </w14:lightRig>
          </w14:scene3d>
        </w:rPr>
        <w:t>3.1</w:t>
      </w:r>
      <w:r>
        <w:rPr>
          <w:rStyle w:val="34"/>
        </w:rPr>
        <w:t xml:space="preserve"> 厕所和厕具</w:t>
      </w:r>
      <w:r>
        <w:tab/>
      </w:r>
      <w:r>
        <w:fldChar w:fldCharType="begin"/>
      </w:r>
      <w:r>
        <w:instrText xml:space="preserve"> PAGEREF _Toc65450226 \h </w:instrText>
      </w:r>
      <w:r>
        <w:fldChar w:fldCharType="separate"/>
      </w:r>
      <w:r>
        <w:t>1</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"_Toc65450227" </w:instrText>
      </w:r>
      <w:r>
        <w:fldChar w:fldCharType="separate"/>
      </w:r>
      <w:r>
        <w:rPr>
          <w:rStyle w:val="34"/>
          <w14:scene3d>
            <w14:lightRig w14:rig="threePt" w14:dir="t">
              <w14:rot w14:lat="0" w14:lon="0" w14:rev="0"/>
            </w14:lightRig>
          </w14:scene3d>
        </w:rPr>
        <w:t>3.2</w:t>
      </w:r>
      <w:r>
        <w:rPr>
          <w:rStyle w:val="34"/>
        </w:rPr>
        <w:t xml:space="preserve"> 厕具的要素</w:t>
      </w:r>
      <w:r>
        <w:tab/>
      </w:r>
      <w:r>
        <w:fldChar w:fldCharType="begin"/>
      </w:r>
      <w:r>
        <w:instrText xml:space="preserve"> PAGEREF _Toc65450227 \h </w:instrText>
      </w:r>
      <w:r>
        <w:fldChar w:fldCharType="separate"/>
      </w:r>
      <w:r>
        <w:t>2</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"_Toc65450228" </w:instrText>
      </w:r>
      <w:r>
        <w:fldChar w:fldCharType="separate"/>
      </w:r>
      <w:r>
        <w:rPr>
          <w:rStyle w:val="34"/>
          <w14:scene3d>
            <w14:lightRig w14:rig="threePt" w14:dir="t">
              <w14:rot w14:lat="0" w14:lon="0" w14:rev="0"/>
            </w14:lightRig>
          </w14:scene3d>
        </w:rPr>
        <w:t>3.3</w:t>
      </w:r>
      <w:r>
        <w:rPr>
          <w:rStyle w:val="34"/>
        </w:rPr>
        <w:t xml:space="preserve"> 厕具的指标</w:t>
      </w:r>
      <w:r>
        <w:tab/>
      </w:r>
      <w:r>
        <w:fldChar w:fldCharType="begin"/>
      </w:r>
      <w:r>
        <w:instrText xml:space="preserve"> PAGEREF _Toc65450228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"_Toc65450229" </w:instrText>
      </w:r>
      <w:r>
        <w:fldChar w:fldCharType="separate"/>
      </w:r>
      <w:r>
        <w:rPr>
          <w:rStyle w:val="34"/>
        </w:rPr>
        <w:t>4 分类与标记</w:t>
      </w:r>
      <w:r>
        <w:tab/>
      </w:r>
      <w:r>
        <w:fldChar w:fldCharType="begin"/>
      </w:r>
      <w:r>
        <w:instrText xml:space="preserve"> PAGEREF _Toc65450229 \h </w:instrText>
      </w:r>
      <w:r>
        <w:fldChar w:fldCharType="separate"/>
      </w:r>
      <w:r>
        <w:t>3</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"_Toc65450230" </w:instrText>
      </w:r>
      <w:r>
        <w:fldChar w:fldCharType="separate"/>
      </w:r>
      <w:r>
        <w:rPr>
          <w:rStyle w:val="34"/>
          <w14:scene3d>
            <w14:lightRig w14:rig="threePt" w14:dir="t">
              <w14:rot w14:lat="0" w14:lon="0" w14:rev="0"/>
            </w14:lightRig>
          </w14:scene3d>
        </w:rPr>
        <w:t>4.1</w:t>
      </w:r>
      <w:r>
        <w:rPr>
          <w:rStyle w:val="34"/>
        </w:rPr>
        <w:t xml:space="preserve"> 免水冲卫生厕所</w:t>
      </w:r>
      <w:r>
        <w:tab/>
      </w:r>
      <w:r>
        <w:fldChar w:fldCharType="begin"/>
      </w:r>
      <w:r>
        <w:instrText xml:space="preserve"> PAGEREF _Toc65450230 \h </w:instrText>
      </w:r>
      <w:r>
        <w:fldChar w:fldCharType="separate"/>
      </w:r>
      <w:r>
        <w:t>3</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"_Toc65450231" </w:instrText>
      </w:r>
      <w:r>
        <w:fldChar w:fldCharType="separate"/>
      </w:r>
      <w:r>
        <w:rPr>
          <w:rStyle w:val="34"/>
          <w14:scene3d>
            <w14:lightRig w14:rig="threePt" w14:dir="t">
              <w14:rot w14:lat="0" w14:lon="0" w14:rev="0"/>
            </w14:lightRig>
          </w14:scene3d>
        </w:rPr>
        <w:t>4.2</w:t>
      </w:r>
      <w:r>
        <w:rPr>
          <w:rStyle w:val="34"/>
        </w:rPr>
        <w:t xml:space="preserve"> 厕具分类</w:t>
      </w:r>
      <w:r>
        <w:tab/>
      </w:r>
      <w:r>
        <w:fldChar w:fldCharType="begin"/>
      </w:r>
      <w:r>
        <w:instrText xml:space="preserve"> PAGEREF _Toc65450231 \h </w:instrText>
      </w:r>
      <w:r>
        <w:fldChar w:fldCharType="separate"/>
      </w:r>
      <w:r>
        <w:t>3</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"_Toc65450232" </w:instrText>
      </w:r>
      <w:r>
        <w:fldChar w:fldCharType="separate"/>
      </w:r>
      <w:r>
        <w:rPr>
          <w:rStyle w:val="34"/>
          <w14:scene3d>
            <w14:lightRig w14:rig="threePt" w14:dir="t">
              <w14:rot w14:lat="0" w14:lon="0" w14:rev="0"/>
            </w14:lightRig>
          </w14:scene3d>
        </w:rPr>
        <w:t>4.3</w:t>
      </w:r>
      <w:r>
        <w:rPr>
          <w:rStyle w:val="34"/>
        </w:rPr>
        <w:t xml:space="preserve"> 标记</w:t>
      </w:r>
      <w:r>
        <w:tab/>
      </w:r>
      <w:r>
        <w:fldChar w:fldCharType="begin"/>
      </w:r>
      <w:r>
        <w:instrText xml:space="preserve"> PAGEREF _Toc65450232 \h </w:instrText>
      </w:r>
      <w:r>
        <w:fldChar w:fldCharType="separate"/>
      </w:r>
      <w:r>
        <w:t>4</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"_Toc65450233" </w:instrText>
      </w:r>
      <w:r>
        <w:fldChar w:fldCharType="separate"/>
      </w:r>
      <w:r>
        <w:rPr>
          <w:rStyle w:val="34"/>
          <w14:scene3d>
            <w14:lightRig w14:rig="threePt" w14:dir="t">
              <w14:rot w14:lat="0" w14:lon="0" w14:rev="0"/>
            </w14:lightRig>
          </w14:scene3d>
        </w:rPr>
        <w:t>4.4</w:t>
      </w:r>
      <w:r>
        <w:rPr>
          <w:rStyle w:val="34"/>
        </w:rPr>
        <w:t xml:space="preserve"> 标记示例</w:t>
      </w:r>
      <w:r>
        <w:tab/>
      </w:r>
      <w:r>
        <w:fldChar w:fldCharType="begin"/>
      </w:r>
      <w:r>
        <w:instrText xml:space="preserve"> PAGEREF _Toc65450233 \h </w:instrText>
      </w:r>
      <w:r>
        <w:fldChar w:fldCharType="separate"/>
      </w:r>
      <w:r>
        <w:t>4</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"_Toc65450234" </w:instrText>
      </w:r>
      <w:r>
        <w:fldChar w:fldCharType="separate"/>
      </w:r>
      <w:r>
        <w:rPr>
          <w:rStyle w:val="34"/>
        </w:rPr>
        <w:t>5 总体要求</w:t>
      </w:r>
      <w:r>
        <w:tab/>
      </w:r>
      <w:r>
        <w:fldChar w:fldCharType="begin"/>
      </w:r>
      <w:r>
        <w:instrText xml:space="preserve"> PAGEREF _Toc65450234 \h </w:instrText>
      </w:r>
      <w:r>
        <w:fldChar w:fldCharType="separate"/>
      </w:r>
      <w:r>
        <w:t>4</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"_Toc65450235" </w:instrText>
      </w:r>
      <w:r>
        <w:fldChar w:fldCharType="separate"/>
      </w:r>
      <w:r>
        <w:rPr>
          <w:rStyle w:val="34"/>
          <w14:scene3d>
            <w14:lightRig w14:rig="threePt" w14:dir="t">
              <w14:rot w14:lat="0" w14:lon="0" w14:rev="0"/>
            </w14:lightRig>
          </w14:scene3d>
        </w:rPr>
        <w:t>5.1</w:t>
      </w:r>
      <w:r>
        <w:rPr>
          <w:rStyle w:val="34"/>
        </w:rPr>
        <w:t xml:space="preserve"> 工作温度</w:t>
      </w:r>
      <w:r>
        <w:tab/>
      </w:r>
      <w:r>
        <w:fldChar w:fldCharType="begin"/>
      </w:r>
      <w:r>
        <w:instrText xml:space="preserve"> PAGEREF _Toc65450235 \h </w:instrText>
      </w:r>
      <w:r>
        <w:fldChar w:fldCharType="separate"/>
      </w:r>
      <w:r>
        <w:t>5</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"_Toc65450236" </w:instrText>
      </w:r>
      <w:r>
        <w:fldChar w:fldCharType="separate"/>
      </w:r>
      <w:r>
        <w:rPr>
          <w:rStyle w:val="34"/>
          <w14:scene3d>
            <w14:lightRig w14:rig="threePt" w14:dir="t">
              <w14:rot w14:lat="0" w14:lon="0" w14:rev="0"/>
            </w14:lightRig>
          </w14:scene3d>
        </w:rPr>
        <w:t>5.2</w:t>
      </w:r>
      <w:r>
        <w:rPr>
          <w:rStyle w:val="34"/>
        </w:rPr>
        <w:t xml:space="preserve"> 工作湿度</w:t>
      </w:r>
      <w:r>
        <w:tab/>
      </w:r>
      <w:r>
        <w:fldChar w:fldCharType="begin"/>
      </w:r>
      <w:r>
        <w:instrText xml:space="preserve"> PAGEREF _Toc65450236 \h </w:instrText>
      </w:r>
      <w:r>
        <w:fldChar w:fldCharType="separate"/>
      </w:r>
      <w:r>
        <w:t>5</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"_Toc65450237" </w:instrText>
      </w:r>
      <w:r>
        <w:fldChar w:fldCharType="separate"/>
      </w:r>
      <w:r>
        <w:rPr>
          <w:rStyle w:val="34"/>
          <w14:scene3d>
            <w14:lightRig w14:rig="threePt" w14:dir="t">
              <w14:rot w14:lat="0" w14:lon="0" w14:rev="0"/>
            </w14:lightRig>
          </w14:scene3d>
        </w:rPr>
        <w:t>5.3</w:t>
      </w:r>
      <w:r>
        <w:rPr>
          <w:rStyle w:val="34"/>
        </w:rPr>
        <w:t xml:space="preserve"> 工作海拔</w:t>
      </w:r>
      <w:r>
        <w:tab/>
      </w:r>
      <w:r>
        <w:fldChar w:fldCharType="begin"/>
      </w:r>
      <w:r>
        <w:instrText xml:space="preserve"> PAGEREF _Toc65450237 \h </w:instrText>
      </w:r>
      <w:r>
        <w:fldChar w:fldCharType="separate"/>
      </w:r>
      <w:r>
        <w:t>5</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"_Toc65450238" </w:instrText>
      </w:r>
      <w:r>
        <w:fldChar w:fldCharType="separate"/>
      </w:r>
      <w:r>
        <w:rPr>
          <w:rStyle w:val="34"/>
          <w14:scene3d>
            <w14:lightRig w14:rig="threePt" w14:dir="t">
              <w14:rot w14:lat="0" w14:lon="0" w14:rev="0"/>
            </w14:lightRig>
          </w14:scene3d>
        </w:rPr>
        <w:t>5.4</w:t>
      </w:r>
      <w:r>
        <w:rPr>
          <w:rStyle w:val="34"/>
        </w:rPr>
        <w:t xml:space="preserve"> 最大额定负荷</w:t>
      </w:r>
      <w:r>
        <w:tab/>
      </w:r>
      <w:r>
        <w:fldChar w:fldCharType="begin"/>
      </w:r>
      <w:r>
        <w:instrText xml:space="preserve"> PAGEREF _Toc65450238 \h </w:instrText>
      </w:r>
      <w:r>
        <w:fldChar w:fldCharType="separate"/>
      </w:r>
      <w:r>
        <w:t>5</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"_Toc65450239" </w:instrText>
      </w:r>
      <w:r>
        <w:fldChar w:fldCharType="separate"/>
      </w:r>
      <w:r>
        <w:rPr>
          <w:rStyle w:val="34"/>
          <w14:scene3d>
            <w14:lightRig w14:rig="threePt" w14:dir="t">
              <w14:rot w14:lat="0" w14:lon="0" w14:rev="0"/>
            </w14:lightRig>
          </w14:scene3d>
        </w:rPr>
        <w:t>5.5</w:t>
      </w:r>
      <w:r>
        <w:rPr>
          <w:rStyle w:val="34"/>
        </w:rPr>
        <w:t xml:space="preserve"> 最小额定负荷</w:t>
      </w:r>
      <w:r>
        <w:tab/>
      </w:r>
      <w:r>
        <w:fldChar w:fldCharType="begin"/>
      </w:r>
      <w:r>
        <w:instrText xml:space="preserve"> PAGEREF _Toc65450239 \h </w:instrText>
      </w:r>
      <w:r>
        <w:fldChar w:fldCharType="separate"/>
      </w:r>
      <w:r>
        <w:t>5</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"_Toc65450240" </w:instrText>
      </w:r>
      <w:r>
        <w:fldChar w:fldCharType="separate"/>
      </w:r>
      <w:r>
        <w:rPr>
          <w:rStyle w:val="34"/>
          <w14:scene3d>
            <w14:lightRig w14:rig="threePt" w14:dir="t">
              <w14:rot w14:lat="0" w14:lon="0" w14:rev="0"/>
            </w14:lightRig>
          </w14:scene3d>
        </w:rPr>
        <w:t>5.6</w:t>
      </w:r>
      <w:r>
        <w:rPr>
          <w:rStyle w:val="34"/>
        </w:rPr>
        <w:t xml:space="preserve"> 最短使用间隔</w:t>
      </w:r>
      <w:r>
        <w:tab/>
      </w:r>
      <w:r>
        <w:fldChar w:fldCharType="begin"/>
      </w:r>
      <w:r>
        <w:instrText xml:space="preserve"> PAGEREF _Toc65450240 \h </w:instrText>
      </w:r>
      <w:r>
        <w:fldChar w:fldCharType="separate"/>
      </w:r>
      <w:r>
        <w:t>5</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"_Toc65450241" </w:instrText>
      </w:r>
      <w:r>
        <w:fldChar w:fldCharType="separate"/>
      </w:r>
      <w:r>
        <w:rPr>
          <w:rStyle w:val="34"/>
          <w14:scene3d>
            <w14:lightRig w14:rig="threePt" w14:dir="t">
              <w14:rot w14:lat="0" w14:lon="0" w14:rev="0"/>
            </w14:lightRig>
          </w14:scene3d>
        </w:rPr>
        <w:t>5.7</w:t>
      </w:r>
      <w:r>
        <w:rPr>
          <w:rStyle w:val="34"/>
        </w:rPr>
        <w:t xml:space="preserve"> 能耗</w:t>
      </w:r>
      <w:r>
        <w:tab/>
      </w:r>
      <w:r>
        <w:fldChar w:fldCharType="begin"/>
      </w:r>
      <w:r>
        <w:instrText xml:space="preserve"> PAGEREF _Toc65450241 \h </w:instrText>
      </w:r>
      <w:r>
        <w:fldChar w:fldCharType="separate"/>
      </w:r>
      <w:r>
        <w:t>5</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"_Toc65450242" </w:instrText>
      </w:r>
      <w:r>
        <w:fldChar w:fldCharType="separate"/>
      </w:r>
      <w:r>
        <w:rPr>
          <w:rStyle w:val="34"/>
          <w14:scene3d>
            <w14:lightRig w14:rig="threePt" w14:dir="t">
              <w14:rot w14:lat="0" w14:lon="0" w14:rev="0"/>
            </w14:lightRig>
          </w14:scene3d>
        </w:rPr>
        <w:t>5.8</w:t>
      </w:r>
      <w:r>
        <w:rPr>
          <w:rStyle w:val="34"/>
        </w:rPr>
        <w:t xml:space="preserve"> 耗材</w:t>
      </w:r>
      <w:r>
        <w:tab/>
      </w:r>
      <w:r>
        <w:fldChar w:fldCharType="begin"/>
      </w:r>
      <w:r>
        <w:instrText xml:space="preserve"> PAGEREF _Toc65450242 \h </w:instrText>
      </w:r>
      <w:r>
        <w:fldChar w:fldCharType="separate"/>
      </w:r>
      <w:r>
        <w:t>5</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"_Toc65450243" </w:instrText>
      </w:r>
      <w:r>
        <w:fldChar w:fldCharType="separate"/>
      </w:r>
      <w:r>
        <w:rPr>
          <w:rStyle w:val="34"/>
          <w14:scene3d>
            <w14:lightRig w14:rig="threePt" w14:dir="t">
              <w14:rot w14:lat="0" w14:lon="0" w14:rev="0"/>
            </w14:lightRig>
          </w14:scene3d>
        </w:rPr>
        <w:t>5.9</w:t>
      </w:r>
      <w:r>
        <w:rPr>
          <w:rStyle w:val="34"/>
        </w:rPr>
        <w:t xml:space="preserve"> 安全</w:t>
      </w:r>
      <w:r>
        <w:tab/>
      </w:r>
      <w:r>
        <w:fldChar w:fldCharType="begin"/>
      </w:r>
      <w:r>
        <w:instrText xml:space="preserve"> PAGEREF _Toc65450243 \h </w:instrText>
      </w:r>
      <w:r>
        <w:fldChar w:fldCharType="separate"/>
      </w:r>
      <w:r>
        <w:t>5</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"_Toc65450244" </w:instrText>
      </w:r>
      <w:r>
        <w:fldChar w:fldCharType="separate"/>
      </w:r>
      <w:r>
        <w:rPr>
          <w:rStyle w:val="34"/>
          <w14:scene3d>
            <w14:lightRig w14:rig="threePt" w14:dir="t">
              <w14:rot w14:lat="0" w14:lon="0" w14:rev="0"/>
            </w14:lightRig>
          </w14:scene3d>
        </w:rPr>
        <w:t>5.10</w:t>
      </w:r>
      <w:r>
        <w:rPr>
          <w:rStyle w:val="34"/>
        </w:rPr>
        <w:t xml:space="preserve"> 清洁</w:t>
      </w:r>
      <w:r>
        <w:tab/>
      </w:r>
      <w:r>
        <w:fldChar w:fldCharType="begin"/>
      </w:r>
      <w:r>
        <w:instrText xml:space="preserve"> PAGEREF _Toc65450244 \h </w:instrText>
      </w:r>
      <w:r>
        <w:fldChar w:fldCharType="separate"/>
      </w:r>
      <w:r>
        <w:t>6</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"_Toc65450245" </w:instrText>
      </w:r>
      <w:r>
        <w:fldChar w:fldCharType="separate"/>
      </w:r>
      <w:r>
        <w:rPr>
          <w:rStyle w:val="34"/>
          <w14:scene3d>
            <w14:lightRig w14:rig="threePt" w14:dir="t">
              <w14:rot w14:lat="0" w14:lon="0" w14:rev="0"/>
            </w14:lightRig>
          </w14:scene3d>
        </w:rPr>
        <w:t>5.11</w:t>
      </w:r>
      <w:r>
        <w:rPr>
          <w:rStyle w:val="34"/>
        </w:rPr>
        <w:t xml:space="preserve"> 储水容器</w:t>
      </w:r>
      <w:r>
        <w:tab/>
      </w:r>
      <w:r>
        <w:fldChar w:fldCharType="begin"/>
      </w:r>
      <w:r>
        <w:instrText xml:space="preserve"> PAGEREF _Toc65450245 \h </w:instrText>
      </w:r>
      <w:r>
        <w:fldChar w:fldCharType="separate"/>
      </w:r>
      <w:r>
        <w:t>6</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"_Toc65450246" </w:instrText>
      </w:r>
      <w:r>
        <w:fldChar w:fldCharType="separate"/>
      </w:r>
      <w:r>
        <w:rPr>
          <w:rStyle w:val="34"/>
          <w14:scene3d>
            <w14:lightRig w14:rig="threePt" w14:dir="t">
              <w14:rot w14:lat="0" w14:lon="0" w14:rev="0"/>
            </w14:lightRig>
          </w14:scene3d>
        </w:rPr>
        <w:t>5.12</w:t>
      </w:r>
      <w:r>
        <w:rPr>
          <w:rStyle w:val="34"/>
        </w:rPr>
        <w:t xml:space="preserve"> 排放物容器</w:t>
      </w:r>
      <w:r>
        <w:tab/>
      </w:r>
      <w:r>
        <w:fldChar w:fldCharType="begin"/>
      </w:r>
      <w:r>
        <w:instrText xml:space="preserve"> PAGEREF _Toc65450246 \h </w:instrText>
      </w:r>
      <w:r>
        <w:fldChar w:fldCharType="separate"/>
      </w:r>
      <w:r>
        <w:t>6</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"_Toc65450247" </w:instrText>
      </w:r>
      <w:r>
        <w:fldChar w:fldCharType="separate"/>
      </w:r>
      <w:r>
        <w:rPr>
          <w:rStyle w:val="34"/>
          <w14:scene3d>
            <w14:lightRig w14:rig="threePt" w14:dir="t">
              <w14:rot w14:lat="0" w14:lon="0" w14:rev="0"/>
            </w14:lightRig>
          </w14:scene3d>
        </w:rPr>
        <w:t>5.13</w:t>
      </w:r>
      <w:r>
        <w:rPr>
          <w:rStyle w:val="34"/>
        </w:rPr>
        <w:t xml:space="preserve"> 关机及恢复</w:t>
      </w:r>
      <w:r>
        <w:tab/>
      </w:r>
      <w:r>
        <w:fldChar w:fldCharType="begin"/>
      </w:r>
      <w:r>
        <w:instrText xml:space="preserve"> PAGEREF _Toc65450247 \h </w:instrText>
      </w:r>
      <w:r>
        <w:fldChar w:fldCharType="separate"/>
      </w:r>
      <w:r>
        <w:t>6</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"_Toc65450248" </w:instrText>
      </w:r>
      <w:r>
        <w:fldChar w:fldCharType="separate"/>
      </w:r>
      <w:r>
        <w:rPr>
          <w:rStyle w:val="34"/>
          <w14:scene3d>
            <w14:lightRig w14:rig="threePt" w14:dir="t">
              <w14:rot w14:lat="0" w14:lon="0" w14:rev="0"/>
            </w14:lightRig>
          </w14:scene3d>
        </w:rPr>
        <w:t>5.14</w:t>
      </w:r>
      <w:r>
        <w:rPr>
          <w:rStyle w:val="34"/>
        </w:rPr>
        <w:t xml:space="preserve"> 可靠性</w:t>
      </w:r>
      <w:r>
        <w:tab/>
      </w:r>
      <w:r>
        <w:fldChar w:fldCharType="begin"/>
      </w:r>
      <w:r>
        <w:instrText xml:space="preserve"> PAGEREF _Toc65450248 \h </w:instrText>
      </w:r>
      <w:r>
        <w:fldChar w:fldCharType="separate"/>
      </w:r>
      <w:r>
        <w:t>6</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"_Toc65450249" </w:instrText>
      </w:r>
      <w:r>
        <w:fldChar w:fldCharType="separate"/>
      </w:r>
      <w:r>
        <w:rPr>
          <w:rStyle w:val="34"/>
          <w14:scene3d>
            <w14:lightRig w14:rig="threePt" w14:dir="t">
              <w14:rot w14:lat="0" w14:lon="0" w14:rev="0"/>
            </w14:lightRig>
          </w14:scene3d>
        </w:rPr>
        <w:t>5.15</w:t>
      </w:r>
      <w:r>
        <w:rPr>
          <w:rStyle w:val="34"/>
        </w:rPr>
        <w:t xml:space="preserve"> 使用寿命</w:t>
      </w:r>
      <w:r>
        <w:tab/>
      </w:r>
      <w:r>
        <w:fldChar w:fldCharType="begin"/>
      </w:r>
      <w:r>
        <w:instrText xml:space="preserve"> PAGEREF _Toc65450249 \h </w:instrText>
      </w:r>
      <w:r>
        <w:fldChar w:fldCharType="separate"/>
      </w:r>
      <w:r>
        <w:t>6</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"_Toc65450250" </w:instrText>
      </w:r>
      <w:r>
        <w:fldChar w:fldCharType="separate"/>
      </w:r>
      <w:r>
        <w:rPr>
          <w:rStyle w:val="34"/>
        </w:rPr>
        <w:t>6 性能要求</w:t>
      </w:r>
      <w:r>
        <w:tab/>
      </w:r>
      <w:r>
        <w:fldChar w:fldCharType="begin"/>
      </w:r>
      <w:r>
        <w:instrText xml:space="preserve"> PAGEREF _Toc65450250 \h </w:instrText>
      </w:r>
      <w:r>
        <w:fldChar w:fldCharType="separate"/>
      </w:r>
      <w:r>
        <w:t>6</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"_Toc65450251" </w:instrText>
      </w:r>
      <w:r>
        <w:fldChar w:fldCharType="separate"/>
      </w:r>
      <w:r>
        <w:rPr>
          <w:rStyle w:val="34"/>
          <w14:scene3d>
            <w14:lightRig w14:rig="threePt" w14:dir="t">
              <w14:rot w14:lat="0" w14:lon="0" w14:rev="0"/>
            </w14:lightRig>
          </w14:scene3d>
        </w:rPr>
        <w:t>6.1</w:t>
      </w:r>
      <w:r>
        <w:rPr>
          <w:rStyle w:val="34"/>
        </w:rPr>
        <w:t xml:space="preserve"> 循环冲洗式厕具</w:t>
      </w:r>
      <w:r>
        <w:tab/>
      </w:r>
      <w:r>
        <w:fldChar w:fldCharType="begin"/>
      </w:r>
      <w:r>
        <w:instrText xml:space="preserve"> PAGEREF _Toc65450251 \h </w:instrText>
      </w:r>
      <w:r>
        <w:fldChar w:fldCharType="separate"/>
      </w:r>
      <w:r>
        <w:t>6</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"_Toc65450252" </w:instrText>
      </w:r>
      <w:r>
        <w:fldChar w:fldCharType="separate"/>
      </w:r>
      <w:r>
        <w:rPr>
          <w:rStyle w:val="34"/>
          <w14:scene3d>
            <w14:lightRig w14:rig="threePt" w14:dir="t">
              <w14:rot w14:lat="0" w14:lon="0" w14:rev="0"/>
            </w14:lightRig>
          </w14:scene3d>
        </w:rPr>
        <w:t>6.2</w:t>
      </w:r>
      <w:r>
        <w:rPr>
          <w:rStyle w:val="34"/>
        </w:rPr>
        <w:t xml:space="preserve"> 微水厕具</w:t>
      </w:r>
      <w:r>
        <w:tab/>
      </w:r>
      <w:r>
        <w:fldChar w:fldCharType="begin"/>
      </w:r>
      <w:r>
        <w:instrText xml:space="preserve"> PAGEREF _Toc65450252 \h </w:instrText>
      </w:r>
      <w:r>
        <w:fldChar w:fldCharType="separate"/>
      </w:r>
      <w:r>
        <w:t>7</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"_Toc65450253" </w:instrText>
      </w:r>
      <w:r>
        <w:fldChar w:fldCharType="separate"/>
      </w:r>
      <w:r>
        <w:rPr>
          <w:rStyle w:val="34"/>
          <w14:scene3d>
            <w14:lightRig w14:rig="threePt" w14:dir="t">
              <w14:rot w14:lat="0" w14:lon="0" w14:rev="0"/>
            </w14:lightRig>
          </w14:scene3d>
        </w:rPr>
        <w:t>6.3</w:t>
      </w:r>
      <w:r>
        <w:rPr>
          <w:rStyle w:val="34"/>
        </w:rPr>
        <w:t xml:space="preserve"> 干式厕具</w:t>
      </w:r>
      <w:r>
        <w:tab/>
      </w:r>
      <w:r>
        <w:fldChar w:fldCharType="begin"/>
      </w:r>
      <w:r>
        <w:instrText xml:space="preserve"> PAGEREF _Toc65450253 \h </w:instrText>
      </w:r>
      <w:r>
        <w:fldChar w:fldCharType="separate"/>
      </w:r>
      <w:r>
        <w:t>7</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"_Toc65450254" </w:instrText>
      </w:r>
      <w:r>
        <w:fldChar w:fldCharType="separate"/>
      </w:r>
      <w:r>
        <w:rPr>
          <w:rStyle w:val="34"/>
        </w:rPr>
        <w:t>7 环保要求</w:t>
      </w:r>
      <w:r>
        <w:tab/>
      </w:r>
      <w:r>
        <w:fldChar w:fldCharType="begin"/>
      </w:r>
      <w:r>
        <w:instrText xml:space="preserve"> PAGEREF _Toc65450254 \h </w:instrText>
      </w:r>
      <w:r>
        <w:fldChar w:fldCharType="separate"/>
      </w:r>
      <w:r>
        <w:t>7</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"_Toc65450255" </w:instrText>
      </w:r>
      <w:r>
        <w:fldChar w:fldCharType="separate"/>
      </w:r>
      <w:r>
        <w:rPr>
          <w:rStyle w:val="34"/>
          <w14:scene3d>
            <w14:lightRig w14:rig="threePt" w14:dir="t">
              <w14:rot w14:lat="0" w14:lon="0" w14:rev="0"/>
            </w14:lightRig>
          </w14:scene3d>
        </w:rPr>
        <w:t>7.1</w:t>
      </w:r>
      <w:r>
        <w:rPr>
          <w:rStyle w:val="34"/>
        </w:rPr>
        <w:t xml:space="preserve"> 固液排放物</w:t>
      </w:r>
      <w:r>
        <w:tab/>
      </w:r>
      <w:r>
        <w:fldChar w:fldCharType="begin"/>
      </w:r>
      <w:r>
        <w:instrText xml:space="preserve"> PAGEREF _Toc65450255 \h </w:instrText>
      </w:r>
      <w:r>
        <w:fldChar w:fldCharType="separate"/>
      </w:r>
      <w:r>
        <w:t>7</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"_Toc65450256" </w:instrText>
      </w:r>
      <w:r>
        <w:fldChar w:fldCharType="separate"/>
      </w:r>
      <w:r>
        <w:rPr>
          <w:rStyle w:val="34"/>
          <w14:scene3d>
            <w14:lightRig w14:rig="threePt" w14:dir="t">
              <w14:rot w14:lat="0" w14:lon="0" w14:rev="0"/>
            </w14:lightRig>
          </w14:scene3d>
        </w:rPr>
        <w:t>7.2</w:t>
      </w:r>
      <w:r>
        <w:rPr>
          <w:rStyle w:val="34"/>
        </w:rPr>
        <w:t xml:space="preserve"> 气体排放物</w:t>
      </w:r>
      <w:r>
        <w:tab/>
      </w:r>
      <w:r>
        <w:fldChar w:fldCharType="begin"/>
      </w:r>
      <w:r>
        <w:instrText xml:space="preserve"> PAGEREF _Toc65450256 \h </w:instrText>
      </w:r>
      <w:r>
        <w:fldChar w:fldCharType="separate"/>
      </w:r>
      <w:r>
        <w:t>8</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"_Toc65450257" </w:instrText>
      </w:r>
      <w:r>
        <w:fldChar w:fldCharType="separate"/>
      </w:r>
      <w:r>
        <w:rPr>
          <w:rStyle w:val="34"/>
          <w14:scene3d>
            <w14:lightRig w14:rig="threePt" w14:dir="t">
              <w14:rot w14:lat="0" w14:lon="0" w14:rev="0"/>
            </w14:lightRig>
          </w14:scene3d>
        </w:rPr>
        <w:t>7.3</w:t>
      </w:r>
      <w:r>
        <w:rPr>
          <w:rStyle w:val="34"/>
        </w:rPr>
        <w:t xml:space="preserve"> 噪音</w:t>
      </w:r>
      <w:r>
        <w:tab/>
      </w:r>
      <w:r>
        <w:fldChar w:fldCharType="begin"/>
      </w:r>
      <w:r>
        <w:instrText xml:space="preserve"> PAGEREF _Toc65450257 \h </w:instrText>
      </w:r>
      <w:r>
        <w:fldChar w:fldCharType="separate"/>
      </w:r>
      <w:r>
        <w:t>8</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"_Toc65450258" </w:instrText>
      </w:r>
      <w:r>
        <w:fldChar w:fldCharType="separate"/>
      </w:r>
      <w:r>
        <w:rPr>
          <w:rStyle w:val="34"/>
        </w:rPr>
        <w:t>8 厕所房体</w:t>
      </w:r>
      <w:r>
        <w:tab/>
      </w:r>
      <w:r>
        <w:fldChar w:fldCharType="begin"/>
      </w:r>
      <w:r>
        <w:instrText xml:space="preserve"> PAGEREF _Toc65450258 \h </w:instrText>
      </w:r>
      <w:r>
        <w:fldChar w:fldCharType="separate"/>
      </w:r>
      <w:r>
        <w:t>8</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"_Toc65450259" </w:instrText>
      </w:r>
      <w:r>
        <w:fldChar w:fldCharType="separate"/>
      </w:r>
      <w:r>
        <w:rPr>
          <w:rStyle w:val="34"/>
          <w14:scene3d>
            <w14:lightRig w14:rig="threePt" w14:dir="t">
              <w14:rot w14:lat="0" w14:lon="0" w14:rev="0"/>
            </w14:lightRig>
          </w14:scene3d>
        </w:rPr>
        <w:t>8.1</w:t>
      </w:r>
      <w:r>
        <w:rPr>
          <w:rStyle w:val="34"/>
        </w:rPr>
        <w:t xml:space="preserve"> 基本要求</w:t>
      </w:r>
      <w:r>
        <w:tab/>
      </w:r>
      <w:r>
        <w:fldChar w:fldCharType="begin"/>
      </w:r>
      <w:r>
        <w:instrText xml:space="preserve"> PAGEREF _Toc65450259 \h </w:instrText>
      </w:r>
      <w:r>
        <w:fldChar w:fldCharType="separate"/>
      </w:r>
      <w:r>
        <w:t>8</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"_Toc65450260" </w:instrText>
      </w:r>
      <w:r>
        <w:fldChar w:fldCharType="separate"/>
      </w:r>
      <w:r>
        <w:rPr>
          <w:rStyle w:val="34"/>
          <w14:scene3d>
            <w14:lightRig w14:rig="threePt" w14:dir="t">
              <w14:rot w14:lat="0" w14:lon="0" w14:rev="0"/>
            </w14:lightRig>
          </w14:scene3d>
        </w:rPr>
        <w:t>8.2</w:t>
      </w:r>
      <w:r>
        <w:rPr>
          <w:rStyle w:val="34"/>
          <w:rFonts w:ascii="Times New Roman"/>
        </w:rPr>
        <w:t xml:space="preserve"> 储水箱</w:t>
      </w:r>
      <w:r>
        <w:tab/>
      </w:r>
      <w:r>
        <w:fldChar w:fldCharType="begin"/>
      </w:r>
      <w:r>
        <w:instrText xml:space="preserve"> PAGEREF _Toc65450260 \h </w:instrText>
      </w:r>
      <w:r>
        <w:fldChar w:fldCharType="separate"/>
      </w:r>
      <w:r>
        <w:t>8</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"_Toc65450261" </w:instrText>
      </w:r>
      <w:r>
        <w:fldChar w:fldCharType="separate"/>
      </w:r>
      <w:r>
        <w:rPr>
          <w:rStyle w:val="34"/>
          <w14:scene3d>
            <w14:lightRig w14:rig="threePt" w14:dir="t">
              <w14:rot w14:lat="0" w14:lon="0" w14:rev="0"/>
            </w14:lightRig>
          </w14:scene3d>
        </w:rPr>
        <w:t>8.3</w:t>
      </w:r>
      <w:r>
        <w:rPr>
          <w:rStyle w:val="34"/>
        </w:rPr>
        <w:t xml:space="preserve"> 洁手设施</w:t>
      </w:r>
      <w:r>
        <w:tab/>
      </w:r>
      <w:r>
        <w:fldChar w:fldCharType="begin"/>
      </w:r>
      <w:r>
        <w:instrText xml:space="preserve"> PAGEREF _Toc65450261 \h </w:instrText>
      </w:r>
      <w:r>
        <w:fldChar w:fldCharType="separate"/>
      </w:r>
      <w:r>
        <w:t>8</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"_Toc65450262" </w:instrText>
      </w:r>
      <w:r>
        <w:fldChar w:fldCharType="separate"/>
      </w:r>
      <w:r>
        <w:rPr>
          <w:rStyle w:val="34"/>
        </w:rPr>
        <w:t>9 运行管理</w:t>
      </w:r>
      <w:r>
        <w:tab/>
      </w:r>
      <w:r>
        <w:fldChar w:fldCharType="begin"/>
      </w:r>
      <w:r>
        <w:instrText xml:space="preserve"> PAGEREF _Toc65450262 \h </w:instrText>
      </w:r>
      <w:r>
        <w:fldChar w:fldCharType="separate"/>
      </w:r>
      <w:r>
        <w:t>9</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"_Toc65450263" </w:instrText>
      </w:r>
      <w:r>
        <w:fldChar w:fldCharType="separate"/>
      </w:r>
      <w:r>
        <w:rPr>
          <w:rStyle w:val="34"/>
          <w14:scene3d>
            <w14:lightRig w14:rig="threePt" w14:dir="t">
              <w14:rot w14:lat="0" w14:lon="0" w14:rev="0"/>
            </w14:lightRig>
          </w14:scene3d>
        </w:rPr>
        <w:t>9.1</w:t>
      </w:r>
      <w:r>
        <w:rPr>
          <w:rStyle w:val="34"/>
        </w:rPr>
        <w:t xml:space="preserve"> 启动</w:t>
      </w:r>
      <w:r>
        <w:tab/>
      </w:r>
      <w:r>
        <w:fldChar w:fldCharType="begin"/>
      </w:r>
      <w:r>
        <w:instrText xml:space="preserve"> PAGEREF _Toc65450263 \h </w:instrText>
      </w:r>
      <w:r>
        <w:fldChar w:fldCharType="separate"/>
      </w:r>
      <w:r>
        <w:t>9</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"_Toc65450264" </w:instrText>
      </w:r>
      <w:r>
        <w:fldChar w:fldCharType="separate"/>
      </w:r>
      <w:r>
        <w:rPr>
          <w:rStyle w:val="34"/>
          <w14:scene3d>
            <w14:lightRig w14:rig="threePt" w14:dir="t">
              <w14:rot w14:lat="0" w14:lon="0" w14:rev="0"/>
            </w14:lightRig>
          </w14:scene3d>
        </w:rPr>
        <w:t>9.2</w:t>
      </w:r>
      <w:r>
        <w:rPr>
          <w:rStyle w:val="34"/>
        </w:rPr>
        <w:t xml:space="preserve"> 临时停用</w:t>
      </w:r>
      <w:r>
        <w:tab/>
      </w:r>
      <w:r>
        <w:fldChar w:fldCharType="begin"/>
      </w:r>
      <w:r>
        <w:instrText xml:space="preserve"> PAGEREF _Toc65450264 \h </w:instrText>
      </w:r>
      <w:r>
        <w:fldChar w:fldCharType="separate"/>
      </w:r>
      <w:r>
        <w:t>9</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"_Toc65450265" </w:instrText>
      </w:r>
      <w:r>
        <w:fldChar w:fldCharType="separate"/>
      </w:r>
      <w:r>
        <w:rPr>
          <w:rStyle w:val="34"/>
          <w14:scene3d>
            <w14:lightRig w14:rig="threePt" w14:dir="t">
              <w14:rot w14:lat="0" w14:lon="0" w14:rev="0"/>
            </w14:lightRig>
          </w14:scene3d>
        </w:rPr>
        <w:t>9.3</w:t>
      </w:r>
      <w:r>
        <w:rPr>
          <w:rStyle w:val="34"/>
        </w:rPr>
        <w:t xml:space="preserve"> 长期停用</w:t>
      </w:r>
      <w:r>
        <w:tab/>
      </w:r>
      <w:r>
        <w:fldChar w:fldCharType="begin"/>
      </w:r>
      <w:r>
        <w:instrText xml:space="preserve"> PAGEREF _Toc65450265 \h </w:instrText>
      </w:r>
      <w:r>
        <w:fldChar w:fldCharType="separate"/>
      </w:r>
      <w:r>
        <w:t>9</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"_Toc65450266" </w:instrText>
      </w:r>
      <w:r>
        <w:fldChar w:fldCharType="separate"/>
      </w:r>
      <w:r>
        <w:rPr>
          <w:rStyle w:val="34"/>
          <w14:scene3d>
            <w14:lightRig w14:rig="threePt" w14:dir="t">
              <w14:rot w14:lat="0" w14:lon="0" w14:rev="0"/>
            </w14:lightRig>
          </w14:scene3d>
        </w:rPr>
        <w:t>9.4</w:t>
      </w:r>
      <w:r>
        <w:rPr>
          <w:rStyle w:val="34"/>
        </w:rPr>
        <w:t xml:space="preserve"> 临时停电</w:t>
      </w:r>
      <w:r>
        <w:tab/>
      </w:r>
      <w:r>
        <w:fldChar w:fldCharType="begin"/>
      </w:r>
      <w:r>
        <w:instrText xml:space="preserve"> PAGEREF _Toc65450266 \h </w:instrText>
      </w:r>
      <w:r>
        <w:fldChar w:fldCharType="separate"/>
      </w:r>
      <w:r>
        <w:t>9</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"_Toc65450267" </w:instrText>
      </w:r>
      <w:r>
        <w:fldChar w:fldCharType="separate"/>
      </w:r>
      <w:r>
        <w:rPr>
          <w:rStyle w:val="34"/>
          <w14:scene3d>
            <w14:lightRig w14:rig="threePt" w14:dir="t">
              <w14:rot w14:lat="0" w14:lon="0" w14:rev="0"/>
            </w14:lightRig>
          </w14:scene3d>
        </w:rPr>
        <w:t>9.5</w:t>
      </w:r>
      <w:r>
        <w:rPr>
          <w:rStyle w:val="34"/>
        </w:rPr>
        <w:t xml:space="preserve"> 添加耗材</w:t>
      </w:r>
      <w:r>
        <w:tab/>
      </w:r>
      <w:r>
        <w:fldChar w:fldCharType="begin"/>
      </w:r>
      <w:r>
        <w:instrText xml:space="preserve"> PAGEREF _Toc65450267 \h </w:instrText>
      </w:r>
      <w:r>
        <w:fldChar w:fldCharType="separate"/>
      </w:r>
      <w:r>
        <w:t>9</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"_Toc65450268" </w:instrText>
      </w:r>
      <w:r>
        <w:fldChar w:fldCharType="separate"/>
      </w:r>
      <w:r>
        <w:rPr>
          <w:rStyle w:val="34"/>
          <w14:scene3d>
            <w14:lightRig w14:rig="threePt" w14:dir="t">
              <w14:rot w14:lat="0" w14:lon="0" w14:rev="0"/>
            </w14:lightRig>
          </w14:scene3d>
        </w:rPr>
        <w:t>9.6</w:t>
      </w:r>
      <w:r>
        <w:rPr>
          <w:rStyle w:val="34"/>
        </w:rPr>
        <w:t xml:space="preserve"> 排放物清运</w:t>
      </w:r>
      <w:r>
        <w:tab/>
      </w:r>
      <w:r>
        <w:fldChar w:fldCharType="begin"/>
      </w:r>
      <w:r>
        <w:instrText xml:space="preserve"> PAGEREF _Toc65450268 \h </w:instrText>
      </w:r>
      <w:r>
        <w:fldChar w:fldCharType="separate"/>
      </w:r>
      <w:r>
        <w:t>9</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"_Toc65450269" </w:instrText>
      </w:r>
      <w:r>
        <w:fldChar w:fldCharType="separate"/>
      </w:r>
      <w:r>
        <w:rPr>
          <w:rStyle w:val="34"/>
          <w14:scene3d>
            <w14:lightRig w14:rig="threePt" w14:dir="t">
              <w14:rot w14:lat="0" w14:lon="0" w14:rev="0"/>
            </w14:lightRig>
          </w14:scene3d>
        </w:rPr>
        <w:t>9.7</w:t>
      </w:r>
      <w:r>
        <w:rPr>
          <w:rStyle w:val="34"/>
        </w:rPr>
        <w:t xml:space="preserve"> 维修维护</w:t>
      </w:r>
      <w:r>
        <w:tab/>
      </w:r>
      <w:r>
        <w:fldChar w:fldCharType="begin"/>
      </w:r>
      <w:r>
        <w:instrText xml:space="preserve"> PAGEREF _Toc65450269 \h </w:instrText>
      </w:r>
      <w:r>
        <w:fldChar w:fldCharType="separate"/>
      </w:r>
      <w:r>
        <w:t>9</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"_Toc65450270" </w:instrText>
      </w:r>
      <w:r>
        <w:fldChar w:fldCharType="separate"/>
      </w:r>
      <w:r>
        <w:rPr>
          <w:rStyle w:val="34"/>
          <w14:scene3d>
            <w14:lightRig w14:rig="threePt" w14:dir="t">
              <w14:rot w14:lat="0" w14:lon="0" w14:rev="0"/>
            </w14:lightRig>
          </w14:scene3d>
        </w:rPr>
        <w:t>9.8</w:t>
      </w:r>
      <w:r>
        <w:rPr>
          <w:rStyle w:val="34"/>
        </w:rPr>
        <w:t xml:space="preserve"> 保洁用水</w:t>
      </w:r>
      <w:r>
        <w:tab/>
      </w:r>
      <w:r>
        <w:fldChar w:fldCharType="begin"/>
      </w:r>
      <w:r>
        <w:instrText xml:space="preserve"> PAGEREF _Toc65450270 \h </w:instrText>
      </w:r>
      <w:r>
        <w:fldChar w:fldCharType="separate"/>
      </w:r>
      <w:r>
        <w:t>9</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"_Toc65450271" </w:instrText>
      </w:r>
      <w:r>
        <w:fldChar w:fldCharType="separate"/>
      </w:r>
      <w:r>
        <w:rPr>
          <w:rStyle w:val="34"/>
        </w:rPr>
        <w:t>10 标志、包装、随机文件、运输和储存</w:t>
      </w:r>
      <w:r>
        <w:tab/>
      </w:r>
      <w:r>
        <w:fldChar w:fldCharType="begin"/>
      </w:r>
      <w:r>
        <w:instrText xml:space="preserve"> PAGEREF _Toc65450271 \h </w:instrText>
      </w:r>
      <w:r>
        <w:fldChar w:fldCharType="separate"/>
      </w:r>
      <w:r>
        <w:t>9</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"_Toc65450272" </w:instrText>
      </w:r>
      <w:r>
        <w:fldChar w:fldCharType="separate"/>
      </w:r>
      <w:r>
        <w:rPr>
          <w:rStyle w:val="34"/>
          <w:spacing w:val="100"/>
        </w:rPr>
        <w:t>附录A</w:t>
      </w:r>
      <w:r>
        <w:rPr>
          <w:rStyle w:val="34"/>
        </w:rPr>
        <w:t xml:space="preserve"> （规范性） 耗水量检测方法</w:t>
      </w:r>
      <w:r>
        <w:tab/>
      </w:r>
      <w:r>
        <w:fldChar w:fldCharType="begin"/>
      </w:r>
      <w:r>
        <w:instrText xml:space="preserve"> PAGEREF _Toc65450272 \h </w:instrText>
      </w:r>
      <w:r>
        <w:fldChar w:fldCharType="separate"/>
      </w:r>
      <w:r>
        <w:t>11</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"_Toc65450273" </w:instrText>
      </w:r>
      <w:r>
        <w:fldChar w:fldCharType="separate"/>
      </w:r>
      <w:r>
        <w:rPr>
          <w:rStyle w:val="34"/>
        </w:rPr>
        <w:t>A.1 概述</w:t>
      </w:r>
      <w:r>
        <w:tab/>
      </w:r>
      <w:r>
        <w:fldChar w:fldCharType="begin"/>
      </w:r>
      <w:r>
        <w:instrText xml:space="preserve"> PAGEREF _Toc65450273 \h </w:instrText>
      </w:r>
      <w:r>
        <w:fldChar w:fldCharType="separate"/>
      </w:r>
      <w:r>
        <w:t>11</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"_Toc65450274" </w:instrText>
      </w:r>
      <w:r>
        <w:fldChar w:fldCharType="separate"/>
      </w:r>
      <w:r>
        <w:rPr>
          <w:rStyle w:val="34"/>
          <w:rFonts w:hAnsi="黑体" w:cs="AngsanaUPC"/>
        </w:rPr>
        <w:t>A.2</w:t>
      </w:r>
      <w:r>
        <w:rPr>
          <w:rStyle w:val="34"/>
          <w:rFonts w:ascii="AngsanaUPC" w:hAnsi="黑体" w:cs="AngsanaUPC"/>
        </w:rPr>
        <w:t xml:space="preserve"> 试验及</w:t>
      </w:r>
      <w:r>
        <w:rPr>
          <w:rStyle w:val="34"/>
        </w:rPr>
        <w:t>记录</w:t>
      </w:r>
      <w:r>
        <w:rPr>
          <w:rStyle w:val="34"/>
          <w:rFonts w:ascii="AngsanaUPC" w:hAnsi="黑体" w:cs="AngsanaUPC"/>
        </w:rPr>
        <w:t>方法</w:t>
      </w:r>
      <w:r>
        <w:tab/>
      </w:r>
      <w:r>
        <w:fldChar w:fldCharType="begin"/>
      </w:r>
      <w:r>
        <w:instrText xml:space="preserve"> PAGEREF _Toc65450274 \h </w:instrText>
      </w:r>
      <w:r>
        <w:fldChar w:fldCharType="separate"/>
      </w:r>
      <w:r>
        <w:t>11</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"_Toc65450275" </w:instrText>
      </w:r>
      <w:r>
        <w:fldChar w:fldCharType="separate"/>
      </w:r>
      <w:r>
        <w:rPr>
          <w:rStyle w:val="34"/>
          <w:rFonts w:hAnsi="黑体" w:cs="AngsanaUPC"/>
        </w:rPr>
        <w:t>A.3</w:t>
      </w:r>
      <w:r>
        <w:rPr>
          <w:rStyle w:val="34"/>
        </w:rPr>
        <w:t xml:space="preserve"> 计算方法</w:t>
      </w:r>
      <w:r>
        <w:tab/>
      </w:r>
      <w:r>
        <w:fldChar w:fldCharType="begin"/>
      </w:r>
      <w:r>
        <w:instrText xml:space="preserve"> PAGEREF _Toc65450275 \h </w:instrText>
      </w:r>
      <w:r>
        <w:fldChar w:fldCharType="separate"/>
      </w:r>
      <w:r>
        <w:t>11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"_Toc65450276" </w:instrText>
      </w:r>
      <w:r>
        <w:fldChar w:fldCharType="separate"/>
      </w:r>
      <w:r>
        <w:rPr>
          <w:rStyle w:val="34"/>
          <w:spacing w:val="100"/>
        </w:rPr>
        <w:t>附录B</w:t>
      </w:r>
      <w:r>
        <w:rPr>
          <w:rStyle w:val="34"/>
        </w:rPr>
        <w:t xml:space="preserve"> （规范性） 可靠性试验方法</w:t>
      </w:r>
      <w:r>
        <w:tab/>
      </w:r>
      <w:r>
        <w:fldChar w:fldCharType="begin"/>
      </w:r>
      <w:r>
        <w:instrText xml:space="preserve"> PAGEREF _Toc65450276 \h </w:instrText>
      </w:r>
      <w:r>
        <w:fldChar w:fldCharType="separate"/>
      </w:r>
      <w:r>
        <w:t>13</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"_Toc65450277" </w:instrText>
      </w:r>
      <w:r>
        <w:fldChar w:fldCharType="separate"/>
      </w:r>
      <w:r>
        <w:rPr>
          <w:rStyle w:val="34"/>
        </w:rPr>
        <w:t>B.1 概述</w:t>
      </w:r>
      <w:r>
        <w:tab/>
      </w:r>
      <w:r>
        <w:fldChar w:fldCharType="begin"/>
      </w:r>
      <w:r>
        <w:instrText xml:space="preserve"> PAGEREF _Toc65450277 \h </w:instrText>
      </w:r>
      <w:r>
        <w:fldChar w:fldCharType="separate"/>
      </w:r>
      <w:r>
        <w:t>13</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"_Toc65450278" </w:instrText>
      </w:r>
      <w:r>
        <w:fldChar w:fldCharType="separate"/>
      </w:r>
      <w:r>
        <w:rPr>
          <w:rStyle w:val="34"/>
          <w:rFonts w:hAnsi="黑体" w:cs="AngsanaUPC"/>
        </w:rPr>
        <w:t>B.2</w:t>
      </w:r>
      <w:r>
        <w:rPr>
          <w:rStyle w:val="34"/>
          <w:rFonts w:ascii="AngsanaUPC" w:hAnsi="黑体" w:cs="AngsanaUPC"/>
        </w:rPr>
        <w:t xml:space="preserve"> 试验及</w:t>
      </w:r>
      <w:r>
        <w:rPr>
          <w:rStyle w:val="34"/>
        </w:rPr>
        <w:t>记录</w:t>
      </w:r>
      <w:r>
        <w:rPr>
          <w:rStyle w:val="34"/>
          <w:rFonts w:ascii="AngsanaUPC" w:hAnsi="黑体" w:cs="AngsanaUPC"/>
        </w:rPr>
        <w:t>方法</w:t>
      </w:r>
      <w:r>
        <w:tab/>
      </w:r>
      <w:r>
        <w:fldChar w:fldCharType="begin"/>
      </w:r>
      <w:r>
        <w:instrText xml:space="preserve"> PAGEREF _Toc65450278 \h </w:instrText>
      </w:r>
      <w:r>
        <w:fldChar w:fldCharType="separate"/>
      </w:r>
      <w:r>
        <w:t>13</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"_Toc65450279" </w:instrText>
      </w:r>
      <w:r>
        <w:fldChar w:fldCharType="separate"/>
      </w:r>
      <w:r>
        <w:rPr>
          <w:rStyle w:val="34"/>
          <w:rFonts w:hAnsi="宋体"/>
        </w:rPr>
        <w:t>B.3</w:t>
      </w:r>
      <w:r>
        <w:rPr>
          <w:rStyle w:val="34"/>
          <w:rFonts w:hAnsi="黑体"/>
        </w:rPr>
        <w:t xml:space="preserve"> 可靠性指标计算</w:t>
      </w:r>
      <w:r>
        <w:tab/>
      </w:r>
      <w:r>
        <w:fldChar w:fldCharType="begin"/>
      </w:r>
      <w:r>
        <w:instrText xml:space="preserve"> PAGEREF _Toc65450279 \h </w:instrText>
      </w:r>
      <w:r>
        <w:fldChar w:fldCharType="separate"/>
      </w:r>
      <w:r>
        <w:t>13</w:t>
      </w:r>
      <w:r>
        <w:fldChar w:fldCharType="end"/>
      </w:r>
      <w:r>
        <w:fldChar w:fldCharType="end"/>
      </w:r>
    </w:p>
    <w:p>
      <w:pPr>
        <w:pStyle w:val="97"/>
        <w:spacing w:after="468"/>
        <w:sectPr>
          <w:headerReference r:id="rId9" w:type="default"/>
          <w:footerReference r:id="rId11" w:type="default"/>
          <w:headerReference r:id="rId10" w:type="even"/>
          <w:pgSz w:w="11906" w:h="16838"/>
          <w:pgMar w:top="1871" w:right="1134" w:bottom="1134" w:left="1134" w:header="1418" w:footer="1134" w:gutter="284"/>
          <w:pgNumType w:fmt="upperRoman" w:start="1"/>
          <w:cols w:space="425" w:num="1"/>
          <w:formProt w:val="0"/>
          <w:docGrid w:type="lines" w:linePitch="312" w:charSpace="0"/>
        </w:sectPr>
      </w:pPr>
      <w:r>
        <w:fldChar w:fldCharType="end"/>
      </w:r>
    </w:p>
    <w:bookmarkEnd w:id="20"/>
    <w:p>
      <w:pPr>
        <w:pStyle w:val="95"/>
        <w:spacing w:after="468"/>
      </w:pPr>
      <w:bookmarkStart w:id="23" w:name="_Toc65450222"/>
      <w:bookmarkStart w:id="24" w:name="BookMark2"/>
      <w:r>
        <w:rPr>
          <w:spacing w:val="320"/>
        </w:rPr>
        <w:t>前</w:t>
      </w:r>
      <w:r>
        <w:t>言</w:t>
      </w:r>
      <w:bookmarkEnd w:id="21"/>
      <w:bookmarkEnd w:id="22"/>
      <w:bookmarkEnd w:id="23"/>
    </w:p>
    <w:p>
      <w:pPr>
        <w:pStyle w:val="62"/>
        <w:ind w:firstLine="420"/>
      </w:pPr>
      <w:r>
        <w:rPr>
          <w:rFonts w:hint="eastAsia"/>
        </w:rPr>
        <w:t>本文件按照GB/T 1.1—2020《标准化工作导则  第1部分：标准化文件的结构和起草规则》的规定起草。</w:t>
      </w:r>
    </w:p>
    <w:p>
      <w:pPr>
        <w:pStyle w:val="62"/>
        <w:ind w:firstLine="420" w:firstLineChars="0"/>
      </w:pPr>
      <w:r>
        <w:rPr>
          <w:rFonts w:hint="eastAsia"/>
        </w:rPr>
        <w:t>本标准代替GB/T 18092-2008 《免水冲卫生厕所》。与GB/T 18092-2008 相比，主要内容变化如下：</w:t>
      </w:r>
    </w:p>
    <w:p>
      <w:pPr>
        <w:pStyle w:val="62"/>
        <w:ind w:firstLine="420"/>
      </w:pPr>
      <w:r>
        <w:rPr>
          <w:rFonts w:hint="eastAsia"/>
        </w:rPr>
        <w:t>——对免水冲卫生厕所重新定义。侧重于对各种厕具的规定，减少了对厕所活动房体的规定，只保留了对厕所房体的必要规定。对各种符合定义的厕所技术做了系统分类，解决了每人次平均耗水量不大于0.3升的各种厕所技术无标准可依据的问题；</w:t>
      </w:r>
    </w:p>
    <w:p>
      <w:pPr>
        <w:pStyle w:val="62"/>
        <w:ind w:firstLine="420"/>
      </w:pPr>
      <w:r>
        <w:rPr>
          <w:rFonts w:hint="eastAsia"/>
        </w:rPr>
        <w:t>——增加了厕具、冲洗介质等术语及定义，同时删除了打包式便器、泡沫式便器、密封机构、走袋行程等术语及定义；</w:t>
      </w:r>
    </w:p>
    <w:p>
      <w:pPr>
        <w:pStyle w:val="62"/>
        <w:ind w:firstLine="420"/>
      </w:pPr>
      <w:r>
        <w:rPr>
          <w:rFonts w:hint="eastAsia"/>
        </w:rPr>
        <w:t>——增加了总体要求、分类要求、运行管理等章节；</w:t>
      </w:r>
    </w:p>
    <w:p>
      <w:pPr>
        <w:pStyle w:val="62"/>
        <w:ind w:firstLine="420"/>
      </w:pPr>
      <w:r>
        <w:rPr>
          <w:rFonts w:hint="eastAsia"/>
        </w:rPr>
        <w:t>——删减了有关厕所活动房体的章节；</w:t>
      </w:r>
    </w:p>
    <w:p>
      <w:pPr>
        <w:pStyle w:val="62"/>
        <w:ind w:firstLine="420"/>
      </w:pPr>
      <w:r>
        <w:rPr>
          <w:rFonts w:hint="eastAsia"/>
        </w:rPr>
        <w:t>——删减了附录。</w:t>
      </w:r>
    </w:p>
    <w:p>
      <w:pPr>
        <w:pStyle w:val="62"/>
        <w:ind w:firstLine="420"/>
      </w:pPr>
      <w:r>
        <w:rPr>
          <w:rFonts w:hint="eastAsia"/>
        </w:rPr>
        <w:t>本文件由中华人民共和国住房和城乡建设部提出。</w:t>
      </w:r>
    </w:p>
    <w:p>
      <w:pPr>
        <w:pStyle w:val="62"/>
        <w:ind w:firstLine="420"/>
      </w:pPr>
      <w:r>
        <w:rPr>
          <w:rFonts w:hint="eastAsia"/>
        </w:rPr>
        <w:t>本文件由全国</w:t>
      </w:r>
      <w:r>
        <w:rPr>
          <w:rFonts w:hint="eastAsia"/>
          <w:lang w:val="en-US" w:eastAsia="zh-CN"/>
        </w:rPr>
        <w:t>城镇</w:t>
      </w:r>
      <w:r>
        <w:rPr>
          <w:rFonts w:hint="eastAsia"/>
        </w:rPr>
        <w:t>环境卫生标准化技术委员会（SAC/TC 451）归口。</w:t>
      </w:r>
    </w:p>
    <w:p>
      <w:pPr>
        <w:pStyle w:val="62"/>
        <w:ind w:firstLine="420"/>
      </w:pPr>
      <w:r>
        <w:rPr>
          <w:rFonts w:hint="eastAsia"/>
        </w:rPr>
        <w:t>本文件起草单位：北京蓝洁士科技发展有限公司、北京市城市管理研究院、北京科技大学、同济大学、清华大学、嘉兴森绿环保科技有限公司、</w:t>
      </w:r>
      <w:bookmarkStart w:id="25" w:name="_Hlk66009793"/>
      <w:r>
        <w:rPr>
          <w:rFonts w:hint="eastAsia"/>
        </w:rPr>
        <w:t>张掖兰标生物科技有限公司、</w:t>
      </w:r>
      <w:bookmarkEnd w:id="25"/>
      <w:r>
        <w:rPr>
          <w:rFonts w:hint="eastAsia"/>
        </w:rPr>
        <w:t>上海市公共厕所协会、深圳国际公益学院、南京沿江资源生态研究院、华中科技大学、武汉市环境卫生科学研究设计院。</w:t>
      </w:r>
    </w:p>
    <w:p>
      <w:pPr>
        <w:pStyle w:val="62"/>
        <w:ind w:firstLine="420"/>
      </w:pPr>
      <w:r>
        <w:rPr>
          <w:rFonts w:hint="eastAsia"/>
        </w:rPr>
        <w:t>本文件主要起草人：</w:t>
      </w:r>
    </w:p>
    <w:p>
      <w:pPr>
        <w:pStyle w:val="62"/>
        <w:ind w:firstLine="420"/>
      </w:pPr>
      <w:r>
        <w:rPr>
          <w:rFonts w:hint="eastAsia"/>
        </w:rPr>
        <w:t>本标准于202</w:t>
      </w:r>
      <w:r>
        <w:rPr>
          <w:rFonts w:hint="eastAsia"/>
          <w:lang w:val="en-US" w:eastAsia="zh-CN"/>
        </w:rPr>
        <w:t>2</w:t>
      </w:r>
      <w:r>
        <w:rPr>
          <w:rFonts w:hint="eastAsia"/>
        </w:rPr>
        <w:t>年？月发布。</w:t>
      </w:r>
    </w:p>
    <w:p>
      <w:pPr>
        <w:pStyle w:val="62"/>
        <w:ind w:firstLine="420"/>
      </w:pPr>
    </w:p>
    <w:p>
      <w:pPr>
        <w:pStyle w:val="62"/>
        <w:ind w:firstLine="420"/>
        <w:sectPr>
          <w:pgSz w:w="11906" w:h="16838"/>
          <w:pgMar w:top="1871" w:right="1134" w:bottom="1134" w:left="1134" w:header="1418" w:footer="1134" w:gutter="284"/>
          <w:pgNumType w:fmt="upperRoman"/>
          <w:cols w:space="425" w:num="1"/>
          <w:formProt w:val="0"/>
          <w:docGrid w:type="lines" w:linePitch="312" w:charSpace="0"/>
        </w:sectPr>
      </w:pPr>
    </w:p>
    <w:bookmarkEnd w:id="24"/>
    <w:p>
      <w:pPr>
        <w:spacing w:line="20" w:lineRule="exact"/>
        <w:jc w:val="center"/>
        <w:rPr>
          <w:rFonts w:ascii="黑体" w:hAnsi="黑体" w:eastAsia="黑体"/>
          <w:sz w:val="32"/>
          <w:szCs w:val="32"/>
        </w:rPr>
      </w:pPr>
      <w:bookmarkStart w:id="26" w:name="BookMark4"/>
    </w:p>
    <w:p>
      <w:pPr>
        <w:spacing w:line="20" w:lineRule="exact"/>
        <w:jc w:val="center"/>
        <w:rPr>
          <w:rFonts w:ascii="黑体" w:hAnsi="黑体" w:eastAsia="黑体"/>
          <w:sz w:val="32"/>
          <w:szCs w:val="32"/>
        </w:rPr>
      </w:pPr>
    </w:p>
    <w:sdt>
      <w:sdtPr>
        <w:tag w:val="NEW_STAND_NAME"/>
        <w:id w:val="595910757"/>
        <w:lock w:val="sdtLocked"/>
        <w:placeholder>
          <w:docPart w:val="2D5711CA258542DDA0DF562E7914F5C9"/>
        </w:placeholder>
      </w:sdtPr>
      <w:sdtContent>
        <w:p>
          <w:pPr>
            <w:pStyle w:val="183"/>
            <w:spacing w:before="312" w:beforeLines="100" w:after="686" w:afterLines="220"/>
          </w:pPr>
          <w:bookmarkStart w:id="27" w:name="NEW_STAND_NAME"/>
          <w:r>
            <w:rPr>
              <w:rFonts w:hint="eastAsia"/>
            </w:rPr>
            <w:t>免</w:t>
          </w:r>
          <w:r>
            <w:t xml:space="preserve"> 水 冲 卫 生 厕 所</w:t>
          </w:r>
        </w:p>
      </w:sdtContent>
    </w:sdt>
    <w:bookmarkEnd w:id="27"/>
    <w:p>
      <w:pPr>
        <w:pStyle w:val="110"/>
        <w:spacing w:before="312" w:after="312"/>
      </w:pPr>
      <w:bookmarkStart w:id="28" w:name="_Toc26986771"/>
      <w:bookmarkStart w:id="29" w:name="_Toc26648465"/>
      <w:bookmarkStart w:id="30" w:name="_Toc26718930"/>
      <w:bookmarkStart w:id="31" w:name="_Toc24884218"/>
      <w:bookmarkStart w:id="32" w:name="_Toc65450223"/>
      <w:bookmarkStart w:id="33" w:name="_Toc17233325"/>
      <w:bookmarkStart w:id="34" w:name="_Toc54086384"/>
      <w:bookmarkStart w:id="35" w:name="_Toc17233333"/>
      <w:bookmarkStart w:id="36" w:name="_Toc26986530"/>
      <w:bookmarkStart w:id="37" w:name="_Toc53873999"/>
      <w:bookmarkStart w:id="38" w:name="_Toc24884211"/>
      <w:r>
        <w:rPr>
          <w:rFonts w:hint="eastAsia"/>
        </w:rPr>
        <w:t>范围</w:t>
      </w:r>
      <w:bookmarkEnd w:id="28"/>
      <w:bookmarkEnd w:id="29"/>
      <w:bookmarkEnd w:id="30"/>
      <w:bookmarkEnd w:id="31"/>
      <w:bookmarkEnd w:id="32"/>
      <w:bookmarkEnd w:id="33"/>
      <w:bookmarkEnd w:id="34"/>
      <w:bookmarkEnd w:id="35"/>
      <w:bookmarkEnd w:id="36"/>
      <w:bookmarkEnd w:id="37"/>
      <w:bookmarkEnd w:id="38"/>
    </w:p>
    <w:p>
      <w:pPr>
        <w:pStyle w:val="62"/>
        <w:ind w:firstLine="420"/>
        <w:rPr>
          <w:color w:val="000000" w:themeColor="text1"/>
          <w14:textFill>
            <w14:solidFill>
              <w14:schemeClr w14:val="tx1"/>
            </w14:solidFill>
          </w14:textFill>
        </w:rPr>
      </w:pPr>
      <w:bookmarkStart w:id="39" w:name="_Toc26648466"/>
      <w:bookmarkStart w:id="40" w:name="_Toc24884212"/>
      <w:bookmarkStart w:id="41" w:name="_Toc24884219"/>
      <w:bookmarkStart w:id="42" w:name="_Toc17233326"/>
      <w:bookmarkStart w:id="43" w:name="_Toc17233334"/>
      <w:r>
        <w:rPr>
          <w:rFonts w:hint="eastAsia"/>
        </w:rPr>
        <w:t>本文件规定了免</w:t>
      </w:r>
      <w:r>
        <w:rPr>
          <w:rFonts w:hint="eastAsia"/>
          <w:color w:val="000000" w:themeColor="text1"/>
          <w14:textFill>
            <w14:solidFill>
              <w14:schemeClr w14:val="tx1"/>
            </w14:solidFill>
          </w14:textFill>
        </w:rPr>
        <w:t>水冲卫生公共厕所的厕具</w:t>
      </w:r>
      <w:r>
        <w:rPr>
          <w:rFonts w:hint="eastAsia"/>
          <w:color w:val="000000" w:themeColor="text1"/>
          <w:lang w:val="en-US" w:eastAsia="zh-CN"/>
          <w14:textFill>
            <w14:solidFill>
              <w14:schemeClr w14:val="tx1"/>
            </w14:solidFill>
          </w14:textFill>
        </w:rPr>
        <w:t>术语和定义、分类与标记、</w:t>
      </w:r>
      <w:r>
        <w:rPr>
          <w:rFonts w:hint="eastAsia"/>
          <w:color w:val="000000" w:themeColor="text1"/>
          <w14:textFill>
            <w14:solidFill>
              <w14:schemeClr w14:val="tx1"/>
            </w14:solidFill>
          </w14:textFill>
        </w:rPr>
        <w:t>总体要求、性能要求、厕所房体要求、运行管理要求、环保要求、检验方法、标志、包装、随机文件、运输和储存要求等。</w:t>
      </w:r>
    </w:p>
    <w:p>
      <w:pPr>
        <w:pStyle w:val="62"/>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本文件适用于每人次平均耗水量不大于0.3 L的厕具的设计、制造和使用。</w:t>
      </w:r>
    </w:p>
    <w:p>
      <w:pPr>
        <w:pStyle w:val="110"/>
        <w:spacing w:before="312" w:after="312"/>
        <w:rPr>
          <w:color w:val="000000" w:themeColor="text1"/>
          <w14:textFill>
            <w14:solidFill>
              <w14:schemeClr w14:val="tx1"/>
            </w14:solidFill>
          </w14:textFill>
        </w:rPr>
      </w:pPr>
      <w:bookmarkStart w:id="44" w:name="_Toc26718931"/>
      <w:bookmarkStart w:id="45" w:name="_Toc54086385"/>
      <w:bookmarkStart w:id="46" w:name="_Toc26986772"/>
      <w:bookmarkStart w:id="47" w:name="_Toc65450224"/>
      <w:bookmarkStart w:id="48" w:name="_Toc26986531"/>
      <w:bookmarkStart w:id="49" w:name="_Toc53874000"/>
      <w:r>
        <w:rPr>
          <w:rFonts w:hint="eastAsia"/>
          <w:color w:val="000000" w:themeColor="text1"/>
          <w14:textFill>
            <w14:solidFill>
              <w14:schemeClr w14:val="tx1"/>
            </w14:solidFill>
          </w14:textFill>
        </w:rPr>
        <w:t>规范性引用文件</w:t>
      </w:r>
      <w:bookmarkEnd w:id="39"/>
      <w:bookmarkEnd w:id="40"/>
      <w:bookmarkEnd w:id="41"/>
      <w:bookmarkEnd w:id="42"/>
      <w:bookmarkEnd w:id="43"/>
      <w:bookmarkEnd w:id="44"/>
      <w:bookmarkEnd w:id="45"/>
      <w:bookmarkEnd w:id="46"/>
      <w:bookmarkEnd w:id="47"/>
      <w:bookmarkEnd w:id="48"/>
      <w:bookmarkEnd w:id="49"/>
    </w:p>
    <w:sdt>
      <w:sdtPr>
        <w:rPr>
          <w:rFonts w:hint="eastAsia"/>
        </w:rPr>
        <w:id w:val="715848253"/>
        <w:placeholder>
          <w:docPart w:val="848506E9674E440BB0BF128E6B9AB760"/>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62"/>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62"/>
        <w:ind w:firstLine="420"/>
      </w:pPr>
      <w:r>
        <w:rPr>
          <w:rFonts w:hint="eastAsia"/>
        </w:rPr>
        <w:t>GB 3095 环境空气质量标准</w:t>
      </w:r>
    </w:p>
    <w:p>
      <w:pPr>
        <w:pStyle w:val="62"/>
        <w:ind w:firstLine="420"/>
      </w:pPr>
      <w:r>
        <w:rPr>
          <w:rFonts w:hint="eastAsia"/>
        </w:rPr>
        <w:t>GB/T 3805 特低电压（ELV）限制</w:t>
      </w:r>
    </w:p>
    <w:p>
      <w:pPr>
        <w:pStyle w:val="62"/>
        <w:ind w:firstLine="420"/>
      </w:pPr>
      <w:r>
        <w:rPr>
          <w:rFonts w:hint="eastAsia"/>
        </w:rPr>
        <w:t>GB 4706.1 家用和类似用途电器的安全 第1部分：通用要求</w:t>
      </w:r>
    </w:p>
    <w:p>
      <w:pPr>
        <w:pStyle w:val="62"/>
        <w:ind w:firstLine="420"/>
      </w:pPr>
      <w:r>
        <w:rPr>
          <w:rFonts w:hint="eastAsia"/>
        </w:rPr>
        <w:t>GB 4706.53 家用和类似用途电器的安全 坐便器的特殊要求</w:t>
      </w:r>
    </w:p>
    <w:p>
      <w:pPr>
        <w:pStyle w:val="62"/>
        <w:ind w:firstLine="420"/>
      </w:pPr>
      <w:r>
        <w:rPr>
          <w:rFonts w:hint="eastAsia"/>
        </w:rPr>
        <w:t>GB/T 6829 剩余电流动作保护电器（RCD）的一般要求</w:t>
      </w:r>
    </w:p>
    <w:p>
      <w:pPr>
        <w:pStyle w:val="62"/>
        <w:ind w:firstLine="420"/>
      </w:pPr>
      <w:r>
        <w:rPr>
          <w:rFonts w:hint="eastAsia"/>
        </w:rPr>
        <w:t>GB 6952 卫生陶瓷</w:t>
      </w:r>
    </w:p>
    <w:p>
      <w:pPr>
        <w:pStyle w:val="62"/>
        <w:ind w:firstLine="420"/>
      </w:pPr>
      <w:r>
        <w:rPr>
          <w:rFonts w:hint="eastAsia"/>
        </w:rPr>
        <w:t>GB 7959 粪便无害化卫生要求</w:t>
      </w:r>
    </w:p>
    <w:p>
      <w:pPr>
        <w:pStyle w:val="62"/>
        <w:ind w:firstLine="420"/>
      </w:pPr>
      <w:r>
        <w:rPr>
          <w:rFonts w:hint="eastAsia"/>
        </w:rPr>
        <w:t>GB/T 12956 卫生间配套设备</w:t>
      </w:r>
    </w:p>
    <w:p>
      <w:pPr>
        <w:pStyle w:val="62"/>
        <w:ind w:firstLine="420"/>
      </w:pPr>
      <w:r>
        <w:rPr>
          <w:rFonts w:hint="eastAsia"/>
        </w:rPr>
        <w:t>GB 14554 恶臭污染物排放标准</w:t>
      </w:r>
    </w:p>
    <w:p>
      <w:pPr>
        <w:pStyle w:val="62"/>
        <w:ind w:firstLine="420"/>
      </w:pPr>
      <w:r>
        <w:rPr>
          <w:rFonts w:hint="eastAsia"/>
        </w:rPr>
        <w:t>GB/T 14675 空气质量 恶臭的测定 三点比较式臭袋法</w:t>
      </w:r>
    </w:p>
    <w:p>
      <w:pPr>
        <w:pStyle w:val="62"/>
        <w:ind w:firstLine="420"/>
      </w:pPr>
      <w:r>
        <w:rPr>
          <w:rFonts w:hint="eastAsia"/>
        </w:rPr>
        <w:t>GB 18918 城镇污水厂污染物排放标准</w:t>
      </w:r>
    </w:p>
    <w:p>
      <w:pPr>
        <w:pStyle w:val="62"/>
        <w:ind w:firstLine="420"/>
      </w:pPr>
      <w:r>
        <w:rPr>
          <w:rFonts w:hint="eastAsia"/>
        </w:rPr>
        <w:t>GB/T</w:t>
      </w:r>
      <w:r>
        <w:t xml:space="preserve"> </w:t>
      </w:r>
      <w:r>
        <w:rPr>
          <w:rFonts w:hint="eastAsia"/>
        </w:rPr>
        <w:t>18920</w:t>
      </w:r>
      <w:r>
        <w:t xml:space="preserve"> </w:t>
      </w:r>
      <w:r>
        <w:rPr>
          <w:rFonts w:hint="eastAsia"/>
        </w:rPr>
        <w:t>城市污水再生利用城市杂用水水质</w:t>
      </w:r>
    </w:p>
    <w:p>
      <w:pPr>
        <w:pStyle w:val="62"/>
        <w:ind w:firstLine="420"/>
      </w:pPr>
      <w:r>
        <w:rPr>
          <w:rFonts w:hint="eastAsia"/>
        </w:rPr>
        <w:t>GB/T 31962 污水排入城镇下水道水质标准</w:t>
      </w:r>
    </w:p>
    <w:p>
      <w:pPr>
        <w:pStyle w:val="62"/>
        <w:ind w:firstLine="420"/>
      </w:pPr>
      <w:r>
        <w:rPr>
          <w:rFonts w:hint="eastAsia"/>
        </w:rPr>
        <w:t>GB/T 34855 洗手液</w:t>
      </w:r>
    </w:p>
    <w:p>
      <w:pPr>
        <w:pStyle w:val="62"/>
        <w:ind w:firstLine="420"/>
      </w:pPr>
      <w:r>
        <w:rPr>
          <w:rFonts w:hint="eastAsia"/>
        </w:rPr>
        <w:t>CJJ 14 城市公共厕所设计标准</w:t>
      </w:r>
    </w:p>
    <w:p>
      <w:pPr>
        <w:pStyle w:val="62"/>
        <w:ind w:firstLine="420"/>
      </w:pPr>
      <w:r>
        <w:rPr>
          <w:rFonts w:hint="eastAsia"/>
        </w:rPr>
        <w:t>CJJ/T 125 环境卫生图形符号标准</w:t>
      </w:r>
    </w:p>
    <w:p>
      <w:pPr>
        <w:pStyle w:val="62"/>
        <w:ind w:firstLine="420"/>
      </w:pPr>
      <w:r>
        <w:rPr>
          <w:rFonts w:hint="eastAsia"/>
        </w:rPr>
        <w:t>CJ/T 378 活动厕所</w:t>
      </w:r>
    </w:p>
    <w:p>
      <w:pPr>
        <w:pStyle w:val="62"/>
        <w:ind w:firstLine="420"/>
      </w:pPr>
      <w:bookmarkStart w:id="50" w:name="_Hlk58279964"/>
      <w:r>
        <w:rPr>
          <w:rFonts w:hint="eastAsia"/>
        </w:rPr>
        <w:t>HJ</w:t>
      </w:r>
      <w:r>
        <w:rPr>
          <w:rFonts w:hint="eastAsia"/>
          <w:lang w:val="en-US" w:eastAsia="zh-CN"/>
        </w:rPr>
        <w:t>/</w:t>
      </w:r>
      <w:r>
        <w:rPr>
          <w:rFonts w:hint="eastAsia"/>
        </w:rPr>
        <w:t>T 415</w:t>
      </w:r>
      <w:bookmarkEnd w:id="50"/>
      <w:r>
        <w:rPr>
          <w:rFonts w:hint="eastAsia"/>
        </w:rPr>
        <w:t xml:space="preserve"> 环保用微生物菌剂环境安全评价导则</w:t>
      </w:r>
    </w:p>
    <w:p>
      <w:pPr>
        <w:pStyle w:val="62"/>
        <w:ind w:firstLine="420"/>
      </w:pPr>
      <w:r>
        <w:rPr>
          <w:rFonts w:hint="eastAsia"/>
        </w:rPr>
        <w:t>JC/T 764 坐便器坐圈和盖</w:t>
      </w:r>
    </w:p>
    <w:p>
      <w:pPr>
        <w:pStyle w:val="62"/>
        <w:ind w:firstLine="420"/>
      </w:pPr>
      <w:r>
        <w:t xml:space="preserve">JG/T 5050 </w:t>
      </w:r>
      <w:r>
        <w:rPr>
          <w:rFonts w:hint="eastAsia"/>
        </w:rPr>
        <w:t>建筑机械与设备可靠性考核通则</w:t>
      </w:r>
    </w:p>
    <w:p>
      <w:pPr>
        <w:pStyle w:val="110"/>
        <w:spacing w:before="312" w:after="312"/>
      </w:pPr>
      <w:bookmarkStart w:id="51" w:name="_Toc53874001"/>
      <w:bookmarkStart w:id="52" w:name="_Toc65450225"/>
      <w:bookmarkStart w:id="53" w:name="_Toc54086386"/>
      <w:r>
        <w:rPr>
          <w:rFonts w:hint="eastAsia"/>
          <w:szCs w:val="21"/>
        </w:rPr>
        <w:t>术语和定义</w:t>
      </w:r>
      <w:bookmarkEnd w:id="51"/>
      <w:bookmarkEnd w:id="52"/>
      <w:bookmarkEnd w:id="53"/>
    </w:p>
    <w:sdt>
      <w:sdtPr>
        <w:id w:val="-1909835108"/>
        <w:placeholder>
          <w:docPart w:val="848506E9674E440BB0BF128E6B9AB760"/>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62"/>
            <w:ind w:firstLine="420"/>
          </w:pPr>
          <w:bookmarkStart w:id="54" w:name="_Toc26986532"/>
          <w:bookmarkEnd w:id="54"/>
          <w:r>
            <w:t>下列术语和定义适用于本文件。</w:t>
          </w:r>
        </w:p>
      </w:sdtContent>
    </w:sdt>
    <w:p>
      <w:pPr>
        <w:pStyle w:val="111"/>
        <w:spacing w:before="156" w:after="156"/>
      </w:pPr>
      <w:bookmarkStart w:id="55" w:name="_Toc65450226"/>
      <w:bookmarkStart w:id="56" w:name="_Toc53874002"/>
      <w:bookmarkStart w:id="57" w:name="_Toc53868902"/>
      <w:r>
        <w:rPr>
          <w:rFonts w:hint="eastAsia"/>
        </w:rPr>
        <w:t>厕所和厕具</w:t>
      </w:r>
      <w:bookmarkEnd w:id="55"/>
    </w:p>
    <w:bookmarkEnd w:id="56"/>
    <w:bookmarkEnd w:id="57"/>
    <w:p>
      <w:pPr>
        <w:pStyle w:val="230"/>
        <w:ind w:left="420" w:hanging="420" w:hangingChars="200"/>
        <w:rPr>
          <w:rFonts w:ascii="黑体" w:hAnsi="黑体" w:eastAsia="黑体"/>
        </w:rPr>
      </w:pPr>
      <w:bookmarkStart w:id="58" w:name="_Toc53868903"/>
      <w:bookmarkStart w:id="59" w:name="_Toc53874003"/>
    </w:p>
    <w:p>
      <w:pPr>
        <w:pStyle w:val="62"/>
        <w:ind w:left="420" w:firstLine="0" w:firstLineChars="0"/>
        <w:rPr>
          <w:rFonts w:ascii="黑体" w:hAnsi="黑体" w:eastAsia="黑体"/>
        </w:rPr>
      </w:pPr>
      <w:r>
        <w:rPr>
          <w:rFonts w:hint="eastAsia" w:ascii="黑体" w:hAnsi="黑体" w:eastAsia="黑体"/>
        </w:rPr>
        <w:t xml:space="preserve">免水冲卫生厕所 </w:t>
      </w:r>
      <w:r>
        <w:rPr>
          <w:rFonts w:ascii="黑体" w:hAnsi="黑体" w:eastAsia="黑体"/>
        </w:rPr>
        <w:t>Tap water free sanitary toilets</w:t>
      </w:r>
      <w:r>
        <w:rPr>
          <w:rFonts w:ascii="黑体" w:hAnsi="黑体" w:eastAsia="黑体"/>
        </w:rPr>
        <w:br w:type="textWrapping"/>
      </w:r>
      <w:r>
        <w:rPr>
          <w:rFonts w:hint="eastAsia"/>
        </w:rPr>
        <w:t>脱离自来水且每人次耗水量不大于0.3</w:t>
      </w:r>
      <w:r>
        <w:t xml:space="preserve"> </w:t>
      </w:r>
      <w:r>
        <w:rPr>
          <w:rFonts w:hint="eastAsia"/>
        </w:rPr>
        <w:t>L的使用环境对身心无害的厕所。</w:t>
      </w:r>
    </w:p>
    <w:p>
      <w:pPr>
        <w:pStyle w:val="230"/>
        <w:ind w:left="420" w:hanging="420" w:hangingChars="200"/>
        <w:rPr>
          <w:rFonts w:ascii="黑体" w:hAnsi="黑体" w:eastAsia="黑体"/>
        </w:rPr>
      </w:pPr>
    </w:p>
    <w:p>
      <w:pPr>
        <w:pStyle w:val="230"/>
        <w:numPr>
          <w:ilvl w:val="0"/>
          <w:numId w:val="0"/>
        </w:numPr>
        <w:ind w:left="420"/>
        <w:rPr>
          <w:rFonts w:ascii="黑体" w:hAnsi="黑体" w:eastAsia="黑体"/>
        </w:rPr>
      </w:pPr>
      <w:r>
        <w:rPr>
          <w:rFonts w:hint="eastAsia" w:ascii="黑体" w:hAnsi="黑体" w:eastAsia="黑体"/>
        </w:rPr>
        <w:t>厕具 toilet facility</w:t>
      </w:r>
      <w:bookmarkEnd w:id="58"/>
      <w:bookmarkEnd w:id="59"/>
    </w:p>
    <w:p>
      <w:pPr>
        <w:pStyle w:val="62"/>
        <w:ind w:firstLine="420"/>
      </w:pPr>
      <w:r>
        <w:rPr>
          <w:rFonts w:hint="eastAsia"/>
        </w:rPr>
        <w:t>厕所中所使用的便器及相应的处理设备。</w:t>
      </w:r>
      <w:bookmarkStart w:id="60" w:name="_Toc53868904"/>
      <w:bookmarkStart w:id="61" w:name="_Toc53874004"/>
    </w:p>
    <w:p>
      <w:pPr>
        <w:pStyle w:val="230"/>
        <w:ind w:left="420" w:hanging="420" w:hangingChars="200"/>
        <w:rPr>
          <w:rFonts w:ascii="黑体" w:hAnsi="黑体" w:eastAsia="黑体"/>
        </w:rPr>
      </w:pPr>
      <w:bookmarkStart w:id="62" w:name="_Toc53874017"/>
      <w:bookmarkStart w:id="63" w:name="_Toc53868917"/>
      <w:r>
        <w:rPr>
          <w:rFonts w:ascii="黑体" w:hAnsi="黑体" w:eastAsia="黑体"/>
        </w:rPr>
        <w:br w:type="textWrapping"/>
      </w:r>
      <w:r>
        <w:rPr>
          <w:rFonts w:hint="eastAsia" w:ascii="黑体" w:hAnsi="黑体" w:eastAsia="黑体"/>
        </w:rPr>
        <w:t>循环水冲厕具 circulating water flush toilet facility</w:t>
      </w:r>
      <w:bookmarkEnd w:id="62"/>
      <w:bookmarkEnd w:id="63"/>
    </w:p>
    <w:p>
      <w:pPr>
        <w:pStyle w:val="62"/>
        <w:ind w:firstLine="420"/>
      </w:pPr>
      <w:r>
        <w:rPr>
          <w:rFonts w:hint="eastAsia"/>
        </w:rPr>
        <w:t>采用生物或化学等方法处理粪尿混合污水，处理后的中水回用于冲厕的厕具。</w:t>
      </w:r>
    </w:p>
    <w:p>
      <w:pPr>
        <w:pStyle w:val="230"/>
        <w:ind w:left="420" w:hanging="420" w:hangingChars="200"/>
        <w:rPr>
          <w:rFonts w:ascii="黑体" w:hAnsi="黑体" w:eastAsia="黑体"/>
        </w:rPr>
      </w:pPr>
      <w:bookmarkStart w:id="64" w:name="_Toc53868918"/>
      <w:bookmarkStart w:id="65" w:name="_Toc53874018"/>
      <w:r>
        <w:rPr>
          <w:rFonts w:ascii="黑体" w:hAnsi="黑体" w:eastAsia="黑体"/>
        </w:rPr>
        <w:br w:type="textWrapping"/>
      </w:r>
      <w:r>
        <w:rPr>
          <w:rFonts w:hint="eastAsia" w:ascii="黑体" w:hAnsi="黑体" w:eastAsia="黑体"/>
        </w:rPr>
        <w:t>无水可冲厕具 flushable toilet facility without water</w:t>
      </w:r>
      <w:bookmarkEnd w:id="64"/>
      <w:bookmarkEnd w:id="65"/>
    </w:p>
    <w:p>
      <w:pPr>
        <w:pStyle w:val="62"/>
        <w:ind w:firstLine="420"/>
      </w:pPr>
      <w:r>
        <w:rPr>
          <w:rFonts w:hint="eastAsia"/>
        </w:rPr>
        <w:t>对尿液进行单独收集并采用生物或化学方法进行处理，处理后的液体回用于冲厕的厕具。</w:t>
      </w:r>
    </w:p>
    <w:p>
      <w:pPr>
        <w:pStyle w:val="230"/>
        <w:ind w:left="420" w:hanging="420" w:hangingChars="200"/>
        <w:rPr>
          <w:rFonts w:ascii="黑体" w:hAnsi="黑体" w:eastAsia="黑体"/>
        </w:rPr>
      </w:pPr>
      <w:bookmarkStart w:id="66" w:name="_Toc53868920"/>
      <w:bookmarkStart w:id="67" w:name="_Toc53874020"/>
      <w:r>
        <w:rPr>
          <w:rFonts w:ascii="黑体" w:hAnsi="黑体" w:eastAsia="黑体"/>
        </w:rPr>
        <w:br w:type="textWrapping"/>
      </w:r>
      <w:r>
        <w:rPr>
          <w:rFonts w:hint="eastAsia" w:ascii="黑体" w:hAnsi="黑体" w:eastAsia="黑体"/>
        </w:rPr>
        <w:t>冲洗式微水厕具 flush toilet facility with silight water</w:t>
      </w:r>
      <w:bookmarkEnd w:id="66"/>
      <w:bookmarkEnd w:id="67"/>
    </w:p>
    <w:p>
      <w:pPr>
        <w:pStyle w:val="62"/>
        <w:ind w:firstLine="420"/>
      </w:pPr>
      <w:bookmarkStart w:id="68" w:name="_Hlk63249348"/>
      <w:r>
        <w:rPr>
          <w:rFonts w:hint="eastAsia"/>
        </w:rPr>
        <w:t>用增压的水对排泄物进行冲洗的节水厕具。</w:t>
      </w:r>
    </w:p>
    <w:bookmarkEnd w:id="68"/>
    <w:p>
      <w:pPr>
        <w:pStyle w:val="230"/>
        <w:ind w:left="420" w:hanging="420" w:hangingChars="200"/>
        <w:rPr>
          <w:rFonts w:ascii="黑体" w:hAnsi="黑体" w:eastAsia="黑体"/>
          <w:color w:val="000000" w:themeColor="text1"/>
          <w14:textFill>
            <w14:solidFill>
              <w14:schemeClr w14:val="tx1"/>
            </w14:solidFill>
          </w14:textFill>
        </w:rPr>
      </w:pPr>
      <w:bookmarkStart w:id="69" w:name="_Toc53868921"/>
      <w:bookmarkStart w:id="70" w:name="_Toc53874021"/>
    </w:p>
    <w:p>
      <w:pPr>
        <w:pStyle w:val="230"/>
        <w:numPr>
          <w:ilvl w:val="0"/>
          <w:numId w:val="0"/>
        </w:numPr>
        <w:ind w:left="420"/>
        <w:rPr>
          <w:rFonts w:ascii="黑体" w:hAnsi="黑体" w:eastAsia="黑体"/>
          <w:color w:val="000000" w:themeColor="text1"/>
          <w14:textFill>
            <w14:solidFill>
              <w14:schemeClr w14:val="tx1"/>
            </w14:solidFill>
          </w14:textFill>
        </w:rPr>
      </w:pPr>
      <w:r>
        <w:rPr>
          <w:rFonts w:hint="eastAsia" w:ascii="黑体" w:hAnsi="黑体" w:eastAsia="黑体"/>
        </w:rPr>
        <w:t>泡沫厕具 fo</w:t>
      </w:r>
      <w:r>
        <w:rPr>
          <w:rFonts w:hint="eastAsia" w:ascii="黑体" w:hAnsi="黑体" w:eastAsia="黑体"/>
          <w:color w:val="000000" w:themeColor="text1"/>
          <w14:textFill>
            <w14:solidFill>
              <w14:schemeClr w14:val="tx1"/>
            </w14:solidFill>
          </w14:textFill>
        </w:rPr>
        <w:t>aming toilet facility</w:t>
      </w:r>
      <w:bookmarkEnd w:id="69"/>
      <w:bookmarkEnd w:id="70"/>
    </w:p>
    <w:p>
      <w:pPr>
        <w:pStyle w:val="62"/>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用微量的水和发泡剂产生泡沫，对排泄物进行视觉遮盖和气味封堵的厕具。</w:t>
      </w:r>
    </w:p>
    <w:p>
      <w:pPr>
        <w:pStyle w:val="230"/>
        <w:ind w:left="420" w:hanging="420" w:hangingChars="200"/>
        <w:rPr>
          <w:rFonts w:ascii="黑体" w:hAnsi="黑体" w:eastAsia="黑体"/>
          <w:color w:val="000000" w:themeColor="text1"/>
          <w14:textFill>
            <w14:solidFill>
              <w14:schemeClr w14:val="tx1"/>
            </w14:solidFill>
          </w14:textFill>
        </w:rPr>
      </w:pPr>
      <w:bookmarkStart w:id="71" w:name="_Toc53868924"/>
      <w:bookmarkStart w:id="72" w:name="_Toc53874024"/>
      <w:r>
        <w:rPr>
          <w:rFonts w:ascii="黑体" w:hAnsi="黑体" w:eastAsia="黑体"/>
          <w:color w:val="000000" w:themeColor="text1"/>
          <w14:textFill>
            <w14:solidFill>
              <w14:schemeClr w14:val="tx1"/>
            </w14:solidFill>
          </w14:textFill>
        </w:rPr>
        <w:br w:type="textWrapping"/>
      </w:r>
      <w:r>
        <w:rPr>
          <w:rFonts w:hint="eastAsia" w:ascii="黑体" w:hAnsi="黑体" w:eastAsia="黑体"/>
          <w:color w:val="000000" w:themeColor="text1"/>
          <w14:textFill>
            <w14:solidFill>
              <w14:schemeClr w14:val="tx1"/>
            </w14:solidFill>
          </w14:textFill>
        </w:rPr>
        <w:t>打包厕具 packing toilet facility</w:t>
      </w:r>
      <w:bookmarkEnd w:id="71"/>
      <w:bookmarkEnd w:id="72"/>
    </w:p>
    <w:p>
      <w:pPr>
        <w:pStyle w:val="62"/>
        <w:ind w:firstLine="420"/>
        <w:rPr>
          <w:rFonts w:ascii="黑体" w:hAnsi="黑体" w:eastAsia="黑体"/>
          <w:color w:val="000000" w:themeColor="text1"/>
          <w14:textFill>
            <w14:solidFill>
              <w14:schemeClr w14:val="tx1"/>
            </w14:solidFill>
          </w14:textFill>
        </w:rPr>
      </w:pPr>
      <w:r>
        <w:rPr>
          <w:rFonts w:hint="eastAsia"/>
          <w:color w:val="000000" w:themeColor="text1"/>
          <w14:textFill>
            <w14:solidFill>
              <w14:schemeClr w14:val="tx1"/>
            </w14:solidFill>
          </w14:textFill>
        </w:rPr>
        <w:t>采用薄膜材料对排泄物进行封装收集的厕具。</w:t>
      </w:r>
      <w:bookmarkStart w:id="73" w:name="_Toc53868925"/>
      <w:bookmarkStart w:id="74" w:name="_Toc53874025"/>
    </w:p>
    <w:p>
      <w:pPr>
        <w:pStyle w:val="230"/>
        <w:ind w:left="420" w:hanging="420" w:hangingChars="200"/>
        <w:rPr>
          <w:rFonts w:ascii="黑体" w:hAnsi="黑体" w:eastAsia="黑体"/>
          <w:color w:val="000000" w:themeColor="text1"/>
          <w14:textFill>
            <w14:solidFill>
              <w14:schemeClr w14:val="tx1"/>
            </w14:solidFill>
          </w14:textFill>
        </w:rPr>
      </w:pPr>
    </w:p>
    <w:p>
      <w:pPr>
        <w:pStyle w:val="230"/>
        <w:numPr>
          <w:ilvl w:val="0"/>
          <w:numId w:val="0"/>
        </w:numPr>
        <w:ind w:left="284"/>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干式微生物厕具 </w:t>
      </w:r>
      <w:r>
        <w:rPr>
          <w:rFonts w:ascii="黑体" w:hAnsi="黑体" w:eastAsia="黑体"/>
          <w:color w:val="000000" w:themeColor="text1"/>
          <w14:textFill>
            <w14:solidFill>
              <w14:schemeClr w14:val="tx1"/>
            </w14:solidFill>
          </w14:textFill>
        </w:rPr>
        <w:t>microbial dry toilet facility</w:t>
      </w:r>
    </w:p>
    <w:p>
      <w:pPr>
        <w:pStyle w:val="62"/>
        <w:ind w:firstLine="420"/>
      </w:pPr>
      <w:r>
        <w:rPr>
          <w:rFonts w:hint="eastAsia"/>
        </w:rPr>
        <w:t>采用微生物或生物酶处理方式进行处理的厕具。</w:t>
      </w:r>
    </w:p>
    <w:p>
      <w:pPr>
        <w:pStyle w:val="231"/>
        <w:ind w:left="420" w:hanging="420" w:hangingChars="200"/>
        <w:rPr>
          <w:rFonts w:ascii="黑体" w:hAnsi="黑体" w:eastAsia="黑体"/>
        </w:rPr>
      </w:pPr>
    </w:p>
    <w:p>
      <w:pPr>
        <w:pStyle w:val="231"/>
        <w:numPr>
          <w:ilvl w:val="0"/>
          <w:numId w:val="0"/>
        </w:numPr>
        <w:ind w:left="420"/>
        <w:rPr>
          <w:rFonts w:ascii="黑体" w:hAnsi="黑体" w:eastAsia="黑体"/>
        </w:rPr>
      </w:pPr>
      <w:r>
        <w:rPr>
          <w:rFonts w:hint="eastAsia" w:ascii="黑体" w:hAnsi="黑体" w:eastAsia="黑体"/>
        </w:rPr>
        <w:t>粪尿混合</w:t>
      </w:r>
      <w:bookmarkStart w:id="75" w:name="_Hlk66114964"/>
      <w:r>
        <w:rPr>
          <w:rFonts w:hint="eastAsia" w:ascii="黑体" w:hAnsi="黑体" w:eastAsia="黑体"/>
        </w:rPr>
        <w:t>干式微生物厕具</w:t>
      </w:r>
      <w:bookmarkEnd w:id="75"/>
      <w:r>
        <w:rPr>
          <w:rFonts w:hint="eastAsia" w:ascii="黑体" w:hAnsi="黑体" w:eastAsia="黑体"/>
        </w:rPr>
        <w:t xml:space="preserve"> fecal and urine mixed </w:t>
      </w:r>
      <w:bookmarkStart w:id="76" w:name="_Hlk66114983"/>
      <w:r>
        <w:rPr>
          <w:rFonts w:hint="eastAsia" w:ascii="黑体" w:hAnsi="黑体" w:eastAsia="黑体"/>
        </w:rPr>
        <w:t>microbial dry toilet facility</w:t>
      </w:r>
      <w:bookmarkEnd w:id="73"/>
      <w:bookmarkEnd w:id="74"/>
      <w:bookmarkEnd w:id="76"/>
    </w:p>
    <w:p>
      <w:pPr>
        <w:pStyle w:val="62"/>
        <w:ind w:firstLine="420"/>
      </w:pPr>
      <w:r>
        <w:rPr>
          <w:rFonts w:hint="eastAsia"/>
          <w:color w:val="000000" w:themeColor="text1"/>
          <w14:textFill>
            <w14:solidFill>
              <w14:schemeClr w14:val="tx1"/>
            </w14:solidFill>
          </w14:textFill>
        </w:rPr>
        <w:t>粪尿经混合收集后，采用微生物或生</w:t>
      </w:r>
      <w:r>
        <w:rPr>
          <w:rFonts w:hint="eastAsia"/>
        </w:rPr>
        <w:t>物酶处理方式进行处理的厕具。</w:t>
      </w:r>
    </w:p>
    <w:p>
      <w:pPr>
        <w:pStyle w:val="231"/>
        <w:ind w:left="420" w:hanging="420" w:hangingChars="200"/>
        <w:rPr>
          <w:rFonts w:ascii="黑体" w:hAnsi="黑体" w:eastAsia="黑体"/>
        </w:rPr>
      </w:pPr>
      <w:bookmarkStart w:id="77" w:name="_Toc53868926"/>
      <w:bookmarkStart w:id="78" w:name="_Toc53874026"/>
    </w:p>
    <w:p>
      <w:pPr>
        <w:pStyle w:val="62"/>
        <w:ind w:firstLine="420"/>
        <w:rPr>
          <w:rFonts w:ascii="黑体" w:hAnsi="黑体" w:eastAsia="黑体"/>
        </w:rPr>
      </w:pPr>
      <w:r>
        <w:rPr>
          <w:rFonts w:hint="eastAsia" w:ascii="黑体" w:hAnsi="黑体" w:eastAsia="黑体"/>
        </w:rPr>
        <w:t>粪尿分集干式微生物厕具 fecal and urine separation microbial dry toilet facility</w:t>
      </w:r>
      <w:bookmarkEnd w:id="77"/>
      <w:bookmarkEnd w:id="78"/>
    </w:p>
    <w:p>
      <w:pPr>
        <w:pStyle w:val="62"/>
        <w:ind w:firstLine="420"/>
      </w:pPr>
      <w:r>
        <w:rPr>
          <w:rFonts w:hint="eastAsia"/>
        </w:rPr>
        <w:t>粪尿源头分离，尿液经收集储存处理，粪便经微生物或生物酶处理的厕具。</w:t>
      </w:r>
    </w:p>
    <w:p>
      <w:pPr>
        <w:pStyle w:val="111"/>
        <w:spacing w:before="156" w:after="156"/>
      </w:pPr>
      <w:bookmarkStart w:id="79" w:name="_Toc65450227"/>
      <w:bookmarkStart w:id="80" w:name="_Hlk54087510"/>
      <w:r>
        <w:rPr>
          <w:rFonts w:hint="eastAsia"/>
        </w:rPr>
        <w:t>厕具的要素</w:t>
      </w:r>
      <w:bookmarkEnd w:id="79"/>
    </w:p>
    <w:bookmarkEnd w:id="80"/>
    <w:p>
      <w:pPr>
        <w:pStyle w:val="230"/>
        <w:ind w:left="420" w:hanging="420" w:hangingChars="200"/>
        <w:rPr>
          <w:rFonts w:ascii="黑体" w:hAnsi="黑体" w:eastAsia="黑体"/>
        </w:rPr>
      </w:pPr>
      <w:r>
        <w:rPr>
          <w:rFonts w:ascii="黑体" w:hAnsi="黑体" w:eastAsia="黑体"/>
        </w:rPr>
        <w:br w:type="textWrapping"/>
      </w:r>
      <w:r>
        <w:rPr>
          <w:rFonts w:hint="eastAsia" w:ascii="黑体" w:hAnsi="黑体" w:eastAsia="黑体"/>
        </w:rPr>
        <w:t>冲洗介质 flushing medium</w:t>
      </w:r>
      <w:bookmarkEnd w:id="60"/>
      <w:bookmarkEnd w:id="61"/>
    </w:p>
    <w:p>
      <w:pPr>
        <w:pStyle w:val="62"/>
        <w:ind w:firstLine="420"/>
      </w:pPr>
      <w:r>
        <w:rPr>
          <w:rFonts w:hint="eastAsia"/>
        </w:rPr>
        <w:t>厕具中用以冲洗或覆盖排泄物的液体或气液混合物。</w:t>
      </w:r>
    </w:p>
    <w:p>
      <w:pPr>
        <w:pStyle w:val="230"/>
        <w:ind w:left="420" w:hanging="420" w:hangingChars="200"/>
        <w:rPr>
          <w:rFonts w:ascii="黑体" w:hAnsi="黑体" w:eastAsia="黑体"/>
        </w:rPr>
      </w:pPr>
      <w:bookmarkStart w:id="81" w:name="_Toc53874005"/>
      <w:bookmarkStart w:id="82" w:name="_Toc53868905"/>
      <w:r>
        <w:rPr>
          <w:rFonts w:ascii="黑体" w:hAnsi="黑体" w:eastAsia="黑体"/>
        </w:rPr>
        <w:br w:type="textWrapping"/>
      </w:r>
      <w:r>
        <w:rPr>
          <w:rFonts w:hint="eastAsia" w:ascii="黑体" w:hAnsi="黑体" w:eastAsia="黑体"/>
        </w:rPr>
        <w:t>排放物 emissions</w:t>
      </w:r>
      <w:bookmarkEnd w:id="81"/>
      <w:bookmarkEnd w:id="82"/>
    </w:p>
    <w:p>
      <w:pPr>
        <w:pStyle w:val="62"/>
        <w:ind w:firstLine="420"/>
      </w:pPr>
      <w:r>
        <w:rPr>
          <w:rFonts w:hint="eastAsia"/>
        </w:rPr>
        <w:t>厕具排出或产生的固体、液体和气体。</w:t>
      </w:r>
    </w:p>
    <w:p>
      <w:pPr>
        <w:pStyle w:val="230"/>
        <w:ind w:left="420" w:hanging="420" w:hangingChars="200"/>
        <w:rPr>
          <w:rFonts w:ascii="黑体" w:hAnsi="黑体" w:eastAsia="黑体"/>
        </w:rPr>
      </w:pPr>
      <w:bookmarkStart w:id="83" w:name="_Toc53868906"/>
      <w:bookmarkStart w:id="84" w:name="_Toc53874006"/>
      <w:r>
        <w:rPr>
          <w:rFonts w:ascii="黑体" w:hAnsi="黑体" w:eastAsia="黑体"/>
        </w:rPr>
        <w:br w:type="textWrapping"/>
      </w:r>
      <w:r>
        <w:rPr>
          <w:rFonts w:hint="eastAsia" w:ascii="黑体" w:hAnsi="黑体" w:eastAsia="黑体"/>
        </w:rPr>
        <w:t>排放物容器 emissions container</w:t>
      </w:r>
      <w:bookmarkEnd w:id="83"/>
      <w:bookmarkEnd w:id="84"/>
    </w:p>
    <w:p>
      <w:pPr>
        <w:pStyle w:val="62"/>
        <w:ind w:firstLine="420"/>
      </w:pPr>
      <w:r>
        <w:rPr>
          <w:rFonts w:hint="eastAsia"/>
        </w:rPr>
        <w:t>容纳并暂存排放物，以便集中清掏、抽运或后期处理的容器。</w:t>
      </w:r>
    </w:p>
    <w:p>
      <w:pPr>
        <w:pStyle w:val="230"/>
        <w:ind w:left="420" w:hanging="420" w:hangingChars="200"/>
        <w:rPr>
          <w:rFonts w:ascii="黑体" w:hAnsi="黑体" w:eastAsia="黑体"/>
        </w:rPr>
      </w:pPr>
      <w:bookmarkStart w:id="85" w:name="_Toc53874007"/>
      <w:bookmarkStart w:id="86" w:name="_Toc53868907"/>
      <w:r>
        <w:rPr>
          <w:rFonts w:ascii="黑体" w:hAnsi="黑体" w:eastAsia="黑体"/>
        </w:rPr>
        <w:br w:type="textWrapping"/>
      </w:r>
      <w:r>
        <w:rPr>
          <w:rFonts w:hint="eastAsia" w:ascii="黑体" w:hAnsi="黑体" w:eastAsia="黑体"/>
        </w:rPr>
        <w:t>耗材 consumables</w:t>
      </w:r>
      <w:bookmarkEnd w:id="85"/>
      <w:bookmarkEnd w:id="86"/>
    </w:p>
    <w:p>
      <w:pPr>
        <w:pStyle w:val="62"/>
        <w:ind w:firstLine="420"/>
      </w:pPr>
      <w:r>
        <w:rPr>
          <w:rFonts w:hint="eastAsia"/>
        </w:rPr>
        <w:t>维持厕具正常运行所需要消耗且会和排放物一起排出的固体或液体材料。</w:t>
      </w:r>
    </w:p>
    <w:p>
      <w:pPr>
        <w:pStyle w:val="230"/>
        <w:ind w:left="420" w:hanging="420" w:hangingChars="200"/>
        <w:rPr>
          <w:rFonts w:ascii="黑体" w:hAnsi="黑体" w:eastAsia="黑体"/>
        </w:rPr>
      </w:pPr>
      <w:bookmarkStart w:id="87" w:name="_Toc53868908"/>
      <w:bookmarkStart w:id="88" w:name="_Toc53874008"/>
    </w:p>
    <w:p>
      <w:pPr>
        <w:pStyle w:val="230"/>
        <w:numPr>
          <w:ilvl w:val="0"/>
          <w:numId w:val="0"/>
        </w:numPr>
        <w:ind w:left="420"/>
        <w:rPr>
          <w:rFonts w:ascii="黑体" w:hAnsi="黑体" w:eastAsia="黑体"/>
        </w:rPr>
      </w:pPr>
      <w:r>
        <w:rPr>
          <w:rFonts w:hint="eastAsia" w:ascii="黑体" w:hAnsi="黑体" w:eastAsia="黑体"/>
        </w:rPr>
        <w:t>故障 malfunction</w:t>
      </w:r>
    </w:p>
    <w:p>
      <w:pPr>
        <w:pStyle w:val="62"/>
        <w:ind w:firstLine="420"/>
      </w:pPr>
      <w:r>
        <w:rPr>
          <w:rFonts w:hint="eastAsia"/>
        </w:rPr>
        <w:t>厕具丧失部分或全部功能且需要更换部件才能恢复正常运行的状态。</w:t>
      </w:r>
    </w:p>
    <w:p>
      <w:pPr>
        <w:pStyle w:val="230"/>
        <w:ind w:left="420" w:hanging="420" w:hangingChars="200"/>
        <w:rPr>
          <w:rFonts w:ascii="黑体" w:hAnsi="黑体" w:eastAsia="黑体"/>
        </w:rPr>
      </w:pPr>
      <w:bookmarkStart w:id="89" w:name="_Toc53868913"/>
      <w:bookmarkStart w:id="90" w:name="_Toc53874013"/>
      <w:r>
        <w:rPr>
          <w:rFonts w:ascii="黑体" w:hAnsi="黑体" w:eastAsia="黑体"/>
        </w:rPr>
        <w:br w:type="textWrapping"/>
      </w:r>
      <w:r>
        <w:rPr>
          <w:rFonts w:hint="eastAsia" w:ascii="黑体" w:hAnsi="黑体" w:eastAsia="黑体"/>
        </w:rPr>
        <w:t>短期关机 short-term shutdown</w:t>
      </w:r>
      <w:bookmarkEnd w:id="89"/>
      <w:bookmarkEnd w:id="90"/>
    </w:p>
    <w:p>
      <w:pPr>
        <w:pStyle w:val="62"/>
        <w:ind w:firstLine="420"/>
      </w:pPr>
      <w:r>
        <w:rPr>
          <w:rFonts w:hint="eastAsia"/>
        </w:rPr>
        <w:t>厕具断电或停止运行60</w:t>
      </w:r>
      <w:r>
        <w:t xml:space="preserve"> </w:t>
      </w:r>
      <w:r>
        <w:rPr>
          <w:rFonts w:hint="eastAsia"/>
        </w:rPr>
        <w:t>h以内。</w:t>
      </w:r>
    </w:p>
    <w:p>
      <w:pPr>
        <w:pStyle w:val="230"/>
        <w:ind w:left="420" w:hanging="420" w:hangingChars="200"/>
        <w:rPr>
          <w:rFonts w:ascii="黑体" w:hAnsi="黑体" w:eastAsia="黑体"/>
        </w:rPr>
      </w:pPr>
      <w:bookmarkStart w:id="91" w:name="_Toc53868914"/>
      <w:bookmarkStart w:id="92" w:name="_Toc53874014"/>
      <w:r>
        <w:rPr>
          <w:rFonts w:ascii="黑体" w:hAnsi="黑体" w:eastAsia="黑体"/>
        </w:rPr>
        <w:br w:type="textWrapping"/>
      </w:r>
      <w:r>
        <w:rPr>
          <w:rFonts w:hint="eastAsia" w:ascii="黑体" w:hAnsi="黑体" w:eastAsia="黑体"/>
        </w:rPr>
        <w:t>长期关机 long-term shutdown</w:t>
      </w:r>
      <w:bookmarkEnd w:id="91"/>
      <w:bookmarkEnd w:id="92"/>
    </w:p>
    <w:p>
      <w:pPr>
        <w:pStyle w:val="62"/>
        <w:ind w:firstLine="420"/>
      </w:pPr>
      <w:r>
        <w:rPr>
          <w:rFonts w:hint="eastAsia"/>
        </w:rPr>
        <w:t>厕具断电或停止运行60 h以上。</w:t>
      </w:r>
    </w:p>
    <w:p>
      <w:pPr>
        <w:pStyle w:val="111"/>
        <w:spacing w:before="156" w:after="156"/>
      </w:pPr>
      <w:bookmarkStart w:id="93" w:name="_Toc65450228"/>
      <w:r>
        <w:rPr>
          <w:rFonts w:hint="eastAsia"/>
        </w:rPr>
        <w:t>厕具的指标</w:t>
      </w:r>
      <w:bookmarkEnd w:id="93"/>
    </w:p>
    <w:p>
      <w:pPr>
        <w:pStyle w:val="230"/>
        <w:ind w:left="420" w:hanging="420" w:hangingChars="200"/>
        <w:rPr>
          <w:rFonts w:ascii="黑体" w:hAnsi="黑体" w:eastAsia="黑体"/>
        </w:rPr>
      </w:pPr>
      <w:r>
        <w:rPr>
          <w:rFonts w:ascii="黑体" w:hAnsi="黑体" w:eastAsia="黑体"/>
        </w:rPr>
        <w:br w:type="textWrapping"/>
      </w:r>
      <w:r>
        <w:rPr>
          <w:rFonts w:hint="eastAsia" w:ascii="黑体" w:hAnsi="黑体" w:eastAsia="黑体"/>
        </w:rPr>
        <w:t>耗水量 water consumption</w:t>
      </w:r>
      <w:bookmarkEnd w:id="87"/>
      <w:bookmarkEnd w:id="88"/>
    </w:p>
    <w:p>
      <w:pPr>
        <w:pStyle w:val="62"/>
        <w:ind w:firstLine="420"/>
      </w:pPr>
      <w:r>
        <w:rPr>
          <w:rFonts w:hint="eastAsia"/>
        </w:rPr>
        <w:t>厕具消耗的来自系统外补充水的量。</w:t>
      </w:r>
    </w:p>
    <w:p>
      <w:pPr>
        <w:pStyle w:val="230"/>
        <w:ind w:left="420" w:hanging="420" w:hangingChars="200"/>
        <w:rPr>
          <w:rFonts w:ascii="黑体" w:hAnsi="黑体" w:eastAsia="黑体"/>
        </w:rPr>
      </w:pPr>
      <w:r>
        <w:rPr>
          <w:rFonts w:ascii="黑体" w:hAnsi="黑体" w:eastAsia="黑体"/>
        </w:rPr>
        <w:br w:type="textWrapping"/>
      </w:r>
      <w:r>
        <w:rPr>
          <w:rFonts w:hint="eastAsia" w:ascii="黑体" w:hAnsi="黑体" w:eastAsia="黑体"/>
        </w:rPr>
        <w:t>静态日耗水量 static water consumption</w:t>
      </w:r>
    </w:p>
    <w:p>
      <w:pPr>
        <w:pStyle w:val="62"/>
        <w:ind w:firstLine="420"/>
      </w:pPr>
      <w:bookmarkStart w:id="94" w:name="_Hlk58537952"/>
      <w:r>
        <w:rPr>
          <w:rFonts w:hint="eastAsia"/>
        </w:rPr>
        <w:t>指一种特定的厕具或一座特定的厕所，在无人使用状态下每天的耗水量。</w:t>
      </w:r>
    </w:p>
    <w:bookmarkEnd w:id="94"/>
    <w:p>
      <w:pPr>
        <w:pStyle w:val="230"/>
        <w:ind w:left="420" w:hanging="420" w:hangingChars="200"/>
        <w:rPr>
          <w:rFonts w:ascii="黑体" w:hAnsi="黑体" w:eastAsia="黑体"/>
        </w:rPr>
      </w:pPr>
      <w:bookmarkStart w:id="95" w:name="_Toc53874010"/>
      <w:bookmarkStart w:id="96" w:name="_Toc53868910"/>
      <w:bookmarkStart w:id="97" w:name="_Hlk58537901"/>
      <w:r>
        <w:rPr>
          <w:rFonts w:ascii="黑体" w:hAnsi="黑体" w:eastAsia="黑体"/>
        </w:rPr>
        <w:br w:type="textWrapping"/>
      </w:r>
      <w:r>
        <w:rPr>
          <w:rFonts w:hint="eastAsia" w:ascii="黑体" w:hAnsi="黑体" w:eastAsia="黑体"/>
        </w:rPr>
        <w:t>能耗 energy consumption</w:t>
      </w:r>
      <w:bookmarkEnd w:id="95"/>
      <w:bookmarkEnd w:id="96"/>
    </w:p>
    <w:p>
      <w:pPr>
        <w:pStyle w:val="62"/>
        <w:ind w:firstLine="420"/>
      </w:pPr>
      <w:r>
        <w:rPr>
          <w:rFonts w:hint="eastAsia"/>
        </w:rPr>
        <w:t>厕具消耗的来自系统外的能量。</w:t>
      </w:r>
    </w:p>
    <w:bookmarkEnd w:id="97"/>
    <w:p>
      <w:pPr>
        <w:pStyle w:val="230"/>
        <w:ind w:left="420" w:hanging="420" w:hangingChars="200"/>
        <w:rPr>
          <w:rFonts w:ascii="黑体" w:hAnsi="黑体" w:eastAsia="黑体"/>
        </w:rPr>
      </w:pPr>
      <w:r>
        <w:rPr>
          <w:rFonts w:ascii="黑体" w:hAnsi="黑体" w:eastAsia="黑体"/>
        </w:rPr>
        <w:br w:type="textWrapping"/>
      </w:r>
      <w:r>
        <w:rPr>
          <w:rFonts w:hint="eastAsia" w:ascii="黑体" w:hAnsi="黑体" w:eastAsia="黑体"/>
        </w:rPr>
        <w:t>静态能耗 static</w:t>
      </w:r>
      <w:r>
        <w:rPr>
          <w:rFonts w:ascii="黑体" w:hAnsi="黑体" w:eastAsia="黑体"/>
        </w:rPr>
        <w:t xml:space="preserve"> </w:t>
      </w:r>
      <w:r>
        <w:rPr>
          <w:rFonts w:hint="eastAsia" w:ascii="黑体" w:hAnsi="黑体" w:eastAsia="黑体"/>
        </w:rPr>
        <w:t>energy consumption</w:t>
      </w:r>
    </w:p>
    <w:p>
      <w:pPr>
        <w:pStyle w:val="62"/>
        <w:ind w:firstLine="420"/>
      </w:pPr>
      <w:r>
        <w:rPr>
          <w:rFonts w:hint="eastAsia"/>
        </w:rPr>
        <w:t>指一种特定的厕具或一座特定的厕所，在无人使用状态下每天的能耗。</w:t>
      </w:r>
      <w:bookmarkStart w:id="98" w:name="_Toc53868911"/>
      <w:bookmarkStart w:id="99" w:name="_Toc53874011"/>
    </w:p>
    <w:p>
      <w:pPr>
        <w:pStyle w:val="230"/>
        <w:ind w:left="420" w:hanging="420" w:hangingChars="200"/>
        <w:rPr>
          <w:rFonts w:ascii="黑体" w:hAnsi="黑体" w:eastAsia="黑体"/>
        </w:rPr>
      </w:pPr>
      <w:r>
        <w:rPr>
          <w:rFonts w:ascii="黑体" w:hAnsi="黑体" w:eastAsia="黑体"/>
        </w:rPr>
        <w:br w:type="textWrapping"/>
      </w:r>
      <w:r>
        <w:rPr>
          <w:rFonts w:hint="eastAsia" w:ascii="黑体" w:hAnsi="黑体" w:eastAsia="黑体"/>
        </w:rPr>
        <w:t>最大额定负荷 maximum rated load</w:t>
      </w:r>
      <w:bookmarkEnd w:id="98"/>
      <w:bookmarkEnd w:id="99"/>
    </w:p>
    <w:p>
      <w:pPr>
        <w:pStyle w:val="62"/>
        <w:ind w:firstLine="420"/>
      </w:pPr>
      <w:r>
        <w:rPr>
          <w:rFonts w:hint="eastAsia"/>
        </w:rPr>
        <w:t>厕具的处理能力每天所能承受的使用人次的最大量。</w:t>
      </w:r>
    </w:p>
    <w:p>
      <w:pPr>
        <w:pStyle w:val="230"/>
        <w:ind w:left="420" w:hanging="420" w:hangingChars="200"/>
        <w:rPr>
          <w:rFonts w:ascii="黑体" w:hAnsi="黑体" w:eastAsia="黑体"/>
        </w:rPr>
      </w:pPr>
      <w:bookmarkStart w:id="100" w:name="_Toc53874012"/>
      <w:bookmarkStart w:id="101" w:name="_Toc53868912"/>
      <w:r>
        <w:rPr>
          <w:rFonts w:ascii="黑体" w:hAnsi="黑体" w:eastAsia="黑体"/>
        </w:rPr>
        <w:br w:type="textWrapping"/>
      </w:r>
      <w:r>
        <w:rPr>
          <w:rFonts w:hint="eastAsia" w:ascii="黑体" w:hAnsi="黑体" w:eastAsia="黑体"/>
        </w:rPr>
        <w:t>最小额定负荷 minimum rated load</w:t>
      </w:r>
      <w:bookmarkEnd w:id="100"/>
      <w:bookmarkEnd w:id="101"/>
    </w:p>
    <w:p>
      <w:pPr>
        <w:pStyle w:val="62"/>
        <w:ind w:firstLine="420"/>
      </w:pPr>
      <w:r>
        <w:rPr>
          <w:rFonts w:hint="eastAsia"/>
        </w:rPr>
        <w:t>位置厕具正常状态每天必须具备的使用人次的最小量。</w:t>
      </w:r>
    </w:p>
    <w:p>
      <w:pPr>
        <w:pStyle w:val="110"/>
        <w:spacing w:before="312" w:after="312"/>
      </w:pPr>
      <w:bookmarkStart w:id="102" w:name="_Toc53874030"/>
      <w:bookmarkStart w:id="103" w:name="_Toc65450229"/>
      <w:bookmarkStart w:id="104" w:name="_Toc54086387"/>
      <w:r>
        <w:rPr>
          <w:rFonts w:hint="eastAsia"/>
        </w:rPr>
        <w:t>分类与标记</w:t>
      </w:r>
      <w:bookmarkEnd w:id="102"/>
      <w:bookmarkEnd w:id="103"/>
      <w:bookmarkEnd w:id="104"/>
    </w:p>
    <w:p>
      <w:pPr>
        <w:pStyle w:val="111"/>
        <w:spacing w:before="156" w:after="156"/>
      </w:pPr>
      <w:bookmarkStart w:id="105" w:name="_Toc53874031"/>
      <w:bookmarkStart w:id="106" w:name="_Toc65450230"/>
      <w:r>
        <w:rPr>
          <w:rFonts w:hint="eastAsia"/>
        </w:rPr>
        <w:t>免水冲卫生厕所</w:t>
      </w:r>
      <w:bookmarkEnd w:id="105"/>
      <w:bookmarkEnd w:id="106"/>
    </w:p>
    <w:p>
      <w:pPr>
        <w:pStyle w:val="171"/>
        <w:numPr>
          <w:ilvl w:val="3"/>
          <w:numId w:val="0"/>
        </w:numPr>
        <w:ind w:firstLine="420" w:firstLineChars="200"/>
      </w:pPr>
      <w:r>
        <w:rPr>
          <w:rFonts w:hint="eastAsia"/>
        </w:rPr>
        <w:t>免水冲卫生厕所按厕具分类和标记。</w:t>
      </w:r>
    </w:p>
    <w:p>
      <w:pPr>
        <w:pStyle w:val="111"/>
        <w:spacing w:before="156" w:after="156"/>
      </w:pPr>
      <w:bookmarkStart w:id="107" w:name="_Toc65450231"/>
      <w:r>
        <w:rPr>
          <w:rFonts w:hint="eastAsia"/>
        </w:rPr>
        <w:t>厕具分类</w:t>
      </w:r>
      <w:bookmarkEnd w:id="107"/>
    </w:p>
    <w:p>
      <w:pPr>
        <w:pStyle w:val="62"/>
        <w:ind w:firstLine="420"/>
        <w:rPr>
          <w:color w:val="C00000"/>
        </w:rPr>
      </w:pPr>
      <w:r>
        <w:rPr>
          <w:rFonts w:hint="eastAsia"/>
        </w:rPr>
        <w:t>厕具按技术特征可分为循环冲洗式、微水式、干式等，见表1。</w:t>
      </w:r>
    </w:p>
    <w:p>
      <w:pPr>
        <w:pStyle w:val="118"/>
        <w:spacing w:before="156" w:after="156"/>
      </w:pPr>
      <w:r>
        <w:rPr>
          <w:rFonts w:hint="eastAsia"/>
        </w:rPr>
        <w:t>厕具分类</w:t>
      </w:r>
    </w:p>
    <w:tbl>
      <w:tblPr>
        <w:tblStyle w:val="28"/>
        <w:tblW w:w="0" w:type="auto"/>
        <w:tblInd w:w="1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5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vAlign w:val="center"/>
          </w:tcPr>
          <w:p>
            <w:pPr>
              <w:jc w:val="center"/>
              <w:rPr>
                <w:rFonts w:ascii="宋体"/>
                <w:sz w:val="18"/>
              </w:rPr>
            </w:pPr>
            <w:r>
              <w:rPr>
                <w:rFonts w:hint="eastAsia" w:ascii="宋体"/>
                <w:sz w:val="18"/>
              </w:rPr>
              <w:t>类型</w:t>
            </w:r>
          </w:p>
        </w:tc>
        <w:tc>
          <w:tcPr>
            <w:tcW w:w="5386" w:type="dxa"/>
            <w:shd w:val="clear" w:color="auto" w:fill="auto"/>
            <w:vAlign w:val="center"/>
          </w:tcPr>
          <w:p>
            <w:pPr>
              <w:jc w:val="center"/>
              <w:rPr>
                <w:rFonts w:ascii="宋体"/>
                <w:sz w:val="18"/>
              </w:rPr>
            </w:pPr>
            <w:r>
              <w:rPr>
                <w:rFonts w:hint="eastAsia" w:ascii="宋体"/>
                <w:sz w:val="18"/>
              </w:rPr>
              <w:t>涵盖厕具种类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413" w:type="dxa"/>
            <w:shd w:val="clear" w:color="auto" w:fill="auto"/>
            <w:vAlign w:val="center"/>
          </w:tcPr>
          <w:p>
            <w:pPr>
              <w:jc w:val="center"/>
              <w:rPr>
                <w:rFonts w:ascii="宋体"/>
                <w:sz w:val="18"/>
              </w:rPr>
            </w:pPr>
            <w:r>
              <w:rPr>
                <w:rFonts w:hint="eastAsia" w:ascii="宋体"/>
                <w:sz w:val="18"/>
              </w:rPr>
              <w:t>循环冲洗式</w:t>
            </w:r>
          </w:p>
        </w:tc>
        <w:tc>
          <w:tcPr>
            <w:tcW w:w="5386" w:type="dxa"/>
            <w:shd w:val="clear" w:color="auto" w:fill="auto"/>
            <w:vAlign w:val="center"/>
          </w:tcPr>
          <w:p>
            <w:pPr>
              <w:jc w:val="center"/>
              <w:rPr>
                <w:rFonts w:ascii="宋体"/>
                <w:sz w:val="18"/>
              </w:rPr>
            </w:pPr>
            <w:r>
              <w:rPr>
                <w:rFonts w:hint="eastAsia" w:ascii="宋体"/>
                <w:sz w:val="18"/>
              </w:rPr>
              <w:t>循环水冲厕具、无水可冲厕具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413" w:type="dxa"/>
            <w:shd w:val="clear" w:color="auto" w:fill="auto"/>
            <w:vAlign w:val="center"/>
          </w:tcPr>
          <w:p>
            <w:pPr>
              <w:jc w:val="center"/>
              <w:rPr>
                <w:rFonts w:ascii="宋体"/>
                <w:sz w:val="18"/>
              </w:rPr>
            </w:pPr>
            <w:r>
              <w:rPr>
                <w:rFonts w:hint="eastAsia" w:ascii="宋体"/>
                <w:sz w:val="18"/>
              </w:rPr>
              <w:t>微水式</w:t>
            </w:r>
          </w:p>
        </w:tc>
        <w:tc>
          <w:tcPr>
            <w:tcW w:w="5386" w:type="dxa"/>
            <w:shd w:val="clear" w:color="auto" w:fill="auto"/>
            <w:vAlign w:val="center"/>
          </w:tcPr>
          <w:p>
            <w:pPr>
              <w:jc w:val="center"/>
              <w:rPr>
                <w:rFonts w:ascii="宋体"/>
                <w:sz w:val="18"/>
              </w:rPr>
            </w:pPr>
            <w:r>
              <w:rPr>
                <w:rFonts w:hint="eastAsia" w:ascii="宋体"/>
                <w:sz w:val="18"/>
              </w:rPr>
              <w:t>冲洗式微水厕具、泡沫厕具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1413" w:type="dxa"/>
            <w:shd w:val="clear" w:color="auto" w:fill="auto"/>
            <w:vAlign w:val="center"/>
          </w:tcPr>
          <w:p>
            <w:pPr>
              <w:jc w:val="center"/>
              <w:rPr>
                <w:rFonts w:ascii="宋体"/>
                <w:sz w:val="18"/>
              </w:rPr>
            </w:pPr>
            <w:r>
              <w:rPr>
                <w:rFonts w:hint="eastAsia" w:ascii="宋体"/>
                <w:sz w:val="18"/>
              </w:rPr>
              <w:t>干式</w:t>
            </w:r>
          </w:p>
        </w:tc>
        <w:tc>
          <w:tcPr>
            <w:tcW w:w="5386" w:type="dxa"/>
            <w:shd w:val="clear" w:color="auto" w:fill="auto"/>
          </w:tcPr>
          <w:p>
            <w:pPr>
              <w:jc w:val="center"/>
              <w:rPr>
                <w:rFonts w:ascii="宋体"/>
                <w:sz w:val="18"/>
              </w:rPr>
            </w:pPr>
            <w:r>
              <w:rPr>
                <w:rFonts w:hint="eastAsia" w:ascii="宋体"/>
                <w:sz w:val="18"/>
              </w:rPr>
              <w:t>打包厕具、粪尿混合干式微生物厕具、粪尿分集干式微生物厕具</w:t>
            </w:r>
          </w:p>
        </w:tc>
      </w:tr>
    </w:tbl>
    <w:p>
      <w:pPr>
        <w:pStyle w:val="111"/>
        <w:spacing w:before="156" w:after="156"/>
      </w:pPr>
      <w:bookmarkStart w:id="108" w:name="_Toc53874032"/>
      <w:bookmarkStart w:id="109" w:name="_Toc65450232"/>
      <w:r>
        <w:rPr>
          <w:rFonts w:hint="eastAsia"/>
        </w:rPr>
        <w:t>标记</w:t>
      </w:r>
      <w:bookmarkEnd w:id="108"/>
      <w:bookmarkEnd w:id="109"/>
    </w:p>
    <w:p>
      <w:pPr>
        <w:pStyle w:val="71"/>
        <w:spacing w:before="156" w:after="156"/>
      </w:pPr>
      <w:r>
        <w:rPr>
          <w:rFonts w:hint="eastAsia"/>
        </w:rPr>
        <w:t>按技术分类标记</w:t>
      </w:r>
    </w:p>
    <w:p>
      <w:pPr>
        <w:pStyle w:val="62"/>
        <w:ind w:firstLine="420"/>
      </w:pPr>
      <w:r>
        <w:rPr>
          <w:rFonts w:hint="eastAsia"/>
        </w:rPr>
        <w:t>免水冲卫生厕具按照技术分类的标记符号见表2。</w:t>
      </w:r>
    </w:p>
    <w:p>
      <w:pPr>
        <w:pStyle w:val="118"/>
        <w:spacing w:before="156" w:after="156"/>
      </w:pPr>
      <w:r>
        <w:rPr>
          <w:rFonts w:hint="eastAsia"/>
        </w:rPr>
        <w:t>厕具分类标记</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2127"/>
        <w:gridCol w:w="2818"/>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shd w:val="clear" w:color="auto" w:fill="auto"/>
            <w:vAlign w:val="center"/>
          </w:tcPr>
          <w:p>
            <w:pPr>
              <w:jc w:val="center"/>
              <w:rPr>
                <w:rFonts w:ascii="宋体"/>
                <w:sz w:val="18"/>
              </w:rPr>
            </w:pPr>
            <w:bookmarkStart w:id="110" w:name="_Hlk62413824"/>
            <w:r>
              <w:rPr>
                <w:rFonts w:hint="eastAsia" w:ascii="宋体"/>
                <w:sz w:val="18"/>
              </w:rPr>
              <w:t>序号</w:t>
            </w:r>
          </w:p>
        </w:tc>
        <w:tc>
          <w:tcPr>
            <w:tcW w:w="2127" w:type="dxa"/>
            <w:shd w:val="clear" w:color="auto" w:fill="auto"/>
            <w:vAlign w:val="center"/>
          </w:tcPr>
          <w:p>
            <w:pPr>
              <w:jc w:val="center"/>
              <w:rPr>
                <w:rFonts w:ascii="宋体"/>
                <w:sz w:val="18"/>
              </w:rPr>
            </w:pPr>
            <w:r>
              <w:rPr>
                <w:rFonts w:hint="eastAsia" w:ascii="宋体"/>
                <w:sz w:val="18"/>
              </w:rPr>
              <w:t>类型</w:t>
            </w:r>
          </w:p>
        </w:tc>
        <w:tc>
          <w:tcPr>
            <w:tcW w:w="2818" w:type="dxa"/>
            <w:shd w:val="clear" w:color="auto" w:fill="auto"/>
            <w:vAlign w:val="center"/>
          </w:tcPr>
          <w:p>
            <w:pPr>
              <w:jc w:val="center"/>
              <w:rPr>
                <w:rFonts w:ascii="宋体"/>
                <w:sz w:val="18"/>
              </w:rPr>
            </w:pPr>
            <w:r>
              <w:rPr>
                <w:rFonts w:hint="eastAsia" w:ascii="宋体"/>
                <w:sz w:val="18"/>
              </w:rPr>
              <w:t>名称</w:t>
            </w:r>
          </w:p>
        </w:tc>
        <w:tc>
          <w:tcPr>
            <w:tcW w:w="1862" w:type="dxa"/>
            <w:shd w:val="clear" w:color="auto" w:fill="auto"/>
            <w:vAlign w:val="center"/>
          </w:tcPr>
          <w:p>
            <w:pPr>
              <w:jc w:val="center"/>
              <w:rPr>
                <w:rFonts w:hint="eastAsia" w:ascii="宋体" w:eastAsia="宋体"/>
                <w:sz w:val="18"/>
                <w:lang w:val="en-US" w:eastAsia="zh-CN"/>
              </w:rPr>
            </w:pPr>
            <w:r>
              <w:rPr>
                <w:rFonts w:hint="eastAsia" w:ascii="宋体"/>
                <w:sz w:val="18"/>
              </w:rPr>
              <w:t>标记</w:t>
            </w:r>
            <w:r>
              <w:rPr>
                <w:rFonts w:hint="eastAsia" w:ascii="宋体"/>
                <w:sz w:val="18"/>
                <w:lang w:val="en-US" w:eastAsia="zh-CN"/>
              </w:rPr>
              <w:t>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shd w:val="clear" w:color="auto" w:fill="auto"/>
            <w:vAlign w:val="center"/>
          </w:tcPr>
          <w:p>
            <w:pPr>
              <w:jc w:val="center"/>
              <w:rPr>
                <w:rFonts w:ascii="宋体"/>
                <w:sz w:val="18"/>
              </w:rPr>
            </w:pPr>
            <w:r>
              <w:rPr>
                <w:rFonts w:hint="eastAsia" w:ascii="宋体"/>
                <w:sz w:val="18"/>
              </w:rPr>
              <w:t>1</w:t>
            </w:r>
          </w:p>
        </w:tc>
        <w:tc>
          <w:tcPr>
            <w:tcW w:w="2127" w:type="dxa"/>
            <w:vMerge w:val="restart"/>
            <w:shd w:val="clear" w:color="auto" w:fill="auto"/>
            <w:vAlign w:val="center"/>
          </w:tcPr>
          <w:p>
            <w:pPr>
              <w:jc w:val="center"/>
              <w:rPr>
                <w:rFonts w:ascii="宋体"/>
                <w:sz w:val="18"/>
              </w:rPr>
            </w:pPr>
            <w:r>
              <w:rPr>
                <w:rFonts w:hint="eastAsia" w:ascii="宋体"/>
                <w:sz w:val="18"/>
              </w:rPr>
              <w:t>循环冲洗式</w:t>
            </w:r>
          </w:p>
        </w:tc>
        <w:tc>
          <w:tcPr>
            <w:tcW w:w="2818" w:type="dxa"/>
            <w:shd w:val="clear" w:color="auto" w:fill="auto"/>
            <w:vAlign w:val="center"/>
          </w:tcPr>
          <w:p>
            <w:pPr>
              <w:jc w:val="center"/>
              <w:rPr>
                <w:rFonts w:ascii="宋体"/>
                <w:sz w:val="18"/>
              </w:rPr>
            </w:pPr>
            <w:r>
              <w:rPr>
                <w:rFonts w:hint="eastAsia" w:ascii="宋体"/>
                <w:sz w:val="18"/>
              </w:rPr>
              <w:t>循环水冲厕具</w:t>
            </w:r>
          </w:p>
        </w:tc>
        <w:tc>
          <w:tcPr>
            <w:tcW w:w="1862" w:type="dxa"/>
            <w:shd w:val="clear" w:color="auto" w:fill="auto"/>
            <w:vAlign w:val="center"/>
          </w:tcPr>
          <w:p>
            <w:pPr>
              <w:jc w:val="center"/>
              <w:rPr>
                <w:rFonts w:ascii="宋体"/>
                <w:sz w:val="18"/>
              </w:rPr>
            </w:pPr>
            <w:r>
              <w:rPr>
                <w:rFonts w:hint="eastAsia" w:ascii="宋体"/>
                <w:sz w:val="18"/>
              </w:rPr>
              <w:t>XS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shd w:val="clear" w:color="auto" w:fill="auto"/>
            <w:vAlign w:val="center"/>
          </w:tcPr>
          <w:p>
            <w:pPr>
              <w:jc w:val="center"/>
              <w:rPr>
                <w:rFonts w:ascii="宋体"/>
                <w:sz w:val="18"/>
              </w:rPr>
            </w:pPr>
            <w:r>
              <w:rPr>
                <w:rFonts w:hint="eastAsia" w:ascii="宋体"/>
                <w:sz w:val="18"/>
              </w:rPr>
              <w:t>2</w:t>
            </w:r>
          </w:p>
        </w:tc>
        <w:tc>
          <w:tcPr>
            <w:tcW w:w="2127" w:type="dxa"/>
            <w:vMerge w:val="continue"/>
            <w:shd w:val="clear" w:color="auto" w:fill="auto"/>
            <w:vAlign w:val="center"/>
          </w:tcPr>
          <w:p>
            <w:pPr>
              <w:jc w:val="center"/>
              <w:rPr>
                <w:rFonts w:ascii="宋体"/>
                <w:sz w:val="18"/>
              </w:rPr>
            </w:pPr>
          </w:p>
        </w:tc>
        <w:tc>
          <w:tcPr>
            <w:tcW w:w="2818" w:type="dxa"/>
            <w:shd w:val="clear" w:color="auto" w:fill="auto"/>
            <w:vAlign w:val="center"/>
          </w:tcPr>
          <w:p>
            <w:pPr>
              <w:jc w:val="center"/>
              <w:rPr>
                <w:rFonts w:ascii="宋体"/>
                <w:sz w:val="18"/>
              </w:rPr>
            </w:pPr>
            <w:r>
              <w:rPr>
                <w:rFonts w:hint="eastAsia" w:ascii="宋体"/>
                <w:sz w:val="18"/>
              </w:rPr>
              <w:t>无水可冲厕具</w:t>
            </w:r>
          </w:p>
        </w:tc>
        <w:tc>
          <w:tcPr>
            <w:tcW w:w="1862" w:type="dxa"/>
            <w:shd w:val="clear" w:color="auto" w:fill="auto"/>
            <w:vAlign w:val="center"/>
          </w:tcPr>
          <w:p>
            <w:pPr>
              <w:jc w:val="center"/>
              <w:rPr>
                <w:rFonts w:ascii="宋体"/>
                <w:sz w:val="18"/>
              </w:rPr>
            </w:pPr>
            <w:r>
              <w:rPr>
                <w:rFonts w:hint="eastAsia" w:ascii="宋体"/>
                <w:sz w:val="18"/>
              </w:rPr>
              <w:t>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shd w:val="clear" w:color="auto" w:fill="auto"/>
            <w:vAlign w:val="center"/>
          </w:tcPr>
          <w:p>
            <w:pPr>
              <w:jc w:val="center"/>
              <w:rPr>
                <w:rFonts w:ascii="宋体"/>
                <w:sz w:val="18"/>
              </w:rPr>
            </w:pPr>
            <w:r>
              <w:rPr>
                <w:rFonts w:hint="eastAsia" w:ascii="宋体"/>
                <w:sz w:val="18"/>
              </w:rPr>
              <w:t>3</w:t>
            </w:r>
          </w:p>
        </w:tc>
        <w:tc>
          <w:tcPr>
            <w:tcW w:w="2127" w:type="dxa"/>
            <w:vMerge w:val="restart"/>
            <w:shd w:val="clear" w:color="auto" w:fill="auto"/>
            <w:vAlign w:val="center"/>
          </w:tcPr>
          <w:p>
            <w:pPr>
              <w:jc w:val="center"/>
              <w:rPr>
                <w:rFonts w:ascii="宋体"/>
                <w:sz w:val="18"/>
              </w:rPr>
            </w:pPr>
            <w:r>
              <w:rPr>
                <w:rFonts w:hint="eastAsia" w:ascii="宋体"/>
                <w:sz w:val="18"/>
              </w:rPr>
              <w:t>微水式</w:t>
            </w:r>
          </w:p>
        </w:tc>
        <w:tc>
          <w:tcPr>
            <w:tcW w:w="2818" w:type="dxa"/>
            <w:shd w:val="clear" w:color="auto" w:fill="auto"/>
            <w:vAlign w:val="center"/>
          </w:tcPr>
          <w:p>
            <w:pPr>
              <w:jc w:val="center"/>
              <w:rPr>
                <w:rFonts w:ascii="宋体"/>
                <w:sz w:val="18"/>
              </w:rPr>
            </w:pPr>
            <w:r>
              <w:rPr>
                <w:rFonts w:hint="eastAsia" w:ascii="宋体"/>
                <w:sz w:val="18"/>
              </w:rPr>
              <w:t>冲洗式微水厕具</w:t>
            </w:r>
          </w:p>
        </w:tc>
        <w:tc>
          <w:tcPr>
            <w:tcW w:w="1862" w:type="dxa"/>
            <w:shd w:val="clear" w:color="auto" w:fill="auto"/>
            <w:vAlign w:val="center"/>
          </w:tcPr>
          <w:p>
            <w:pPr>
              <w:jc w:val="center"/>
              <w:rPr>
                <w:rFonts w:ascii="宋体"/>
                <w:sz w:val="18"/>
              </w:rPr>
            </w:pPr>
            <w:r>
              <w:rPr>
                <w:rFonts w:hint="eastAsia" w:ascii="宋体"/>
                <w:sz w:val="18"/>
              </w:rPr>
              <w:t>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shd w:val="clear" w:color="auto" w:fill="auto"/>
            <w:vAlign w:val="center"/>
          </w:tcPr>
          <w:p>
            <w:pPr>
              <w:jc w:val="center"/>
              <w:rPr>
                <w:rFonts w:ascii="宋体"/>
                <w:sz w:val="18"/>
              </w:rPr>
            </w:pPr>
            <w:r>
              <w:rPr>
                <w:rFonts w:hint="eastAsia" w:ascii="宋体"/>
                <w:sz w:val="18"/>
              </w:rPr>
              <w:t>4</w:t>
            </w:r>
          </w:p>
        </w:tc>
        <w:tc>
          <w:tcPr>
            <w:tcW w:w="2127" w:type="dxa"/>
            <w:vMerge w:val="continue"/>
            <w:shd w:val="clear" w:color="auto" w:fill="auto"/>
            <w:vAlign w:val="center"/>
          </w:tcPr>
          <w:p>
            <w:pPr>
              <w:jc w:val="center"/>
              <w:rPr>
                <w:rFonts w:ascii="宋体"/>
                <w:sz w:val="18"/>
              </w:rPr>
            </w:pPr>
          </w:p>
        </w:tc>
        <w:tc>
          <w:tcPr>
            <w:tcW w:w="2818" w:type="dxa"/>
            <w:shd w:val="clear" w:color="auto" w:fill="auto"/>
            <w:vAlign w:val="center"/>
          </w:tcPr>
          <w:p>
            <w:pPr>
              <w:jc w:val="center"/>
              <w:rPr>
                <w:rFonts w:ascii="宋体"/>
                <w:sz w:val="18"/>
              </w:rPr>
            </w:pPr>
            <w:r>
              <w:rPr>
                <w:rFonts w:hint="eastAsia" w:ascii="宋体"/>
                <w:sz w:val="18"/>
              </w:rPr>
              <w:t>泡沫厕具</w:t>
            </w:r>
          </w:p>
        </w:tc>
        <w:tc>
          <w:tcPr>
            <w:tcW w:w="1862" w:type="dxa"/>
            <w:shd w:val="clear" w:color="auto" w:fill="auto"/>
            <w:vAlign w:val="center"/>
          </w:tcPr>
          <w:p>
            <w:pPr>
              <w:jc w:val="center"/>
              <w:rPr>
                <w:rFonts w:ascii="宋体"/>
                <w:sz w:val="18"/>
              </w:rPr>
            </w:pPr>
            <w:r>
              <w:rPr>
                <w:rFonts w:hint="eastAsia" w:ascii="宋体"/>
                <w:sz w:val="18"/>
              </w:rPr>
              <w:t>WP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17" w:type="dxa"/>
            <w:shd w:val="clear" w:color="auto" w:fill="auto"/>
          </w:tcPr>
          <w:p>
            <w:pPr>
              <w:jc w:val="center"/>
              <w:rPr>
                <w:rFonts w:ascii="宋体"/>
                <w:sz w:val="18"/>
              </w:rPr>
            </w:pPr>
            <w:r>
              <w:rPr>
                <w:rFonts w:hint="eastAsia" w:ascii="宋体"/>
                <w:sz w:val="18"/>
              </w:rPr>
              <w:t>5</w:t>
            </w:r>
          </w:p>
        </w:tc>
        <w:tc>
          <w:tcPr>
            <w:tcW w:w="2127" w:type="dxa"/>
            <w:vMerge w:val="restart"/>
            <w:shd w:val="clear" w:color="auto" w:fill="auto"/>
            <w:vAlign w:val="center"/>
          </w:tcPr>
          <w:p>
            <w:pPr>
              <w:jc w:val="center"/>
              <w:rPr>
                <w:rFonts w:ascii="宋体"/>
                <w:sz w:val="18"/>
              </w:rPr>
            </w:pPr>
            <w:r>
              <w:rPr>
                <w:rFonts w:hint="eastAsia" w:ascii="宋体"/>
                <w:sz w:val="18"/>
              </w:rPr>
              <w:t>干式</w:t>
            </w:r>
          </w:p>
        </w:tc>
        <w:tc>
          <w:tcPr>
            <w:tcW w:w="2818" w:type="dxa"/>
            <w:shd w:val="clear" w:color="auto" w:fill="auto"/>
          </w:tcPr>
          <w:p>
            <w:pPr>
              <w:jc w:val="center"/>
              <w:rPr>
                <w:rFonts w:ascii="宋体"/>
                <w:sz w:val="18"/>
              </w:rPr>
            </w:pPr>
            <w:r>
              <w:rPr>
                <w:rFonts w:hint="eastAsia" w:ascii="宋体"/>
                <w:sz w:val="18"/>
              </w:rPr>
              <w:t>打包厕具</w:t>
            </w:r>
          </w:p>
        </w:tc>
        <w:tc>
          <w:tcPr>
            <w:tcW w:w="1862" w:type="dxa"/>
            <w:shd w:val="clear" w:color="auto" w:fill="auto"/>
          </w:tcPr>
          <w:p>
            <w:pPr>
              <w:jc w:val="center"/>
              <w:rPr>
                <w:rFonts w:ascii="宋体"/>
                <w:sz w:val="18"/>
              </w:rPr>
            </w:pPr>
            <w:r>
              <w:rPr>
                <w:rFonts w:hint="eastAsia" w:ascii="宋体"/>
                <w:sz w:val="18"/>
              </w:rPr>
              <w:t>GB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17" w:type="dxa"/>
            <w:shd w:val="clear" w:color="auto" w:fill="auto"/>
          </w:tcPr>
          <w:p>
            <w:pPr>
              <w:jc w:val="center"/>
              <w:rPr>
                <w:rFonts w:ascii="宋体"/>
                <w:sz w:val="18"/>
              </w:rPr>
            </w:pPr>
            <w:r>
              <w:rPr>
                <w:rFonts w:hint="eastAsia" w:ascii="宋体"/>
                <w:sz w:val="18"/>
              </w:rPr>
              <w:t>6</w:t>
            </w:r>
          </w:p>
        </w:tc>
        <w:tc>
          <w:tcPr>
            <w:tcW w:w="2127" w:type="dxa"/>
            <w:vMerge w:val="continue"/>
            <w:shd w:val="clear" w:color="auto" w:fill="auto"/>
          </w:tcPr>
          <w:p>
            <w:pPr>
              <w:jc w:val="center"/>
              <w:rPr>
                <w:rFonts w:ascii="宋体"/>
                <w:sz w:val="18"/>
              </w:rPr>
            </w:pPr>
          </w:p>
        </w:tc>
        <w:tc>
          <w:tcPr>
            <w:tcW w:w="2818" w:type="dxa"/>
            <w:shd w:val="clear" w:color="auto" w:fill="auto"/>
          </w:tcPr>
          <w:p>
            <w:pPr>
              <w:jc w:val="center"/>
              <w:rPr>
                <w:rFonts w:ascii="宋体"/>
                <w:sz w:val="18"/>
              </w:rPr>
            </w:pPr>
            <w:r>
              <w:rPr>
                <w:rFonts w:hint="eastAsia" w:ascii="宋体"/>
                <w:sz w:val="18"/>
              </w:rPr>
              <w:t>粪尿混合干式微生物厕具</w:t>
            </w:r>
          </w:p>
        </w:tc>
        <w:tc>
          <w:tcPr>
            <w:tcW w:w="1862" w:type="dxa"/>
            <w:shd w:val="clear" w:color="auto" w:fill="auto"/>
          </w:tcPr>
          <w:p>
            <w:pPr>
              <w:jc w:val="center"/>
              <w:rPr>
                <w:rFonts w:ascii="宋体"/>
                <w:sz w:val="18"/>
              </w:rPr>
            </w:pPr>
            <w:r>
              <w:rPr>
                <w:rFonts w:hint="eastAsia" w:ascii="宋体"/>
                <w:sz w:val="18"/>
              </w:rPr>
              <w:t>G</w:t>
            </w:r>
            <w:r>
              <w:rPr>
                <w:rFonts w:ascii="宋体"/>
                <w:sz w:val="18"/>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17" w:type="dxa"/>
            <w:shd w:val="clear" w:color="auto" w:fill="auto"/>
          </w:tcPr>
          <w:p>
            <w:pPr>
              <w:jc w:val="center"/>
              <w:rPr>
                <w:rFonts w:ascii="宋体"/>
                <w:sz w:val="18"/>
              </w:rPr>
            </w:pPr>
            <w:r>
              <w:rPr>
                <w:rFonts w:hint="eastAsia" w:ascii="宋体"/>
                <w:sz w:val="18"/>
              </w:rPr>
              <w:t>7</w:t>
            </w:r>
          </w:p>
        </w:tc>
        <w:tc>
          <w:tcPr>
            <w:tcW w:w="2127" w:type="dxa"/>
            <w:vMerge w:val="continue"/>
            <w:shd w:val="clear" w:color="auto" w:fill="auto"/>
          </w:tcPr>
          <w:p>
            <w:pPr>
              <w:jc w:val="center"/>
              <w:rPr>
                <w:rFonts w:ascii="宋体"/>
                <w:sz w:val="18"/>
              </w:rPr>
            </w:pPr>
          </w:p>
        </w:tc>
        <w:tc>
          <w:tcPr>
            <w:tcW w:w="2818" w:type="dxa"/>
            <w:shd w:val="clear" w:color="auto" w:fill="auto"/>
          </w:tcPr>
          <w:p>
            <w:pPr>
              <w:jc w:val="center"/>
              <w:rPr>
                <w:rFonts w:ascii="宋体"/>
                <w:sz w:val="18"/>
              </w:rPr>
            </w:pPr>
            <w:r>
              <w:rPr>
                <w:rFonts w:hint="eastAsia" w:ascii="宋体"/>
                <w:sz w:val="18"/>
              </w:rPr>
              <w:t>粪尿分集干式微生物厕具</w:t>
            </w:r>
          </w:p>
        </w:tc>
        <w:tc>
          <w:tcPr>
            <w:tcW w:w="1862" w:type="dxa"/>
            <w:shd w:val="clear" w:color="auto" w:fill="auto"/>
          </w:tcPr>
          <w:p>
            <w:pPr>
              <w:jc w:val="center"/>
              <w:rPr>
                <w:rFonts w:ascii="宋体"/>
                <w:sz w:val="18"/>
              </w:rPr>
            </w:pPr>
            <w:r>
              <w:rPr>
                <w:rFonts w:hint="eastAsia" w:ascii="宋体"/>
                <w:sz w:val="18"/>
              </w:rPr>
              <w:t>GF</w:t>
            </w:r>
          </w:p>
        </w:tc>
      </w:tr>
      <w:bookmarkEnd w:id="110"/>
    </w:tbl>
    <w:p>
      <w:pPr>
        <w:pStyle w:val="71"/>
        <w:spacing w:before="156" w:after="156"/>
      </w:pPr>
      <w:bookmarkStart w:id="111" w:name="_Toc465674501"/>
      <w:bookmarkStart w:id="112" w:name="_Toc454120960"/>
      <w:bookmarkStart w:id="113" w:name="_Toc461092138"/>
      <w:bookmarkStart w:id="114" w:name="_Toc453851079"/>
      <w:bookmarkStart w:id="115" w:name="_Toc454184317"/>
      <w:r>
        <w:rPr>
          <w:rFonts w:hint="eastAsia"/>
        </w:rPr>
        <w:t>按便器</w:t>
      </w:r>
      <w:r>
        <w:t>形式</w:t>
      </w:r>
      <w:bookmarkEnd w:id="111"/>
      <w:bookmarkEnd w:id="112"/>
      <w:bookmarkEnd w:id="113"/>
      <w:bookmarkEnd w:id="114"/>
      <w:bookmarkEnd w:id="115"/>
      <w:r>
        <w:rPr>
          <w:rFonts w:hint="eastAsia"/>
        </w:rPr>
        <w:t>标记</w:t>
      </w:r>
    </w:p>
    <w:p>
      <w:pPr>
        <w:pStyle w:val="62"/>
        <w:ind w:firstLine="420"/>
        <w:rPr>
          <w:rFonts w:hAnsi="宋体"/>
          <w:kern w:val="2"/>
          <w:szCs w:val="21"/>
        </w:rPr>
      </w:pPr>
      <w:r>
        <w:rPr>
          <w:rFonts w:hint="eastAsia" w:hAnsi="宋体"/>
          <w:szCs w:val="21"/>
        </w:rPr>
        <w:t>免水冲卫生厕具按照便器形式的标记符号见表3。</w:t>
      </w:r>
    </w:p>
    <w:p>
      <w:pPr>
        <w:pStyle w:val="118"/>
        <w:spacing w:before="156" w:after="156"/>
      </w:pPr>
      <w:r>
        <w:rPr>
          <w:rFonts w:hint="eastAsia"/>
        </w:rPr>
        <w:t>免水冲卫生厕具的便器形式标记符号</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1"/>
        <w:gridCol w:w="1862"/>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1" w:type="dxa"/>
            <w:shd w:val="clear" w:color="auto" w:fill="auto"/>
            <w:vAlign w:val="center"/>
          </w:tcPr>
          <w:p>
            <w:pPr>
              <w:jc w:val="center"/>
              <w:rPr>
                <w:rFonts w:ascii="宋体"/>
                <w:sz w:val="18"/>
              </w:rPr>
            </w:pPr>
            <w:r>
              <w:rPr>
                <w:rFonts w:hint="eastAsia" w:ascii="宋体"/>
                <w:sz w:val="18"/>
              </w:rPr>
              <w:t>序号</w:t>
            </w:r>
          </w:p>
        </w:tc>
        <w:tc>
          <w:tcPr>
            <w:tcW w:w="1862" w:type="dxa"/>
            <w:shd w:val="clear" w:color="auto" w:fill="auto"/>
            <w:vAlign w:val="center"/>
          </w:tcPr>
          <w:p>
            <w:pPr>
              <w:jc w:val="center"/>
              <w:rPr>
                <w:rFonts w:ascii="宋体"/>
                <w:sz w:val="18"/>
              </w:rPr>
            </w:pPr>
            <w:r>
              <w:rPr>
                <w:rFonts w:hint="eastAsia" w:ascii="宋体"/>
                <w:sz w:val="18"/>
              </w:rPr>
              <w:t>便器形式</w:t>
            </w:r>
          </w:p>
        </w:tc>
        <w:tc>
          <w:tcPr>
            <w:tcW w:w="1862" w:type="dxa"/>
            <w:shd w:val="clear" w:color="auto" w:fill="auto"/>
            <w:vAlign w:val="center"/>
          </w:tcPr>
          <w:p>
            <w:pPr>
              <w:jc w:val="center"/>
              <w:rPr>
                <w:rFonts w:hint="eastAsia" w:ascii="宋体" w:eastAsia="宋体"/>
                <w:sz w:val="18"/>
                <w:lang w:val="en-US" w:eastAsia="zh-CN"/>
              </w:rPr>
            </w:pPr>
            <w:r>
              <w:rPr>
                <w:rFonts w:hint="eastAsia" w:ascii="宋体"/>
                <w:sz w:val="18"/>
              </w:rPr>
              <w:t>标记</w:t>
            </w:r>
            <w:r>
              <w:rPr>
                <w:rFonts w:hint="eastAsia" w:ascii="宋体"/>
                <w:sz w:val="18"/>
                <w:lang w:val="en-US" w:eastAsia="zh-CN"/>
              </w:rPr>
              <w:t>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1" w:type="dxa"/>
            <w:shd w:val="clear" w:color="auto" w:fill="auto"/>
            <w:vAlign w:val="center"/>
          </w:tcPr>
          <w:p>
            <w:pPr>
              <w:jc w:val="center"/>
              <w:rPr>
                <w:rFonts w:ascii="宋体"/>
                <w:sz w:val="18"/>
              </w:rPr>
            </w:pPr>
            <w:r>
              <w:rPr>
                <w:rFonts w:hint="eastAsia" w:ascii="宋体"/>
                <w:sz w:val="18"/>
              </w:rPr>
              <w:t>1</w:t>
            </w:r>
          </w:p>
        </w:tc>
        <w:tc>
          <w:tcPr>
            <w:tcW w:w="1862" w:type="dxa"/>
            <w:shd w:val="clear" w:color="auto" w:fill="auto"/>
            <w:vAlign w:val="center"/>
          </w:tcPr>
          <w:p>
            <w:pPr>
              <w:jc w:val="center"/>
              <w:rPr>
                <w:rFonts w:ascii="宋体"/>
                <w:sz w:val="18"/>
              </w:rPr>
            </w:pPr>
            <w:r>
              <w:rPr>
                <w:rFonts w:hint="eastAsia" w:ascii="宋体"/>
                <w:sz w:val="18"/>
              </w:rPr>
              <w:t>蹲式大便器</w:t>
            </w:r>
          </w:p>
        </w:tc>
        <w:tc>
          <w:tcPr>
            <w:tcW w:w="1862" w:type="dxa"/>
            <w:shd w:val="clear" w:color="auto" w:fill="auto"/>
            <w:vAlign w:val="center"/>
          </w:tcPr>
          <w:p>
            <w:pPr>
              <w:jc w:val="center"/>
              <w:rPr>
                <w:rFonts w:ascii="宋体"/>
                <w:sz w:val="18"/>
              </w:rPr>
            </w:pPr>
            <w:r>
              <w:rPr>
                <w:rFonts w:ascii="宋体"/>
                <w:sz w:val="18"/>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1" w:type="dxa"/>
            <w:shd w:val="clear" w:color="auto" w:fill="auto"/>
            <w:vAlign w:val="center"/>
          </w:tcPr>
          <w:p>
            <w:pPr>
              <w:jc w:val="center"/>
              <w:rPr>
                <w:rFonts w:ascii="宋体"/>
                <w:sz w:val="18"/>
              </w:rPr>
            </w:pPr>
            <w:r>
              <w:rPr>
                <w:rFonts w:hint="eastAsia" w:ascii="宋体"/>
                <w:sz w:val="18"/>
              </w:rPr>
              <w:t>2</w:t>
            </w:r>
          </w:p>
        </w:tc>
        <w:tc>
          <w:tcPr>
            <w:tcW w:w="1862" w:type="dxa"/>
            <w:shd w:val="clear" w:color="auto" w:fill="auto"/>
            <w:vAlign w:val="center"/>
          </w:tcPr>
          <w:p>
            <w:pPr>
              <w:jc w:val="center"/>
              <w:rPr>
                <w:rFonts w:ascii="宋体"/>
                <w:sz w:val="18"/>
              </w:rPr>
            </w:pPr>
            <w:r>
              <w:rPr>
                <w:rFonts w:hint="eastAsia" w:ascii="宋体"/>
                <w:sz w:val="18"/>
              </w:rPr>
              <w:t>坐式大便器</w:t>
            </w:r>
          </w:p>
        </w:tc>
        <w:tc>
          <w:tcPr>
            <w:tcW w:w="1862" w:type="dxa"/>
            <w:shd w:val="clear" w:color="auto" w:fill="auto"/>
            <w:vAlign w:val="center"/>
          </w:tcPr>
          <w:p>
            <w:pPr>
              <w:jc w:val="center"/>
              <w:rPr>
                <w:rFonts w:ascii="宋体"/>
                <w:sz w:val="18"/>
              </w:rPr>
            </w:pPr>
            <w:r>
              <w:rPr>
                <w:rFonts w:ascii="宋体"/>
                <w:sz w:val="18"/>
              </w:rPr>
              <w:t>Z</w:t>
            </w:r>
          </w:p>
        </w:tc>
      </w:tr>
    </w:tbl>
    <w:p>
      <w:pPr>
        <w:pStyle w:val="71"/>
        <w:spacing w:before="156" w:after="156"/>
      </w:pPr>
      <w:r>
        <w:rPr>
          <w:rFonts w:hint="eastAsia"/>
        </w:rPr>
        <w:t>厕具的完整标记</w:t>
      </w:r>
    </w:p>
    <w:p>
      <w:pPr>
        <w:pStyle w:val="37"/>
      </w:pPr>
      <w:r>
        <w:rPr>
          <w:rFonts w:hint="eastAsia"/>
        </w:rPr>
        <w:t>厕具标记由厕具技术类型和便器形式组成。</w:t>
      </w:r>
      <w:r>
        <w:rPr>
          <w:rFonts w:hint="eastAsia"/>
          <w:lang w:val="en-US" w:eastAsia="zh-CN"/>
        </w:rPr>
        <w:t>标记规则</w:t>
      </w:r>
      <w:r>
        <w:rPr>
          <w:rFonts w:hint="eastAsia"/>
        </w:rPr>
        <w:t>如下：</w:t>
      </w:r>
    </w:p>
    <w:p>
      <w:pPr>
        <w:ind w:left="420"/>
        <w:rPr>
          <w:rFonts w:ascii="宋体" w:hAnsi="宋体"/>
        </w:rPr>
      </w:pPr>
      <w:r>
        <w:rPr>
          <w:rFonts w:hint="eastAsia" w:ascii="宋体" w:hAnsi="宋体"/>
          <w:u w:val="single"/>
        </w:rPr>
        <w:t>□□</w:t>
      </w:r>
      <w:r>
        <w:rPr>
          <w:rFonts w:hint="eastAsia" w:ascii="宋体" w:hAnsi="宋体"/>
        </w:rPr>
        <w:t xml:space="preserve">  </w:t>
      </w:r>
      <w:r>
        <w:rPr>
          <w:rFonts w:hint="eastAsia" w:ascii="宋体" w:hAnsi="宋体"/>
          <w:u w:val="single"/>
        </w:rPr>
        <w:t>□</w:t>
      </w:r>
      <w:r>
        <w:rPr>
          <w:rFonts w:hint="eastAsia" w:ascii="宋体" w:hAnsi="宋体"/>
        </w:rPr>
        <w:t xml:space="preserve">    </w:t>
      </w:r>
    </w:p>
    <w:p>
      <w:pPr>
        <w:tabs>
          <w:tab w:val="left" w:pos="699"/>
          <w:tab w:val="left" w:pos="4194"/>
          <w:tab w:val="left" w:pos="6180"/>
        </w:tabs>
      </w:pPr>
      <w:r>
        <w:rPr>
          <w:rFonts w:hint="eastAsia"/>
        </w:rPr>
        <w:t xml:space="preserve">     |     |   </w:t>
      </w:r>
    </w:p>
    <w:p>
      <w:pPr>
        <w:tabs>
          <w:tab w:val="left" w:pos="699"/>
          <w:tab w:val="left" w:pos="4194"/>
          <w:tab w:val="left" w:pos="6291"/>
        </w:tabs>
        <w:rPr>
          <w:rFonts w:hint="eastAsia" w:eastAsia="宋体"/>
          <w:lang w:eastAsia="zh-CN"/>
        </w:rPr>
      </w:pPr>
      <w:r>
        <w:rPr>
          <w:rFonts w:hint="eastAsia"/>
        </w:rPr>
        <w:t xml:space="preserve">     |     |______________</w:t>
      </w:r>
      <w:r>
        <w:t>_____________</w:t>
      </w:r>
      <w:r>
        <w:rPr>
          <w:rFonts w:hint="eastAsia"/>
        </w:rPr>
        <w:t>便器形式标记，见</w:t>
      </w:r>
      <w:r>
        <w:rPr>
          <w:rFonts w:hint="eastAsia" w:ascii="宋体" w:hAnsi="宋体"/>
        </w:rPr>
        <w:t>4.3.2</w:t>
      </w:r>
    </w:p>
    <w:p>
      <w:pPr>
        <w:pStyle w:val="37"/>
        <w:ind w:firstLine="525" w:firstLineChars="250"/>
      </w:pPr>
      <w:r>
        <w:rPr>
          <w:rFonts w:hint="eastAsia"/>
        </w:rPr>
        <w:t>|</w:t>
      </w:r>
      <w:r>
        <w:rPr>
          <w:rFonts w:hint="eastAsia"/>
          <w:u w:val="single"/>
        </w:rPr>
        <w:t xml:space="preserve">                                 </w:t>
      </w:r>
      <w:r>
        <w:rPr>
          <w:rFonts w:hint="eastAsia"/>
        </w:rPr>
        <w:t>技术分类标记，见4.3.1</w:t>
      </w:r>
    </w:p>
    <w:p>
      <w:pPr>
        <w:pStyle w:val="111"/>
        <w:spacing w:before="156" w:after="156"/>
      </w:pPr>
      <w:bookmarkStart w:id="116" w:name="_Toc465674504"/>
      <w:bookmarkStart w:id="117" w:name="_Toc449977673"/>
      <w:bookmarkStart w:id="118" w:name="_Toc53874033"/>
      <w:bookmarkStart w:id="119" w:name="_Toc44211213"/>
      <w:bookmarkStart w:id="120" w:name="_Toc65450233"/>
      <w:bookmarkStart w:id="121" w:name="_Toc453851082"/>
      <w:r>
        <w:rPr>
          <w:rFonts w:hint="eastAsia"/>
        </w:rPr>
        <w:t>标记示例</w:t>
      </w:r>
      <w:bookmarkEnd w:id="116"/>
      <w:bookmarkEnd w:id="117"/>
      <w:bookmarkEnd w:id="118"/>
      <w:bookmarkEnd w:id="119"/>
      <w:bookmarkEnd w:id="120"/>
      <w:bookmarkEnd w:id="121"/>
    </w:p>
    <w:p>
      <w:pPr>
        <w:ind w:firstLine="525" w:firstLineChars="250"/>
        <w:rPr>
          <w:rFonts w:ascii="宋体" w:hAnsi="宋体"/>
        </w:rPr>
      </w:pPr>
      <w:r>
        <w:rPr>
          <w:rFonts w:hint="eastAsia" w:ascii="宋体" w:hAnsi="宋体"/>
        </w:rPr>
        <w:t>示例1：WP</w:t>
      </w:r>
      <w:r>
        <w:rPr>
          <w:rFonts w:ascii="宋体" w:hAnsi="宋体"/>
        </w:rPr>
        <w:t xml:space="preserve"> D</w:t>
      </w:r>
      <w:r>
        <w:rPr>
          <w:rFonts w:hint="eastAsia" w:ascii="宋体" w:hAnsi="宋体"/>
        </w:rPr>
        <w:t>表示蹲式泡沫大便器。</w:t>
      </w:r>
    </w:p>
    <w:p>
      <w:pPr>
        <w:ind w:firstLine="420" w:firstLineChars="200"/>
        <w:rPr>
          <w:rFonts w:ascii="宋体" w:hAnsi="宋体"/>
        </w:rPr>
      </w:pPr>
      <w:r>
        <w:rPr>
          <w:rFonts w:hint="eastAsia" w:ascii="宋体" w:hAnsi="宋体"/>
        </w:rPr>
        <w:t xml:space="preserve"> 示例2：GB</w:t>
      </w:r>
      <w:r>
        <w:rPr>
          <w:rFonts w:ascii="宋体" w:hAnsi="宋体"/>
        </w:rPr>
        <w:t xml:space="preserve"> Z</w:t>
      </w:r>
      <w:r>
        <w:rPr>
          <w:rFonts w:hint="eastAsia" w:ascii="宋体" w:hAnsi="宋体"/>
        </w:rPr>
        <w:t>表示坐式打包大便器。</w:t>
      </w:r>
    </w:p>
    <w:p>
      <w:pPr>
        <w:pStyle w:val="110"/>
        <w:spacing w:before="312" w:after="312"/>
      </w:pPr>
      <w:bookmarkStart w:id="122" w:name="_Toc526464365"/>
      <w:bookmarkStart w:id="123" w:name="_Toc49209029"/>
      <w:bookmarkStart w:id="124" w:name="_Toc526465352"/>
      <w:bookmarkStart w:id="125" w:name="_Toc53874034"/>
      <w:bookmarkStart w:id="126" w:name="_Toc65450234"/>
      <w:bookmarkStart w:id="127" w:name="_Toc44211214"/>
      <w:bookmarkStart w:id="128" w:name="_Toc54086388"/>
      <w:bookmarkStart w:id="129" w:name="_Hlk33982963"/>
      <w:r>
        <w:rPr>
          <w:rFonts w:hint="eastAsia"/>
        </w:rPr>
        <w:t>总体要求</w:t>
      </w:r>
      <w:bookmarkEnd w:id="122"/>
      <w:bookmarkEnd w:id="123"/>
      <w:bookmarkEnd w:id="124"/>
      <w:bookmarkEnd w:id="125"/>
      <w:bookmarkEnd w:id="126"/>
      <w:bookmarkEnd w:id="127"/>
      <w:bookmarkEnd w:id="128"/>
    </w:p>
    <w:bookmarkEnd w:id="129"/>
    <w:p>
      <w:pPr>
        <w:pStyle w:val="111"/>
        <w:spacing w:before="156" w:after="156"/>
      </w:pPr>
      <w:bookmarkStart w:id="130" w:name="_Toc526465353"/>
      <w:bookmarkStart w:id="131" w:name="_Toc65450235"/>
      <w:bookmarkStart w:id="132" w:name="_Toc44211215"/>
      <w:bookmarkStart w:id="133" w:name="_Toc53874035"/>
      <w:bookmarkStart w:id="134" w:name="_Toc526464366"/>
      <w:bookmarkStart w:id="135" w:name="_Toc447353676"/>
      <w:r>
        <w:rPr>
          <w:rFonts w:hint="eastAsia"/>
        </w:rPr>
        <w:t>工作温度</w:t>
      </w:r>
      <w:bookmarkEnd w:id="130"/>
      <w:bookmarkEnd w:id="131"/>
      <w:bookmarkEnd w:id="132"/>
      <w:bookmarkEnd w:id="133"/>
      <w:bookmarkEnd w:id="134"/>
    </w:p>
    <w:p>
      <w:pPr>
        <w:widowControl/>
        <w:tabs>
          <w:tab w:val="center" w:pos="4201"/>
          <w:tab w:val="right" w:leader="dot" w:pos="9298"/>
        </w:tabs>
        <w:autoSpaceDE w:val="0"/>
        <w:autoSpaceDN w:val="0"/>
        <w:adjustRightInd/>
        <w:spacing w:line="240" w:lineRule="auto"/>
        <w:ind w:firstLine="420" w:firstLineChars="200"/>
        <w:rPr>
          <w:rFonts w:ascii="宋体" w:hAnsi="Times New Roman"/>
          <w:kern w:val="0"/>
          <w:szCs w:val="20"/>
        </w:rPr>
      </w:pPr>
      <w:r>
        <w:rPr>
          <w:rFonts w:hint="eastAsia" w:ascii="宋体" w:hAnsi="Times New Roman"/>
          <w:kern w:val="0"/>
          <w:szCs w:val="20"/>
        </w:rPr>
        <w:t>厕具应能在温度范围为5℃到50℃的环境中安全可靠地运行。</w:t>
      </w:r>
    </w:p>
    <w:p>
      <w:pPr>
        <w:pStyle w:val="111"/>
        <w:spacing w:before="156" w:after="156"/>
      </w:pPr>
      <w:bookmarkStart w:id="136" w:name="_Toc44211216"/>
      <w:bookmarkStart w:id="137" w:name="_Toc526464367"/>
      <w:bookmarkStart w:id="138" w:name="_Toc526465354"/>
      <w:bookmarkStart w:id="139" w:name="_Toc65450236"/>
      <w:bookmarkStart w:id="140" w:name="_Toc53874036"/>
      <w:r>
        <w:rPr>
          <w:rFonts w:hint="eastAsia"/>
        </w:rPr>
        <w:t>工作湿度</w:t>
      </w:r>
      <w:bookmarkEnd w:id="136"/>
      <w:bookmarkEnd w:id="137"/>
      <w:bookmarkEnd w:id="138"/>
      <w:bookmarkEnd w:id="139"/>
      <w:bookmarkEnd w:id="140"/>
    </w:p>
    <w:p>
      <w:pPr>
        <w:widowControl/>
        <w:tabs>
          <w:tab w:val="center" w:pos="4201"/>
          <w:tab w:val="right" w:leader="dot" w:pos="9298"/>
        </w:tabs>
        <w:autoSpaceDE w:val="0"/>
        <w:autoSpaceDN w:val="0"/>
        <w:adjustRightInd/>
        <w:spacing w:line="240" w:lineRule="auto"/>
        <w:ind w:firstLine="420" w:firstLineChars="200"/>
        <w:rPr>
          <w:rFonts w:ascii="宋体" w:hAnsi="Times New Roman"/>
          <w:kern w:val="0"/>
          <w:szCs w:val="20"/>
        </w:rPr>
      </w:pPr>
      <w:r>
        <w:rPr>
          <w:rFonts w:hint="eastAsia" w:ascii="宋体" w:hAnsi="Times New Roman"/>
          <w:kern w:val="0"/>
          <w:szCs w:val="20"/>
        </w:rPr>
        <w:t>微生物厕具应在湿度范围为20%-100%的环境中安全可靠地运行。非微生物厕具应在0%-100%的环境中安全可靠地运行。</w:t>
      </w:r>
    </w:p>
    <w:p>
      <w:pPr>
        <w:pStyle w:val="111"/>
        <w:spacing w:before="156" w:after="156"/>
      </w:pPr>
      <w:bookmarkStart w:id="141" w:name="_Toc526464368"/>
      <w:bookmarkStart w:id="142" w:name="_Toc65450237"/>
      <w:bookmarkStart w:id="143" w:name="_Toc44211217"/>
      <w:bookmarkStart w:id="144" w:name="_Toc53874037"/>
      <w:bookmarkStart w:id="145" w:name="_Toc526465355"/>
      <w:r>
        <w:rPr>
          <w:rFonts w:hint="eastAsia"/>
        </w:rPr>
        <w:t>工作海拔</w:t>
      </w:r>
      <w:bookmarkEnd w:id="141"/>
      <w:bookmarkEnd w:id="142"/>
      <w:bookmarkEnd w:id="143"/>
      <w:bookmarkEnd w:id="144"/>
      <w:bookmarkEnd w:id="145"/>
    </w:p>
    <w:p>
      <w:pPr>
        <w:widowControl/>
        <w:tabs>
          <w:tab w:val="center" w:pos="4201"/>
          <w:tab w:val="right" w:leader="dot" w:pos="9298"/>
        </w:tabs>
        <w:autoSpaceDE w:val="0"/>
        <w:autoSpaceDN w:val="0"/>
        <w:adjustRightInd/>
        <w:spacing w:line="240" w:lineRule="auto"/>
        <w:ind w:firstLine="420" w:firstLineChars="200"/>
        <w:rPr>
          <w:rFonts w:ascii="宋体" w:hAnsi="Times New Roman"/>
          <w:kern w:val="0"/>
          <w:szCs w:val="20"/>
        </w:rPr>
      </w:pPr>
      <w:r>
        <w:rPr>
          <w:rFonts w:hint="eastAsia" w:ascii="宋体" w:hAnsi="Times New Roman"/>
          <w:kern w:val="0"/>
          <w:szCs w:val="20"/>
        </w:rPr>
        <w:t>微生物厕具应在海拔为0-2500 m 的环境中安全可靠地运行。非微生物厕具应在海拔为0-5000 m的环境中安全可靠地运行。</w:t>
      </w:r>
    </w:p>
    <w:p>
      <w:pPr>
        <w:pStyle w:val="111"/>
        <w:spacing w:before="156" w:after="156"/>
      </w:pPr>
      <w:bookmarkStart w:id="146" w:name="_Toc526464369"/>
      <w:bookmarkStart w:id="147" w:name="_Toc65450238"/>
      <w:bookmarkStart w:id="148" w:name="_Toc526465356"/>
      <w:bookmarkStart w:id="149" w:name="_Toc44211218"/>
      <w:bookmarkStart w:id="150" w:name="_Toc53874038"/>
      <w:r>
        <w:rPr>
          <w:rFonts w:hint="eastAsia"/>
        </w:rPr>
        <w:t>最大额定负荷</w:t>
      </w:r>
      <w:bookmarkEnd w:id="146"/>
      <w:bookmarkEnd w:id="147"/>
      <w:bookmarkEnd w:id="148"/>
      <w:bookmarkEnd w:id="149"/>
      <w:bookmarkEnd w:id="150"/>
    </w:p>
    <w:p>
      <w:pPr>
        <w:widowControl/>
        <w:tabs>
          <w:tab w:val="center" w:pos="4201"/>
          <w:tab w:val="right" w:leader="dot" w:pos="9298"/>
        </w:tabs>
        <w:autoSpaceDE w:val="0"/>
        <w:autoSpaceDN w:val="0"/>
        <w:adjustRightInd/>
        <w:spacing w:line="240" w:lineRule="auto"/>
        <w:ind w:firstLine="420" w:firstLineChars="200"/>
        <w:rPr>
          <w:rFonts w:ascii="宋体" w:hAnsi="Times New Roman"/>
          <w:color w:val="C00000"/>
          <w:kern w:val="0"/>
          <w:szCs w:val="20"/>
        </w:rPr>
      </w:pPr>
      <w:r>
        <w:rPr>
          <w:rFonts w:hint="eastAsia" w:ascii="宋体" w:hAnsi="Times New Roman"/>
          <w:kern w:val="0"/>
          <w:szCs w:val="20"/>
        </w:rPr>
        <w:t>应对厕具的最大额定负荷给出明确说明，如果厕具需要在超过最大额定负荷的范围内运行，应对其安全性和可靠性进行验证。</w:t>
      </w:r>
    </w:p>
    <w:p>
      <w:pPr>
        <w:pStyle w:val="111"/>
        <w:spacing w:before="156" w:after="156"/>
      </w:pPr>
      <w:bookmarkStart w:id="151" w:name="_Toc53874039"/>
      <w:bookmarkStart w:id="152" w:name="_Toc44211219"/>
      <w:bookmarkStart w:id="153" w:name="_Toc65450239"/>
      <w:r>
        <w:rPr>
          <w:rFonts w:hint="eastAsia"/>
        </w:rPr>
        <w:t>最小额定负荷</w:t>
      </w:r>
      <w:bookmarkEnd w:id="151"/>
      <w:bookmarkEnd w:id="152"/>
      <w:bookmarkEnd w:id="153"/>
    </w:p>
    <w:p>
      <w:pPr>
        <w:widowControl/>
        <w:tabs>
          <w:tab w:val="center" w:pos="4201"/>
          <w:tab w:val="right" w:leader="dot" w:pos="9298"/>
        </w:tabs>
        <w:autoSpaceDE w:val="0"/>
        <w:autoSpaceDN w:val="0"/>
        <w:adjustRightInd/>
        <w:spacing w:line="240" w:lineRule="auto"/>
        <w:ind w:firstLine="420" w:firstLineChars="200"/>
        <w:rPr>
          <w:rFonts w:ascii="宋体" w:hAnsi="Times New Roman"/>
          <w:color w:val="FF0000"/>
          <w:kern w:val="0"/>
          <w:szCs w:val="20"/>
        </w:rPr>
      </w:pPr>
      <w:r>
        <w:rPr>
          <w:rFonts w:hint="eastAsia" w:ascii="宋体" w:hAnsi="Times New Roman"/>
          <w:kern w:val="0"/>
          <w:szCs w:val="20"/>
        </w:rPr>
        <w:t>对于微生物厕具，应对其最小额定负荷给出明确说明。对于非微生物厕具，应不限定最小额定负荷。</w:t>
      </w:r>
    </w:p>
    <w:p>
      <w:pPr>
        <w:pStyle w:val="111"/>
        <w:spacing w:before="156" w:after="156"/>
      </w:pPr>
      <w:bookmarkStart w:id="154" w:name="_Toc526465357"/>
      <w:bookmarkStart w:id="155" w:name="_Toc44211220"/>
      <w:bookmarkStart w:id="156" w:name="_Toc65450240"/>
      <w:bookmarkStart w:id="157" w:name="_Toc53874040"/>
      <w:r>
        <w:rPr>
          <w:rFonts w:hint="eastAsia"/>
        </w:rPr>
        <w:t>最短使用间隔</w:t>
      </w:r>
      <w:bookmarkEnd w:id="154"/>
      <w:bookmarkEnd w:id="155"/>
      <w:bookmarkEnd w:id="156"/>
      <w:bookmarkEnd w:id="157"/>
    </w:p>
    <w:p>
      <w:pPr>
        <w:widowControl/>
        <w:tabs>
          <w:tab w:val="center" w:pos="4201"/>
          <w:tab w:val="right" w:leader="dot" w:pos="9298"/>
        </w:tabs>
        <w:autoSpaceDE w:val="0"/>
        <w:autoSpaceDN w:val="0"/>
        <w:adjustRightInd/>
        <w:spacing w:line="240" w:lineRule="auto"/>
        <w:ind w:firstLine="420" w:firstLineChars="200"/>
        <w:rPr>
          <w:rFonts w:ascii="黑体" w:hAnsi="Times New Roman" w:eastAsia="黑体"/>
          <w:kern w:val="0"/>
        </w:rPr>
      </w:pPr>
      <w:r>
        <w:rPr>
          <w:rFonts w:hint="eastAsia" w:ascii="宋体" w:hAnsi="Times New Roman"/>
          <w:kern w:val="0"/>
          <w:szCs w:val="20"/>
        </w:rPr>
        <w:t>对两次使用的间隔时间有最短要求的应注明。最短使用间隔应不影响</w:t>
      </w:r>
      <w:r>
        <w:rPr>
          <w:rFonts w:ascii="宋体" w:hAnsi="Times New Roman"/>
          <w:kern w:val="0"/>
          <w:szCs w:val="20"/>
        </w:rPr>
        <w:t>5</w:t>
      </w:r>
      <w:r>
        <w:rPr>
          <w:rFonts w:hint="eastAsia" w:ascii="宋体" w:hAnsi="Times New Roman"/>
          <w:kern w:val="0"/>
          <w:szCs w:val="20"/>
        </w:rPr>
        <w:t>.4所规</w:t>
      </w:r>
      <w:r>
        <w:rPr>
          <w:rFonts w:hint="eastAsia" w:ascii="宋体" w:hAnsi="宋体"/>
          <w:kern w:val="0"/>
        </w:rPr>
        <w:t>定的</w:t>
      </w:r>
      <w:r>
        <w:rPr>
          <w:rFonts w:hint="eastAsia" w:ascii="宋体" w:hAnsi="宋体"/>
          <w:kern w:val="0"/>
          <w:szCs w:val="20"/>
        </w:rPr>
        <w:t>要</w:t>
      </w:r>
      <w:r>
        <w:rPr>
          <w:rFonts w:hint="eastAsia" w:ascii="宋体" w:hAnsi="Times New Roman"/>
          <w:kern w:val="0"/>
          <w:szCs w:val="20"/>
        </w:rPr>
        <w:t>求</w:t>
      </w:r>
      <w:r>
        <w:rPr>
          <w:rFonts w:hint="eastAsia" w:ascii="黑体" w:hAnsi="Times New Roman" w:eastAsia="黑体"/>
          <w:kern w:val="0"/>
        </w:rPr>
        <w:t>。</w:t>
      </w:r>
    </w:p>
    <w:p>
      <w:pPr>
        <w:pStyle w:val="111"/>
        <w:spacing w:before="156" w:after="156"/>
      </w:pPr>
      <w:bookmarkStart w:id="158" w:name="_Toc44211221"/>
      <w:bookmarkStart w:id="159" w:name="_Toc53874041"/>
      <w:bookmarkStart w:id="160" w:name="_Toc65450241"/>
      <w:bookmarkStart w:id="161" w:name="_Toc526465360"/>
      <w:bookmarkStart w:id="162" w:name="_Toc526464375"/>
      <w:bookmarkStart w:id="163" w:name="_Toc526464372"/>
      <w:r>
        <w:rPr>
          <w:rFonts w:hint="eastAsia"/>
        </w:rPr>
        <w:t>能耗</w:t>
      </w:r>
      <w:bookmarkEnd w:id="158"/>
      <w:bookmarkEnd w:id="159"/>
      <w:bookmarkEnd w:id="160"/>
    </w:p>
    <w:p>
      <w:pPr>
        <w:widowControl/>
        <w:tabs>
          <w:tab w:val="center" w:pos="4201"/>
          <w:tab w:val="right" w:leader="dot" w:pos="9298"/>
        </w:tabs>
        <w:autoSpaceDE w:val="0"/>
        <w:autoSpaceDN w:val="0"/>
        <w:adjustRightInd/>
        <w:spacing w:line="240" w:lineRule="auto"/>
        <w:ind w:firstLine="420" w:firstLineChars="200"/>
        <w:rPr>
          <w:rFonts w:ascii="宋体" w:hAnsi="Times New Roman"/>
          <w:kern w:val="0"/>
          <w:szCs w:val="20"/>
        </w:rPr>
      </w:pPr>
      <w:bookmarkStart w:id="164" w:name="_Hlk63250560"/>
      <w:r>
        <w:rPr>
          <w:rFonts w:hint="eastAsia" w:ascii="宋体" w:hAnsi="Times New Roman"/>
          <w:kern w:val="0"/>
          <w:szCs w:val="20"/>
        </w:rPr>
        <w:t>应对厕具的能耗给出明确说明，包括夏季和冬季的静态能耗和工作能耗。</w:t>
      </w:r>
    </w:p>
    <w:bookmarkEnd w:id="164"/>
    <w:p>
      <w:pPr>
        <w:widowControl/>
        <w:tabs>
          <w:tab w:val="center" w:pos="4201"/>
          <w:tab w:val="right" w:leader="dot" w:pos="9298"/>
        </w:tabs>
        <w:autoSpaceDE w:val="0"/>
        <w:autoSpaceDN w:val="0"/>
        <w:adjustRightInd/>
        <w:spacing w:line="240" w:lineRule="auto"/>
        <w:ind w:firstLine="420" w:firstLineChars="200"/>
        <w:rPr>
          <w:rFonts w:ascii="宋体" w:hAnsi="Times New Roman"/>
          <w:kern w:val="0"/>
          <w:szCs w:val="20"/>
        </w:rPr>
      </w:pPr>
      <w:r>
        <w:rPr>
          <w:rFonts w:hint="eastAsia" w:ascii="宋体" w:hAnsi="Times New Roman"/>
          <w:kern w:val="0"/>
          <w:szCs w:val="20"/>
        </w:rPr>
        <w:t>在满足</w:t>
      </w:r>
      <w:r>
        <w:rPr>
          <w:rFonts w:ascii="宋体" w:hAnsi="Times New Roman"/>
          <w:kern w:val="0"/>
          <w:szCs w:val="20"/>
        </w:rPr>
        <w:t>5.1</w:t>
      </w:r>
      <w:r>
        <w:rPr>
          <w:rFonts w:hint="eastAsia" w:ascii="宋体" w:hAnsi="Times New Roman"/>
          <w:kern w:val="0"/>
          <w:szCs w:val="20"/>
        </w:rPr>
        <w:t>的厕具工作温度条件下，各种厕具每厕位每天的能耗应不超过表4的水平。</w:t>
      </w:r>
    </w:p>
    <w:p>
      <w:pPr>
        <w:pStyle w:val="118"/>
        <w:spacing w:before="156" w:after="156"/>
      </w:pPr>
      <w:r>
        <w:rPr>
          <w:rFonts w:hint="eastAsia"/>
        </w:rPr>
        <w:t>厕具日能耗上限（单位：k</w:t>
      </w:r>
      <w:r>
        <w:t>wh</w:t>
      </w:r>
      <w:r>
        <w:rPr>
          <w:rFonts w:hint="eastAsia"/>
        </w:rPr>
        <w:t>/天）</w:t>
      </w:r>
    </w:p>
    <w:tbl>
      <w:tblPr>
        <w:tblStyle w:val="29"/>
        <w:tblW w:w="0" w:type="auto"/>
        <w:tblInd w:w="17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9"/>
        <w:gridCol w:w="1190"/>
        <w:gridCol w:w="1078"/>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restart"/>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Cs w:val="20"/>
              </w:rPr>
            </w:pPr>
            <w:r>
              <w:rPr>
                <w:rFonts w:hint="eastAsia" w:ascii="宋体" w:hAnsi="Times New Roman"/>
                <w:kern w:val="0"/>
                <w:szCs w:val="20"/>
              </w:rPr>
              <w:t>分类</w:t>
            </w:r>
          </w:p>
        </w:tc>
        <w:tc>
          <w:tcPr>
            <w:tcW w:w="2268" w:type="dxa"/>
            <w:gridSpan w:val="2"/>
          </w:tcPr>
          <w:p>
            <w:pPr>
              <w:widowControl/>
              <w:tabs>
                <w:tab w:val="center" w:pos="4201"/>
                <w:tab w:val="right" w:leader="dot" w:pos="9298"/>
              </w:tabs>
              <w:autoSpaceDE w:val="0"/>
              <w:autoSpaceDN w:val="0"/>
              <w:adjustRightInd/>
              <w:spacing w:line="240" w:lineRule="auto"/>
              <w:jc w:val="center"/>
              <w:rPr>
                <w:rFonts w:ascii="宋体" w:hAnsi="Times New Roman"/>
                <w:kern w:val="0"/>
                <w:szCs w:val="20"/>
              </w:rPr>
            </w:pPr>
            <w:r>
              <w:rPr>
                <w:rFonts w:hint="eastAsia" w:ascii="宋体" w:hAnsi="Times New Roman"/>
                <w:kern w:val="0"/>
                <w:szCs w:val="20"/>
              </w:rPr>
              <w:t>冬季能耗</w:t>
            </w:r>
          </w:p>
        </w:tc>
        <w:tc>
          <w:tcPr>
            <w:tcW w:w="2268" w:type="dxa"/>
            <w:gridSpan w:val="2"/>
          </w:tcPr>
          <w:p>
            <w:pPr>
              <w:widowControl/>
              <w:tabs>
                <w:tab w:val="center" w:pos="4201"/>
                <w:tab w:val="right" w:leader="dot" w:pos="9298"/>
              </w:tabs>
              <w:autoSpaceDE w:val="0"/>
              <w:autoSpaceDN w:val="0"/>
              <w:adjustRightInd/>
              <w:spacing w:line="240" w:lineRule="auto"/>
              <w:jc w:val="center"/>
              <w:rPr>
                <w:rFonts w:ascii="宋体" w:hAnsi="Times New Roman"/>
                <w:kern w:val="0"/>
                <w:szCs w:val="20"/>
              </w:rPr>
            </w:pPr>
            <w:r>
              <w:rPr>
                <w:rFonts w:hint="eastAsia" w:ascii="宋体" w:hAnsi="Times New Roman"/>
                <w:kern w:val="0"/>
                <w:szCs w:val="20"/>
              </w:rPr>
              <w:t>夏季能耗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continue"/>
          </w:tcPr>
          <w:p>
            <w:pPr>
              <w:widowControl/>
              <w:tabs>
                <w:tab w:val="center" w:pos="4201"/>
                <w:tab w:val="right" w:leader="dot" w:pos="9298"/>
              </w:tabs>
              <w:autoSpaceDE w:val="0"/>
              <w:autoSpaceDN w:val="0"/>
              <w:adjustRightInd/>
              <w:spacing w:line="240" w:lineRule="auto"/>
              <w:jc w:val="center"/>
              <w:rPr>
                <w:rFonts w:ascii="宋体" w:hAnsi="Times New Roman"/>
                <w:kern w:val="0"/>
                <w:szCs w:val="20"/>
              </w:rPr>
            </w:pPr>
          </w:p>
        </w:tc>
        <w:tc>
          <w:tcPr>
            <w:tcW w:w="1190" w:type="dxa"/>
          </w:tcPr>
          <w:p>
            <w:pPr>
              <w:widowControl/>
              <w:tabs>
                <w:tab w:val="center" w:pos="4201"/>
                <w:tab w:val="right" w:leader="dot" w:pos="9298"/>
              </w:tabs>
              <w:autoSpaceDE w:val="0"/>
              <w:autoSpaceDN w:val="0"/>
              <w:adjustRightInd/>
              <w:spacing w:line="240" w:lineRule="auto"/>
              <w:jc w:val="center"/>
              <w:rPr>
                <w:rFonts w:ascii="宋体" w:hAnsi="Times New Roman"/>
                <w:kern w:val="0"/>
                <w:szCs w:val="20"/>
              </w:rPr>
            </w:pPr>
            <w:r>
              <w:rPr>
                <w:rFonts w:hint="eastAsia" w:ascii="宋体" w:hAnsi="Times New Roman"/>
                <w:kern w:val="0"/>
                <w:szCs w:val="20"/>
              </w:rPr>
              <w:t>静态能耗</w:t>
            </w:r>
          </w:p>
        </w:tc>
        <w:tc>
          <w:tcPr>
            <w:tcW w:w="1078" w:type="dxa"/>
          </w:tcPr>
          <w:p>
            <w:pPr>
              <w:widowControl/>
              <w:tabs>
                <w:tab w:val="center" w:pos="4201"/>
                <w:tab w:val="right" w:leader="dot" w:pos="9298"/>
              </w:tabs>
              <w:autoSpaceDE w:val="0"/>
              <w:autoSpaceDN w:val="0"/>
              <w:adjustRightInd/>
              <w:spacing w:line="240" w:lineRule="auto"/>
              <w:jc w:val="center"/>
              <w:rPr>
                <w:rFonts w:ascii="宋体" w:hAnsi="Times New Roman"/>
                <w:kern w:val="0"/>
                <w:szCs w:val="20"/>
              </w:rPr>
            </w:pPr>
            <w:r>
              <w:rPr>
                <w:rFonts w:hint="eastAsia" w:ascii="宋体" w:hAnsi="Times New Roman"/>
                <w:kern w:val="0"/>
                <w:szCs w:val="20"/>
              </w:rPr>
              <w:t>工作能耗</w:t>
            </w:r>
          </w:p>
        </w:tc>
        <w:tc>
          <w:tcPr>
            <w:tcW w:w="1134" w:type="dxa"/>
          </w:tcPr>
          <w:p>
            <w:pPr>
              <w:widowControl/>
              <w:tabs>
                <w:tab w:val="center" w:pos="4201"/>
                <w:tab w:val="right" w:leader="dot" w:pos="9298"/>
              </w:tabs>
              <w:autoSpaceDE w:val="0"/>
              <w:autoSpaceDN w:val="0"/>
              <w:adjustRightInd/>
              <w:spacing w:line="240" w:lineRule="auto"/>
              <w:jc w:val="center"/>
              <w:rPr>
                <w:rFonts w:ascii="宋体" w:hAnsi="Times New Roman"/>
                <w:kern w:val="0"/>
                <w:szCs w:val="20"/>
              </w:rPr>
            </w:pPr>
            <w:r>
              <w:rPr>
                <w:rFonts w:hint="eastAsia" w:ascii="宋体" w:hAnsi="Times New Roman"/>
                <w:kern w:val="0"/>
                <w:szCs w:val="20"/>
              </w:rPr>
              <w:t>静态能耗</w:t>
            </w:r>
          </w:p>
        </w:tc>
        <w:tc>
          <w:tcPr>
            <w:tcW w:w="1134" w:type="dxa"/>
          </w:tcPr>
          <w:p>
            <w:pPr>
              <w:widowControl/>
              <w:tabs>
                <w:tab w:val="center" w:pos="4201"/>
                <w:tab w:val="right" w:leader="dot" w:pos="9298"/>
              </w:tabs>
              <w:autoSpaceDE w:val="0"/>
              <w:autoSpaceDN w:val="0"/>
              <w:adjustRightInd/>
              <w:spacing w:line="240" w:lineRule="auto"/>
              <w:jc w:val="center"/>
              <w:rPr>
                <w:rFonts w:ascii="宋体" w:hAnsi="Times New Roman"/>
                <w:kern w:val="0"/>
                <w:szCs w:val="20"/>
              </w:rPr>
            </w:pPr>
            <w:r>
              <w:rPr>
                <w:rFonts w:hint="eastAsia" w:ascii="宋体" w:hAnsi="Times New Roman"/>
                <w:kern w:val="0"/>
                <w:szCs w:val="20"/>
              </w:rPr>
              <w:t>工作能耗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widowControl/>
              <w:tabs>
                <w:tab w:val="center" w:pos="4201"/>
                <w:tab w:val="right" w:leader="dot" w:pos="9298"/>
              </w:tabs>
              <w:autoSpaceDE w:val="0"/>
              <w:autoSpaceDN w:val="0"/>
              <w:adjustRightInd/>
              <w:spacing w:line="240" w:lineRule="auto"/>
              <w:jc w:val="center"/>
              <w:rPr>
                <w:rFonts w:ascii="宋体" w:hAnsi="Times New Roman"/>
                <w:kern w:val="0"/>
                <w:szCs w:val="20"/>
              </w:rPr>
            </w:pPr>
            <w:r>
              <w:rPr>
                <w:rFonts w:hint="eastAsia" w:ascii="宋体" w:hAnsi="Times New Roman"/>
                <w:kern w:val="0"/>
                <w:szCs w:val="20"/>
              </w:rPr>
              <w:t>微生物厕具</w:t>
            </w:r>
          </w:p>
        </w:tc>
        <w:tc>
          <w:tcPr>
            <w:tcW w:w="1190" w:type="dxa"/>
          </w:tcPr>
          <w:p>
            <w:pPr>
              <w:widowControl/>
              <w:tabs>
                <w:tab w:val="center" w:pos="4201"/>
                <w:tab w:val="right" w:leader="dot" w:pos="9298"/>
              </w:tabs>
              <w:autoSpaceDE w:val="0"/>
              <w:autoSpaceDN w:val="0"/>
              <w:adjustRightInd/>
              <w:spacing w:line="240" w:lineRule="auto"/>
              <w:jc w:val="center"/>
              <w:rPr>
                <w:rFonts w:ascii="宋体" w:hAnsi="Times New Roman"/>
                <w:kern w:val="0"/>
                <w:szCs w:val="20"/>
              </w:rPr>
            </w:pPr>
            <w:r>
              <w:rPr>
                <w:rFonts w:hint="eastAsia" w:ascii="宋体" w:hAnsi="Times New Roman"/>
                <w:kern w:val="0"/>
                <w:szCs w:val="20"/>
              </w:rPr>
              <w:t>8</w:t>
            </w:r>
          </w:p>
        </w:tc>
        <w:tc>
          <w:tcPr>
            <w:tcW w:w="1078" w:type="dxa"/>
          </w:tcPr>
          <w:p>
            <w:pPr>
              <w:widowControl/>
              <w:tabs>
                <w:tab w:val="center" w:pos="4201"/>
                <w:tab w:val="right" w:leader="dot" w:pos="9298"/>
              </w:tabs>
              <w:autoSpaceDE w:val="0"/>
              <w:autoSpaceDN w:val="0"/>
              <w:adjustRightInd/>
              <w:spacing w:line="240" w:lineRule="auto"/>
              <w:jc w:val="center"/>
              <w:rPr>
                <w:rFonts w:ascii="宋体" w:hAnsi="Times New Roman"/>
                <w:kern w:val="0"/>
                <w:szCs w:val="20"/>
              </w:rPr>
            </w:pPr>
            <w:r>
              <w:rPr>
                <w:rFonts w:hint="eastAsia" w:ascii="宋体" w:hAnsi="Times New Roman"/>
                <w:kern w:val="0"/>
                <w:szCs w:val="20"/>
              </w:rPr>
              <w:t>10</w:t>
            </w:r>
          </w:p>
        </w:tc>
        <w:tc>
          <w:tcPr>
            <w:tcW w:w="1134" w:type="dxa"/>
          </w:tcPr>
          <w:p>
            <w:pPr>
              <w:widowControl/>
              <w:tabs>
                <w:tab w:val="center" w:pos="4201"/>
                <w:tab w:val="right" w:leader="dot" w:pos="9298"/>
              </w:tabs>
              <w:autoSpaceDE w:val="0"/>
              <w:autoSpaceDN w:val="0"/>
              <w:adjustRightInd/>
              <w:spacing w:line="240" w:lineRule="auto"/>
              <w:jc w:val="center"/>
              <w:rPr>
                <w:rFonts w:ascii="宋体" w:hAnsi="Times New Roman"/>
                <w:kern w:val="0"/>
                <w:szCs w:val="20"/>
              </w:rPr>
            </w:pPr>
            <w:r>
              <w:rPr>
                <w:rFonts w:hint="eastAsia" w:ascii="宋体" w:hAnsi="Times New Roman"/>
                <w:kern w:val="0"/>
                <w:szCs w:val="20"/>
              </w:rPr>
              <w:t>4</w:t>
            </w:r>
          </w:p>
        </w:tc>
        <w:tc>
          <w:tcPr>
            <w:tcW w:w="1134" w:type="dxa"/>
          </w:tcPr>
          <w:p>
            <w:pPr>
              <w:widowControl/>
              <w:tabs>
                <w:tab w:val="center" w:pos="4201"/>
                <w:tab w:val="right" w:leader="dot" w:pos="9298"/>
              </w:tabs>
              <w:autoSpaceDE w:val="0"/>
              <w:autoSpaceDN w:val="0"/>
              <w:adjustRightInd/>
              <w:spacing w:line="240" w:lineRule="auto"/>
              <w:jc w:val="center"/>
              <w:rPr>
                <w:rFonts w:ascii="宋体" w:hAnsi="Times New Roman"/>
                <w:kern w:val="0"/>
                <w:szCs w:val="20"/>
              </w:rPr>
            </w:pPr>
            <w:r>
              <w:rPr>
                <w:rFonts w:hint="eastAsia" w:ascii="宋体" w:hAnsi="Times New Roman"/>
                <w:kern w:val="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widowControl/>
              <w:tabs>
                <w:tab w:val="center" w:pos="4201"/>
                <w:tab w:val="right" w:leader="dot" w:pos="9298"/>
              </w:tabs>
              <w:autoSpaceDE w:val="0"/>
              <w:autoSpaceDN w:val="0"/>
              <w:adjustRightInd/>
              <w:spacing w:line="240" w:lineRule="auto"/>
              <w:jc w:val="center"/>
              <w:rPr>
                <w:rFonts w:ascii="宋体" w:hAnsi="Times New Roman"/>
                <w:kern w:val="0"/>
                <w:szCs w:val="20"/>
              </w:rPr>
            </w:pPr>
            <w:r>
              <w:rPr>
                <w:rFonts w:hint="eastAsia" w:ascii="宋体" w:hAnsi="Times New Roman"/>
                <w:kern w:val="0"/>
                <w:szCs w:val="20"/>
              </w:rPr>
              <w:t>非微生物厕具</w:t>
            </w:r>
          </w:p>
        </w:tc>
        <w:tc>
          <w:tcPr>
            <w:tcW w:w="1190" w:type="dxa"/>
          </w:tcPr>
          <w:p>
            <w:pPr>
              <w:widowControl/>
              <w:tabs>
                <w:tab w:val="center" w:pos="4201"/>
                <w:tab w:val="right" w:leader="dot" w:pos="9298"/>
              </w:tabs>
              <w:autoSpaceDE w:val="0"/>
              <w:autoSpaceDN w:val="0"/>
              <w:adjustRightInd/>
              <w:spacing w:line="240" w:lineRule="auto"/>
              <w:jc w:val="center"/>
              <w:rPr>
                <w:rFonts w:ascii="宋体" w:hAnsi="Times New Roman"/>
                <w:kern w:val="0"/>
                <w:szCs w:val="20"/>
              </w:rPr>
            </w:pPr>
            <w:r>
              <w:rPr>
                <w:rFonts w:hint="eastAsia" w:ascii="宋体" w:hAnsi="Times New Roman"/>
                <w:kern w:val="0"/>
                <w:szCs w:val="20"/>
              </w:rPr>
              <w:t>2</w:t>
            </w:r>
          </w:p>
        </w:tc>
        <w:tc>
          <w:tcPr>
            <w:tcW w:w="1078" w:type="dxa"/>
          </w:tcPr>
          <w:p>
            <w:pPr>
              <w:widowControl/>
              <w:tabs>
                <w:tab w:val="center" w:pos="4201"/>
                <w:tab w:val="right" w:leader="dot" w:pos="9298"/>
              </w:tabs>
              <w:autoSpaceDE w:val="0"/>
              <w:autoSpaceDN w:val="0"/>
              <w:adjustRightInd/>
              <w:spacing w:line="240" w:lineRule="auto"/>
              <w:jc w:val="center"/>
              <w:rPr>
                <w:rFonts w:ascii="宋体" w:hAnsi="Times New Roman"/>
                <w:kern w:val="0"/>
                <w:szCs w:val="20"/>
              </w:rPr>
            </w:pPr>
            <w:r>
              <w:rPr>
                <w:rFonts w:hint="eastAsia" w:ascii="宋体" w:hAnsi="Times New Roman"/>
                <w:kern w:val="0"/>
                <w:szCs w:val="20"/>
              </w:rPr>
              <w:t>3</w:t>
            </w:r>
          </w:p>
        </w:tc>
        <w:tc>
          <w:tcPr>
            <w:tcW w:w="1134" w:type="dxa"/>
          </w:tcPr>
          <w:p>
            <w:pPr>
              <w:widowControl/>
              <w:tabs>
                <w:tab w:val="center" w:pos="4201"/>
                <w:tab w:val="right" w:leader="dot" w:pos="9298"/>
              </w:tabs>
              <w:autoSpaceDE w:val="0"/>
              <w:autoSpaceDN w:val="0"/>
              <w:adjustRightInd/>
              <w:spacing w:line="240" w:lineRule="auto"/>
              <w:jc w:val="center"/>
              <w:rPr>
                <w:rFonts w:ascii="宋体" w:hAnsi="Times New Roman"/>
                <w:kern w:val="0"/>
                <w:szCs w:val="20"/>
              </w:rPr>
            </w:pPr>
            <w:r>
              <w:rPr>
                <w:rFonts w:hint="eastAsia" w:ascii="宋体" w:hAnsi="Times New Roman"/>
                <w:kern w:val="0"/>
                <w:szCs w:val="20"/>
              </w:rPr>
              <w:t>1</w:t>
            </w:r>
          </w:p>
        </w:tc>
        <w:tc>
          <w:tcPr>
            <w:tcW w:w="1134" w:type="dxa"/>
          </w:tcPr>
          <w:p>
            <w:pPr>
              <w:widowControl/>
              <w:tabs>
                <w:tab w:val="center" w:pos="4201"/>
                <w:tab w:val="right" w:leader="dot" w:pos="9298"/>
              </w:tabs>
              <w:autoSpaceDE w:val="0"/>
              <w:autoSpaceDN w:val="0"/>
              <w:adjustRightInd/>
              <w:spacing w:line="240" w:lineRule="auto"/>
              <w:jc w:val="center"/>
              <w:rPr>
                <w:rFonts w:ascii="宋体" w:hAnsi="Times New Roman"/>
                <w:kern w:val="0"/>
                <w:szCs w:val="20"/>
              </w:rPr>
            </w:pPr>
            <w:r>
              <w:rPr>
                <w:rFonts w:hint="eastAsia" w:ascii="宋体" w:hAnsi="Times New Roman"/>
                <w:kern w:val="0"/>
                <w:szCs w:val="20"/>
              </w:rPr>
              <w:t>2</w:t>
            </w:r>
          </w:p>
        </w:tc>
      </w:tr>
    </w:tbl>
    <w:p>
      <w:pPr>
        <w:pStyle w:val="111"/>
        <w:spacing w:before="156" w:after="156"/>
        <w:rPr>
          <w:color w:val="C00000"/>
        </w:rPr>
      </w:pPr>
      <w:bookmarkStart w:id="165" w:name="_Toc65450242"/>
      <w:bookmarkStart w:id="166" w:name="_Toc53874042"/>
      <w:bookmarkStart w:id="167" w:name="_Toc44211222"/>
      <w:r>
        <w:rPr>
          <w:rFonts w:hint="eastAsia"/>
        </w:rPr>
        <w:t>耗材</w:t>
      </w:r>
      <w:bookmarkEnd w:id="161"/>
      <w:bookmarkEnd w:id="162"/>
      <w:bookmarkEnd w:id="165"/>
      <w:bookmarkEnd w:id="166"/>
      <w:bookmarkEnd w:id="167"/>
    </w:p>
    <w:p>
      <w:pPr>
        <w:pStyle w:val="171"/>
        <w:ind w:left="0"/>
      </w:pPr>
      <w:r>
        <w:rPr>
          <w:rFonts w:hint="eastAsia"/>
        </w:rPr>
        <w:t>耗材应对厕具无腐蚀。</w:t>
      </w:r>
    </w:p>
    <w:p>
      <w:pPr>
        <w:pStyle w:val="171"/>
        <w:ind w:left="0"/>
      </w:pPr>
      <w:r>
        <w:rPr>
          <w:rFonts w:hint="eastAsia"/>
        </w:rPr>
        <w:t>应注明耗材的人均使用量。无人使用时也消耗耗材的产品，应注明单位时间的耗材用量。</w:t>
      </w:r>
    </w:p>
    <w:p>
      <w:pPr>
        <w:pStyle w:val="171"/>
        <w:ind w:left="0"/>
      </w:pPr>
      <w:r>
        <w:rPr>
          <w:rFonts w:hint="eastAsia"/>
        </w:rPr>
        <w:t>耗材的使用量不得超过健康或环境风险范围。厕具生产商应提供足以证明所需耗材合格的检测报告及有关耗材的正确使用、处理和储存的说明文件。添加的微生物或生物酶等应符合</w:t>
      </w:r>
      <w:r>
        <w:t>HJ</w:t>
      </w:r>
      <w:r>
        <w:rPr>
          <w:rFonts w:hint="eastAsia"/>
          <w:lang w:val="en-US" w:eastAsia="zh-CN"/>
        </w:rPr>
        <w:t>/</w:t>
      </w:r>
      <w:r>
        <w:t>T 415</w:t>
      </w:r>
      <w:r>
        <w:rPr>
          <w:rFonts w:hint="eastAsia"/>
        </w:rPr>
        <w:t>的要求。</w:t>
      </w:r>
    </w:p>
    <w:p>
      <w:pPr>
        <w:pStyle w:val="111"/>
        <w:spacing w:before="156" w:after="156"/>
      </w:pPr>
      <w:bookmarkStart w:id="168" w:name="_Toc65450243"/>
      <w:r>
        <w:rPr>
          <w:rFonts w:hint="eastAsia"/>
        </w:rPr>
        <w:t>安全</w:t>
      </w:r>
      <w:bookmarkEnd w:id="168"/>
    </w:p>
    <w:p>
      <w:pPr>
        <w:pStyle w:val="171"/>
        <w:ind w:left="0"/>
      </w:pPr>
      <w:r>
        <w:rPr>
          <w:rFonts w:hint="eastAsia"/>
        </w:rPr>
        <w:t>厕具便器的耐冲击性、抗燃性、抗沾污性应符合JC/T 764的规定。</w:t>
      </w:r>
    </w:p>
    <w:p>
      <w:pPr>
        <w:pStyle w:val="171"/>
        <w:ind w:left="0"/>
      </w:pPr>
      <w:r>
        <w:rPr>
          <w:rFonts w:hint="eastAsia"/>
        </w:rPr>
        <w:t>厕具设计应防止人与可移动和转动部件接触，或采用适当的防护装置或保护装置。厕具在设计时应考虑防止可移动或旋转部件意外卡住。</w:t>
      </w:r>
    </w:p>
    <w:p>
      <w:pPr>
        <w:pStyle w:val="171"/>
        <w:ind w:left="0"/>
      </w:pPr>
      <w:r>
        <w:rPr>
          <w:rFonts w:hint="eastAsia"/>
        </w:rPr>
        <w:t>厕具电气安全性能应符合GB 4706.1和GB 4706.53的要求。</w:t>
      </w:r>
    </w:p>
    <w:p>
      <w:pPr>
        <w:pStyle w:val="171"/>
        <w:ind w:left="0"/>
      </w:pPr>
      <w:r>
        <w:rPr>
          <w:rFonts w:hint="eastAsia"/>
        </w:rPr>
        <w:t>厕具中有高电压的部件应符合GB/T 3805的要求，并且厕具应安装漏电保护装置，其选型、连线应符合GB/T 6829的要求。</w:t>
      </w:r>
    </w:p>
    <w:p>
      <w:pPr>
        <w:pStyle w:val="171"/>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厕具的软件控制系统紊乱时应能自动复位,且控制系统紊乱时应不会产生危害。</w:t>
      </w:r>
    </w:p>
    <w:p>
      <w:pPr>
        <w:pStyle w:val="171"/>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厕具应有有效措施抑制有害病菌病原体在人和厕具之间的传播。</w:t>
      </w:r>
    </w:p>
    <w:p>
      <w:pPr>
        <w:pStyle w:val="111"/>
        <w:spacing w:before="156" w:after="156"/>
        <w:rPr>
          <w:color w:val="000000" w:themeColor="text1"/>
          <w14:textFill>
            <w14:solidFill>
              <w14:schemeClr w14:val="tx1"/>
            </w14:solidFill>
          </w14:textFill>
        </w:rPr>
      </w:pPr>
      <w:bookmarkStart w:id="169" w:name="_Toc53874043"/>
      <w:bookmarkStart w:id="170" w:name="_Toc65450244"/>
      <w:bookmarkStart w:id="171" w:name="_Toc44211223"/>
      <w:r>
        <w:rPr>
          <w:rFonts w:hint="eastAsia"/>
          <w:color w:val="000000" w:themeColor="text1"/>
          <w14:textFill>
            <w14:solidFill>
              <w14:schemeClr w14:val="tx1"/>
            </w14:solidFill>
          </w14:textFill>
        </w:rPr>
        <w:t>清洁</w:t>
      </w:r>
      <w:bookmarkEnd w:id="169"/>
      <w:bookmarkEnd w:id="170"/>
      <w:bookmarkEnd w:id="171"/>
    </w:p>
    <w:p>
      <w:pPr>
        <w:pStyle w:val="171"/>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使用者可接触到的便器部分不会因设备自身原因沾染污物或耗材。</w:t>
      </w:r>
    </w:p>
    <w:p>
      <w:pPr>
        <w:pStyle w:val="171"/>
        <w:ind w:left="0"/>
      </w:pPr>
      <w:r>
        <w:rPr>
          <w:rFonts w:hint="eastAsia"/>
          <w:color w:val="000000" w:themeColor="text1"/>
          <w14:textFill>
            <w14:solidFill>
              <w14:schemeClr w14:val="tx1"/>
            </w14:solidFill>
          </w14:textFill>
        </w:rPr>
        <w:t>便器表面形状和弧</w:t>
      </w:r>
      <w:r>
        <w:rPr>
          <w:rFonts w:hint="eastAsia"/>
        </w:rPr>
        <w:t>度应满足可以被常规清洁方法彻底清洗的要求。无需使用专门的清洗剂或清洗工具，如需要，</w:t>
      </w:r>
      <w:bookmarkStart w:id="172" w:name="_Hlk44202595"/>
      <w:r>
        <w:rPr>
          <w:rFonts w:hint="eastAsia"/>
        </w:rPr>
        <w:t>生产商必须在用户手册中做出说明并</w:t>
      </w:r>
      <w:bookmarkEnd w:id="172"/>
      <w:r>
        <w:rPr>
          <w:rFonts w:hint="eastAsia"/>
        </w:rPr>
        <w:t>随厕具一起提供。</w:t>
      </w:r>
    </w:p>
    <w:p>
      <w:pPr>
        <w:pStyle w:val="171"/>
        <w:ind w:left="0"/>
      </w:pPr>
      <w:r>
        <w:rPr>
          <w:rFonts w:hint="eastAsia"/>
        </w:rPr>
        <w:t>厕具应能阻止卫生巾进入。不能阻止卫生巾进入的厕具应能够将进入的卫生巾处理掉。</w:t>
      </w:r>
    </w:p>
    <w:bookmarkEnd w:id="163"/>
    <w:p>
      <w:pPr>
        <w:pStyle w:val="111"/>
        <w:spacing w:before="156" w:after="156"/>
      </w:pPr>
      <w:bookmarkStart w:id="173" w:name="_Toc44211224"/>
      <w:bookmarkStart w:id="174" w:name="_Toc53874044"/>
      <w:bookmarkStart w:id="175" w:name="_Toc65450245"/>
      <w:bookmarkStart w:id="176" w:name="_Toc526464371"/>
      <w:bookmarkStart w:id="177" w:name="_Toc526465359"/>
      <w:r>
        <w:rPr>
          <w:rFonts w:hint="eastAsia"/>
        </w:rPr>
        <w:t>储水容器</w:t>
      </w:r>
      <w:bookmarkEnd w:id="173"/>
      <w:bookmarkEnd w:id="174"/>
      <w:bookmarkEnd w:id="175"/>
    </w:p>
    <w:p>
      <w:pPr>
        <w:widowControl/>
        <w:tabs>
          <w:tab w:val="center" w:pos="4201"/>
          <w:tab w:val="right" w:leader="dot" w:pos="9298"/>
        </w:tabs>
        <w:autoSpaceDE w:val="0"/>
        <w:autoSpaceDN w:val="0"/>
        <w:adjustRightInd/>
        <w:spacing w:line="240" w:lineRule="auto"/>
        <w:ind w:firstLine="420" w:firstLineChars="200"/>
        <w:rPr>
          <w:rFonts w:ascii="宋体" w:hAnsi="Times New Roman"/>
          <w:kern w:val="0"/>
          <w:szCs w:val="20"/>
        </w:rPr>
      </w:pPr>
      <w:r>
        <w:rPr>
          <w:rFonts w:hint="eastAsia" w:ascii="宋体" w:hAnsi="Times New Roman"/>
          <w:kern w:val="0"/>
          <w:szCs w:val="20"/>
        </w:rPr>
        <w:t>不具备管道供水条件的厕所宜设储存供保洁或洗手用水的水箱。</w:t>
      </w:r>
    </w:p>
    <w:p>
      <w:pPr>
        <w:pStyle w:val="111"/>
        <w:spacing w:before="156" w:after="156"/>
      </w:pPr>
      <w:bookmarkStart w:id="178" w:name="_Toc65450246"/>
      <w:bookmarkStart w:id="179" w:name="_Toc44211225"/>
      <w:bookmarkStart w:id="180" w:name="_Toc53874045"/>
      <w:r>
        <w:rPr>
          <w:rFonts w:hint="eastAsia"/>
        </w:rPr>
        <w:t>排放物容器</w:t>
      </w:r>
      <w:bookmarkEnd w:id="176"/>
      <w:bookmarkEnd w:id="177"/>
      <w:bookmarkEnd w:id="178"/>
      <w:bookmarkEnd w:id="179"/>
      <w:bookmarkEnd w:id="180"/>
    </w:p>
    <w:p>
      <w:pPr>
        <w:widowControl/>
        <w:tabs>
          <w:tab w:val="center" w:pos="4201"/>
          <w:tab w:val="right" w:leader="dot" w:pos="9298"/>
        </w:tabs>
        <w:autoSpaceDE w:val="0"/>
        <w:autoSpaceDN w:val="0"/>
        <w:adjustRightInd/>
        <w:spacing w:line="240" w:lineRule="auto"/>
        <w:ind w:firstLine="420" w:firstLineChars="200"/>
        <w:rPr>
          <w:rFonts w:ascii="宋体" w:hAnsi="Times New Roman"/>
          <w:kern w:val="0"/>
          <w:szCs w:val="20"/>
        </w:rPr>
      </w:pPr>
      <w:r>
        <w:rPr>
          <w:rFonts w:hint="eastAsia" w:ascii="宋体" w:hAnsi="Times New Roman"/>
          <w:kern w:val="0"/>
          <w:szCs w:val="20"/>
        </w:rPr>
        <w:t>应防渗。应置于冻土层以下，确保在当地最低气温下不冻裂。易于清运设备作业。如有必要，应方便投加后期处理用耗材。</w:t>
      </w:r>
    </w:p>
    <w:p>
      <w:pPr>
        <w:pStyle w:val="111"/>
        <w:spacing w:before="156" w:after="156"/>
      </w:pPr>
      <w:bookmarkStart w:id="181" w:name="_Toc65450247"/>
      <w:bookmarkStart w:id="182" w:name="_Toc44211226"/>
      <w:bookmarkStart w:id="183" w:name="_Toc53874046"/>
      <w:r>
        <w:rPr>
          <w:rFonts w:hint="eastAsia"/>
        </w:rPr>
        <w:t>关机及恢复</w:t>
      </w:r>
      <w:bookmarkEnd w:id="181"/>
      <w:bookmarkEnd w:id="182"/>
      <w:bookmarkEnd w:id="183"/>
    </w:p>
    <w:p>
      <w:pPr>
        <w:pStyle w:val="171"/>
        <w:ind w:left="0"/>
        <w:rPr>
          <w:color w:val="000000" w:themeColor="text1"/>
          <w14:textFill>
            <w14:solidFill>
              <w14:schemeClr w14:val="tx1"/>
            </w14:solidFill>
          </w14:textFill>
        </w:rPr>
      </w:pPr>
      <w:r>
        <w:rPr>
          <w:rFonts w:hint="eastAsia"/>
        </w:rPr>
        <w:t>停电</w:t>
      </w:r>
      <w:r>
        <w:rPr>
          <w:rFonts w:hint="eastAsia"/>
          <w:color w:val="000000" w:themeColor="text1"/>
          <w14:textFill>
            <w14:solidFill>
              <w14:schemeClr w14:val="tx1"/>
            </w14:solidFill>
          </w14:textFill>
        </w:rPr>
        <w:t>或供电质量不好时厕具不应有安全风险。</w:t>
      </w:r>
    </w:p>
    <w:p>
      <w:pPr>
        <w:pStyle w:val="171"/>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短期关机后重新启动，厕具应能立即恢复正常工作状态。</w:t>
      </w:r>
    </w:p>
    <w:p>
      <w:pPr>
        <w:pStyle w:val="171"/>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长期关机后重新启动，厕具宜能在不超过 10 h内恢复正常工作状态。长期关机的操作过程所需要的时间宜不超过10</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h。 </w:t>
      </w:r>
      <w:r>
        <w:rPr>
          <w:color w:val="000000" w:themeColor="text1"/>
          <w14:textFill>
            <w14:solidFill>
              <w14:schemeClr w14:val="tx1"/>
            </w14:solidFill>
          </w14:textFill>
        </w:rPr>
        <w:t xml:space="preserve"> </w:t>
      </w:r>
    </w:p>
    <w:p>
      <w:pPr>
        <w:pStyle w:val="171"/>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宜设置应急电源，临时停电或供电质量不好时，厕具宜能继续使用24</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h以上。</w:t>
      </w:r>
    </w:p>
    <w:p>
      <w:pPr>
        <w:pStyle w:val="111"/>
        <w:spacing w:before="156" w:after="156"/>
        <w:rPr>
          <w:color w:val="000000" w:themeColor="text1"/>
          <w14:textFill>
            <w14:solidFill>
              <w14:schemeClr w14:val="tx1"/>
            </w14:solidFill>
          </w14:textFill>
        </w:rPr>
      </w:pPr>
      <w:bookmarkStart w:id="184" w:name="_Toc65450248"/>
      <w:r>
        <w:rPr>
          <w:rFonts w:hint="eastAsia"/>
          <w:color w:val="000000" w:themeColor="text1"/>
          <w14:textFill>
            <w14:solidFill>
              <w14:schemeClr w14:val="tx1"/>
            </w14:solidFill>
          </w14:textFill>
        </w:rPr>
        <w:t>可靠性</w:t>
      </w:r>
      <w:bookmarkEnd w:id="184"/>
    </w:p>
    <w:p>
      <w:pPr>
        <w:pStyle w:val="62"/>
        <w:ind w:firstLine="420"/>
      </w:pPr>
      <w:r>
        <w:rPr>
          <w:rFonts w:hint="eastAsia"/>
        </w:rPr>
        <w:t>厕具应进行可靠性试验，可靠性试验时间应不小于2400</w:t>
      </w:r>
      <w:r>
        <w:t xml:space="preserve"> </w:t>
      </w:r>
      <w:r>
        <w:rPr>
          <w:rFonts w:hint="eastAsia"/>
        </w:rPr>
        <w:t>h，不应出现</w:t>
      </w:r>
      <w:r>
        <w:t>JG/T 5050</w:t>
      </w:r>
      <w:r>
        <w:rPr>
          <w:rFonts w:hint="eastAsia"/>
        </w:rPr>
        <w:t>-1994附录中第一类故障，首次故障前工作时间应大于720</w:t>
      </w:r>
      <w:r>
        <w:t xml:space="preserve"> </w:t>
      </w:r>
      <w:r>
        <w:rPr>
          <w:rFonts w:hint="eastAsia"/>
        </w:rPr>
        <w:t>h，平均无故障工作时间应大于720</w:t>
      </w:r>
      <w:r>
        <w:t xml:space="preserve"> </w:t>
      </w:r>
      <w:r>
        <w:rPr>
          <w:rFonts w:hint="eastAsia"/>
        </w:rPr>
        <w:t>h，可靠度应大于95%。</w:t>
      </w:r>
    </w:p>
    <w:p>
      <w:pPr>
        <w:pStyle w:val="111"/>
        <w:spacing w:before="156" w:after="156"/>
      </w:pPr>
      <w:bookmarkStart w:id="185" w:name="_Toc526465366"/>
      <w:bookmarkStart w:id="186" w:name="_Toc44211229"/>
      <w:bookmarkStart w:id="187" w:name="_Toc53874049"/>
      <w:bookmarkStart w:id="188" w:name="_Toc65450249"/>
      <w:r>
        <w:rPr>
          <w:rFonts w:hint="eastAsia"/>
        </w:rPr>
        <w:t>使用寿命</w:t>
      </w:r>
      <w:bookmarkEnd w:id="185"/>
      <w:bookmarkEnd w:id="186"/>
      <w:bookmarkEnd w:id="187"/>
      <w:bookmarkEnd w:id="188"/>
    </w:p>
    <w:p>
      <w:pPr>
        <w:widowControl/>
        <w:tabs>
          <w:tab w:val="center" w:pos="4201"/>
          <w:tab w:val="right" w:leader="dot" w:pos="9298"/>
        </w:tabs>
        <w:autoSpaceDE w:val="0"/>
        <w:autoSpaceDN w:val="0"/>
        <w:adjustRightInd/>
        <w:spacing w:line="240" w:lineRule="auto"/>
        <w:ind w:firstLine="420" w:firstLineChars="200"/>
        <w:rPr>
          <w:rFonts w:ascii="宋体" w:hAnsi="Times New Roman"/>
          <w:kern w:val="0"/>
          <w:szCs w:val="20"/>
        </w:rPr>
      </w:pPr>
      <w:r>
        <w:rPr>
          <w:rFonts w:hint="eastAsia" w:ascii="宋体" w:hAnsi="Times New Roman"/>
          <w:kern w:val="0"/>
          <w:szCs w:val="20"/>
        </w:rPr>
        <w:t>厕具的使用寿命应不少于十年。</w:t>
      </w:r>
      <w:bookmarkEnd w:id="135"/>
    </w:p>
    <w:p>
      <w:pPr>
        <w:pStyle w:val="110"/>
        <w:spacing w:before="312" w:after="312"/>
      </w:pPr>
      <w:bookmarkStart w:id="189" w:name="_Toc49209030"/>
      <w:bookmarkStart w:id="190" w:name="_Toc54086389"/>
      <w:bookmarkStart w:id="191" w:name="_Toc44211230"/>
      <w:bookmarkStart w:id="192" w:name="_Toc53874050"/>
      <w:bookmarkStart w:id="193" w:name="_Toc65450250"/>
      <w:r>
        <w:rPr>
          <w:rFonts w:hint="eastAsia"/>
        </w:rPr>
        <w:t>性能要求</w:t>
      </w:r>
      <w:bookmarkEnd w:id="189"/>
      <w:bookmarkEnd w:id="190"/>
      <w:bookmarkEnd w:id="191"/>
      <w:bookmarkEnd w:id="192"/>
      <w:bookmarkEnd w:id="193"/>
    </w:p>
    <w:p>
      <w:pPr>
        <w:pStyle w:val="111"/>
        <w:spacing w:before="156" w:after="156"/>
        <w:rPr>
          <w:color w:val="000000" w:themeColor="text1"/>
          <w14:textFill>
            <w14:solidFill>
              <w14:schemeClr w14:val="tx1"/>
            </w14:solidFill>
          </w14:textFill>
        </w:rPr>
      </w:pPr>
      <w:bookmarkStart w:id="194" w:name="_Toc65450251"/>
      <w:bookmarkStart w:id="195" w:name="_Toc53874051"/>
      <w:r>
        <w:rPr>
          <w:rFonts w:hint="eastAsia"/>
        </w:rPr>
        <w:t>循环冲洗</w:t>
      </w:r>
      <w:r>
        <w:rPr>
          <w:rFonts w:hint="eastAsia"/>
          <w:color w:val="000000" w:themeColor="text1"/>
          <w14:textFill>
            <w14:solidFill>
              <w14:schemeClr w14:val="tx1"/>
            </w14:solidFill>
          </w14:textFill>
        </w:rPr>
        <w:t>式厕具</w:t>
      </w:r>
      <w:bookmarkEnd w:id="194"/>
      <w:bookmarkEnd w:id="195"/>
    </w:p>
    <w:p>
      <w:pPr>
        <w:pStyle w:val="71"/>
        <w:spacing w:before="156" w:after="156"/>
        <w:rPr>
          <w:color w:val="000000" w:themeColor="text1"/>
          <w14:textFill>
            <w14:solidFill>
              <w14:schemeClr w14:val="tx1"/>
            </w14:solidFill>
          </w14:textFill>
        </w:rPr>
      </w:pPr>
      <w:bookmarkStart w:id="196" w:name="_Toc526464378"/>
      <w:bookmarkStart w:id="197" w:name="_Hlk43685412"/>
      <w:bookmarkStart w:id="198" w:name="_Toc526465368"/>
      <w:bookmarkStart w:id="199" w:name="_Toc526465369"/>
      <w:bookmarkStart w:id="200" w:name="_Toc526464377"/>
      <w:bookmarkStart w:id="201" w:name="_Hlk33983372"/>
      <w:r>
        <w:rPr>
          <w:rFonts w:hint="eastAsia"/>
          <w:color w:val="000000" w:themeColor="text1"/>
          <w14:textFill>
            <w14:solidFill>
              <w14:schemeClr w14:val="tx1"/>
            </w14:solidFill>
          </w14:textFill>
        </w:rPr>
        <w:t>便器卫生</w:t>
      </w:r>
    </w:p>
    <w:p>
      <w:pPr>
        <w:widowControl/>
        <w:tabs>
          <w:tab w:val="center" w:pos="4201"/>
          <w:tab w:val="right" w:leader="dot" w:pos="9298"/>
        </w:tabs>
        <w:autoSpaceDE w:val="0"/>
        <w:autoSpaceDN w:val="0"/>
        <w:adjustRightInd/>
        <w:spacing w:line="240" w:lineRule="auto"/>
        <w:ind w:firstLine="420" w:firstLineChars="200"/>
        <w:rPr>
          <w:color w:val="000000" w:themeColor="text1"/>
          <w14:textFill>
            <w14:solidFill>
              <w14:schemeClr w14:val="tx1"/>
            </w14:solidFill>
          </w14:textFill>
        </w:rPr>
      </w:pPr>
      <w:bookmarkStart w:id="202" w:name="_Hlk62418489"/>
      <w:r>
        <w:rPr>
          <w:rFonts w:hint="eastAsia"/>
          <w:color w:val="000000" w:themeColor="text1"/>
          <w14:textFill>
            <w14:solidFill>
              <w14:schemeClr w14:val="tx1"/>
            </w14:solidFill>
          </w14:textFill>
        </w:rPr>
        <w:t>使用者如厕完毕后，</w:t>
      </w:r>
      <w:bookmarkEnd w:id="202"/>
      <w:r>
        <w:rPr>
          <w:rFonts w:hint="eastAsia"/>
          <w:color w:val="000000" w:themeColor="text1"/>
          <w14:textFill>
            <w14:solidFill>
              <w14:schemeClr w14:val="tx1"/>
            </w14:solidFill>
          </w14:textFill>
        </w:rPr>
        <w:t>厕具应能靠冲洗功能将便器内冲洗干净，</w:t>
      </w:r>
      <w:bookmarkStart w:id="203" w:name="_Hlk57929031"/>
      <w:r>
        <w:rPr>
          <w:rFonts w:hint="eastAsia"/>
          <w:color w:val="000000" w:themeColor="text1"/>
          <w14:textFill>
            <w14:solidFill>
              <w14:schemeClr w14:val="tx1"/>
            </w14:solidFill>
          </w14:textFill>
        </w:rPr>
        <w:t>厕具应无堵塞、无结垢、无滴漏</w:t>
      </w:r>
      <w:bookmarkEnd w:id="203"/>
      <w:r>
        <w:rPr>
          <w:rFonts w:hint="eastAsia"/>
          <w:color w:val="000000" w:themeColor="text1"/>
          <w14:textFill>
            <w14:solidFill>
              <w14:schemeClr w14:val="tx1"/>
            </w14:solidFill>
          </w14:textFill>
        </w:rPr>
        <w:t>。</w:t>
      </w:r>
    </w:p>
    <w:bookmarkEnd w:id="196"/>
    <w:bookmarkEnd w:id="197"/>
    <w:bookmarkEnd w:id="198"/>
    <w:bookmarkEnd w:id="199"/>
    <w:bookmarkEnd w:id="200"/>
    <w:p>
      <w:pPr>
        <w:pStyle w:val="71"/>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冲洗介质</w:t>
      </w:r>
    </w:p>
    <w:bookmarkEnd w:id="201"/>
    <w:p>
      <w:pPr>
        <w:pStyle w:val="180"/>
        <w:numPr>
          <w:ilvl w:val="0"/>
          <w:numId w:val="33"/>
        </w:numPr>
        <w:rPr>
          <w:color w:val="000000" w:themeColor="text1"/>
          <w14:textFill>
            <w14:solidFill>
              <w14:schemeClr w14:val="tx1"/>
            </w14:solidFill>
          </w14:textFill>
        </w:rPr>
      </w:pPr>
      <w:r>
        <w:rPr>
          <w:rFonts w:hint="eastAsia"/>
          <w:color w:val="000000" w:themeColor="text1"/>
          <w14:textFill>
            <w14:solidFill>
              <w14:schemeClr w14:val="tx1"/>
            </w14:solidFill>
          </w14:textFill>
        </w:rPr>
        <w:t>循环水冲厕具更新循环水的频率应不大于两次/年。</w:t>
      </w:r>
    </w:p>
    <w:p>
      <w:pPr>
        <w:pStyle w:val="180"/>
        <w:rPr>
          <w:color w:val="000000" w:themeColor="text1"/>
          <w14:textFill>
            <w14:solidFill>
              <w14:schemeClr w14:val="tx1"/>
            </w14:solidFill>
          </w14:textFill>
        </w:rPr>
      </w:pPr>
      <w:r>
        <w:rPr>
          <w:rFonts w:hint="eastAsia"/>
          <w:color w:val="000000" w:themeColor="text1"/>
          <w14:textFill>
            <w14:solidFill>
              <w14:schemeClr w14:val="tx1"/>
            </w14:solidFill>
          </w14:textFill>
        </w:rPr>
        <w:t>无水可冲厕具在大小便次数比例不大于1:5时应无需更换或补充冲洗液。</w:t>
      </w:r>
    </w:p>
    <w:p>
      <w:pPr>
        <w:pStyle w:val="180"/>
        <w:rPr>
          <w:color w:val="000000" w:themeColor="text1"/>
          <w14:textFill>
            <w14:solidFill>
              <w14:schemeClr w14:val="tx1"/>
            </w14:solidFill>
          </w14:textFill>
        </w:rPr>
      </w:pPr>
      <w:r>
        <w:rPr>
          <w:rFonts w:hint="eastAsia"/>
          <w:color w:val="000000" w:themeColor="text1"/>
          <w14:textFill>
            <w14:solidFill>
              <w14:schemeClr w14:val="tx1"/>
            </w14:solidFill>
          </w14:textFill>
        </w:rPr>
        <w:t>冲洗介质应无异味，其综合指标宜符合</w:t>
      </w:r>
      <w:r>
        <w:rPr>
          <w:rFonts w:hint="eastAsia"/>
        </w:rPr>
        <w:t>GB/T</w:t>
      </w:r>
      <w:r>
        <w:t xml:space="preserve"> </w:t>
      </w:r>
      <w:r>
        <w:rPr>
          <w:rFonts w:hint="eastAsia"/>
        </w:rPr>
        <w:t>18920的要求。</w:t>
      </w:r>
    </w:p>
    <w:p>
      <w:pPr>
        <w:pStyle w:val="71"/>
        <w:spacing w:before="156" w:after="156"/>
        <w:rPr>
          <w:color w:val="000000" w:themeColor="text1"/>
          <w14:textFill>
            <w14:solidFill>
              <w14:schemeClr w14:val="tx1"/>
            </w14:solidFill>
          </w14:textFill>
        </w:rPr>
      </w:pPr>
      <w:bookmarkStart w:id="204" w:name="_Hlk44208929"/>
      <w:r>
        <w:rPr>
          <w:rFonts w:hint="eastAsia"/>
          <w:color w:val="000000" w:themeColor="text1"/>
          <w14:textFill>
            <w14:solidFill>
              <w14:schemeClr w14:val="tx1"/>
            </w14:solidFill>
          </w14:textFill>
        </w:rPr>
        <w:t>耗水量及排放量</w:t>
      </w:r>
    </w:p>
    <w:bookmarkEnd w:id="204"/>
    <w:p>
      <w:pPr>
        <w:pStyle w:val="180"/>
        <w:numPr>
          <w:ilvl w:val="0"/>
          <w:numId w:val="34"/>
        </w:numPr>
        <w:rPr>
          <w:color w:val="000000" w:themeColor="text1"/>
          <w14:textFill>
            <w14:solidFill>
              <w14:schemeClr w14:val="tx1"/>
            </w14:solidFill>
          </w14:textFill>
        </w:rPr>
      </w:pPr>
      <w:bookmarkStart w:id="205" w:name="_Hlk62422130"/>
      <w:bookmarkStart w:id="206" w:name="_Hlk36066815"/>
      <w:r>
        <w:rPr>
          <w:rFonts w:hint="eastAsia"/>
          <w:color w:val="000000" w:themeColor="text1"/>
          <w14:textFill>
            <w14:solidFill>
              <w14:schemeClr w14:val="tx1"/>
            </w14:solidFill>
          </w14:textFill>
        </w:rPr>
        <w:t>每人次平均耗水量应不大于0.1</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L</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人次。</w:t>
      </w:r>
    </w:p>
    <w:bookmarkEnd w:id="205"/>
    <w:p>
      <w:pPr>
        <w:pStyle w:val="180"/>
        <w:numPr>
          <w:ilvl w:val="0"/>
          <w:numId w:val="33"/>
        </w:numPr>
        <w:rPr>
          <w:color w:val="000000" w:themeColor="text1"/>
          <w14:textFill>
            <w14:solidFill>
              <w14:schemeClr w14:val="tx1"/>
            </w14:solidFill>
          </w14:textFill>
        </w:rPr>
      </w:pPr>
      <w:r>
        <w:rPr>
          <w:rFonts w:hint="eastAsia"/>
          <w:color w:val="000000" w:themeColor="text1"/>
          <w14:textFill>
            <w14:solidFill>
              <w14:schemeClr w14:val="tx1"/>
            </w14:solidFill>
          </w14:textFill>
        </w:rPr>
        <w:t>固液排放物的产出量应不大于0.3L/人次。</w:t>
      </w:r>
      <w:r>
        <w:rPr>
          <w:color w:val="000000" w:themeColor="text1"/>
          <w14:textFill>
            <w14:solidFill>
              <w14:schemeClr w14:val="tx1"/>
            </w14:solidFill>
          </w14:textFill>
        </w:rPr>
        <w:t xml:space="preserve"> </w:t>
      </w:r>
    </w:p>
    <w:bookmarkEnd w:id="206"/>
    <w:p>
      <w:pPr>
        <w:pStyle w:val="111"/>
        <w:spacing w:before="156" w:after="156"/>
        <w:rPr>
          <w:color w:val="000000" w:themeColor="text1"/>
          <w14:textFill>
            <w14:solidFill>
              <w14:schemeClr w14:val="tx1"/>
            </w14:solidFill>
          </w14:textFill>
        </w:rPr>
      </w:pPr>
      <w:bookmarkStart w:id="207" w:name="_Toc44211232"/>
      <w:bookmarkStart w:id="208" w:name="_Toc53874052"/>
      <w:bookmarkStart w:id="209" w:name="_Toc65450252"/>
      <w:r>
        <w:rPr>
          <w:rFonts w:hint="eastAsia"/>
          <w:color w:val="000000" w:themeColor="text1"/>
          <w14:textFill>
            <w14:solidFill>
              <w14:schemeClr w14:val="tx1"/>
            </w14:solidFill>
          </w14:textFill>
        </w:rPr>
        <w:t>微水厕具</w:t>
      </w:r>
      <w:bookmarkEnd w:id="207"/>
      <w:bookmarkEnd w:id="208"/>
      <w:bookmarkEnd w:id="209"/>
    </w:p>
    <w:p>
      <w:pPr>
        <w:pStyle w:val="71"/>
        <w:spacing w:before="156" w:after="156"/>
      </w:pPr>
      <w:r>
        <w:rPr>
          <w:rFonts w:hint="eastAsia" w:hAnsi="黑体"/>
          <w:szCs w:val="24"/>
        </w:rPr>
        <w:t>便器</w:t>
      </w:r>
      <w:r>
        <w:rPr>
          <w:rFonts w:hint="eastAsia"/>
        </w:rPr>
        <w:t>卫生</w:t>
      </w:r>
    </w:p>
    <w:p>
      <w:pPr>
        <w:pStyle w:val="180"/>
        <w:numPr>
          <w:ilvl w:val="0"/>
          <w:numId w:val="35"/>
        </w:numPr>
      </w:pPr>
      <w:bookmarkStart w:id="210" w:name="_Hlk62419575"/>
      <w:r>
        <w:rPr>
          <w:rFonts w:hint="eastAsia"/>
        </w:rPr>
        <w:t>使用者如厕完毕后，</w:t>
      </w:r>
      <w:bookmarkEnd w:id="210"/>
      <w:r>
        <w:rPr>
          <w:rFonts w:hint="eastAsia"/>
        </w:rPr>
        <w:t>冲洗式微水厕具应能靠冲洗功能将便器内冲洗干净，厕具应无堵塞、无结垢、无滴漏。</w:t>
      </w:r>
    </w:p>
    <w:p>
      <w:pPr>
        <w:pStyle w:val="180"/>
        <w:numPr>
          <w:ilvl w:val="0"/>
          <w:numId w:val="35"/>
        </w:numPr>
      </w:pPr>
      <w:r>
        <w:rPr>
          <w:rFonts w:hint="eastAsia"/>
        </w:rPr>
        <w:t>使用者如厕完毕后，泡沫厕具应通过泡沫遮挡看不到上一个使用者的排泄物，且不会使泡沫溢出上沿高度。</w:t>
      </w:r>
    </w:p>
    <w:p>
      <w:pPr>
        <w:pStyle w:val="180"/>
        <w:numPr>
          <w:ilvl w:val="0"/>
          <w:numId w:val="35"/>
        </w:numPr>
      </w:pPr>
      <w:r>
        <w:rPr>
          <w:rFonts w:hint="eastAsia"/>
        </w:rPr>
        <w:t>泡沫厕所宜有清洁厕具的冲水管路。</w:t>
      </w:r>
    </w:p>
    <w:p>
      <w:pPr>
        <w:pStyle w:val="71"/>
        <w:spacing w:before="156" w:after="156"/>
      </w:pPr>
      <w:r>
        <w:rPr>
          <w:rFonts w:hint="eastAsia"/>
        </w:rPr>
        <w:t>静态日耗水量</w:t>
      </w:r>
    </w:p>
    <w:p>
      <w:pPr>
        <w:pStyle w:val="180"/>
        <w:numPr>
          <w:ilvl w:val="0"/>
          <w:numId w:val="36"/>
        </w:numPr>
      </w:pPr>
      <w:r>
        <w:rPr>
          <w:rFonts w:hint="eastAsia"/>
        </w:rPr>
        <w:t>冲洗式微水厕具在无人使用时，应不消耗水。</w:t>
      </w:r>
    </w:p>
    <w:p>
      <w:pPr>
        <w:pStyle w:val="180"/>
      </w:pPr>
      <w:r>
        <w:rPr>
          <w:rFonts w:hint="eastAsia"/>
        </w:rPr>
        <w:t>泡沫厕具</w:t>
      </w:r>
      <w:bookmarkStart w:id="211" w:name="_Hlk44437035"/>
      <w:r>
        <w:rPr>
          <w:rFonts w:hint="eastAsia"/>
        </w:rPr>
        <w:t>无人使用时，单个厕位的厕具每天的累计耗水量应不大于</w:t>
      </w:r>
      <w:r>
        <w:t>5</w:t>
      </w:r>
      <w:r>
        <w:rPr>
          <w:rFonts w:hint="eastAsia"/>
        </w:rPr>
        <w:t xml:space="preserve"> L。</w:t>
      </w:r>
      <w:bookmarkEnd w:id="211"/>
    </w:p>
    <w:p>
      <w:pPr>
        <w:pStyle w:val="71"/>
        <w:spacing w:before="156" w:after="156"/>
      </w:pPr>
      <w:bookmarkStart w:id="212" w:name="_Hlk62421650"/>
      <w:r>
        <w:rPr>
          <w:rFonts w:hint="eastAsia"/>
        </w:rPr>
        <w:t>耗水量及排放量</w:t>
      </w:r>
    </w:p>
    <w:p>
      <w:pPr>
        <w:pStyle w:val="180"/>
        <w:numPr>
          <w:ilvl w:val="0"/>
          <w:numId w:val="37"/>
        </w:numPr>
      </w:pPr>
      <w:r>
        <w:rPr>
          <w:rFonts w:hint="eastAsia"/>
        </w:rPr>
        <w:t>每人次平均耗水量应不大于0.3 L/人次。</w:t>
      </w:r>
    </w:p>
    <w:p>
      <w:pPr>
        <w:pStyle w:val="180"/>
      </w:pPr>
      <w:r>
        <w:rPr>
          <w:rFonts w:hint="eastAsia"/>
        </w:rPr>
        <w:t>固液排放物的产出量应不</w:t>
      </w:r>
      <w:r>
        <w:rPr>
          <w:rFonts w:hint="eastAsia" w:hAnsi="宋体"/>
        </w:rPr>
        <w:t>大于0.</w:t>
      </w:r>
      <w:r>
        <w:rPr>
          <w:rFonts w:hAnsi="宋体"/>
        </w:rPr>
        <w:t xml:space="preserve">6 </w:t>
      </w:r>
      <w:r>
        <w:rPr>
          <w:rFonts w:hint="eastAsia" w:hAnsi="宋体"/>
        </w:rPr>
        <w:t>L</w:t>
      </w:r>
      <w:r>
        <w:rPr>
          <w:rFonts w:hAnsi="宋体"/>
        </w:rPr>
        <w:t>/</w:t>
      </w:r>
      <w:r>
        <w:rPr>
          <w:rFonts w:hint="eastAsia" w:hAnsi="宋体"/>
        </w:rPr>
        <w:t>人</w:t>
      </w:r>
      <w:r>
        <w:rPr>
          <w:rFonts w:hint="eastAsia"/>
        </w:rPr>
        <w:t>次。</w:t>
      </w:r>
    </w:p>
    <w:bookmarkEnd w:id="212"/>
    <w:p>
      <w:pPr>
        <w:pStyle w:val="111"/>
        <w:spacing w:before="156" w:after="156"/>
      </w:pPr>
      <w:bookmarkStart w:id="213" w:name="_Toc44211233"/>
      <w:bookmarkStart w:id="214" w:name="_Toc53874053"/>
      <w:bookmarkStart w:id="215" w:name="_Toc65450253"/>
      <w:r>
        <w:rPr>
          <w:rFonts w:hint="eastAsia"/>
        </w:rPr>
        <w:t>干式厕具</w:t>
      </w:r>
      <w:bookmarkEnd w:id="213"/>
      <w:bookmarkEnd w:id="214"/>
      <w:bookmarkEnd w:id="215"/>
    </w:p>
    <w:p>
      <w:pPr>
        <w:pStyle w:val="71"/>
        <w:spacing w:before="156" w:after="156"/>
      </w:pPr>
      <w:r>
        <w:rPr>
          <w:rFonts w:hint="eastAsia"/>
        </w:rPr>
        <w:t>便器卫生</w:t>
      </w:r>
    </w:p>
    <w:p>
      <w:pPr>
        <w:pStyle w:val="180"/>
        <w:numPr>
          <w:ilvl w:val="0"/>
          <w:numId w:val="38"/>
        </w:numPr>
      </w:pPr>
      <w:r>
        <w:rPr>
          <w:rFonts w:hint="eastAsia"/>
        </w:rPr>
        <w:t>打包厕具每次走袋应能将排泄物全部转移到视线以外。</w:t>
      </w:r>
    </w:p>
    <w:p>
      <w:pPr>
        <w:pStyle w:val="180"/>
        <w:numPr>
          <w:ilvl w:val="0"/>
          <w:numId w:val="38"/>
        </w:numPr>
      </w:pPr>
      <w:r>
        <w:rPr>
          <w:rFonts w:hint="eastAsia"/>
        </w:rPr>
        <w:t>打包厕具的贮粪桶所在位置应能用常规方法清除污物，避免异味。</w:t>
      </w:r>
    </w:p>
    <w:p>
      <w:pPr>
        <w:pStyle w:val="180"/>
      </w:pPr>
      <w:r>
        <w:rPr>
          <w:rFonts w:hint="eastAsia"/>
        </w:rPr>
        <w:t>粪尿混合干式微生物厕具或粪尿分集干式微生物厕具的便器应有视觉屏障设计，以保证在使用时从垂直于地板角度直视蹲便器或者坐便器时无法看到之前使用者的排泄物。</w:t>
      </w:r>
    </w:p>
    <w:p>
      <w:pPr>
        <w:pStyle w:val="71"/>
        <w:spacing w:before="156" w:after="156"/>
      </w:pPr>
      <w:r>
        <w:rPr>
          <w:rFonts w:hint="eastAsia"/>
        </w:rPr>
        <w:t>耗材</w:t>
      </w:r>
    </w:p>
    <w:p>
      <w:pPr>
        <w:pStyle w:val="180"/>
        <w:numPr>
          <w:ilvl w:val="0"/>
          <w:numId w:val="39"/>
        </w:numPr>
      </w:pPr>
      <w:r>
        <w:rPr>
          <w:rFonts w:hint="eastAsia"/>
        </w:rPr>
        <w:t>打包厕具的耗材可降解率应不小于</w:t>
      </w:r>
      <w:r>
        <w:t>15</w:t>
      </w:r>
      <w:r>
        <w:rPr>
          <w:rFonts w:hint="eastAsia"/>
        </w:rPr>
        <w:t>%。</w:t>
      </w:r>
    </w:p>
    <w:p>
      <w:pPr>
        <w:pStyle w:val="180"/>
      </w:pPr>
      <w:bookmarkStart w:id="216" w:name="_Hlk44209269"/>
      <w:bookmarkStart w:id="217" w:name="_Hlk36067546"/>
      <w:r>
        <w:rPr>
          <w:rFonts w:hint="eastAsia"/>
        </w:rPr>
        <w:t>粪尿混合干式微生物厕具或粪尿分集干式微生物厕具</w:t>
      </w:r>
      <w:bookmarkEnd w:id="216"/>
      <w:r>
        <w:rPr>
          <w:rFonts w:hint="eastAsia"/>
        </w:rPr>
        <w:t>更换菌种及其载体的频率应不超过两次/年。</w:t>
      </w:r>
    </w:p>
    <w:p>
      <w:pPr>
        <w:pStyle w:val="71"/>
        <w:spacing w:before="156" w:after="156"/>
        <w:ind w:left="0"/>
      </w:pPr>
      <w:r>
        <w:rPr>
          <w:rFonts w:hint="eastAsia"/>
        </w:rPr>
        <w:t>耗水量及排放量</w:t>
      </w:r>
    </w:p>
    <w:p>
      <w:pPr>
        <w:pStyle w:val="180"/>
        <w:numPr>
          <w:ilvl w:val="0"/>
          <w:numId w:val="40"/>
        </w:numPr>
      </w:pPr>
      <w:r>
        <w:rPr>
          <w:rFonts w:hint="eastAsia"/>
        </w:rPr>
        <w:t>每人次平均耗水量应不大于0.1 L/人次。</w:t>
      </w:r>
    </w:p>
    <w:p>
      <w:pPr>
        <w:pStyle w:val="180"/>
      </w:pPr>
      <w:r>
        <w:rPr>
          <w:rFonts w:hint="eastAsia"/>
        </w:rPr>
        <w:t>固液排放物的产出量应不</w:t>
      </w:r>
      <w:r>
        <w:rPr>
          <w:rFonts w:hint="eastAsia" w:hAnsi="宋体"/>
        </w:rPr>
        <w:t>大于0.3</w:t>
      </w:r>
      <w:r>
        <w:rPr>
          <w:rFonts w:hAnsi="宋体"/>
        </w:rPr>
        <w:t xml:space="preserve"> </w:t>
      </w:r>
      <w:r>
        <w:rPr>
          <w:rFonts w:hint="eastAsia" w:hAnsi="宋体"/>
        </w:rPr>
        <w:t>L</w:t>
      </w:r>
      <w:r>
        <w:rPr>
          <w:rFonts w:hAnsi="宋体"/>
        </w:rPr>
        <w:t>/</w:t>
      </w:r>
      <w:r>
        <w:rPr>
          <w:rFonts w:hint="eastAsia" w:hAnsi="宋体"/>
        </w:rPr>
        <w:t>人</w:t>
      </w:r>
      <w:r>
        <w:rPr>
          <w:rFonts w:hint="eastAsia"/>
        </w:rPr>
        <w:t>次。</w:t>
      </w:r>
    </w:p>
    <w:bookmarkEnd w:id="217"/>
    <w:p>
      <w:pPr>
        <w:pStyle w:val="110"/>
        <w:spacing w:before="312" w:after="312"/>
      </w:pPr>
      <w:bookmarkStart w:id="218" w:name="_Toc54086393"/>
      <w:bookmarkStart w:id="219" w:name="_Toc53874071"/>
      <w:bookmarkStart w:id="220" w:name="_Toc65450254"/>
      <w:bookmarkStart w:id="221" w:name="_Toc49209034"/>
      <w:bookmarkStart w:id="222" w:name="_Toc521702087"/>
      <w:bookmarkStart w:id="223" w:name="_Toc521192522"/>
      <w:bookmarkStart w:id="224" w:name="_Toc447353732"/>
      <w:bookmarkStart w:id="225" w:name="_Toc191161087"/>
      <w:bookmarkStart w:id="226" w:name="_Toc191150918"/>
      <w:bookmarkStart w:id="227" w:name="_Toc468722936"/>
      <w:bookmarkStart w:id="228" w:name="_Toc191154953"/>
      <w:bookmarkStart w:id="229" w:name="_Toc468879690"/>
      <w:bookmarkStart w:id="230" w:name="_Toc449977916"/>
      <w:bookmarkStart w:id="231" w:name="_Toc461092207"/>
      <w:bookmarkStart w:id="232" w:name="_Toc449977746"/>
      <w:bookmarkStart w:id="233" w:name="_Toc468432959"/>
      <w:bookmarkStart w:id="234" w:name="_Toc468722809"/>
      <w:bookmarkStart w:id="235" w:name="_Toc468879833"/>
      <w:bookmarkStart w:id="236" w:name="_Toc521170151"/>
      <w:bookmarkStart w:id="237" w:name="_Toc454121030"/>
      <w:bookmarkStart w:id="238" w:name="_Toc191151384"/>
      <w:bookmarkStart w:id="239" w:name="_Toc468882452"/>
      <w:bookmarkStart w:id="240" w:name="_Toc468888219"/>
      <w:bookmarkStart w:id="241" w:name="_Toc521796325"/>
      <w:bookmarkStart w:id="242" w:name="_Toc526464411"/>
      <w:bookmarkStart w:id="243" w:name="_Toc526465408"/>
      <w:bookmarkStart w:id="244" w:name="_Toc44211259"/>
      <w:bookmarkStart w:id="245" w:name="_Toc453851203"/>
      <w:bookmarkStart w:id="246" w:name="_Toc454184386"/>
      <w:bookmarkStart w:id="247" w:name="_Toc468887527"/>
      <w:bookmarkStart w:id="248" w:name="_Toc191156549"/>
      <w:bookmarkStart w:id="249" w:name="_Toc526437441"/>
      <w:r>
        <w:rPr>
          <w:rFonts w:hint="eastAsia"/>
        </w:rPr>
        <w:t>环保要求</w:t>
      </w:r>
      <w:bookmarkEnd w:id="218"/>
      <w:bookmarkEnd w:id="219"/>
      <w:bookmarkEnd w:id="220"/>
      <w:bookmarkEnd w:id="221"/>
    </w:p>
    <w:p>
      <w:pPr>
        <w:pStyle w:val="111"/>
        <w:spacing w:before="156" w:after="156"/>
        <w:rPr>
          <w:color w:val="000000" w:themeColor="text1"/>
          <w14:textFill>
            <w14:solidFill>
              <w14:schemeClr w14:val="tx1"/>
            </w14:solidFill>
          </w14:textFill>
        </w:rPr>
      </w:pPr>
      <w:bookmarkStart w:id="250" w:name="_Toc53874072"/>
      <w:bookmarkStart w:id="251" w:name="_Toc65450255"/>
      <w:bookmarkStart w:id="252" w:name="_Toc44211235"/>
      <w:r>
        <w:rPr>
          <w:rFonts w:hint="eastAsia"/>
        </w:rPr>
        <w:t>固液排</w:t>
      </w:r>
      <w:r>
        <w:rPr>
          <w:rFonts w:hint="eastAsia"/>
          <w:color w:val="000000" w:themeColor="text1"/>
          <w14:textFill>
            <w14:solidFill>
              <w14:schemeClr w14:val="tx1"/>
            </w14:solidFill>
          </w14:textFill>
        </w:rPr>
        <w:t>放物</w:t>
      </w:r>
      <w:bookmarkEnd w:id="250"/>
      <w:bookmarkEnd w:id="251"/>
      <w:bookmarkEnd w:id="252"/>
      <w:r>
        <w:rPr>
          <w:rFonts w:hint="eastAsia"/>
          <w:color w:val="000000" w:themeColor="text1"/>
          <w14:textFill>
            <w14:solidFill>
              <w14:schemeClr w14:val="tx1"/>
            </w14:solidFill>
          </w14:textFill>
        </w:rPr>
        <w:t xml:space="preserve"> </w:t>
      </w:r>
    </w:p>
    <w:p>
      <w:pPr>
        <w:pStyle w:val="171"/>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厕具设备排放的固体或液体应对环境无害，处理后的粪便其虫卵、细菌等指标应符合GB 7959的要求。</w:t>
      </w:r>
    </w:p>
    <w:p>
      <w:pPr>
        <w:pStyle w:val="171"/>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厕具的排放物容器及连接管道应防漏防渗。</w:t>
      </w:r>
    </w:p>
    <w:p>
      <w:pPr>
        <w:pStyle w:val="171"/>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厕具的排放物容器内的粪污应定期清运，以免盈满溢出。</w:t>
      </w:r>
    </w:p>
    <w:p>
      <w:pPr>
        <w:pStyle w:val="171"/>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如采用污水处理设备排放出水，以减少排放物清运量，其尾水排放应符合GB 18918和GB 14554的要求或当地的地方要求。</w:t>
      </w:r>
    </w:p>
    <w:p>
      <w:pPr>
        <w:pStyle w:val="171"/>
        <w:ind w:left="0"/>
      </w:pPr>
      <w:r>
        <w:rPr>
          <w:rFonts w:hint="eastAsia"/>
        </w:rPr>
        <w:t>排放物流入市政污水管道的应符合</w:t>
      </w:r>
      <w:r>
        <w:t>GB/T 31962</w:t>
      </w:r>
      <w:r>
        <w:rPr>
          <w:rFonts w:hint="eastAsia"/>
        </w:rPr>
        <w:t>及GB 14554 的要求。</w:t>
      </w:r>
    </w:p>
    <w:p>
      <w:pPr>
        <w:pStyle w:val="171"/>
        <w:ind w:left="0"/>
      </w:pPr>
      <w:r>
        <w:rPr>
          <w:rFonts w:hint="eastAsia"/>
        </w:rPr>
        <w:t>排放物含有难降解固体的应将难降解物质分离后，分别处置。</w:t>
      </w:r>
    </w:p>
    <w:p>
      <w:pPr>
        <w:pStyle w:val="111"/>
        <w:spacing w:before="156" w:after="156"/>
        <w:rPr>
          <w:color w:val="FF0000"/>
        </w:rPr>
      </w:pPr>
      <w:bookmarkStart w:id="253" w:name="_Toc65450256"/>
      <w:r>
        <w:rPr>
          <w:rFonts w:hint="eastAsia"/>
        </w:rPr>
        <w:t>气体排放物</w:t>
      </w:r>
      <w:bookmarkEnd w:id="253"/>
    </w:p>
    <w:p>
      <w:pPr>
        <w:pStyle w:val="171"/>
        <w:ind w:left="0"/>
        <w:rPr>
          <w:rFonts w:ascii="等线" w:hAnsi="等线" w:eastAsia="等线" w:cs="宋体"/>
          <w:color w:val="000000"/>
          <w:sz w:val="22"/>
          <w:szCs w:val="22"/>
        </w:rPr>
      </w:pPr>
      <w:r>
        <w:rPr>
          <w:rFonts w:hint="eastAsia"/>
        </w:rPr>
        <w:t>厕具</w:t>
      </w:r>
      <w:r>
        <w:rPr>
          <w:rFonts w:hint="eastAsia" w:hAnsi="宋体"/>
        </w:rPr>
        <w:t>系统</w:t>
      </w:r>
      <w:r>
        <w:rPr>
          <w:rFonts w:hint="eastAsia"/>
        </w:rPr>
        <w:t>排放的气体应对异味、</w:t>
      </w:r>
      <w:r>
        <w:t>菌值、有害昆虫</w:t>
      </w:r>
      <w:r>
        <w:rPr>
          <w:rFonts w:hint="eastAsia"/>
        </w:rPr>
        <w:t>等指标进行</w:t>
      </w:r>
      <w:r>
        <w:t>控制</w:t>
      </w:r>
      <w:r>
        <w:rPr>
          <w:rFonts w:hint="eastAsia"/>
        </w:rPr>
        <w:t>，其中厕所的空气质量应符合</w:t>
      </w:r>
      <w:r>
        <w:t>GB 3095</w:t>
      </w:r>
      <w:r>
        <w:rPr>
          <w:rFonts w:hint="eastAsia"/>
        </w:rPr>
        <w:t>的要求，排放气体的异味应符</w:t>
      </w:r>
      <w:r>
        <w:rPr>
          <w:rFonts w:hint="eastAsia" w:hAnsi="宋体"/>
        </w:rPr>
        <w:t>合GB</w:t>
      </w:r>
      <w:r>
        <w:rPr>
          <w:rFonts w:hAnsi="宋体"/>
        </w:rPr>
        <w:t xml:space="preserve"> 14554</w:t>
      </w:r>
      <w:r>
        <w:rPr>
          <w:rFonts w:hint="eastAsia" w:hAnsi="宋体" w:cs="宋体"/>
          <w:color w:val="000000"/>
        </w:rPr>
        <w:t>的要求。</w:t>
      </w:r>
    </w:p>
    <w:p>
      <w:pPr>
        <w:pStyle w:val="171"/>
        <w:ind w:left="0"/>
        <w:rPr>
          <w:rFonts w:hAnsi="宋体"/>
          <w:color w:val="000000" w:themeColor="text1"/>
          <w14:textFill>
            <w14:solidFill>
              <w14:schemeClr w14:val="tx1"/>
            </w14:solidFill>
          </w14:textFill>
        </w:rPr>
      </w:pPr>
      <w:r>
        <w:rPr>
          <w:rFonts w:hint="eastAsia" w:hAnsi="宋体"/>
        </w:rPr>
        <w:t>厕具</w:t>
      </w:r>
      <w:r>
        <w:rPr>
          <w:rFonts w:hint="eastAsia" w:hAnsi="宋体"/>
          <w:color w:val="000000" w:themeColor="text1"/>
          <w14:textFill>
            <w14:solidFill>
              <w14:schemeClr w14:val="tx1"/>
            </w14:solidFill>
          </w14:textFill>
        </w:rPr>
        <w:t>应有对</w:t>
      </w:r>
      <w:r>
        <w:rPr>
          <w:rFonts w:hint="eastAsia"/>
          <w:color w:val="000000" w:themeColor="text1"/>
          <w14:textFill>
            <w14:solidFill>
              <w14:schemeClr w14:val="tx1"/>
            </w14:solidFill>
          </w14:textFill>
        </w:rPr>
        <w:t>排泄物</w:t>
      </w:r>
      <w:r>
        <w:rPr>
          <w:rFonts w:hint="eastAsia" w:hAnsi="宋体"/>
          <w:color w:val="000000" w:themeColor="text1"/>
          <w14:textFill>
            <w14:solidFill>
              <w14:schemeClr w14:val="tx1"/>
            </w14:solidFill>
          </w14:textFill>
        </w:rPr>
        <w:t>进行除臭、隔臭或排臭的功能。</w:t>
      </w:r>
    </w:p>
    <w:p>
      <w:pPr>
        <w:pStyle w:val="111"/>
        <w:spacing w:before="156" w:after="156"/>
        <w:rPr>
          <w:color w:val="000000" w:themeColor="text1"/>
          <w14:textFill>
            <w14:solidFill>
              <w14:schemeClr w14:val="tx1"/>
            </w14:solidFill>
          </w14:textFill>
        </w:rPr>
      </w:pPr>
      <w:bookmarkStart w:id="254" w:name="_Toc65450257"/>
      <w:bookmarkStart w:id="255" w:name="_Toc53874074"/>
      <w:bookmarkStart w:id="256" w:name="_Toc526464384"/>
      <w:bookmarkStart w:id="257" w:name="_Toc44211237"/>
      <w:bookmarkStart w:id="258" w:name="_Toc526465378"/>
      <w:r>
        <w:rPr>
          <w:rFonts w:hint="eastAsia"/>
          <w:color w:val="000000" w:themeColor="text1"/>
          <w14:textFill>
            <w14:solidFill>
              <w14:schemeClr w14:val="tx1"/>
            </w14:solidFill>
          </w14:textFill>
        </w:rPr>
        <w:t>噪音</w:t>
      </w:r>
      <w:bookmarkEnd w:id="254"/>
      <w:bookmarkEnd w:id="255"/>
      <w:bookmarkEnd w:id="256"/>
      <w:bookmarkEnd w:id="257"/>
      <w:bookmarkEnd w:id="258"/>
    </w:p>
    <w:p>
      <w:pPr>
        <w:widowControl/>
        <w:tabs>
          <w:tab w:val="center" w:pos="4201"/>
          <w:tab w:val="right" w:leader="dot" w:pos="9298"/>
        </w:tabs>
        <w:autoSpaceDE w:val="0"/>
        <w:autoSpaceDN w:val="0"/>
        <w:adjustRightInd/>
        <w:spacing w:line="240" w:lineRule="auto"/>
        <w:ind w:firstLine="420" w:firstLineChars="200"/>
        <w:rPr>
          <w:color w:val="000000" w:themeColor="text1"/>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免水冲卫生</w:t>
      </w:r>
      <w:r>
        <w:rPr>
          <w:rFonts w:ascii="宋体" w:hAnsi="Times New Roman"/>
          <w:color w:val="000000" w:themeColor="text1"/>
          <w:kern w:val="0"/>
          <w:szCs w:val="20"/>
          <w14:textFill>
            <w14:solidFill>
              <w14:schemeClr w14:val="tx1"/>
            </w14:solidFill>
          </w14:textFill>
        </w:rPr>
        <w:t>厕具的</w:t>
      </w:r>
      <w:r>
        <w:rPr>
          <w:rFonts w:hint="eastAsia" w:ascii="宋体" w:hAnsi="Times New Roman"/>
          <w:color w:val="000000" w:themeColor="text1"/>
          <w:kern w:val="0"/>
          <w:szCs w:val="20"/>
          <w14:textFill>
            <w14:solidFill>
              <w14:schemeClr w14:val="tx1"/>
            </w14:solidFill>
          </w14:textFill>
        </w:rPr>
        <w:t>噪音不应对使用者的生理健康和心理健康构成伤害风险。</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Fonts w:hint="eastAsia"/>
          <w:color w:val="000000" w:themeColor="text1"/>
          <w14:textFill>
            <w14:solidFill>
              <w14:schemeClr w14:val="tx1"/>
            </w14:solidFill>
          </w14:textFill>
        </w:rPr>
        <w:t>在距离系统1米处测量系统运行中的任何噪声源（如处理、冲水机制或机械部件），24小时内平均噪声级不得超过60dBA(LEX, 24h )，在夜间或无人使用时平均噪声级不得超过45dBA，在任何时间噪声测量值都不得超过85dBA(LpA, max)。</w:t>
      </w:r>
    </w:p>
    <w:p>
      <w:pPr>
        <w:pStyle w:val="110"/>
        <w:spacing w:before="312" w:after="312"/>
        <w:rPr>
          <w:color w:val="000000" w:themeColor="text1"/>
          <w14:textFill>
            <w14:solidFill>
              <w14:schemeClr w14:val="tx1"/>
            </w14:solidFill>
          </w14:textFill>
        </w:rPr>
      </w:pPr>
      <w:bookmarkStart w:id="259" w:name="_Toc54086391"/>
      <w:bookmarkStart w:id="260" w:name="_Toc65450258"/>
      <w:bookmarkStart w:id="261" w:name="_Toc53874059"/>
      <w:bookmarkStart w:id="262" w:name="_Toc49209032"/>
      <w:r>
        <w:rPr>
          <w:rFonts w:hint="eastAsia"/>
          <w:color w:val="000000" w:themeColor="text1"/>
          <w14:textFill>
            <w14:solidFill>
              <w14:schemeClr w14:val="tx1"/>
            </w14:solidFill>
          </w14:textFill>
        </w:rPr>
        <w:t>厕所房体</w:t>
      </w:r>
      <w:bookmarkEnd w:id="259"/>
      <w:bookmarkEnd w:id="260"/>
      <w:bookmarkEnd w:id="261"/>
      <w:bookmarkEnd w:id="262"/>
    </w:p>
    <w:p>
      <w:pPr>
        <w:pStyle w:val="111"/>
        <w:spacing w:before="156" w:after="156"/>
      </w:pPr>
      <w:bookmarkStart w:id="263" w:name="_Toc65450259"/>
      <w:r>
        <w:rPr>
          <w:rFonts w:hint="eastAsia"/>
        </w:rPr>
        <w:t>基本要求</w:t>
      </w:r>
      <w:bookmarkEnd w:id="263"/>
    </w:p>
    <w:p>
      <w:pPr>
        <w:pStyle w:val="171"/>
        <w:ind w:left="0"/>
        <w:rPr>
          <w:rFonts w:ascii="Times New Roman"/>
          <w:szCs w:val="24"/>
        </w:rPr>
      </w:pPr>
      <w:r>
        <w:rPr>
          <w:rFonts w:hint="eastAsia" w:ascii="Times New Roman"/>
          <w:szCs w:val="24"/>
        </w:rPr>
        <w:t>固定</w:t>
      </w:r>
      <w:r>
        <w:rPr>
          <w:rFonts w:hint="eastAsia"/>
        </w:rPr>
        <w:t>厕所</w:t>
      </w:r>
      <w:r>
        <w:rPr>
          <w:rFonts w:hint="eastAsia" w:ascii="Times New Roman"/>
          <w:szCs w:val="24"/>
        </w:rPr>
        <w:t>的房体</w:t>
      </w:r>
      <w:r>
        <w:rPr>
          <w:rFonts w:hint="eastAsia" w:hAnsi="宋体"/>
          <w:szCs w:val="24"/>
        </w:rPr>
        <w:t>应符合CJJ</w:t>
      </w:r>
      <w:r>
        <w:rPr>
          <w:rFonts w:hAnsi="宋体"/>
          <w:szCs w:val="24"/>
        </w:rPr>
        <w:t xml:space="preserve"> 14</w:t>
      </w:r>
      <w:r>
        <w:rPr>
          <w:rFonts w:hint="eastAsia" w:hAnsi="宋体"/>
          <w:szCs w:val="24"/>
        </w:rPr>
        <w:t>的要</w:t>
      </w:r>
      <w:r>
        <w:rPr>
          <w:rFonts w:hint="eastAsia" w:ascii="Times New Roman"/>
          <w:szCs w:val="24"/>
        </w:rPr>
        <w:t>求，活动厕所的房体应</w:t>
      </w:r>
      <w:bookmarkStart w:id="264" w:name="_Hlk44191742"/>
      <w:r>
        <w:rPr>
          <w:rFonts w:hint="eastAsia" w:ascii="Times New Roman"/>
          <w:szCs w:val="24"/>
        </w:rPr>
        <w:t>符</w:t>
      </w:r>
      <w:r>
        <w:rPr>
          <w:rFonts w:hint="eastAsia" w:hAnsi="宋体"/>
          <w:szCs w:val="24"/>
        </w:rPr>
        <w:t>合</w:t>
      </w:r>
      <w:r>
        <w:rPr>
          <w:rFonts w:hint="eastAsia" w:hAnsi="宋体"/>
          <w:color w:val="000000"/>
          <w:szCs w:val="24"/>
        </w:rPr>
        <w:t>CJ</w:t>
      </w:r>
      <w:r>
        <w:rPr>
          <w:rFonts w:hAnsi="宋体"/>
          <w:color w:val="000000"/>
          <w:szCs w:val="24"/>
        </w:rPr>
        <w:t>/T 378</w:t>
      </w:r>
      <w:bookmarkEnd w:id="264"/>
      <w:r>
        <w:rPr>
          <w:rFonts w:hint="eastAsia" w:ascii="Times New Roman"/>
          <w:szCs w:val="24"/>
        </w:rPr>
        <w:t>的要求。</w:t>
      </w:r>
    </w:p>
    <w:p>
      <w:pPr>
        <w:pStyle w:val="171"/>
        <w:ind w:left="0"/>
      </w:pPr>
      <w:r>
        <w:rPr>
          <w:rFonts w:hint="eastAsia"/>
        </w:rPr>
        <w:t>厕所的标识应符合CJJ/T</w:t>
      </w:r>
      <w:r>
        <w:t xml:space="preserve"> 125</w:t>
      </w:r>
      <w:r>
        <w:rPr>
          <w:rFonts w:hint="eastAsia"/>
        </w:rPr>
        <w:t>的要求。</w:t>
      </w:r>
    </w:p>
    <w:p>
      <w:pPr>
        <w:pStyle w:val="171"/>
        <w:ind w:left="0"/>
      </w:pPr>
      <w:r>
        <w:rPr>
          <w:rFonts w:hint="eastAsia"/>
        </w:rPr>
        <w:t>厕所相关配套设备应符合GB/T 12956 的要求。</w:t>
      </w:r>
    </w:p>
    <w:p>
      <w:pPr>
        <w:pStyle w:val="171"/>
        <w:ind w:left="0"/>
      </w:pPr>
      <w:r>
        <w:rPr>
          <w:rFonts w:hint="eastAsia"/>
        </w:rPr>
        <w:t>厕所房体应根据厕具设备的安装要求，设置厕具设备空间及预埋管线。应满足厕具设备及其传感器的安装、布线、布管、调试、维修的要求。厕所房体应能通过建筑物保温及其他防冻手段，保证厕具的工作温度在5</w:t>
      </w:r>
      <w:r>
        <w:t>.1</w:t>
      </w:r>
      <w:r>
        <w:rPr>
          <w:rFonts w:hint="eastAsia"/>
        </w:rPr>
        <w:t>规定的范围内。</w:t>
      </w:r>
    </w:p>
    <w:p>
      <w:pPr>
        <w:pStyle w:val="171"/>
        <w:ind w:left="0"/>
        <w:rPr>
          <w:color w:val="000000" w:themeColor="text1"/>
          <w14:textFill>
            <w14:solidFill>
              <w14:schemeClr w14:val="tx1"/>
            </w14:solidFill>
          </w14:textFill>
        </w:rPr>
      </w:pPr>
      <w:r>
        <w:rPr>
          <w:rFonts w:hint="eastAsia"/>
        </w:rPr>
        <w:t>根据厕具</w:t>
      </w:r>
      <w:r>
        <w:rPr>
          <w:rFonts w:hint="eastAsia"/>
          <w:color w:val="000000" w:themeColor="text1"/>
          <w14:textFill>
            <w14:solidFill>
              <w14:schemeClr w14:val="tx1"/>
            </w14:solidFill>
          </w14:textFill>
        </w:rPr>
        <w:t>的结构，可以采取上位维修、下位维修、侧位维修几种方式。如需要，应根据厕具的维修方式设置维修通道。</w:t>
      </w:r>
    </w:p>
    <w:p>
      <w:pPr>
        <w:pStyle w:val="171"/>
        <w:ind w:left="0"/>
        <w:rPr>
          <w:color w:val="FF0000"/>
        </w:rPr>
      </w:pPr>
      <w:r>
        <w:rPr>
          <w:rFonts w:hint="eastAsia"/>
          <w:color w:val="000000" w:themeColor="text1"/>
          <w14:textFill>
            <w14:solidFill>
              <w14:schemeClr w14:val="tx1"/>
            </w14:solidFill>
          </w14:textFill>
        </w:rPr>
        <w:t>排放物容器的建造应符合CJJ 14的要求。免水冲卫生厕所排放的洗手水不宜流入排放物容器以免增加清运量，影</w:t>
      </w:r>
      <w:r>
        <w:rPr>
          <w:rFonts w:hint="eastAsia"/>
        </w:rPr>
        <w:t>响排放物的资源化利用。</w:t>
      </w:r>
    </w:p>
    <w:p>
      <w:pPr>
        <w:pStyle w:val="111"/>
        <w:spacing w:before="156" w:after="156"/>
        <w:rPr>
          <w:rFonts w:ascii="Times New Roman"/>
          <w:szCs w:val="24"/>
        </w:rPr>
      </w:pPr>
      <w:bookmarkStart w:id="265" w:name="_Toc65450260"/>
      <w:r>
        <w:rPr>
          <w:rFonts w:hint="eastAsia" w:ascii="Times New Roman"/>
          <w:szCs w:val="24"/>
        </w:rPr>
        <w:t>储水箱</w:t>
      </w:r>
      <w:bookmarkEnd w:id="265"/>
    </w:p>
    <w:p>
      <w:pPr>
        <w:pStyle w:val="171"/>
        <w:ind w:left="0"/>
      </w:pPr>
      <w:r>
        <w:rPr>
          <w:rFonts w:hint="eastAsia"/>
        </w:rPr>
        <w:t>有供水条件的厕所，可将供水做保洁及洗手使用。</w:t>
      </w:r>
    </w:p>
    <w:p>
      <w:pPr>
        <w:pStyle w:val="171"/>
        <w:ind w:left="0"/>
      </w:pPr>
      <w:r>
        <w:rPr>
          <w:rFonts w:hint="eastAsia"/>
        </w:rPr>
        <w:t>无供水条件的，宜设置储水箱。</w:t>
      </w:r>
    </w:p>
    <w:p>
      <w:pPr>
        <w:pStyle w:val="171"/>
        <w:ind w:left="0"/>
      </w:pPr>
      <w:r>
        <w:rPr>
          <w:rFonts w:hint="eastAsia"/>
        </w:rPr>
        <w:t>雨水充沛的地区，可设置雨水收集过滤净化存储装置。</w:t>
      </w:r>
    </w:p>
    <w:p>
      <w:pPr>
        <w:pStyle w:val="111"/>
        <w:spacing w:before="156" w:after="156"/>
      </w:pPr>
      <w:bookmarkStart w:id="266" w:name="_Toc44211246"/>
      <w:bookmarkStart w:id="267" w:name="_Toc65450261"/>
      <w:r>
        <w:rPr>
          <w:rFonts w:hint="eastAsia"/>
        </w:rPr>
        <w:t>洁手设施</w:t>
      </w:r>
      <w:bookmarkEnd w:id="266"/>
      <w:bookmarkEnd w:id="267"/>
    </w:p>
    <w:p>
      <w:pPr>
        <w:pStyle w:val="171"/>
        <w:ind w:left="0"/>
        <w:rPr>
          <w:color w:val="000000" w:themeColor="text1"/>
          <w14:textFill>
            <w14:solidFill>
              <w14:schemeClr w14:val="tx1"/>
            </w14:solidFill>
          </w14:textFill>
        </w:rPr>
      </w:pPr>
      <w:bookmarkStart w:id="268" w:name="_Hlk43629026"/>
      <w:r>
        <w:rPr>
          <w:rFonts w:hint="eastAsia"/>
        </w:rPr>
        <w:t>有</w:t>
      </w:r>
      <w:r>
        <w:rPr>
          <w:rFonts w:hint="eastAsia" w:hAnsi="宋体" w:cs="宋体"/>
          <w:color w:val="000000"/>
        </w:rPr>
        <w:t>供水条</w:t>
      </w:r>
      <w:r>
        <w:rPr>
          <w:rFonts w:hint="eastAsia" w:hAnsi="宋体" w:cs="宋体"/>
          <w:color w:val="000000" w:themeColor="text1"/>
          <w14:textFill>
            <w14:solidFill>
              <w14:schemeClr w14:val="tx1"/>
            </w14:solidFill>
          </w14:textFill>
        </w:rPr>
        <w:t>件</w:t>
      </w:r>
      <w:r>
        <w:rPr>
          <w:rFonts w:hint="eastAsia"/>
          <w:color w:val="000000" w:themeColor="text1"/>
          <w14:textFill>
            <w14:solidFill>
              <w14:schemeClr w14:val="tx1"/>
            </w14:solidFill>
          </w14:textFill>
        </w:rPr>
        <w:t>的厕所，应设置洗手盆。</w:t>
      </w:r>
    </w:p>
    <w:bookmarkEnd w:id="268"/>
    <w:p>
      <w:pPr>
        <w:pStyle w:val="171"/>
        <w:ind w:left="0"/>
        <w:rPr>
          <w:rFonts w:hAnsi="宋体"/>
          <w:color w:val="000000" w:themeColor="text1"/>
          <w14:textFill>
            <w14:solidFill>
              <w14:schemeClr w14:val="tx1"/>
            </w14:solidFill>
          </w14:textFill>
        </w:rPr>
      </w:pPr>
      <w:bookmarkStart w:id="269" w:name="_Hlk43629587"/>
      <w:bookmarkStart w:id="270" w:name="_Hlk43629157"/>
      <w:r>
        <w:rPr>
          <w:rFonts w:hint="eastAsia" w:hAnsi="宋体" w:cs="宋体"/>
          <w:color w:val="000000" w:themeColor="text1"/>
          <w14:textFill>
            <w14:solidFill>
              <w14:schemeClr w14:val="tx1"/>
            </w14:solidFill>
          </w14:textFill>
        </w:rPr>
        <w:t>没有供水条件，但设置了水箱且获得储水容易的厕所</w:t>
      </w:r>
      <w:bookmarkEnd w:id="269"/>
      <w:r>
        <w:rPr>
          <w:rFonts w:hint="eastAsia" w:hAnsi="宋体" w:cs="宋体"/>
          <w:color w:val="000000" w:themeColor="text1"/>
          <w14:textFill>
            <w14:solidFill>
              <w14:schemeClr w14:val="tx1"/>
            </w14:solidFill>
          </w14:textFill>
        </w:rPr>
        <w:t>，宜设置洗手盆。</w:t>
      </w:r>
    </w:p>
    <w:p>
      <w:pPr>
        <w:pStyle w:val="171"/>
        <w:ind w:left="0"/>
        <w:rPr>
          <w:color w:val="000000" w:themeColor="text1"/>
          <w:shd w:val="clear" w:color="FFFFFF" w:fill="D9D9D9"/>
          <w14:textFill>
            <w14:solidFill>
              <w14:schemeClr w14:val="tx1"/>
            </w14:solidFill>
          </w14:textFill>
        </w:rPr>
      </w:pPr>
      <w:r>
        <w:rPr>
          <w:rFonts w:hint="eastAsia"/>
          <w:color w:val="000000" w:themeColor="text1"/>
          <w14:textFill>
            <w14:solidFill>
              <w14:schemeClr w14:val="tx1"/>
            </w14:solidFill>
          </w14:textFill>
        </w:rPr>
        <w:t>洗手废水如直排，洗手液的成分</w:t>
      </w:r>
      <w:r>
        <w:rPr>
          <w:rFonts w:hint="eastAsia" w:hAnsi="宋体" w:cs="宋体"/>
          <w:color w:val="000000" w:themeColor="text1"/>
          <w14:textFill>
            <w14:solidFill>
              <w14:schemeClr w14:val="tx1"/>
            </w14:solidFill>
          </w14:textFill>
        </w:rPr>
        <w:t>应安全环保</w:t>
      </w:r>
      <w:r>
        <w:rPr>
          <w:rFonts w:hint="eastAsia"/>
          <w:color w:val="000000" w:themeColor="text1"/>
          <w14:textFill>
            <w14:solidFill>
              <w14:schemeClr w14:val="tx1"/>
            </w14:solidFill>
          </w14:textFill>
        </w:rPr>
        <w:t>。</w:t>
      </w:r>
    </w:p>
    <w:bookmarkEnd w:id="270"/>
    <w:p>
      <w:pPr>
        <w:pStyle w:val="171"/>
        <w:ind w:left="0"/>
      </w:pPr>
      <w:r>
        <w:rPr>
          <w:rFonts w:hint="eastAsia" w:hAnsi="宋体" w:cs="宋体"/>
          <w:color w:val="000000" w:themeColor="text1"/>
          <w14:textFill>
            <w14:solidFill>
              <w14:schemeClr w14:val="tx1"/>
            </w14:solidFill>
          </w14:textFill>
        </w:rPr>
        <w:t>没有供水条件，虽设置了水箱但获得储水较难的厕所，</w:t>
      </w:r>
      <w:r>
        <w:rPr>
          <w:rFonts w:hint="eastAsia" w:hAnsi="宋体"/>
          <w:color w:val="000000" w:themeColor="text1"/>
          <w14:textFill>
            <w14:solidFill>
              <w14:schemeClr w14:val="tx1"/>
            </w14:solidFill>
          </w14:textFill>
        </w:rPr>
        <w:t>可不设置洗手盆，应提供配套洁手设施或提供消毒纸巾等，以确保</w:t>
      </w:r>
      <w:r>
        <w:rPr>
          <w:rFonts w:hint="eastAsia" w:hAnsi="宋体"/>
        </w:rPr>
        <w:t>洁手有效。洗手设施的耗材应符合GB/T 348</w:t>
      </w:r>
      <w:r>
        <w:rPr>
          <w:rFonts w:hint="eastAsia"/>
        </w:rPr>
        <w:t>55的要求。</w:t>
      </w:r>
      <w:bookmarkStart w:id="271" w:name="_Toc526464400"/>
      <w:bookmarkStart w:id="272" w:name="_Toc526465395"/>
    </w:p>
    <w:bookmarkEnd w:id="271"/>
    <w:bookmarkEnd w:id="272"/>
    <w:p>
      <w:pPr>
        <w:pStyle w:val="110"/>
        <w:spacing w:before="312" w:after="312"/>
      </w:pPr>
      <w:bookmarkStart w:id="273" w:name="_Toc526465398"/>
      <w:bookmarkStart w:id="274" w:name="_Toc44211250"/>
      <w:bookmarkStart w:id="275" w:name="_Toc49209033"/>
      <w:bookmarkStart w:id="276" w:name="_Toc54086392"/>
      <w:bookmarkStart w:id="277" w:name="_Toc53874062"/>
      <w:bookmarkStart w:id="278" w:name="_Toc65450262"/>
      <w:bookmarkStart w:id="279" w:name="_Toc526464403"/>
      <w:r>
        <w:rPr>
          <w:rFonts w:hint="eastAsia"/>
        </w:rPr>
        <w:t>运行管理</w:t>
      </w:r>
      <w:bookmarkEnd w:id="273"/>
      <w:bookmarkEnd w:id="274"/>
      <w:bookmarkEnd w:id="275"/>
      <w:bookmarkEnd w:id="276"/>
      <w:bookmarkEnd w:id="277"/>
      <w:bookmarkEnd w:id="278"/>
      <w:bookmarkEnd w:id="279"/>
    </w:p>
    <w:p>
      <w:pPr>
        <w:pStyle w:val="111"/>
        <w:spacing w:before="156" w:after="156"/>
      </w:pPr>
      <w:bookmarkStart w:id="280" w:name="_Toc526464404"/>
      <w:bookmarkStart w:id="281" w:name="_Toc526465399"/>
      <w:bookmarkStart w:id="282" w:name="_Toc44211251"/>
      <w:bookmarkStart w:id="283" w:name="_Toc53874063"/>
      <w:bookmarkStart w:id="284" w:name="_Toc65450263"/>
      <w:r>
        <w:rPr>
          <w:rFonts w:hint="eastAsia"/>
        </w:rPr>
        <w:t>启动</w:t>
      </w:r>
      <w:bookmarkEnd w:id="280"/>
      <w:bookmarkEnd w:id="281"/>
      <w:bookmarkEnd w:id="282"/>
      <w:bookmarkEnd w:id="283"/>
      <w:bookmarkEnd w:id="284"/>
    </w:p>
    <w:p>
      <w:pPr>
        <w:pStyle w:val="171"/>
        <w:ind w:left="0"/>
      </w:pPr>
      <w:r>
        <w:rPr>
          <w:rFonts w:hint="eastAsia"/>
        </w:rPr>
        <w:t>厕具启动后应能自动进入工作状态。</w:t>
      </w:r>
    </w:p>
    <w:p>
      <w:pPr>
        <w:pStyle w:val="171"/>
        <w:ind w:left="0"/>
      </w:pPr>
      <w:r>
        <w:rPr>
          <w:rFonts w:hint="eastAsia"/>
        </w:rPr>
        <w:t>宜自备动力系统，以便在停电时维持使用或重启系统。</w:t>
      </w:r>
    </w:p>
    <w:p>
      <w:pPr>
        <w:pStyle w:val="171"/>
        <w:ind w:left="0"/>
      </w:pPr>
      <w:r>
        <w:rPr>
          <w:rFonts w:hint="eastAsia"/>
        </w:rPr>
        <w:t>应能实现整体系统启动，也应能实现部分厕具的启动。</w:t>
      </w:r>
    </w:p>
    <w:p>
      <w:pPr>
        <w:pStyle w:val="111"/>
        <w:spacing w:before="156" w:after="156"/>
      </w:pPr>
      <w:bookmarkStart w:id="285" w:name="_Toc65450264"/>
      <w:bookmarkStart w:id="286" w:name="_Toc44211252"/>
      <w:bookmarkStart w:id="287" w:name="_Toc526465400"/>
      <w:bookmarkStart w:id="288" w:name="_Toc526464405"/>
      <w:bookmarkStart w:id="289" w:name="_Toc53874064"/>
      <w:r>
        <w:rPr>
          <w:rFonts w:hint="eastAsia"/>
        </w:rPr>
        <w:t>临时停用</w:t>
      </w:r>
      <w:bookmarkEnd w:id="285"/>
      <w:bookmarkEnd w:id="286"/>
      <w:bookmarkEnd w:id="287"/>
      <w:bookmarkEnd w:id="288"/>
      <w:bookmarkEnd w:id="289"/>
    </w:p>
    <w:p>
      <w:pPr>
        <w:pStyle w:val="171"/>
        <w:ind w:left="0"/>
      </w:pPr>
      <w:r>
        <w:rPr>
          <w:rFonts w:hint="eastAsia"/>
        </w:rPr>
        <w:t>厕具控制装置应能使系统操作完全结束并达到安全状态。</w:t>
      </w:r>
    </w:p>
    <w:p>
      <w:pPr>
        <w:pStyle w:val="171"/>
        <w:ind w:left="0"/>
      </w:pPr>
      <w:r>
        <w:rPr>
          <w:rFonts w:hint="eastAsia"/>
        </w:rPr>
        <w:t>若不能立即进入安全状态，且在启用制动操作后需要时间过渡，则生产商应清楚地标出过渡期持续时间。系统应具备确保过渡期间的安全功能。</w:t>
      </w:r>
    </w:p>
    <w:p>
      <w:pPr>
        <w:pStyle w:val="111"/>
        <w:spacing w:before="156" w:after="156"/>
      </w:pPr>
      <w:bookmarkStart w:id="290" w:name="_Toc526464406"/>
      <w:bookmarkStart w:id="291" w:name="_Toc65450265"/>
      <w:bookmarkStart w:id="292" w:name="_Toc526465401"/>
      <w:bookmarkStart w:id="293" w:name="_Toc53874065"/>
      <w:bookmarkStart w:id="294" w:name="_Toc44211253"/>
      <w:r>
        <w:rPr>
          <w:rFonts w:hint="eastAsia"/>
        </w:rPr>
        <w:t>长期停用</w:t>
      </w:r>
      <w:bookmarkEnd w:id="290"/>
      <w:bookmarkEnd w:id="291"/>
      <w:bookmarkEnd w:id="292"/>
      <w:bookmarkEnd w:id="293"/>
      <w:bookmarkEnd w:id="294"/>
    </w:p>
    <w:p>
      <w:pPr>
        <w:pStyle w:val="171"/>
        <w:ind w:left="0"/>
      </w:pPr>
      <w:r>
        <w:rPr>
          <w:rFonts w:hint="eastAsia"/>
        </w:rPr>
        <w:t>长期停止使用后，应将厕具内的物料做必要的清理，对设备做必要的维护和处置。</w:t>
      </w:r>
    </w:p>
    <w:p>
      <w:pPr>
        <w:pStyle w:val="171"/>
        <w:ind w:left="0"/>
      </w:pPr>
      <w:r>
        <w:rPr>
          <w:rFonts w:hint="eastAsia"/>
        </w:rPr>
        <w:t>寒冷地区应清空管路及容器内的存水，以免冻裂。</w:t>
      </w:r>
    </w:p>
    <w:p>
      <w:pPr>
        <w:pStyle w:val="111"/>
        <w:spacing w:before="156" w:after="156"/>
      </w:pPr>
      <w:bookmarkStart w:id="295" w:name="_Toc526465402"/>
      <w:bookmarkStart w:id="296" w:name="_Toc65450266"/>
      <w:bookmarkStart w:id="297" w:name="_Toc526464407"/>
      <w:bookmarkStart w:id="298" w:name="_Toc53874066"/>
      <w:bookmarkStart w:id="299" w:name="_Toc44211254"/>
      <w:r>
        <w:rPr>
          <w:rFonts w:hint="eastAsia"/>
        </w:rPr>
        <w:t>临时停电</w:t>
      </w:r>
      <w:bookmarkEnd w:id="295"/>
      <w:bookmarkEnd w:id="296"/>
      <w:bookmarkEnd w:id="297"/>
      <w:bookmarkEnd w:id="298"/>
      <w:bookmarkEnd w:id="299"/>
    </w:p>
    <w:p>
      <w:pPr>
        <w:widowControl/>
        <w:tabs>
          <w:tab w:val="center" w:pos="4201"/>
          <w:tab w:val="right" w:leader="dot" w:pos="9298"/>
        </w:tabs>
        <w:autoSpaceDE w:val="0"/>
        <w:autoSpaceDN w:val="0"/>
        <w:adjustRightInd/>
        <w:spacing w:line="240" w:lineRule="auto"/>
        <w:ind w:firstLine="420" w:firstLineChars="200"/>
        <w:rPr>
          <w:rFonts w:ascii="宋体" w:hAnsi="Times New Roman"/>
          <w:kern w:val="0"/>
          <w:szCs w:val="20"/>
        </w:rPr>
      </w:pPr>
      <w:r>
        <w:rPr>
          <w:rFonts w:hint="eastAsia" w:ascii="宋体" w:hAnsi="Times New Roman"/>
          <w:kern w:val="0"/>
          <w:szCs w:val="20"/>
        </w:rPr>
        <w:t>临时停电时厕具应能保持安全状态。恢复供电后系统应能自动恢复正常工作状态。</w:t>
      </w:r>
    </w:p>
    <w:p>
      <w:pPr>
        <w:pStyle w:val="111"/>
        <w:spacing w:before="156" w:after="156"/>
      </w:pPr>
      <w:bookmarkStart w:id="300" w:name="_Toc53874067"/>
      <w:bookmarkStart w:id="301" w:name="_Toc526464408"/>
      <w:bookmarkStart w:id="302" w:name="_Toc526465403"/>
      <w:bookmarkStart w:id="303" w:name="_Toc44211255"/>
      <w:bookmarkStart w:id="304" w:name="_Toc65450267"/>
      <w:r>
        <w:rPr>
          <w:rFonts w:hint="eastAsia"/>
        </w:rPr>
        <w:t>添加耗材</w:t>
      </w:r>
      <w:bookmarkEnd w:id="300"/>
      <w:bookmarkEnd w:id="301"/>
      <w:bookmarkEnd w:id="302"/>
      <w:bookmarkEnd w:id="303"/>
      <w:bookmarkEnd w:id="304"/>
    </w:p>
    <w:p>
      <w:pPr>
        <w:widowControl/>
        <w:tabs>
          <w:tab w:val="center" w:pos="4201"/>
          <w:tab w:val="right" w:leader="dot" w:pos="9298"/>
        </w:tabs>
        <w:autoSpaceDE w:val="0"/>
        <w:autoSpaceDN w:val="0"/>
        <w:adjustRightInd/>
        <w:spacing w:line="240" w:lineRule="auto"/>
        <w:ind w:firstLine="420" w:firstLineChars="200"/>
        <w:rPr>
          <w:rFonts w:ascii="宋体" w:hAnsi="Times New Roman"/>
          <w:kern w:val="0"/>
          <w:szCs w:val="20"/>
        </w:rPr>
      </w:pPr>
      <w:r>
        <w:rPr>
          <w:rFonts w:hint="eastAsia" w:ascii="宋体" w:hAnsi="Times New Roman"/>
          <w:kern w:val="0"/>
          <w:szCs w:val="20"/>
        </w:rPr>
        <w:t>耗材的添加应当方便易操作。耗材添加的时间周期宜大于7天。</w:t>
      </w:r>
    </w:p>
    <w:p>
      <w:pPr>
        <w:pStyle w:val="111"/>
        <w:spacing w:before="156" w:after="156"/>
        <w:rPr>
          <w:color w:val="000000" w:themeColor="text1"/>
          <w14:textFill>
            <w14:solidFill>
              <w14:schemeClr w14:val="tx1"/>
            </w14:solidFill>
          </w14:textFill>
        </w:rPr>
      </w:pPr>
      <w:bookmarkStart w:id="305" w:name="_Toc526465404"/>
      <w:bookmarkStart w:id="306" w:name="_Toc44211256"/>
      <w:bookmarkStart w:id="307" w:name="_Toc65450268"/>
      <w:bookmarkStart w:id="308" w:name="_Toc526464409"/>
      <w:bookmarkStart w:id="309" w:name="_Toc53874068"/>
      <w:r>
        <w:rPr>
          <w:rFonts w:hint="eastAsia"/>
        </w:rPr>
        <w:t>排放</w:t>
      </w:r>
      <w:r>
        <w:rPr>
          <w:rFonts w:hint="eastAsia"/>
          <w:color w:val="000000" w:themeColor="text1"/>
          <w14:textFill>
            <w14:solidFill>
              <w14:schemeClr w14:val="tx1"/>
            </w14:solidFill>
          </w14:textFill>
        </w:rPr>
        <w:t>物清运</w:t>
      </w:r>
      <w:bookmarkEnd w:id="305"/>
      <w:bookmarkEnd w:id="306"/>
      <w:bookmarkEnd w:id="307"/>
      <w:bookmarkEnd w:id="308"/>
      <w:bookmarkEnd w:id="309"/>
    </w:p>
    <w:p>
      <w:pPr>
        <w:pStyle w:val="171"/>
        <w:ind w:left="0"/>
        <w:rPr>
          <w:color w:val="000000" w:themeColor="text1"/>
          <w14:textFill>
            <w14:solidFill>
              <w14:schemeClr w14:val="tx1"/>
            </w14:solidFill>
          </w14:textFill>
        </w:rPr>
      </w:pPr>
      <w:bookmarkStart w:id="310" w:name="_Hlk43674258"/>
      <w:r>
        <w:rPr>
          <w:rFonts w:hint="eastAsia"/>
          <w:color w:val="000000" w:themeColor="text1"/>
          <w14:textFill>
            <w14:solidFill>
              <w14:schemeClr w14:val="tx1"/>
            </w14:solidFill>
          </w14:textFill>
        </w:rPr>
        <w:t>需要清运的排放物，其清运周期应大于半年。</w:t>
      </w:r>
    </w:p>
    <w:bookmarkEnd w:id="310"/>
    <w:p>
      <w:pPr>
        <w:pStyle w:val="171"/>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固体排放物的清运应方便易操作。液体排放物的清运应能使用吸粪车作业。</w:t>
      </w:r>
    </w:p>
    <w:p>
      <w:pPr>
        <w:pStyle w:val="171"/>
        <w:ind w:left="0"/>
        <w:rPr>
          <w:color w:val="000000" w:themeColor="text1"/>
          <w14:textFill>
            <w14:solidFill>
              <w14:schemeClr w14:val="tx1"/>
            </w14:solidFill>
          </w14:textFill>
        </w:rPr>
      </w:pPr>
      <w:bookmarkStart w:id="311" w:name="_Hlk57938038"/>
      <w:r>
        <w:rPr>
          <w:rFonts w:hint="eastAsia"/>
          <w:color w:val="000000" w:themeColor="text1"/>
          <w14:textFill>
            <w14:solidFill>
              <w14:schemeClr w14:val="tx1"/>
            </w14:solidFill>
          </w14:textFill>
        </w:rPr>
        <w:t>在清掏及运送过程中，应保证不遗撒、不非法倾倒、不散发明显的恶臭，散发的气体应符合</w:t>
      </w:r>
      <w:r>
        <w:rPr>
          <w:color w:val="000000" w:themeColor="text1"/>
          <w14:textFill>
            <w14:solidFill>
              <w14:schemeClr w14:val="tx1"/>
            </w14:solidFill>
          </w14:textFill>
        </w:rPr>
        <w:t>GB 3095</w:t>
      </w:r>
      <w:r>
        <w:rPr>
          <w:rFonts w:hint="eastAsia"/>
          <w:color w:val="000000" w:themeColor="text1"/>
          <w14:textFill>
            <w14:solidFill>
              <w14:schemeClr w14:val="tx1"/>
            </w14:solidFill>
          </w14:textFill>
        </w:rPr>
        <w:t>的规定</w:t>
      </w:r>
    </w:p>
    <w:bookmarkEnd w:id="311"/>
    <w:p>
      <w:pPr>
        <w:pStyle w:val="171"/>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清运的排放物宜进行资源化利用。</w:t>
      </w:r>
    </w:p>
    <w:p>
      <w:pPr>
        <w:pStyle w:val="111"/>
        <w:spacing w:before="156" w:after="156"/>
        <w:rPr>
          <w:color w:val="000000" w:themeColor="text1"/>
          <w14:textFill>
            <w14:solidFill>
              <w14:schemeClr w14:val="tx1"/>
            </w14:solidFill>
          </w14:textFill>
        </w:rPr>
      </w:pPr>
      <w:bookmarkStart w:id="312" w:name="_Toc526464410"/>
      <w:bookmarkStart w:id="313" w:name="_Toc526465405"/>
      <w:bookmarkStart w:id="314" w:name="_Toc44211257"/>
      <w:bookmarkStart w:id="315" w:name="_Toc65450269"/>
      <w:bookmarkStart w:id="316" w:name="_Toc53874069"/>
      <w:r>
        <w:rPr>
          <w:rFonts w:hint="eastAsia"/>
          <w:color w:val="000000" w:themeColor="text1"/>
          <w14:textFill>
            <w14:solidFill>
              <w14:schemeClr w14:val="tx1"/>
            </w14:solidFill>
          </w14:textFill>
        </w:rPr>
        <w:t>维修维护</w:t>
      </w:r>
      <w:bookmarkEnd w:id="312"/>
      <w:bookmarkEnd w:id="313"/>
      <w:bookmarkEnd w:id="314"/>
      <w:bookmarkEnd w:id="315"/>
      <w:bookmarkEnd w:id="316"/>
    </w:p>
    <w:p>
      <w:pPr>
        <w:pStyle w:val="171"/>
        <w:ind w:left="0"/>
      </w:pPr>
      <w:r>
        <w:rPr>
          <w:rFonts w:hint="eastAsia"/>
        </w:rPr>
        <w:t>厕具维修时，应设置明显标识以告知用厕者，应不对用厕者的安全造成影响。</w:t>
      </w:r>
    </w:p>
    <w:p>
      <w:pPr>
        <w:pStyle w:val="171"/>
        <w:ind w:left="0"/>
        <w:rPr>
          <w:color w:val="000000" w:themeColor="text1"/>
          <w14:textFill>
            <w14:solidFill>
              <w14:schemeClr w14:val="tx1"/>
            </w14:solidFill>
          </w14:textFill>
        </w:rPr>
      </w:pPr>
      <w:r>
        <w:rPr>
          <w:rFonts w:hint="eastAsia"/>
        </w:rPr>
        <w:t>对</w:t>
      </w:r>
      <w:r>
        <w:rPr>
          <w:rFonts w:hint="eastAsia"/>
          <w:color w:val="000000" w:themeColor="text1"/>
          <w14:textFill>
            <w14:solidFill>
              <w14:schemeClr w14:val="tx1"/>
            </w14:solidFill>
          </w14:textFill>
        </w:rPr>
        <w:t>特定厕间的厕具进行维修维护时，应不影响其他厕间的使用。</w:t>
      </w:r>
    </w:p>
    <w:p>
      <w:pPr>
        <w:pStyle w:val="111"/>
        <w:spacing w:before="156" w:after="156"/>
        <w:rPr>
          <w:color w:val="000000" w:themeColor="text1"/>
          <w14:textFill>
            <w14:solidFill>
              <w14:schemeClr w14:val="tx1"/>
            </w14:solidFill>
          </w14:textFill>
        </w:rPr>
      </w:pPr>
      <w:bookmarkStart w:id="317" w:name="_Toc53874070"/>
      <w:bookmarkStart w:id="318" w:name="_Toc44211258"/>
      <w:bookmarkStart w:id="319" w:name="_Toc526465406"/>
      <w:bookmarkStart w:id="320" w:name="_Toc65450270"/>
      <w:r>
        <w:rPr>
          <w:rFonts w:hint="eastAsia"/>
          <w:color w:val="000000" w:themeColor="text1"/>
          <w14:textFill>
            <w14:solidFill>
              <w14:schemeClr w14:val="tx1"/>
            </w14:solidFill>
          </w14:textFill>
        </w:rPr>
        <w:t>保洁用水</w:t>
      </w:r>
      <w:bookmarkEnd w:id="317"/>
      <w:bookmarkEnd w:id="318"/>
      <w:bookmarkEnd w:id="319"/>
      <w:bookmarkEnd w:id="320"/>
    </w:p>
    <w:p>
      <w:pPr>
        <w:widowControl/>
        <w:tabs>
          <w:tab w:val="center" w:pos="4201"/>
          <w:tab w:val="right" w:leader="dot" w:pos="9298"/>
        </w:tabs>
        <w:autoSpaceDE w:val="0"/>
        <w:autoSpaceDN w:val="0"/>
        <w:adjustRightInd/>
        <w:spacing w:line="240" w:lineRule="auto"/>
        <w:ind w:firstLine="420" w:firstLineChars="200"/>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储存保洁用水的储水箱应维持不空。</w:t>
      </w:r>
    </w:p>
    <w:p>
      <w:pPr>
        <w:pStyle w:val="110"/>
        <w:spacing w:before="312" w:after="312"/>
        <w:rPr>
          <w:color w:val="000000" w:themeColor="text1"/>
          <w14:textFill>
            <w14:solidFill>
              <w14:schemeClr w14:val="tx1"/>
            </w14:solidFill>
          </w14:textFill>
        </w:rPr>
      </w:pPr>
      <w:bookmarkStart w:id="321" w:name="_Toc454184437"/>
      <w:bookmarkStart w:id="322" w:name="_Toc53874082"/>
      <w:bookmarkStart w:id="323" w:name="_Toc468722945"/>
      <w:bookmarkStart w:id="324" w:name="_Toc468888228"/>
      <w:bookmarkStart w:id="325" w:name="_Toc468722860"/>
      <w:bookmarkStart w:id="326" w:name="_Toc526465413"/>
      <w:bookmarkStart w:id="327" w:name="_Toc54086395"/>
      <w:bookmarkStart w:id="328" w:name="_Toc44211265"/>
      <w:bookmarkStart w:id="329" w:name="_Toc521170168"/>
      <w:bookmarkStart w:id="330" w:name="_Toc468433050"/>
      <w:bookmarkStart w:id="331" w:name="_Toc521192528"/>
      <w:bookmarkStart w:id="332" w:name="_Toc521702093"/>
      <w:bookmarkStart w:id="333" w:name="_Toc461092258"/>
      <w:bookmarkStart w:id="334" w:name="_Toc468879842"/>
      <w:bookmarkStart w:id="335" w:name="_Toc526437446"/>
      <w:bookmarkStart w:id="336" w:name="_Toc521796327"/>
      <w:bookmarkStart w:id="337" w:name="_Toc468882461"/>
      <w:bookmarkStart w:id="338" w:name="_Toc191150935"/>
      <w:bookmarkStart w:id="339" w:name="_Toc191161089"/>
      <w:bookmarkStart w:id="340" w:name="_Toc191154955"/>
      <w:bookmarkStart w:id="341" w:name="_Toc468887536"/>
      <w:bookmarkStart w:id="342" w:name="_Toc526464416"/>
      <w:bookmarkStart w:id="343" w:name="_Toc454121074"/>
      <w:bookmarkStart w:id="344" w:name="_Toc468879738"/>
      <w:bookmarkStart w:id="345" w:name="_Toc49209036"/>
      <w:bookmarkStart w:id="346" w:name="_Toc191156555"/>
      <w:bookmarkStart w:id="347" w:name="_Toc191151386"/>
      <w:bookmarkStart w:id="348" w:name="_Toc65450271"/>
      <w:r>
        <w:rPr>
          <w:rFonts w:hint="eastAsia"/>
          <w:color w:val="000000" w:themeColor="text1"/>
          <w14:textFill>
            <w14:solidFill>
              <w14:schemeClr w14:val="tx1"/>
            </w14:solidFill>
          </w14:textFill>
        </w:rPr>
        <w:t>标志、包装、随机文件、运输和储存</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168"/>
      </w:pPr>
      <w:r>
        <w:rPr>
          <w:rFonts w:hint="eastAsia"/>
        </w:rPr>
        <w:t>厕具的</w:t>
      </w:r>
      <w:r>
        <w:rPr>
          <w:rFonts w:hint="eastAsia" w:ascii="黑体"/>
        </w:rPr>
        <w:t>说明书</w:t>
      </w:r>
      <w:r>
        <w:rPr>
          <w:rFonts w:hint="eastAsia"/>
        </w:rPr>
        <w:t>应包括安装说明书和使用说明书。</w:t>
      </w:r>
    </w:p>
    <w:p>
      <w:pPr>
        <w:pStyle w:val="168"/>
      </w:pPr>
      <w:r>
        <w:rPr>
          <w:rFonts w:hint="eastAsia"/>
        </w:rPr>
        <w:t>使用说明书内容应包括：使用须知、性能参数、操作方法、清理方法、故障处理等。</w:t>
      </w:r>
    </w:p>
    <w:p>
      <w:pPr>
        <w:pStyle w:val="168"/>
      </w:pPr>
      <w:r>
        <w:rPr>
          <w:rFonts w:hint="eastAsia"/>
        </w:rPr>
        <w:t>安装说明书内容应包括：结构说明、安装图、安装方法、安装顺序和安装后的检验及有关注意事项。</w:t>
      </w:r>
    </w:p>
    <w:p>
      <w:pPr>
        <w:pStyle w:val="168"/>
      </w:pPr>
      <w:bookmarkStart w:id="349" w:name="_Hlk63420240"/>
      <w:r>
        <w:rPr>
          <w:rFonts w:hint="eastAsia"/>
        </w:rPr>
        <w:t>在厕具外表面明显位置应有永久性商标。</w:t>
      </w:r>
    </w:p>
    <w:p>
      <w:pPr>
        <w:pStyle w:val="168"/>
      </w:pPr>
      <w:bookmarkStart w:id="350" w:name="_Hlk63420294"/>
      <w:r>
        <w:rPr>
          <w:rFonts w:hint="eastAsia"/>
        </w:rPr>
        <w:t>所有标识、显示牌均应符合GB/T10001.1有关规定。</w:t>
      </w:r>
    </w:p>
    <w:bookmarkEnd w:id="349"/>
    <w:bookmarkEnd w:id="350"/>
    <w:p>
      <w:pPr>
        <w:pStyle w:val="168"/>
      </w:pPr>
      <w:bookmarkStart w:id="351" w:name="_Toc15675242"/>
      <w:bookmarkStart w:id="352" w:name="_Toc20516109"/>
      <w:r>
        <w:rPr>
          <w:rFonts w:hint="eastAsia"/>
        </w:rPr>
        <w:t>厕具可整体运输贮存或分解成套件运输贮存，其运输贮存应符合GB 6952的要求。</w:t>
      </w:r>
      <w:bookmarkEnd w:id="351"/>
      <w:bookmarkEnd w:id="352"/>
    </w:p>
    <w:p>
      <w:pPr>
        <w:pStyle w:val="168"/>
      </w:pPr>
      <w:bookmarkStart w:id="353" w:name="_Toc20516110"/>
      <w:bookmarkStart w:id="354" w:name="_Toc15675243"/>
      <w:r>
        <w:rPr>
          <w:rFonts w:hint="eastAsia"/>
        </w:rPr>
        <w:t>厕具应在室内或棚内存放，要求防雨、防晒、防潮和防火。存放时应按品种、规格码放整齐，堆码层数不超过规定的要求。</w:t>
      </w:r>
      <w:bookmarkEnd w:id="353"/>
      <w:bookmarkEnd w:id="354"/>
    </w:p>
    <w:p>
      <w:pPr>
        <w:pStyle w:val="168"/>
      </w:pPr>
      <w:bookmarkStart w:id="355" w:name="_Toc15675244"/>
      <w:bookmarkStart w:id="356" w:name="_Toc20516111"/>
      <w:r>
        <w:rPr>
          <w:rFonts w:hint="eastAsia"/>
        </w:rPr>
        <w:t>活动厕所整体运输时不作包装，但须将门板、门锁用塑料薄膜或防水布包好，易损件应装箱随主体运输。</w:t>
      </w:r>
      <w:bookmarkEnd w:id="355"/>
      <w:bookmarkEnd w:id="356"/>
    </w:p>
    <w:p>
      <w:pPr>
        <w:pStyle w:val="110"/>
        <w:spacing w:before="312" w:after="312"/>
      </w:pPr>
      <w:r>
        <w:rPr>
          <w:rFonts w:ascii="Times New Roman" w:eastAsia="宋体"/>
          <w:kern w:val="2"/>
          <w:szCs w:val="24"/>
        </w:rPr>
        <w:br w:type="page"/>
      </w:r>
    </w:p>
    <w:p>
      <w:pPr>
        <w:pStyle w:val="62"/>
        <w:ind w:firstLine="420"/>
        <w:sectPr>
          <w:pgSz w:w="11906" w:h="16838"/>
          <w:pgMar w:top="1871" w:right="1134" w:bottom="1134" w:left="1134" w:header="1418" w:footer="1134" w:gutter="284"/>
          <w:pgNumType w:start="1"/>
          <w:cols w:space="425" w:num="1"/>
          <w:formProt w:val="0"/>
          <w:docGrid w:type="lines" w:linePitch="312" w:charSpace="0"/>
        </w:sectPr>
      </w:pPr>
    </w:p>
    <w:bookmarkEnd w:id="26"/>
    <w:p>
      <w:pPr>
        <w:pStyle w:val="204"/>
        <w:rPr>
          <w:vanish w:val="0"/>
        </w:rPr>
      </w:pPr>
      <w:bookmarkStart w:id="357" w:name="BookMark5"/>
    </w:p>
    <w:p>
      <w:pPr>
        <w:pStyle w:val="205"/>
        <w:rPr>
          <w:vanish w:val="0"/>
        </w:rPr>
      </w:pPr>
    </w:p>
    <w:p>
      <w:pPr>
        <w:pStyle w:val="82"/>
        <w:spacing w:before="78" w:after="156"/>
      </w:pPr>
      <w:r>
        <w:br w:type="textWrapping"/>
      </w:r>
      <w:bookmarkStart w:id="358" w:name="_Toc53874084"/>
      <w:bookmarkStart w:id="359" w:name="_Toc54086397"/>
      <w:bookmarkStart w:id="360" w:name="_Toc65450272"/>
      <w:r>
        <w:rPr>
          <w:rFonts w:hint="eastAsia"/>
        </w:rPr>
        <w:t>（规范性）</w:t>
      </w:r>
      <w:r>
        <w:br w:type="textWrapping"/>
      </w:r>
      <w:r>
        <w:rPr>
          <w:rFonts w:hint="eastAsia"/>
        </w:rPr>
        <w:t>耗水量检测方法</w:t>
      </w:r>
      <w:bookmarkEnd w:id="358"/>
      <w:bookmarkEnd w:id="359"/>
      <w:bookmarkEnd w:id="360"/>
    </w:p>
    <w:p>
      <w:pPr>
        <w:pStyle w:val="84"/>
        <w:spacing w:before="156" w:after="156"/>
      </w:pPr>
      <w:bookmarkStart w:id="361" w:name="_Toc65450273"/>
      <w:bookmarkStart w:id="362" w:name="_Toc53874085"/>
      <w:bookmarkStart w:id="363" w:name="_Hlk58005721"/>
      <w:r>
        <w:rPr>
          <w:rFonts w:hint="eastAsia"/>
        </w:rPr>
        <w:t>概述</w:t>
      </w:r>
      <w:bookmarkEnd w:id="361"/>
      <w:bookmarkEnd w:id="362"/>
    </w:p>
    <w:p>
      <w:pPr>
        <w:pStyle w:val="242"/>
        <w:autoSpaceDE w:val="0"/>
        <w:spacing w:line="240" w:lineRule="auto"/>
        <w:ind w:left="0" w:firstLine="420"/>
        <w:contextualSpacing/>
        <w:jc w:val="left"/>
        <w:rPr>
          <w:rFonts w:ascii="宋体" w:hAnsi="宋体" w:eastAsia="宋体"/>
          <w:sz w:val="21"/>
          <w:szCs w:val="21"/>
        </w:rPr>
      </w:pPr>
      <w:bookmarkStart w:id="364" w:name="_Hlk60323365"/>
      <w:bookmarkStart w:id="365" w:name="_Hlk60323292"/>
      <w:r>
        <w:rPr>
          <w:rFonts w:hint="eastAsia" w:ascii="宋体" w:hAnsi="宋体" w:eastAsia="宋体"/>
          <w:sz w:val="21"/>
          <w:szCs w:val="21"/>
        </w:rPr>
        <w:t>厕具耗水量的检测方法是每人次平均耗水量和静态日耗水量的计算依据，是免水冲卫生厕所的厕具区别于其它厕所厕具的基本判据，是本文件的重要依据。</w:t>
      </w:r>
    </w:p>
    <w:p>
      <w:pPr>
        <w:pStyle w:val="242"/>
        <w:autoSpaceDE w:val="0"/>
        <w:spacing w:line="240" w:lineRule="auto"/>
        <w:ind w:left="0" w:firstLine="420"/>
        <w:contextualSpacing/>
        <w:jc w:val="left"/>
        <w:rPr>
          <w:rFonts w:ascii="宋体" w:hAnsi="宋体" w:eastAsia="宋体"/>
          <w:sz w:val="21"/>
          <w:szCs w:val="21"/>
        </w:rPr>
      </w:pPr>
      <w:r>
        <w:rPr>
          <w:rFonts w:hint="eastAsia" w:ascii="宋体" w:hAnsi="宋体" w:eastAsia="宋体"/>
          <w:sz w:val="21"/>
          <w:szCs w:val="21"/>
        </w:rPr>
        <w:t>厕具耗水量是厕具消耗的来自系统外补充水的量。是厕具运行所消耗的需要从厕具系统外补充的水量，不包括因保洁厕所消耗的水。</w:t>
      </w:r>
    </w:p>
    <w:p>
      <w:pPr>
        <w:pStyle w:val="242"/>
        <w:autoSpaceDE w:val="0"/>
        <w:spacing w:line="240" w:lineRule="auto"/>
        <w:ind w:left="0" w:firstLine="420"/>
        <w:contextualSpacing/>
        <w:jc w:val="left"/>
        <w:rPr>
          <w:rFonts w:ascii="宋体" w:hAnsi="宋体" w:eastAsia="宋体"/>
          <w:sz w:val="21"/>
          <w:szCs w:val="21"/>
        </w:rPr>
      </w:pPr>
      <w:r>
        <w:rPr>
          <w:rFonts w:hint="eastAsia" w:ascii="宋体" w:hAnsi="宋体" w:eastAsia="宋体"/>
          <w:sz w:val="21"/>
          <w:szCs w:val="21"/>
        </w:rPr>
        <w:t>经厕具处理回用的水不视为厕具消耗的水量。厕具新建、安装、调试过程中消耗的水量不视为厕具消耗水。</w:t>
      </w:r>
    </w:p>
    <w:p>
      <w:pPr>
        <w:pStyle w:val="242"/>
        <w:autoSpaceDE w:val="0"/>
        <w:spacing w:line="240" w:lineRule="auto"/>
        <w:ind w:left="0" w:firstLine="420"/>
        <w:contextualSpacing/>
        <w:jc w:val="left"/>
        <w:rPr>
          <w:rFonts w:ascii="宋体" w:hAnsi="宋体" w:eastAsia="宋体"/>
          <w:sz w:val="21"/>
          <w:szCs w:val="21"/>
        </w:rPr>
      </w:pPr>
      <w:r>
        <w:rPr>
          <w:rFonts w:hint="eastAsia" w:ascii="宋体" w:hAnsi="宋体" w:eastAsia="宋体"/>
          <w:sz w:val="21"/>
          <w:szCs w:val="21"/>
        </w:rPr>
        <w:t>厕所就近的雨、雪、冰水收集水用于厕具运行的，应视为厕具消耗水。因任何原因导致的对现有冲洗介质的全部或部分更新，应视为厕所消耗水。</w:t>
      </w:r>
    </w:p>
    <w:p>
      <w:pPr>
        <w:pStyle w:val="242"/>
        <w:autoSpaceDE w:val="0"/>
        <w:spacing w:line="240" w:lineRule="auto"/>
        <w:ind w:left="0" w:firstLine="420"/>
        <w:contextualSpacing/>
        <w:jc w:val="left"/>
        <w:rPr>
          <w:rFonts w:ascii="宋体" w:hAnsi="宋体" w:eastAsia="宋体"/>
          <w:sz w:val="21"/>
          <w:szCs w:val="21"/>
        </w:rPr>
      </w:pPr>
      <w:r>
        <w:rPr>
          <w:rFonts w:hint="eastAsia" w:ascii="宋体" w:hAnsi="宋体" w:eastAsia="宋体"/>
          <w:sz w:val="21"/>
          <w:szCs w:val="21"/>
        </w:rPr>
        <w:t>此方法仅限于将水作为耗材之一的厕所。对于不消耗水的厕所，则无需检测。</w:t>
      </w:r>
    </w:p>
    <w:bookmarkEnd w:id="364"/>
    <w:p>
      <w:pPr>
        <w:pStyle w:val="84"/>
        <w:spacing w:before="156" w:after="156"/>
        <w:rPr>
          <w:rStyle w:val="243"/>
          <w:rFonts w:hAnsi="黑体"/>
          <w:sz w:val="21"/>
          <w:szCs w:val="21"/>
        </w:rPr>
      </w:pPr>
      <w:bookmarkStart w:id="366" w:name="_Toc53874086"/>
      <w:bookmarkStart w:id="367" w:name="_Toc65450274"/>
      <w:bookmarkStart w:id="368" w:name="_Hlk60323710"/>
      <w:r>
        <w:rPr>
          <w:rStyle w:val="243"/>
          <w:rFonts w:hint="eastAsia" w:hAnsi="黑体"/>
          <w:sz w:val="21"/>
          <w:szCs w:val="21"/>
        </w:rPr>
        <w:t>试验及</w:t>
      </w:r>
      <w:r>
        <w:rPr>
          <w:rFonts w:hint="eastAsia"/>
          <w:szCs w:val="21"/>
        </w:rPr>
        <w:t>记录</w:t>
      </w:r>
      <w:r>
        <w:rPr>
          <w:rStyle w:val="243"/>
          <w:rFonts w:hint="eastAsia" w:hAnsi="黑体"/>
          <w:sz w:val="21"/>
          <w:szCs w:val="21"/>
        </w:rPr>
        <w:t>方法</w:t>
      </w:r>
      <w:bookmarkEnd w:id="366"/>
      <w:bookmarkEnd w:id="367"/>
    </w:p>
    <w:bookmarkEnd w:id="365"/>
    <w:p>
      <w:pPr>
        <w:pStyle w:val="218"/>
      </w:pPr>
      <w:r>
        <w:rPr>
          <w:rFonts w:hint="eastAsia"/>
        </w:rPr>
        <w:t>应选择男女厕位比例符合要求的免水冲卫生厕所。厕具调试完毕，且能够使用，是试验进行的基本条件。</w:t>
      </w:r>
    </w:p>
    <w:p>
      <w:pPr>
        <w:pStyle w:val="218"/>
      </w:pPr>
      <w:r>
        <w:rPr>
          <w:rFonts w:hint="eastAsia" w:hAnsi="宋体"/>
        </w:rPr>
        <w:t>截取一段或几段能够反映厕所典型运行的合理长度的时间区间，如淡季和旺季，区间宜为一周的整数倍，进行测量和记录。</w:t>
      </w:r>
    </w:p>
    <w:p>
      <w:pPr>
        <w:pStyle w:val="218"/>
      </w:pPr>
      <w:r>
        <w:rPr>
          <w:rFonts w:hint="eastAsia" w:hAnsi="宋体"/>
        </w:rPr>
        <w:t>如系男女分开的厕所，应分别检测男厕和女厕。有男小便器的厕所，应将男小便的使用人数一起计算到男厕所的使用人次里。</w:t>
      </w:r>
    </w:p>
    <w:p>
      <w:pPr>
        <w:pStyle w:val="218"/>
      </w:pPr>
      <w:r>
        <w:rPr>
          <w:rFonts w:hint="eastAsia"/>
        </w:rPr>
        <w:t>有储水箱或循环水体的厕具应</w:t>
      </w:r>
      <w:r>
        <w:rPr>
          <w:rFonts w:hint="eastAsia" w:hAnsi="宋体"/>
        </w:rPr>
        <w:t>记录期初储水箱或循环水体的水量V</w:t>
      </w:r>
      <w:r>
        <w:rPr>
          <w:rFonts w:hAnsi="宋体"/>
          <w:vertAlign w:val="subscript"/>
        </w:rPr>
        <w:t>0</w:t>
      </w:r>
      <w:r>
        <w:rPr>
          <w:rFonts w:hint="eastAsia" w:hAnsi="宋体"/>
        </w:rPr>
        <w:t>和期末储水箱或循环水体的水量</w:t>
      </w:r>
      <w:r>
        <w:rPr>
          <w:rFonts w:ascii="Arial" w:hAnsi="Arial" w:cs="Arial"/>
        </w:rPr>
        <w:t>V</w:t>
      </w:r>
      <w:r>
        <w:rPr>
          <w:rFonts w:ascii="Arial" w:hAnsi="Arial" w:cs="Arial"/>
          <w:vertAlign w:val="subscript"/>
        </w:rPr>
        <w:t>e</w:t>
      </w:r>
      <w:r>
        <w:rPr>
          <w:rFonts w:hint="eastAsia" w:hAnsi="宋体"/>
        </w:rPr>
        <w:t>。</w:t>
      </w:r>
    </w:p>
    <w:p>
      <w:pPr>
        <w:pStyle w:val="218"/>
      </w:pPr>
      <w:r>
        <w:rPr>
          <w:rFonts w:hint="eastAsia"/>
        </w:rPr>
        <w:t>记录测试时间区间内，所有从厕具外加入厕具内的水的总量</w:t>
      </w:r>
      <w:r>
        <w:rPr>
          <w:rFonts w:ascii="Arial" w:hAnsi="Arial" w:cs="Arial"/>
        </w:rPr>
        <w:t>V</w:t>
      </w:r>
      <w:r>
        <w:rPr>
          <w:rFonts w:ascii="Arial" w:hAnsi="Arial" w:cs="Arial"/>
          <w:vertAlign w:val="subscript"/>
        </w:rPr>
        <w:t>x</w:t>
      </w:r>
      <w:r>
        <w:rPr>
          <w:rFonts w:ascii="Arial" w:hAnsi="Arial" w:cs="Arial"/>
        </w:rPr>
        <w:t>。</w:t>
      </w:r>
    </w:p>
    <w:p>
      <w:pPr>
        <w:pStyle w:val="218"/>
      </w:pPr>
      <w:r>
        <w:rPr>
          <w:rFonts w:hint="eastAsia"/>
        </w:rPr>
        <w:t>记录测试时间区间内，所有厕具大小便的人次数量</w:t>
      </w:r>
      <w:r>
        <w:rPr>
          <w:rFonts w:ascii="Arial" w:hAnsi="Arial" w:cs="Arial"/>
        </w:rPr>
        <w:t>n</w:t>
      </w:r>
      <w:r>
        <w:rPr>
          <w:rFonts w:hint="eastAsia" w:hAnsi="宋体"/>
        </w:rPr>
        <w:t>。</w:t>
      </w:r>
    </w:p>
    <w:p>
      <w:pPr>
        <w:pStyle w:val="218"/>
      </w:pPr>
      <w:r>
        <w:rPr>
          <w:rFonts w:hint="eastAsia"/>
        </w:rPr>
        <w:t>选取一个被检测厕所无人使用的时间区间，总时长不少于10 h。让厕所通电，处于工作状态。按照A.</w:t>
      </w:r>
      <w:r>
        <w:t>2.3</w:t>
      </w:r>
      <w:r>
        <w:rPr>
          <w:rFonts w:hint="eastAsia"/>
        </w:rPr>
        <w:t>到A</w:t>
      </w:r>
      <w:r>
        <w:t>.2.5</w:t>
      </w:r>
      <w:r>
        <w:rPr>
          <w:rFonts w:hint="eastAsia"/>
        </w:rPr>
        <w:t>的方法检测并计算厕具耗水量</w:t>
      </w:r>
      <w:r>
        <w:rPr>
          <w:rFonts w:ascii="Arial" w:hAnsi="Arial" w:cs="Arial"/>
        </w:rPr>
        <w:t>V</w:t>
      </w:r>
      <w:r>
        <w:rPr>
          <w:rFonts w:ascii="Arial" w:hAnsi="Arial" w:cs="Arial"/>
          <w:vertAlign w:val="subscript"/>
        </w:rPr>
        <w:t>t</w:t>
      </w:r>
      <w:r>
        <w:rPr>
          <w:rFonts w:hint="eastAsia"/>
        </w:rPr>
        <w:t>，并记录此过程相应的时间</w:t>
      </w:r>
      <w:r>
        <w:rPr>
          <w:rFonts w:ascii="Arial" w:hAnsi="Arial" w:cs="Arial"/>
        </w:rPr>
        <w:t>t</w:t>
      </w:r>
      <w:r>
        <w:rPr>
          <w:rFonts w:hint="eastAsia"/>
        </w:rPr>
        <w:t>。</w:t>
      </w:r>
    </w:p>
    <w:bookmarkEnd w:id="368"/>
    <w:p>
      <w:pPr>
        <w:pStyle w:val="84"/>
        <w:spacing w:before="156" w:after="156"/>
        <w:rPr>
          <w:rStyle w:val="243"/>
          <w:rFonts w:hAnsi="黑体"/>
          <w:szCs w:val="21"/>
        </w:rPr>
      </w:pPr>
      <w:bookmarkStart w:id="369" w:name="_Toc53874087"/>
      <w:bookmarkStart w:id="370" w:name="_Toc65450275"/>
      <w:r>
        <w:rPr>
          <w:rFonts w:hint="eastAsia"/>
        </w:rPr>
        <w:t>计算方法</w:t>
      </w:r>
      <w:bookmarkEnd w:id="369"/>
      <w:bookmarkEnd w:id="370"/>
    </w:p>
    <w:p>
      <w:pPr>
        <w:pStyle w:val="218"/>
        <w:rPr>
          <w:rFonts w:hAnsi="宋体"/>
          <w:szCs w:val="21"/>
        </w:rPr>
      </w:pPr>
      <w:bookmarkStart w:id="371" w:name="_Hlk58006961"/>
      <w:r>
        <w:rPr>
          <w:rFonts w:hint="eastAsia" w:hAnsi="宋体"/>
          <w:szCs w:val="21"/>
        </w:rPr>
        <w:t>厕具</w:t>
      </w:r>
      <w:r>
        <w:rPr>
          <w:rFonts w:hint="eastAsia"/>
        </w:rPr>
        <w:t>耗水量</w:t>
      </w:r>
    </w:p>
    <w:p>
      <w:pPr>
        <w:pStyle w:val="242"/>
        <w:autoSpaceDE w:val="0"/>
        <w:spacing w:line="240" w:lineRule="auto"/>
        <w:contextualSpacing/>
        <w:jc w:val="center"/>
        <w:rPr>
          <w:rFonts w:ascii="Arial" w:hAnsi="Arial" w:eastAsia="宋体" w:cs="Arial"/>
          <w:sz w:val="21"/>
          <w:szCs w:val="21"/>
          <w:vertAlign w:val="subscript"/>
        </w:rPr>
      </w:pPr>
      <w:r>
        <w:rPr>
          <w:rFonts w:ascii="Arial" w:hAnsi="Arial" w:eastAsia="宋体" w:cs="Arial"/>
          <w:sz w:val="21"/>
          <w:szCs w:val="21"/>
        </w:rPr>
        <w:t>V</w:t>
      </w:r>
      <w:r>
        <w:rPr>
          <w:rFonts w:ascii="Arial" w:hAnsi="Arial" w:eastAsia="宋体" w:cs="Arial"/>
          <w:sz w:val="21"/>
          <w:szCs w:val="21"/>
          <w:vertAlign w:val="subscript"/>
        </w:rPr>
        <w:t>t</w:t>
      </w:r>
      <w:r>
        <w:rPr>
          <w:rFonts w:ascii="Arial" w:hAnsi="Arial" w:eastAsia="宋体" w:cs="Arial"/>
          <w:sz w:val="21"/>
          <w:szCs w:val="21"/>
        </w:rPr>
        <w:t>=V</w:t>
      </w:r>
      <w:r>
        <w:rPr>
          <w:rFonts w:ascii="Arial" w:hAnsi="Arial" w:eastAsia="宋体" w:cs="Arial"/>
          <w:sz w:val="21"/>
          <w:szCs w:val="21"/>
          <w:vertAlign w:val="subscript"/>
        </w:rPr>
        <w:t>x</w:t>
      </w:r>
      <w:r>
        <w:rPr>
          <w:rFonts w:ascii="Arial" w:hAnsi="Arial" w:eastAsia="宋体" w:cs="Arial"/>
          <w:sz w:val="21"/>
          <w:szCs w:val="21"/>
        </w:rPr>
        <w:t>-V</w:t>
      </w:r>
      <w:r>
        <w:rPr>
          <w:rFonts w:ascii="Arial" w:hAnsi="Arial" w:eastAsia="宋体" w:cs="Arial"/>
          <w:sz w:val="21"/>
          <w:szCs w:val="21"/>
          <w:vertAlign w:val="subscript"/>
        </w:rPr>
        <w:t>e</w:t>
      </w:r>
      <w:r>
        <w:rPr>
          <w:rFonts w:ascii="Arial" w:hAnsi="Arial" w:eastAsia="宋体" w:cs="Arial"/>
          <w:sz w:val="21"/>
          <w:szCs w:val="21"/>
        </w:rPr>
        <w:t>+V</w:t>
      </w:r>
      <w:r>
        <w:rPr>
          <w:rFonts w:ascii="Arial" w:hAnsi="Arial" w:eastAsia="宋体" w:cs="Arial"/>
          <w:sz w:val="21"/>
          <w:szCs w:val="21"/>
          <w:vertAlign w:val="subscript"/>
        </w:rPr>
        <w:t>s</w:t>
      </w:r>
    </w:p>
    <w:p>
      <w:pPr>
        <w:pStyle w:val="242"/>
        <w:autoSpaceDE w:val="0"/>
        <w:spacing w:line="240" w:lineRule="auto"/>
        <w:ind w:left="0" w:firstLine="420"/>
        <w:contextualSpacing/>
        <w:jc w:val="left"/>
        <w:rPr>
          <w:rFonts w:ascii="宋体" w:hAnsi="宋体" w:eastAsia="宋体" w:cs="Times New Roman"/>
          <w:sz w:val="21"/>
          <w:szCs w:val="21"/>
        </w:rPr>
      </w:pPr>
      <w:r>
        <w:rPr>
          <w:rFonts w:hint="eastAsia" w:ascii="宋体" w:hAnsi="宋体" w:eastAsia="宋体" w:cs="Times New Roman"/>
          <w:sz w:val="21"/>
          <w:szCs w:val="21"/>
        </w:rPr>
        <w:t>式中：</w:t>
      </w:r>
    </w:p>
    <w:p>
      <w:pPr>
        <w:pStyle w:val="242"/>
        <w:autoSpaceDE w:val="0"/>
        <w:spacing w:line="240" w:lineRule="auto"/>
        <w:ind w:left="0" w:firstLine="420"/>
        <w:contextualSpacing/>
        <w:jc w:val="left"/>
        <w:rPr>
          <w:rFonts w:ascii="宋体" w:hAnsi="宋体" w:eastAsia="宋体" w:cs="Times New Roman"/>
          <w:sz w:val="21"/>
          <w:szCs w:val="21"/>
        </w:rPr>
      </w:pPr>
      <w:r>
        <w:rPr>
          <w:rFonts w:ascii="Arial" w:hAnsi="Arial" w:eastAsia="宋体" w:cs="Arial"/>
          <w:sz w:val="21"/>
          <w:szCs w:val="21"/>
        </w:rPr>
        <w:t>V</w:t>
      </w:r>
      <w:r>
        <w:rPr>
          <w:rFonts w:ascii="Arial" w:hAnsi="Arial" w:eastAsia="宋体" w:cs="Arial"/>
          <w:sz w:val="21"/>
          <w:szCs w:val="21"/>
          <w:vertAlign w:val="subscript"/>
        </w:rPr>
        <w:t>t</w:t>
      </w:r>
      <w:r>
        <w:rPr>
          <w:rFonts w:ascii="Arial" w:hAnsi="Arial" w:eastAsia="宋体" w:cs="Arial"/>
          <w:sz w:val="21"/>
          <w:szCs w:val="21"/>
        </w:rPr>
        <w:t>——</w:t>
      </w:r>
      <w:r>
        <w:rPr>
          <w:rFonts w:hint="eastAsia" w:ascii="宋体" w:hAnsi="宋体" w:eastAsia="宋体" w:cs="Times New Roman"/>
          <w:sz w:val="21"/>
          <w:szCs w:val="21"/>
        </w:rPr>
        <w:t>厕具耗水量，</w:t>
      </w:r>
      <w:bookmarkStart w:id="372" w:name="_Hlk60322399"/>
      <w:r>
        <w:rPr>
          <w:rFonts w:hint="eastAsia" w:ascii="宋体" w:hAnsi="宋体" w:eastAsia="宋体" w:cs="Times New Roman"/>
          <w:sz w:val="21"/>
          <w:szCs w:val="21"/>
        </w:rPr>
        <w:t>单位为升</w:t>
      </w:r>
      <w:r>
        <w:rPr>
          <w:rFonts w:ascii="Arial" w:hAnsi="Arial" w:eastAsia="宋体" w:cs="Arial"/>
          <w:sz w:val="21"/>
          <w:szCs w:val="21"/>
        </w:rPr>
        <w:t>（L）</w:t>
      </w:r>
      <w:bookmarkEnd w:id="372"/>
      <w:r>
        <w:rPr>
          <w:rFonts w:hint="eastAsia" w:ascii="宋体" w:hAnsi="宋体" w:eastAsia="宋体" w:cs="Times New Roman"/>
          <w:sz w:val="21"/>
          <w:szCs w:val="21"/>
        </w:rPr>
        <w:t>；</w:t>
      </w:r>
    </w:p>
    <w:p>
      <w:pPr>
        <w:pStyle w:val="242"/>
        <w:autoSpaceDE w:val="0"/>
        <w:spacing w:line="240" w:lineRule="auto"/>
        <w:ind w:left="0" w:firstLine="420"/>
        <w:contextualSpacing/>
        <w:jc w:val="left"/>
        <w:rPr>
          <w:rFonts w:ascii="宋体" w:hAnsi="宋体" w:eastAsia="宋体" w:cs="Times New Roman"/>
          <w:sz w:val="21"/>
          <w:szCs w:val="21"/>
        </w:rPr>
      </w:pPr>
      <w:r>
        <w:rPr>
          <w:rFonts w:ascii="Arial" w:hAnsi="Arial" w:eastAsia="宋体" w:cs="Arial"/>
          <w:sz w:val="21"/>
          <w:szCs w:val="21"/>
        </w:rPr>
        <w:t>V</w:t>
      </w:r>
      <w:r>
        <w:rPr>
          <w:rFonts w:ascii="Arial" w:hAnsi="Arial" w:eastAsia="宋体" w:cs="Arial"/>
          <w:sz w:val="21"/>
          <w:szCs w:val="21"/>
          <w:vertAlign w:val="subscript"/>
        </w:rPr>
        <w:t>x</w:t>
      </w:r>
      <w:r>
        <w:rPr>
          <w:rFonts w:ascii="Arial" w:hAnsi="Arial" w:eastAsia="宋体" w:cs="Arial"/>
          <w:sz w:val="21"/>
          <w:szCs w:val="21"/>
        </w:rPr>
        <w:t>——</w:t>
      </w:r>
      <w:r>
        <w:rPr>
          <w:rFonts w:hint="eastAsia" w:ascii="宋体" w:hAnsi="宋体" w:eastAsia="宋体" w:cs="Times New Roman"/>
          <w:sz w:val="21"/>
          <w:szCs w:val="21"/>
        </w:rPr>
        <w:t>厕具补水量，单位为升</w:t>
      </w:r>
      <w:r>
        <w:rPr>
          <w:rFonts w:ascii="Arial" w:hAnsi="Arial" w:eastAsia="宋体" w:cs="Arial"/>
          <w:sz w:val="21"/>
          <w:szCs w:val="21"/>
        </w:rPr>
        <w:t>（L）</w:t>
      </w:r>
      <w:r>
        <w:rPr>
          <w:rFonts w:hint="eastAsia" w:ascii="宋体" w:hAnsi="宋体" w:eastAsia="宋体" w:cs="Times New Roman"/>
          <w:sz w:val="21"/>
          <w:szCs w:val="21"/>
        </w:rPr>
        <w:t>；</w:t>
      </w:r>
    </w:p>
    <w:p>
      <w:pPr>
        <w:pStyle w:val="242"/>
        <w:autoSpaceDE w:val="0"/>
        <w:spacing w:line="240" w:lineRule="auto"/>
        <w:ind w:left="0" w:firstLine="420"/>
        <w:contextualSpacing/>
        <w:jc w:val="left"/>
        <w:rPr>
          <w:rFonts w:ascii="宋体" w:hAnsi="宋体" w:eastAsia="宋体" w:cs="Times New Roman"/>
          <w:sz w:val="21"/>
          <w:szCs w:val="21"/>
        </w:rPr>
      </w:pPr>
      <w:r>
        <w:rPr>
          <w:rFonts w:ascii="Arial" w:hAnsi="Arial" w:eastAsia="宋体" w:cs="Arial"/>
          <w:sz w:val="21"/>
          <w:szCs w:val="21"/>
        </w:rPr>
        <w:t>V</w:t>
      </w:r>
      <w:r>
        <w:rPr>
          <w:rFonts w:ascii="Arial" w:hAnsi="Arial" w:eastAsia="宋体" w:cs="Arial"/>
          <w:sz w:val="21"/>
          <w:szCs w:val="21"/>
          <w:vertAlign w:val="subscript"/>
        </w:rPr>
        <w:t>s</w:t>
      </w:r>
      <w:r>
        <w:rPr>
          <w:rFonts w:ascii="Arial" w:hAnsi="Arial" w:eastAsia="宋体" w:cs="Arial"/>
          <w:sz w:val="21"/>
          <w:szCs w:val="21"/>
        </w:rPr>
        <w:t>——</w:t>
      </w:r>
      <w:r>
        <w:rPr>
          <w:rFonts w:hint="eastAsia" w:ascii="宋体" w:hAnsi="宋体" w:eastAsia="宋体" w:cs="Times New Roman"/>
          <w:sz w:val="21"/>
          <w:szCs w:val="21"/>
        </w:rPr>
        <w:t>厕具期初水量，单位为升</w:t>
      </w:r>
      <w:r>
        <w:rPr>
          <w:rFonts w:ascii="Arial" w:hAnsi="Arial" w:eastAsia="宋体" w:cs="Arial"/>
          <w:sz w:val="21"/>
          <w:szCs w:val="21"/>
        </w:rPr>
        <w:t>（L）</w:t>
      </w:r>
      <w:r>
        <w:rPr>
          <w:rFonts w:hint="eastAsia" w:ascii="宋体" w:hAnsi="宋体" w:eastAsia="宋体" w:cs="Times New Roman"/>
          <w:sz w:val="21"/>
          <w:szCs w:val="21"/>
        </w:rPr>
        <w:t>；</w:t>
      </w:r>
    </w:p>
    <w:p>
      <w:pPr>
        <w:pStyle w:val="242"/>
        <w:autoSpaceDE w:val="0"/>
        <w:spacing w:line="240" w:lineRule="auto"/>
        <w:ind w:left="0" w:firstLine="420"/>
        <w:contextualSpacing/>
        <w:jc w:val="left"/>
        <w:rPr>
          <w:rFonts w:ascii="宋体" w:hAnsi="宋体" w:eastAsia="宋体" w:cs="Times New Roman"/>
          <w:sz w:val="21"/>
          <w:szCs w:val="21"/>
        </w:rPr>
      </w:pPr>
      <w:r>
        <w:rPr>
          <w:rFonts w:ascii="Arial" w:hAnsi="Arial" w:eastAsia="宋体" w:cs="Arial"/>
          <w:sz w:val="21"/>
          <w:szCs w:val="21"/>
        </w:rPr>
        <w:t>V</w:t>
      </w:r>
      <w:r>
        <w:rPr>
          <w:rFonts w:ascii="Arial" w:hAnsi="Arial" w:eastAsia="宋体" w:cs="Arial"/>
          <w:sz w:val="21"/>
          <w:szCs w:val="21"/>
          <w:vertAlign w:val="subscript"/>
        </w:rPr>
        <w:t>e</w:t>
      </w:r>
      <w:r>
        <w:rPr>
          <w:rFonts w:ascii="Arial" w:hAnsi="Arial" w:eastAsia="宋体" w:cs="Arial"/>
          <w:sz w:val="21"/>
          <w:szCs w:val="21"/>
        </w:rPr>
        <w:t>——</w:t>
      </w:r>
      <w:r>
        <w:rPr>
          <w:rFonts w:hint="eastAsia" w:ascii="宋体" w:hAnsi="宋体" w:eastAsia="宋体" w:cs="Times New Roman"/>
          <w:sz w:val="21"/>
          <w:szCs w:val="21"/>
        </w:rPr>
        <w:t>厕具期末水量，单位为升</w:t>
      </w:r>
      <w:r>
        <w:rPr>
          <w:rFonts w:ascii="Arial" w:hAnsi="Arial" w:eastAsia="宋体" w:cs="Arial"/>
          <w:sz w:val="21"/>
          <w:szCs w:val="21"/>
        </w:rPr>
        <w:t>（L）</w:t>
      </w:r>
      <w:r>
        <w:rPr>
          <w:rFonts w:hint="eastAsia" w:ascii="宋体" w:hAnsi="宋体" w:eastAsia="宋体" w:cs="Times New Roman"/>
          <w:sz w:val="21"/>
          <w:szCs w:val="21"/>
        </w:rPr>
        <w:t>。</w:t>
      </w:r>
    </w:p>
    <w:bookmarkEnd w:id="371"/>
    <w:p>
      <w:pPr>
        <w:pStyle w:val="218"/>
        <w:rPr>
          <w:rFonts w:hAnsi="宋体"/>
          <w:szCs w:val="21"/>
        </w:rPr>
      </w:pPr>
      <w:r>
        <w:rPr>
          <w:rFonts w:hint="eastAsia" w:hAnsi="宋体"/>
          <w:szCs w:val="21"/>
        </w:rPr>
        <w:t>每人次平均耗水量</w:t>
      </w:r>
    </w:p>
    <w:p>
      <w:pPr>
        <w:pStyle w:val="242"/>
        <w:autoSpaceDE w:val="0"/>
        <w:spacing w:line="240" w:lineRule="auto"/>
        <w:contextualSpacing/>
        <w:jc w:val="center"/>
        <w:rPr>
          <w:rFonts w:ascii="Arial" w:hAnsi="Arial" w:eastAsia="宋体" w:cs="Arial"/>
          <w:sz w:val="21"/>
          <w:szCs w:val="21"/>
        </w:rPr>
      </w:pPr>
      <w:r>
        <w:rPr>
          <w:rFonts w:ascii="Arial" w:hAnsi="Arial" w:eastAsia="宋体" w:cs="Arial"/>
          <w:sz w:val="21"/>
          <w:szCs w:val="21"/>
        </w:rPr>
        <w:t>V</w:t>
      </w:r>
      <w:r>
        <w:rPr>
          <w:rFonts w:ascii="Arial" w:hAnsi="Arial" w:eastAsia="宋体" w:cs="Arial"/>
          <w:sz w:val="21"/>
          <w:szCs w:val="21"/>
          <w:vertAlign w:val="subscript"/>
        </w:rPr>
        <w:t>a</w:t>
      </w:r>
      <w:r>
        <w:rPr>
          <w:rFonts w:ascii="Arial" w:hAnsi="Arial" w:eastAsia="宋体" w:cs="Arial"/>
          <w:sz w:val="21"/>
          <w:szCs w:val="21"/>
        </w:rPr>
        <w:t>=V</w:t>
      </w:r>
      <w:r>
        <w:rPr>
          <w:rFonts w:ascii="Arial" w:hAnsi="Arial" w:eastAsia="宋体" w:cs="Arial"/>
          <w:sz w:val="21"/>
          <w:szCs w:val="21"/>
          <w:vertAlign w:val="subscript"/>
        </w:rPr>
        <w:t>t</w:t>
      </w:r>
      <w:r>
        <w:rPr>
          <w:rFonts w:ascii="Arial" w:hAnsi="Arial" w:eastAsia="宋体" w:cs="Arial"/>
          <w:sz w:val="21"/>
          <w:szCs w:val="21"/>
        </w:rPr>
        <w:t>/n</w:t>
      </w:r>
    </w:p>
    <w:p>
      <w:pPr>
        <w:pStyle w:val="242"/>
        <w:autoSpaceDE w:val="0"/>
        <w:spacing w:line="240" w:lineRule="auto"/>
        <w:ind w:left="0" w:firstLine="420"/>
        <w:contextualSpacing/>
        <w:jc w:val="left"/>
        <w:rPr>
          <w:rFonts w:ascii="宋体" w:hAnsi="宋体" w:eastAsia="宋体" w:cs="Times New Roman"/>
          <w:sz w:val="21"/>
          <w:szCs w:val="21"/>
        </w:rPr>
      </w:pPr>
      <w:r>
        <w:rPr>
          <w:rFonts w:hint="eastAsia" w:ascii="宋体" w:hAnsi="宋体" w:eastAsia="宋体" w:cs="Times New Roman"/>
          <w:sz w:val="21"/>
          <w:szCs w:val="21"/>
        </w:rPr>
        <w:t>式中：</w:t>
      </w:r>
    </w:p>
    <w:p>
      <w:pPr>
        <w:pStyle w:val="242"/>
        <w:autoSpaceDE w:val="0"/>
        <w:spacing w:line="240" w:lineRule="auto"/>
        <w:ind w:left="0" w:firstLine="420"/>
        <w:contextualSpacing/>
        <w:jc w:val="left"/>
        <w:rPr>
          <w:rFonts w:ascii="宋体" w:hAnsi="宋体" w:eastAsia="宋体" w:cs="Times New Roman"/>
          <w:sz w:val="21"/>
          <w:szCs w:val="21"/>
        </w:rPr>
      </w:pPr>
      <w:r>
        <w:rPr>
          <w:rFonts w:ascii="Arial" w:hAnsi="Arial" w:eastAsia="宋体" w:cs="Arial"/>
          <w:sz w:val="21"/>
          <w:szCs w:val="21"/>
        </w:rPr>
        <w:t>V</w:t>
      </w:r>
      <w:r>
        <w:rPr>
          <w:rFonts w:ascii="Arial" w:hAnsi="Arial" w:eastAsia="宋体" w:cs="Arial"/>
          <w:sz w:val="21"/>
          <w:szCs w:val="21"/>
          <w:vertAlign w:val="subscript"/>
        </w:rPr>
        <w:t>a</w:t>
      </w:r>
      <w:r>
        <w:rPr>
          <w:rFonts w:ascii="Arial" w:hAnsi="Arial" w:eastAsia="宋体" w:cs="Arial"/>
          <w:sz w:val="21"/>
          <w:szCs w:val="21"/>
        </w:rPr>
        <w:t>——</w:t>
      </w:r>
      <w:r>
        <w:rPr>
          <w:rFonts w:hint="eastAsia" w:ascii="宋体" w:hAnsi="宋体" w:eastAsia="宋体" w:cs="Times New Roman"/>
          <w:sz w:val="21"/>
          <w:szCs w:val="21"/>
        </w:rPr>
        <w:t>每人次平均耗水量，单位为升每人次（</w:t>
      </w:r>
      <w:r>
        <w:rPr>
          <w:rFonts w:ascii="Arial" w:hAnsi="Arial" w:eastAsia="宋体" w:cs="Arial"/>
          <w:sz w:val="21"/>
          <w:szCs w:val="21"/>
        </w:rPr>
        <w:t>L</w:t>
      </w:r>
      <w:r>
        <w:rPr>
          <w:rFonts w:hint="eastAsia" w:ascii="宋体" w:hAnsi="宋体" w:eastAsia="宋体" w:cs="Times New Roman"/>
          <w:sz w:val="21"/>
          <w:szCs w:val="21"/>
        </w:rPr>
        <w:t>/人次）；</w:t>
      </w:r>
    </w:p>
    <w:p>
      <w:pPr>
        <w:pStyle w:val="242"/>
        <w:autoSpaceDE w:val="0"/>
        <w:spacing w:line="240" w:lineRule="auto"/>
        <w:ind w:left="0" w:firstLine="420"/>
        <w:contextualSpacing/>
        <w:jc w:val="left"/>
        <w:rPr>
          <w:rFonts w:ascii="宋体" w:hAnsi="宋体" w:eastAsia="宋体" w:cs="Times New Roman"/>
          <w:sz w:val="21"/>
          <w:szCs w:val="21"/>
        </w:rPr>
      </w:pPr>
      <w:r>
        <w:rPr>
          <w:rFonts w:ascii="Arial" w:hAnsi="Arial" w:eastAsia="宋体" w:cs="Arial"/>
          <w:sz w:val="21"/>
          <w:szCs w:val="21"/>
        </w:rPr>
        <w:t>V</w:t>
      </w:r>
      <w:r>
        <w:rPr>
          <w:rFonts w:ascii="Arial" w:hAnsi="Arial" w:eastAsia="宋体" w:cs="Arial"/>
          <w:sz w:val="21"/>
          <w:szCs w:val="21"/>
          <w:vertAlign w:val="subscript"/>
        </w:rPr>
        <w:t>t</w:t>
      </w:r>
      <w:r>
        <w:rPr>
          <w:rFonts w:ascii="Arial" w:hAnsi="Arial" w:eastAsia="宋体" w:cs="Arial"/>
          <w:sz w:val="21"/>
          <w:szCs w:val="21"/>
        </w:rPr>
        <w:t>——</w:t>
      </w:r>
      <w:r>
        <w:rPr>
          <w:rFonts w:hint="eastAsia" w:ascii="宋体" w:hAnsi="宋体" w:eastAsia="宋体" w:cs="Times New Roman"/>
          <w:sz w:val="21"/>
          <w:szCs w:val="21"/>
        </w:rPr>
        <w:t>厕具耗水量，单位为升</w:t>
      </w:r>
      <w:r>
        <w:rPr>
          <w:rFonts w:ascii="Arial" w:hAnsi="Arial" w:eastAsia="宋体" w:cs="Arial"/>
          <w:sz w:val="21"/>
          <w:szCs w:val="21"/>
        </w:rPr>
        <w:t>（L）</w:t>
      </w:r>
      <w:r>
        <w:rPr>
          <w:rFonts w:hint="eastAsia" w:ascii="宋体" w:hAnsi="宋体" w:eastAsia="宋体" w:cs="Times New Roman"/>
          <w:sz w:val="21"/>
          <w:szCs w:val="21"/>
        </w:rPr>
        <w:t>；</w:t>
      </w:r>
    </w:p>
    <w:p>
      <w:pPr>
        <w:pStyle w:val="242"/>
        <w:autoSpaceDE w:val="0"/>
        <w:spacing w:line="240" w:lineRule="auto"/>
        <w:ind w:left="0" w:firstLine="420"/>
        <w:contextualSpacing/>
        <w:jc w:val="left"/>
        <w:rPr>
          <w:rFonts w:ascii="宋体" w:hAnsi="宋体" w:eastAsia="宋体" w:cs="Times New Roman"/>
          <w:sz w:val="21"/>
          <w:szCs w:val="21"/>
        </w:rPr>
      </w:pPr>
      <w:r>
        <w:rPr>
          <w:rFonts w:ascii="Arial" w:hAnsi="Arial" w:eastAsia="宋体" w:cs="Arial"/>
          <w:sz w:val="21"/>
          <w:szCs w:val="21"/>
        </w:rPr>
        <w:t>n——</w:t>
      </w:r>
      <w:r>
        <w:rPr>
          <w:rFonts w:hint="eastAsia" w:ascii="宋体" w:hAnsi="宋体" w:eastAsia="宋体" w:cs="Times New Roman"/>
          <w:sz w:val="21"/>
          <w:szCs w:val="21"/>
        </w:rPr>
        <w:t>使用人次，单位为人次。</w:t>
      </w:r>
      <w:bookmarkEnd w:id="363"/>
    </w:p>
    <w:p>
      <w:pPr>
        <w:pStyle w:val="218"/>
        <w:rPr>
          <w:rFonts w:hAnsi="宋体"/>
          <w:szCs w:val="21"/>
        </w:rPr>
      </w:pPr>
      <w:r>
        <w:rPr>
          <w:rFonts w:hint="eastAsia" w:hAnsi="宋体"/>
          <w:szCs w:val="21"/>
        </w:rPr>
        <w:t>厕具静态日耗水量</w:t>
      </w:r>
    </w:p>
    <w:p>
      <w:pPr>
        <w:pStyle w:val="242"/>
        <w:autoSpaceDE w:val="0"/>
        <w:spacing w:line="240" w:lineRule="auto"/>
        <w:ind w:firstLine="420"/>
        <w:contextualSpacing/>
        <w:jc w:val="center"/>
        <w:rPr>
          <w:rFonts w:ascii="Arial" w:hAnsi="Arial" w:eastAsia="宋体" w:cs="Arial"/>
          <w:sz w:val="21"/>
          <w:szCs w:val="21"/>
        </w:rPr>
      </w:pPr>
      <w:r>
        <w:rPr>
          <w:rFonts w:ascii="Arial" w:hAnsi="Arial" w:eastAsia="宋体" w:cs="Arial"/>
          <w:sz w:val="21"/>
          <w:szCs w:val="21"/>
        </w:rPr>
        <w:t>V</w:t>
      </w:r>
      <w:r>
        <w:rPr>
          <w:rFonts w:ascii="Arial" w:hAnsi="Arial" w:eastAsia="宋体" w:cs="Arial"/>
          <w:sz w:val="21"/>
          <w:szCs w:val="21"/>
          <w:vertAlign w:val="subscript"/>
        </w:rPr>
        <w:t>0</w:t>
      </w:r>
      <w:r>
        <w:rPr>
          <w:rFonts w:ascii="Arial" w:hAnsi="Arial" w:eastAsia="宋体" w:cs="Arial"/>
          <w:sz w:val="21"/>
          <w:szCs w:val="21"/>
        </w:rPr>
        <w:t>=(V</w:t>
      </w:r>
      <w:r>
        <w:rPr>
          <w:rFonts w:ascii="Arial" w:hAnsi="Arial" w:eastAsia="宋体" w:cs="Arial"/>
          <w:sz w:val="21"/>
          <w:szCs w:val="21"/>
          <w:vertAlign w:val="subscript"/>
        </w:rPr>
        <w:t>x0</w:t>
      </w:r>
      <w:r>
        <w:rPr>
          <w:rFonts w:ascii="Arial" w:hAnsi="Arial" w:eastAsia="宋体" w:cs="Arial"/>
          <w:sz w:val="21"/>
          <w:szCs w:val="21"/>
        </w:rPr>
        <w:t>-V</w:t>
      </w:r>
      <w:r>
        <w:rPr>
          <w:rFonts w:ascii="Arial" w:hAnsi="Arial" w:eastAsia="宋体" w:cs="Arial"/>
          <w:sz w:val="21"/>
          <w:szCs w:val="21"/>
          <w:vertAlign w:val="subscript"/>
        </w:rPr>
        <w:t>e0</w:t>
      </w:r>
      <w:r>
        <w:rPr>
          <w:rFonts w:ascii="Arial" w:hAnsi="Arial" w:eastAsia="宋体" w:cs="Arial"/>
          <w:sz w:val="21"/>
          <w:szCs w:val="21"/>
        </w:rPr>
        <w:t>+V</w:t>
      </w:r>
      <w:r>
        <w:rPr>
          <w:rFonts w:ascii="Arial" w:hAnsi="Arial" w:eastAsia="宋体" w:cs="Arial"/>
          <w:sz w:val="21"/>
          <w:szCs w:val="21"/>
          <w:vertAlign w:val="subscript"/>
        </w:rPr>
        <w:t>s0</w:t>
      </w:r>
      <w:r>
        <w:rPr>
          <w:rFonts w:ascii="Arial" w:hAnsi="Arial" w:eastAsia="宋体" w:cs="Arial"/>
          <w:sz w:val="21"/>
          <w:szCs w:val="21"/>
        </w:rPr>
        <w:t>)/t</w:t>
      </w:r>
    </w:p>
    <w:p>
      <w:pPr>
        <w:pStyle w:val="242"/>
        <w:autoSpaceDE w:val="0"/>
        <w:spacing w:line="240" w:lineRule="auto"/>
        <w:ind w:left="0" w:firstLine="420"/>
        <w:contextualSpacing/>
        <w:jc w:val="left"/>
        <w:rPr>
          <w:rFonts w:ascii="宋体" w:hAnsi="宋体" w:eastAsia="宋体" w:cs="Times New Roman"/>
          <w:sz w:val="21"/>
          <w:szCs w:val="21"/>
        </w:rPr>
      </w:pPr>
      <w:r>
        <w:rPr>
          <w:rFonts w:hint="eastAsia" w:ascii="宋体" w:hAnsi="宋体" w:eastAsia="宋体" w:cs="Times New Roman"/>
          <w:sz w:val="21"/>
          <w:szCs w:val="21"/>
        </w:rPr>
        <w:t>式中：</w:t>
      </w:r>
    </w:p>
    <w:p>
      <w:pPr>
        <w:pStyle w:val="242"/>
        <w:autoSpaceDE w:val="0"/>
        <w:spacing w:line="240" w:lineRule="auto"/>
        <w:ind w:left="0" w:firstLine="420"/>
        <w:contextualSpacing/>
        <w:jc w:val="left"/>
        <w:rPr>
          <w:rFonts w:ascii="宋体" w:hAnsi="宋体" w:eastAsia="宋体" w:cs="Times New Roman"/>
          <w:sz w:val="21"/>
          <w:szCs w:val="21"/>
        </w:rPr>
      </w:pPr>
      <w:r>
        <w:rPr>
          <w:rFonts w:ascii="Arial" w:hAnsi="Arial" w:eastAsia="宋体" w:cs="Arial"/>
          <w:sz w:val="21"/>
          <w:szCs w:val="21"/>
        </w:rPr>
        <w:t>V</w:t>
      </w:r>
      <w:r>
        <w:rPr>
          <w:rFonts w:ascii="Arial" w:hAnsi="Arial" w:eastAsia="宋体" w:cs="Arial"/>
          <w:sz w:val="21"/>
          <w:szCs w:val="21"/>
          <w:vertAlign w:val="subscript"/>
        </w:rPr>
        <w:t>0</w:t>
      </w:r>
      <w:r>
        <w:rPr>
          <w:rFonts w:ascii="Arial" w:hAnsi="Arial" w:eastAsia="宋体" w:cs="Arial"/>
          <w:sz w:val="21"/>
          <w:szCs w:val="21"/>
        </w:rPr>
        <w:t>——</w:t>
      </w:r>
      <w:r>
        <w:rPr>
          <w:rFonts w:hint="eastAsia" w:ascii="宋体" w:hAnsi="宋体" w:eastAsia="宋体" w:cs="Times New Roman"/>
          <w:sz w:val="21"/>
          <w:szCs w:val="21"/>
        </w:rPr>
        <w:t>厕具静态日耗水量，单位为升每天</w:t>
      </w:r>
      <w:r>
        <w:rPr>
          <w:rFonts w:ascii="Arial" w:hAnsi="Arial" w:eastAsia="宋体" w:cs="Arial"/>
          <w:sz w:val="21"/>
          <w:szCs w:val="21"/>
        </w:rPr>
        <w:t>（L</w:t>
      </w:r>
      <w:r>
        <w:rPr>
          <w:rFonts w:hint="eastAsia" w:ascii="Arial" w:hAnsi="Arial" w:eastAsia="宋体" w:cs="Arial"/>
          <w:sz w:val="21"/>
          <w:szCs w:val="21"/>
        </w:rPr>
        <w:t>/</w:t>
      </w:r>
      <w:r>
        <w:rPr>
          <w:rFonts w:hint="eastAsia" w:ascii="Arial" w:hAnsi="Arial" w:eastAsia="宋体" w:cs="Arial"/>
          <w:sz w:val="21"/>
          <w:szCs w:val="21"/>
          <w:lang w:val="en-US" w:eastAsia="zh-CN"/>
        </w:rPr>
        <w:t>d</w:t>
      </w:r>
      <w:r>
        <w:rPr>
          <w:rFonts w:ascii="Arial" w:hAnsi="Arial" w:eastAsia="宋体" w:cs="Arial"/>
          <w:sz w:val="21"/>
          <w:szCs w:val="21"/>
        </w:rPr>
        <w:t>）</w:t>
      </w:r>
      <w:r>
        <w:rPr>
          <w:rFonts w:hint="eastAsia" w:ascii="宋体" w:hAnsi="宋体" w:eastAsia="宋体" w:cs="Times New Roman"/>
          <w:sz w:val="21"/>
          <w:szCs w:val="21"/>
        </w:rPr>
        <w:t>；</w:t>
      </w:r>
    </w:p>
    <w:p>
      <w:pPr>
        <w:pStyle w:val="242"/>
        <w:autoSpaceDE w:val="0"/>
        <w:spacing w:line="240" w:lineRule="auto"/>
        <w:ind w:left="0" w:firstLine="420"/>
        <w:contextualSpacing/>
        <w:jc w:val="left"/>
        <w:rPr>
          <w:rFonts w:ascii="宋体" w:hAnsi="宋体" w:eastAsia="宋体" w:cs="Times New Roman"/>
          <w:sz w:val="21"/>
          <w:szCs w:val="21"/>
        </w:rPr>
      </w:pPr>
      <w:r>
        <w:rPr>
          <w:rFonts w:ascii="Arial" w:hAnsi="Arial" w:eastAsia="宋体" w:cs="Arial"/>
          <w:sz w:val="21"/>
          <w:szCs w:val="21"/>
        </w:rPr>
        <w:t>V</w:t>
      </w:r>
      <w:r>
        <w:rPr>
          <w:rFonts w:ascii="Arial" w:hAnsi="Arial" w:eastAsia="宋体" w:cs="Arial"/>
          <w:sz w:val="21"/>
          <w:szCs w:val="21"/>
          <w:vertAlign w:val="subscript"/>
        </w:rPr>
        <w:t>x0</w:t>
      </w:r>
      <w:r>
        <w:rPr>
          <w:rFonts w:ascii="Arial" w:hAnsi="Arial" w:eastAsia="宋体" w:cs="Arial"/>
          <w:sz w:val="21"/>
          <w:szCs w:val="21"/>
        </w:rPr>
        <w:t>——</w:t>
      </w:r>
      <w:r>
        <w:rPr>
          <w:rFonts w:hint="eastAsia" w:ascii="宋体" w:hAnsi="宋体" w:eastAsia="宋体" w:cs="Times New Roman"/>
          <w:sz w:val="21"/>
          <w:szCs w:val="21"/>
        </w:rPr>
        <w:t>厕具静态测试补水量，单位为升</w:t>
      </w:r>
      <w:r>
        <w:rPr>
          <w:rFonts w:ascii="Arial" w:hAnsi="Arial" w:eastAsia="宋体" w:cs="Arial"/>
          <w:sz w:val="21"/>
          <w:szCs w:val="21"/>
        </w:rPr>
        <w:t>（L）</w:t>
      </w:r>
      <w:r>
        <w:rPr>
          <w:rFonts w:hint="eastAsia" w:ascii="宋体" w:hAnsi="宋体" w:eastAsia="宋体" w:cs="Times New Roman"/>
          <w:sz w:val="21"/>
          <w:szCs w:val="21"/>
        </w:rPr>
        <w:t>；</w:t>
      </w:r>
    </w:p>
    <w:p>
      <w:pPr>
        <w:pStyle w:val="242"/>
        <w:autoSpaceDE w:val="0"/>
        <w:spacing w:line="240" w:lineRule="auto"/>
        <w:ind w:left="0" w:firstLine="420"/>
        <w:contextualSpacing/>
        <w:jc w:val="left"/>
        <w:rPr>
          <w:rFonts w:ascii="宋体" w:hAnsi="宋体" w:eastAsia="宋体" w:cs="Times New Roman"/>
          <w:sz w:val="21"/>
          <w:szCs w:val="21"/>
        </w:rPr>
      </w:pPr>
      <w:r>
        <w:rPr>
          <w:rFonts w:ascii="Arial" w:hAnsi="Arial" w:eastAsia="宋体" w:cs="Arial"/>
          <w:sz w:val="21"/>
          <w:szCs w:val="21"/>
        </w:rPr>
        <w:t>V</w:t>
      </w:r>
      <w:r>
        <w:rPr>
          <w:rFonts w:ascii="Arial" w:hAnsi="Arial" w:eastAsia="宋体" w:cs="Arial"/>
          <w:sz w:val="21"/>
          <w:szCs w:val="21"/>
          <w:vertAlign w:val="subscript"/>
        </w:rPr>
        <w:t>s0</w:t>
      </w:r>
      <w:r>
        <w:rPr>
          <w:rFonts w:ascii="Arial" w:hAnsi="Arial" w:eastAsia="宋体" w:cs="Arial"/>
          <w:sz w:val="21"/>
          <w:szCs w:val="21"/>
        </w:rPr>
        <w:t>——</w:t>
      </w:r>
      <w:r>
        <w:rPr>
          <w:rFonts w:hint="eastAsia" w:ascii="宋体" w:hAnsi="宋体" w:eastAsia="宋体" w:cs="Times New Roman"/>
          <w:sz w:val="21"/>
          <w:szCs w:val="21"/>
        </w:rPr>
        <w:t>厕具静态测试期初水量，单位为升</w:t>
      </w:r>
      <w:r>
        <w:rPr>
          <w:rFonts w:ascii="Arial" w:hAnsi="Arial" w:eastAsia="宋体" w:cs="Arial"/>
          <w:sz w:val="21"/>
          <w:szCs w:val="21"/>
        </w:rPr>
        <w:t>（L）</w:t>
      </w:r>
      <w:r>
        <w:rPr>
          <w:rFonts w:hint="eastAsia" w:ascii="宋体" w:hAnsi="宋体" w:eastAsia="宋体" w:cs="Times New Roman"/>
          <w:sz w:val="21"/>
          <w:szCs w:val="21"/>
        </w:rPr>
        <w:t>；</w:t>
      </w:r>
    </w:p>
    <w:p>
      <w:pPr>
        <w:pStyle w:val="242"/>
        <w:autoSpaceDE w:val="0"/>
        <w:spacing w:line="240" w:lineRule="auto"/>
        <w:ind w:left="0" w:firstLine="420"/>
        <w:contextualSpacing/>
        <w:jc w:val="left"/>
        <w:rPr>
          <w:rFonts w:ascii="宋体" w:hAnsi="宋体" w:eastAsia="宋体" w:cs="Times New Roman"/>
          <w:sz w:val="21"/>
          <w:szCs w:val="21"/>
        </w:rPr>
      </w:pPr>
      <w:r>
        <w:rPr>
          <w:rFonts w:ascii="Arial" w:hAnsi="Arial" w:eastAsia="宋体" w:cs="Arial"/>
          <w:sz w:val="21"/>
          <w:szCs w:val="21"/>
        </w:rPr>
        <w:t>V</w:t>
      </w:r>
      <w:r>
        <w:rPr>
          <w:rFonts w:ascii="Arial" w:hAnsi="Arial" w:eastAsia="宋体" w:cs="Arial"/>
          <w:sz w:val="21"/>
          <w:szCs w:val="21"/>
          <w:vertAlign w:val="subscript"/>
        </w:rPr>
        <w:t>e0</w:t>
      </w:r>
      <w:r>
        <w:rPr>
          <w:rFonts w:ascii="Arial" w:hAnsi="Arial" w:eastAsia="宋体" w:cs="Arial"/>
          <w:sz w:val="21"/>
          <w:szCs w:val="21"/>
        </w:rPr>
        <w:t>——</w:t>
      </w:r>
      <w:r>
        <w:rPr>
          <w:rFonts w:hint="eastAsia" w:ascii="宋体" w:hAnsi="宋体" w:eastAsia="宋体" w:cs="Times New Roman"/>
          <w:sz w:val="21"/>
          <w:szCs w:val="21"/>
        </w:rPr>
        <w:t>厕具静态测试期末水量，单位为升</w:t>
      </w:r>
      <w:r>
        <w:rPr>
          <w:rFonts w:ascii="Arial" w:hAnsi="Arial" w:eastAsia="宋体" w:cs="Arial"/>
          <w:sz w:val="21"/>
          <w:szCs w:val="21"/>
        </w:rPr>
        <w:t>（L）</w:t>
      </w:r>
      <w:r>
        <w:rPr>
          <w:rFonts w:hint="eastAsia" w:ascii="宋体" w:hAnsi="宋体" w:eastAsia="宋体" w:cs="Times New Roman"/>
          <w:sz w:val="21"/>
          <w:szCs w:val="21"/>
        </w:rPr>
        <w:t>；</w:t>
      </w:r>
    </w:p>
    <w:p>
      <w:pPr>
        <w:pStyle w:val="242"/>
        <w:autoSpaceDE w:val="0"/>
        <w:spacing w:line="240" w:lineRule="auto"/>
        <w:ind w:left="0" w:firstLine="420"/>
        <w:contextualSpacing/>
        <w:jc w:val="left"/>
        <w:rPr>
          <w:rFonts w:ascii="宋体" w:hAnsi="宋体" w:eastAsia="宋体" w:cs="Times New Roman"/>
          <w:sz w:val="21"/>
          <w:szCs w:val="21"/>
        </w:rPr>
      </w:pPr>
      <w:r>
        <w:rPr>
          <w:rFonts w:ascii="Arial" w:hAnsi="Arial" w:eastAsia="宋体" w:cs="Arial"/>
          <w:sz w:val="21"/>
          <w:szCs w:val="21"/>
        </w:rPr>
        <w:t>t——</w:t>
      </w:r>
      <w:r>
        <w:rPr>
          <w:rFonts w:hint="eastAsia" w:ascii="宋体" w:hAnsi="宋体" w:eastAsia="宋体" w:cs="Times New Roman"/>
          <w:sz w:val="21"/>
          <w:szCs w:val="21"/>
        </w:rPr>
        <w:t>测距静态测试过程耗时，单位为天</w:t>
      </w:r>
      <w:r>
        <w:rPr>
          <w:rFonts w:ascii="Arial" w:hAnsi="Arial" w:eastAsia="宋体" w:cs="Arial"/>
          <w:sz w:val="21"/>
          <w:szCs w:val="21"/>
        </w:rPr>
        <w:t>（</w:t>
      </w:r>
      <w:r>
        <w:rPr>
          <w:rFonts w:hint="eastAsia" w:ascii="Arial" w:hAnsi="Arial" w:eastAsia="宋体" w:cs="Arial"/>
          <w:sz w:val="21"/>
          <w:szCs w:val="21"/>
        </w:rPr>
        <w:t>d</w:t>
      </w:r>
      <w:r>
        <w:rPr>
          <w:rFonts w:ascii="Arial" w:hAnsi="Arial" w:eastAsia="宋体" w:cs="Arial"/>
          <w:sz w:val="21"/>
          <w:szCs w:val="21"/>
        </w:rPr>
        <w:t>）</w:t>
      </w:r>
      <w:r>
        <w:rPr>
          <w:rFonts w:hint="eastAsia" w:ascii="宋体" w:hAnsi="宋体" w:eastAsia="宋体" w:cs="Times New Roman"/>
          <w:sz w:val="21"/>
          <w:szCs w:val="21"/>
        </w:rPr>
        <w:t>。</w:t>
      </w:r>
    </w:p>
    <w:p>
      <w:pPr>
        <w:pStyle w:val="242"/>
        <w:autoSpaceDE w:val="0"/>
        <w:spacing w:line="240" w:lineRule="auto"/>
        <w:ind w:left="0" w:firstLine="420"/>
        <w:contextualSpacing/>
        <w:jc w:val="left"/>
        <w:rPr>
          <w:rFonts w:ascii="宋体" w:hAnsi="宋体" w:eastAsia="宋体" w:cs="Times New Roman"/>
          <w:sz w:val="21"/>
          <w:szCs w:val="21"/>
        </w:rPr>
        <w:sectPr>
          <w:pgSz w:w="11906" w:h="16838"/>
          <w:pgMar w:top="1871" w:right="1134" w:bottom="1134" w:left="1134" w:header="1418" w:footer="1134" w:gutter="284"/>
          <w:cols w:space="425" w:num="1"/>
          <w:formProt w:val="0"/>
          <w:docGrid w:type="lines" w:linePitch="312" w:charSpace="0"/>
        </w:sectPr>
      </w:pPr>
    </w:p>
    <w:p>
      <w:pPr>
        <w:pStyle w:val="204"/>
        <w:rPr>
          <w:vanish w:val="0"/>
        </w:rPr>
      </w:pPr>
    </w:p>
    <w:p>
      <w:pPr>
        <w:pStyle w:val="205"/>
        <w:rPr>
          <w:vanish w:val="0"/>
        </w:rPr>
      </w:pPr>
    </w:p>
    <w:p>
      <w:pPr>
        <w:pStyle w:val="82"/>
        <w:spacing w:before="78" w:after="156"/>
      </w:pPr>
      <w:r>
        <w:br w:type="textWrapping"/>
      </w:r>
      <w:bookmarkStart w:id="373" w:name="_Toc65450276"/>
      <w:r>
        <w:rPr>
          <w:rFonts w:hint="eastAsia"/>
        </w:rPr>
        <w:t>（规范性）</w:t>
      </w:r>
      <w:r>
        <w:br w:type="textWrapping"/>
      </w:r>
      <w:r>
        <w:rPr>
          <w:rFonts w:hint="eastAsia"/>
        </w:rPr>
        <w:t>可靠性试验方法</w:t>
      </w:r>
      <w:bookmarkEnd w:id="373"/>
    </w:p>
    <w:p>
      <w:pPr>
        <w:pStyle w:val="84"/>
        <w:spacing w:before="156" w:after="156"/>
      </w:pPr>
      <w:bookmarkStart w:id="374" w:name="_Toc65450277"/>
      <w:bookmarkStart w:id="375" w:name="_Hlk60321073"/>
      <w:r>
        <w:rPr>
          <w:rFonts w:hint="eastAsia"/>
        </w:rPr>
        <w:t>概述</w:t>
      </w:r>
      <w:bookmarkEnd w:id="374"/>
    </w:p>
    <w:p>
      <w:pPr>
        <w:pStyle w:val="242"/>
        <w:autoSpaceDE w:val="0"/>
        <w:spacing w:line="240" w:lineRule="auto"/>
        <w:ind w:left="0" w:firstLine="420"/>
        <w:contextualSpacing/>
        <w:jc w:val="left"/>
        <w:rPr>
          <w:rFonts w:ascii="宋体" w:hAnsi="宋体" w:eastAsia="宋体"/>
          <w:sz w:val="21"/>
          <w:szCs w:val="21"/>
        </w:rPr>
      </w:pPr>
      <w:r>
        <w:rPr>
          <w:rFonts w:hint="eastAsia" w:ascii="宋体" w:hAnsi="宋体" w:eastAsia="宋体"/>
          <w:sz w:val="21"/>
          <w:szCs w:val="21"/>
        </w:rPr>
        <w:t>厕具可靠度是厕具无故障工作时间占总使用时间的比值，厕具可靠度的检测方法是厕具质量的计算依据，是免水冲卫生厕所的厕具合格与否的基本判据，是本文件的重要依据。</w:t>
      </w:r>
    </w:p>
    <w:p>
      <w:pPr>
        <w:pStyle w:val="84"/>
        <w:spacing w:before="156" w:after="156"/>
        <w:rPr>
          <w:rStyle w:val="243"/>
          <w:rFonts w:hAnsi="黑体"/>
          <w:sz w:val="21"/>
          <w:szCs w:val="21"/>
        </w:rPr>
      </w:pPr>
      <w:bookmarkStart w:id="376" w:name="_Toc65450278"/>
      <w:r>
        <w:rPr>
          <w:rStyle w:val="243"/>
          <w:rFonts w:hint="eastAsia" w:hAnsi="黑体"/>
          <w:sz w:val="21"/>
          <w:szCs w:val="21"/>
        </w:rPr>
        <w:t>试验及</w:t>
      </w:r>
      <w:r>
        <w:rPr>
          <w:rFonts w:hint="eastAsia"/>
          <w:szCs w:val="21"/>
        </w:rPr>
        <w:t>记录</w:t>
      </w:r>
      <w:r>
        <w:rPr>
          <w:rStyle w:val="243"/>
          <w:rFonts w:hint="eastAsia" w:hAnsi="黑体"/>
          <w:sz w:val="21"/>
          <w:szCs w:val="21"/>
        </w:rPr>
        <w:t>方法</w:t>
      </w:r>
      <w:bookmarkEnd w:id="376"/>
    </w:p>
    <w:p>
      <w:pPr>
        <w:pStyle w:val="218"/>
      </w:pPr>
      <w:r>
        <w:rPr>
          <w:rFonts w:hint="eastAsia"/>
        </w:rPr>
        <w:t>应选择男女厕位比例符合要求的免水冲卫生厕所。厕具调试完毕，且能够使用，是试验进行的基本条件。</w:t>
      </w:r>
    </w:p>
    <w:p>
      <w:pPr>
        <w:pStyle w:val="218"/>
      </w:pPr>
      <w:r>
        <w:rPr>
          <w:rFonts w:hint="eastAsia" w:hAnsi="宋体"/>
        </w:rPr>
        <w:t>截取一段或几段能够反映厕所典型运行的合理长度的时间区间，如淡季和旺季，区间宜为一周的整数倍，</w:t>
      </w:r>
      <w:r>
        <w:rPr>
          <w:rFonts w:hint="eastAsia" w:ascii="Tahoma" w:hAnsi="Tahoma" w:cs="Tahoma"/>
          <w:kern w:val="0"/>
        </w:rPr>
        <w:t>并参见</w:t>
      </w:r>
      <w:bookmarkStart w:id="377" w:name="_Hlk60323121"/>
      <w:r>
        <w:rPr>
          <w:rFonts w:hint="eastAsia" w:ascii="Tahoma" w:hAnsi="Tahoma" w:cs="Tahoma"/>
          <w:kern w:val="0"/>
        </w:rPr>
        <w:t>JG/T 5050</w:t>
      </w:r>
      <w:bookmarkEnd w:id="377"/>
      <w:r>
        <w:rPr>
          <w:rFonts w:hint="eastAsia" w:ascii="Tahoma" w:hAnsi="Tahoma" w:cs="Tahoma"/>
          <w:kern w:val="0"/>
        </w:rPr>
        <w:t>的规定，进行测量和计算。</w:t>
      </w:r>
    </w:p>
    <w:p>
      <w:pPr>
        <w:pStyle w:val="218"/>
      </w:pPr>
      <w:r>
        <w:rPr>
          <w:rFonts w:hint="eastAsia" w:hAnsi="宋体"/>
        </w:rPr>
        <w:t>如系男女分开的厕所，应分别检测男厕和女厕。</w:t>
      </w:r>
    </w:p>
    <w:p>
      <w:pPr>
        <w:pStyle w:val="218"/>
      </w:pPr>
      <w:r>
        <w:rPr>
          <w:rFonts w:hint="eastAsia"/>
        </w:rPr>
        <w:t>厕具因非故障因素停用的时间不计入厕具使用时间。</w:t>
      </w:r>
    </w:p>
    <w:p>
      <w:pPr>
        <w:pStyle w:val="218"/>
      </w:pPr>
      <w:r>
        <w:rPr>
          <w:rFonts w:hint="eastAsia"/>
        </w:rPr>
        <w:t>测试期间出现故障应及时报修维修，因未及时报修导致的厕具停用时间应不计入厕具修复故障停用时长。</w:t>
      </w:r>
    </w:p>
    <w:p>
      <w:pPr>
        <w:pStyle w:val="218"/>
      </w:pPr>
      <w:r>
        <w:rPr>
          <w:rFonts w:hint="eastAsia"/>
        </w:rPr>
        <w:t>厕所不止一个厕具的，应分别对每个厕具进行记录并分别进行以下计算。</w:t>
      </w:r>
    </w:p>
    <w:bookmarkEnd w:id="375"/>
    <w:p>
      <w:pPr>
        <w:pStyle w:val="84"/>
        <w:spacing w:before="156" w:after="156"/>
        <w:rPr>
          <w:rFonts w:ascii="宋体" w:hAnsi="宋体" w:eastAsia="宋体"/>
        </w:rPr>
      </w:pPr>
      <w:bookmarkStart w:id="378" w:name="_Toc65450279"/>
      <w:r>
        <w:rPr>
          <w:rFonts w:hAnsi="黑体"/>
        </w:rPr>
        <w:t>可靠</w:t>
      </w:r>
      <w:r>
        <w:rPr>
          <w:rFonts w:hint="eastAsia" w:hAnsi="黑体"/>
        </w:rPr>
        <w:t>性指标计算</w:t>
      </w:r>
      <w:bookmarkEnd w:id="378"/>
    </w:p>
    <w:p>
      <w:pPr>
        <w:pStyle w:val="218"/>
        <w:rPr>
          <w:rFonts w:hAnsi="宋体"/>
        </w:rPr>
      </w:pPr>
      <w:r>
        <w:rPr>
          <w:rFonts w:hint="eastAsia" w:hAnsi="宋体"/>
        </w:rPr>
        <w:t>可靠度：</w:t>
      </w:r>
    </w:p>
    <w:p>
      <w:pPr>
        <w:widowControl/>
        <w:shd w:val="clear" w:color="auto" w:fill="FFFFFF"/>
        <w:spacing w:line="360" w:lineRule="auto"/>
        <w:ind w:firstLine="630" w:firstLineChars="300"/>
        <w:jc w:val="center"/>
        <w:rPr>
          <w:rFonts w:hAnsi="宋体"/>
        </w:rPr>
      </w:pPr>
      <m:oMathPara>
        <m:oMath>
          <m:r>
            <m:rPr/>
            <w:rPr>
              <w:rFonts w:hint="eastAsia" w:ascii="Cambria Math" w:hAnsi="Cambria Math"/>
            </w:rPr>
            <m:t>R=</m:t>
          </m:r>
          <m:f>
            <m:fPr>
              <m:ctrlPr>
                <w:rPr>
                  <w:rFonts w:ascii="Cambria Math" w:hAnsi="Cambria Math"/>
                  <w:i/>
                </w:rPr>
              </m:ctrlPr>
            </m:fPr>
            <m:num>
              <m:r>
                <m:rPr/>
                <w:rPr>
                  <w:rFonts w:ascii="Cambria Math" w:hAnsi="Cambria Math"/>
                </w:rPr>
                <m:t>t0</m:t>
              </m:r>
              <m:ctrlPr>
                <w:rPr>
                  <w:rFonts w:ascii="Cambria Math" w:hAnsi="Cambria Math"/>
                  <w:i/>
                </w:rPr>
              </m:ctrlPr>
            </m:num>
            <m:den>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0</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1</m:t>
                  </m:r>
                  <m:ctrlPr>
                    <w:rPr>
                      <w:rFonts w:ascii="Cambria Math" w:hAnsi="Cambria Math"/>
                      <w:i/>
                    </w:rPr>
                  </m:ctrlPr>
                </m:sub>
              </m:sSub>
              <m:ctrlPr>
                <w:rPr>
                  <w:rFonts w:ascii="Cambria Math" w:hAnsi="Cambria Math"/>
                  <w:i/>
                </w:rPr>
              </m:ctrlPr>
            </m:den>
          </m:f>
          <m:r>
            <m:rPr/>
            <w:rPr>
              <w:rFonts w:ascii="Cambria Math" w:hAnsi="Cambria Math"/>
            </w:rPr>
            <m:t>×100%</m:t>
          </m:r>
        </m:oMath>
      </m:oMathPara>
    </w:p>
    <w:p>
      <w:pPr>
        <w:pStyle w:val="242"/>
        <w:autoSpaceDE w:val="0"/>
        <w:spacing w:line="240" w:lineRule="auto"/>
        <w:ind w:left="0" w:firstLine="420"/>
        <w:contextualSpacing/>
        <w:jc w:val="left"/>
        <w:rPr>
          <w:rFonts w:ascii="Tahoma" w:hAnsi="Tahoma" w:cs="Tahoma"/>
        </w:rPr>
      </w:pPr>
      <w:r>
        <w:rPr>
          <w:rFonts w:ascii="Tahoma" w:hAnsi="Tahoma" w:cs="Tahoma"/>
        </w:rPr>
        <w:t>式中：</w:t>
      </w:r>
    </w:p>
    <w:p>
      <w:pPr>
        <w:pStyle w:val="242"/>
        <w:autoSpaceDE w:val="0"/>
        <w:spacing w:line="240" w:lineRule="auto"/>
        <w:ind w:left="0" w:firstLine="420"/>
        <w:contextualSpacing/>
        <w:jc w:val="left"/>
        <w:rPr>
          <w:rFonts w:ascii="Tahoma" w:hAnsi="Tahoma" w:cs="Tahoma"/>
        </w:rPr>
      </w:pPr>
      <w:r>
        <w:rPr>
          <w:rFonts w:ascii="Arial" w:hAnsi="Arial" w:cs="Arial"/>
          <w:i/>
        </w:rPr>
        <w:t>R</w:t>
      </w:r>
      <w:r>
        <w:rPr>
          <w:rFonts w:ascii="Arial" w:hAnsi="Arial" w:cs="Arial"/>
        </w:rPr>
        <w:t>——</w:t>
      </w:r>
      <w:r>
        <w:rPr>
          <w:rFonts w:ascii="Tahoma" w:hAnsi="Tahoma" w:cs="Tahoma"/>
        </w:rPr>
        <w:t>可靠度，无量纲；</w:t>
      </w:r>
    </w:p>
    <w:p>
      <w:pPr>
        <w:pStyle w:val="242"/>
        <w:autoSpaceDE w:val="0"/>
        <w:spacing w:line="240" w:lineRule="auto"/>
        <w:ind w:left="0" w:firstLine="420"/>
        <w:contextualSpacing/>
        <w:jc w:val="left"/>
        <w:rPr>
          <w:rFonts w:ascii="Tahoma" w:hAnsi="Tahoma" w:cs="Tahoma"/>
        </w:rPr>
      </w:pPr>
      <w:r>
        <w:rPr>
          <w:rFonts w:ascii="Arial" w:hAnsi="Arial" w:cs="Arial"/>
          <w:i/>
        </w:rPr>
        <w:t>t</w:t>
      </w:r>
      <w:r>
        <w:rPr>
          <w:rFonts w:ascii="Arial" w:hAnsi="Arial" w:cs="Arial"/>
          <w:i/>
          <w:vertAlign w:val="subscript"/>
        </w:rPr>
        <w:t>o</w:t>
      </w:r>
      <w:r>
        <w:rPr>
          <w:rFonts w:ascii="Arial" w:hAnsi="Arial" w:cs="Arial"/>
        </w:rPr>
        <w:t>——</w:t>
      </w:r>
      <w:r>
        <w:rPr>
          <w:rFonts w:ascii="Tahoma" w:hAnsi="Tahoma" w:cs="Tahoma"/>
        </w:rPr>
        <w:t>累计试验时</w:t>
      </w:r>
      <w:r>
        <w:rPr>
          <w:rFonts w:hint="eastAsia" w:ascii="Tahoma" w:hAnsi="Tahoma" w:cs="Tahoma"/>
        </w:rPr>
        <w:t>长</w:t>
      </w:r>
      <w:r>
        <w:rPr>
          <w:rFonts w:ascii="Tahoma" w:hAnsi="Tahoma" w:cs="Tahoma"/>
        </w:rPr>
        <w:t>，单位为小时（h）；</w:t>
      </w:r>
    </w:p>
    <w:p>
      <w:pPr>
        <w:pStyle w:val="242"/>
        <w:autoSpaceDE w:val="0"/>
        <w:spacing w:line="240" w:lineRule="auto"/>
        <w:ind w:left="0" w:firstLine="420"/>
        <w:contextualSpacing/>
        <w:jc w:val="left"/>
        <w:rPr>
          <w:rFonts w:ascii="Tahoma" w:hAnsi="Tahoma" w:cs="Tahoma"/>
        </w:rPr>
      </w:pPr>
      <w:r>
        <w:rPr>
          <w:rFonts w:ascii="Arial" w:hAnsi="Arial" w:cs="Arial"/>
          <w:i/>
        </w:rPr>
        <w:t>t</w:t>
      </w:r>
      <w:r>
        <w:rPr>
          <w:rFonts w:ascii="Arial" w:hAnsi="Arial" w:cs="Arial"/>
          <w:i/>
          <w:vertAlign w:val="subscript"/>
        </w:rPr>
        <w:t>1</w:t>
      </w:r>
      <w:r>
        <w:rPr>
          <w:rFonts w:ascii="Arial" w:hAnsi="Arial" w:cs="Arial"/>
        </w:rPr>
        <w:t>——</w:t>
      </w:r>
      <w:bookmarkStart w:id="379" w:name="_Hlk60325042"/>
      <w:r>
        <w:rPr>
          <w:rFonts w:ascii="Tahoma" w:hAnsi="Tahoma" w:cs="Tahoma"/>
        </w:rPr>
        <w:t>修复故障所用时</w:t>
      </w:r>
      <w:r>
        <w:rPr>
          <w:rFonts w:hint="eastAsia" w:ascii="Tahoma" w:hAnsi="Tahoma" w:cs="Tahoma"/>
        </w:rPr>
        <w:t>长与危害系数乘积的总和</w:t>
      </w:r>
      <w:bookmarkEnd w:id="379"/>
      <w:r>
        <w:rPr>
          <w:rFonts w:ascii="Tahoma" w:hAnsi="Tahoma" w:cs="Tahoma"/>
        </w:rPr>
        <w:t>，单位为小时（h）。</w:t>
      </w:r>
    </w:p>
    <w:p>
      <w:pPr>
        <w:pStyle w:val="242"/>
        <w:autoSpaceDE w:val="0"/>
        <w:spacing w:line="240" w:lineRule="auto"/>
        <w:ind w:left="0" w:firstLine="420"/>
        <w:contextualSpacing/>
        <w:jc w:val="left"/>
        <w:rPr>
          <w:rFonts w:ascii="Tahoma" w:hAnsi="Tahoma" w:cs="Tahoma"/>
        </w:rPr>
      </w:pPr>
      <w:r>
        <w:rPr>
          <w:rFonts w:ascii="Tahoma" w:hAnsi="Tahoma" w:cs="Tahoma"/>
        </w:rPr>
        <w:t>注：</w:t>
      </w:r>
      <w:r>
        <w:rPr>
          <w:rFonts w:ascii="Arial" w:hAnsi="Arial" w:cs="Arial"/>
          <w:i/>
        </w:rPr>
        <w:t>t</w:t>
      </w:r>
      <w:r>
        <w:rPr>
          <w:rFonts w:ascii="Arial" w:hAnsi="Arial" w:cs="Arial"/>
          <w:i/>
          <w:vertAlign w:val="subscript"/>
        </w:rPr>
        <w:t>o</w:t>
      </w:r>
      <w:r>
        <w:rPr>
          <w:rFonts w:hint="eastAsia" w:ascii="宋体" w:hAnsi="宋体" w:eastAsia="宋体" w:cs="宋体"/>
          <w:i/>
        </w:rPr>
        <w:t>、</w:t>
      </w:r>
      <w:r>
        <w:rPr>
          <w:rFonts w:ascii="Arial" w:hAnsi="Arial" w:cs="Arial"/>
          <w:i/>
        </w:rPr>
        <w:t>t</w:t>
      </w:r>
      <w:r>
        <w:rPr>
          <w:rFonts w:ascii="Arial" w:hAnsi="Arial" w:cs="Arial"/>
          <w:i/>
          <w:vertAlign w:val="subscript"/>
        </w:rPr>
        <w:t>1</w:t>
      </w:r>
      <w:r>
        <w:rPr>
          <w:rFonts w:ascii="Tahoma" w:hAnsi="Tahoma" w:cs="Tahoma"/>
        </w:rPr>
        <w:t>均不含保养时间。</w:t>
      </w:r>
    </w:p>
    <w:p>
      <w:pPr>
        <w:pStyle w:val="218"/>
        <w:rPr>
          <w:rFonts w:hAnsi="宋体"/>
        </w:rPr>
      </w:pPr>
      <w:r>
        <w:rPr>
          <w:rFonts w:ascii="Tahoma" w:hAnsi="Tahoma" w:cs="Tahoma"/>
          <w:kern w:val="0"/>
        </w:rPr>
        <w:t>累计试验时</w:t>
      </w:r>
      <w:r>
        <w:rPr>
          <w:rFonts w:hint="eastAsia" w:ascii="Tahoma" w:hAnsi="Tahoma" w:cs="Tahoma"/>
          <w:kern w:val="0"/>
        </w:rPr>
        <w:t>长</w:t>
      </w:r>
      <w:r>
        <w:rPr>
          <w:rFonts w:hint="eastAsia" w:hAnsi="宋体"/>
        </w:rPr>
        <w:t>：</w:t>
      </w:r>
    </w:p>
    <w:p>
      <w:pPr>
        <w:pStyle w:val="242"/>
        <w:autoSpaceDE w:val="0"/>
        <w:spacing w:line="240" w:lineRule="auto"/>
        <w:ind w:left="0" w:firstLine="420"/>
        <w:contextualSpacing/>
        <w:jc w:val="left"/>
        <w:rPr>
          <w:rFonts w:hAnsi="宋体"/>
        </w:rPr>
      </w:pPr>
      <m:oMathPara>
        <m:oMath>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0</m:t>
              </m:r>
              <m:ctrlPr>
                <w:rPr>
                  <w:rFonts w:ascii="Cambria Math" w:hAnsi="Cambria Math"/>
                  <w:i/>
                </w:rPr>
              </m:ctrlPr>
            </m:sub>
          </m:sSub>
          <m:r>
            <m:rPr/>
            <w:rPr>
              <w:rFonts w:ascii="Cambria Math" w:hAnsi="Cambria Math"/>
            </w:rPr>
            <m:t>=</m:t>
          </m:r>
          <m:nary>
            <m:naryPr>
              <m:chr m:val="∑"/>
              <m:limLoc m:val="undOvr"/>
              <m:ctrlPr>
                <w:rPr>
                  <w:rFonts w:ascii="Cambria Math" w:hAnsi="Cambria Math"/>
                  <w:i/>
                </w:rPr>
              </m:ctrlPr>
            </m:naryPr>
            <m:sub>
              <m:r>
                <m:rPr/>
                <w:rPr>
                  <w:rFonts w:ascii="Cambria Math" w:hAnsi="Cambria Math"/>
                </w:rPr>
                <m:t>i=0</m:t>
              </m:r>
              <m:ctrlPr>
                <w:rPr>
                  <w:rFonts w:ascii="Cambria Math" w:hAnsi="Cambria Math"/>
                  <w:i/>
                </w:rPr>
              </m:ctrlPr>
            </m:sub>
            <m:sup>
              <m:r>
                <m:rPr/>
                <w:rPr>
                  <w:rFonts w:ascii="Cambria Math" w:hAnsi="Cambria Math"/>
                </w:rPr>
                <m:t>n</m:t>
              </m:r>
              <m:ctrlPr>
                <w:rPr>
                  <w:rFonts w:ascii="Cambria Math" w:hAnsi="Cambria Math"/>
                  <w:i/>
                </w:rPr>
              </m:ctrlPr>
            </m:sup>
            <m:e>
              <m:sSub>
                <m:sSubPr>
                  <m:ctrlPr>
                    <w:rPr>
                      <w:rFonts w:ascii="Cambria Math" w:hAnsi="Cambria Math"/>
                      <w:i/>
                    </w:rPr>
                  </m:ctrlPr>
                </m:sSubPr>
                <m:e>
                  <m:r>
                    <m:rPr/>
                    <w:rPr>
                      <w:rFonts w:hint="eastAsia" w:ascii="Cambria Math" w:hAnsi="Cambria Math"/>
                    </w:rPr>
                    <m:t>t</m:t>
                  </m:r>
                  <m:ctrlPr>
                    <w:rPr>
                      <w:rFonts w:ascii="Cambria Math" w:hAnsi="Cambria Math"/>
                      <w:i/>
                    </w:rPr>
                  </m:ctrlPr>
                </m:e>
                <m:sub>
                  <m:r>
                    <m:rPr/>
                    <w:rPr>
                      <w:rFonts w:ascii="Cambria Math" w:hAnsi="Cambria Math"/>
                    </w:rPr>
                    <m:t>0i</m:t>
                  </m:r>
                  <m:ctrlPr>
                    <w:rPr>
                      <w:rFonts w:ascii="Cambria Math" w:hAnsi="Cambria Math"/>
                      <w:i/>
                    </w:rPr>
                  </m:ctrlPr>
                </m:sub>
              </m:sSub>
              <m:ctrlPr>
                <w:rPr>
                  <w:rFonts w:ascii="Cambria Math" w:hAnsi="Cambria Math"/>
                  <w:i/>
                </w:rPr>
              </m:ctrlPr>
            </m:e>
          </m:nary>
        </m:oMath>
      </m:oMathPara>
    </w:p>
    <w:p>
      <w:pPr>
        <w:pStyle w:val="242"/>
        <w:autoSpaceDE w:val="0"/>
        <w:spacing w:line="240" w:lineRule="auto"/>
        <w:ind w:left="0" w:firstLine="420"/>
        <w:contextualSpacing/>
        <w:jc w:val="left"/>
        <w:rPr>
          <w:rFonts w:ascii="Tahoma" w:hAnsi="Tahoma" w:cs="Tahoma"/>
        </w:rPr>
      </w:pPr>
      <w:r>
        <w:rPr>
          <w:rFonts w:hint="eastAsia" w:ascii="Tahoma" w:hAnsi="Tahoma" w:cs="Tahoma"/>
        </w:rPr>
        <w:t>式中：</w:t>
      </w:r>
    </w:p>
    <w:p>
      <w:pPr>
        <w:pStyle w:val="242"/>
        <w:autoSpaceDE w:val="0"/>
        <w:spacing w:line="240" w:lineRule="auto"/>
        <w:ind w:left="0" w:firstLine="420"/>
        <w:contextualSpacing/>
        <w:jc w:val="left"/>
        <w:rPr>
          <w:rFonts w:ascii="Tahoma" w:hAnsi="Tahoma" w:cs="Tahoma"/>
        </w:rPr>
      </w:pPr>
      <w:r>
        <w:rPr>
          <w:rFonts w:ascii="Arial" w:hAnsi="Arial" w:cs="Arial"/>
          <w:i/>
        </w:rPr>
        <w:t>t</w:t>
      </w:r>
      <w:r>
        <w:rPr>
          <w:rFonts w:ascii="Arial" w:hAnsi="Arial" w:cs="Arial"/>
          <w:i/>
          <w:vertAlign w:val="subscript"/>
        </w:rPr>
        <w:t>o</w:t>
      </w:r>
      <w:r>
        <w:rPr>
          <w:rFonts w:ascii="Arial" w:hAnsi="Arial" w:cs="Arial"/>
        </w:rPr>
        <w:t>——</w:t>
      </w:r>
      <w:r>
        <w:rPr>
          <w:rFonts w:ascii="Tahoma" w:hAnsi="Tahoma" w:cs="Tahoma"/>
        </w:rPr>
        <w:t>累计试验时长，单位为小时（h）；</w:t>
      </w:r>
    </w:p>
    <w:p>
      <w:pPr>
        <w:pStyle w:val="242"/>
        <w:autoSpaceDE w:val="0"/>
        <w:spacing w:line="240" w:lineRule="auto"/>
        <w:ind w:left="0" w:firstLine="420"/>
        <w:contextualSpacing/>
        <w:jc w:val="left"/>
        <w:rPr>
          <w:rFonts w:ascii="Tahoma" w:hAnsi="Tahoma" w:cs="Tahoma"/>
        </w:rPr>
      </w:pPr>
      <w:r>
        <w:rPr>
          <w:rFonts w:hint="eastAsia" w:ascii="Arial" w:hAnsi="Arial" w:cs="Arial"/>
          <w:i/>
        </w:rPr>
        <w:t>t</w:t>
      </w:r>
      <w:r>
        <w:rPr>
          <w:rFonts w:ascii="Arial" w:hAnsi="Arial" w:cs="Arial"/>
          <w:i/>
          <w:vertAlign w:val="subscript"/>
        </w:rPr>
        <w:t>0i</w:t>
      </w:r>
      <w:r>
        <w:rPr>
          <w:rFonts w:ascii="Arial" w:hAnsi="Arial" w:cs="Arial"/>
        </w:rPr>
        <w:t>——</w:t>
      </w:r>
      <w:r>
        <w:rPr>
          <w:rFonts w:hint="eastAsia" w:ascii="Tahoma" w:hAnsi="Tahoma" w:cs="Tahoma"/>
        </w:rPr>
        <w:t>单次试验时长，单位为小时（h）。</w:t>
      </w:r>
    </w:p>
    <w:p>
      <w:pPr>
        <w:pStyle w:val="218"/>
        <w:rPr>
          <w:rFonts w:hAnsi="宋体"/>
          <w:szCs w:val="21"/>
        </w:rPr>
      </w:pPr>
      <w:r>
        <w:rPr>
          <w:rFonts w:ascii="Tahoma" w:hAnsi="Tahoma" w:cs="Tahoma"/>
          <w:kern w:val="0"/>
        </w:rPr>
        <w:t>修</w:t>
      </w:r>
      <w:r>
        <w:rPr>
          <w:rFonts w:ascii="Tahoma" w:hAnsi="Tahoma" w:cs="Tahoma"/>
          <w:kern w:val="0"/>
          <w:szCs w:val="21"/>
        </w:rPr>
        <w:t>复故障所用时</w:t>
      </w:r>
      <w:r>
        <w:rPr>
          <w:rFonts w:hint="eastAsia" w:ascii="Tahoma" w:hAnsi="Tahoma" w:cs="Tahoma"/>
          <w:kern w:val="0"/>
          <w:szCs w:val="21"/>
        </w:rPr>
        <w:t>长与危害系数乘积的总和</w:t>
      </w:r>
      <w:r>
        <w:rPr>
          <w:rFonts w:hint="eastAsia" w:hAnsi="宋体"/>
          <w:szCs w:val="21"/>
        </w:rPr>
        <w:t>：</w:t>
      </w:r>
    </w:p>
    <w:p>
      <w:pPr>
        <w:pStyle w:val="242"/>
        <w:autoSpaceDE w:val="0"/>
        <w:spacing w:line="240" w:lineRule="auto"/>
        <w:ind w:left="0" w:firstLine="420"/>
        <w:contextualSpacing/>
        <w:rPr>
          <w:rFonts w:ascii="Arial" w:hAnsi="Arial" w:cs="Arial" w:eastAsiaTheme="minorEastAsia"/>
          <w:sz w:val="21"/>
          <w:szCs w:val="21"/>
        </w:rPr>
      </w:pPr>
      <m:oMathPara>
        <m:oMath>
          <m:sSub>
            <m:sSubPr>
              <m:ctrlPr>
                <w:rPr>
                  <w:rFonts w:ascii="Cambria Math" w:hAnsi="Cambria Math" w:cs="Arial" w:eastAsiaTheme="minorEastAsia"/>
                  <w:i/>
                  <w:sz w:val="21"/>
                  <w:szCs w:val="21"/>
                </w:rPr>
              </m:ctrlPr>
            </m:sSubPr>
            <m:e>
              <m:r>
                <m:rPr/>
                <w:rPr>
                  <w:rFonts w:ascii="Cambria Math" w:hAnsi="Cambria Math" w:cs="Arial" w:eastAsiaTheme="minorEastAsia"/>
                  <w:sz w:val="21"/>
                  <w:szCs w:val="21"/>
                </w:rPr>
                <m:t>t</m:t>
              </m:r>
              <m:ctrlPr>
                <w:rPr>
                  <w:rFonts w:ascii="Cambria Math" w:hAnsi="Cambria Math" w:cs="Arial" w:eastAsiaTheme="minorEastAsia"/>
                  <w:i/>
                  <w:sz w:val="21"/>
                  <w:szCs w:val="21"/>
                </w:rPr>
              </m:ctrlPr>
            </m:e>
            <m:sub>
              <m:r>
                <m:rPr/>
                <w:rPr>
                  <w:rFonts w:ascii="Cambria Math" w:hAnsi="Cambria Math" w:cs="Arial" w:eastAsiaTheme="minorEastAsia"/>
                  <w:sz w:val="21"/>
                  <w:szCs w:val="21"/>
                </w:rPr>
                <m:t>1</m:t>
              </m:r>
              <m:ctrlPr>
                <w:rPr>
                  <w:rFonts w:ascii="Cambria Math" w:hAnsi="Cambria Math" w:cs="Arial" w:eastAsiaTheme="minorEastAsia"/>
                  <w:i/>
                  <w:sz w:val="21"/>
                  <w:szCs w:val="21"/>
                </w:rPr>
              </m:ctrlPr>
            </m:sub>
          </m:sSub>
          <m:r>
            <m:rPr/>
            <w:rPr>
              <w:rFonts w:ascii="Cambria Math" w:hAnsi="Cambria Math" w:cs="Arial" w:eastAsiaTheme="minorEastAsia"/>
              <w:sz w:val="21"/>
              <w:szCs w:val="21"/>
            </w:rPr>
            <m:t>=</m:t>
          </m:r>
          <m:nary>
            <m:naryPr>
              <m:chr m:val="∑"/>
              <m:limLoc m:val="undOvr"/>
              <m:ctrlPr>
                <w:rPr>
                  <w:rFonts w:ascii="Cambria Math" w:hAnsi="Cambria Math" w:cs="Arial" w:eastAsiaTheme="minorEastAsia"/>
                  <w:i/>
                  <w:sz w:val="21"/>
                  <w:szCs w:val="21"/>
                </w:rPr>
              </m:ctrlPr>
            </m:naryPr>
            <m:sub>
              <m:r>
                <m:rPr/>
                <w:rPr>
                  <w:rFonts w:ascii="Cambria Math" w:hAnsi="Cambria Math" w:cs="Arial" w:eastAsiaTheme="minorEastAsia"/>
                  <w:sz w:val="21"/>
                  <w:szCs w:val="21"/>
                </w:rPr>
                <m:t>i=0</m:t>
              </m:r>
              <m:ctrlPr>
                <w:rPr>
                  <w:rFonts w:ascii="Cambria Math" w:hAnsi="Cambria Math" w:cs="Arial" w:eastAsiaTheme="minorEastAsia"/>
                  <w:i/>
                  <w:sz w:val="21"/>
                  <w:szCs w:val="21"/>
                </w:rPr>
              </m:ctrlPr>
            </m:sub>
            <m:sup>
              <m:r>
                <m:rPr/>
                <w:rPr>
                  <w:rFonts w:ascii="Cambria Math" w:hAnsi="Cambria Math" w:cs="Arial" w:eastAsiaTheme="minorEastAsia"/>
                  <w:sz w:val="21"/>
                  <w:szCs w:val="21"/>
                </w:rPr>
                <m:t>n</m:t>
              </m:r>
              <m:ctrlPr>
                <w:rPr>
                  <w:rFonts w:ascii="Cambria Math" w:hAnsi="Cambria Math" w:cs="Arial" w:eastAsiaTheme="minorEastAsia"/>
                  <w:i/>
                  <w:sz w:val="21"/>
                  <w:szCs w:val="21"/>
                </w:rPr>
              </m:ctrlPr>
            </m:sup>
            <m:e>
              <m:r>
                <m:rPr/>
                <w:rPr>
                  <w:rFonts w:ascii="Cambria Math" w:hAnsi="Cambria Math" w:cs="Arial" w:eastAsiaTheme="minorEastAsia"/>
                  <w:sz w:val="21"/>
                  <w:szCs w:val="21"/>
                </w:rPr>
                <m:t>(</m:t>
              </m:r>
              <m:sSub>
                <m:sSubPr>
                  <m:ctrlPr>
                    <w:rPr>
                      <w:rFonts w:ascii="Cambria Math" w:hAnsi="Cambria Math" w:cs="Arial" w:eastAsiaTheme="minorEastAsia"/>
                      <w:i/>
                      <w:sz w:val="21"/>
                      <w:szCs w:val="21"/>
                    </w:rPr>
                  </m:ctrlPr>
                </m:sSubPr>
                <m:e>
                  <m:r>
                    <m:rPr/>
                    <w:rPr>
                      <w:rFonts w:hint="eastAsia" w:ascii="Cambria Math" w:hAnsi="Cambria Math" w:cs="Arial" w:eastAsiaTheme="minorEastAsia"/>
                      <w:sz w:val="21"/>
                      <w:szCs w:val="21"/>
                    </w:rPr>
                    <m:t>t</m:t>
                  </m:r>
                  <m:ctrlPr>
                    <w:rPr>
                      <w:rFonts w:ascii="Cambria Math" w:hAnsi="Cambria Math" w:cs="Arial" w:eastAsiaTheme="minorEastAsia"/>
                      <w:i/>
                      <w:sz w:val="21"/>
                      <w:szCs w:val="21"/>
                    </w:rPr>
                  </m:ctrlPr>
                </m:e>
                <m:sub>
                  <m:r>
                    <m:rPr/>
                    <w:rPr>
                      <w:rFonts w:ascii="Cambria Math" w:hAnsi="Cambria Math" w:cs="Arial" w:eastAsiaTheme="minorEastAsia"/>
                      <w:sz w:val="21"/>
                      <w:szCs w:val="21"/>
                    </w:rPr>
                    <m:t>1i</m:t>
                  </m:r>
                  <m:ctrlPr>
                    <w:rPr>
                      <w:rFonts w:ascii="Cambria Math" w:hAnsi="Cambria Math" w:cs="Arial" w:eastAsiaTheme="minorEastAsia"/>
                      <w:i/>
                      <w:sz w:val="21"/>
                      <w:szCs w:val="21"/>
                    </w:rPr>
                  </m:ctrlPr>
                </m:sub>
              </m:sSub>
              <m:r>
                <m:rPr/>
                <w:rPr>
                  <w:rFonts w:ascii="Cambria Math" w:hAnsi="Cambria Math" w:cs="Arial" w:eastAsiaTheme="minorEastAsia"/>
                  <w:sz w:val="21"/>
                  <w:szCs w:val="21"/>
                </w:rPr>
                <m:t>×</m:t>
              </m:r>
              <m:sSub>
                <m:sSubPr>
                  <m:ctrlPr>
                    <w:rPr>
                      <w:rFonts w:ascii="Cambria Math" w:hAnsi="Cambria Math" w:cs="Arial" w:eastAsiaTheme="minorEastAsia"/>
                      <w:i/>
                      <w:sz w:val="21"/>
                      <w:szCs w:val="21"/>
                    </w:rPr>
                  </m:ctrlPr>
                </m:sSubPr>
                <m:e>
                  <m:r>
                    <m:rPr/>
                    <w:rPr>
                      <w:rFonts w:ascii="Cambria Math" w:hAnsi="Cambria Math" w:cs="Arial" w:eastAsiaTheme="minorEastAsia"/>
                      <w:sz w:val="21"/>
                      <w:szCs w:val="21"/>
                    </w:rPr>
                    <m:t>a</m:t>
                  </m:r>
                  <m:ctrlPr>
                    <w:rPr>
                      <w:rFonts w:ascii="Cambria Math" w:hAnsi="Cambria Math" w:cs="Arial" w:eastAsiaTheme="minorEastAsia"/>
                      <w:i/>
                      <w:sz w:val="21"/>
                      <w:szCs w:val="21"/>
                    </w:rPr>
                  </m:ctrlPr>
                </m:e>
                <m:sub>
                  <m:r>
                    <m:rPr/>
                    <w:rPr>
                      <w:rFonts w:ascii="Cambria Math" w:hAnsi="Cambria Math" w:cs="Arial" w:eastAsiaTheme="minorEastAsia"/>
                      <w:sz w:val="21"/>
                      <w:szCs w:val="21"/>
                    </w:rPr>
                    <m:t>i</m:t>
                  </m:r>
                  <m:ctrlPr>
                    <w:rPr>
                      <w:rFonts w:ascii="Cambria Math" w:hAnsi="Cambria Math" w:cs="Arial" w:eastAsiaTheme="minorEastAsia"/>
                      <w:i/>
                      <w:sz w:val="21"/>
                      <w:szCs w:val="21"/>
                    </w:rPr>
                  </m:ctrlPr>
                </m:sub>
              </m:sSub>
              <m:r>
                <m:rPr/>
                <w:rPr>
                  <w:rFonts w:ascii="Cambria Math" w:hAnsi="Cambria Math" w:cs="Arial" w:eastAsiaTheme="minorEastAsia"/>
                  <w:sz w:val="21"/>
                  <w:szCs w:val="21"/>
                </w:rPr>
                <m:t>)</m:t>
              </m:r>
              <m:ctrlPr>
                <w:rPr>
                  <w:rFonts w:ascii="Cambria Math" w:hAnsi="Cambria Math" w:cs="Arial" w:eastAsiaTheme="minorEastAsia"/>
                  <w:i/>
                  <w:sz w:val="21"/>
                  <w:szCs w:val="21"/>
                </w:rPr>
              </m:ctrlPr>
            </m:e>
          </m:nary>
        </m:oMath>
      </m:oMathPara>
    </w:p>
    <w:p>
      <w:pPr>
        <w:pStyle w:val="242"/>
        <w:autoSpaceDE w:val="0"/>
        <w:spacing w:line="240" w:lineRule="auto"/>
        <w:ind w:left="0" w:firstLine="420"/>
        <w:contextualSpacing/>
        <w:jc w:val="left"/>
        <w:rPr>
          <w:rFonts w:ascii="宋体" w:hAnsi="宋体" w:eastAsia="宋体"/>
          <w:sz w:val="21"/>
          <w:szCs w:val="21"/>
        </w:rPr>
      </w:pPr>
      <w:r>
        <w:rPr>
          <w:rFonts w:hint="eastAsia" w:ascii="宋体" w:hAnsi="宋体" w:eastAsia="宋体"/>
          <w:sz w:val="21"/>
          <w:szCs w:val="21"/>
        </w:rPr>
        <w:t>式中：</w:t>
      </w:r>
    </w:p>
    <w:p>
      <w:pPr>
        <w:pStyle w:val="242"/>
        <w:autoSpaceDE w:val="0"/>
        <w:spacing w:line="240" w:lineRule="auto"/>
        <w:ind w:left="0" w:firstLine="420"/>
        <w:contextualSpacing/>
        <w:jc w:val="left"/>
        <w:rPr>
          <w:rFonts w:ascii="宋体" w:hAnsi="宋体" w:eastAsia="宋体"/>
          <w:sz w:val="21"/>
          <w:szCs w:val="21"/>
        </w:rPr>
      </w:pPr>
      <w:r>
        <w:rPr>
          <w:rFonts w:ascii="宋体" w:hAnsi="宋体" w:eastAsia="宋体" w:cs="Arial"/>
          <w:sz w:val="21"/>
          <w:szCs w:val="21"/>
        </w:rPr>
        <w:t>t</w:t>
      </w:r>
      <w:r>
        <w:rPr>
          <w:rFonts w:ascii="宋体" w:hAnsi="宋体" w:eastAsia="宋体" w:cs="Arial"/>
          <w:sz w:val="21"/>
          <w:szCs w:val="21"/>
          <w:vertAlign w:val="subscript"/>
        </w:rPr>
        <w:t>1</w:t>
      </w:r>
      <w:r>
        <w:rPr>
          <w:rFonts w:ascii="宋体" w:hAnsi="宋体" w:eastAsia="宋体" w:cs="Arial"/>
          <w:sz w:val="21"/>
          <w:szCs w:val="21"/>
        </w:rPr>
        <w:t>——</w:t>
      </w:r>
      <w:r>
        <w:rPr>
          <w:rFonts w:hint="eastAsia" w:ascii="宋体" w:hAnsi="宋体" w:eastAsia="宋体"/>
          <w:sz w:val="21"/>
          <w:szCs w:val="21"/>
        </w:rPr>
        <w:t>修复故障所用时长与危害系数乘积的总和，单位为小时（h）；</w:t>
      </w:r>
    </w:p>
    <w:p>
      <w:pPr>
        <w:pStyle w:val="242"/>
        <w:autoSpaceDE w:val="0"/>
        <w:spacing w:line="240" w:lineRule="auto"/>
        <w:ind w:left="0" w:firstLine="420"/>
        <w:contextualSpacing/>
        <w:jc w:val="left"/>
        <w:rPr>
          <w:rFonts w:ascii="宋体" w:hAnsi="宋体" w:eastAsia="宋体"/>
          <w:sz w:val="21"/>
          <w:szCs w:val="21"/>
        </w:rPr>
      </w:pPr>
      <w:r>
        <w:rPr>
          <w:rFonts w:hint="eastAsia" w:ascii="宋体" w:hAnsi="宋体" w:eastAsia="宋体" w:cs="Arial"/>
          <w:sz w:val="21"/>
          <w:szCs w:val="21"/>
        </w:rPr>
        <w:t>t</w:t>
      </w:r>
      <w:r>
        <w:rPr>
          <w:rFonts w:ascii="宋体" w:hAnsi="宋体" w:eastAsia="宋体" w:cs="Arial"/>
          <w:sz w:val="21"/>
          <w:szCs w:val="21"/>
          <w:vertAlign w:val="subscript"/>
        </w:rPr>
        <w:t>1i</w:t>
      </w:r>
      <w:r>
        <w:rPr>
          <w:rFonts w:ascii="宋体" w:hAnsi="宋体" w:eastAsia="宋体" w:cs="Arial"/>
          <w:sz w:val="21"/>
          <w:szCs w:val="21"/>
        </w:rPr>
        <w:t>——</w:t>
      </w:r>
      <w:r>
        <w:rPr>
          <w:rFonts w:hint="eastAsia" w:ascii="宋体" w:hAnsi="宋体" w:eastAsia="宋体"/>
          <w:sz w:val="21"/>
          <w:szCs w:val="21"/>
        </w:rPr>
        <w:t>单次修复故障的时长，单位为小时（h）；</w:t>
      </w:r>
    </w:p>
    <w:p>
      <w:pPr>
        <w:pStyle w:val="242"/>
        <w:autoSpaceDE w:val="0"/>
        <w:spacing w:line="240" w:lineRule="auto"/>
        <w:ind w:left="0" w:firstLine="420"/>
        <w:contextualSpacing/>
        <w:jc w:val="left"/>
        <w:rPr>
          <w:rFonts w:ascii="宋体" w:hAnsi="宋体" w:eastAsia="宋体"/>
          <w:sz w:val="21"/>
          <w:szCs w:val="21"/>
        </w:rPr>
      </w:pPr>
      <w:r>
        <w:rPr>
          <w:rFonts w:ascii="宋体" w:hAnsi="宋体" w:eastAsia="宋体" w:cs="Arial"/>
          <w:sz w:val="21"/>
          <w:szCs w:val="21"/>
        </w:rPr>
        <w:t>a</w:t>
      </w:r>
      <w:r>
        <w:rPr>
          <w:rFonts w:ascii="宋体" w:hAnsi="宋体" w:eastAsia="宋体" w:cs="Arial"/>
          <w:sz w:val="21"/>
          <w:szCs w:val="21"/>
          <w:vertAlign w:val="subscript"/>
        </w:rPr>
        <w:t>i</w:t>
      </w:r>
      <w:r>
        <w:rPr>
          <w:rFonts w:ascii="宋体" w:hAnsi="宋体" w:eastAsia="宋体" w:cs="Arial"/>
          <w:sz w:val="21"/>
          <w:szCs w:val="21"/>
        </w:rPr>
        <w:t>——</w:t>
      </w:r>
      <w:r>
        <w:rPr>
          <w:rFonts w:hint="eastAsia" w:ascii="宋体" w:hAnsi="宋体" w:eastAsia="宋体"/>
          <w:sz w:val="21"/>
          <w:szCs w:val="21"/>
        </w:rPr>
        <w:t>危害系数，无量纲。</w:t>
      </w:r>
    </w:p>
    <w:bookmarkEnd w:id="357"/>
    <w:p>
      <w:pPr>
        <w:pStyle w:val="218"/>
        <w:rPr>
          <w:rFonts w:hAnsi="宋体"/>
          <w:color w:val="000000"/>
          <w:szCs w:val="21"/>
        </w:rPr>
      </w:pPr>
      <w:r>
        <w:rPr>
          <w:rFonts w:hint="eastAsia" w:hAnsi="宋体"/>
          <w:color w:val="000000"/>
          <w:szCs w:val="21"/>
        </w:rPr>
        <w:t>危害系数：</w:t>
      </w:r>
    </w:p>
    <w:p>
      <w:pPr>
        <w:pStyle w:val="242"/>
        <w:autoSpaceDE w:val="0"/>
        <w:spacing w:line="240" w:lineRule="auto"/>
        <w:ind w:left="0" w:firstLine="420"/>
        <w:contextualSpacing/>
        <w:jc w:val="left"/>
        <w:rPr>
          <w:rFonts w:ascii="宋体" w:hAnsi="宋体" w:eastAsia="宋体"/>
          <w:sz w:val="21"/>
          <w:szCs w:val="21"/>
        </w:rPr>
      </w:pPr>
      <w:r>
        <w:rPr>
          <w:rFonts w:ascii="宋体" w:hAnsi="宋体" w:eastAsia="宋体"/>
          <w:sz w:val="21"/>
          <w:szCs w:val="21"/>
        </w:rPr>
        <w:t>a</w:t>
      </w:r>
      <w:r>
        <w:rPr>
          <w:rFonts w:ascii="宋体" w:hAnsi="宋体" w:eastAsia="宋体"/>
          <w:sz w:val="21"/>
          <w:szCs w:val="21"/>
          <w:vertAlign w:val="subscript"/>
        </w:rPr>
        <w:t>i</w:t>
      </w:r>
      <w:r>
        <w:rPr>
          <w:rFonts w:hint="eastAsia" w:ascii="宋体" w:hAnsi="宋体" w:eastAsia="宋体"/>
          <w:sz w:val="21"/>
          <w:szCs w:val="21"/>
        </w:rPr>
        <w:t>取值参照JG/T</w:t>
      </w:r>
      <w:r>
        <w:rPr>
          <w:rFonts w:ascii="宋体" w:hAnsi="宋体" w:eastAsia="宋体"/>
          <w:sz w:val="21"/>
          <w:szCs w:val="21"/>
        </w:rPr>
        <w:t xml:space="preserve"> </w:t>
      </w:r>
      <w:bookmarkStart w:id="380" w:name="_GoBack"/>
      <w:r>
        <w:rPr>
          <w:rFonts w:hint="eastAsia" w:ascii="宋体" w:hAnsi="宋体" w:eastAsia="宋体"/>
          <w:sz w:val="21"/>
          <w:szCs w:val="21"/>
        </w:rPr>
        <w:t>5050</w:t>
      </w:r>
      <w:bookmarkEnd w:id="380"/>
      <w:r>
        <w:rPr>
          <w:rFonts w:hint="eastAsia" w:ascii="宋体" w:hAnsi="宋体" w:eastAsia="宋体"/>
          <w:sz w:val="21"/>
          <w:szCs w:val="21"/>
        </w:rPr>
        <w:t>-1994附录A。</w:t>
      </w:r>
    </w:p>
    <w:sectPr>
      <w:pgSz w:w="11906" w:h="16838"/>
      <w:pgMar w:top="1871"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Arial Unicode MS">
    <w:panose1 w:val="020B0604020202020204"/>
    <w:charset w:val="86"/>
    <w:family w:val="roman"/>
    <w:pitch w:val="default"/>
    <w:sig w:usb0="FFFFFFFF" w:usb1="E9FFFFFF" w:usb2="0000003F" w:usb3="00000000" w:csb0="603F01FF" w:csb1="FFFF0000"/>
  </w:font>
  <w:font w:name="AngsanaUPC">
    <w:altName w:val="Microsoft Sans Serif"/>
    <w:panose1 w:val="00000000000000000000"/>
    <w:charset w:val="DE"/>
    <w:family w:val="roman"/>
    <w:pitch w:val="default"/>
    <w:sig w:usb0="00000000" w:usb1="00000000" w:usb2="00000000" w:usb3="00000000" w:csb0="00010001" w:csb1="00000000"/>
  </w:font>
  <w:font w:name="Microsoft Sans Serif">
    <w:panose1 w:val="020B0604020202020204"/>
    <w:charset w:val="00"/>
    <w:family w:val="auto"/>
    <w:pitch w:val="default"/>
    <w:sig w:usb0="E5002EFF" w:usb1="C000605B" w:usb2="00000029" w:usb3="00000000" w:csb0="200101FF" w:csb1="2028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7"/>
      <w:spacing w:after="0"/>
    </w:pPr>
    <w:r>
      <w:fldChar w:fldCharType="begin"/>
    </w:r>
    <w:r>
      <w:instrText xml:space="preserve"> STYLEREF  标准文件_文件编号  \* MERGEFORMAT </w:instrText>
    </w:r>
    <w:r>
      <w:fldChar w:fldCharType="separate"/>
    </w:r>
    <w:r>
      <w:t>GB/T 18092—20XX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GB/T 18092—20XX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70"/>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5"/>
      <w:suff w:val="nothing"/>
      <w:lvlText w:val="%1%2.%3　"/>
      <w:lvlJc w:val="left"/>
      <w:pPr>
        <w:ind w:left="0" w:firstLine="0"/>
      </w:pPr>
    </w:lvl>
    <w:lvl w:ilvl="3" w:tentative="0">
      <w:start w:val="1"/>
      <w:numFmt w:val="decimal"/>
      <w:pStyle w:val="124"/>
      <w:suff w:val="nothing"/>
      <w:lvlText w:val="%1%2.%3.%4　"/>
      <w:lvlJc w:val="left"/>
      <w:pPr>
        <w:ind w:left="0" w:firstLine="0"/>
      </w:pPr>
    </w:lvl>
    <w:lvl w:ilvl="4" w:tentative="0">
      <w:start w:val="1"/>
      <w:numFmt w:val="decimal"/>
      <w:pStyle w:val="159"/>
      <w:suff w:val="nothing"/>
      <w:lvlText w:val="%1%2.%3.%4.%5　"/>
      <w:lvlJc w:val="left"/>
      <w:pPr>
        <w:ind w:left="0" w:firstLine="0"/>
      </w:pPr>
    </w:lvl>
    <w:lvl w:ilvl="5" w:tentative="0">
      <w:start w:val="1"/>
      <w:numFmt w:val="decimal"/>
      <w:pStyle w:val="161"/>
      <w:suff w:val="nothing"/>
      <w:lvlText w:val="%1%2.%3.%4.%5.%6　"/>
      <w:lvlJc w:val="left"/>
      <w:pPr>
        <w:ind w:left="0" w:firstLine="0"/>
      </w:pPr>
    </w:lvl>
    <w:lvl w:ilvl="6" w:tentative="0">
      <w:start w:val="1"/>
      <w:numFmt w:val="decimal"/>
      <w:pStyle w:val="164"/>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6"/>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5"/>
      <w:lvlText w:val="%1"/>
      <w:lvlJc w:val="left"/>
      <w:pPr>
        <w:ind w:left="425" w:hanging="425"/>
      </w:pPr>
      <w:rPr>
        <w:rFonts w:hint="eastAsia"/>
      </w:rPr>
    </w:lvl>
    <w:lvl w:ilvl="1" w:tentative="0">
      <w:start w:val="1"/>
      <w:numFmt w:val="decimal"/>
      <w:pStyle w:val="206"/>
      <w:suff w:val="nothing"/>
      <w:lvlText w:val="%10.%2 "/>
      <w:lvlJc w:val="left"/>
      <w:pPr>
        <w:ind w:left="0" w:firstLine="0"/>
      </w:pPr>
      <w:rPr>
        <w:rFonts w:hint="eastAsia" w:ascii="黑体" w:eastAsia="黑体" w:hAnsiTheme="minorHAnsi"/>
        <w:b w:val="0"/>
        <w:i w:val="0"/>
        <w:sz w:val="21"/>
      </w:rPr>
    </w:lvl>
    <w:lvl w:ilvl="2" w:tentative="0">
      <w:start w:val="1"/>
      <w:numFmt w:val="decimal"/>
      <w:pStyle w:val="207"/>
      <w:suff w:val="nothing"/>
      <w:lvlText w:val="%10.%2.%3 "/>
      <w:lvlJc w:val="left"/>
      <w:pPr>
        <w:ind w:left="0" w:firstLine="0"/>
      </w:pPr>
      <w:rPr>
        <w:rFonts w:hint="eastAsia" w:ascii="黑体" w:eastAsia="黑体" w:hAnsiTheme="minorHAnsi"/>
        <w:b w:val="0"/>
        <w:i w:val="0"/>
        <w:sz w:val="21"/>
      </w:rPr>
    </w:lvl>
    <w:lvl w:ilvl="3" w:tentative="0">
      <w:start w:val="1"/>
      <w:numFmt w:val="decimal"/>
      <w:pStyle w:val="208"/>
      <w:suff w:val="nothing"/>
      <w:lvlText w:val="%10.%2.%3.%4 "/>
      <w:lvlJc w:val="left"/>
      <w:pPr>
        <w:ind w:left="0" w:firstLine="0"/>
      </w:pPr>
      <w:rPr>
        <w:rFonts w:hint="eastAsia" w:ascii="黑体" w:eastAsia="黑体" w:hAnsiTheme="minorHAnsi"/>
        <w:b w:val="0"/>
        <w:i w:val="0"/>
        <w:sz w:val="21"/>
      </w:rPr>
    </w:lvl>
    <w:lvl w:ilvl="4" w:tentative="0">
      <w:start w:val="1"/>
      <w:numFmt w:val="decimal"/>
      <w:pStyle w:val="209"/>
      <w:suff w:val="nothing"/>
      <w:lvlText w:val="%10.%2.%3.%4.%5 "/>
      <w:lvlJc w:val="left"/>
      <w:pPr>
        <w:ind w:left="0" w:firstLine="0"/>
      </w:pPr>
      <w:rPr>
        <w:rFonts w:hint="eastAsia" w:ascii="黑体" w:eastAsia="黑体" w:hAnsiTheme="minorHAnsi"/>
        <w:b w:val="0"/>
        <w:i w:val="0"/>
        <w:sz w:val="21"/>
      </w:rPr>
    </w:lvl>
    <w:lvl w:ilvl="5" w:tentative="0">
      <w:start w:val="1"/>
      <w:numFmt w:val="decimal"/>
      <w:pStyle w:val="210"/>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7"/>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3"/>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5"/>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733321F"/>
    <w:multiLevelType w:val="multilevel"/>
    <w:tmpl w:val="1733321F"/>
    <w:lvl w:ilvl="0" w:tentative="0">
      <w:start w:val="1"/>
      <w:numFmt w:val="lowerLetter"/>
      <w:pStyle w:val="239"/>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237"/>
      <w:lvlText w:val="%2)"/>
      <w:lvlJc w:val="left"/>
      <w:pPr>
        <w:tabs>
          <w:tab w:val="left" w:pos="1259"/>
        </w:tabs>
        <w:ind w:left="1259" w:hanging="420"/>
      </w:pPr>
      <w:rPr>
        <w:rFonts w:hint="eastAsia" w:ascii="宋体" w:hAnsi="宋体" w:eastAsia="宋体"/>
        <w:b w:val="0"/>
        <w:bCs w:val="0"/>
        <w:i w:val="0"/>
        <w:iCs w:val="0"/>
        <w:caps w:val="0"/>
        <w:strike w:val="0"/>
        <w:dstrike w:val="0"/>
        <w:outline w:val="0"/>
        <w:shadow w:val="0"/>
        <w:emboss w:val="0"/>
        <w:imprint w:val="0"/>
        <w:vanish w:val="0"/>
        <w:spacing w:val="0"/>
        <w:kern w:val="0"/>
        <w:position w:val="0"/>
        <w:sz w:val="20"/>
        <w:szCs w:val="21"/>
        <w:u w:val="none"/>
        <w:vertAlign w:val="baseline"/>
      </w:rPr>
    </w:lvl>
    <w:lvl w:ilvl="2" w:tentative="0">
      <w:start w:val="1"/>
      <w:numFmt w:val="decimal"/>
      <w:pStyle w:val="240"/>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b w:val="0"/>
        <w:i w:val="0"/>
        <w:sz w:val="21"/>
      </w:rPr>
    </w:lvl>
    <w:lvl w:ilvl="4" w:tentative="0">
      <w:start w:val="1"/>
      <w:numFmt w:val="lowerLetter"/>
      <w:lvlText w:val="%5)"/>
      <w:lvlJc w:val="left"/>
      <w:pPr>
        <w:tabs>
          <w:tab w:val="left" w:pos="2517"/>
        </w:tabs>
        <w:ind w:left="2517" w:hanging="419"/>
      </w:pPr>
      <w:rPr>
        <w:rFonts w:hint="eastAsia"/>
        <w:b w:val="0"/>
        <w:i w:val="0"/>
        <w:sz w:val="21"/>
      </w:rPr>
    </w:lvl>
    <w:lvl w:ilvl="5" w:tentative="0">
      <w:start w:val="1"/>
      <w:numFmt w:val="lowerRoman"/>
      <w:lvlText w:val="%6."/>
      <w:lvlJc w:val="right"/>
      <w:pPr>
        <w:tabs>
          <w:tab w:val="left" w:pos="2942"/>
        </w:tabs>
        <w:ind w:left="2937" w:hanging="420"/>
      </w:pPr>
      <w:rPr>
        <w:rFonts w:hint="eastAsia"/>
        <w:b w:val="0"/>
        <w:i w:val="0"/>
        <w:sz w:val="21"/>
      </w:rPr>
    </w:lvl>
    <w:lvl w:ilvl="6" w:tentative="0">
      <w:start w:val="1"/>
      <w:numFmt w:val="decimal"/>
      <w:lvlText w:val="%7."/>
      <w:lvlJc w:val="left"/>
      <w:pPr>
        <w:tabs>
          <w:tab w:val="left" w:pos="3362"/>
        </w:tabs>
        <w:ind w:left="3356" w:hanging="414"/>
      </w:pPr>
      <w:rPr>
        <w:rFonts w:hint="eastAsia"/>
        <w:b w:val="0"/>
        <w:i w:val="0"/>
        <w:sz w:val="21"/>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8">
    <w:nsid w:val="1AD20F90"/>
    <w:multiLevelType w:val="multilevel"/>
    <w:tmpl w:val="1AD20F90"/>
    <w:lvl w:ilvl="0" w:tentative="0">
      <w:start w:val="1"/>
      <w:numFmt w:val="none"/>
      <w:pStyle w:val="116"/>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AF15012"/>
    <w:multiLevelType w:val="multilevel"/>
    <w:tmpl w:val="1AF15012"/>
    <w:lvl w:ilvl="0" w:tentative="0">
      <w:start w:val="1"/>
      <w:numFmt w:val="upperLetter"/>
      <w:pStyle w:val="91"/>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0">
    <w:nsid w:val="1EAA1992"/>
    <w:multiLevelType w:val="multilevel"/>
    <w:tmpl w:val="1EAA1992"/>
    <w:lvl w:ilvl="0" w:tentative="0">
      <w:start w:val="1"/>
      <w:numFmt w:val="none"/>
      <w:pStyle w:val="98"/>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1">
    <w:nsid w:val="2C5917C3"/>
    <w:multiLevelType w:val="multilevel"/>
    <w:tmpl w:val="2C5917C3"/>
    <w:lvl w:ilvl="0" w:tentative="0">
      <w:start w:val="1"/>
      <w:numFmt w:val="none"/>
      <w:pStyle w:val="138"/>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3"/>
      <w:lvlText w:val=""/>
      <w:lvlJc w:val="left"/>
      <w:pPr>
        <w:ind w:left="851" w:hanging="431"/>
      </w:pPr>
      <w:rPr>
        <w:rFonts w:hint="default" w:ascii="Symbol" w:hAnsi="Symbol"/>
        <w:sz w:val="21"/>
      </w:rPr>
    </w:lvl>
    <w:lvl w:ilvl="2" w:tentative="0">
      <w:start w:val="1"/>
      <w:numFmt w:val="bullet"/>
      <w:pStyle w:val="178"/>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7"/>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80"/>
      <w:lvlText w:val="%1)"/>
      <w:lvlJc w:val="left"/>
      <w:pPr>
        <w:tabs>
          <w:tab w:val="left" w:pos="851"/>
        </w:tabs>
        <w:ind w:left="851" w:hanging="426"/>
      </w:pPr>
      <w:rPr>
        <w:rFonts w:hint="eastAsia" w:ascii="宋体" w:hAnsi="Times New Roman" w:eastAsia="宋体"/>
        <w:sz w:val="21"/>
      </w:rPr>
    </w:lvl>
    <w:lvl w:ilvl="1" w:tentative="0">
      <w:start w:val="1"/>
      <w:numFmt w:val="decimal"/>
      <w:pStyle w:val="115"/>
      <w:lvlText w:val="%2)"/>
      <w:lvlJc w:val="left"/>
      <w:pPr>
        <w:tabs>
          <w:tab w:val="left" w:pos="1276"/>
        </w:tabs>
        <w:ind w:left="1276" w:hanging="425"/>
      </w:pPr>
      <w:rPr>
        <w:rFonts w:hint="eastAsia" w:ascii="宋体" w:hAnsi="Times New Roman" w:eastAsia="宋体"/>
        <w:sz w:val="21"/>
      </w:rPr>
    </w:lvl>
    <w:lvl w:ilvl="2" w:tentative="0">
      <w:start w:val="1"/>
      <w:numFmt w:val="decimal"/>
      <w:pStyle w:val="123"/>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204"/>
      <w:lvlText w:val="%1"/>
      <w:lvlJc w:val="left"/>
      <w:pPr>
        <w:ind w:left="420" w:hanging="420"/>
      </w:pPr>
      <w:rPr>
        <w:rFonts w:hint="eastAsia"/>
      </w:rPr>
    </w:lvl>
    <w:lvl w:ilvl="1" w:tentative="0">
      <w:start w:val="1"/>
      <w:numFmt w:val="decimal"/>
      <w:pStyle w:val="89"/>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9"/>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22"/>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9"/>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20"/>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205"/>
      <w:suff w:val="space"/>
      <w:lvlText w:val="%1"/>
      <w:lvlJc w:val="left"/>
      <w:pPr>
        <w:ind w:left="425" w:hanging="425"/>
      </w:pPr>
      <w:rPr>
        <w:rFonts w:hint="eastAsia"/>
      </w:rPr>
    </w:lvl>
    <w:lvl w:ilvl="1" w:tentative="0">
      <w:start w:val="1"/>
      <w:numFmt w:val="decimal"/>
      <w:pStyle w:val="83"/>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7"/>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74"/>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8"/>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95"/>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82"/>
      <w:suff w:val="nothing"/>
      <w:lvlText w:val="附录%1"/>
      <w:lvlJc w:val="left"/>
      <w:pPr>
        <w:ind w:left="3828" w:firstLine="0"/>
      </w:pPr>
      <w:rPr>
        <w:rFonts w:hint="eastAsia"/>
        <w:spacing w:val="100"/>
      </w:rPr>
    </w:lvl>
    <w:lvl w:ilvl="1" w:tentative="0">
      <w:start w:val="1"/>
      <w:numFmt w:val="decimal"/>
      <w:pStyle w:val="84"/>
      <w:suff w:val="nothing"/>
      <w:lvlText w:val="%1.%2　"/>
      <w:lvlJc w:val="left"/>
      <w:pPr>
        <w:ind w:left="0" w:firstLine="0"/>
      </w:pPr>
      <w:rPr>
        <w:rFonts w:hint="eastAsia" w:ascii="黑体" w:eastAsia="黑体"/>
        <w:b w:val="0"/>
        <w:i w:val="0"/>
        <w:sz w:val="21"/>
      </w:rPr>
    </w:lvl>
    <w:lvl w:ilvl="2" w:tentative="0">
      <w:start w:val="1"/>
      <w:numFmt w:val="decimal"/>
      <w:pStyle w:val="85"/>
      <w:suff w:val="nothing"/>
      <w:lvlText w:val="%1.%2.%3　"/>
      <w:lvlJc w:val="left"/>
      <w:pPr>
        <w:ind w:left="0" w:firstLine="0"/>
      </w:pPr>
      <w:rPr>
        <w:rFonts w:hint="eastAsia" w:ascii="黑体" w:eastAsia="黑体"/>
        <w:b w:val="0"/>
        <w:i w:val="0"/>
        <w:sz w:val="21"/>
      </w:rPr>
    </w:lvl>
    <w:lvl w:ilvl="3" w:tentative="0">
      <w:start w:val="1"/>
      <w:numFmt w:val="decimal"/>
      <w:pStyle w:val="87"/>
      <w:suff w:val="nothing"/>
      <w:lvlText w:val="%1.%2.%3.%4　"/>
      <w:lvlJc w:val="left"/>
      <w:pPr>
        <w:ind w:left="0" w:firstLine="0"/>
      </w:pPr>
      <w:rPr>
        <w:rFonts w:hint="eastAsia" w:ascii="黑体" w:eastAsia="黑体"/>
        <w:b w:val="0"/>
        <w:i w:val="0"/>
        <w:sz w:val="21"/>
      </w:rPr>
    </w:lvl>
    <w:lvl w:ilvl="4" w:tentative="0">
      <w:start w:val="1"/>
      <w:numFmt w:val="decimal"/>
      <w:pStyle w:val="88"/>
      <w:suff w:val="nothing"/>
      <w:lvlText w:val="%1.%2.%3.%4.%5　"/>
      <w:lvlJc w:val="left"/>
      <w:pPr>
        <w:ind w:left="0" w:firstLine="0"/>
      </w:pPr>
      <w:rPr>
        <w:rFonts w:hint="eastAsia" w:ascii="黑体" w:eastAsia="黑体"/>
        <w:b w:val="0"/>
        <w:i w:val="0"/>
        <w:sz w:val="21"/>
      </w:rPr>
    </w:lvl>
    <w:lvl w:ilvl="5" w:tentative="0">
      <w:start w:val="1"/>
      <w:numFmt w:val="decimal"/>
      <w:pStyle w:val="90"/>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94"/>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103"/>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9"/>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8"/>
      <w:suff w:val="nothing"/>
      <w:lvlText w:val="%1"/>
      <w:lvlJc w:val="left"/>
      <w:pPr>
        <w:ind w:left="0" w:firstLine="0"/>
      </w:pPr>
      <w:rPr>
        <w:rFonts w:hint="eastAsia"/>
      </w:rPr>
    </w:lvl>
    <w:lvl w:ilvl="1" w:tentative="0">
      <w:start w:val="1"/>
      <w:numFmt w:val="decimal"/>
      <w:pStyle w:val="110"/>
      <w:suff w:val="nothing"/>
      <w:lvlText w:val="%1%2　"/>
      <w:lvlJc w:val="left"/>
      <w:pPr>
        <w:ind w:left="0" w:firstLine="0"/>
      </w:pPr>
      <w:rPr>
        <w:rFonts w:hint="eastAsia" w:ascii="黑体" w:eastAsia="黑体"/>
        <w:b w:val="0"/>
        <w:i w:val="0"/>
        <w:sz w:val="21"/>
      </w:rPr>
    </w:lvl>
    <w:lvl w:ilvl="2" w:tentative="0">
      <w:start w:val="1"/>
      <w:numFmt w:val="decimal"/>
      <w:pStyle w:val="111"/>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71"/>
      <w:suff w:val="nothing"/>
      <w:lvlText w:val="%1%2.%3.%4　"/>
      <w:lvlJc w:val="left"/>
      <w:pPr>
        <w:ind w:left="851" w:firstLine="0"/>
      </w:pPr>
      <w:rPr>
        <w:rFonts w:hint="eastAsia" w:ascii="黑体" w:eastAsia="黑体"/>
        <w:b w:val="0"/>
        <w:i w:val="0"/>
        <w:color w:val="000000" w:themeColor="text1"/>
        <w:sz w:val="21"/>
        <w14:textFill>
          <w14:solidFill>
            <w14:schemeClr w14:val="tx1"/>
          </w14:solidFill>
        </w14:textFill>
      </w:rPr>
    </w:lvl>
    <w:lvl w:ilvl="4" w:tentative="0">
      <w:start w:val="1"/>
      <w:numFmt w:val="decimal"/>
      <w:pStyle w:val="100"/>
      <w:suff w:val="nothing"/>
      <w:lvlText w:val="%1%2.%3.%4.%5　"/>
      <w:lvlJc w:val="left"/>
      <w:pPr>
        <w:ind w:left="0" w:firstLine="0"/>
      </w:pPr>
      <w:rPr>
        <w:rFonts w:hint="eastAsia" w:ascii="黑体" w:eastAsia="黑体"/>
        <w:b w:val="0"/>
        <w:i w:val="0"/>
        <w:sz w:val="21"/>
      </w:rPr>
    </w:lvl>
    <w:lvl w:ilvl="5" w:tentative="0">
      <w:start w:val="1"/>
      <w:numFmt w:val="decimal"/>
      <w:pStyle w:val="104"/>
      <w:suff w:val="nothing"/>
      <w:lvlText w:val="%1%2.%3.%4.%5.%6　"/>
      <w:lvlJc w:val="left"/>
      <w:pPr>
        <w:ind w:left="0" w:firstLine="0"/>
      </w:pPr>
      <w:rPr>
        <w:rFonts w:hint="eastAsia" w:ascii="黑体" w:eastAsia="黑体"/>
        <w:b w:val="0"/>
        <w:i w:val="0"/>
        <w:sz w:val="21"/>
      </w:rPr>
    </w:lvl>
    <w:lvl w:ilvl="6" w:tentative="0">
      <w:start w:val="1"/>
      <w:numFmt w:val="decimal"/>
      <w:pStyle w:val="109"/>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85"/>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21"/>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45"/>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9"/>
  </w:num>
  <w:num w:numId="8">
    <w:abstractNumId w:val="3"/>
  </w:num>
  <w:num w:numId="9">
    <w:abstractNumId w:val="10"/>
  </w:num>
  <w:num w:numId="10">
    <w:abstractNumId w:val="17"/>
  </w:num>
  <w:num w:numId="11">
    <w:abstractNumId w:val="26"/>
  </w:num>
  <w:num w:numId="12">
    <w:abstractNumId w:val="12"/>
  </w:num>
  <w:num w:numId="13">
    <w:abstractNumId w:val="13"/>
  </w:num>
  <w:num w:numId="14">
    <w:abstractNumId w:val="8"/>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7"/>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E9"/>
    <w:rsid w:val="0000040A"/>
    <w:rsid w:val="00000A94"/>
    <w:rsid w:val="00001972"/>
    <w:rsid w:val="00001D9A"/>
    <w:rsid w:val="00007B3A"/>
    <w:rsid w:val="000107E0"/>
    <w:rsid w:val="00010D2C"/>
    <w:rsid w:val="00011132"/>
    <w:rsid w:val="00011FDE"/>
    <w:rsid w:val="00012FFD"/>
    <w:rsid w:val="00014162"/>
    <w:rsid w:val="00014340"/>
    <w:rsid w:val="000151D4"/>
    <w:rsid w:val="00016A9C"/>
    <w:rsid w:val="00022184"/>
    <w:rsid w:val="00022762"/>
    <w:rsid w:val="000238E0"/>
    <w:rsid w:val="000249DB"/>
    <w:rsid w:val="0002595E"/>
    <w:rsid w:val="000303C3"/>
    <w:rsid w:val="00030AD9"/>
    <w:rsid w:val="000331D3"/>
    <w:rsid w:val="000346A5"/>
    <w:rsid w:val="00034F18"/>
    <w:rsid w:val="000359C3"/>
    <w:rsid w:val="00035A7D"/>
    <w:rsid w:val="000419E4"/>
    <w:rsid w:val="0004249A"/>
    <w:rsid w:val="00043282"/>
    <w:rsid w:val="00044286"/>
    <w:rsid w:val="000451F2"/>
    <w:rsid w:val="0004525E"/>
    <w:rsid w:val="00047309"/>
    <w:rsid w:val="00047F28"/>
    <w:rsid w:val="000503AA"/>
    <w:rsid w:val="000506A1"/>
    <w:rsid w:val="00050BF3"/>
    <w:rsid w:val="000515DD"/>
    <w:rsid w:val="000518E7"/>
    <w:rsid w:val="0005265A"/>
    <w:rsid w:val="000539DD"/>
    <w:rsid w:val="00053BD3"/>
    <w:rsid w:val="000556ED"/>
    <w:rsid w:val="00055FE2"/>
    <w:rsid w:val="0005616F"/>
    <w:rsid w:val="00060C2E"/>
    <w:rsid w:val="00061033"/>
    <w:rsid w:val="000619E9"/>
    <w:rsid w:val="000622D4"/>
    <w:rsid w:val="0006357D"/>
    <w:rsid w:val="00067F1E"/>
    <w:rsid w:val="00071CC0"/>
    <w:rsid w:val="00071CD0"/>
    <w:rsid w:val="000738D7"/>
    <w:rsid w:val="00073C8C"/>
    <w:rsid w:val="00077B64"/>
    <w:rsid w:val="0008011C"/>
    <w:rsid w:val="00080A1C"/>
    <w:rsid w:val="00080F97"/>
    <w:rsid w:val="00082317"/>
    <w:rsid w:val="00083D2C"/>
    <w:rsid w:val="00086823"/>
    <w:rsid w:val="00086AA1"/>
    <w:rsid w:val="00087A77"/>
    <w:rsid w:val="00090CA6"/>
    <w:rsid w:val="00092B8A"/>
    <w:rsid w:val="00092FB0"/>
    <w:rsid w:val="000934C5"/>
    <w:rsid w:val="0009384D"/>
    <w:rsid w:val="00093D25"/>
    <w:rsid w:val="00094D73"/>
    <w:rsid w:val="00096D63"/>
    <w:rsid w:val="000A0B60"/>
    <w:rsid w:val="000A0EB8"/>
    <w:rsid w:val="000A19FC"/>
    <w:rsid w:val="000A296B"/>
    <w:rsid w:val="000A6059"/>
    <w:rsid w:val="000A7311"/>
    <w:rsid w:val="000B060F"/>
    <w:rsid w:val="000B1592"/>
    <w:rsid w:val="000B1FF2"/>
    <w:rsid w:val="000B28A3"/>
    <w:rsid w:val="000B3CDA"/>
    <w:rsid w:val="000B4D03"/>
    <w:rsid w:val="000B6A0B"/>
    <w:rsid w:val="000C0F6C"/>
    <w:rsid w:val="000C11DB"/>
    <w:rsid w:val="000C2FBD"/>
    <w:rsid w:val="000C3E10"/>
    <w:rsid w:val="000C4B41"/>
    <w:rsid w:val="000C57D6"/>
    <w:rsid w:val="000C7666"/>
    <w:rsid w:val="000C7E37"/>
    <w:rsid w:val="000D0509"/>
    <w:rsid w:val="000D0A9C"/>
    <w:rsid w:val="000D1795"/>
    <w:rsid w:val="000D1C17"/>
    <w:rsid w:val="000D329A"/>
    <w:rsid w:val="000D4B9C"/>
    <w:rsid w:val="000D4EB6"/>
    <w:rsid w:val="000D753B"/>
    <w:rsid w:val="000D7D93"/>
    <w:rsid w:val="000E4C9E"/>
    <w:rsid w:val="000E68A8"/>
    <w:rsid w:val="000E6FD7"/>
    <w:rsid w:val="000F06E1"/>
    <w:rsid w:val="000F0E3C"/>
    <w:rsid w:val="000F0F43"/>
    <w:rsid w:val="000F19D5"/>
    <w:rsid w:val="000F4AEA"/>
    <w:rsid w:val="000F6501"/>
    <w:rsid w:val="000F67E9"/>
    <w:rsid w:val="001015A6"/>
    <w:rsid w:val="001016A7"/>
    <w:rsid w:val="00104926"/>
    <w:rsid w:val="001109B6"/>
    <w:rsid w:val="00113B1E"/>
    <w:rsid w:val="0011711C"/>
    <w:rsid w:val="00117406"/>
    <w:rsid w:val="00120A9F"/>
    <w:rsid w:val="00124E4F"/>
    <w:rsid w:val="001260B7"/>
    <w:rsid w:val="001265CB"/>
    <w:rsid w:val="001321C6"/>
    <w:rsid w:val="001325C4"/>
    <w:rsid w:val="00133010"/>
    <w:rsid w:val="001337A1"/>
    <w:rsid w:val="001338EE"/>
    <w:rsid w:val="00133AAE"/>
    <w:rsid w:val="00135323"/>
    <w:rsid w:val="001356C4"/>
    <w:rsid w:val="00141114"/>
    <w:rsid w:val="00142969"/>
    <w:rsid w:val="001457E7"/>
    <w:rsid w:val="00145D9D"/>
    <w:rsid w:val="00146388"/>
    <w:rsid w:val="001529E5"/>
    <w:rsid w:val="00153C7E"/>
    <w:rsid w:val="00155F04"/>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99D"/>
    <w:rsid w:val="00173FB1"/>
    <w:rsid w:val="00174D47"/>
    <w:rsid w:val="00176DFD"/>
    <w:rsid w:val="00177DE0"/>
    <w:rsid w:val="001852C9"/>
    <w:rsid w:val="00190087"/>
    <w:rsid w:val="001913C4"/>
    <w:rsid w:val="0019348F"/>
    <w:rsid w:val="00193A07"/>
    <w:rsid w:val="00194C95"/>
    <w:rsid w:val="00195C34"/>
    <w:rsid w:val="001A1A53"/>
    <w:rsid w:val="001A212E"/>
    <w:rsid w:val="001A234A"/>
    <w:rsid w:val="001B06E8"/>
    <w:rsid w:val="001B49D4"/>
    <w:rsid w:val="001B71D0"/>
    <w:rsid w:val="001B71EE"/>
    <w:rsid w:val="001C04A8"/>
    <w:rsid w:val="001C2C03"/>
    <w:rsid w:val="001C3815"/>
    <w:rsid w:val="001C42F7"/>
    <w:rsid w:val="001C49E5"/>
    <w:rsid w:val="001C680C"/>
    <w:rsid w:val="001C7181"/>
    <w:rsid w:val="001C7FEA"/>
    <w:rsid w:val="001D0499"/>
    <w:rsid w:val="001D0BBE"/>
    <w:rsid w:val="001D0ED4"/>
    <w:rsid w:val="001D1C53"/>
    <w:rsid w:val="001D212F"/>
    <w:rsid w:val="001D29D7"/>
    <w:rsid w:val="001D2DE7"/>
    <w:rsid w:val="001D411C"/>
    <w:rsid w:val="001D54B0"/>
    <w:rsid w:val="001E1B6A"/>
    <w:rsid w:val="001E2484"/>
    <w:rsid w:val="001E3CC4"/>
    <w:rsid w:val="001E4882"/>
    <w:rsid w:val="001E73AB"/>
    <w:rsid w:val="001F092D"/>
    <w:rsid w:val="001F0C08"/>
    <w:rsid w:val="001F0C79"/>
    <w:rsid w:val="001F143A"/>
    <w:rsid w:val="001F1605"/>
    <w:rsid w:val="001F2508"/>
    <w:rsid w:val="001F4816"/>
    <w:rsid w:val="001F69B4"/>
    <w:rsid w:val="001F77C7"/>
    <w:rsid w:val="001F797D"/>
    <w:rsid w:val="00200183"/>
    <w:rsid w:val="0020107D"/>
    <w:rsid w:val="00202AA4"/>
    <w:rsid w:val="002031F7"/>
    <w:rsid w:val="002040E6"/>
    <w:rsid w:val="0020527B"/>
    <w:rsid w:val="00205750"/>
    <w:rsid w:val="002062B0"/>
    <w:rsid w:val="002067BD"/>
    <w:rsid w:val="0020727A"/>
    <w:rsid w:val="00210B15"/>
    <w:rsid w:val="002142EA"/>
    <w:rsid w:val="002167CC"/>
    <w:rsid w:val="002204BB"/>
    <w:rsid w:val="00221B79"/>
    <w:rsid w:val="00221C6B"/>
    <w:rsid w:val="002253A1"/>
    <w:rsid w:val="00225CF8"/>
    <w:rsid w:val="0022794E"/>
    <w:rsid w:val="00232072"/>
    <w:rsid w:val="00233D64"/>
    <w:rsid w:val="0023482A"/>
    <w:rsid w:val="002359CB"/>
    <w:rsid w:val="00240757"/>
    <w:rsid w:val="00240BA7"/>
    <w:rsid w:val="00240F1B"/>
    <w:rsid w:val="00242FA7"/>
    <w:rsid w:val="00243540"/>
    <w:rsid w:val="0024497B"/>
    <w:rsid w:val="0024515B"/>
    <w:rsid w:val="00246021"/>
    <w:rsid w:val="0024666E"/>
    <w:rsid w:val="00246B90"/>
    <w:rsid w:val="00247F52"/>
    <w:rsid w:val="00250B25"/>
    <w:rsid w:val="00250BBE"/>
    <w:rsid w:val="0025194F"/>
    <w:rsid w:val="00255B49"/>
    <w:rsid w:val="00256488"/>
    <w:rsid w:val="00256986"/>
    <w:rsid w:val="00257136"/>
    <w:rsid w:val="0026148A"/>
    <w:rsid w:val="00262696"/>
    <w:rsid w:val="002643C3"/>
    <w:rsid w:val="00264A0C"/>
    <w:rsid w:val="00267EF4"/>
    <w:rsid w:val="00270CB8"/>
    <w:rsid w:val="00272B08"/>
    <w:rsid w:val="00281BB8"/>
    <w:rsid w:val="00281E9E"/>
    <w:rsid w:val="00284086"/>
    <w:rsid w:val="00285170"/>
    <w:rsid w:val="00285361"/>
    <w:rsid w:val="00285BA9"/>
    <w:rsid w:val="00290987"/>
    <w:rsid w:val="00292D60"/>
    <w:rsid w:val="00294D34"/>
    <w:rsid w:val="00294E3B"/>
    <w:rsid w:val="00296193"/>
    <w:rsid w:val="00296C66"/>
    <w:rsid w:val="00296EBE"/>
    <w:rsid w:val="002974E3"/>
    <w:rsid w:val="002A084B"/>
    <w:rsid w:val="002A1260"/>
    <w:rsid w:val="002A1589"/>
    <w:rsid w:val="002A1608"/>
    <w:rsid w:val="002A1676"/>
    <w:rsid w:val="002A25DC"/>
    <w:rsid w:val="002A3AAB"/>
    <w:rsid w:val="002A4CEA"/>
    <w:rsid w:val="002A5977"/>
    <w:rsid w:val="002A5A13"/>
    <w:rsid w:val="002A7F44"/>
    <w:rsid w:val="002A7FEB"/>
    <w:rsid w:val="002B0BA6"/>
    <w:rsid w:val="002B0C40"/>
    <w:rsid w:val="002B1966"/>
    <w:rsid w:val="002B19CF"/>
    <w:rsid w:val="002B2629"/>
    <w:rsid w:val="002B4508"/>
    <w:rsid w:val="002B5779"/>
    <w:rsid w:val="002B7332"/>
    <w:rsid w:val="002B7ECB"/>
    <w:rsid w:val="002B7F51"/>
    <w:rsid w:val="002C09E7"/>
    <w:rsid w:val="002C1B28"/>
    <w:rsid w:val="002C1DF9"/>
    <w:rsid w:val="002C3F07"/>
    <w:rsid w:val="002C5278"/>
    <w:rsid w:val="002C748F"/>
    <w:rsid w:val="002C7EBB"/>
    <w:rsid w:val="002D06C1"/>
    <w:rsid w:val="002D06DD"/>
    <w:rsid w:val="002D42B5"/>
    <w:rsid w:val="002D4E09"/>
    <w:rsid w:val="002D4F1A"/>
    <w:rsid w:val="002D6EC6"/>
    <w:rsid w:val="002D79AC"/>
    <w:rsid w:val="002E039D"/>
    <w:rsid w:val="002E4D5A"/>
    <w:rsid w:val="002E6326"/>
    <w:rsid w:val="002F30E0"/>
    <w:rsid w:val="002F35E4"/>
    <w:rsid w:val="002F3730"/>
    <w:rsid w:val="002F3858"/>
    <w:rsid w:val="002F38E1"/>
    <w:rsid w:val="002F7AF6"/>
    <w:rsid w:val="00300E63"/>
    <w:rsid w:val="00302F5F"/>
    <w:rsid w:val="0030441D"/>
    <w:rsid w:val="00306063"/>
    <w:rsid w:val="00312D61"/>
    <w:rsid w:val="00313B85"/>
    <w:rsid w:val="00314BDF"/>
    <w:rsid w:val="00316612"/>
    <w:rsid w:val="00317988"/>
    <w:rsid w:val="003221B4"/>
    <w:rsid w:val="00322E62"/>
    <w:rsid w:val="00324EDD"/>
    <w:rsid w:val="0033256E"/>
    <w:rsid w:val="00336C64"/>
    <w:rsid w:val="00337162"/>
    <w:rsid w:val="0034194F"/>
    <w:rsid w:val="00344605"/>
    <w:rsid w:val="003474AA"/>
    <w:rsid w:val="00350D1D"/>
    <w:rsid w:val="00352C83"/>
    <w:rsid w:val="00360479"/>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1F18"/>
    <w:rsid w:val="003B5BF0"/>
    <w:rsid w:val="003B60BF"/>
    <w:rsid w:val="003B6BE3"/>
    <w:rsid w:val="003C010C"/>
    <w:rsid w:val="003C0A6C"/>
    <w:rsid w:val="003C1E9B"/>
    <w:rsid w:val="003C5A43"/>
    <w:rsid w:val="003D0356"/>
    <w:rsid w:val="003D0519"/>
    <w:rsid w:val="003D0FF6"/>
    <w:rsid w:val="003D262C"/>
    <w:rsid w:val="003D6D61"/>
    <w:rsid w:val="003E091D"/>
    <w:rsid w:val="003E1C53"/>
    <w:rsid w:val="003E2A18"/>
    <w:rsid w:val="003E2A69"/>
    <w:rsid w:val="003E2D49"/>
    <w:rsid w:val="003E2FD4"/>
    <w:rsid w:val="003E49F6"/>
    <w:rsid w:val="003F0841"/>
    <w:rsid w:val="003F0859"/>
    <w:rsid w:val="003F11C7"/>
    <w:rsid w:val="003F233E"/>
    <w:rsid w:val="003F23D3"/>
    <w:rsid w:val="003F3F08"/>
    <w:rsid w:val="003F49F1"/>
    <w:rsid w:val="003F6272"/>
    <w:rsid w:val="00400ABB"/>
    <w:rsid w:val="00400E72"/>
    <w:rsid w:val="00401400"/>
    <w:rsid w:val="0040394C"/>
    <w:rsid w:val="00404869"/>
    <w:rsid w:val="00405884"/>
    <w:rsid w:val="00407D39"/>
    <w:rsid w:val="004125AE"/>
    <w:rsid w:val="0041477A"/>
    <w:rsid w:val="004167A3"/>
    <w:rsid w:val="00432DAA"/>
    <w:rsid w:val="00434305"/>
    <w:rsid w:val="004347D3"/>
    <w:rsid w:val="00435DF7"/>
    <w:rsid w:val="0044083F"/>
    <w:rsid w:val="00441AE7"/>
    <w:rsid w:val="00445574"/>
    <w:rsid w:val="004462C6"/>
    <w:rsid w:val="004467FB"/>
    <w:rsid w:val="00452D6B"/>
    <w:rsid w:val="00454484"/>
    <w:rsid w:val="0045517B"/>
    <w:rsid w:val="00463B77"/>
    <w:rsid w:val="00463C7B"/>
    <w:rsid w:val="00464275"/>
    <w:rsid w:val="004644A6"/>
    <w:rsid w:val="00464D57"/>
    <w:rsid w:val="004659BD"/>
    <w:rsid w:val="00470775"/>
    <w:rsid w:val="004746B1"/>
    <w:rsid w:val="0047583F"/>
    <w:rsid w:val="00484936"/>
    <w:rsid w:val="00485C89"/>
    <w:rsid w:val="00486BE3"/>
    <w:rsid w:val="004902AF"/>
    <w:rsid w:val="004905E4"/>
    <w:rsid w:val="00490A89"/>
    <w:rsid w:val="00490AB4"/>
    <w:rsid w:val="0049119A"/>
    <w:rsid w:val="00492F02"/>
    <w:rsid w:val="004939AE"/>
    <w:rsid w:val="00493E07"/>
    <w:rsid w:val="004A12DF"/>
    <w:rsid w:val="004A1BA8"/>
    <w:rsid w:val="004A4B57"/>
    <w:rsid w:val="004A63FA"/>
    <w:rsid w:val="004B152E"/>
    <w:rsid w:val="004B2701"/>
    <w:rsid w:val="004B2E1B"/>
    <w:rsid w:val="004B3E93"/>
    <w:rsid w:val="004B4CD3"/>
    <w:rsid w:val="004C1FBC"/>
    <w:rsid w:val="004C3F1D"/>
    <w:rsid w:val="004C458D"/>
    <w:rsid w:val="004C7556"/>
    <w:rsid w:val="004C7E9D"/>
    <w:rsid w:val="004C7F67"/>
    <w:rsid w:val="004D076D"/>
    <w:rsid w:val="004D0EF1"/>
    <w:rsid w:val="004D2253"/>
    <w:rsid w:val="004D4406"/>
    <w:rsid w:val="004D7C42"/>
    <w:rsid w:val="004E0465"/>
    <w:rsid w:val="004E127B"/>
    <w:rsid w:val="004E1C0A"/>
    <w:rsid w:val="004E256B"/>
    <w:rsid w:val="004E30C5"/>
    <w:rsid w:val="004E362F"/>
    <w:rsid w:val="004E4AA5"/>
    <w:rsid w:val="004E4AEE"/>
    <w:rsid w:val="004E59E3"/>
    <w:rsid w:val="004E67C0"/>
    <w:rsid w:val="004F391A"/>
    <w:rsid w:val="004F3CFB"/>
    <w:rsid w:val="004F417A"/>
    <w:rsid w:val="004F6456"/>
    <w:rsid w:val="004F696E"/>
    <w:rsid w:val="004F6C71"/>
    <w:rsid w:val="00501139"/>
    <w:rsid w:val="0050363E"/>
    <w:rsid w:val="005039BC"/>
    <w:rsid w:val="005043BB"/>
    <w:rsid w:val="00504A3D"/>
    <w:rsid w:val="00505368"/>
    <w:rsid w:val="00505767"/>
    <w:rsid w:val="00506806"/>
    <w:rsid w:val="005073F0"/>
    <w:rsid w:val="00510A7B"/>
    <w:rsid w:val="00512F6E"/>
    <w:rsid w:val="00513038"/>
    <w:rsid w:val="0051330D"/>
    <w:rsid w:val="00514174"/>
    <w:rsid w:val="00514B24"/>
    <w:rsid w:val="00514DF9"/>
    <w:rsid w:val="00516088"/>
    <w:rsid w:val="00516B0B"/>
    <w:rsid w:val="005220EC"/>
    <w:rsid w:val="00523F95"/>
    <w:rsid w:val="00524D65"/>
    <w:rsid w:val="00525B16"/>
    <w:rsid w:val="0052696F"/>
    <w:rsid w:val="00532F50"/>
    <w:rsid w:val="00533D04"/>
    <w:rsid w:val="00534804"/>
    <w:rsid w:val="00534BDF"/>
    <w:rsid w:val="005354EA"/>
    <w:rsid w:val="00535EC4"/>
    <w:rsid w:val="00535ED9"/>
    <w:rsid w:val="0053692B"/>
    <w:rsid w:val="00541853"/>
    <w:rsid w:val="0054197A"/>
    <w:rsid w:val="00543BDA"/>
    <w:rsid w:val="005441CC"/>
    <w:rsid w:val="005479DA"/>
    <w:rsid w:val="00547BCC"/>
    <w:rsid w:val="0055013B"/>
    <w:rsid w:val="00551F6F"/>
    <w:rsid w:val="00552458"/>
    <w:rsid w:val="00555044"/>
    <w:rsid w:val="00557E91"/>
    <w:rsid w:val="00561475"/>
    <w:rsid w:val="0056487B"/>
    <w:rsid w:val="00564FB9"/>
    <w:rsid w:val="00566600"/>
    <w:rsid w:val="00573D9E"/>
    <w:rsid w:val="00573DEE"/>
    <w:rsid w:val="00574ECB"/>
    <w:rsid w:val="005801E3"/>
    <w:rsid w:val="005805DE"/>
    <w:rsid w:val="00581802"/>
    <w:rsid w:val="005836A8"/>
    <w:rsid w:val="00584164"/>
    <w:rsid w:val="00584262"/>
    <w:rsid w:val="00586630"/>
    <w:rsid w:val="00587ADD"/>
    <w:rsid w:val="00591180"/>
    <w:rsid w:val="00591A96"/>
    <w:rsid w:val="00596160"/>
    <w:rsid w:val="005966E2"/>
    <w:rsid w:val="00597007"/>
    <w:rsid w:val="005A0966"/>
    <w:rsid w:val="005A11B7"/>
    <w:rsid w:val="005A1E40"/>
    <w:rsid w:val="005A260B"/>
    <w:rsid w:val="005A2EBB"/>
    <w:rsid w:val="005A4A1B"/>
    <w:rsid w:val="005A694F"/>
    <w:rsid w:val="005A7830"/>
    <w:rsid w:val="005A7FCE"/>
    <w:rsid w:val="005B0320"/>
    <w:rsid w:val="005B0F3F"/>
    <w:rsid w:val="005B4903"/>
    <w:rsid w:val="005B51CE"/>
    <w:rsid w:val="005B5885"/>
    <w:rsid w:val="005B5CD7"/>
    <w:rsid w:val="005B6CF6"/>
    <w:rsid w:val="005B7422"/>
    <w:rsid w:val="005C29B8"/>
    <w:rsid w:val="005C5F21"/>
    <w:rsid w:val="005C625F"/>
    <w:rsid w:val="005C7156"/>
    <w:rsid w:val="005D0C75"/>
    <w:rsid w:val="005D2808"/>
    <w:rsid w:val="005D4171"/>
    <w:rsid w:val="005D6A95"/>
    <w:rsid w:val="005D6B2C"/>
    <w:rsid w:val="005D6D9C"/>
    <w:rsid w:val="005E0653"/>
    <w:rsid w:val="005E1100"/>
    <w:rsid w:val="005E2335"/>
    <w:rsid w:val="005E34CA"/>
    <w:rsid w:val="005E3C18"/>
    <w:rsid w:val="005E5E1E"/>
    <w:rsid w:val="005E7881"/>
    <w:rsid w:val="005E78E0"/>
    <w:rsid w:val="005F01B3"/>
    <w:rsid w:val="005F0D9C"/>
    <w:rsid w:val="005F284E"/>
    <w:rsid w:val="005F4A31"/>
    <w:rsid w:val="006002B2"/>
    <w:rsid w:val="006015CE"/>
    <w:rsid w:val="0060471B"/>
    <w:rsid w:val="00604784"/>
    <w:rsid w:val="00606419"/>
    <w:rsid w:val="00607882"/>
    <w:rsid w:val="00607D29"/>
    <w:rsid w:val="00610CFF"/>
    <w:rsid w:val="00612952"/>
    <w:rsid w:val="00614CC1"/>
    <w:rsid w:val="00615A9D"/>
    <w:rsid w:val="006162BE"/>
    <w:rsid w:val="00616BBB"/>
    <w:rsid w:val="00617387"/>
    <w:rsid w:val="0062301B"/>
    <w:rsid w:val="006252D8"/>
    <w:rsid w:val="006257D2"/>
    <w:rsid w:val="006259BC"/>
    <w:rsid w:val="0062636B"/>
    <w:rsid w:val="00627C40"/>
    <w:rsid w:val="00632182"/>
    <w:rsid w:val="00632AE0"/>
    <w:rsid w:val="00633C17"/>
    <w:rsid w:val="00636E3E"/>
    <w:rsid w:val="006379F7"/>
    <w:rsid w:val="00637E4D"/>
    <w:rsid w:val="00640620"/>
    <w:rsid w:val="00641A1F"/>
    <w:rsid w:val="0064268D"/>
    <w:rsid w:val="00642B0B"/>
    <w:rsid w:val="00645904"/>
    <w:rsid w:val="0064702D"/>
    <w:rsid w:val="0065088F"/>
    <w:rsid w:val="00651ACB"/>
    <w:rsid w:val="00651C47"/>
    <w:rsid w:val="00652AB2"/>
    <w:rsid w:val="006538EE"/>
    <w:rsid w:val="00654EC0"/>
    <w:rsid w:val="0065525B"/>
    <w:rsid w:val="00655D4F"/>
    <w:rsid w:val="006640E5"/>
    <w:rsid w:val="006646F1"/>
    <w:rsid w:val="00664929"/>
    <w:rsid w:val="00664F62"/>
    <w:rsid w:val="006655E1"/>
    <w:rsid w:val="0066627F"/>
    <w:rsid w:val="00670166"/>
    <w:rsid w:val="00672060"/>
    <w:rsid w:val="00672BFD"/>
    <w:rsid w:val="006770F4"/>
    <w:rsid w:val="00677A84"/>
    <w:rsid w:val="0068026D"/>
    <w:rsid w:val="00680A27"/>
    <w:rsid w:val="006816A4"/>
    <w:rsid w:val="006819B8"/>
    <w:rsid w:val="006840A6"/>
    <w:rsid w:val="006850CD"/>
    <w:rsid w:val="00685AAB"/>
    <w:rsid w:val="006A07AA"/>
    <w:rsid w:val="006A0B3A"/>
    <w:rsid w:val="006A25E5"/>
    <w:rsid w:val="006A2B46"/>
    <w:rsid w:val="006A336D"/>
    <w:rsid w:val="006A37B9"/>
    <w:rsid w:val="006B2672"/>
    <w:rsid w:val="006B35EA"/>
    <w:rsid w:val="006B4DC6"/>
    <w:rsid w:val="006B54BF"/>
    <w:rsid w:val="006B5F44"/>
    <w:rsid w:val="006B5F90"/>
    <w:rsid w:val="006B62E4"/>
    <w:rsid w:val="006C1BBA"/>
    <w:rsid w:val="006C2079"/>
    <w:rsid w:val="006C26CC"/>
    <w:rsid w:val="006C5A62"/>
    <w:rsid w:val="006C5D68"/>
    <w:rsid w:val="006C6976"/>
    <w:rsid w:val="006C6DD0"/>
    <w:rsid w:val="006D04EA"/>
    <w:rsid w:val="006D16C4"/>
    <w:rsid w:val="006D1C6C"/>
    <w:rsid w:val="006D3E96"/>
    <w:rsid w:val="006D4515"/>
    <w:rsid w:val="006D4BB1"/>
    <w:rsid w:val="006D6593"/>
    <w:rsid w:val="006E0532"/>
    <w:rsid w:val="006E3D16"/>
    <w:rsid w:val="006E50A0"/>
    <w:rsid w:val="006F025B"/>
    <w:rsid w:val="006F03A8"/>
    <w:rsid w:val="006F0F30"/>
    <w:rsid w:val="006F13DA"/>
    <w:rsid w:val="006F2ACA"/>
    <w:rsid w:val="006F2ADC"/>
    <w:rsid w:val="006F2BFE"/>
    <w:rsid w:val="006F31E9"/>
    <w:rsid w:val="006F6284"/>
    <w:rsid w:val="007002C5"/>
    <w:rsid w:val="00700B4B"/>
    <w:rsid w:val="00704387"/>
    <w:rsid w:val="00707669"/>
    <w:rsid w:val="00711CBA"/>
    <w:rsid w:val="00711FB5"/>
    <w:rsid w:val="00712A01"/>
    <w:rsid w:val="007131F8"/>
    <w:rsid w:val="00714F58"/>
    <w:rsid w:val="00722FBF"/>
    <w:rsid w:val="00722FC2"/>
    <w:rsid w:val="00725949"/>
    <w:rsid w:val="00727FA2"/>
    <w:rsid w:val="007322D9"/>
    <w:rsid w:val="00732BC0"/>
    <w:rsid w:val="007342E5"/>
    <w:rsid w:val="00736172"/>
    <w:rsid w:val="0073720F"/>
    <w:rsid w:val="00737796"/>
    <w:rsid w:val="0074165C"/>
    <w:rsid w:val="007430C2"/>
    <w:rsid w:val="007432CA"/>
    <w:rsid w:val="007439EB"/>
    <w:rsid w:val="00743CB4"/>
    <w:rsid w:val="00743F0A"/>
    <w:rsid w:val="007444E8"/>
    <w:rsid w:val="0074548E"/>
    <w:rsid w:val="00745773"/>
    <w:rsid w:val="00746800"/>
    <w:rsid w:val="007501A8"/>
    <w:rsid w:val="007501BB"/>
    <w:rsid w:val="00750EE1"/>
    <w:rsid w:val="00752B4D"/>
    <w:rsid w:val="00755402"/>
    <w:rsid w:val="00756B26"/>
    <w:rsid w:val="00756EDF"/>
    <w:rsid w:val="00757F8F"/>
    <w:rsid w:val="007609A2"/>
    <w:rsid w:val="007645C5"/>
    <w:rsid w:val="00765C43"/>
    <w:rsid w:val="00765EFB"/>
    <w:rsid w:val="007671CA"/>
    <w:rsid w:val="00767C61"/>
    <w:rsid w:val="0077008A"/>
    <w:rsid w:val="0077049B"/>
    <w:rsid w:val="00773C1F"/>
    <w:rsid w:val="00774DA4"/>
    <w:rsid w:val="00776599"/>
    <w:rsid w:val="0078114B"/>
    <w:rsid w:val="00781DD2"/>
    <w:rsid w:val="00783ECF"/>
    <w:rsid w:val="0078413A"/>
    <w:rsid w:val="00785B56"/>
    <w:rsid w:val="007959E8"/>
    <w:rsid w:val="00795E9C"/>
    <w:rsid w:val="00796828"/>
    <w:rsid w:val="007A0521"/>
    <w:rsid w:val="007A2E12"/>
    <w:rsid w:val="007A3475"/>
    <w:rsid w:val="007A41C8"/>
    <w:rsid w:val="007A54CE"/>
    <w:rsid w:val="007A7FFA"/>
    <w:rsid w:val="007B04EB"/>
    <w:rsid w:val="007B0D4F"/>
    <w:rsid w:val="007B5A3D"/>
    <w:rsid w:val="007B5B95"/>
    <w:rsid w:val="007B68EA"/>
    <w:rsid w:val="007C19E8"/>
    <w:rsid w:val="007C2D89"/>
    <w:rsid w:val="007C4593"/>
    <w:rsid w:val="007C5309"/>
    <w:rsid w:val="007C6069"/>
    <w:rsid w:val="007D06C4"/>
    <w:rsid w:val="007D1352"/>
    <w:rsid w:val="007D2508"/>
    <w:rsid w:val="007D346A"/>
    <w:rsid w:val="007D4305"/>
    <w:rsid w:val="007D6518"/>
    <w:rsid w:val="007D76BD"/>
    <w:rsid w:val="007E0BF1"/>
    <w:rsid w:val="007E3BF7"/>
    <w:rsid w:val="007F0ED8"/>
    <w:rsid w:val="007F0F63"/>
    <w:rsid w:val="007F75CE"/>
    <w:rsid w:val="008013A4"/>
    <w:rsid w:val="0080166D"/>
    <w:rsid w:val="008027CE"/>
    <w:rsid w:val="00802F42"/>
    <w:rsid w:val="00804383"/>
    <w:rsid w:val="00804BB7"/>
    <w:rsid w:val="0080598A"/>
    <w:rsid w:val="00805F1B"/>
    <w:rsid w:val="00806F33"/>
    <w:rsid w:val="00810257"/>
    <w:rsid w:val="008104F5"/>
    <w:rsid w:val="00811072"/>
    <w:rsid w:val="00811369"/>
    <w:rsid w:val="00812880"/>
    <w:rsid w:val="00812F9A"/>
    <w:rsid w:val="00814E50"/>
    <w:rsid w:val="00815419"/>
    <w:rsid w:val="008163C8"/>
    <w:rsid w:val="008166AE"/>
    <w:rsid w:val="00817325"/>
    <w:rsid w:val="008209E6"/>
    <w:rsid w:val="0082287B"/>
    <w:rsid w:val="00823303"/>
    <w:rsid w:val="008233B2"/>
    <w:rsid w:val="00823A9F"/>
    <w:rsid w:val="00823C85"/>
    <w:rsid w:val="00825138"/>
    <w:rsid w:val="008269DD"/>
    <w:rsid w:val="00830621"/>
    <w:rsid w:val="0083348C"/>
    <w:rsid w:val="008337C7"/>
    <w:rsid w:val="008373D3"/>
    <w:rsid w:val="00840617"/>
    <w:rsid w:val="00842A47"/>
    <w:rsid w:val="00843C13"/>
    <w:rsid w:val="008454F8"/>
    <w:rsid w:val="00850981"/>
    <w:rsid w:val="0085173A"/>
    <w:rsid w:val="008603CE"/>
    <w:rsid w:val="008612E9"/>
    <w:rsid w:val="008620FC"/>
    <w:rsid w:val="008627A5"/>
    <w:rsid w:val="0086286B"/>
    <w:rsid w:val="00863E05"/>
    <w:rsid w:val="0086486F"/>
    <w:rsid w:val="00865ACA"/>
    <w:rsid w:val="00865D28"/>
    <w:rsid w:val="00865F85"/>
    <w:rsid w:val="008672C8"/>
    <w:rsid w:val="00867C10"/>
    <w:rsid w:val="00870019"/>
    <w:rsid w:val="00870439"/>
    <w:rsid w:val="00870DA1"/>
    <w:rsid w:val="0087250C"/>
    <w:rsid w:val="00883F93"/>
    <w:rsid w:val="00884DB3"/>
    <w:rsid w:val="00885A9D"/>
    <w:rsid w:val="008864F6"/>
    <w:rsid w:val="0089049D"/>
    <w:rsid w:val="008928C9"/>
    <w:rsid w:val="008938DC"/>
    <w:rsid w:val="00893FD1"/>
    <w:rsid w:val="00894836"/>
    <w:rsid w:val="00894922"/>
    <w:rsid w:val="00895172"/>
    <w:rsid w:val="00895680"/>
    <w:rsid w:val="00896DFF"/>
    <w:rsid w:val="0089762C"/>
    <w:rsid w:val="00897C79"/>
    <w:rsid w:val="008A1893"/>
    <w:rsid w:val="008A32D2"/>
    <w:rsid w:val="008A517C"/>
    <w:rsid w:val="008A769A"/>
    <w:rsid w:val="008B0C9C"/>
    <w:rsid w:val="008B166D"/>
    <w:rsid w:val="008B17F4"/>
    <w:rsid w:val="008B3145"/>
    <w:rsid w:val="008B3615"/>
    <w:rsid w:val="008B4AC4"/>
    <w:rsid w:val="008B50C8"/>
    <w:rsid w:val="008B5281"/>
    <w:rsid w:val="008B59B7"/>
    <w:rsid w:val="008B6844"/>
    <w:rsid w:val="008B7E05"/>
    <w:rsid w:val="008C1797"/>
    <w:rsid w:val="008C1A11"/>
    <w:rsid w:val="008C213F"/>
    <w:rsid w:val="008C219C"/>
    <w:rsid w:val="008C475E"/>
    <w:rsid w:val="008C515F"/>
    <w:rsid w:val="008C619A"/>
    <w:rsid w:val="008C6CF9"/>
    <w:rsid w:val="008D0CE8"/>
    <w:rsid w:val="008D2D1D"/>
    <w:rsid w:val="008D3F3F"/>
    <w:rsid w:val="008D453D"/>
    <w:rsid w:val="008D4E3B"/>
    <w:rsid w:val="008D53AD"/>
    <w:rsid w:val="008D562B"/>
    <w:rsid w:val="008D5733"/>
    <w:rsid w:val="008D622B"/>
    <w:rsid w:val="008D666C"/>
    <w:rsid w:val="008D77D8"/>
    <w:rsid w:val="008D7B54"/>
    <w:rsid w:val="008E0C9D"/>
    <w:rsid w:val="008E1648"/>
    <w:rsid w:val="008E1B3E"/>
    <w:rsid w:val="008E2319"/>
    <w:rsid w:val="008E4BB6"/>
    <w:rsid w:val="008E5518"/>
    <w:rsid w:val="008E5726"/>
    <w:rsid w:val="008E6A84"/>
    <w:rsid w:val="008E7941"/>
    <w:rsid w:val="008E7FD3"/>
    <w:rsid w:val="008F0CDC"/>
    <w:rsid w:val="008F17A3"/>
    <w:rsid w:val="008F1ED3"/>
    <w:rsid w:val="008F4C29"/>
    <w:rsid w:val="008F70BD"/>
    <w:rsid w:val="008F725D"/>
    <w:rsid w:val="008F788F"/>
    <w:rsid w:val="008F7EA2"/>
    <w:rsid w:val="00902722"/>
    <w:rsid w:val="009027BC"/>
    <w:rsid w:val="009062E6"/>
    <w:rsid w:val="00907E85"/>
    <w:rsid w:val="00910BD4"/>
    <w:rsid w:val="00911BE5"/>
    <w:rsid w:val="00912A06"/>
    <w:rsid w:val="00913CA9"/>
    <w:rsid w:val="009145AE"/>
    <w:rsid w:val="009146CE"/>
    <w:rsid w:val="00914CA7"/>
    <w:rsid w:val="00915C3E"/>
    <w:rsid w:val="009161A8"/>
    <w:rsid w:val="0091673D"/>
    <w:rsid w:val="00922EFF"/>
    <w:rsid w:val="009245F5"/>
    <w:rsid w:val="009249EC"/>
    <w:rsid w:val="009273B3"/>
    <w:rsid w:val="0092779B"/>
    <w:rsid w:val="009305B5"/>
    <w:rsid w:val="00930BFF"/>
    <w:rsid w:val="00934C12"/>
    <w:rsid w:val="00941F72"/>
    <w:rsid w:val="009429D5"/>
    <w:rsid w:val="00942BF1"/>
    <w:rsid w:val="0094417C"/>
    <w:rsid w:val="00944254"/>
    <w:rsid w:val="00945180"/>
    <w:rsid w:val="00945428"/>
    <w:rsid w:val="00945459"/>
    <w:rsid w:val="0094607B"/>
    <w:rsid w:val="0094699F"/>
    <w:rsid w:val="00947701"/>
    <w:rsid w:val="00953604"/>
    <w:rsid w:val="00953C54"/>
    <w:rsid w:val="009548BF"/>
    <w:rsid w:val="009610DC"/>
    <w:rsid w:val="00961490"/>
    <w:rsid w:val="00963797"/>
    <w:rsid w:val="0096381A"/>
    <w:rsid w:val="009639F8"/>
    <w:rsid w:val="00963D9E"/>
    <w:rsid w:val="00965E04"/>
    <w:rsid w:val="009674AD"/>
    <w:rsid w:val="0097094E"/>
    <w:rsid w:val="00970CDC"/>
    <w:rsid w:val="0097488F"/>
    <w:rsid w:val="00975383"/>
    <w:rsid w:val="00977010"/>
    <w:rsid w:val="00977D02"/>
    <w:rsid w:val="009809BB"/>
    <w:rsid w:val="00982D22"/>
    <w:rsid w:val="0098364B"/>
    <w:rsid w:val="00983BF9"/>
    <w:rsid w:val="009855EB"/>
    <w:rsid w:val="00990FE6"/>
    <w:rsid w:val="009911AF"/>
    <w:rsid w:val="00991875"/>
    <w:rsid w:val="00991F92"/>
    <w:rsid w:val="00992985"/>
    <w:rsid w:val="00993889"/>
    <w:rsid w:val="0099551B"/>
    <w:rsid w:val="0099698D"/>
    <w:rsid w:val="00997BF1"/>
    <w:rsid w:val="009A089C"/>
    <w:rsid w:val="009A118E"/>
    <w:rsid w:val="009A21CD"/>
    <w:rsid w:val="009A278C"/>
    <w:rsid w:val="009A2BC2"/>
    <w:rsid w:val="009A3EEC"/>
    <w:rsid w:val="009A42C1"/>
    <w:rsid w:val="009A5429"/>
    <w:rsid w:val="009A72AD"/>
    <w:rsid w:val="009B09E0"/>
    <w:rsid w:val="009B0BC5"/>
    <w:rsid w:val="009B1247"/>
    <w:rsid w:val="009B6029"/>
    <w:rsid w:val="009B6971"/>
    <w:rsid w:val="009B6EA4"/>
    <w:rsid w:val="009C1410"/>
    <w:rsid w:val="009C27F1"/>
    <w:rsid w:val="009C3152"/>
    <w:rsid w:val="009C4CFA"/>
    <w:rsid w:val="009C5070"/>
    <w:rsid w:val="009D112C"/>
    <w:rsid w:val="009D47FA"/>
    <w:rsid w:val="009D50D2"/>
    <w:rsid w:val="009D557E"/>
    <w:rsid w:val="009D6BCA"/>
    <w:rsid w:val="009E0F62"/>
    <w:rsid w:val="009E4A58"/>
    <w:rsid w:val="009E5A2D"/>
    <w:rsid w:val="009E5AB2"/>
    <w:rsid w:val="009E6219"/>
    <w:rsid w:val="009F03B3"/>
    <w:rsid w:val="009F29A7"/>
    <w:rsid w:val="009F3B84"/>
    <w:rsid w:val="009F5F21"/>
    <w:rsid w:val="009F7EF9"/>
    <w:rsid w:val="00A01757"/>
    <w:rsid w:val="00A028C0"/>
    <w:rsid w:val="00A02BAE"/>
    <w:rsid w:val="00A06A6B"/>
    <w:rsid w:val="00A06DB0"/>
    <w:rsid w:val="00A07E47"/>
    <w:rsid w:val="00A129D0"/>
    <w:rsid w:val="00A12C33"/>
    <w:rsid w:val="00A138BA"/>
    <w:rsid w:val="00A14C8E"/>
    <w:rsid w:val="00A153D9"/>
    <w:rsid w:val="00A15F09"/>
    <w:rsid w:val="00A169B6"/>
    <w:rsid w:val="00A2271D"/>
    <w:rsid w:val="00A236E5"/>
    <w:rsid w:val="00A237D5"/>
    <w:rsid w:val="00A30EFC"/>
    <w:rsid w:val="00A31984"/>
    <w:rsid w:val="00A328FE"/>
    <w:rsid w:val="00A32D73"/>
    <w:rsid w:val="00A32ECE"/>
    <w:rsid w:val="00A3367B"/>
    <w:rsid w:val="00A3597D"/>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47DE"/>
    <w:rsid w:val="00A76F88"/>
    <w:rsid w:val="00A77CCB"/>
    <w:rsid w:val="00A82623"/>
    <w:rsid w:val="00A83D8D"/>
    <w:rsid w:val="00A8446B"/>
    <w:rsid w:val="00A8473F"/>
    <w:rsid w:val="00A85766"/>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1DAD"/>
    <w:rsid w:val="00AD2278"/>
    <w:rsid w:val="00AD3367"/>
    <w:rsid w:val="00AD4126"/>
    <w:rsid w:val="00AD421C"/>
    <w:rsid w:val="00AD44FA"/>
    <w:rsid w:val="00AD5D91"/>
    <w:rsid w:val="00AE070A"/>
    <w:rsid w:val="00AE101C"/>
    <w:rsid w:val="00AE41CE"/>
    <w:rsid w:val="00AF0C18"/>
    <w:rsid w:val="00AF3637"/>
    <w:rsid w:val="00AF47C5"/>
    <w:rsid w:val="00AF5398"/>
    <w:rsid w:val="00B00511"/>
    <w:rsid w:val="00B049AF"/>
    <w:rsid w:val="00B07242"/>
    <w:rsid w:val="00B10534"/>
    <w:rsid w:val="00B113DB"/>
    <w:rsid w:val="00B11D8A"/>
    <w:rsid w:val="00B127D7"/>
    <w:rsid w:val="00B12981"/>
    <w:rsid w:val="00B147DD"/>
    <w:rsid w:val="00B156FD"/>
    <w:rsid w:val="00B21F61"/>
    <w:rsid w:val="00B23045"/>
    <w:rsid w:val="00B23AC9"/>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2120"/>
    <w:rsid w:val="00B54ABC"/>
    <w:rsid w:val="00B56FBE"/>
    <w:rsid w:val="00B62B58"/>
    <w:rsid w:val="00B65149"/>
    <w:rsid w:val="00B66567"/>
    <w:rsid w:val="00B66F52"/>
    <w:rsid w:val="00B66FE5"/>
    <w:rsid w:val="00B72880"/>
    <w:rsid w:val="00B758BF"/>
    <w:rsid w:val="00B808B2"/>
    <w:rsid w:val="00B80CDB"/>
    <w:rsid w:val="00B827A6"/>
    <w:rsid w:val="00B831CE"/>
    <w:rsid w:val="00B86677"/>
    <w:rsid w:val="00B87131"/>
    <w:rsid w:val="00B91566"/>
    <w:rsid w:val="00B939B1"/>
    <w:rsid w:val="00B96D40"/>
    <w:rsid w:val="00B97386"/>
    <w:rsid w:val="00BA017E"/>
    <w:rsid w:val="00BA046C"/>
    <w:rsid w:val="00BA0FEC"/>
    <w:rsid w:val="00BA263B"/>
    <w:rsid w:val="00BA42B2"/>
    <w:rsid w:val="00BA58D4"/>
    <w:rsid w:val="00BA5B9E"/>
    <w:rsid w:val="00BA786F"/>
    <w:rsid w:val="00BA7C9A"/>
    <w:rsid w:val="00BB5F8F"/>
    <w:rsid w:val="00BB657A"/>
    <w:rsid w:val="00BC1A4E"/>
    <w:rsid w:val="00BC5DC7"/>
    <w:rsid w:val="00BC6B8B"/>
    <w:rsid w:val="00BC73D8"/>
    <w:rsid w:val="00BD52D7"/>
    <w:rsid w:val="00BD5AD2"/>
    <w:rsid w:val="00BD6082"/>
    <w:rsid w:val="00BE22F3"/>
    <w:rsid w:val="00BE5B52"/>
    <w:rsid w:val="00BE7B8D"/>
    <w:rsid w:val="00BF0993"/>
    <w:rsid w:val="00BF10A9"/>
    <w:rsid w:val="00BF1703"/>
    <w:rsid w:val="00BF231C"/>
    <w:rsid w:val="00BF51E5"/>
    <w:rsid w:val="00BF74A6"/>
    <w:rsid w:val="00C013AD"/>
    <w:rsid w:val="00C04904"/>
    <w:rsid w:val="00C04F19"/>
    <w:rsid w:val="00C056B3"/>
    <w:rsid w:val="00C100E5"/>
    <w:rsid w:val="00C103E5"/>
    <w:rsid w:val="00C1160C"/>
    <w:rsid w:val="00C13319"/>
    <w:rsid w:val="00C13EE9"/>
    <w:rsid w:val="00C14D87"/>
    <w:rsid w:val="00C21540"/>
    <w:rsid w:val="00C21906"/>
    <w:rsid w:val="00C21BFA"/>
    <w:rsid w:val="00C22DFE"/>
    <w:rsid w:val="00C24C8D"/>
    <w:rsid w:val="00C25FE2"/>
    <w:rsid w:val="00C26B53"/>
    <w:rsid w:val="00C279B2"/>
    <w:rsid w:val="00C33E50"/>
    <w:rsid w:val="00C34C20"/>
    <w:rsid w:val="00C35A3E"/>
    <w:rsid w:val="00C41E15"/>
    <w:rsid w:val="00C42130"/>
    <w:rsid w:val="00C423A4"/>
    <w:rsid w:val="00C42C76"/>
    <w:rsid w:val="00C44BF5"/>
    <w:rsid w:val="00C50B53"/>
    <w:rsid w:val="00C52021"/>
    <w:rsid w:val="00C5429D"/>
    <w:rsid w:val="00C55142"/>
    <w:rsid w:val="00C55232"/>
    <w:rsid w:val="00C553A4"/>
    <w:rsid w:val="00C55A06"/>
    <w:rsid w:val="00C55D03"/>
    <w:rsid w:val="00C601BC"/>
    <w:rsid w:val="00C62E96"/>
    <w:rsid w:val="00C6329F"/>
    <w:rsid w:val="00C63340"/>
    <w:rsid w:val="00C643F9"/>
    <w:rsid w:val="00C64E95"/>
    <w:rsid w:val="00C67F51"/>
    <w:rsid w:val="00C71372"/>
    <w:rsid w:val="00C7157F"/>
    <w:rsid w:val="00C715C5"/>
    <w:rsid w:val="00C718E2"/>
    <w:rsid w:val="00C72410"/>
    <w:rsid w:val="00C7287F"/>
    <w:rsid w:val="00C72F0E"/>
    <w:rsid w:val="00C80CB8"/>
    <w:rsid w:val="00C819F8"/>
    <w:rsid w:val="00C8248C"/>
    <w:rsid w:val="00C84E33"/>
    <w:rsid w:val="00C85032"/>
    <w:rsid w:val="00C86D6F"/>
    <w:rsid w:val="00C905FC"/>
    <w:rsid w:val="00C92D03"/>
    <w:rsid w:val="00C9319C"/>
    <w:rsid w:val="00C9435D"/>
    <w:rsid w:val="00C96741"/>
    <w:rsid w:val="00CA0F7E"/>
    <w:rsid w:val="00CA2D1B"/>
    <w:rsid w:val="00CA662A"/>
    <w:rsid w:val="00CA7AFD"/>
    <w:rsid w:val="00CA7C3C"/>
    <w:rsid w:val="00CB0189"/>
    <w:rsid w:val="00CB0BA2"/>
    <w:rsid w:val="00CB1A42"/>
    <w:rsid w:val="00CB1B0C"/>
    <w:rsid w:val="00CB2C0B"/>
    <w:rsid w:val="00CB517D"/>
    <w:rsid w:val="00CB6028"/>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7461"/>
    <w:rsid w:val="00CE0C4F"/>
    <w:rsid w:val="00CE0DC8"/>
    <w:rsid w:val="00CE30EA"/>
    <w:rsid w:val="00CF048A"/>
    <w:rsid w:val="00CF155A"/>
    <w:rsid w:val="00CF2947"/>
    <w:rsid w:val="00CF5539"/>
    <w:rsid w:val="00CF686F"/>
    <w:rsid w:val="00CF6E60"/>
    <w:rsid w:val="00CF7BCA"/>
    <w:rsid w:val="00D008FD"/>
    <w:rsid w:val="00D0321C"/>
    <w:rsid w:val="00D035EC"/>
    <w:rsid w:val="00D05887"/>
    <w:rsid w:val="00D06AB1"/>
    <w:rsid w:val="00D072ED"/>
    <w:rsid w:val="00D07A16"/>
    <w:rsid w:val="00D1067E"/>
    <w:rsid w:val="00D10F50"/>
    <w:rsid w:val="00D11272"/>
    <w:rsid w:val="00D126F5"/>
    <w:rsid w:val="00D1489E"/>
    <w:rsid w:val="00D20737"/>
    <w:rsid w:val="00D20ED6"/>
    <w:rsid w:val="00D21E81"/>
    <w:rsid w:val="00D223DE"/>
    <w:rsid w:val="00D25313"/>
    <w:rsid w:val="00D25E37"/>
    <w:rsid w:val="00D2661A"/>
    <w:rsid w:val="00D27582"/>
    <w:rsid w:val="00D3056D"/>
    <w:rsid w:val="00D31516"/>
    <w:rsid w:val="00D32719"/>
    <w:rsid w:val="00D33333"/>
    <w:rsid w:val="00D352A2"/>
    <w:rsid w:val="00D3732E"/>
    <w:rsid w:val="00D40D04"/>
    <w:rsid w:val="00D4162B"/>
    <w:rsid w:val="00D44E69"/>
    <w:rsid w:val="00D4514F"/>
    <w:rsid w:val="00D451E2"/>
    <w:rsid w:val="00D4545E"/>
    <w:rsid w:val="00D45E89"/>
    <w:rsid w:val="00D45E8D"/>
    <w:rsid w:val="00D466AE"/>
    <w:rsid w:val="00D4734F"/>
    <w:rsid w:val="00D5171F"/>
    <w:rsid w:val="00D51BF3"/>
    <w:rsid w:val="00D63276"/>
    <w:rsid w:val="00D66846"/>
    <w:rsid w:val="00D675FB"/>
    <w:rsid w:val="00D67E73"/>
    <w:rsid w:val="00D71F25"/>
    <w:rsid w:val="00D748C6"/>
    <w:rsid w:val="00D77031"/>
    <w:rsid w:val="00D77753"/>
    <w:rsid w:val="00D84941"/>
    <w:rsid w:val="00D84FA1"/>
    <w:rsid w:val="00D851F0"/>
    <w:rsid w:val="00D86DB7"/>
    <w:rsid w:val="00D926D0"/>
    <w:rsid w:val="00D93030"/>
    <w:rsid w:val="00D94613"/>
    <w:rsid w:val="00D950E1"/>
    <w:rsid w:val="00D95212"/>
    <w:rsid w:val="00D952A6"/>
    <w:rsid w:val="00D96BF7"/>
    <w:rsid w:val="00D97F99"/>
    <w:rsid w:val="00DA1E08"/>
    <w:rsid w:val="00DA24F8"/>
    <w:rsid w:val="00DA28E8"/>
    <w:rsid w:val="00DA38D3"/>
    <w:rsid w:val="00DA3932"/>
    <w:rsid w:val="00DA64F8"/>
    <w:rsid w:val="00DA6C15"/>
    <w:rsid w:val="00DB183C"/>
    <w:rsid w:val="00DB38EE"/>
    <w:rsid w:val="00DB430C"/>
    <w:rsid w:val="00DB498B"/>
    <w:rsid w:val="00DB66CA"/>
    <w:rsid w:val="00DB6BCA"/>
    <w:rsid w:val="00DC0321"/>
    <w:rsid w:val="00DC065E"/>
    <w:rsid w:val="00DC1EC5"/>
    <w:rsid w:val="00DC3067"/>
    <w:rsid w:val="00DC370B"/>
    <w:rsid w:val="00DC555F"/>
    <w:rsid w:val="00DC5B90"/>
    <w:rsid w:val="00DD00FF"/>
    <w:rsid w:val="00DD0619"/>
    <w:rsid w:val="00DD07FB"/>
    <w:rsid w:val="00DD25C6"/>
    <w:rsid w:val="00DD37FA"/>
    <w:rsid w:val="00DD54B0"/>
    <w:rsid w:val="00DD57EE"/>
    <w:rsid w:val="00DD6BCC"/>
    <w:rsid w:val="00DE0A4B"/>
    <w:rsid w:val="00DE11D2"/>
    <w:rsid w:val="00DE2410"/>
    <w:rsid w:val="00DE2939"/>
    <w:rsid w:val="00DE51F0"/>
    <w:rsid w:val="00DE627B"/>
    <w:rsid w:val="00DE6E81"/>
    <w:rsid w:val="00DE703F"/>
    <w:rsid w:val="00DE7595"/>
    <w:rsid w:val="00DF1961"/>
    <w:rsid w:val="00DF44DE"/>
    <w:rsid w:val="00E00069"/>
    <w:rsid w:val="00E01138"/>
    <w:rsid w:val="00E02DFB"/>
    <w:rsid w:val="00E030F9"/>
    <w:rsid w:val="00E0311A"/>
    <w:rsid w:val="00E03138"/>
    <w:rsid w:val="00E06404"/>
    <w:rsid w:val="00E07727"/>
    <w:rsid w:val="00E11A85"/>
    <w:rsid w:val="00E12495"/>
    <w:rsid w:val="00E1314C"/>
    <w:rsid w:val="00E15CCD"/>
    <w:rsid w:val="00E1784B"/>
    <w:rsid w:val="00E202EF"/>
    <w:rsid w:val="00E210B5"/>
    <w:rsid w:val="00E2552F"/>
    <w:rsid w:val="00E277F7"/>
    <w:rsid w:val="00E3137A"/>
    <w:rsid w:val="00E32CCF"/>
    <w:rsid w:val="00E34A98"/>
    <w:rsid w:val="00E35D1E"/>
    <w:rsid w:val="00E364F9"/>
    <w:rsid w:val="00E365FA"/>
    <w:rsid w:val="00E40C94"/>
    <w:rsid w:val="00E44A83"/>
    <w:rsid w:val="00E45C02"/>
    <w:rsid w:val="00E502C1"/>
    <w:rsid w:val="00E502DD"/>
    <w:rsid w:val="00E50D3A"/>
    <w:rsid w:val="00E51330"/>
    <w:rsid w:val="00E51387"/>
    <w:rsid w:val="00E51E68"/>
    <w:rsid w:val="00E52EFD"/>
    <w:rsid w:val="00E5408A"/>
    <w:rsid w:val="00E56800"/>
    <w:rsid w:val="00E60CD7"/>
    <w:rsid w:val="00E62A8E"/>
    <w:rsid w:val="00E62FF9"/>
    <w:rsid w:val="00E635D6"/>
    <w:rsid w:val="00E639BC"/>
    <w:rsid w:val="00E664CC"/>
    <w:rsid w:val="00E70388"/>
    <w:rsid w:val="00E70530"/>
    <w:rsid w:val="00E70F92"/>
    <w:rsid w:val="00E74C54"/>
    <w:rsid w:val="00E77395"/>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32"/>
    <w:rsid w:val="00EA735B"/>
    <w:rsid w:val="00EB1E69"/>
    <w:rsid w:val="00EB2086"/>
    <w:rsid w:val="00EB4757"/>
    <w:rsid w:val="00EB5EDF"/>
    <w:rsid w:val="00EB60FE"/>
    <w:rsid w:val="00EB74DB"/>
    <w:rsid w:val="00EC0DA3"/>
    <w:rsid w:val="00EC3C0C"/>
    <w:rsid w:val="00EC4753"/>
    <w:rsid w:val="00EC5359"/>
    <w:rsid w:val="00EC562A"/>
    <w:rsid w:val="00ED067A"/>
    <w:rsid w:val="00ED1DE3"/>
    <w:rsid w:val="00ED2B50"/>
    <w:rsid w:val="00ED5FAF"/>
    <w:rsid w:val="00EE0350"/>
    <w:rsid w:val="00EE06C0"/>
    <w:rsid w:val="00EE0719"/>
    <w:rsid w:val="00EE0E80"/>
    <w:rsid w:val="00EE613F"/>
    <w:rsid w:val="00EE7295"/>
    <w:rsid w:val="00EE7869"/>
    <w:rsid w:val="00EF054A"/>
    <w:rsid w:val="00EF1252"/>
    <w:rsid w:val="00EF3235"/>
    <w:rsid w:val="00EF7E72"/>
    <w:rsid w:val="00F06D37"/>
    <w:rsid w:val="00F07B9D"/>
    <w:rsid w:val="00F11586"/>
    <w:rsid w:val="00F1183B"/>
    <w:rsid w:val="00F11C9F"/>
    <w:rsid w:val="00F12263"/>
    <w:rsid w:val="00F13927"/>
    <w:rsid w:val="00F1409D"/>
    <w:rsid w:val="00F14214"/>
    <w:rsid w:val="00F146BD"/>
    <w:rsid w:val="00F157A9"/>
    <w:rsid w:val="00F16F77"/>
    <w:rsid w:val="00F2293B"/>
    <w:rsid w:val="00F25BB6"/>
    <w:rsid w:val="00F26B7E"/>
    <w:rsid w:val="00F27A3B"/>
    <w:rsid w:val="00F32897"/>
    <w:rsid w:val="00F33817"/>
    <w:rsid w:val="00F35DE7"/>
    <w:rsid w:val="00F37A82"/>
    <w:rsid w:val="00F420D5"/>
    <w:rsid w:val="00F451EA"/>
    <w:rsid w:val="00F45447"/>
    <w:rsid w:val="00F456C6"/>
    <w:rsid w:val="00F4577B"/>
    <w:rsid w:val="00F46496"/>
    <w:rsid w:val="00F474D0"/>
    <w:rsid w:val="00F50179"/>
    <w:rsid w:val="00F54269"/>
    <w:rsid w:val="00F56511"/>
    <w:rsid w:val="00F6194E"/>
    <w:rsid w:val="00F623AC"/>
    <w:rsid w:val="00F63429"/>
    <w:rsid w:val="00F63BF3"/>
    <w:rsid w:val="00F6412A"/>
    <w:rsid w:val="00F65893"/>
    <w:rsid w:val="00F66A4A"/>
    <w:rsid w:val="00F71E22"/>
    <w:rsid w:val="00F72142"/>
    <w:rsid w:val="00F72AE7"/>
    <w:rsid w:val="00F82213"/>
    <w:rsid w:val="00F84934"/>
    <w:rsid w:val="00F84FD0"/>
    <w:rsid w:val="00F859A8"/>
    <w:rsid w:val="00F875C1"/>
    <w:rsid w:val="00F9108B"/>
    <w:rsid w:val="00F91349"/>
    <w:rsid w:val="00F93A8A"/>
    <w:rsid w:val="00F95248"/>
    <w:rsid w:val="00F956A9"/>
    <w:rsid w:val="00F963ED"/>
    <w:rsid w:val="00F966CF"/>
    <w:rsid w:val="00F96CAE"/>
    <w:rsid w:val="00F97C99"/>
    <w:rsid w:val="00FA662D"/>
    <w:rsid w:val="00FA73B1"/>
    <w:rsid w:val="00FB0CB9"/>
    <w:rsid w:val="00FB45F1"/>
    <w:rsid w:val="00FB4A72"/>
    <w:rsid w:val="00FB54E8"/>
    <w:rsid w:val="00FB7054"/>
    <w:rsid w:val="00FC17B7"/>
    <w:rsid w:val="00FC2010"/>
    <w:rsid w:val="00FC2CB7"/>
    <w:rsid w:val="00FC4090"/>
    <w:rsid w:val="00FC55B4"/>
    <w:rsid w:val="00FD00E6"/>
    <w:rsid w:val="00FD09A1"/>
    <w:rsid w:val="00FD2A7C"/>
    <w:rsid w:val="00FD59EB"/>
    <w:rsid w:val="00FD7299"/>
    <w:rsid w:val="00FE1B56"/>
    <w:rsid w:val="00FE1FBE"/>
    <w:rsid w:val="00FE3901"/>
    <w:rsid w:val="00FE4BCE"/>
    <w:rsid w:val="00FE54AE"/>
    <w:rsid w:val="00FE576A"/>
    <w:rsid w:val="00FE7E79"/>
    <w:rsid w:val="00FF2523"/>
    <w:rsid w:val="00FF2CCA"/>
    <w:rsid w:val="00FF3E7D"/>
    <w:rsid w:val="00FF5B99"/>
    <w:rsid w:val="00FF652A"/>
    <w:rsid w:val="00FF66D6"/>
    <w:rsid w:val="00FF730C"/>
    <w:rsid w:val="00FF73F4"/>
    <w:rsid w:val="00FF7CE4"/>
    <w:rsid w:val="00FF7E39"/>
    <w:rsid w:val="0D5F20D5"/>
    <w:rsid w:val="15360AEC"/>
    <w:rsid w:val="17800328"/>
    <w:rsid w:val="18F30B6A"/>
    <w:rsid w:val="193B248B"/>
    <w:rsid w:val="20EF02BD"/>
    <w:rsid w:val="239D0320"/>
    <w:rsid w:val="2EE91FB0"/>
    <w:rsid w:val="3AEF6E8D"/>
    <w:rsid w:val="41FB73B3"/>
    <w:rsid w:val="430452EE"/>
    <w:rsid w:val="5BA66F8B"/>
    <w:rsid w:val="62A83224"/>
    <w:rsid w:val="6579699C"/>
    <w:rsid w:val="7A32763F"/>
    <w:rsid w:val="7C194658"/>
    <w:rsid w:val="7F050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40"/>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2"/>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3"/>
    <w:qFormat/>
    <w:uiPriority w:val="0"/>
    <w:pPr>
      <w:keepNext/>
      <w:keepLines/>
      <w:spacing w:before="260" w:after="260" w:line="416" w:lineRule="auto"/>
      <w:outlineLvl w:val="2"/>
    </w:pPr>
    <w:rPr>
      <w:b/>
      <w:bCs/>
      <w:sz w:val="32"/>
      <w:szCs w:val="32"/>
    </w:rPr>
  </w:style>
  <w:style w:type="paragraph" w:styleId="5">
    <w:name w:val="heading 4"/>
    <w:basedOn w:val="1"/>
    <w:next w:val="1"/>
    <w:link w:val="4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4"/>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5"/>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6"/>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7"/>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8"/>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92"/>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toc 8"/>
    <w:basedOn w:val="1"/>
    <w:next w:val="1"/>
    <w:unhideWhenUsed/>
    <w:qFormat/>
    <w:uiPriority w:val="39"/>
    <w:pPr>
      <w:adjustRightInd/>
      <w:spacing w:line="240" w:lineRule="auto"/>
      <w:ind w:left="2940" w:leftChars="1400"/>
    </w:pPr>
    <w:rPr>
      <w:rFonts w:asciiTheme="minorHAnsi" w:hAnsiTheme="minorHAnsi" w:eastAsiaTheme="minorEastAsia" w:cstheme="minorBidi"/>
      <w:szCs w:val="22"/>
    </w:rPr>
  </w:style>
  <w:style w:type="paragraph" w:styleId="17">
    <w:name w:val="Balloon Text"/>
    <w:basedOn w:val="1"/>
    <w:link w:val="51"/>
    <w:semiHidden/>
    <w:unhideWhenUsed/>
    <w:qFormat/>
    <w:uiPriority w:val="99"/>
    <w:rPr>
      <w:sz w:val="18"/>
      <w:szCs w:val="18"/>
    </w:rPr>
  </w:style>
  <w:style w:type="paragraph" w:styleId="18">
    <w:name w:val="footer"/>
    <w:basedOn w:val="1"/>
    <w:link w:val="50"/>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9"/>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5"/>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oc 9"/>
    <w:basedOn w:val="1"/>
    <w:next w:val="1"/>
    <w:unhideWhenUsed/>
    <w:qFormat/>
    <w:uiPriority w:val="39"/>
    <w:pPr>
      <w:ind w:left="3360" w:leftChars="1600"/>
    </w:pPr>
  </w:style>
  <w:style w:type="paragraph" w:styleId="27">
    <w:name w:val="Title"/>
    <w:basedOn w:val="1"/>
    <w:link w:val="54"/>
    <w:qFormat/>
    <w:uiPriority w:val="0"/>
    <w:pPr>
      <w:spacing w:before="240" w:after="60"/>
      <w:jc w:val="center"/>
      <w:outlineLvl w:val="0"/>
    </w:pPr>
    <w:rPr>
      <w:rFonts w:ascii="Arial" w:hAnsi="Arial" w:cs="Arial"/>
      <w:b/>
      <w:bCs/>
      <w:sz w:val="32"/>
      <w:szCs w:val="32"/>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page number"/>
    <w:qFormat/>
    <w:uiPriority w:val="0"/>
    <w:rPr>
      <w:rFonts w:ascii="宋体" w:hAnsi="Times New Roman" w:eastAsia="宋体"/>
      <w:sz w:val="18"/>
    </w:rPr>
  </w:style>
  <w:style w:type="character" w:styleId="33">
    <w:name w:val="Emphasis"/>
    <w:qFormat/>
    <w:uiPriority w:val="20"/>
    <w:rPr>
      <w:i/>
      <w:iCs/>
    </w:rPr>
  </w:style>
  <w:style w:type="character" w:styleId="34">
    <w:name w:val="Hyperlink"/>
    <w:qFormat/>
    <w:uiPriority w:val="99"/>
    <w:rPr>
      <w:rFonts w:ascii="宋体" w:hAnsi="Times New Roman" w:eastAsia="宋体"/>
      <w:color w:val="auto"/>
      <w:spacing w:val="0"/>
      <w:w w:val="100"/>
      <w:position w:val="0"/>
      <w:sz w:val="21"/>
      <w:u w:val="none"/>
      <w:vertAlign w:val="baseline"/>
    </w:rPr>
  </w:style>
  <w:style w:type="character" w:styleId="35">
    <w:name w:val="footnote reference"/>
    <w:semiHidden/>
    <w:qFormat/>
    <w:uiPriority w:val="0"/>
    <w:rPr>
      <w:rFonts w:ascii="宋体" w:hAnsi="宋体" w:eastAsia="宋体" w:cs="Times New Roman"/>
      <w:spacing w:val="0"/>
      <w:sz w:val="18"/>
      <w:vertAlign w:val="superscript"/>
    </w:rPr>
  </w:style>
  <w:style w:type="paragraph" w:customStyle="1" w:styleId="36">
    <w:name w:val="一级条标题"/>
    <w:next w:val="37"/>
    <w:qFormat/>
    <w:uiPriority w:val="0"/>
    <w:p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37">
    <w:name w:val="段"/>
    <w:link w:val="23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38">
    <w:name w:val="章标题"/>
    <w:qFormat/>
    <w:uiPriority w:val="0"/>
    <w:pPr>
      <w:spacing w:before="100" w:beforeLines="100" w:after="100" w:afterLines="100"/>
      <w:jc w:val="both"/>
      <w:outlineLvl w:val="1"/>
    </w:pPr>
    <w:rPr>
      <w:rFonts w:ascii="黑体" w:hAnsi="黑体" w:eastAsia="黑体" w:cs="Times New Roman"/>
      <w:sz w:val="21"/>
      <w:lang w:val="en-US" w:eastAsia="zh-CN" w:bidi="ar-SA"/>
    </w:rPr>
  </w:style>
  <w:style w:type="paragraph" w:customStyle="1" w:styleId="39">
    <w:name w:val="二级条标题"/>
    <w:basedOn w:val="1"/>
    <w:next w:val="37"/>
    <w:qFormat/>
    <w:uiPriority w:val="0"/>
    <w:pPr>
      <w:widowControl/>
      <w:adjustRightInd/>
      <w:spacing w:before="50" w:beforeLines="50" w:after="50" w:afterLines="50" w:line="240" w:lineRule="auto"/>
      <w:jc w:val="left"/>
      <w:outlineLvl w:val="3"/>
    </w:pPr>
    <w:rPr>
      <w:rFonts w:ascii="黑体" w:hAnsi="Times New Roman" w:eastAsia="黑体"/>
      <w:kern w:val="0"/>
    </w:rPr>
  </w:style>
  <w:style w:type="character" w:customStyle="1" w:styleId="40">
    <w:name w:val="标题 1 字符"/>
    <w:link w:val="2"/>
    <w:qFormat/>
    <w:uiPriority w:val="0"/>
    <w:rPr>
      <w:rFonts w:ascii="Times New Roman" w:hAnsi="Times New Roman" w:eastAsia="宋体" w:cs="Times New Roman"/>
      <w:b/>
      <w:bCs/>
      <w:kern w:val="44"/>
      <w:sz w:val="44"/>
      <w:szCs w:val="44"/>
    </w:rPr>
  </w:style>
  <w:style w:type="character" w:customStyle="1" w:styleId="41">
    <w:name w:val="标题 4 字符"/>
    <w:link w:val="5"/>
    <w:qFormat/>
    <w:uiPriority w:val="0"/>
    <w:rPr>
      <w:rFonts w:ascii="Arial" w:hAnsi="Arial" w:eastAsia="黑体" w:cs="Times New Roman"/>
      <w:b/>
      <w:bCs/>
      <w:sz w:val="28"/>
      <w:szCs w:val="28"/>
    </w:rPr>
  </w:style>
  <w:style w:type="character" w:customStyle="1" w:styleId="42">
    <w:name w:val="标题 2 字符"/>
    <w:link w:val="3"/>
    <w:qFormat/>
    <w:uiPriority w:val="0"/>
    <w:rPr>
      <w:rFonts w:ascii="Arial" w:hAnsi="Arial" w:eastAsia="黑体" w:cs="Times New Roman"/>
      <w:b/>
      <w:bCs/>
      <w:sz w:val="32"/>
      <w:szCs w:val="32"/>
    </w:rPr>
  </w:style>
  <w:style w:type="character" w:customStyle="1" w:styleId="43">
    <w:name w:val="标题 3 字符"/>
    <w:link w:val="4"/>
    <w:qFormat/>
    <w:uiPriority w:val="0"/>
    <w:rPr>
      <w:rFonts w:ascii="Times New Roman" w:hAnsi="Times New Roman" w:eastAsia="宋体" w:cs="Times New Roman"/>
      <w:b/>
      <w:bCs/>
      <w:sz w:val="32"/>
      <w:szCs w:val="32"/>
    </w:rPr>
  </w:style>
  <w:style w:type="character" w:customStyle="1" w:styleId="44">
    <w:name w:val="标题 5 字符"/>
    <w:link w:val="6"/>
    <w:qFormat/>
    <w:uiPriority w:val="0"/>
    <w:rPr>
      <w:rFonts w:ascii="Times New Roman" w:hAnsi="Times New Roman" w:eastAsia="宋体" w:cs="Times New Roman"/>
      <w:b/>
      <w:bCs/>
      <w:sz w:val="28"/>
      <w:szCs w:val="28"/>
    </w:rPr>
  </w:style>
  <w:style w:type="character" w:customStyle="1" w:styleId="45">
    <w:name w:val="标题 6 字符"/>
    <w:link w:val="7"/>
    <w:qFormat/>
    <w:uiPriority w:val="0"/>
    <w:rPr>
      <w:rFonts w:ascii="Arial" w:hAnsi="Arial" w:eastAsia="黑体" w:cs="Times New Roman"/>
      <w:b/>
      <w:bCs/>
      <w:sz w:val="24"/>
      <w:szCs w:val="24"/>
    </w:rPr>
  </w:style>
  <w:style w:type="character" w:customStyle="1" w:styleId="46">
    <w:name w:val="标题 7 字符"/>
    <w:link w:val="8"/>
    <w:qFormat/>
    <w:uiPriority w:val="0"/>
    <w:rPr>
      <w:rFonts w:ascii="Times New Roman" w:hAnsi="Times New Roman" w:eastAsia="宋体" w:cs="Times New Roman"/>
      <w:b/>
      <w:bCs/>
      <w:sz w:val="24"/>
      <w:szCs w:val="24"/>
    </w:rPr>
  </w:style>
  <w:style w:type="character" w:customStyle="1" w:styleId="47">
    <w:name w:val="标题 8 字符"/>
    <w:link w:val="9"/>
    <w:qFormat/>
    <w:uiPriority w:val="0"/>
    <w:rPr>
      <w:rFonts w:ascii="Arial" w:hAnsi="Arial" w:eastAsia="黑体" w:cs="Times New Roman"/>
      <w:sz w:val="24"/>
      <w:szCs w:val="24"/>
    </w:rPr>
  </w:style>
  <w:style w:type="character" w:customStyle="1" w:styleId="48">
    <w:name w:val="标题 9 字符"/>
    <w:link w:val="10"/>
    <w:qFormat/>
    <w:uiPriority w:val="0"/>
    <w:rPr>
      <w:rFonts w:ascii="Arial" w:hAnsi="Arial" w:eastAsia="黑体" w:cs="Times New Roman"/>
      <w:szCs w:val="21"/>
    </w:rPr>
  </w:style>
  <w:style w:type="character" w:customStyle="1" w:styleId="49">
    <w:name w:val="页眉 字符"/>
    <w:link w:val="19"/>
    <w:qFormat/>
    <w:uiPriority w:val="99"/>
    <w:rPr>
      <w:rFonts w:ascii="Times New Roman" w:hAnsi="Times New Roman" w:eastAsia="宋体" w:cs="Times New Roman"/>
      <w:sz w:val="18"/>
      <w:szCs w:val="18"/>
    </w:rPr>
  </w:style>
  <w:style w:type="character" w:customStyle="1" w:styleId="50">
    <w:name w:val="页脚 字符"/>
    <w:link w:val="18"/>
    <w:qFormat/>
    <w:uiPriority w:val="99"/>
    <w:rPr>
      <w:rFonts w:ascii="宋体" w:hAnsi="Times New Roman" w:eastAsia="宋体" w:cs="Times New Roman"/>
      <w:sz w:val="18"/>
      <w:szCs w:val="18"/>
    </w:rPr>
  </w:style>
  <w:style w:type="character" w:customStyle="1" w:styleId="51">
    <w:name w:val="批注框文本 字符"/>
    <w:link w:val="17"/>
    <w:semiHidden/>
    <w:qFormat/>
    <w:uiPriority w:val="99"/>
    <w:rPr>
      <w:sz w:val="18"/>
      <w:szCs w:val="18"/>
    </w:rPr>
  </w:style>
  <w:style w:type="paragraph" w:styleId="52">
    <w:name w:val="Quote"/>
    <w:basedOn w:val="1"/>
    <w:next w:val="1"/>
    <w:link w:val="53"/>
    <w:qFormat/>
    <w:uiPriority w:val="29"/>
    <w:rPr>
      <w:i/>
      <w:iCs/>
      <w:color w:val="000000"/>
    </w:rPr>
  </w:style>
  <w:style w:type="character" w:customStyle="1" w:styleId="53">
    <w:name w:val="引用 字符"/>
    <w:link w:val="52"/>
    <w:qFormat/>
    <w:uiPriority w:val="29"/>
    <w:rPr>
      <w:i/>
      <w:iCs/>
      <w:color w:val="000000"/>
    </w:rPr>
  </w:style>
  <w:style w:type="character" w:customStyle="1" w:styleId="54">
    <w:name w:val="标题 字符"/>
    <w:link w:val="27"/>
    <w:qFormat/>
    <w:uiPriority w:val="0"/>
    <w:rPr>
      <w:rFonts w:ascii="Arial" w:hAnsi="Arial" w:eastAsia="宋体" w:cs="Arial"/>
      <w:b/>
      <w:bCs/>
      <w:sz w:val="32"/>
      <w:szCs w:val="32"/>
    </w:rPr>
  </w:style>
  <w:style w:type="paragraph" w:customStyle="1" w:styleId="55">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6">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7">
    <w:name w:val="标准文件_页脚偶数页"/>
    <w:qFormat/>
    <w:uiPriority w:val="0"/>
    <w:pPr>
      <w:ind w:left="227"/>
    </w:pPr>
    <w:rPr>
      <w:rFonts w:ascii="宋体" w:hAnsi="Times New Roman" w:eastAsia="宋体" w:cs="Times New Roman"/>
      <w:sz w:val="18"/>
      <w:lang w:val="en-US" w:eastAsia="zh-CN" w:bidi="ar-SA"/>
    </w:rPr>
  </w:style>
  <w:style w:type="paragraph" w:customStyle="1" w:styleId="58">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9">
    <w:name w:val="标准书眉一"/>
    <w:qFormat/>
    <w:uiPriority w:val="0"/>
    <w:pPr>
      <w:jc w:val="both"/>
    </w:pPr>
    <w:rPr>
      <w:rFonts w:ascii="Times New Roman" w:hAnsi="Times New Roman" w:eastAsia="宋体" w:cs="Times New Roman"/>
      <w:lang w:val="en-US" w:eastAsia="zh-CN" w:bidi="ar-SA"/>
    </w:rPr>
  </w:style>
  <w:style w:type="paragraph" w:customStyle="1" w:styleId="60">
    <w:name w:val="标准文件_ICS"/>
    <w:basedOn w:val="1"/>
    <w:qFormat/>
    <w:uiPriority w:val="0"/>
    <w:pPr>
      <w:spacing w:line="0" w:lineRule="atLeast"/>
    </w:pPr>
    <w:rPr>
      <w:rFonts w:ascii="黑体" w:hAnsi="宋体" w:eastAsia="黑体"/>
    </w:rPr>
  </w:style>
  <w:style w:type="paragraph" w:customStyle="1" w:styleId="61">
    <w:name w:val="标准文件_标准正文"/>
    <w:basedOn w:val="1"/>
    <w:next w:val="62"/>
    <w:qFormat/>
    <w:uiPriority w:val="0"/>
    <w:pPr>
      <w:snapToGrid w:val="0"/>
      <w:ind w:firstLine="200" w:firstLineChars="200"/>
    </w:pPr>
    <w:rPr>
      <w:kern w:val="0"/>
    </w:rPr>
  </w:style>
  <w:style w:type="paragraph" w:customStyle="1" w:styleId="62">
    <w:name w:val="标准文件_段"/>
    <w:link w:val="190"/>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
    <w:name w:val="标准文件_版本"/>
    <w:basedOn w:val="61"/>
    <w:qFormat/>
    <w:uiPriority w:val="0"/>
    <w:pPr>
      <w:adjustRightInd/>
      <w:snapToGrid/>
      <w:ind w:firstLine="0" w:firstLineChars="0"/>
    </w:pPr>
    <w:rPr>
      <w:rFonts w:ascii="宋体" w:hAnsi="宋体"/>
      <w:kern w:val="2"/>
    </w:rPr>
  </w:style>
  <w:style w:type="paragraph" w:customStyle="1" w:styleId="64">
    <w:name w:val="标准文件_标准部门"/>
    <w:basedOn w:val="1"/>
    <w:qFormat/>
    <w:uiPriority w:val="0"/>
    <w:pPr>
      <w:jc w:val="center"/>
    </w:pPr>
    <w:rPr>
      <w:rFonts w:ascii="黑体" w:eastAsia="黑体"/>
      <w:kern w:val="0"/>
      <w:sz w:val="44"/>
    </w:rPr>
  </w:style>
  <w:style w:type="paragraph" w:customStyle="1" w:styleId="65">
    <w:name w:val="标准文件_标准代替"/>
    <w:basedOn w:val="1"/>
    <w:next w:val="1"/>
    <w:qFormat/>
    <w:uiPriority w:val="0"/>
    <w:pPr>
      <w:spacing w:line="310" w:lineRule="exact"/>
      <w:jc w:val="right"/>
    </w:pPr>
    <w:rPr>
      <w:rFonts w:ascii="宋体" w:hAnsi="宋体"/>
      <w:kern w:val="0"/>
    </w:rPr>
  </w:style>
  <w:style w:type="paragraph" w:customStyle="1" w:styleId="66">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7">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8">
    <w:name w:val="标准文件_页眉偶数页"/>
    <w:basedOn w:val="67"/>
    <w:next w:val="1"/>
    <w:qFormat/>
    <w:uiPriority w:val="0"/>
    <w:pPr>
      <w:jc w:val="left"/>
    </w:pPr>
  </w:style>
  <w:style w:type="paragraph" w:customStyle="1" w:styleId="69">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70">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71">
    <w:name w:val="标准文件_二级条标题"/>
    <w:next w:val="62"/>
    <w:qFormat/>
    <w:uiPriority w:val="0"/>
    <w:pPr>
      <w:widowControl w:val="0"/>
      <w:numPr>
        <w:ilvl w:val="3"/>
        <w:numId w:val="2"/>
      </w:numPr>
      <w:spacing w:before="50" w:beforeLines="50" w:after="50" w:afterLines="50"/>
      <w:ind w:left="284"/>
      <w:jc w:val="both"/>
      <w:outlineLvl w:val="2"/>
    </w:pPr>
    <w:rPr>
      <w:rFonts w:ascii="黑体" w:hAnsi="Times New Roman" w:eastAsia="黑体" w:cs="Times New Roman"/>
      <w:sz w:val="21"/>
      <w:lang w:val="en-US" w:eastAsia="zh-CN" w:bidi="ar-SA"/>
    </w:rPr>
  </w:style>
  <w:style w:type="character" w:customStyle="1" w:styleId="72">
    <w:name w:val="标准文件_发布"/>
    <w:qFormat/>
    <w:uiPriority w:val="0"/>
    <w:rPr>
      <w:rFonts w:ascii="黑体" w:eastAsia="黑体"/>
      <w:spacing w:val="0"/>
      <w:w w:val="100"/>
      <w:position w:val="3"/>
      <w:sz w:val="28"/>
    </w:rPr>
  </w:style>
  <w:style w:type="paragraph" w:customStyle="1" w:styleId="73">
    <w:name w:val="标准文件_方框数字列项"/>
    <w:basedOn w:val="62"/>
    <w:qFormat/>
    <w:uiPriority w:val="0"/>
    <w:pPr>
      <w:numPr>
        <w:ilvl w:val="0"/>
        <w:numId w:val="3"/>
      </w:numPr>
      <w:ind w:firstLine="0" w:firstLineChars="0"/>
    </w:pPr>
  </w:style>
  <w:style w:type="paragraph" w:customStyle="1" w:styleId="74">
    <w:name w:val="标准文件_封面标准编号"/>
    <w:basedOn w:val="1"/>
    <w:next w:val="65"/>
    <w:qFormat/>
    <w:uiPriority w:val="0"/>
    <w:pPr>
      <w:spacing w:line="310" w:lineRule="exact"/>
      <w:jc w:val="right"/>
    </w:pPr>
    <w:rPr>
      <w:rFonts w:ascii="黑体" w:eastAsia="黑体"/>
      <w:kern w:val="0"/>
      <w:sz w:val="28"/>
    </w:rPr>
  </w:style>
  <w:style w:type="paragraph" w:customStyle="1" w:styleId="75">
    <w:name w:val="标准文件_封面标准分类号"/>
    <w:basedOn w:val="1"/>
    <w:qFormat/>
    <w:uiPriority w:val="0"/>
    <w:rPr>
      <w:rFonts w:ascii="黑体" w:eastAsia="黑体"/>
      <w:b/>
      <w:kern w:val="0"/>
      <w:sz w:val="28"/>
    </w:rPr>
  </w:style>
  <w:style w:type="paragraph" w:customStyle="1" w:styleId="76">
    <w:name w:val="标准文件_封面标准名称"/>
    <w:basedOn w:val="1"/>
    <w:qFormat/>
    <w:uiPriority w:val="0"/>
    <w:pPr>
      <w:spacing w:line="240" w:lineRule="auto"/>
      <w:jc w:val="center"/>
    </w:pPr>
    <w:rPr>
      <w:rFonts w:ascii="黑体" w:eastAsia="黑体"/>
      <w:kern w:val="0"/>
      <w:sz w:val="52"/>
    </w:rPr>
  </w:style>
  <w:style w:type="paragraph" w:customStyle="1" w:styleId="77">
    <w:name w:val="标准文件_封面标准英文名称"/>
    <w:basedOn w:val="1"/>
    <w:qFormat/>
    <w:uiPriority w:val="0"/>
    <w:pPr>
      <w:spacing w:line="240" w:lineRule="auto"/>
      <w:jc w:val="center"/>
    </w:pPr>
    <w:rPr>
      <w:rFonts w:ascii="黑体" w:eastAsia="黑体"/>
      <w:b/>
      <w:sz w:val="28"/>
    </w:rPr>
  </w:style>
  <w:style w:type="paragraph" w:customStyle="1" w:styleId="78">
    <w:name w:val="标准文件_封面发布日期"/>
    <w:basedOn w:val="1"/>
    <w:qFormat/>
    <w:uiPriority w:val="0"/>
    <w:pPr>
      <w:spacing w:line="310" w:lineRule="exact"/>
    </w:pPr>
    <w:rPr>
      <w:rFonts w:ascii="黑体" w:eastAsia="黑体"/>
      <w:kern w:val="0"/>
      <w:sz w:val="28"/>
    </w:rPr>
  </w:style>
  <w:style w:type="paragraph" w:customStyle="1" w:styleId="79">
    <w:name w:val="标准文件_封面密级"/>
    <w:basedOn w:val="1"/>
    <w:qFormat/>
    <w:uiPriority w:val="0"/>
    <w:rPr>
      <w:rFonts w:eastAsia="黑体"/>
      <w:sz w:val="32"/>
    </w:rPr>
  </w:style>
  <w:style w:type="paragraph" w:customStyle="1" w:styleId="80">
    <w:name w:val="标准文件_封面实施日期"/>
    <w:basedOn w:val="1"/>
    <w:qFormat/>
    <w:uiPriority w:val="0"/>
    <w:pPr>
      <w:spacing w:line="310" w:lineRule="exact"/>
      <w:jc w:val="right"/>
    </w:pPr>
    <w:rPr>
      <w:rFonts w:ascii="黑体" w:eastAsia="黑体"/>
      <w:sz w:val="28"/>
    </w:rPr>
  </w:style>
  <w:style w:type="paragraph" w:customStyle="1" w:styleId="81">
    <w:name w:val="标准文件_封面抬头"/>
    <w:basedOn w:val="62"/>
    <w:qFormat/>
    <w:uiPriority w:val="0"/>
    <w:pPr>
      <w:adjustRightInd w:val="0"/>
      <w:spacing w:line="800" w:lineRule="exact"/>
      <w:ind w:firstLine="0" w:firstLineChars="0"/>
      <w:jc w:val="distribute"/>
    </w:pPr>
    <w:rPr>
      <w:rFonts w:ascii="黑体" w:eastAsia="黑体"/>
      <w:b/>
      <w:sz w:val="64"/>
    </w:rPr>
  </w:style>
  <w:style w:type="paragraph" w:customStyle="1" w:styleId="82">
    <w:name w:val="标准文件_附录标识"/>
    <w:next w:val="62"/>
    <w:qFormat/>
    <w:uiPriority w:val="0"/>
    <w:pPr>
      <w:numPr>
        <w:ilvl w:val="0"/>
        <w:numId w:val="4"/>
      </w:numPr>
      <w:shd w:val="clear" w:color="FFFFFF" w:fill="FFFFFF"/>
      <w:tabs>
        <w:tab w:val="left" w:pos="6406"/>
      </w:tabs>
      <w:spacing w:before="25" w:beforeLines="25" w:after="50" w:afterLines="50"/>
      <w:ind w:left="0"/>
      <w:jc w:val="center"/>
      <w:outlineLvl w:val="0"/>
    </w:pPr>
    <w:rPr>
      <w:rFonts w:ascii="黑体" w:hAnsi="Times New Roman" w:eastAsia="黑体" w:cs="Times New Roman"/>
      <w:sz w:val="21"/>
      <w:lang w:val="en-US" w:eastAsia="zh-CN" w:bidi="ar-SA"/>
    </w:rPr>
  </w:style>
  <w:style w:type="paragraph" w:customStyle="1" w:styleId="83">
    <w:name w:val="标准文件_附录表标题"/>
    <w:next w:val="62"/>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4">
    <w:name w:val="标准文件_附录一级条标题"/>
    <w:next w:val="62"/>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5">
    <w:name w:val="标准文件_附录二级条标题"/>
    <w:basedOn w:val="84"/>
    <w:next w:val="62"/>
    <w:qFormat/>
    <w:uiPriority w:val="0"/>
    <w:pPr>
      <w:widowControl/>
      <w:numPr>
        <w:ilvl w:val="2"/>
      </w:numPr>
      <w:wordWrap w:val="0"/>
      <w:overflowPunct w:val="0"/>
      <w:autoSpaceDE w:val="0"/>
      <w:autoSpaceDN w:val="0"/>
      <w:textAlignment w:val="baseline"/>
      <w:outlineLvl w:val="3"/>
    </w:pPr>
  </w:style>
  <w:style w:type="paragraph" w:customStyle="1" w:styleId="86">
    <w:name w:val="标准文件_附录公式"/>
    <w:basedOn w:val="61"/>
    <w:next w:val="61"/>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7">
    <w:name w:val="标准文件_附录三级条标题"/>
    <w:next w:val="62"/>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8">
    <w:name w:val="标准文件_附录四级条标题"/>
    <w:next w:val="62"/>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9">
    <w:name w:val="标准文件_附录图标题"/>
    <w:next w:val="62"/>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90">
    <w:name w:val="标准文件_附录五级条标题"/>
    <w:next w:val="62"/>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91">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92">
    <w:name w:val="正文文本 字符"/>
    <w:link w:val="13"/>
    <w:qFormat/>
    <w:uiPriority w:val="0"/>
    <w:rPr>
      <w:rFonts w:ascii="Times New Roman" w:hAnsi="Times New Roman" w:eastAsia="宋体" w:cs="Times New Roman"/>
      <w:szCs w:val="20"/>
    </w:rPr>
  </w:style>
  <w:style w:type="paragraph" w:customStyle="1" w:styleId="93">
    <w:name w:val="标准文件_附录章标题"/>
    <w:next w:val="62"/>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4">
    <w:name w:val="标准文件_公式后的破折号"/>
    <w:basedOn w:val="62"/>
    <w:next w:val="62"/>
    <w:qFormat/>
    <w:uiPriority w:val="0"/>
    <w:pPr>
      <w:ind w:left="488" w:leftChars="200" w:hanging="289" w:hangingChars="290"/>
    </w:pPr>
  </w:style>
  <w:style w:type="paragraph" w:customStyle="1" w:styleId="95">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6">
    <w:name w:val="标准文件_目次、标准名称标题"/>
    <w:basedOn w:val="95"/>
    <w:next w:val="62"/>
    <w:qFormat/>
    <w:uiPriority w:val="0"/>
    <w:pPr>
      <w:spacing w:line="460" w:lineRule="exact"/>
    </w:pPr>
  </w:style>
  <w:style w:type="paragraph" w:customStyle="1" w:styleId="97">
    <w:name w:val="标准文件_目录标题"/>
    <w:basedOn w:val="1"/>
    <w:qFormat/>
    <w:uiPriority w:val="0"/>
    <w:pPr>
      <w:spacing w:after="150" w:afterLines="150" w:line="240" w:lineRule="auto"/>
      <w:jc w:val="center"/>
    </w:pPr>
    <w:rPr>
      <w:rFonts w:ascii="黑体" w:eastAsia="黑体"/>
      <w:sz w:val="32"/>
    </w:rPr>
  </w:style>
  <w:style w:type="paragraph" w:customStyle="1" w:styleId="98">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9">
    <w:name w:val="标准文件_破折号列项（二级）"/>
    <w:basedOn w:val="98"/>
    <w:qFormat/>
    <w:uiPriority w:val="0"/>
    <w:pPr>
      <w:numPr>
        <w:numId w:val="10"/>
      </w:numPr>
      <w:ind w:left="0" w:firstLine="200"/>
    </w:pPr>
  </w:style>
  <w:style w:type="paragraph" w:customStyle="1" w:styleId="100">
    <w:name w:val="标准文件_三级条标题"/>
    <w:basedOn w:val="71"/>
    <w:next w:val="62"/>
    <w:qFormat/>
    <w:uiPriority w:val="0"/>
    <w:pPr>
      <w:widowControl/>
      <w:numPr>
        <w:ilvl w:val="4"/>
      </w:numPr>
      <w:outlineLvl w:val="3"/>
    </w:pPr>
  </w:style>
  <w:style w:type="character" w:customStyle="1" w:styleId="101">
    <w:name w:val="不明显参考1"/>
    <w:qFormat/>
    <w:uiPriority w:val="31"/>
    <w:rPr>
      <w:smallCaps/>
      <w:color w:val="C0504D"/>
      <w:u w:val="single"/>
    </w:rPr>
  </w:style>
  <w:style w:type="paragraph" w:customStyle="1" w:styleId="102">
    <w:name w:val="标准文件_示例后续"/>
    <w:basedOn w:val="1"/>
    <w:qFormat/>
    <w:uiPriority w:val="0"/>
    <w:pPr>
      <w:adjustRightInd/>
      <w:spacing w:line="240" w:lineRule="auto"/>
      <w:ind w:firstLine="200" w:firstLineChars="200"/>
    </w:pPr>
    <w:rPr>
      <w:sz w:val="18"/>
      <w:szCs w:val="24"/>
    </w:rPr>
  </w:style>
  <w:style w:type="paragraph" w:customStyle="1" w:styleId="103">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4">
    <w:name w:val="标准文件_四级条标题"/>
    <w:next w:val="62"/>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5">
    <w:name w:val="脚注文本 字符"/>
    <w:link w:val="22"/>
    <w:semiHidden/>
    <w:qFormat/>
    <w:uiPriority w:val="0"/>
    <w:rPr>
      <w:rFonts w:ascii="宋体" w:hAnsi="Times New Roman" w:eastAsia="宋体" w:cs="Times New Roman"/>
      <w:sz w:val="18"/>
      <w:szCs w:val="18"/>
    </w:rPr>
  </w:style>
  <w:style w:type="paragraph" w:customStyle="1" w:styleId="106">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7">
    <w:name w:val="标准文件_图表脚注"/>
    <w:basedOn w:val="1"/>
    <w:next w:val="62"/>
    <w:qFormat/>
    <w:uiPriority w:val="0"/>
    <w:pPr>
      <w:numPr>
        <w:ilvl w:val="0"/>
        <w:numId w:val="12"/>
      </w:numPr>
      <w:spacing w:line="240" w:lineRule="auto"/>
      <w:jc w:val="left"/>
    </w:pPr>
    <w:rPr>
      <w:rFonts w:ascii="宋体" w:hAnsi="宋体"/>
      <w:sz w:val="18"/>
    </w:rPr>
  </w:style>
  <w:style w:type="character" w:customStyle="1" w:styleId="108">
    <w:name w:val="标准文件_图表脚注内容"/>
    <w:qFormat/>
    <w:uiPriority w:val="0"/>
    <w:rPr>
      <w:rFonts w:ascii="宋体" w:hAnsi="宋体" w:eastAsia="宋体" w:cs="Times New Roman"/>
      <w:spacing w:val="0"/>
      <w:sz w:val="18"/>
      <w:vertAlign w:val="superscript"/>
    </w:rPr>
  </w:style>
  <w:style w:type="paragraph" w:customStyle="1" w:styleId="109">
    <w:name w:val="标准文件_五级条标题"/>
    <w:next w:val="62"/>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10">
    <w:name w:val="标准文件_章标题"/>
    <w:next w:val="62"/>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11">
    <w:name w:val="标准文件_一级条标题"/>
    <w:basedOn w:val="110"/>
    <w:next w:val="62"/>
    <w:qFormat/>
    <w:uiPriority w:val="0"/>
    <w:pPr>
      <w:numPr>
        <w:ilvl w:val="2"/>
      </w:numPr>
      <w:spacing w:before="50" w:beforeLines="50" w:after="50" w:afterLines="50"/>
      <w:outlineLvl w:val="1"/>
    </w:pPr>
  </w:style>
  <w:style w:type="paragraph" w:customStyle="1" w:styleId="112">
    <w:name w:val="标准文件_一致程度"/>
    <w:basedOn w:val="1"/>
    <w:qFormat/>
    <w:uiPriority w:val="0"/>
    <w:pPr>
      <w:spacing w:line="440" w:lineRule="exact"/>
      <w:jc w:val="center"/>
    </w:pPr>
    <w:rPr>
      <w:sz w:val="28"/>
    </w:rPr>
  </w:style>
  <w:style w:type="paragraph" w:customStyle="1" w:styleId="113">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4">
    <w:name w:val="标准文件_英文图表脚注"/>
    <w:basedOn w:val="61"/>
    <w:qFormat/>
    <w:uiPriority w:val="0"/>
    <w:pPr>
      <w:widowControl/>
      <w:adjustRightInd/>
      <w:snapToGrid/>
      <w:spacing w:line="240" w:lineRule="auto"/>
      <w:ind w:left="79" w:hanging="79" w:hangingChars="80"/>
    </w:pPr>
    <w:rPr>
      <w:rFonts w:ascii="宋体" w:hAnsi="宋体"/>
    </w:rPr>
  </w:style>
  <w:style w:type="paragraph" w:customStyle="1" w:styleId="115">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6">
    <w:name w:val="标准文件_英文注："/>
    <w:basedOn w:val="1"/>
    <w:next w:val="62"/>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7">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8">
    <w:name w:val="标准文件_正文表标题"/>
    <w:next w:val="62"/>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9">
    <w:name w:val="标准文件_正文公式"/>
    <w:basedOn w:val="1"/>
    <w:next w:val="61"/>
    <w:qFormat/>
    <w:uiPriority w:val="0"/>
    <w:pPr>
      <w:tabs>
        <w:tab w:val="center" w:pos="4678"/>
        <w:tab w:val="right" w:leader="middleDot" w:pos="9356"/>
      </w:tabs>
      <w:spacing w:line="240" w:lineRule="auto"/>
    </w:pPr>
    <w:rPr>
      <w:rFonts w:ascii="宋体" w:hAnsi="宋体"/>
    </w:rPr>
  </w:style>
  <w:style w:type="paragraph" w:customStyle="1" w:styleId="120">
    <w:name w:val="标准文件_正文图标题"/>
    <w:next w:val="62"/>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21">
    <w:name w:val="标准文件_正文英文表标题"/>
    <w:next w:val="62"/>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22">
    <w:name w:val="标准文件_正文英文图标题"/>
    <w:next w:val="62"/>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3">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24">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5">
    <w:name w:val="发布部门"/>
    <w:next w:val="62"/>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6">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7">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8">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30">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31">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32">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3">
    <w:name w:val="封面正文"/>
    <w:qFormat/>
    <w:uiPriority w:val="0"/>
    <w:pPr>
      <w:jc w:val="both"/>
    </w:pPr>
    <w:rPr>
      <w:rFonts w:ascii="Times New Roman" w:hAnsi="Times New Roman" w:eastAsia="宋体" w:cs="Times New Roman"/>
      <w:lang w:val="en-US" w:eastAsia="zh-CN" w:bidi="ar-SA"/>
    </w:rPr>
  </w:style>
  <w:style w:type="paragraph" w:customStyle="1" w:styleId="134">
    <w:name w:val="附录二级无标题条"/>
    <w:basedOn w:val="1"/>
    <w:next w:val="62"/>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5">
    <w:name w:val="附录三级无标题条"/>
    <w:basedOn w:val="134"/>
    <w:next w:val="62"/>
    <w:qFormat/>
    <w:uiPriority w:val="0"/>
    <w:pPr>
      <w:outlineLvl w:val="4"/>
    </w:pPr>
  </w:style>
  <w:style w:type="paragraph" w:customStyle="1" w:styleId="136">
    <w:name w:val="附录四级无标题条"/>
    <w:basedOn w:val="135"/>
    <w:next w:val="62"/>
    <w:qFormat/>
    <w:uiPriority w:val="0"/>
    <w:pPr>
      <w:outlineLvl w:val="5"/>
    </w:pPr>
  </w:style>
  <w:style w:type="paragraph" w:customStyle="1" w:styleId="137">
    <w:name w:val="附录图"/>
    <w:next w:val="62"/>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8">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9">
    <w:name w:val="附录五级无标题条"/>
    <w:basedOn w:val="136"/>
    <w:next w:val="62"/>
    <w:qFormat/>
    <w:uiPriority w:val="0"/>
    <w:pPr>
      <w:outlineLvl w:val="6"/>
    </w:pPr>
  </w:style>
  <w:style w:type="paragraph" w:customStyle="1" w:styleId="140">
    <w:name w:val="附录性质"/>
    <w:basedOn w:val="1"/>
    <w:qFormat/>
    <w:uiPriority w:val="0"/>
    <w:pPr>
      <w:widowControl/>
      <w:adjustRightInd/>
      <w:jc w:val="center"/>
    </w:pPr>
    <w:rPr>
      <w:rFonts w:ascii="黑体" w:eastAsia="黑体"/>
    </w:rPr>
  </w:style>
  <w:style w:type="paragraph" w:customStyle="1" w:styleId="141">
    <w:name w:val="附录一级无标题条"/>
    <w:basedOn w:val="93"/>
    <w:next w:val="62"/>
    <w:qFormat/>
    <w:uiPriority w:val="0"/>
    <w:pPr>
      <w:autoSpaceDN w:val="0"/>
      <w:outlineLvl w:val="2"/>
    </w:pPr>
    <w:rPr>
      <w:rFonts w:ascii="宋体" w:hAnsi="宋体" w:eastAsia="宋体"/>
    </w:rPr>
  </w:style>
  <w:style w:type="character" w:customStyle="1" w:styleId="142">
    <w:name w:val="个人答复风格"/>
    <w:qFormat/>
    <w:uiPriority w:val="0"/>
    <w:rPr>
      <w:rFonts w:ascii="Arial" w:hAnsi="Arial" w:eastAsia="宋体" w:cs="Arial"/>
      <w:color w:val="auto"/>
      <w:spacing w:val="0"/>
      <w:sz w:val="20"/>
    </w:rPr>
  </w:style>
  <w:style w:type="character" w:customStyle="1" w:styleId="143">
    <w:name w:val="个人撰写风格"/>
    <w:qFormat/>
    <w:uiPriority w:val="0"/>
    <w:rPr>
      <w:rFonts w:ascii="Arial" w:hAnsi="Arial" w:eastAsia="宋体" w:cs="Arial"/>
      <w:color w:val="auto"/>
      <w:spacing w:val="0"/>
      <w:sz w:val="20"/>
    </w:rPr>
  </w:style>
  <w:style w:type="paragraph" w:customStyle="1" w:styleId="144">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5">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6">
    <w:name w:val="列项·"/>
    <w:basedOn w:val="62"/>
    <w:qFormat/>
    <w:uiPriority w:val="0"/>
    <w:pPr>
      <w:tabs>
        <w:tab w:val="left" w:pos="840"/>
      </w:tabs>
    </w:pPr>
  </w:style>
  <w:style w:type="paragraph" w:customStyle="1" w:styleId="14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8">
    <w:name w:val="目录 21"/>
    <w:basedOn w:val="1"/>
    <w:next w:val="1"/>
    <w:semiHidden/>
    <w:qFormat/>
    <w:uiPriority w:val="0"/>
    <w:pPr>
      <w:adjustRightInd/>
      <w:spacing w:line="240" w:lineRule="auto"/>
      <w:jc w:val="left"/>
    </w:pPr>
    <w:rPr>
      <w:bCs/>
      <w:iCs/>
    </w:rPr>
  </w:style>
  <w:style w:type="paragraph" w:customStyle="1" w:styleId="149">
    <w:name w:val="目录 31"/>
    <w:basedOn w:val="1"/>
    <w:next w:val="1"/>
    <w:semiHidden/>
    <w:qFormat/>
    <w:uiPriority w:val="0"/>
    <w:pPr>
      <w:spacing w:line="240" w:lineRule="auto"/>
    </w:pPr>
    <w:rPr>
      <w:rFonts w:ascii="宋体" w:hAnsi="宋体"/>
      <w:iCs/>
    </w:rPr>
  </w:style>
  <w:style w:type="paragraph" w:customStyle="1" w:styleId="150">
    <w:name w:val="目录 41"/>
    <w:basedOn w:val="1"/>
    <w:next w:val="1"/>
    <w:semiHidden/>
    <w:qFormat/>
    <w:uiPriority w:val="0"/>
    <w:pPr>
      <w:adjustRightInd/>
      <w:spacing w:line="240" w:lineRule="auto"/>
      <w:jc w:val="left"/>
    </w:pPr>
  </w:style>
  <w:style w:type="paragraph" w:customStyle="1" w:styleId="151">
    <w:name w:val="目录 51"/>
    <w:basedOn w:val="1"/>
    <w:next w:val="1"/>
    <w:semiHidden/>
    <w:qFormat/>
    <w:uiPriority w:val="0"/>
    <w:pPr>
      <w:spacing w:line="240" w:lineRule="auto"/>
    </w:pPr>
    <w:rPr>
      <w:rFonts w:ascii="宋体" w:hAnsi="宋体"/>
    </w:rPr>
  </w:style>
  <w:style w:type="paragraph" w:customStyle="1" w:styleId="152">
    <w:name w:val="目录 61"/>
    <w:basedOn w:val="1"/>
    <w:next w:val="1"/>
    <w:semiHidden/>
    <w:qFormat/>
    <w:uiPriority w:val="0"/>
    <w:pPr>
      <w:adjustRightInd/>
      <w:spacing w:line="240" w:lineRule="auto"/>
      <w:jc w:val="left"/>
    </w:pPr>
  </w:style>
  <w:style w:type="paragraph" w:customStyle="1" w:styleId="153">
    <w:name w:val="目录 71"/>
    <w:basedOn w:val="152"/>
    <w:semiHidden/>
    <w:qFormat/>
    <w:uiPriority w:val="0"/>
    <w:pPr>
      <w:ind w:left="1260"/>
    </w:pPr>
  </w:style>
  <w:style w:type="paragraph" w:customStyle="1" w:styleId="154">
    <w:name w:val="目录 81"/>
    <w:basedOn w:val="153"/>
    <w:semiHidden/>
    <w:qFormat/>
    <w:uiPriority w:val="0"/>
    <w:pPr>
      <w:ind w:left="1470"/>
    </w:pPr>
  </w:style>
  <w:style w:type="paragraph" w:customStyle="1" w:styleId="155">
    <w:name w:val="目录 91"/>
    <w:basedOn w:val="154"/>
    <w:semiHidden/>
    <w:qFormat/>
    <w:uiPriority w:val="0"/>
    <w:pPr>
      <w:ind w:left="1680"/>
    </w:pPr>
  </w:style>
  <w:style w:type="paragraph" w:customStyle="1" w:styleId="15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7">
    <w:name w:val="其他发布部门"/>
    <w:basedOn w:val="125"/>
    <w:qFormat/>
    <w:uiPriority w:val="0"/>
    <w:pPr>
      <w:framePr w:wrap="around"/>
      <w:spacing w:line="0" w:lineRule="atLeast"/>
    </w:pPr>
    <w:rPr>
      <w:rFonts w:ascii="黑体" w:eastAsia="黑体"/>
      <w:b w:val="0"/>
    </w:rPr>
  </w:style>
  <w:style w:type="paragraph" w:customStyle="1" w:styleId="158">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9">
    <w:name w:val="三级无标题条"/>
    <w:basedOn w:val="1"/>
    <w:qFormat/>
    <w:uiPriority w:val="0"/>
    <w:pPr>
      <w:numPr>
        <w:ilvl w:val="4"/>
        <w:numId w:val="20"/>
      </w:numPr>
      <w:adjustRightInd/>
      <w:spacing w:line="240" w:lineRule="auto"/>
    </w:pPr>
    <w:rPr>
      <w:rFonts w:ascii="宋体" w:hAnsi="宋体"/>
      <w:szCs w:val="24"/>
    </w:rPr>
  </w:style>
  <w:style w:type="paragraph" w:customStyle="1" w:styleId="160">
    <w:name w:val="实施日期"/>
    <w:basedOn w:val="126"/>
    <w:qFormat/>
    <w:uiPriority w:val="0"/>
    <w:pPr>
      <w:framePr w:hSpace="0" w:wrap="around" w:xAlign="right"/>
      <w:jc w:val="right"/>
    </w:pPr>
  </w:style>
  <w:style w:type="paragraph" w:customStyle="1" w:styleId="161">
    <w:name w:val="四级无标题条"/>
    <w:basedOn w:val="1"/>
    <w:qFormat/>
    <w:uiPriority w:val="0"/>
    <w:pPr>
      <w:numPr>
        <w:ilvl w:val="5"/>
        <w:numId w:val="20"/>
      </w:numPr>
      <w:adjustRightInd/>
      <w:spacing w:line="240" w:lineRule="auto"/>
    </w:pPr>
    <w:rPr>
      <w:rFonts w:ascii="宋体" w:hAnsi="宋体"/>
      <w:szCs w:val="24"/>
    </w:rPr>
  </w:style>
  <w:style w:type="paragraph" w:customStyle="1" w:styleId="162">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3">
    <w:name w:val="无标题条"/>
    <w:next w:val="62"/>
    <w:qFormat/>
    <w:uiPriority w:val="0"/>
    <w:pPr>
      <w:jc w:val="both"/>
    </w:pPr>
    <w:rPr>
      <w:rFonts w:ascii="宋体" w:hAnsi="宋体" w:eastAsia="宋体" w:cs="Times New Roman"/>
      <w:sz w:val="21"/>
      <w:lang w:val="en-US" w:eastAsia="zh-CN" w:bidi="ar-SA"/>
    </w:rPr>
  </w:style>
  <w:style w:type="paragraph" w:customStyle="1" w:styleId="164">
    <w:name w:val="五级无标题条"/>
    <w:basedOn w:val="1"/>
    <w:qFormat/>
    <w:uiPriority w:val="0"/>
    <w:pPr>
      <w:numPr>
        <w:ilvl w:val="6"/>
        <w:numId w:val="20"/>
      </w:numPr>
      <w:adjustRightInd/>
    </w:pPr>
    <w:rPr>
      <w:szCs w:val="24"/>
    </w:rPr>
  </w:style>
  <w:style w:type="paragraph" w:customStyle="1" w:styleId="165">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6">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7">
    <w:name w:val="注×:后续"/>
    <w:basedOn w:val="166"/>
    <w:qFormat/>
    <w:uiPriority w:val="0"/>
    <w:pPr>
      <w:ind w:left="1406" w:leftChars="0" w:hanging="499" w:firstLineChars="0"/>
    </w:pPr>
  </w:style>
  <w:style w:type="paragraph" w:customStyle="1" w:styleId="168">
    <w:name w:val="标准文件_一级无标题"/>
    <w:basedOn w:val="111"/>
    <w:qFormat/>
    <w:uiPriority w:val="0"/>
    <w:pPr>
      <w:spacing w:before="0" w:beforeLines="0" w:after="0" w:afterLines="0"/>
      <w:outlineLvl w:val="9"/>
    </w:pPr>
    <w:rPr>
      <w:rFonts w:ascii="宋体" w:eastAsia="宋体"/>
    </w:rPr>
  </w:style>
  <w:style w:type="paragraph" w:customStyle="1" w:styleId="169">
    <w:name w:val="标准文件_五级无标题"/>
    <w:basedOn w:val="109"/>
    <w:qFormat/>
    <w:uiPriority w:val="0"/>
    <w:pPr>
      <w:spacing w:before="0" w:beforeLines="0" w:after="0" w:afterLines="0"/>
      <w:outlineLvl w:val="9"/>
    </w:pPr>
    <w:rPr>
      <w:rFonts w:ascii="宋体" w:eastAsia="宋体"/>
    </w:rPr>
  </w:style>
  <w:style w:type="paragraph" w:customStyle="1" w:styleId="170">
    <w:name w:val="标准文件_三级无标题"/>
    <w:basedOn w:val="100"/>
    <w:qFormat/>
    <w:uiPriority w:val="0"/>
    <w:pPr>
      <w:spacing w:before="0" w:beforeLines="0" w:after="0" w:afterLines="0"/>
      <w:outlineLvl w:val="9"/>
    </w:pPr>
    <w:rPr>
      <w:rFonts w:ascii="宋体" w:eastAsia="宋体"/>
    </w:rPr>
  </w:style>
  <w:style w:type="paragraph" w:customStyle="1" w:styleId="171">
    <w:name w:val="标准文件_二级无标题"/>
    <w:basedOn w:val="71"/>
    <w:qFormat/>
    <w:uiPriority w:val="0"/>
    <w:pPr>
      <w:spacing w:before="0" w:beforeLines="0" w:after="0" w:afterLines="0"/>
      <w:outlineLvl w:val="9"/>
    </w:pPr>
    <w:rPr>
      <w:rFonts w:ascii="宋体" w:eastAsia="宋体"/>
    </w:rPr>
  </w:style>
  <w:style w:type="paragraph" w:customStyle="1" w:styleId="172">
    <w:name w:val="标准_四级无标题"/>
    <w:basedOn w:val="104"/>
    <w:next w:val="62"/>
    <w:qFormat/>
    <w:uiPriority w:val="0"/>
    <w:rPr>
      <w:rFonts w:eastAsia="宋体"/>
    </w:rPr>
  </w:style>
  <w:style w:type="paragraph" w:customStyle="1" w:styleId="173">
    <w:name w:val="标准文件_四级无标题"/>
    <w:basedOn w:val="104"/>
    <w:qFormat/>
    <w:uiPriority w:val="0"/>
    <w:pPr>
      <w:spacing w:before="0" w:beforeLines="0" w:after="0" w:afterLines="0"/>
      <w:outlineLvl w:val="9"/>
    </w:pPr>
    <w:rPr>
      <w:rFonts w:ascii="宋体" w:hAnsi="黑体" w:eastAsia="宋体"/>
      <w:szCs w:val="52"/>
    </w:rPr>
  </w:style>
  <w:style w:type="paragraph" w:customStyle="1" w:styleId="174">
    <w:name w:val="标准文件_大写罗马数字编号列项"/>
    <w:basedOn w:val="62"/>
    <w:qFormat/>
    <w:uiPriority w:val="0"/>
    <w:pPr>
      <w:numPr>
        <w:ilvl w:val="0"/>
        <w:numId w:val="23"/>
      </w:numPr>
      <w:ind w:firstLine="0" w:firstLineChars="0"/>
    </w:pPr>
    <w:rPr>
      <w:rFonts w:ascii="Times New Roman" w:cs="Arial"/>
      <w:szCs w:val="28"/>
    </w:rPr>
  </w:style>
  <w:style w:type="paragraph" w:customStyle="1" w:styleId="175">
    <w:name w:val="标准文件_小写罗马数字编号列项"/>
    <w:basedOn w:val="62"/>
    <w:qFormat/>
    <w:uiPriority w:val="0"/>
    <w:pPr>
      <w:numPr>
        <w:ilvl w:val="0"/>
        <w:numId w:val="24"/>
      </w:numPr>
      <w:ind w:firstLine="0" w:firstLineChars="0"/>
    </w:pPr>
    <w:rPr>
      <w:rFonts w:cs="Arial"/>
      <w:szCs w:val="28"/>
    </w:rPr>
  </w:style>
  <w:style w:type="paragraph" w:customStyle="1" w:styleId="176">
    <w:name w:val="标准文件_附录标题"/>
    <w:basedOn w:val="82"/>
    <w:qFormat/>
    <w:uiPriority w:val="0"/>
    <w:pPr>
      <w:numPr>
        <w:numId w:val="0"/>
      </w:numPr>
      <w:spacing w:after="280"/>
      <w:outlineLvl w:val="9"/>
    </w:pPr>
  </w:style>
  <w:style w:type="paragraph" w:customStyle="1" w:styleId="177">
    <w:name w:val="标准文件_二级项"/>
    <w:qFormat/>
    <w:uiPriority w:val="0"/>
    <w:rPr>
      <w:rFonts w:ascii="宋体" w:hAnsi="Times New Roman" w:eastAsia="宋体" w:cs="Times New Roman"/>
      <w:sz w:val="21"/>
      <w:lang w:val="en-US" w:eastAsia="zh-CN" w:bidi="ar-SA"/>
    </w:rPr>
  </w:style>
  <w:style w:type="paragraph" w:customStyle="1" w:styleId="178">
    <w:name w:val="标准文件_三级项"/>
    <w:basedOn w:val="1"/>
    <w:qFormat/>
    <w:uiPriority w:val="0"/>
    <w:pPr>
      <w:numPr>
        <w:ilvl w:val="2"/>
        <w:numId w:val="21"/>
      </w:numPr>
      <w:spacing w:line="536870612" w:lineRule="auto"/>
    </w:pPr>
    <w:rPr>
      <w:rFonts w:ascii="Times New Roman" w:hAnsi="Times New Roman"/>
    </w:rPr>
  </w:style>
  <w:style w:type="paragraph" w:customStyle="1" w:styleId="179">
    <w:name w:val="图表脚注说明"/>
    <w:basedOn w:val="1"/>
    <w:next w:val="62"/>
    <w:qFormat/>
    <w:uiPriority w:val="0"/>
    <w:pPr>
      <w:numPr>
        <w:ilvl w:val="0"/>
        <w:numId w:val="25"/>
      </w:numPr>
      <w:adjustRightInd/>
      <w:spacing w:line="240" w:lineRule="auto"/>
      <w:ind w:left="783"/>
    </w:pPr>
    <w:rPr>
      <w:rFonts w:ascii="宋体" w:hAnsi="Times New Roman"/>
      <w:sz w:val="18"/>
      <w:szCs w:val="18"/>
    </w:rPr>
  </w:style>
  <w:style w:type="paragraph" w:customStyle="1" w:styleId="180">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81">
    <w:name w:val="标准文件_索引字母"/>
    <w:next w:val="62"/>
    <w:qFormat/>
    <w:uiPriority w:val="0"/>
    <w:pPr>
      <w:jc w:val="center"/>
    </w:pPr>
    <w:rPr>
      <w:rFonts w:ascii="宋体" w:hAnsi="宋体" w:eastAsia="Times New Roman" w:cs="Times New Roman"/>
      <w:b/>
      <w:kern w:val="2"/>
      <w:sz w:val="21"/>
      <w:lang w:val="en-US" w:eastAsia="zh-CN" w:bidi="ar-SA"/>
    </w:rPr>
  </w:style>
  <w:style w:type="paragraph" w:customStyle="1" w:styleId="182">
    <w:name w:val="标准文件_附录前"/>
    <w:next w:val="62"/>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3">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84">
    <w:name w:val="标准文件_表格"/>
    <w:basedOn w:val="62"/>
    <w:qFormat/>
    <w:uiPriority w:val="0"/>
    <w:pPr>
      <w:ind w:firstLine="0" w:firstLineChars="0"/>
      <w:jc w:val="center"/>
    </w:pPr>
    <w:rPr>
      <w:sz w:val="18"/>
    </w:rPr>
  </w:style>
  <w:style w:type="paragraph" w:customStyle="1" w:styleId="185">
    <w:name w:val="标准文件_注："/>
    <w:next w:val="62"/>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6">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7">
    <w:name w:val="标准文件_示例："/>
    <w:next w:val="188"/>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8">
    <w:name w:val="标准文件_示例内容"/>
    <w:basedOn w:val="62"/>
    <w:qFormat/>
    <w:uiPriority w:val="0"/>
    <w:pPr>
      <w:ind w:firstLine="420"/>
    </w:pPr>
    <w:rPr>
      <w:sz w:val="18"/>
    </w:rPr>
  </w:style>
  <w:style w:type="paragraph" w:customStyle="1" w:styleId="189">
    <w:name w:val="标准文件_示例×："/>
    <w:basedOn w:val="1"/>
    <w:next w:val="188"/>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90">
    <w:name w:val="标准文件_段 Char"/>
    <w:link w:val="62"/>
    <w:qFormat/>
    <w:uiPriority w:val="0"/>
    <w:rPr>
      <w:rFonts w:ascii="宋体" w:hAnsi="Times New Roman"/>
      <w:sz w:val="21"/>
    </w:rPr>
  </w:style>
  <w:style w:type="paragraph" w:customStyle="1" w:styleId="191">
    <w:name w:val="标准文件_表格续"/>
    <w:basedOn w:val="62"/>
    <w:next w:val="62"/>
    <w:qFormat/>
    <w:uiPriority w:val="0"/>
    <w:pPr>
      <w:jc w:val="center"/>
    </w:pPr>
    <w:rPr>
      <w:rFonts w:ascii="黑体" w:hAnsi="黑体" w:eastAsia="黑体"/>
    </w:rPr>
  </w:style>
  <w:style w:type="character" w:styleId="192">
    <w:name w:val="Placeholder Text"/>
    <w:basedOn w:val="30"/>
    <w:semiHidden/>
    <w:qFormat/>
    <w:uiPriority w:val="99"/>
    <w:rPr>
      <w:color w:val="808080"/>
    </w:rPr>
  </w:style>
  <w:style w:type="paragraph" w:customStyle="1" w:styleId="193">
    <w:name w:val="标准文件_二级项2"/>
    <w:basedOn w:val="62"/>
    <w:qFormat/>
    <w:uiPriority w:val="0"/>
    <w:pPr>
      <w:numPr>
        <w:ilvl w:val="1"/>
        <w:numId w:val="21"/>
      </w:numPr>
      <w:ind w:left="1271" w:hanging="420" w:firstLineChars="0"/>
    </w:pPr>
  </w:style>
  <w:style w:type="paragraph" w:customStyle="1" w:styleId="194">
    <w:name w:val="标准文件_三级项2"/>
    <w:basedOn w:val="62"/>
    <w:qFormat/>
    <w:uiPriority w:val="0"/>
    <w:pPr>
      <w:numPr>
        <w:ilvl w:val="0"/>
        <w:numId w:val="30"/>
      </w:numPr>
      <w:spacing w:line="300" w:lineRule="exact"/>
      <w:ind w:left="1276" w:hanging="425" w:firstLineChars="0"/>
    </w:pPr>
    <w:rPr>
      <w:rFonts w:ascii="Times New Roman"/>
    </w:rPr>
  </w:style>
  <w:style w:type="paragraph" w:customStyle="1" w:styleId="195">
    <w:name w:val="标准文件_一级项2"/>
    <w:basedOn w:val="62"/>
    <w:qFormat/>
    <w:uiPriority w:val="0"/>
    <w:pPr>
      <w:numPr>
        <w:ilvl w:val="0"/>
        <w:numId w:val="31"/>
      </w:numPr>
      <w:spacing w:line="300" w:lineRule="exact"/>
      <w:ind w:left="1271" w:hanging="420" w:firstLineChars="0"/>
    </w:pPr>
    <w:rPr>
      <w:rFonts w:ascii="Times New Roman"/>
    </w:rPr>
  </w:style>
  <w:style w:type="paragraph" w:customStyle="1" w:styleId="196">
    <w:name w:val="标准文件_提示"/>
    <w:basedOn w:val="62"/>
    <w:next w:val="62"/>
    <w:qFormat/>
    <w:uiPriority w:val="0"/>
    <w:pPr>
      <w:ind w:firstLine="420"/>
    </w:pPr>
    <w:rPr>
      <w:rFonts w:ascii="黑体" w:eastAsia="黑体"/>
    </w:rPr>
  </w:style>
  <w:style w:type="character" w:customStyle="1" w:styleId="197">
    <w:name w:val="标准文件_来源"/>
    <w:basedOn w:val="30"/>
    <w:qFormat/>
    <w:uiPriority w:val="1"/>
    <w:rPr>
      <w:rFonts w:eastAsia="宋体"/>
      <w:sz w:val="21"/>
    </w:rPr>
  </w:style>
  <w:style w:type="paragraph" w:customStyle="1" w:styleId="198">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9">
    <w:name w:val="其他发布日期"/>
    <w:basedOn w:val="126"/>
    <w:qFormat/>
    <w:uiPriority w:val="0"/>
    <w:pPr>
      <w:framePr w:w="3997" w:h="471" w:hRule="exact" w:hSpace="0" w:vSpace="181" w:wrap="around" w:vAnchor="page" w:hAnchor="page" w:x="1419" w:y="14097"/>
    </w:pPr>
  </w:style>
  <w:style w:type="paragraph" w:customStyle="1" w:styleId="200">
    <w:name w:val="其他实施日期"/>
    <w:basedOn w:val="160"/>
    <w:qFormat/>
    <w:uiPriority w:val="0"/>
    <w:pPr>
      <w:framePr w:w="3997" w:h="471" w:hRule="exact" w:vSpace="181" w:wrap="around" w:vAnchor="page" w:hAnchor="page" w:x="7089" w:y="14097"/>
    </w:pPr>
  </w:style>
  <w:style w:type="paragraph" w:customStyle="1" w:styleId="201">
    <w:name w:val="标准文件_文件编号"/>
    <w:basedOn w:val="62"/>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202">
    <w:name w:val="标准文件_替换文件编号"/>
    <w:basedOn w:val="201"/>
    <w:qFormat/>
    <w:uiPriority w:val="0"/>
    <w:pPr>
      <w:framePr w:wrap="around"/>
      <w:spacing w:before="57"/>
    </w:pPr>
    <w:rPr>
      <w:sz w:val="21"/>
    </w:rPr>
  </w:style>
  <w:style w:type="paragraph" w:customStyle="1" w:styleId="203">
    <w:name w:val="标准文件_文件名称"/>
    <w:basedOn w:val="62"/>
    <w:next w:val="62"/>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204">
    <w:name w:val="标准文件_附录图标号"/>
    <w:basedOn w:val="62"/>
    <w:next w:val="62"/>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5">
    <w:name w:val="标准文件_附录表标号"/>
    <w:basedOn w:val="62"/>
    <w:next w:val="62"/>
    <w:qFormat/>
    <w:uiPriority w:val="0"/>
    <w:pPr>
      <w:numPr>
        <w:ilvl w:val="0"/>
        <w:numId w:val="5"/>
      </w:numPr>
      <w:spacing w:line="14" w:lineRule="exact"/>
      <w:ind w:firstLine="0" w:firstLineChars="0"/>
      <w:jc w:val="center"/>
    </w:pPr>
    <w:rPr>
      <w:rFonts w:eastAsia="黑体"/>
      <w:vanish/>
      <w:sz w:val="2"/>
    </w:rPr>
  </w:style>
  <w:style w:type="paragraph" w:customStyle="1" w:styleId="206">
    <w:name w:val="标准文件_引言一级条标题"/>
    <w:basedOn w:val="62"/>
    <w:next w:val="62"/>
    <w:qFormat/>
    <w:uiPriority w:val="0"/>
    <w:pPr>
      <w:numPr>
        <w:ilvl w:val="1"/>
        <w:numId w:val="8"/>
      </w:numPr>
      <w:spacing w:before="50" w:beforeLines="50" w:after="50" w:afterLines="50"/>
      <w:ind w:firstLineChars="0"/>
    </w:pPr>
    <w:rPr>
      <w:rFonts w:ascii="黑体" w:eastAsia="黑体"/>
    </w:rPr>
  </w:style>
  <w:style w:type="paragraph" w:customStyle="1" w:styleId="207">
    <w:name w:val="标准文件_引言二级条标题"/>
    <w:basedOn w:val="62"/>
    <w:next w:val="62"/>
    <w:qFormat/>
    <w:uiPriority w:val="0"/>
    <w:pPr>
      <w:numPr>
        <w:ilvl w:val="2"/>
        <w:numId w:val="8"/>
      </w:numPr>
      <w:spacing w:before="50" w:beforeLines="50" w:after="50" w:afterLines="50"/>
      <w:ind w:firstLineChars="0"/>
    </w:pPr>
    <w:rPr>
      <w:rFonts w:ascii="黑体" w:eastAsia="黑体"/>
    </w:rPr>
  </w:style>
  <w:style w:type="paragraph" w:customStyle="1" w:styleId="208">
    <w:name w:val="标准文件_引言三级条标题"/>
    <w:basedOn w:val="62"/>
    <w:next w:val="62"/>
    <w:qFormat/>
    <w:uiPriority w:val="0"/>
    <w:pPr>
      <w:numPr>
        <w:ilvl w:val="3"/>
        <w:numId w:val="8"/>
      </w:numPr>
      <w:spacing w:before="50" w:beforeLines="50" w:after="50" w:afterLines="50"/>
      <w:ind w:firstLineChars="0"/>
    </w:pPr>
    <w:rPr>
      <w:rFonts w:ascii="黑体" w:eastAsia="黑体"/>
    </w:rPr>
  </w:style>
  <w:style w:type="paragraph" w:customStyle="1" w:styleId="209">
    <w:name w:val="标准文件_引言四级条标题"/>
    <w:basedOn w:val="62"/>
    <w:next w:val="62"/>
    <w:qFormat/>
    <w:uiPriority w:val="0"/>
    <w:pPr>
      <w:numPr>
        <w:ilvl w:val="4"/>
        <w:numId w:val="8"/>
      </w:numPr>
      <w:spacing w:before="50" w:beforeLines="50" w:after="50" w:afterLines="50"/>
      <w:ind w:firstLineChars="0"/>
    </w:pPr>
    <w:rPr>
      <w:rFonts w:ascii="黑体" w:eastAsia="黑体"/>
    </w:rPr>
  </w:style>
  <w:style w:type="paragraph" w:customStyle="1" w:styleId="210">
    <w:name w:val="标准文件_引言五级条标题"/>
    <w:basedOn w:val="62"/>
    <w:next w:val="62"/>
    <w:qFormat/>
    <w:uiPriority w:val="0"/>
    <w:pPr>
      <w:numPr>
        <w:ilvl w:val="5"/>
        <w:numId w:val="8"/>
      </w:numPr>
      <w:spacing w:before="50" w:beforeLines="50" w:after="50" w:afterLines="50"/>
      <w:ind w:firstLineChars="0"/>
    </w:pPr>
    <w:rPr>
      <w:rFonts w:ascii="黑体" w:eastAsia="黑体"/>
    </w:rPr>
  </w:style>
  <w:style w:type="paragraph" w:customStyle="1" w:styleId="211">
    <w:name w:val="标准文件_注后"/>
    <w:basedOn w:val="62"/>
    <w:qFormat/>
    <w:uiPriority w:val="0"/>
    <w:pPr>
      <w:ind w:left="811" w:firstLine="0" w:firstLineChars="0"/>
    </w:pPr>
    <w:rPr>
      <w:sz w:val="18"/>
    </w:rPr>
  </w:style>
  <w:style w:type="paragraph" w:customStyle="1" w:styleId="212">
    <w:name w:val="标准文件_注X后"/>
    <w:basedOn w:val="62"/>
    <w:qFormat/>
    <w:uiPriority w:val="0"/>
    <w:pPr>
      <w:ind w:left="811" w:firstLine="0" w:firstLineChars="0"/>
    </w:pPr>
    <w:rPr>
      <w:sz w:val="18"/>
    </w:rPr>
  </w:style>
  <w:style w:type="paragraph" w:customStyle="1" w:styleId="213">
    <w:name w:val="标准文件_示例后"/>
    <w:basedOn w:val="62"/>
    <w:qFormat/>
    <w:uiPriority w:val="0"/>
    <w:pPr>
      <w:ind w:left="964" w:firstLine="0" w:firstLineChars="0"/>
    </w:pPr>
    <w:rPr>
      <w:sz w:val="18"/>
    </w:rPr>
  </w:style>
  <w:style w:type="paragraph" w:customStyle="1" w:styleId="214">
    <w:name w:val="标准文件_示例X后"/>
    <w:basedOn w:val="62"/>
    <w:link w:val="215"/>
    <w:qFormat/>
    <w:uiPriority w:val="0"/>
    <w:pPr>
      <w:ind w:left="1049" w:firstLine="0" w:firstLineChars="0"/>
    </w:pPr>
    <w:rPr>
      <w:sz w:val="18"/>
    </w:rPr>
  </w:style>
  <w:style w:type="character" w:customStyle="1" w:styleId="215">
    <w:name w:val="标准文件_示例X后 字符"/>
    <w:basedOn w:val="190"/>
    <w:link w:val="214"/>
    <w:qFormat/>
    <w:uiPriority w:val="0"/>
    <w:rPr>
      <w:rFonts w:ascii="宋体" w:hAnsi="Times New Roman"/>
      <w:sz w:val="18"/>
    </w:rPr>
  </w:style>
  <w:style w:type="paragraph" w:customStyle="1" w:styleId="216">
    <w:name w:val="标准文件_索引项"/>
    <w:basedOn w:val="62"/>
    <w:next w:val="62"/>
    <w:qFormat/>
    <w:uiPriority w:val="0"/>
    <w:pPr>
      <w:tabs>
        <w:tab w:val="right" w:leader="dot" w:pos="9356"/>
      </w:tabs>
      <w:ind w:left="210" w:hanging="210" w:firstLineChars="0"/>
      <w:jc w:val="left"/>
    </w:pPr>
  </w:style>
  <w:style w:type="paragraph" w:customStyle="1" w:styleId="217">
    <w:name w:val="标准文件_附录一级无标题"/>
    <w:basedOn w:val="84"/>
    <w:qFormat/>
    <w:uiPriority w:val="0"/>
    <w:pPr>
      <w:spacing w:before="0" w:beforeLines="0" w:after="0" w:afterLines="0" w:line="276" w:lineRule="auto"/>
      <w:outlineLvl w:val="9"/>
    </w:pPr>
    <w:rPr>
      <w:rFonts w:ascii="宋体" w:eastAsia="宋体"/>
    </w:rPr>
  </w:style>
  <w:style w:type="paragraph" w:customStyle="1" w:styleId="218">
    <w:name w:val="标准文件_附录二级无标题"/>
    <w:basedOn w:val="85"/>
    <w:qFormat/>
    <w:uiPriority w:val="0"/>
    <w:pPr>
      <w:spacing w:before="0" w:beforeLines="0" w:after="0" w:afterLines="0" w:line="276" w:lineRule="auto"/>
      <w:outlineLvl w:val="9"/>
    </w:pPr>
    <w:rPr>
      <w:rFonts w:ascii="宋体" w:eastAsia="宋体"/>
    </w:rPr>
  </w:style>
  <w:style w:type="paragraph" w:customStyle="1" w:styleId="219">
    <w:name w:val="标准文件_附录三级无标题"/>
    <w:basedOn w:val="87"/>
    <w:qFormat/>
    <w:uiPriority w:val="0"/>
    <w:pPr>
      <w:spacing w:before="0" w:beforeLines="0" w:after="0" w:afterLines="0" w:line="276" w:lineRule="auto"/>
      <w:outlineLvl w:val="9"/>
    </w:pPr>
    <w:rPr>
      <w:rFonts w:ascii="宋体" w:eastAsia="宋体"/>
    </w:rPr>
  </w:style>
  <w:style w:type="paragraph" w:customStyle="1" w:styleId="220">
    <w:name w:val="标准文件_附录四级无标题"/>
    <w:basedOn w:val="88"/>
    <w:qFormat/>
    <w:uiPriority w:val="0"/>
    <w:pPr>
      <w:spacing w:before="0" w:beforeLines="0" w:after="0" w:afterLines="0" w:line="276" w:lineRule="auto"/>
      <w:outlineLvl w:val="9"/>
    </w:pPr>
    <w:rPr>
      <w:rFonts w:ascii="宋体" w:eastAsia="宋体"/>
    </w:rPr>
  </w:style>
  <w:style w:type="paragraph" w:customStyle="1" w:styleId="221">
    <w:name w:val="标准文件_附录五级无标题"/>
    <w:basedOn w:val="90"/>
    <w:qFormat/>
    <w:uiPriority w:val="0"/>
    <w:pPr>
      <w:spacing w:before="0" w:beforeLines="0" w:after="0" w:afterLines="0" w:line="276" w:lineRule="auto"/>
      <w:outlineLvl w:val="9"/>
    </w:pPr>
    <w:rPr>
      <w:rFonts w:ascii="宋体" w:eastAsia="宋体"/>
    </w:rPr>
  </w:style>
  <w:style w:type="paragraph" w:customStyle="1" w:styleId="222">
    <w:name w:val="标准文件_引言一级无标题"/>
    <w:basedOn w:val="206"/>
    <w:next w:val="62"/>
    <w:qFormat/>
    <w:uiPriority w:val="0"/>
    <w:pPr>
      <w:spacing w:before="0" w:beforeLines="0" w:after="0" w:afterLines="0" w:line="276" w:lineRule="auto"/>
    </w:pPr>
    <w:rPr>
      <w:rFonts w:ascii="宋体" w:eastAsia="宋体"/>
    </w:rPr>
  </w:style>
  <w:style w:type="paragraph" w:customStyle="1" w:styleId="223">
    <w:name w:val="标准文件_引言二级无标题"/>
    <w:basedOn w:val="207"/>
    <w:next w:val="62"/>
    <w:qFormat/>
    <w:uiPriority w:val="0"/>
    <w:pPr>
      <w:spacing w:before="0" w:beforeLines="0" w:after="0" w:afterLines="0" w:line="276" w:lineRule="auto"/>
    </w:pPr>
    <w:rPr>
      <w:rFonts w:ascii="宋体" w:eastAsia="宋体"/>
    </w:rPr>
  </w:style>
  <w:style w:type="paragraph" w:customStyle="1" w:styleId="224">
    <w:name w:val="标准文件_引言三级无标题"/>
    <w:basedOn w:val="208"/>
    <w:qFormat/>
    <w:uiPriority w:val="0"/>
    <w:pPr>
      <w:spacing w:before="0" w:beforeLines="0" w:after="0" w:afterLines="0" w:line="276" w:lineRule="auto"/>
    </w:pPr>
    <w:rPr>
      <w:rFonts w:ascii="宋体" w:eastAsia="宋体"/>
    </w:rPr>
  </w:style>
  <w:style w:type="paragraph" w:customStyle="1" w:styleId="225">
    <w:name w:val="标准文件_引言四级无标题"/>
    <w:basedOn w:val="209"/>
    <w:next w:val="62"/>
    <w:qFormat/>
    <w:uiPriority w:val="0"/>
    <w:pPr>
      <w:spacing w:before="0" w:beforeLines="0" w:after="0" w:afterLines="0" w:line="276" w:lineRule="auto"/>
    </w:pPr>
    <w:rPr>
      <w:rFonts w:ascii="宋体" w:eastAsia="宋体"/>
    </w:rPr>
  </w:style>
  <w:style w:type="paragraph" w:customStyle="1" w:styleId="226">
    <w:name w:val="标准文件_引言五级无标题"/>
    <w:basedOn w:val="210"/>
    <w:next w:val="62"/>
    <w:qFormat/>
    <w:uiPriority w:val="0"/>
    <w:pPr>
      <w:spacing w:before="0" w:beforeLines="0" w:after="0" w:afterLines="0" w:line="276" w:lineRule="auto"/>
    </w:pPr>
    <w:rPr>
      <w:rFonts w:ascii="宋体" w:eastAsia="宋体"/>
    </w:rPr>
  </w:style>
  <w:style w:type="paragraph" w:customStyle="1" w:styleId="227">
    <w:name w:val="标准文件_索引标题"/>
    <w:basedOn w:val="69"/>
    <w:next w:val="62"/>
    <w:qFormat/>
    <w:uiPriority w:val="0"/>
    <w:rPr>
      <w:rFonts w:hAnsi="黑体"/>
    </w:rPr>
  </w:style>
  <w:style w:type="paragraph" w:customStyle="1" w:styleId="228">
    <w:name w:val="标准文件_脚注内容"/>
    <w:basedOn w:val="62"/>
    <w:qFormat/>
    <w:uiPriority w:val="0"/>
    <w:pPr>
      <w:ind w:left="400" w:leftChars="200" w:hanging="200" w:hangingChars="200"/>
    </w:pPr>
    <w:rPr>
      <w:sz w:val="15"/>
    </w:rPr>
  </w:style>
  <w:style w:type="paragraph" w:customStyle="1" w:styleId="229">
    <w:name w:val="标准文件_术语条一"/>
    <w:basedOn w:val="168"/>
    <w:next w:val="62"/>
    <w:qFormat/>
    <w:uiPriority w:val="0"/>
  </w:style>
  <w:style w:type="paragraph" w:customStyle="1" w:styleId="230">
    <w:name w:val="标准文件_术语条二"/>
    <w:basedOn w:val="171"/>
    <w:next w:val="62"/>
    <w:qFormat/>
    <w:uiPriority w:val="0"/>
    <w:pPr>
      <w:ind w:left="851"/>
    </w:pPr>
  </w:style>
  <w:style w:type="paragraph" w:customStyle="1" w:styleId="231">
    <w:name w:val="标准文件_术语条三"/>
    <w:basedOn w:val="170"/>
    <w:next w:val="62"/>
    <w:qFormat/>
    <w:uiPriority w:val="0"/>
  </w:style>
  <w:style w:type="paragraph" w:customStyle="1" w:styleId="232">
    <w:name w:val="标准文件_术语条四"/>
    <w:basedOn w:val="173"/>
    <w:next w:val="62"/>
    <w:qFormat/>
    <w:uiPriority w:val="0"/>
  </w:style>
  <w:style w:type="paragraph" w:customStyle="1" w:styleId="233">
    <w:name w:val="标准文件_术语条五"/>
    <w:basedOn w:val="169"/>
    <w:next w:val="62"/>
    <w:qFormat/>
    <w:uiPriority w:val="0"/>
  </w:style>
  <w:style w:type="paragraph" w:customStyle="1" w:styleId="23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5">
    <w:name w:val="段 Char"/>
    <w:link w:val="37"/>
    <w:qFormat/>
    <w:uiPriority w:val="0"/>
    <w:rPr>
      <w:rFonts w:ascii="宋体" w:hAnsi="Times New Roman"/>
      <w:sz w:val="21"/>
    </w:rPr>
  </w:style>
  <w:style w:type="paragraph" w:customStyle="1" w:styleId="236">
    <w:name w:val="正文图标题"/>
    <w:next w:val="37"/>
    <w:qFormat/>
    <w:uiPriority w:val="0"/>
    <w:p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237">
    <w:name w:val="数字编号列项（二级）"/>
    <w:qFormat/>
    <w:uiPriority w:val="0"/>
    <w:pPr>
      <w:numPr>
        <w:ilvl w:val="1"/>
        <w:numId w:val="32"/>
      </w:numPr>
      <w:jc w:val="both"/>
    </w:pPr>
    <w:rPr>
      <w:rFonts w:ascii="宋体" w:hAnsi="Times New Roman" w:eastAsia="宋体" w:cs="Times New Roman"/>
      <w:sz w:val="21"/>
      <w:lang w:val="en-US" w:eastAsia="zh-CN" w:bidi="ar-SA"/>
    </w:rPr>
  </w:style>
  <w:style w:type="paragraph" w:customStyle="1" w:styleId="238">
    <w:name w:val="注："/>
    <w:next w:val="37"/>
    <w:qFormat/>
    <w:uiPriority w:val="0"/>
    <w:pPr>
      <w:widowControl w:val="0"/>
      <w:autoSpaceDE w:val="0"/>
      <w:autoSpaceDN w:val="0"/>
      <w:ind w:left="1098" w:hanging="363"/>
      <w:jc w:val="both"/>
    </w:pPr>
    <w:rPr>
      <w:rFonts w:ascii="宋体" w:hAnsi="Times New Roman" w:eastAsia="宋体" w:cs="Times New Roman"/>
      <w:sz w:val="18"/>
      <w:szCs w:val="18"/>
      <w:lang w:val="en-US" w:eastAsia="zh-CN" w:bidi="ar-SA"/>
    </w:rPr>
  </w:style>
  <w:style w:type="paragraph" w:customStyle="1" w:styleId="239">
    <w:name w:val="字母编号列项（一级）"/>
    <w:qFormat/>
    <w:uiPriority w:val="0"/>
    <w:pPr>
      <w:numPr>
        <w:ilvl w:val="0"/>
        <w:numId w:val="32"/>
      </w:numPr>
      <w:jc w:val="both"/>
    </w:pPr>
    <w:rPr>
      <w:rFonts w:ascii="宋体" w:hAnsi="Times New Roman" w:eastAsia="宋体" w:cs="Times New Roman"/>
      <w:sz w:val="21"/>
      <w:lang w:val="en-US" w:eastAsia="zh-CN" w:bidi="ar-SA"/>
    </w:rPr>
  </w:style>
  <w:style w:type="paragraph" w:customStyle="1" w:styleId="240">
    <w:name w:val="编号列项（三级）"/>
    <w:qFormat/>
    <w:uiPriority w:val="0"/>
    <w:pPr>
      <w:numPr>
        <w:ilvl w:val="2"/>
        <w:numId w:val="32"/>
      </w:numPr>
    </w:pPr>
    <w:rPr>
      <w:rFonts w:ascii="宋体" w:hAnsi="Times New Roman" w:eastAsia="宋体" w:cs="Times New Roman"/>
      <w:sz w:val="21"/>
      <w:lang w:val="en-US" w:eastAsia="zh-CN" w:bidi="ar-SA"/>
    </w:rPr>
  </w:style>
  <w:style w:type="paragraph" w:customStyle="1" w:styleId="241">
    <w:name w:val="二级无"/>
    <w:basedOn w:val="39"/>
    <w:qFormat/>
    <w:uiPriority w:val="0"/>
    <w:pPr>
      <w:spacing w:before="0" w:beforeLines="0" w:after="0" w:afterLines="0"/>
    </w:pPr>
    <w:rPr>
      <w:rFonts w:ascii="宋体" w:eastAsia="宋体"/>
    </w:rPr>
  </w:style>
  <w:style w:type="paragraph" w:customStyle="1" w:styleId="242">
    <w:name w:val="正文文本1"/>
    <w:basedOn w:val="1"/>
    <w:qFormat/>
    <w:uiPriority w:val="0"/>
    <w:pPr>
      <w:shd w:val="clear" w:color="auto" w:fill="FFFFFF"/>
      <w:adjustRightInd/>
      <w:spacing w:line="312" w:lineRule="exact"/>
      <w:ind w:left="360" w:hanging="360"/>
      <w:jc w:val="distribute"/>
    </w:pPr>
    <w:rPr>
      <w:rFonts w:ascii="Arial Unicode MS" w:hAnsi="Arial Unicode MS" w:eastAsia="Arial Unicode MS" w:cs="Arial Unicode MS"/>
      <w:color w:val="000000"/>
      <w:kern w:val="0"/>
      <w:sz w:val="19"/>
      <w:szCs w:val="19"/>
    </w:rPr>
  </w:style>
  <w:style w:type="character" w:customStyle="1" w:styleId="243">
    <w:name w:val="31"/>
    <w:qFormat/>
    <w:uiPriority w:val="0"/>
    <w:rPr>
      <w:rFonts w:hint="default" w:ascii="AngsanaUPC" w:hAnsi="AngsanaUPC" w:cs="AngsanaUPC"/>
      <w:color w:val="000000"/>
      <w:spacing w:val="0"/>
      <w:sz w:val="30"/>
      <w:szCs w:val="30"/>
    </w:rPr>
  </w:style>
  <w:style w:type="paragraph" w:customStyle="1" w:styleId="244">
    <w:name w:val="章"/>
    <w:basedOn w:val="4"/>
    <w:qFormat/>
    <w:uiPriority w:val="0"/>
    <w:pPr>
      <w:adjustRightInd/>
    </w:pPr>
    <w:rPr>
      <w:rFonts w:ascii="Times New Roman" w:hAnsi="Times New Roman" w:eastAsia="黑体"/>
      <w:b w:val="0"/>
      <w:sz w:val="21"/>
    </w:rPr>
  </w:style>
  <w:style w:type="character" w:customStyle="1" w:styleId="245">
    <w:name w:val="未处理的提及1"/>
    <w:basedOn w:val="30"/>
    <w:semiHidden/>
    <w:unhideWhenUsed/>
    <w:qFormat/>
    <w:uiPriority w:val="99"/>
    <w:rPr>
      <w:color w:val="605E5C"/>
      <w:shd w:val="clear" w:color="auto" w:fill="E1DFDD"/>
    </w:rPr>
  </w:style>
  <w:style w:type="paragraph" w:styleId="24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glossaryDocument" Target="glossary/document.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tiff"/><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D5711CA258542DDA0DF562E7914F5C9"/>
        <w:style w:val=""/>
        <w:category>
          <w:name w:val="常规"/>
          <w:gallery w:val="placeholder"/>
        </w:category>
        <w:types>
          <w:type w:val="bbPlcHdr"/>
        </w:types>
        <w:behaviors>
          <w:behavior w:val="content"/>
        </w:behaviors>
        <w:description w:val=""/>
        <w:guid w:val="{23CA2474-4A42-4479-B956-81A8BE122BF4}"/>
      </w:docPartPr>
      <w:docPartBody>
        <w:p>
          <w:pPr>
            <w:pStyle w:val="5"/>
          </w:pPr>
          <w:r>
            <w:rPr>
              <w:rStyle w:val="4"/>
              <w:rFonts w:hint="eastAsia"/>
            </w:rPr>
            <w:t>单击或点击此处输入文字。</w:t>
          </w:r>
        </w:p>
      </w:docPartBody>
    </w:docPart>
    <w:docPart>
      <w:docPartPr>
        <w:name w:val="848506E9674E440BB0BF128E6B9AB760"/>
        <w:style w:val=""/>
        <w:category>
          <w:name w:val="常规"/>
          <w:gallery w:val="placeholder"/>
        </w:category>
        <w:types>
          <w:type w:val="bbPlcHdr"/>
        </w:types>
        <w:behaviors>
          <w:behavior w:val="content"/>
        </w:behaviors>
        <w:description w:val=""/>
        <w:guid w:val="{555A6C82-11CD-4987-A992-666329239FEC}"/>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F8"/>
    <w:rsid w:val="0006664D"/>
    <w:rsid w:val="000E7BAD"/>
    <w:rsid w:val="00162A37"/>
    <w:rsid w:val="003956C3"/>
    <w:rsid w:val="004065F3"/>
    <w:rsid w:val="005F70CE"/>
    <w:rsid w:val="00643781"/>
    <w:rsid w:val="00855266"/>
    <w:rsid w:val="0091240E"/>
    <w:rsid w:val="00AD13F8"/>
    <w:rsid w:val="00B72BD9"/>
    <w:rsid w:val="00C06CD8"/>
    <w:rsid w:val="00CF2E20"/>
    <w:rsid w:val="00DC5DE0"/>
    <w:rsid w:val="00F72905"/>
    <w:rsid w:val="00F93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2D5711CA258542DDA0DF562E7914F5C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848506E9674E440BB0BF128E6B9AB76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75DEAB-82BB-4FC8-93F4-F489AB82EF69}">
  <ds:schemaRefs/>
</ds:datastoreItem>
</file>

<file path=docProps/app.xml><?xml version="1.0" encoding="utf-8"?>
<Properties xmlns="http://schemas.openxmlformats.org/officeDocument/2006/extended-properties" xmlns:vt="http://schemas.openxmlformats.org/officeDocument/2006/docPropsVTypes">
  <Template>国家标准</Template>
  <Company>PCMI</Company>
  <Pages>18</Pages>
  <Words>2045</Words>
  <Characters>11663</Characters>
  <Lines>97</Lines>
  <Paragraphs>27</Paragraphs>
  <TotalTime>222</TotalTime>
  <ScaleCrop>false</ScaleCrop>
  <LinksUpToDate>false</LinksUpToDate>
  <CharactersWithSpaces>13681</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2021-04-10T06:36:00Z</dcterms:created>
  <dc:creator>Henry</dc:creator>
  <dc:description>&lt;config cover="true" show_menu="true" version="1.0.0" doctype="SDKXY"&gt;_x000d_
&lt;/config&gt;</dc:description>
  <cp:lastModifiedBy>邱婷婷</cp:lastModifiedBy>
  <cp:lastPrinted>2021-01-08T08:23:00Z</cp:lastPrinted>
  <dcterms:modified xsi:type="dcterms:W3CDTF">2022-01-25T02:06:26Z</dcterms:modified>
  <dc:title>国家标准</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2052-11.1.0.11035</vt:lpwstr>
  </property>
  <property fmtid="{D5CDD505-2E9C-101B-9397-08002B2CF9AE}" pid="15" name="ICV">
    <vt:lpwstr>07A7FEDF9C4C41E8BA66598509E5D419</vt:lpwstr>
  </property>
</Properties>
</file>