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城市绿线管理办法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（2002年9月13日中华人民共和国建设部令第112号公布　自2002年11月1日起施行）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