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城市管理执法办法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（2017年1月24日中华人民共和国住房和城乡建设部令第34号公布　自2017年5月1日起施行）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