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住房城乡建设部关于废止部分部门规章的决定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（2016年1月11日中华人民共和国住房和城乡建设部令第27号公布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