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72727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272727"/>
          <w:spacing w:val="-20"/>
          <w:sz w:val="44"/>
          <w:szCs w:val="44"/>
        </w:rPr>
        <w:t>呼和浩特市保障性租赁住房工作领导小组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272727"/>
          <w:spacing w:val="-2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为切实加强保障性租赁住房的组织领导，成立呼和浩特市保障性租赁住房工作领导小组，负责制定相关政策，统筹全市保障性租赁住房发展建设事宜。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518" w:leftChars="304" w:right="0" w:rightChars="0" w:hanging="2880" w:hangingChars="9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</w:rPr>
        <w:t>组</w:t>
      </w: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贺海东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呼和浩特市委副书记、市长，和林格尔新区党工委书记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刘程民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市委常委、常务副市长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王彦军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副市长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刘建国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-28"/>
          <w:sz w:val="32"/>
          <w:szCs w:val="32"/>
        </w:rPr>
        <w:t>市政府党组成员、副市长提名人选（常务）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555" w:leftChars="912" w:right="0" w:rightChars="0" w:hanging="640" w:hanging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朱建国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-23"/>
          <w:sz w:val="32"/>
          <w:szCs w:val="32"/>
        </w:rPr>
        <w:t>市政府党组成员、和林格尔新区管委会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3562" w:firstLineChars="13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-23"/>
          <w:sz w:val="32"/>
          <w:szCs w:val="32"/>
        </w:rPr>
        <w:t>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李晓东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经济技术开发区党工委书记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</w:rPr>
        <w:t>成</w:t>
      </w: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272727"/>
          <w:spacing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韩文相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-20"/>
          <w:sz w:val="32"/>
          <w:szCs w:val="32"/>
        </w:rPr>
        <w:t>市政府副秘书长、市行政审批局局长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李晓燕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市发展改革委主任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邢俊平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市工信局局长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赵英杰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市财政局局长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成红亮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市人社局局长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王永亮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市自然资源局局长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张玮市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住建局局长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张青市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住建局副局长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高瑞军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市国资委主任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王锋市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城管执法局局长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郭文广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市土地收储中心主任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苗福成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市税务局局长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孙丙新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呼和浩特供电局局长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赵利民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土左旗代旗长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正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托县代县长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峰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和林县代县长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1920" w:firstLineChars="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-40"/>
          <w:sz w:val="32"/>
          <w:szCs w:val="32"/>
        </w:rPr>
        <w:t>陈胡日查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清水河县代县长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刘照江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新城区代区长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赵燕茹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回民区代区长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王志强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玉泉区代区长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李玉蛟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赛罕区代区长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徐相军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-20"/>
          <w:sz w:val="32"/>
          <w:szCs w:val="32"/>
        </w:rPr>
        <w:t>金山高新技术开发区管委会负责人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吕德育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燃气热力集团董事长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张胜春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城市投资建设集团总经理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张永德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春华水务公司总经理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72727"/>
          <w:spacing w:val="0"/>
          <w:sz w:val="32"/>
          <w:szCs w:val="32"/>
        </w:rPr>
        <w:t>领导小组下设办公室，办公室设在市住建局，办公室主任由刘建国同志兼任，副主任由张玮、张青同志兼任，负责领导小组日常业务工作。除市领导外，今后领导小组其他成员若有变动，由领导小组办公室自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A790D"/>
    <w:rsid w:val="676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蕾雷</cp:lastModifiedBy>
  <dcterms:modified xsi:type="dcterms:W3CDTF">2022-05-11T07:26:52Z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3D5CE743A803458DB23FF06E67FF0090</vt:lpwstr>
  </property>
</Properties>
</file>