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2" w:lineRule="auto"/>
        <w:ind w:firstLine="1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附件7</w:t>
      </w:r>
    </w:p>
    <w:p>
      <w:pPr>
        <w:spacing w:before="25" w:line="219" w:lineRule="auto"/>
        <w:ind w:firstLine="190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保障性租赁住房项目认定书</w:t>
      </w:r>
    </w:p>
    <w:p>
      <w:pPr>
        <w:spacing w:before="53" w:line="225" w:lineRule="auto"/>
        <w:ind w:firstLine="3945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4"/>
          <w:sz w:val="35"/>
          <w:szCs w:val="35"/>
        </w:rPr>
        <w:t>(范本)</w:t>
      </w:r>
    </w:p>
    <w:p>
      <w:pPr>
        <w:spacing w:before="44" w:line="224" w:lineRule="auto"/>
        <w:ind w:firstLine="52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证书编号:</w:t>
      </w:r>
    </w:p>
    <w:p>
      <w:pPr>
        <w:tabs>
          <w:tab w:val="left" w:pos="255"/>
        </w:tabs>
        <w:spacing w:before="74" w:line="221" w:lineRule="auto"/>
        <w:ind w:firstLine="112"/>
        <w:rPr>
          <w:rFonts w:ascii="仿宋" w:hAnsi="仿宋" w:eastAsia="仿宋" w:cs="仿宋"/>
          <w:sz w:val="29"/>
          <w:szCs w:val="29"/>
        </w:rPr>
      </w:pPr>
      <w:r>
        <w:rPr>
          <w:rFonts w:ascii="Arial" w:hAnsi="Arial" w:eastAsia="Arial" w:cs="Arial"/>
          <w:sz w:val="29"/>
          <w:szCs w:val="29"/>
          <w:u w:val="single" w:color="auto"/>
        </w:rPr>
        <w:tab/>
      </w:r>
      <w:r>
        <w:rPr>
          <w:rFonts w:ascii="仿宋" w:hAnsi="仿宋" w:eastAsia="仿宋" w:cs="仿宋"/>
          <w:spacing w:val="-9"/>
          <w:sz w:val="29"/>
          <w:szCs w:val="29"/>
          <w:u w:val="single" w:color="auto"/>
        </w:rPr>
        <w:t>【建设(运营)单位名称】</w:t>
      </w:r>
      <w:r>
        <w:rPr>
          <w:rFonts w:ascii="仿宋" w:hAnsi="仿宋" w:eastAsia="仿宋" w:cs="仿宋"/>
          <w:spacing w:val="4"/>
          <w:sz w:val="29"/>
          <w:szCs w:val="29"/>
          <w:u w:val="single" w:color="auto"/>
        </w:rPr>
        <w:t xml:space="preserve">  </w:t>
      </w:r>
    </w:p>
    <w:p>
      <w:pPr>
        <w:spacing w:before="2" w:line="248" w:lineRule="auto"/>
        <w:ind w:left="285" w:right="164" w:firstLine="4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4"/>
          <w:w w:val="97"/>
          <w:sz w:val="29"/>
          <w:szCs w:val="29"/>
        </w:rPr>
        <w:t>根据《国务院办公厅关于加快发展保障性租赁住房的意见》(国办发</w:t>
      </w:r>
      <w:r>
        <w:rPr>
          <w:rFonts w:ascii="仿宋" w:hAnsi="仿宋" w:eastAsia="仿宋" w:cs="仿宋"/>
          <w:spacing w:val="4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w w:val="110"/>
          <w:sz w:val="29"/>
          <w:szCs w:val="29"/>
        </w:rPr>
        <w:t>[]号)和本省、本市有关规定,现认定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            </w:t>
      </w:r>
      <w:r>
        <w:rPr>
          <w:rFonts w:ascii="仿宋" w:hAnsi="仿宋" w:eastAsia="仿宋" w:cs="仿宋"/>
          <w:spacing w:val="14"/>
          <w:w w:val="110"/>
          <w:sz w:val="29"/>
          <w:szCs w:val="29"/>
        </w:rPr>
        <w:t>项目为</w:t>
      </w:r>
    </w:p>
    <w:p>
      <w:pPr>
        <w:spacing w:before="1" w:line="220" w:lineRule="auto"/>
        <w:ind w:firstLine="17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保障性租赁住房,具体信息如下:</w:t>
      </w:r>
    </w:p>
    <w:p/>
    <w:p>
      <w:pPr>
        <w:spacing w:line="121" w:lineRule="exact"/>
      </w:pPr>
    </w:p>
    <w:tbl>
      <w:tblPr>
        <w:tblStyle w:val="5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2038"/>
        <w:gridCol w:w="2287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项目名称</w:t>
            </w:r>
          </w:p>
        </w:tc>
        <w:tc>
          <w:tcPr>
            <w:tcW w:w="66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firstLine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项目地址</w:t>
            </w:r>
          </w:p>
        </w:tc>
        <w:tc>
          <w:tcPr>
            <w:tcW w:w="66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firstLine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建设单位名称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firstLine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运营单位名称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9" w:lineRule="auto"/>
              <w:ind w:firstLine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统一社会信用代码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9" w:lineRule="auto"/>
              <w:ind w:firstLine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统一社会信用代码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0" w:lineRule="auto"/>
              <w:ind w:firstLine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土地性质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0" w:lineRule="auto"/>
              <w:ind w:firstLine="6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土地面积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0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项目总建筑面积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97" w:lineRule="auto"/>
              <w:ind w:firstLine="15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28"/>
                <w:sz w:val="22"/>
                <w:szCs w:val="22"/>
              </w:rPr>
              <w:t>m²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firstLine="5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项目总投资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1" w:lineRule="auto"/>
              <w:ind w:firstLine="19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1" w:lineRule="auto"/>
              <w:ind w:firstLine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建设方式</w:t>
            </w:r>
          </w:p>
        </w:tc>
        <w:tc>
          <w:tcPr>
            <w:tcW w:w="66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开工(预计)时间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313" w:lineRule="exact"/>
              <w:ind w:firstLine="2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6"/>
                <w:sz w:val="22"/>
                <w:szCs w:val="22"/>
              </w:rPr>
              <w:t>投入使用(预计)</w:t>
            </w:r>
          </w:p>
          <w:p>
            <w:pPr>
              <w:spacing w:line="214" w:lineRule="auto"/>
              <w:ind w:firstLine="9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时间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7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5" w:lineRule="auto"/>
              <w:ind w:left="745" w:right="186" w:hanging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保障性租赁住房套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(间)数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693" w:right="357" w:hanging="3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保障性租赁住房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建筑面积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41" w:lineRule="auto"/>
              <w:ind w:firstLine="20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配套设施主要内容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配套设施建筑面积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97" w:lineRule="auto"/>
              <w:ind w:firstLine="18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28"/>
                <w:sz w:val="22"/>
                <w:szCs w:val="22"/>
              </w:rPr>
              <w:t>m²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firstLine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租金要求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firstLine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项目总建筑面积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97" w:lineRule="auto"/>
              <w:ind w:firstLine="18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28"/>
                <w:sz w:val="22"/>
                <w:szCs w:val="22"/>
              </w:rPr>
              <w:t>m²</w:t>
            </w:r>
          </w:p>
        </w:tc>
      </w:tr>
    </w:tbl>
    <w:p>
      <w:pPr>
        <w:spacing w:before="101" w:line="247" w:lineRule="auto"/>
        <w:ind w:left="175" w:right="184" w:firstLine="53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4"/>
          <w:w w:val="97"/>
          <w:sz w:val="29"/>
          <w:szCs w:val="29"/>
        </w:rPr>
        <w:t>凭此认定书,有关部门单位给予办理立项、用地、规划、施工、消防</w:t>
      </w:r>
      <w:r>
        <w:rPr>
          <w:rFonts w:ascii="仿宋" w:hAnsi="仿宋" w:eastAsia="仿宋" w:cs="仿宋"/>
          <w:spacing w:val="4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4"/>
          <w:w w:val="98"/>
          <w:sz w:val="29"/>
          <w:szCs w:val="29"/>
        </w:rPr>
        <w:t>等手续,落实城市基础设施配套费、税收等相关优惠政策,执行民用水电</w:t>
      </w:r>
      <w:r>
        <w:rPr>
          <w:rFonts w:ascii="仿宋" w:hAnsi="仿宋" w:eastAsia="仿宋" w:cs="仿宋"/>
          <w:spacing w:val="8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4"/>
          <w:w w:val="99"/>
          <w:sz w:val="29"/>
          <w:szCs w:val="29"/>
        </w:rPr>
        <w:t>气暖价格,纳入资金补助和金融支持申请范围等。</w:t>
      </w:r>
    </w:p>
    <w:p>
      <w:pPr>
        <w:spacing w:line="222" w:lineRule="auto"/>
        <w:ind w:firstLine="70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4"/>
          <w:w w:val="98"/>
          <w:sz w:val="29"/>
          <w:szCs w:val="29"/>
        </w:rPr>
        <w:t>改建类项目,结合项目运营使用年限确定认定有效期。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95" w:line="264" w:lineRule="auto"/>
        <w:ind w:left="5234" w:right="122" w:hanging="1839"/>
        <w:rPr>
          <w:rFonts w:ascii="仿宋" w:hAnsi="仿宋" w:eastAsia="仿宋" w:cs="仿宋"/>
          <w:spacing w:val="-20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济南市住房保障工作领导小组办公室(代章)</w:t>
      </w:r>
      <w:r>
        <w:rPr>
          <w:rFonts w:ascii="仿宋" w:hAnsi="仿宋" w:eastAsia="仿宋" w:cs="仿宋"/>
          <w:spacing w:val="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0"/>
          <w:sz w:val="29"/>
          <w:szCs w:val="29"/>
        </w:rPr>
        <w:t>年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20"/>
          <w:sz w:val="29"/>
          <w:szCs w:val="29"/>
        </w:rPr>
        <w:t>月</w:t>
      </w:r>
      <w:r>
        <w:rPr>
          <w:rFonts w:ascii="仿宋" w:hAnsi="仿宋" w:eastAsia="仿宋" w:cs="仿宋"/>
          <w:spacing w:val="8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0"/>
          <w:sz w:val="29"/>
          <w:szCs w:val="29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06AA"/>
    <w:rsid w:val="5EE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2022-05-18T02:39:00Z</dcterms:created>
  <dc:creator>蕾雷</dc:creator>
  <cp:lastModifiedBy>蕾雷</cp:lastModifiedBy>
  <dcterms:modified xsi:type="dcterms:W3CDTF">2022-05-18T02:39:50Z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F98965D0B7C445F79EB4B6E330F5BC7B</vt:lpwstr>
  </property>
</Properties>
</file>