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2" w:lineRule="auto"/>
        <w:ind w:firstLine="20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附件5</w:t>
      </w:r>
    </w:p>
    <w:p>
      <w:pPr>
        <w:spacing w:before="75" w:line="247" w:lineRule="auto"/>
        <w:ind w:left="3455" w:right="406" w:hanging="288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改建非居住存量房屋作为保障性租赁住房</w:t>
      </w:r>
      <w:r>
        <w:rPr>
          <w:rFonts w:ascii="宋体" w:hAnsi="宋体" w:eastAsia="宋体" w:cs="宋体"/>
          <w:spacing w:val="9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认定申请书</w:t>
      </w:r>
    </w:p>
    <w:p>
      <w:pPr>
        <w:spacing w:before="4" w:line="225" w:lineRule="auto"/>
        <w:ind w:firstLine="377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w w:val="101"/>
          <w:sz w:val="32"/>
          <w:szCs w:val="32"/>
        </w:rPr>
        <w:t>(范本)</w:t>
      </w:r>
    </w:p>
    <w:p>
      <w:pPr>
        <w:spacing w:before="267" w:line="2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济南市住房保障工作领导小组办公室:</w:t>
      </w:r>
    </w:p>
    <w:p>
      <w:pPr>
        <w:spacing w:before="177" w:line="323" w:lineRule="auto"/>
        <w:ind w:right="8"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我方</w:t>
      </w:r>
      <w:r>
        <w:rPr>
          <w:rFonts w:hint="eastAsia" w:ascii="仿宋_GB2312" w:hAnsi="仿宋_GB2312" w:eastAsia="仿宋_GB2312" w:cs="仿宋_GB2312"/>
          <w:spacing w:val="9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u w:val="single" w:color="auto"/>
        </w:rPr>
        <w:t>(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单位名称)拟将在</w:t>
      </w:r>
      <w:r>
        <w:rPr>
          <w:rFonts w:hint="eastAsia" w:ascii="仿宋_GB2312" w:hAnsi="仿宋_GB2312" w:eastAsia="仿宋_GB2312" w:cs="仿宋_GB2312"/>
          <w:spacing w:val="37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u w:val="single" w:color="auto"/>
        </w:rPr>
        <w:t>区</w:t>
      </w:r>
      <w:r>
        <w:rPr>
          <w:rFonts w:hint="eastAsia" w:ascii="仿宋_GB2312" w:hAnsi="仿宋_GB2312" w:eastAsia="仿宋_GB2312" w:cs="仿宋_GB2312"/>
          <w:spacing w:val="-4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(功能区)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实施的既有非居住房屋改造项目作为保障性租赁住房,项目具体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情况如下:</w:t>
      </w:r>
    </w:p>
    <w:p>
      <w:pPr>
        <w:spacing w:before="2" w:line="322" w:lineRule="auto"/>
        <w:ind w:right="108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w w:val="9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一、项目基本情况,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w w:val="99"/>
          <w:sz w:val="32"/>
          <w:szCs w:val="32"/>
        </w:rPr>
        <w:t>包括项目名称、坐落位置、产权情况或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者使用权来源、他项权益情况、现状用途类别、建筑结构(如砖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砌结构、钢筋混凝土结构、钢结构)、包括建筑体量(栋、座、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w w:val="99"/>
          <w:sz w:val="32"/>
          <w:szCs w:val="32"/>
        </w:rPr>
        <w:t>层数及建筑面积)、房屋建成年代、占地面积、地上/地下建筑面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积、证载面积、朝向、总楼层、房屋原使用用途、周边交通、教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育和医疗设施等;</w:t>
      </w:r>
    </w:p>
    <w:p>
      <w:pPr>
        <w:spacing w:before="2" w:line="321" w:lineRule="auto"/>
        <w:ind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二、改造方案,</w:t>
      </w:r>
      <w:r>
        <w:rPr>
          <w:rFonts w:hint="eastAsia" w:ascii="仿宋_GB2312" w:hAnsi="仿宋_GB2312" w:eastAsia="仿宋_GB2312" w:cs="仿宋_GB2312"/>
          <w:spacing w:val="-4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包括改造后保障性租赁住房的户型、面积、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规模、配套以及污染物控制设计和说明、改建工程进展、质量安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全保证措施等。</w:t>
      </w:r>
    </w:p>
    <w:p>
      <w:pPr>
        <w:spacing w:line="572" w:lineRule="exact"/>
        <w:ind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三、运营方案,</w:t>
      </w:r>
      <w:r>
        <w:rPr>
          <w:rFonts w:hint="eastAsia" w:ascii="仿宋_GB2312" w:hAnsi="仿宋_GB2312" w:eastAsia="仿宋_GB2312" w:cs="仿宋_GB2312"/>
          <w:spacing w:val="-47"/>
          <w:position w:val="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position w:val="18"/>
          <w:sz w:val="32"/>
          <w:szCs w:val="32"/>
        </w:rPr>
        <w:t>包括运营管理模式、运营时限、租赁群体、</w:t>
      </w:r>
    </w:p>
    <w:p>
      <w:pPr>
        <w:spacing w:before="1" w:line="221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租期设定、租金标准等。</w:t>
      </w:r>
    </w:p>
    <w:p>
      <w:pPr>
        <w:spacing w:before="142" w:line="594" w:lineRule="exact"/>
        <w:ind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w w:val="99"/>
          <w:position w:val="2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四、投资情况,</w:t>
      </w:r>
      <w:r>
        <w:rPr>
          <w:rFonts w:hint="eastAsia" w:ascii="仿宋_GB2312" w:hAnsi="仿宋_GB2312" w:eastAsia="仿宋_GB2312" w:cs="仿宋_GB2312"/>
          <w:spacing w:val="-9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w w:val="99"/>
          <w:position w:val="20"/>
          <w:sz w:val="32"/>
          <w:szCs w:val="32"/>
        </w:rPr>
        <w:t>包括计划总投资、资金筹集方式、成本收益</w:t>
      </w:r>
    </w:p>
    <w:p>
      <w:pPr>
        <w:spacing w:before="1" w:line="221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分析等;</w:t>
      </w:r>
    </w:p>
    <w:p>
      <w:pPr>
        <w:spacing w:before="137" w:line="335" w:lineRule="auto"/>
        <w:ind w:right="137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五、改造可行性,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包括所在建筑区划内其他业主的意见情况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以及项目的经济社会效益分析等。</w:t>
      </w:r>
    </w:p>
    <w:p>
      <w:pPr>
        <w:spacing w:line="220" w:lineRule="auto"/>
        <w:ind w:firstLine="634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六、申请人认为需要说明的其它内容。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0" w:h="16830"/>
          <w:pgMar w:top="1430" w:right="1669" w:bottom="400" w:left="1660" w:header="0" w:footer="0" w:gutter="0"/>
          <w:cols w:space="720" w:num="1"/>
        </w:sectPr>
      </w:pPr>
    </w:p>
    <w:p>
      <w:pPr>
        <w:spacing w:before="306" w:line="220" w:lineRule="auto"/>
        <w:ind w:firstLine="50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特此申请。</w:t>
      </w:r>
    </w:p>
    <w:p>
      <w:pPr>
        <w:spacing w:line="297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9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7" w:line="574" w:lineRule="exact"/>
        <w:ind w:firstLine="406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position w:val="17"/>
          <w:sz w:val="32"/>
          <w:szCs w:val="32"/>
        </w:rPr>
        <w:t>申请单位(签章):</w:t>
      </w:r>
    </w:p>
    <w:p>
      <w:pPr>
        <w:spacing w:line="222" w:lineRule="auto"/>
        <w:ind w:firstLine="4955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0" w:h="16830"/>
          <w:pgMar w:top="1430" w:right="1785" w:bottom="1741" w:left="1785" w:header="0" w:footer="1589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5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1" w:lineRule="exact"/>
      <w:ind w:firstLine="4055"/>
      <w:rPr>
        <w:rFonts w:ascii="仿宋" w:hAnsi="仿宋" w:eastAsia="仿宋" w:cs="仿宋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A7DB0"/>
    <w:rsid w:val="5A2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2022-05-18T02:38:00Z</dcterms:created>
  <dc:creator>蕾雷</dc:creator>
  <cp:lastModifiedBy>蕾雷</cp:lastModifiedBy>
  <dcterms:modified xsi:type="dcterms:W3CDTF">2022-05-18T02:39:03Z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010B363BC3594419A98B1E46A31E5BDC</vt:lpwstr>
  </property>
</Properties>
</file>