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0"/>
        <w:tblpPr w:leftFromText="180" w:rightFromText="180" w:vertAnchor="page" w:horzAnchor="margin" w:tblpY="50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85"/>
        <w:gridCol w:w="3535"/>
        <w:gridCol w:w="723"/>
        <w:gridCol w:w="1403"/>
        <w:gridCol w:w="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85" w:type="dxa"/>
            <w:vMerge w:val="restart"/>
          </w:tcPr>
          <w:p>
            <w:pPr>
              <w:widowControl/>
              <w:ind w:hanging="113"/>
              <w:jc w:val="left"/>
              <w:rPr>
                <w:rFonts w:ascii="黑体" w:hAnsi="黑体" w:eastAsia="黑体"/>
                <w:szCs w:val="21"/>
              </w:rPr>
            </w:pPr>
            <w:r>
              <w:rPr>
                <w:rFonts w:hint="eastAsia" w:ascii="黑体" w:hAnsi="黑体" w:eastAsia="黑体"/>
                <w:szCs w:val="21"/>
              </w:rPr>
              <w:t>ICS 45.060.20</w:t>
            </w:r>
          </w:p>
          <w:p>
            <w:pPr>
              <w:widowControl/>
              <w:ind w:hanging="113"/>
              <w:jc w:val="left"/>
              <w:rPr>
                <w:rFonts w:ascii="宋体" w:hAnsi="宋体"/>
                <w:szCs w:val="21"/>
              </w:rPr>
            </w:pPr>
            <w:r>
              <w:rPr>
                <w:rFonts w:hint="eastAsia" w:ascii="黑体" w:hAnsi="黑体" w:eastAsia="黑体"/>
                <w:szCs w:val="21"/>
              </w:rPr>
              <w:t>Q 84</w:t>
            </w:r>
          </w:p>
        </w:tc>
        <w:tc>
          <w:tcPr>
            <w:tcW w:w="3535" w:type="dxa"/>
            <w:vMerge w:val="restart"/>
          </w:tcPr>
          <w:p>
            <w:pPr>
              <w:widowControl/>
              <w:jc w:val="left"/>
              <w:rPr>
                <w:rFonts w:ascii="宋体" w:hAnsi="宋体"/>
                <w:szCs w:val="21"/>
              </w:rPr>
            </w:pPr>
          </w:p>
        </w:tc>
        <w:tc>
          <w:tcPr>
            <w:tcW w:w="723" w:type="dxa"/>
          </w:tcPr>
          <w:p>
            <w:pPr>
              <w:widowControl/>
              <w:jc w:val="left"/>
              <w:rPr>
                <w:rFonts w:ascii="宋体" w:hAnsi="宋体"/>
                <w:szCs w:val="21"/>
              </w:rPr>
            </w:pPr>
          </w:p>
        </w:tc>
        <w:tc>
          <w:tcPr>
            <w:tcW w:w="1403" w:type="dxa"/>
          </w:tcPr>
          <w:p>
            <w:pPr>
              <w:widowControl/>
              <w:jc w:val="left"/>
              <w:rPr>
                <w:rFonts w:ascii="宋体" w:hAnsi="宋体"/>
                <w:szCs w:val="21"/>
              </w:rPr>
            </w:pPr>
          </w:p>
        </w:tc>
        <w:tc>
          <w:tcPr>
            <w:tcW w:w="476" w:type="dxa"/>
          </w:tcPr>
          <w:p>
            <w:pPr>
              <w:widowControl/>
              <w:jc w:val="left"/>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85" w:type="dxa"/>
            <w:vMerge w:val="continue"/>
          </w:tcPr>
          <w:p>
            <w:pPr>
              <w:widowControl/>
              <w:jc w:val="left"/>
              <w:rPr>
                <w:rFonts w:ascii="宋体" w:hAnsi="宋体"/>
                <w:szCs w:val="21"/>
              </w:rPr>
            </w:pPr>
          </w:p>
        </w:tc>
        <w:tc>
          <w:tcPr>
            <w:tcW w:w="3535" w:type="dxa"/>
            <w:vMerge w:val="continue"/>
          </w:tcPr>
          <w:p>
            <w:pPr>
              <w:widowControl/>
              <w:jc w:val="left"/>
              <w:rPr>
                <w:rFonts w:ascii="宋体" w:hAnsi="宋体"/>
                <w:szCs w:val="21"/>
              </w:rPr>
            </w:pPr>
          </w:p>
        </w:tc>
        <w:tc>
          <w:tcPr>
            <w:tcW w:w="2126" w:type="dxa"/>
            <w:gridSpan w:val="2"/>
          </w:tcPr>
          <w:p>
            <w:pPr>
              <w:widowControl/>
              <w:jc w:val="left"/>
              <w:rPr>
                <w:rFonts w:ascii="宋体" w:hAnsi="宋体"/>
                <w:szCs w:val="21"/>
              </w:rPr>
            </w:pPr>
            <w:r>
              <w:rPr>
                <w:rFonts w:ascii="宋体" w:hAnsi="宋体"/>
                <w:szCs w:val="21"/>
              </w:rPr>
              <w:drawing>
                <wp:anchor distT="0" distB="0" distL="114300" distR="114300" simplePos="0" relativeHeight="251674624" behindDoc="0" locked="0" layoutInCell="1" allowOverlap="1">
                  <wp:simplePos x="0" y="0"/>
                  <wp:positionH relativeFrom="column">
                    <wp:posOffset>473075</wp:posOffset>
                  </wp:positionH>
                  <wp:positionV relativeFrom="page">
                    <wp:posOffset>17780</wp:posOffset>
                  </wp:positionV>
                  <wp:extent cx="1439545" cy="719455"/>
                  <wp:effectExtent l="0" t="0" r="8255" b="4445"/>
                  <wp:wrapNone/>
                  <wp:docPr id="3" name="图片 14" descr="d:\Documents\Tencent Files\1703259061\Image\C2C\[[XT]][T4DYSRV$P)UY_2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4" descr="d:\Documents\Tencent Files\1703259061\Image\C2C\[[XT]][T4DYSRV$P)UY_2F8.png"/>
                          <pic:cNvPicPr>
                            <a:picLocks noChangeAspect="1" noChangeArrowheads="1"/>
                          </pic:cNvPicPr>
                        </pic:nvPicPr>
                        <pic:blipFill>
                          <a:blip r:embed="rId10" cstate="print">
                            <a:extLst>
                              <a:ext uri="{28A0092B-C50C-407E-A947-70E740481C1C}">
                                <a14:useLocalDpi xmlns:a14="http://schemas.microsoft.com/office/drawing/2010/main" val="0"/>
                              </a:ext>
                            </a:extLst>
                          </a:blip>
                          <a:srcRect l="4725" t="7250" r="4943" b="6132"/>
                          <a:stretch>
                            <a:fillRect/>
                          </a:stretch>
                        </pic:blipFill>
                        <pic:spPr>
                          <a:xfrm>
                            <a:off x="0" y="0"/>
                            <a:ext cx="1439640" cy="719640"/>
                          </a:xfrm>
                          <a:prstGeom prst="rect">
                            <a:avLst/>
                          </a:prstGeom>
                          <a:noFill/>
                          <a:ln>
                            <a:noFill/>
                          </a:ln>
                        </pic:spPr>
                      </pic:pic>
                    </a:graphicData>
                  </a:graphic>
                </wp:anchor>
              </w:drawing>
            </w:r>
          </w:p>
        </w:tc>
        <w:tc>
          <w:tcPr>
            <w:tcW w:w="476" w:type="dxa"/>
          </w:tcPr>
          <w:p>
            <w:pPr>
              <w:widowControl/>
              <w:jc w:val="left"/>
              <w:rPr>
                <w:rFonts w:ascii="宋体" w:hAnsi="宋体"/>
                <w:szCs w:val="21"/>
              </w:rPr>
            </w:pPr>
          </w:p>
        </w:tc>
      </w:tr>
    </w:tbl>
    <w:p>
      <w:pPr>
        <w:widowControl/>
        <w:rPr>
          <w:rFonts w:ascii="宋体" w:hAnsi="宋体"/>
          <w:b/>
          <w:sz w:val="48"/>
          <w:szCs w:val="48"/>
        </w:rPr>
      </w:pPr>
      <w:r>
        <mc:AlternateContent>
          <mc:Choice Requires="wps">
            <w:drawing>
              <wp:anchor distT="0" distB="0" distL="114300" distR="114300" simplePos="0" relativeHeight="251659264" behindDoc="0" locked="0" layoutInCell="1" allowOverlap="1">
                <wp:simplePos x="0" y="0"/>
                <wp:positionH relativeFrom="column">
                  <wp:posOffset>3693160</wp:posOffset>
                </wp:positionH>
                <wp:positionV relativeFrom="page">
                  <wp:posOffset>204470</wp:posOffset>
                </wp:positionV>
                <wp:extent cx="2660015" cy="1146810"/>
                <wp:effectExtent l="0" t="0" r="7620" b="0"/>
                <wp:wrapNone/>
                <wp:docPr id="17" name="矩形 17"/>
                <wp:cNvGraphicFramePr/>
                <a:graphic xmlns:a="http://schemas.openxmlformats.org/drawingml/2006/main">
                  <a:graphicData uri="http://schemas.microsoft.com/office/word/2010/wordprocessingShape">
                    <wps:wsp>
                      <wps:cNvSpPr/>
                      <wps:spPr>
                        <a:xfrm>
                          <a:off x="0" y="0"/>
                          <a:ext cx="2659761" cy="11468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0.8pt;margin-top:16.1pt;height:90.3pt;width:209.45pt;mso-position-vertical-relative:page;z-index:251659264;v-text-anchor:middle;mso-width-relative:page;mso-height-relative:page;" fillcolor="#FFFFFF [3212]" filled="t" stroked="f" coordsize="21600,21600" o:gfxdata="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HAqDeraAAAACwEAAA8AAAAAAAAAAQAgAAAAIgAAAGRycy9kb3ducmV2&#10;LnhtbFBLAQIUABQAAAAIAIdO4kCvGgLFbAIAAM4EAAAOAAAAAAAAAAEAIAAAACkBAABkcnMvZTJv&#10;RG9jLnhtbFBLBQYAAAAABgAGAFkBAAAHBgAAAAA=&#10;">
                <v:fill on="t" focussize="0,0"/>
                <v:stroke on="f" weight="1pt" miterlimit="8" joinstyle="miter"/>
                <v:imagedata o:title=""/>
                <o:lock v:ext="edit" aspectratio="f"/>
              </v:rect>
            </w:pict>
          </mc:Fallback>
        </mc:AlternateContent>
      </w:r>
      <w:bookmarkStart w:id="239" w:name="_GoBack"/>
      <w:r>
        <w:drawing>
          <wp:anchor distT="0" distB="0" distL="114300" distR="114300" simplePos="0" relativeHeight="251675648" behindDoc="0" locked="1" layoutInCell="1" allowOverlap="1">
            <wp:simplePos x="0" y="0"/>
            <wp:positionH relativeFrom="margin">
              <wp:posOffset>4225925</wp:posOffset>
            </wp:positionH>
            <wp:positionV relativeFrom="margin">
              <wp:posOffset>-563245</wp:posOffset>
            </wp:positionV>
            <wp:extent cx="1439545" cy="720090"/>
            <wp:effectExtent l="0" t="0" r="0" b="0"/>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39545" cy="720090"/>
                    </a:xfrm>
                    <a:prstGeom prst="rect">
                      <a:avLst/>
                    </a:prstGeom>
                    <a:noFill/>
                    <a:ln>
                      <a:noFill/>
                    </a:ln>
                  </pic:spPr>
                </pic:pic>
              </a:graphicData>
            </a:graphic>
          </wp:anchor>
        </w:drawing>
      </w:r>
      <w:bookmarkEnd w:id="239"/>
      <w:r>
        <mc:AlternateContent>
          <mc:Choice Requires="wps">
            <w:drawing>
              <wp:anchor distT="0" distB="0" distL="114300" distR="114300" simplePos="0" relativeHeight="251663360" behindDoc="0" locked="1" layoutInCell="1" allowOverlap="1">
                <wp:simplePos x="0" y="0"/>
                <wp:positionH relativeFrom="column">
                  <wp:posOffset>-113030</wp:posOffset>
                </wp:positionH>
                <wp:positionV relativeFrom="page">
                  <wp:posOffset>1357630</wp:posOffset>
                </wp:positionV>
                <wp:extent cx="6297295" cy="70739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6297295" cy="707390"/>
                        </a:xfrm>
                        <a:prstGeom prst="rect">
                          <a:avLst/>
                        </a:prstGeom>
                        <a:noFill/>
                        <a:ln>
                          <a:noFill/>
                        </a:ln>
                      </wps:spPr>
                      <wps:txbx>
                        <w:txbxContent>
                          <w:p>
                            <w:pPr>
                              <w:widowControl/>
                              <w:spacing w:line="240" w:lineRule="atLeast"/>
                              <w:jc w:val="distribute"/>
                              <w:rPr>
                                <w:rFonts w:ascii="微软雅黑" w:hAnsi="微软雅黑" w:eastAsia="微软雅黑"/>
                                <w:b/>
                                <w:bCs/>
                                <w:color w:val="000000" w:themeColor="text1"/>
                                <w:sz w:val="48"/>
                                <w:szCs w:val="48"/>
                                <w14:textFill>
                                  <w14:solidFill>
                                    <w14:schemeClr w14:val="tx1"/>
                                  </w14:solidFill>
                                </w14:textFill>
                              </w:rPr>
                            </w:pPr>
                            <w:r>
                              <w:rPr>
                                <w:rFonts w:ascii="微软雅黑" w:hAnsi="微软雅黑" w:eastAsia="微软雅黑"/>
                                <w:b/>
                                <w:bCs/>
                                <w:color w:val="000000" w:themeColor="text1"/>
                                <w:sz w:val="48"/>
                                <w:szCs w:val="48"/>
                                <w14:textFill>
                                  <w14:solidFill>
                                    <w14:schemeClr w14:val="tx1"/>
                                  </w14:solidFill>
                                </w14:textFill>
                              </w:rPr>
                              <w:t>中华</w:t>
                            </w:r>
                            <w:r>
                              <w:rPr>
                                <w:rFonts w:hint="eastAsia" w:ascii="微软雅黑" w:hAnsi="微软雅黑" w:eastAsia="微软雅黑"/>
                                <w:b/>
                                <w:bCs/>
                                <w:color w:val="000000" w:themeColor="text1"/>
                                <w:sz w:val="48"/>
                                <w:szCs w:val="48"/>
                                <w14:textFill>
                                  <w14:solidFill>
                                    <w14:schemeClr w14:val="tx1"/>
                                  </w14:solidFill>
                                </w14:textFill>
                              </w:rPr>
                              <w:t>人民共和国国家标准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pt;margin-top:106.9pt;height:55.7pt;width:495.85pt;mso-position-vertical-relative:page;z-index:251663360;mso-width-relative:page;mso-height-relative:page;" filled="f" stroked="f" coordsize="21600,21600" o:gfxdata="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heQDc2QAAAAsBAAAPAAAAAAAAAAEAIAAAACIAAABkcnMvZG93bnJl&#10;di54bWxQSwECFAAUAAAACACHTuJALxUs4TUCAABfBAAADgAAAAAAAAABACAAAAAoAQAAZHJzL2Uy&#10;b0RvYy54bWxQSwUGAAAAAAYABgBZAQAAzwUAAAAA&#10;">
                <v:fill on="f" focussize="0,0"/>
                <v:stroke on="f"/>
                <v:imagedata o:title=""/>
                <o:lock v:ext="edit" aspectratio="f"/>
                <v:textbox>
                  <w:txbxContent>
                    <w:p>
                      <w:pPr>
                        <w:widowControl/>
                        <w:spacing w:line="240" w:lineRule="atLeast"/>
                        <w:jc w:val="distribute"/>
                        <w:rPr>
                          <w:rFonts w:ascii="微软雅黑" w:hAnsi="微软雅黑" w:eastAsia="微软雅黑"/>
                          <w:b/>
                          <w:bCs/>
                          <w:color w:val="000000" w:themeColor="text1"/>
                          <w:sz w:val="48"/>
                          <w:szCs w:val="48"/>
                          <w14:textFill>
                            <w14:solidFill>
                              <w14:schemeClr w14:val="tx1"/>
                            </w14:solidFill>
                          </w14:textFill>
                        </w:rPr>
                      </w:pPr>
                      <w:r>
                        <w:rPr>
                          <w:rFonts w:ascii="微软雅黑" w:hAnsi="微软雅黑" w:eastAsia="微软雅黑"/>
                          <w:b/>
                          <w:bCs/>
                          <w:color w:val="000000" w:themeColor="text1"/>
                          <w:sz w:val="48"/>
                          <w:szCs w:val="48"/>
                          <w14:textFill>
                            <w14:solidFill>
                              <w14:schemeClr w14:val="tx1"/>
                            </w14:solidFill>
                          </w14:textFill>
                        </w:rPr>
                        <w:t>中华</w:t>
                      </w:r>
                      <w:r>
                        <w:rPr>
                          <w:rFonts w:hint="eastAsia" w:ascii="微软雅黑" w:hAnsi="微软雅黑" w:eastAsia="微软雅黑"/>
                          <w:b/>
                          <w:bCs/>
                          <w:color w:val="000000" w:themeColor="text1"/>
                          <w:sz w:val="48"/>
                          <w:szCs w:val="48"/>
                          <w14:textFill>
                            <w14:solidFill>
                              <w14:schemeClr w14:val="tx1"/>
                            </w14:solidFill>
                          </w14:textFill>
                        </w:rPr>
                        <w:t>人民共和国国家标准</w:t>
                      </w:r>
                    </w:p>
                  </w:txbxContent>
                </v:textbox>
                <w10:anchorlock/>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4498340</wp:posOffset>
                </wp:positionH>
                <wp:positionV relativeFrom="page">
                  <wp:posOffset>2002155</wp:posOffset>
                </wp:positionV>
                <wp:extent cx="1525905" cy="38925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525905" cy="389255"/>
                        </a:xfrm>
                        <a:prstGeom prst="rect">
                          <a:avLst/>
                        </a:prstGeom>
                        <a:noFill/>
                        <a:ln>
                          <a:noFill/>
                        </a:ln>
                      </wps:spPr>
                      <wps:txbx>
                        <w:txbxContent>
                          <w:p>
                            <w:pPr>
                              <w:widowControl/>
                              <w:spacing w:line="240" w:lineRule="atLeast"/>
                              <w:jc w:val="left"/>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G</w:t>
                            </w:r>
                            <w:r>
                              <w:rPr>
                                <w:rFonts w:ascii="黑体" w:hAnsi="黑体" w:eastAsia="黑体"/>
                                <w:color w:val="000000" w:themeColor="text1"/>
                                <w:sz w:val="28"/>
                                <w:szCs w:val="28"/>
                                <w14:textFill>
                                  <w14:solidFill>
                                    <w14:schemeClr w14:val="tx1"/>
                                  </w14:solidFill>
                                </w14:textFill>
                              </w:rPr>
                              <w:t>B/T 14894-202X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4.2pt;margin-top:157.65pt;height:30.65pt;width:120.15pt;mso-position-vertical-relative:page;z-index:251664384;mso-width-relative:page;mso-height-relative:page;" filled="f" stroked="f" coordsize="21600,21600" o:gfxdata="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QPMnfZAAAACwEAAA8AAAAAAAAAAQAgAAAAIgAAAGRycy9kb3ducmV2&#10;LnhtbFBLAQIUABQAAAAIAIdO4kCDTp/nNAIAAF8EAAAOAAAAAAAAAAEAIAAAACgBAABkcnMvZTJv&#10;RG9jLnhtbFBLBQYAAAAABgAGAFkBAADOBQAAAAA=&#10;">
                <v:fill on="f" focussize="0,0"/>
                <v:stroke on="f"/>
                <v:imagedata o:title=""/>
                <o:lock v:ext="edit" aspectratio="f"/>
                <v:textbox>
                  <w:txbxContent>
                    <w:p>
                      <w:pPr>
                        <w:widowControl/>
                        <w:spacing w:line="240" w:lineRule="atLeast"/>
                        <w:jc w:val="left"/>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G</w:t>
                      </w:r>
                      <w:r>
                        <w:rPr>
                          <w:rFonts w:ascii="黑体" w:hAnsi="黑体" w:eastAsia="黑体"/>
                          <w:color w:val="000000" w:themeColor="text1"/>
                          <w:sz w:val="28"/>
                          <w:szCs w:val="28"/>
                          <w14:textFill>
                            <w14:solidFill>
                              <w14:schemeClr w14:val="tx1"/>
                            </w14:solidFill>
                          </w14:textFill>
                        </w:rPr>
                        <w:t>B/T 14894-202X</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4830445</wp:posOffset>
                </wp:positionH>
                <wp:positionV relativeFrom="page">
                  <wp:posOffset>2311400</wp:posOffset>
                </wp:positionV>
                <wp:extent cx="1525905" cy="27813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525905" cy="278130"/>
                        </a:xfrm>
                        <a:prstGeom prst="rect">
                          <a:avLst/>
                        </a:prstGeom>
                        <a:noFill/>
                        <a:ln>
                          <a:noFill/>
                        </a:ln>
                      </wps:spPr>
                      <wps:txbx>
                        <w:txbxContent>
                          <w:p>
                            <w:pPr>
                              <w:widowControl/>
                              <w:spacing w:line="240" w:lineRule="atLeast"/>
                              <w:jc w:val="left"/>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G</w:t>
                            </w:r>
                            <w:r>
                              <w:rPr>
                                <w:rFonts w:ascii="黑体" w:hAnsi="黑体" w:eastAsia="黑体"/>
                                <w:color w:val="000000" w:themeColor="text1"/>
                                <w:szCs w:val="21"/>
                                <w14:textFill>
                                  <w14:solidFill>
                                    <w14:schemeClr w14:val="tx1"/>
                                  </w14:solidFill>
                                </w14:textFill>
                              </w:rPr>
                              <w:t>B/T 14894-2005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0.35pt;margin-top:182pt;height:21.9pt;width:120.15pt;mso-position-vertical-relative:page;z-index:251662336;mso-width-relative:page;mso-height-relative:page;" filled="f" stroked="f" coordsize="21600,21600" o:gfxdata="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LR7M/YAAAADAEAAA8AAAAAAAAAAQAgAAAAIgAAAGRycy9kb3ducmV2&#10;LnhtbFBLAQIUABQAAAAIAIdO4kDAOzNLNQIAAF8EAAAOAAAAAAAAAAEAIAAAACcBAABkcnMvZTJv&#10;RG9jLnhtbFBLBQYAAAAABgAGAFkBAADOBQAAAAA=&#10;">
                <v:fill on="f" focussize="0,0"/>
                <v:stroke on="f"/>
                <v:imagedata o:title=""/>
                <o:lock v:ext="edit" aspectratio="f"/>
                <v:textbox>
                  <w:txbxContent>
                    <w:p>
                      <w:pPr>
                        <w:widowControl/>
                        <w:spacing w:line="240" w:lineRule="atLeast"/>
                        <w:jc w:val="left"/>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G</w:t>
                      </w:r>
                      <w:r>
                        <w:rPr>
                          <w:rFonts w:ascii="黑体" w:hAnsi="黑体" w:eastAsia="黑体"/>
                          <w:color w:val="000000" w:themeColor="text1"/>
                          <w:szCs w:val="21"/>
                          <w14:textFill>
                            <w14:solidFill>
                              <w14:schemeClr w14:val="tx1"/>
                            </w14:solidFill>
                          </w14:textFill>
                        </w:rPr>
                        <w:t>B/T 14894-2005</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ge">
                  <wp:posOffset>2753995</wp:posOffset>
                </wp:positionV>
                <wp:extent cx="6104890" cy="0"/>
                <wp:effectExtent l="0" t="0" r="0" b="0"/>
                <wp:wrapNone/>
                <wp:docPr id="13" name="直接连接符 13"/>
                <wp:cNvGraphicFramePr/>
                <a:graphic xmlns:a="http://schemas.openxmlformats.org/drawingml/2006/main">
                  <a:graphicData uri="http://schemas.microsoft.com/office/word/2010/wordprocessingShape">
                    <wps:wsp>
                      <wps:cNvCnPr/>
                      <wps:spPr>
                        <a:xfrm flipH="1">
                          <a:off x="0" y="0"/>
                          <a:ext cx="6104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0.05pt;margin-top:216.85pt;height:0pt;width:480.7pt;mso-position-vertical-relative:page;z-index:251665408;mso-width-relative:page;mso-height-relative:page;" filled="f" stroked="t" coordsize="21600,21600" o:gfxdata="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0NQQm&#10;1gAAAAkBAAAPAAAAAAAAAAEAIAAAACIAAABkcnMvZG93bnJldi54bWxQSwECFAAUAAAACACHTuJA&#10;V9J4M+oBAAC9AwAADgAAAAAAAAABACAAAAAlAQAAZHJzL2Uyb0RvYy54bWxQSwUGAAAAAAYABgBZ&#10;AQAAgQUAAAAA&#10;">
                <v:fill on="f" focussize="0,0"/>
                <v:stroke weight="0.5pt" color="#000000 [3200]" miterlimit="8" joinstyle="miter"/>
                <v:imagedata o:title=""/>
                <o:lock v:ext="edit" aspectratio="f"/>
              </v:line>
            </w:pict>
          </mc:Fallback>
        </mc:AlternateContent>
      </w:r>
    </w:p>
    <w:p>
      <w:pPr>
        <w:widowControl/>
        <w:ind w:right="14070"/>
        <w:jc w:val="right"/>
        <w:rPr>
          <w:rFonts w:ascii="黑体" w:hAnsi="黑体" w:eastAsia="黑体"/>
          <w:b/>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18" w:right="1134" w:bottom="1440" w:left="1418" w:header="1418" w:footer="992" w:gutter="0"/>
          <w:pgNumType w:fmt="upperRoman" w:start="1"/>
          <w:cols w:space="425" w:num="1"/>
          <w:titlePg/>
          <w:docGrid w:type="lines" w:linePitch="312" w:charSpace="0"/>
        </w:sectPr>
      </w:pPr>
      <w:r>
        <mc:AlternateContent>
          <mc:Choice Requires="wps">
            <w:drawing>
              <wp:anchor distT="0" distB="0" distL="114300" distR="114300" simplePos="0" relativeHeight="251661312" behindDoc="0" locked="0" layoutInCell="1" allowOverlap="1">
                <wp:simplePos x="0" y="0"/>
                <wp:positionH relativeFrom="column">
                  <wp:posOffset>1055370</wp:posOffset>
                </wp:positionH>
                <wp:positionV relativeFrom="page">
                  <wp:posOffset>3490595</wp:posOffset>
                </wp:positionV>
                <wp:extent cx="3834765" cy="172529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3834765" cy="1725295"/>
                        </a:xfrm>
                        <a:prstGeom prst="rect">
                          <a:avLst/>
                        </a:prstGeom>
                        <a:noFill/>
                        <a:ln>
                          <a:noFill/>
                        </a:ln>
                      </wps:spPr>
                      <wps:txbx>
                        <w:txbxContent>
                          <w:p>
                            <w:pPr>
                              <w:widowControl/>
                              <w:jc w:val="center"/>
                              <w:rPr>
                                <w:rFonts w:ascii="黑体" w:hAnsi="黑体" w:eastAsia="黑体"/>
                                <w:bCs/>
                                <w:sz w:val="52"/>
                                <w:szCs w:val="52"/>
                              </w:rPr>
                            </w:pPr>
                            <w:r>
                              <w:rPr>
                                <w:rFonts w:hint="eastAsia" w:ascii="黑体" w:hAnsi="黑体" w:eastAsia="黑体"/>
                                <w:bCs/>
                                <w:sz w:val="52"/>
                                <w:szCs w:val="52"/>
                              </w:rPr>
                              <w:t>城市轨道交通车辆组装后的检查与试验规则</w:t>
                            </w:r>
                          </w:p>
                          <w:p>
                            <w:pPr>
                              <w:widowControl/>
                              <w:jc w:val="center"/>
                              <w:rPr>
                                <w:rFonts w:ascii="黑体" w:hAnsi="黑体" w:eastAsia="黑体"/>
                                <w:bCs/>
                                <w:sz w:val="44"/>
                                <w:szCs w:val="44"/>
                              </w:rPr>
                            </w:pPr>
                            <w:r>
                              <w:rPr>
                                <w:rFonts w:hint="eastAsia" w:ascii="黑体" w:hAnsi="黑体" w:eastAsia="黑体"/>
                                <w:bCs/>
                                <w:sz w:val="44"/>
                                <w:szCs w:val="44"/>
                              </w:rPr>
                              <w:t>（征求意见稿）</w:t>
                            </w:r>
                          </w:p>
                          <w:p>
                            <w:pPr>
                              <w:widowControl/>
                              <w:jc w:val="center"/>
                              <w:rPr>
                                <w:rFonts w:ascii="黑体" w:hAnsi="黑体" w:eastAsia="黑体"/>
                                <w:bCs/>
                                <w:sz w:val="52"/>
                                <w:szCs w:val="52"/>
                              </w:rPr>
                            </w:pPr>
                          </w:p>
                          <w:p>
                            <w:pPr>
                              <w:widowControl/>
                              <w:spacing w:line="240" w:lineRule="atLeast"/>
                              <w:jc w:val="center"/>
                              <w:rPr>
                                <w:rFonts w:ascii="黑体" w:hAnsi="黑体" w:eastAsia="黑体"/>
                                <w:color w:val="000000" w:themeColor="text1"/>
                                <w:sz w:val="52"/>
                                <w:szCs w:val="52"/>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3.1pt;margin-top:274.85pt;height:135.85pt;width:301.95pt;mso-position-vertical-relative:page;z-index:251661312;mso-width-relative:page;mso-height-relative:page;" filled="f" stroked="f" coordsize="21600,21600" o:gfxdata="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idtMu9gAAAALAQAADwAAAAAAAAABACAAAAAiAAAAZHJzL2Rvd25y&#10;ZXYueG1sUEsBAhQAFAAAAAgAh07iQKaBa5A3AgAAYAQAAA4AAAAAAAAAAQAgAAAAJwEAAGRycy9l&#10;Mm9Eb2MueG1sUEsFBgAAAAAGAAYAWQEAANAFAAAAAA==&#10;">
                <v:fill on="f" focussize="0,0"/>
                <v:stroke on="f"/>
                <v:imagedata o:title=""/>
                <o:lock v:ext="edit" aspectratio="f"/>
                <v:textbox>
                  <w:txbxContent>
                    <w:p>
                      <w:pPr>
                        <w:widowControl/>
                        <w:jc w:val="center"/>
                        <w:rPr>
                          <w:rFonts w:ascii="黑体" w:hAnsi="黑体" w:eastAsia="黑体"/>
                          <w:bCs/>
                          <w:sz w:val="52"/>
                          <w:szCs w:val="52"/>
                        </w:rPr>
                      </w:pPr>
                      <w:r>
                        <w:rPr>
                          <w:rFonts w:hint="eastAsia" w:ascii="黑体" w:hAnsi="黑体" w:eastAsia="黑体"/>
                          <w:bCs/>
                          <w:sz w:val="52"/>
                          <w:szCs w:val="52"/>
                        </w:rPr>
                        <w:t>城市轨道交通车辆组装后的检查与试验规则</w:t>
                      </w:r>
                    </w:p>
                    <w:p>
                      <w:pPr>
                        <w:widowControl/>
                        <w:jc w:val="center"/>
                        <w:rPr>
                          <w:rFonts w:ascii="黑体" w:hAnsi="黑体" w:eastAsia="黑体"/>
                          <w:bCs/>
                          <w:sz w:val="44"/>
                          <w:szCs w:val="44"/>
                        </w:rPr>
                      </w:pPr>
                      <w:r>
                        <w:rPr>
                          <w:rFonts w:hint="eastAsia" w:ascii="黑体" w:hAnsi="黑体" w:eastAsia="黑体"/>
                          <w:bCs/>
                          <w:sz w:val="44"/>
                          <w:szCs w:val="44"/>
                        </w:rPr>
                        <w:t>（征求意见稿）</w:t>
                      </w:r>
                    </w:p>
                    <w:p>
                      <w:pPr>
                        <w:widowControl/>
                        <w:jc w:val="center"/>
                        <w:rPr>
                          <w:rFonts w:ascii="黑体" w:hAnsi="黑体" w:eastAsia="黑体"/>
                          <w:bCs/>
                          <w:sz w:val="52"/>
                          <w:szCs w:val="52"/>
                        </w:rPr>
                      </w:pPr>
                    </w:p>
                    <w:p>
                      <w:pPr>
                        <w:widowControl/>
                        <w:spacing w:line="240" w:lineRule="atLeast"/>
                        <w:jc w:val="center"/>
                        <w:rPr>
                          <w:rFonts w:ascii="黑体" w:hAnsi="黑体" w:eastAsia="黑体"/>
                          <w:color w:val="000000" w:themeColor="text1"/>
                          <w:sz w:val="52"/>
                          <w:szCs w:val="52"/>
                          <w14:textFill>
                            <w14:solidFill>
                              <w14:schemeClr w14:val="tx1"/>
                            </w14:solidFill>
                          </w14:textFill>
                        </w:rPr>
                      </w:pP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5060315</wp:posOffset>
                </wp:positionH>
                <wp:positionV relativeFrom="page">
                  <wp:posOffset>9537700</wp:posOffset>
                </wp:positionV>
                <wp:extent cx="871220" cy="439420"/>
                <wp:effectExtent l="0" t="0" r="0" b="0"/>
                <wp:wrapNone/>
                <wp:docPr id="11" name="矩形 11"/>
                <wp:cNvGraphicFramePr/>
                <a:graphic xmlns:a="http://schemas.openxmlformats.org/drawingml/2006/main">
                  <a:graphicData uri="http://schemas.microsoft.com/office/word/2010/wordprocessingShape">
                    <wps:wsp>
                      <wps:cNvSpPr/>
                      <wps:spPr>
                        <a:xfrm>
                          <a:off x="0" y="0"/>
                          <a:ext cx="871220" cy="4394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8.45pt;margin-top:751pt;height:34.6pt;width:68.6pt;mso-position-vertical-relative:page;z-index:251671552;v-text-anchor:middle;mso-width-relative:page;mso-height-relative:page;" fillcolor="#FFFFFF [3212]" filled="t" stroked="f" coordsize="21600,21600" o:gfxdata="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DI0VdTcAAAADQEAAA8AAAAAAAAAAQAgAAAAIgAAAGRycy9kb3ducmV2Lnht&#10;bFBLAQIUABQAAAAIAIdO4kDzMo/0ZwIAAMwEAAAOAAAAAAAAAAEAIAAAACsBAABkcnMvZTJvRG9j&#10;LnhtbFBLBQYAAAAABgAGAFkBAAAEBg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4242435</wp:posOffset>
                </wp:positionH>
                <wp:positionV relativeFrom="page">
                  <wp:posOffset>9443720</wp:posOffset>
                </wp:positionV>
                <wp:extent cx="750570" cy="106426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750570" cy="1064260"/>
                        </a:xfrm>
                        <a:prstGeom prst="rect">
                          <a:avLst/>
                        </a:prstGeom>
                        <a:noFill/>
                        <a:ln w="6350">
                          <a:noFill/>
                        </a:ln>
                      </wps:spPr>
                      <wps:txbx>
                        <w:txbxContent>
                          <w:p>
                            <w:pPr>
                              <w:jc w:val="left"/>
                              <w:rPr>
                                <w:rFonts w:ascii="黑体" w:hAnsi="黑体" w:eastAsia="黑体"/>
                                <w:sz w:val="28"/>
                                <w:szCs w:val="28"/>
                              </w:rPr>
                            </w:pPr>
                            <w:r>
                              <w:rPr>
                                <w:rFonts w:ascii="黑体" w:hAnsi="黑体" w:eastAsia="黑体" w:cs="华文中宋"/>
                                <w:color w:val="000000"/>
                                <w:sz w:val="28"/>
                                <w:szCs w:val="28"/>
                              </w:rPr>
                              <w:t>发</w:t>
                            </w:r>
                            <w:r>
                              <w:rPr>
                                <w:rFonts w:hint="eastAsia" w:ascii="黑体" w:hAnsi="黑体" w:eastAsia="黑体" w:cs="华文中宋"/>
                                <w:color w:val="000000"/>
                                <w:sz w:val="28"/>
                                <w:szCs w:val="28"/>
                              </w:rPr>
                              <w:t xml:space="preserve"> 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4.05pt;margin-top:743.6pt;height:83.8pt;width:59.1pt;mso-position-vertical-relative:page;z-index:251660288;mso-width-relative:page;mso-height-relative:page;" filled="f" stroked="f" coordsize="21600,21600" o:gfxdata="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mvGrbdAAAADQEAAA8AAAAAAAAAAQAgAAAAIgAA&#10;AGRycy9kb3ducmV2LnhtbFBLAQIUABQAAAAIAIdO4kB5ri4zPAIAAGgEAAAOAAAAAAAAAAEAIAAA&#10;ACwBAABkcnMvZTJvRG9jLnhtbFBLBQYAAAAABgAGAFkBAADaBQAAAAA=&#10;">
                <v:fill on="f" focussize="0,0"/>
                <v:stroke on="f" weight="0.5pt"/>
                <v:imagedata o:title=""/>
                <o:lock v:ext="edit" aspectratio="f"/>
                <v:textbox>
                  <w:txbxContent>
                    <w:p>
                      <w:pPr>
                        <w:jc w:val="left"/>
                        <w:rPr>
                          <w:rFonts w:ascii="黑体" w:hAnsi="黑体" w:eastAsia="黑体"/>
                          <w:sz w:val="28"/>
                          <w:szCs w:val="28"/>
                        </w:rPr>
                      </w:pPr>
                      <w:r>
                        <w:rPr>
                          <w:rFonts w:ascii="黑体" w:hAnsi="黑体" w:eastAsia="黑体" w:cs="华文中宋"/>
                          <w:color w:val="000000"/>
                          <w:sz w:val="28"/>
                          <w:szCs w:val="28"/>
                        </w:rPr>
                        <w:t>发</w:t>
                      </w:r>
                      <w:r>
                        <w:rPr>
                          <w:rFonts w:hint="eastAsia" w:ascii="黑体" w:hAnsi="黑体" w:eastAsia="黑体" w:cs="华文中宋"/>
                          <w:color w:val="000000"/>
                          <w:sz w:val="28"/>
                          <w:szCs w:val="28"/>
                        </w:rPr>
                        <w:t xml:space="preserve"> 布</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1073785</wp:posOffset>
                </wp:positionH>
                <wp:positionV relativeFrom="page">
                  <wp:posOffset>9346565</wp:posOffset>
                </wp:positionV>
                <wp:extent cx="3042920" cy="805180"/>
                <wp:effectExtent l="0" t="0" r="0" b="0"/>
                <wp:wrapNone/>
                <wp:docPr id="9" name="文本框 9"/>
                <wp:cNvGraphicFramePr/>
                <a:graphic xmlns:a="http://schemas.openxmlformats.org/drawingml/2006/main">
                  <a:graphicData uri="http://schemas.microsoft.com/office/word/2010/wordprocessingShape">
                    <wps:wsp>
                      <wps:cNvSpPr txBox="1"/>
                      <wps:spPr>
                        <a:xfrm>
                          <a:off x="0" y="0"/>
                          <a:ext cx="3042920" cy="805180"/>
                        </a:xfrm>
                        <a:prstGeom prst="rect">
                          <a:avLst/>
                        </a:prstGeom>
                        <a:noFill/>
                        <a:ln w="6350">
                          <a:noFill/>
                        </a:ln>
                      </wps:spPr>
                      <wps:txbx>
                        <w:txbxContent>
                          <w:p>
                            <w:pPr>
                              <w:spacing w:line="453" w:lineRule="exact"/>
                              <w:jc w:val="distribute"/>
                              <w:rPr>
                                <w:rFonts w:ascii="华文中宋" w:hAnsi="华文中宋" w:eastAsia="Times New Roman" w:cs="华文中宋"/>
                                <w:color w:val="000000"/>
                                <w:sz w:val="34"/>
                              </w:rPr>
                            </w:pPr>
                            <w:r>
                              <w:rPr>
                                <w:rFonts w:ascii="华文中宋" w:hAnsi="华文中宋" w:eastAsia="Times New Roman" w:cs="华文中宋"/>
                                <w:color w:val="000000"/>
                                <w:sz w:val="34"/>
                              </w:rPr>
                              <w:t>国家市场监督管理总局</w:t>
                            </w:r>
                          </w:p>
                          <w:p>
                            <w:pPr>
                              <w:spacing w:line="453" w:lineRule="exact"/>
                              <w:jc w:val="distribute"/>
                              <w:rPr>
                                <w:rFonts w:hAnsi="Calibri"/>
                                <w:color w:val="000000"/>
                                <w:sz w:val="34"/>
                              </w:rPr>
                            </w:pPr>
                            <w:r>
                              <w:rPr>
                                <w:rFonts w:ascii="华文中宋" w:hAnsi="华文中宋" w:eastAsia="Times New Roman" w:cs="华文中宋"/>
                                <w:color w:val="000000"/>
                                <w:spacing w:val="32"/>
                                <w:sz w:val="34"/>
                              </w:rPr>
                              <w:t>国家标准化管理委员会</w:t>
                            </w:r>
                          </w:p>
                          <w:p>
                            <w:pPr>
                              <w:jc w:val="distribute"/>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4.55pt;margin-top:735.95pt;height:63.4pt;width:239.6pt;mso-position-vertical-relative:page;z-index:251670528;mso-width-relative:page;mso-height-relative:page;" filled="f" stroked="f" coordsize="21600,21600" o:gfxdata="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xWH223QAAAA0BAAAPAAAAAAAAAAEAIAAAACIA&#10;AABkcnMvZG93bnJldi54bWxQSwECFAAUAAAACACHTuJACXju+T0CAABmBAAADgAAAAAAAAABACAA&#10;AAAsAQAAZHJzL2Uyb0RvYy54bWxQSwUGAAAAAAYABgBZAQAA2wUAAAAA&#10;">
                <v:fill on="f" focussize="0,0"/>
                <v:stroke on="f" weight="0.5pt"/>
                <v:imagedata o:title=""/>
                <o:lock v:ext="edit" aspectratio="f"/>
                <v:textbox>
                  <w:txbxContent>
                    <w:p>
                      <w:pPr>
                        <w:spacing w:line="453" w:lineRule="exact"/>
                        <w:jc w:val="distribute"/>
                        <w:rPr>
                          <w:rFonts w:ascii="华文中宋" w:hAnsi="华文中宋" w:eastAsia="Times New Roman" w:cs="华文中宋"/>
                          <w:color w:val="000000"/>
                          <w:sz w:val="34"/>
                        </w:rPr>
                      </w:pPr>
                      <w:r>
                        <w:rPr>
                          <w:rFonts w:ascii="华文中宋" w:hAnsi="华文中宋" w:eastAsia="Times New Roman" w:cs="华文中宋"/>
                          <w:color w:val="000000"/>
                          <w:sz w:val="34"/>
                        </w:rPr>
                        <w:t>国家市场监督管理总局</w:t>
                      </w:r>
                    </w:p>
                    <w:p>
                      <w:pPr>
                        <w:spacing w:line="453" w:lineRule="exact"/>
                        <w:jc w:val="distribute"/>
                        <w:rPr>
                          <w:rFonts w:hAnsi="Calibri"/>
                          <w:color w:val="000000"/>
                          <w:sz w:val="34"/>
                        </w:rPr>
                      </w:pPr>
                      <w:r>
                        <w:rPr>
                          <w:rFonts w:ascii="华文中宋" w:hAnsi="华文中宋" w:eastAsia="Times New Roman" w:cs="华文中宋"/>
                          <w:color w:val="000000"/>
                          <w:spacing w:val="32"/>
                          <w:sz w:val="34"/>
                        </w:rPr>
                        <w:t>国家标准化管理委员会</w:t>
                      </w:r>
                    </w:p>
                    <w:p>
                      <w:pPr>
                        <w:jc w:val="distribute"/>
                      </w:pP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-635</wp:posOffset>
                </wp:positionH>
                <wp:positionV relativeFrom="page">
                  <wp:posOffset>9224645</wp:posOffset>
                </wp:positionV>
                <wp:extent cx="6104255" cy="0"/>
                <wp:effectExtent l="0" t="0" r="0" b="0"/>
                <wp:wrapNone/>
                <wp:docPr id="8" name="直接连接符 8"/>
                <wp:cNvGraphicFramePr/>
                <a:graphic xmlns:a="http://schemas.openxmlformats.org/drawingml/2006/main">
                  <a:graphicData uri="http://schemas.microsoft.com/office/word/2010/wordprocessingShape">
                    <wps:wsp>
                      <wps:cNvCnPr/>
                      <wps:spPr>
                        <a:xfrm flipH="1">
                          <a:off x="0" y="0"/>
                          <a:ext cx="6104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0.05pt;margin-top:726.35pt;height:0pt;width:480.65pt;mso-position-vertical-relative:page;z-index:251669504;mso-width-relative:page;mso-height-relative:page;" filled="f" stroked="t" coordsize="21600,21600" o:gfxdata="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k0wX3W&#10;AAAACwEAAA8AAAAAAAAAAQAgAAAAIgAAAGRycy9kb3ducmV2LnhtbFBLAQIUABQAAAAIAIdO4kDM&#10;BJdb6QEAALsDAAAOAAAAAAAAAAEAIAAAACUBAABkcnMvZTJvRG9jLnhtbFBLBQYAAAAABgAGAFkB&#10;AACABQAAAAA=&#10;">
                <v:fill on="f" focussize="0,0"/>
                <v:stroke weight="0.5pt" color="#000000 [3200]" miterlimit="8" joinstyle="miter"/>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align>center</wp:align>
                </wp:positionH>
                <wp:positionV relativeFrom="page">
                  <wp:posOffset>5276850</wp:posOffset>
                </wp:positionV>
                <wp:extent cx="5553075" cy="866775"/>
                <wp:effectExtent l="0" t="0" r="0" b="0"/>
                <wp:wrapNone/>
                <wp:docPr id="7" name="文本框 7"/>
                <wp:cNvGraphicFramePr/>
                <a:graphic xmlns:a="http://schemas.openxmlformats.org/drawingml/2006/main">
                  <a:graphicData uri="http://schemas.microsoft.com/office/word/2010/wordprocessingShape">
                    <wps:wsp>
                      <wps:cNvSpPr txBox="1"/>
                      <wps:spPr>
                        <a:xfrm>
                          <a:off x="0" y="0"/>
                          <a:ext cx="5553075" cy="866775"/>
                        </a:xfrm>
                        <a:prstGeom prst="rect">
                          <a:avLst/>
                        </a:prstGeom>
                        <a:noFill/>
                        <a:ln w="6350">
                          <a:noFill/>
                        </a:ln>
                      </wps:spPr>
                      <wps:txbx>
                        <w:txbxContent>
                          <w:p>
                            <w:pPr>
                              <w:widowControl/>
                              <w:jc w:val="center"/>
                              <w:rPr>
                                <w:rFonts w:ascii="黑体" w:hAnsi="黑体" w:eastAsia="黑体"/>
                                <w:bCs/>
                                <w:sz w:val="28"/>
                                <w:szCs w:val="28"/>
                              </w:rPr>
                            </w:pPr>
                            <w:r>
                              <w:rPr>
                                <w:rFonts w:ascii="黑体" w:hAnsi="黑体" w:eastAsia="黑体"/>
                                <w:bCs/>
                                <w:sz w:val="28"/>
                                <w:szCs w:val="28"/>
                              </w:rPr>
                              <w:t>Rules for inspecting and testing of urban rail transit</w:t>
                            </w:r>
                          </w:p>
                          <w:p>
                            <w:pPr>
                              <w:widowControl/>
                              <w:jc w:val="center"/>
                              <w:rPr>
                                <w:rFonts w:ascii="黑体" w:hAnsi="黑体" w:eastAsia="黑体"/>
                                <w:bCs/>
                                <w:sz w:val="28"/>
                                <w:szCs w:val="28"/>
                              </w:rPr>
                            </w:pPr>
                            <w:r>
                              <w:rPr>
                                <w:rFonts w:ascii="黑体" w:hAnsi="黑体" w:eastAsia="黑体"/>
                                <w:bCs/>
                                <w:sz w:val="28"/>
                                <w:szCs w:val="28"/>
                              </w:rPr>
                              <w:t>vehicles after completion of construction</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415.5pt;height:68.25pt;width:437.25pt;mso-position-horizontal:center;mso-position-vertical-relative:page;z-index:251666432;mso-width-relative:page;mso-height-relative:page;" filled="f" stroked="f" coordsize="21600,21600" o:gfxdata="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gRHRLaAAAACAEAAA8AAAAAAAAAAQAgAAAAIgAAAGRy&#10;cy9kb3ducmV2LnhtbFBLAQIUABQAAAAIAIdO4kA284qAPAIAAGYEAAAOAAAAAAAAAAEAIAAAACkB&#10;AABkcnMvZTJvRG9jLnhtbFBLBQYAAAAABgAGAFkBAADXBQAAAAA=&#10;">
                <v:fill on="f" focussize="0,0"/>
                <v:stroke on="f" weight="0.5pt"/>
                <v:imagedata o:title=""/>
                <o:lock v:ext="edit" aspectratio="f"/>
                <v:textbox>
                  <w:txbxContent>
                    <w:p>
                      <w:pPr>
                        <w:widowControl/>
                        <w:jc w:val="center"/>
                        <w:rPr>
                          <w:rFonts w:ascii="黑体" w:hAnsi="黑体" w:eastAsia="黑体"/>
                          <w:bCs/>
                          <w:sz w:val="28"/>
                          <w:szCs w:val="28"/>
                        </w:rPr>
                      </w:pPr>
                      <w:r>
                        <w:rPr>
                          <w:rFonts w:ascii="黑体" w:hAnsi="黑体" w:eastAsia="黑体"/>
                          <w:bCs/>
                          <w:sz w:val="28"/>
                          <w:szCs w:val="28"/>
                        </w:rPr>
                        <w:t>Rules for inspecting and testing of urban rail transit</w:t>
                      </w:r>
                    </w:p>
                    <w:p>
                      <w:pPr>
                        <w:widowControl/>
                        <w:jc w:val="center"/>
                        <w:rPr>
                          <w:rFonts w:ascii="黑体" w:hAnsi="黑体" w:eastAsia="黑体"/>
                          <w:bCs/>
                          <w:sz w:val="28"/>
                          <w:szCs w:val="28"/>
                        </w:rPr>
                      </w:pPr>
                      <w:r>
                        <w:rPr>
                          <w:rFonts w:ascii="黑体" w:hAnsi="黑体" w:eastAsia="黑体"/>
                          <w:bCs/>
                          <w:sz w:val="28"/>
                          <w:szCs w:val="28"/>
                        </w:rPr>
                        <w:t>vehicles after completion of construction</w:t>
                      </w:r>
                    </w:p>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-93345</wp:posOffset>
                </wp:positionH>
                <wp:positionV relativeFrom="page">
                  <wp:posOffset>8867775</wp:posOffset>
                </wp:positionV>
                <wp:extent cx="1899920" cy="46291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99920" cy="462915"/>
                        </a:xfrm>
                        <a:prstGeom prst="rect">
                          <a:avLst/>
                        </a:prstGeom>
                        <a:noFill/>
                        <a:ln w="6350">
                          <a:noFill/>
                        </a:ln>
                      </wps:spPr>
                      <wps:txbx>
                        <w:txbxContent>
                          <w:p>
                            <w:r>
                              <w:rPr>
                                <w:rFonts w:hint="eastAsia" w:ascii="黑体" w:hAnsi="黑体" w:eastAsia="黑体"/>
                                <w:sz w:val="28"/>
                                <w:szCs w:val="28"/>
                              </w:rPr>
                              <w:t>2</w:t>
                            </w:r>
                            <w:r>
                              <w:rPr>
                                <w:rFonts w:ascii="黑体" w:hAnsi="黑体" w:eastAsia="黑体"/>
                                <w:sz w:val="28"/>
                                <w:szCs w:val="28"/>
                              </w:rPr>
                              <w:t>02X-XX-XX</w:t>
                            </w:r>
                            <w:r>
                              <w:rPr>
                                <w:rFonts w:hint="eastAsia" w:ascii="黑体" w:hAnsi="黑体" w:eastAsia="黑体"/>
                                <w:sz w:val="28"/>
                                <w:szCs w:val="28"/>
                              </w:rPr>
                              <w:t>发布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5pt;margin-top:698.25pt;height:36.45pt;width:149.6pt;mso-position-vertical-relative:page;z-index:251668480;mso-width-relative:page;mso-height-relative:page;" filled="f" stroked="f" coordsize="21600,21600" o:gfxdata="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0QYd/94AAAANAQAADwAAAAAAAAABACAAAAAiAAAA&#10;ZHJzL2Rvd25yZXYueG1sUEsBAhQAFAAAAAgAh07iQGPdOYI6AgAAZgQAAA4AAAAAAAAAAQAgAAAA&#10;LQEAAGRycy9lMm9Eb2MueG1sUEsFBgAAAAAGAAYAWQEAANkFAAAAAA==&#10;">
                <v:fill on="f" focussize="0,0"/>
                <v:stroke on="f" weight="0.5pt"/>
                <v:imagedata o:title=""/>
                <o:lock v:ext="edit" aspectratio="f"/>
                <v:textbox>
                  <w:txbxContent>
                    <w:p>
                      <w:r>
                        <w:rPr>
                          <w:rFonts w:hint="eastAsia" w:ascii="黑体" w:hAnsi="黑体" w:eastAsia="黑体"/>
                          <w:sz w:val="28"/>
                          <w:szCs w:val="28"/>
                        </w:rPr>
                        <w:t>2</w:t>
                      </w:r>
                      <w:r>
                        <w:rPr>
                          <w:rFonts w:ascii="黑体" w:hAnsi="黑体" w:eastAsia="黑体"/>
                          <w:sz w:val="28"/>
                          <w:szCs w:val="28"/>
                        </w:rPr>
                        <w:t>02X-XX-XX</w:t>
                      </w:r>
                      <w:r>
                        <w:rPr>
                          <w:rFonts w:hint="eastAsia" w:ascii="黑体" w:hAnsi="黑体" w:eastAsia="黑体"/>
                          <w:sz w:val="28"/>
                          <w:szCs w:val="28"/>
                        </w:rPr>
                        <w:t>发布</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4714240</wp:posOffset>
                </wp:positionH>
                <wp:positionV relativeFrom="page">
                  <wp:posOffset>8867775</wp:posOffset>
                </wp:positionV>
                <wp:extent cx="1899920" cy="46291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99920" cy="462915"/>
                        </a:xfrm>
                        <a:prstGeom prst="rect">
                          <a:avLst/>
                        </a:prstGeom>
                        <a:noFill/>
                        <a:ln w="6350">
                          <a:noFill/>
                        </a:ln>
                      </wps:spPr>
                      <wps:txbx>
                        <w:txbxContent>
                          <w:p>
                            <w:r>
                              <w:rPr>
                                <w:rFonts w:hint="eastAsia" w:ascii="黑体" w:hAnsi="黑体" w:eastAsia="黑体"/>
                                <w:sz w:val="28"/>
                                <w:szCs w:val="28"/>
                              </w:rPr>
                              <w:t>2</w:t>
                            </w:r>
                            <w:r>
                              <w:rPr>
                                <w:rFonts w:ascii="黑体" w:hAnsi="黑体" w:eastAsia="黑体"/>
                                <w:sz w:val="28"/>
                                <w:szCs w:val="28"/>
                              </w:rPr>
                              <w:t>02X-XX-XX实施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1.2pt;margin-top:698.25pt;height:36.45pt;width:149.6pt;mso-position-vertical-relative:page;z-index:251667456;mso-width-relative:page;mso-height-relative:page;" filled="f" stroked="f" coordsize="21600,21600" o:gfxdata="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WrFmTeAAAADgEAAA8AAAAAAAAAAQAgAAAAIgAA&#10;AGRycy9kb3ducmV2LnhtbFBLAQIUABQAAAAIAIdO4kClwK58OwIAAGYEAAAOAAAAAAAAAAEAIAAA&#10;AC0BAABkcnMvZTJvRG9jLnhtbFBLBQYAAAAABgAGAFkBAADaBQAAAAA=&#10;">
                <v:fill on="f" focussize="0,0"/>
                <v:stroke on="f" weight="0.5pt"/>
                <v:imagedata o:title=""/>
                <o:lock v:ext="edit" aspectratio="f"/>
                <v:textbox>
                  <w:txbxContent>
                    <w:p>
                      <w:r>
                        <w:rPr>
                          <w:rFonts w:hint="eastAsia" w:ascii="黑体" w:hAnsi="黑体" w:eastAsia="黑体"/>
                          <w:sz w:val="28"/>
                          <w:szCs w:val="28"/>
                        </w:rPr>
                        <w:t>2</w:t>
                      </w:r>
                      <w:r>
                        <w:rPr>
                          <w:rFonts w:ascii="黑体" w:hAnsi="黑体" w:eastAsia="黑体"/>
                          <w:sz w:val="28"/>
                          <w:szCs w:val="28"/>
                        </w:rPr>
                        <w:t>02X-XX-XX实施</w:t>
                      </w:r>
                    </w:p>
                  </w:txbxContent>
                </v:textbox>
              </v:shape>
            </w:pict>
          </mc:Fallback>
        </mc:AlternateContent>
      </w:r>
      <w:r>
        <w:rPr>
          <w:rFonts w:ascii="宋体" w:hAnsi="宋体"/>
          <w:szCs w:val="21"/>
        </w:rPr>
        <w:br w:type="page"/>
      </w:r>
      <w:r>
        <mc:AlternateContent>
          <mc:Choice Requires="wps">
            <w:drawing>
              <wp:anchor distT="0" distB="0" distL="114300" distR="114300" simplePos="0" relativeHeight="251673600" behindDoc="0" locked="0" layoutInCell="1" allowOverlap="1">
                <wp:simplePos x="0" y="0"/>
                <wp:positionH relativeFrom="column">
                  <wp:posOffset>-269240</wp:posOffset>
                </wp:positionH>
                <wp:positionV relativeFrom="paragraph">
                  <wp:posOffset>8471535</wp:posOffset>
                </wp:positionV>
                <wp:extent cx="1612900" cy="414020"/>
                <wp:effectExtent l="0" t="0" r="0" b="0"/>
                <wp:wrapNone/>
                <wp:docPr id="4" name="矩形 4"/>
                <wp:cNvGraphicFramePr/>
                <a:graphic xmlns:a="http://schemas.openxmlformats.org/drawingml/2006/main">
                  <a:graphicData uri="http://schemas.microsoft.com/office/word/2010/wordprocessingShape">
                    <wps:wsp>
                      <wps:cNvSpPr/>
                      <wps:spPr>
                        <a:xfrm>
                          <a:off x="0" y="0"/>
                          <a:ext cx="1612900" cy="414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2pt;margin-top:667.05pt;height:32.6pt;width:127pt;z-index:251673600;v-text-anchor:middle;mso-width-relative:page;mso-height-relative:page;" fillcolor="#FFFFFF [3212]" filled="t" stroked="f" coordsize="21600,21600" o:gfxdata="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1+CL4twAAAANAQAADwAAAAAAAAABACAAAAAiAAAAZHJzL2Rvd25yZXYu&#10;eG1sUEsBAhQAFAAAAAgAh07iQOyrgRppAgAAywQAAA4AAAAAAAAAAQAgAAAAKwEAAGRycy9lMm9E&#10;b2MueG1sUEsFBgAAAAAGAAYAWQEAAAYGA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-20320</wp:posOffset>
                </wp:positionH>
                <wp:positionV relativeFrom="page">
                  <wp:posOffset>903605</wp:posOffset>
                </wp:positionV>
                <wp:extent cx="1612900" cy="414020"/>
                <wp:effectExtent l="0" t="0" r="0" b="0"/>
                <wp:wrapNone/>
                <wp:docPr id="2" name="矩形 2"/>
                <wp:cNvGraphicFramePr/>
                <a:graphic xmlns:a="http://schemas.openxmlformats.org/drawingml/2006/main">
                  <a:graphicData uri="http://schemas.microsoft.com/office/word/2010/wordprocessingShape">
                    <wps:wsp>
                      <wps:cNvSpPr/>
                      <wps:spPr>
                        <a:xfrm>
                          <a:off x="0" y="0"/>
                          <a:ext cx="1612900" cy="414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pt;margin-top:71.15pt;height:32.6pt;width:127pt;mso-position-vertical-relative:page;z-index:251672576;v-text-anchor:middle;mso-width-relative:page;mso-height-relative:page;" fillcolor="#FFFFFF [3212]" filled="t" stroked="f" coordsize="21600,21600" o:gfxdata="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X5uuudkAAAAKAQAADwAAAAAAAAABACAAAAAiAAAAZHJzL2Rvd25yZXYueG1s&#10;UEsBAhQAFAAAAAgAh07iQHVA0mNpAgAAywQAAA4AAAAAAAAAAQAgAAAAKAEAAGRycy9lMm9Eb2Mu&#10;eG1sUEsFBgAAAAAGAAYAWQEAAAMGAAAAAA==&#10;">
                <v:fill on="t" focussize="0,0"/>
                <v:stroke on="f" weight="1pt" miterlimit="8" joinstyle="miter"/>
                <v:imagedata o:title=""/>
                <o:lock v:ext="edit" aspectratio="f"/>
              </v:rect>
            </w:pict>
          </mc:Fallback>
        </mc:AlternateContent>
      </w:r>
      <w:r>
        <w:rPr>
          <w:rFonts w:ascii="黑体" w:hAnsi="黑体" w:eastAsia="黑体"/>
          <w:b/>
          <w:sz w:val="36"/>
          <w:szCs w:val="36"/>
        </w:rPr>
        <w:br w:type="page"/>
      </w:r>
    </w:p>
    <w:sdt>
      <w:sdtPr>
        <w:rPr>
          <w:lang w:val="zh-CN"/>
        </w:rPr>
        <w:id w:val="-69509517"/>
        <w:docPartObj>
          <w:docPartGallery w:val="Table of Contents"/>
          <w:docPartUnique/>
        </w:docPartObj>
      </w:sdtPr>
      <w:sdtEndPr>
        <w:rPr>
          <w:b/>
          <w:bCs/>
          <w:lang w:val="zh-CN"/>
        </w:rPr>
      </w:sdtEndPr>
      <w:sdtContent>
        <w:p>
          <w:pPr>
            <w:widowControl/>
            <w:spacing w:before="640" w:after="460" w:line="240" w:lineRule="atLeast"/>
            <w:jc w:val="center"/>
            <w:outlineLvl w:val="0"/>
            <w:rPr>
              <w:rFonts w:ascii="黑体" w:hAnsi="黑体" w:eastAsia="黑体"/>
              <w:sz w:val="32"/>
              <w:szCs w:val="32"/>
            </w:rPr>
          </w:pPr>
          <w:bookmarkStart w:id="0" w:name="_Toc111126445"/>
          <w:r>
            <w:rPr>
              <w:rFonts w:ascii="黑体" w:hAnsi="黑体" w:eastAsia="黑体"/>
              <w:sz w:val="32"/>
              <w:szCs w:val="32"/>
              <w:lang w:val="zh-CN"/>
            </w:rPr>
            <w:t>目</w:t>
          </w:r>
          <w:r>
            <w:rPr>
              <w:rFonts w:hint="eastAsia" w:ascii="黑体" w:hAnsi="黑体" w:eastAsia="黑体"/>
              <w:sz w:val="32"/>
              <w:szCs w:val="32"/>
              <w:lang w:val="zh-CN"/>
            </w:rPr>
            <w:t xml:space="preserve">  </w:t>
          </w:r>
          <w:r>
            <w:rPr>
              <w:rFonts w:ascii="黑体" w:hAnsi="黑体" w:eastAsia="黑体"/>
              <w:sz w:val="32"/>
              <w:szCs w:val="32"/>
              <w:lang w:val="zh-CN"/>
            </w:rPr>
            <w:t xml:space="preserve"> </w:t>
          </w:r>
          <w:r>
            <w:rPr>
              <w:rFonts w:hint="eastAsia" w:ascii="黑体" w:hAnsi="黑体" w:eastAsia="黑体"/>
              <w:sz w:val="32"/>
              <w:szCs w:val="32"/>
              <w:lang w:val="zh-CN"/>
            </w:rPr>
            <w:t>次</w:t>
          </w:r>
          <w:bookmarkEnd w:id="0"/>
        </w:p>
        <w:p>
          <w:pPr>
            <w:pStyle w:val="15"/>
          </w:pPr>
          <w:r>
            <w:fldChar w:fldCharType="begin"/>
          </w:r>
          <w:r>
            <w:instrText xml:space="preserve"> TOC \o "1-3" \h \z \u </w:instrText>
          </w:r>
          <w:r>
            <w:fldChar w:fldCharType="separate"/>
          </w:r>
          <w:r>
            <w:fldChar w:fldCharType="begin"/>
          </w:r>
          <w:r>
            <w:instrText xml:space="preserve"> HYPERLINK \l "_Toc111126446" </w:instrText>
          </w:r>
          <w:r>
            <w:fldChar w:fldCharType="separate"/>
          </w:r>
          <w:r>
            <w:rPr>
              <w:rStyle w:val="24"/>
              <w:rFonts w:ascii="宋体" w:hAnsi="宋体"/>
            </w:rPr>
            <w:t>前言</w:t>
          </w:r>
          <w:r>
            <w:tab/>
          </w:r>
          <w:r>
            <w:fldChar w:fldCharType="begin"/>
          </w:r>
          <w:r>
            <w:instrText xml:space="preserve"> PAGEREF _Toc111126446 \h </w:instrText>
          </w:r>
          <w:r>
            <w:fldChar w:fldCharType="separate"/>
          </w:r>
          <w:r>
            <w:t>III</w:t>
          </w:r>
          <w:r>
            <w:fldChar w:fldCharType="end"/>
          </w:r>
          <w:r>
            <w:fldChar w:fldCharType="end"/>
          </w:r>
        </w:p>
        <w:p>
          <w:pPr>
            <w:pStyle w:val="15"/>
            <w:rPr>
              <w:rFonts w:asciiTheme="minorHAnsi" w:hAnsiTheme="minorHAnsi" w:eastAsiaTheme="minorEastAsia"/>
            </w:rPr>
          </w:pPr>
          <w:r>
            <w:fldChar w:fldCharType="begin"/>
          </w:r>
          <w:r>
            <w:instrText xml:space="preserve"> HYPERLINK \l "_Toc111126447" </w:instrText>
          </w:r>
          <w:r>
            <w:fldChar w:fldCharType="separate"/>
          </w:r>
          <w:r>
            <w:rPr>
              <w:rStyle w:val="24"/>
            </w:rPr>
            <w:t>1</w:t>
          </w:r>
          <w:r>
            <w:rPr>
              <w:rFonts w:hint="eastAsia" w:ascii="黑体" w:eastAsia="黑体"/>
              <w:szCs w:val="21"/>
            </w:rPr>
            <w:t>　</w:t>
          </w:r>
          <w:r>
            <w:rPr>
              <w:rStyle w:val="24"/>
            </w:rPr>
            <w:t>范围</w:t>
          </w:r>
          <w:r>
            <w:tab/>
          </w:r>
          <w:r>
            <w:fldChar w:fldCharType="begin"/>
          </w:r>
          <w:r>
            <w:instrText xml:space="preserve"> PAGEREF _Toc111126447 \h </w:instrText>
          </w:r>
          <w:r>
            <w:fldChar w:fldCharType="separate"/>
          </w:r>
          <w:r>
            <w:t>1</w:t>
          </w:r>
          <w:r>
            <w:fldChar w:fldCharType="end"/>
          </w:r>
          <w:r>
            <w:fldChar w:fldCharType="end"/>
          </w:r>
        </w:p>
        <w:p>
          <w:pPr>
            <w:pStyle w:val="15"/>
            <w:rPr>
              <w:rFonts w:asciiTheme="minorHAnsi" w:hAnsiTheme="minorHAnsi" w:eastAsiaTheme="minorEastAsia"/>
            </w:rPr>
          </w:pPr>
          <w:r>
            <w:fldChar w:fldCharType="begin"/>
          </w:r>
          <w:r>
            <w:instrText xml:space="preserve"> HYPERLINK \l "_Toc111126449" </w:instrText>
          </w:r>
          <w:r>
            <w:fldChar w:fldCharType="separate"/>
          </w:r>
          <w:r>
            <w:rPr>
              <w:rStyle w:val="24"/>
            </w:rPr>
            <w:t>2</w:t>
          </w:r>
          <w:r>
            <w:rPr>
              <w:rFonts w:hint="eastAsia" w:ascii="黑体" w:eastAsia="黑体"/>
              <w:szCs w:val="21"/>
            </w:rPr>
            <w:t>　</w:t>
          </w:r>
          <w:r>
            <w:rPr>
              <w:rStyle w:val="24"/>
            </w:rPr>
            <w:t>规范性引用文件</w:t>
          </w:r>
          <w:r>
            <w:tab/>
          </w:r>
          <w:r>
            <w:fldChar w:fldCharType="begin"/>
          </w:r>
          <w:r>
            <w:instrText xml:space="preserve"> PAGEREF _Toc111126449 \h </w:instrText>
          </w:r>
          <w:r>
            <w:fldChar w:fldCharType="separate"/>
          </w:r>
          <w:r>
            <w:t>1</w:t>
          </w:r>
          <w:r>
            <w:fldChar w:fldCharType="end"/>
          </w:r>
          <w:r>
            <w:fldChar w:fldCharType="end"/>
          </w:r>
        </w:p>
        <w:p>
          <w:pPr>
            <w:pStyle w:val="15"/>
            <w:rPr>
              <w:rFonts w:asciiTheme="minorHAnsi" w:hAnsiTheme="minorHAnsi" w:eastAsiaTheme="minorEastAsia"/>
            </w:rPr>
          </w:pPr>
          <w:r>
            <w:fldChar w:fldCharType="begin"/>
          </w:r>
          <w:r>
            <w:instrText xml:space="preserve"> HYPERLINK \l "_Toc111126451" </w:instrText>
          </w:r>
          <w:r>
            <w:fldChar w:fldCharType="separate"/>
          </w:r>
          <w:r>
            <w:rPr>
              <w:rStyle w:val="24"/>
            </w:rPr>
            <w:t>3</w:t>
          </w:r>
          <w:r>
            <w:rPr>
              <w:rFonts w:hint="eastAsia" w:ascii="黑体" w:eastAsia="黑体"/>
              <w:szCs w:val="21"/>
            </w:rPr>
            <w:t>　</w:t>
          </w:r>
          <w:r>
            <w:rPr>
              <w:rStyle w:val="24"/>
            </w:rPr>
            <w:t>术语和定义</w:t>
          </w:r>
          <w:r>
            <w:tab/>
          </w:r>
          <w:r>
            <w:fldChar w:fldCharType="begin"/>
          </w:r>
          <w:r>
            <w:instrText xml:space="preserve"> PAGEREF _Toc111126451 \h </w:instrText>
          </w:r>
          <w:r>
            <w:fldChar w:fldCharType="separate"/>
          </w:r>
          <w:r>
            <w:t>2</w:t>
          </w:r>
          <w:r>
            <w:fldChar w:fldCharType="end"/>
          </w:r>
          <w:r>
            <w:fldChar w:fldCharType="end"/>
          </w:r>
        </w:p>
        <w:p>
          <w:pPr>
            <w:pStyle w:val="15"/>
            <w:rPr>
              <w:rFonts w:asciiTheme="minorHAnsi" w:hAnsiTheme="minorHAnsi" w:eastAsiaTheme="minorEastAsia"/>
            </w:rPr>
          </w:pPr>
          <w:r>
            <w:fldChar w:fldCharType="begin"/>
          </w:r>
          <w:r>
            <w:instrText xml:space="preserve"> HYPERLINK \l "_Toc111126452" </w:instrText>
          </w:r>
          <w:r>
            <w:fldChar w:fldCharType="separate"/>
          </w:r>
          <w:r>
            <w:rPr>
              <w:rStyle w:val="24"/>
            </w:rPr>
            <w:t>4</w:t>
          </w:r>
          <w:r>
            <w:rPr>
              <w:rFonts w:hint="eastAsia" w:ascii="黑体" w:eastAsia="黑体"/>
              <w:szCs w:val="21"/>
            </w:rPr>
            <w:t>　</w:t>
          </w:r>
          <w:r>
            <w:rPr>
              <w:rStyle w:val="24"/>
            </w:rPr>
            <w:t>总体要求</w:t>
          </w:r>
          <w:r>
            <w:tab/>
          </w:r>
          <w:r>
            <w:fldChar w:fldCharType="begin"/>
          </w:r>
          <w:r>
            <w:instrText xml:space="preserve"> PAGEREF _Toc111126452 \h </w:instrText>
          </w:r>
          <w:r>
            <w:fldChar w:fldCharType="separate"/>
          </w:r>
          <w:r>
            <w:t>3</w:t>
          </w:r>
          <w:r>
            <w:fldChar w:fldCharType="end"/>
          </w:r>
          <w:r>
            <w:fldChar w:fldCharType="end"/>
          </w:r>
        </w:p>
        <w:p>
          <w:pPr>
            <w:pStyle w:val="17"/>
            <w:rPr>
              <w:rFonts w:asciiTheme="minorHAnsi" w:hAnsiTheme="minorHAnsi" w:eastAsiaTheme="minorEastAsia"/>
            </w:rPr>
          </w:pPr>
          <w:r>
            <w:fldChar w:fldCharType="begin"/>
          </w:r>
          <w:r>
            <w:instrText xml:space="preserve"> HYPERLINK \l "_Toc111126453" </w:instrText>
          </w:r>
          <w:r>
            <w:fldChar w:fldCharType="separate"/>
          </w:r>
          <w:r>
            <w:rPr>
              <w:rStyle w:val="24"/>
            </w:rPr>
            <w:t>4.1</w:t>
          </w:r>
          <w:r>
            <w:rPr>
              <w:rFonts w:hint="eastAsia" w:ascii="黑体" w:eastAsia="黑体"/>
              <w:szCs w:val="21"/>
            </w:rPr>
            <w:t>　</w:t>
          </w:r>
          <w:r>
            <w:rPr>
              <w:rStyle w:val="24"/>
            </w:rPr>
            <w:t>通则</w:t>
          </w:r>
          <w:r>
            <w:tab/>
          </w:r>
          <w:r>
            <w:fldChar w:fldCharType="begin"/>
          </w:r>
          <w:r>
            <w:instrText xml:space="preserve"> PAGEREF _Toc111126453 \h </w:instrText>
          </w:r>
          <w:r>
            <w:fldChar w:fldCharType="separate"/>
          </w:r>
          <w:r>
            <w:t>3</w:t>
          </w:r>
          <w:r>
            <w:fldChar w:fldCharType="end"/>
          </w:r>
          <w:r>
            <w:fldChar w:fldCharType="end"/>
          </w:r>
        </w:p>
        <w:p>
          <w:pPr>
            <w:pStyle w:val="17"/>
            <w:rPr>
              <w:rFonts w:asciiTheme="minorHAnsi" w:hAnsiTheme="minorHAnsi" w:eastAsiaTheme="minorEastAsia"/>
            </w:rPr>
          </w:pPr>
          <w:r>
            <w:fldChar w:fldCharType="begin"/>
          </w:r>
          <w:r>
            <w:instrText xml:space="preserve"> HYPERLINK \l "_Toc111126454" </w:instrText>
          </w:r>
          <w:r>
            <w:fldChar w:fldCharType="separate"/>
          </w:r>
          <w:r>
            <w:rPr>
              <w:rStyle w:val="24"/>
            </w:rPr>
            <w:t>4.2</w:t>
          </w:r>
          <w:r>
            <w:rPr>
              <w:rFonts w:hint="eastAsia" w:ascii="黑体" w:eastAsia="黑体"/>
              <w:szCs w:val="21"/>
            </w:rPr>
            <w:t>　</w:t>
          </w:r>
          <w:r>
            <w:rPr>
              <w:rStyle w:val="24"/>
            </w:rPr>
            <w:t>试验大纲</w:t>
          </w:r>
          <w:r>
            <w:tab/>
          </w:r>
          <w:r>
            <w:fldChar w:fldCharType="begin"/>
          </w:r>
          <w:r>
            <w:instrText xml:space="preserve"> PAGEREF _Toc111126454 \h </w:instrText>
          </w:r>
          <w:r>
            <w:fldChar w:fldCharType="separate"/>
          </w:r>
          <w:r>
            <w:t>3</w:t>
          </w:r>
          <w:r>
            <w:fldChar w:fldCharType="end"/>
          </w:r>
          <w:r>
            <w:fldChar w:fldCharType="end"/>
          </w:r>
        </w:p>
        <w:p>
          <w:pPr>
            <w:pStyle w:val="17"/>
            <w:rPr>
              <w:rFonts w:asciiTheme="minorHAnsi" w:hAnsiTheme="minorHAnsi" w:eastAsiaTheme="minorEastAsia"/>
            </w:rPr>
          </w:pPr>
          <w:r>
            <w:fldChar w:fldCharType="begin"/>
          </w:r>
          <w:r>
            <w:instrText xml:space="preserve"> HYPERLINK \l "_Toc111126455" </w:instrText>
          </w:r>
          <w:r>
            <w:fldChar w:fldCharType="separate"/>
          </w:r>
          <w:r>
            <w:rPr>
              <w:rStyle w:val="24"/>
            </w:rPr>
            <w:t>4.3</w:t>
          </w:r>
          <w:r>
            <w:rPr>
              <w:rFonts w:hint="eastAsia" w:ascii="黑体" w:eastAsia="黑体"/>
              <w:szCs w:val="21"/>
            </w:rPr>
            <w:t>　</w:t>
          </w:r>
          <w:r>
            <w:rPr>
              <w:rStyle w:val="24"/>
            </w:rPr>
            <w:t>试验报告</w:t>
          </w:r>
          <w:r>
            <w:tab/>
          </w:r>
          <w:r>
            <w:fldChar w:fldCharType="begin"/>
          </w:r>
          <w:r>
            <w:instrText xml:space="preserve"> PAGEREF _Toc111126455 \h </w:instrText>
          </w:r>
          <w:r>
            <w:fldChar w:fldCharType="separate"/>
          </w:r>
          <w:r>
            <w:t>4</w:t>
          </w:r>
          <w:r>
            <w:fldChar w:fldCharType="end"/>
          </w:r>
          <w:r>
            <w:fldChar w:fldCharType="end"/>
          </w:r>
        </w:p>
        <w:p>
          <w:pPr>
            <w:pStyle w:val="17"/>
            <w:rPr>
              <w:rFonts w:asciiTheme="minorHAnsi" w:hAnsiTheme="minorHAnsi" w:eastAsiaTheme="minorEastAsia"/>
            </w:rPr>
          </w:pPr>
          <w:r>
            <w:fldChar w:fldCharType="begin"/>
          </w:r>
          <w:r>
            <w:instrText xml:space="preserve"> HYPERLINK \l "_Toc111126456" </w:instrText>
          </w:r>
          <w:r>
            <w:fldChar w:fldCharType="separate"/>
          </w:r>
          <w:r>
            <w:rPr>
              <w:rStyle w:val="24"/>
            </w:rPr>
            <w:t>4.4</w:t>
          </w:r>
          <w:r>
            <w:rPr>
              <w:rFonts w:hint="eastAsia" w:ascii="黑体" w:eastAsia="黑体"/>
              <w:szCs w:val="21"/>
            </w:rPr>
            <w:t>　</w:t>
          </w:r>
          <w:r>
            <w:rPr>
              <w:rStyle w:val="24"/>
            </w:rPr>
            <w:t>第三方试验机构</w:t>
          </w:r>
          <w:r>
            <w:tab/>
          </w:r>
          <w:r>
            <w:fldChar w:fldCharType="begin"/>
          </w:r>
          <w:r>
            <w:instrText xml:space="preserve"> PAGEREF _Toc111126456 \h </w:instrText>
          </w:r>
          <w:r>
            <w:fldChar w:fldCharType="separate"/>
          </w:r>
          <w:r>
            <w:t>4</w:t>
          </w:r>
          <w:r>
            <w:fldChar w:fldCharType="end"/>
          </w:r>
          <w:r>
            <w:fldChar w:fldCharType="end"/>
          </w:r>
        </w:p>
        <w:p>
          <w:pPr>
            <w:pStyle w:val="15"/>
            <w:rPr>
              <w:rFonts w:asciiTheme="minorHAnsi" w:hAnsiTheme="minorHAnsi" w:eastAsiaTheme="minorEastAsia"/>
            </w:rPr>
          </w:pPr>
          <w:r>
            <w:fldChar w:fldCharType="begin"/>
          </w:r>
          <w:r>
            <w:instrText xml:space="preserve"> HYPERLINK \l "_Toc111126457" </w:instrText>
          </w:r>
          <w:r>
            <w:fldChar w:fldCharType="separate"/>
          </w:r>
          <w:r>
            <w:rPr>
              <w:rStyle w:val="24"/>
            </w:rPr>
            <w:t>5</w:t>
          </w:r>
          <w:r>
            <w:rPr>
              <w:rFonts w:hint="eastAsia" w:ascii="黑体" w:eastAsia="黑体"/>
              <w:szCs w:val="21"/>
            </w:rPr>
            <w:t>　</w:t>
          </w:r>
          <w:r>
            <w:rPr>
              <w:rStyle w:val="24"/>
            </w:rPr>
            <w:t>试验类别和实施条件</w:t>
          </w:r>
          <w:r>
            <w:tab/>
          </w:r>
          <w:r>
            <w:fldChar w:fldCharType="begin"/>
          </w:r>
          <w:r>
            <w:instrText xml:space="preserve"> PAGEREF _Toc111126457 \h </w:instrText>
          </w:r>
          <w:r>
            <w:fldChar w:fldCharType="separate"/>
          </w:r>
          <w:r>
            <w:t>4</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"_Toc111126458" </w:instrText>
          </w:r>
          <w:r>
            <w:fldChar w:fldCharType="separate"/>
          </w:r>
          <w:r>
            <w:rPr>
              <w:rStyle w:val="24"/>
            </w:rPr>
            <w:t>5.1</w:t>
          </w:r>
          <w:r>
            <w:rPr>
              <w:rFonts w:hint="eastAsia" w:ascii="黑体" w:eastAsia="黑体"/>
              <w:szCs w:val="21"/>
            </w:rPr>
            <w:t>　</w:t>
          </w:r>
          <w:r>
            <w:rPr>
              <w:rStyle w:val="24"/>
              <w:rFonts w:hint="eastAsia"/>
            </w:rPr>
            <w:t>通则</w:t>
          </w:r>
          <w:r>
            <w:tab/>
          </w:r>
          <w:r>
            <w:fldChar w:fldCharType="begin"/>
          </w:r>
          <w:r>
            <w:instrText xml:space="preserve"> PAGEREF _Toc111126458 \h </w:instrText>
          </w:r>
          <w:r>
            <w:fldChar w:fldCharType="separate"/>
          </w:r>
          <w:r>
            <w:t>4</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"_Toc111126459" </w:instrText>
          </w:r>
          <w:r>
            <w:fldChar w:fldCharType="separate"/>
          </w:r>
          <w:r>
            <w:rPr>
              <w:rStyle w:val="24"/>
            </w:rPr>
            <w:t>5.2</w:t>
          </w:r>
          <w:r>
            <w:rPr>
              <w:rFonts w:hint="eastAsia" w:ascii="黑体" w:eastAsia="黑体"/>
              <w:szCs w:val="21"/>
            </w:rPr>
            <w:t>　</w:t>
          </w:r>
          <w:r>
            <w:rPr>
              <w:rStyle w:val="24"/>
            </w:rPr>
            <w:t>试验</w:t>
          </w:r>
          <w:r>
            <w:rPr>
              <w:rStyle w:val="24"/>
              <w:rFonts w:hint="eastAsia"/>
            </w:rPr>
            <w:t>类别</w:t>
          </w:r>
          <w:r>
            <w:tab/>
          </w:r>
          <w:r>
            <w:fldChar w:fldCharType="begin"/>
          </w:r>
          <w:r>
            <w:instrText xml:space="preserve"> PAGEREF _Toc111126459 \h </w:instrText>
          </w:r>
          <w:r>
            <w:fldChar w:fldCharType="separate"/>
          </w:r>
          <w:r>
            <w:t>4</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"_Toc111126460" </w:instrText>
          </w:r>
          <w:r>
            <w:fldChar w:fldCharType="separate"/>
          </w:r>
          <w:r>
            <w:rPr>
              <w:rStyle w:val="24"/>
            </w:rPr>
            <w:t>5.3</w:t>
          </w:r>
          <w:r>
            <w:rPr>
              <w:rFonts w:hint="eastAsia" w:ascii="黑体" w:eastAsia="黑体"/>
              <w:szCs w:val="21"/>
            </w:rPr>
            <w:t>　</w:t>
          </w:r>
          <w:r>
            <w:rPr>
              <w:rStyle w:val="24"/>
            </w:rPr>
            <w:t>试验实施条件</w:t>
          </w:r>
          <w:r>
            <w:tab/>
          </w:r>
          <w:r>
            <w:fldChar w:fldCharType="begin"/>
          </w:r>
          <w:r>
            <w:instrText xml:space="preserve"> PAGEREF _Toc111126460 \h </w:instrText>
          </w:r>
          <w:r>
            <w:fldChar w:fldCharType="separate"/>
          </w:r>
          <w:r>
            <w:t>5</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"_Toc111126461" </w:instrText>
          </w:r>
          <w:r>
            <w:fldChar w:fldCharType="separate"/>
          </w:r>
          <w:r>
            <w:rPr>
              <w:rStyle w:val="24"/>
            </w:rPr>
            <w:t>5.4</w:t>
          </w:r>
          <w:r>
            <w:rPr>
              <w:rFonts w:hint="eastAsia" w:ascii="黑体" w:eastAsia="黑体"/>
              <w:szCs w:val="21"/>
            </w:rPr>
            <w:t>　</w:t>
          </w:r>
          <w:r>
            <w:rPr>
              <w:rStyle w:val="24"/>
            </w:rPr>
            <w:t>前期调整试验</w:t>
          </w:r>
          <w:r>
            <w:tab/>
          </w:r>
          <w:r>
            <w:fldChar w:fldCharType="begin"/>
          </w:r>
          <w:r>
            <w:instrText xml:space="preserve"> PAGEREF _Toc111126461 \h </w:instrText>
          </w:r>
          <w:r>
            <w:fldChar w:fldCharType="separate"/>
          </w:r>
          <w:r>
            <w:t>6</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"_Toc111126462" </w:instrText>
          </w:r>
          <w:r>
            <w:fldChar w:fldCharType="separate"/>
          </w:r>
          <w:r>
            <w:rPr>
              <w:rStyle w:val="24"/>
            </w:rPr>
            <w:t>5.5</w:t>
          </w:r>
          <w:r>
            <w:rPr>
              <w:rFonts w:hint="eastAsia" w:ascii="黑体" w:eastAsia="黑体"/>
              <w:szCs w:val="21"/>
            </w:rPr>
            <w:t>　</w:t>
          </w:r>
          <w:r>
            <w:rPr>
              <w:rStyle w:val="24"/>
            </w:rPr>
            <w:t xml:space="preserve"> 验收试验</w:t>
          </w:r>
          <w:r>
            <w:tab/>
          </w:r>
          <w:r>
            <w:fldChar w:fldCharType="begin"/>
          </w:r>
          <w:r>
            <w:instrText xml:space="preserve"> PAGEREF _Toc111126462 \h </w:instrText>
          </w:r>
          <w:r>
            <w:fldChar w:fldCharType="separate"/>
          </w:r>
          <w:r>
            <w:t>6</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"_Toc111126463" </w:instrText>
          </w:r>
          <w:r>
            <w:fldChar w:fldCharType="separate"/>
          </w:r>
          <w:r>
            <w:rPr>
              <w:rStyle w:val="24"/>
            </w:rPr>
            <w:t>5.6</w:t>
          </w:r>
          <w:r>
            <w:rPr>
              <w:rFonts w:hint="eastAsia" w:ascii="黑体" w:eastAsia="黑体"/>
              <w:szCs w:val="21"/>
            </w:rPr>
            <w:t>　</w:t>
          </w:r>
          <w:r>
            <w:rPr>
              <w:rStyle w:val="24"/>
            </w:rPr>
            <w:t>研究性试验</w:t>
          </w:r>
          <w:r>
            <w:tab/>
          </w:r>
          <w:r>
            <w:fldChar w:fldCharType="begin"/>
          </w:r>
          <w:r>
            <w:instrText xml:space="preserve"> PAGEREF _Toc111126463 \h </w:instrText>
          </w:r>
          <w:r>
            <w:fldChar w:fldCharType="separate"/>
          </w:r>
          <w:r>
            <w:t>6</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"_Toc111126464" </w:instrText>
          </w:r>
          <w:r>
            <w:fldChar w:fldCharType="separate"/>
          </w:r>
          <w:r>
            <w:rPr>
              <w:rStyle w:val="24"/>
            </w:rPr>
            <w:t>5.7</w:t>
          </w:r>
          <w:r>
            <w:rPr>
              <w:rFonts w:hint="eastAsia" w:ascii="黑体" w:eastAsia="黑体"/>
              <w:szCs w:val="21"/>
            </w:rPr>
            <w:t>　</w:t>
          </w:r>
          <w:r>
            <w:rPr>
              <w:rStyle w:val="24"/>
            </w:rPr>
            <w:t>型式试验的取消或简化</w:t>
          </w:r>
          <w:r>
            <w:tab/>
          </w:r>
          <w:r>
            <w:fldChar w:fldCharType="begin"/>
          </w:r>
          <w:r>
            <w:instrText xml:space="preserve"> PAGEREF _Toc111126464 \h </w:instrText>
          </w:r>
          <w:r>
            <w:fldChar w:fldCharType="separate"/>
          </w:r>
          <w:r>
            <w:t>6</w:t>
          </w:r>
          <w:r>
            <w:fldChar w:fldCharType="end"/>
          </w:r>
          <w:r>
            <w:fldChar w:fldCharType="end"/>
          </w:r>
        </w:p>
        <w:p>
          <w:pPr>
            <w:pStyle w:val="15"/>
            <w:rPr>
              <w:rFonts w:asciiTheme="minorHAnsi" w:hAnsiTheme="minorHAnsi" w:eastAsiaTheme="minorEastAsia"/>
            </w:rPr>
          </w:pPr>
          <w:r>
            <w:fldChar w:fldCharType="begin"/>
          </w:r>
          <w:r>
            <w:instrText xml:space="preserve"> HYPERLINK \l "_Toc111126465" </w:instrText>
          </w:r>
          <w:r>
            <w:fldChar w:fldCharType="separate"/>
          </w:r>
          <w:r>
            <w:rPr>
              <w:rStyle w:val="24"/>
            </w:rPr>
            <w:t>6</w:t>
          </w:r>
          <w:r>
            <w:rPr>
              <w:rFonts w:hint="eastAsia" w:ascii="黑体" w:eastAsia="黑体"/>
              <w:szCs w:val="21"/>
            </w:rPr>
            <w:t>　</w:t>
          </w:r>
          <w:r>
            <w:rPr>
              <w:rStyle w:val="24"/>
            </w:rPr>
            <w:t>静态试验</w:t>
          </w:r>
          <w:r>
            <w:tab/>
          </w:r>
          <w:r>
            <w:fldChar w:fldCharType="begin"/>
          </w:r>
          <w:r>
            <w:instrText xml:space="preserve"> PAGEREF _Toc111126465 \h </w:instrText>
          </w:r>
          <w:r>
            <w:fldChar w:fldCharType="separate"/>
          </w:r>
          <w:r>
            <w:t>7</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"_Toc111126466" </w:instrText>
          </w:r>
          <w:r>
            <w:fldChar w:fldCharType="separate"/>
          </w:r>
          <w:r>
            <w:rPr>
              <w:rStyle w:val="24"/>
            </w:rPr>
            <w:t>6.1</w:t>
          </w:r>
          <w:r>
            <w:rPr>
              <w:rFonts w:hint="eastAsia" w:ascii="黑体" w:eastAsia="黑体"/>
              <w:szCs w:val="21"/>
            </w:rPr>
            <w:t>　</w:t>
          </w:r>
          <w:r>
            <w:rPr>
              <w:rStyle w:val="24"/>
            </w:rPr>
            <w:t>尺寸和外观检查</w:t>
          </w:r>
          <w:r>
            <w:tab/>
          </w:r>
          <w:r>
            <w:fldChar w:fldCharType="begin"/>
          </w:r>
          <w:r>
            <w:instrText xml:space="preserve"> PAGEREF _Toc111126466 \h </w:instrText>
          </w:r>
          <w:r>
            <w:fldChar w:fldCharType="separate"/>
          </w:r>
          <w:r>
            <w:t>7</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"_Toc111126467" </w:instrText>
          </w:r>
          <w:r>
            <w:fldChar w:fldCharType="separate"/>
          </w:r>
          <w:r>
            <w:rPr>
              <w:rStyle w:val="24"/>
            </w:rPr>
            <w:t>6.2</w:t>
          </w:r>
          <w:r>
            <w:rPr>
              <w:rFonts w:hint="eastAsia" w:ascii="黑体" w:eastAsia="黑体"/>
              <w:szCs w:val="21"/>
            </w:rPr>
            <w:t>　</w:t>
          </w:r>
          <w:r>
            <w:rPr>
              <w:rStyle w:val="24"/>
            </w:rPr>
            <w:t>称重试验</w:t>
          </w:r>
          <w:r>
            <w:tab/>
          </w:r>
          <w:r>
            <w:fldChar w:fldCharType="begin"/>
          </w:r>
          <w:r>
            <w:instrText xml:space="preserve"> PAGEREF _Toc111126467 \h </w:instrText>
          </w:r>
          <w:r>
            <w:fldChar w:fldCharType="separate"/>
          </w:r>
          <w:r>
            <w:t>7</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"_Toc111126468" </w:instrText>
          </w:r>
          <w:r>
            <w:fldChar w:fldCharType="separate"/>
          </w:r>
          <w:r>
            <w:rPr>
              <w:rStyle w:val="24"/>
            </w:rPr>
            <w:t>6.3</w:t>
          </w:r>
          <w:r>
            <w:rPr>
              <w:rFonts w:hint="eastAsia" w:ascii="黑体" w:eastAsia="黑体"/>
              <w:szCs w:val="21"/>
            </w:rPr>
            <w:t>　</w:t>
          </w:r>
          <w:r>
            <w:rPr>
              <w:rStyle w:val="24"/>
            </w:rPr>
            <w:t>限界检查</w:t>
          </w:r>
          <w:r>
            <w:tab/>
          </w:r>
          <w:r>
            <w:fldChar w:fldCharType="begin"/>
          </w:r>
          <w:r>
            <w:instrText xml:space="preserve"> PAGEREF _Toc111126468 \h </w:instrText>
          </w:r>
          <w:r>
            <w:fldChar w:fldCharType="separate"/>
          </w:r>
          <w:r>
            <w:t>8</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"_Toc111126469" </w:instrText>
          </w:r>
          <w:r>
            <w:fldChar w:fldCharType="separate"/>
          </w:r>
          <w:r>
            <w:rPr>
              <w:rStyle w:val="24"/>
            </w:rPr>
            <w:t>6.4</w:t>
          </w:r>
          <w:r>
            <w:rPr>
              <w:rFonts w:hint="eastAsia" w:ascii="黑体" w:eastAsia="黑体"/>
              <w:szCs w:val="21"/>
            </w:rPr>
            <w:t>　</w:t>
          </w:r>
          <w:r>
            <w:rPr>
              <w:rStyle w:val="24"/>
            </w:rPr>
            <w:t>受电装置静态试验</w:t>
          </w:r>
          <w:r>
            <w:tab/>
          </w:r>
          <w:r>
            <w:fldChar w:fldCharType="begin"/>
          </w:r>
          <w:r>
            <w:instrText xml:space="preserve"> PAGEREF _Toc111126469 \h </w:instrText>
          </w:r>
          <w:r>
            <w:fldChar w:fldCharType="separate"/>
          </w:r>
          <w:r>
            <w:t>8</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"_Toc111126470" </w:instrText>
          </w:r>
          <w:r>
            <w:fldChar w:fldCharType="separate"/>
          </w:r>
          <w:r>
            <w:rPr>
              <w:rStyle w:val="24"/>
            </w:rPr>
            <w:t>6.5</w:t>
          </w:r>
          <w:r>
            <w:rPr>
              <w:rFonts w:hint="eastAsia" w:ascii="黑体" w:eastAsia="黑体"/>
              <w:szCs w:val="21"/>
            </w:rPr>
            <w:t>　</w:t>
          </w:r>
          <w:r>
            <w:rPr>
              <w:rStyle w:val="24"/>
            </w:rPr>
            <w:t>淋雨试验</w:t>
          </w:r>
          <w:r>
            <w:tab/>
          </w:r>
          <w:r>
            <w:fldChar w:fldCharType="begin"/>
          </w:r>
          <w:r>
            <w:instrText xml:space="preserve"> PAGEREF _Toc111126470 \h </w:instrText>
          </w:r>
          <w:r>
            <w:fldChar w:fldCharType="separate"/>
          </w:r>
          <w:r>
            <w:t>9</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"_Toc111126471" </w:instrText>
          </w:r>
          <w:r>
            <w:fldChar w:fldCharType="separate"/>
          </w:r>
          <w:r>
            <w:rPr>
              <w:rStyle w:val="24"/>
            </w:rPr>
            <w:t>6.6</w:t>
          </w:r>
          <w:r>
            <w:rPr>
              <w:rFonts w:hint="eastAsia" w:ascii="黑体" w:eastAsia="黑体"/>
              <w:szCs w:val="21"/>
            </w:rPr>
            <w:t>　</w:t>
          </w:r>
          <w:r>
            <w:rPr>
              <w:rStyle w:val="24"/>
            </w:rPr>
            <w:t>液压系统试验</w:t>
          </w:r>
          <w:r>
            <w:tab/>
          </w:r>
          <w:r>
            <w:fldChar w:fldCharType="begin"/>
          </w:r>
          <w:r>
            <w:instrText xml:space="preserve"> PAGEREF _Toc111126471 \h </w:instrText>
          </w:r>
          <w:r>
            <w:fldChar w:fldCharType="separate"/>
          </w:r>
          <w:r>
            <w:t>9</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"_Toc111126472" </w:instrText>
          </w:r>
          <w:r>
            <w:fldChar w:fldCharType="separate"/>
          </w:r>
          <w:r>
            <w:rPr>
              <w:rStyle w:val="24"/>
            </w:rPr>
            <w:t>6.7</w:t>
          </w:r>
          <w:r>
            <w:rPr>
              <w:rFonts w:hint="eastAsia" w:ascii="黑体" w:eastAsia="黑体"/>
              <w:szCs w:val="21"/>
            </w:rPr>
            <w:t>　</w:t>
          </w:r>
          <w:r>
            <w:rPr>
              <w:rStyle w:val="24"/>
            </w:rPr>
            <w:t>绝缘耐压试验</w:t>
          </w:r>
          <w:r>
            <w:tab/>
          </w:r>
          <w:r>
            <w:fldChar w:fldCharType="begin"/>
          </w:r>
          <w:r>
            <w:instrText xml:space="preserve"> PAGEREF _Toc111126472 \h </w:instrText>
          </w:r>
          <w:r>
            <w:fldChar w:fldCharType="separate"/>
          </w:r>
          <w:r>
            <w:t>9</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"_Toc111126473" </w:instrText>
          </w:r>
          <w:r>
            <w:fldChar w:fldCharType="separate"/>
          </w:r>
          <w:r>
            <w:rPr>
              <w:rStyle w:val="24"/>
            </w:rPr>
            <w:t>6.8</w:t>
          </w:r>
          <w:r>
            <w:rPr>
              <w:rFonts w:hint="eastAsia" w:ascii="黑体" w:eastAsia="黑体"/>
              <w:szCs w:val="21"/>
            </w:rPr>
            <w:t>　</w:t>
          </w:r>
          <w:r>
            <w:rPr>
              <w:rStyle w:val="24"/>
            </w:rPr>
            <w:t>接地和回流电路</w:t>
          </w:r>
          <w:r>
            <w:rPr>
              <w:rStyle w:val="24"/>
              <w:rFonts w:hint="eastAsia"/>
            </w:rPr>
            <w:t>连接线</w:t>
          </w:r>
          <w:r>
            <w:rPr>
              <w:rStyle w:val="24"/>
            </w:rPr>
            <w:t>检查</w:t>
          </w:r>
          <w:r>
            <w:tab/>
          </w:r>
          <w:r>
            <w:fldChar w:fldCharType="begin"/>
          </w:r>
          <w:r>
            <w:instrText xml:space="preserve"> PAGEREF _Toc111126473 \h </w:instrText>
          </w:r>
          <w:r>
            <w:fldChar w:fldCharType="separate"/>
          </w:r>
          <w:r>
            <w:t>10</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"_Toc111126474" </w:instrText>
          </w:r>
          <w:r>
            <w:fldChar w:fldCharType="separate"/>
          </w:r>
          <w:r>
            <w:rPr>
              <w:rStyle w:val="24"/>
            </w:rPr>
            <w:t>6.9</w:t>
          </w:r>
          <w:r>
            <w:rPr>
              <w:rFonts w:hint="eastAsia" w:ascii="黑体" w:eastAsia="黑体"/>
              <w:szCs w:val="21"/>
            </w:rPr>
            <w:t>　</w:t>
          </w:r>
          <w:r>
            <w:rPr>
              <w:rStyle w:val="24"/>
            </w:rPr>
            <w:t>气路系统试验</w:t>
          </w:r>
          <w:r>
            <w:tab/>
          </w:r>
          <w:r>
            <w:fldChar w:fldCharType="begin"/>
          </w:r>
          <w:r>
            <w:instrText xml:space="preserve"> PAGEREF _Toc111126474 \h </w:instrText>
          </w:r>
          <w:r>
            <w:fldChar w:fldCharType="separate"/>
          </w:r>
          <w:r>
            <w:t>10</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"_Toc111126475" </w:instrText>
          </w:r>
          <w:r>
            <w:fldChar w:fldCharType="separate"/>
          </w:r>
          <w:r>
            <w:rPr>
              <w:rStyle w:val="24"/>
            </w:rPr>
            <w:t>6.10</w:t>
          </w:r>
          <w:r>
            <w:rPr>
              <w:rFonts w:hint="eastAsia" w:ascii="黑体" w:eastAsia="黑体"/>
              <w:szCs w:val="21"/>
            </w:rPr>
            <w:t>　</w:t>
          </w:r>
          <w:r>
            <w:rPr>
              <w:rStyle w:val="24"/>
            </w:rPr>
            <w:t>蓄电池及充电设备检查</w:t>
          </w:r>
          <w:r>
            <w:tab/>
          </w:r>
          <w:r>
            <w:fldChar w:fldCharType="begin"/>
          </w:r>
          <w:r>
            <w:instrText xml:space="preserve"> PAGEREF _Toc111126475 \h </w:instrText>
          </w:r>
          <w:r>
            <w:fldChar w:fldCharType="separate"/>
          </w:r>
          <w:r>
            <w:t>11</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"_Toc111126476" </w:instrText>
          </w:r>
          <w:r>
            <w:fldChar w:fldCharType="separate"/>
          </w:r>
          <w:r>
            <w:rPr>
              <w:rStyle w:val="24"/>
            </w:rPr>
            <w:t>6.11</w:t>
          </w:r>
          <w:r>
            <w:rPr>
              <w:rFonts w:hint="eastAsia" w:ascii="黑体" w:eastAsia="黑体"/>
              <w:szCs w:val="21"/>
            </w:rPr>
            <w:t>　</w:t>
          </w:r>
          <w:r>
            <w:rPr>
              <w:rStyle w:val="24"/>
            </w:rPr>
            <w:t>辅助供电系统试验</w:t>
          </w:r>
          <w:r>
            <w:tab/>
          </w:r>
          <w:r>
            <w:fldChar w:fldCharType="begin"/>
          </w:r>
          <w:r>
            <w:instrText xml:space="preserve"> PAGEREF _Toc111126476 \h </w:instrText>
          </w:r>
          <w:r>
            <w:fldChar w:fldCharType="separate"/>
          </w:r>
          <w:r>
            <w:t>12</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"_Toc111126477" </w:instrText>
          </w:r>
          <w:r>
            <w:fldChar w:fldCharType="separate"/>
          </w:r>
          <w:r>
            <w:rPr>
              <w:rStyle w:val="24"/>
            </w:rPr>
            <w:t>6.12</w:t>
          </w:r>
          <w:r>
            <w:rPr>
              <w:rFonts w:hint="eastAsia" w:ascii="黑体" w:eastAsia="黑体"/>
              <w:szCs w:val="21"/>
            </w:rPr>
            <w:t>　</w:t>
          </w:r>
          <w:r>
            <w:rPr>
              <w:rStyle w:val="24"/>
            </w:rPr>
            <w:t>制动系统静态试验</w:t>
          </w:r>
          <w:r>
            <w:tab/>
          </w:r>
          <w:r>
            <w:fldChar w:fldCharType="begin"/>
          </w:r>
          <w:r>
            <w:instrText xml:space="preserve"> PAGEREF _Toc111126477 \h </w:instrText>
          </w:r>
          <w:r>
            <w:fldChar w:fldCharType="separate"/>
          </w:r>
          <w:r>
            <w:t>13</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"_Toc111126478" </w:instrText>
          </w:r>
          <w:r>
            <w:fldChar w:fldCharType="separate"/>
          </w:r>
          <w:r>
            <w:rPr>
              <w:rStyle w:val="24"/>
            </w:rPr>
            <w:t>6.13</w:t>
          </w:r>
          <w:r>
            <w:rPr>
              <w:rFonts w:hint="eastAsia" w:ascii="黑体" w:eastAsia="黑体"/>
              <w:szCs w:val="21"/>
            </w:rPr>
            <w:t>　</w:t>
          </w:r>
          <w:r>
            <w:rPr>
              <w:rStyle w:val="24"/>
            </w:rPr>
            <w:t>牵引系统静态试验</w:t>
          </w:r>
          <w:r>
            <w:tab/>
          </w:r>
          <w:r>
            <w:fldChar w:fldCharType="begin"/>
          </w:r>
          <w:r>
            <w:instrText xml:space="preserve"> PAGEREF _Toc111126478 \h </w:instrText>
          </w:r>
          <w:r>
            <w:fldChar w:fldCharType="separate"/>
          </w:r>
          <w:r>
            <w:t>13</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"_Toc111126479" </w:instrText>
          </w:r>
          <w:r>
            <w:fldChar w:fldCharType="separate"/>
          </w:r>
          <w:r>
            <w:rPr>
              <w:rStyle w:val="24"/>
            </w:rPr>
            <w:t>6.14</w:t>
          </w:r>
          <w:r>
            <w:rPr>
              <w:rFonts w:hint="eastAsia" w:ascii="黑体" w:eastAsia="黑体"/>
              <w:szCs w:val="21"/>
            </w:rPr>
            <w:t>　</w:t>
          </w:r>
          <w:r>
            <w:rPr>
              <w:rStyle w:val="24"/>
            </w:rPr>
            <w:t>成套系统静态试验</w:t>
          </w:r>
          <w:r>
            <w:tab/>
          </w:r>
          <w:r>
            <w:fldChar w:fldCharType="begin"/>
          </w:r>
          <w:r>
            <w:instrText xml:space="preserve"> PAGEREF _Toc111126479 \h </w:instrText>
          </w:r>
          <w:r>
            <w:fldChar w:fldCharType="separate"/>
          </w:r>
          <w:r>
            <w:t>14</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"_Toc111126480" </w:instrText>
          </w:r>
          <w:r>
            <w:fldChar w:fldCharType="separate"/>
          </w:r>
          <w:r>
            <w:rPr>
              <w:rStyle w:val="24"/>
            </w:rPr>
            <w:t>6.15</w:t>
          </w:r>
          <w:r>
            <w:rPr>
              <w:rFonts w:hint="eastAsia" w:ascii="黑体" w:eastAsia="黑体"/>
              <w:szCs w:val="21"/>
            </w:rPr>
            <w:t>　</w:t>
          </w:r>
          <w:r>
            <w:rPr>
              <w:rStyle w:val="24"/>
            </w:rPr>
            <w:t>工作条件及安全措施检查</w:t>
          </w:r>
          <w:r>
            <w:tab/>
          </w:r>
          <w:r>
            <w:fldChar w:fldCharType="begin"/>
          </w:r>
          <w:r>
            <w:instrText xml:space="preserve"> PAGEREF _Toc111126480 \h </w:instrText>
          </w:r>
          <w:r>
            <w:fldChar w:fldCharType="separate"/>
          </w:r>
          <w:r>
            <w:t>18</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"_Toc111126481" </w:instrText>
          </w:r>
          <w:r>
            <w:fldChar w:fldCharType="separate"/>
          </w:r>
          <w:r>
            <w:rPr>
              <w:rStyle w:val="24"/>
            </w:rPr>
            <w:t>6.16</w:t>
          </w:r>
          <w:r>
            <w:rPr>
              <w:rFonts w:hint="eastAsia" w:ascii="黑体" w:eastAsia="黑体"/>
              <w:szCs w:val="21"/>
            </w:rPr>
            <w:t>　</w:t>
          </w:r>
          <w:r>
            <w:rPr>
              <w:rStyle w:val="24"/>
            </w:rPr>
            <w:t>安全设备静态试验</w:t>
          </w:r>
          <w:r>
            <w:tab/>
          </w:r>
          <w:r>
            <w:fldChar w:fldCharType="begin"/>
          </w:r>
          <w:r>
            <w:instrText xml:space="preserve"> PAGEREF _Toc111126481 \h </w:instrText>
          </w:r>
          <w:r>
            <w:fldChar w:fldCharType="separate"/>
          </w:r>
          <w:r>
            <w:t>19</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"_Toc111126482" </w:instrText>
          </w:r>
          <w:r>
            <w:fldChar w:fldCharType="separate"/>
          </w:r>
          <w:r>
            <w:rPr>
              <w:rStyle w:val="24"/>
            </w:rPr>
            <w:t>6.17</w:t>
          </w:r>
          <w:r>
            <w:rPr>
              <w:rFonts w:hint="eastAsia" w:ascii="黑体" w:eastAsia="黑体"/>
              <w:szCs w:val="21"/>
            </w:rPr>
            <w:t>　</w:t>
          </w:r>
          <w:r>
            <w:rPr>
              <w:rStyle w:val="24"/>
            </w:rPr>
            <w:t>车辆静置状态噪声试验</w:t>
          </w:r>
          <w:r>
            <w:tab/>
          </w:r>
          <w:r>
            <w:fldChar w:fldCharType="begin"/>
          </w:r>
          <w:r>
            <w:instrText xml:space="preserve"> PAGEREF _Toc111126482 \h </w:instrText>
          </w:r>
          <w:r>
            <w:fldChar w:fldCharType="separate"/>
          </w:r>
          <w:r>
            <w:t>19</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"_Toc111126483" </w:instrText>
          </w:r>
          <w:r>
            <w:fldChar w:fldCharType="separate"/>
          </w:r>
          <w:r>
            <w:rPr>
              <w:rStyle w:val="24"/>
            </w:rPr>
            <w:t xml:space="preserve">6.18 </w:t>
          </w:r>
          <w:r>
            <w:rPr>
              <w:rFonts w:hint="eastAsia" w:ascii="黑体" w:eastAsia="黑体"/>
              <w:szCs w:val="21"/>
            </w:rPr>
            <w:t>　</w:t>
          </w:r>
          <w:r>
            <w:rPr>
              <w:rStyle w:val="24"/>
            </w:rPr>
            <w:t>车内空气质量试验</w:t>
          </w:r>
          <w:r>
            <w:tab/>
          </w:r>
          <w:r>
            <w:t>20</w:t>
          </w:r>
          <w:r>
            <w:fldChar w:fldCharType="end"/>
          </w:r>
        </w:p>
        <w:p>
          <w:pPr>
            <w:pStyle w:val="15"/>
            <w:rPr>
              <w:rFonts w:asciiTheme="minorHAnsi" w:hAnsiTheme="minorHAnsi" w:eastAsiaTheme="minorEastAsia"/>
            </w:rPr>
          </w:pPr>
          <w:r>
            <w:fldChar w:fldCharType="begin"/>
          </w:r>
          <w:r>
            <w:instrText xml:space="preserve"> HYPERLINK \l "_Toc111126484" </w:instrText>
          </w:r>
          <w:r>
            <w:fldChar w:fldCharType="separate"/>
          </w:r>
          <w:r>
            <w:rPr>
              <w:rStyle w:val="24"/>
            </w:rPr>
            <w:t>7</w:t>
          </w:r>
          <w:r>
            <w:rPr>
              <w:rFonts w:hint="eastAsia" w:ascii="黑体" w:eastAsia="黑体"/>
              <w:szCs w:val="21"/>
            </w:rPr>
            <w:t>　</w:t>
          </w:r>
          <w:r>
            <w:rPr>
              <w:rStyle w:val="24"/>
            </w:rPr>
            <w:t>动态试验</w:t>
          </w:r>
          <w:r>
            <w:tab/>
          </w:r>
          <w:r>
            <w:fldChar w:fldCharType="begin"/>
          </w:r>
          <w:r>
            <w:instrText xml:space="preserve"> PAGEREF _Toc111126484 \h </w:instrText>
          </w:r>
          <w:r>
            <w:fldChar w:fldCharType="separate"/>
          </w:r>
          <w:r>
            <w:t>20</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"_Toc111126485" </w:instrText>
          </w:r>
          <w:r>
            <w:fldChar w:fldCharType="separate"/>
          </w:r>
          <w:r>
            <w:rPr>
              <w:rStyle w:val="24"/>
            </w:rPr>
            <w:t>7.1</w:t>
          </w:r>
          <w:r>
            <w:rPr>
              <w:rFonts w:hint="eastAsia" w:ascii="黑体" w:eastAsia="黑体"/>
              <w:szCs w:val="21"/>
            </w:rPr>
            <w:t>　</w:t>
          </w:r>
          <w:r>
            <w:rPr>
              <w:rStyle w:val="24"/>
            </w:rPr>
            <w:t>牵引系统动态试验</w:t>
          </w:r>
          <w:r>
            <w:tab/>
          </w:r>
          <w:r>
            <w:fldChar w:fldCharType="begin"/>
          </w:r>
          <w:r>
            <w:instrText xml:space="preserve"> PAGEREF _Toc111126485 \h </w:instrText>
          </w:r>
          <w:r>
            <w:fldChar w:fldCharType="separate"/>
          </w:r>
          <w:r>
            <w:t>20</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"_Toc111126486" </w:instrText>
          </w:r>
          <w:r>
            <w:fldChar w:fldCharType="separate"/>
          </w:r>
          <w:r>
            <w:rPr>
              <w:rStyle w:val="24"/>
            </w:rPr>
            <w:t>7.2</w:t>
          </w:r>
          <w:r>
            <w:rPr>
              <w:rFonts w:hint="eastAsia" w:ascii="黑体" w:eastAsia="黑体"/>
              <w:szCs w:val="21"/>
            </w:rPr>
            <w:t>　</w:t>
          </w:r>
          <w:r>
            <w:rPr>
              <w:rStyle w:val="24"/>
            </w:rPr>
            <w:t>制动系统动态试验</w:t>
          </w:r>
          <w:r>
            <w:tab/>
          </w:r>
          <w:r>
            <w:fldChar w:fldCharType="begin"/>
          </w:r>
          <w:r>
            <w:instrText xml:space="preserve"> PAGEREF _Toc111126486 \h </w:instrText>
          </w:r>
          <w:r>
            <w:fldChar w:fldCharType="separate"/>
          </w:r>
          <w:r>
            <w:t>21</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"_Toc111126487" </w:instrText>
          </w:r>
          <w:r>
            <w:fldChar w:fldCharType="separate"/>
          </w:r>
          <w:r>
            <w:rPr>
              <w:rStyle w:val="24"/>
            </w:rPr>
            <w:t>7.3</w:t>
          </w:r>
          <w:r>
            <w:rPr>
              <w:rFonts w:hint="eastAsia" w:ascii="黑体" w:eastAsia="黑体"/>
              <w:szCs w:val="21"/>
            </w:rPr>
            <w:t>　</w:t>
          </w:r>
          <w:r>
            <w:rPr>
              <w:rStyle w:val="24"/>
              <w:rFonts w:hint="eastAsia"/>
            </w:rPr>
            <w:t>限速功能</w:t>
          </w:r>
          <w:r>
            <w:rPr>
              <w:rStyle w:val="24"/>
            </w:rPr>
            <w:t>试验</w:t>
          </w:r>
          <w:r>
            <w:tab/>
          </w:r>
          <w:r>
            <w:fldChar w:fldCharType="begin"/>
          </w:r>
          <w:r>
            <w:instrText xml:space="preserve"> PAGEREF _Toc111126487 \h </w:instrText>
          </w:r>
          <w:r>
            <w:fldChar w:fldCharType="separate"/>
          </w:r>
          <w:r>
            <w:t>23</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"_Toc111126488" </w:instrText>
          </w:r>
          <w:r>
            <w:fldChar w:fldCharType="separate"/>
          </w:r>
          <w:r>
            <w:rPr>
              <w:rStyle w:val="24"/>
            </w:rPr>
            <w:t>7.4</w:t>
          </w:r>
          <w:r>
            <w:rPr>
              <w:rFonts w:hint="eastAsia" w:ascii="黑体" w:eastAsia="黑体"/>
              <w:szCs w:val="21"/>
            </w:rPr>
            <w:t>　</w:t>
          </w:r>
          <w:r>
            <w:rPr>
              <w:rStyle w:val="24"/>
            </w:rPr>
            <w:t>受电装置动态试验</w:t>
          </w:r>
          <w:r>
            <w:tab/>
          </w:r>
          <w:r>
            <w:t>24</w:t>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"_Toc111126489" </w:instrText>
          </w:r>
          <w:r>
            <w:fldChar w:fldCharType="separate"/>
          </w:r>
          <w:r>
            <w:rPr>
              <w:rStyle w:val="24"/>
            </w:rPr>
            <w:t>7.5</w:t>
          </w:r>
          <w:r>
            <w:rPr>
              <w:rFonts w:hint="eastAsia" w:ascii="黑体" w:eastAsia="黑体"/>
              <w:szCs w:val="21"/>
            </w:rPr>
            <w:t>　</w:t>
          </w:r>
          <w:r>
            <w:rPr>
              <w:rStyle w:val="24"/>
            </w:rPr>
            <w:t>曲线和坡度变化线路通过能力试验</w:t>
          </w:r>
          <w:r>
            <w:tab/>
          </w:r>
          <w:r>
            <w:fldChar w:fldCharType="begin"/>
          </w:r>
          <w:r>
            <w:instrText xml:space="preserve"> PAGEREF _Toc111126489 \h </w:instrText>
          </w:r>
          <w:r>
            <w:fldChar w:fldCharType="separate"/>
          </w:r>
          <w:r>
            <w:t>24</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"_Toc111126490" </w:instrText>
          </w:r>
          <w:r>
            <w:fldChar w:fldCharType="separate"/>
          </w:r>
          <w:r>
            <w:rPr>
              <w:rStyle w:val="24"/>
            </w:rPr>
            <w:t>7.6</w:t>
          </w:r>
          <w:r>
            <w:rPr>
              <w:rFonts w:hint="eastAsia" w:ascii="黑体" w:eastAsia="黑体"/>
              <w:szCs w:val="21"/>
            </w:rPr>
            <w:t>　</w:t>
          </w:r>
          <w:r>
            <w:rPr>
              <w:rStyle w:val="24"/>
            </w:rPr>
            <w:t>运行稳定性和平稳性试验</w:t>
          </w:r>
          <w:r>
            <w:tab/>
          </w:r>
          <w:r>
            <w:fldChar w:fldCharType="begin"/>
          </w:r>
          <w:r>
            <w:instrText xml:space="preserve"> PAGEREF _Toc111126490 \h </w:instrText>
          </w:r>
          <w:r>
            <w:fldChar w:fldCharType="separate"/>
          </w:r>
          <w:r>
            <w:t>25</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"_Toc111126491" </w:instrText>
          </w:r>
          <w:r>
            <w:fldChar w:fldCharType="separate"/>
          </w:r>
          <w:r>
            <w:rPr>
              <w:rStyle w:val="24"/>
            </w:rPr>
            <w:t>7.7</w:t>
          </w:r>
          <w:r>
            <w:rPr>
              <w:rFonts w:hint="eastAsia" w:ascii="黑体" w:eastAsia="黑体"/>
              <w:szCs w:val="21"/>
            </w:rPr>
            <w:t>　</w:t>
          </w:r>
          <w:r>
            <w:rPr>
              <w:rStyle w:val="24"/>
            </w:rPr>
            <w:t>噪声试验</w:t>
          </w:r>
          <w:r>
            <w:tab/>
          </w:r>
          <w:r>
            <w:fldChar w:fldCharType="begin"/>
          </w:r>
          <w:r>
            <w:instrText xml:space="preserve"> PAGEREF _Toc111126491 \h </w:instrText>
          </w:r>
          <w:r>
            <w:fldChar w:fldCharType="separate"/>
          </w:r>
          <w:r>
            <w:t>26</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"_Toc111126492" </w:instrText>
          </w:r>
          <w:r>
            <w:fldChar w:fldCharType="separate"/>
          </w:r>
          <w:r>
            <w:rPr>
              <w:rStyle w:val="24"/>
            </w:rPr>
            <w:t>7.8</w:t>
          </w:r>
          <w:r>
            <w:rPr>
              <w:rFonts w:hint="eastAsia" w:ascii="黑体" w:eastAsia="黑体"/>
              <w:szCs w:val="21"/>
            </w:rPr>
            <w:t>　</w:t>
          </w:r>
          <w:r>
            <w:rPr>
              <w:rStyle w:val="24"/>
            </w:rPr>
            <w:t>牵引和制动热容量试验</w:t>
          </w:r>
          <w:r>
            <w:tab/>
          </w:r>
          <w:r>
            <w:fldChar w:fldCharType="begin"/>
          </w:r>
          <w:r>
            <w:instrText xml:space="preserve"> PAGEREF _Toc111126492 \h </w:instrText>
          </w:r>
          <w:r>
            <w:fldChar w:fldCharType="separate"/>
          </w:r>
          <w:r>
            <w:t>25</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"_Toc111126493" </w:instrText>
          </w:r>
          <w:r>
            <w:fldChar w:fldCharType="separate"/>
          </w:r>
          <w:r>
            <w:rPr>
              <w:rStyle w:val="24"/>
            </w:rPr>
            <w:t>7.9</w:t>
          </w:r>
          <w:r>
            <w:rPr>
              <w:rFonts w:hint="eastAsia" w:ascii="黑体" w:eastAsia="黑体"/>
              <w:szCs w:val="21"/>
            </w:rPr>
            <w:t>　</w:t>
          </w:r>
          <w:r>
            <w:rPr>
              <w:rStyle w:val="24"/>
            </w:rPr>
            <w:t>运行阻力试验</w:t>
          </w:r>
          <w:r>
            <w:tab/>
          </w:r>
          <w:r>
            <w:fldChar w:fldCharType="begin"/>
          </w:r>
          <w:r>
            <w:instrText xml:space="preserve"> PAGEREF _Toc111126493 \h </w:instrText>
          </w:r>
          <w:r>
            <w:fldChar w:fldCharType="separate"/>
          </w:r>
          <w:r>
            <w:t>26</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"_Toc111126494" </w:instrText>
          </w:r>
          <w:r>
            <w:fldChar w:fldCharType="separate"/>
          </w:r>
          <w:r>
            <w:rPr>
              <w:rStyle w:val="24"/>
            </w:rPr>
            <w:t>7.10</w:t>
          </w:r>
          <w:r>
            <w:rPr>
              <w:rFonts w:hint="eastAsia" w:ascii="黑体" w:eastAsia="黑体"/>
              <w:szCs w:val="21"/>
            </w:rPr>
            <w:t>　</w:t>
          </w:r>
          <w:r>
            <w:rPr>
              <w:rStyle w:val="24"/>
            </w:rPr>
            <w:t>能耗试验</w:t>
          </w:r>
          <w:r>
            <w:tab/>
          </w:r>
          <w:r>
            <w:fldChar w:fldCharType="begin"/>
          </w:r>
          <w:r>
            <w:instrText xml:space="preserve"> PAGEREF _Toc111126494 \h </w:instrText>
          </w:r>
          <w:r>
            <w:fldChar w:fldCharType="separate"/>
          </w:r>
          <w:r>
            <w:t>27</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"_Toc111126495" </w:instrText>
          </w:r>
          <w:r>
            <w:fldChar w:fldCharType="separate"/>
          </w:r>
          <w:r>
            <w:rPr>
              <w:rStyle w:val="24"/>
            </w:rPr>
            <w:t>7.11</w:t>
          </w:r>
          <w:r>
            <w:rPr>
              <w:rFonts w:hint="eastAsia" w:ascii="黑体" w:eastAsia="黑体"/>
              <w:szCs w:val="21"/>
            </w:rPr>
            <w:t>　</w:t>
          </w:r>
          <w:r>
            <w:rPr>
              <w:rStyle w:val="24"/>
            </w:rPr>
            <w:t>空气动力学效应试验</w:t>
          </w:r>
          <w:r>
            <w:tab/>
          </w:r>
          <w:r>
            <w:fldChar w:fldCharType="begin"/>
          </w:r>
          <w:r>
            <w:instrText xml:space="preserve"> PAGEREF _Toc111126495 \h </w:instrText>
          </w:r>
          <w:r>
            <w:fldChar w:fldCharType="separate"/>
          </w:r>
          <w:r>
            <w:t>27</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"_Toc111126497" </w:instrText>
          </w:r>
          <w:r>
            <w:fldChar w:fldCharType="separate"/>
          </w:r>
          <w:r>
            <w:rPr>
              <w:rStyle w:val="24"/>
            </w:rPr>
            <w:t>7.12</w:t>
          </w:r>
          <w:r>
            <w:rPr>
              <w:rFonts w:hint="eastAsia" w:ascii="黑体" w:eastAsia="黑体"/>
              <w:szCs w:val="21"/>
            </w:rPr>
            <w:t>　</w:t>
          </w:r>
          <w:r>
            <w:rPr>
              <w:rStyle w:val="24"/>
            </w:rPr>
            <w:t>动态包络线试验</w:t>
          </w:r>
          <w:r>
            <w:tab/>
          </w:r>
          <w:r>
            <w:fldChar w:fldCharType="begin"/>
          </w:r>
          <w:r>
            <w:instrText xml:space="preserve"> PAGEREF _Toc111126497 \h </w:instrText>
          </w:r>
          <w:r>
            <w:fldChar w:fldCharType="separate"/>
          </w:r>
          <w:r>
            <w:t>28</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"_Toc111126498" </w:instrText>
          </w:r>
          <w:r>
            <w:fldChar w:fldCharType="separate"/>
          </w:r>
          <w:r>
            <w:rPr>
              <w:rStyle w:val="24"/>
            </w:rPr>
            <w:t>7.13</w:t>
          </w:r>
          <w:r>
            <w:rPr>
              <w:rFonts w:hint="eastAsia" w:ascii="黑体" w:eastAsia="黑体"/>
              <w:szCs w:val="21"/>
            </w:rPr>
            <w:t>　</w:t>
          </w:r>
          <w:r>
            <w:rPr>
              <w:rStyle w:val="24"/>
            </w:rPr>
            <w:t>典型运行图的检查</w:t>
          </w:r>
          <w:r>
            <w:tab/>
          </w:r>
          <w:r>
            <w:fldChar w:fldCharType="begin"/>
          </w:r>
          <w:r>
            <w:instrText xml:space="preserve"> PAGEREF _Toc111126498 \h </w:instrText>
          </w:r>
          <w:r>
            <w:fldChar w:fldCharType="separate"/>
          </w:r>
          <w:r>
            <w:t>28</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"_Toc111126499" </w:instrText>
          </w:r>
          <w:r>
            <w:fldChar w:fldCharType="separate"/>
          </w:r>
          <w:r>
            <w:rPr>
              <w:rStyle w:val="24"/>
            </w:rPr>
            <w:t>7.14</w:t>
          </w:r>
          <w:r>
            <w:rPr>
              <w:rFonts w:hint="eastAsia" w:ascii="黑体" w:eastAsia="黑体"/>
              <w:szCs w:val="21"/>
            </w:rPr>
            <w:t>　</w:t>
          </w:r>
          <w:r>
            <w:rPr>
              <w:rStyle w:val="24"/>
            </w:rPr>
            <w:t>供电中断和电压突变试验</w:t>
          </w:r>
          <w:r>
            <w:tab/>
          </w:r>
          <w:r>
            <w:fldChar w:fldCharType="begin"/>
          </w:r>
          <w:r>
            <w:instrText xml:space="preserve"> PAGEREF _Toc111126499 \h </w:instrText>
          </w:r>
          <w:r>
            <w:fldChar w:fldCharType="separate"/>
          </w:r>
          <w:r>
            <w:t>28</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"_Toc111126500" </w:instrText>
          </w:r>
          <w:r>
            <w:fldChar w:fldCharType="separate"/>
          </w:r>
          <w:r>
            <w:rPr>
              <w:rStyle w:val="24"/>
            </w:rPr>
            <w:t>7.15</w:t>
          </w:r>
          <w:r>
            <w:rPr>
              <w:rFonts w:hint="eastAsia" w:ascii="黑体" w:eastAsia="黑体"/>
              <w:szCs w:val="21"/>
            </w:rPr>
            <w:t>　</w:t>
          </w:r>
          <w:r>
            <w:rPr>
              <w:rStyle w:val="24"/>
            </w:rPr>
            <w:t>短路试验</w:t>
          </w:r>
          <w:r>
            <w:tab/>
          </w:r>
          <w:r>
            <w:fldChar w:fldCharType="begin"/>
          </w:r>
          <w:r>
            <w:instrText xml:space="preserve"> PAGEREF _Toc111126500 \h </w:instrText>
          </w:r>
          <w:r>
            <w:fldChar w:fldCharType="separate"/>
          </w:r>
          <w:r>
            <w:t>29</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"_Toc111126501" </w:instrText>
          </w:r>
          <w:r>
            <w:fldChar w:fldCharType="separate"/>
          </w:r>
          <w:r>
            <w:rPr>
              <w:rStyle w:val="24"/>
            </w:rPr>
            <w:t>7.16</w:t>
          </w:r>
          <w:r>
            <w:rPr>
              <w:rFonts w:hint="eastAsia" w:ascii="黑体" w:eastAsia="黑体"/>
              <w:szCs w:val="21"/>
            </w:rPr>
            <w:t>　</w:t>
          </w:r>
          <w:r>
            <w:rPr>
              <w:rStyle w:val="24"/>
            </w:rPr>
            <w:t>网侧谐波试验</w:t>
          </w:r>
          <w:r>
            <w:tab/>
          </w:r>
          <w:r>
            <w:fldChar w:fldCharType="begin"/>
          </w:r>
          <w:r>
            <w:instrText xml:space="preserve"> PAGEREF _Toc111126501 \h </w:instrText>
          </w:r>
          <w:r>
            <w:fldChar w:fldCharType="separate"/>
          </w:r>
          <w:r>
            <w:t>29</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"_Toc111126502" </w:instrText>
          </w:r>
          <w:r>
            <w:fldChar w:fldCharType="separate"/>
          </w:r>
          <w:r>
            <w:rPr>
              <w:rStyle w:val="24"/>
            </w:rPr>
            <w:t>7.17</w:t>
          </w:r>
          <w:r>
            <w:rPr>
              <w:rFonts w:hint="eastAsia" w:ascii="黑体" w:eastAsia="黑体"/>
              <w:szCs w:val="21"/>
            </w:rPr>
            <w:t>　</w:t>
          </w:r>
          <w:r>
            <w:rPr>
              <w:rStyle w:val="24"/>
            </w:rPr>
            <w:t>电磁干扰试验</w:t>
          </w:r>
          <w:r>
            <w:tab/>
          </w:r>
          <w:r>
            <w:fldChar w:fldCharType="begin"/>
          </w:r>
          <w:r>
            <w:instrText xml:space="preserve"> PAGEREF _Toc111126502 \h </w:instrText>
          </w:r>
          <w:r>
            <w:fldChar w:fldCharType="separate"/>
          </w:r>
          <w:r>
            <w:t>29</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"_Toc111126503" </w:instrText>
          </w:r>
          <w:r>
            <w:fldChar w:fldCharType="separate"/>
          </w:r>
          <w:r>
            <w:rPr>
              <w:rStyle w:val="24"/>
            </w:rPr>
            <w:t>7.18</w:t>
          </w:r>
          <w:r>
            <w:rPr>
              <w:rFonts w:hint="eastAsia" w:ascii="黑体" w:eastAsia="黑体"/>
              <w:szCs w:val="21"/>
            </w:rPr>
            <w:t>　</w:t>
          </w:r>
          <w:r>
            <w:rPr>
              <w:rStyle w:val="24"/>
            </w:rPr>
            <w:t>成套系统动态试验</w:t>
          </w:r>
          <w:r>
            <w:tab/>
          </w:r>
          <w:r>
            <w:fldChar w:fldCharType="begin"/>
          </w:r>
          <w:r>
            <w:instrText xml:space="preserve"> PAGEREF _Toc111126503 \h </w:instrText>
          </w:r>
          <w:r>
            <w:fldChar w:fldCharType="separate"/>
          </w:r>
          <w:r>
            <w:t>30</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"_Toc111126504" </w:instrText>
          </w:r>
          <w:r>
            <w:fldChar w:fldCharType="separate"/>
          </w:r>
          <w:r>
            <w:rPr>
              <w:rStyle w:val="24"/>
            </w:rPr>
            <w:t>7.19</w:t>
          </w:r>
          <w:r>
            <w:rPr>
              <w:rFonts w:hint="eastAsia" w:ascii="黑体" w:eastAsia="黑体"/>
              <w:szCs w:val="21"/>
            </w:rPr>
            <w:t>　</w:t>
          </w:r>
          <w:r>
            <w:rPr>
              <w:rStyle w:val="24"/>
            </w:rPr>
            <w:t>安全设备动态试验</w:t>
          </w:r>
          <w:r>
            <w:tab/>
          </w:r>
          <w:r>
            <w:fldChar w:fldCharType="begin"/>
          </w:r>
          <w:r>
            <w:instrText xml:space="preserve"> PAGEREF _Toc111126504 \h </w:instrText>
          </w:r>
          <w:r>
            <w:fldChar w:fldCharType="separate"/>
          </w:r>
          <w:r>
            <w:t>31</w:t>
          </w:r>
          <w:r>
            <w:fldChar w:fldCharType="end"/>
          </w:r>
          <w:r>
            <w:fldChar w:fldCharType="end"/>
          </w:r>
        </w:p>
        <w:p>
          <w:pPr>
            <w:pStyle w:val="17"/>
            <w:rPr>
              <w:rFonts w:asciiTheme="minorHAnsi" w:hAnsiTheme="minorHAnsi" w:eastAsiaTheme="minorEastAsia"/>
            </w:rPr>
          </w:pPr>
          <w:r>
            <w:rPr>
              <w:rFonts w:hint="eastAsia" w:ascii="黑体" w:eastAsia="黑体"/>
              <w:szCs w:val="21"/>
            </w:rPr>
            <w:t>　</w:t>
          </w:r>
          <w:r>
            <w:fldChar w:fldCharType="begin"/>
          </w:r>
          <w:r>
            <w:instrText xml:space="preserve"> HYPERLINK \l "_Toc111126505" </w:instrText>
          </w:r>
          <w:r>
            <w:fldChar w:fldCharType="separate"/>
          </w:r>
          <w:r>
            <w:rPr>
              <w:rStyle w:val="24"/>
            </w:rPr>
            <w:t>7.20</w:t>
          </w:r>
          <w:r>
            <w:rPr>
              <w:rFonts w:hint="eastAsia" w:ascii="黑体" w:eastAsia="黑体"/>
              <w:szCs w:val="21"/>
            </w:rPr>
            <w:t>　</w:t>
          </w:r>
          <w:r>
            <w:rPr>
              <w:rStyle w:val="24"/>
            </w:rPr>
            <w:t>列车自动控制系统试验</w:t>
          </w:r>
          <w:r>
            <w:tab/>
          </w:r>
          <w:r>
            <w:fldChar w:fldCharType="begin"/>
          </w:r>
          <w:r>
            <w:instrText xml:space="preserve"> PAGEREF _Toc111126505 \h </w:instrText>
          </w:r>
          <w:r>
            <w:fldChar w:fldCharType="separate"/>
          </w:r>
          <w:r>
            <w:t>32</w:t>
          </w:r>
          <w:r>
            <w:fldChar w:fldCharType="end"/>
          </w:r>
          <w:r>
            <w:fldChar w:fldCharType="end"/>
          </w:r>
        </w:p>
        <w:p>
          <w:pPr>
            <w:pStyle w:val="15"/>
          </w:pPr>
          <w:r>
            <w:fldChar w:fldCharType="begin"/>
          </w:r>
          <w:r>
            <w:instrText xml:space="preserve"> HYPERLINK \l "_Toc111126506" </w:instrText>
          </w:r>
          <w:r>
            <w:fldChar w:fldCharType="separate"/>
          </w:r>
          <w:r>
            <w:rPr>
              <w:rStyle w:val="24"/>
              <w:rFonts w:ascii="宋体" w:hAnsi="宋体" w:cs="黑体"/>
              <w:kern w:val="0"/>
            </w:rPr>
            <w:t>附录A</w:t>
          </w:r>
          <w:r>
            <w:rPr>
              <w:rStyle w:val="24"/>
              <w:rFonts w:hint="eastAsia" w:ascii="宋体" w:hAnsi="宋体" w:cs="黑体"/>
              <w:kern w:val="0"/>
            </w:rPr>
            <w:t>（规范性）</w:t>
          </w:r>
          <w:r>
            <w:rPr>
              <w:rFonts w:hint="eastAsia" w:ascii="黑体" w:eastAsia="黑体"/>
              <w:szCs w:val="21"/>
            </w:rPr>
            <w:t>　</w:t>
          </w:r>
          <w:r>
            <w:rPr>
              <w:rFonts w:hint="eastAsia" w:cs="宋体"/>
              <w:color w:val="000000"/>
              <w:kern w:val="0"/>
            </w:rPr>
            <w:t>试验类型和试验项目一览</w:t>
          </w:r>
          <w:r>
            <w:tab/>
          </w:r>
          <w:r>
            <w:fldChar w:fldCharType="begin"/>
          </w:r>
          <w:r>
            <w:instrText xml:space="preserve"> PAGEREF _Toc111126506 \h </w:instrText>
          </w:r>
          <w:r>
            <w:fldChar w:fldCharType="separate"/>
          </w:r>
          <w:r>
            <w:t>34</w:t>
          </w:r>
          <w:r>
            <w:fldChar w:fldCharType="end"/>
          </w:r>
          <w:r>
            <w:fldChar w:fldCharType="end"/>
          </w:r>
        </w:p>
        <w:p>
          <w:pPr>
            <w:pStyle w:val="15"/>
          </w:pPr>
        </w:p>
        <w:p>
          <w:r>
            <w:rPr>
              <w:rFonts w:ascii="宋体" w:hAnsi="宋体"/>
              <w:bCs/>
              <w:szCs w:val="21"/>
              <w:lang w:val="zh-CN"/>
            </w:rPr>
            <w:fldChar w:fldCharType="end"/>
          </w:r>
        </w:p>
      </w:sdtContent>
    </w:sdt>
    <w:p>
      <w:pPr>
        <w:widowControl/>
        <w:jc w:val="left"/>
      </w:pPr>
      <w:r>
        <w:br w:type="page"/>
      </w:r>
      <w:bookmarkStart w:id="1" w:name="_Toc27755028"/>
    </w:p>
    <w:p>
      <w:pPr>
        <w:pStyle w:val="38"/>
        <w:ind w:firstLine="0" w:firstLineChars="0"/>
        <w:jc w:val="center"/>
        <w:outlineLvl w:val="0"/>
        <w:rPr>
          <w:rFonts w:ascii="黑体" w:hAnsi="黑体" w:eastAsia="黑体"/>
          <w:sz w:val="28"/>
          <w:szCs w:val="32"/>
        </w:rPr>
      </w:pPr>
      <w:bookmarkStart w:id="2" w:name="_Toc26892353"/>
      <w:bookmarkStart w:id="3" w:name="_Toc27755026"/>
      <w:bookmarkStart w:id="4" w:name="_Toc111126446"/>
      <w:r>
        <w:rPr>
          <w:rFonts w:hint="eastAsia" w:ascii="黑体" w:hAnsi="黑体" w:eastAsia="黑体"/>
          <w:sz w:val="28"/>
          <w:szCs w:val="32"/>
        </w:rPr>
        <w:t>前</w:t>
      </w:r>
      <w:bookmarkStart w:id="5" w:name="BKQY"/>
      <w:r>
        <w:rPr>
          <w:rFonts w:ascii="黑体" w:hAnsi="黑体" w:eastAsia="黑体"/>
          <w:sz w:val="28"/>
          <w:szCs w:val="32"/>
        </w:rPr>
        <w:t>  </w:t>
      </w:r>
      <w:r>
        <w:rPr>
          <w:rFonts w:hint="eastAsia" w:ascii="黑体" w:hAnsi="黑体" w:eastAsia="黑体"/>
          <w:sz w:val="28"/>
          <w:szCs w:val="32"/>
        </w:rPr>
        <w:t>言</w:t>
      </w:r>
      <w:bookmarkEnd w:id="2"/>
      <w:bookmarkEnd w:id="3"/>
      <w:bookmarkEnd w:id="4"/>
      <w:bookmarkEnd w:id="5"/>
    </w:p>
    <w:p>
      <w:pPr>
        <w:pStyle w:val="38"/>
        <w:ind w:firstLine="420"/>
      </w:pPr>
      <w:r>
        <w:rPr>
          <w:rFonts w:hint="eastAsia"/>
        </w:rPr>
        <w:t>本文件按照G</w:t>
      </w:r>
      <w:r>
        <w:t>B/T 1.1-2020</w:t>
      </w:r>
      <w:r>
        <w:rPr>
          <w:rFonts w:hint="eastAsia"/>
        </w:rPr>
        <w:t>《标准化工作导则 第1部分：标准化文件的结构和起草规则》的规定起草。</w:t>
      </w:r>
    </w:p>
    <w:p>
      <w:pPr>
        <w:pStyle w:val="38"/>
        <w:ind w:firstLine="420"/>
      </w:pPr>
      <w:r>
        <w:rPr>
          <w:rFonts w:hint="eastAsia"/>
        </w:rPr>
        <w:t>本文件代替GB/T</w:t>
      </w:r>
      <w:r>
        <w:t xml:space="preserve"> </w:t>
      </w:r>
      <w:r>
        <w:rPr>
          <w:rFonts w:hint="eastAsia"/>
        </w:rPr>
        <w:t>14894</w:t>
      </w:r>
      <w:r>
        <w:t>-2005</w:t>
      </w:r>
      <w:r>
        <w:rPr>
          <w:rFonts w:hint="eastAsia"/>
        </w:rPr>
        <w:t>《城市轨道交通车辆组装后的检查与试验规则》，与G</w:t>
      </w:r>
      <w:r>
        <w:t>B/T 14894-2005</w:t>
      </w:r>
      <w:r>
        <w:rPr>
          <w:rFonts w:hint="eastAsia"/>
        </w:rPr>
        <w:t>相比，除结构调整和编辑性改动外，主要技术变化如下：</w:t>
      </w:r>
    </w:p>
    <w:p>
      <w:pPr>
        <w:pStyle w:val="70"/>
      </w:pPr>
      <w:bookmarkStart w:id="6" w:name="_Hlk103146805"/>
      <w:r>
        <w:rPr>
          <w:rFonts w:hint="eastAsia"/>
        </w:rPr>
        <w:t>更改了对“范围”的描述（见第1章，2005年版的第1章）；</w:t>
      </w:r>
    </w:p>
    <w:p>
      <w:pPr>
        <w:pStyle w:val="70"/>
      </w:pPr>
      <w:bookmarkStart w:id="7" w:name="_Hlk104664273"/>
      <w:r>
        <w:rPr>
          <w:rFonts w:hint="eastAsia"/>
        </w:rPr>
        <w:t>增加了“总体要求”一章（见第4章）；</w:t>
      </w:r>
    </w:p>
    <w:bookmarkEnd w:id="7"/>
    <w:p>
      <w:pPr>
        <w:pStyle w:val="70"/>
      </w:pPr>
      <w:r>
        <w:rPr>
          <w:rFonts w:hint="eastAsia"/>
        </w:rPr>
        <w:t>将“试验分类和实施方法”更改为“试验类别和实施条件”，并将2</w:t>
      </w:r>
      <w:r>
        <w:t>005</w:t>
      </w:r>
      <w:r>
        <w:rPr>
          <w:rFonts w:hint="eastAsia"/>
        </w:rPr>
        <w:t>年版的有关内容更改后纳入（见第5章，2005年版的第4</w:t>
      </w:r>
      <w:r>
        <w:t>.1</w:t>
      </w:r>
      <w:r>
        <w:rPr>
          <w:rFonts w:hint="eastAsia"/>
        </w:rPr>
        <w:t>、4</w:t>
      </w:r>
      <w:r>
        <w:t>.2</w:t>
      </w:r>
      <w:r>
        <w:rPr>
          <w:rFonts w:hint="eastAsia"/>
        </w:rPr>
        <w:t>、4</w:t>
      </w:r>
      <w:r>
        <w:t>.3</w:t>
      </w:r>
      <w:r>
        <w:rPr>
          <w:rFonts w:hint="eastAsia"/>
        </w:rPr>
        <w:t>、4.</w:t>
      </w:r>
      <w:r>
        <w:t>5</w:t>
      </w:r>
      <w:r>
        <w:rPr>
          <w:rFonts w:hint="eastAsia"/>
        </w:rPr>
        <w:t>）；</w:t>
      </w:r>
    </w:p>
    <w:p>
      <w:pPr>
        <w:pStyle w:val="70"/>
      </w:pPr>
      <w:r>
        <w:rPr>
          <w:rFonts w:hint="eastAsia"/>
        </w:rPr>
        <w:t>更改了“车辆的载荷状态”对载荷状态的描述（见5</w:t>
      </w:r>
      <w:r>
        <w:t>.3.2</w:t>
      </w:r>
      <w:r>
        <w:rPr>
          <w:rFonts w:hint="eastAsia"/>
        </w:rPr>
        <w:t>，</w:t>
      </w:r>
      <w:r>
        <w:t>2005</w:t>
      </w:r>
      <w:r>
        <w:rPr>
          <w:rFonts w:hint="eastAsia"/>
        </w:rPr>
        <w:t>年版的</w:t>
      </w:r>
      <w:r>
        <w:t>5.1</w:t>
      </w:r>
      <w:r>
        <w:rPr>
          <w:rFonts w:hint="eastAsia"/>
        </w:rPr>
        <w:t>）；</w:t>
      </w:r>
    </w:p>
    <w:p>
      <w:pPr>
        <w:pStyle w:val="70"/>
      </w:pPr>
      <w:r>
        <w:rPr>
          <w:rFonts w:hint="eastAsia"/>
        </w:rPr>
        <w:t>增加了“型式试验的取消或简化”（见5</w:t>
      </w:r>
      <w:r>
        <w:t>.7</w:t>
      </w:r>
      <w:r>
        <w:rPr>
          <w:rFonts w:hint="eastAsia"/>
        </w:rPr>
        <w:t>）；</w:t>
      </w:r>
    </w:p>
    <w:p>
      <w:pPr>
        <w:pStyle w:val="70"/>
      </w:pPr>
      <w:r>
        <w:rPr>
          <w:rFonts w:hint="eastAsia"/>
        </w:rPr>
        <w:t>将“静置试验”更改为“静态试验”（见第6章，2005年版的第</w:t>
      </w:r>
      <w:r>
        <w:t>5</w:t>
      </w:r>
      <w:r>
        <w:rPr>
          <w:rFonts w:hint="eastAsia"/>
        </w:rPr>
        <w:t>章）；</w:t>
      </w:r>
    </w:p>
    <w:p>
      <w:pPr>
        <w:pStyle w:val="70"/>
      </w:pPr>
      <w:r>
        <w:rPr>
          <w:rFonts w:hint="eastAsia"/>
        </w:rPr>
        <w:t>将“静置状态机械试验”更改为“尺寸和外观检查”（</w:t>
      </w:r>
      <w:bookmarkStart w:id="8" w:name="_Hlk114660135"/>
      <w:r>
        <w:rPr>
          <w:rFonts w:hint="eastAsia"/>
        </w:rPr>
        <w:t>见6</w:t>
      </w:r>
      <w:r>
        <w:t>.1</w:t>
      </w:r>
      <w:r>
        <w:rPr>
          <w:rFonts w:hint="eastAsia"/>
        </w:rPr>
        <w:t>，2</w:t>
      </w:r>
      <w:r>
        <w:t>005</w:t>
      </w:r>
      <w:r>
        <w:rPr>
          <w:rFonts w:hint="eastAsia"/>
        </w:rPr>
        <w:t>年版的5</w:t>
      </w:r>
      <w:r>
        <w:t>.2</w:t>
      </w:r>
      <w:bookmarkEnd w:id="8"/>
      <w:r>
        <w:rPr>
          <w:rFonts w:hint="eastAsia"/>
        </w:rPr>
        <w:t>），增加了“尺寸检查”（见6</w:t>
      </w:r>
      <w:r>
        <w:t>.1.1</w:t>
      </w:r>
      <w:r>
        <w:rPr>
          <w:rFonts w:hint="eastAsia"/>
        </w:rPr>
        <w:t>）；</w:t>
      </w:r>
    </w:p>
    <w:p>
      <w:pPr>
        <w:pStyle w:val="70"/>
      </w:pPr>
      <w:r>
        <w:rPr>
          <w:rFonts w:hint="eastAsia"/>
        </w:rPr>
        <w:t>更改了“限界检查”的描述内容（</w:t>
      </w:r>
      <w:bookmarkStart w:id="9" w:name="_Hlk114660526"/>
      <w:r>
        <w:rPr>
          <w:rFonts w:hint="eastAsia"/>
        </w:rPr>
        <w:t>见6</w:t>
      </w:r>
      <w:r>
        <w:t>.3</w:t>
      </w:r>
      <w:r>
        <w:rPr>
          <w:rFonts w:hint="eastAsia"/>
        </w:rPr>
        <w:t>，2</w:t>
      </w:r>
      <w:r>
        <w:t>005</w:t>
      </w:r>
      <w:r>
        <w:rPr>
          <w:rFonts w:hint="eastAsia"/>
        </w:rPr>
        <w:t>年版的5</w:t>
      </w:r>
      <w:r>
        <w:t>.2.1</w:t>
      </w:r>
      <w:bookmarkEnd w:id="9"/>
      <w:r>
        <w:rPr>
          <w:rFonts w:hint="eastAsia"/>
        </w:rPr>
        <w:t>）；</w:t>
      </w:r>
    </w:p>
    <w:p>
      <w:pPr>
        <w:pStyle w:val="70"/>
      </w:pPr>
      <w:r>
        <w:rPr>
          <w:rFonts w:hint="eastAsia"/>
        </w:rPr>
        <w:t>更改了“称重试验”的测量方法和称重标准（见6.2，2005版的5.3）；</w:t>
      </w:r>
    </w:p>
    <w:p>
      <w:pPr>
        <w:pStyle w:val="70"/>
      </w:pPr>
      <w:r>
        <w:rPr>
          <w:rFonts w:hint="eastAsia"/>
        </w:rPr>
        <w:t>增加了“受电装置静态试验”的试验规则（见</w:t>
      </w:r>
      <w:r>
        <w:t>6.4</w:t>
      </w:r>
      <w:r>
        <w:rPr>
          <w:rFonts w:hint="eastAsia"/>
        </w:rPr>
        <w:t>）；</w:t>
      </w:r>
    </w:p>
    <w:p>
      <w:pPr>
        <w:pStyle w:val="70"/>
      </w:pPr>
      <w:r>
        <w:rPr>
          <w:rFonts w:hint="eastAsia"/>
        </w:rPr>
        <w:t>将“车体和外部设备箱体密封试验”更改为“车体和外部设备箱体密封检查”和“淋雨试验”，更改了“淋雨试验”的试验方法（见6.</w:t>
      </w:r>
      <w:r>
        <w:t>1.4</w:t>
      </w:r>
      <w:r>
        <w:rPr>
          <w:rFonts w:hint="eastAsia"/>
        </w:rPr>
        <w:t>、6.</w:t>
      </w:r>
      <w:r>
        <w:t>5</w:t>
      </w:r>
      <w:r>
        <w:rPr>
          <w:rFonts w:hint="eastAsia"/>
        </w:rPr>
        <w:t>，2005年版的5.11）；</w:t>
      </w:r>
    </w:p>
    <w:p>
      <w:pPr>
        <w:pStyle w:val="70"/>
      </w:pPr>
      <w:r>
        <w:rPr>
          <w:rFonts w:hint="eastAsia"/>
        </w:rPr>
        <w:t>增加了“液压系统试验”的试验规则（见6.</w:t>
      </w:r>
      <w:r>
        <w:t>6</w:t>
      </w:r>
      <w:r>
        <w:rPr>
          <w:rFonts w:hint="eastAsia"/>
        </w:rPr>
        <w:t>）；</w:t>
      </w:r>
    </w:p>
    <w:p>
      <w:pPr>
        <w:pStyle w:val="70"/>
      </w:pPr>
      <w:r>
        <w:rPr>
          <w:rFonts w:hint="eastAsia"/>
        </w:rPr>
        <w:t>将“绝缘试验”和“冲击耐压试验”更改为“绝缘耐压试验”，并将2</w:t>
      </w:r>
      <w:r>
        <w:t>005</w:t>
      </w:r>
      <w:r>
        <w:rPr>
          <w:rFonts w:hint="eastAsia"/>
        </w:rPr>
        <w:t>年版的有关内容更改后纳入（见6.</w:t>
      </w:r>
      <w:r>
        <w:t>7</w:t>
      </w:r>
      <w:r>
        <w:rPr>
          <w:rFonts w:hint="eastAsia"/>
        </w:rPr>
        <w:t>，2005年版的5.6、5.15）；</w:t>
      </w:r>
    </w:p>
    <w:p>
      <w:pPr>
        <w:pStyle w:val="70"/>
      </w:pPr>
      <w:r>
        <w:rPr>
          <w:rFonts w:hint="eastAsia"/>
        </w:rPr>
        <w:t>增加了对交流2</w:t>
      </w:r>
      <w:r>
        <w:t>5 kV</w:t>
      </w:r>
      <w:r>
        <w:rPr>
          <w:rFonts w:hint="eastAsia"/>
        </w:rPr>
        <w:t>车辆车顶高压布线和贯通电缆的耐压试验要求（见6.</w:t>
      </w:r>
      <w:r>
        <w:t>7</w:t>
      </w:r>
      <w:r>
        <w:rPr>
          <w:rFonts w:hint="eastAsia"/>
        </w:rPr>
        <w:t>.1）；</w:t>
      </w:r>
    </w:p>
    <w:p>
      <w:pPr>
        <w:pStyle w:val="70"/>
      </w:pPr>
      <w:bookmarkStart w:id="10" w:name="_Hlk114661251"/>
      <w:r>
        <w:rPr>
          <w:rFonts w:hint="eastAsia"/>
        </w:rPr>
        <w:t>将“接地和回流电路接线的检查”更改为“接地和回流电路连接线检查”，</w:t>
      </w:r>
      <w:bookmarkEnd w:id="10"/>
      <w:r>
        <w:rPr>
          <w:rFonts w:hint="eastAsia"/>
        </w:rPr>
        <w:t>并将2</w:t>
      </w:r>
      <w:r>
        <w:t>005</w:t>
      </w:r>
      <w:r>
        <w:rPr>
          <w:rFonts w:hint="eastAsia"/>
        </w:rPr>
        <w:t>年版的有关内容更改后纳入（见6.</w:t>
      </w:r>
      <w:r>
        <w:t>8</w:t>
      </w:r>
      <w:r>
        <w:rPr>
          <w:rFonts w:hint="eastAsia"/>
        </w:rPr>
        <w:t>，2005年版的5.8）；</w:t>
      </w:r>
    </w:p>
    <w:p>
      <w:pPr>
        <w:pStyle w:val="70"/>
      </w:pPr>
      <w:r>
        <w:rPr>
          <w:rFonts w:hint="eastAsia"/>
        </w:rPr>
        <w:t>将“压缩空气设备全面气密性检查和运转试验”更改为“气路系统试验”，并将2</w:t>
      </w:r>
      <w:r>
        <w:t>005</w:t>
      </w:r>
      <w:r>
        <w:rPr>
          <w:rFonts w:hint="eastAsia"/>
        </w:rPr>
        <w:t>年版的有关内容更改后纳入（见6</w:t>
      </w:r>
      <w:r>
        <w:t>.9</w:t>
      </w:r>
      <w:r>
        <w:rPr>
          <w:rFonts w:hint="eastAsia"/>
        </w:rPr>
        <w:t>，2</w:t>
      </w:r>
      <w:r>
        <w:t>005</w:t>
      </w:r>
      <w:r>
        <w:rPr>
          <w:rFonts w:hint="eastAsia"/>
        </w:rPr>
        <w:t>年版的5</w:t>
      </w:r>
      <w:r>
        <w:t>.4</w:t>
      </w:r>
      <w:r>
        <w:rPr>
          <w:rFonts w:hint="eastAsia"/>
        </w:rPr>
        <w:t>）；</w:t>
      </w:r>
    </w:p>
    <w:p>
      <w:pPr>
        <w:pStyle w:val="70"/>
      </w:pPr>
      <w:r>
        <w:rPr>
          <w:rFonts w:hint="eastAsia"/>
        </w:rPr>
        <w:t>将“蓄电池充电设备的检查”更改为“蓄电池及充电设备的检查”，增加了各车型在车辆故障后，蓄电池的最短工作时间，且在工作时间后列车车门可进行一次开关门的要求，并将2</w:t>
      </w:r>
      <w:r>
        <w:t>005</w:t>
      </w:r>
      <w:r>
        <w:rPr>
          <w:rFonts w:hint="eastAsia"/>
        </w:rPr>
        <w:t>年版的有关内容更改后纳入（见6.</w:t>
      </w:r>
      <w:r>
        <w:t>10</w:t>
      </w:r>
      <w:r>
        <w:rPr>
          <w:rFonts w:hint="eastAsia"/>
        </w:rPr>
        <w:t>，2005年版的5.10）；</w:t>
      </w:r>
    </w:p>
    <w:p>
      <w:pPr>
        <w:pStyle w:val="70"/>
      </w:pPr>
      <w:bookmarkStart w:id="11" w:name="_Hlk114814938"/>
      <w:r>
        <w:rPr>
          <w:rFonts w:hint="eastAsia"/>
        </w:rPr>
        <w:t>将“辅助电气设备和辅助电源的试验”更改为“辅助供电系统试验”（</w:t>
      </w:r>
      <w:bookmarkStart w:id="12" w:name="_Hlk114662373"/>
      <w:r>
        <w:rPr>
          <w:rFonts w:hint="eastAsia"/>
        </w:rPr>
        <w:t>见6</w:t>
      </w:r>
      <w:r>
        <w:t>.11</w:t>
      </w:r>
      <w:r>
        <w:rPr>
          <w:rFonts w:hint="eastAsia"/>
        </w:rPr>
        <w:t>，</w:t>
      </w:r>
      <w:r>
        <w:t>2005</w:t>
      </w:r>
      <w:r>
        <w:rPr>
          <w:rFonts w:hint="eastAsia"/>
        </w:rPr>
        <w:t>年版的5</w:t>
      </w:r>
      <w:r>
        <w:t>.9</w:t>
      </w:r>
      <w:bookmarkEnd w:id="12"/>
      <w:r>
        <w:rPr>
          <w:rFonts w:hint="eastAsia"/>
        </w:rPr>
        <w:t>），</w:t>
      </w:r>
      <w:bookmarkStart w:id="13" w:name="_Hlk116477792"/>
      <w:r>
        <w:rPr>
          <w:rFonts w:hint="eastAsia"/>
        </w:rPr>
        <w:t>删除了“辅助设备的启动试验”（2</w:t>
      </w:r>
      <w:r>
        <w:t>005</w:t>
      </w:r>
      <w:r>
        <w:rPr>
          <w:rFonts w:hint="eastAsia"/>
        </w:rPr>
        <w:t>年版的5</w:t>
      </w:r>
      <w:r>
        <w:t>.9.4</w:t>
      </w:r>
      <w:r>
        <w:rPr>
          <w:rFonts w:hint="eastAsia"/>
        </w:rPr>
        <w:t>），增加了“辅助供电系统故障运行试验”（见6</w:t>
      </w:r>
      <w:r>
        <w:t>.11.4</w:t>
      </w:r>
      <w:r>
        <w:rPr>
          <w:rFonts w:hint="eastAsia"/>
        </w:rPr>
        <w:t>）</w:t>
      </w:r>
      <w:bookmarkEnd w:id="11"/>
      <w:bookmarkEnd w:id="13"/>
      <w:r>
        <w:rPr>
          <w:rFonts w:hint="eastAsia"/>
        </w:rPr>
        <w:t>；</w:t>
      </w:r>
    </w:p>
    <w:p>
      <w:pPr>
        <w:pStyle w:val="70"/>
      </w:pPr>
      <w:r>
        <w:rPr>
          <w:rFonts w:hint="eastAsia"/>
        </w:rPr>
        <w:t>将“静置制动试验”更改为“制动系统静态试验”（见6</w:t>
      </w:r>
      <w:r>
        <w:t>.12</w:t>
      </w:r>
      <w:r>
        <w:rPr>
          <w:rFonts w:hint="eastAsia"/>
        </w:rPr>
        <w:t>，2</w:t>
      </w:r>
      <w:r>
        <w:t>005</w:t>
      </w:r>
      <w:r>
        <w:rPr>
          <w:rFonts w:hint="eastAsia"/>
        </w:rPr>
        <w:t>年版的5</w:t>
      </w:r>
      <w:r>
        <w:t>.5</w:t>
      </w:r>
      <w:r>
        <w:rPr>
          <w:rFonts w:hint="eastAsia"/>
        </w:rPr>
        <w:t>），根据各车型使用的不同制动形式增加了“其他制动系统试验”、“撒砂系统试验”、“制动系统塞门试验”（见6.1</w:t>
      </w:r>
      <w:r>
        <w:t>2</w:t>
      </w:r>
      <w:r>
        <w:rPr>
          <w:rFonts w:hint="eastAsia"/>
        </w:rPr>
        <w:t>.3、6.1</w:t>
      </w:r>
      <w:r>
        <w:t>2</w:t>
      </w:r>
      <w:r>
        <w:rPr>
          <w:rFonts w:hint="eastAsia"/>
        </w:rPr>
        <w:t>.4、6.1</w:t>
      </w:r>
      <w:r>
        <w:t>2</w:t>
      </w:r>
      <w:r>
        <w:rPr>
          <w:rFonts w:hint="eastAsia"/>
        </w:rPr>
        <w:t>.5）；</w:t>
      </w:r>
    </w:p>
    <w:p>
      <w:pPr>
        <w:pStyle w:val="70"/>
      </w:pPr>
      <w:r>
        <w:rPr>
          <w:rFonts w:hint="eastAsia"/>
        </w:rPr>
        <w:t>增加了“牵引系统静态试验”（见6.1</w:t>
      </w:r>
      <w:r>
        <w:t>3</w:t>
      </w:r>
      <w:r>
        <w:rPr>
          <w:rFonts w:hint="eastAsia"/>
        </w:rPr>
        <w:t>）；</w:t>
      </w:r>
    </w:p>
    <w:p>
      <w:pPr>
        <w:pStyle w:val="70"/>
      </w:pPr>
      <w:bookmarkStart w:id="14" w:name="_Hlk114662751"/>
      <w:r>
        <w:rPr>
          <w:rFonts w:hint="eastAsia"/>
        </w:rPr>
        <w:t>将“成套设备正常运转试验”更改为“成套系统静态试验”（见6</w:t>
      </w:r>
      <w:r>
        <w:t>.14</w:t>
      </w:r>
      <w:r>
        <w:rPr>
          <w:rFonts w:hint="eastAsia"/>
        </w:rPr>
        <w:t>，2</w:t>
      </w:r>
      <w:r>
        <w:t>005</w:t>
      </w:r>
      <w:r>
        <w:rPr>
          <w:rFonts w:hint="eastAsia"/>
        </w:rPr>
        <w:t>年版的5</w:t>
      </w:r>
      <w:r>
        <w:t>.7</w:t>
      </w:r>
      <w:r>
        <w:rPr>
          <w:rFonts w:hint="eastAsia"/>
        </w:rPr>
        <w:t>），增加了“列车功能试验”（见6.1</w:t>
      </w:r>
      <w:r>
        <w:t>4</w:t>
      </w:r>
      <w:r>
        <w:rPr>
          <w:rFonts w:hint="eastAsia"/>
        </w:rPr>
        <w:t>.2）、“各系统接口试验”</w:t>
      </w:r>
      <w:bookmarkStart w:id="15" w:name="_Hlk111195174"/>
      <w:r>
        <w:rPr>
          <w:rFonts w:hint="eastAsia"/>
        </w:rPr>
        <w:t>（见6.1</w:t>
      </w:r>
      <w:r>
        <w:t>4</w:t>
      </w:r>
      <w:r>
        <w:rPr>
          <w:rFonts w:hint="eastAsia"/>
        </w:rPr>
        <w:t>.</w:t>
      </w:r>
      <w:r>
        <w:t>3</w:t>
      </w:r>
      <w:r>
        <w:rPr>
          <w:rFonts w:hint="eastAsia"/>
        </w:rPr>
        <w:t>）</w:t>
      </w:r>
      <w:bookmarkEnd w:id="15"/>
      <w:r>
        <w:rPr>
          <w:rFonts w:hint="eastAsia"/>
        </w:rPr>
        <w:t>、“司机室设备试验”（见6.1</w:t>
      </w:r>
      <w:r>
        <w:t>4</w:t>
      </w:r>
      <w:r>
        <w:rPr>
          <w:rFonts w:hint="eastAsia"/>
        </w:rPr>
        <w:t>.</w:t>
      </w:r>
      <w:r>
        <w:t>6</w:t>
      </w:r>
      <w:r>
        <w:rPr>
          <w:rFonts w:hint="eastAsia"/>
        </w:rPr>
        <w:t>）、“广播系统试验”（见6.1</w:t>
      </w:r>
      <w:r>
        <w:t>4</w:t>
      </w:r>
      <w:r>
        <w:rPr>
          <w:rFonts w:hint="eastAsia"/>
        </w:rPr>
        <w:t>.</w:t>
      </w:r>
      <w:r>
        <w:t>7</w:t>
      </w:r>
      <w:r>
        <w:rPr>
          <w:rFonts w:hint="eastAsia"/>
        </w:rPr>
        <w:t>）、“媒体播放系统试验”（见6.1</w:t>
      </w:r>
      <w:r>
        <w:t>4</w:t>
      </w:r>
      <w:r>
        <w:rPr>
          <w:rFonts w:hint="eastAsia"/>
        </w:rPr>
        <w:t>.</w:t>
      </w:r>
      <w:r>
        <w:t>8</w:t>
      </w:r>
      <w:r>
        <w:rPr>
          <w:rFonts w:hint="eastAsia"/>
        </w:rPr>
        <w:t>）、“视频监视系统检查”（见6.1</w:t>
      </w:r>
      <w:r>
        <w:t>4</w:t>
      </w:r>
      <w:r>
        <w:rPr>
          <w:rFonts w:hint="eastAsia"/>
        </w:rPr>
        <w:t>.</w:t>
      </w:r>
      <w:r>
        <w:t>9</w:t>
      </w:r>
      <w:r>
        <w:rPr>
          <w:rFonts w:hint="eastAsia"/>
        </w:rPr>
        <w:t>）、“客室门系统静态试验”（见6.1</w:t>
      </w:r>
      <w:r>
        <w:t>4</w:t>
      </w:r>
      <w:r>
        <w:rPr>
          <w:rFonts w:hint="eastAsia"/>
        </w:rPr>
        <w:t>.</w:t>
      </w:r>
      <w:r>
        <w:t>10</w:t>
      </w:r>
      <w:r>
        <w:rPr>
          <w:rFonts w:hint="eastAsia"/>
        </w:rPr>
        <w:t>）、客室照明系统试验"（见6.1</w:t>
      </w:r>
      <w:r>
        <w:t>4.11</w:t>
      </w:r>
      <w:r>
        <w:rPr>
          <w:rFonts w:hint="eastAsia"/>
        </w:rPr>
        <w:t>）、“采暖、通风和空调系统试验”（见6.1</w:t>
      </w:r>
      <w:r>
        <w:t>4</w:t>
      </w:r>
      <w:r>
        <w:rPr>
          <w:rFonts w:hint="eastAsia"/>
        </w:rPr>
        <w:t>.</w:t>
      </w:r>
      <w:r>
        <w:t>12</w:t>
      </w:r>
      <w:r>
        <w:rPr>
          <w:rFonts w:hint="eastAsia"/>
        </w:rPr>
        <w:t>）、“火灾报警系统试验”（见6.1</w:t>
      </w:r>
      <w:r>
        <w:t>4</w:t>
      </w:r>
      <w:r>
        <w:rPr>
          <w:rFonts w:hint="eastAsia"/>
        </w:rPr>
        <w:t>.</w:t>
      </w:r>
      <w:r>
        <w:t>13</w:t>
      </w:r>
      <w:r>
        <w:rPr>
          <w:rFonts w:hint="eastAsia"/>
        </w:rPr>
        <w:t>）、“列车控制与管理系统试验”（见6.1</w:t>
      </w:r>
      <w:r>
        <w:t>4</w:t>
      </w:r>
      <w:r>
        <w:rPr>
          <w:rFonts w:hint="eastAsia"/>
        </w:rPr>
        <w:t>.</w:t>
      </w:r>
      <w:r>
        <w:t>14</w:t>
      </w:r>
      <w:r>
        <w:rPr>
          <w:rFonts w:hint="eastAsia"/>
        </w:rPr>
        <w:t>）、“轮缘润滑器试验”（见6.1</w:t>
      </w:r>
      <w:r>
        <w:t>4</w:t>
      </w:r>
      <w:r>
        <w:rPr>
          <w:rFonts w:hint="eastAsia"/>
        </w:rPr>
        <w:t>.</w:t>
      </w:r>
      <w:r>
        <w:t>15</w:t>
      </w:r>
      <w:r>
        <w:rPr>
          <w:rFonts w:hint="eastAsia"/>
        </w:rPr>
        <w:t>），删除了“乘客舒适性的设备”、“通风管道试验”（见2005年版的5.7.4、5.7.6），将“重联操作”更改为“重联功能试验”（见6</w:t>
      </w:r>
      <w:r>
        <w:t>.14.16</w:t>
      </w:r>
      <w:r>
        <w:rPr>
          <w:rFonts w:hint="eastAsia"/>
        </w:rPr>
        <w:t>，2</w:t>
      </w:r>
      <w:r>
        <w:t>005</w:t>
      </w:r>
      <w:r>
        <w:rPr>
          <w:rFonts w:hint="eastAsia"/>
        </w:rPr>
        <w:t>年版的5</w:t>
      </w:r>
      <w:r>
        <w:t>.7.5</w:t>
      </w:r>
      <w:r>
        <w:rPr>
          <w:rFonts w:hint="eastAsia"/>
        </w:rPr>
        <w:t>）</w:t>
      </w:r>
      <w:bookmarkEnd w:id="14"/>
      <w:r>
        <w:rPr>
          <w:rFonts w:hint="eastAsia"/>
        </w:rPr>
        <w:t>；</w:t>
      </w:r>
    </w:p>
    <w:p>
      <w:pPr>
        <w:pStyle w:val="70"/>
      </w:pPr>
      <w:r>
        <w:rPr>
          <w:rFonts w:hint="eastAsia"/>
        </w:rPr>
        <w:t>增加了司机室灯光照明在地板中央的照度及司机室控制台照度的规定（见6</w:t>
      </w:r>
      <w:r>
        <w:t>.14.6.c</w:t>
      </w:r>
      <w:r>
        <w:rPr>
          <w:rFonts w:hint="eastAsia"/>
        </w:rPr>
        <w:t>）；</w:t>
      </w:r>
    </w:p>
    <w:p>
      <w:pPr>
        <w:pStyle w:val="70"/>
      </w:pPr>
      <w:r>
        <w:rPr>
          <w:rFonts w:hint="eastAsia"/>
        </w:rPr>
        <w:t>增加了各车型客室门有效净高度、净开宽度、开关门动作时间、单个车门运动噪声限值、开关门试验次数的要求（见6.1</w:t>
      </w:r>
      <w:r>
        <w:t>4</w:t>
      </w:r>
      <w:r>
        <w:rPr>
          <w:rFonts w:hint="eastAsia"/>
        </w:rPr>
        <w:t>.10.1）；</w:t>
      </w:r>
    </w:p>
    <w:p>
      <w:pPr>
        <w:pStyle w:val="70"/>
      </w:pPr>
      <w:r>
        <w:rPr>
          <w:rFonts w:hint="eastAsia"/>
        </w:rPr>
        <w:t>增加了客室门关门过程中施加在障碍物上的力的要求（见6.1</w:t>
      </w:r>
      <w:r>
        <w:t>4</w:t>
      </w:r>
      <w:r>
        <w:rPr>
          <w:rFonts w:hint="eastAsia"/>
        </w:rPr>
        <w:t>.10.3）；</w:t>
      </w:r>
    </w:p>
    <w:p>
      <w:pPr>
        <w:pStyle w:val="70"/>
      </w:pPr>
      <w:r>
        <w:rPr>
          <w:rFonts w:hint="eastAsia"/>
        </w:rPr>
        <w:t>增加了夹在门扇前沿和门框之间或两门扇之间的障碍物在匀速抽出的情况下抽出力的要求（见6.1</w:t>
      </w:r>
      <w:r>
        <w:t>4</w:t>
      </w:r>
      <w:r>
        <w:rPr>
          <w:rFonts w:hint="eastAsia"/>
        </w:rPr>
        <w:t>.10.4）；</w:t>
      </w:r>
    </w:p>
    <w:p>
      <w:pPr>
        <w:pStyle w:val="70"/>
      </w:pPr>
      <w:r>
        <w:rPr>
          <w:rFonts w:hint="eastAsia"/>
        </w:rPr>
        <w:t>增加了各车型在距地板面高800mm处照度平均值、最低值，以及紧急照明地面最低水平照度值的要求（见6.1</w:t>
      </w:r>
      <w:r>
        <w:t>4</w:t>
      </w:r>
      <w:r>
        <w:rPr>
          <w:rFonts w:hint="eastAsia"/>
        </w:rPr>
        <w:t>.11）；</w:t>
      </w:r>
    </w:p>
    <w:p>
      <w:pPr>
        <w:pStyle w:val="70"/>
      </w:pPr>
      <w:r>
        <w:rPr>
          <w:rFonts w:hint="eastAsia"/>
        </w:rPr>
        <w:t>增加了客室、司机室风量和客室风速的要求（见6.1</w:t>
      </w:r>
      <w:r>
        <w:t>4</w:t>
      </w:r>
      <w:r>
        <w:rPr>
          <w:rFonts w:hint="eastAsia"/>
        </w:rPr>
        <w:t>.12）；</w:t>
      </w:r>
    </w:p>
    <w:p>
      <w:pPr>
        <w:pStyle w:val="70"/>
      </w:pPr>
      <w:bookmarkStart w:id="16" w:name="_Hlk116479920"/>
      <w:r>
        <w:rPr>
          <w:rFonts w:hint="eastAsia"/>
        </w:rPr>
        <w:t>将“安全措施检查”和“工作条件和舒适性检查”更改为“工作条件和安全措施检查”，并将2</w:t>
      </w:r>
      <w:r>
        <w:t>005</w:t>
      </w:r>
      <w:r>
        <w:rPr>
          <w:rFonts w:hint="eastAsia"/>
        </w:rPr>
        <w:t>年版的有关内容更改后纳入（见6</w:t>
      </w:r>
      <w:r>
        <w:t>.15</w:t>
      </w:r>
      <w:r>
        <w:rPr>
          <w:rFonts w:hint="eastAsia"/>
        </w:rPr>
        <w:t>，</w:t>
      </w:r>
      <w:r>
        <w:t>2005</w:t>
      </w:r>
      <w:r>
        <w:rPr>
          <w:rFonts w:hint="eastAsia"/>
        </w:rPr>
        <w:t>年版的5</w:t>
      </w:r>
      <w:r>
        <w:t>.12</w:t>
      </w:r>
      <w:r>
        <w:rPr>
          <w:rFonts w:hint="eastAsia"/>
        </w:rPr>
        <w:t>、5</w:t>
      </w:r>
      <w:r>
        <w:t>.13</w:t>
      </w:r>
      <w:r>
        <w:rPr>
          <w:rFonts w:hint="eastAsia"/>
        </w:rPr>
        <w:t>、5</w:t>
      </w:r>
      <w:r>
        <w:t>.13.1</w:t>
      </w:r>
      <w:r>
        <w:rPr>
          <w:rFonts w:hint="eastAsia"/>
        </w:rPr>
        <w:t>、</w:t>
      </w:r>
      <w:r>
        <w:t>5.13.2</w:t>
      </w:r>
      <w:r>
        <w:rPr>
          <w:rFonts w:hint="eastAsia"/>
        </w:rPr>
        <w:t>、</w:t>
      </w:r>
      <w:r>
        <w:t>5.13.4</w:t>
      </w:r>
      <w:r>
        <w:rPr>
          <w:rFonts w:hint="eastAsia"/>
        </w:rPr>
        <w:t>），增加了“可操作性和可维护性检查”（见6.1</w:t>
      </w:r>
      <w:r>
        <w:t>5.1</w:t>
      </w:r>
      <w:r>
        <w:rPr>
          <w:rFonts w:hint="eastAsia"/>
        </w:rPr>
        <w:t>）</w:t>
      </w:r>
      <w:bookmarkEnd w:id="16"/>
      <w:r>
        <w:rPr>
          <w:rFonts w:hint="eastAsia"/>
        </w:rPr>
        <w:t>；</w:t>
      </w:r>
    </w:p>
    <w:p>
      <w:pPr>
        <w:pStyle w:val="70"/>
      </w:pPr>
      <w:bookmarkStart w:id="17" w:name="_Hlk116479933"/>
      <w:r>
        <w:rPr>
          <w:rFonts w:hint="eastAsia"/>
        </w:rPr>
        <w:t>将“安全设备试验”更改为“安全设备静态试验”，并将2</w:t>
      </w:r>
      <w:r>
        <w:t>005</w:t>
      </w:r>
      <w:r>
        <w:rPr>
          <w:rFonts w:hint="eastAsia"/>
        </w:rPr>
        <w:t>年版的有关内容更改后纳入（见6</w:t>
      </w:r>
      <w:r>
        <w:t>.16</w:t>
      </w:r>
      <w:r>
        <w:rPr>
          <w:rFonts w:hint="eastAsia"/>
        </w:rPr>
        <w:t>，2</w:t>
      </w:r>
      <w:r>
        <w:t>005</w:t>
      </w:r>
      <w:r>
        <w:rPr>
          <w:rFonts w:hint="eastAsia"/>
        </w:rPr>
        <w:t>年版的5</w:t>
      </w:r>
      <w:r>
        <w:t>.14</w:t>
      </w:r>
      <w:r>
        <w:rPr>
          <w:rFonts w:hint="eastAsia"/>
        </w:rPr>
        <w:t>、5</w:t>
      </w:r>
      <w:r>
        <w:t>.14.1</w:t>
      </w:r>
      <w:r>
        <w:rPr>
          <w:rFonts w:hint="eastAsia"/>
        </w:rPr>
        <w:t>、5</w:t>
      </w:r>
      <w:r>
        <w:t>.14.2</w:t>
      </w:r>
      <w:r>
        <w:rPr>
          <w:rFonts w:hint="eastAsia"/>
        </w:rPr>
        <w:t>、5</w:t>
      </w:r>
      <w:r>
        <w:t>.14.3</w:t>
      </w:r>
      <w:r>
        <w:rPr>
          <w:rFonts w:hint="eastAsia"/>
        </w:rPr>
        <w:t>），增加了“紧急制动及警惕功能试验”</w:t>
      </w:r>
      <w:bookmarkStart w:id="18" w:name="_Hlk111206541"/>
      <w:r>
        <w:rPr>
          <w:rFonts w:hint="eastAsia"/>
        </w:rPr>
        <w:t>（见6.1</w:t>
      </w:r>
      <w:r>
        <w:t>6</w:t>
      </w:r>
      <w:r>
        <w:rPr>
          <w:rFonts w:hint="eastAsia"/>
        </w:rPr>
        <w:t>.1）</w:t>
      </w:r>
      <w:bookmarkEnd w:id="18"/>
      <w:r>
        <w:rPr>
          <w:rFonts w:hint="eastAsia"/>
        </w:rPr>
        <w:t>、“紧急疏散门功能试验”（见6.1</w:t>
      </w:r>
      <w:r>
        <w:t>6</w:t>
      </w:r>
      <w:r>
        <w:rPr>
          <w:rFonts w:hint="eastAsia"/>
        </w:rPr>
        <w:t>.4）、“紧急制停距离照度试验”（见6.1</w:t>
      </w:r>
      <w:r>
        <w:t>6</w:t>
      </w:r>
      <w:r>
        <w:rPr>
          <w:rFonts w:hint="eastAsia"/>
        </w:rPr>
        <w:t>.5）、“客室门紧急解锁试验”（见6.1</w:t>
      </w:r>
      <w:r>
        <w:t>6</w:t>
      </w:r>
      <w:r>
        <w:rPr>
          <w:rFonts w:hint="eastAsia"/>
        </w:rPr>
        <w:t>.6）、“防火和消防措施试验”（见6.</w:t>
      </w:r>
      <w:r>
        <w:t>16</w:t>
      </w:r>
      <w:r>
        <w:rPr>
          <w:rFonts w:hint="eastAsia"/>
        </w:rPr>
        <w:t>.7）</w:t>
      </w:r>
      <w:bookmarkEnd w:id="17"/>
      <w:r>
        <w:rPr>
          <w:rFonts w:hint="eastAsia"/>
        </w:rPr>
        <w:t>；</w:t>
      </w:r>
    </w:p>
    <w:p>
      <w:pPr>
        <w:pStyle w:val="70"/>
      </w:pPr>
      <w:bookmarkStart w:id="19" w:name="_Hlk116479982"/>
      <w:r>
        <w:rPr>
          <w:rFonts w:hint="eastAsia"/>
        </w:rPr>
        <w:t>增加了“车辆静置状态噪声试验”（见6</w:t>
      </w:r>
      <w:r>
        <w:t>.17</w:t>
      </w:r>
      <w:r>
        <w:rPr>
          <w:rFonts w:hint="eastAsia"/>
        </w:rPr>
        <w:t>）</w:t>
      </w:r>
    </w:p>
    <w:bookmarkEnd w:id="19"/>
    <w:p>
      <w:pPr>
        <w:pStyle w:val="70"/>
      </w:pPr>
      <w:r>
        <w:rPr>
          <w:rFonts w:hint="eastAsia"/>
        </w:rPr>
        <w:t>增加了“车内空气质量试验”，明确了客室内甲醛含量和总挥发性有机物的要求（见6</w:t>
      </w:r>
      <w:r>
        <w:t>.18</w:t>
      </w:r>
      <w:r>
        <w:rPr>
          <w:rFonts w:hint="eastAsia"/>
        </w:rPr>
        <w:t>）；</w:t>
      </w:r>
    </w:p>
    <w:p>
      <w:pPr>
        <w:pStyle w:val="70"/>
      </w:pPr>
      <w:r>
        <w:rPr>
          <w:rFonts w:hint="eastAsia"/>
        </w:rPr>
        <w:t>将“线路试验”更改为“动态试验”（见第</w:t>
      </w:r>
      <w:r>
        <w:t>7</w:t>
      </w:r>
      <w:r>
        <w:rPr>
          <w:rFonts w:hint="eastAsia"/>
        </w:rPr>
        <w:t>章，2005年版的第</w:t>
      </w:r>
      <w:r>
        <w:t>6</w:t>
      </w:r>
      <w:r>
        <w:rPr>
          <w:rFonts w:hint="eastAsia"/>
        </w:rPr>
        <w:t>章）</w:t>
      </w:r>
    </w:p>
    <w:p>
      <w:pPr>
        <w:pStyle w:val="70"/>
      </w:pPr>
      <w:r>
        <w:rPr>
          <w:rFonts w:hint="eastAsia"/>
        </w:rPr>
        <w:t>将“起动和加速试验”更改为“牵引系统动态试验”，并将2</w:t>
      </w:r>
      <w:r>
        <w:t>005</w:t>
      </w:r>
      <w:r>
        <w:rPr>
          <w:rFonts w:hint="eastAsia"/>
        </w:rPr>
        <w:t>年版的有关内容更改后纳入（见7</w:t>
      </w:r>
      <w:r>
        <w:t>.1</w:t>
      </w:r>
      <w:r>
        <w:rPr>
          <w:rFonts w:hint="eastAsia"/>
        </w:rPr>
        <w:t>，2</w:t>
      </w:r>
      <w:r>
        <w:t>005</w:t>
      </w:r>
      <w:r>
        <w:rPr>
          <w:rFonts w:hint="eastAsia"/>
        </w:rPr>
        <w:t>年版的6</w:t>
      </w:r>
      <w:r>
        <w:t>.4</w:t>
      </w:r>
      <w:r>
        <w:rPr>
          <w:rFonts w:hint="eastAsia"/>
        </w:rPr>
        <w:t>），增加了“牵引特性试验”、“蓄电池牵引试验”（见7</w:t>
      </w:r>
      <w:r>
        <w:t>.1.3</w:t>
      </w:r>
      <w:r>
        <w:rPr>
          <w:rFonts w:hint="eastAsia"/>
        </w:rPr>
        <w:t>、</w:t>
      </w:r>
      <w:r>
        <w:t>7.1.4</w:t>
      </w:r>
      <w:r>
        <w:rPr>
          <w:rFonts w:hint="eastAsia"/>
        </w:rPr>
        <w:t>）；</w:t>
      </w:r>
    </w:p>
    <w:p>
      <w:pPr>
        <w:pStyle w:val="70"/>
      </w:pPr>
      <w:r>
        <w:rPr>
          <w:rFonts w:hint="eastAsia"/>
        </w:rPr>
        <w:t>增加了各车型平均加速度的要求（见</w:t>
      </w:r>
      <w:r>
        <w:t>7.1.1.2.b</w:t>
      </w:r>
      <w:r>
        <w:rPr>
          <w:rFonts w:hint="eastAsia"/>
        </w:rPr>
        <w:t>）；</w:t>
      </w:r>
    </w:p>
    <w:p>
      <w:pPr>
        <w:pStyle w:val="70"/>
      </w:pPr>
      <w:r>
        <w:rPr>
          <w:rFonts w:hint="eastAsia"/>
        </w:rPr>
        <w:t>增加了牵引纵向冲击率的要求（见</w:t>
      </w:r>
      <w:r>
        <w:t>7.1.1.2.d</w:t>
      </w:r>
      <w:r>
        <w:rPr>
          <w:rFonts w:hint="eastAsia"/>
        </w:rPr>
        <w:t>）；</w:t>
      </w:r>
    </w:p>
    <w:p>
      <w:pPr>
        <w:pStyle w:val="70"/>
      </w:pPr>
      <w:r>
        <w:rPr>
          <w:rFonts w:hint="eastAsia"/>
        </w:rPr>
        <w:t>将</w:t>
      </w:r>
      <w:bookmarkStart w:id="20" w:name="_Hlk114663761"/>
      <w:r>
        <w:rPr>
          <w:rFonts w:hint="eastAsia"/>
        </w:rPr>
        <w:t>“线路制动试验”更改为“制动系统动态试验”（见7</w:t>
      </w:r>
      <w:r>
        <w:t>.2</w:t>
      </w:r>
      <w:r>
        <w:rPr>
          <w:rFonts w:hint="eastAsia"/>
        </w:rPr>
        <w:t>，</w:t>
      </w:r>
      <w:r>
        <w:t>2005</w:t>
      </w:r>
      <w:r>
        <w:rPr>
          <w:rFonts w:hint="eastAsia"/>
        </w:rPr>
        <w:t>年版的6</w:t>
      </w:r>
      <w:r>
        <w:t>.5</w:t>
      </w:r>
      <w:r>
        <w:rPr>
          <w:rFonts w:hint="eastAsia"/>
        </w:rPr>
        <w:t>），</w:t>
      </w:r>
      <w:bookmarkStart w:id="21" w:name="_Hlk103173498"/>
      <w:r>
        <w:rPr>
          <w:rFonts w:hint="eastAsia"/>
        </w:rPr>
        <w:t>增加了“制动平均减速度试验”、“制动距离试验”（见7</w:t>
      </w:r>
      <w:r>
        <w:t>.2.6</w:t>
      </w:r>
      <w:r>
        <w:rPr>
          <w:rFonts w:hint="eastAsia"/>
        </w:rPr>
        <w:t>、</w:t>
      </w:r>
      <w:r>
        <w:t>7.2.7</w:t>
      </w:r>
      <w:r>
        <w:rPr>
          <w:rFonts w:hint="eastAsia"/>
        </w:rPr>
        <w:t>），更改了“其他制动系统试验”的部分内容（见7</w:t>
      </w:r>
      <w:r>
        <w:t>.2.9</w:t>
      </w:r>
      <w:r>
        <w:rPr>
          <w:rFonts w:hint="eastAsia"/>
        </w:rPr>
        <w:t>，2005年版的6.5.7）</w:t>
      </w:r>
      <w:bookmarkEnd w:id="20"/>
      <w:bookmarkEnd w:id="21"/>
      <w:r>
        <w:rPr>
          <w:rFonts w:hint="eastAsia"/>
        </w:rPr>
        <w:t>；</w:t>
      </w:r>
    </w:p>
    <w:p>
      <w:pPr>
        <w:pStyle w:val="70"/>
      </w:pPr>
      <w:r>
        <w:rPr>
          <w:rFonts w:hint="eastAsia"/>
        </w:rPr>
        <w:t>增加了各车型的平均减速度要求（见7</w:t>
      </w:r>
      <w:r>
        <w:t>.2.6.2.b</w:t>
      </w:r>
      <w:r>
        <w:rPr>
          <w:rFonts w:hint="eastAsia"/>
        </w:rPr>
        <w:t>）；</w:t>
      </w:r>
    </w:p>
    <w:p>
      <w:pPr>
        <w:pStyle w:val="70"/>
      </w:pPr>
      <w:r>
        <w:rPr>
          <w:rFonts w:hint="eastAsia"/>
        </w:rPr>
        <w:t>增加了各车型常用制动减速度纵向冲击率的要求（见7</w:t>
      </w:r>
      <w:r>
        <w:t>.2.6.2.c)</w:t>
      </w:r>
      <w:r>
        <w:rPr>
          <w:rFonts w:hint="eastAsia"/>
        </w:rPr>
        <w:t>；</w:t>
      </w:r>
    </w:p>
    <w:p>
      <w:pPr>
        <w:pStyle w:val="70"/>
      </w:pPr>
      <w:r>
        <w:rPr>
          <w:rFonts w:hint="eastAsia"/>
        </w:rPr>
        <w:t>增加了“限速功能试验”（见7</w:t>
      </w:r>
      <w:r>
        <w:t>.3</w:t>
      </w:r>
      <w:r>
        <w:rPr>
          <w:rFonts w:hint="eastAsia"/>
        </w:rPr>
        <w:t>）；</w:t>
      </w:r>
    </w:p>
    <w:p>
      <w:pPr>
        <w:pStyle w:val="70"/>
      </w:pPr>
      <w:r>
        <w:rPr>
          <w:rFonts w:hint="eastAsia"/>
        </w:rPr>
        <w:t>将“受电装置（受流器和受电弓）试验”更改为“受电装置动态试验”，增加了受电弓</w:t>
      </w:r>
      <w:bookmarkStart w:id="22" w:name="_Hlk114579683"/>
      <w:r>
        <w:rPr>
          <w:rFonts w:hint="eastAsia"/>
        </w:rPr>
        <w:t>燃</w:t>
      </w:r>
      <w:bookmarkEnd w:id="22"/>
      <w:r>
        <w:rPr>
          <w:rFonts w:hint="eastAsia"/>
        </w:rPr>
        <w:t>弧次数</w:t>
      </w:r>
      <w:bookmarkStart w:id="23" w:name="_Hlk111208704"/>
      <w:r>
        <w:rPr>
          <w:rFonts w:hint="eastAsia"/>
        </w:rPr>
        <w:t>、燃弧率</w:t>
      </w:r>
      <w:bookmarkEnd w:id="23"/>
      <w:bookmarkStart w:id="24" w:name="_Hlk111208715"/>
      <w:r>
        <w:rPr>
          <w:rFonts w:hint="eastAsia"/>
        </w:rPr>
        <w:t>、1次燃弧最大时间</w:t>
      </w:r>
      <w:bookmarkEnd w:id="24"/>
      <w:r>
        <w:rPr>
          <w:rFonts w:hint="eastAsia"/>
        </w:rPr>
        <w:t>、受电弓动态接触压力的要求（见7.</w:t>
      </w:r>
      <w:r>
        <w:t>4</w:t>
      </w:r>
      <w:r>
        <w:rPr>
          <w:rFonts w:hint="eastAsia"/>
        </w:rPr>
        <w:t>，2005年版的6.3）；</w:t>
      </w:r>
    </w:p>
    <w:p>
      <w:pPr>
        <w:pStyle w:val="70"/>
      </w:pPr>
      <w:r>
        <w:rPr>
          <w:rFonts w:hint="eastAsia"/>
        </w:rPr>
        <w:t>将“</w:t>
      </w:r>
      <w:r>
        <w:rPr>
          <w:rFonts w:hint="eastAsia"/>
          <w:szCs w:val="21"/>
        </w:rPr>
        <w:t>曲线和坡度变化线路的运行试验</w:t>
      </w:r>
      <w:r>
        <w:rPr>
          <w:rFonts w:hint="eastAsia"/>
        </w:rPr>
        <w:t>”更改为“</w:t>
      </w:r>
      <w:r>
        <w:rPr>
          <w:rFonts w:hint="eastAsia"/>
          <w:szCs w:val="21"/>
        </w:rPr>
        <w:t>曲线和坡度变化线路通过能力试验</w:t>
      </w:r>
      <w:r>
        <w:rPr>
          <w:rFonts w:hint="eastAsia"/>
        </w:rPr>
        <w:t>”，并将2</w:t>
      </w:r>
      <w:r>
        <w:t>005</w:t>
      </w:r>
      <w:r>
        <w:rPr>
          <w:rFonts w:hint="eastAsia"/>
        </w:rPr>
        <w:t>年版的有关内容更改后纳入（见7</w:t>
      </w:r>
      <w:r>
        <w:t>.5</w:t>
      </w:r>
      <w:r>
        <w:rPr>
          <w:rFonts w:hint="eastAsia"/>
        </w:rPr>
        <w:t>，2</w:t>
      </w:r>
      <w:r>
        <w:t>005</w:t>
      </w:r>
      <w:r>
        <w:rPr>
          <w:rFonts w:hint="eastAsia"/>
        </w:rPr>
        <w:t>年版的</w:t>
      </w:r>
      <w:r>
        <w:t>6.2</w:t>
      </w:r>
      <w:r>
        <w:rPr>
          <w:rFonts w:hint="eastAsia"/>
        </w:rPr>
        <w:t>）；</w:t>
      </w:r>
    </w:p>
    <w:p>
      <w:pPr>
        <w:pStyle w:val="70"/>
      </w:pPr>
      <w:r>
        <w:rPr>
          <w:rFonts w:hint="eastAsia"/>
        </w:rPr>
        <w:t>将“运行安全性和平稳性试验”更改为“运行稳定性和平稳性试验”，并将2</w:t>
      </w:r>
      <w:r>
        <w:t>005</w:t>
      </w:r>
      <w:r>
        <w:rPr>
          <w:rFonts w:hint="eastAsia"/>
        </w:rPr>
        <w:t>年版的有关内容更改后纳入（见7</w:t>
      </w:r>
      <w:r>
        <w:t>.6</w:t>
      </w:r>
      <w:r>
        <w:rPr>
          <w:rFonts w:hint="eastAsia"/>
        </w:rPr>
        <w:t>，2</w:t>
      </w:r>
      <w:r>
        <w:t>005</w:t>
      </w:r>
      <w:r>
        <w:rPr>
          <w:rFonts w:hint="eastAsia"/>
        </w:rPr>
        <w:t>年版的6</w:t>
      </w:r>
      <w:r>
        <w:t>.1</w:t>
      </w:r>
      <w:r>
        <w:rPr>
          <w:rFonts w:hint="eastAsia"/>
        </w:rPr>
        <w:t>）；</w:t>
      </w:r>
    </w:p>
    <w:p>
      <w:pPr>
        <w:pStyle w:val="70"/>
      </w:pPr>
      <w:r>
        <w:rPr>
          <w:rFonts w:hint="eastAsia"/>
        </w:rPr>
        <w:t>将“运行安全试验”更改为“运行稳定性试验”，并将2</w:t>
      </w:r>
      <w:r>
        <w:t>005</w:t>
      </w:r>
      <w:r>
        <w:rPr>
          <w:rFonts w:hint="eastAsia"/>
        </w:rPr>
        <w:t>年版的有关内容更改后纳入（见7</w:t>
      </w:r>
      <w:r>
        <w:t>.6.1</w:t>
      </w:r>
      <w:r>
        <w:rPr>
          <w:rFonts w:hint="eastAsia"/>
        </w:rPr>
        <w:t>，2</w:t>
      </w:r>
      <w:r>
        <w:t>005</w:t>
      </w:r>
      <w:r>
        <w:rPr>
          <w:rFonts w:hint="eastAsia"/>
        </w:rPr>
        <w:t>年版的6</w:t>
      </w:r>
      <w:r>
        <w:t>.1.1</w:t>
      </w:r>
      <w:r>
        <w:rPr>
          <w:rFonts w:hint="eastAsia"/>
        </w:rPr>
        <w:t>）；</w:t>
      </w:r>
    </w:p>
    <w:p>
      <w:pPr>
        <w:pStyle w:val="70"/>
      </w:pPr>
      <w:r>
        <w:rPr>
          <w:rFonts w:hint="eastAsia"/>
        </w:rPr>
        <w:t>增加了运行稳定性试验标准和运行品质的要求（见7</w:t>
      </w:r>
      <w:r>
        <w:t>.6.1</w:t>
      </w:r>
      <w:r>
        <w:rPr>
          <w:rFonts w:hint="eastAsia"/>
        </w:rPr>
        <w:t>、7</w:t>
      </w:r>
      <w:r>
        <w:t>.6.2</w:t>
      </w:r>
      <w:r>
        <w:rPr>
          <w:rFonts w:hint="eastAsia"/>
        </w:rPr>
        <w:t>）；</w:t>
      </w:r>
    </w:p>
    <w:p>
      <w:pPr>
        <w:pStyle w:val="70"/>
      </w:pPr>
      <w:r>
        <w:rPr>
          <w:rFonts w:hint="eastAsia"/>
        </w:rPr>
        <w:t>增加了“噪声试验”的具体方法和标准（见7</w:t>
      </w:r>
      <w:r>
        <w:t>.7</w:t>
      </w:r>
      <w:r>
        <w:rPr>
          <w:rFonts w:hint="eastAsia"/>
        </w:rPr>
        <w:t>）；</w:t>
      </w:r>
    </w:p>
    <w:p>
      <w:pPr>
        <w:pStyle w:val="70"/>
      </w:pPr>
      <w:r>
        <w:rPr>
          <w:rFonts w:hint="eastAsia"/>
        </w:rPr>
        <w:t>将“牵引能力和制动能力试验”更改为“牵引和制动热容量试验”，并将2</w:t>
      </w:r>
      <w:r>
        <w:t>005</w:t>
      </w:r>
      <w:r>
        <w:rPr>
          <w:rFonts w:hint="eastAsia"/>
        </w:rPr>
        <w:t>年版的有关内容更改后纳入（见7.</w:t>
      </w:r>
      <w:r>
        <w:t>8</w:t>
      </w:r>
      <w:r>
        <w:rPr>
          <w:rFonts w:hint="eastAsia"/>
        </w:rPr>
        <w:t>，2005年版的6.8）；</w:t>
      </w:r>
    </w:p>
    <w:p>
      <w:pPr>
        <w:pStyle w:val="70"/>
      </w:pPr>
      <w:r>
        <w:rPr>
          <w:rFonts w:hint="eastAsia"/>
        </w:rPr>
        <w:t>增加了“空气动力学效应试验”（见7.</w:t>
      </w:r>
      <w:r>
        <w:t>11</w:t>
      </w:r>
      <w:r>
        <w:rPr>
          <w:rFonts w:hint="eastAsia"/>
        </w:rPr>
        <w:t>）；</w:t>
      </w:r>
    </w:p>
    <w:p>
      <w:pPr>
        <w:pStyle w:val="70"/>
      </w:pPr>
      <w:r>
        <w:rPr>
          <w:rFonts w:hint="eastAsia"/>
        </w:rPr>
        <w:t>增加了“动态包络线试验”（见7.</w:t>
      </w:r>
      <w:r>
        <w:t>12</w:t>
      </w:r>
      <w:r>
        <w:rPr>
          <w:rFonts w:hint="eastAsia"/>
        </w:rPr>
        <w:t>）；</w:t>
      </w:r>
    </w:p>
    <w:p>
      <w:pPr>
        <w:pStyle w:val="70"/>
      </w:pPr>
      <w:r>
        <w:rPr>
          <w:rFonts w:hint="eastAsia"/>
        </w:rPr>
        <w:t>将“电压变动试验”更改为“网压波动试验”，并将2</w:t>
      </w:r>
      <w:r>
        <w:t>005</w:t>
      </w:r>
      <w:r>
        <w:rPr>
          <w:rFonts w:hint="eastAsia"/>
        </w:rPr>
        <w:t>年版的有关内容更改后纳入（见7</w:t>
      </w:r>
      <w:r>
        <w:t>.14</w:t>
      </w:r>
      <w:r>
        <w:rPr>
          <w:rFonts w:hint="eastAsia"/>
        </w:rPr>
        <w:t>.</w:t>
      </w:r>
      <w:r>
        <w:t>4</w:t>
      </w:r>
      <w:r>
        <w:rPr>
          <w:rFonts w:hint="eastAsia"/>
        </w:rPr>
        <w:t>，2</w:t>
      </w:r>
      <w:r>
        <w:t>005</w:t>
      </w:r>
      <w:r>
        <w:rPr>
          <w:rFonts w:hint="eastAsia"/>
        </w:rPr>
        <w:t>年版的6</w:t>
      </w:r>
      <w:r>
        <w:t>.12.3</w:t>
      </w:r>
      <w:r>
        <w:rPr>
          <w:rFonts w:hint="eastAsia"/>
        </w:rPr>
        <w:t>），增加了“过分相试验”（见7.1</w:t>
      </w:r>
      <w:r>
        <w:t>4</w:t>
      </w:r>
      <w:r>
        <w:rPr>
          <w:rFonts w:hint="eastAsia"/>
        </w:rPr>
        <w:t>.</w:t>
      </w:r>
      <w:r>
        <w:t>5</w:t>
      </w:r>
      <w:r>
        <w:rPr>
          <w:rFonts w:hint="eastAsia"/>
        </w:rPr>
        <w:t>）；</w:t>
      </w:r>
    </w:p>
    <w:p>
      <w:pPr>
        <w:pStyle w:val="70"/>
      </w:pPr>
      <w:r>
        <w:rPr>
          <w:rFonts w:hint="eastAsia"/>
        </w:rPr>
        <w:t>增加了“短路试验”（见7.1</w:t>
      </w:r>
      <w:r>
        <w:t>5</w:t>
      </w:r>
      <w:r>
        <w:rPr>
          <w:rFonts w:hint="eastAsia"/>
        </w:rPr>
        <w:t>）；</w:t>
      </w:r>
    </w:p>
    <w:p>
      <w:pPr>
        <w:pStyle w:val="70"/>
      </w:pPr>
      <w:r>
        <w:rPr>
          <w:rFonts w:hint="eastAsia"/>
        </w:rPr>
        <w:t>增加了“网侧谐波试验”（见7.1</w:t>
      </w:r>
      <w:r>
        <w:t>6</w:t>
      </w:r>
      <w:r>
        <w:rPr>
          <w:rFonts w:hint="eastAsia"/>
        </w:rPr>
        <w:t>）；</w:t>
      </w:r>
    </w:p>
    <w:p>
      <w:pPr>
        <w:pStyle w:val="70"/>
      </w:pPr>
      <w:r>
        <w:rPr>
          <w:rFonts w:hint="eastAsia"/>
        </w:rPr>
        <w:t>将“干扰试验”更改为“电磁干扰试验”，并将2</w:t>
      </w:r>
      <w:r>
        <w:t>005</w:t>
      </w:r>
      <w:r>
        <w:rPr>
          <w:rFonts w:hint="eastAsia"/>
        </w:rPr>
        <w:t>年版的有关内容更改后纳入（见7.1</w:t>
      </w:r>
      <w:r>
        <w:t>7</w:t>
      </w:r>
      <w:r>
        <w:rPr>
          <w:rFonts w:hint="eastAsia"/>
        </w:rPr>
        <w:t>，2005年版的6.7、6</w:t>
      </w:r>
      <w:r>
        <w:t>.7.1</w:t>
      </w:r>
      <w:r>
        <w:rPr>
          <w:rFonts w:hint="eastAsia"/>
        </w:rPr>
        <w:t>、6</w:t>
      </w:r>
      <w:r>
        <w:t>.7.2</w:t>
      </w:r>
      <w:r>
        <w:rPr>
          <w:rFonts w:hint="eastAsia"/>
        </w:rPr>
        <w:t>、</w:t>
      </w:r>
      <w:r>
        <w:t>6.7.3</w:t>
      </w:r>
      <w:r>
        <w:rPr>
          <w:rFonts w:hint="eastAsia"/>
        </w:rPr>
        <w:t>、</w:t>
      </w:r>
      <w:r>
        <w:t>6.7.4</w:t>
      </w:r>
      <w:r>
        <w:rPr>
          <w:rFonts w:hint="eastAsia"/>
        </w:rPr>
        <w:t>、</w:t>
      </w:r>
      <w:r>
        <w:t>6.7.5</w:t>
      </w:r>
      <w:r>
        <w:rPr>
          <w:rFonts w:hint="eastAsia"/>
        </w:rPr>
        <w:t>）；</w:t>
      </w:r>
    </w:p>
    <w:p>
      <w:pPr>
        <w:pStyle w:val="70"/>
      </w:pPr>
      <w:r>
        <w:rPr>
          <w:rFonts w:hint="eastAsia"/>
        </w:rPr>
        <w:t>删除了“过载装置动作正确性试验”、“内部过电压的检查”（见2</w:t>
      </w:r>
      <w:r>
        <w:t>005</w:t>
      </w:r>
      <w:r>
        <w:rPr>
          <w:rFonts w:hint="eastAsia"/>
        </w:rPr>
        <w:t>年版的6.13、6.14）；</w:t>
      </w:r>
    </w:p>
    <w:p>
      <w:pPr>
        <w:pStyle w:val="70"/>
      </w:pPr>
      <w:r>
        <w:rPr>
          <w:rFonts w:hint="eastAsia"/>
        </w:rPr>
        <w:t>增加了“成套系统动态试验”（见7.1</w:t>
      </w:r>
      <w:r>
        <w:t>8</w:t>
      </w:r>
      <w:r>
        <w:rPr>
          <w:rFonts w:hint="eastAsia"/>
        </w:rPr>
        <w:t>）；</w:t>
      </w:r>
    </w:p>
    <w:p>
      <w:pPr>
        <w:pStyle w:val="70"/>
      </w:pPr>
      <w:r>
        <w:rPr>
          <w:rFonts w:hint="eastAsia"/>
        </w:rPr>
        <w:t>增加了“安全设备动态试验”（见7.1</w:t>
      </w:r>
      <w:r>
        <w:t>9</w:t>
      </w:r>
      <w:r>
        <w:rPr>
          <w:rFonts w:hint="eastAsia"/>
        </w:rPr>
        <w:t>）；</w:t>
      </w:r>
    </w:p>
    <w:p>
      <w:pPr>
        <w:pStyle w:val="70"/>
      </w:pPr>
      <w:r>
        <w:rPr>
          <w:rFonts w:hint="eastAsia"/>
        </w:rPr>
        <w:t>将“列车自动控制（ATC）系统试验”更改为“列车自动控制系统试验”，并将2</w:t>
      </w:r>
      <w:r>
        <w:t>005</w:t>
      </w:r>
      <w:r>
        <w:rPr>
          <w:rFonts w:hint="eastAsia"/>
        </w:rPr>
        <w:t>年版的有关内容更改后纳入（见7</w:t>
      </w:r>
      <w:r>
        <w:t>.20</w:t>
      </w:r>
      <w:r>
        <w:rPr>
          <w:rFonts w:hint="eastAsia"/>
        </w:rPr>
        <w:t>，2</w:t>
      </w:r>
      <w:r>
        <w:t>005</w:t>
      </w:r>
      <w:r>
        <w:rPr>
          <w:rFonts w:hint="eastAsia"/>
        </w:rPr>
        <w:t>年版的</w:t>
      </w:r>
      <w:r>
        <w:t>6.6</w:t>
      </w:r>
      <w:r>
        <w:rPr>
          <w:rFonts w:hint="eastAsia"/>
        </w:rPr>
        <w:t>、6</w:t>
      </w:r>
      <w:r>
        <w:t>.6.1</w:t>
      </w:r>
      <w:r>
        <w:rPr>
          <w:rFonts w:hint="eastAsia"/>
        </w:rPr>
        <w:t>、6</w:t>
      </w:r>
      <w:r>
        <w:t>.6.2</w:t>
      </w:r>
      <w:r>
        <w:rPr>
          <w:rFonts w:hint="eastAsia"/>
        </w:rPr>
        <w:t>、6</w:t>
      </w:r>
      <w:r>
        <w:t>.6.3</w:t>
      </w:r>
      <w:r>
        <w:rPr>
          <w:rFonts w:hint="eastAsia"/>
        </w:rPr>
        <w:t>），增加了“客室门系统”、“广播系统”、“列车全自动运行（FAO）系统”（见7.</w:t>
      </w:r>
      <w:r>
        <w:t>20</w:t>
      </w:r>
      <w:r>
        <w:rPr>
          <w:rFonts w:hint="eastAsia"/>
        </w:rPr>
        <w:t>.4、7.</w:t>
      </w:r>
      <w:r>
        <w:t>20.</w:t>
      </w:r>
      <w:r>
        <w:rPr>
          <w:rFonts w:hint="eastAsia"/>
        </w:rPr>
        <w:t>5、7.</w:t>
      </w:r>
      <w:r>
        <w:t>20</w:t>
      </w:r>
      <w:r>
        <w:rPr>
          <w:rFonts w:hint="eastAsia"/>
        </w:rPr>
        <w:t>.6），将“列车自动驾驶（ATO）系统”更为为“列车自动运行（ATO）系统”（见7</w:t>
      </w:r>
      <w:r>
        <w:t>.20.3</w:t>
      </w:r>
      <w:r>
        <w:rPr>
          <w:rFonts w:hint="eastAsia"/>
        </w:rPr>
        <w:t>，</w:t>
      </w:r>
      <w:r>
        <w:t>2005</w:t>
      </w:r>
      <w:r>
        <w:rPr>
          <w:rFonts w:hint="eastAsia"/>
        </w:rPr>
        <w:t>年版的6</w:t>
      </w:r>
      <w:r>
        <w:t>.6.2</w:t>
      </w:r>
      <w:r>
        <w:rPr>
          <w:rFonts w:hint="eastAsia"/>
        </w:rPr>
        <w:t>）；</w:t>
      </w:r>
    </w:p>
    <w:p>
      <w:pPr>
        <w:pStyle w:val="70"/>
      </w:pPr>
      <w:bookmarkStart w:id="25" w:name="_Hlk116482228"/>
      <w:r>
        <w:rPr>
          <w:rFonts w:hint="eastAsia"/>
        </w:rPr>
        <w:t>更改了“附录A”的内容，并将2</w:t>
      </w:r>
      <w:r>
        <w:t>005</w:t>
      </w:r>
      <w:r>
        <w:rPr>
          <w:rFonts w:hint="eastAsia"/>
        </w:rPr>
        <w:t>年版的有关内容更改后纳入（见附录A，2</w:t>
      </w:r>
      <w:r>
        <w:t>005</w:t>
      </w:r>
      <w:r>
        <w:rPr>
          <w:rFonts w:hint="eastAsia"/>
        </w:rPr>
        <w:t>年版的附录A）；</w:t>
      </w:r>
    </w:p>
    <w:p>
      <w:pPr>
        <w:pStyle w:val="70"/>
      </w:pPr>
      <w:r>
        <w:rPr>
          <w:rFonts w:hint="eastAsia"/>
        </w:rPr>
        <w:t>删除了“附录B”、“附录C”（见2</w:t>
      </w:r>
      <w:r>
        <w:t>005</w:t>
      </w:r>
      <w:r>
        <w:rPr>
          <w:rFonts w:hint="eastAsia"/>
        </w:rPr>
        <w:t>年版的附录B、附录C）</w:t>
      </w:r>
      <w:bookmarkEnd w:id="25"/>
      <w:bookmarkStart w:id="26" w:name="_Hlk103696404"/>
      <w:r>
        <w:rPr>
          <w:rFonts w:hint="eastAsia"/>
        </w:rPr>
        <w:t>。</w:t>
      </w:r>
    </w:p>
    <w:bookmarkEnd w:id="6"/>
    <w:bookmarkEnd w:id="26"/>
    <w:p>
      <w:pPr>
        <w:pStyle w:val="38"/>
        <w:ind w:firstLine="420"/>
      </w:pPr>
      <w:r>
        <w:rPr>
          <w:rFonts w:hint="eastAsia"/>
        </w:rPr>
        <w:t>请注意本文件的某些内容可能涉及专利。本文件的发布机构不承担识别专利的责任。</w:t>
      </w:r>
    </w:p>
    <w:p>
      <w:pPr>
        <w:pStyle w:val="38"/>
        <w:ind w:firstLine="420"/>
      </w:pPr>
      <w:r>
        <w:rPr>
          <w:rFonts w:hint="eastAsia"/>
        </w:rPr>
        <w:t>本文件由中华人民共和国住房和城乡建设部提出。</w:t>
      </w:r>
    </w:p>
    <w:p>
      <w:pPr>
        <w:pStyle w:val="38"/>
        <w:ind w:firstLine="420"/>
      </w:pPr>
      <w:r>
        <w:rPr>
          <w:rFonts w:hint="eastAsia"/>
        </w:rPr>
        <w:t>本文件由全国城市轨道交通标准化技术委员会（SAC/TC 290）归口。</w:t>
      </w:r>
    </w:p>
    <w:p>
      <w:pPr>
        <w:pStyle w:val="38"/>
        <w:ind w:firstLine="420"/>
      </w:pPr>
      <w:r>
        <w:rPr>
          <w:rFonts w:hint="eastAsia"/>
        </w:rPr>
        <w:t>本文件起草单位：</w:t>
      </w:r>
      <w:r>
        <w:t xml:space="preserve"> </w:t>
      </w:r>
    </w:p>
    <w:p>
      <w:pPr>
        <w:pStyle w:val="38"/>
        <w:ind w:firstLine="420"/>
      </w:pPr>
      <w:r>
        <w:rPr>
          <w:rFonts w:hint="eastAsia"/>
        </w:rPr>
        <w:t>本文件主要起草人：</w:t>
      </w:r>
    </w:p>
    <w:p>
      <w:pPr>
        <w:pStyle w:val="38"/>
        <w:ind w:firstLine="420"/>
      </w:pPr>
      <w:r>
        <w:rPr>
          <w:rFonts w:hint="eastAsia"/>
        </w:rPr>
        <w:t>本文件及其所代替文件的历次版本发布情况为：</w:t>
      </w:r>
    </w:p>
    <w:p>
      <w:pPr>
        <w:pStyle w:val="38"/>
        <w:ind w:firstLine="420"/>
      </w:pPr>
      <w:r>
        <w:t>——</w:t>
      </w:r>
      <w:r>
        <w:rPr>
          <w:rFonts w:hint="eastAsia"/>
        </w:rPr>
        <w:t>1</w:t>
      </w:r>
      <w:r>
        <w:t>994</w:t>
      </w:r>
      <w:r>
        <w:rPr>
          <w:rFonts w:hint="eastAsia"/>
        </w:rPr>
        <w:t>年首次发布为G</w:t>
      </w:r>
      <w:r>
        <w:t>B/T 14894-1994</w:t>
      </w:r>
      <w:r>
        <w:rPr>
          <w:rFonts w:hint="eastAsia"/>
        </w:rPr>
        <w:t>；</w:t>
      </w:r>
    </w:p>
    <w:p>
      <w:pPr>
        <w:pStyle w:val="38"/>
        <w:ind w:firstLine="420"/>
      </w:pPr>
      <w:r>
        <w:t>——</w:t>
      </w:r>
      <w:r>
        <w:rPr>
          <w:rFonts w:hint="eastAsia"/>
        </w:rPr>
        <w:t>2</w:t>
      </w:r>
      <w:r>
        <w:t>005</w:t>
      </w:r>
      <w:r>
        <w:rPr>
          <w:rFonts w:hint="eastAsia"/>
        </w:rPr>
        <w:t xml:space="preserve">年第一次修订时，修改采用IEC 61133：1992《电力牵引 </w:t>
      </w:r>
      <w:r>
        <w:t xml:space="preserve"> </w:t>
      </w:r>
      <w:r>
        <w:rPr>
          <w:rFonts w:hint="eastAsia"/>
        </w:rPr>
        <w:t xml:space="preserve">车辆 </w:t>
      </w:r>
      <w:r>
        <w:t xml:space="preserve"> </w:t>
      </w:r>
      <w:r>
        <w:rPr>
          <w:rFonts w:hint="eastAsia"/>
        </w:rPr>
        <w:t>电力车辆和电传动热力车辆制成后投入使用前的试验方法》；</w:t>
      </w:r>
    </w:p>
    <w:p>
      <w:pPr>
        <w:pStyle w:val="38"/>
        <w:ind w:firstLine="420"/>
      </w:pPr>
      <w:r>
        <w:t>——</w:t>
      </w:r>
      <w:r>
        <w:rPr>
          <w:rFonts w:hint="eastAsia"/>
        </w:rPr>
        <w:t>本次为第二次修订。</w:t>
      </w:r>
    </w:p>
    <w:p>
      <w:pPr>
        <w:widowControl/>
        <w:jc w:val="left"/>
        <w:sectPr>
          <w:pgSz w:w="11906" w:h="16838"/>
          <w:pgMar w:top="1418" w:right="1134" w:bottom="1440" w:left="1418" w:header="1418" w:footer="992" w:gutter="0"/>
          <w:pgNumType w:fmt="upperRoman" w:start="1"/>
          <w:cols w:space="425" w:num="1"/>
          <w:titlePg/>
          <w:docGrid w:type="lines" w:linePitch="312" w:charSpace="0"/>
        </w:sectPr>
      </w:pPr>
      <w:r>
        <w:br w:type="page"/>
      </w:r>
    </w:p>
    <w:p>
      <w:pPr>
        <w:pStyle w:val="79"/>
        <w:spacing w:before="851" w:after="680" w:line="100" w:lineRule="exact"/>
      </w:pPr>
      <w:r>
        <w:rPr>
          <w:rFonts w:hint="eastAsia"/>
        </w:rPr>
        <w:t>城市轨道交通车辆组装后的检查与试验规则</w:t>
      </w:r>
    </w:p>
    <w:p>
      <w:pPr>
        <w:pStyle w:val="37"/>
        <w:spacing w:before="312" w:after="312"/>
      </w:pPr>
      <w:bookmarkStart w:id="27" w:name="_Toc111126447"/>
      <w:r>
        <w:rPr>
          <w:rFonts w:hint="eastAsia"/>
        </w:rPr>
        <w:t>范围</w:t>
      </w:r>
      <w:bookmarkEnd w:id="1"/>
      <w:bookmarkEnd w:id="27"/>
    </w:p>
    <w:p>
      <w:pPr>
        <w:pStyle w:val="38"/>
        <w:ind w:firstLine="420"/>
      </w:pPr>
      <w:bookmarkStart w:id="28" w:name="_Hlk97204700"/>
      <w:r>
        <w:rPr>
          <w:rFonts w:hint="eastAsia"/>
        </w:rPr>
        <w:t>本文件规定了城市轨道交通车辆在组装后投入使用前进行检查与试验时的总体要求、试验类别和实施条件、静态试验以及动态试验。</w:t>
      </w:r>
    </w:p>
    <w:bookmarkEnd w:id="28"/>
    <w:p>
      <w:pPr>
        <w:pStyle w:val="38"/>
        <w:ind w:firstLine="420"/>
      </w:pPr>
      <w:r>
        <w:rPr>
          <w:rFonts w:hint="eastAsia"/>
        </w:rPr>
        <w:t>本文件</w:t>
      </w:r>
      <w:bookmarkStart w:id="29" w:name="_Hlk102292905"/>
      <w:r>
        <w:rPr>
          <w:rFonts w:hint="eastAsia"/>
        </w:rPr>
        <w:t>适用于最高运行速度不大于1</w:t>
      </w:r>
      <w:r>
        <w:t>60 km/h</w:t>
      </w:r>
      <w:r>
        <w:rPr>
          <w:rFonts w:hint="eastAsia"/>
        </w:rPr>
        <w:t>、</w:t>
      </w:r>
      <w:r>
        <w:rPr>
          <w:rFonts w:hint="eastAsia" w:ascii="宋体" w:hAnsi="宋体"/>
          <w:szCs w:val="21"/>
        </w:rPr>
        <w:t>由外部直流或交流电源供电的交流传动车辆</w:t>
      </w:r>
      <w:bookmarkEnd w:id="29"/>
      <w:r>
        <w:rPr>
          <w:rFonts w:hint="eastAsia" w:ascii="宋体" w:hAnsi="宋体"/>
          <w:szCs w:val="21"/>
        </w:rPr>
        <w:t>，包括</w:t>
      </w:r>
      <w:bookmarkStart w:id="30" w:name="_Hlk102292376"/>
      <w:bookmarkStart w:id="31" w:name="_Hlk103675170"/>
      <w:r>
        <w:rPr>
          <w:rFonts w:hint="eastAsia"/>
        </w:rPr>
        <w:t>地铁</w:t>
      </w:r>
      <w:bookmarkEnd w:id="30"/>
      <w:r>
        <w:rPr>
          <w:rFonts w:hint="eastAsia"/>
        </w:rPr>
        <w:t>车辆、轻轨车辆、直线电机车辆、市域快线车辆、低地板有轨电车、</w:t>
      </w:r>
      <w:bookmarkStart w:id="32" w:name="_Hlk102292430"/>
      <w:r>
        <w:rPr>
          <w:rFonts w:hint="eastAsia"/>
        </w:rPr>
        <w:t>自导向轮胎式车辆</w:t>
      </w:r>
      <w:bookmarkEnd w:id="32"/>
      <w:r>
        <w:rPr>
          <w:rFonts w:hint="eastAsia"/>
        </w:rPr>
        <w:t>、</w:t>
      </w:r>
      <w:bookmarkStart w:id="33" w:name="_Hlk102292435"/>
      <w:r>
        <w:rPr>
          <w:rFonts w:hint="eastAsia"/>
        </w:rPr>
        <w:t>跨座式单轨交通车辆</w:t>
      </w:r>
      <w:bookmarkEnd w:id="33"/>
      <w:r>
        <w:rPr>
          <w:rFonts w:hint="eastAsia"/>
        </w:rPr>
        <w:t>、</w:t>
      </w:r>
      <w:bookmarkStart w:id="34" w:name="_Hlk102292439"/>
      <w:r>
        <w:rPr>
          <w:rFonts w:hint="eastAsia"/>
        </w:rPr>
        <w:t>中低速磁浮交通车辆</w:t>
      </w:r>
      <w:bookmarkEnd w:id="34"/>
      <w:r>
        <w:rPr>
          <w:rFonts w:hint="eastAsia"/>
        </w:rPr>
        <w:t>。</w:t>
      </w:r>
      <w:bookmarkEnd w:id="31"/>
      <w:bookmarkStart w:id="35" w:name="_Hlk90042233"/>
      <w:r>
        <w:rPr>
          <w:rFonts w:hint="eastAsia"/>
        </w:rPr>
        <w:t>其他制式的城市轨道交通车辆可参照执行。</w:t>
      </w:r>
    </w:p>
    <w:bookmarkEnd w:id="35"/>
    <w:p>
      <w:pPr>
        <w:pStyle w:val="37"/>
        <w:spacing w:before="312" w:after="312"/>
      </w:pPr>
      <w:bookmarkStart w:id="36" w:name="_Toc111126448"/>
      <w:bookmarkEnd w:id="36"/>
      <w:bookmarkStart w:id="37" w:name="_Toc111126449"/>
      <w:bookmarkStart w:id="38" w:name="_Toc27755029"/>
      <w:r>
        <w:rPr>
          <w:rFonts w:hint="eastAsia"/>
        </w:rPr>
        <w:t>规范性引用文件</w:t>
      </w:r>
      <w:bookmarkEnd w:id="37"/>
      <w:bookmarkEnd w:id="38"/>
    </w:p>
    <w:p>
      <w:pPr>
        <w:pStyle w:val="38"/>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38"/>
        <w:ind w:firstLine="420"/>
      </w:pPr>
      <w:r>
        <w:t xml:space="preserve">GB/T  3048.8 </w:t>
      </w:r>
      <w:r>
        <w:rPr>
          <w:rFonts w:hint="eastAsia"/>
        </w:rPr>
        <w:t>电线电缆电性能试验方法 第8部分：交流电压试验（</w:t>
      </w:r>
      <w:r>
        <w:t>GB/T 3048.8-2007</w:t>
      </w:r>
      <w:r>
        <w:rPr>
          <w:rFonts w:hint="eastAsia"/>
        </w:rPr>
        <w:t>，</w:t>
      </w:r>
      <w:r>
        <w:t>IEC 60060-1：1989</w:t>
      </w:r>
      <w:r>
        <w:rPr>
          <w:rFonts w:hint="eastAsia"/>
        </w:rPr>
        <w:t>，</w:t>
      </w:r>
      <w:r>
        <w:t>NEQ</w:t>
      </w:r>
      <w:r>
        <w:rPr>
          <w:rFonts w:hint="eastAsia"/>
        </w:rPr>
        <w:t>）</w:t>
      </w:r>
    </w:p>
    <w:p>
      <w:pPr>
        <w:pStyle w:val="38"/>
        <w:ind w:firstLine="420"/>
      </w:pPr>
      <w:r>
        <w:t xml:space="preserve">GB/T 5599-2019 </w:t>
      </w:r>
      <w:r>
        <w:rPr>
          <w:rFonts w:hint="eastAsia"/>
        </w:rPr>
        <w:t>机车车辆动力学性能评定及试验鉴定规范</w:t>
      </w:r>
    </w:p>
    <w:p>
      <w:pPr>
        <w:pStyle w:val="38"/>
        <w:ind w:firstLine="420"/>
      </w:pPr>
      <w:r>
        <w:rPr>
          <w:rFonts w:hint="eastAsia"/>
        </w:rPr>
        <w:t>G</w:t>
      </w:r>
      <w:r>
        <w:t xml:space="preserve">B/T 7928 </w:t>
      </w:r>
      <w:r>
        <w:rPr>
          <w:rFonts w:hint="eastAsia"/>
        </w:rPr>
        <w:t>地铁车辆通用技术条件</w:t>
      </w:r>
    </w:p>
    <w:p>
      <w:pPr>
        <w:pStyle w:val="38"/>
        <w:ind w:firstLine="420"/>
      </w:pPr>
      <w:r>
        <w:t xml:space="preserve">GB 8702 </w:t>
      </w:r>
      <w:r>
        <w:rPr>
          <w:rFonts w:hint="eastAsia"/>
        </w:rPr>
        <w:t>电磁环境控制限值</w:t>
      </w:r>
    </w:p>
    <w:p>
      <w:pPr>
        <w:pStyle w:val="38"/>
        <w:ind w:firstLine="420"/>
      </w:pPr>
      <w:r>
        <w:t xml:space="preserve">GB 14892 </w:t>
      </w:r>
      <w:r>
        <w:rPr>
          <w:rFonts w:hint="eastAsia"/>
        </w:rPr>
        <w:t>城市轨道交通列车噪声限值和测量方法</w:t>
      </w:r>
    </w:p>
    <w:p>
      <w:pPr>
        <w:pStyle w:val="38"/>
        <w:ind w:firstLine="420"/>
      </w:pPr>
      <w:r>
        <w:t xml:space="preserve">GB/T 16927.1-2011 </w:t>
      </w:r>
      <w:r>
        <w:rPr>
          <w:rFonts w:hint="eastAsia"/>
        </w:rPr>
        <w:t>高电压试验技术</w:t>
      </w:r>
      <w:r>
        <w:t xml:space="preserve"> </w:t>
      </w:r>
      <w:r>
        <w:rPr>
          <w:rFonts w:hint="eastAsia"/>
        </w:rPr>
        <w:t>第1部分：一般定义及试验要求（IEC</w:t>
      </w:r>
      <w:r>
        <w:t xml:space="preserve"> 60060-1：2010</w:t>
      </w:r>
      <w:r>
        <w:rPr>
          <w:rFonts w:hint="eastAsia"/>
        </w:rPr>
        <w:t>，MOD）</w:t>
      </w:r>
    </w:p>
    <w:p>
      <w:pPr>
        <w:pStyle w:val="38"/>
        <w:ind w:firstLine="420"/>
      </w:pPr>
      <w:r>
        <w:t xml:space="preserve">GB/T 17626.2-2018 </w:t>
      </w:r>
      <w:r>
        <w:rPr>
          <w:rFonts w:hint="eastAsia"/>
        </w:rPr>
        <w:t>电磁兼容 试验和测量技术 静电放电抗扰度试验（</w:t>
      </w:r>
      <w:r>
        <w:t>IEC 61000-4-2：2008，IDT</w:t>
      </w:r>
      <w:r>
        <w:rPr>
          <w:rFonts w:hint="eastAsia"/>
        </w:rPr>
        <w:t>）</w:t>
      </w:r>
    </w:p>
    <w:p>
      <w:pPr>
        <w:pStyle w:val="38"/>
        <w:ind w:firstLine="420"/>
      </w:pPr>
      <w:r>
        <w:t xml:space="preserve">GB/T 19001 </w:t>
      </w:r>
      <w:r>
        <w:rPr>
          <w:rFonts w:hint="eastAsia"/>
        </w:rPr>
        <w:t>质量管理体系 要求（</w:t>
      </w:r>
      <w:r>
        <w:t>GB/T 19001-2016，ISO 9001：2015，IDT</w:t>
      </w:r>
      <w:r>
        <w:rPr>
          <w:rFonts w:hint="eastAsia"/>
        </w:rPr>
        <w:t>）</w:t>
      </w:r>
    </w:p>
    <w:p>
      <w:pPr>
        <w:pStyle w:val="38"/>
        <w:ind w:firstLine="420"/>
      </w:pPr>
      <w:r>
        <w:t xml:space="preserve">GB/T 20626.1 </w:t>
      </w:r>
      <w:r>
        <w:rPr>
          <w:rFonts w:hint="eastAsia"/>
        </w:rPr>
        <w:t>特殊环境条件</w:t>
      </w:r>
      <w:r>
        <w:t xml:space="preserve"> </w:t>
      </w:r>
      <w:r>
        <w:rPr>
          <w:rFonts w:hint="eastAsia"/>
        </w:rPr>
        <w:t>高原电工电子产品</w:t>
      </w:r>
      <w:r>
        <w:t xml:space="preserve"> </w:t>
      </w:r>
      <w:r>
        <w:rPr>
          <w:rFonts w:hint="eastAsia"/>
        </w:rPr>
        <w:t>第</w:t>
      </w:r>
      <w:r>
        <w:t>1</w:t>
      </w:r>
      <w:r>
        <w:rPr>
          <w:rFonts w:hint="eastAsia"/>
        </w:rPr>
        <w:t>部分：通用技术要求</w:t>
      </w:r>
    </w:p>
    <w:p>
      <w:pPr>
        <w:pStyle w:val="38"/>
        <w:ind w:firstLine="420"/>
      </w:pPr>
      <w:r>
        <w:rPr>
          <w:rFonts w:hint="eastAsia"/>
        </w:rPr>
        <w:t>G</w:t>
      </w:r>
      <w:r>
        <w:t>B/T 21413</w:t>
      </w:r>
      <w:r>
        <w:rPr>
          <w:rFonts w:hint="eastAsia"/>
        </w:rPr>
        <w:t>（所有部分）</w:t>
      </w:r>
      <w:r>
        <w:t xml:space="preserve"> </w:t>
      </w:r>
      <w:r>
        <w:rPr>
          <w:rFonts w:hint="eastAsia"/>
        </w:rPr>
        <w:t>轨道交通</w:t>
      </w:r>
      <w:r>
        <w:t xml:space="preserve"> </w:t>
      </w:r>
      <w:r>
        <w:rPr>
          <w:rFonts w:hint="eastAsia"/>
        </w:rPr>
        <w:t>机车车辆电气设备</w:t>
      </w:r>
    </w:p>
    <w:p>
      <w:pPr>
        <w:pStyle w:val="75"/>
      </w:pPr>
      <w:r>
        <w:rPr>
          <w:rFonts w:hint="eastAsia"/>
        </w:rPr>
        <w:t>注：</w:t>
      </w:r>
      <w:r>
        <w:t xml:space="preserve">GB/T 21413.1-2018 </w:t>
      </w:r>
      <w:r>
        <w:rPr>
          <w:rFonts w:hint="eastAsia"/>
        </w:rPr>
        <w:t>轨道交通</w:t>
      </w:r>
      <w:r>
        <w:t xml:space="preserve"> </w:t>
      </w:r>
      <w:r>
        <w:rPr>
          <w:rFonts w:hint="eastAsia"/>
        </w:rPr>
        <w:t>机车车辆电气设备</w:t>
      </w:r>
      <w:r>
        <w:t xml:space="preserve"> </w:t>
      </w:r>
      <w:r>
        <w:rPr>
          <w:rFonts w:hint="eastAsia"/>
        </w:rPr>
        <w:t>第</w:t>
      </w:r>
      <w:r>
        <w:t>1</w:t>
      </w:r>
      <w:r>
        <w:rPr>
          <w:rFonts w:hint="eastAsia"/>
        </w:rPr>
        <w:t>部分：一般使用条件和通用规则（</w:t>
      </w:r>
      <w:r>
        <w:t>IEC 60077-1：2017，MOD</w:t>
      </w:r>
      <w:r>
        <w:rPr>
          <w:rFonts w:hint="eastAsia"/>
        </w:rPr>
        <w:t>）</w:t>
      </w:r>
    </w:p>
    <w:p>
      <w:pPr>
        <w:pStyle w:val="75"/>
      </w:pPr>
      <w:r>
        <w:t xml:space="preserve">GB/T 21413.2-2021 </w:t>
      </w:r>
      <w:r>
        <w:rPr>
          <w:rFonts w:hint="eastAsia"/>
        </w:rPr>
        <w:t>轨道交通</w:t>
      </w:r>
      <w:r>
        <w:t xml:space="preserve"> </w:t>
      </w:r>
      <w:r>
        <w:rPr>
          <w:rFonts w:hint="eastAsia"/>
        </w:rPr>
        <w:t>机车车辆电气设备</w:t>
      </w:r>
      <w:r>
        <w:t xml:space="preserve"> </w:t>
      </w:r>
      <w:r>
        <w:rPr>
          <w:rFonts w:hint="eastAsia"/>
        </w:rPr>
        <w:t>第</w:t>
      </w:r>
      <w:r>
        <w:t>2</w:t>
      </w:r>
      <w:r>
        <w:rPr>
          <w:rFonts w:hint="eastAsia"/>
        </w:rPr>
        <w:t>部分：电工器件</w:t>
      </w:r>
      <w:r>
        <w:t xml:space="preserve"> </w:t>
      </w:r>
      <w:r>
        <w:rPr>
          <w:rFonts w:hint="eastAsia"/>
        </w:rPr>
        <w:t>通用规则（</w:t>
      </w:r>
      <w:r>
        <w:t>IEC 60077-1：2017，MOD</w:t>
      </w:r>
      <w:r>
        <w:rPr>
          <w:rFonts w:hint="eastAsia"/>
        </w:rPr>
        <w:t>）</w:t>
      </w:r>
    </w:p>
    <w:p>
      <w:pPr>
        <w:pStyle w:val="75"/>
      </w:pPr>
      <w:r>
        <w:t xml:space="preserve">GB/T 21413.3-2008 </w:t>
      </w:r>
      <w:r>
        <w:rPr>
          <w:rFonts w:hint="eastAsia"/>
        </w:rPr>
        <w:t>铁路应用</w:t>
      </w:r>
      <w:r>
        <w:t xml:space="preserve"> </w:t>
      </w:r>
      <w:r>
        <w:rPr>
          <w:rFonts w:hint="eastAsia"/>
        </w:rPr>
        <w:t>机车车辆电气设备</w:t>
      </w:r>
      <w:r>
        <w:t xml:space="preserve"> </w:t>
      </w:r>
      <w:r>
        <w:rPr>
          <w:rFonts w:hint="eastAsia"/>
        </w:rPr>
        <w:t>第</w:t>
      </w:r>
      <w:r>
        <w:t>3</w:t>
      </w:r>
      <w:r>
        <w:rPr>
          <w:rFonts w:hint="eastAsia"/>
        </w:rPr>
        <w:t>部分：直流断路器规则（</w:t>
      </w:r>
      <w:r>
        <w:t>IEC 60077-3：2001，IDT</w:t>
      </w:r>
      <w:r>
        <w:rPr>
          <w:rFonts w:hint="eastAsia"/>
        </w:rPr>
        <w:t>）</w:t>
      </w:r>
    </w:p>
    <w:p>
      <w:pPr>
        <w:pStyle w:val="75"/>
      </w:pPr>
      <w:r>
        <w:t xml:space="preserve">GB/T 21413.4-2008 </w:t>
      </w:r>
      <w:r>
        <w:rPr>
          <w:rFonts w:hint="eastAsia"/>
        </w:rPr>
        <w:t>铁路应用</w:t>
      </w:r>
      <w:r>
        <w:t xml:space="preserve"> </w:t>
      </w:r>
      <w:r>
        <w:rPr>
          <w:rFonts w:hint="eastAsia"/>
        </w:rPr>
        <w:t>机车车辆电气设备</w:t>
      </w:r>
      <w:r>
        <w:t xml:space="preserve"> </w:t>
      </w:r>
      <w:r>
        <w:rPr>
          <w:rFonts w:hint="eastAsia"/>
        </w:rPr>
        <w:t>第</w:t>
      </w:r>
      <w:r>
        <w:t>4</w:t>
      </w:r>
      <w:r>
        <w:rPr>
          <w:rFonts w:hint="eastAsia"/>
        </w:rPr>
        <w:t>部分：交流断路器规则（</w:t>
      </w:r>
      <w:r>
        <w:t>IEC 60077-4：2003，IDT</w:t>
      </w:r>
      <w:r>
        <w:rPr>
          <w:rFonts w:hint="eastAsia"/>
        </w:rPr>
        <w:t>）</w:t>
      </w:r>
    </w:p>
    <w:p>
      <w:pPr>
        <w:pStyle w:val="75"/>
        <w:rPr>
          <w:rFonts w:hAnsi="Calibri"/>
        </w:rPr>
      </w:pPr>
      <w:r>
        <w:rPr>
          <w:rFonts w:hAnsi="Calibri"/>
        </w:rPr>
        <w:t>GB/T</w:t>
      </w:r>
      <w:r>
        <w:rPr>
          <w:rFonts w:hAnsi="Calibri"/>
          <w:spacing w:val="45"/>
        </w:rPr>
        <w:t xml:space="preserve"> </w:t>
      </w:r>
      <w:r>
        <w:rPr>
          <w:rFonts w:hAnsi="Calibri"/>
        </w:rPr>
        <w:t>21413.5</w:t>
      </w:r>
      <w:r>
        <w:rPr>
          <w:rFonts w:ascii="ETCTRI+TimesNewRomanPSMT" w:hAnsi="ETCTRI+TimesNewRomanPSMT" w:cs="ETCTRI+TimesNewRomanPSMT"/>
        </w:rPr>
        <w:t>-</w:t>
      </w:r>
      <w:r>
        <w:rPr>
          <w:rFonts w:hAnsi="Calibri"/>
        </w:rPr>
        <w:t>2008</w:t>
      </w:r>
      <w:r>
        <w:rPr>
          <w:rFonts w:hAnsi="Calibri"/>
          <w:spacing w:val="45"/>
        </w:rPr>
        <w:t xml:space="preserve"> </w:t>
      </w:r>
      <w:r>
        <w:rPr>
          <w:rFonts w:hint="eastAsia"/>
        </w:rPr>
        <w:t>铁路应用</w:t>
      </w:r>
      <w:r>
        <w:rPr>
          <w:rFonts w:hAnsi="Calibri"/>
          <w:spacing w:val="44"/>
        </w:rPr>
        <w:t xml:space="preserve"> </w:t>
      </w:r>
      <w:r>
        <w:rPr>
          <w:rFonts w:hint="eastAsia"/>
        </w:rPr>
        <w:t>机车车辆电气设备</w:t>
      </w:r>
      <w:r>
        <w:rPr>
          <w:rFonts w:hAnsi="Calibri"/>
          <w:spacing w:val="46"/>
        </w:rPr>
        <w:t xml:space="preserve"> </w:t>
      </w:r>
      <w:r>
        <w:rPr>
          <w:rFonts w:hint="eastAsia"/>
        </w:rPr>
        <w:t>第</w:t>
      </w:r>
      <w:r>
        <w:t>5</w:t>
      </w:r>
      <w:r>
        <w:rPr>
          <w:rFonts w:hint="eastAsia"/>
        </w:rPr>
        <w:t>部分：高压熔断器规则（</w:t>
      </w:r>
      <w:r>
        <w:t>IEC</w:t>
      </w:r>
      <w:r>
        <w:rPr>
          <w:rFonts w:hAnsi="Calibri"/>
          <w:spacing w:val="45"/>
        </w:rPr>
        <w:t xml:space="preserve"> </w:t>
      </w:r>
      <w:r>
        <w:t>60077-5：2003，IDT</w:t>
      </w:r>
      <w:r>
        <w:rPr>
          <w:rFonts w:hint="eastAsia"/>
        </w:rPr>
        <w:t>）</w:t>
      </w:r>
    </w:p>
    <w:p>
      <w:pPr>
        <w:pStyle w:val="38"/>
        <w:ind w:firstLine="420"/>
      </w:pPr>
      <w:r>
        <w:t xml:space="preserve">GB/T 21414 </w:t>
      </w:r>
      <w:r>
        <w:rPr>
          <w:rFonts w:hint="eastAsia"/>
          <w:shd w:val="clear" w:color="auto" w:fill="FFFFFF"/>
        </w:rPr>
        <w:t>轨道交通 机车车辆 电气隐患防护的规定（</w:t>
      </w:r>
      <w:r>
        <w:t>GB/T 21414-2021</w:t>
      </w:r>
      <w:r>
        <w:rPr>
          <w:rFonts w:hint="eastAsia"/>
        </w:rPr>
        <w:t>，</w:t>
      </w:r>
      <w:r>
        <w:t>IEC 61991：2019，MOD</w:t>
      </w:r>
      <w:r>
        <w:rPr>
          <w:rFonts w:hint="eastAsia"/>
          <w:shd w:val="clear" w:color="auto" w:fill="FFFFFF"/>
        </w:rPr>
        <w:t>）</w:t>
      </w:r>
    </w:p>
    <w:p>
      <w:pPr>
        <w:pStyle w:val="38"/>
        <w:ind w:firstLine="420"/>
      </w:pPr>
      <w:r>
        <w:t xml:space="preserve">GB/T 21561.2 </w:t>
      </w:r>
      <w:r>
        <w:rPr>
          <w:rFonts w:hint="eastAsia"/>
          <w:shd w:val="clear" w:color="auto" w:fill="FFFFFF"/>
        </w:rPr>
        <w:t>轨道交通机车车辆受电弓特性和试验 第2部分：地铁和轻轨车辆受电弓（</w:t>
      </w:r>
      <w:r>
        <w:t>GB/T 21562-2018</w:t>
      </w:r>
      <w:r>
        <w:rPr>
          <w:rFonts w:hint="eastAsia"/>
        </w:rPr>
        <w:t>，I</w:t>
      </w:r>
      <w:r>
        <w:t>EC</w:t>
      </w:r>
      <w:r>
        <w:rPr>
          <w:rFonts w:hint="eastAsia"/>
        </w:rPr>
        <w:t xml:space="preserve"> </w:t>
      </w:r>
      <w:r>
        <w:t>60494-2</w:t>
      </w:r>
      <w:r>
        <w:rPr>
          <w:rFonts w:hint="eastAsia"/>
        </w:rPr>
        <w:t>：2</w:t>
      </w:r>
      <w:r>
        <w:t>013</w:t>
      </w:r>
      <w:r>
        <w:rPr>
          <w:rFonts w:hint="eastAsia"/>
        </w:rPr>
        <w:t>，</w:t>
      </w:r>
      <w:r>
        <w:t>MOD</w:t>
      </w:r>
      <w:r>
        <w:rPr>
          <w:rFonts w:hint="eastAsia"/>
          <w:shd w:val="clear" w:color="auto" w:fill="FFFFFF"/>
        </w:rPr>
        <w:t>）</w:t>
      </w:r>
    </w:p>
    <w:p>
      <w:pPr>
        <w:pStyle w:val="38"/>
        <w:ind w:firstLine="420"/>
      </w:pPr>
      <w:r>
        <w:t xml:space="preserve">GB/T 21562 </w:t>
      </w:r>
      <w:r>
        <w:rPr>
          <w:rFonts w:hint="eastAsia"/>
        </w:rPr>
        <w:t>轨道交通</w:t>
      </w:r>
      <w:r>
        <w:t xml:space="preserve"> </w:t>
      </w:r>
      <w:r>
        <w:rPr>
          <w:rFonts w:hint="eastAsia"/>
        </w:rPr>
        <w:t>可靠性、可用性、可维修性和安全性规范及示例（</w:t>
      </w:r>
      <w:r>
        <w:t>GB/T 21562-2008，IEC 62278：2002，IDT</w:t>
      </w:r>
      <w:r>
        <w:rPr>
          <w:rFonts w:hint="eastAsia"/>
        </w:rPr>
        <w:t>）</w:t>
      </w:r>
    </w:p>
    <w:p>
      <w:pPr>
        <w:pStyle w:val="38"/>
        <w:ind w:firstLine="420"/>
      </w:pPr>
      <w:r>
        <w:t xml:space="preserve">GB/T 24338.3 </w:t>
      </w:r>
      <w:r>
        <w:rPr>
          <w:rFonts w:hint="eastAsia"/>
        </w:rPr>
        <w:t>轨道交通</w:t>
      </w:r>
      <w:r>
        <w:t xml:space="preserve"> </w:t>
      </w:r>
      <w:r>
        <w:rPr>
          <w:rFonts w:hint="eastAsia"/>
        </w:rPr>
        <w:t>电磁兼容</w:t>
      </w:r>
      <w:r>
        <w:t xml:space="preserve"> </w:t>
      </w:r>
      <w:r>
        <w:rPr>
          <w:rFonts w:hint="eastAsia"/>
        </w:rPr>
        <w:t>第</w:t>
      </w:r>
      <w:r>
        <w:t>3-1</w:t>
      </w:r>
      <w:r>
        <w:rPr>
          <w:rFonts w:hint="eastAsia"/>
        </w:rPr>
        <w:t>部分</w:t>
      </w:r>
      <w:r>
        <w:t>：</w:t>
      </w:r>
      <w:r>
        <w:rPr>
          <w:rFonts w:hint="eastAsia"/>
        </w:rPr>
        <w:t>机车车辆 列车和整车（G</w:t>
      </w:r>
      <w:r>
        <w:t>B/T 24338.3-2018，IEC 62236-3-1：2008，MOD</w:t>
      </w:r>
      <w:r>
        <w:rPr>
          <w:rFonts w:hint="eastAsia"/>
        </w:rPr>
        <w:t>）</w:t>
      </w:r>
    </w:p>
    <w:p>
      <w:pPr>
        <w:pStyle w:val="38"/>
        <w:ind w:firstLine="420"/>
      </w:pPr>
      <w:r>
        <w:t xml:space="preserve">GB/T 24338.4 </w:t>
      </w:r>
      <w:r>
        <w:rPr>
          <w:rFonts w:hint="eastAsia"/>
        </w:rPr>
        <w:t>轨道交通 电磁兼容 第3-2部分：机车车辆 设备（G</w:t>
      </w:r>
      <w:r>
        <w:t>B/T 24338.4-2018，IEC 62236-3-2：2008，MOD</w:t>
      </w:r>
      <w:r>
        <w:rPr>
          <w:rFonts w:hint="eastAsia"/>
        </w:rPr>
        <w:t>）</w:t>
      </w:r>
    </w:p>
    <w:p>
      <w:pPr>
        <w:pStyle w:val="38"/>
        <w:ind w:firstLine="420"/>
      </w:pPr>
      <w:r>
        <w:t xml:space="preserve">GB/T 25118 </w:t>
      </w:r>
      <w:r>
        <w:rPr>
          <w:rFonts w:hint="eastAsia"/>
        </w:rPr>
        <w:t>轨道交通</w:t>
      </w:r>
      <w:r>
        <w:t xml:space="preserve"> </w:t>
      </w:r>
      <w:r>
        <w:rPr>
          <w:rFonts w:hint="eastAsia"/>
        </w:rPr>
        <w:t>机车车辆电气设备</w:t>
      </w:r>
      <w:r>
        <w:t xml:space="preserve"> </w:t>
      </w:r>
      <w:r>
        <w:rPr>
          <w:rFonts w:hint="eastAsia"/>
        </w:rPr>
        <w:t>开启式功率电阻器规则（G</w:t>
      </w:r>
      <w:r>
        <w:t>B/T 25118-2010，IEC 60322：2001，IDT</w:t>
      </w:r>
      <w:r>
        <w:rPr>
          <w:rFonts w:hint="eastAsia"/>
        </w:rPr>
        <w:t>）</w:t>
      </w:r>
    </w:p>
    <w:p>
      <w:pPr>
        <w:pStyle w:val="38"/>
        <w:ind w:firstLine="420"/>
      </w:pPr>
      <w:r>
        <w:t xml:space="preserve">GB/T 25119 </w:t>
      </w:r>
      <w:r>
        <w:fldChar w:fldCharType="begin"/>
      </w:r>
      <w:r>
        <w:instrText xml:space="preserve"> HYPERLINK "javascript:void(0)" </w:instrText>
      </w:r>
      <w:r>
        <w:fldChar w:fldCharType="separate"/>
      </w:r>
      <w:r>
        <w:rPr>
          <w:rFonts w:hint="eastAsia"/>
        </w:rPr>
        <w:t>轨道交通</w:t>
      </w:r>
      <w:r>
        <w:t xml:space="preserve"> </w:t>
      </w:r>
      <w:r>
        <w:rPr>
          <w:rFonts w:hint="eastAsia"/>
        </w:rPr>
        <w:t>机车车辆电子装置</w:t>
      </w:r>
      <w:r>
        <w:rPr>
          <w:rFonts w:hint="eastAsia"/>
        </w:rPr>
        <w:fldChar w:fldCharType="end"/>
      </w:r>
      <w:r>
        <w:t>(GB/T 25119-2021，IEC 60571：2012，MOD)</w:t>
      </w:r>
    </w:p>
    <w:p>
      <w:pPr>
        <w:pStyle w:val="38"/>
        <w:ind w:firstLine="420"/>
      </w:pPr>
      <w:r>
        <w:t xml:space="preserve">GB/T 25120 </w:t>
      </w:r>
      <w:r>
        <w:rPr>
          <w:rFonts w:hint="eastAsia"/>
        </w:rPr>
        <w:t>轨道交通 机车车辆牵引变压器和电抗器(</w:t>
      </w:r>
      <w:r>
        <w:t>GB/T 25120-2010，IEC 60310：2004，MOD)</w:t>
      </w:r>
    </w:p>
    <w:p>
      <w:pPr>
        <w:pStyle w:val="38"/>
        <w:ind w:firstLine="420"/>
      </w:pPr>
      <w:r>
        <w:t>GB/T 25122</w:t>
      </w:r>
      <w:r>
        <w:rPr>
          <w:rFonts w:hint="eastAsia"/>
        </w:rPr>
        <w:t>（所有部分）</w:t>
      </w:r>
      <w:r>
        <w:t xml:space="preserve"> </w:t>
      </w:r>
      <w:r>
        <w:rPr>
          <w:rFonts w:hint="eastAsia"/>
        </w:rPr>
        <w:t>轨道交通</w:t>
      </w:r>
      <w:r>
        <w:t xml:space="preserve"> </w:t>
      </w:r>
      <w:r>
        <w:rPr>
          <w:rFonts w:hint="eastAsia"/>
        </w:rPr>
        <w:t>机车车辆用电力变流器</w:t>
      </w:r>
    </w:p>
    <w:p>
      <w:pPr>
        <w:pStyle w:val="38"/>
        <w:ind w:firstLine="420"/>
      </w:pPr>
      <w:r>
        <w:t>GB/T 25123</w:t>
      </w:r>
      <w:r>
        <w:rPr>
          <w:rFonts w:hint="eastAsia"/>
        </w:rPr>
        <w:t>（所有部分）</w:t>
      </w:r>
      <w:r>
        <w:t xml:space="preserve"> </w:t>
      </w:r>
      <w:r>
        <w:rPr>
          <w:rFonts w:hint="eastAsia"/>
        </w:rPr>
        <w:t>电力牵引</w:t>
      </w:r>
      <w:r>
        <w:t xml:space="preserve"> </w:t>
      </w:r>
      <w:r>
        <w:rPr>
          <w:rFonts w:hint="eastAsia"/>
        </w:rPr>
        <w:t>轨道机车车辆和公路车辆用旋转电机</w:t>
      </w:r>
    </w:p>
    <w:p>
      <w:pPr>
        <w:pStyle w:val="38"/>
        <w:ind w:firstLine="420"/>
      </w:pPr>
      <w:r>
        <w:rPr>
          <w:rFonts w:hint="eastAsia"/>
        </w:rPr>
        <w:t>GB/T 27025 检测和校准实验室能力的通用要求（G</w:t>
      </w:r>
      <w:r>
        <w:t>B/T 27025-2019，ISO/IEC 17025：2017，IDT</w:t>
      </w:r>
      <w:r>
        <w:rPr>
          <w:rFonts w:hint="eastAsia"/>
        </w:rPr>
        <w:t>）</w:t>
      </w:r>
    </w:p>
    <w:p>
      <w:pPr>
        <w:pStyle w:val="38"/>
        <w:ind w:firstLine="420"/>
      </w:pPr>
      <w:r>
        <w:rPr>
          <w:rFonts w:hint="eastAsia"/>
        </w:rPr>
        <w:t>GB/T 28027 轨道交通 供电系统和机车车辆运行匹配</w:t>
      </w:r>
      <w:r>
        <w:t>(GB/T 28027-2011，IEC 62313：2009，MOD)</w:t>
      </w:r>
    </w:p>
    <w:p>
      <w:pPr>
        <w:pStyle w:val="38"/>
        <w:ind w:firstLine="420"/>
      </w:pPr>
      <w:r>
        <w:t xml:space="preserve">GB/T 30489 </w:t>
      </w:r>
      <w:r>
        <w:rPr>
          <w:rFonts w:hint="eastAsia"/>
        </w:rPr>
        <w:t>城市轨道车辆客室侧门</w:t>
      </w:r>
    </w:p>
    <w:p>
      <w:pPr>
        <w:pStyle w:val="38"/>
        <w:ind w:firstLine="420"/>
      </w:pPr>
      <w:r>
        <w:rPr>
          <w:rFonts w:hint="eastAsia"/>
        </w:rPr>
        <w:t>GB/T 32577 轨道交通有人环境中电子和电气设备产生的磁场强度测量方法（GB/T 32577—2016，IEC/TS 62597：2011，MOD）</w:t>
      </w:r>
    </w:p>
    <w:p>
      <w:pPr>
        <w:pStyle w:val="38"/>
        <w:ind w:firstLine="420"/>
      </w:pPr>
      <w:r>
        <w:rPr>
          <w:rFonts w:hint="eastAsia"/>
        </w:rPr>
        <w:t>GB/T 32592 轨道交通 受流系统 受电弓与接触网动态相互作用测量的要求和验证</w:t>
      </w:r>
    </w:p>
    <w:p>
      <w:pPr>
        <w:pStyle w:val="38"/>
        <w:ind w:firstLine="420"/>
      </w:pPr>
      <w:r>
        <w:rPr>
          <w:rFonts w:hint="eastAsia"/>
        </w:rPr>
        <w:t>GB/T 33193.2 铁道车辆空调 第</w:t>
      </w:r>
      <w:r>
        <w:t>2</w:t>
      </w:r>
      <w:r>
        <w:rPr>
          <w:rFonts w:hint="eastAsia"/>
        </w:rPr>
        <w:t>部分</w:t>
      </w:r>
      <w:r>
        <w:t>：</w:t>
      </w:r>
      <w:r>
        <w:rPr>
          <w:rFonts w:hint="eastAsia"/>
        </w:rPr>
        <w:t>型式试验</w:t>
      </w:r>
    </w:p>
    <w:p>
      <w:pPr>
        <w:pStyle w:val="38"/>
        <w:ind w:firstLine="420"/>
      </w:pPr>
      <w:r>
        <w:t xml:space="preserve">TB/T 1674 </w:t>
      </w:r>
      <w:r>
        <w:rPr>
          <w:rFonts w:hint="eastAsia"/>
        </w:rPr>
        <w:t>铁道客车隔热性能试验方法</w:t>
      </w:r>
    </w:p>
    <w:p>
      <w:pPr>
        <w:pStyle w:val="38"/>
        <w:ind w:firstLine="420"/>
      </w:pPr>
      <w:r>
        <w:rPr>
          <w:rFonts w:hint="eastAsia"/>
        </w:rPr>
        <w:t>TB/T 1740-2015 机车车辆重量测定方法</w:t>
      </w:r>
    </w:p>
    <w:p>
      <w:pPr>
        <w:pStyle w:val="38"/>
        <w:ind w:firstLine="420"/>
      </w:pPr>
      <w:r>
        <w:rPr>
          <w:rFonts w:hint="eastAsia"/>
        </w:rPr>
        <w:t>TB/T 1802 铁路车辆水密性试验方法</w:t>
      </w:r>
    </w:p>
    <w:p>
      <w:pPr>
        <w:pStyle w:val="38"/>
        <w:ind w:firstLine="420"/>
      </w:pPr>
      <w:r>
        <w:t xml:space="preserve">TB/T 1804 </w:t>
      </w:r>
      <w:r>
        <w:rPr>
          <w:rFonts w:hint="eastAsia"/>
        </w:rPr>
        <w:t>铁道车辆空调</w:t>
      </w:r>
      <w:r>
        <w:t xml:space="preserve"> </w:t>
      </w:r>
      <w:r>
        <w:rPr>
          <w:rFonts w:hint="eastAsia"/>
        </w:rPr>
        <w:t>空调机组</w:t>
      </w:r>
    </w:p>
    <w:p>
      <w:pPr>
        <w:pStyle w:val="38"/>
        <w:ind w:firstLine="420"/>
      </w:pPr>
      <w:r>
        <w:rPr>
          <w:rFonts w:hint="eastAsia"/>
        </w:rPr>
        <w:t>TB/T 1828 铁道机车和动车组司机室人体全身振动限值和测量方法</w:t>
      </w:r>
    </w:p>
    <w:p>
      <w:pPr>
        <w:pStyle w:val="38"/>
        <w:ind w:firstLine="420"/>
      </w:pPr>
      <w:r>
        <w:rPr>
          <w:rFonts w:hint="eastAsia"/>
        </w:rPr>
        <w:t>TB/T 2218</w:t>
      </w:r>
      <w:r>
        <w:t>-2021</w:t>
      </w:r>
      <w:r>
        <w:rPr>
          <w:rFonts w:hint="eastAsia"/>
        </w:rPr>
        <w:t xml:space="preserve"> 机车车辆通过最小半径曲线计算与试验</w:t>
      </w:r>
    </w:p>
    <w:p>
      <w:pPr>
        <w:pStyle w:val="38"/>
        <w:ind w:firstLine="420"/>
      </w:pPr>
      <w:r>
        <w:rPr>
          <w:rFonts w:hint="eastAsia"/>
        </w:rPr>
        <w:t>TB/T 2704 铁道客车及动车组电取暖器</w:t>
      </w:r>
    </w:p>
    <w:p>
      <w:pPr>
        <w:pStyle w:val="38"/>
        <w:ind w:firstLine="420"/>
      </w:pPr>
      <w:r>
        <w:rPr>
          <w:rFonts w:hint="eastAsia"/>
        </w:rPr>
        <w:t xml:space="preserve">TB/T 3009 </w:t>
      </w:r>
      <w:r>
        <w:t>机车车辆制动系统用防滑装置</w:t>
      </w:r>
    </w:p>
    <w:p>
      <w:pPr>
        <w:pStyle w:val="38"/>
        <w:ind w:firstLine="420"/>
      </w:pPr>
      <w:r>
        <w:rPr>
          <w:rFonts w:hint="eastAsia"/>
        </w:rPr>
        <w:t>TB/T 3139-2021 机车车辆非金属材料及室内空气有害物质限量</w:t>
      </w:r>
    </w:p>
    <w:p>
      <w:pPr>
        <w:pStyle w:val="38"/>
        <w:ind w:firstLine="420"/>
      </w:pPr>
      <w:r>
        <w:t xml:space="preserve">TB/T 3213 </w:t>
      </w:r>
      <w:r>
        <w:rPr>
          <w:rFonts w:hint="eastAsia"/>
        </w:rPr>
        <w:t>高原机车车辆电工电子产品通用技术条件</w:t>
      </w:r>
    </w:p>
    <w:p>
      <w:pPr>
        <w:pStyle w:val="38"/>
        <w:ind w:firstLine="420"/>
      </w:pPr>
      <w:r>
        <w:rPr>
          <w:rFonts w:hint="eastAsia"/>
        </w:rPr>
        <w:t>T</w:t>
      </w:r>
      <w:r>
        <w:t xml:space="preserve">B/T 3348-2014 </w:t>
      </w:r>
      <w:r>
        <w:rPr>
          <w:rFonts w:hint="eastAsia"/>
        </w:rPr>
        <w:t>电动车组牵引特性试验方法</w:t>
      </w:r>
    </w:p>
    <w:p>
      <w:pPr>
        <w:pStyle w:val="38"/>
        <w:ind w:firstLine="420"/>
      </w:pPr>
      <w:r>
        <w:t xml:space="preserve">TB/T 3503.3 </w:t>
      </w:r>
      <w:r>
        <w:rPr>
          <w:rFonts w:hint="eastAsia"/>
        </w:rPr>
        <w:t>铁路应用空气动力学 第3部分：隧道空气动力学要求和试验方法</w:t>
      </w:r>
    </w:p>
    <w:p>
      <w:pPr>
        <w:pStyle w:val="38"/>
        <w:ind w:firstLine="420"/>
      </w:pPr>
      <w:r>
        <w:rPr>
          <w:rFonts w:hint="eastAsia"/>
        </w:rPr>
        <w:t>TB/T 3523.1 交流传动电力机车试验方法 第1部分：输出特性试验</w:t>
      </w:r>
    </w:p>
    <w:p>
      <w:pPr>
        <w:pStyle w:val="38"/>
        <w:ind w:firstLine="420"/>
      </w:pPr>
      <w:r>
        <w:rPr>
          <w:rStyle w:val="22"/>
          <w:rFonts w:hint="eastAsia"/>
          <w:b w:val="0"/>
          <w:bCs w:val="0"/>
        </w:rPr>
        <w:t>TB/T 3523.2-2018</w:t>
      </w:r>
      <w:r>
        <w:rPr>
          <w:rFonts w:hint="eastAsia"/>
        </w:rPr>
        <w:t xml:space="preserve"> 交流传动电力机车试验方法 第2部分：输入特性试验</w:t>
      </w:r>
    </w:p>
    <w:p>
      <w:pPr>
        <w:pStyle w:val="38"/>
        <w:ind w:firstLine="420"/>
      </w:pPr>
      <w:r>
        <w:rPr>
          <w:rFonts w:hint="eastAsia"/>
        </w:rPr>
        <w:t>TB/T 3523.3 交流传动电力机车试验方法 第3部分：温升、电气保护及辅助机组试验</w:t>
      </w:r>
    </w:p>
    <w:p>
      <w:pPr>
        <w:pStyle w:val="38"/>
        <w:ind w:firstLine="420"/>
      </w:pPr>
      <w:r>
        <w:rPr>
          <w:rFonts w:hint="eastAsia"/>
        </w:rPr>
        <w:t>TB 10624 市域（郊）铁路设计规范</w:t>
      </w:r>
    </w:p>
    <w:p>
      <w:pPr>
        <w:pStyle w:val="38"/>
        <w:ind w:firstLine="422"/>
      </w:pPr>
      <w:r>
        <w:rPr>
          <w:spacing w:val="1"/>
          <w:lang w:eastAsia="en-US"/>
        </w:rPr>
        <w:t>IEC</w:t>
      </w:r>
      <w:r>
        <w:rPr>
          <w:spacing w:val="67"/>
          <w:lang w:eastAsia="en-US"/>
        </w:rPr>
        <w:t xml:space="preserve"> </w:t>
      </w:r>
      <w:r>
        <w:rPr>
          <w:lang w:eastAsia="en-US"/>
        </w:rPr>
        <w:t xml:space="preserve">62864-1 </w:t>
      </w:r>
      <w:r>
        <w:rPr>
          <w:rFonts w:hAnsi="宋体" w:cs="宋体"/>
          <w:spacing w:val="18"/>
          <w:lang w:eastAsia="en-US"/>
        </w:rPr>
        <w:t>轨道交通</w:t>
      </w:r>
      <w:r>
        <w:rPr>
          <w:rFonts w:hint="eastAsia" w:hAnsi="宋体" w:cs="宋体"/>
          <w:spacing w:val="18"/>
        </w:rPr>
        <w:t xml:space="preserve"> </w:t>
      </w:r>
      <w:r>
        <w:rPr>
          <w:rFonts w:hAnsi="宋体" w:cs="宋体"/>
          <w:spacing w:val="18"/>
          <w:lang w:eastAsia="en-US"/>
        </w:rPr>
        <w:t>机车车辆</w:t>
      </w:r>
      <w:r>
        <w:rPr>
          <w:rFonts w:hint="eastAsia" w:hAnsi="宋体" w:cs="宋体"/>
          <w:spacing w:val="18"/>
        </w:rPr>
        <w:t xml:space="preserve"> </w:t>
      </w:r>
      <w:r>
        <w:rPr>
          <w:rFonts w:hAnsi="宋体" w:cs="宋体"/>
          <w:spacing w:val="18"/>
          <w:lang w:eastAsia="en-US"/>
        </w:rPr>
        <w:t>车载储能系统供电</w:t>
      </w:r>
      <w:r>
        <w:rPr>
          <w:spacing w:val="70"/>
          <w:lang w:eastAsia="en-US"/>
        </w:rPr>
        <w:t xml:space="preserve"> </w:t>
      </w:r>
      <w:r>
        <w:rPr>
          <w:rFonts w:hAnsi="宋体" w:cs="宋体"/>
          <w:spacing w:val="13"/>
          <w:lang w:eastAsia="en-US"/>
        </w:rPr>
        <w:t>第1部分：串联式混合系统（Railway</w:t>
      </w:r>
      <w:r>
        <w:rPr>
          <w:rFonts w:hAnsi="宋体" w:cs="宋体"/>
          <w:spacing w:val="13"/>
          <w:lang w:eastAsia="en-US"/>
        </w:rPr>
        <w:cr/>
      </w:r>
      <w:r>
        <w:rPr>
          <w:lang w:eastAsia="en-US"/>
        </w:rPr>
        <w:t>applications</w:t>
      </w:r>
      <w:r>
        <w:rPr>
          <w:spacing w:val="8"/>
          <w:lang w:eastAsia="en-US"/>
        </w:rPr>
        <w:t xml:space="preserve"> </w:t>
      </w:r>
      <w:r>
        <w:rPr>
          <w:lang w:eastAsia="en-US"/>
        </w:rPr>
        <w:t>-</w:t>
      </w:r>
      <w:r>
        <w:rPr>
          <w:spacing w:val="13"/>
          <w:lang w:eastAsia="en-US"/>
        </w:rPr>
        <w:t xml:space="preserve"> </w:t>
      </w:r>
      <w:r>
        <w:rPr>
          <w:lang w:eastAsia="en-US"/>
        </w:rPr>
        <w:t>Rolling</w:t>
      </w:r>
      <w:r>
        <w:rPr>
          <w:spacing w:val="10"/>
          <w:lang w:eastAsia="en-US"/>
        </w:rPr>
        <w:t xml:space="preserve"> </w:t>
      </w:r>
      <w:r>
        <w:rPr>
          <w:lang w:eastAsia="en-US"/>
        </w:rPr>
        <w:t>stock</w:t>
      </w:r>
      <w:r>
        <w:rPr>
          <w:spacing w:val="11"/>
          <w:lang w:eastAsia="en-US"/>
        </w:rPr>
        <w:t xml:space="preserve"> </w:t>
      </w:r>
      <w:r>
        <w:rPr>
          <w:lang w:eastAsia="en-US"/>
        </w:rPr>
        <w:t>-</w:t>
      </w:r>
      <w:r>
        <w:rPr>
          <w:spacing w:val="13"/>
          <w:lang w:eastAsia="en-US"/>
        </w:rPr>
        <w:t xml:space="preserve"> </w:t>
      </w:r>
      <w:r>
        <w:rPr>
          <w:lang w:eastAsia="en-US"/>
        </w:rPr>
        <w:t>Power</w:t>
      </w:r>
      <w:r>
        <w:rPr>
          <w:spacing w:val="11"/>
          <w:lang w:eastAsia="en-US"/>
        </w:rPr>
        <w:t xml:space="preserve"> </w:t>
      </w:r>
      <w:r>
        <w:rPr>
          <w:lang w:eastAsia="en-US"/>
        </w:rPr>
        <w:t>supply</w:t>
      </w:r>
      <w:r>
        <w:rPr>
          <w:spacing w:val="13"/>
          <w:lang w:eastAsia="en-US"/>
        </w:rPr>
        <w:t xml:space="preserve"> </w:t>
      </w:r>
      <w:r>
        <w:rPr>
          <w:lang w:eastAsia="en-US"/>
        </w:rPr>
        <w:t>with</w:t>
      </w:r>
      <w:r>
        <w:rPr>
          <w:spacing w:val="11"/>
          <w:lang w:eastAsia="en-US"/>
        </w:rPr>
        <w:t xml:space="preserve"> </w:t>
      </w:r>
      <w:r>
        <w:rPr>
          <w:lang w:eastAsia="en-US"/>
        </w:rPr>
        <w:t>onboard</w:t>
      </w:r>
      <w:r>
        <w:rPr>
          <w:spacing w:val="10"/>
          <w:lang w:eastAsia="en-US"/>
        </w:rPr>
        <w:t xml:space="preserve"> </w:t>
      </w:r>
      <w:r>
        <w:rPr>
          <w:lang w:eastAsia="en-US"/>
        </w:rPr>
        <w:t>energy</w:t>
      </w:r>
      <w:r>
        <w:rPr>
          <w:spacing w:val="13"/>
          <w:lang w:eastAsia="en-US"/>
        </w:rPr>
        <w:t xml:space="preserve"> </w:t>
      </w:r>
      <w:r>
        <w:rPr>
          <w:lang w:eastAsia="en-US"/>
        </w:rPr>
        <w:t>storage</w:t>
      </w:r>
      <w:r>
        <w:rPr>
          <w:spacing w:val="10"/>
          <w:lang w:eastAsia="en-US"/>
        </w:rPr>
        <w:t xml:space="preserve"> </w:t>
      </w:r>
      <w:r>
        <w:rPr>
          <w:lang w:eastAsia="en-US"/>
        </w:rPr>
        <w:t>system</w:t>
      </w:r>
      <w:r>
        <w:rPr>
          <w:spacing w:val="10"/>
          <w:lang w:eastAsia="en-US"/>
        </w:rPr>
        <w:t xml:space="preserve"> </w:t>
      </w:r>
      <w:r>
        <w:rPr>
          <w:lang w:eastAsia="en-US"/>
        </w:rPr>
        <w:t>-</w:t>
      </w:r>
      <w:r>
        <w:rPr>
          <w:spacing w:val="10"/>
          <w:lang w:eastAsia="en-US"/>
        </w:rPr>
        <w:t xml:space="preserve"> </w:t>
      </w:r>
      <w:r>
        <w:rPr>
          <w:spacing w:val="1"/>
          <w:lang w:eastAsia="en-US"/>
        </w:rPr>
        <w:t>Part</w:t>
      </w:r>
      <w:r>
        <w:rPr>
          <w:spacing w:val="10"/>
          <w:lang w:eastAsia="en-US"/>
        </w:rPr>
        <w:t xml:space="preserve"> </w:t>
      </w:r>
      <w:r>
        <w:rPr>
          <w:spacing w:val="1"/>
          <w:lang w:eastAsia="en-US"/>
        </w:rPr>
        <w:t>1：</w:t>
      </w:r>
      <w:r>
        <w:rPr>
          <w:rFonts w:hAnsi="宋体" w:cs="宋体"/>
          <w:lang w:eastAsia="en-US"/>
        </w:rPr>
        <w:t xml:space="preserve">Series </w:t>
      </w:r>
      <w:r>
        <w:rPr>
          <w:lang w:eastAsia="en-US"/>
        </w:rPr>
        <w:t>hybrid</w:t>
      </w:r>
      <w:r>
        <w:rPr>
          <w:spacing w:val="51"/>
          <w:lang w:eastAsia="en-US"/>
        </w:rPr>
        <w:t xml:space="preserve"> </w:t>
      </w:r>
      <w:r>
        <w:rPr>
          <w:rFonts w:hAnsi="宋体" w:cs="宋体"/>
          <w:lang w:eastAsia="en-US"/>
        </w:rPr>
        <w:t>system）</w:t>
      </w:r>
    </w:p>
    <w:p>
      <w:pPr>
        <w:pStyle w:val="38"/>
        <w:ind w:firstLine="420"/>
      </w:pPr>
      <w:r>
        <w:rPr>
          <w:rFonts w:hint="eastAsia"/>
        </w:rPr>
        <w:t>UIC 541-05 制动器 各种制动器部件的结构规范 车轮滑动保护装置(WSP)（</w:t>
      </w:r>
      <w:r>
        <w:rPr>
          <w:lang w:eastAsia="en-US"/>
        </w:rPr>
        <w:t>Brakes-Specifications for the construction of various brake parts-Wheel Slide Protection device</w:t>
      </w:r>
      <w:r>
        <w:rPr>
          <w:rFonts w:hint="eastAsia"/>
        </w:rPr>
        <w:t>（</w:t>
      </w:r>
      <w:r>
        <w:rPr>
          <w:lang w:eastAsia="en-US"/>
        </w:rPr>
        <w:t>WSP</w:t>
      </w:r>
      <w:r>
        <w:rPr>
          <w:rFonts w:hint="eastAsia"/>
        </w:rPr>
        <w:t>）</w:t>
      </w:r>
      <w:r>
        <w:rPr>
          <w:rFonts w:hint="eastAsia"/>
          <w:lang w:eastAsia="en-US"/>
        </w:rPr>
        <w:t>）</w:t>
      </w:r>
    </w:p>
    <w:p>
      <w:pPr>
        <w:pStyle w:val="38"/>
        <w:ind w:firstLine="420"/>
      </w:pPr>
      <w:r>
        <w:rPr>
          <w:rFonts w:hint="eastAsia"/>
        </w:rPr>
        <w:t>UIC 651 机车、有轨电车、多节编组列车和带司机室拖车中司机室布置（</w:t>
      </w:r>
      <w:r>
        <w:t>Layout of driver's cabs in locomotives,railcars,multiple unit trains and driving trailers</w:t>
      </w:r>
      <w:r>
        <w:rPr>
          <w:rFonts w:hint="eastAsia"/>
        </w:rPr>
        <w:t>）</w:t>
      </w:r>
    </w:p>
    <w:p>
      <w:pPr>
        <w:pStyle w:val="37"/>
        <w:spacing w:before="312" w:after="312"/>
      </w:pPr>
      <w:bookmarkStart w:id="39" w:name="_Toc103088712"/>
      <w:bookmarkEnd w:id="39"/>
      <w:bookmarkStart w:id="40" w:name="_Toc103088713"/>
      <w:bookmarkEnd w:id="40"/>
      <w:bookmarkStart w:id="41" w:name="_Toc111126451"/>
      <w:r>
        <w:rPr>
          <w:rFonts w:hint="eastAsia"/>
        </w:rPr>
        <w:t>术语和定义</w:t>
      </w:r>
      <w:bookmarkEnd w:id="41"/>
    </w:p>
    <w:p>
      <w:pPr>
        <w:pStyle w:val="38"/>
        <w:ind w:firstLine="420"/>
      </w:pPr>
      <w:r>
        <w:rPr>
          <w:rFonts w:hint="eastAsia"/>
        </w:rPr>
        <w:t>下列术语和定义适用于本文件。</w:t>
      </w:r>
    </w:p>
    <w:p>
      <w:pPr>
        <w:pStyle w:val="119"/>
      </w:pPr>
      <w:bookmarkStart w:id="42" w:name="_Toc105509239"/>
      <w:bookmarkStart w:id="43" w:name="_Toc98922579"/>
    </w:p>
    <w:p>
      <w:pPr>
        <w:pStyle w:val="121"/>
      </w:pPr>
      <w:r>
        <w:t>制造商  manufacturer</w:t>
      </w:r>
      <w:bookmarkEnd w:id="42"/>
      <w:bookmarkEnd w:id="43"/>
    </w:p>
    <w:p>
      <w:pPr>
        <w:pStyle w:val="38"/>
        <w:ind w:firstLine="420"/>
      </w:pPr>
      <w:r>
        <w:rPr>
          <w:rFonts w:hint="eastAsia"/>
        </w:rPr>
        <w:t>负责提供车辆系统技术并负责车辆组装的机构。</w:t>
      </w:r>
    </w:p>
    <w:p>
      <w:pPr>
        <w:pStyle w:val="119"/>
      </w:pPr>
      <w:bookmarkStart w:id="44" w:name="_Toc98922580"/>
      <w:bookmarkStart w:id="45" w:name="_Toc105509240"/>
    </w:p>
    <w:p>
      <w:pPr>
        <w:pStyle w:val="121"/>
      </w:pPr>
      <w:r>
        <w:t>制造商的工厂  manufacturers’works</w:t>
      </w:r>
      <w:bookmarkEnd w:id="44"/>
      <w:bookmarkEnd w:id="45"/>
    </w:p>
    <w:p>
      <w:pPr>
        <w:pStyle w:val="38"/>
        <w:ind w:firstLine="420"/>
      </w:pPr>
      <w:r>
        <w:rPr>
          <w:rFonts w:hint="eastAsia"/>
        </w:rPr>
        <w:t>完成车辆组装并一般进行静态试验的场所。</w:t>
      </w:r>
    </w:p>
    <w:p>
      <w:pPr>
        <w:pStyle w:val="119"/>
      </w:pPr>
      <w:bookmarkStart w:id="46" w:name="_Toc105509241"/>
      <w:bookmarkStart w:id="47" w:name="_Toc98922581"/>
    </w:p>
    <w:p>
      <w:pPr>
        <w:pStyle w:val="121"/>
      </w:pPr>
      <w:r>
        <w:t>用户  user</w:t>
      </w:r>
      <w:bookmarkEnd w:id="46"/>
      <w:bookmarkEnd w:id="47"/>
    </w:p>
    <w:p>
      <w:pPr>
        <w:pStyle w:val="38"/>
        <w:ind w:firstLine="420"/>
      </w:pPr>
      <w:r>
        <w:rPr>
          <w:rFonts w:hint="eastAsia"/>
        </w:rPr>
        <w:t>订购车辆，负责直接与制造商洽谈业务的机构。</w:t>
      </w:r>
    </w:p>
    <w:p>
      <w:pPr>
        <w:pStyle w:val="119"/>
      </w:pPr>
      <w:bookmarkStart w:id="48" w:name="_Toc98922582"/>
      <w:bookmarkStart w:id="49" w:name="_Toc105509242"/>
    </w:p>
    <w:p>
      <w:pPr>
        <w:pStyle w:val="121"/>
      </w:pPr>
      <w:r>
        <w:t>供货商  supplier</w:t>
      </w:r>
      <w:bookmarkEnd w:id="48"/>
      <w:bookmarkEnd w:id="49"/>
    </w:p>
    <w:p>
      <w:pPr>
        <w:pStyle w:val="38"/>
        <w:ind w:firstLine="420"/>
      </w:pPr>
      <w:r>
        <w:rPr>
          <w:rFonts w:hint="eastAsia"/>
        </w:rPr>
        <w:t>负责提供单个设备或成套设备的机构。</w:t>
      </w:r>
    </w:p>
    <w:p>
      <w:pPr>
        <w:pStyle w:val="119"/>
      </w:pPr>
      <w:bookmarkStart w:id="50" w:name="_Toc98922583"/>
      <w:bookmarkStart w:id="51" w:name="_Toc105509243"/>
    </w:p>
    <w:p>
      <w:pPr>
        <w:pStyle w:val="121"/>
      </w:pPr>
      <w:r>
        <w:t>供货商</w:t>
      </w:r>
      <w:r>
        <w:rPr>
          <w:rFonts w:hint="eastAsia"/>
        </w:rPr>
        <w:t>的</w:t>
      </w:r>
      <w:r>
        <w:t xml:space="preserve">工厂  </w:t>
      </w:r>
      <w:bookmarkEnd w:id="50"/>
      <w:r>
        <w:t>suppliers’ works</w:t>
      </w:r>
      <w:bookmarkEnd w:id="51"/>
    </w:p>
    <w:p>
      <w:pPr>
        <w:pStyle w:val="38"/>
        <w:ind w:firstLine="420"/>
      </w:pPr>
      <w:r>
        <w:rPr>
          <w:rFonts w:hint="eastAsia"/>
        </w:rPr>
        <w:t>制造单个设备或成套设备的场所。</w:t>
      </w:r>
    </w:p>
    <w:p>
      <w:pPr>
        <w:pStyle w:val="119"/>
      </w:pPr>
      <w:bookmarkStart w:id="52" w:name="_Toc98922585"/>
      <w:bookmarkStart w:id="53" w:name="_Toc105509245"/>
    </w:p>
    <w:p>
      <w:pPr>
        <w:pStyle w:val="121"/>
      </w:pPr>
      <w:r>
        <w:t>车辆  vehicle car</w:t>
      </w:r>
      <w:bookmarkEnd w:id="52"/>
      <w:bookmarkEnd w:id="53"/>
    </w:p>
    <w:p>
      <w:pPr>
        <w:pStyle w:val="38"/>
        <w:ind w:firstLine="420"/>
      </w:pPr>
      <w:r>
        <w:rPr>
          <w:rFonts w:hint="eastAsia"/>
        </w:rPr>
        <w:t>由外部直流或交流电源供电的具有牵引力或无牵引力、可编成列车运行的单节载客工具。</w:t>
      </w:r>
    </w:p>
    <w:p>
      <w:pPr>
        <w:pStyle w:val="119"/>
      </w:pPr>
      <w:bookmarkStart w:id="54" w:name="_Toc98922586"/>
      <w:bookmarkStart w:id="55" w:name="_Toc105509246"/>
    </w:p>
    <w:p>
      <w:pPr>
        <w:pStyle w:val="121"/>
      </w:pPr>
      <w:r>
        <w:t>车组  set of cars</w:t>
      </w:r>
      <w:bookmarkEnd w:id="54"/>
      <w:bookmarkEnd w:id="55"/>
    </w:p>
    <w:p>
      <w:pPr>
        <w:pStyle w:val="38"/>
        <w:ind w:firstLine="420"/>
      </w:pPr>
      <w:r>
        <w:rPr>
          <w:rFonts w:hint="eastAsia"/>
        </w:rPr>
        <w:t>编成固定基本行车单元、可在专用线路上独立运行的车辆组合体。</w:t>
      </w:r>
    </w:p>
    <w:p>
      <w:pPr>
        <w:pStyle w:val="119"/>
      </w:pPr>
      <w:bookmarkStart w:id="56" w:name="_Toc98922587"/>
      <w:bookmarkStart w:id="57" w:name="_Toc105509247"/>
    </w:p>
    <w:p>
      <w:pPr>
        <w:pStyle w:val="121"/>
      </w:pPr>
      <w:r>
        <w:t>列车  train</w:t>
      </w:r>
      <w:bookmarkEnd w:id="56"/>
      <w:bookmarkEnd w:id="57"/>
    </w:p>
    <w:p>
      <w:pPr>
        <w:pStyle w:val="38"/>
        <w:ind w:firstLine="420"/>
      </w:pPr>
      <w:r>
        <w:rPr>
          <w:rFonts w:hint="eastAsia"/>
        </w:rPr>
        <w:t>以在专用线路上运行为目的而编组的由一个或多个车组组成的集合体。</w:t>
      </w:r>
    </w:p>
    <w:p>
      <w:pPr>
        <w:pStyle w:val="119"/>
      </w:pPr>
      <w:bookmarkStart w:id="58" w:name="_Toc98922588"/>
      <w:bookmarkStart w:id="59" w:name="_Toc105509248"/>
    </w:p>
    <w:p>
      <w:pPr>
        <w:pStyle w:val="121"/>
      </w:pPr>
      <w:r>
        <w:t>柔性系数  coefficient of flexibility</w:t>
      </w:r>
      <w:bookmarkEnd w:id="58"/>
      <w:bookmarkEnd w:id="59"/>
    </w:p>
    <w:p>
      <w:pPr>
        <w:pStyle w:val="38"/>
        <w:ind w:firstLine="420" w:firstLineChars="0"/>
      </w:pPr>
      <w:r>
        <w:rPr>
          <w:rFonts w:hint="eastAsia"/>
        </w:rPr>
        <w:t>当空车或加有载荷的车辆静置在有超高的轨道上时，其运行平面与水平面形成一个夹角△，此时车体斜压在它的弹簧上，并与轨面垂线形成夹角β。在消除了不对称的影响以及弹簧和减振器的摩擦影响后，计算或测得的比值β</w:t>
      </w:r>
      <w:r>
        <w:t>/</w:t>
      </w:r>
      <w:r>
        <w:rPr>
          <w:rFonts w:hint="eastAsia" w:ascii="宋体" w:hAnsi="宋体" w:cs="宋体"/>
        </w:rPr>
        <w:t>△</w:t>
      </w:r>
      <w:r>
        <w:t>便称之为车辆柔性系数，以字母s表示。</w:t>
      </w:r>
    </w:p>
    <w:p>
      <w:pPr>
        <w:pStyle w:val="37"/>
        <w:spacing w:before="312" w:after="312"/>
      </w:pPr>
      <w:bookmarkStart w:id="60" w:name="_Toc111126452"/>
      <w:r>
        <w:rPr>
          <w:rFonts w:hint="eastAsia"/>
        </w:rPr>
        <w:t>总体要求</w:t>
      </w:r>
      <w:bookmarkEnd w:id="60"/>
    </w:p>
    <w:p>
      <w:pPr>
        <w:pStyle w:val="42"/>
      </w:pPr>
      <w:bookmarkStart w:id="61" w:name="_Toc111126453"/>
      <w:r>
        <w:rPr>
          <w:rFonts w:hint="eastAsia"/>
        </w:rPr>
        <w:t>通则</w:t>
      </w:r>
      <w:bookmarkEnd w:id="61"/>
    </w:p>
    <w:p>
      <w:pPr>
        <w:pStyle w:val="118"/>
      </w:pPr>
      <w:r>
        <w:rPr>
          <w:rFonts w:hint="eastAsia"/>
        </w:rPr>
        <w:t>检查和试验的质量体系应符合</w:t>
      </w:r>
      <w:r>
        <w:t>GB/T 19001的规定</w:t>
      </w:r>
      <w:r>
        <w:rPr>
          <w:rFonts w:hint="eastAsia"/>
        </w:rPr>
        <w:t>，包括试验大纲、试验规范、工艺标准、试验记录、试验仪器和设备校准、文件控制、不合格产品控制和人员培训等。</w:t>
      </w:r>
    </w:p>
    <w:p>
      <w:pPr>
        <w:pStyle w:val="118"/>
      </w:pPr>
      <w:r>
        <w:rPr>
          <w:rFonts w:hint="eastAsia"/>
        </w:rPr>
        <w:t>所有集成在车辆中的设备或系统应进行相应检查和试验。</w:t>
      </w:r>
    </w:p>
    <w:p>
      <w:pPr>
        <w:pStyle w:val="118"/>
      </w:pPr>
      <w:r>
        <w:rPr>
          <w:rFonts w:hint="eastAsia"/>
        </w:rPr>
        <w:t>若车辆没有配置本文件中所涉及的设备或功能，可不进行相应检查和试验。</w:t>
      </w:r>
    </w:p>
    <w:p>
      <w:pPr>
        <w:pStyle w:val="42"/>
      </w:pPr>
      <w:bookmarkStart w:id="62" w:name="_Toc111126454"/>
      <w:r>
        <w:t>试验</w:t>
      </w:r>
      <w:r>
        <w:rPr>
          <w:rFonts w:hint="eastAsia"/>
        </w:rPr>
        <w:t>大纲</w:t>
      </w:r>
      <w:bookmarkEnd w:id="62"/>
    </w:p>
    <w:p>
      <w:pPr>
        <w:pStyle w:val="118"/>
      </w:pPr>
      <w:r>
        <w:rPr>
          <w:rFonts w:hint="eastAsia"/>
        </w:rPr>
        <w:t>在检查和试验前，应编制、审核试验大纲。</w:t>
      </w:r>
    </w:p>
    <w:p>
      <w:pPr>
        <w:pStyle w:val="118"/>
      </w:pPr>
      <w:r>
        <w:rPr>
          <w:rFonts w:hint="eastAsia"/>
        </w:rPr>
        <w:t>试验大纲应至少包含下列内容：</w:t>
      </w:r>
    </w:p>
    <w:p>
      <w:pPr>
        <w:pStyle w:val="70"/>
        <w:numPr>
          <w:ilvl w:val="0"/>
          <w:numId w:val="7"/>
        </w:numPr>
      </w:pPr>
      <w:r>
        <w:t>试验程序；</w:t>
      </w:r>
    </w:p>
    <w:p>
      <w:pPr>
        <w:pStyle w:val="70"/>
        <w:numPr>
          <w:ilvl w:val="0"/>
          <w:numId w:val="7"/>
        </w:numPr>
      </w:pPr>
      <w:r>
        <w:rPr>
          <w:rFonts w:hint="eastAsia"/>
        </w:rPr>
        <w:t>试验计划；</w:t>
      </w:r>
    </w:p>
    <w:p>
      <w:pPr>
        <w:pStyle w:val="70"/>
        <w:numPr>
          <w:ilvl w:val="0"/>
          <w:numId w:val="7"/>
        </w:numPr>
      </w:pPr>
      <w:r>
        <w:t>试验方法；</w:t>
      </w:r>
    </w:p>
    <w:p>
      <w:pPr>
        <w:pStyle w:val="70"/>
        <w:numPr>
          <w:ilvl w:val="0"/>
          <w:numId w:val="7"/>
        </w:numPr>
      </w:pPr>
      <w:r>
        <w:t>各项试验的车辆</w:t>
      </w:r>
      <w:r>
        <w:rPr>
          <w:rFonts w:hint="eastAsia"/>
        </w:rPr>
        <w:t>载荷</w:t>
      </w:r>
      <w:r>
        <w:t>条件；</w:t>
      </w:r>
    </w:p>
    <w:p>
      <w:pPr>
        <w:pStyle w:val="70"/>
        <w:numPr>
          <w:ilvl w:val="0"/>
          <w:numId w:val="7"/>
        </w:numPr>
      </w:pPr>
      <w:r>
        <w:t>各项试验的环境条件；</w:t>
      </w:r>
    </w:p>
    <w:p>
      <w:pPr>
        <w:pStyle w:val="70"/>
        <w:numPr>
          <w:ilvl w:val="0"/>
          <w:numId w:val="7"/>
        </w:numPr>
      </w:pPr>
      <w:r>
        <w:rPr>
          <w:rFonts w:hint="eastAsia"/>
        </w:rPr>
        <w:t>各项</w:t>
      </w:r>
      <w:r>
        <w:t>试验测量方法的限值和公差；</w:t>
      </w:r>
    </w:p>
    <w:p>
      <w:pPr>
        <w:pStyle w:val="70"/>
        <w:numPr>
          <w:ilvl w:val="0"/>
          <w:numId w:val="7"/>
        </w:numPr>
      </w:pPr>
      <w:r>
        <w:t>各项试验的</w:t>
      </w:r>
      <w:r>
        <w:rPr>
          <w:rFonts w:hint="eastAsia"/>
        </w:rPr>
        <w:t>评价</w:t>
      </w:r>
      <w:r>
        <w:t>标准</w:t>
      </w:r>
      <w:r>
        <w:rPr>
          <w:rFonts w:hint="eastAsia"/>
        </w:rPr>
        <w:t>。</w:t>
      </w:r>
    </w:p>
    <w:p>
      <w:pPr>
        <w:pStyle w:val="118"/>
      </w:pPr>
      <w:r>
        <w:t>试验</w:t>
      </w:r>
      <w:r>
        <w:rPr>
          <w:rFonts w:hint="eastAsia"/>
        </w:rPr>
        <w:t>大纲</w:t>
      </w:r>
      <w:r>
        <w:t>可包括引用的试验规范</w:t>
      </w:r>
      <w:r>
        <w:rPr>
          <w:rFonts w:hint="eastAsia"/>
        </w:rPr>
        <w:t>。</w:t>
      </w:r>
    </w:p>
    <w:p>
      <w:pPr>
        <w:pStyle w:val="118"/>
      </w:pPr>
      <w:r>
        <w:rPr>
          <w:rFonts w:hint="eastAsia"/>
        </w:rPr>
        <w:t>宜将GB</w:t>
      </w:r>
      <w:r>
        <w:t>/T 21562</w:t>
      </w:r>
      <w:r>
        <w:rPr>
          <w:rFonts w:hint="eastAsia"/>
        </w:rPr>
        <w:t>规定的有关可靠性、可用性、可维修性和安全性相关试验内容纳入试验大纲中。</w:t>
      </w:r>
    </w:p>
    <w:p>
      <w:pPr>
        <w:pStyle w:val="118"/>
      </w:pPr>
      <w:r>
        <w:rPr>
          <w:rFonts w:hint="eastAsia"/>
        </w:rPr>
        <w:t>试验计划可根据实际情况进行调整。</w:t>
      </w:r>
    </w:p>
    <w:p>
      <w:pPr>
        <w:pStyle w:val="42"/>
      </w:pPr>
      <w:bookmarkStart w:id="63" w:name="_Toc111126455"/>
      <w:r>
        <w:rPr>
          <w:rFonts w:hint="eastAsia"/>
        </w:rPr>
        <w:t>试验报告</w:t>
      </w:r>
      <w:bookmarkEnd w:id="63"/>
    </w:p>
    <w:p>
      <w:pPr>
        <w:pStyle w:val="38"/>
        <w:ind w:firstLine="420"/>
      </w:pPr>
      <w:r>
        <w:rPr>
          <w:rFonts w:hint="eastAsia"/>
        </w:rPr>
        <w:t>各项试验顺利完成后，应完成试验报告，试验报告应至少包含下列内容：</w:t>
      </w:r>
    </w:p>
    <w:p>
      <w:pPr>
        <w:pStyle w:val="70"/>
        <w:numPr>
          <w:ilvl w:val="0"/>
          <w:numId w:val="8"/>
        </w:numPr>
      </w:pPr>
      <w:r>
        <w:rPr>
          <w:rFonts w:hint="eastAsia"/>
        </w:rPr>
        <w:t>试验报告编制单位的</w:t>
      </w:r>
      <w:r>
        <w:t>名称和地址；</w:t>
      </w:r>
    </w:p>
    <w:p>
      <w:pPr>
        <w:pStyle w:val="70"/>
        <w:numPr>
          <w:ilvl w:val="0"/>
          <w:numId w:val="8"/>
        </w:numPr>
      </w:pPr>
      <w:r>
        <w:t>制造商的名称和地址；</w:t>
      </w:r>
    </w:p>
    <w:p>
      <w:pPr>
        <w:pStyle w:val="70"/>
        <w:numPr>
          <w:ilvl w:val="0"/>
          <w:numId w:val="8"/>
        </w:numPr>
      </w:pPr>
      <w:r>
        <w:tab/>
      </w:r>
      <w:r>
        <w:t>车辆及其主要部件的识别信息，包括名称、类型、型号和相关补充信息；</w:t>
      </w:r>
    </w:p>
    <w:p>
      <w:pPr>
        <w:pStyle w:val="70"/>
        <w:numPr>
          <w:ilvl w:val="0"/>
          <w:numId w:val="8"/>
        </w:numPr>
      </w:pPr>
      <w:r>
        <w:t>试验</w:t>
      </w:r>
      <w:r>
        <w:rPr>
          <w:rFonts w:hint="eastAsia"/>
        </w:rPr>
        <w:t>大纲</w:t>
      </w:r>
      <w:r>
        <w:t>中引用的标准或规范性文件；</w:t>
      </w:r>
    </w:p>
    <w:p>
      <w:pPr>
        <w:pStyle w:val="70"/>
        <w:numPr>
          <w:ilvl w:val="0"/>
          <w:numId w:val="8"/>
        </w:numPr>
      </w:pPr>
      <w:r>
        <w:rPr>
          <w:rFonts w:hint="eastAsia"/>
        </w:rPr>
        <w:t>试验</w:t>
      </w:r>
      <w:r>
        <w:t>日期</w:t>
      </w:r>
      <w:r>
        <w:rPr>
          <w:rFonts w:hint="eastAsia"/>
        </w:rPr>
        <w:t>及报告编制日期</w:t>
      </w:r>
      <w:r>
        <w:t>；</w:t>
      </w:r>
    </w:p>
    <w:p>
      <w:pPr>
        <w:pStyle w:val="70"/>
        <w:numPr>
          <w:ilvl w:val="0"/>
          <w:numId w:val="8"/>
        </w:numPr>
      </w:pPr>
      <w:r>
        <w:rPr>
          <w:rFonts w:hint="eastAsia"/>
        </w:rPr>
        <w:t>测试设备名称、量程、精度；</w:t>
      </w:r>
    </w:p>
    <w:p>
      <w:pPr>
        <w:pStyle w:val="70"/>
        <w:numPr>
          <w:ilvl w:val="0"/>
          <w:numId w:val="8"/>
        </w:numPr>
      </w:pPr>
      <w:r>
        <w:t>授权签字人的签名和职称或等效标记。</w:t>
      </w:r>
    </w:p>
    <w:p>
      <w:pPr>
        <w:pStyle w:val="42"/>
      </w:pPr>
      <w:bookmarkStart w:id="64" w:name="_Toc111126456"/>
      <w:r>
        <w:t>第三方试验机构</w:t>
      </w:r>
      <w:bookmarkEnd w:id="64"/>
    </w:p>
    <w:p>
      <w:pPr>
        <w:pStyle w:val="118"/>
      </w:pPr>
      <w:r>
        <w:rPr>
          <w:rFonts w:hint="eastAsia"/>
        </w:rPr>
        <w:t>可由独立制造商的认证试验机构进行试验。当采用第三方试验机构时，应对试验机构的设施要求和认证体系细节做出声明和约定。</w:t>
      </w:r>
    </w:p>
    <w:p>
      <w:pPr>
        <w:pStyle w:val="118"/>
      </w:pPr>
      <w:r>
        <w:rPr>
          <w:rFonts w:hint="eastAsia"/>
        </w:rPr>
        <w:t>下列</w:t>
      </w:r>
      <w:r>
        <w:rPr>
          <w:rFonts w:hint="eastAsia" w:ascii="宋体" w:hAnsi="宋体" w:cs="宋体"/>
        </w:rPr>
        <w:t>情形</w:t>
      </w:r>
      <w:r>
        <w:rPr>
          <w:rFonts w:hint="eastAsia"/>
        </w:rPr>
        <w:t>可在第三方试验机构进行试验：</w:t>
      </w:r>
    </w:p>
    <w:p>
      <w:pPr>
        <w:pStyle w:val="70"/>
        <w:numPr>
          <w:ilvl w:val="0"/>
          <w:numId w:val="9"/>
        </w:numPr>
      </w:pPr>
      <w:r>
        <w:rPr>
          <w:rFonts w:hint="eastAsia"/>
        </w:rPr>
        <w:t>需在第三方试验场地开展车辆试验；</w:t>
      </w:r>
    </w:p>
    <w:p>
      <w:pPr>
        <w:pStyle w:val="70"/>
        <w:numPr>
          <w:ilvl w:val="0"/>
          <w:numId w:val="9"/>
        </w:numPr>
      </w:pPr>
      <w:r>
        <w:rPr>
          <w:rFonts w:hint="eastAsia"/>
        </w:rPr>
        <w:t>对不属于制造商和用户的系统进行的动态试验。</w:t>
      </w:r>
    </w:p>
    <w:p>
      <w:pPr>
        <w:pStyle w:val="118"/>
      </w:pPr>
      <w:r>
        <w:rPr>
          <w:rFonts w:hint="eastAsia"/>
        </w:rPr>
        <w:t>第三方试验机构宜满足</w:t>
      </w:r>
      <w:r>
        <w:t>GB/T 27025的要求。</w:t>
      </w:r>
    </w:p>
    <w:p>
      <w:pPr>
        <w:pStyle w:val="37"/>
        <w:spacing w:before="312" w:after="312"/>
      </w:pPr>
      <w:bookmarkStart w:id="65" w:name="_Toc111126457"/>
      <w:r>
        <w:t>试验类别</w:t>
      </w:r>
      <w:r>
        <w:rPr>
          <w:rFonts w:hint="eastAsia"/>
        </w:rPr>
        <w:t>和实施条件</w:t>
      </w:r>
      <w:bookmarkEnd w:id="65"/>
    </w:p>
    <w:p>
      <w:pPr>
        <w:pStyle w:val="42"/>
      </w:pPr>
      <w:r>
        <w:rPr>
          <w:rFonts w:hint="eastAsia"/>
        </w:rPr>
        <w:t>通则</w:t>
      </w:r>
    </w:p>
    <w:p>
      <w:pPr>
        <w:pStyle w:val="118"/>
      </w:pPr>
      <w:r>
        <w:t>进行各车辆试验前</w:t>
      </w:r>
      <w:r>
        <w:rPr>
          <w:rFonts w:hint="eastAsia"/>
        </w:rPr>
        <w:t>应</w:t>
      </w:r>
      <w:r>
        <w:t>完成</w:t>
      </w:r>
      <w:r>
        <w:rPr>
          <w:rFonts w:hint="eastAsia"/>
        </w:rPr>
        <w:t>部件或设备试验，供货商的</w:t>
      </w:r>
      <w:r>
        <w:t>工厂缺乏合适</w:t>
      </w:r>
      <w:r>
        <w:rPr>
          <w:rFonts w:hint="eastAsia"/>
        </w:rPr>
        <w:t>条件时，可</w:t>
      </w:r>
      <w:r>
        <w:t>在整车上对部件进行静态或动态例行试验</w:t>
      </w:r>
      <w:r>
        <w:rPr>
          <w:rFonts w:hint="eastAsia"/>
        </w:rPr>
        <w:t>。</w:t>
      </w:r>
    </w:p>
    <w:p>
      <w:pPr>
        <w:pStyle w:val="118"/>
      </w:pPr>
      <w:r>
        <w:rPr>
          <w:rFonts w:hint="eastAsia"/>
        </w:rPr>
        <w:t>如使用不同规格试验设施进行相同试验，应告知用户其试验设施对该类试验的影响。</w:t>
      </w:r>
    </w:p>
    <w:p>
      <w:pPr>
        <w:pStyle w:val="42"/>
      </w:pPr>
      <w:bookmarkStart w:id="66" w:name="_Toc104706524"/>
      <w:bookmarkEnd w:id="66"/>
      <w:bookmarkStart w:id="67" w:name="_Toc111126459"/>
      <w:r>
        <w:rPr>
          <w:rFonts w:hint="eastAsia"/>
        </w:rPr>
        <w:t>试验</w:t>
      </w:r>
      <w:bookmarkEnd w:id="67"/>
      <w:r>
        <w:rPr>
          <w:rFonts w:hint="eastAsia"/>
        </w:rPr>
        <w:t>类别</w:t>
      </w:r>
    </w:p>
    <w:p>
      <w:pPr>
        <w:pStyle w:val="118"/>
      </w:pPr>
      <w:r>
        <w:rPr>
          <w:rFonts w:hint="eastAsia"/>
        </w:rPr>
        <w:t>车辆组装后投入使用前的各种检查和试验应包括：</w:t>
      </w:r>
    </w:p>
    <w:p>
      <w:pPr>
        <w:pStyle w:val="70"/>
        <w:numPr>
          <w:ilvl w:val="0"/>
          <w:numId w:val="10"/>
        </w:numPr>
      </w:pPr>
      <w:r>
        <w:rPr>
          <w:rFonts w:hint="eastAsia"/>
        </w:rPr>
        <w:t>前期调整试验；</w:t>
      </w:r>
    </w:p>
    <w:p>
      <w:pPr>
        <w:pStyle w:val="70"/>
      </w:pPr>
      <w:r>
        <w:rPr>
          <w:rFonts w:hint="eastAsia"/>
        </w:rPr>
        <w:t>验收试验，包括：</w:t>
      </w:r>
    </w:p>
    <w:p>
      <w:pPr>
        <w:pStyle w:val="38"/>
        <w:numPr>
          <w:ilvl w:val="0"/>
          <w:numId w:val="11"/>
        </w:numPr>
        <w:ind w:firstLine="11" w:firstLineChars="0"/>
      </w:pPr>
      <w:r>
        <w:rPr>
          <w:rFonts w:hint="eastAsia"/>
        </w:rPr>
        <w:t>型式试验，应在首列车或给定设计的车组上进行；</w:t>
      </w:r>
    </w:p>
    <w:p>
      <w:pPr>
        <w:pStyle w:val="38"/>
        <w:numPr>
          <w:ilvl w:val="0"/>
          <w:numId w:val="11"/>
        </w:numPr>
        <w:ind w:firstLine="11" w:firstLineChars="0"/>
      </w:pPr>
      <w:r>
        <w:rPr>
          <w:rFonts w:hint="eastAsia"/>
        </w:rPr>
        <w:t>例行试验，应在所有车辆上进行。</w:t>
      </w:r>
    </w:p>
    <w:p>
      <w:pPr>
        <w:pStyle w:val="70"/>
        <w:numPr>
          <w:ilvl w:val="0"/>
          <w:numId w:val="10"/>
        </w:numPr>
      </w:pPr>
      <w:r>
        <w:rPr>
          <w:rFonts w:hint="eastAsia"/>
        </w:rPr>
        <w:t>研究性试验。</w:t>
      </w:r>
    </w:p>
    <w:p>
      <w:pPr>
        <w:pStyle w:val="118"/>
      </w:pPr>
      <w:r>
        <w:rPr>
          <w:rFonts w:hint="eastAsia"/>
        </w:rPr>
        <w:t>静态试验应符合下列规定：</w:t>
      </w:r>
    </w:p>
    <w:p>
      <w:pPr>
        <w:pStyle w:val="70"/>
        <w:numPr>
          <w:ilvl w:val="0"/>
          <w:numId w:val="12"/>
        </w:numPr>
      </w:pPr>
      <w:r>
        <w:rPr>
          <w:rFonts w:hint="eastAsia"/>
        </w:rPr>
        <w:t>静态试验应在制造商的工厂或用户同意的其他场地进行；</w:t>
      </w:r>
    </w:p>
    <w:p>
      <w:pPr>
        <w:pStyle w:val="70"/>
      </w:pPr>
      <w:r>
        <w:rPr>
          <w:rFonts w:hint="eastAsia"/>
        </w:rPr>
        <w:t>静态试验应检查车辆</w:t>
      </w:r>
      <w:r>
        <w:rPr>
          <w:rStyle w:val="25"/>
          <w:rFonts w:hint="eastAsia"/>
        </w:rPr>
        <w:t>安全性是否满足动态试验要求</w:t>
      </w:r>
      <w:r>
        <w:rPr>
          <w:rFonts w:hint="eastAsia"/>
        </w:rPr>
        <w:t>；</w:t>
      </w:r>
    </w:p>
    <w:p>
      <w:pPr>
        <w:pStyle w:val="70"/>
      </w:pPr>
      <w:r>
        <w:rPr>
          <w:rFonts w:hint="eastAsia"/>
        </w:rPr>
        <w:t>当静态试验在第三方检测机构进行时，应安全运送试验车辆。</w:t>
      </w:r>
    </w:p>
    <w:p>
      <w:pPr>
        <w:pStyle w:val="118"/>
      </w:pPr>
      <w:r>
        <w:rPr>
          <w:rFonts w:hint="eastAsia"/>
        </w:rPr>
        <w:t>动态试验应符合下列规定：</w:t>
      </w:r>
    </w:p>
    <w:p>
      <w:pPr>
        <w:pStyle w:val="70"/>
        <w:numPr>
          <w:ilvl w:val="0"/>
          <w:numId w:val="13"/>
        </w:numPr>
      </w:pPr>
      <w:r>
        <w:rPr>
          <w:rFonts w:hint="eastAsia"/>
        </w:rPr>
        <w:t>动态试验宜在车辆即将运用的线路上进行，若该线路不可用，可在具有相似特性的线路或专用试验基地进行；</w:t>
      </w:r>
    </w:p>
    <w:p>
      <w:pPr>
        <w:pStyle w:val="70"/>
      </w:pPr>
      <w:r>
        <w:rPr>
          <w:rFonts w:hint="eastAsia"/>
        </w:rPr>
        <w:t>试验地点和安排宜在试验大纲中规定；</w:t>
      </w:r>
    </w:p>
    <w:p>
      <w:pPr>
        <w:pStyle w:val="70"/>
      </w:pPr>
      <w:r>
        <w:rPr>
          <w:rFonts w:hint="eastAsia"/>
        </w:rPr>
        <w:t>开展试验的要求应符合试验所在地的规章制度；</w:t>
      </w:r>
    </w:p>
    <w:p>
      <w:pPr>
        <w:pStyle w:val="70"/>
      </w:pPr>
      <w:r>
        <w:rPr>
          <w:rFonts w:hint="eastAsia"/>
        </w:rPr>
        <w:t>试验条件中宜列入为动态试验提供的所有必要设施；</w:t>
      </w:r>
    </w:p>
    <w:p>
      <w:pPr>
        <w:pStyle w:val="70"/>
      </w:pPr>
      <w:r>
        <w:rPr>
          <w:rFonts w:hint="eastAsia"/>
        </w:rPr>
        <w:t>应明确界定参与动态试验的各方的职责；</w:t>
      </w:r>
    </w:p>
    <w:p>
      <w:pPr>
        <w:pStyle w:val="70"/>
      </w:pPr>
      <w:r>
        <w:rPr>
          <w:rFonts w:hint="eastAsia"/>
        </w:rPr>
        <w:t>应在进行动态试验前完成所有准备工作。</w:t>
      </w:r>
    </w:p>
    <w:p>
      <w:pPr>
        <w:pStyle w:val="42"/>
      </w:pPr>
      <w:bookmarkStart w:id="68" w:name="_Toc111126460"/>
      <w:r>
        <w:t>试验实施</w:t>
      </w:r>
      <w:r>
        <w:rPr>
          <w:rFonts w:hint="eastAsia"/>
        </w:rPr>
        <w:t>条件</w:t>
      </w:r>
      <w:bookmarkEnd w:id="68"/>
    </w:p>
    <w:p>
      <w:pPr>
        <w:pStyle w:val="46"/>
      </w:pPr>
      <w:r>
        <w:rPr>
          <w:rFonts w:hint="eastAsia"/>
        </w:rPr>
        <w:t>试验环境</w:t>
      </w:r>
    </w:p>
    <w:p>
      <w:pPr>
        <w:pStyle w:val="38"/>
        <w:ind w:firstLine="420"/>
      </w:pPr>
      <w:r>
        <w:rPr>
          <w:rFonts w:hint="eastAsia"/>
        </w:rPr>
        <w:t>检查和试验环境条件应符合下列规定：</w:t>
      </w:r>
    </w:p>
    <w:p>
      <w:pPr>
        <w:pStyle w:val="70"/>
        <w:numPr>
          <w:ilvl w:val="0"/>
          <w:numId w:val="14"/>
        </w:numPr>
      </w:pPr>
      <w:r>
        <w:rPr>
          <w:rFonts w:hint="eastAsia"/>
        </w:rPr>
        <w:t>正常工作海拔不应超过1400</w:t>
      </w:r>
      <w:r>
        <w:t xml:space="preserve"> </w:t>
      </w:r>
      <w:r>
        <w:rPr>
          <w:rFonts w:hint="eastAsia"/>
        </w:rPr>
        <w:t>m；</w:t>
      </w:r>
    </w:p>
    <w:p>
      <w:pPr>
        <w:pStyle w:val="70"/>
      </w:pPr>
      <w:r>
        <w:rPr>
          <w:rFonts w:hint="eastAsia"/>
        </w:rPr>
        <w:t>环境温度应为-25 ℃～45 ℃，可在不低于-40 ℃的环境下存放；</w:t>
      </w:r>
    </w:p>
    <w:p>
      <w:pPr>
        <w:pStyle w:val="70"/>
      </w:pPr>
      <w:r>
        <w:rPr>
          <w:rFonts w:hint="eastAsia"/>
        </w:rPr>
        <w:t>最湿月月平均相对湿度不应大于90%，该月月平均最低温度为25</w:t>
      </w:r>
      <w:r>
        <w:t xml:space="preserve"> </w:t>
      </w:r>
      <w:r>
        <w:rPr>
          <w:rFonts w:hint="eastAsia"/>
        </w:rPr>
        <w:t>℃；</w:t>
      </w:r>
    </w:p>
    <w:p>
      <w:pPr>
        <w:pStyle w:val="70"/>
      </w:pPr>
      <w:r>
        <w:rPr>
          <w:rFonts w:hint="eastAsia"/>
        </w:rPr>
        <w:t>车辆应能承受风、沙、雨、雪的侵袭及车辆清洗时清洗剂的侵蚀；</w:t>
      </w:r>
    </w:p>
    <w:p>
      <w:pPr>
        <w:pStyle w:val="70"/>
      </w:pPr>
      <w:r>
        <w:rPr>
          <w:rFonts w:hint="eastAsia"/>
        </w:rPr>
        <w:t>因各城市所处地区不同而存在气候条件的差异，可在试验大纲中另外规定使用环境条件；</w:t>
      </w:r>
    </w:p>
    <w:p>
      <w:pPr>
        <w:pStyle w:val="70"/>
      </w:pPr>
      <w:r>
        <w:rPr>
          <w:rFonts w:hint="eastAsia"/>
        </w:rPr>
        <w:t>车辆应满足地下、地面和高架线路上的运营要求；</w:t>
      </w:r>
    </w:p>
    <w:p>
      <w:pPr>
        <w:pStyle w:val="70"/>
      </w:pPr>
      <w:r>
        <w:rPr>
          <w:rFonts w:hint="eastAsia"/>
        </w:rPr>
        <w:t>车辆应能承受空气中的盐雾、酸雨、灰尘及碳、铜、臭氧、硫化物、氧化物等化学物质的侵蚀，应能预防虫蛀、防止啮齿类动物的侵害，应能防止霉变。</w:t>
      </w:r>
    </w:p>
    <w:p>
      <w:pPr>
        <w:pStyle w:val="46"/>
      </w:pPr>
      <w:r>
        <w:rPr>
          <w:rFonts w:hint="eastAsia"/>
        </w:rPr>
        <w:t>车辆的载荷状态</w:t>
      </w:r>
    </w:p>
    <w:p>
      <w:pPr>
        <w:pStyle w:val="38"/>
        <w:ind w:firstLine="420"/>
      </w:pPr>
      <w:r>
        <w:rPr>
          <w:rFonts w:hint="eastAsia"/>
        </w:rPr>
        <w:t>当进行检查和试验时，载荷状态应符合下列规定</w:t>
      </w:r>
      <w:r>
        <w:t>：</w:t>
      </w:r>
    </w:p>
    <w:p>
      <w:pPr>
        <w:pStyle w:val="70"/>
        <w:numPr>
          <w:ilvl w:val="0"/>
          <w:numId w:val="15"/>
        </w:numPr>
      </w:pPr>
      <w:r>
        <w:rPr>
          <w:rFonts w:hint="eastAsia"/>
        </w:rPr>
        <w:t>空载载荷（</w:t>
      </w:r>
      <w:r>
        <w:t>AW0）</w:t>
      </w:r>
      <w:r>
        <w:rPr>
          <w:rFonts w:hint="eastAsia"/>
        </w:rPr>
        <w:t>应为</w:t>
      </w:r>
      <w:r>
        <w:t>车辆自重载荷状态；</w:t>
      </w:r>
    </w:p>
    <w:p>
      <w:pPr>
        <w:pStyle w:val="70"/>
        <w:numPr>
          <w:ilvl w:val="0"/>
          <w:numId w:val="15"/>
        </w:numPr>
      </w:pPr>
      <w:r>
        <w:rPr>
          <w:rFonts w:hint="eastAsia"/>
        </w:rPr>
        <w:t>定员载荷（</w:t>
      </w:r>
      <w:r>
        <w:t>AW2）</w:t>
      </w:r>
      <w:r>
        <w:rPr>
          <w:rFonts w:hint="eastAsia"/>
        </w:rPr>
        <w:t>应为车</w:t>
      </w:r>
      <w:r>
        <w:t>辆自重与额定载客重量之和；</w:t>
      </w:r>
    </w:p>
    <w:p>
      <w:pPr>
        <w:pStyle w:val="70"/>
        <w:numPr>
          <w:ilvl w:val="0"/>
          <w:numId w:val="15"/>
        </w:numPr>
      </w:pPr>
      <w:r>
        <w:rPr>
          <w:rFonts w:hint="eastAsia"/>
        </w:rPr>
        <w:t>超员载荷（</w:t>
      </w:r>
      <w:r>
        <w:t>AW3）</w:t>
      </w:r>
      <w:r>
        <w:rPr>
          <w:rFonts w:hint="eastAsia"/>
        </w:rPr>
        <w:t>应为车辆可</w:t>
      </w:r>
      <w:r>
        <w:t>安全运行的超员载荷，即车辆自重与最大载客重量之和</w:t>
      </w:r>
      <w:r>
        <w:rPr>
          <w:rFonts w:hint="eastAsia"/>
        </w:rPr>
        <w:t>；</w:t>
      </w:r>
    </w:p>
    <w:p>
      <w:pPr>
        <w:pStyle w:val="70"/>
      </w:pPr>
      <w:bookmarkStart w:id="69" w:name="_Toc104706532"/>
      <w:bookmarkEnd w:id="69"/>
      <w:bookmarkStart w:id="70" w:name="_Toc104706534"/>
      <w:bookmarkEnd w:id="70"/>
      <w:bookmarkStart w:id="71" w:name="_Toc104706528"/>
      <w:bookmarkEnd w:id="71"/>
      <w:bookmarkStart w:id="72" w:name="_Toc104706527"/>
      <w:bookmarkEnd w:id="72"/>
      <w:bookmarkStart w:id="73" w:name="_Toc104706530"/>
      <w:bookmarkEnd w:id="73"/>
      <w:bookmarkStart w:id="74" w:name="_Toc104706533"/>
      <w:bookmarkEnd w:id="74"/>
      <w:bookmarkStart w:id="75" w:name="_Toc104706531"/>
      <w:bookmarkEnd w:id="75"/>
      <w:bookmarkStart w:id="76" w:name="_Toc104706535"/>
      <w:bookmarkEnd w:id="76"/>
      <w:bookmarkStart w:id="77" w:name="_Toc104706529"/>
      <w:bookmarkEnd w:id="77"/>
      <w:r>
        <w:rPr>
          <w:rFonts w:hint="eastAsia"/>
        </w:rPr>
        <w:t>本文件所规定的检查和试验项目中，对载荷要求无具体规定的，可在空载载荷下进行。</w:t>
      </w:r>
    </w:p>
    <w:p>
      <w:pPr>
        <w:pStyle w:val="46"/>
      </w:pPr>
      <w:r>
        <w:rPr>
          <w:rFonts w:hint="eastAsia"/>
        </w:rPr>
        <w:t>线路条件</w:t>
      </w:r>
    </w:p>
    <w:p>
      <w:pPr>
        <w:pStyle w:val="38"/>
        <w:ind w:firstLine="420"/>
      </w:pPr>
      <w:r>
        <w:rPr>
          <w:rFonts w:hint="eastAsia"/>
        </w:rPr>
        <w:t>当进行检查和试验时，线路条件应符合下列规定</w:t>
      </w:r>
      <w:r>
        <w:t>：</w:t>
      </w:r>
    </w:p>
    <w:p>
      <w:pPr>
        <w:pStyle w:val="70"/>
        <w:numPr>
          <w:ilvl w:val="0"/>
          <w:numId w:val="16"/>
        </w:numPr>
      </w:pPr>
      <w:r>
        <w:rPr>
          <w:rFonts w:hint="eastAsia"/>
        </w:rPr>
        <w:t>试验线路长度应能使车辆运行至最高试验速度并安全停止；</w:t>
      </w:r>
    </w:p>
    <w:p>
      <w:pPr>
        <w:pStyle w:val="70"/>
      </w:pPr>
      <w:r>
        <w:rPr>
          <w:rFonts w:hint="eastAsia"/>
        </w:rPr>
        <w:t>试验线路坡度、曲线半径应能满足试验大纲的要求；</w:t>
      </w:r>
    </w:p>
    <w:p>
      <w:pPr>
        <w:pStyle w:val="70"/>
      </w:pPr>
      <w:r>
        <w:rPr>
          <w:rFonts w:hint="eastAsia"/>
        </w:rPr>
        <w:t>在无特殊规定时，试验线路应为干燥状态；</w:t>
      </w:r>
    </w:p>
    <w:p>
      <w:pPr>
        <w:pStyle w:val="70"/>
      </w:pPr>
      <w:r>
        <w:rPr>
          <w:rFonts w:hint="eastAsia"/>
        </w:rPr>
        <w:t>试验线路轨道状态应维护良好。</w:t>
      </w:r>
    </w:p>
    <w:p>
      <w:pPr>
        <w:pStyle w:val="46"/>
      </w:pPr>
      <w:r>
        <w:rPr>
          <w:rFonts w:hint="eastAsia"/>
        </w:rPr>
        <w:t>供电条件</w:t>
      </w:r>
    </w:p>
    <w:p>
      <w:pPr>
        <w:pStyle w:val="38"/>
        <w:ind w:firstLine="420"/>
      </w:pPr>
      <w:r>
        <w:rPr>
          <w:rFonts w:hint="eastAsia"/>
        </w:rPr>
        <w:t>试验时，供电系统电压波动范围应满足下列规定：</w:t>
      </w:r>
    </w:p>
    <w:p>
      <w:pPr>
        <w:pStyle w:val="70"/>
        <w:numPr>
          <w:ilvl w:val="0"/>
          <w:numId w:val="17"/>
        </w:numPr>
        <w:rPr>
          <w:color w:val="FF0000"/>
        </w:rPr>
      </w:pPr>
      <w:r>
        <w:rPr>
          <w:rFonts w:hint="eastAsia"/>
        </w:rPr>
        <w:t>直流</w:t>
      </w:r>
      <w:r>
        <w:t>1500 V</w:t>
      </w:r>
      <w:r>
        <w:rPr>
          <w:rFonts w:hint="eastAsia"/>
        </w:rPr>
        <w:t>供电制式：额定工作电压应为1</w:t>
      </w:r>
      <w:r>
        <w:t>500 V</w:t>
      </w:r>
      <w:r>
        <w:rPr>
          <w:rFonts w:hint="eastAsia"/>
        </w:rPr>
        <w:t>，最低持续工作电压应为</w:t>
      </w:r>
      <w:r>
        <w:t>1000 V</w:t>
      </w:r>
      <w:r>
        <w:rPr>
          <w:rFonts w:hint="eastAsia"/>
        </w:rPr>
        <w:t>，最高持续工作电压应为</w:t>
      </w:r>
      <w:r>
        <w:t>1800 V</w:t>
      </w:r>
      <w:r>
        <w:rPr>
          <w:rFonts w:hint="eastAsia"/>
        </w:rPr>
        <w:t>，最高非持续电压不应超过</w:t>
      </w:r>
      <w:r>
        <w:t>1950 V</w:t>
      </w:r>
      <w:r>
        <w:rPr>
          <w:rFonts w:hint="eastAsia"/>
        </w:rPr>
        <w:t>；</w:t>
      </w:r>
    </w:p>
    <w:p>
      <w:pPr>
        <w:pStyle w:val="70"/>
        <w:numPr>
          <w:ilvl w:val="0"/>
          <w:numId w:val="17"/>
        </w:numPr>
        <w:rPr>
          <w:color w:val="FF0000"/>
        </w:rPr>
      </w:pPr>
      <w:r>
        <w:rPr>
          <w:rFonts w:hint="eastAsia"/>
        </w:rPr>
        <w:t>直流</w:t>
      </w:r>
      <w:r>
        <w:t>750 V</w:t>
      </w:r>
      <w:r>
        <w:rPr>
          <w:rFonts w:hint="eastAsia"/>
        </w:rPr>
        <w:t>供电制式：额定工作电压应为</w:t>
      </w:r>
      <w:r>
        <w:t>750 V</w:t>
      </w:r>
      <w:r>
        <w:rPr>
          <w:rFonts w:hint="eastAsia"/>
        </w:rPr>
        <w:t>，最低持续工作电压应为</w:t>
      </w:r>
      <w:r>
        <w:t>500 V</w:t>
      </w:r>
      <w:r>
        <w:rPr>
          <w:rFonts w:hint="eastAsia"/>
        </w:rPr>
        <w:t>，最高持续工作电压应为</w:t>
      </w:r>
      <w:r>
        <w:t>900 V</w:t>
      </w:r>
      <w:r>
        <w:rPr>
          <w:rFonts w:hint="eastAsia"/>
        </w:rPr>
        <w:t>，最高非持续电压不应超过</w:t>
      </w:r>
      <w:r>
        <w:t>1000 V</w:t>
      </w:r>
      <w:r>
        <w:rPr>
          <w:rFonts w:hint="eastAsia"/>
        </w:rPr>
        <w:t>；</w:t>
      </w:r>
    </w:p>
    <w:p>
      <w:pPr>
        <w:pStyle w:val="70"/>
        <w:numPr>
          <w:ilvl w:val="0"/>
          <w:numId w:val="17"/>
        </w:numPr>
        <w:rPr>
          <w:color w:val="FF0000"/>
        </w:rPr>
      </w:pPr>
      <w:r>
        <w:rPr>
          <w:rFonts w:hint="eastAsia"/>
        </w:rPr>
        <w:t>单相工频交流</w:t>
      </w:r>
      <w:r>
        <w:t>25 kV</w:t>
      </w:r>
      <w:r>
        <w:rPr>
          <w:rFonts w:hint="eastAsia"/>
        </w:rPr>
        <w:t>、</w:t>
      </w:r>
      <w:r>
        <w:t>50 Hz</w:t>
      </w:r>
      <w:r>
        <w:rPr>
          <w:rFonts w:hint="eastAsia"/>
        </w:rPr>
        <w:t>供电制式：额定工作电压应为</w:t>
      </w:r>
      <w:r>
        <w:t>25 kV</w:t>
      </w:r>
      <w:r>
        <w:rPr>
          <w:rFonts w:hint="eastAsia"/>
        </w:rPr>
        <w:t>，最低持续工作电压应为1</w:t>
      </w:r>
      <w:r>
        <w:t>9 kV</w:t>
      </w:r>
      <w:r>
        <w:rPr>
          <w:rFonts w:hint="eastAsia"/>
        </w:rPr>
        <w:t>，最高持续工作电压应为</w:t>
      </w:r>
      <w:r>
        <w:t>27.5 kV</w:t>
      </w:r>
      <w:r>
        <w:rPr>
          <w:rFonts w:hint="eastAsia"/>
        </w:rPr>
        <w:t>，最高非持续电压不应超过</w:t>
      </w:r>
      <w:r>
        <w:t xml:space="preserve">30.5 </w:t>
      </w:r>
      <w:r>
        <w:rPr>
          <w:rFonts w:hint="eastAsia"/>
        </w:rPr>
        <w:t>k</w:t>
      </w:r>
      <w:r>
        <w:t>V</w:t>
      </w:r>
      <w:r>
        <w:rPr>
          <w:rFonts w:hint="eastAsia"/>
        </w:rPr>
        <w:t>。</w:t>
      </w:r>
    </w:p>
    <w:p>
      <w:pPr>
        <w:pStyle w:val="42"/>
      </w:pPr>
      <w:bookmarkStart w:id="78" w:name="_Toc111126461"/>
      <w:r>
        <w:rPr>
          <w:rFonts w:hint="eastAsia"/>
        </w:rPr>
        <w:t>前期调整试验</w:t>
      </w:r>
      <w:bookmarkEnd w:id="78"/>
    </w:p>
    <w:p>
      <w:pPr>
        <w:pStyle w:val="118"/>
      </w:pPr>
      <w:r>
        <w:rPr>
          <w:rFonts w:hint="eastAsia"/>
        </w:rPr>
        <w:t>在进行验收试验前可根据需要进行前期调整</w:t>
      </w:r>
      <w:r>
        <w:t>试验</w:t>
      </w:r>
      <w:r>
        <w:rPr>
          <w:rFonts w:hint="eastAsia"/>
        </w:rPr>
        <w:t>，如需在用户线路上进行前期调整试验则应先完成所有静态试验。</w:t>
      </w:r>
    </w:p>
    <w:p>
      <w:pPr>
        <w:pStyle w:val="118"/>
      </w:pPr>
      <w:bookmarkStart w:id="79" w:name="_Hlk111814531"/>
      <w:r>
        <w:rPr>
          <w:rFonts w:hint="eastAsia"/>
        </w:rPr>
        <w:t>前期调整试验最大试运行里程不应</w:t>
      </w:r>
      <w:bookmarkEnd w:id="79"/>
      <w:r>
        <w:rPr>
          <w:rFonts w:hint="eastAsia"/>
        </w:rPr>
        <w:t>大于5000</w:t>
      </w:r>
      <w:r>
        <w:t xml:space="preserve"> </w:t>
      </w:r>
      <w:r>
        <w:rPr>
          <w:rFonts w:hint="eastAsia"/>
        </w:rPr>
        <w:t>km</w:t>
      </w:r>
      <w:r>
        <w:t>。</w:t>
      </w:r>
    </w:p>
    <w:p>
      <w:pPr>
        <w:pStyle w:val="42"/>
      </w:pPr>
      <w:bookmarkStart w:id="80" w:name="_Toc111126462"/>
      <w:r>
        <w:t>验收试验</w:t>
      </w:r>
      <w:bookmarkEnd w:id="80"/>
    </w:p>
    <w:p>
      <w:pPr>
        <w:pStyle w:val="46"/>
      </w:pPr>
      <w:r>
        <w:t>型式试验</w:t>
      </w:r>
    </w:p>
    <w:p>
      <w:pPr>
        <w:pStyle w:val="38"/>
        <w:ind w:firstLine="420"/>
      </w:pPr>
      <w:r>
        <w:rPr>
          <w:rFonts w:hint="eastAsia"/>
        </w:rPr>
        <w:t>型式试验应符合下列规定：</w:t>
      </w:r>
    </w:p>
    <w:p>
      <w:pPr>
        <w:pStyle w:val="70"/>
        <w:numPr>
          <w:ilvl w:val="0"/>
          <w:numId w:val="18"/>
        </w:numPr>
      </w:pPr>
      <w:r>
        <w:rPr>
          <w:rFonts w:hint="eastAsia"/>
        </w:rPr>
        <w:t>检查和试验项目应符合附录A的规定；</w:t>
      </w:r>
    </w:p>
    <w:p>
      <w:pPr>
        <w:pStyle w:val="70"/>
        <w:numPr>
          <w:ilvl w:val="0"/>
          <w:numId w:val="18"/>
        </w:numPr>
      </w:pPr>
      <w:r>
        <w:rPr>
          <w:rFonts w:hint="eastAsia"/>
        </w:rPr>
        <w:t>静态试验应符合第6章的规定，动态试验应符合第7章的规定；</w:t>
      </w:r>
    </w:p>
    <w:p>
      <w:pPr>
        <w:pStyle w:val="70"/>
        <w:numPr>
          <w:ilvl w:val="0"/>
          <w:numId w:val="18"/>
        </w:numPr>
      </w:pPr>
      <w:r>
        <w:rPr>
          <w:rFonts w:hint="eastAsia"/>
        </w:rPr>
        <w:t>应在首列车或给定设计的列车上进行；</w:t>
      </w:r>
    </w:p>
    <w:p>
      <w:pPr>
        <w:pStyle w:val="70"/>
        <w:numPr>
          <w:ilvl w:val="0"/>
          <w:numId w:val="18"/>
        </w:numPr>
      </w:pPr>
      <w:r>
        <w:rPr>
          <w:rFonts w:hint="eastAsia"/>
        </w:rPr>
        <w:t>试验实施条件应符合5</w:t>
      </w:r>
      <w:r>
        <w:t>.3</w:t>
      </w:r>
      <w:r>
        <w:rPr>
          <w:rFonts w:hint="eastAsia"/>
        </w:rPr>
        <w:t>的规定；</w:t>
      </w:r>
    </w:p>
    <w:p>
      <w:pPr>
        <w:pStyle w:val="70"/>
        <w:numPr>
          <w:ilvl w:val="0"/>
          <w:numId w:val="18"/>
        </w:numPr>
      </w:pPr>
      <w:r>
        <w:rPr>
          <w:rFonts w:hint="eastAsia"/>
        </w:rPr>
        <w:t>宜在车辆组装完成后1年内完成。</w:t>
      </w:r>
    </w:p>
    <w:p>
      <w:pPr>
        <w:pStyle w:val="46"/>
      </w:pPr>
      <w:r>
        <w:rPr>
          <w:rFonts w:hint="eastAsia"/>
        </w:rPr>
        <w:t>例行试验</w:t>
      </w:r>
    </w:p>
    <w:p>
      <w:pPr>
        <w:pStyle w:val="38"/>
        <w:ind w:firstLine="420"/>
      </w:pPr>
      <w:r>
        <w:rPr>
          <w:rFonts w:hint="eastAsia"/>
        </w:rPr>
        <w:t>例行试验应符合下列规定：</w:t>
      </w:r>
    </w:p>
    <w:p>
      <w:pPr>
        <w:pStyle w:val="70"/>
        <w:numPr>
          <w:ilvl w:val="0"/>
          <w:numId w:val="19"/>
        </w:numPr>
      </w:pPr>
      <w:r>
        <w:rPr>
          <w:rFonts w:hint="eastAsia"/>
        </w:rPr>
        <w:t>检查和试验项目应符合附录A的规定；</w:t>
      </w:r>
    </w:p>
    <w:p>
      <w:pPr>
        <w:pStyle w:val="70"/>
        <w:numPr>
          <w:ilvl w:val="0"/>
          <w:numId w:val="19"/>
        </w:numPr>
      </w:pPr>
      <w:r>
        <w:rPr>
          <w:rFonts w:hint="eastAsia"/>
        </w:rPr>
        <w:t>静态试验应符合第6章的规定，动态试验应符合第7章的规定；</w:t>
      </w:r>
    </w:p>
    <w:p>
      <w:pPr>
        <w:pStyle w:val="70"/>
        <w:numPr>
          <w:ilvl w:val="0"/>
          <w:numId w:val="19"/>
        </w:numPr>
      </w:pPr>
      <w:r>
        <w:rPr>
          <w:rFonts w:hint="eastAsia"/>
        </w:rPr>
        <w:t>应在所有车辆上进行；</w:t>
      </w:r>
    </w:p>
    <w:p>
      <w:pPr>
        <w:pStyle w:val="70"/>
        <w:numPr>
          <w:ilvl w:val="0"/>
          <w:numId w:val="19"/>
        </w:numPr>
      </w:pPr>
      <w:r>
        <w:rPr>
          <w:rFonts w:hint="eastAsia"/>
        </w:rPr>
        <w:t>在计算公差范围内，例行试验结果应与型式试验结果相符；</w:t>
      </w:r>
    </w:p>
    <w:p>
      <w:pPr>
        <w:pStyle w:val="70"/>
        <w:numPr>
          <w:ilvl w:val="0"/>
          <w:numId w:val="19"/>
        </w:numPr>
      </w:pPr>
      <w:r>
        <w:rPr>
          <w:rFonts w:hint="eastAsia"/>
        </w:rPr>
        <w:t>宜在车辆组装完成后6个月内完成。</w:t>
      </w:r>
    </w:p>
    <w:p>
      <w:pPr>
        <w:pStyle w:val="42"/>
      </w:pPr>
      <w:bookmarkStart w:id="81" w:name="_Toc111126463"/>
      <w:r>
        <w:t>研究性试验</w:t>
      </w:r>
      <w:bookmarkEnd w:id="81"/>
    </w:p>
    <w:p>
      <w:pPr>
        <w:pStyle w:val="38"/>
        <w:ind w:firstLine="420"/>
      </w:pPr>
      <w:r>
        <w:rPr>
          <w:rFonts w:hint="eastAsia"/>
        </w:rPr>
        <w:t>研究性试验应符合下列规定：</w:t>
      </w:r>
    </w:p>
    <w:p>
      <w:pPr>
        <w:pStyle w:val="70"/>
        <w:numPr>
          <w:ilvl w:val="0"/>
          <w:numId w:val="20"/>
        </w:numPr>
      </w:pPr>
      <w:r>
        <w:rPr>
          <w:rFonts w:hint="eastAsia"/>
        </w:rPr>
        <w:t>当试验大纲有规定时，可进行研究性试验；</w:t>
      </w:r>
    </w:p>
    <w:p>
      <w:pPr>
        <w:pStyle w:val="70"/>
        <w:numPr>
          <w:ilvl w:val="0"/>
          <w:numId w:val="20"/>
        </w:numPr>
      </w:pPr>
      <w:r>
        <w:rPr>
          <w:rFonts w:hint="eastAsia"/>
        </w:rPr>
        <w:t>除附录A中的</w:t>
      </w:r>
      <w:r>
        <w:t>研究性试验项目</w:t>
      </w:r>
      <w:r>
        <w:rPr>
          <w:rFonts w:hint="eastAsia"/>
        </w:rPr>
        <w:t>外</w:t>
      </w:r>
      <w:r>
        <w:t>，可安排进行其他</w:t>
      </w:r>
      <w:r>
        <w:rPr>
          <w:rFonts w:hint="eastAsia"/>
        </w:rPr>
        <w:t>研究性</w:t>
      </w:r>
      <w:r>
        <w:t>试验项目</w:t>
      </w:r>
      <w:r>
        <w:rPr>
          <w:rFonts w:hint="eastAsia"/>
        </w:rPr>
        <w:t>；</w:t>
      </w:r>
    </w:p>
    <w:p>
      <w:pPr>
        <w:pStyle w:val="70"/>
        <w:numPr>
          <w:ilvl w:val="0"/>
          <w:numId w:val="20"/>
        </w:numPr>
      </w:pPr>
      <w:r>
        <w:rPr>
          <w:rStyle w:val="50"/>
          <w:rFonts w:hint="eastAsia"/>
        </w:rPr>
        <w:t>应</w:t>
      </w:r>
      <w:r>
        <w:rPr>
          <w:rFonts w:hint="eastAsia"/>
        </w:rPr>
        <w:t>按4</w:t>
      </w:r>
      <w:r>
        <w:t>.2</w:t>
      </w:r>
      <w:r>
        <w:rPr>
          <w:rFonts w:hint="eastAsia"/>
        </w:rPr>
        <w:t>的规定编制试验内容</w:t>
      </w:r>
      <w:r>
        <w:t>。</w:t>
      </w:r>
    </w:p>
    <w:p>
      <w:pPr>
        <w:pStyle w:val="42"/>
      </w:pPr>
      <w:bookmarkStart w:id="82" w:name="_Toc111126464"/>
      <w:r>
        <w:rPr>
          <w:rFonts w:hint="eastAsia"/>
        </w:rPr>
        <w:t>型式试验的取消或简化</w:t>
      </w:r>
      <w:bookmarkEnd w:id="82"/>
    </w:p>
    <w:p>
      <w:pPr>
        <w:pStyle w:val="118"/>
      </w:pPr>
      <w:r>
        <w:rPr>
          <w:rFonts w:hint="eastAsia"/>
        </w:rPr>
        <w:t>增购车等车辆若与以前制造的车辆相同或车体、转向架、牵引系统、制动系统等主要部件相同，且沿用既有生产经验，当车辆计划运用的线路条件不劣于既有线路时，可取消或简化型式试验。当有下列情形时，不应取消或简化型式试验：</w:t>
      </w:r>
    </w:p>
    <w:p>
      <w:pPr>
        <w:pStyle w:val="70"/>
        <w:numPr>
          <w:ilvl w:val="0"/>
          <w:numId w:val="21"/>
        </w:numPr>
      </w:pPr>
      <w:r>
        <w:rPr>
          <w:rFonts w:hint="eastAsia"/>
        </w:rPr>
        <w:t>批量生产的车辆实施重大技术改造，其性能、构造、材料、部件有较大改变；</w:t>
      </w:r>
    </w:p>
    <w:p>
      <w:pPr>
        <w:pStyle w:val="70"/>
        <w:numPr>
          <w:ilvl w:val="0"/>
          <w:numId w:val="21"/>
        </w:numPr>
      </w:pPr>
      <w:r>
        <w:rPr>
          <w:rFonts w:hint="eastAsia"/>
        </w:rPr>
        <w:t>批量生产的车辆制造一定数量后，有必要重新确认其性能时；</w:t>
      </w:r>
    </w:p>
    <w:p>
      <w:pPr>
        <w:pStyle w:val="70"/>
        <w:numPr>
          <w:ilvl w:val="0"/>
          <w:numId w:val="21"/>
        </w:numPr>
      </w:pPr>
      <w:r>
        <w:rPr>
          <w:rFonts w:hint="eastAsia"/>
        </w:rPr>
        <w:t>该型号车辆更换制造商后首次生产的；</w:t>
      </w:r>
    </w:p>
    <w:p>
      <w:pPr>
        <w:pStyle w:val="70"/>
        <w:numPr>
          <w:ilvl w:val="0"/>
          <w:numId w:val="21"/>
        </w:numPr>
      </w:pPr>
      <w:r>
        <w:rPr>
          <w:rFonts w:hint="eastAsia"/>
        </w:rPr>
        <w:t>更换生产厂地后首次生产的车辆。</w:t>
      </w:r>
    </w:p>
    <w:p>
      <w:pPr>
        <w:pStyle w:val="118"/>
      </w:pPr>
      <w:r>
        <w:rPr>
          <w:rFonts w:hint="eastAsia"/>
        </w:rPr>
        <w:t>主要部件未更换生产厂地，但更换组装、调试场地的，可不进行型式试验。</w:t>
      </w:r>
    </w:p>
    <w:p>
      <w:pPr>
        <w:pStyle w:val="118"/>
      </w:pPr>
      <w:r>
        <w:rPr>
          <w:rFonts w:hint="eastAsia"/>
        </w:rPr>
        <w:t>当型式试验取消或简化时，仍应按试验大纲要求出具5年内的型式试验报告。</w:t>
      </w:r>
    </w:p>
    <w:p>
      <w:pPr>
        <w:pStyle w:val="118"/>
      </w:pPr>
      <w:r>
        <w:rPr>
          <w:rFonts w:hint="eastAsia"/>
        </w:rPr>
        <w:t>型式试验的取消或简化应征得用户书面同意。</w:t>
      </w:r>
    </w:p>
    <w:p>
      <w:pPr>
        <w:pStyle w:val="37"/>
        <w:spacing w:before="312" w:after="312"/>
      </w:pPr>
      <w:bookmarkStart w:id="83" w:name="_Toc111126465"/>
      <w:r>
        <w:rPr>
          <w:rFonts w:hint="eastAsia"/>
        </w:rPr>
        <w:t>静态试验</w:t>
      </w:r>
      <w:bookmarkEnd w:id="83"/>
    </w:p>
    <w:p>
      <w:pPr>
        <w:pStyle w:val="42"/>
      </w:pPr>
      <w:bookmarkStart w:id="84" w:name="_Toc111126466"/>
      <w:r>
        <w:rPr>
          <w:rFonts w:hint="eastAsia"/>
        </w:rPr>
        <w:t>尺寸和外观检查</w:t>
      </w:r>
      <w:bookmarkEnd w:id="84"/>
    </w:p>
    <w:p>
      <w:pPr>
        <w:pStyle w:val="46"/>
      </w:pPr>
      <w:r>
        <w:rPr>
          <w:rFonts w:hint="eastAsia"/>
        </w:rPr>
        <w:t>尺寸检查</w:t>
      </w:r>
    </w:p>
    <w:p>
      <w:pPr>
        <w:pStyle w:val="80"/>
      </w:pPr>
      <w:r>
        <w:rPr>
          <w:rFonts w:hint="eastAsia"/>
        </w:rPr>
        <w:t>对于各型车辆，其外形尺寸应按试验大纲规定的限值进行检查和测量，且应包括下列情况：</w:t>
      </w:r>
    </w:p>
    <w:p>
      <w:pPr>
        <w:pStyle w:val="70"/>
        <w:numPr>
          <w:ilvl w:val="0"/>
          <w:numId w:val="22"/>
        </w:numPr>
      </w:pPr>
      <w:r>
        <w:t>空气弹簧</w:t>
      </w:r>
      <w:r>
        <w:rPr>
          <w:rFonts w:hint="eastAsia"/>
        </w:rPr>
        <w:t>等</w:t>
      </w:r>
      <w:r>
        <w:t>所有适用部件的调整范围；</w:t>
      </w:r>
    </w:p>
    <w:p>
      <w:pPr>
        <w:pStyle w:val="70"/>
      </w:pPr>
      <w:r>
        <w:t>踏面</w:t>
      </w:r>
      <w:r>
        <w:rPr>
          <w:rFonts w:hint="eastAsia"/>
        </w:rPr>
        <w:t>等</w:t>
      </w:r>
      <w:r>
        <w:t>磨耗情况；</w:t>
      </w:r>
    </w:p>
    <w:p>
      <w:pPr>
        <w:pStyle w:val="70"/>
      </w:pPr>
      <w:r>
        <w:t>载荷条件；</w:t>
      </w:r>
    </w:p>
    <w:p>
      <w:pPr>
        <w:pStyle w:val="70"/>
      </w:pPr>
      <w:r>
        <w:t>悬挂部件</w:t>
      </w:r>
      <w:r>
        <w:rPr>
          <w:rFonts w:hint="eastAsia"/>
        </w:rPr>
        <w:t>等</w:t>
      </w:r>
      <w:r>
        <w:t>失效或损坏情况下的运动范围；</w:t>
      </w:r>
    </w:p>
    <w:p>
      <w:pPr>
        <w:pStyle w:val="70"/>
      </w:pPr>
      <w:r>
        <w:t>a)～d)最差情况的组合。</w:t>
      </w:r>
    </w:p>
    <w:p>
      <w:pPr>
        <w:pStyle w:val="80"/>
      </w:pPr>
      <w:r>
        <w:rPr>
          <w:rFonts w:hint="eastAsia"/>
        </w:rPr>
        <w:t>对于车门等在工作条件下可能超出车辆限界的部件，应按试验大纲的要求进行尺寸检查。</w:t>
      </w:r>
    </w:p>
    <w:p>
      <w:pPr>
        <w:pStyle w:val="80"/>
      </w:pPr>
      <w:r>
        <w:rPr>
          <w:rFonts w:hint="eastAsia"/>
        </w:rPr>
        <w:t>采用计算方法确定的尺寸应列在试验计划中，并应通过检查确认。</w:t>
      </w:r>
    </w:p>
    <w:p>
      <w:pPr>
        <w:pStyle w:val="80"/>
      </w:pPr>
      <w:r>
        <w:rPr>
          <w:rFonts w:hint="eastAsia"/>
        </w:rPr>
        <w:t>应在试验大纲规定的载荷条件和轨道几何状态下至少进行下列间距测量，测量结果应符合试验大纲要求：</w:t>
      </w:r>
    </w:p>
    <w:p>
      <w:pPr>
        <w:pStyle w:val="70"/>
        <w:numPr>
          <w:ilvl w:val="0"/>
          <w:numId w:val="23"/>
        </w:numPr>
      </w:pPr>
      <w:r>
        <w:rPr>
          <w:rFonts w:hint="eastAsia"/>
        </w:rPr>
        <w:t>车</w:t>
      </w:r>
      <w:r>
        <w:t>体与转向架</w:t>
      </w:r>
      <w:r>
        <w:rPr>
          <w:rFonts w:hint="eastAsia"/>
        </w:rPr>
        <w:t>或悬浮架</w:t>
      </w:r>
      <w:r>
        <w:t>之间的间距；</w:t>
      </w:r>
    </w:p>
    <w:p>
      <w:pPr>
        <w:pStyle w:val="70"/>
        <w:numPr>
          <w:ilvl w:val="0"/>
          <w:numId w:val="23"/>
        </w:numPr>
      </w:pPr>
      <w:r>
        <w:t>相邻车辆间的间距</w:t>
      </w:r>
      <w:r>
        <w:rPr>
          <w:rFonts w:hint="eastAsia"/>
        </w:rPr>
        <w:t>。</w:t>
      </w:r>
    </w:p>
    <w:p>
      <w:pPr>
        <w:pStyle w:val="80"/>
      </w:pPr>
      <w:r>
        <w:rPr>
          <w:rFonts w:hint="eastAsia"/>
        </w:rPr>
        <w:t>应在试验大纲规定的载荷条件和轨道几何状态下进行软管</w:t>
      </w:r>
      <w:r>
        <w:t>和电缆长度</w:t>
      </w:r>
      <w:r>
        <w:rPr>
          <w:rFonts w:hint="eastAsia"/>
        </w:rPr>
        <w:t>试验，测量结果应符合试验大纲要求，应至少测量</w:t>
      </w:r>
      <w:r>
        <w:t>转向架</w:t>
      </w:r>
      <w:r>
        <w:rPr>
          <w:rFonts w:hint="eastAsia"/>
        </w:rPr>
        <w:t>或悬浮架</w:t>
      </w:r>
      <w:r>
        <w:t>和车体上相对</w:t>
      </w:r>
      <w:r>
        <w:rPr>
          <w:rFonts w:hint="eastAsia"/>
        </w:rPr>
        <w:t>运动部件之间的软管和电缆长度。</w:t>
      </w:r>
    </w:p>
    <w:p>
      <w:pPr>
        <w:pStyle w:val="75"/>
      </w:pPr>
      <w:r>
        <w:rPr>
          <w:rFonts w:hint="eastAsia"/>
        </w:rPr>
        <w:t>注：6</w:t>
      </w:r>
      <w:r>
        <w:t>.1.1.4</w:t>
      </w:r>
      <w:r>
        <w:rPr>
          <w:rFonts w:hint="eastAsia"/>
        </w:rPr>
        <w:t>、6</w:t>
      </w:r>
      <w:r>
        <w:t>.1.1.5</w:t>
      </w:r>
      <w:r>
        <w:rPr>
          <w:rFonts w:hint="eastAsia"/>
        </w:rPr>
        <w:t>的</w:t>
      </w:r>
      <w:r>
        <w:t>间距和长度可</w:t>
      </w:r>
      <w:r>
        <w:rPr>
          <w:rFonts w:hint="eastAsia"/>
        </w:rPr>
        <w:t>通过</w:t>
      </w:r>
      <w:r>
        <w:t>计算得到，并在</w:t>
      </w:r>
      <w:r>
        <w:rPr>
          <w:rFonts w:hint="eastAsia"/>
        </w:rPr>
        <w:t>试验大纲</w:t>
      </w:r>
      <w:r>
        <w:t>规定的轨道上通过静态测量或动态</w:t>
      </w:r>
      <w:r>
        <w:rPr>
          <w:rFonts w:hint="eastAsia"/>
        </w:rPr>
        <w:t>测试校核。</w:t>
      </w:r>
    </w:p>
    <w:p>
      <w:pPr>
        <w:pStyle w:val="80"/>
      </w:pPr>
      <w:r>
        <w:rPr>
          <w:rFonts w:hint="eastAsia"/>
        </w:rPr>
        <w:t>对排障器、撒砂管和天线等需要根据车轮磨耗作调整的部件，应在调整合适后进行检查。</w:t>
      </w:r>
    </w:p>
    <w:p>
      <w:pPr>
        <w:pStyle w:val="80"/>
      </w:pPr>
      <w:r>
        <w:rPr>
          <w:rFonts w:hint="eastAsia"/>
        </w:rPr>
        <w:t>应在空载载荷状态下进行例行试验。</w:t>
      </w:r>
    </w:p>
    <w:p>
      <w:pPr>
        <w:pStyle w:val="46"/>
      </w:pPr>
      <w:r>
        <w:rPr>
          <w:rFonts w:hint="eastAsia"/>
        </w:rPr>
        <w:t>起吊性能检查</w:t>
      </w:r>
    </w:p>
    <w:p>
      <w:pPr>
        <w:pStyle w:val="38"/>
        <w:ind w:firstLine="420"/>
      </w:pPr>
      <w:r>
        <w:rPr>
          <w:rFonts w:hint="eastAsia"/>
        </w:rPr>
        <w:t>应使用桥式吊车或起重器在设计好的起吊</w:t>
      </w:r>
      <w:r>
        <w:t>/抬车点举升车辆，</w:t>
      </w:r>
      <w:r>
        <w:rPr>
          <w:rFonts w:hint="eastAsia"/>
        </w:rPr>
        <w:t>车辆举升后的机械接口、附件和偏转等应在允许的误差范围内</w:t>
      </w:r>
      <w:r>
        <w:t>。</w:t>
      </w:r>
      <w:r>
        <w:rPr>
          <w:rFonts w:hint="eastAsia"/>
        </w:rPr>
        <w:t>车辆在起吊、抬车后不应出现</w:t>
      </w:r>
      <w:r>
        <w:t>永久变形</w:t>
      </w:r>
      <w:r>
        <w:rPr>
          <w:rFonts w:hint="eastAsia"/>
        </w:rPr>
        <w:t>。</w:t>
      </w:r>
    </w:p>
    <w:p>
      <w:pPr>
        <w:pStyle w:val="46"/>
      </w:pPr>
      <w:r>
        <w:t>柔性系数检查</w:t>
      </w:r>
    </w:p>
    <w:p>
      <w:pPr>
        <w:pStyle w:val="38"/>
        <w:ind w:firstLine="420"/>
      </w:pPr>
      <w:r>
        <w:rPr>
          <w:rFonts w:hint="eastAsia"/>
        </w:rPr>
        <w:t>柔性系数应将车辆停放到已知超高的曲线轨道上进行测量，空载载荷和超员载荷状态下车辆柔性系数应满足试验大纲的要求。</w:t>
      </w:r>
    </w:p>
    <w:p>
      <w:pPr>
        <w:pStyle w:val="46"/>
      </w:pPr>
      <w:r>
        <w:t>车体和外部设备箱体密封</w:t>
      </w:r>
      <w:r>
        <w:rPr>
          <w:rFonts w:hint="eastAsia"/>
        </w:rPr>
        <w:t>检查</w:t>
      </w:r>
    </w:p>
    <w:p>
      <w:pPr>
        <w:pStyle w:val="80"/>
      </w:pPr>
      <w:r>
        <w:t>应</w:t>
      </w:r>
      <w:r>
        <w:rPr>
          <w:rFonts w:hint="eastAsia"/>
        </w:rPr>
        <w:t>检查</w:t>
      </w:r>
      <w:r>
        <w:t>防护板、百叶窗、过滤器、尘埃分离器等用于</w:t>
      </w:r>
      <w:r>
        <w:rPr>
          <w:rFonts w:hint="eastAsia"/>
        </w:rPr>
        <w:t>过滤</w:t>
      </w:r>
      <w:r>
        <w:t>吸入车体和设备箱空气的装备</w:t>
      </w:r>
      <w:r>
        <w:rPr>
          <w:rFonts w:hint="eastAsia"/>
        </w:rPr>
        <w:t>的安装正确性和有效性</w:t>
      </w:r>
      <w:r>
        <w:t>。</w:t>
      </w:r>
    </w:p>
    <w:p>
      <w:pPr>
        <w:pStyle w:val="80"/>
      </w:pPr>
      <w:r>
        <w:rPr>
          <w:rFonts w:hint="eastAsia"/>
        </w:rPr>
        <w:t>在完成动态试验之后，车上所有部件不应受到灰尘侵害、损坏。</w:t>
      </w:r>
    </w:p>
    <w:p>
      <w:pPr>
        <w:pStyle w:val="80"/>
      </w:pPr>
      <w:r>
        <w:tab/>
      </w:r>
      <w:r>
        <w:rPr>
          <w:rFonts w:hint="eastAsia"/>
        </w:rPr>
        <w:t>当车辆在</w:t>
      </w:r>
      <w:r>
        <w:t>有沙、雪等</w:t>
      </w:r>
      <w:r>
        <w:rPr>
          <w:rFonts w:hint="eastAsia"/>
        </w:rPr>
        <w:t>异物</w:t>
      </w:r>
      <w:r>
        <w:t>的线路上运行时，</w:t>
      </w:r>
      <w:r>
        <w:rPr>
          <w:rFonts w:hint="eastAsia"/>
        </w:rPr>
        <w:t>应检查防止沙、雪等异物侵</w:t>
      </w:r>
      <w:r>
        <w:t>入的</w:t>
      </w:r>
      <w:r>
        <w:rPr>
          <w:rFonts w:hint="eastAsia"/>
        </w:rPr>
        <w:t>装置</w:t>
      </w:r>
      <w:r>
        <w:t>。</w:t>
      </w:r>
    </w:p>
    <w:p>
      <w:pPr>
        <w:pStyle w:val="42"/>
      </w:pPr>
      <w:bookmarkStart w:id="85" w:name="_Toc111126467"/>
      <w:r>
        <w:rPr>
          <w:rFonts w:hint="eastAsia"/>
        </w:rPr>
        <w:t>称重试验</w:t>
      </w:r>
      <w:bookmarkEnd w:id="85"/>
    </w:p>
    <w:p>
      <w:pPr>
        <w:pStyle w:val="118"/>
      </w:pPr>
      <w:r>
        <w:rPr>
          <w:rFonts w:hint="eastAsia"/>
        </w:rPr>
        <w:t>称重试验应</w:t>
      </w:r>
      <w:bookmarkStart w:id="86" w:name="_Hlk112683590"/>
      <w:r>
        <w:rPr>
          <w:rFonts w:hint="eastAsia"/>
        </w:rPr>
        <w:t>在制造商的工厂内进行</w:t>
      </w:r>
      <w:bookmarkEnd w:id="86"/>
      <w:r>
        <w:rPr>
          <w:rFonts w:hint="eastAsia"/>
        </w:rPr>
        <w:t>，可使用用户的测量设备。</w:t>
      </w:r>
    </w:p>
    <w:p>
      <w:pPr>
        <w:pStyle w:val="118"/>
      </w:pPr>
      <w:r>
        <w:rPr>
          <w:rFonts w:hint="eastAsia"/>
        </w:rPr>
        <w:t>应按T</w:t>
      </w:r>
      <w:r>
        <w:t>B/T 1740-2015</w:t>
      </w:r>
      <w:r>
        <w:rPr>
          <w:rFonts w:hint="eastAsia"/>
        </w:rPr>
        <w:t>或试验大纲中规定的其他测定方法进行称重试验，并应附上测量设备的精度。若测量设备在露天环境下</w:t>
      </w:r>
      <w:r>
        <w:t>使用，</w:t>
      </w:r>
      <w:r>
        <w:rPr>
          <w:rFonts w:hint="eastAsia"/>
        </w:rPr>
        <w:t>风、雨等当前环境条件不应对测试结果产生影响。</w:t>
      </w:r>
    </w:p>
    <w:p>
      <w:pPr>
        <w:pStyle w:val="118"/>
      </w:pPr>
      <w:r>
        <w:rPr>
          <w:rFonts w:hint="eastAsia"/>
        </w:rPr>
        <w:t>在称重试验前，可调整悬挂装置，调整过程中可只检查尺寸，不测量载荷。</w:t>
      </w:r>
    </w:p>
    <w:p>
      <w:pPr>
        <w:pStyle w:val="118"/>
      </w:pPr>
      <w:r>
        <w:rPr>
          <w:rFonts w:hint="eastAsia"/>
        </w:rPr>
        <w:t>应使车辆在不同坡度的线路上运行后，松开车体与转向架之间的减振器、抗侧滚扭杆连接装置，减速缓行到称重试验地点。</w:t>
      </w:r>
    </w:p>
    <w:p>
      <w:pPr>
        <w:pStyle w:val="118"/>
      </w:pPr>
      <w:r>
        <w:rPr>
          <w:rFonts w:hint="eastAsia"/>
        </w:rPr>
        <w:t>在整个称重过程中，不应改变或调整车辆的载荷状态。不应采用冲击、摇动或其他方法改变车体和悬挂装置的状态。在进行例行试验时，应连续测定2次轮重和轴重。在进行型式试验时，应连续称重3次，且应符合下列规定：</w:t>
      </w:r>
    </w:p>
    <w:p>
      <w:pPr>
        <w:pStyle w:val="70"/>
        <w:numPr>
          <w:ilvl w:val="0"/>
          <w:numId w:val="24"/>
        </w:numPr>
      </w:pPr>
      <w:r>
        <w:rPr>
          <w:rFonts w:hint="eastAsia"/>
        </w:rPr>
        <w:t>地磅式称重试验台应在两个不同方向各进行3次，即车辆从计量轨道的任一端，在同一司机室内以前进或后退两种不同方式各进入计量轨道3次，测定值取6次记录的算术平均值；</w:t>
      </w:r>
    </w:p>
    <w:p>
      <w:pPr>
        <w:pStyle w:val="70"/>
        <w:numPr>
          <w:ilvl w:val="0"/>
          <w:numId w:val="24"/>
        </w:numPr>
      </w:pPr>
      <w:r>
        <w:rPr>
          <w:rFonts w:hint="eastAsia"/>
        </w:rPr>
        <w:t>标准轨车辆称重均衡试验台应同时起落3次，测定值取3次记录的算术平均值；</w:t>
      </w:r>
    </w:p>
    <w:p>
      <w:pPr>
        <w:pStyle w:val="70"/>
        <w:numPr>
          <w:ilvl w:val="0"/>
          <w:numId w:val="24"/>
        </w:numPr>
      </w:pPr>
      <w:r>
        <w:rPr>
          <w:rFonts w:hint="eastAsia"/>
        </w:rPr>
        <w:t>便携式称重装置应在两个不同方向各进行3次，即车辆或联挂的车辆从称重装置的任一端，在同一司机室内以前进或后退两种不同方式各进入称重装置3次，测定值取6次记录的算术平均值。</w:t>
      </w:r>
    </w:p>
    <w:p>
      <w:pPr>
        <w:pStyle w:val="118"/>
      </w:pPr>
      <w:r>
        <w:t>车辆重量</w:t>
      </w:r>
      <w:r>
        <w:rPr>
          <w:rFonts w:hint="eastAsia"/>
        </w:rPr>
        <w:t>、</w:t>
      </w:r>
      <w:r>
        <w:t>轴重</w:t>
      </w:r>
      <w:r>
        <w:rPr>
          <w:rFonts w:hint="eastAsia"/>
        </w:rPr>
        <w:t>、</w:t>
      </w:r>
      <w:r>
        <w:t>轮重应符合试验大纲的规定，</w:t>
      </w:r>
      <w:r>
        <w:rPr>
          <w:rFonts w:hint="eastAsia"/>
        </w:rPr>
        <w:t>且应计及下列因素：</w:t>
      </w:r>
      <w:r>
        <w:t xml:space="preserve"> </w:t>
      </w:r>
    </w:p>
    <w:p>
      <w:pPr>
        <w:pStyle w:val="70"/>
        <w:numPr>
          <w:ilvl w:val="0"/>
          <w:numId w:val="25"/>
        </w:numPr>
      </w:pPr>
      <w:r>
        <w:rPr>
          <w:rFonts w:hint="eastAsia"/>
        </w:rPr>
        <w:t>车辆最大重量与最小重量，以及车辆总重量的容许误差；</w:t>
      </w:r>
    </w:p>
    <w:p>
      <w:pPr>
        <w:pStyle w:val="70"/>
        <w:numPr>
          <w:ilvl w:val="0"/>
          <w:numId w:val="25"/>
        </w:numPr>
      </w:pPr>
      <w:r>
        <w:rPr>
          <w:rFonts w:hint="eastAsia"/>
        </w:rPr>
        <w:t>车辆最大轴重及车辆每根轴重的容许误差；</w:t>
      </w:r>
    </w:p>
    <w:p>
      <w:pPr>
        <w:pStyle w:val="70"/>
        <w:numPr>
          <w:ilvl w:val="0"/>
          <w:numId w:val="25"/>
        </w:numPr>
      </w:pPr>
      <w:r>
        <w:rPr>
          <w:rFonts w:hint="eastAsia"/>
        </w:rPr>
        <w:t>车辆一侧与另一侧称重的差值；</w:t>
      </w:r>
    </w:p>
    <w:p>
      <w:pPr>
        <w:pStyle w:val="70"/>
        <w:numPr>
          <w:ilvl w:val="0"/>
          <w:numId w:val="25"/>
        </w:numPr>
      </w:pPr>
      <w:r>
        <w:rPr>
          <w:rFonts w:hint="eastAsia"/>
        </w:rPr>
        <w:t>半拖半动车辆轴重差。</w:t>
      </w:r>
    </w:p>
    <w:p>
      <w:pPr>
        <w:pStyle w:val="118"/>
      </w:pPr>
      <w:r>
        <w:rPr>
          <w:rFonts w:hint="eastAsia"/>
        </w:rPr>
        <w:t>如试验大纲未有其他规定，整备状态下的车辆重量不应大于规定值的3%；同一动车的每根动轴上所测得的轴重与该车各动轴实际平均轴重之差应为实际平均轴重的±2%；每个车轮的实际轮重与该轴两轮平均轮重之差应为该轴两轮平均轮重的±</w:t>
      </w:r>
      <w:r>
        <w:t>4%</w:t>
      </w:r>
      <w:r>
        <w:rPr>
          <w:rFonts w:hint="eastAsia"/>
        </w:rPr>
        <w:t>。</w:t>
      </w:r>
    </w:p>
    <w:p>
      <w:pPr>
        <w:pStyle w:val="118"/>
      </w:pPr>
      <w:r>
        <w:rPr>
          <w:rFonts w:hint="eastAsia"/>
        </w:rPr>
        <w:t>称重试验应按下列条件进行</w:t>
      </w:r>
      <w:r>
        <w:t>：</w:t>
      </w:r>
    </w:p>
    <w:p>
      <w:pPr>
        <w:pStyle w:val="70"/>
        <w:numPr>
          <w:ilvl w:val="0"/>
          <w:numId w:val="26"/>
        </w:numPr>
      </w:pPr>
      <w:r>
        <w:rPr>
          <w:rFonts w:hint="eastAsia"/>
        </w:rPr>
        <w:t>型式试验应</w:t>
      </w:r>
      <w:r>
        <w:t>在空载载荷、定员载荷</w:t>
      </w:r>
      <w:r>
        <w:rPr>
          <w:rFonts w:hint="eastAsia"/>
        </w:rPr>
        <w:t>和</w:t>
      </w:r>
      <w:r>
        <w:t>超员载荷状态下；</w:t>
      </w:r>
    </w:p>
    <w:p>
      <w:pPr>
        <w:pStyle w:val="70"/>
      </w:pPr>
      <w:r>
        <w:rPr>
          <w:rFonts w:hint="eastAsia"/>
        </w:rPr>
        <w:t>例行试验应</w:t>
      </w:r>
      <w:r>
        <w:t>在空载载荷状态下。</w:t>
      </w:r>
    </w:p>
    <w:p>
      <w:pPr>
        <w:pStyle w:val="42"/>
      </w:pPr>
      <w:bookmarkStart w:id="87" w:name="_Toc111126468"/>
      <w:r>
        <w:rPr>
          <w:rFonts w:hint="eastAsia"/>
        </w:rPr>
        <w:t>限界检查</w:t>
      </w:r>
      <w:bookmarkEnd w:id="87"/>
    </w:p>
    <w:p>
      <w:pPr>
        <w:pStyle w:val="118"/>
      </w:pPr>
      <w:r>
        <w:rPr>
          <w:rFonts w:hint="eastAsia"/>
        </w:rPr>
        <w:t>应按试验大纲的要求进行限界检查。</w:t>
      </w:r>
    </w:p>
    <w:p>
      <w:pPr>
        <w:pStyle w:val="118"/>
      </w:pPr>
      <w:r>
        <w:rPr>
          <w:rFonts w:hint="eastAsia"/>
        </w:rPr>
        <w:t>型式试验应按下列载荷状态进行限界检查</w:t>
      </w:r>
      <w:r>
        <w:t>：</w:t>
      </w:r>
    </w:p>
    <w:p>
      <w:pPr>
        <w:pStyle w:val="70"/>
        <w:numPr>
          <w:ilvl w:val="0"/>
          <w:numId w:val="27"/>
        </w:numPr>
      </w:pPr>
      <w:r>
        <w:rPr>
          <w:rFonts w:hint="eastAsia"/>
        </w:rPr>
        <w:t>车辆地板面及以上部件在空载载荷状态下</w:t>
      </w:r>
      <w:r>
        <w:t>；</w:t>
      </w:r>
    </w:p>
    <w:p>
      <w:pPr>
        <w:pStyle w:val="70"/>
      </w:pPr>
      <w:r>
        <w:rPr>
          <w:rFonts w:hint="eastAsia"/>
        </w:rPr>
        <w:t>车辆地板面以下部件在超员载荷状态下</w:t>
      </w:r>
      <w:r>
        <w:t>。</w:t>
      </w:r>
    </w:p>
    <w:p>
      <w:pPr>
        <w:pStyle w:val="118"/>
      </w:pPr>
      <w:r>
        <w:rPr>
          <w:rFonts w:hint="eastAsia"/>
        </w:rPr>
        <w:t>例行试验应在空载载荷状态下进行限界检查。</w:t>
      </w:r>
    </w:p>
    <w:p>
      <w:pPr>
        <w:pStyle w:val="42"/>
      </w:pPr>
      <w:bookmarkStart w:id="88" w:name="_Toc111126469"/>
      <w:bookmarkStart w:id="89" w:name="_Hlk104665422"/>
      <w:r>
        <w:rPr>
          <w:rFonts w:hint="eastAsia"/>
        </w:rPr>
        <w:t>受</w:t>
      </w:r>
      <w:bookmarkStart w:id="90" w:name="_Hlk104665428"/>
      <w:r>
        <w:rPr>
          <w:rFonts w:hint="eastAsia"/>
        </w:rPr>
        <w:t>电装置静态试验</w:t>
      </w:r>
      <w:bookmarkEnd w:id="88"/>
      <w:bookmarkEnd w:id="90"/>
    </w:p>
    <w:bookmarkEnd w:id="89"/>
    <w:p>
      <w:pPr>
        <w:pStyle w:val="46"/>
      </w:pPr>
      <w:r>
        <w:rPr>
          <w:rFonts w:hint="eastAsia"/>
        </w:rPr>
        <w:t>受电弓静态试验</w:t>
      </w:r>
    </w:p>
    <w:p>
      <w:pPr>
        <w:pStyle w:val="80"/>
      </w:pPr>
      <w:r>
        <w:rPr>
          <w:rFonts w:hint="eastAsia"/>
        </w:rPr>
        <w:t>受电弓应按</w:t>
      </w:r>
      <w:r>
        <w:t>GB/T 21561.2的规定进行包括横向位移限值在内的测试。</w:t>
      </w:r>
    </w:p>
    <w:p>
      <w:pPr>
        <w:pStyle w:val="80"/>
      </w:pPr>
      <w:r>
        <w:rPr>
          <w:rFonts w:hint="eastAsia"/>
        </w:rPr>
        <w:t>在车辆静置状态下，受电弓静态压力应符合GB/T 21561.2的要求且动作良好。</w:t>
      </w:r>
    </w:p>
    <w:p>
      <w:pPr>
        <w:pStyle w:val="80"/>
      </w:pPr>
      <w:r>
        <w:rPr>
          <w:rFonts w:hint="eastAsia"/>
        </w:rPr>
        <w:t>受电弓横向位移的极限尺寸应符合试验大纲的要求。</w:t>
      </w:r>
    </w:p>
    <w:p>
      <w:pPr>
        <w:pStyle w:val="80"/>
      </w:pPr>
      <w:r>
        <w:rPr>
          <w:rFonts w:hint="eastAsia"/>
        </w:rPr>
        <w:t>应通过模拟试验测试受电弓自动降弓装置功能正常。</w:t>
      </w:r>
    </w:p>
    <w:p>
      <w:pPr>
        <w:pStyle w:val="46"/>
      </w:pPr>
      <w:r>
        <w:rPr>
          <w:rFonts w:hint="eastAsia"/>
        </w:rPr>
        <w:t>第三轨受流器静态试验</w:t>
      </w:r>
    </w:p>
    <w:p>
      <w:pPr>
        <w:pStyle w:val="80"/>
      </w:pPr>
      <w:r>
        <w:rPr>
          <w:rFonts w:hint="eastAsia"/>
        </w:rPr>
        <w:t>第三轨受流器的安装尺寸、摆臂摆动位置尺寸应符合试验大纲的要求。</w:t>
      </w:r>
    </w:p>
    <w:p>
      <w:pPr>
        <w:pStyle w:val="80"/>
      </w:pPr>
      <w:r>
        <w:rPr>
          <w:rFonts w:hint="eastAsia"/>
        </w:rPr>
        <w:t>第三轨受流器静态接触压力应为</w:t>
      </w:r>
      <w:r>
        <w:rPr>
          <w:rFonts w:hint="eastAsia" w:ascii="宋体" w:hAnsi="宋体"/>
        </w:rPr>
        <w:t>120</w:t>
      </w:r>
      <w:r>
        <w:rPr>
          <w:rFonts w:ascii="宋体" w:hAnsi="宋体"/>
        </w:rPr>
        <w:t xml:space="preserve"> </w:t>
      </w:r>
      <w:r>
        <w:rPr>
          <w:rFonts w:hint="eastAsia" w:ascii="宋体" w:hAnsi="宋体"/>
        </w:rPr>
        <w:t>N～180</w:t>
      </w:r>
      <w:r>
        <w:rPr>
          <w:rFonts w:ascii="宋体" w:hAnsi="宋体"/>
        </w:rPr>
        <w:t xml:space="preserve"> </w:t>
      </w:r>
      <w:r>
        <w:rPr>
          <w:rFonts w:hint="eastAsia" w:ascii="宋体" w:hAnsi="宋体"/>
        </w:rPr>
        <w:t>N。</w:t>
      </w:r>
    </w:p>
    <w:p>
      <w:pPr>
        <w:pStyle w:val="80"/>
      </w:pPr>
      <w:r>
        <w:rPr>
          <w:rFonts w:hint="eastAsia"/>
        </w:rPr>
        <w:t>第三轨受流器应进行1次以上的起复机构动作试验。</w:t>
      </w:r>
    </w:p>
    <w:p>
      <w:pPr>
        <w:pStyle w:val="42"/>
      </w:pPr>
      <w:bookmarkStart w:id="91" w:name="_Toc104706545"/>
      <w:bookmarkEnd w:id="91"/>
      <w:bookmarkStart w:id="92" w:name="_Toc104706546"/>
      <w:bookmarkEnd w:id="92"/>
      <w:bookmarkStart w:id="93" w:name="_Toc104706547"/>
      <w:bookmarkEnd w:id="93"/>
      <w:bookmarkStart w:id="94" w:name="_Toc104706553"/>
      <w:bookmarkEnd w:id="94"/>
      <w:bookmarkStart w:id="95" w:name="_Toc104706558"/>
      <w:bookmarkEnd w:id="95"/>
      <w:bookmarkStart w:id="96" w:name="_Toc104706548"/>
      <w:bookmarkEnd w:id="96"/>
      <w:bookmarkStart w:id="97" w:name="_Toc104706563"/>
      <w:bookmarkEnd w:id="97"/>
      <w:bookmarkStart w:id="98" w:name="_Toc104706578"/>
      <w:bookmarkEnd w:id="98"/>
      <w:bookmarkStart w:id="99" w:name="_Toc104706579"/>
      <w:bookmarkEnd w:id="99"/>
      <w:bookmarkStart w:id="100" w:name="_Toc104706576"/>
      <w:bookmarkEnd w:id="100"/>
      <w:bookmarkStart w:id="101" w:name="_Toc104706549"/>
      <w:bookmarkEnd w:id="101"/>
      <w:bookmarkStart w:id="102" w:name="_Toc104706554"/>
      <w:bookmarkEnd w:id="102"/>
      <w:bookmarkStart w:id="103" w:name="_Toc104706556"/>
      <w:bookmarkEnd w:id="103"/>
      <w:bookmarkStart w:id="104" w:name="_Toc104706560"/>
      <w:bookmarkEnd w:id="104"/>
      <w:bookmarkStart w:id="105" w:name="_Toc104706551"/>
      <w:bookmarkEnd w:id="105"/>
      <w:bookmarkStart w:id="106" w:name="_Toc104706550"/>
      <w:bookmarkEnd w:id="106"/>
      <w:bookmarkStart w:id="107" w:name="_Toc104706565"/>
      <w:bookmarkEnd w:id="107"/>
      <w:bookmarkStart w:id="108" w:name="_Toc104706569"/>
      <w:bookmarkEnd w:id="108"/>
      <w:bookmarkStart w:id="109" w:name="_Toc104706571"/>
      <w:bookmarkEnd w:id="109"/>
      <w:bookmarkStart w:id="110" w:name="_Toc104706567"/>
      <w:bookmarkEnd w:id="110"/>
      <w:bookmarkStart w:id="111" w:name="_Toc104706577"/>
      <w:bookmarkEnd w:id="111"/>
      <w:bookmarkStart w:id="112" w:name="_Toc104706559"/>
      <w:bookmarkEnd w:id="112"/>
      <w:bookmarkStart w:id="113" w:name="_Toc104706572"/>
      <w:bookmarkEnd w:id="113"/>
      <w:bookmarkStart w:id="114" w:name="_Toc104706564"/>
      <w:bookmarkEnd w:id="114"/>
      <w:bookmarkStart w:id="115" w:name="_Toc104706568"/>
      <w:bookmarkEnd w:id="115"/>
      <w:bookmarkStart w:id="116" w:name="_Toc104706561"/>
      <w:bookmarkEnd w:id="116"/>
      <w:bookmarkStart w:id="117" w:name="_Toc104706552"/>
      <w:bookmarkEnd w:id="117"/>
      <w:bookmarkStart w:id="118" w:name="_Toc104706562"/>
      <w:bookmarkEnd w:id="118"/>
      <w:bookmarkStart w:id="119" w:name="_Toc104706555"/>
      <w:bookmarkEnd w:id="119"/>
      <w:bookmarkStart w:id="120" w:name="_Toc104706557"/>
      <w:bookmarkEnd w:id="120"/>
      <w:bookmarkStart w:id="121" w:name="_Toc104706566"/>
      <w:bookmarkEnd w:id="121"/>
      <w:bookmarkStart w:id="122" w:name="_Toc104706570"/>
      <w:bookmarkEnd w:id="122"/>
      <w:bookmarkStart w:id="123" w:name="_Toc104706573"/>
      <w:bookmarkEnd w:id="123"/>
      <w:bookmarkStart w:id="124" w:name="_Toc104706574"/>
      <w:bookmarkEnd w:id="124"/>
      <w:bookmarkStart w:id="125" w:name="_Toc104706575"/>
      <w:bookmarkEnd w:id="125"/>
      <w:bookmarkStart w:id="126" w:name="_Toc104706589"/>
      <w:bookmarkEnd w:id="126"/>
      <w:bookmarkStart w:id="127" w:name="_Toc104706594"/>
      <w:bookmarkEnd w:id="127"/>
      <w:bookmarkStart w:id="128" w:name="_Toc104706590"/>
      <w:bookmarkEnd w:id="128"/>
      <w:bookmarkStart w:id="129" w:name="_Toc104706586"/>
      <w:bookmarkEnd w:id="129"/>
      <w:bookmarkStart w:id="130" w:name="_Toc104706592"/>
      <w:bookmarkEnd w:id="130"/>
      <w:bookmarkStart w:id="131" w:name="_Toc104706581"/>
      <w:bookmarkEnd w:id="131"/>
      <w:bookmarkStart w:id="132" w:name="_Toc104706580"/>
      <w:bookmarkEnd w:id="132"/>
      <w:bookmarkStart w:id="133" w:name="_Toc104706591"/>
      <w:bookmarkEnd w:id="133"/>
      <w:bookmarkStart w:id="134" w:name="_Toc104706585"/>
      <w:bookmarkEnd w:id="134"/>
      <w:bookmarkStart w:id="135" w:name="_Toc104706584"/>
      <w:bookmarkEnd w:id="135"/>
      <w:bookmarkStart w:id="136" w:name="_Toc104706582"/>
      <w:bookmarkEnd w:id="136"/>
      <w:bookmarkStart w:id="137" w:name="_Toc104706587"/>
      <w:bookmarkEnd w:id="137"/>
      <w:bookmarkStart w:id="138" w:name="_Toc104706593"/>
      <w:bookmarkEnd w:id="138"/>
      <w:bookmarkStart w:id="139" w:name="_Toc104706588"/>
      <w:bookmarkEnd w:id="139"/>
      <w:bookmarkStart w:id="140" w:name="_Toc104706583"/>
      <w:bookmarkEnd w:id="140"/>
      <w:bookmarkStart w:id="141" w:name="_Toc111126470"/>
      <w:r>
        <w:rPr>
          <w:rFonts w:hint="eastAsia"/>
        </w:rPr>
        <w:t>淋雨试验</w:t>
      </w:r>
      <w:bookmarkEnd w:id="141"/>
    </w:p>
    <w:p>
      <w:pPr>
        <w:pStyle w:val="118"/>
      </w:pPr>
      <w:r>
        <w:rPr>
          <w:rFonts w:hint="eastAsia"/>
        </w:rPr>
        <w:t>应按T</w:t>
      </w:r>
      <w:r>
        <w:t>B/T 1802</w:t>
      </w:r>
      <w:r>
        <w:rPr>
          <w:rFonts w:hint="eastAsia"/>
        </w:rPr>
        <w:t>规定的试验方法进行试验。</w:t>
      </w:r>
    </w:p>
    <w:p>
      <w:pPr>
        <w:pStyle w:val="118"/>
      </w:pPr>
      <w:r>
        <w:rPr>
          <w:rFonts w:hint="eastAsia"/>
        </w:rPr>
        <w:t>喷水强度不应低于6 mm/min或整个喷水装置应能实现0.5 m³/min均匀喷射，喷头处的水压不应小于0.1 MPa，最高设计速度120</w:t>
      </w:r>
      <w:r>
        <w:t xml:space="preserve"> </w:t>
      </w:r>
      <w:r>
        <w:rPr>
          <w:rFonts w:hint="eastAsia"/>
        </w:rPr>
        <w:t>km/h及以上车辆宜不低于0.3</w:t>
      </w:r>
      <w:r>
        <w:t xml:space="preserve"> </w:t>
      </w:r>
      <w:r>
        <w:rPr>
          <w:rFonts w:hint="eastAsia"/>
        </w:rPr>
        <w:t>MPa。</w:t>
      </w:r>
    </w:p>
    <w:p>
      <w:pPr>
        <w:pStyle w:val="118"/>
      </w:pPr>
      <w:r>
        <w:t>在进行试验时，应检查所有可能有水或雨浸入的开孔、门、孔盖、盖板或缝隙处</w:t>
      </w:r>
      <w:r>
        <w:rPr>
          <w:rFonts w:hint="eastAsia"/>
        </w:rPr>
        <w:t>密封情况</w:t>
      </w:r>
      <w:r>
        <w:t>。</w:t>
      </w:r>
    </w:p>
    <w:p>
      <w:pPr>
        <w:pStyle w:val="118"/>
      </w:pPr>
      <w:r>
        <w:rPr>
          <w:rFonts w:hint="eastAsia"/>
        </w:rPr>
        <w:t>应检查进风口等上开孔及门、窗、机罩等孔盖的防水性和排水性。</w:t>
      </w:r>
    </w:p>
    <w:p>
      <w:pPr>
        <w:pStyle w:val="118"/>
        <w:rPr>
          <w:rFonts w:ascii="宋体" w:hAnsi="宋体"/>
        </w:rPr>
      </w:pPr>
      <w:r>
        <w:rPr>
          <w:rFonts w:hint="eastAsia"/>
        </w:rPr>
        <w:t>如车辆与喷水装置都不移动，喷水时间不应小于5</w:t>
      </w:r>
      <w:r>
        <w:t xml:space="preserve"> min</w:t>
      </w:r>
      <w:r>
        <w:rPr>
          <w:rFonts w:hint="eastAsia"/>
        </w:rPr>
        <w:t>，车内各部件应无渗漏。喷水结束后1</w:t>
      </w:r>
      <w:r>
        <w:t>0 min</w:t>
      </w:r>
      <w:r>
        <w:rPr>
          <w:rFonts w:hint="eastAsia" w:ascii="宋体" w:hAnsi="宋体"/>
        </w:rPr>
        <w:t>～2</w:t>
      </w:r>
      <w:r>
        <w:rPr>
          <w:rFonts w:ascii="宋体" w:hAnsi="宋体"/>
        </w:rPr>
        <w:t xml:space="preserve">0 </w:t>
      </w:r>
      <w:r>
        <w:t>min</w:t>
      </w:r>
      <w:r>
        <w:rPr>
          <w:rFonts w:hint="eastAsia" w:ascii="宋体" w:hAnsi="宋体"/>
        </w:rPr>
        <w:t>内，还应检查客室内部各部件有无渗漏。</w:t>
      </w:r>
    </w:p>
    <w:p>
      <w:pPr>
        <w:pStyle w:val="118"/>
      </w:pPr>
      <w:r>
        <w:rPr>
          <w:rFonts w:hint="eastAsia"/>
        </w:rPr>
        <w:t>如车辆与喷水试验装置相对移动，车辆与喷水装置两者之一应以不大于3</w:t>
      </w:r>
      <w:r>
        <w:t>0 mm/s</w:t>
      </w:r>
      <w:r>
        <w:rPr>
          <w:rFonts w:hint="eastAsia"/>
        </w:rPr>
        <w:t>的均匀速度移动，喷水结束后1</w:t>
      </w:r>
      <w:r>
        <w:t xml:space="preserve">0 min </w:t>
      </w:r>
      <w:r>
        <w:rPr>
          <w:rFonts w:hint="eastAsia"/>
        </w:rPr>
        <w:t>～2</w:t>
      </w:r>
      <w:r>
        <w:t xml:space="preserve">0 </w:t>
      </w:r>
      <w:r>
        <w:rPr>
          <w:rFonts w:hint="eastAsia"/>
        </w:rPr>
        <w:t>min内，还应检查客室内部各部件有无渗漏。</w:t>
      </w:r>
    </w:p>
    <w:p>
      <w:pPr>
        <w:pStyle w:val="118"/>
      </w:pPr>
      <w:r>
        <w:rPr>
          <w:rFonts w:hint="eastAsia"/>
        </w:rPr>
        <w:t>例行试验宜在6.5.1~6.5.6的基础上简化</w:t>
      </w:r>
      <w:r>
        <w:t>。</w:t>
      </w:r>
    </w:p>
    <w:p>
      <w:pPr>
        <w:pStyle w:val="42"/>
      </w:pPr>
      <w:bookmarkStart w:id="142" w:name="_Toc111126471"/>
      <w:r>
        <w:rPr>
          <w:rFonts w:hint="eastAsia"/>
        </w:rPr>
        <w:t>液压系统试验</w:t>
      </w:r>
      <w:bookmarkEnd w:id="142"/>
    </w:p>
    <w:p>
      <w:pPr>
        <w:pStyle w:val="118"/>
        <w:rPr>
          <w:rFonts w:hAnsi="Calibri"/>
        </w:rPr>
      </w:pPr>
      <w:r>
        <w:t>应检查所有液压设备能够正常运行，</w:t>
      </w:r>
      <w:r>
        <w:rPr>
          <w:rFonts w:hint="eastAsia"/>
        </w:rPr>
        <w:t>包括</w:t>
      </w:r>
      <w:r>
        <w:t>：</w:t>
      </w:r>
    </w:p>
    <w:p>
      <w:pPr>
        <w:pStyle w:val="70"/>
        <w:numPr>
          <w:ilvl w:val="0"/>
          <w:numId w:val="28"/>
        </w:numPr>
      </w:pPr>
      <w:r>
        <w:t>液压泵；</w:t>
      </w:r>
    </w:p>
    <w:p>
      <w:pPr>
        <w:pStyle w:val="70"/>
      </w:pPr>
      <w:r>
        <w:t>液压马达；</w:t>
      </w:r>
    </w:p>
    <w:p>
      <w:pPr>
        <w:pStyle w:val="70"/>
      </w:pPr>
      <w:r>
        <w:t>安全保护装置；</w:t>
      </w:r>
    </w:p>
    <w:p>
      <w:pPr>
        <w:pStyle w:val="70"/>
      </w:pPr>
      <w:r>
        <w:t>压力限制器；</w:t>
      </w:r>
    </w:p>
    <w:p>
      <w:pPr>
        <w:pStyle w:val="70"/>
      </w:pPr>
      <w:r>
        <w:t>止回流阀；</w:t>
      </w:r>
    </w:p>
    <w:p>
      <w:pPr>
        <w:pStyle w:val="70"/>
      </w:pPr>
      <w:r>
        <w:t>关闭阀；</w:t>
      </w:r>
    </w:p>
    <w:p>
      <w:pPr>
        <w:pStyle w:val="70"/>
      </w:pPr>
      <w:r>
        <w:t>排水阀。</w:t>
      </w:r>
    </w:p>
    <w:p>
      <w:pPr>
        <w:pStyle w:val="118"/>
      </w:pPr>
      <w:r>
        <w:rPr>
          <w:rFonts w:hint="eastAsia"/>
        </w:rPr>
        <w:t>应进行</w:t>
      </w:r>
      <w:r>
        <w:t>液压系统</w:t>
      </w:r>
      <w:r>
        <w:rPr>
          <w:rFonts w:hint="eastAsia"/>
        </w:rPr>
        <w:t>保压试验，在液压缸处于</w:t>
      </w:r>
      <w:r>
        <w:t>最大工作压力</w:t>
      </w:r>
      <w:r>
        <w:rPr>
          <w:rFonts w:hint="eastAsia"/>
        </w:rPr>
        <w:t>并</w:t>
      </w:r>
      <w:r>
        <w:t>与泵隔离</w:t>
      </w:r>
      <w:r>
        <w:rPr>
          <w:rFonts w:hint="eastAsia"/>
        </w:rPr>
        <w:t>情况下各部件</w:t>
      </w:r>
      <w:r>
        <w:t>压力减少值不</w:t>
      </w:r>
      <w:r>
        <w:rPr>
          <w:rFonts w:hint="eastAsia"/>
        </w:rPr>
        <w:t>应</w:t>
      </w:r>
      <w:r>
        <w:t>大于</w:t>
      </w:r>
      <w:r>
        <w:rPr>
          <w:rFonts w:hint="eastAsia"/>
        </w:rPr>
        <w:t>试验大纲的要求</w:t>
      </w:r>
      <w:r>
        <w:t>，</w:t>
      </w:r>
      <w:r>
        <w:rPr>
          <w:rFonts w:hint="eastAsia"/>
        </w:rPr>
        <w:t>且不应</w:t>
      </w:r>
      <w:r>
        <w:t>有液体泄漏</w:t>
      </w:r>
      <w:r>
        <w:rPr>
          <w:rFonts w:hint="eastAsia"/>
        </w:rPr>
        <w:t>。</w:t>
      </w:r>
    </w:p>
    <w:p>
      <w:pPr>
        <w:pStyle w:val="42"/>
      </w:pPr>
      <w:bookmarkStart w:id="143" w:name="_Toc111126472"/>
      <w:r>
        <w:t>绝缘耐压试验</w:t>
      </w:r>
      <w:bookmarkEnd w:id="143"/>
    </w:p>
    <w:p>
      <w:pPr>
        <w:pStyle w:val="46"/>
      </w:pPr>
      <w:r>
        <w:rPr>
          <w:rFonts w:hint="eastAsia"/>
        </w:rPr>
        <w:t>绝缘试验</w:t>
      </w:r>
    </w:p>
    <w:p>
      <w:pPr>
        <w:pStyle w:val="80"/>
      </w:pPr>
      <w:r>
        <w:rPr>
          <w:rFonts w:hint="eastAsia"/>
        </w:rPr>
        <w:t>车辆组装完成后应立即进行各电路绝缘试验。应采用试验大纲规定的欧姆表来测量绝缘电阻值。</w:t>
      </w:r>
    </w:p>
    <w:p>
      <w:pPr>
        <w:pStyle w:val="80"/>
      </w:pPr>
      <w:r>
        <w:rPr>
          <w:rFonts w:hint="eastAsia"/>
        </w:rPr>
        <w:t>试验电压取</w:t>
      </w:r>
      <w:r>
        <w:t>500 V时最低绝缘电阻值</w:t>
      </w:r>
      <w:r>
        <w:rPr>
          <w:rFonts w:hint="eastAsia"/>
        </w:rPr>
        <w:t>宜大于下列</w:t>
      </w:r>
      <w:r>
        <w:t>定值：</w:t>
      </w:r>
    </w:p>
    <w:p>
      <w:pPr>
        <w:pStyle w:val="70"/>
        <w:numPr>
          <w:ilvl w:val="0"/>
          <w:numId w:val="29"/>
        </w:numPr>
      </w:pPr>
      <w:r>
        <w:rPr>
          <w:rFonts w:hint="eastAsia"/>
        </w:rPr>
        <w:t>额定电压不小于</w:t>
      </w:r>
      <w:r>
        <w:t>300 V的直流</w:t>
      </w:r>
      <w:r>
        <w:rPr>
          <w:rFonts w:hint="eastAsia"/>
        </w:rPr>
        <w:t>电路</w:t>
      </w:r>
      <w:r>
        <w:t>或</w:t>
      </w:r>
      <w:r>
        <w:rPr>
          <w:rFonts w:hint="eastAsia"/>
        </w:rPr>
        <w:t>不小于</w:t>
      </w:r>
      <w:r>
        <w:t>100 V的交流</w:t>
      </w:r>
      <w:r>
        <w:rPr>
          <w:rFonts w:hint="eastAsia"/>
        </w:rPr>
        <w:t>电路</w:t>
      </w:r>
      <w:r>
        <w:t>，</w:t>
      </w:r>
      <w:r>
        <w:rPr>
          <w:rFonts w:hint="eastAsia"/>
        </w:rPr>
        <w:t>最低绝缘电阻值应为</w:t>
      </w:r>
      <w:r>
        <w:t>5 MΩ</w:t>
      </w:r>
      <w:r>
        <w:rPr>
          <w:rFonts w:hint="eastAsia"/>
        </w:rPr>
        <w:t>；</w:t>
      </w:r>
    </w:p>
    <w:p>
      <w:pPr>
        <w:pStyle w:val="70"/>
        <w:numPr>
          <w:ilvl w:val="0"/>
          <w:numId w:val="29"/>
        </w:numPr>
      </w:pPr>
      <w:r>
        <w:rPr>
          <w:rFonts w:hint="eastAsia"/>
        </w:rPr>
        <w:t>额定电压小于</w:t>
      </w:r>
      <w:r>
        <w:t>300 V的直流</w:t>
      </w:r>
      <w:r>
        <w:rPr>
          <w:rFonts w:hint="eastAsia"/>
        </w:rPr>
        <w:t>电路</w:t>
      </w:r>
      <w:r>
        <w:t>或小于100 V的交流</w:t>
      </w:r>
      <w:r>
        <w:rPr>
          <w:rFonts w:hint="eastAsia"/>
        </w:rPr>
        <w:t>电路</w:t>
      </w:r>
      <w:r>
        <w:t>，</w:t>
      </w:r>
      <w:r>
        <w:rPr>
          <w:rFonts w:hint="eastAsia"/>
        </w:rPr>
        <w:t>最低绝缘电阻值应为</w:t>
      </w:r>
      <w:r>
        <w:t>1 MΩ</w:t>
      </w:r>
      <w:r>
        <w:rPr>
          <w:rFonts w:hint="eastAsia"/>
        </w:rPr>
        <w:t>，试验大纲可规定在高湿或使用铠装电缆条件下测得绝缘电阻小于</w:t>
      </w:r>
      <w:r>
        <w:t>1 MΩ</w:t>
      </w:r>
      <w:r>
        <w:rPr>
          <w:rFonts w:hint="eastAsia"/>
        </w:rPr>
        <w:t>时视为合格。</w:t>
      </w:r>
    </w:p>
    <w:p>
      <w:pPr>
        <w:pStyle w:val="80"/>
      </w:pPr>
      <w:r>
        <w:rPr>
          <w:rFonts w:hint="eastAsia"/>
        </w:rPr>
        <w:t>如电气设备对车体为双重绝缘时，应试验验证绝缘系统的各部分均能满足第6</w:t>
      </w:r>
      <w:r>
        <w:t>.7.1</w:t>
      </w:r>
      <w:r>
        <w:rPr>
          <w:rFonts w:hint="eastAsia"/>
        </w:rPr>
        <w:t>绝缘试验</w:t>
      </w:r>
      <w:r>
        <w:t>的要求。</w:t>
      </w:r>
    </w:p>
    <w:p>
      <w:pPr>
        <w:pStyle w:val="46"/>
      </w:pPr>
      <w:r>
        <w:rPr>
          <w:rFonts w:hint="eastAsia"/>
        </w:rPr>
        <w:t>耐压</w:t>
      </w:r>
      <w:r>
        <w:t>试验</w:t>
      </w:r>
    </w:p>
    <w:p>
      <w:pPr>
        <w:pStyle w:val="80"/>
      </w:pPr>
      <w:r>
        <w:rPr>
          <w:rFonts w:hint="eastAsia"/>
        </w:rPr>
        <w:t>试验前应检查所有线缆及设备的电气间隙。</w:t>
      </w:r>
    </w:p>
    <w:p>
      <w:pPr>
        <w:pStyle w:val="80"/>
      </w:pPr>
      <w:r>
        <w:rPr>
          <w:rFonts w:hint="eastAsia"/>
        </w:rPr>
        <w:t>对由多个绝缘等级组成的电路，应分别对每个电路进行绝缘检查和对地耐压试验，此时其他电路宜处于接地状态。</w:t>
      </w:r>
    </w:p>
    <w:p>
      <w:pPr>
        <w:pStyle w:val="80"/>
      </w:pPr>
      <w:r>
        <w:rPr>
          <w:rFonts w:hint="eastAsia"/>
        </w:rPr>
        <w:t>接触器和开关装置应处于闭合或短路状态，并应采取必要的防护措施。</w:t>
      </w:r>
    </w:p>
    <w:p>
      <w:pPr>
        <w:pStyle w:val="80"/>
      </w:pPr>
      <w:r>
        <w:rPr>
          <w:rFonts w:hint="eastAsia"/>
        </w:rPr>
        <w:t>在试验前应对易受损害的静止变流器和电子设备切除或短路。</w:t>
      </w:r>
    </w:p>
    <w:p>
      <w:pPr>
        <w:pStyle w:val="80"/>
      </w:pPr>
      <w:r>
        <w:rPr>
          <w:rFonts w:hint="eastAsia"/>
        </w:rPr>
        <w:t>在整车绝缘试验时，可将已在试验台上进行过绝缘强度试验并已合格的旋转电机或其他设备切除。</w:t>
      </w:r>
    </w:p>
    <w:p>
      <w:pPr>
        <w:pStyle w:val="80"/>
      </w:pPr>
      <w:r>
        <w:rPr>
          <w:rFonts w:hint="eastAsia"/>
        </w:rPr>
        <w:t>交流2</w:t>
      </w:r>
      <w:r>
        <w:t>5 kV</w:t>
      </w:r>
      <w:r>
        <w:rPr>
          <w:rFonts w:hint="eastAsia"/>
        </w:rPr>
        <w:t>车辆，车顶高压布线和贯通高压电缆耐压试验应施加</w:t>
      </w:r>
      <w:r>
        <w:t>5 min，试验方法</w:t>
      </w:r>
      <w:r>
        <w:rPr>
          <w:rFonts w:hint="eastAsia"/>
        </w:rPr>
        <w:t>应</w:t>
      </w:r>
      <w:r>
        <w:t>按GB/T 3048.8的规定执行。其他</w:t>
      </w:r>
      <w:r>
        <w:rPr>
          <w:rFonts w:hint="eastAsia"/>
        </w:rPr>
        <w:t>供电制式车辆，</w:t>
      </w:r>
      <w:r>
        <w:t>电缆电路与地之间耐压试验应施加1 min</w:t>
      </w:r>
      <w:r>
        <w:rPr>
          <w:rFonts w:hint="eastAsia"/>
        </w:rPr>
        <w:t>，</w:t>
      </w:r>
      <w:r>
        <w:t>试验电压值应为GB/T 21413（所有部分）、GB/T 25120、GB/T 25118、GB/T 25123（所有部分）、GB/T 25122（所有部分）等规定的单个设备电路元器件试验电压的85%。</w:t>
      </w:r>
    </w:p>
    <w:p>
      <w:pPr>
        <w:pStyle w:val="80"/>
      </w:pPr>
      <w:r>
        <w:rPr>
          <w:rFonts w:hint="eastAsia"/>
        </w:rPr>
        <w:t>当车辆工作海拔大于1400</w:t>
      </w:r>
      <w:r>
        <w:t xml:space="preserve"> </w:t>
      </w:r>
      <w:r>
        <w:rPr>
          <w:rFonts w:hint="eastAsia"/>
        </w:rPr>
        <w:t>m时，耐压值修正系数的选择还应符合TB/T 3213、GB/T 20626.1的规定。</w:t>
      </w:r>
    </w:p>
    <w:p>
      <w:pPr>
        <w:pStyle w:val="46"/>
      </w:pPr>
      <w:r>
        <w:t>冲击耐压试验</w:t>
      </w:r>
    </w:p>
    <w:p>
      <w:pPr>
        <w:pStyle w:val="38"/>
        <w:ind w:firstLine="420"/>
      </w:pPr>
      <w:r>
        <w:rPr>
          <w:rFonts w:hint="eastAsia"/>
        </w:rPr>
        <w:t>采用受电弓受流车辆，应</w:t>
      </w:r>
      <w:r>
        <w:t>按</w:t>
      </w:r>
      <w:r>
        <w:rPr>
          <w:rFonts w:hint="eastAsia"/>
        </w:rPr>
        <w:t xml:space="preserve">GB/T </w:t>
      </w:r>
      <w:r>
        <w:t>16927.1</w:t>
      </w:r>
      <w:r>
        <w:rPr>
          <w:rFonts w:hint="eastAsia"/>
        </w:rPr>
        <w:t>-</w:t>
      </w:r>
      <w:r>
        <w:t>2011的规定进行冲击耐压试验。</w:t>
      </w:r>
      <w:r>
        <w:rPr>
          <w:rFonts w:hint="eastAsia"/>
        </w:rPr>
        <w:t>试验时，应</w:t>
      </w:r>
      <w:r>
        <w:rPr>
          <w:rFonts w:hint="eastAsia"/>
          <w:spacing w:val="-2"/>
        </w:rPr>
        <w:t>断开车辆高压侧避雷器、高压互感器、主变压器、高压母线电缆、高速断路器。应采</w:t>
      </w:r>
      <w:r>
        <w:rPr>
          <w:spacing w:val="-2"/>
        </w:rPr>
        <w:t>用导线连接冲击电压发生器电压</w:t>
      </w:r>
      <w:r>
        <w:t>输出端至受电弓，通过受电弓对车辆施加雷电冲击，试验电压应符合</w:t>
      </w:r>
      <w:r>
        <w:rPr>
          <w:rFonts w:hint="eastAsia"/>
        </w:rPr>
        <w:t>试验大纲的要求</w:t>
      </w:r>
      <w:r>
        <w:t>。</w:t>
      </w:r>
    </w:p>
    <w:p>
      <w:pPr>
        <w:pStyle w:val="42"/>
      </w:pPr>
      <w:bookmarkStart w:id="144" w:name="_Hlk103169882"/>
      <w:bookmarkStart w:id="145" w:name="_Toc111126473"/>
      <w:r>
        <w:rPr>
          <w:rFonts w:hint="eastAsia"/>
        </w:rPr>
        <w:t xml:space="preserve"> 接地和回流电路</w:t>
      </w:r>
      <w:bookmarkEnd w:id="144"/>
      <w:r>
        <w:rPr>
          <w:rFonts w:hint="eastAsia"/>
        </w:rPr>
        <w:t>连接线检查</w:t>
      </w:r>
      <w:bookmarkEnd w:id="145"/>
    </w:p>
    <w:p>
      <w:pPr>
        <w:pStyle w:val="118"/>
      </w:pPr>
      <w:r>
        <w:rPr>
          <w:rFonts w:hint="eastAsia"/>
        </w:rPr>
        <w:t>车辆上接地与回流电路连接线检查应包括下列内容：</w:t>
      </w:r>
    </w:p>
    <w:p>
      <w:pPr>
        <w:pStyle w:val="70"/>
        <w:numPr>
          <w:ilvl w:val="0"/>
          <w:numId w:val="30"/>
        </w:numPr>
      </w:pPr>
      <w:r>
        <w:rPr>
          <w:rFonts w:hint="eastAsia"/>
        </w:rPr>
        <w:t>系统和设备与接地装置间的功能性接地连接线；</w:t>
      </w:r>
    </w:p>
    <w:p>
      <w:pPr>
        <w:pStyle w:val="70"/>
      </w:pPr>
      <w:r>
        <w:rPr>
          <w:rFonts w:hint="eastAsia"/>
        </w:rPr>
        <w:t>金属外壳、线槽、金属导管等外露可导电部分与车体机械部位的确保系统或设备安全和人身安全的安全性接地连接线；</w:t>
      </w:r>
    </w:p>
    <w:p>
      <w:pPr>
        <w:pStyle w:val="70"/>
      </w:pPr>
      <w:r>
        <w:rPr>
          <w:rFonts w:hint="eastAsia"/>
        </w:rPr>
        <w:t>三位置开关接地连接线等作业接地连接线；</w:t>
      </w:r>
    </w:p>
    <w:p>
      <w:pPr>
        <w:pStyle w:val="70"/>
      </w:pPr>
      <w:r>
        <w:rPr>
          <w:rFonts w:hint="eastAsia"/>
        </w:rPr>
        <w:t>车体与车体、贯通道与车体机械部分、转向架构架与车体、车钩与车钩之间的等电位连接线；</w:t>
      </w:r>
    </w:p>
    <w:p>
      <w:pPr>
        <w:pStyle w:val="70"/>
      </w:pPr>
      <w:r>
        <w:rPr>
          <w:rFonts w:hint="eastAsia"/>
        </w:rPr>
        <w:t>确保在电磁环境中不降低设备性能、不构成电磁危害或干扰的电磁兼容接地连接线。</w:t>
      </w:r>
    </w:p>
    <w:p>
      <w:pPr>
        <w:pStyle w:val="118"/>
      </w:pPr>
      <w:r>
        <w:rPr>
          <w:rFonts w:hint="eastAsia"/>
        </w:rPr>
        <w:t>配线检查应符合下列要求</w:t>
      </w:r>
      <w:r>
        <w:t>：</w:t>
      </w:r>
    </w:p>
    <w:p>
      <w:pPr>
        <w:pStyle w:val="70"/>
        <w:numPr>
          <w:ilvl w:val="0"/>
          <w:numId w:val="31"/>
        </w:numPr>
      </w:pPr>
      <w:r>
        <w:t>连接线的长度</w:t>
      </w:r>
      <w:r>
        <w:rPr>
          <w:rFonts w:hint="eastAsia"/>
        </w:rPr>
        <w:t>应</w:t>
      </w:r>
      <w:r>
        <w:t>满足连接点间容许的最大相对位移；</w:t>
      </w:r>
    </w:p>
    <w:p>
      <w:pPr>
        <w:pStyle w:val="70"/>
      </w:pPr>
      <w:r>
        <w:t>接线端子</w:t>
      </w:r>
      <w:r>
        <w:rPr>
          <w:rFonts w:hint="eastAsia"/>
        </w:rPr>
        <w:t>应</w:t>
      </w:r>
      <w:r>
        <w:t>牢固、易于接近</w:t>
      </w:r>
      <w:r>
        <w:rPr>
          <w:rFonts w:hint="eastAsia"/>
        </w:rPr>
        <w:t>；</w:t>
      </w:r>
    </w:p>
    <w:p>
      <w:pPr>
        <w:pStyle w:val="70"/>
      </w:pPr>
      <w:r>
        <w:t>保护接地和回流电路应符合GB/T 21414的规定</w:t>
      </w:r>
      <w:r>
        <w:rPr>
          <w:rFonts w:hint="eastAsia"/>
        </w:rPr>
        <w:t>；</w:t>
      </w:r>
    </w:p>
    <w:p>
      <w:pPr>
        <w:pStyle w:val="70"/>
      </w:pPr>
      <w:r>
        <w:t>接地端子和回流端子</w:t>
      </w:r>
      <w:r>
        <w:rPr>
          <w:rFonts w:hint="eastAsia"/>
        </w:rPr>
        <w:t>应</w:t>
      </w:r>
      <w:r>
        <w:t>易</w:t>
      </w:r>
      <w:r>
        <w:rPr>
          <w:rFonts w:hint="eastAsia"/>
        </w:rPr>
        <w:t>于</w:t>
      </w:r>
      <w:r>
        <w:t>接近、便于检查</w:t>
      </w:r>
      <w:r>
        <w:rPr>
          <w:rFonts w:hint="eastAsia"/>
        </w:rPr>
        <w:t>；</w:t>
      </w:r>
    </w:p>
    <w:p>
      <w:pPr>
        <w:pStyle w:val="70"/>
      </w:pPr>
      <w:r>
        <w:t>连接线导线截</w:t>
      </w:r>
      <w:r>
        <w:rPr>
          <w:rFonts w:hint="eastAsia"/>
        </w:rPr>
        <w:t>面积应与所要通过的额定电流值相匹配</w:t>
      </w:r>
      <w:r>
        <w:t>。</w:t>
      </w:r>
    </w:p>
    <w:p>
      <w:pPr>
        <w:pStyle w:val="42"/>
      </w:pPr>
      <w:bookmarkStart w:id="146" w:name="_Toc111126474"/>
      <w:r>
        <w:rPr>
          <w:rFonts w:hint="eastAsia"/>
        </w:rPr>
        <w:t>气路系统试验</w:t>
      </w:r>
      <w:bookmarkEnd w:id="146"/>
    </w:p>
    <w:p>
      <w:pPr>
        <w:pStyle w:val="46"/>
      </w:pPr>
      <w:bookmarkStart w:id="147" w:name="_Ref89955110"/>
      <w:r>
        <w:rPr>
          <w:rFonts w:hint="eastAsia"/>
        </w:rPr>
        <w:t>空气压缩机组</w:t>
      </w:r>
      <w:r>
        <w:t>检查</w:t>
      </w:r>
    </w:p>
    <w:p>
      <w:pPr>
        <w:pStyle w:val="80"/>
      </w:pPr>
      <w:r>
        <w:rPr>
          <w:rFonts w:hint="eastAsia"/>
        </w:rPr>
        <w:t>应在各风缸压力无风压状态下，逐一检查各空气压缩机组设备，供风能力应符合试验大纲的要求。</w:t>
      </w:r>
    </w:p>
    <w:p>
      <w:pPr>
        <w:pStyle w:val="80"/>
      </w:pPr>
      <w:r>
        <w:rPr>
          <w:rFonts w:hint="eastAsia"/>
        </w:rPr>
        <w:t>空气压缩机组的启停逻辑应符合试验大纲的要求。</w:t>
      </w:r>
    </w:p>
    <w:p>
      <w:pPr>
        <w:pStyle w:val="80"/>
      </w:pPr>
      <w:r>
        <w:rPr>
          <w:rFonts w:hint="eastAsia"/>
        </w:rPr>
        <w:t>干燥器、压力调节装置、排水阀、压力传感器、安全保护装置、隔离塞门等各压缩空气设备应正常工作。</w:t>
      </w:r>
    </w:p>
    <w:p>
      <w:pPr>
        <w:pStyle w:val="46"/>
      </w:pPr>
      <w:r>
        <w:rPr>
          <w:rFonts w:hint="eastAsia"/>
        </w:rPr>
        <w:t>总风缸和其他压缩空气设备的气密性检查</w:t>
      </w:r>
    </w:p>
    <w:p>
      <w:pPr>
        <w:pStyle w:val="51"/>
      </w:pPr>
      <w:r>
        <w:t>总风缸和附属装置</w:t>
      </w:r>
      <w:bookmarkEnd w:id="147"/>
    </w:p>
    <w:p>
      <w:pPr>
        <w:pStyle w:val="38"/>
        <w:ind w:firstLine="420"/>
      </w:pPr>
      <w:r>
        <w:rPr>
          <w:rFonts w:hint="eastAsia"/>
        </w:rPr>
        <w:t>在制动系统、门装置、空气弹簧、受电弓等压缩空气设备处于切断空气源、不带压力的情况下，将总风压力充到最大值，5 min后压力下降值不应超过20 kPa。</w:t>
      </w:r>
    </w:p>
    <w:p>
      <w:pPr>
        <w:pStyle w:val="51"/>
      </w:pPr>
      <w:bookmarkStart w:id="148" w:name="_Ref89955150"/>
      <w:r>
        <w:t>总风缸和附属装置与其他空气压缩设备的组合</w:t>
      </w:r>
      <w:bookmarkEnd w:id="148"/>
    </w:p>
    <w:p>
      <w:pPr>
        <w:pStyle w:val="38"/>
        <w:ind w:firstLine="420"/>
      </w:pPr>
      <w:bookmarkStart w:id="149" w:name="_Hlk112767164"/>
      <w:r>
        <w:rPr>
          <w:rFonts w:hint="eastAsia"/>
        </w:rPr>
        <w:t>在除固有漏气的设备外的其它压缩空气设备正常加压情况下，将总风压力充到最大值并关闭空气压缩机，2</w:t>
      </w:r>
      <w:r>
        <w:t>0 min</w:t>
      </w:r>
      <w:r>
        <w:rPr>
          <w:rFonts w:hint="eastAsia"/>
        </w:rPr>
        <w:t>后压力不应低于使所有设备正常工作的最小压力。</w:t>
      </w:r>
      <w:bookmarkEnd w:id="149"/>
    </w:p>
    <w:p>
      <w:pPr>
        <w:pStyle w:val="51"/>
      </w:pPr>
      <w:r>
        <w:t>回送用</w:t>
      </w:r>
      <w:r>
        <w:rPr>
          <w:rFonts w:hint="eastAsia"/>
        </w:rPr>
        <w:t>列车管</w:t>
      </w:r>
    </w:p>
    <w:p>
      <w:pPr>
        <w:pStyle w:val="38"/>
        <w:ind w:firstLine="420"/>
      </w:pPr>
      <w:r>
        <w:rPr>
          <w:rFonts w:hint="eastAsia"/>
        </w:rPr>
        <w:t>列车管气密性试验方法应与所使用的制动机型式相匹配，并在试验大纲中规定。</w:t>
      </w:r>
    </w:p>
    <w:p>
      <w:pPr>
        <w:pStyle w:val="51"/>
      </w:pPr>
      <w:r>
        <w:t>制动缸和辅助风缸</w:t>
      </w:r>
    </w:p>
    <w:p>
      <w:pPr>
        <w:pStyle w:val="38"/>
        <w:ind w:firstLine="420"/>
      </w:pPr>
      <w:r>
        <w:rPr>
          <w:rFonts w:hint="eastAsia"/>
        </w:rPr>
        <w:t>试验时，可由司机操纵制动控制器或用其他方法，将制动缸及辅助风缸压力达到最大值并切断空气源，</w:t>
      </w:r>
      <w:r>
        <w:t>3 min后</w:t>
      </w:r>
      <w:r>
        <w:rPr>
          <w:rFonts w:hint="eastAsia"/>
        </w:rPr>
        <w:t>制动缸压力</w:t>
      </w:r>
      <w:r>
        <w:t>降低值</w:t>
      </w:r>
      <w:r>
        <w:rPr>
          <w:rFonts w:hint="eastAsia"/>
        </w:rPr>
        <w:t>不应</w:t>
      </w:r>
      <w:r>
        <w:t>超过10 kPa。</w:t>
      </w:r>
    </w:p>
    <w:p>
      <w:pPr>
        <w:pStyle w:val="42"/>
      </w:pPr>
      <w:bookmarkStart w:id="150" w:name="_Toc111126475"/>
      <w:r>
        <w:t>蓄电池</w:t>
      </w:r>
      <w:r>
        <w:rPr>
          <w:rFonts w:hint="eastAsia"/>
        </w:rPr>
        <w:t>及</w:t>
      </w:r>
      <w:r>
        <w:t>充电设备检查</w:t>
      </w:r>
      <w:bookmarkEnd w:id="150"/>
    </w:p>
    <w:p>
      <w:pPr>
        <w:pStyle w:val="118"/>
        <w:rPr>
          <w:rFonts w:hAnsi="Calibri"/>
        </w:rPr>
      </w:pPr>
      <w:bookmarkStart w:id="151" w:name="_Hlk85891849"/>
      <w:r>
        <w:t>蓄电池充放电试验</w:t>
      </w:r>
      <w:r>
        <w:rPr>
          <w:rFonts w:hint="eastAsia"/>
        </w:rPr>
        <w:t>宜</w:t>
      </w:r>
      <w:r>
        <w:t>按</w:t>
      </w:r>
      <w:r>
        <w:rPr>
          <w:rFonts w:hint="eastAsia"/>
        </w:rPr>
        <w:t>T</w:t>
      </w:r>
      <w:r>
        <w:t>B/T</w:t>
      </w:r>
      <w:r>
        <w:rPr>
          <w:rFonts w:hAnsi="Calibri"/>
          <w:spacing w:val="51"/>
        </w:rPr>
        <w:t xml:space="preserve"> </w:t>
      </w:r>
      <w:r>
        <w:t>3523.3的规定进行</w:t>
      </w:r>
      <w:bookmarkEnd w:id="151"/>
      <w:r>
        <w:t>。</w:t>
      </w:r>
    </w:p>
    <w:p>
      <w:pPr>
        <w:pStyle w:val="118"/>
      </w:pPr>
      <w:r>
        <w:t>应对车辆蓄电池及其充电</w:t>
      </w:r>
      <w:r>
        <w:rPr>
          <w:rFonts w:hint="eastAsia"/>
        </w:rPr>
        <w:t>设备</w:t>
      </w:r>
      <w:r>
        <w:t>进行下列检查：</w:t>
      </w:r>
    </w:p>
    <w:p>
      <w:pPr>
        <w:pStyle w:val="70"/>
        <w:numPr>
          <w:ilvl w:val="0"/>
          <w:numId w:val="32"/>
        </w:numPr>
      </w:pPr>
      <w:r>
        <w:rPr>
          <w:rFonts w:hint="eastAsia"/>
        </w:rPr>
        <w:t>应对蓄电池容量进行检查，仅在蓄电池供电状态下，车门控制、应急通风、应急照明、外部照明、广播、视频监视、列车控制与管理系统，车载信号以及通信设备系统按表1时间持续正常工作后应能进行一次全列车开、关门；</w:t>
      </w:r>
    </w:p>
    <w:p>
      <w:pPr>
        <w:pStyle w:val="82"/>
        <w:spacing w:before="156" w:after="156"/>
      </w:pPr>
      <w:r>
        <w:rPr>
          <w:rFonts w:hint="eastAsia"/>
        </w:rPr>
        <w:t>表</w:t>
      </w:r>
      <w:r>
        <w:t>1</w:t>
      </w:r>
      <w:r>
        <w:rPr>
          <w:rFonts w:hint="eastAsia"/>
        </w:rPr>
        <w:t xml:space="preserve"> 蓄电池供电工作时间</w:t>
      </w:r>
    </w:p>
    <w:tbl>
      <w:tblPr>
        <w:tblStyle w:val="19"/>
        <w:tblW w:w="0" w:type="auto"/>
        <w:jc w:val="center"/>
        <w:tblLayout w:type="autofit"/>
        <w:tblCellMar>
          <w:top w:w="0" w:type="dxa"/>
          <w:left w:w="108" w:type="dxa"/>
          <w:bottom w:w="0" w:type="dxa"/>
          <w:right w:w="108" w:type="dxa"/>
        </w:tblCellMar>
      </w:tblPr>
      <w:tblGrid>
        <w:gridCol w:w="4380"/>
        <w:gridCol w:w="1927"/>
      </w:tblGrid>
      <w:tr>
        <w:tblPrEx>
          <w:tblCellMar>
            <w:top w:w="0" w:type="dxa"/>
            <w:left w:w="108" w:type="dxa"/>
            <w:bottom w:w="0" w:type="dxa"/>
            <w:right w:w="108" w:type="dxa"/>
          </w:tblCellMar>
        </w:tblPrEx>
        <w:trPr>
          <w:trHeight w:val="407" w:hRule="atLeast"/>
          <w:jc w:val="center"/>
        </w:trPr>
        <w:tc>
          <w:tcPr>
            <w:tcW w:w="4380" w:type="dxa"/>
            <w:tcBorders>
              <w:top w:val="single" w:color="auto" w:sz="18" w:space="0"/>
              <w:left w:val="single" w:color="auto" w:sz="18" w:space="0"/>
              <w:bottom w:val="single" w:color="auto" w:sz="12" w:space="0"/>
              <w:right w:val="single" w:color="auto" w:sz="4" w:space="0"/>
            </w:tcBorders>
            <w:shd w:val="clear" w:color="auto" w:fill="auto"/>
            <w:noWrap/>
            <w:vAlign w:val="center"/>
          </w:tcPr>
          <w:p>
            <w:pPr>
              <w:pStyle w:val="84"/>
            </w:pPr>
            <w:r>
              <w:rPr>
                <w:rFonts w:hint="eastAsia"/>
              </w:rPr>
              <w:t>类别</w:t>
            </w:r>
          </w:p>
        </w:tc>
        <w:tc>
          <w:tcPr>
            <w:tcW w:w="1927" w:type="dxa"/>
            <w:tcBorders>
              <w:top w:val="single" w:color="auto" w:sz="18" w:space="0"/>
              <w:left w:val="single" w:color="auto" w:sz="4" w:space="0"/>
              <w:bottom w:val="single" w:color="auto" w:sz="12" w:space="0"/>
              <w:right w:val="single" w:color="auto" w:sz="18" w:space="0"/>
            </w:tcBorders>
            <w:shd w:val="clear" w:color="auto" w:fill="auto"/>
            <w:vAlign w:val="center"/>
          </w:tcPr>
          <w:p>
            <w:pPr>
              <w:pStyle w:val="84"/>
            </w:pPr>
            <w:r>
              <w:rPr>
                <w:rFonts w:hint="eastAsia"/>
              </w:rPr>
              <w:t>工作时间</w:t>
            </w:r>
            <w:r>
              <w:rPr>
                <w:rFonts w:hint="eastAsia"/>
              </w:rPr>
              <w:br w:type="textWrapping"/>
            </w:r>
            <w:r>
              <w:rPr>
                <w:rFonts w:hint="eastAsia"/>
              </w:rPr>
              <w:t>min</w:t>
            </w:r>
          </w:p>
        </w:tc>
      </w:tr>
      <w:tr>
        <w:tblPrEx>
          <w:tblCellMar>
            <w:top w:w="0" w:type="dxa"/>
            <w:left w:w="108" w:type="dxa"/>
            <w:bottom w:w="0" w:type="dxa"/>
            <w:right w:w="108" w:type="dxa"/>
          </w:tblCellMar>
        </w:tblPrEx>
        <w:trPr>
          <w:trHeight w:val="271" w:hRule="atLeast"/>
          <w:jc w:val="center"/>
        </w:trPr>
        <w:tc>
          <w:tcPr>
            <w:tcW w:w="4380" w:type="dxa"/>
            <w:tcBorders>
              <w:top w:val="single" w:color="auto" w:sz="12" w:space="0"/>
              <w:left w:val="single" w:color="auto" w:sz="18" w:space="0"/>
              <w:bottom w:val="single" w:color="auto" w:sz="4" w:space="0"/>
              <w:right w:val="single" w:color="auto" w:sz="4" w:space="0"/>
            </w:tcBorders>
            <w:shd w:val="clear" w:color="auto" w:fill="auto"/>
            <w:noWrap/>
            <w:vAlign w:val="center"/>
          </w:tcPr>
          <w:p>
            <w:pPr>
              <w:pStyle w:val="84"/>
              <w:rPr>
                <w:rFonts w:cs="Times New Roman"/>
                <w:szCs w:val="21"/>
              </w:rPr>
            </w:pPr>
            <w:r>
              <w:rPr>
                <w:rFonts w:hint="eastAsia" w:ascii="宋体" w:hAnsi="宋体" w:cs="Times New Roman"/>
                <w:szCs w:val="21"/>
              </w:rPr>
              <w:t>用于地下线路运行的城市轨道交通车辆</w:t>
            </w:r>
          </w:p>
        </w:tc>
        <w:tc>
          <w:tcPr>
            <w:tcW w:w="1927" w:type="dxa"/>
            <w:tcBorders>
              <w:top w:val="single" w:color="auto" w:sz="12" w:space="0"/>
              <w:left w:val="single" w:color="auto" w:sz="4" w:space="0"/>
              <w:bottom w:val="single" w:color="auto" w:sz="4" w:space="0"/>
              <w:right w:val="single" w:color="auto" w:sz="18" w:space="0"/>
            </w:tcBorders>
            <w:shd w:val="clear" w:color="auto" w:fill="auto"/>
            <w:noWrap/>
            <w:vAlign w:val="center"/>
          </w:tcPr>
          <w:p>
            <w:pPr>
              <w:pStyle w:val="84"/>
            </w:pPr>
            <w:r>
              <w:rPr>
                <w:rFonts w:hint="eastAsia"/>
              </w:rPr>
              <w:t>45</w:t>
            </w:r>
          </w:p>
        </w:tc>
      </w:tr>
      <w:tr>
        <w:tblPrEx>
          <w:tblCellMar>
            <w:top w:w="0" w:type="dxa"/>
            <w:left w:w="108" w:type="dxa"/>
            <w:bottom w:w="0" w:type="dxa"/>
            <w:right w:w="108" w:type="dxa"/>
          </w:tblCellMar>
        </w:tblPrEx>
        <w:trPr>
          <w:trHeight w:val="271" w:hRule="atLeast"/>
          <w:jc w:val="center"/>
        </w:trPr>
        <w:tc>
          <w:tcPr>
            <w:tcW w:w="4380" w:type="dxa"/>
            <w:tcBorders>
              <w:top w:val="nil"/>
              <w:left w:val="single" w:color="auto" w:sz="18" w:space="0"/>
              <w:bottom w:val="single" w:color="auto" w:sz="18" w:space="0"/>
              <w:right w:val="single" w:color="auto" w:sz="4" w:space="0"/>
            </w:tcBorders>
            <w:shd w:val="clear" w:color="auto" w:fill="auto"/>
            <w:noWrap/>
            <w:vAlign w:val="center"/>
          </w:tcPr>
          <w:p>
            <w:pPr>
              <w:pStyle w:val="84"/>
              <w:rPr>
                <w:rFonts w:cs="Times New Roman"/>
                <w:szCs w:val="21"/>
              </w:rPr>
            </w:pPr>
            <w:r>
              <w:rPr>
                <w:rFonts w:hint="eastAsia" w:ascii="宋体" w:hAnsi="宋体" w:cs="Times New Roman"/>
                <w:szCs w:val="21"/>
              </w:rPr>
              <w:t>用于地面、高架线路运行的城市轨道交通车辆</w:t>
            </w:r>
          </w:p>
        </w:tc>
        <w:tc>
          <w:tcPr>
            <w:tcW w:w="1927" w:type="dxa"/>
            <w:tcBorders>
              <w:top w:val="nil"/>
              <w:left w:val="single" w:color="auto" w:sz="4" w:space="0"/>
              <w:bottom w:val="single" w:color="auto" w:sz="18" w:space="0"/>
              <w:right w:val="single" w:color="auto" w:sz="18" w:space="0"/>
            </w:tcBorders>
            <w:shd w:val="clear" w:color="auto" w:fill="auto"/>
            <w:noWrap/>
            <w:vAlign w:val="center"/>
          </w:tcPr>
          <w:p>
            <w:pPr>
              <w:pStyle w:val="84"/>
            </w:pPr>
            <w:r>
              <w:t>30</w:t>
            </w:r>
          </w:p>
        </w:tc>
      </w:tr>
    </w:tbl>
    <w:p>
      <w:pPr>
        <w:pStyle w:val="70"/>
      </w:pPr>
      <w:r>
        <w:rPr>
          <w:rFonts w:hint="eastAsia"/>
        </w:rPr>
        <w:t>蓄电池充电设备对蓄电池充电应充分而不过度；</w:t>
      </w:r>
    </w:p>
    <w:p>
      <w:pPr>
        <w:pStyle w:val="70"/>
      </w:pPr>
      <w:r>
        <w:rPr>
          <w:rFonts w:hint="eastAsia"/>
        </w:rPr>
        <w:t>在所有负载正常工作且供电条件符合5</w:t>
      </w:r>
      <w:r>
        <w:t>.3.4</w:t>
      </w:r>
      <w:r>
        <w:rPr>
          <w:rFonts w:hint="eastAsia"/>
        </w:rPr>
        <w:t>规定的情况下，蓄电池充电设备应能在试验大纲规定时间内将蓄电池充满；</w:t>
      </w:r>
    </w:p>
    <w:p>
      <w:pPr>
        <w:pStyle w:val="70"/>
      </w:pPr>
      <w:r>
        <w:rPr>
          <w:rFonts w:hint="eastAsia"/>
        </w:rPr>
        <w:t>在车辆正常运行时，蓄电池充电设备应能给蓄电池进行浮充并为车辆所需直流低压负载供电，且在结束运行时蓄电池应充满</w:t>
      </w:r>
      <w:r>
        <w:t>；</w:t>
      </w:r>
    </w:p>
    <w:p>
      <w:pPr>
        <w:pStyle w:val="70"/>
      </w:pPr>
      <w:r>
        <w:t>蓄电池箱</w:t>
      </w:r>
      <w:r>
        <w:rPr>
          <w:rFonts w:hint="eastAsia"/>
        </w:rPr>
        <w:t>应</w:t>
      </w:r>
      <w:r>
        <w:t>通风</w:t>
      </w:r>
      <w:r>
        <w:rPr>
          <w:rFonts w:hint="eastAsia"/>
        </w:rPr>
        <w:t>良好，</w:t>
      </w:r>
      <w:r>
        <w:t>危险气体</w:t>
      </w:r>
      <w:r>
        <w:rPr>
          <w:rFonts w:hint="eastAsia"/>
        </w:rPr>
        <w:t>无聚集</w:t>
      </w:r>
      <w:r>
        <w:t>；</w:t>
      </w:r>
    </w:p>
    <w:p>
      <w:pPr>
        <w:pStyle w:val="70"/>
      </w:pPr>
      <w:r>
        <w:rPr>
          <w:rFonts w:hint="eastAsia"/>
        </w:rPr>
        <w:t>应对</w:t>
      </w:r>
      <w:r>
        <w:t>下列蓄电池电路参数</w:t>
      </w:r>
      <w:r>
        <w:rPr>
          <w:rFonts w:hint="eastAsia"/>
        </w:rPr>
        <w:t>进行测量，测量值应</w:t>
      </w:r>
      <w:r>
        <w:t>符合</w:t>
      </w:r>
      <w:r>
        <w:rPr>
          <w:rFonts w:hint="eastAsia"/>
        </w:rPr>
        <w:t>试验大纲的</w:t>
      </w:r>
      <w:r>
        <w:t>要求：</w:t>
      </w:r>
    </w:p>
    <w:p>
      <w:pPr>
        <w:pStyle w:val="38"/>
        <w:numPr>
          <w:ilvl w:val="0"/>
          <w:numId w:val="33"/>
        </w:numPr>
        <w:ind w:firstLine="11" w:firstLineChars="0"/>
      </w:pPr>
      <w:r>
        <w:t>最大充电电流；</w:t>
      </w:r>
    </w:p>
    <w:p>
      <w:pPr>
        <w:pStyle w:val="38"/>
        <w:numPr>
          <w:ilvl w:val="0"/>
          <w:numId w:val="33"/>
        </w:numPr>
        <w:ind w:firstLine="11" w:firstLineChars="0"/>
      </w:pPr>
      <w:r>
        <w:t>最高电压；</w:t>
      </w:r>
    </w:p>
    <w:p>
      <w:pPr>
        <w:pStyle w:val="38"/>
        <w:numPr>
          <w:ilvl w:val="0"/>
          <w:numId w:val="33"/>
        </w:numPr>
        <w:ind w:firstLine="11" w:firstLineChars="0"/>
      </w:pPr>
      <w:r>
        <w:t>浮充电压；</w:t>
      </w:r>
    </w:p>
    <w:p>
      <w:pPr>
        <w:pStyle w:val="38"/>
        <w:numPr>
          <w:ilvl w:val="0"/>
          <w:numId w:val="33"/>
        </w:numPr>
        <w:ind w:firstLine="11" w:firstLineChars="0"/>
      </w:pPr>
      <w:r>
        <w:t>浮充电流；</w:t>
      </w:r>
    </w:p>
    <w:p>
      <w:pPr>
        <w:pStyle w:val="38"/>
        <w:numPr>
          <w:ilvl w:val="0"/>
          <w:numId w:val="33"/>
        </w:numPr>
        <w:ind w:firstLine="11" w:firstLineChars="0"/>
      </w:pPr>
      <w:r>
        <w:t>放电电流；</w:t>
      </w:r>
    </w:p>
    <w:p>
      <w:pPr>
        <w:pStyle w:val="38"/>
        <w:numPr>
          <w:ilvl w:val="0"/>
          <w:numId w:val="33"/>
        </w:numPr>
        <w:ind w:firstLine="11" w:firstLineChars="0"/>
      </w:pPr>
      <w:r>
        <w:t>放电时间</w:t>
      </w:r>
      <w:r>
        <w:rPr>
          <w:rFonts w:hint="eastAsia"/>
        </w:rPr>
        <w:t>。</w:t>
      </w:r>
    </w:p>
    <w:p>
      <w:pPr>
        <w:pStyle w:val="118"/>
      </w:pPr>
      <w:r>
        <w:rPr>
          <w:rFonts w:hint="eastAsia"/>
        </w:rPr>
        <w:t>应在蓄电池</w:t>
      </w:r>
      <w:r>
        <w:t>充电</w:t>
      </w:r>
      <w:r>
        <w:rPr>
          <w:rFonts w:hint="eastAsia"/>
        </w:rPr>
        <w:t>设备</w:t>
      </w:r>
      <w:r>
        <w:t>断开蓄电池情况下</w:t>
      </w:r>
      <w:r>
        <w:rPr>
          <w:rFonts w:hint="eastAsia"/>
        </w:rPr>
        <w:t>对蓄电池</w:t>
      </w:r>
      <w:r>
        <w:t>充电</w:t>
      </w:r>
      <w:r>
        <w:rPr>
          <w:rFonts w:hint="eastAsia"/>
        </w:rPr>
        <w:t>设备</w:t>
      </w:r>
      <w:r>
        <w:t>的脉动电平</w:t>
      </w:r>
      <w:r>
        <w:rPr>
          <w:rFonts w:hint="eastAsia"/>
        </w:rPr>
        <w:t>进行检查</w:t>
      </w:r>
      <w:r>
        <w:t>，</w:t>
      </w:r>
      <w:r>
        <w:rPr>
          <w:rFonts w:hint="eastAsia"/>
        </w:rPr>
        <w:t>其结果应符合试验大纲的要求。</w:t>
      </w:r>
    </w:p>
    <w:p>
      <w:pPr>
        <w:pStyle w:val="118"/>
      </w:pPr>
      <w:r>
        <w:rPr>
          <w:rFonts w:hint="eastAsia"/>
        </w:rPr>
        <w:t>例行试验时</w:t>
      </w:r>
      <w:r>
        <w:t>，</w:t>
      </w:r>
      <w:r>
        <w:rPr>
          <w:rFonts w:hint="eastAsia"/>
        </w:rPr>
        <w:t>应对下列参数进行测量</w:t>
      </w:r>
      <w:r>
        <w:t>：</w:t>
      </w:r>
    </w:p>
    <w:p>
      <w:pPr>
        <w:pStyle w:val="70"/>
        <w:numPr>
          <w:ilvl w:val="0"/>
          <w:numId w:val="34"/>
        </w:numPr>
      </w:pPr>
      <w:r>
        <w:t>最大充电电流；</w:t>
      </w:r>
    </w:p>
    <w:p>
      <w:pPr>
        <w:pStyle w:val="70"/>
      </w:pPr>
      <w:r>
        <w:t>最高电压；</w:t>
      </w:r>
    </w:p>
    <w:p>
      <w:pPr>
        <w:pStyle w:val="70"/>
      </w:pPr>
      <w:r>
        <w:t>浮充电压；</w:t>
      </w:r>
    </w:p>
    <w:p>
      <w:pPr>
        <w:pStyle w:val="70"/>
      </w:pPr>
      <w:r>
        <w:t>浮充电流。</w:t>
      </w:r>
    </w:p>
    <w:p>
      <w:pPr>
        <w:pStyle w:val="42"/>
      </w:pPr>
      <w:bookmarkStart w:id="152" w:name="_Toc111126476"/>
      <w:r>
        <w:t>辅助供电系统试验</w:t>
      </w:r>
      <w:bookmarkEnd w:id="152"/>
    </w:p>
    <w:p>
      <w:pPr>
        <w:pStyle w:val="46"/>
      </w:pPr>
      <w:r>
        <w:rPr>
          <w:rFonts w:hint="eastAsia"/>
        </w:rPr>
        <w:t>通则</w:t>
      </w:r>
    </w:p>
    <w:p>
      <w:pPr>
        <w:pStyle w:val="80"/>
      </w:pPr>
      <w:r>
        <w:t>辅助供电系统在装车前，</w:t>
      </w:r>
      <w:r>
        <w:rPr>
          <w:rFonts w:hint="eastAsia"/>
        </w:rPr>
        <w:t>应</w:t>
      </w:r>
      <w:r>
        <w:t>按GB/T 25122.1-2018和GB/T 25119</w:t>
      </w:r>
      <w:r>
        <w:rPr>
          <w:rFonts w:hint="eastAsia"/>
        </w:rPr>
        <w:t>的规定</w:t>
      </w:r>
      <w:r>
        <w:t>在供货商</w:t>
      </w:r>
      <w:r>
        <w:rPr>
          <w:rFonts w:hint="eastAsia"/>
        </w:rPr>
        <w:t>的工</w:t>
      </w:r>
      <w:r>
        <w:t>厂进行试验。</w:t>
      </w:r>
    </w:p>
    <w:p>
      <w:pPr>
        <w:pStyle w:val="80"/>
      </w:pPr>
      <w:r>
        <w:t>当</w:t>
      </w:r>
      <w:r>
        <w:rPr>
          <w:rFonts w:hint="eastAsia"/>
        </w:rPr>
        <w:t>供货商</w:t>
      </w:r>
      <w:r>
        <w:t>缺少相应试验设备时，可在</w:t>
      </w:r>
      <w:r>
        <w:rPr>
          <w:rFonts w:hint="eastAsia"/>
        </w:rPr>
        <w:t>车辆组装后的</w:t>
      </w:r>
      <w:r>
        <w:t>试验中进行。</w:t>
      </w:r>
    </w:p>
    <w:p>
      <w:pPr>
        <w:pStyle w:val="80"/>
      </w:pPr>
      <w:r>
        <w:rPr>
          <w:rFonts w:hint="eastAsia"/>
        </w:rPr>
        <w:t>当在车辆组装后的试验中进行时，辅助供电系统输入和输出功率应保持在额定范围内。</w:t>
      </w:r>
    </w:p>
    <w:p>
      <w:pPr>
        <w:pStyle w:val="80"/>
      </w:pPr>
      <w:r>
        <w:t>当在试验台上进行辅助供电系统强制风冷试验</w:t>
      </w:r>
      <w:r>
        <w:rPr>
          <w:rFonts w:hint="eastAsia"/>
        </w:rPr>
        <w:t>且</w:t>
      </w:r>
      <w:r>
        <w:t>没有使用与车上相同的通风机组和相同尺寸的风道</w:t>
      </w:r>
      <w:r>
        <w:rPr>
          <w:rFonts w:hint="eastAsia"/>
        </w:rPr>
        <w:t>时</w:t>
      </w:r>
      <w:r>
        <w:t>，应在车上检查冷却风量是否符合</w:t>
      </w:r>
      <w:r>
        <w:rPr>
          <w:rFonts w:hint="eastAsia"/>
        </w:rPr>
        <w:t>试验大纲的要求。当</w:t>
      </w:r>
      <w:r>
        <w:t>有被试验辅助电源</w:t>
      </w:r>
      <w:r>
        <w:rPr>
          <w:rFonts w:hint="eastAsia"/>
        </w:rPr>
        <w:t>系统</w:t>
      </w:r>
      <w:r>
        <w:t>的静压力差和风量间关系图表</w:t>
      </w:r>
      <w:r>
        <w:rPr>
          <w:rFonts w:hint="eastAsia"/>
        </w:rPr>
        <w:t>时</w:t>
      </w:r>
      <w:r>
        <w:t>，可</w:t>
      </w:r>
      <w:r>
        <w:rPr>
          <w:rFonts w:hint="eastAsia"/>
        </w:rPr>
        <w:t>通过</w:t>
      </w:r>
      <w:r>
        <w:t>测量辅助电源</w:t>
      </w:r>
      <w:r>
        <w:rPr>
          <w:rFonts w:hint="eastAsia"/>
        </w:rPr>
        <w:t>系统</w:t>
      </w:r>
      <w:r>
        <w:t>静压力差校核风量。</w:t>
      </w:r>
    </w:p>
    <w:p>
      <w:pPr>
        <w:pStyle w:val="46"/>
      </w:pPr>
      <w:r>
        <w:rPr>
          <w:rFonts w:hint="eastAsia"/>
        </w:rPr>
        <w:t>相序检查</w:t>
      </w:r>
    </w:p>
    <w:p>
      <w:pPr>
        <w:pStyle w:val="80"/>
      </w:pPr>
      <w:r>
        <w:rPr>
          <w:rFonts w:hint="eastAsia"/>
        </w:rPr>
        <w:t>辅助供电系统冷却风机的旋转方向应正确。</w:t>
      </w:r>
    </w:p>
    <w:p>
      <w:pPr>
        <w:pStyle w:val="80"/>
      </w:pPr>
      <w:r>
        <w:rPr>
          <w:rFonts w:hint="eastAsia"/>
        </w:rPr>
        <w:t>助供电系统的交流输出相序应正确。</w:t>
      </w:r>
    </w:p>
    <w:p>
      <w:pPr>
        <w:pStyle w:val="46"/>
      </w:pPr>
      <w:r>
        <w:t>辅助</w:t>
      </w:r>
      <w:r>
        <w:rPr>
          <w:rFonts w:hint="eastAsia"/>
        </w:rPr>
        <w:t>供电系统试验</w:t>
      </w:r>
    </w:p>
    <w:p>
      <w:pPr>
        <w:pStyle w:val="80"/>
      </w:pPr>
      <w:r>
        <w:rPr>
          <w:rFonts w:hint="eastAsia"/>
        </w:rPr>
        <w:t>逆变器外部接线应接触良好</w:t>
      </w:r>
      <w:r>
        <w:t>。</w:t>
      </w:r>
      <w:r>
        <w:rPr>
          <w:rFonts w:hint="eastAsia"/>
        </w:rPr>
        <w:t>在</w:t>
      </w:r>
      <w:r>
        <w:t>主电路功率电子器件各电极短接</w:t>
      </w:r>
      <w:r>
        <w:rPr>
          <w:rFonts w:hint="eastAsia"/>
        </w:rPr>
        <w:t>、</w:t>
      </w:r>
      <w:r>
        <w:t>控制电路电子器件切除</w:t>
      </w:r>
      <w:r>
        <w:rPr>
          <w:rFonts w:hint="eastAsia"/>
        </w:rPr>
        <w:t>情况下，</w:t>
      </w:r>
      <w:r>
        <w:t>绝缘电阻应符合</w:t>
      </w:r>
      <w:r>
        <w:rPr>
          <w:rFonts w:hint="eastAsia"/>
        </w:rPr>
        <w:t>试验大纲的</w:t>
      </w:r>
      <w:r>
        <w:t>要求。</w:t>
      </w:r>
    </w:p>
    <w:p>
      <w:pPr>
        <w:pStyle w:val="80"/>
      </w:pPr>
      <w:r>
        <w:rPr>
          <w:rFonts w:hint="eastAsia"/>
        </w:rPr>
        <w:t>在</w:t>
      </w:r>
      <w:r>
        <w:t>额定</w:t>
      </w:r>
      <w:r>
        <w:rPr>
          <w:rFonts w:hint="eastAsia"/>
        </w:rPr>
        <w:t>工作</w:t>
      </w:r>
      <w:r>
        <w:t>电压、最低</w:t>
      </w:r>
      <w:r>
        <w:rPr>
          <w:rFonts w:hint="eastAsia"/>
        </w:rPr>
        <w:t>持续</w:t>
      </w:r>
      <w:r>
        <w:t>工作电压及最高</w:t>
      </w:r>
      <w:r>
        <w:rPr>
          <w:rFonts w:hint="eastAsia"/>
        </w:rPr>
        <w:t>持续</w:t>
      </w:r>
      <w:r>
        <w:t>工作电压</w:t>
      </w:r>
      <w:r>
        <w:rPr>
          <w:rFonts w:hint="eastAsia"/>
        </w:rPr>
        <w:t>三种不同工作电压下，且</w:t>
      </w:r>
      <w:r>
        <w:t>额定负载</w:t>
      </w:r>
      <w:r>
        <w:rPr>
          <w:rFonts w:hint="eastAsia"/>
        </w:rPr>
        <w:t>在</w:t>
      </w:r>
      <w:r>
        <w:t>15%～100%范围内</w:t>
      </w:r>
      <w:r>
        <w:rPr>
          <w:rFonts w:hint="eastAsia"/>
        </w:rPr>
        <w:t>时，</w:t>
      </w:r>
      <w:r>
        <w:t>逆变器交流输出电压值、波形畸变率、频率均应符合</w:t>
      </w:r>
      <w:r>
        <w:rPr>
          <w:rFonts w:hint="eastAsia"/>
        </w:rPr>
        <w:t>试验大纲的</w:t>
      </w:r>
      <w:r>
        <w:t>要求</w:t>
      </w:r>
      <w:r>
        <w:rPr>
          <w:rFonts w:hint="eastAsia"/>
        </w:rPr>
        <w:t>。</w:t>
      </w:r>
    </w:p>
    <w:p>
      <w:pPr>
        <w:pStyle w:val="80"/>
      </w:pPr>
      <w:r>
        <w:rPr>
          <w:rFonts w:hint="eastAsia"/>
        </w:rPr>
        <w:t>应分别在</w:t>
      </w:r>
      <w:r>
        <w:t>输入电压为额定电压、最低</w:t>
      </w:r>
      <w:r>
        <w:rPr>
          <w:rFonts w:hint="eastAsia"/>
        </w:rPr>
        <w:t>持续</w:t>
      </w:r>
      <w:r>
        <w:t>工作电压及最高</w:t>
      </w:r>
      <w:r>
        <w:rPr>
          <w:rFonts w:hint="eastAsia"/>
        </w:rPr>
        <w:t>持续</w:t>
      </w:r>
      <w:r>
        <w:t>工作电压</w:t>
      </w:r>
      <w:r>
        <w:rPr>
          <w:rFonts w:hint="eastAsia"/>
        </w:rPr>
        <w:t>工况下</w:t>
      </w:r>
      <w:r>
        <w:t>，</w:t>
      </w:r>
      <w:r>
        <w:rPr>
          <w:rFonts w:hint="eastAsia"/>
        </w:rPr>
        <w:t>将</w:t>
      </w:r>
      <w:r>
        <w:t>负载</w:t>
      </w:r>
      <w:r>
        <w:rPr>
          <w:rFonts w:hint="eastAsia"/>
        </w:rPr>
        <w:t>自</w:t>
      </w:r>
      <w:r>
        <w:t>空载</w:t>
      </w:r>
      <w:r>
        <w:rPr>
          <w:rFonts w:hint="eastAsia"/>
        </w:rPr>
        <w:t>突变至</w:t>
      </w:r>
      <w:r>
        <w:t>额定负载</w:t>
      </w:r>
      <w:r>
        <w:rPr>
          <w:rFonts w:hint="eastAsia"/>
        </w:rPr>
        <w:t>和</w:t>
      </w:r>
      <w:r>
        <w:t>满载</w:t>
      </w:r>
      <w:r>
        <w:rPr>
          <w:rFonts w:hint="eastAsia"/>
        </w:rPr>
        <w:t>时</w:t>
      </w:r>
      <w:r>
        <w:t>，逆变器应工作正常。</w:t>
      </w:r>
      <w:r>
        <w:rPr>
          <w:rFonts w:hint="eastAsia"/>
        </w:rPr>
        <w:t>如试验大纲未有其他规定，</w:t>
      </w:r>
      <w:r>
        <w:t>负载突变量</w:t>
      </w:r>
      <w:r>
        <w:rPr>
          <w:rFonts w:hint="eastAsia"/>
        </w:rPr>
        <w:t>应</w:t>
      </w:r>
      <w:r>
        <w:t>从空载突变到50%额定负载至满载，然后由满载至50%额定负载至空载，各项试验</w:t>
      </w:r>
      <w:r>
        <w:rPr>
          <w:rFonts w:hint="eastAsia"/>
        </w:rPr>
        <w:t>应</w:t>
      </w:r>
      <w:r>
        <w:t>进行</w:t>
      </w:r>
      <w:r>
        <w:rPr>
          <w:rFonts w:hint="eastAsia"/>
        </w:rPr>
        <w:t>3</w:t>
      </w:r>
      <w:r>
        <w:t>次。</w:t>
      </w:r>
    </w:p>
    <w:p>
      <w:pPr>
        <w:pStyle w:val="80"/>
      </w:pPr>
      <w:r>
        <w:t>在负载分别为额定负载</w:t>
      </w:r>
      <w:r>
        <w:rPr>
          <w:rFonts w:hint="eastAsia"/>
        </w:rPr>
        <w:t>和</w:t>
      </w:r>
      <w:r>
        <w:t>50%额定负载时，</w:t>
      </w:r>
      <w:r>
        <w:rPr>
          <w:rFonts w:hint="eastAsia"/>
        </w:rPr>
        <w:t>应将工作电压按下列顺序逐级调整，试</w:t>
      </w:r>
      <w:r>
        <w:t>验</w:t>
      </w:r>
      <w:r>
        <w:rPr>
          <w:rFonts w:hint="eastAsia"/>
        </w:rPr>
        <w:t>应</w:t>
      </w:r>
      <w:r>
        <w:t>进行</w:t>
      </w:r>
      <w:r>
        <w:rPr>
          <w:rFonts w:hint="eastAsia"/>
        </w:rPr>
        <w:t>3</w:t>
      </w:r>
      <w:r>
        <w:t>次</w:t>
      </w:r>
      <w:r>
        <w:rPr>
          <w:rFonts w:hint="eastAsia"/>
        </w:rPr>
        <w:t>：</w:t>
      </w:r>
    </w:p>
    <w:p>
      <w:pPr>
        <w:pStyle w:val="70"/>
        <w:numPr>
          <w:ilvl w:val="0"/>
          <w:numId w:val="35"/>
        </w:numPr>
      </w:pPr>
      <w:r>
        <w:t>最低</w:t>
      </w:r>
      <w:r>
        <w:rPr>
          <w:rFonts w:hint="eastAsia"/>
        </w:rPr>
        <w:t>持续</w:t>
      </w:r>
      <w:r>
        <w:t>工作电压</w:t>
      </w:r>
      <w:r>
        <w:rPr>
          <w:rFonts w:hint="eastAsia"/>
        </w:rPr>
        <w:t>；</w:t>
      </w:r>
    </w:p>
    <w:p>
      <w:pPr>
        <w:pStyle w:val="70"/>
        <w:numPr>
          <w:ilvl w:val="0"/>
          <w:numId w:val="35"/>
        </w:numPr>
      </w:pPr>
      <w:r>
        <w:t>额定</w:t>
      </w:r>
      <w:r>
        <w:rPr>
          <w:rFonts w:hint="eastAsia"/>
        </w:rPr>
        <w:t>工作</w:t>
      </w:r>
      <w:r>
        <w:t>电压</w:t>
      </w:r>
      <w:r>
        <w:rPr>
          <w:rFonts w:hint="eastAsia"/>
        </w:rPr>
        <w:t>；</w:t>
      </w:r>
    </w:p>
    <w:p>
      <w:pPr>
        <w:pStyle w:val="70"/>
        <w:numPr>
          <w:ilvl w:val="0"/>
          <w:numId w:val="35"/>
        </w:numPr>
      </w:pPr>
      <w:r>
        <w:t>最高</w:t>
      </w:r>
      <w:r>
        <w:rPr>
          <w:rFonts w:hint="eastAsia"/>
        </w:rPr>
        <w:t>持续</w:t>
      </w:r>
      <w:r>
        <w:t>工作电压</w:t>
      </w:r>
      <w:r>
        <w:rPr>
          <w:rFonts w:hint="eastAsia"/>
        </w:rPr>
        <w:t>；</w:t>
      </w:r>
    </w:p>
    <w:p>
      <w:pPr>
        <w:pStyle w:val="70"/>
        <w:numPr>
          <w:ilvl w:val="0"/>
          <w:numId w:val="35"/>
        </w:numPr>
      </w:pPr>
      <w:r>
        <w:t>额定</w:t>
      </w:r>
      <w:r>
        <w:rPr>
          <w:rFonts w:hint="eastAsia"/>
        </w:rPr>
        <w:t>工作</w:t>
      </w:r>
      <w:r>
        <w:t>电压</w:t>
      </w:r>
      <w:r>
        <w:rPr>
          <w:rFonts w:hint="eastAsia"/>
        </w:rPr>
        <w:t>；</w:t>
      </w:r>
    </w:p>
    <w:p>
      <w:pPr>
        <w:pStyle w:val="70"/>
        <w:numPr>
          <w:ilvl w:val="0"/>
          <w:numId w:val="35"/>
        </w:numPr>
      </w:pPr>
      <w:r>
        <w:t>最低</w:t>
      </w:r>
      <w:r>
        <w:rPr>
          <w:rFonts w:hint="eastAsia"/>
        </w:rPr>
        <w:t>持续</w:t>
      </w:r>
      <w:r>
        <w:t>工作电压</w:t>
      </w:r>
      <w:r>
        <w:rPr>
          <w:rFonts w:hint="eastAsia"/>
        </w:rPr>
        <w:t>。</w:t>
      </w:r>
    </w:p>
    <w:p>
      <w:pPr>
        <w:pStyle w:val="80"/>
      </w:pPr>
      <w:r>
        <w:t>当输入电压分别为额定电压、最低</w:t>
      </w:r>
      <w:r>
        <w:rPr>
          <w:rFonts w:hint="eastAsia"/>
        </w:rPr>
        <w:t>持续</w:t>
      </w:r>
      <w:r>
        <w:t>工作电压及最高</w:t>
      </w:r>
      <w:r>
        <w:rPr>
          <w:rFonts w:hint="eastAsia"/>
        </w:rPr>
        <w:t>持续</w:t>
      </w:r>
      <w:r>
        <w:t>工作电压，负载分别为额定负载及50%额定负载工作时，输入电压瞬时断电，在</w:t>
      </w:r>
      <w:r>
        <w:rPr>
          <w:rFonts w:hint="eastAsia"/>
        </w:rPr>
        <w:t>试验大纲</w:t>
      </w:r>
      <w:r>
        <w:t>规定的断电间歇时间内，逆变器应维持工作。</w:t>
      </w:r>
    </w:p>
    <w:p>
      <w:pPr>
        <w:pStyle w:val="80"/>
      </w:pPr>
      <w:r>
        <w:rPr>
          <w:rFonts w:hint="eastAsia"/>
        </w:rPr>
        <w:t>当</w:t>
      </w:r>
      <w:r>
        <w:t>输入电压分别为额定电压、最低</w:t>
      </w:r>
      <w:r>
        <w:rPr>
          <w:rFonts w:hint="eastAsia"/>
        </w:rPr>
        <w:t>持续</w:t>
      </w:r>
      <w:r>
        <w:t>工作电压及最高</w:t>
      </w:r>
      <w:r>
        <w:rPr>
          <w:rFonts w:hint="eastAsia"/>
        </w:rPr>
        <w:t>持续</w:t>
      </w:r>
      <w:r>
        <w:t>工作电压，负载分别为额定负载及50%额定负载工作时，逆变器应可靠起动并正常工作。</w:t>
      </w:r>
    </w:p>
    <w:p>
      <w:pPr>
        <w:pStyle w:val="80"/>
      </w:pPr>
      <w:r>
        <w:rPr>
          <w:rFonts w:hint="eastAsia"/>
        </w:rPr>
        <w:t>例行试验时在额定工作电压下进行启动试验，各负载应正常工作。</w:t>
      </w:r>
    </w:p>
    <w:p>
      <w:pPr>
        <w:pStyle w:val="46"/>
      </w:pPr>
      <w:r>
        <w:rPr>
          <w:rFonts w:hint="eastAsia"/>
        </w:rPr>
        <w:t>辅助供电系统故障运行试验</w:t>
      </w:r>
    </w:p>
    <w:p>
      <w:pPr>
        <w:pStyle w:val="80"/>
      </w:pPr>
      <w:r>
        <w:rPr>
          <w:rFonts w:hint="eastAsia"/>
        </w:rPr>
        <w:t>采用扩展供电方式的，试验时，当人为停机一台逆变器时，列车通风和空调系统应减载运行，其他用电设备应正常工作。</w:t>
      </w:r>
    </w:p>
    <w:p>
      <w:pPr>
        <w:pStyle w:val="80"/>
      </w:pPr>
      <w:r>
        <w:rPr>
          <w:rFonts w:hint="eastAsia"/>
        </w:rPr>
        <w:t>采用并网供电方式的，试验时，当人为停机一台逆变器时，列车各用电设备应正常工作；当人为停机一半逆变器时，列车通风和空调系统应减载运行，其他用电设备应正常工作；当人为操作仅使一台逆变器正常工作时，通风空调系统应以通风模式运行，其他用电设备应正常工作。</w:t>
      </w:r>
    </w:p>
    <w:p>
      <w:pPr>
        <w:pStyle w:val="42"/>
      </w:pPr>
      <w:bookmarkStart w:id="153" w:name="_Toc111126477"/>
      <w:r>
        <w:rPr>
          <w:rFonts w:hint="eastAsia"/>
        </w:rPr>
        <w:t>制动系统静态试验</w:t>
      </w:r>
      <w:bookmarkEnd w:id="153"/>
    </w:p>
    <w:p>
      <w:pPr>
        <w:pStyle w:val="46"/>
      </w:pPr>
      <w:r>
        <w:rPr>
          <w:rFonts w:hint="eastAsia"/>
        </w:rPr>
        <w:t>常用与紧急制动试验</w:t>
      </w:r>
    </w:p>
    <w:p>
      <w:pPr>
        <w:pStyle w:val="80"/>
      </w:pPr>
      <w:r>
        <w:rPr>
          <w:rFonts w:hint="eastAsia"/>
        </w:rPr>
        <w:t>常用与紧急制动应进行下列试验：</w:t>
      </w:r>
    </w:p>
    <w:p>
      <w:pPr>
        <w:pStyle w:val="70"/>
        <w:numPr>
          <w:ilvl w:val="0"/>
          <w:numId w:val="36"/>
        </w:numPr>
      </w:pPr>
      <w:r>
        <w:rPr>
          <w:rFonts w:hint="eastAsia"/>
        </w:rPr>
        <w:t>基础制动装置静态传动效率应符合试验大纲的要求；</w:t>
      </w:r>
    </w:p>
    <w:p>
      <w:pPr>
        <w:pStyle w:val="70"/>
        <w:numPr>
          <w:ilvl w:val="0"/>
          <w:numId w:val="36"/>
        </w:numPr>
      </w:pPr>
      <w:r>
        <w:rPr>
          <w:rFonts w:hint="eastAsia"/>
        </w:rPr>
        <w:t>空气压缩机组对管道和制动风缸的供气压力和速率应符合试验大纲的要求；</w:t>
      </w:r>
    </w:p>
    <w:p>
      <w:pPr>
        <w:pStyle w:val="70"/>
        <w:numPr>
          <w:ilvl w:val="0"/>
          <w:numId w:val="36"/>
        </w:numPr>
      </w:pPr>
      <w:r>
        <w:rPr>
          <w:rFonts w:hint="eastAsia"/>
        </w:rPr>
        <w:t>在紧急制动和常用制动的各级位工况下，制动缸压力和动作时间应符合试验大纲的要求，可反复进行；</w:t>
      </w:r>
    </w:p>
    <w:p>
      <w:pPr>
        <w:pStyle w:val="70"/>
        <w:numPr>
          <w:ilvl w:val="0"/>
          <w:numId w:val="36"/>
        </w:numPr>
      </w:pPr>
      <w:r>
        <w:rPr>
          <w:rFonts w:hint="eastAsia"/>
        </w:rPr>
        <w:t>当车辆装有防滑装置时，排气时间、作用时间和缓解时间应符合试验大纲的要求；</w:t>
      </w:r>
    </w:p>
    <w:p>
      <w:pPr>
        <w:pStyle w:val="70"/>
        <w:numPr>
          <w:ilvl w:val="0"/>
          <w:numId w:val="36"/>
        </w:numPr>
      </w:pPr>
      <w:r>
        <w:rPr>
          <w:rFonts w:hint="eastAsia"/>
        </w:rPr>
        <w:t>当车辆装有载荷调整装置时，应分别在空载载荷、定员载荷和超员载荷条件下检查所施加的制动力。</w:t>
      </w:r>
    </w:p>
    <w:p>
      <w:pPr>
        <w:pStyle w:val="80"/>
      </w:pPr>
      <w:r>
        <w:rPr>
          <w:rFonts w:hint="eastAsia"/>
        </w:rPr>
        <w:t>例行试验可在空载载荷状态下进行。</w:t>
      </w:r>
    </w:p>
    <w:p>
      <w:pPr>
        <w:pStyle w:val="46"/>
      </w:pPr>
      <w:r>
        <w:rPr>
          <w:rFonts w:hint="eastAsia"/>
        </w:rPr>
        <w:t>停放制动试验</w:t>
      </w:r>
    </w:p>
    <w:p>
      <w:pPr>
        <w:pStyle w:val="80"/>
      </w:pPr>
      <w:r>
        <w:rPr>
          <w:rFonts w:hint="eastAsia"/>
        </w:rPr>
        <w:t>停放制动系统动作条件、压力值应符合试验大纲的要求。</w:t>
      </w:r>
    </w:p>
    <w:p>
      <w:pPr>
        <w:pStyle w:val="80"/>
      </w:pPr>
      <w:r>
        <w:rPr>
          <w:rFonts w:hint="eastAsia"/>
        </w:rPr>
        <w:t>车辆在试验大纲规定的最大坡道和超员载荷情况下施加停放制动时，不应发生溜逸。</w:t>
      </w:r>
    </w:p>
    <w:p>
      <w:pPr>
        <w:pStyle w:val="80"/>
      </w:pPr>
      <w:r>
        <w:rPr>
          <w:rFonts w:hint="eastAsia"/>
        </w:rPr>
        <w:t>例行试验可只在空载载荷状态下进行。</w:t>
      </w:r>
    </w:p>
    <w:p>
      <w:pPr>
        <w:pStyle w:val="46"/>
        <w:rPr>
          <w:rFonts w:hAnsi="Calibri"/>
        </w:rPr>
      </w:pPr>
      <w:r>
        <w:t>其他制动系统</w:t>
      </w:r>
      <w:r>
        <w:rPr>
          <w:rFonts w:hint="eastAsia"/>
        </w:rPr>
        <w:t>试验</w:t>
      </w:r>
    </w:p>
    <w:p>
      <w:pPr>
        <w:pStyle w:val="38"/>
        <w:ind w:firstLine="420"/>
        <w:rPr>
          <w:rFonts w:hAnsi="Calibri"/>
        </w:rPr>
      </w:pPr>
      <w:r>
        <w:t>当车辆装有弹簧或液压装置施加的制动</w:t>
      </w:r>
      <w:r>
        <w:rPr>
          <w:rFonts w:hint="eastAsia"/>
        </w:rPr>
        <w:t>、</w:t>
      </w:r>
      <w:r>
        <w:t>磁轨制动</w:t>
      </w:r>
      <w:r>
        <w:rPr>
          <w:rFonts w:hint="eastAsia"/>
        </w:rPr>
        <w:t>等</w:t>
      </w:r>
      <w:r>
        <w:t>其他制动系统</w:t>
      </w:r>
      <w:r>
        <w:rPr>
          <w:rFonts w:hint="eastAsia"/>
        </w:rPr>
        <w:t>时</w:t>
      </w:r>
      <w:r>
        <w:t>，</w:t>
      </w:r>
      <w:r>
        <w:rPr>
          <w:rFonts w:hint="eastAsia"/>
        </w:rPr>
        <w:t>可</w:t>
      </w:r>
      <w:bookmarkStart w:id="154" w:name="_Hlk117174605"/>
      <w:r>
        <w:rPr>
          <w:rFonts w:hint="eastAsia"/>
        </w:rPr>
        <w:t>按6</w:t>
      </w:r>
      <w:r>
        <w:t>.12.1</w:t>
      </w:r>
      <w:r>
        <w:rPr>
          <w:rFonts w:hint="eastAsia"/>
        </w:rPr>
        <w:t>、6</w:t>
      </w:r>
      <w:r>
        <w:t>.12.2</w:t>
      </w:r>
      <w:bookmarkEnd w:id="154"/>
      <w:r>
        <w:rPr>
          <w:rFonts w:hint="eastAsia"/>
        </w:rPr>
        <w:t>的规定</w:t>
      </w:r>
      <w:r>
        <w:t>，</w:t>
      </w:r>
      <w:r>
        <w:rPr>
          <w:rFonts w:hint="eastAsia"/>
        </w:rPr>
        <w:t>进行</w:t>
      </w:r>
      <w:r>
        <w:t>型式试验和例行试验。</w:t>
      </w:r>
    </w:p>
    <w:p>
      <w:pPr>
        <w:pStyle w:val="46"/>
        <w:rPr>
          <w:rFonts w:hAnsi="Calibri"/>
        </w:rPr>
      </w:pPr>
      <w:r>
        <w:t>撒砂系统</w:t>
      </w:r>
      <w:r>
        <w:rPr>
          <w:rFonts w:hint="eastAsia"/>
        </w:rPr>
        <w:t>试验</w:t>
      </w:r>
    </w:p>
    <w:p>
      <w:pPr>
        <w:pStyle w:val="80"/>
        <w:rPr>
          <w:rFonts w:hAnsi="Calibri"/>
        </w:rPr>
      </w:pPr>
      <w:r>
        <w:rPr>
          <w:rFonts w:hint="eastAsia"/>
        </w:rPr>
        <w:t>在</w:t>
      </w:r>
      <w:r>
        <w:t>制动或牵引模式下，</w:t>
      </w:r>
      <w:r>
        <w:rPr>
          <w:rFonts w:hint="eastAsia"/>
        </w:rPr>
        <w:t>撒砂系统试验应符合下列规定：</w:t>
      </w:r>
    </w:p>
    <w:p>
      <w:pPr>
        <w:pStyle w:val="70"/>
        <w:numPr>
          <w:ilvl w:val="0"/>
          <w:numId w:val="37"/>
        </w:numPr>
        <w:rPr>
          <w:rFonts w:hAnsi="Calibri"/>
        </w:rPr>
      </w:pPr>
      <w:r>
        <w:t>与防滑系统的相互</w:t>
      </w:r>
      <w:r>
        <w:rPr>
          <w:rFonts w:hint="eastAsia"/>
        </w:rPr>
        <w:t>配合应正常</w:t>
      </w:r>
      <w:r>
        <w:t>；</w:t>
      </w:r>
    </w:p>
    <w:p>
      <w:pPr>
        <w:pStyle w:val="70"/>
        <w:rPr>
          <w:rFonts w:hAnsi="Calibri"/>
        </w:rPr>
      </w:pPr>
      <w:r>
        <w:t>撒砂功能切除及相关显示</w:t>
      </w:r>
      <w:r>
        <w:rPr>
          <w:rFonts w:hint="eastAsia"/>
        </w:rPr>
        <w:t>应正常</w:t>
      </w:r>
      <w:r>
        <w:t>；</w:t>
      </w:r>
    </w:p>
    <w:p>
      <w:pPr>
        <w:pStyle w:val="70"/>
        <w:rPr>
          <w:rFonts w:hAnsi="Calibri"/>
        </w:rPr>
      </w:pPr>
      <w:r>
        <w:rPr>
          <w:rFonts w:hint="eastAsia"/>
        </w:rPr>
        <w:t>当进行</w:t>
      </w:r>
      <w:r>
        <w:t>手动撒砂</w:t>
      </w:r>
      <w:r>
        <w:rPr>
          <w:rFonts w:hint="eastAsia"/>
        </w:rPr>
        <w:t>试验时，撒砂</w:t>
      </w:r>
      <w:r>
        <w:t>速率和监控</w:t>
      </w:r>
      <w:r>
        <w:rPr>
          <w:rFonts w:hint="eastAsia"/>
        </w:rPr>
        <w:t>应正常</w:t>
      </w:r>
      <w:r>
        <w:t>；</w:t>
      </w:r>
    </w:p>
    <w:p>
      <w:pPr>
        <w:pStyle w:val="70"/>
        <w:rPr>
          <w:rFonts w:hAnsi="Calibri"/>
        </w:rPr>
      </w:pPr>
      <w:r>
        <w:t>撒砂目标位置</w:t>
      </w:r>
      <w:r>
        <w:rPr>
          <w:rFonts w:hint="eastAsia"/>
        </w:rPr>
        <w:t>应无明显</w:t>
      </w:r>
      <w:r>
        <w:t>偏移</w:t>
      </w:r>
      <w:r>
        <w:rPr>
          <w:rFonts w:hint="eastAsia"/>
        </w:rPr>
        <w:t>；</w:t>
      </w:r>
    </w:p>
    <w:p>
      <w:pPr>
        <w:pStyle w:val="70"/>
        <w:rPr>
          <w:rFonts w:hAnsi="Calibri"/>
        </w:rPr>
      </w:pPr>
      <w:r>
        <w:rPr>
          <w:rFonts w:hint="eastAsia"/>
        </w:rPr>
        <w:t>撒砂系统加热功能应正常。</w:t>
      </w:r>
    </w:p>
    <w:p>
      <w:pPr>
        <w:pStyle w:val="80"/>
        <w:rPr>
          <w:rFonts w:hAnsi="Calibri"/>
        </w:rPr>
      </w:pPr>
      <w:bookmarkStart w:id="155" w:name="_Hlk117174763"/>
      <w:r>
        <w:t>例行试验</w:t>
      </w:r>
      <w:r>
        <w:rPr>
          <w:rFonts w:hint="eastAsia"/>
        </w:rPr>
        <w:t>应至少进行手动撒</w:t>
      </w:r>
      <w:r>
        <w:t>砂</w:t>
      </w:r>
      <w:r>
        <w:rPr>
          <w:rFonts w:hint="eastAsia"/>
        </w:rPr>
        <w:t>功能试验</w:t>
      </w:r>
      <w:r>
        <w:t>。</w:t>
      </w:r>
    </w:p>
    <w:bookmarkEnd w:id="155"/>
    <w:p>
      <w:pPr>
        <w:pStyle w:val="46"/>
      </w:pPr>
      <w:r>
        <w:rPr>
          <w:rFonts w:hint="eastAsia"/>
        </w:rPr>
        <w:t>制动系统塞门试验</w:t>
      </w:r>
    </w:p>
    <w:p>
      <w:pPr>
        <w:pStyle w:val="38"/>
        <w:ind w:firstLine="420"/>
      </w:pPr>
      <w:r>
        <w:rPr>
          <w:rFonts w:hint="eastAsia"/>
        </w:rPr>
        <w:t>空气制动、停放制动塞门动作后车辆应能正常缓解或施加制动。</w:t>
      </w:r>
    </w:p>
    <w:p>
      <w:pPr>
        <w:pStyle w:val="42"/>
      </w:pPr>
      <w:bookmarkStart w:id="156" w:name="_Toc111126478"/>
      <w:r>
        <w:rPr>
          <w:rFonts w:hint="eastAsia"/>
        </w:rPr>
        <w:t>牵引系统静态试验</w:t>
      </w:r>
      <w:bookmarkEnd w:id="156"/>
    </w:p>
    <w:p>
      <w:pPr>
        <w:pStyle w:val="118"/>
      </w:pPr>
      <w:r>
        <w:rPr>
          <w:rFonts w:hint="eastAsia"/>
        </w:rPr>
        <w:t>在车辆静止状态和有效及无效的控制输入下，牵引系统静态试验应符合下列规定：</w:t>
      </w:r>
    </w:p>
    <w:p>
      <w:pPr>
        <w:pStyle w:val="70"/>
        <w:numPr>
          <w:ilvl w:val="0"/>
          <w:numId w:val="38"/>
        </w:numPr>
      </w:pPr>
      <w:r>
        <w:t>向前或向后选择</w:t>
      </w:r>
      <w:r>
        <w:rPr>
          <w:rFonts w:hint="eastAsia"/>
        </w:rPr>
        <w:t>应正常；</w:t>
      </w:r>
    </w:p>
    <w:p>
      <w:pPr>
        <w:pStyle w:val="70"/>
        <w:numPr>
          <w:ilvl w:val="0"/>
          <w:numId w:val="38"/>
        </w:numPr>
      </w:pPr>
      <w:r>
        <w:t>牵引和电制动初始化</w:t>
      </w:r>
      <w:r>
        <w:rPr>
          <w:rFonts w:hint="eastAsia"/>
        </w:rPr>
        <w:t>应正常；</w:t>
      </w:r>
    </w:p>
    <w:p>
      <w:pPr>
        <w:pStyle w:val="70"/>
        <w:numPr>
          <w:ilvl w:val="0"/>
          <w:numId w:val="38"/>
        </w:numPr>
      </w:pPr>
      <w:r>
        <w:rPr>
          <w:rFonts w:hint="eastAsia"/>
        </w:rPr>
        <w:t>牵引指令和牵引级位指令应正常；</w:t>
      </w:r>
    </w:p>
    <w:p>
      <w:pPr>
        <w:pStyle w:val="70"/>
        <w:numPr>
          <w:ilvl w:val="0"/>
          <w:numId w:val="38"/>
        </w:numPr>
      </w:pPr>
      <w:r>
        <w:t>牵引切除</w:t>
      </w:r>
      <w:r>
        <w:rPr>
          <w:rFonts w:hint="eastAsia"/>
        </w:rPr>
        <w:t>功能应正常</w:t>
      </w:r>
      <w:r>
        <w:t>。</w:t>
      </w:r>
    </w:p>
    <w:p>
      <w:pPr>
        <w:pStyle w:val="118"/>
      </w:pPr>
      <w:r>
        <w:t>当牵引系统采用强迫冷却时，冷却风机起动顺序、延时</w:t>
      </w:r>
      <w:r>
        <w:rPr>
          <w:rFonts w:hint="eastAsia"/>
        </w:rPr>
        <w:t>停机功能应正常。</w:t>
      </w:r>
      <w:r>
        <w:t>冷却系统的其他试验应符合6.11的规定。</w:t>
      </w:r>
    </w:p>
    <w:p>
      <w:pPr>
        <w:pStyle w:val="118"/>
        <w:rPr>
          <w:rFonts w:hAnsi="Calibri"/>
        </w:rPr>
      </w:pPr>
      <w:r>
        <w:t>应按</w:t>
      </w:r>
      <w:r>
        <w:rPr>
          <w:rFonts w:hAnsi="Calibri"/>
          <w:spacing w:val="1"/>
        </w:rPr>
        <w:t>IEC</w:t>
      </w:r>
      <w:r>
        <w:rPr>
          <w:rFonts w:hAnsi="Calibri"/>
          <w:spacing w:val="51"/>
        </w:rPr>
        <w:t xml:space="preserve"> </w:t>
      </w:r>
      <w:r>
        <w:t>62864-1的规定进行</w:t>
      </w:r>
      <w:r>
        <w:rPr>
          <w:rFonts w:hint="eastAsia"/>
        </w:rPr>
        <w:t>蓄电池牵引静态</w:t>
      </w:r>
      <w:r>
        <w:t>试验。</w:t>
      </w:r>
    </w:p>
    <w:p>
      <w:pPr>
        <w:pStyle w:val="42"/>
      </w:pPr>
      <w:bookmarkStart w:id="157" w:name="_Toc111126479"/>
      <w:r>
        <w:rPr>
          <w:rFonts w:hint="eastAsia"/>
        </w:rPr>
        <w:t>成套系统静态试验</w:t>
      </w:r>
      <w:bookmarkEnd w:id="157"/>
    </w:p>
    <w:p>
      <w:pPr>
        <w:pStyle w:val="46"/>
      </w:pPr>
      <w:r>
        <w:rPr>
          <w:rFonts w:hint="eastAsia"/>
        </w:rPr>
        <w:t>通则</w:t>
      </w:r>
    </w:p>
    <w:p>
      <w:pPr>
        <w:pStyle w:val="80"/>
      </w:pPr>
      <w:r>
        <w:rPr>
          <w:rFonts w:hint="eastAsia"/>
        </w:rPr>
        <w:t>设备装车前，应在供货商的工厂内完成相应试验。</w:t>
      </w:r>
    </w:p>
    <w:p>
      <w:pPr>
        <w:pStyle w:val="80"/>
      </w:pPr>
      <w:r>
        <w:rPr>
          <w:rFonts w:hint="eastAsia"/>
        </w:rPr>
        <w:t>在静置定序试验时，应检查各电路中所有设备单个操作与操作顺序正确性，并确认所有设备在组装后未受损伤。</w:t>
      </w:r>
    </w:p>
    <w:p>
      <w:pPr>
        <w:pStyle w:val="80"/>
      </w:pPr>
      <w:r>
        <w:t>对于6.14.2至6.14.16中的各系统</w:t>
      </w:r>
      <w:r>
        <w:rPr>
          <w:rFonts w:hint="eastAsia"/>
        </w:rPr>
        <w:t>应进行下列检查、试验：</w:t>
      </w:r>
    </w:p>
    <w:p>
      <w:pPr>
        <w:pStyle w:val="70"/>
        <w:numPr>
          <w:ilvl w:val="0"/>
          <w:numId w:val="39"/>
        </w:numPr>
        <w:rPr>
          <w:rFonts w:hAnsi="Calibri"/>
        </w:rPr>
      </w:pPr>
      <w:r>
        <w:t>应检查组装后设备的电气间隙</w:t>
      </w:r>
      <w:r>
        <w:rPr>
          <w:rFonts w:hint="eastAsia"/>
        </w:rPr>
        <w:t>；</w:t>
      </w:r>
    </w:p>
    <w:p>
      <w:pPr>
        <w:pStyle w:val="70"/>
        <w:numPr>
          <w:ilvl w:val="0"/>
          <w:numId w:val="39"/>
        </w:numPr>
      </w:pPr>
      <w:r>
        <w:t>应检查</w:t>
      </w:r>
      <w:r>
        <w:rPr>
          <w:rFonts w:hint="eastAsia"/>
        </w:rPr>
        <w:t>所有</w:t>
      </w:r>
      <w:r>
        <w:t>电路中设备</w:t>
      </w:r>
      <w:r>
        <w:rPr>
          <w:rFonts w:hint="eastAsia"/>
        </w:rPr>
        <w:t>单体动作正常，逻辑顺序正确；</w:t>
      </w:r>
    </w:p>
    <w:p>
      <w:pPr>
        <w:pStyle w:val="70"/>
        <w:rPr>
          <w:rFonts w:hAnsi="Calibri"/>
        </w:rPr>
      </w:pPr>
      <w:r>
        <w:t>应检查</w:t>
      </w:r>
      <w:r>
        <w:rPr>
          <w:rFonts w:hint="eastAsia"/>
        </w:rPr>
        <w:t>辅助供电系统输出</w:t>
      </w:r>
      <w:r>
        <w:t>的交流电相序</w:t>
      </w:r>
      <w:r>
        <w:rPr>
          <w:rFonts w:hint="eastAsia"/>
        </w:rPr>
        <w:t>。</w:t>
      </w:r>
    </w:p>
    <w:p>
      <w:pPr>
        <w:pStyle w:val="80"/>
        <w:rPr>
          <w:rFonts w:hAnsi="Calibri"/>
        </w:rPr>
      </w:pPr>
      <w:r>
        <w:rPr>
          <w:rFonts w:hint="eastAsia"/>
        </w:rPr>
        <w:t>例行试验时，</w:t>
      </w:r>
      <w:r>
        <w:t>对6.14.2至6.14.16中的各系统应</w:t>
      </w:r>
      <w:r>
        <w:rPr>
          <w:rFonts w:hint="eastAsia"/>
        </w:rPr>
        <w:t>至少</w:t>
      </w:r>
      <w:r>
        <w:t>在</w:t>
      </w:r>
      <w:r>
        <w:rPr>
          <w:rFonts w:hint="eastAsia"/>
        </w:rPr>
        <w:t>额定工作</w:t>
      </w:r>
      <w:r>
        <w:t>电压下进行功能试验和运转</w:t>
      </w:r>
      <w:r>
        <w:rPr>
          <w:rFonts w:hint="eastAsia"/>
        </w:rPr>
        <w:t>试验，</w:t>
      </w:r>
      <w:r>
        <w:t>功能试验可通过模拟</w:t>
      </w:r>
      <w:r>
        <w:rPr>
          <w:rFonts w:hint="eastAsia"/>
        </w:rPr>
        <w:t>方法进行</w:t>
      </w:r>
      <w:r>
        <w:t>。</w:t>
      </w:r>
    </w:p>
    <w:p>
      <w:pPr>
        <w:pStyle w:val="46"/>
      </w:pPr>
      <w:r>
        <w:rPr>
          <w:rFonts w:hint="eastAsia"/>
        </w:rPr>
        <w:t>列车功能试验</w:t>
      </w:r>
    </w:p>
    <w:p>
      <w:pPr>
        <w:pStyle w:val="80"/>
        <w:rPr>
          <w:rFonts w:hAnsi="Calibri"/>
        </w:rPr>
      </w:pPr>
      <w:r>
        <w:t>应对司机室及车上其他适当位置的控制器、开关和按钮的控制功能进行试验。</w:t>
      </w:r>
    </w:p>
    <w:p>
      <w:pPr>
        <w:pStyle w:val="80"/>
        <w:rPr>
          <w:rFonts w:hAnsi="Calibri"/>
        </w:rPr>
      </w:pPr>
      <w:r>
        <w:t>应验证牵引与制动联锁、牵引与客室门联锁等联锁</w:t>
      </w:r>
      <w:r>
        <w:rPr>
          <w:rFonts w:hint="eastAsia"/>
        </w:rPr>
        <w:t>功能正常</w:t>
      </w:r>
      <w:r>
        <w:t>。</w:t>
      </w:r>
    </w:p>
    <w:p>
      <w:pPr>
        <w:pStyle w:val="80"/>
        <w:rPr>
          <w:rFonts w:hAnsi="Calibri"/>
        </w:rPr>
      </w:pPr>
      <w:r>
        <w:t>应</w:t>
      </w:r>
      <w:r>
        <w:rPr>
          <w:rFonts w:hint="eastAsia"/>
        </w:rPr>
        <w:t>在</w:t>
      </w:r>
      <w:r>
        <w:t>试验大纲中规定的所有正常、紧急和故障运行模式下进行试验。</w:t>
      </w:r>
    </w:p>
    <w:p>
      <w:pPr>
        <w:pStyle w:val="80"/>
        <w:rPr>
          <w:rFonts w:hAnsi="Calibri"/>
        </w:rPr>
      </w:pPr>
      <w:r>
        <w:t>6.14.6</w:t>
      </w:r>
      <w:r>
        <w:rPr>
          <w:rFonts w:hint="eastAsia"/>
        </w:rPr>
        <w:t>至</w:t>
      </w:r>
      <w:r>
        <w:t>6.14.16可结合单个系统试验进行。</w:t>
      </w:r>
    </w:p>
    <w:p>
      <w:pPr>
        <w:pStyle w:val="46"/>
      </w:pPr>
      <w:r>
        <w:rPr>
          <w:rFonts w:hint="eastAsia"/>
        </w:rPr>
        <w:t>各系统接口试验</w:t>
      </w:r>
    </w:p>
    <w:p>
      <w:pPr>
        <w:pStyle w:val="38"/>
        <w:ind w:firstLine="420"/>
        <w:rPr>
          <w:rFonts w:hAnsi="Calibri"/>
        </w:rPr>
      </w:pPr>
      <w:r>
        <w:t>应对系统间的所有接口进行试验，6.14.6</w:t>
      </w:r>
      <w:r>
        <w:rPr>
          <w:rFonts w:hint="eastAsia"/>
        </w:rPr>
        <w:t>至</w:t>
      </w:r>
      <w:r>
        <w:t>6.14.16可结合单个系统试验进行。</w:t>
      </w:r>
    </w:p>
    <w:p>
      <w:pPr>
        <w:pStyle w:val="46"/>
      </w:pPr>
      <w:r>
        <w:t>保护装置</w:t>
      </w:r>
      <w:r>
        <w:rPr>
          <w:rFonts w:hint="eastAsia"/>
        </w:rPr>
        <w:t>检查</w:t>
      </w:r>
    </w:p>
    <w:p>
      <w:pPr>
        <w:pStyle w:val="38"/>
        <w:ind w:firstLine="420"/>
      </w:pPr>
      <w:r>
        <w:t>可调保护装置等</w:t>
      </w:r>
      <w:r>
        <w:rPr>
          <w:rFonts w:hint="eastAsia"/>
        </w:rPr>
        <w:t>设备的</w:t>
      </w:r>
      <w:r>
        <w:t>整定值</w:t>
      </w:r>
      <w:r>
        <w:rPr>
          <w:rFonts w:hint="eastAsia"/>
        </w:rPr>
        <w:t>应</w:t>
      </w:r>
      <w:r>
        <w:t>正确</w:t>
      </w:r>
      <w:r>
        <w:rPr>
          <w:rFonts w:hint="eastAsia"/>
        </w:rPr>
        <w:t>。当</w:t>
      </w:r>
      <w:r>
        <w:t>试验大纲有要求时，</w:t>
      </w:r>
      <w:r>
        <w:rPr>
          <w:rFonts w:hint="eastAsia"/>
        </w:rPr>
        <w:t>应</w:t>
      </w:r>
      <w:r>
        <w:t>检查过载保护装置的功能</w:t>
      </w:r>
      <w:r>
        <w:rPr>
          <w:rFonts w:hint="eastAsia"/>
        </w:rPr>
        <w:t>。</w:t>
      </w:r>
    </w:p>
    <w:p>
      <w:pPr>
        <w:pStyle w:val="46"/>
      </w:pPr>
      <w:r>
        <w:t>气动开关装置</w:t>
      </w:r>
      <w:r>
        <w:rPr>
          <w:rFonts w:hint="eastAsia"/>
        </w:rPr>
        <w:t>检查</w:t>
      </w:r>
    </w:p>
    <w:p>
      <w:pPr>
        <w:pStyle w:val="38"/>
        <w:ind w:firstLine="420"/>
      </w:pPr>
      <w:r>
        <w:t>气动开关设备</w:t>
      </w:r>
      <w:r>
        <w:rPr>
          <w:rFonts w:hint="eastAsia"/>
        </w:rPr>
        <w:t>应</w:t>
      </w:r>
      <w:r>
        <w:t>动作</w:t>
      </w:r>
      <w:r>
        <w:rPr>
          <w:rFonts w:hint="eastAsia"/>
        </w:rPr>
        <w:t>正常，不应因</w:t>
      </w:r>
      <w:r>
        <w:t>供气管路截面过小或储气缸容量不足而受阻</w:t>
      </w:r>
      <w:r>
        <w:rPr>
          <w:rFonts w:hint="eastAsia"/>
        </w:rPr>
        <w:t>。</w:t>
      </w:r>
    </w:p>
    <w:p>
      <w:pPr>
        <w:pStyle w:val="46"/>
      </w:pPr>
      <w:r>
        <w:rPr>
          <w:rFonts w:hint="eastAsia"/>
        </w:rPr>
        <w:t>司机室设备试验</w:t>
      </w:r>
    </w:p>
    <w:p>
      <w:pPr>
        <w:pStyle w:val="38"/>
        <w:ind w:firstLine="420"/>
      </w:pPr>
      <w:r>
        <w:rPr>
          <w:rFonts w:hint="eastAsia"/>
        </w:rPr>
        <w:t>司机室内各系统或设备功能应至少进行下列试验或检查：</w:t>
      </w:r>
    </w:p>
    <w:p>
      <w:pPr>
        <w:pStyle w:val="70"/>
        <w:numPr>
          <w:ilvl w:val="0"/>
          <w:numId w:val="40"/>
        </w:numPr>
      </w:pPr>
      <w:r>
        <w:rPr>
          <w:rFonts w:hint="eastAsia"/>
        </w:rPr>
        <w:t>司控器机械试验，包括静态下的警惕功能试验；</w:t>
      </w:r>
    </w:p>
    <w:p>
      <w:pPr>
        <w:pStyle w:val="70"/>
      </w:pPr>
      <w:r>
        <w:t>前窗刮雨器、遮阳板</w:t>
      </w:r>
      <w:r>
        <w:rPr>
          <w:rFonts w:hint="eastAsia"/>
        </w:rPr>
        <w:t>和</w:t>
      </w:r>
      <w:r>
        <w:t>除霜器</w:t>
      </w:r>
      <w:r>
        <w:rPr>
          <w:rFonts w:hint="eastAsia"/>
        </w:rPr>
        <w:t>试验；</w:t>
      </w:r>
    </w:p>
    <w:p>
      <w:pPr>
        <w:pStyle w:val="70"/>
      </w:pPr>
      <w:r>
        <w:rPr>
          <w:rFonts w:hint="eastAsia"/>
        </w:rPr>
        <w:t>司机室照明系统试验，其照度在地板面中央不应低于30</w:t>
      </w:r>
      <w:r>
        <w:t xml:space="preserve"> </w:t>
      </w:r>
      <w:r>
        <w:rPr>
          <w:rFonts w:hint="eastAsia"/>
        </w:rPr>
        <w:t>lx，在司机操纵台面上不应低于60</w:t>
      </w:r>
      <w:r>
        <w:t xml:space="preserve"> </w:t>
      </w:r>
      <w:r>
        <w:rPr>
          <w:rFonts w:hint="eastAsia"/>
        </w:rPr>
        <w:t>lx，指示灯、机车信号灯和人工照明不应影响司机正常瞭望；</w:t>
      </w:r>
    </w:p>
    <w:p>
      <w:pPr>
        <w:pStyle w:val="70"/>
      </w:pPr>
      <w:r>
        <w:rPr>
          <w:rFonts w:hint="eastAsia"/>
        </w:rPr>
        <w:t>前照灯及尾灯试验；</w:t>
      </w:r>
    </w:p>
    <w:p>
      <w:pPr>
        <w:pStyle w:val="70"/>
      </w:pPr>
      <w:r>
        <w:rPr>
          <w:rFonts w:hint="eastAsia"/>
        </w:rPr>
        <w:t>电笛或汽笛试验；</w:t>
      </w:r>
    </w:p>
    <w:p>
      <w:pPr>
        <w:pStyle w:val="70"/>
      </w:pPr>
      <w:r>
        <w:rPr>
          <w:rFonts w:hint="eastAsia"/>
        </w:rPr>
        <w:t>高压系统、牵引、制动、辅助供电、信号、客室门等系统的仪表、按钮、旁路试验；</w:t>
      </w:r>
    </w:p>
    <w:p>
      <w:pPr>
        <w:pStyle w:val="70"/>
      </w:pPr>
      <w:r>
        <w:rPr>
          <w:rFonts w:hint="eastAsia"/>
        </w:rPr>
        <w:t>解钩按钮试验；</w:t>
      </w:r>
    </w:p>
    <w:p>
      <w:pPr>
        <w:pStyle w:val="70"/>
      </w:pPr>
      <w:r>
        <w:rPr>
          <w:rFonts w:hint="eastAsia"/>
        </w:rPr>
        <w:t>司机室门、后端门试验；</w:t>
      </w:r>
    </w:p>
    <w:p>
      <w:pPr>
        <w:pStyle w:val="70"/>
      </w:pPr>
      <w:r>
        <w:rPr>
          <w:rFonts w:hint="eastAsia"/>
        </w:rPr>
        <w:t>各类司机室空气断路器开、关试验；</w:t>
      </w:r>
    </w:p>
    <w:p>
      <w:pPr>
        <w:pStyle w:val="70"/>
      </w:pPr>
      <w:r>
        <w:rPr>
          <w:rFonts w:hint="eastAsia"/>
        </w:rPr>
        <w:t>司机室外插座检查；</w:t>
      </w:r>
    </w:p>
    <w:p>
      <w:pPr>
        <w:pStyle w:val="70"/>
      </w:pPr>
      <w:r>
        <w:rPr>
          <w:rFonts w:hint="eastAsia"/>
        </w:rPr>
        <w:t>司机室座椅功能试验；</w:t>
      </w:r>
    </w:p>
    <w:p>
      <w:pPr>
        <w:pStyle w:val="70"/>
      </w:pPr>
      <w:r>
        <w:t>各</w:t>
      </w:r>
      <w:r>
        <w:rPr>
          <w:rFonts w:hint="eastAsia"/>
        </w:rPr>
        <w:t>类</w:t>
      </w:r>
      <w:r>
        <w:t>控制器</w:t>
      </w:r>
      <w:r>
        <w:rPr>
          <w:rFonts w:hint="eastAsia"/>
        </w:rPr>
        <w:t>、按钮、开关试验，其应便于</w:t>
      </w:r>
      <w:r>
        <w:t>操作，</w:t>
      </w:r>
      <w:r>
        <w:rPr>
          <w:rFonts w:hint="eastAsia"/>
        </w:rPr>
        <w:t>不应</w:t>
      </w:r>
      <w:r>
        <w:t>造成身体过度疲劳</w:t>
      </w:r>
      <w:r>
        <w:rPr>
          <w:rFonts w:hint="eastAsia"/>
        </w:rPr>
        <w:t>，</w:t>
      </w:r>
      <w:r>
        <w:t>当无意中触碰</w:t>
      </w:r>
      <w:r>
        <w:rPr>
          <w:rFonts w:hint="eastAsia"/>
        </w:rPr>
        <w:t>开关</w:t>
      </w:r>
      <w:r>
        <w:t>或按钮等控制器件</w:t>
      </w:r>
      <w:r>
        <w:rPr>
          <w:rFonts w:hint="eastAsia"/>
        </w:rPr>
        <w:t>应无</w:t>
      </w:r>
      <w:r>
        <w:t>危险</w:t>
      </w:r>
      <w:r>
        <w:rPr>
          <w:rFonts w:hint="eastAsia"/>
        </w:rPr>
        <w:t>。</w:t>
      </w:r>
    </w:p>
    <w:p>
      <w:pPr>
        <w:pStyle w:val="46"/>
      </w:pPr>
      <w:r>
        <w:rPr>
          <w:rFonts w:hint="eastAsia"/>
        </w:rPr>
        <w:t>广播系统试验</w:t>
      </w:r>
    </w:p>
    <w:p>
      <w:pPr>
        <w:pStyle w:val="38"/>
        <w:ind w:firstLine="420"/>
      </w:pPr>
      <w:r>
        <w:rPr>
          <w:rFonts w:hint="eastAsia"/>
        </w:rPr>
        <w:t xml:space="preserve">广播系统试验应符合下列规定： </w:t>
      </w:r>
    </w:p>
    <w:p>
      <w:pPr>
        <w:pStyle w:val="70"/>
        <w:numPr>
          <w:ilvl w:val="0"/>
          <w:numId w:val="41"/>
        </w:numPr>
      </w:pPr>
      <w:r>
        <w:rPr>
          <w:rFonts w:hint="eastAsia"/>
        </w:rPr>
        <w:t>使用</w:t>
      </w:r>
      <w:r>
        <w:t>司机室广播控制盒</w:t>
      </w:r>
      <w:r>
        <w:rPr>
          <w:rFonts w:hint="eastAsia"/>
        </w:rPr>
        <w:t>、</w:t>
      </w:r>
      <w:r>
        <w:t>话筒</w:t>
      </w:r>
      <w:r>
        <w:rPr>
          <w:rFonts w:hint="eastAsia"/>
        </w:rPr>
        <w:t>或车辆显示屏进行广播</w:t>
      </w:r>
      <w:r>
        <w:t>，</w:t>
      </w:r>
      <w:r>
        <w:rPr>
          <w:rFonts w:hint="eastAsia"/>
        </w:rPr>
        <w:t>客室内应清晰可听；</w:t>
      </w:r>
    </w:p>
    <w:p>
      <w:pPr>
        <w:pStyle w:val="70"/>
        <w:numPr>
          <w:ilvl w:val="0"/>
          <w:numId w:val="41"/>
        </w:numPr>
      </w:pPr>
      <w:r>
        <w:rPr>
          <w:rFonts w:hint="eastAsia"/>
        </w:rPr>
        <w:t>播放</w:t>
      </w:r>
      <w:r>
        <w:t>预存储</w:t>
      </w:r>
      <w:r>
        <w:rPr>
          <w:rFonts w:hint="eastAsia"/>
        </w:rPr>
        <w:t>的</w:t>
      </w:r>
      <w:r>
        <w:t>数字紧急</w:t>
      </w:r>
      <w:r>
        <w:rPr>
          <w:rFonts w:hint="eastAsia"/>
        </w:rPr>
        <w:t>语音</w:t>
      </w:r>
      <w:r>
        <w:t>广播，</w:t>
      </w:r>
      <w:r>
        <w:rPr>
          <w:rFonts w:hint="eastAsia"/>
        </w:rPr>
        <w:t>客室内应清晰可听；</w:t>
      </w:r>
    </w:p>
    <w:p>
      <w:pPr>
        <w:pStyle w:val="70"/>
        <w:numPr>
          <w:ilvl w:val="0"/>
          <w:numId w:val="41"/>
        </w:numPr>
      </w:pPr>
      <w:r>
        <w:rPr>
          <w:rFonts w:hint="eastAsia"/>
        </w:rPr>
        <w:t>在一端司机室广播主机故障后，另一端广播主机应自动切换至工作状态；</w:t>
      </w:r>
    </w:p>
    <w:p>
      <w:pPr>
        <w:pStyle w:val="70"/>
        <w:numPr>
          <w:ilvl w:val="0"/>
          <w:numId w:val="41"/>
        </w:numPr>
      </w:pPr>
      <w:r>
        <w:rPr>
          <w:rFonts w:hint="eastAsia"/>
        </w:rPr>
        <w:t>广播系统在任何正常工作状态下，应可进行两端司机室通话；</w:t>
      </w:r>
    </w:p>
    <w:p>
      <w:pPr>
        <w:pStyle w:val="70"/>
        <w:numPr>
          <w:ilvl w:val="0"/>
          <w:numId w:val="41"/>
        </w:numPr>
      </w:pPr>
      <w:r>
        <w:rPr>
          <w:rFonts w:hint="eastAsia"/>
        </w:rPr>
        <w:t>客室到站信息屏显示内容应符合试验大纲的要求；</w:t>
      </w:r>
    </w:p>
    <w:p>
      <w:pPr>
        <w:pStyle w:val="70"/>
        <w:numPr>
          <w:ilvl w:val="0"/>
          <w:numId w:val="41"/>
        </w:numPr>
      </w:pPr>
      <w:r>
        <w:rPr>
          <w:rFonts w:hint="eastAsia"/>
        </w:rPr>
        <w:t>客室紧急对讲设备应可与司机室通话；</w:t>
      </w:r>
    </w:p>
    <w:p>
      <w:pPr>
        <w:pStyle w:val="70"/>
        <w:numPr>
          <w:ilvl w:val="0"/>
          <w:numId w:val="41"/>
        </w:numPr>
      </w:pPr>
      <w:r>
        <w:rPr>
          <w:rFonts w:hint="eastAsia"/>
        </w:rPr>
        <w:t>广播音量应能根据客室环境噪声自动调节，扬声器输出音量应符合试验大纲的要求。</w:t>
      </w:r>
    </w:p>
    <w:p>
      <w:pPr>
        <w:pStyle w:val="46"/>
      </w:pPr>
      <w:r>
        <w:rPr>
          <w:rFonts w:hint="eastAsia"/>
        </w:rPr>
        <w:t>媒体播放系统试验</w:t>
      </w:r>
    </w:p>
    <w:p>
      <w:pPr>
        <w:pStyle w:val="38"/>
        <w:ind w:firstLine="420"/>
      </w:pPr>
      <w:r>
        <w:rPr>
          <w:rFonts w:hint="eastAsia"/>
        </w:rPr>
        <w:t>客室媒体播放系统播放内容应符合试验大纲的要求，可随广播系统播放正确车站信息。</w:t>
      </w:r>
    </w:p>
    <w:p>
      <w:pPr>
        <w:pStyle w:val="46"/>
      </w:pPr>
      <w:r>
        <w:rPr>
          <w:rFonts w:hint="eastAsia"/>
        </w:rPr>
        <w:t>视频监视系统检查</w:t>
      </w:r>
    </w:p>
    <w:p>
      <w:pPr>
        <w:pStyle w:val="38"/>
        <w:ind w:firstLine="420"/>
      </w:pPr>
      <w:r>
        <w:rPr>
          <w:rFonts w:hint="eastAsia"/>
        </w:rPr>
        <w:t>视频监视系统检查应符合下列规定：</w:t>
      </w:r>
    </w:p>
    <w:p>
      <w:pPr>
        <w:pStyle w:val="70"/>
        <w:numPr>
          <w:ilvl w:val="0"/>
          <w:numId w:val="42"/>
        </w:numPr>
      </w:pPr>
      <w:r>
        <w:rPr>
          <w:rFonts w:hint="eastAsia"/>
        </w:rPr>
        <w:t>各摄像头功能应正常，录像应能正常保存、下载、回放，存储时间应满足试验大纲的要求；</w:t>
      </w:r>
    </w:p>
    <w:p>
      <w:pPr>
        <w:pStyle w:val="70"/>
        <w:numPr>
          <w:ilvl w:val="0"/>
          <w:numId w:val="42"/>
        </w:numPr>
      </w:pPr>
      <w:r>
        <w:rPr>
          <w:rFonts w:hint="eastAsia"/>
        </w:rPr>
        <w:t>司机室监视显示器可自动或手动切换监视画面；</w:t>
      </w:r>
    </w:p>
    <w:p>
      <w:pPr>
        <w:pStyle w:val="70"/>
        <w:numPr>
          <w:ilvl w:val="0"/>
          <w:numId w:val="42"/>
        </w:numPr>
      </w:pPr>
      <w:r>
        <w:rPr>
          <w:rFonts w:hint="eastAsia"/>
        </w:rPr>
        <w:t>客室乘客紧急对讲、火灾报警时，司机室监视显示器画面可自动切换到对应位置画面；</w:t>
      </w:r>
    </w:p>
    <w:p>
      <w:pPr>
        <w:pStyle w:val="70"/>
        <w:numPr>
          <w:ilvl w:val="0"/>
          <w:numId w:val="42"/>
        </w:numPr>
      </w:pPr>
      <w:r>
        <w:rPr>
          <w:rFonts w:hint="eastAsia"/>
        </w:rPr>
        <w:t>监视视频回传地面功能应符合试验大纲的要求。</w:t>
      </w:r>
    </w:p>
    <w:p>
      <w:pPr>
        <w:pStyle w:val="46"/>
      </w:pPr>
      <w:r>
        <w:rPr>
          <w:rFonts w:hint="eastAsia"/>
        </w:rPr>
        <w:t>客室门系统静态试验</w:t>
      </w:r>
    </w:p>
    <w:p>
      <w:pPr>
        <w:pStyle w:val="51"/>
      </w:pPr>
      <w:bookmarkStart w:id="158" w:name="_Hlk117178671"/>
      <w:r>
        <w:rPr>
          <w:rFonts w:hint="eastAsia"/>
        </w:rPr>
        <w:t>客室门基本功能</w:t>
      </w:r>
      <w:bookmarkEnd w:id="158"/>
      <w:r>
        <w:rPr>
          <w:rFonts w:hint="eastAsia"/>
        </w:rPr>
        <w:t>试验</w:t>
      </w:r>
    </w:p>
    <w:p>
      <w:pPr>
        <w:pStyle w:val="38"/>
        <w:ind w:firstLine="420"/>
      </w:pPr>
      <w:r>
        <w:rPr>
          <w:rFonts w:hint="eastAsia"/>
        </w:rPr>
        <w:t>客室门基本功能应符合下列规定：</w:t>
      </w:r>
    </w:p>
    <w:p>
      <w:pPr>
        <w:pStyle w:val="70"/>
        <w:numPr>
          <w:ilvl w:val="0"/>
          <w:numId w:val="43"/>
        </w:numPr>
      </w:pPr>
      <w:r>
        <w:rPr>
          <w:rFonts w:hint="eastAsia"/>
        </w:rPr>
        <w:t>客室门净开宽度和有效净高度的最小值应符合表</w:t>
      </w:r>
      <w:r>
        <w:t>2</w:t>
      </w:r>
      <w:r>
        <w:rPr>
          <w:rFonts w:hint="eastAsia"/>
        </w:rPr>
        <w:t>的规定；</w:t>
      </w:r>
    </w:p>
    <w:p>
      <w:pPr>
        <w:pStyle w:val="82"/>
        <w:spacing w:before="156" w:after="156"/>
      </w:pPr>
      <w:r>
        <w:rPr>
          <w:rFonts w:hint="eastAsia"/>
        </w:rPr>
        <w:t>表</w:t>
      </w:r>
      <w:r>
        <w:t xml:space="preserve">2 </w:t>
      </w:r>
      <w:r>
        <w:rPr>
          <w:rFonts w:hint="eastAsia"/>
        </w:rPr>
        <w:t>客室门净开宽度和有效净高度最小值</w:t>
      </w:r>
    </w:p>
    <w:tbl>
      <w:tblPr>
        <w:tblStyle w:val="19"/>
        <w:tblW w:w="7190" w:type="dxa"/>
        <w:jc w:val="center"/>
        <w:tblLayout w:type="autofit"/>
        <w:tblCellMar>
          <w:top w:w="0" w:type="dxa"/>
          <w:left w:w="108" w:type="dxa"/>
          <w:bottom w:w="0" w:type="dxa"/>
          <w:right w:w="108" w:type="dxa"/>
        </w:tblCellMar>
      </w:tblPr>
      <w:tblGrid>
        <w:gridCol w:w="2657"/>
        <w:gridCol w:w="2136"/>
        <w:gridCol w:w="2397"/>
      </w:tblGrid>
      <w:tr>
        <w:tblPrEx>
          <w:tblCellMar>
            <w:top w:w="0" w:type="dxa"/>
            <w:left w:w="108" w:type="dxa"/>
            <w:bottom w:w="0" w:type="dxa"/>
            <w:right w:w="108" w:type="dxa"/>
          </w:tblCellMar>
        </w:tblPrEx>
        <w:trPr>
          <w:trHeight w:val="619" w:hRule="atLeast"/>
          <w:jc w:val="center"/>
        </w:trPr>
        <w:tc>
          <w:tcPr>
            <w:tcW w:w="0" w:type="auto"/>
            <w:tcBorders>
              <w:top w:val="single" w:color="auto" w:sz="12" w:space="0"/>
              <w:left w:val="single" w:color="auto" w:sz="12" w:space="0"/>
              <w:bottom w:val="single" w:color="auto" w:sz="12" w:space="0"/>
              <w:right w:val="single" w:color="auto" w:sz="4" w:space="0"/>
            </w:tcBorders>
            <w:shd w:val="clear" w:color="auto" w:fill="auto"/>
            <w:noWrap/>
            <w:vAlign w:val="center"/>
          </w:tcPr>
          <w:p>
            <w:pPr>
              <w:pStyle w:val="84"/>
            </w:pPr>
            <w:r>
              <w:rPr>
                <w:rFonts w:hint="eastAsia"/>
              </w:rPr>
              <w:t>车型</w:t>
            </w:r>
          </w:p>
        </w:tc>
        <w:tc>
          <w:tcPr>
            <w:tcW w:w="0" w:type="auto"/>
            <w:tcBorders>
              <w:top w:val="single" w:color="auto" w:sz="12" w:space="0"/>
              <w:left w:val="nil"/>
              <w:bottom w:val="single" w:color="auto" w:sz="12" w:space="0"/>
              <w:right w:val="single" w:color="auto" w:sz="4" w:space="0"/>
            </w:tcBorders>
            <w:shd w:val="clear" w:color="auto" w:fill="auto"/>
            <w:noWrap/>
            <w:vAlign w:val="center"/>
          </w:tcPr>
          <w:p>
            <w:pPr>
              <w:pStyle w:val="84"/>
            </w:pPr>
            <w:r>
              <w:rPr>
                <w:rFonts w:hint="eastAsia"/>
              </w:rPr>
              <w:t>客室门净开宽度</w:t>
            </w:r>
          </w:p>
          <w:p>
            <w:pPr>
              <w:pStyle w:val="84"/>
            </w:pPr>
            <w:r>
              <w:t>mm</w:t>
            </w:r>
          </w:p>
        </w:tc>
        <w:tc>
          <w:tcPr>
            <w:tcW w:w="0" w:type="auto"/>
            <w:tcBorders>
              <w:top w:val="single" w:color="auto" w:sz="12" w:space="0"/>
              <w:left w:val="nil"/>
              <w:bottom w:val="single" w:color="auto" w:sz="12" w:space="0"/>
              <w:right w:val="single" w:color="auto" w:sz="12" w:space="0"/>
            </w:tcBorders>
            <w:shd w:val="clear" w:color="auto" w:fill="auto"/>
            <w:noWrap/>
            <w:vAlign w:val="center"/>
          </w:tcPr>
          <w:p>
            <w:pPr>
              <w:pStyle w:val="84"/>
            </w:pPr>
            <w:r>
              <w:rPr>
                <w:rFonts w:hint="eastAsia"/>
              </w:rPr>
              <w:t>客室门有效净高度</w:t>
            </w:r>
          </w:p>
          <w:p>
            <w:pPr>
              <w:pStyle w:val="84"/>
            </w:pPr>
            <w:r>
              <w:t>mm</w:t>
            </w:r>
          </w:p>
        </w:tc>
      </w:tr>
      <w:tr>
        <w:tblPrEx>
          <w:tblCellMar>
            <w:top w:w="0" w:type="dxa"/>
            <w:left w:w="108" w:type="dxa"/>
            <w:bottom w:w="0" w:type="dxa"/>
            <w:right w:w="108" w:type="dxa"/>
          </w:tblCellMar>
        </w:tblPrEx>
        <w:trPr>
          <w:trHeight w:val="45" w:hRule="atLeast"/>
          <w:jc w:val="center"/>
        </w:trPr>
        <w:tc>
          <w:tcPr>
            <w:tcW w:w="0" w:type="auto"/>
            <w:tcBorders>
              <w:top w:val="single" w:color="auto" w:sz="12" w:space="0"/>
              <w:left w:val="single" w:color="auto" w:sz="12" w:space="0"/>
              <w:bottom w:val="single" w:color="auto" w:sz="4" w:space="0"/>
              <w:right w:val="single" w:color="auto" w:sz="4" w:space="0"/>
            </w:tcBorders>
            <w:shd w:val="clear" w:color="auto" w:fill="auto"/>
            <w:noWrap/>
            <w:vAlign w:val="center"/>
          </w:tcPr>
          <w:p>
            <w:pPr>
              <w:pStyle w:val="84"/>
              <w:rPr>
                <w:rFonts w:cs="Times New Roman"/>
                <w:szCs w:val="21"/>
              </w:rPr>
            </w:pPr>
            <w:r>
              <w:rPr>
                <w:rFonts w:hint="eastAsia" w:ascii="宋体" w:hAnsi="宋体" w:cs="Times New Roman"/>
                <w:szCs w:val="21"/>
              </w:rPr>
              <w:t>地铁车辆</w:t>
            </w:r>
          </w:p>
        </w:tc>
        <w:tc>
          <w:tcPr>
            <w:tcW w:w="0" w:type="auto"/>
            <w:tcBorders>
              <w:top w:val="single" w:color="auto" w:sz="12" w:space="0"/>
              <w:left w:val="nil"/>
              <w:bottom w:val="single" w:color="auto" w:sz="4" w:space="0"/>
              <w:right w:val="single" w:color="auto" w:sz="4" w:space="0"/>
            </w:tcBorders>
            <w:shd w:val="clear" w:color="auto" w:fill="auto"/>
            <w:noWrap/>
            <w:vAlign w:val="center"/>
          </w:tcPr>
          <w:p>
            <w:pPr>
              <w:pStyle w:val="84"/>
            </w:pPr>
            <w:r>
              <w:t>1300</w:t>
            </w:r>
          </w:p>
        </w:tc>
        <w:tc>
          <w:tcPr>
            <w:tcW w:w="0" w:type="auto"/>
            <w:tcBorders>
              <w:top w:val="single" w:color="auto" w:sz="12" w:space="0"/>
              <w:left w:val="nil"/>
              <w:bottom w:val="single" w:color="auto" w:sz="4" w:space="0"/>
              <w:right w:val="single" w:color="auto" w:sz="12" w:space="0"/>
            </w:tcBorders>
            <w:shd w:val="clear" w:color="auto" w:fill="auto"/>
            <w:noWrap/>
            <w:vAlign w:val="center"/>
          </w:tcPr>
          <w:p>
            <w:pPr>
              <w:pStyle w:val="84"/>
            </w:pPr>
            <w:r>
              <w:t>1800</w:t>
            </w:r>
          </w:p>
        </w:tc>
      </w:tr>
      <w:tr>
        <w:tblPrEx>
          <w:tblCellMar>
            <w:top w:w="0" w:type="dxa"/>
            <w:left w:w="108" w:type="dxa"/>
            <w:bottom w:w="0" w:type="dxa"/>
            <w:right w:w="108" w:type="dxa"/>
          </w:tblCellMar>
        </w:tblPrEx>
        <w:trPr>
          <w:trHeight w:val="65" w:hRule="atLeast"/>
          <w:jc w:val="center"/>
        </w:trPr>
        <w:tc>
          <w:tcPr>
            <w:tcW w:w="0" w:type="auto"/>
            <w:tcBorders>
              <w:top w:val="nil"/>
              <w:left w:val="single" w:color="auto" w:sz="12" w:space="0"/>
              <w:bottom w:val="single" w:color="auto" w:sz="4" w:space="0"/>
              <w:right w:val="single" w:color="auto" w:sz="4" w:space="0"/>
            </w:tcBorders>
            <w:shd w:val="clear" w:color="auto" w:fill="auto"/>
            <w:noWrap/>
            <w:vAlign w:val="center"/>
          </w:tcPr>
          <w:p>
            <w:pPr>
              <w:pStyle w:val="84"/>
              <w:rPr>
                <w:rFonts w:cs="Times New Roman"/>
                <w:szCs w:val="21"/>
              </w:rPr>
            </w:pPr>
            <w:r>
              <w:rPr>
                <w:rFonts w:hint="eastAsia" w:ascii="宋体" w:hAnsi="宋体" w:cs="Times New Roman"/>
                <w:szCs w:val="21"/>
              </w:rPr>
              <w:t>轻轨车辆</w:t>
            </w:r>
          </w:p>
        </w:tc>
        <w:tc>
          <w:tcPr>
            <w:tcW w:w="0" w:type="auto"/>
            <w:tcBorders>
              <w:top w:val="nil"/>
              <w:left w:val="nil"/>
              <w:bottom w:val="single" w:color="auto" w:sz="4" w:space="0"/>
              <w:right w:val="single" w:color="auto" w:sz="4" w:space="0"/>
            </w:tcBorders>
            <w:shd w:val="clear" w:color="auto" w:fill="auto"/>
            <w:noWrap/>
            <w:vAlign w:val="center"/>
          </w:tcPr>
          <w:p>
            <w:pPr>
              <w:pStyle w:val="84"/>
            </w:pPr>
            <w:r>
              <w:t>1300</w:t>
            </w:r>
          </w:p>
        </w:tc>
        <w:tc>
          <w:tcPr>
            <w:tcW w:w="0" w:type="auto"/>
            <w:tcBorders>
              <w:top w:val="nil"/>
              <w:left w:val="nil"/>
              <w:bottom w:val="single" w:color="auto" w:sz="4" w:space="0"/>
              <w:right w:val="single" w:color="auto" w:sz="12" w:space="0"/>
            </w:tcBorders>
            <w:shd w:val="clear" w:color="auto" w:fill="auto"/>
            <w:noWrap/>
            <w:vAlign w:val="center"/>
          </w:tcPr>
          <w:p>
            <w:pPr>
              <w:pStyle w:val="84"/>
            </w:pPr>
            <w:r>
              <w:t>1800</w:t>
            </w:r>
          </w:p>
        </w:tc>
      </w:tr>
      <w:tr>
        <w:tblPrEx>
          <w:tblCellMar>
            <w:top w:w="0" w:type="dxa"/>
            <w:left w:w="108" w:type="dxa"/>
            <w:bottom w:w="0" w:type="dxa"/>
            <w:right w:w="108" w:type="dxa"/>
          </w:tblCellMar>
        </w:tblPrEx>
        <w:trPr>
          <w:trHeight w:val="65" w:hRule="atLeast"/>
          <w:jc w:val="center"/>
        </w:trPr>
        <w:tc>
          <w:tcPr>
            <w:tcW w:w="0" w:type="auto"/>
            <w:tcBorders>
              <w:top w:val="nil"/>
              <w:left w:val="single" w:color="auto" w:sz="12" w:space="0"/>
              <w:bottom w:val="single" w:color="auto" w:sz="4" w:space="0"/>
              <w:right w:val="single" w:color="auto" w:sz="4" w:space="0"/>
            </w:tcBorders>
            <w:shd w:val="clear" w:color="auto" w:fill="auto"/>
            <w:noWrap/>
            <w:vAlign w:val="center"/>
          </w:tcPr>
          <w:p>
            <w:pPr>
              <w:pStyle w:val="84"/>
              <w:rPr>
                <w:rFonts w:ascii="宋体" w:hAnsi="宋体"/>
                <w:szCs w:val="21"/>
              </w:rPr>
            </w:pPr>
            <w:r>
              <w:rPr>
                <w:rFonts w:hint="eastAsia" w:ascii="宋体" w:hAnsi="宋体"/>
                <w:szCs w:val="21"/>
              </w:rPr>
              <w:t>直线电机车辆</w:t>
            </w:r>
          </w:p>
        </w:tc>
        <w:tc>
          <w:tcPr>
            <w:tcW w:w="0" w:type="auto"/>
            <w:tcBorders>
              <w:top w:val="nil"/>
              <w:left w:val="nil"/>
              <w:bottom w:val="single" w:color="auto" w:sz="4" w:space="0"/>
              <w:right w:val="single" w:color="auto" w:sz="4" w:space="0"/>
            </w:tcBorders>
            <w:shd w:val="clear" w:color="auto" w:fill="auto"/>
            <w:noWrap/>
            <w:vAlign w:val="center"/>
          </w:tcPr>
          <w:p>
            <w:pPr>
              <w:pStyle w:val="84"/>
            </w:pPr>
            <w:r>
              <w:t>1300</w:t>
            </w:r>
          </w:p>
        </w:tc>
        <w:tc>
          <w:tcPr>
            <w:tcW w:w="0" w:type="auto"/>
            <w:tcBorders>
              <w:top w:val="nil"/>
              <w:left w:val="nil"/>
              <w:bottom w:val="single" w:color="auto" w:sz="4" w:space="0"/>
              <w:right w:val="single" w:color="auto" w:sz="12" w:space="0"/>
            </w:tcBorders>
            <w:shd w:val="clear" w:color="auto" w:fill="auto"/>
            <w:noWrap/>
            <w:vAlign w:val="center"/>
          </w:tcPr>
          <w:p>
            <w:pPr>
              <w:pStyle w:val="84"/>
            </w:pPr>
            <w:r>
              <w:t>1800</w:t>
            </w:r>
          </w:p>
        </w:tc>
      </w:tr>
      <w:tr>
        <w:tblPrEx>
          <w:tblCellMar>
            <w:top w:w="0" w:type="dxa"/>
            <w:left w:w="108" w:type="dxa"/>
            <w:bottom w:w="0" w:type="dxa"/>
            <w:right w:w="108" w:type="dxa"/>
          </w:tblCellMar>
        </w:tblPrEx>
        <w:trPr>
          <w:trHeight w:val="65" w:hRule="atLeast"/>
          <w:jc w:val="center"/>
        </w:trPr>
        <w:tc>
          <w:tcPr>
            <w:tcW w:w="0" w:type="auto"/>
            <w:tcBorders>
              <w:top w:val="nil"/>
              <w:left w:val="single" w:color="auto" w:sz="12" w:space="0"/>
              <w:bottom w:val="single" w:color="auto" w:sz="4" w:space="0"/>
              <w:right w:val="single" w:color="auto" w:sz="4" w:space="0"/>
            </w:tcBorders>
            <w:shd w:val="clear" w:color="auto" w:fill="auto"/>
            <w:noWrap/>
            <w:vAlign w:val="center"/>
          </w:tcPr>
          <w:p>
            <w:pPr>
              <w:pStyle w:val="84"/>
              <w:rPr>
                <w:rFonts w:ascii="宋体" w:hAnsi="宋体"/>
                <w:szCs w:val="21"/>
              </w:rPr>
            </w:pPr>
            <w:r>
              <w:rPr>
                <w:rFonts w:hint="eastAsia" w:ascii="宋体" w:hAnsi="宋体"/>
                <w:szCs w:val="21"/>
              </w:rPr>
              <w:t>市域快线车辆</w:t>
            </w:r>
          </w:p>
        </w:tc>
        <w:tc>
          <w:tcPr>
            <w:tcW w:w="0" w:type="auto"/>
            <w:tcBorders>
              <w:top w:val="nil"/>
              <w:left w:val="nil"/>
              <w:bottom w:val="single" w:color="auto" w:sz="4" w:space="0"/>
              <w:right w:val="single" w:color="auto" w:sz="4" w:space="0"/>
            </w:tcBorders>
            <w:shd w:val="clear" w:color="auto" w:fill="auto"/>
            <w:noWrap/>
            <w:vAlign w:val="center"/>
          </w:tcPr>
          <w:p>
            <w:pPr>
              <w:pStyle w:val="84"/>
            </w:pPr>
            <w:r>
              <w:t>1300</w:t>
            </w:r>
          </w:p>
        </w:tc>
        <w:tc>
          <w:tcPr>
            <w:tcW w:w="0" w:type="auto"/>
            <w:tcBorders>
              <w:top w:val="nil"/>
              <w:left w:val="nil"/>
              <w:bottom w:val="single" w:color="auto" w:sz="4" w:space="0"/>
              <w:right w:val="single" w:color="auto" w:sz="12" w:space="0"/>
            </w:tcBorders>
            <w:shd w:val="clear" w:color="auto" w:fill="auto"/>
            <w:noWrap/>
            <w:vAlign w:val="center"/>
          </w:tcPr>
          <w:p>
            <w:pPr>
              <w:pStyle w:val="84"/>
            </w:pPr>
            <w:r>
              <w:t>1850</w:t>
            </w:r>
          </w:p>
        </w:tc>
      </w:tr>
      <w:tr>
        <w:tblPrEx>
          <w:tblCellMar>
            <w:top w:w="0" w:type="dxa"/>
            <w:left w:w="108" w:type="dxa"/>
            <w:bottom w:w="0" w:type="dxa"/>
            <w:right w:w="108" w:type="dxa"/>
          </w:tblCellMar>
        </w:tblPrEx>
        <w:trPr>
          <w:trHeight w:val="65" w:hRule="atLeast"/>
          <w:jc w:val="center"/>
        </w:trPr>
        <w:tc>
          <w:tcPr>
            <w:tcW w:w="0" w:type="auto"/>
            <w:tcBorders>
              <w:top w:val="nil"/>
              <w:left w:val="single" w:color="auto" w:sz="12" w:space="0"/>
              <w:bottom w:val="single" w:color="auto" w:sz="4" w:space="0"/>
              <w:right w:val="single" w:color="auto" w:sz="4" w:space="0"/>
            </w:tcBorders>
            <w:shd w:val="clear" w:color="auto" w:fill="auto"/>
            <w:noWrap/>
            <w:vAlign w:val="center"/>
          </w:tcPr>
          <w:p>
            <w:pPr>
              <w:pStyle w:val="84"/>
              <w:rPr>
                <w:rFonts w:cs="Times New Roman"/>
                <w:szCs w:val="21"/>
              </w:rPr>
            </w:pPr>
            <w:r>
              <w:rPr>
                <w:rFonts w:hint="eastAsia" w:ascii="宋体" w:hAnsi="宋体" w:cs="Times New Roman"/>
                <w:szCs w:val="21"/>
              </w:rPr>
              <w:t>低地板有轨电车</w:t>
            </w:r>
          </w:p>
        </w:tc>
        <w:tc>
          <w:tcPr>
            <w:tcW w:w="0" w:type="auto"/>
            <w:tcBorders>
              <w:top w:val="nil"/>
              <w:left w:val="nil"/>
              <w:bottom w:val="single" w:color="auto" w:sz="4" w:space="0"/>
              <w:right w:val="single" w:color="auto" w:sz="4" w:space="0"/>
            </w:tcBorders>
            <w:shd w:val="clear" w:color="auto" w:fill="auto"/>
            <w:noWrap/>
            <w:vAlign w:val="center"/>
          </w:tcPr>
          <w:p>
            <w:pPr>
              <w:pStyle w:val="84"/>
            </w:pPr>
            <w:r>
              <w:t>1300</w:t>
            </w:r>
            <w:r>
              <w:rPr>
                <w:rFonts w:hint="eastAsia"/>
                <w:vertAlign w:val="superscript"/>
              </w:rPr>
              <w:t>a</w:t>
            </w:r>
          </w:p>
        </w:tc>
        <w:tc>
          <w:tcPr>
            <w:tcW w:w="0" w:type="auto"/>
            <w:tcBorders>
              <w:top w:val="nil"/>
              <w:left w:val="nil"/>
              <w:bottom w:val="single" w:color="auto" w:sz="4" w:space="0"/>
              <w:right w:val="single" w:color="auto" w:sz="12" w:space="0"/>
            </w:tcBorders>
            <w:shd w:val="clear" w:color="auto" w:fill="auto"/>
            <w:noWrap/>
            <w:vAlign w:val="center"/>
          </w:tcPr>
          <w:p>
            <w:pPr>
              <w:pStyle w:val="84"/>
            </w:pPr>
            <w:r>
              <w:t>1850</w:t>
            </w:r>
          </w:p>
        </w:tc>
      </w:tr>
      <w:tr>
        <w:tblPrEx>
          <w:tblCellMar>
            <w:top w:w="0" w:type="dxa"/>
            <w:left w:w="108" w:type="dxa"/>
            <w:bottom w:w="0" w:type="dxa"/>
            <w:right w:w="108" w:type="dxa"/>
          </w:tblCellMar>
        </w:tblPrEx>
        <w:trPr>
          <w:trHeight w:val="65" w:hRule="atLeast"/>
          <w:jc w:val="center"/>
        </w:trPr>
        <w:tc>
          <w:tcPr>
            <w:tcW w:w="0" w:type="auto"/>
            <w:tcBorders>
              <w:top w:val="nil"/>
              <w:left w:val="single" w:color="auto" w:sz="12" w:space="0"/>
              <w:bottom w:val="single" w:color="auto" w:sz="4" w:space="0"/>
              <w:right w:val="single" w:color="auto" w:sz="4" w:space="0"/>
            </w:tcBorders>
            <w:shd w:val="clear" w:color="auto" w:fill="auto"/>
            <w:noWrap/>
            <w:vAlign w:val="center"/>
          </w:tcPr>
          <w:p>
            <w:pPr>
              <w:pStyle w:val="84"/>
              <w:rPr>
                <w:rFonts w:cs="Times New Roman"/>
                <w:szCs w:val="21"/>
              </w:rPr>
            </w:pPr>
            <w:r>
              <w:rPr>
                <w:rFonts w:hint="eastAsia" w:ascii="宋体" w:hAnsi="宋体" w:cs="Times New Roman"/>
                <w:szCs w:val="21"/>
              </w:rPr>
              <w:t>自导向轮胎式车辆</w:t>
            </w:r>
          </w:p>
        </w:tc>
        <w:tc>
          <w:tcPr>
            <w:tcW w:w="0" w:type="auto"/>
            <w:tcBorders>
              <w:top w:val="nil"/>
              <w:left w:val="nil"/>
              <w:bottom w:val="single" w:color="auto" w:sz="4" w:space="0"/>
              <w:right w:val="single" w:color="auto" w:sz="4" w:space="0"/>
            </w:tcBorders>
            <w:shd w:val="clear" w:color="auto" w:fill="auto"/>
            <w:noWrap/>
            <w:vAlign w:val="center"/>
          </w:tcPr>
          <w:p>
            <w:pPr>
              <w:pStyle w:val="84"/>
            </w:pPr>
            <w:r>
              <w:t>1100</w:t>
            </w:r>
            <w:r>
              <w:rPr>
                <w:vertAlign w:val="superscript"/>
              </w:rPr>
              <w:t>b</w:t>
            </w:r>
          </w:p>
        </w:tc>
        <w:tc>
          <w:tcPr>
            <w:tcW w:w="0" w:type="auto"/>
            <w:tcBorders>
              <w:top w:val="nil"/>
              <w:left w:val="nil"/>
              <w:bottom w:val="single" w:color="auto" w:sz="4" w:space="0"/>
              <w:right w:val="single" w:color="auto" w:sz="12" w:space="0"/>
            </w:tcBorders>
            <w:shd w:val="clear" w:color="auto" w:fill="auto"/>
            <w:noWrap/>
            <w:vAlign w:val="center"/>
          </w:tcPr>
          <w:p>
            <w:pPr>
              <w:pStyle w:val="84"/>
            </w:pPr>
            <w:r>
              <w:t>1800</w:t>
            </w:r>
          </w:p>
        </w:tc>
      </w:tr>
      <w:tr>
        <w:tblPrEx>
          <w:tblCellMar>
            <w:top w:w="0" w:type="dxa"/>
            <w:left w:w="108" w:type="dxa"/>
            <w:bottom w:w="0" w:type="dxa"/>
            <w:right w:w="108" w:type="dxa"/>
          </w:tblCellMar>
        </w:tblPrEx>
        <w:trPr>
          <w:trHeight w:val="65" w:hRule="atLeast"/>
          <w:jc w:val="center"/>
        </w:trPr>
        <w:tc>
          <w:tcPr>
            <w:tcW w:w="0" w:type="auto"/>
            <w:tcBorders>
              <w:top w:val="nil"/>
              <w:left w:val="single" w:color="auto" w:sz="12" w:space="0"/>
              <w:bottom w:val="single" w:color="auto" w:sz="4" w:space="0"/>
              <w:right w:val="single" w:color="auto" w:sz="4" w:space="0"/>
            </w:tcBorders>
            <w:shd w:val="clear" w:color="auto" w:fill="auto"/>
            <w:noWrap/>
            <w:vAlign w:val="center"/>
          </w:tcPr>
          <w:p>
            <w:pPr>
              <w:pStyle w:val="84"/>
              <w:rPr>
                <w:rFonts w:ascii="宋体" w:hAnsi="宋体"/>
                <w:szCs w:val="21"/>
              </w:rPr>
            </w:pPr>
            <w:r>
              <w:rPr>
                <w:rFonts w:hint="eastAsia" w:ascii="宋体" w:hAnsi="宋体"/>
                <w:szCs w:val="21"/>
              </w:rPr>
              <w:t>跨座式单轨交通车辆</w:t>
            </w:r>
          </w:p>
        </w:tc>
        <w:tc>
          <w:tcPr>
            <w:tcW w:w="0" w:type="auto"/>
            <w:tcBorders>
              <w:top w:val="nil"/>
              <w:left w:val="nil"/>
              <w:bottom w:val="single" w:color="auto" w:sz="4" w:space="0"/>
              <w:right w:val="single" w:color="auto" w:sz="4" w:space="0"/>
            </w:tcBorders>
            <w:shd w:val="clear" w:color="auto" w:fill="auto"/>
            <w:noWrap/>
            <w:vAlign w:val="center"/>
          </w:tcPr>
          <w:p>
            <w:pPr>
              <w:pStyle w:val="84"/>
            </w:pPr>
            <w:r>
              <w:t>1300</w:t>
            </w:r>
          </w:p>
        </w:tc>
        <w:tc>
          <w:tcPr>
            <w:tcW w:w="0" w:type="auto"/>
            <w:tcBorders>
              <w:top w:val="nil"/>
              <w:left w:val="nil"/>
              <w:bottom w:val="single" w:color="auto" w:sz="4" w:space="0"/>
              <w:right w:val="single" w:color="auto" w:sz="12" w:space="0"/>
            </w:tcBorders>
            <w:shd w:val="clear" w:color="auto" w:fill="auto"/>
            <w:noWrap/>
            <w:vAlign w:val="center"/>
          </w:tcPr>
          <w:p>
            <w:pPr>
              <w:pStyle w:val="84"/>
            </w:pPr>
            <w:r>
              <w:t>1820</w:t>
            </w:r>
          </w:p>
        </w:tc>
      </w:tr>
      <w:tr>
        <w:tblPrEx>
          <w:tblCellMar>
            <w:top w:w="0" w:type="dxa"/>
            <w:left w:w="108" w:type="dxa"/>
            <w:bottom w:w="0" w:type="dxa"/>
            <w:right w:w="108" w:type="dxa"/>
          </w:tblCellMar>
        </w:tblPrEx>
        <w:trPr>
          <w:trHeight w:val="65" w:hRule="atLeast"/>
          <w:jc w:val="center"/>
        </w:trPr>
        <w:tc>
          <w:tcPr>
            <w:tcW w:w="0" w:type="auto"/>
            <w:tcBorders>
              <w:top w:val="nil"/>
              <w:left w:val="single" w:color="auto" w:sz="12" w:space="0"/>
              <w:bottom w:val="single" w:color="auto" w:sz="4" w:space="0"/>
              <w:right w:val="single" w:color="auto" w:sz="4" w:space="0"/>
            </w:tcBorders>
            <w:shd w:val="clear" w:color="auto" w:fill="auto"/>
            <w:noWrap/>
            <w:vAlign w:val="center"/>
          </w:tcPr>
          <w:p>
            <w:pPr>
              <w:pStyle w:val="84"/>
              <w:rPr>
                <w:rFonts w:ascii="宋体" w:hAnsi="宋体"/>
                <w:szCs w:val="21"/>
              </w:rPr>
            </w:pPr>
            <w:r>
              <w:rPr>
                <w:rFonts w:hint="eastAsia" w:ascii="宋体" w:hAnsi="宋体"/>
                <w:szCs w:val="21"/>
              </w:rPr>
              <w:t>中低速磁浮交通车辆</w:t>
            </w:r>
          </w:p>
        </w:tc>
        <w:tc>
          <w:tcPr>
            <w:tcW w:w="0" w:type="auto"/>
            <w:tcBorders>
              <w:top w:val="nil"/>
              <w:left w:val="nil"/>
              <w:bottom w:val="single" w:color="auto" w:sz="4" w:space="0"/>
              <w:right w:val="single" w:color="auto" w:sz="4" w:space="0"/>
            </w:tcBorders>
            <w:shd w:val="clear" w:color="auto" w:fill="auto"/>
            <w:noWrap/>
            <w:vAlign w:val="center"/>
          </w:tcPr>
          <w:p>
            <w:pPr>
              <w:pStyle w:val="84"/>
            </w:pPr>
            <w:r>
              <w:t>1300</w:t>
            </w:r>
          </w:p>
        </w:tc>
        <w:tc>
          <w:tcPr>
            <w:tcW w:w="0" w:type="auto"/>
            <w:tcBorders>
              <w:top w:val="nil"/>
              <w:left w:val="nil"/>
              <w:bottom w:val="single" w:color="auto" w:sz="4" w:space="0"/>
              <w:right w:val="single" w:color="auto" w:sz="12" w:space="0"/>
            </w:tcBorders>
            <w:shd w:val="clear" w:color="auto" w:fill="auto"/>
            <w:noWrap/>
            <w:vAlign w:val="center"/>
          </w:tcPr>
          <w:p>
            <w:pPr>
              <w:pStyle w:val="84"/>
            </w:pPr>
            <w:r>
              <w:t>1800</w:t>
            </w:r>
          </w:p>
        </w:tc>
      </w:tr>
      <w:tr>
        <w:tblPrEx>
          <w:tblCellMar>
            <w:top w:w="0" w:type="dxa"/>
            <w:left w:w="108" w:type="dxa"/>
            <w:bottom w:w="0" w:type="dxa"/>
            <w:right w:w="108" w:type="dxa"/>
          </w:tblCellMar>
        </w:tblPrEx>
        <w:trPr>
          <w:trHeight w:val="619" w:hRule="atLeast"/>
          <w:jc w:val="center"/>
        </w:trPr>
        <w:tc>
          <w:tcPr>
            <w:tcW w:w="0" w:type="auto"/>
            <w:gridSpan w:val="3"/>
            <w:tcBorders>
              <w:top w:val="single" w:color="auto" w:sz="4" w:space="0"/>
              <w:left w:val="single" w:color="auto" w:sz="12" w:space="0"/>
              <w:bottom w:val="single" w:color="auto" w:sz="12" w:space="0"/>
              <w:right w:val="single" w:color="auto" w:sz="12" w:space="0"/>
            </w:tcBorders>
            <w:shd w:val="clear" w:color="auto" w:fill="auto"/>
            <w:noWrap/>
            <w:vAlign w:val="center"/>
          </w:tcPr>
          <w:p>
            <w:pPr>
              <w:pStyle w:val="84"/>
              <w:ind w:firstLine="180"/>
              <w:jc w:val="left"/>
            </w:pPr>
            <w:r>
              <w:rPr>
                <w:vertAlign w:val="superscript"/>
              </w:rPr>
              <w:t>a</w:t>
            </w:r>
            <w:r>
              <w:rPr>
                <w:rFonts w:hint="eastAsia"/>
              </w:rPr>
              <w:t>双开门不应低于</w:t>
            </w:r>
            <w:r>
              <w:t>1300 mm</w:t>
            </w:r>
            <w:r>
              <w:rPr>
                <w:rFonts w:hint="eastAsia"/>
              </w:rPr>
              <w:t>、单开门不应低于</w:t>
            </w:r>
            <w:r>
              <w:t>800 mm</w:t>
            </w:r>
          </w:p>
          <w:p>
            <w:pPr>
              <w:pStyle w:val="84"/>
              <w:ind w:firstLine="180"/>
              <w:jc w:val="left"/>
            </w:pPr>
            <w:r>
              <w:rPr>
                <w:vertAlign w:val="superscript"/>
              </w:rPr>
              <w:t>b</w:t>
            </w:r>
            <w:r>
              <w:rPr>
                <w:rFonts w:hint="eastAsia"/>
              </w:rPr>
              <w:t>不宜低于</w:t>
            </w:r>
            <w:r>
              <w:t>1300 mm</w:t>
            </w:r>
          </w:p>
        </w:tc>
      </w:tr>
    </w:tbl>
    <w:p>
      <w:pPr>
        <w:pStyle w:val="70"/>
      </w:pPr>
      <w:r>
        <w:tab/>
      </w:r>
      <w:r>
        <w:rPr>
          <w:rFonts w:hint="eastAsia"/>
        </w:rPr>
        <w:t>客室门正常关闭状态下，通过操作内外部紧急解锁装置后应可手动打开；</w:t>
      </w:r>
    </w:p>
    <w:p>
      <w:pPr>
        <w:pStyle w:val="70"/>
      </w:pPr>
      <w:r>
        <w:t>紧急解锁激活后，</w:t>
      </w:r>
      <w:r>
        <w:rPr>
          <w:rFonts w:hint="eastAsia"/>
        </w:rPr>
        <w:t>车辆</w:t>
      </w:r>
      <w:r>
        <w:t>显示屏</w:t>
      </w:r>
      <w:r>
        <w:rPr>
          <w:rFonts w:hint="eastAsia"/>
        </w:rPr>
        <w:t>应进行显示；</w:t>
      </w:r>
    </w:p>
    <w:p>
      <w:pPr>
        <w:pStyle w:val="70"/>
      </w:pPr>
      <w:r>
        <w:t>内外部紧急解锁装置复位后，客室门系统</w:t>
      </w:r>
      <w:r>
        <w:rPr>
          <w:rFonts w:hint="eastAsia"/>
        </w:rPr>
        <w:t>应</w:t>
      </w:r>
      <w:r>
        <w:t>恢复正常</w:t>
      </w:r>
      <w:r>
        <w:rPr>
          <w:rFonts w:hint="eastAsia"/>
        </w:rPr>
        <w:t>；</w:t>
      </w:r>
    </w:p>
    <w:p>
      <w:pPr>
        <w:pStyle w:val="70"/>
      </w:pPr>
      <w:r>
        <w:rPr>
          <w:rFonts w:hint="eastAsia"/>
        </w:rPr>
        <w:t>开关门动作时间应为（</w:t>
      </w:r>
      <w:r>
        <w:t>3±0.5) s</w:t>
      </w:r>
      <w:r>
        <w:rPr>
          <w:rFonts w:hint="eastAsia"/>
        </w:rPr>
        <w:t>；</w:t>
      </w:r>
    </w:p>
    <w:p>
      <w:pPr>
        <w:pStyle w:val="70"/>
      </w:pPr>
      <w:r>
        <w:rPr>
          <w:rFonts w:hint="eastAsia"/>
        </w:rPr>
        <w:t>如试验大纲未有其他规定，型式试验应至少在空载载荷下连续进行</w:t>
      </w:r>
      <w:r>
        <w:t>1000</w:t>
      </w:r>
      <w:r>
        <w:rPr>
          <w:rFonts w:hint="eastAsia"/>
        </w:rPr>
        <w:t>次开关门试验，再在超员载荷下连续进行</w:t>
      </w:r>
      <w:r>
        <w:t>1000</w:t>
      </w:r>
      <w:r>
        <w:rPr>
          <w:rFonts w:hint="eastAsia"/>
        </w:rPr>
        <w:t>次开关门试验，再在空载载荷下连续进行</w:t>
      </w:r>
      <w:r>
        <w:t>1000</w:t>
      </w:r>
      <w:r>
        <w:rPr>
          <w:rFonts w:hint="eastAsia"/>
        </w:rPr>
        <w:t>次开关门试验。例行试验应至少在空载载荷下连续进行</w:t>
      </w:r>
      <w:r>
        <w:t>1000</w:t>
      </w:r>
      <w:r>
        <w:rPr>
          <w:rFonts w:hint="eastAsia"/>
        </w:rPr>
        <w:t>次及以上开关门试验。</w:t>
      </w:r>
    </w:p>
    <w:p>
      <w:pPr>
        <w:pStyle w:val="51"/>
      </w:pPr>
      <w:r>
        <w:rPr>
          <w:rFonts w:hint="eastAsia"/>
        </w:rPr>
        <w:t>客室门故障隔离试验</w:t>
      </w:r>
    </w:p>
    <w:p>
      <w:pPr>
        <w:pStyle w:val="38"/>
        <w:ind w:firstLine="420"/>
      </w:pPr>
      <w:r>
        <w:rPr>
          <w:rFonts w:hint="eastAsia"/>
        </w:rPr>
        <w:t>客室门故障隔离功能试验应符合下列规定：</w:t>
      </w:r>
    </w:p>
    <w:p>
      <w:pPr>
        <w:pStyle w:val="70"/>
        <w:numPr>
          <w:ilvl w:val="0"/>
          <w:numId w:val="44"/>
        </w:numPr>
      </w:pPr>
      <w:r>
        <w:rPr>
          <w:rFonts w:hint="eastAsia"/>
        </w:rPr>
        <w:t>在关门状态下通过专用钥匙对任一客室门进行机械隔离或电气隔离后，按司机室开门按钮，被隔离客室门应无动作；</w:t>
      </w:r>
    </w:p>
    <w:p>
      <w:pPr>
        <w:pStyle w:val="70"/>
      </w:pPr>
      <w:r>
        <w:rPr>
          <w:rFonts w:hint="eastAsia"/>
        </w:rPr>
        <w:t>任一客室门在关门状态被机械隔离后，操作紧急解锁装置应无法手动打开客室门。</w:t>
      </w:r>
    </w:p>
    <w:p>
      <w:pPr>
        <w:pStyle w:val="51"/>
      </w:pPr>
      <w:bookmarkStart w:id="159" w:name="_Hlk117179505"/>
      <w:r>
        <w:rPr>
          <w:rFonts w:hint="eastAsia"/>
        </w:rPr>
        <w:t>客室门障碍物探测</w:t>
      </w:r>
      <w:bookmarkEnd w:id="159"/>
      <w:r>
        <w:rPr>
          <w:rFonts w:hint="eastAsia"/>
        </w:rPr>
        <w:t>试验</w:t>
      </w:r>
    </w:p>
    <w:p>
      <w:pPr>
        <w:pStyle w:val="38"/>
        <w:ind w:firstLine="0" w:firstLineChars="0"/>
      </w:pPr>
      <w:bookmarkStart w:id="160" w:name="_Hlk117179584"/>
      <w:r>
        <w:rPr>
          <w:rFonts w:hint="eastAsia"/>
        </w:rPr>
        <w:t>6</w:t>
      </w:r>
      <w:r>
        <w:t>.14.10.3.</w:t>
      </w:r>
      <w:bookmarkEnd w:id="160"/>
      <w:r>
        <w:t xml:space="preserve">1 </w:t>
      </w:r>
      <w:r>
        <w:rPr>
          <w:rFonts w:hint="eastAsia"/>
        </w:rPr>
        <w:t>如试验大纲未有其他规定，客室门障碍物探测</w:t>
      </w:r>
      <w:r>
        <w:t>试验应</w:t>
      </w:r>
      <w:r>
        <w:rPr>
          <w:rFonts w:hint="eastAsia"/>
        </w:rPr>
        <w:t>分别</w:t>
      </w:r>
      <w:r>
        <w:t>在门高度方向的底部、中部和顶部进行。障碍物测试棒的材料应为铝合金，</w:t>
      </w:r>
      <w:r>
        <w:rPr>
          <w:rFonts w:hint="eastAsia"/>
        </w:rPr>
        <w:t>尺寸应为长3</w:t>
      </w:r>
      <w:r>
        <w:t>00mm</w:t>
      </w:r>
      <w:r>
        <w:rPr>
          <w:rFonts w:hint="eastAsia"/>
        </w:rPr>
        <w:t>、宽</w:t>
      </w:r>
      <w:r>
        <w:t>25mm</w:t>
      </w:r>
      <w:r>
        <w:rPr>
          <w:rFonts w:hint="eastAsia"/>
        </w:rPr>
        <w:t>、高</w:t>
      </w:r>
      <w:r>
        <w:t>60mm</w:t>
      </w:r>
      <w:r>
        <w:rPr>
          <w:rFonts w:hint="eastAsia"/>
        </w:rPr>
        <w:t>，放置</w:t>
      </w:r>
      <w:r>
        <w:t>位置</w:t>
      </w:r>
      <w:r>
        <w:rPr>
          <w:rFonts w:hint="eastAsia"/>
        </w:rPr>
        <w:t>应符合G</w:t>
      </w:r>
      <w:r>
        <w:t>B/T 30489</w:t>
      </w:r>
      <w:r>
        <w:rPr>
          <w:rFonts w:hint="eastAsia"/>
        </w:rPr>
        <w:t>的规定，车辆显示屏</w:t>
      </w:r>
      <w:r>
        <w:t>不应显示门关闭</w:t>
      </w:r>
      <w:r>
        <w:rPr>
          <w:rFonts w:hint="eastAsia"/>
        </w:rPr>
        <w:t>、</w:t>
      </w:r>
      <w:r>
        <w:t>锁紧。</w:t>
      </w:r>
    </w:p>
    <w:p>
      <w:pPr>
        <w:pStyle w:val="38"/>
        <w:ind w:firstLine="0" w:firstLineChars="0"/>
      </w:pPr>
      <w:r>
        <w:t xml:space="preserve">6.14.10.3.2 </w:t>
      </w:r>
      <w:r>
        <w:rPr>
          <w:rFonts w:hint="eastAsia"/>
        </w:rPr>
        <w:t>在关门过程中施加在障碍物上的力应符合下列规定：</w:t>
      </w:r>
    </w:p>
    <w:p>
      <w:pPr>
        <w:pStyle w:val="70"/>
        <w:numPr>
          <w:ilvl w:val="0"/>
          <w:numId w:val="45"/>
        </w:numPr>
      </w:pPr>
      <w:bookmarkStart w:id="161" w:name="_Hlk114662925"/>
      <w:r>
        <w:rPr>
          <w:rFonts w:hint="eastAsia"/>
        </w:rPr>
        <w:t>峰值力</w:t>
      </w:r>
      <w:r>
        <w:rPr>
          <w:rFonts w:hint="eastAsia" w:ascii="宋体" w:hAnsi="宋体"/>
        </w:rPr>
        <w:t>不应大于</w:t>
      </w:r>
      <w:r>
        <w:rPr>
          <w:rFonts w:hint="eastAsia"/>
        </w:rPr>
        <w:t>3</w:t>
      </w:r>
      <w:r>
        <w:t>00 N</w:t>
      </w:r>
      <w:r>
        <w:rPr>
          <w:rFonts w:hint="eastAsia"/>
        </w:rPr>
        <w:t>；</w:t>
      </w:r>
    </w:p>
    <w:p>
      <w:pPr>
        <w:pStyle w:val="70"/>
        <w:numPr>
          <w:ilvl w:val="0"/>
          <w:numId w:val="45"/>
        </w:numPr>
      </w:pPr>
      <w:r>
        <w:rPr>
          <w:rFonts w:hint="eastAsia"/>
        </w:rPr>
        <w:t>第一次关门时有效力</w:t>
      </w:r>
      <w:r>
        <w:rPr>
          <w:rFonts w:hint="eastAsia" w:ascii="宋体" w:hAnsi="宋体"/>
        </w:rPr>
        <w:t>不应大于</w:t>
      </w:r>
      <w:r>
        <w:rPr>
          <w:rFonts w:hint="eastAsia"/>
        </w:rPr>
        <w:t>1</w:t>
      </w:r>
      <w:r>
        <w:t>50 N</w:t>
      </w:r>
      <w:r>
        <w:rPr>
          <w:rFonts w:hint="eastAsia"/>
        </w:rPr>
        <w:t>；</w:t>
      </w:r>
    </w:p>
    <w:p>
      <w:pPr>
        <w:pStyle w:val="70"/>
        <w:numPr>
          <w:ilvl w:val="0"/>
          <w:numId w:val="45"/>
        </w:numPr>
      </w:pPr>
      <w:r>
        <w:rPr>
          <w:rFonts w:hint="eastAsia"/>
        </w:rPr>
        <w:t>再次关门时平均有效力</w:t>
      </w:r>
      <w:r>
        <w:rPr>
          <w:rFonts w:hint="eastAsia" w:ascii="宋体" w:hAnsi="宋体"/>
        </w:rPr>
        <w:t>不应大于</w:t>
      </w:r>
      <w:r>
        <w:t>200 N</w:t>
      </w:r>
      <w:bookmarkEnd w:id="161"/>
      <w:r>
        <w:rPr>
          <w:rFonts w:hint="eastAsia"/>
        </w:rPr>
        <w:t>。</w:t>
      </w:r>
    </w:p>
    <w:p>
      <w:pPr>
        <w:pStyle w:val="51"/>
      </w:pPr>
      <w:r>
        <w:rPr>
          <w:rFonts w:hint="eastAsia"/>
        </w:rPr>
        <w:t>排除障碍试验</w:t>
      </w:r>
    </w:p>
    <w:p>
      <w:pPr>
        <w:pStyle w:val="38"/>
        <w:ind w:firstLine="420"/>
      </w:pPr>
      <w:r>
        <w:tab/>
      </w:r>
      <w:r>
        <w:t>应</w:t>
      </w:r>
      <w:r>
        <w:rPr>
          <w:rFonts w:hint="eastAsia"/>
        </w:rPr>
        <w:t>在门扇前沿和门框之间或两门扇之间放置障碍物</w:t>
      </w:r>
      <w:r>
        <w:t>测试棒</w:t>
      </w:r>
      <w:r>
        <w:rPr>
          <w:rFonts w:hint="eastAsia"/>
        </w:rPr>
        <w:t>，在匀速抽出的情况下，抽出力不应大于150 N</w:t>
      </w:r>
      <w:r>
        <w:t>，或障碍检测功能起动，门打开。障碍物测试棒的材料应为铝合金，</w:t>
      </w:r>
      <w:r>
        <w:rPr>
          <w:rFonts w:hint="eastAsia"/>
        </w:rPr>
        <w:t>尺寸应为长3</w:t>
      </w:r>
      <w:r>
        <w:t>00mm</w:t>
      </w:r>
      <w:r>
        <w:rPr>
          <w:rFonts w:hint="eastAsia"/>
        </w:rPr>
        <w:t>、宽</w:t>
      </w:r>
      <w:r>
        <w:t>10mm</w:t>
      </w:r>
      <w:r>
        <w:rPr>
          <w:rFonts w:hint="eastAsia"/>
        </w:rPr>
        <w:t>、高</w:t>
      </w:r>
      <w:r>
        <w:t>50mm</w:t>
      </w:r>
      <w:r>
        <w:rPr>
          <w:rFonts w:hint="eastAsia"/>
        </w:rPr>
        <w:t>，放置</w:t>
      </w:r>
      <w:r>
        <w:t>位置</w:t>
      </w:r>
      <w:r>
        <w:rPr>
          <w:rFonts w:hint="eastAsia"/>
        </w:rPr>
        <w:t>应符合G</w:t>
      </w:r>
      <w:r>
        <w:t>B/T 30489</w:t>
      </w:r>
      <w:r>
        <w:rPr>
          <w:rFonts w:hint="eastAsia"/>
        </w:rPr>
        <w:t>的规定</w:t>
      </w:r>
      <w:r>
        <w:t>。</w:t>
      </w:r>
    </w:p>
    <w:p>
      <w:pPr>
        <w:pStyle w:val="46"/>
      </w:pPr>
      <w:r>
        <w:rPr>
          <w:rFonts w:hint="eastAsia"/>
        </w:rPr>
        <w:t>客室照明系统试验</w:t>
      </w:r>
    </w:p>
    <w:p>
      <w:pPr>
        <w:pStyle w:val="38"/>
        <w:ind w:firstLine="420"/>
      </w:pPr>
      <w:r>
        <w:rPr>
          <w:rFonts w:hint="eastAsia"/>
        </w:rPr>
        <w:t>当车辆外无任何光照时，在距地板面高800</w:t>
      </w:r>
      <w:r>
        <w:t xml:space="preserve"> </w:t>
      </w:r>
      <w:r>
        <w:rPr>
          <w:rFonts w:hint="eastAsia"/>
        </w:rPr>
        <w:t>mm处照度平均值不应低于2</w:t>
      </w:r>
      <w:r>
        <w:t>00 lx</w:t>
      </w:r>
      <w:r>
        <w:rPr>
          <w:rFonts w:hint="eastAsia"/>
        </w:rPr>
        <w:t>、最低值不应低于</w:t>
      </w:r>
      <w:r>
        <w:t>150 lx</w:t>
      </w:r>
      <w:r>
        <w:rPr>
          <w:rFonts w:hint="eastAsia"/>
        </w:rPr>
        <w:t>，紧急照明距地板面1</w:t>
      </w:r>
      <w:r>
        <w:t xml:space="preserve"> m</w:t>
      </w:r>
      <w:r>
        <w:rPr>
          <w:rFonts w:hint="eastAsia"/>
        </w:rPr>
        <w:t>高度处不应低于3</w:t>
      </w:r>
      <w:r>
        <w:t>0 lx。</w:t>
      </w:r>
    </w:p>
    <w:p>
      <w:pPr>
        <w:pStyle w:val="46"/>
      </w:pPr>
      <w:r>
        <w:rPr>
          <w:rFonts w:hint="eastAsia"/>
        </w:rPr>
        <w:t>采暖、通风和空调系统试验</w:t>
      </w:r>
    </w:p>
    <w:p>
      <w:pPr>
        <w:pStyle w:val="80"/>
      </w:pPr>
      <w:r>
        <w:rPr>
          <w:rFonts w:hint="eastAsia"/>
        </w:rPr>
        <w:t>如试验大纲未有其他规定，</w:t>
      </w:r>
      <w:r>
        <w:t>采暖、通风和空调系统静态试验以及车体隔热性能试验</w:t>
      </w:r>
      <w:r>
        <w:rPr>
          <w:rFonts w:hint="eastAsia"/>
        </w:rPr>
        <w:t>应</w:t>
      </w:r>
      <w:r>
        <w:t>按</w:t>
      </w:r>
      <w:bookmarkStart w:id="162" w:name="_Hlk103170757"/>
      <w:r>
        <w:t>GB/T</w:t>
      </w:r>
      <w:r>
        <w:rPr>
          <w:rFonts w:hAnsi="Calibri"/>
          <w:spacing w:val="51"/>
        </w:rPr>
        <w:t xml:space="preserve"> </w:t>
      </w:r>
      <w:r>
        <w:t>33193.2</w:t>
      </w:r>
      <w:r>
        <w:rPr>
          <w:rFonts w:hint="eastAsia"/>
        </w:rPr>
        <w:t>、T</w:t>
      </w:r>
      <w:r>
        <w:t>B/T 2704</w:t>
      </w:r>
      <w:r>
        <w:rPr>
          <w:rFonts w:hint="eastAsia"/>
        </w:rPr>
        <w:t>、T</w:t>
      </w:r>
      <w:r>
        <w:t>B/T 1674</w:t>
      </w:r>
      <w:bookmarkEnd w:id="162"/>
      <w:r>
        <w:t>的规定进行</w:t>
      </w:r>
      <w:r>
        <w:rPr>
          <w:rFonts w:hint="eastAsia"/>
        </w:rPr>
        <w:t>，</w:t>
      </w:r>
      <w:r>
        <w:rPr>
          <w:rFonts w:hint="eastAsia" w:ascii="宋体" w:hAnsi="宋体"/>
        </w:rPr>
        <w:t>空调机组中制冷系统密封性能检查应按</w:t>
      </w:r>
      <w:bookmarkStart w:id="163" w:name="_Hlk103170772"/>
      <w:r>
        <w:rPr>
          <w:rFonts w:hint="eastAsia" w:ascii="宋体" w:hAnsi="宋体"/>
        </w:rPr>
        <w:t>TB/T 1804</w:t>
      </w:r>
      <w:bookmarkEnd w:id="163"/>
      <w:r>
        <w:rPr>
          <w:rFonts w:hint="eastAsia" w:ascii="宋体" w:hAnsi="宋体"/>
        </w:rPr>
        <w:t>的规定进行。</w:t>
      </w:r>
    </w:p>
    <w:p>
      <w:pPr>
        <w:pStyle w:val="80"/>
      </w:pPr>
      <w:r>
        <w:rPr>
          <w:rFonts w:hint="eastAsia"/>
        </w:rPr>
        <w:t>如试验大纲未有其他规定，</w:t>
      </w:r>
      <w:r>
        <w:t>采暖、通风和空调系统</w:t>
      </w:r>
      <w:r>
        <w:rPr>
          <w:rFonts w:hint="eastAsia"/>
        </w:rPr>
        <w:t>应满足下列要求：</w:t>
      </w:r>
    </w:p>
    <w:p>
      <w:pPr>
        <w:pStyle w:val="70"/>
        <w:numPr>
          <w:ilvl w:val="0"/>
          <w:numId w:val="46"/>
        </w:numPr>
      </w:pPr>
      <w:r>
        <w:rPr>
          <w:rFonts w:hint="eastAsia"/>
        </w:rPr>
        <w:t>车辆空调制冷能力应满足在环境温度为</w:t>
      </w:r>
      <w:r>
        <w:t xml:space="preserve">33 </w:t>
      </w:r>
      <w:r>
        <w:rPr>
          <w:rFonts w:hint="eastAsia"/>
        </w:rPr>
        <w:t>℃时，车内温度不应高于28</w:t>
      </w:r>
      <w:r>
        <w:t xml:space="preserve"> </w:t>
      </w:r>
      <w:r>
        <w:rPr>
          <w:rFonts w:hint="eastAsia"/>
        </w:rPr>
        <w:t>℃，相对湿度不应高于65%。</w:t>
      </w:r>
    </w:p>
    <w:p>
      <w:pPr>
        <w:pStyle w:val="70"/>
      </w:pPr>
      <w:r>
        <w:rPr>
          <w:rFonts w:hint="eastAsia"/>
        </w:rPr>
        <w:t>当客室内采用空调系统时，其新风口和风道设置应同时满足制冷效果及乘客舒适性的要求，按定员载客人数计算人均新风量不应低于10</w:t>
      </w:r>
      <w:r>
        <w:t xml:space="preserve"> </w:t>
      </w:r>
      <w:r>
        <w:rPr>
          <w:rFonts w:hint="eastAsia"/>
        </w:rPr>
        <w:t>m</w:t>
      </w:r>
      <w:r>
        <w:rPr>
          <w:rFonts w:hint="eastAsia"/>
          <w:vertAlign w:val="superscript"/>
        </w:rPr>
        <w:t>3</w:t>
      </w:r>
      <w:r>
        <w:rPr>
          <w:rFonts w:hint="eastAsia"/>
        </w:rPr>
        <w:t>/h。当客室内仅设有机械通风装置时，按定员载客人数计算人均供风量不应低于20</w:t>
      </w:r>
      <w:r>
        <w:t xml:space="preserve"> </w:t>
      </w:r>
      <w:r>
        <w:rPr>
          <w:rFonts w:hint="eastAsia"/>
        </w:rPr>
        <w:t>m</w:t>
      </w:r>
      <w:r>
        <w:rPr>
          <w:rFonts w:hint="eastAsia"/>
          <w:vertAlign w:val="superscript"/>
        </w:rPr>
        <w:t>3</w:t>
      </w:r>
      <w:r>
        <w:rPr>
          <w:rFonts w:hint="eastAsia"/>
        </w:rPr>
        <w:t>/h。</w:t>
      </w:r>
    </w:p>
    <w:p>
      <w:pPr>
        <w:pStyle w:val="70"/>
      </w:pPr>
      <w:r>
        <w:rPr>
          <w:rFonts w:hint="eastAsia"/>
        </w:rPr>
        <w:t>客室紧急通风时应为全新风，按超员载客人数计算人均新风量不应低于</w:t>
      </w:r>
      <w:r>
        <w:t xml:space="preserve">8 </w:t>
      </w:r>
      <w:r>
        <w:rPr>
          <w:rFonts w:hint="eastAsia"/>
        </w:rPr>
        <w:t>m</w:t>
      </w:r>
      <w:r>
        <w:rPr>
          <w:rFonts w:hint="eastAsia"/>
          <w:vertAlign w:val="superscript"/>
        </w:rPr>
        <w:t>3</w:t>
      </w:r>
      <w:r>
        <w:rPr>
          <w:rFonts w:hint="eastAsia"/>
        </w:rPr>
        <w:t>/h。</w:t>
      </w:r>
    </w:p>
    <w:p>
      <w:pPr>
        <w:pStyle w:val="70"/>
        <w:numPr>
          <w:ilvl w:val="0"/>
          <w:numId w:val="4"/>
        </w:numPr>
      </w:pPr>
      <w:r>
        <w:rPr>
          <w:rFonts w:hint="eastAsia"/>
        </w:rPr>
        <w:t>司机室人均新风量不应低于30</w:t>
      </w:r>
      <w:r>
        <w:t xml:space="preserve"> </w:t>
      </w:r>
      <w:r>
        <w:rPr>
          <w:rFonts w:hint="eastAsia"/>
        </w:rPr>
        <w:t>m</w:t>
      </w:r>
      <w:r>
        <w:rPr>
          <w:rFonts w:hint="eastAsia"/>
          <w:vertAlign w:val="superscript"/>
        </w:rPr>
        <w:t>3</w:t>
      </w:r>
      <w:r>
        <w:rPr>
          <w:rFonts w:hint="eastAsia"/>
        </w:rPr>
        <w:t>/h。</w:t>
      </w:r>
    </w:p>
    <w:p>
      <w:pPr>
        <w:pStyle w:val="70"/>
        <w:numPr>
          <w:ilvl w:val="0"/>
          <w:numId w:val="4"/>
        </w:numPr>
      </w:pPr>
      <w:r>
        <w:rPr>
          <w:rFonts w:hint="eastAsia"/>
        </w:rPr>
        <w:t>用于冬季寒冷地区车辆应设采暖设备，运行时司机室温度不应低于1</w:t>
      </w:r>
      <w:r>
        <w:t xml:space="preserve">4 </w:t>
      </w:r>
      <w:r>
        <w:rPr>
          <w:rFonts w:hint="eastAsia"/>
        </w:rPr>
        <w:t>℃、</w:t>
      </w:r>
      <w:r>
        <w:t>客室温度</w:t>
      </w:r>
      <w:r>
        <w:rPr>
          <w:rFonts w:hint="eastAsia" w:ascii="宋体" w:hAnsi="宋体"/>
        </w:rPr>
        <w:t>不应</w:t>
      </w:r>
      <w:r>
        <w:rPr>
          <w:rFonts w:hint="eastAsia" w:ascii="宋体" w:hAnsi="宋体"/>
          <w:bCs w:val="0"/>
        </w:rPr>
        <w:t>低于1</w:t>
      </w:r>
      <w:r>
        <w:rPr>
          <w:rFonts w:ascii="宋体" w:hAnsi="宋体"/>
          <w:bCs w:val="0"/>
        </w:rPr>
        <w:t xml:space="preserve">0 </w:t>
      </w:r>
      <w:r>
        <w:rPr>
          <w:rFonts w:hint="eastAsia" w:ascii="宋体" w:hAnsi="宋体"/>
          <w:bCs w:val="0"/>
        </w:rPr>
        <w:t>℃。</w:t>
      </w:r>
    </w:p>
    <w:p>
      <w:pPr>
        <w:pStyle w:val="70"/>
        <w:numPr>
          <w:ilvl w:val="0"/>
          <w:numId w:val="4"/>
        </w:numPr>
      </w:pPr>
      <w:r>
        <w:rPr>
          <w:rFonts w:hint="eastAsia"/>
        </w:rPr>
        <w:t>系统运转时，客室内气流速度应大于0.07</w:t>
      </w:r>
      <w:r>
        <w:t xml:space="preserve"> </w:t>
      </w:r>
      <w:r>
        <w:rPr>
          <w:rFonts w:hint="eastAsia"/>
        </w:rPr>
        <w:t>m/s；试验大纲规定的客室内风速测速点在24</w:t>
      </w:r>
      <w:r>
        <w:t xml:space="preserve"> </w:t>
      </w:r>
      <w:r>
        <w:rPr>
          <w:rFonts w:hint="eastAsia"/>
        </w:rPr>
        <w:t>℃~28</w:t>
      </w:r>
      <w:r>
        <w:t xml:space="preserve"> </w:t>
      </w:r>
      <w:r>
        <w:rPr>
          <w:rFonts w:hint="eastAsia"/>
        </w:rPr>
        <w:t>℃时，最大气流速度不应大于0.9</w:t>
      </w:r>
      <w:r>
        <w:t xml:space="preserve"> </w:t>
      </w:r>
      <w:r>
        <w:rPr>
          <w:rFonts w:hint="eastAsia"/>
        </w:rPr>
        <w:t>m/s。</w:t>
      </w:r>
    </w:p>
    <w:p>
      <w:pPr>
        <w:pStyle w:val="80"/>
      </w:pPr>
      <w:r>
        <w:rPr>
          <w:rFonts w:hint="eastAsia"/>
        </w:rPr>
        <w:t>在例行试验中，冷却设备或空调系统配套的通风管道应进行气密性检查，可用产生烟雾的装置检查。</w:t>
      </w:r>
    </w:p>
    <w:p>
      <w:pPr>
        <w:pStyle w:val="46"/>
      </w:pPr>
      <w:r>
        <w:rPr>
          <w:rFonts w:hint="eastAsia"/>
        </w:rPr>
        <w:t>火灾报警系统试验</w:t>
      </w:r>
    </w:p>
    <w:p>
      <w:pPr>
        <w:pStyle w:val="38"/>
        <w:ind w:firstLine="420"/>
      </w:pPr>
      <w:r>
        <w:rPr>
          <w:rFonts w:hint="eastAsia"/>
        </w:rPr>
        <w:t>火灾报警系统试验应符合下列规定：</w:t>
      </w:r>
    </w:p>
    <w:p>
      <w:pPr>
        <w:pStyle w:val="70"/>
        <w:numPr>
          <w:ilvl w:val="0"/>
          <w:numId w:val="47"/>
        </w:numPr>
      </w:pPr>
      <w:r>
        <w:rPr>
          <w:rFonts w:hint="eastAsia"/>
        </w:rPr>
        <w:t>各类火灾探测器应在安装前完成相应检验、检测工作；</w:t>
      </w:r>
    </w:p>
    <w:p>
      <w:pPr>
        <w:pStyle w:val="70"/>
        <w:numPr>
          <w:ilvl w:val="0"/>
          <w:numId w:val="47"/>
        </w:numPr>
      </w:pPr>
      <w:r>
        <w:rPr>
          <w:rFonts w:hint="eastAsia"/>
        </w:rPr>
        <w:t>在各类火灾探测器所在空间内模拟火灾发生，司机室应有报警信息。</w:t>
      </w:r>
    </w:p>
    <w:p>
      <w:pPr>
        <w:pStyle w:val="46"/>
      </w:pPr>
      <w:r>
        <w:rPr>
          <w:rFonts w:hint="eastAsia"/>
        </w:rPr>
        <w:t>列车控制与管理系统试验</w:t>
      </w:r>
    </w:p>
    <w:p>
      <w:pPr>
        <w:pStyle w:val="51"/>
      </w:pPr>
      <w:r>
        <w:rPr>
          <w:rFonts w:hint="eastAsia"/>
        </w:rPr>
        <w:t>基本功能试验</w:t>
      </w:r>
    </w:p>
    <w:p>
      <w:pPr>
        <w:pStyle w:val="38"/>
        <w:ind w:firstLine="0" w:firstLineChars="0"/>
      </w:pPr>
      <w:r>
        <w:rPr>
          <w:rFonts w:hint="eastAsia"/>
        </w:rPr>
        <w:t>6</w:t>
      </w:r>
      <w:r>
        <w:t>.14.14.1.1</w:t>
      </w:r>
      <w:r>
        <w:rPr>
          <w:rFonts w:hint="eastAsia" w:ascii="宋体" w:hAnsi="宋体"/>
        </w:rPr>
        <w:t xml:space="preserve"> </w:t>
      </w:r>
      <w:r>
        <w:rPr>
          <w:rFonts w:hint="eastAsia"/>
        </w:rPr>
        <w:t>列车控制与管理系统应</w:t>
      </w:r>
      <w:r>
        <w:t>起动正常，</w:t>
      </w:r>
      <w:r>
        <w:rPr>
          <w:rFonts w:hint="eastAsia"/>
        </w:rPr>
        <w:t>通过车辆显示屏检查列车控制与管理系统与</w:t>
      </w:r>
      <w:r>
        <w:t>各子系统</w:t>
      </w:r>
      <w:r>
        <w:rPr>
          <w:rFonts w:hint="eastAsia"/>
        </w:rPr>
        <w:t>应</w:t>
      </w:r>
      <w:r>
        <w:t>通信正常</w:t>
      </w:r>
      <w:r>
        <w:rPr>
          <w:rFonts w:hint="eastAsia"/>
        </w:rPr>
        <w:t>。</w:t>
      </w:r>
    </w:p>
    <w:p>
      <w:pPr>
        <w:pStyle w:val="38"/>
        <w:ind w:firstLine="0" w:firstLineChars="0"/>
      </w:pPr>
      <w:r>
        <w:t>6.14.14.1.2</w:t>
      </w:r>
      <w:r>
        <w:rPr>
          <w:rFonts w:hint="eastAsia" w:ascii="宋体" w:hAnsi="宋体"/>
        </w:rPr>
        <w:t xml:space="preserve"> </w:t>
      </w:r>
      <w:r>
        <w:rPr>
          <w:rFonts w:hint="eastAsia"/>
        </w:rPr>
        <w:t>应检查下列子系统在列车控制与管理系统监控或控制下正常工作：</w:t>
      </w:r>
    </w:p>
    <w:p>
      <w:pPr>
        <w:pStyle w:val="70"/>
        <w:numPr>
          <w:ilvl w:val="0"/>
          <w:numId w:val="48"/>
        </w:numPr>
      </w:pPr>
      <w:r>
        <w:rPr>
          <w:rFonts w:hint="eastAsia"/>
        </w:rPr>
        <w:t>高压监控系统；</w:t>
      </w:r>
    </w:p>
    <w:p>
      <w:pPr>
        <w:pStyle w:val="70"/>
        <w:numPr>
          <w:ilvl w:val="0"/>
          <w:numId w:val="48"/>
        </w:numPr>
      </w:pPr>
      <w:r>
        <w:rPr>
          <w:rFonts w:hint="eastAsia"/>
        </w:rPr>
        <w:t>驾驶系统；</w:t>
      </w:r>
    </w:p>
    <w:p>
      <w:pPr>
        <w:pStyle w:val="70"/>
        <w:numPr>
          <w:ilvl w:val="0"/>
          <w:numId w:val="48"/>
        </w:numPr>
      </w:pPr>
      <w:r>
        <w:rPr>
          <w:rFonts w:hint="eastAsia"/>
        </w:rPr>
        <w:t>牵引系统；</w:t>
      </w:r>
    </w:p>
    <w:p>
      <w:pPr>
        <w:pStyle w:val="70"/>
        <w:numPr>
          <w:ilvl w:val="0"/>
          <w:numId w:val="48"/>
        </w:numPr>
      </w:pPr>
      <w:r>
        <w:rPr>
          <w:rFonts w:hint="eastAsia"/>
        </w:rPr>
        <w:t>辅助供电系统；</w:t>
      </w:r>
    </w:p>
    <w:p>
      <w:pPr>
        <w:pStyle w:val="70"/>
        <w:numPr>
          <w:ilvl w:val="0"/>
          <w:numId w:val="48"/>
        </w:numPr>
      </w:pPr>
      <w:r>
        <w:rPr>
          <w:rFonts w:hint="eastAsia"/>
        </w:rPr>
        <w:t>制动供风系统；</w:t>
      </w:r>
    </w:p>
    <w:p>
      <w:pPr>
        <w:pStyle w:val="70"/>
        <w:numPr>
          <w:ilvl w:val="0"/>
          <w:numId w:val="48"/>
        </w:numPr>
      </w:pPr>
      <w:r>
        <w:rPr>
          <w:rFonts w:hint="eastAsia"/>
        </w:rPr>
        <w:t>客室门系统；</w:t>
      </w:r>
    </w:p>
    <w:p>
      <w:pPr>
        <w:pStyle w:val="70"/>
        <w:numPr>
          <w:ilvl w:val="0"/>
          <w:numId w:val="48"/>
        </w:numPr>
      </w:pPr>
      <w:r>
        <w:rPr>
          <w:rFonts w:hint="eastAsia"/>
        </w:rPr>
        <w:t>广播系统；</w:t>
      </w:r>
    </w:p>
    <w:p>
      <w:pPr>
        <w:pStyle w:val="70"/>
        <w:numPr>
          <w:ilvl w:val="0"/>
          <w:numId w:val="48"/>
        </w:numPr>
      </w:pPr>
      <w:r>
        <w:rPr>
          <w:rFonts w:hint="eastAsia"/>
        </w:rPr>
        <w:t>媒体播放系统；</w:t>
      </w:r>
    </w:p>
    <w:p>
      <w:pPr>
        <w:pStyle w:val="70"/>
        <w:numPr>
          <w:ilvl w:val="0"/>
          <w:numId w:val="48"/>
        </w:numPr>
      </w:pPr>
      <w:r>
        <w:rPr>
          <w:rFonts w:hint="eastAsia"/>
        </w:rPr>
        <w:t>空调系统；</w:t>
      </w:r>
    </w:p>
    <w:p>
      <w:pPr>
        <w:pStyle w:val="70"/>
        <w:numPr>
          <w:ilvl w:val="0"/>
          <w:numId w:val="48"/>
        </w:numPr>
      </w:pPr>
      <w:r>
        <w:rPr>
          <w:rFonts w:hint="eastAsia"/>
        </w:rPr>
        <w:t>火灾报警系统。</w:t>
      </w:r>
    </w:p>
    <w:p>
      <w:pPr>
        <w:pStyle w:val="51"/>
      </w:pPr>
      <w:r>
        <w:rPr>
          <w:rFonts w:hint="eastAsia"/>
        </w:rPr>
        <w:t>冗余功能试验</w:t>
      </w:r>
    </w:p>
    <w:p>
      <w:pPr>
        <w:pStyle w:val="38"/>
        <w:ind w:firstLine="420"/>
      </w:pPr>
      <w:r>
        <w:rPr>
          <w:rFonts w:hint="eastAsia"/>
        </w:rPr>
        <w:t>在列车控制与管理系统装车前，应进行冗余功能试验。在单个主控设备故障时，应自动实现设备切换，切换时间应小于含车载信号系统在内的列车各系统的功能失效最小触发时间。</w:t>
      </w:r>
    </w:p>
    <w:p>
      <w:pPr>
        <w:pStyle w:val="38"/>
        <w:ind w:firstLine="420"/>
      </w:pPr>
      <w:r>
        <w:rPr>
          <w:rFonts w:hint="eastAsia"/>
        </w:rPr>
        <w:t>例行试验时，应模拟一端主控设备故障后，另一端应可正常工作。</w:t>
      </w:r>
    </w:p>
    <w:p>
      <w:pPr>
        <w:pStyle w:val="51"/>
      </w:pPr>
      <w:r>
        <w:rPr>
          <w:rFonts w:hint="eastAsia"/>
        </w:rPr>
        <w:t>故障诊断系统试验</w:t>
      </w:r>
    </w:p>
    <w:p>
      <w:pPr>
        <w:pStyle w:val="38"/>
        <w:ind w:firstLine="420"/>
      </w:pPr>
      <w:r>
        <w:rPr>
          <w:rFonts w:hint="eastAsia"/>
        </w:rPr>
        <w:t>列车控制与管理系统应根据试验大纲要求及时显示车辆各系统故障情况，并根据试验大纲要求将相关信息记录在事件记录仪中。</w:t>
      </w:r>
    </w:p>
    <w:p>
      <w:pPr>
        <w:pStyle w:val="46"/>
      </w:pPr>
      <w:r>
        <w:rPr>
          <w:rFonts w:hint="eastAsia"/>
        </w:rPr>
        <w:t>轮缘润滑器试验</w:t>
      </w:r>
    </w:p>
    <w:p>
      <w:pPr>
        <w:pStyle w:val="38"/>
        <w:ind w:firstLine="420"/>
      </w:pPr>
      <w:r>
        <w:rPr>
          <w:rFonts w:hint="eastAsia"/>
        </w:rPr>
        <w:t>应对轮缘润滑器机械部分、电气部分及其他元器件进行检查和试验，轮缘润滑器应按试验大纲的要求正常工作。</w:t>
      </w:r>
    </w:p>
    <w:p>
      <w:pPr>
        <w:pStyle w:val="46"/>
      </w:pPr>
      <w:r>
        <w:t>重联</w:t>
      </w:r>
      <w:r>
        <w:rPr>
          <w:rFonts w:hint="eastAsia"/>
        </w:rPr>
        <w:t>功能试验</w:t>
      </w:r>
    </w:p>
    <w:p>
      <w:pPr>
        <w:pStyle w:val="80"/>
      </w:pPr>
      <w:r>
        <w:rPr>
          <w:rFonts w:hint="eastAsia"/>
        </w:rPr>
        <w:t>如试验大纲未有其他规定，在重联组合的车辆上应进行下列试验</w:t>
      </w:r>
      <w:r>
        <w:t>：</w:t>
      </w:r>
    </w:p>
    <w:p>
      <w:pPr>
        <w:pStyle w:val="70"/>
        <w:numPr>
          <w:ilvl w:val="0"/>
          <w:numId w:val="49"/>
        </w:numPr>
      </w:pPr>
      <w:r>
        <w:rPr>
          <w:rFonts w:hint="eastAsia"/>
        </w:rPr>
        <w:t>受电弓升降控制；</w:t>
      </w:r>
    </w:p>
    <w:p>
      <w:pPr>
        <w:pStyle w:val="70"/>
        <w:numPr>
          <w:ilvl w:val="0"/>
          <w:numId w:val="49"/>
        </w:numPr>
      </w:pPr>
      <w:r>
        <w:rPr>
          <w:rFonts w:hint="eastAsia"/>
        </w:rPr>
        <w:t>高压回路断、合控制；</w:t>
      </w:r>
    </w:p>
    <w:p>
      <w:pPr>
        <w:pStyle w:val="70"/>
        <w:numPr>
          <w:ilvl w:val="0"/>
          <w:numId w:val="49"/>
        </w:numPr>
      </w:pPr>
      <w:r>
        <w:rPr>
          <w:rFonts w:hint="eastAsia"/>
        </w:rPr>
        <w:t>牵引与制动；</w:t>
      </w:r>
    </w:p>
    <w:p>
      <w:pPr>
        <w:pStyle w:val="70"/>
        <w:numPr>
          <w:ilvl w:val="0"/>
          <w:numId w:val="49"/>
        </w:numPr>
      </w:pPr>
      <w:r>
        <w:rPr>
          <w:rFonts w:hint="eastAsia"/>
        </w:rPr>
        <w:t>故障显示与信号装置；</w:t>
      </w:r>
    </w:p>
    <w:p>
      <w:pPr>
        <w:pStyle w:val="70"/>
        <w:numPr>
          <w:ilvl w:val="0"/>
          <w:numId w:val="49"/>
        </w:numPr>
      </w:pPr>
      <w:r>
        <w:rPr>
          <w:rFonts w:hint="eastAsia"/>
        </w:rPr>
        <w:t>空气压缩机控制；</w:t>
      </w:r>
    </w:p>
    <w:p>
      <w:pPr>
        <w:pStyle w:val="70"/>
        <w:numPr>
          <w:ilvl w:val="0"/>
          <w:numId w:val="49"/>
        </w:numPr>
      </w:pPr>
      <w:r>
        <w:rPr>
          <w:rFonts w:hint="eastAsia"/>
        </w:rPr>
        <w:t>辅助电源或蓄电池的并联装置或转换装置；</w:t>
      </w:r>
    </w:p>
    <w:p>
      <w:pPr>
        <w:pStyle w:val="70"/>
        <w:numPr>
          <w:ilvl w:val="0"/>
          <w:numId w:val="49"/>
        </w:numPr>
      </w:pPr>
      <w:r>
        <w:rPr>
          <w:rFonts w:hint="eastAsia"/>
        </w:rPr>
        <w:t>客室门动作；</w:t>
      </w:r>
    </w:p>
    <w:p>
      <w:pPr>
        <w:pStyle w:val="70"/>
        <w:numPr>
          <w:ilvl w:val="0"/>
          <w:numId w:val="49"/>
        </w:numPr>
      </w:pPr>
      <w:r>
        <w:rPr>
          <w:rFonts w:hint="eastAsia"/>
        </w:rPr>
        <w:t>各安全联锁控制电路；</w:t>
      </w:r>
    </w:p>
    <w:p>
      <w:pPr>
        <w:pStyle w:val="70"/>
        <w:numPr>
          <w:ilvl w:val="0"/>
          <w:numId w:val="49"/>
        </w:numPr>
      </w:pPr>
      <w:r>
        <w:rPr>
          <w:rFonts w:hint="eastAsia"/>
        </w:rPr>
        <w:t>乘客紧急报警、火灾报警；</w:t>
      </w:r>
    </w:p>
    <w:p>
      <w:pPr>
        <w:pStyle w:val="70"/>
        <w:numPr>
          <w:ilvl w:val="0"/>
          <w:numId w:val="49"/>
        </w:numPr>
      </w:pPr>
      <w:r>
        <w:rPr>
          <w:rFonts w:hint="eastAsia"/>
        </w:rPr>
        <w:t>列车通信网络；</w:t>
      </w:r>
    </w:p>
    <w:p>
      <w:pPr>
        <w:pStyle w:val="70"/>
        <w:numPr>
          <w:ilvl w:val="0"/>
          <w:numId w:val="49"/>
        </w:numPr>
      </w:pPr>
      <w:r>
        <w:rPr>
          <w:rFonts w:hint="eastAsia"/>
        </w:rPr>
        <w:t>照明、采暖和其他辅助设备的控制。</w:t>
      </w:r>
    </w:p>
    <w:p>
      <w:pPr>
        <w:pStyle w:val="80"/>
      </w:pPr>
      <w:r>
        <w:t>具备</w:t>
      </w:r>
      <w:r>
        <w:rPr>
          <w:rFonts w:hint="eastAsia"/>
        </w:rPr>
        <w:t>虚拟联挂</w:t>
      </w:r>
      <w:r>
        <w:t>功能的</w:t>
      </w:r>
      <w:r>
        <w:rPr>
          <w:rFonts w:hint="eastAsia"/>
        </w:rPr>
        <w:t>列车</w:t>
      </w:r>
      <w:r>
        <w:t>应先进行</w:t>
      </w:r>
      <w:r>
        <w:rPr>
          <w:rFonts w:hint="eastAsia"/>
        </w:rPr>
        <w:t>虚拟联挂</w:t>
      </w:r>
      <w:r>
        <w:t>通信测试</w:t>
      </w:r>
      <w:r>
        <w:rPr>
          <w:rFonts w:hint="eastAsia"/>
        </w:rPr>
        <w:t>。</w:t>
      </w:r>
    </w:p>
    <w:p>
      <w:pPr>
        <w:pStyle w:val="80"/>
      </w:pPr>
      <w:r>
        <w:rPr>
          <w:rFonts w:hint="eastAsia"/>
        </w:rPr>
        <w:t>如车辆利用布线上交叉连接改变列车运动方向、客室门开关侧时，应对正常运行中所有重联组合车辆的相关功能进行试验。</w:t>
      </w:r>
    </w:p>
    <w:p>
      <w:pPr>
        <w:pStyle w:val="80"/>
      </w:pPr>
      <w:r>
        <w:rPr>
          <w:rFonts w:hint="eastAsia"/>
        </w:rPr>
        <w:t>应检查所有操作或驾驶位置的功能。</w:t>
      </w:r>
    </w:p>
    <w:p>
      <w:pPr>
        <w:pStyle w:val="80"/>
      </w:pPr>
      <w:r>
        <w:rPr>
          <w:rFonts w:hint="eastAsia"/>
        </w:rPr>
        <w:t>例行试验可通过向列车线连接端输入模拟联挂信号的方式进行简化。</w:t>
      </w:r>
    </w:p>
    <w:p>
      <w:pPr>
        <w:pStyle w:val="42"/>
      </w:pPr>
      <w:bookmarkStart w:id="164" w:name="_Toc111126480"/>
      <w:r>
        <w:rPr>
          <w:rFonts w:hint="eastAsia"/>
        </w:rPr>
        <w:t>工作条件及安全措施</w:t>
      </w:r>
      <w:r>
        <w:t>检查</w:t>
      </w:r>
      <w:bookmarkEnd w:id="164"/>
    </w:p>
    <w:p>
      <w:pPr>
        <w:pStyle w:val="46"/>
      </w:pPr>
      <w:r>
        <w:rPr>
          <w:rFonts w:hint="eastAsia"/>
        </w:rPr>
        <w:t>可操作性和可维护性检查</w:t>
      </w:r>
    </w:p>
    <w:p>
      <w:pPr>
        <w:pStyle w:val="38"/>
        <w:ind w:firstLine="420"/>
        <w:rPr>
          <w:rFonts w:hAnsi="Calibri"/>
        </w:rPr>
      </w:pPr>
      <w:r>
        <w:rPr>
          <w:rFonts w:hint="eastAsia"/>
        </w:rPr>
        <w:t>车辆检查维修时的可操作性和可维护性应</w:t>
      </w:r>
      <w:r>
        <w:t>符合</w:t>
      </w:r>
      <w:r>
        <w:rPr>
          <w:rFonts w:hint="eastAsia"/>
        </w:rPr>
        <w:t>试验大纲的要求，且应符合下列规定：</w:t>
      </w:r>
    </w:p>
    <w:p>
      <w:pPr>
        <w:pStyle w:val="70"/>
        <w:numPr>
          <w:ilvl w:val="0"/>
          <w:numId w:val="50"/>
        </w:numPr>
      </w:pPr>
      <w:r>
        <w:rPr>
          <w:rFonts w:hint="eastAsia"/>
        </w:rPr>
        <w:t>车辆应设有司机室脚踏、内嵌扶手等便于人员上</w:t>
      </w:r>
      <w:r>
        <w:t>下车</w:t>
      </w:r>
      <w:r>
        <w:rPr>
          <w:rFonts w:hint="eastAsia"/>
        </w:rPr>
        <w:t>的结构；</w:t>
      </w:r>
    </w:p>
    <w:p>
      <w:pPr>
        <w:pStyle w:val="70"/>
        <w:numPr>
          <w:ilvl w:val="0"/>
          <w:numId w:val="50"/>
        </w:numPr>
      </w:pPr>
      <w:r>
        <w:rPr>
          <w:rFonts w:hint="eastAsia"/>
        </w:rPr>
        <w:t>检查维修时</w:t>
      </w:r>
      <w:r>
        <w:t>可进入</w:t>
      </w:r>
      <w:r>
        <w:rPr>
          <w:rFonts w:hint="eastAsia"/>
        </w:rPr>
        <w:t>相应部件区域；</w:t>
      </w:r>
    </w:p>
    <w:p>
      <w:pPr>
        <w:pStyle w:val="70"/>
        <w:numPr>
          <w:ilvl w:val="0"/>
          <w:numId w:val="50"/>
        </w:numPr>
      </w:pPr>
      <w:r>
        <w:rPr>
          <w:rFonts w:hint="eastAsia"/>
        </w:rPr>
        <w:t>车辆各部件应</w:t>
      </w:r>
      <w:r>
        <w:t>易于清洁</w:t>
      </w:r>
      <w:r>
        <w:rPr>
          <w:rFonts w:hint="eastAsia"/>
        </w:rPr>
        <w:t>；</w:t>
      </w:r>
    </w:p>
    <w:p>
      <w:pPr>
        <w:pStyle w:val="70"/>
        <w:numPr>
          <w:ilvl w:val="0"/>
          <w:numId w:val="50"/>
        </w:numPr>
      </w:pPr>
      <w:r>
        <w:rPr>
          <w:rFonts w:hint="eastAsia"/>
        </w:rPr>
        <w:t>同规格车辆部件应具有</w:t>
      </w:r>
      <w:r>
        <w:t>互换性</w:t>
      </w:r>
      <w:r>
        <w:rPr>
          <w:rFonts w:hint="eastAsia"/>
        </w:rPr>
        <w:t>；</w:t>
      </w:r>
    </w:p>
    <w:p>
      <w:pPr>
        <w:pStyle w:val="70"/>
        <w:numPr>
          <w:ilvl w:val="0"/>
          <w:numId w:val="50"/>
        </w:numPr>
      </w:pPr>
      <w:r>
        <w:rPr>
          <w:rFonts w:hint="eastAsia"/>
        </w:rPr>
        <w:t>可对相应车辆部件进行</w:t>
      </w:r>
      <w:r>
        <w:t>测试</w:t>
      </w:r>
      <w:r>
        <w:rPr>
          <w:rFonts w:hint="eastAsia"/>
        </w:rPr>
        <w:t>。</w:t>
      </w:r>
    </w:p>
    <w:p>
      <w:pPr>
        <w:pStyle w:val="70"/>
      </w:pPr>
      <w:r>
        <w:t>可</w:t>
      </w:r>
      <w:r>
        <w:rPr>
          <w:rFonts w:hint="eastAsia"/>
        </w:rPr>
        <w:t>操作性和可维护</w:t>
      </w:r>
      <w:r>
        <w:t>性</w:t>
      </w:r>
      <w:r>
        <w:rPr>
          <w:rFonts w:hint="eastAsia"/>
        </w:rPr>
        <w:t>检查可</w:t>
      </w:r>
      <w:r>
        <w:t>通过</w:t>
      </w:r>
      <w:r>
        <w:rPr>
          <w:rFonts w:hint="eastAsia"/>
        </w:rPr>
        <w:t>演练</w:t>
      </w:r>
      <w:r>
        <w:t>进行</w:t>
      </w:r>
      <w:r>
        <w:rPr>
          <w:rFonts w:hint="eastAsia"/>
        </w:rPr>
        <w:t>1次</w:t>
      </w:r>
      <w:r>
        <w:t>试验。</w:t>
      </w:r>
    </w:p>
    <w:p>
      <w:pPr>
        <w:pStyle w:val="46"/>
      </w:pPr>
      <w:r>
        <w:t>司机室检查</w:t>
      </w:r>
    </w:p>
    <w:p>
      <w:pPr>
        <w:pStyle w:val="38"/>
        <w:ind w:firstLine="420"/>
      </w:pPr>
      <w:r>
        <w:rPr>
          <w:rFonts w:hint="eastAsia"/>
        </w:rPr>
        <w:t>司机室应按UIC 651或其他相应标准进行下列检查：</w:t>
      </w:r>
    </w:p>
    <w:p>
      <w:pPr>
        <w:pStyle w:val="70"/>
        <w:numPr>
          <w:ilvl w:val="0"/>
          <w:numId w:val="51"/>
        </w:numPr>
      </w:pPr>
      <w:r>
        <w:rPr>
          <w:rFonts w:hint="eastAsia"/>
        </w:rPr>
        <w:t>司机室应便于司机瞭望，应能在正常坐姿或站姿下看到轨道、信号灯、障碍物、立柱等车辆行进线路上可能侵入限界的物体；</w:t>
      </w:r>
    </w:p>
    <w:p>
      <w:pPr>
        <w:pStyle w:val="70"/>
      </w:pPr>
      <w:r>
        <w:rPr>
          <w:rFonts w:hint="eastAsia"/>
        </w:rPr>
        <w:t>司机室内各类光源或放射光不应引起司机误操作和司机眼睛过度疲劳，司机在日光下和夜间应均能清晰观察仪表和指示灯，任何灯光不应</w:t>
      </w:r>
      <w:r>
        <w:t>妨碍司机的视野</w:t>
      </w:r>
      <w:r>
        <w:rPr>
          <w:rFonts w:hint="eastAsia"/>
        </w:rPr>
        <w:t>。</w:t>
      </w:r>
    </w:p>
    <w:p>
      <w:pPr>
        <w:pStyle w:val="70"/>
      </w:pPr>
      <w:r>
        <w:rPr>
          <w:rFonts w:hint="eastAsia"/>
        </w:rPr>
        <w:t>司机室照度应符合6</w:t>
      </w:r>
      <w:r>
        <w:t>.14.6 c</w:t>
      </w:r>
      <w:r>
        <w:rPr>
          <w:rFonts w:hint="eastAsia"/>
        </w:rPr>
        <w:t>）的规定</w:t>
      </w:r>
      <w:r>
        <w:t>；</w:t>
      </w:r>
    </w:p>
    <w:p>
      <w:pPr>
        <w:pStyle w:val="70"/>
      </w:pPr>
      <w:r>
        <w:t>室内照明和指示灯不</w:t>
      </w:r>
      <w:r>
        <w:rPr>
          <w:rFonts w:hint="eastAsia"/>
        </w:rPr>
        <w:t>应</w:t>
      </w:r>
      <w:r>
        <w:t>引起</w:t>
      </w:r>
      <w:r>
        <w:rPr>
          <w:rFonts w:hint="eastAsia"/>
        </w:rPr>
        <w:t>司机</w:t>
      </w:r>
      <w:r>
        <w:t>信号误判或其他有影响；</w:t>
      </w:r>
    </w:p>
    <w:p>
      <w:pPr>
        <w:pStyle w:val="70"/>
      </w:pPr>
      <w:r>
        <w:t>强迫通风与自然通风均应符合</w:t>
      </w:r>
      <w:r>
        <w:rPr>
          <w:rFonts w:hint="eastAsia"/>
        </w:rPr>
        <w:t>6</w:t>
      </w:r>
      <w:r>
        <w:t>.14.12 d</w:t>
      </w:r>
      <w:r>
        <w:rPr>
          <w:rFonts w:hint="eastAsia"/>
        </w:rPr>
        <w:t>）的规定</w:t>
      </w:r>
      <w:r>
        <w:t>；</w:t>
      </w:r>
    </w:p>
    <w:p>
      <w:pPr>
        <w:pStyle w:val="70"/>
      </w:pPr>
      <w:r>
        <w:t>门窗应装配紧密</w:t>
      </w:r>
      <w:r>
        <w:rPr>
          <w:rFonts w:hint="eastAsia"/>
        </w:rPr>
        <w:t>，无</w:t>
      </w:r>
      <w:r>
        <w:t xml:space="preserve">气流侵入； </w:t>
      </w:r>
    </w:p>
    <w:p>
      <w:pPr>
        <w:pStyle w:val="70"/>
      </w:pPr>
      <w:r>
        <w:t>前窗刮雨器、遮阳板和除霜器</w:t>
      </w:r>
      <w:r>
        <w:rPr>
          <w:rFonts w:hint="eastAsia"/>
        </w:rPr>
        <w:t>应正常</w:t>
      </w:r>
      <w:r>
        <w:t>工作；</w:t>
      </w:r>
    </w:p>
    <w:p>
      <w:pPr>
        <w:pStyle w:val="70"/>
      </w:pPr>
      <w:r>
        <w:rPr>
          <w:rFonts w:hint="eastAsia"/>
        </w:rPr>
        <w:t>无独立司机室的司机台，IP防护等级应符合试验大纲的要求。</w:t>
      </w:r>
    </w:p>
    <w:p>
      <w:pPr>
        <w:pStyle w:val="46"/>
      </w:pPr>
      <w:r>
        <w:rPr>
          <w:rFonts w:hint="eastAsia"/>
        </w:rPr>
        <w:t>安全措施检查</w:t>
      </w:r>
    </w:p>
    <w:p>
      <w:pPr>
        <w:pStyle w:val="38"/>
        <w:ind w:firstLine="420"/>
      </w:pPr>
      <w:r>
        <w:rPr>
          <w:rFonts w:hint="eastAsia"/>
        </w:rPr>
        <w:t>为工作人员人身安全而采取的各项措施应功能正常，且应符合下列规定</w:t>
      </w:r>
      <w:r>
        <w:t>：</w:t>
      </w:r>
    </w:p>
    <w:p>
      <w:pPr>
        <w:pStyle w:val="70"/>
        <w:numPr>
          <w:ilvl w:val="0"/>
          <w:numId w:val="52"/>
        </w:numPr>
      </w:pPr>
      <w:r>
        <w:t>可能触及通风机、联轴节、皮带及尖锐边缘等危险的机械部件</w:t>
      </w:r>
      <w:r>
        <w:rPr>
          <w:rFonts w:hint="eastAsia"/>
        </w:rPr>
        <w:t>和</w:t>
      </w:r>
      <w:r>
        <w:t>旋转部件</w:t>
      </w:r>
      <w:r>
        <w:rPr>
          <w:rFonts w:hint="eastAsia"/>
        </w:rPr>
        <w:t>应有防护措施；</w:t>
      </w:r>
    </w:p>
    <w:p>
      <w:pPr>
        <w:pStyle w:val="70"/>
      </w:pPr>
      <w:r>
        <w:rPr>
          <w:rFonts w:hint="eastAsia"/>
        </w:rPr>
        <w:t>存在危险的</w:t>
      </w:r>
      <w:r>
        <w:t>进风口</w:t>
      </w:r>
      <w:r>
        <w:rPr>
          <w:rFonts w:hint="eastAsia"/>
        </w:rPr>
        <w:t>区域应有</w:t>
      </w:r>
      <w:r>
        <w:t>防护措施</w:t>
      </w:r>
      <w:r>
        <w:rPr>
          <w:rFonts w:hint="eastAsia"/>
        </w:rPr>
        <w:t>；</w:t>
      </w:r>
    </w:p>
    <w:p>
      <w:pPr>
        <w:pStyle w:val="70"/>
      </w:pPr>
      <w:r>
        <w:rPr>
          <w:rFonts w:hint="eastAsia"/>
        </w:rPr>
        <w:t>对于</w:t>
      </w:r>
      <w:r>
        <w:t>固定的或移动的带电设备</w:t>
      </w:r>
      <w:r>
        <w:rPr>
          <w:rFonts w:hint="eastAsia"/>
        </w:rPr>
        <w:t>，</w:t>
      </w:r>
      <w:r>
        <w:t>应留有足够安全距离</w:t>
      </w:r>
      <w:r>
        <w:rPr>
          <w:rFonts w:hint="eastAsia"/>
        </w:rPr>
        <w:t>；</w:t>
      </w:r>
    </w:p>
    <w:p>
      <w:pPr>
        <w:pStyle w:val="70"/>
      </w:pPr>
      <w:r>
        <w:t>装有与外部供电电源连接而可能带有</w:t>
      </w:r>
      <w:r>
        <w:rPr>
          <w:rFonts w:hint="eastAsia"/>
        </w:rPr>
        <w:t>高压</w:t>
      </w:r>
      <w:r>
        <w:t>的电</w:t>
      </w:r>
      <w:r>
        <w:rPr>
          <w:rFonts w:hint="eastAsia"/>
        </w:rPr>
        <w:t>气</w:t>
      </w:r>
      <w:r>
        <w:t>柜</w:t>
      </w:r>
      <w:r>
        <w:rPr>
          <w:rFonts w:hint="eastAsia"/>
        </w:rPr>
        <w:t>或车外箱体</w:t>
      </w:r>
      <w:r>
        <w:t>，开门时</w:t>
      </w:r>
      <w:r>
        <w:rPr>
          <w:rFonts w:hint="eastAsia"/>
        </w:rPr>
        <w:t>应能</w:t>
      </w:r>
      <w:r>
        <w:t>切断电路或将电路接地；</w:t>
      </w:r>
    </w:p>
    <w:p>
      <w:pPr>
        <w:pStyle w:val="70"/>
      </w:pPr>
      <w:r>
        <w:t>装有车辆牵引设备的高压柜</w:t>
      </w:r>
      <w:r>
        <w:rPr>
          <w:rFonts w:hint="eastAsia"/>
        </w:rPr>
        <w:t>或车外箱体</w:t>
      </w:r>
      <w:r>
        <w:t>，</w:t>
      </w:r>
      <w:r>
        <w:rPr>
          <w:rFonts w:hint="eastAsia"/>
        </w:rPr>
        <w:t>应配置</w:t>
      </w:r>
      <w:r>
        <w:t>主隔离开关或主接触器</w:t>
      </w:r>
      <w:r>
        <w:rPr>
          <w:rFonts w:hint="eastAsia"/>
        </w:rPr>
        <w:t>等安全保护装置；</w:t>
      </w:r>
    </w:p>
    <w:p>
      <w:pPr>
        <w:pStyle w:val="70"/>
        <w:numPr>
          <w:ilvl w:val="0"/>
          <w:numId w:val="4"/>
        </w:numPr>
      </w:pPr>
      <w:r>
        <w:rPr>
          <w:rFonts w:hint="eastAsia"/>
        </w:rPr>
        <w:t>主电路</w:t>
      </w:r>
      <w:r>
        <w:t>电容器</w:t>
      </w:r>
      <w:r>
        <w:rPr>
          <w:rFonts w:hint="eastAsia"/>
        </w:rPr>
        <w:t>应</w:t>
      </w:r>
      <w:r>
        <w:t>有放电设备和安全</w:t>
      </w:r>
      <w:r>
        <w:rPr>
          <w:rFonts w:hint="eastAsia"/>
        </w:rPr>
        <w:t>标识，标识中应标明最短</w:t>
      </w:r>
      <w:r>
        <w:t>放电时间</w:t>
      </w:r>
      <w:r>
        <w:rPr>
          <w:rFonts w:hint="eastAsia"/>
        </w:rPr>
        <w:t>；</w:t>
      </w:r>
    </w:p>
    <w:p>
      <w:pPr>
        <w:pStyle w:val="70"/>
        <w:numPr>
          <w:ilvl w:val="0"/>
          <w:numId w:val="4"/>
        </w:numPr>
      </w:pPr>
      <w:r>
        <w:rPr>
          <w:rFonts w:hint="eastAsia"/>
        </w:rPr>
        <w:t>高速</w:t>
      </w:r>
      <w:r>
        <w:t>断路器或接触器</w:t>
      </w:r>
      <w:r>
        <w:rPr>
          <w:rFonts w:hint="eastAsia"/>
        </w:rPr>
        <w:t>应有灭弧措施；</w:t>
      </w:r>
    </w:p>
    <w:p>
      <w:pPr>
        <w:pStyle w:val="70"/>
        <w:numPr>
          <w:ilvl w:val="0"/>
          <w:numId w:val="4"/>
        </w:numPr>
      </w:pPr>
      <w:r>
        <w:t>电气设备或车辆中可能偶然带电的部件</w:t>
      </w:r>
      <w:r>
        <w:rPr>
          <w:rFonts w:hint="eastAsia"/>
        </w:rPr>
        <w:t>应有</w:t>
      </w:r>
      <w:r>
        <w:t>保护性接地</w:t>
      </w:r>
      <w:r>
        <w:rPr>
          <w:rFonts w:hint="eastAsia"/>
        </w:rPr>
        <w:t>；</w:t>
      </w:r>
    </w:p>
    <w:p>
      <w:pPr>
        <w:pStyle w:val="70"/>
        <w:numPr>
          <w:ilvl w:val="0"/>
          <w:numId w:val="4"/>
        </w:numPr>
      </w:pPr>
      <w:r>
        <w:t>电阻箱外壳</w:t>
      </w:r>
      <w:r>
        <w:rPr>
          <w:rFonts w:hint="eastAsia"/>
        </w:rPr>
        <w:t>等</w:t>
      </w:r>
      <w:r>
        <w:t>可能在无意中触及</w:t>
      </w:r>
      <w:r>
        <w:rPr>
          <w:rFonts w:hint="eastAsia"/>
        </w:rPr>
        <w:t>造成</w:t>
      </w:r>
      <w:r>
        <w:t>烫伤</w:t>
      </w:r>
      <w:r>
        <w:rPr>
          <w:rFonts w:hint="eastAsia"/>
        </w:rPr>
        <w:t>的设备应有相应防护措施；</w:t>
      </w:r>
    </w:p>
    <w:p>
      <w:pPr>
        <w:pStyle w:val="70"/>
        <w:numPr>
          <w:ilvl w:val="0"/>
          <w:numId w:val="4"/>
        </w:numPr>
      </w:pPr>
      <w:r>
        <w:rPr>
          <w:rFonts w:hint="eastAsia"/>
        </w:rPr>
        <w:t>试验大纲规定应</w:t>
      </w:r>
      <w:r>
        <w:t>提供的</w:t>
      </w:r>
      <w:r>
        <w:rPr>
          <w:rFonts w:hint="eastAsia"/>
        </w:rPr>
        <w:t>其他</w:t>
      </w:r>
      <w:r>
        <w:t>必备的安全</w:t>
      </w:r>
      <w:r>
        <w:rPr>
          <w:rFonts w:hint="eastAsia"/>
        </w:rPr>
        <w:t>标识或设备设施。</w:t>
      </w:r>
    </w:p>
    <w:p>
      <w:pPr>
        <w:pStyle w:val="42"/>
      </w:pPr>
      <w:bookmarkStart w:id="165" w:name="_Toc111126481"/>
      <w:r>
        <w:t>安全设备</w:t>
      </w:r>
      <w:r>
        <w:rPr>
          <w:rFonts w:hint="eastAsia"/>
        </w:rPr>
        <w:t>静态</w:t>
      </w:r>
      <w:r>
        <w:t>试验</w:t>
      </w:r>
      <w:bookmarkEnd w:id="165"/>
    </w:p>
    <w:p>
      <w:pPr>
        <w:pStyle w:val="46"/>
      </w:pPr>
      <w:r>
        <w:rPr>
          <w:rFonts w:hint="eastAsia"/>
        </w:rPr>
        <w:t>紧急制动及警惕功能试验</w:t>
      </w:r>
    </w:p>
    <w:p>
      <w:pPr>
        <w:pStyle w:val="38"/>
        <w:ind w:firstLine="420"/>
      </w:pPr>
      <w:r>
        <w:rPr>
          <w:rFonts w:hint="eastAsia"/>
        </w:rPr>
        <w:t>紧急制动功能应符合6</w:t>
      </w:r>
      <w:r>
        <w:t>.12.1</w:t>
      </w:r>
      <w:r>
        <w:rPr>
          <w:rFonts w:hint="eastAsia"/>
        </w:rPr>
        <w:t>的规定，警惕功能应符合6</w:t>
      </w:r>
      <w:r>
        <w:t xml:space="preserve">.14.6 </w:t>
      </w:r>
      <w:r>
        <w:rPr>
          <w:rFonts w:hint="eastAsia"/>
        </w:rPr>
        <w:t>a）的规定。</w:t>
      </w:r>
    </w:p>
    <w:p>
      <w:pPr>
        <w:pStyle w:val="46"/>
      </w:pPr>
      <w:r>
        <w:t>通信系统试验</w:t>
      </w:r>
    </w:p>
    <w:p>
      <w:pPr>
        <w:pStyle w:val="38"/>
        <w:ind w:firstLine="420"/>
      </w:pPr>
      <w:r>
        <w:t>车辆无线通信系统</w:t>
      </w:r>
      <w:r>
        <w:rPr>
          <w:rFonts w:hint="eastAsia"/>
        </w:rPr>
        <w:t>试验</w:t>
      </w:r>
      <w:r>
        <w:t>应符合</w:t>
      </w:r>
      <w:r>
        <w:rPr>
          <w:rFonts w:hint="eastAsia"/>
        </w:rPr>
        <w:t>试验大纲的要求</w:t>
      </w:r>
      <w:r>
        <w:t>。</w:t>
      </w:r>
    </w:p>
    <w:p>
      <w:pPr>
        <w:pStyle w:val="46"/>
      </w:pPr>
      <w:r>
        <w:t>车钩装置试验</w:t>
      </w:r>
    </w:p>
    <w:p>
      <w:pPr>
        <w:pStyle w:val="38"/>
        <w:ind w:firstLine="420"/>
      </w:pPr>
      <w:r>
        <w:rPr>
          <w:rFonts w:hint="eastAsia"/>
        </w:rPr>
        <w:t>车钩装置试验应符合下列规定：</w:t>
      </w:r>
    </w:p>
    <w:p>
      <w:pPr>
        <w:pStyle w:val="70"/>
        <w:numPr>
          <w:ilvl w:val="0"/>
          <w:numId w:val="53"/>
        </w:numPr>
      </w:pPr>
      <w:r>
        <w:rPr>
          <w:rFonts w:hint="eastAsia"/>
        </w:rPr>
        <w:t>在车钩装置装车前，应进行静强度试验；</w:t>
      </w:r>
    </w:p>
    <w:p>
      <w:pPr>
        <w:pStyle w:val="70"/>
      </w:pPr>
      <w:r>
        <w:t>车钩中心线距轨面高度及前后两车钩高度差应符合</w:t>
      </w:r>
      <w:r>
        <w:rPr>
          <w:rFonts w:hint="eastAsia"/>
        </w:rPr>
        <w:t>试验大纲的要求</w:t>
      </w:r>
      <w:r>
        <w:t>；</w:t>
      </w:r>
    </w:p>
    <w:p>
      <w:pPr>
        <w:pStyle w:val="70"/>
      </w:pPr>
      <w:r>
        <w:t>车钩在</w:t>
      </w:r>
      <w:r>
        <w:rPr>
          <w:rFonts w:hint="eastAsia"/>
        </w:rPr>
        <w:t>试验大纲</w:t>
      </w:r>
      <w:r>
        <w:t>规定的范围内</w:t>
      </w:r>
      <w:r>
        <w:rPr>
          <w:rFonts w:hint="eastAsia"/>
        </w:rPr>
        <w:t>应</w:t>
      </w:r>
      <w:r>
        <w:t>作用良好；</w:t>
      </w:r>
    </w:p>
    <w:p>
      <w:pPr>
        <w:pStyle w:val="70"/>
      </w:pPr>
      <w:r>
        <w:t>车钩装置上的机械、电气、空气组件</w:t>
      </w:r>
      <w:r>
        <w:rPr>
          <w:rFonts w:hint="eastAsia"/>
        </w:rPr>
        <w:t>应</w:t>
      </w:r>
      <w:r>
        <w:t>连结</w:t>
      </w:r>
      <w:r>
        <w:rPr>
          <w:rFonts w:hint="eastAsia"/>
        </w:rPr>
        <w:t>正确并</w:t>
      </w:r>
      <w:r>
        <w:t>符合</w:t>
      </w:r>
      <w:r>
        <w:rPr>
          <w:rFonts w:hint="eastAsia"/>
        </w:rPr>
        <w:t>试验大纲的要求</w:t>
      </w:r>
      <w:r>
        <w:t>；</w:t>
      </w:r>
    </w:p>
    <w:p>
      <w:pPr>
        <w:pStyle w:val="70"/>
      </w:pPr>
      <w:r>
        <w:rPr>
          <w:rFonts w:hint="eastAsia"/>
        </w:rPr>
        <w:t>气密性试验应符合试验大纲的要求。</w:t>
      </w:r>
    </w:p>
    <w:p>
      <w:pPr>
        <w:pStyle w:val="46"/>
      </w:pPr>
      <w:r>
        <w:rPr>
          <w:rFonts w:hint="eastAsia"/>
        </w:rPr>
        <w:t>紧急疏散门功能试验</w:t>
      </w:r>
    </w:p>
    <w:p>
      <w:pPr>
        <w:pStyle w:val="38"/>
        <w:ind w:firstLine="420"/>
      </w:pPr>
      <w:r>
        <w:rPr>
          <w:rFonts w:hint="eastAsia"/>
        </w:rPr>
        <w:t>如试验大纲未有其他规定，</w:t>
      </w:r>
      <w:r>
        <w:t>紧急疏散门的坡道</w:t>
      </w:r>
      <w:r>
        <w:rPr>
          <w:rFonts w:hint="eastAsia"/>
        </w:rPr>
        <w:t>不应大于</w:t>
      </w:r>
      <w:r>
        <w:t>24°</w:t>
      </w:r>
      <w:r>
        <w:rPr>
          <w:rFonts w:hint="eastAsia"/>
        </w:rPr>
        <w:t>，</w:t>
      </w:r>
      <w:r>
        <w:rPr>
          <w:lang w:bidi="ar"/>
        </w:rPr>
        <w:t>无负载状态下坡道行走前端距轨面高度不应大于200 mm</w:t>
      </w:r>
      <w:r>
        <w:rPr>
          <w:rFonts w:hint="eastAsia"/>
        </w:rPr>
        <w:t>，打开和关闭功能应正常。</w:t>
      </w:r>
    </w:p>
    <w:p>
      <w:pPr>
        <w:pStyle w:val="46"/>
      </w:pPr>
      <w:r>
        <w:rPr>
          <w:rFonts w:hint="eastAsia"/>
        </w:rPr>
        <w:t>紧急制停距离照度试验</w:t>
      </w:r>
    </w:p>
    <w:p>
      <w:pPr>
        <w:pStyle w:val="38"/>
        <w:ind w:firstLine="420"/>
      </w:pPr>
      <w:r>
        <w:rPr>
          <w:rFonts w:hint="eastAsia"/>
        </w:rPr>
        <w:t>当紧急制动距离小于500</w:t>
      </w:r>
      <w:r>
        <w:t xml:space="preserve"> </w:t>
      </w:r>
      <w:r>
        <w:rPr>
          <w:rFonts w:hint="eastAsia"/>
        </w:rPr>
        <w:t>m时，列车前照灯在车辆前端紧急制停距离处的照度不应小于2</w:t>
      </w:r>
      <w:r>
        <w:t xml:space="preserve"> </w:t>
      </w:r>
      <w:r>
        <w:rPr>
          <w:rFonts w:hint="eastAsia"/>
        </w:rPr>
        <w:t>lx；当紧急制动距离不小于500</w:t>
      </w:r>
      <w:r>
        <w:t xml:space="preserve"> </w:t>
      </w:r>
      <w:r>
        <w:rPr>
          <w:rFonts w:hint="eastAsia"/>
        </w:rPr>
        <w:t>m时，列车前照灯在车辆前端500</w:t>
      </w:r>
      <w:r>
        <w:t xml:space="preserve"> </w:t>
      </w:r>
      <w:r>
        <w:rPr>
          <w:rFonts w:hint="eastAsia"/>
        </w:rPr>
        <w:t>m处的照度不应小于1.5</w:t>
      </w:r>
      <w:r>
        <w:t xml:space="preserve"> </w:t>
      </w:r>
      <w:r>
        <w:rPr>
          <w:rFonts w:hint="eastAsia"/>
        </w:rPr>
        <w:t>lx。</w:t>
      </w:r>
    </w:p>
    <w:p>
      <w:pPr>
        <w:pStyle w:val="46"/>
      </w:pPr>
      <w:r>
        <w:rPr>
          <w:rFonts w:hint="eastAsia"/>
        </w:rPr>
        <w:t>客室门紧急解锁试验</w:t>
      </w:r>
    </w:p>
    <w:p>
      <w:pPr>
        <w:pStyle w:val="38"/>
        <w:ind w:firstLine="420"/>
      </w:pPr>
      <w:r>
        <w:t>客室门紧急解锁功能</w:t>
      </w:r>
      <w:r>
        <w:rPr>
          <w:rFonts w:hint="eastAsia"/>
        </w:rPr>
        <w:t>应符合6</w:t>
      </w:r>
      <w:r>
        <w:t>.14.10</w:t>
      </w:r>
      <w:r>
        <w:rPr>
          <w:rFonts w:hint="eastAsia"/>
        </w:rPr>
        <w:t>.1的规定。</w:t>
      </w:r>
    </w:p>
    <w:p>
      <w:pPr>
        <w:pStyle w:val="46"/>
      </w:pPr>
      <w:r>
        <w:rPr>
          <w:rFonts w:hint="eastAsia"/>
        </w:rPr>
        <w:t>防火和消防措施试验</w:t>
      </w:r>
    </w:p>
    <w:p>
      <w:pPr>
        <w:pStyle w:val="38"/>
        <w:ind w:firstLine="420"/>
      </w:pPr>
      <w:r>
        <w:rPr>
          <w:rFonts w:hint="eastAsia"/>
        </w:rPr>
        <w:t>防火和消防措施试验应符合下列规定：</w:t>
      </w:r>
    </w:p>
    <w:p>
      <w:pPr>
        <w:pStyle w:val="70"/>
        <w:numPr>
          <w:ilvl w:val="0"/>
          <w:numId w:val="54"/>
        </w:numPr>
      </w:pPr>
      <w:r>
        <w:rPr>
          <w:rFonts w:hint="eastAsia"/>
        </w:rPr>
        <w:t>火灾报警系统功能应符合6</w:t>
      </w:r>
      <w:r>
        <w:t>.14.13</w:t>
      </w:r>
      <w:r>
        <w:rPr>
          <w:rFonts w:hint="eastAsia"/>
        </w:rPr>
        <w:t>的规定；</w:t>
      </w:r>
    </w:p>
    <w:p>
      <w:pPr>
        <w:pStyle w:val="70"/>
        <w:numPr>
          <w:ilvl w:val="0"/>
          <w:numId w:val="4"/>
        </w:numPr>
      </w:pPr>
      <w:r>
        <w:rPr>
          <w:rFonts w:hint="eastAsia" w:ascii="宋体" w:hAnsi="宋体"/>
        </w:rPr>
        <w:t>应配置适合于电气装置与油脂类的灭火器具，司机室应至少1具、客室应至少2具。</w:t>
      </w:r>
    </w:p>
    <w:p>
      <w:pPr>
        <w:pStyle w:val="42"/>
      </w:pPr>
      <w:bookmarkStart w:id="166" w:name="_Toc111126482"/>
      <w:r>
        <w:rPr>
          <w:rFonts w:hint="eastAsia"/>
        </w:rPr>
        <w:t>车</w:t>
      </w:r>
      <w:bookmarkStart w:id="167" w:name="_Hlk104667007"/>
      <w:r>
        <w:rPr>
          <w:rFonts w:hint="eastAsia"/>
        </w:rPr>
        <w:t>辆静置状态噪声试验</w:t>
      </w:r>
      <w:bookmarkEnd w:id="166"/>
      <w:bookmarkEnd w:id="167"/>
    </w:p>
    <w:p>
      <w:pPr>
        <w:pStyle w:val="38"/>
        <w:ind w:firstLine="420"/>
        <w:rPr>
          <w:rFonts w:hAnsi="Calibri"/>
        </w:rPr>
      </w:pPr>
      <w:r>
        <w:rPr>
          <w:rFonts w:hint="eastAsia"/>
        </w:rPr>
        <w:t>如试验大纲未有其他规定，车辆辐射噪声试验方法及限值应符合G</w:t>
      </w:r>
      <w:r>
        <w:t>B/T 7928的规定。车辆内部噪声试验</w:t>
      </w:r>
      <w:r>
        <w:rPr>
          <w:rFonts w:hint="eastAsia"/>
        </w:rPr>
        <w:t>方法及限值应符合</w:t>
      </w:r>
      <w:r>
        <w:t>GB 14892的规定</w:t>
      </w:r>
      <w:r>
        <w:rPr>
          <w:rFonts w:hint="eastAsia"/>
        </w:rPr>
        <w:t>，其中市域快线车辆噪声限值应符合TB 10624的规定。</w:t>
      </w:r>
    </w:p>
    <w:p>
      <w:pPr>
        <w:pStyle w:val="42"/>
      </w:pPr>
      <w:bookmarkStart w:id="168" w:name="_Toc104706609"/>
      <w:bookmarkEnd w:id="168"/>
      <w:bookmarkStart w:id="169" w:name="_Toc104706614"/>
      <w:bookmarkEnd w:id="169"/>
      <w:bookmarkStart w:id="170" w:name="_Toc104706615"/>
      <w:bookmarkEnd w:id="170"/>
      <w:bookmarkStart w:id="171" w:name="_Toc104706616"/>
      <w:bookmarkEnd w:id="171"/>
      <w:bookmarkStart w:id="172" w:name="_Toc104706617"/>
      <w:bookmarkEnd w:id="172"/>
      <w:bookmarkStart w:id="173" w:name="_Toc104706618"/>
      <w:bookmarkEnd w:id="173"/>
      <w:bookmarkStart w:id="174" w:name="_Toc104706619"/>
      <w:bookmarkEnd w:id="174"/>
      <w:bookmarkStart w:id="175" w:name="_Toc104706620"/>
      <w:bookmarkEnd w:id="175"/>
      <w:bookmarkStart w:id="176" w:name="_Toc104706610"/>
      <w:bookmarkEnd w:id="176"/>
      <w:bookmarkStart w:id="177" w:name="_Toc104706612"/>
      <w:bookmarkEnd w:id="177"/>
      <w:bookmarkStart w:id="178" w:name="_Toc104706611"/>
      <w:bookmarkEnd w:id="178"/>
      <w:bookmarkStart w:id="179" w:name="_Toc104706613"/>
      <w:bookmarkEnd w:id="179"/>
      <w:bookmarkStart w:id="180" w:name="_Toc104706608"/>
      <w:bookmarkEnd w:id="180"/>
      <w:bookmarkStart w:id="181" w:name="_Toc111126483"/>
      <w:r>
        <w:rPr>
          <w:rFonts w:hint="eastAsia"/>
        </w:rPr>
        <w:t>车内空气质量试验</w:t>
      </w:r>
      <w:bookmarkEnd w:id="181"/>
    </w:p>
    <w:p>
      <w:pPr>
        <w:pStyle w:val="38"/>
        <w:ind w:firstLine="420"/>
        <w:jc w:val="left"/>
      </w:pPr>
      <w:r>
        <w:rPr>
          <w:rFonts w:hint="eastAsia"/>
        </w:rPr>
        <w:t>应根据</w:t>
      </w:r>
      <w:bookmarkStart w:id="182" w:name="_Hlk103171054"/>
      <w:r>
        <w:t>TB/T 3139-2021</w:t>
      </w:r>
      <w:bookmarkEnd w:id="182"/>
      <w:r>
        <w:rPr>
          <w:rFonts w:hint="eastAsia"/>
        </w:rPr>
        <w:t>的规定测量室内空气质量，</w:t>
      </w:r>
      <w:bookmarkStart w:id="183" w:name="_Hlk103175263"/>
      <w:r>
        <w:rPr>
          <w:rFonts w:hint="eastAsia"/>
        </w:rPr>
        <w:t>甲醛含量不应大于</w:t>
      </w:r>
      <w:r>
        <w:t xml:space="preserve">0.10 </w:t>
      </w:r>
      <w:r>
        <w:rPr>
          <w:rFonts w:hint="eastAsia"/>
        </w:rPr>
        <w:t>m</w:t>
      </w:r>
      <w:r>
        <w:t>g</w:t>
      </w:r>
      <w:r>
        <w:rPr>
          <w:rFonts w:hint="eastAsia"/>
        </w:rPr>
        <w:t>/</w:t>
      </w:r>
      <w:r>
        <w:t>m</w:t>
      </w:r>
      <w:r>
        <w:rPr>
          <w:rFonts w:hint="eastAsia"/>
        </w:rPr>
        <w:t>³</w:t>
      </w:r>
      <w:r>
        <w:t>，</w:t>
      </w:r>
      <w:r>
        <w:rPr>
          <w:rFonts w:ascii="Arial" w:hAnsi="Arial" w:cs="Arial"/>
          <w:color w:val="333333"/>
          <w:sz w:val="20"/>
          <w:szCs w:val="20"/>
          <w:shd w:val="clear" w:color="auto" w:fill="FFFFFF"/>
        </w:rPr>
        <w:t>总挥发性有机物</w:t>
      </w:r>
      <w:r>
        <w:rPr>
          <w:rFonts w:hint="eastAsia"/>
        </w:rPr>
        <w:t>不应大于</w:t>
      </w:r>
      <w:r>
        <w:t>0.60</w:t>
      </w:r>
      <w:r>
        <w:rPr>
          <w:rFonts w:hint="eastAsia"/>
        </w:rPr>
        <w:t xml:space="preserve"> m</w:t>
      </w:r>
      <w:r>
        <w:t>g</w:t>
      </w:r>
      <w:r>
        <w:rPr>
          <w:rFonts w:hint="eastAsia"/>
        </w:rPr>
        <w:t>/</w:t>
      </w:r>
      <w:r>
        <w:t>m</w:t>
      </w:r>
      <w:r>
        <w:rPr>
          <w:rFonts w:hint="eastAsia"/>
        </w:rPr>
        <w:t>³</w:t>
      </w:r>
      <w:bookmarkEnd w:id="183"/>
      <w:r>
        <w:rPr>
          <w:rFonts w:hint="eastAsia"/>
        </w:rPr>
        <w:t>。</w:t>
      </w:r>
    </w:p>
    <w:p>
      <w:pPr>
        <w:pStyle w:val="37"/>
        <w:spacing w:before="312" w:after="312"/>
      </w:pPr>
      <w:bookmarkStart w:id="184" w:name="_Toc111126484"/>
      <w:r>
        <w:rPr>
          <w:rFonts w:hint="eastAsia"/>
        </w:rPr>
        <w:t>动态</w:t>
      </w:r>
      <w:r>
        <w:t>试验</w:t>
      </w:r>
      <w:bookmarkEnd w:id="184"/>
    </w:p>
    <w:p>
      <w:pPr>
        <w:pStyle w:val="42"/>
      </w:pPr>
      <w:bookmarkStart w:id="185" w:name="_Toc111126485"/>
      <w:r>
        <w:rPr>
          <w:rFonts w:hint="eastAsia"/>
        </w:rPr>
        <w:t>牵引系统动态试验</w:t>
      </w:r>
      <w:bookmarkEnd w:id="185"/>
    </w:p>
    <w:p>
      <w:pPr>
        <w:pStyle w:val="46"/>
      </w:pPr>
      <w:r>
        <w:rPr>
          <w:rFonts w:hint="eastAsia"/>
        </w:rPr>
        <w:t>牵引加速度试验</w:t>
      </w:r>
    </w:p>
    <w:p>
      <w:pPr>
        <w:pStyle w:val="80"/>
      </w:pPr>
      <w:r>
        <w:rPr>
          <w:rFonts w:hint="eastAsia"/>
        </w:rPr>
        <w:t>车辆应在良好的粘着条件下进行起动和加速试验，试验速度应由低到高直至达到试验大纲所规定的最高速度。</w:t>
      </w:r>
    </w:p>
    <w:p>
      <w:pPr>
        <w:pStyle w:val="80"/>
      </w:pPr>
      <w:r>
        <w:t>试验时应检查下列各项：</w:t>
      </w:r>
    </w:p>
    <w:p>
      <w:pPr>
        <w:pStyle w:val="70"/>
        <w:numPr>
          <w:ilvl w:val="0"/>
          <w:numId w:val="55"/>
        </w:numPr>
      </w:pPr>
      <w:r>
        <w:t>应采用数据自动采集及处理装置测量速度</w:t>
      </w:r>
      <w:r>
        <w:rPr>
          <w:rFonts w:hint="eastAsia"/>
        </w:rPr>
        <w:t>和</w:t>
      </w:r>
      <w:r>
        <w:t>时间及对应的电流、电压、频率、功率和功率因数</w:t>
      </w:r>
      <w:r>
        <w:rPr>
          <w:rFonts w:hint="eastAsia"/>
        </w:rPr>
        <w:t>等电气</w:t>
      </w:r>
      <w:r>
        <w:t>参数</w:t>
      </w:r>
      <w:r>
        <w:rPr>
          <w:rFonts w:hint="eastAsia"/>
        </w:rPr>
        <w:t>。</w:t>
      </w:r>
    </w:p>
    <w:p>
      <w:pPr>
        <w:pStyle w:val="70"/>
        <w:numPr>
          <w:ilvl w:val="0"/>
          <w:numId w:val="17"/>
        </w:numPr>
      </w:pPr>
      <w:r>
        <w:rPr>
          <w:rFonts w:hint="eastAsia"/>
        </w:rPr>
        <w:t>如试验大纲未有其他规定，车辆在定员载荷状态、额定工作电压、平直干燥轨道、车轮半磨耗状态下，启动平均加速度及平均加速度的最小值应符合表</w:t>
      </w:r>
      <w:r>
        <w:t>3</w:t>
      </w:r>
      <w:r>
        <w:rPr>
          <w:rFonts w:hint="eastAsia"/>
        </w:rPr>
        <w:t>的规定。试验车辆车轮为非半磨耗状态时，试验结果应根据T</w:t>
      </w:r>
      <w:r>
        <w:t>B/T 3348-2014</w:t>
      </w:r>
      <w:r>
        <w:rPr>
          <w:rFonts w:hint="eastAsia"/>
        </w:rPr>
        <w:t>所规定的方法进行修正。</w:t>
      </w:r>
    </w:p>
    <w:p>
      <w:pPr>
        <w:pStyle w:val="82"/>
        <w:spacing w:before="156" w:after="156"/>
      </w:pPr>
      <w:r>
        <w:rPr>
          <w:rFonts w:hint="eastAsia"/>
        </w:rPr>
        <w:t>表</w:t>
      </w:r>
      <w:r>
        <w:t xml:space="preserve">3 </w:t>
      </w:r>
      <w:r>
        <w:rPr>
          <w:rFonts w:hint="eastAsia"/>
        </w:rPr>
        <w:t>车辆启动平均加速度及平均加速度最小值</w:t>
      </w:r>
    </w:p>
    <w:tbl>
      <w:tblPr>
        <w:tblStyle w:val="19"/>
        <w:tblW w:w="9324" w:type="dxa"/>
        <w:jc w:val="center"/>
        <w:tblLayout w:type="autofit"/>
        <w:tblCellMar>
          <w:top w:w="0" w:type="dxa"/>
          <w:left w:w="108" w:type="dxa"/>
          <w:bottom w:w="0" w:type="dxa"/>
          <w:right w:w="108" w:type="dxa"/>
        </w:tblCellMar>
      </w:tblPr>
      <w:tblGrid>
        <w:gridCol w:w="3470"/>
        <w:gridCol w:w="2118"/>
        <w:gridCol w:w="1321"/>
        <w:gridCol w:w="1339"/>
        <w:gridCol w:w="1322"/>
      </w:tblGrid>
      <w:tr>
        <w:tblPrEx>
          <w:tblCellMar>
            <w:top w:w="0" w:type="dxa"/>
            <w:left w:w="108" w:type="dxa"/>
            <w:bottom w:w="0" w:type="dxa"/>
            <w:right w:w="108" w:type="dxa"/>
          </w:tblCellMar>
        </w:tblPrEx>
        <w:trPr>
          <w:trHeight w:val="288" w:hRule="atLeast"/>
          <w:jc w:val="center"/>
        </w:trPr>
        <w:tc>
          <w:tcPr>
            <w:tcW w:w="3387" w:type="dxa"/>
            <w:vMerge w:val="restart"/>
            <w:tcBorders>
              <w:top w:val="single" w:color="auto" w:sz="12" w:space="0"/>
              <w:left w:val="single" w:color="auto" w:sz="12" w:space="0"/>
              <w:bottom w:val="single" w:color="auto" w:sz="4" w:space="0"/>
              <w:right w:val="single" w:color="auto" w:sz="4" w:space="0"/>
            </w:tcBorders>
            <w:shd w:val="clear" w:color="auto" w:fill="auto"/>
            <w:noWrap/>
            <w:vAlign w:val="center"/>
          </w:tcPr>
          <w:p>
            <w:pPr>
              <w:pStyle w:val="84"/>
            </w:pPr>
            <w:r>
              <w:rPr>
                <w:rFonts w:hint="eastAsia"/>
              </w:rPr>
              <w:t>类型</w:t>
            </w:r>
          </w:p>
        </w:tc>
        <w:tc>
          <w:tcPr>
            <w:tcW w:w="3349" w:type="dxa"/>
            <w:gridSpan w:val="2"/>
            <w:tcBorders>
              <w:top w:val="single" w:color="auto" w:sz="12" w:space="0"/>
              <w:left w:val="nil"/>
              <w:bottom w:val="single" w:color="auto" w:sz="4" w:space="0"/>
              <w:right w:val="single" w:color="auto" w:sz="4" w:space="0"/>
            </w:tcBorders>
            <w:shd w:val="clear" w:color="auto" w:fill="auto"/>
            <w:noWrap/>
            <w:vAlign w:val="center"/>
          </w:tcPr>
          <w:p>
            <w:pPr>
              <w:pStyle w:val="84"/>
              <w:rPr>
                <w:rFonts w:ascii="宋体" w:hAnsi="宋体"/>
                <w:szCs w:val="18"/>
              </w:rPr>
            </w:pPr>
            <w:r>
              <w:rPr>
                <w:rFonts w:hint="eastAsia" w:ascii="宋体" w:hAnsi="宋体"/>
                <w:szCs w:val="18"/>
              </w:rPr>
              <w:t>启动平均加速度</w:t>
            </w:r>
            <w:r>
              <w:rPr>
                <w:rFonts w:hint="eastAsia" w:ascii="宋体" w:hAnsi="宋体"/>
                <w:szCs w:val="18"/>
                <w:vertAlign w:val="superscript"/>
              </w:rPr>
              <w:t>a</w:t>
            </w:r>
          </w:p>
        </w:tc>
        <w:tc>
          <w:tcPr>
            <w:tcW w:w="2588" w:type="dxa"/>
            <w:gridSpan w:val="2"/>
            <w:tcBorders>
              <w:top w:val="single" w:color="auto" w:sz="12" w:space="0"/>
              <w:left w:val="nil"/>
              <w:bottom w:val="single" w:color="auto" w:sz="4" w:space="0"/>
              <w:right w:val="single" w:color="auto" w:sz="12" w:space="0"/>
            </w:tcBorders>
            <w:shd w:val="clear" w:color="auto" w:fill="auto"/>
            <w:noWrap/>
            <w:vAlign w:val="center"/>
          </w:tcPr>
          <w:p>
            <w:pPr>
              <w:pStyle w:val="84"/>
              <w:rPr>
                <w:rFonts w:ascii="宋体" w:hAnsi="宋体"/>
                <w:szCs w:val="18"/>
              </w:rPr>
            </w:pPr>
            <w:r>
              <w:rPr>
                <w:rFonts w:hint="eastAsia" w:ascii="宋体" w:hAnsi="宋体"/>
                <w:szCs w:val="18"/>
              </w:rPr>
              <w:t>平均加速度</w:t>
            </w:r>
            <w:r>
              <w:rPr>
                <w:rFonts w:hint="eastAsia" w:ascii="宋体" w:hAnsi="宋体"/>
                <w:szCs w:val="18"/>
                <w:vertAlign w:val="superscript"/>
              </w:rPr>
              <w:t>b</w:t>
            </w:r>
          </w:p>
        </w:tc>
      </w:tr>
      <w:tr>
        <w:tblPrEx>
          <w:tblCellMar>
            <w:top w:w="0" w:type="dxa"/>
            <w:left w:w="108" w:type="dxa"/>
            <w:bottom w:w="0" w:type="dxa"/>
            <w:right w:w="108" w:type="dxa"/>
          </w:tblCellMar>
        </w:tblPrEx>
        <w:trPr>
          <w:trHeight w:val="562" w:hRule="atLeast"/>
          <w:jc w:val="center"/>
        </w:trPr>
        <w:tc>
          <w:tcPr>
            <w:tcW w:w="3387" w:type="dxa"/>
            <w:vMerge w:val="continue"/>
            <w:tcBorders>
              <w:top w:val="single" w:color="auto" w:sz="4" w:space="0"/>
              <w:left w:val="single" w:color="auto" w:sz="12" w:space="0"/>
              <w:bottom w:val="single" w:color="auto" w:sz="8" w:space="0"/>
              <w:right w:val="single" w:color="auto" w:sz="4" w:space="0"/>
            </w:tcBorders>
            <w:vAlign w:val="center"/>
          </w:tcPr>
          <w:p>
            <w:pPr>
              <w:pStyle w:val="84"/>
            </w:pPr>
          </w:p>
        </w:tc>
        <w:tc>
          <w:tcPr>
            <w:tcW w:w="2064" w:type="dxa"/>
            <w:tcBorders>
              <w:top w:val="nil"/>
              <w:left w:val="nil"/>
              <w:bottom w:val="single" w:color="auto" w:sz="8" w:space="0"/>
              <w:right w:val="single" w:color="auto" w:sz="4" w:space="0"/>
            </w:tcBorders>
            <w:shd w:val="clear" w:color="auto" w:fill="auto"/>
            <w:vAlign w:val="center"/>
          </w:tcPr>
          <w:p>
            <w:pPr>
              <w:pStyle w:val="84"/>
              <w:rPr>
                <w:rFonts w:cs="Times New Roman"/>
                <w:szCs w:val="18"/>
              </w:rPr>
            </w:pPr>
            <w:r>
              <w:rPr>
                <w:rFonts w:cs="Times New Roman"/>
                <w:szCs w:val="18"/>
              </w:rPr>
              <w:t>规定速度</w:t>
            </w:r>
            <w:r>
              <w:rPr>
                <w:rFonts w:cs="Times New Roman"/>
                <w:szCs w:val="18"/>
              </w:rPr>
              <w:br w:type="textWrapping"/>
            </w:r>
            <w:r>
              <w:rPr>
                <w:rFonts w:cs="Times New Roman"/>
                <w:szCs w:val="18"/>
              </w:rPr>
              <w:t>km/h</w:t>
            </w:r>
          </w:p>
        </w:tc>
        <w:tc>
          <w:tcPr>
            <w:tcW w:w="1285" w:type="dxa"/>
            <w:tcBorders>
              <w:top w:val="nil"/>
              <w:left w:val="nil"/>
              <w:bottom w:val="single" w:color="auto" w:sz="8" w:space="0"/>
              <w:right w:val="single" w:color="auto" w:sz="4" w:space="0"/>
            </w:tcBorders>
            <w:shd w:val="clear" w:color="auto" w:fill="auto"/>
            <w:vAlign w:val="center"/>
          </w:tcPr>
          <w:p>
            <w:pPr>
              <w:pStyle w:val="84"/>
              <w:rPr>
                <w:rFonts w:cs="Times New Roman"/>
                <w:szCs w:val="18"/>
              </w:rPr>
            </w:pPr>
            <w:r>
              <w:rPr>
                <w:rFonts w:cs="Times New Roman"/>
                <w:szCs w:val="18"/>
              </w:rPr>
              <w:t>加速度</w:t>
            </w:r>
            <w:r>
              <w:rPr>
                <w:rFonts w:cs="Times New Roman"/>
                <w:szCs w:val="18"/>
              </w:rPr>
              <w:br w:type="textWrapping"/>
            </w:r>
            <w:r>
              <w:rPr>
                <w:rFonts w:cs="Times New Roman"/>
                <w:szCs w:val="18"/>
              </w:rPr>
              <w:t>m/s²</w:t>
            </w:r>
          </w:p>
        </w:tc>
        <w:tc>
          <w:tcPr>
            <w:tcW w:w="1302" w:type="dxa"/>
            <w:tcBorders>
              <w:top w:val="nil"/>
              <w:left w:val="nil"/>
              <w:bottom w:val="single" w:color="auto" w:sz="8" w:space="0"/>
              <w:right w:val="single" w:color="auto" w:sz="4" w:space="0"/>
            </w:tcBorders>
            <w:shd w:val="clear" w:color="auto" w:fill="auto"/>
            <w:vAlign w:val="center"/>
          </w:tcPr>
          <w:p>
            <w:pPr>
              <w:pStyle w:val="84"/>
              <w:rPr>
                <w:rFonts w:cs="Times New Roman"/>
                <w:szCs w:val="18"/>
              </w:rPr>
            </w:pPr>
            <w:r>
              <w:rPr>
                <w:rFonts w:cs="Times New Roman"/>
                <w:szCs w:val="18"/>
              </w:rPr>
              <w:t>规定速度</w:t>
            </w:r>
            <w:r>
              <w:rPr>
                <w:rFonts w:cs="Times New Roman"/>
                <w:szCs w:val="18"/>
              </w:rPr>
              <w:br w:type="textWrapping"/>
            </w:r>
            <w:r>
              <w:rPr>
                <w:rFonts w:cs="Times New Roman"/>
                <w:szCs w:val="18"/>
              </w:rPr>
              <w:t>km/h</w:t>
            </w:r>
          </w:p>
        </w:tc>
        <w:tc>
          <w:tcPr>
            <w:tcW w:w="1286" w:type="dxa"/>
            <w:tcBorders>
              <w:top w:val="nil"/>
              <w:left w:val="nil"/>
              <w:bottom w:val="single" w:color="auto" w:sz="8" w:space="0"/>
              <w:right w:val="single" w:color="auto" w:sz="12" w:space="0"/>
            </w:tcBorders>
            <w:shd w:val="clear" w:color="auto" w:fill="auto"/>
            <w:vAlign w:val="center"/>
          </w:tcPr>
          <w:p>
            <w:pPr>
              <w:pStyle w:val="84"/>
              <w:rPr>
                <w:rFonts w:cs="Times New Roman"/>
                <w:szCs w:val="18"/>
              </w:rPr>
            </w:pPr>
            <w:r>
              <w:rPr>
                <w:rFonts w:cs="Times New Roman"/>
                <w:szCs w:val="18"/>
              </w:rPr>
              <w:t>加速度</w:t>
            </w:r>
            <w:r>
              <w:rPr>
                <w:rFonts w:cs="Times New Roman"/>
                <w:szCs w:val="18"/>
              </w:rPr>
              <w:br w:type="textWrapping"/>
            </w:r>
            <w:r>
              <w:rPr>
                <w:rFonts w:cs="Times New Roman"/>
                <w:szCs w:val="18"/>
              </w:rPr>
              <w:t>m/s²</w:t>
            </w:r>
          </w:p>
        </w:tc>
      </w:tr>
      <w:tr>
        <w:tblPrEx>
          <w:tblCellMar>
            <w:top w:w="0" w:type="dxa"/>
            <w:left w:w="108" w:type="dxa"/>
            <w:bottom w:w="0" w:type="dxa"/>
            <w:right w:w="108" w:type="dxa"/>
          </w:tblCellMar>
        </w:tblPrEx>
        <w:trPr>
          <w:trHeight w:val="455" w:hRule="atLeast"/>
          <w:jc w:val="center"/>
        </w:trPr>
        <w:tc>
          <w:tcPr>
            <w:tcW w:w="3387" w:type="dxa"/>
            <w:tcBorders>
              <w:top w:val="single" w:color="auto" w:sz="8" w:space="0"/>
              <w:left w:val="single" w:color="auto" w:sz="12" w:space="0"/>
              <w:bottom w:val="single" w:color="auto" w:sz="4" w:space="0"/>
              <w:right w:val="single" w:color="auto" w:sz="4" w:space="0"/>
            </w:tcBorders>
            <w:shd w:val="clear" w:color="auto" w:fill="auto"/>
            <w:noWrap/>
            <w:vAlign w:val="center"/>
          </w:tcPr>
          <w:p>
            <w:pPr>
              <w:pStyle w:val="84"/>
            </w:pPr>
            <w:r>
              <w:rPr>
                <w:rFonts w:hint="eastAsia"/>
              </w:rPr>
              <w:t>地铁车辆（最高运行速度</w:t>
            </w:r>
            <w:r>
              <w:rPr>
                <w:rFonts w:cs="Times New Roman"/>
              </w:rPr>
              <w:t>80 km/h</w:t>
            </w:r>
            <w:r>
              <w:rPr>
                <w:rFonts w:hint="eastAsia"/>
              </w:rPr>
              <w:t>）</w:t>
            </w:r>
            <w:r>
              <w:rPr>
                <w:rFonts w:cs="Times New Roman"/>
                <w:vertAlign w:val="superscript"/>
              </w:rPr>
              <w:t>c</w:t>
            </w:r>
          </w:p>
        </w:tc>
        <w:tc>
          <w:tcPr>
            <w:tcW w:w="2064" w:type="dxa"/>
            <w:tcBorders>
              <w:top w:val="single" w:color="auto" w:sz="8" w:space="0"/>
              <w:left w:val="nil"/>
              <w:bottom w:val="single" w:color="auto" w:sz="4" w:space="0"/>
              <w:right w:val="single" w:color="auto" w:sz="4" w:space="0"/>
            </w:tcBorders>
            <w:shd w:val="clear" w:color="auto" w:fill="auto"/>
            <w:noWrap/>
            <w:vAlign w:val="center"/>
          </w:tcPr>
          <w:p>
            <w:pPr>
              <w:pStyle w:val="84"/>
              <w:rPr>
                <w:rFonts w:cs="Times New Roman"/>
                <w:szCs w:val="18"/>
              </w:rPr>
            </w:pPr>
            <w:r>
              <w:rPr>
                <w:rFonts w:cs="Times New Roman"/>
                <w:szCs w:val="18"/>
              </w:rPr>
              <w:t>40</w:t>
            </w:r>
          </w:p>
        </w:tc>
        <w:tc>
          <w:tcPr>
            <w:tcW w:w="1285" w:type="dxa"/>
            <w:tcBorders>
              <w:top w:val="single" w:color="auto" w:sz="8" w:space="0"/>
              <w:left w:val="nil"/>
              <w:bottom w:val="single" w:color="auto" w:sz="4" w:space="0"/>
              <w:right w:val="single" w:color="auto" w:sz="4" w:space="0"/>
            </w:tcBorders>
            <w:shd w:val="clear" w:color="auto" w:fill="auto"/>
            <w:noWrap/>
            <w:vAlign w:val="center"/>
          </w:tcPr>
          <w:p>
            <w:pPr>
              <w:pStyle w:val="84"/>
              <w:rPr>
                <w:rFonts w:cs="Times New Roman"/>
                <w:szCs w:val="18"/>
              </w:rPr>
            </w:pPr>
            <w:r>
              <w:rPr>
                <w:rFonts w:cs="Times New Roman"/>
                <w:szCs w:val="18"/>
              </w:rPr>
              <w:t>1</w:t>
            </w:r>
          </w:p>
        </w:tc>
        <w:tc>
          <w:tcPr>
            <w:tcW w:w="1302" w:type="dxa"/>
            <w:tcBorders>
              <w:top w:val="single" w:color="auto" w:sz="8" w:space="0"/>
              <w:left w:val="nil"/>
              <w:bottom w:val="single" w:color="auto" w:sz="4" w:space="0"/>
              <w:right w:val="single" w:color="auto" w:sz="4" w:space="0"/>
            </w:tcBorders>
            <w:shd w:val="clear" w:color="auto" w:fill="auto"/>
            <w:noWrap/>
            <w:vAlign w:val="center"/>
          </w:tcPr>
          <w:p>
            <w:pPr>
              <w:pStyle w:val="84"/>
              <w:rPr>
                <w:rFonts w:cs="Times New Roman"/>
                <w:szCs w:val="18"/>
              </w:rPr>
            </w:pPr>
            <w:r>
              <w:rPr>
                <w:rFonts w:cs="Times New Roman"/>
                <w:szCs w:val="18"/>
              </w:rPr>
              <w:t>80</w:t>
            </w:r>
          </w:p>
        </w:tc>
        <w:tc>
          <w:tcPr>
            <w:tcW w:w="1286" w:type="dxa"/>
            <w:tcBorders>
              <w:top w:val="single" w:color="auto" w:sz="8" w:space="0"/>
              <w:left w:val="nil"/>
              <w:bottom w:val="single" w:color="auto" w:sz="4" w:space="0"/>
              <w:right w:val="single" w:color="auto" w:sz="12" w:space="0"/>
            </w:tcBorders>
            <w:shd w:val="clear" w:color="auto" w:fill="auto"/>
            <w:noWrap/>
            <w:vAlign w:val="center"/>
          </w:tcPr>
          <w:p>
            <w:pPr>
              <w:pStyle w:val="84"/>
              <w:rPr>
                <w:rFonts w:cs="Times New Roman"/>
                <w:szCs w:val="18"/>
              </w:rPr>
            </w:pPr>
            <w:r>
              <w:rPr>
                <w:rFonts w:cs="Times New Roman"/>
                <w:szCs w:val="18"/>
              </w:rPr>
              <w:t>0.6</w:t>
            </w:r>
          </w:p>
        </w:tc>
      </w:tr>
      <w:tr>
        <w:tblPrEx>
          <w:tblCellMar>
            <w:top w:w="0" w:type="dxa"/>
            <w:left w:w="108" w:type="dxa"/>
            <w:bottom w:w="0" w:type="dxa"/>
            <w:right w:w="108" w:type="dxa"/>
          </w:tblCellMar>
        </w:tblPrEx>
        <w:trPr>
          <w:trHeight w:val="303" w:hRule="atLeast"/>
          <w:jc w:val="center"/>
        </w:trPr>
        <w:tc>
          <w:tcPr>
            <w:tcW w:w="3387" w:type="dxa"/>
            <w:tcBorders>
              <w:top w:val="nil"/>
              <w:left w:val="single" w:color="auto" w:sz="12" w:space="0"/>
              <w:bottom w:val="single" w:color="auto" w:sz="4" w:space="0"/>
              <w:right w:val="single" w:color="auto" w:sz="4" w:space="0"/>
            </w:tcBorders>
            <w:shd w:val="clear" w:color="auto" w:fill="auto"/>
            <w:noWrap/>
            <w:vAlign w:val="center"/>
          </w:tcPr>
          <w:p>
            <w:pPr>
              <w:pStyle w:val="84"/>
            </w:pPr>
            <w:r>
              <w:rPr>
                <w:rFonts w:hint="eastAsia"/>
              </w:rPr>
              <w:t>地铁车辆（最高运行速度</w:t>
            </w:r>
            <w:r>
              <w:rPr>
                <w:rFonts w:cs="Times New Roman"/>
              </w:rPr>
              <w:t>100 km/h</w:t>
            </w:r>
            <w:r>
              <w:rPr>
                <w:rFonts w:hint="eastAsia"/>
              </w:rPr>
              <w:t>）</w:t>
            </w:r>
          </w:p>
        </w:tc>
        <w:tc>
          <w:tcPr>
            <w:tcW w:w="2064" w:type="dxa"/>
            <w:tcBorders>
              <w:top w:val="nil"/>
              <w:left w:val="nil"/>
              <w:bottom w:val="single" w:color="auto" w:sz="4" w:space="0"/>
              <w:right w:val="single" w:color="auto" w:sz="4" w:space="0"/>
            </w:tcBorders>
            <w:shd w:val="clear" w:color="auto" w:fill="auto"/>
            <w:noWrap/>
            <w:vAlign w:val="center"/>
          </w:tcPr>
          <w:p>
            <w:pPr>
              <w:pStyle w:val="84"/>
              <w:rPr>
                <w:rFonts w:cs="Times New Roman"/>
                <w:szCs w:val="18"/>
              </w:rPr>
            </w:pPr>
            <w:r>
              <w:rPr>
                <w:rFonts w:cs="Times New Roman"/>
                <w:szCs w:val="18"/>
              </w:rPr>
              <w:t>45</w:t>
            </w:r>
          </w:p>
        </w:tc>
        <w:tc>
          <w:tcPr>
            <w:tcW w:w="1285" w:type="dxa"/>
            <w:tcBorders>
              <w:top w:val="nil"/>
              <w:left w:val="nil"/>
              <w:bottom w:val="single" w:color="auto" w:sz="4" w:space="0"/>
              <w:right w:val="single" w:color="auto" w:sz="4" w:space="0"/>
            </w:tcBorders>
            <w:shd w:val="clear" w:color="auto" w:fill="auto"/>
            <w:noWrap/>
            <w:vAlign w:val="center"/>
          </w:tcPr>
          <w:p>
            <w:pPr>
              <w:pStyle w:val="84"/>
              <w:rPr>
                <w:rFonts w:cs="Times New Roman"/>
                <w:szCs w:val="18"/>
              </w:rPr>
            </w:pPr>
            <w:r>
              <w:rPr>
                <w:rFonts w:cs="Times New Roman"/>
                <w:szCs w:val="18"/>
              </w:rPr>
              <w:t>1</w:t>
            </w:r>
          </w:p>
        </w:tc>
        <w:tc>
          <w:tcPr>
            <w:tcW w:w="1302" w:type="dxa"/>
            <w:tcBorders>
              <w:top w:val="nil"/>
              <w:left w:val="nil"/>
              <w:bottom w:val="single" w:color="auto" w:sz="4" w:space="0"/>
              <w:right w:val="single" w:color="auto" w:sz="4" w:space="0"/>
            </w:tcBorders>
            <w:shd w:val="clear" w:color="auto" w:fill="auto"/>
            <w:noWrap/>
            <w:vAlign w:val="center"/>
          </w:tcPr>
          <w:p>
            <w:pPr>
              <w:pStyle w:val="84"/>
              <w:rPr>
                <w:rFonts w:cs="Times New Roman"/>
                <w:szCs w:val="18"/>
              </w:rPr>
            </w:pPr>
            <w:r>
              <w:rPr>
                <w:rFonts w:cs="Times New Roman"/>
                <w:szCs w:val="18"/>
              </w:rPr>
              <w:t>100</w:t>
            </w:r>
          </w:p>
        </w:tc>
        <w:tc>
          <w:tcPr>
            <w:tcW w:w="1286" w:type="dxa"/>
            <w:tcBorders>
              <w:top w:val="nil"/>
              <w:left w:val="nil"/>
              <w:bottom w:val="single" w:color="auto" w:sz="4" w:space="0"/>
              <w:right w:val="single" w:color="auto" w:sz="12" w:space="0"/>
            </w:tcBorders>
            <w:shd w:val="clear" w:color="auto" w:fill="auto"/>
            <w:noWrap/>
            <w:vAlign w:val="center"/>
          </w:tcPr>
          <w:p>
            <w:pPr>
              <w:pStyle w:val="84"/>
              <w:rPr>
                <w:rFonts w:cs="Times New Roman"/>
                <w:szCs w:val="18"/>
              </w:rPr>
            </w:pPr>
            <w:r>
              <w:rPr>
                <w:rFonts w:cs="Times New Roman"/>
                <w:szCs w:val="18"/>
              </w:rPr>
              <w:t>0.6</w:t>
            </w:r>
          </w:p>
        </w:tc>
      </w:tr>
      <w:tr>
        <w:tblPrEx>
          <w:tblCellMar>
            <w:top w:w="0" w:type="dxa"/>
            <w:left w:w="108" w:type="dxa"/>
            <w:bottom w:w="0" w:type="dxa"/>
            <w:right w:w="108" w:type="dxa"/>
          </w:tblCellMar>
        </w:tblPrEx>
        <w:trPr>
          <w:trHeight w:val="288" w:hRule="atLeast"/>
          <w:jc w:val="center"/>
        </w:trPr>
        <w:tc>
          <w:tcPr>
            <w:tcW w:w="3387" w:type="dxa"/>
            <w:tcBorders>
              <w:top w:val="nil"/>
              <w:left w:val="single" w:color="auto" w:sz="12" w:space="0"/>
              <w:bottom w:val="single" w:color="auto" w:sz="4" w:space="0"/>
              <w:right w:val="single" w:color="auto" w:sz="4" w:space="0"/>
            </w:tcBorders>
            <w:shd w:val="clear" w:color="auto" w:fill="auto"/>
            <w:noWrap/>
            <w:vAlign w:val="center"/>
          </w:tcPr>
          <w:p>
            <w:pPr>
              <w:pStyle w:val="84"/>
            </w:pPr>
            <w:r>
              <w:rPr>
                <w:rFonts w:hint="eastAsia"/>
              </w:rPr>
              <w:t>地铁车辆（最高运行速度</w:t>
            </w:r>
            <w:r>
              <w:rPr>
                <w:rFonts w:cs="Times New Roman"/>
              </w:rPr>
              <w:t>120 km/h</w:t>
            </w:r>
            <w:r>
              <w:rPr>
                <w:rFonts w:hint="eastAsia"/>
              </w:rPr>
              <w:t>）</w:t>
            </w:r>
          </w:p>
        </w:tc>
        <w:tc>
          <w:tcPr>
            <w:tcW w:w="2064" w:type="dxa"/>
            <w:tcBorders>
              <w:top w:val="nil"/>
              <w:left w:val="nil"/>
              <w:bottom w:val="single" w:color="auto" w:sz="4" w:space="0"/>
              <w:right w:val="single" w:color="auto" w:sz="4" w:space="0"/>
            </w:tcBorders>
            <w:shd w:val="clear" w:color="auto" w:fill="auto"/>
            <w:noWrap/>
            <w:vAlign w:val="center"/>
          </w:tcPr>
          <w:p>
            <w:pPr>
              <w:pStyle w:val="84"/>
              <w:rPr>
                <w:rFonts w:cs="Times New Roman"/>
                <w:szCs w:val="18"/>
              </w:rPr>
            </w:pPr>
            <w:r>
              <w:rPr>
                <w:rFonts w:cs="Times New Roman"/>
                <w:szCs w:val="18"/>
              </w:rPr>
              <w:t>45</w:t>
            </w:r>
          </w:p>
        </w:tc>
        <w:tc>
          <w:tcPr>
            <w:tcW w:w="1285" w:type="dxa"/>
            <w:tcBorders>
              <w:top w:val="nil"/>
              <w:left w:val="nil"/>
              <w:bottom w:val="single" w:color="auto" w:sz="4" w:space="0"/>
              <w:right w:val="single" w:color="auto" w:sz="4" w:space="0"/>
            </w:tcBorders>
            <w:shd w:val="clear" w:color="auto" w:fill="auto"/>
            <w:noWrap/>
            <w:vAlign w:val="center"/>
          </w:tcPr>
          <w:p>
            <w:pPr>
              <w:pStyle w:val="84"/>
              <w:rPr>
                <w:rFonts w:cs="Times New Roman"/>
                <w:szCs w:val="18"/>
              </w:rPr>
            </w:pPr>
            <w:r>
              <w:rPr>
                <w:rFonts w:cs="Times New Roman"/>
                <w:szCs w:val="18"/>
              </w:rPr>
              <w:t>1</w:t>
            </w:r>
          </w:p>
        </w:tc>
        <w:tc>
          <w:tcPr>
            <w:tcW w:w="1302" w:type="dxa"/>
            <w:tcBorders>
              <w:top w:val="nil"/>
              <w:left w:val="nil"/>
              <w:bottom w:val="single" w:color="auto" w:sz="4" w:space="0"/>
              <w:right w:val="single" w:color="auto" w:sz="4" w:space="0"/>
            </w:tcBorders>
            <w:shd w:val="clear" w:color="auto" w:fill="auto"/>
            <w:noWrap/>
            <w:vAlign w:val="center"/>
          </w:tcPr>
          <w:p>
            <w:pPr>
              <w:pStyle w:val="84"/>
              <w:rPr>
                <w:rFonts w:cs="Times New Roman"/>
                <w:szCs w:val="18"/>
              </w:rPr>
            </w:pPr>
            <w:r>
              <w:rPr>
                <w:rFonts w:cs="Times New Roman"/>
                <w:szCs w:val="18"/>
              </w:rPr>
              <w:t>120</w:t>
            </w:r>
          </w:p>
        </w:tc>
        <w:tc>
          <w:tcPr>
            <w:tcW w:w="1286" w:type="dxa"/>
            <w:tcBorders>
              <w:top w:val="nil"/>
              <w:left w:val="nil"/>
              <w:bottom w:val="single" w:color="auto" w:sz="4" w:space="0"/>
              <w:right w:val="single" w:color="auto" w:sz="12" w:space="0"/>
            </w:tcBorders>
            <w:shd w:val="clear" w:color="auto" w:fill="auto"/>
            <w:noWrap/>
            <w:vAlign w:val="center"/>
          </w:tcPr>
          <w:p>
            <w:pPr>
              <w:pStyle w:val="84"/>
              <w:rPr>
                <w:rFonts w:cs="Times New Roman"/>
                <w:szCs w:val="18"/>
              </w:rPr>
            </w:pPr>
            <w:r>
              <w:rPr>
                <w:rFonts w:cs="Times New Roman"/>
                <w:szCs w:val="18"/>
              </w:rPr>
              <w:t>0.5</w:t>
            </w:r>
          </w:p>
        </w:tc>
      </w:tr>
      <w:tr>
        <w:tblPrEx>
          <w:tblCellMar>
            <w:top w:w="0" w:type="dxa"/>
            <w:left w:w="108" w:type="dxa"/>
            <w:bottom w:w="0" w:type="dxa"/>
            <w:right w:w="108" w:type="dxa"/>
          </w:tblCellMar>
        </w:tblPrEx>
        <w:trPr>
          <w:trHeight w:val="288" w:hRule="atLeast"/>
          <w:jc w:val="center"/>
        </w:trPr>
        <w:tc>
          <w:tcPr>
            <w:tcW w:w="3387" w:type="dxa"/>
            <w:tcBorders>
              <w:top w:val="nil"/>
              <w:left w:val="single" w:color="auto" w:sz="12" w:space="0"/>
              <w:bottom w:val="single" w:color="auto" w:sz="4" w:space="0"/>
              <w:right w:val="single" w:color="auto" w:sz="4" w:space="0"/>
            </w:tcBorders>
            <w:shd w:val="clear" w:color="auto" w:fill="auto"/>
            <w:noWrap/>
            <w:vAlign w:val="center"/>
          </w:tcPr>
          <w:p>
            <w:pPr>
              <w:pStyle w:val="84"/>
            </w:pPr>
            <w:r>
              <w:rPr>
                <w:rFonts w:hint="eastAsia"/>
              </w:rPr>
              <w:t>轻轨车辆</w:t>
            </w:r>
          </w:p>
        </w:tc>
        <w:tc>
          <w:tcPr>
            <w:tcW w:w="2064" w:type="dxa"/>
            <w:tcBorders>
              <w:top w:val="nil"/>
              <w:left w:val="nil"/>
              <w:bottom w:val="single" w:color="auto" w:sz="4" w:space="0"/>
              <w:right w:val="single" w:color="auto" w:sz="4" w:space="0"/>
            </w:tcBorders>
            <w:shd w:val="clear" w:color="auto" w:fill="auto"/>
            <w:noWrap/>
            <w:vAlign w:val="center"/>
          </w:tcPr>
          <w:p>
            <w:pPr>
              <w:pStyle w:val="84"/>
              <w:rPr>
                <w:rFonts w:cs="Times New Roman"/>
                <w:szCs w:val="18"/>
              </w:rPr>
            </w:pPr>
            <w:r>
              <w:rPr>
                <w:rFonts w:cs="Times New Roman"/>
                <w:szCs w:val="18"/>
              </w:rPr>
              <w:t>35</w:t>
            </w:r>
          </w:p>
        </w:tc>
        <w:tc>
          <w:tcPr>
            <w:tcW w:w="1285" w:type="dxa"/>
            <w:tcBorders>
              <w:top w:val="nil"/>
              <w:left w:val="nil"/>
              <w:bottom w:val="single" w:color="auto" w:sz="4" w:space="0"/>
              <w:right w:val="single" w:color="auto" w:sz="4" w:space="0"/>
            </w:tcBorders>
            <w:shd w:val="clear" w:color="auto" w:fill="auto"/>
            <w:noWrap/>
            <w:vAlign w:val="center"/>
          </w:tcPr>
          <w:p>
            <w:pPr>
              <w:pStyle w:val="84"/>
              <w:rPr>
                <w:rFonts w:cs="Times New Roman"/>
                <w:szCs w:val="18"/>
              </w:rPr>
            </w:pPr>
            <w:r>
              <w:rPr>
                <w:rFonts w:cs="Times New Roman"/>
                <w:szCs w:val="18"/>
              </w:rPr>
              <w:t>0.85</w:t>
            </w:r>
          </w:p>
        </w:tc>
        <w:tc>
          <w:tcPr>
            <w:tcW w:w="1302" w:type="dxa"/>
            <w:tcBorders>
              <w:top w:val="nil"/>
              <w:left w:val="nil"/>
              <w:bottom w:val="single" w:color="auto" w:sz="4" w:space="0"/>
              <w:right w:val="single" w:color="auto" w:sz="4" w:space="0"/>
            </w:tcBorders>
            <w:shd w:val="clear" w:color="auto" w:fill="auto"/>
            <w:noWrap/>
            <w:vAlign w:val="center"/>
          </w:tcPr>
          <w:p>
            <w:pPr>
              <w:pStyle w:val="84"/>
              <w:rPr>
                <w:rFonts w:cs="Times New Roman"/>
                <w:szCs w:val="18"/>
              </w:rPr>
            </w:pPr>
            <w:r>
              <w:rPr>
                <w:rFonts w:cs="Times New Roman"/>
                <w:szCs w:val="18"/>
              </w:rPr>
              <w:t>80</w:t>
            </w:r>
          </w:p>
        </w:tc>
        <w:tc>
          <w:tcPr>
            <w:tcW w:w="1286" w:type="dxa"/>
            <w:tcBorders>
              <w:top w:val="nil"/>
              <w:left w:val="nil"/>
              <w:bottom w:val="single" w:color="auto" w:sz="4" w:space="0"/>
              <w:right w:val="single" w:color="auto" w:sz="12" w:space="0"/>
            </w:tcBorders>
            <w:shd w:val="clear" w:color="auto" w:fill="auto"/>
            <w:noWrap/>
            <w:vAlign w:val="center"/>
          </w:tcPr>
          <w:p>
            <w:pPr>
              <w:pStyle w:val="84"/>
              <w:rPr>
                <w:rFonts w:cs="Times New Roman"/>
                <w:szCs w:val="18"/>
              </w:rPr>
            </w:pPr>
            <w:r>
              <w:rPr>
                <w:rFonts w:cs="Times New Roman"/>
                <w:szCs w:val="18"/>
              </w:rPr>
              <w:t>0.5</w:t>
            </w:r>
          </w:p>
        </w:tc>
      </w:tr>
      <w:tr>
        <w:tblPrEx>
          <w:tblCellMar>
            <w:top w:w="0" w:type="dxa"/>
            <w:left w:w="108" w:type="dxa"/>
            <w:bottom w:w="0" w:type="dxa"/>
            <w:right w:w="108" w:type="dxa"/>
          </w:tblCellMar>
        </w:tblPrEx>
        <w:trPr>
          <w:trHeight w:val="288" w:hRule="atLeast"/>
          <w:jc w:val="center"/>
        </w:trPr>
        <w:tc>
          <w:tcPr>
            <w:tcW w:w="3387" w:type="dxa"/>
            <w:tcBorders>
              <w:top w:val="nil"/>
              <w:left w:val="single" w:color="auto" w:sz="12" w:space="0"/>
              <w:bottom w:val="single" w:color="auto" w:sz="4" w:space="0"/>
              <w:right w:val="single" w:color="auto" w:sz="4" w:space="0"/>
            </w:tcBorders>
            <w:shd w:val="clear" w:color="auto" w:fill="auto"/>
            <w:noWrap/>
            <w:vAlign w:val="center"/>
          </w:tcPr>
          <w:p>
            <w:pPr>
              <w:pStyle w:val="84"/>
            </w:pPr>
            <w:r>
              <w:rPr>
                <w:rFonts w:hint="eastAsia"/>
              </w:rPr>
              <w:t>直线电机车辆</w:t>
            </w:r>
          </w:p>
        </w:tc>
        <w:tc>
          <w:tcPr>
            <w:tcW w:w="2064" w:type="dxa"/>
            <w:tcBorders>
              <w:top w:val="nil"/>
              <w:left w:val="nil"/>
              <w:bottom w:val="single" w:color="auto" w:sz="4" w:space="0"/>
              <w:right w:val="single" w:color="auto" w:sz="4" w:space="0"/>
            </w:tcBorders>
            <w:shd w:val="clear" w:color="auto" w:fill="auto"/>
            <w:noWrap/>
            <w:vAlign w:val="center"/>
          </w:tcPr>
          <w:p>
            <w:pPr>
              <w:pStyle w:val="84"/>
              <w:rPr>
                <w:rFonts w:cs="Times New Roman"/>
                <w:szCs w:val="18"/>
              </w:rPr>
            </w:pPr>
            <w:r>
              <w:rPr>
                <w:rFonts w:cs="Times New Roman"/>
                <w:szCs w:val="18"/>
              </w:rPr>
              <w:t>35</w:t>
            </w:r>
          </w:p>
        </w:tc>
        <w:tc>
          <w:tcPr>
            <w:tcW w:w="1285" w:type="dxa"/>
            <w:tcBorders>
              <w:top w:val="nil"/>
              <w:left w:val="nil"/>
              <w:bottom w:val="single" w:color="auto" w:sz="4" w:space="0"/>
              <w:right w:val="single" w:color="auto" w:sz="4" w:space="0"/>
            </w:tcBorders>
            <w:shd w:val="clear" w:color="auto" w:fill="auto"/>
            <w:noWrap/>
            <w:vAlign w:val="center"/>
          </w:tcPr>
          <w:p>
            <w:pPr>
              <w:pStyle w:val="84"/>
              <w:rPr>
                <w:rFonts w:cs="Times New Roman"/>
                <w:szCs w:val="18"/>
              </w:rPr>
            </w:pPr>
            <w:r>
              <w:rPr>
                <w:rFonts w:cs="Times New Roman"/>
                <w:szCs w:val="18"/>
              </w:rPr>
              <w:t>1</w:t>
            </w:r>
          </w:p>
        </w:tc>
        <w:tc>
          <w:tcPr>
            <w:tcW w:w="1302" w:type="dxa"/>
            <w:tcBorders>
              <w:top w:val="nil"/>
              <w:left w:val="nil"/>
              <w:bottom w:val="single" w:color="auto" w:sz="4" w:space="0"/>
              <w:right w:val="single" w:color="auto" w:sz="4" w:space="0"/>
            </w:tcBorders>
            <w:shd w:val="clear" w:color="auto" w:fill="auto"/>
            <w:noWrap/>
            <w:vAlign w:val="center"/>
          </w:tcPr>
          <w:p>
            <w:pPr>
              <w:pStyle w:val="84"/>
              <w:rPr>
                <w:rFonts w:cs="Times New Roman"/>
                <w:szCs w:val="18"/>
              </w:rPr>
            </w:pPr>
            <w:r>
              <w:rPr>
                <w:rFonts w:cs="Times New Roman"/>
                <w:szCs w:val="18"/>
              </w:rPr>
              <w:t>70</w:t>
            </w:r>
          </w:p>
        </w:tc>
        <w:tc>
          <w:tcPr>
            <w:tcW w:w="1286" w:type="dxa"/>
            <w:tcBorders>
              <w:top w:val="nil"/>
              <w:left w:val="nil"/>
              <w:bottom w:val="single" w:color="auto" w:sz="4" w:space="0"/>
              <w:right w:val="single" w:color="auto" w:sz="12" w:space="0"/>
            </w:tcBorders>
            <w:shd w:val="clear" w:color="auto" w:fill="auto"/>
            <w:noWrap/>
            <w:vAlign w:val="center"/>
          </w:tcPr>
          <w:p>
            <w:pPr>
              <w:pStyle w:val="84"/>
              <w:rPr>
                <w:rFonts w:cs="Times New Roman"/>
                <w:szCs w:val="18"/>
              </w:rPr>
            </w:pPr>
            <w:r>
              <w:rPr>
                <w:rFonts w:cs="Times New Roman"/>
                <w:szCs w:val="18"/>
              </w:rPr>
              <w:t>0.55</w:t>
            </w:r>
          </w:p>
        </w:tc>
      </w:tr>
      <w:tr>
        <w:tblPrEx>
          <w:tblCellMar>
            <w:top w:w="0" w:type="dxa"/>
            <w:left w:w="108" w:type="dxa"/>
            <w:bottom w:w="0" w:type="dxa"/>
            <w:right w:w="108" w:type="dxa"/>
          </w:tblCellMar>
        </w:tblPrEx>
        <w:trPr>
          <w:trHeight w:val="274" w:hRule="atLeast"/>
          <w:jc w:val="center"/>
        </w:trPr>
        <w:tc>
          <w:tcPr>
            <w:tcW w:w="3387" w:type="dxa"/>
            <w:tcBorders>
              <w:top w:val="nil"/>
              <w:left w:val="single" w:color="auto" w:sz="12" w:space="0"/>
              <w:bottom w:val="single" w:color="auto" w:sz="4" w:space="0"/>
              <w:right w:val="single" w:color="auto" w:sz="4" w:space="0"/>
            </w:tcBorders>
            <w:shd w:val="clear" w:color="auto" w:fill="auto"/>
            <w:noWrap/>
            <w:vAlign w:val="center"/>
          </w:tcPr>
          <w:p>
            <w:pPr>
              <w:pStyle w:val="84"/>
            </w:pPr>
            <w:r>
              <w:rPr>
                <w:rFonts w:hint="eastAsia"/>
              </w:rPr>
              <w:t>市域快线车辆</w:t>
            </w:r>
          </w:p>
        </w:tc>
        <w:tc>
          <w:tcPr>
            <w:tcW w:w="2064" w:type="dxa"/>
            <w:tcBorders>
              <w:top w:val="nil"/>
              <w:left w:val="nil"/>
              <w:bottom w:val="single" w:color="auto" w:sz="4" w:space="0"/>
              <w:right w:val="single" w:color="auto" w:sz="4" w:space="0"/>
            </w:tcBorders>
            <w:shd w:val="clear" w:color="auto" w:fill="auto"/>
            <w:noWrap/>
            <w:vAlign w:val="center"/>
          </w:tcPr>
          <w:p>
            <w:pPr>
              <w:pStyle w:val="84"/>
              <w:rPr>
                <w:rFonts w:cs="Times New Roman"/>
                <w:szCs w:val="18"/>
              </w:rPr>
            </w:pPr>
            <w:r>
              <w:rPr>
                <w:rFonts w:cs="Times New Roman"/>
                <w:szCs w:val="18"/>
              </w:rPr>
              <w:t>40</w:t>
            </w:r>
          </w:p>
        </w:tc>
        <w:tc>
          <w:tcPr>
            <w:tcW w:w="1285" w:type="dxa"/>
            <w:tcBorders>
              <w:top w:val="nil"/>
              <w:left w:val="nil"/>
              <w:bottom w:val="single" w:color="auto" w:sz="4" w:space="0"/>
              <w:right w:val="single" w:color="auto" w:sz="4" w:space="0"/>
            </w:tcBorders>
            <w:shd w:val="clear" w:color="auto" w:fill="auto"/>
            <w:noWrap/>
            <w:vAlign w:val="center"/>
          </w:tcPr>
          <w:p>
            <w:pPr>
              <w:pStyle w:val="84"/>
              <w:rPr>
                <w:rFonts w:cs="Times New Roman"/>
                <w:szCs w:val="18"/>
              </w:rPr>
            </w:pPr>
            <w:r>
              <w:rPr>
                <w:rFonts w:cs="Times New Roman"/>
                <w:szCs w:val="18"/>
              </w:rPr>
              <w:t>0.8</w:t>
            </w:r>
          </w:p>
        </w:tc>
        <w:tc>
          <w:tcPr>
            <w:tcW w:w="1302" w:type="dxa"/>
            <w:tcBorders>
              <w:top w:val="nil"/>
              <w:left w:val="nil"/>
              <w:bottom w:val="single" w:color="auto" w:sz="4" w:space="0"/>
              <w:right w:val="single" w:color="auto" w:sz="4" w:space="0"/>
            </w:tcBorders>
            <w:shd w:val="clear" w:color="auto" w:fill="auto"/>
            <w:noWrap/>
            <w:vAlign w:val="center"/>
          </w:tcPr>
          <w:p>
            <w:pPr>
              <w:pStyle w:val="84"/>
              <w:rPr>
                <w:rFonts w:cs="Times New Roman"/>
                <w:szCs w:val="18"/>
              </w:rPr>
            </w:pPr>
            <w:r>
              <w:rPr>
                <w:rFonts w:cs="Times New Roman"/>
                <w:szCs w:val="18"/>
              </w:rPr>
              <w:t>120~160</w:t>
            </w:r>
            <w:r>
              <w:rPr>
                <w:rFonts w:cs="Times New Roman"/>
                <w:szCs w:val="18"/>
                <w:vertAlign w:val="superscript"/>
              </w:rPr>
              <w:t>d</w:t>
            </w:r>
          </w:p>
        </w:tc>
        <w:tc>
          <w:tcPr>
            <w:tcW w:w="1286" w:type="dxa"/>
            <w:tcBorders>
              <w:top w:val="nil"/>
              <w:left w:val="nil"/>
              <w:bottom w:val="single" w:color="auto" w:sz="4" w:space="0"/>
              <w:right w:val="single" w:color="auto" w:sz="12" w:space="0"/>
            </w:tcBorders>
            <w:shd w:val="clear" w:color="auto" w:fill="auto"/>
            <w:noWrap/>
            <w:vAlign w:val="center"/>
          </w:tcPr>
          <w:p>
            <w:pPr>
              <w:pStyle w:val="84"/>
              <w:rPr>
                <w:rFonts w:cs="Times New Roman"/>
                <w:szCs w:val="18"/>
              </w:rPr>
            </w:pPr>
            <w:r>
              <w:rPr>
                <w:rFonts w:cs="Times New Roman"/>
                <w:szCs w:val="18"/>
              </w:rPr>
              <w:t>0.35</w:t>
            </w:r>
          </w:p>
        </w:tc>
      </w:tr>
      <w:tr>
        <w:tblPrEx>
          <w:tblCellMar>
            <w:top w:w="0" w:type="dxa"/>
            <w:left w:w="108" w:type="dxa"/>
            <w:bottom w:w="0" w:type="dxa"/>
            <w:right w:w="108" w:type="dxa"/>
          </w:tblCellMar>
        </w:tblPrEx>
        <w:trPr>
          <w:trHeight w:val="288" w:hRule="atLeast"/>
          <w:jc w:val="center"/>
        </w:trPr>
        <w:tc>
          <w:tcPr>
            <w:tcW w:w="3387" w:type="dxa"/>
            <w:tcBorders>
              <w:top w:val="nil"/>
              <w:left w:val="single" w:color="auto" w:sz="12" w:space="0"/>
              <w:bottom w:val="single" w:color="auto" w:sz="4" w:space="0"/>
              <w:right w:val="single" w:color="auto" w:sz="4" w:space="0"/>
            </w:tcBorders>
            <w:shd w:val="clear" w:color="auto" w:fill="auto"/>
            <w:noWrap/>
            <w:vAlign w:val="center"/>
          </w:tcPr>
          <w:p>
            <w:pPr>
              <w:pStyle w:val="84"/>
            </w:pPr>
            <w:r>
              <w:rPr>
                <w:rFonts w:hint="eastAsia"/>
              </w:rPr>
              <w:t>低地板有轨电车</w:t>
            </w:r>
          </w:p>
        </w:tc>
        <w:tc>
          <w:tcPr>
            <w:tcW w:w="2064" w:type="dxa"/>
            <w:tcBorders>
              <w:top w:val="nil"/>
              <w:left w:val="nil"/>
              <w:bottom w:val="single" w:color="auto" w:sz="4" w:space="0"/>
              <w:right w:val="single" w:color="auto" w:sz="4" w:space="0"/>
            </w:tcBorders>
            <w:shd w:val="clear" w:color="auto" w:fill="auto"/>
            <w:noWrap/>
            <w:vAlign w:val="center"/>
          </w:tcPr>
          <w:p>
            <w:pPr>
              <w:pStyle w:val="84"/>
              <w:rPr>
                <w:rFonts w:cs="Times New Roman"/>
                <w:szCs w:val="18"/>
              </w:rPr>
            </w:pPr>
            <w:r>
              <w:rPr>
                <w:rFonts w:cs="Times New Roman"/>
                <w:szCs w:val="18"/>
              </w:rPr>
              <w:t>40</w:t>
            </w:r>
          </w:p>
        </w:tc>
        <w:tc>
          <w:tcPr>
            <w:tcW w:w="1285" w:type="dxa"/>
            <w:tcBorders>
              <w:top w:val="nil"/>
              <w:left w:val="nil"/>
              <w:bottom w:val="single" w:color="auto" w:sz="4" w:space="0"/>
              <w:right w:val="single" w:color="auto" w:sz="4" w:space="0"/>
            </w:tcBorders>
            <w:shd w:val="clear" w:color="auto" w:fill="auto"/>
            <w:noWrap/>
            <w:vAlign w:val="center"/>
          </w:tcPr>
          <w:p>
            <w:pPr>
              <w:pStyle w:val="84"/>
              <w:rPr>
                <w:rFonts w:cs="Times New Roman"/>
                <w:szCs w:val="18"/>
              </w:rPr>
            </w:pPr>
            <w:r>
              <w:rPr>
                <w:rFonts w:cs="Times New Roman"/>
                <w:szCs w:val="18"/>
              </w:rPr>
              <w:t>0.95</w:t>
            </w:r>
          </w:p>
        </w:tc>
        <w:tc>
          <w:tcPr>
            <w:tcW w:w="1302" w:type="dxa"/>
            <w:tcBorders>
              <w:top w:val="nil"/>
              <w:left w:val="nil"/>
              <w:bottom w:val="single" w:color="auto" w:sz="4" w:space="0"/>
              <w:right w:val="single" w:color="auto" w:sz="4" w:space="0"/>
            </w:tcBorders>
            <w:shd w:val="clear" w:color="auto" w:fill="auto"/>
            <w:noWrap/>
            <w:vAlign w:val="center"/>
          </w:tcPr>
          <w:p>
            <w:pPr>
              <w:pStyle w:val="84"/>
              <w:rPr>
                <w:rFonts w:cs="Times New Roman"/>
                <w:szCs w:val="18"/>
              </w:rPr>
            </w:pPr>
            <w:r>
              <w:rPr>
                <w:rFonts w:cs="Times New Roman"/>
                <w:szCs w:val="18"/>
              </w:rPr>
              <w:t>70</w:t>
            </w:r>
          </w:p>
        </w:tc>
        <w:tc>
          <w:tcPr>
            <w:tcW w:w="1286" w:type="dxa"/>
            <w:tcBorders>
              <w:top w:val="nil"/>
              <w:left w:val="nil"/>
              <w:bottom w:val="single" w:color="auto" w:sz="4" w:space="0"/>
              <w:right w:val="single" w:color="auto" w:sz="12" w:space="0"/>
            </w:tcBorders>
            <w:shd w:val="clear" w:color="auto" w:fill="auto"/>
            <w:noWrap/>
            <w:vAlign w:val="center"/>
          </w:tcPr>
          <w:p>
            <w:pPr>
              <w:pStyle w:val="84"/>
              <w:rPr>
                <w:rFonts w:cs="Times New Roman"/>
                <w:szCs w:val="18"/>
              </w:rPr>
            </w:pPr>
            <w:r>
              <w:rPr>
                <w:rFonts w:cs="Times New Roman"/>
                <w:szCs w:val="18"/>
              </w:rPr>
              <w:t>0.6</w:t>
            </w:r>
          </w:p>
        </w:tc>
      </w:tr>
      <w:tr>
        <w:tblPrEx>
          <w:tblCellMar>
            <w:top w:w="0" w:type="dxa"/>
            <w:left w:w="108" w:type="dxa"/>
            <w:bottom w:w="0" w:type="dxa"/>
            <w:right w:w="108" w:type="dxa"/>
          </w:tblCellMar>
        </w:tblPrEx>
        <w:trPr>
          <w:trHeight w:val="288" w:hRule="atLeast"/>
          <w:jc w:val="center"/>
        </w:trPr>
        <w:tc>
          <w:tcPr>
            <w:tcW w:w="3387" w:type="dxa"/>
            <w:tcBorders>
              <w:top w:val="nil"/>
              <w:left w:val="single" w:color="auto" w:sz="12" w:space="0"/>
              <w:bottom w:val="single" w:color="auto" w:sz="4" w:space="0"/>
              <w:right w:val="single" w:color="auto" w:sz="4" w:space="0"/>
            </w:tcBorders>
            <w:shd w:val="clear" w:color="auto" w:fill="auto"/>
            <w:noWrap/>
            <w:vAlign w:val="center"/>
          </w:tcPr>
          <w:p>
            <w:pPr>
              <w:pStyle w:val="84"/>
            </w:pPr>
            <w:r>
              <w:rPr>
                <w:rFonts w:hint="eastAsia"/>
              </w:rPr>
              <w:t>自导向轮胎式车辆</w:t>
            </w:r>
          </w:p>
        </w:tc>
        <w:tc>
          <w:tcPr>
            <w:tcW w:w="2064" w:type="dxa"/>
            <w:tcBorders>
              <w:top w:val="nil"/>
              <w:left w:val="nil"/>
              <w:bottom w:val="single" w:color="auto" w:sz="4" w:space="0"/>
              <w:right w:val="single" w:color="auto" w:sz="4" w:space="0"/>
            </w:tcBorders>
            <w:shd w:val="clear" w:color="auto" w:fill="auto"/>
            <w:noWrap/>
            <w:vAlign w:val="center"/>
          </w:tcPr>
          <w:p>
            <w:pPr>
              <w:pStyle w:val="84"/>
              <w:rPr>
                <w:rFonts w:cs="Times New Roman"/>
                <w:szCs w:val="18"/>
              </w:rPr>
            </w:pPr>
            <w:r>
              <w:rPr>
                <w:rFonts w:cs="Times New Roman"/>
                <w:szCs w:val="18"/>
              </w:rPr>
              <w:t>30</w:t>
            </w:r>
          </w:p>
        </w:tc>
        <w:tc>
          <w:tcPr>
            <w:tcW w:w="1285" w:type="dxa"/>
            <w:tcBorders>
              <w:top w:val="nil"/>
              <w:left w:val="nil"/>
              <w:bottom w:val="single" w:color="auto" w:sz="4" w:space="0"/>
              <w:right w:val="single" w:color="auto" w:sz="4" w:space="0"/>
            </w:tcBorders>
            <w:shd w:val="clear" w:color="auto" w:fill="auto"/>
            <w:noWrap/>
            <w:vAlign w:val="center"/>
          </w:tcPr>
          <w:p>
            <w:pPr>
              <w:pStyle w:val="84"/>
              <w:rPr>
                <w:rFonts w:cs="Times New Roman"/>
                <w:szCs w:val="18"/>
              </w:rPr>
            </w:pPr>
            <w:r>
              <w:rPr>
                <w:rFonts w:cs="Times New Roman"/>
                <w:szCs w:val="18"/>
              </w:rPr>
              <w:t>0.9</w:t>
            </w:r>
          </w:p>
        </w:tc>
        <w:tc>
          <w:tcPr>
            <w:tcW w:w="1302" w:type="dxa"/>
            <w:tcBorders>
              <w:top w:val="nil"/>
              <w:left w:val="nil"/>
              <w:bottom w:val="single" w:color="auto" w:sz="4" w:space="0"/>
              <w:right w:val="single" w:color="auto" w:sz="4" w:space="0"/>
            </w:tcBorders>
            <w:shd w:val="clear" w:color="auto" w:fill="auto"/>
            <w:noWrap/>
            <w:vAlign w:val="center"/>
          </w:tcPr>
          <w:p>
            <w:pPr>
              <w:pStyle w:val="84"/>
              <w:rPr>
                <w:rFonts w:cs="Times New Roman"/>
                <w:szCs w:val="18"/>
              </w:rPr>
            </w:pPr>
            <w:r>
              <w:rPr>
                <w:rFonts w:cs="Times New Roman"/>
                <w:szCs w:val="18"/>
              </w:rPr>
              <w:t>60</w:t>
            </w:r>
          </w:p>
        </w:tc>
        <w:tc>
          <w:tcPr>
            <w:tcW w:w="1286" w:type="dxa"/>
            <w:tcBorders>
              <w:top w:val="nil"/>
              <w:left w:val="nil"/>
              <w:bottom w:val="single" w:color="auto" w:sz="4" w:space="0"/>
              <w:right w:val="single" w:color="auto" w:sz="12" w:space="0"/>
            </w:tcBorders>
            <w:shd w:val="clear" w:color="auto" w:fill="auto"/>
            <w:noWrap/>
            <w:vAlign w:val="center"/>
          </w:tcPr>
          <w:p>
            <w:pPr>
              <w:pStyle w:val="84"/>
              <w:rPr>
                <w:rFonts w:cs="Times New Roman"/>
                <w:szCs w:val="18"/>
              </w:rPr>
            </w:pPr>
            <w:r>
              <w:rPr>
                <w:rFonts w:cs="Times New Roman"/>
                <w:szCs w:val="18"/>
              </w:rPr>
              <w:t>0.5</w:t>
            </w:r>
          </w:p>
        </w:tc>
      </w:tr>
      <w:tr>
        <w:tblPrEx>
          <w:tblCellMar>
            <w:top w:w="0" w:type="dxa"/>
            <w:left w:w="108" w:type="dxa"/>
            <w:bottom w:w="0" w:type="dxa"/>
            <w:right w:w="108" w:type="dxa"/>
          </w:tblCellMar>
        </w:tblPrEx>
        <w:trPr>
          <w:trHeight w:val="288" w:hRule="atLeast"/>
          <w:jc w:val="center"/>
        </w:trPr>
        <w:tc>
          <w:tcPr>
            <w:tcW w:w="3387" w:type="dxa"/>
            <w:tcBorders>
              <w:top w:val="nil"/>
              <w:left w:val="single" w:color="auto" w:sz="12" w:space="0"/>
              <w:bottom w:val="single" w:color="auto" w:sz="4" w:space="0"/>
              <w:right w:val="single" w:color="auto" w:sz="4" w:space="0"/>
            </w:tcBorders>
            <w:shd w:val="clear" w:color="auto" w:fill="auto"/>
            <w:noWrap/>
            <w:vAlign w:val="center"/>
          </w:tcPr>
          <w:p>
            <w:pPr>
              <w:pStyle w:val="84"/>
            </w:pPr>
            <w:r>
              <w:rPr>
                <w:rFonts w:hint="eastAsia"/>
              </w:rPr>
              <w:t>跨座式单轨交通车辆(A型)</w:t>
            </w:r>
          </w:p>
        </w:tc>
        <w:tc>
          <w:tcPr>
            <w:tcW w:w="2064" w:type="dxa"/>
            <w:tcBorders>
              <w:top w:val="nil"/>
              <w:left w:val="nil"/>
              <w:bottom w:val="single" w:color="auto" w:sz="4" w:space="0"/>
              <w:right w:val="single" w:color="auto" w:sz="4" w:space="0"/>
            </w:tcBorders>
            <w:shd w:val="clear" w:color="auto" w:fill="auto"/>
            <w:noWrap/>
            <w:vAlign w:val="center"/>
          </w:tcPr>
          <w:p>
            <w:pPr>
              <w:pStyle w:val="84"/>
              <w:rPr>
                <w:rFonts w:cs="Times New Roman"/>
                <w:szCs w:val="18"/>
              </w:rPr>
            </w:pPr>
            <w:r>
              <w:rPr>
                <w:rFonts w:cs="Times New Roman"/>
                <w:szCs w:val="18"/>
              </w:rPr>
              <w:t>45</w:t>
            </w:r>
          </w:p>
        </w:tc>
        <w:tc>
          <w:tcPr>
            <w:tcW w:w="1285" w:type="dxa"/>
            <w:tcBorders>
              <w:top w:val="nil"/>
              <w:left w:val="nil"/>
              <w:bottom w:val="single" w:color="auto" w:sz="4" w:space="0"/>
              <w:right w:val="single" w:color="auto" w:sz="4" w:space="0"/>
            </w:tcBorders>
            <w:shd w:val="clear" w:color="auto" w:fill="auto"/>
            <w:noWrap/>
            <w:vAlign w:val="center"/>
          </w:tcPr>
          <w:p>
            <w:pPr>
              <w:pStyle w:val="84"/>
              <w:rPr>
                <w:rFonts w:cs="Times New Roman"/>
                <w:szCs w:val="18"/>
              </w:rPr>
            </w:pPr>
            <w:r>
              <w:rPr>
                <w:rFonts w:cs="Times New Roman"/>
                <w:szCs w:val="18"/>
              </w:rPr>
              <w:t>0.83</w:t>
            </w:r>
          </w:p>
        </w:tc>
        <w:tc>
          <w:tcPr>
            <w:tcW w:w="1302" w:type="dxa"/>
            <w:tcBorders>
              <w:top w:val="nil"/>
              <w:left w:val="nil"/>
              <w:bottom w:val="single" w:color="auto" w:sz="4" w:space="0"/>
              <w:right w:val="single" w:color="auto" w:sz="4" w:space="0"/>
            </w:tcBorders>
            <w:shd w:val="clear" w:color="auto" w:fill="auto"/>
            <w:noWrap/>
            <w:vAlign w:val="center"/>
          </w:tcPr>
          <w:p>
            <w:pPr>
              <w:pStyle w:val="84"/>
              <w:rPr>
                <w:rFonts w:cs="Times New Roman"/>
                <w:szCs w:val="18"/>
              </w:rPr>
            </w:pPr>
            <w:r>
              <w:rPr>
                <w:rFonts w:hint="eastAsia"/>
              </w:rPr>
              <w:t>—</w:t>
            </w:r>
          </w:p>
        </w:tc>
        <w:tc>
          <w:tcPr>
            <w:tcW w:w="1286" w:type="dxa"/>
            <w:tcBorders>
              <w:top w:val="nil"/>
              <w:left w:val="nil"/>
              <w:bottom w:val="single" w:color="auto" w:sz="4" w:space="0"/>
              <w:right w:val="single" w:color="auto" w:sz="12" w:space="0"/>
            </w:tcBorders>
            <w:shd w:val="clear" w:color="auto" w:fill="auto"/>
            <w:noWrap/>
            <w:vAlign w:val="center"/>
          </w:tcPr>
          <w:p>
            <w:pPr>
              <w:pStyle w:val="84"/>
              <w:rPr>
                <w:rFonts w:cs="Times New Roman"/>
                <w:szCs w:val="18"/>
              </w:rPr>
            </w:pPr>
            <w:r>
              <w:rPr>
                <w:rFonts w:hint="eastAsia"/>
              </w:rPr>
              <w:t>—</w:t>
            </w:r>
          </w:p>
        </w:tc>
      </w:tr>
      <w:tr>
        <w:tblPrEx>
          <w:tblCellMar>
            <w:top w:w="0" w:type="dxa"/>
            <w:left w:w="108" w:type="dxa"/>
            <w:bottom w:w="0" w:type="dxa"/>
            <w:right w:w="108" w:type="dxa"/>
          </w:tblCellMar>
        </w:tblPrEx>
        <w:trPr>
          <w:trHeight w:val="274" w:hRule="atLeast"/>
          <w:jc w:val="center"/>
        </w:trPr>
        <w:tc>
          <w:tcPr>
            <w:tcW w:w="3387" w:type="dxa"/>
            <w:tcBorders>
              <w:top w:val="nil"/>
              <w:left w:val="single" w:color="auto" w:sz="12" w:space="0"/>
              <w:bottom w:val="single" w:color="auto" w:sz="4" w:space="0"/>
              <w:right w:val="single" w:color="auto" w:sz="4" w:space="0"/>
            </w:tcBorders>
            <w:shd w:val="clear" w:color="auto" w:fill="auto"/>
            <w:noWrap/>
            <w:vAlign w:val="center"/>
          </w:tcPr>
          <w:p>
            <w:pPr>
              <w:pStyle w:val="84"/>
            </w:pPr>
            <w:r>
              <w:rPr>
                <w:rFonts w:hint="eastAsia"/>
              </w:rPr>
              <w:t>跨座式单轨交通车辆(B型)</w:t>
            </w:r>
          </w:p>
        </w:tc>
        <w:tc>
          <w:tcPr>
            <w:tcW w:w="2064" w:type="dxa"/>
            <w:tcBorders>
              <w:top w:val="nil"/>
              <w:left w:val="nil"/>
              <w:bottom w:val="single" w:color="auto" w:sz="4" w:space="0"/>
              <w:right w:val="single" w:color="auto" w:sz="4" w:space="0"/>
            </w:tcBorders>
            <w:shd w:val="clear" w:color="auto" w:fill="auto"/>
            <w:noWrap/>
            <w:vAlign w:val="center"/>
          </w:tcPr>
          <w:p>
            <w:pPr>
              <w:pStyle w:val="84"/>
              <w:rPr>
                <w:rFonts w:cs="Times New Roman"/>
                <w:szCs w:val="18"/>
              </w:rPr>
            </w:pPr>
            <w:r>
              <w:rPr>
                <w:rFonts w:cs="Times New Roman"/>
                <w:szCs w:val="18"/>
              </w:rPr>
              <w:t>45</w:t>
            </w:r>
          </w:p>
        </w:tc>
        <w:tc>
          <w:tcPr>
            <w:tcW w:w="1285" w:type="dxa"/>
            <w:tcBorders>
              <w:top w:val="nil"/>
              <w:left w:val="nil"/>
              <w:bottom w:val="single" w:color="auto" w:sz="4" w:space="0"/>
              <w:right w:val="single" w:color="auto" w:sz="4" w:space="0"/>
            </w:tcBorders>
            <w:shd w:val="clear" w:color="auto" w:fill="auto"/>
            <w:noWrap/>
            <w:vAlign w:val="center"/>
          </w:tcPr>
          <w:p>
            <w:pPr>
              <w:pStyle w:val="84"/>
              <w:rPr>
                <w:rFonts w:cs="Times New Roman"/>
                <w:szCs w:val="18"/>
              </w:rPr>
            </w:pPr>
            <w:r>
              <w:rPr>
                <w:rFonts w:cs="Times New Roman"/>
                <w:szCs w:val="18"/>
              </w:rPr>
              <w:t>0.85</w:t>
            </w:r>
          </w:p>
        </w:tc>
        <w:tc>
          <w:tcPr>
            <w:tcW w:w="1302" w:type="dxa"/>
            <w:tcBorders>
              <w:top w:val="nil"/>
              <w:left w:val="nil"/>
              <w:bottom w:val="single" w:color="auto" w:sz="4" w:space="0"/>
              <w:right w:val="single" w:color="auto" w:sz="4" w:space="0"/>
            </w:tcBorders>
            <w:shd w:val="clear" w:color="auto" w:fill="auto"/>
            <w:noWrap/>
            <w:vAlign w:val="center"/>
          </w:tcPr>
          <w:p>
            <w:pPr>
              <w:pStyle w:val="84"/>
              <w:rPr>
                <w:rFonts w:cs="Times New Roman"/>
                <w:szCs w:val="18"/>
              </w:rPr>
            </w:pPr>
            <w:r>
              <w:rPr>
                <w:rFonts w:hint="eastAsia"/>
              </w:rPr>
              <w:t>—</w:t>
            </w:r>
          </w:p>
        </w:tc>
        <w:tc>
          <w:tcPr>
            <w:tcW w:w="1286" w:type="dxa"/>
            <w:tcBorders>
              <w:top w:val="nil"/>
              <w:left w:val="nil"/>
              <w:bottom w:val="single" w:color="auto" w:sz="4" w:space="0"/>
              <w:right w:val="single" w:color="auto" w:sz="12" w:space="0"/>
            </w:tcBorders>
            <w:shd w:val="clear" w:color="auto" w:fill="auto"/>
            <w:noWrap/>
            <w:vAlign w:val="center"/>
          </w:tcPr>
          <w:p>
            <w:pPr>
              <w:pStyle w:val="84"/>
              <w:rPr>
                <w:rFonts w:cs="Times New Roman"/>
                <w:szCs w:val="18"/>
              </w:rPr>
            </w:pPr>
            <w:r>
              <w:rPr>
                <w:rFonts w:hint="eastAsia"/>
              </w:rPr>
              <w:t>—</w:t>
            </w:r>
          </w:p>
        </w:tc>
      </w:tr>
      <w:tr>
        <w:tblPrEx>
          <w:tblCellMar>
            <w:top w:w="0" w:type="dxa"/>
            <w:left w:w="108" w:type="dxa"/>
            <w:bottom w:w="0" w:type="dxa"/>
            <w:right w:w="108" w:type="dxa"/>
          </w:tblCellMar>
        </w:tblPrEx>
        <w:trPr>
          <w:trHeight w:val="57" w:hRule="atLeast"/>
          <w:jc w:val="center"/>
        </w:trPr>
        <w:tc>
          <w:tcPr>
            <w:tcW w:w="3387" w:type="dxa"/>
            <w:tcBorders>
              <w:top w:val="nil"/>
              <w:left w:val="single" w:color="auto" w:sz="12" w:space="0"/>
              <w:bottom w:val="single" w:color="auto" w:sz="4" w:space="0"/>
              <w:right w:val="single" w:color="auto" w:sz="4" w:space="0"/>
            </w:tcBorders>
            <w:shd w:val="clear" w:color="auto" w:fill="auto"/>
            <w:noWrap/>
            <w:vAlign w:val="center"/>
          </w:tcPr>
          <w:p>
            <w:pPr>
              <w:pStyle w:val="84"/>
            </w:pPr>
            <w:r>
              <w:rPr>
                <w:rFonts w:hint="eastAsia"/>
              </w:rPr>
              <w:t>中低速磁浮交通车辆</w:t>
            </w:r>
          </w:p>
        </w:tc>
        <w:tc>
          <w:tcPr>
            <w:tcW w:w="2064" w:type="dxa"/>
            <w:tcBorders>
              <w:top w:val="nil"/>
              <w:left w:val="nil"/>
              <w:bottom w:val="single" w:color="auto" w:sz="4" w:space="0"/>
              <w:right w:val="single" w:color="auto" w:sz="4" w:space="0"/>
            </w:tcBorders>
            <w:shd w:val="clear" w:color="auto" w:fill="auto"/>
            <w:noWrap/>
            <w:vAlign w:val="center"/>
          </w:tcPr>
          <w:p>
            <w:pPr>
              <w:pStyle w:val="84"/>
              <w:rPr>
                <w:rFonts w:cs="Times New Roman"/>
                <w:szCs w:val="18"/>
              </w:rPr>
            </w:pPr>
            <w:r>
              <w:rPr>
                <w:rFonts w:cs="Times New Roman"/>
                <w:szCs w:val="18"/>
              </w:rPr>
              <w:t>35</w:t>
            </w:r>
          </w:p>
        </w:tc>
        <w:tc>
          <w:tcPr>
            <w:tcW w:w="1285" w:type="dxa"/>
            <w:tcBorders>
              <w:top w:val="nil"/>
              <w:left w:val="nil"/>
              <w:bottom w:val="single" w:color="auto" w:sz="4" w:space="0"/>
              <w:right w:val="single" w:color="auto" w:sz="4" w:space="0"/>
            </w:tcBorders>
            <w:shd w:val="clear" w:color="auto" w:fill="auto"/>
            <w:noWrap/>
            <w:vAlign w:val="center"/>
          </w:tcPr>
          <w:p>
            <w:pPr>
              <w:pStyle w:val="84"/>
              <w:rPr>
                <w:rFonts w:cs="Times New Roman"/>
                <w:szCs w:val="18"/>
              </w:rPr>
            </w:pPr>
            <w:r>
              <w:rPr>
                <w:rFonts w:cs="Times New Roman"/>
                <w:szCs w:val="18"/>
              </w:rPr>
              <w:t>0.9</w:t>
            </w:r>
          </w:p>
        </w:tc>
        <w:tc>
          <w:tcPr>
            <w:tcW w:w="1302" w:type="dxa"/>
            <w:tcBorders>
              <w:top w:val="nil"/>
              <w:left w:val="nil"/>
              <w:bottom w:val="single" w:color="auto" w:sz="4" w:space="0"/>
              <w:right w:val="single" w:color="auto" w:sz="4" w:space="0"/>
            </w:tcBorders>
            <w:shd w:val="clear" w:color="auto" w:fill="auto"/>
            <w:noWrap/>
            <w:vAlign w:val="center"/>
          </w:tcPr>
          <w:p>
            <w:pPr>
              <w:pStyle w:val="84"/>
              <w:rPr>
                <w:rFonts w:cs="Times New Roman"/>
                <w:szCs w:val="18"/>
              </w:rPr>
            </w:pPr>
            <w:r>
              <w:rPr>
                <w:rFonts w:cs="Times New Roman"/>
                <w:szCs w:val="18"/>
              </w:rPr>
              <w:t>80</w:t>
            </w:r>
          </w:p>
        </w:tc>
        <w:tc>
          <w:tcPr>
            <w:tcW w:w="1286" w:type="dxa"/>
            <w:tcBorders>
              <w:top w:val="nil"/>
              <w:left w:val="nil"/>
              <w:bottom w:val="single" w:color="auto" w:sz="4" w:space="0"/>
              <w:right w:val="single" w:color="auto" w:sz="12" w:space="0"/>
            </w:tcBorders>
            <w:shd w:val="clear" w:color="auto" w:fill="auto"/>
            <w:noWrap/>
            <w:vAlign w:val="center"/>
          </w:tcPr>
          <w:p>
            <w:pPr>
              <w:pStyle w:val="84"/>
              <w:rPr>
                <w:rFonts w:cs="Times New Roman"/>
                <w:szCs w:val="18"/>
              </w:rPr>
            </w:pPr>
            <w:r>
              <w:rPr>
                <w:rFonts w:cs="Times New Roman"/>
                <w:szCs w:val="18"/>
              </w:rPr>
              <w:t>0.5</w:t>
            </w:r>
          </w:p>
        </w:tc>
      </w:tr>
      <w:tr>
        <w:tblPrEx>
          <w:tblCellMar>
            <w:top w:w="0" w:type="dxa"/>
            <w:left w:w="108" w:type="dxa"/>
            <w:bottom w:w="0" w:type="dxa"/>
            <w:right w:w="108" w:type="dxa"/>
          </w:tblCellMar>
        </w:tblPrEx>
        <w:trPr>
          <w:trHeight w:val="57" w:hRule="atLeast"/>
          <w:jc w:val="center"/>
        </w:trPr>
        <w:tc>
          <w:tcPr>
            <w:tcW w:w="0" w:type="auto"/>
            <w:gridSpan w:val="5"/>
            <w:tcBorders>
              <w:top w:val="single" w:color="auto" w:sz="4" w:space="0"/>
              <w:left w:val="single" w:color="auto" w:sz="12" w:space="0"/>
              <w:bottom w:val="single" w:color="auto" w:sz="12" w:space="0"/>
              <w:right w:val="single" w:color="auto" w:sz="12" w:space="0"/>
            </w:tcBorders>
            <w:shd w:val="clear" w:color="auto" w:fill="auto"/>
            <w:noWrap/>
            <w:vAlign w:val="center"/>
          </w:tcPr>
          <w:p>
            <w:pPr>
              <w:pStyle w:val="84"/>
              <w:jc w:val="left"/>
            </w:pPr>
            <w:r>
              <w:t xml:space="preserve"> </w:t>
            </w:r>
            <w:r>
              <w:rPr>
                <w:rFonts w:hint="eastAsia"/>
              </w:rPr>
              <w:t xml:space="preserve"> </w:t>
            </w:r>
            <w:r>
              <w:rPr>
                <w:rFonts w:hint="eastAsia"/>
                <w:vertAlign w:val="superscript"/>
              </w:rPr>
              <w:t>a</w:t>
            </w:r>
            <w:r>
              <w:t xml:space="preserve"> </w:t>
            </w:r>
            <w:r>
              <w:rPr>
                <w:rFonts w:hint="eastAsia"/>
              </w:rPr>
              <w:t>启动平均加速度是列车自静止状态运行至规定速度时的平均加速度。</w:t>
            </w:r>
          </w:p>
          <w:p>
            <w:pPr>
              <w:pStyle w:val="84"/>
              <w:jc w:val="left"/>
            </w:pPr>
            <w:r>
              <w:t xml:space="preserve"> </w:t>
            </w:r>
            <w:r>
              <w:rPr>
                <w:rFonts w:hint="eastAsia"/>
              </w:rPr>
              <w:t xml:space="preserve"> </w:t>
            </w:r>
            <w:r>
              <w:rPr>
                <w:rFonts w:hint="eastAsia"/>
                <w:vertAlign w:val="superscript"/>
              </w:rPr>
              <w:t>b</w:t>
            </w:r>
            <w:r>
              <w:t xml:space="preserve"> </w:t>
            </w:r>
            <w:r>
              <w:rPr>
                <w:rFonts w:hint="eastAsia"/>
              </w:rPr>
              <w:t>平均加速度是列车自静止状态运行至规定速度时的平均加速度。</w:t>
            </w:r>
          </w:p>
          <w:p>
            <w:pPr>
              <w:pStyle w:val="84"/>
              <w:jc w:val="left"/>
            </w:pPr>
            <w:r>
              <w:t xml:space="preserve"> </w:t>
            </w:r>
            <w:r>
              <w:rPr>
                <w:rFonts w:hint="eastAsia"/>
              </w:rPr>
              <w:t xml:space="preserve"> </w:t>
            </w:r>
            <w:r>
              <w:rPr>
                <w:vertAlign w:val="superscript"/>
              </w:rPr>
              <w:t xml:space="preserve">c  </w:t>
            </w:r>
            <w:r>
              <w:t>地铁车辆</w:t>
            </w:r>
            <w:r>
              <w:rPr>
                <w:rFonts w:hint="eastAsia"/>
              </w:rPr>
              <w:t>（最高运行速度</w:t>
            </w:r>
            <w:r>
              <w:t>8</w:t>
            </w:r>
            <w:r>
              <w:rPr>
                <w:rFonts w:hint="eastAsia"/>
              </w:rPr>
              <w:t>0</w:t>
            </w:r>
            <w:r>
              <w:t xml:space="preserve"> </w:t>
            </w:r>
            <w:r>
              <w:rPr>
                <w:rFonts w:hint="eastAsia"/>
              </w:rPr>
              <w:t>km/h）当动拖比为</w:t>
            </w:r>
            <w:r>
              <w:t>1:1</w:t>
            </w:r>
            <w:r>
              <w:rPr>
                <w:rFonts w:hint="eastAsia"/>
              </w:rPr>
              <w:t>时启动平均加速度不应低于0</w:t>
            </w:r>
            <w:r>
              <w:t>.83</w:t>
            </w:r>
            <w:r>
              <w:rPr>
                <w:rFonts w:cs="Times New Roman"/>
                <w:szCs w:val="18"/>
              </w:rPr>
              <w:t xml:space="preserve"> m/s²</w:t>
            </w:r>
            <w:r>
              <w:rPr>
                <w:rFonts w:hint="eastAsia"/>
              </w:rPr>
              <w:t>，平均加速度不应低于0</w:t>
            </w:r>
            <w:r>
              <w:t>.5</w:t>
            </w:r>
            <w:r>
              <w:rPr>
                <w:rFonts w:cs="Times New Roman"/>
                <w:szCs w:val="18"/>
              </w:rPr>
              <w:t xml:space="preserve"> m/s²</w:t>
            </w:r>
            <w:r>
              <w:rPr>
                <w:rFonts w:hint="eastAsia"/>
              </w:rPr>
              <w:t>。</w:t>
            </w:r>
          </w:p>
          <w:p>
            <w:pPr>
              <w:pStyle w:val="84"/>
              <w:jc w:val="left"/>
              <w:rPr>
                <w:rFonts w:ascii="等线" w:hAnsi="等线" w:eastAsia="等线"/>
                <w:sz w:val="22"/>
              </w:rPr>
            </w:pPr>
            <w:r>
              <w:t xml:space="preserve"> </w:t>
            </w:r>
            <w:r>
              <w:rPr>
                <w:rFonts w:hint="eastAsia"/>
              </w:rPr>
              <w:t xml:space="preserve"> </w:t>
            </w:r>
            <w:r>
              <w:rPr>
                <w:vertAlign w:val="superscript"/>
              </w:rPr>
              <w:t>d</w:t>
            </w:r>
            <w:r>
              <w:t xml:space="preserve"> </w:t>
            </w:r>
            <w:r>
              <w:rPr>
                <w:rFonts w:hint="eastAsia"/>
              </w:rPr>
              <w:t>市域快线车辆应选取车辆最高运行速度为规定速度。</w:t>
            </w:r>
          </w:p>
        </w:tc>
      </w:tr>
    </w:tbl>
    <w:p>
      <w:pPr>
        <w:pStyle w:val="70"/>
        <w:numPr>
          <w:ilvl w:val="0"/>
          <w:numId w:val="55"/>
        </w:numPr>
      </w:pPr>
      <w:r>
        <w:t>级</w:t>
      </w:r>
      <w:r>
        <w:rPr>
          <w:rFonts w:hint="eastAsia"/>
        </w:rPr>
        <w:t>位</w:t>
      </w:r>
      <w:r>
        <w:t>间</w:t>
      </w:r>
      <w:r>
        <w:rPr>
          <w:rFonts w:hint="eastAsia"/>
        </w:rPr>
        <w:t>转换</w:t>
      </w:r>
      <w:r>
        <w:t>引起的牵引力瞬时增值</w:t>
      </w:r>
      <w:r>
        <w:rPr>
          <w:rFonts w:hint="eastAsia"/>
        </w:rPr>
        <w:t>不应</w:t>
      </w:r>
      <w:r>
        <w:t>超过</w:t>
      </w:r>
      <w:r>
        <w:rPr>
          <w:rFonts w:hint="eastAsia"/>
        </w:rPr>
        <w:t>试验大纲的要求。</w:t>
      </w:r>
    </w:p>
    <w:p>
      <w:pPr>
        <w:pStyle w:val="70"/>
        <w:numPr>
          <w:ilvl w:val="0"/>
          <w:numId w:val="55"/>
        </w:numPr>
      </w:pPr>
      <w:r>
        <w:rPr>
          <w:rFonts w:hint="eastAsia"/>
        </w:rPr>
        <w:t>如试验大纲未有其他规定，轻轨车辆、中低速磁浮交通车辆、低地板有轨电车牵引纵向冲击率不应大于1 m/s³，其余车型不应大于0.75 m/s³。</w:t>
      </w:r>
    </w:p>
    <w:p>
      <w:pPr>
        <w:pStyle w:val="80"/>
      </w:pPr>
      <w:r>
        <w:rPr>
          <w:rFonts w:hint="eastAsia"/>
        </w:rPr>
        <w:t>例行试验可在空载载荷状态下进行，起动加速度应</w:t>
      </w:r>
      <w:r>
        <w:t>符合</w:t>
      </w:r>
      <w:r>
        <w:rPr>
          <w:rFonts w:hint="eastAsia"/>
        </w:rPr>
        <w:t>试验大纲的要求，</w:t>
      </w:r>
      <w:r>
        <w:t>该数值可由测定</w:t>
      </w:r>
      <w:r>
        <w:rPr>
          <w:rFonts w:hint="eastAsia"/>
        </w:rPr>
        <w:t>的</w:t>
      </w:r>
      <w:r>
        <w:t>速度与时间</w:t>
      </w:r>
      <w:r>
        <w:rPr>
          <w:rFonts w:hint="eastAsia"/>
        </w:rPr>
        <w:t>推算得出。</w:t>
      </w:r>
    </w:p>
    <w:p>
      <w:pPr>
        <w:pStyle w:val="80"/>
      </w:pPr>
      <w:r>
        <w:rPr>
          <w:rFonts w:hint="eastAsia"/>
        </w:rPr>
        <w:t>宜</w:t>
      </w:r>
      <w:r>
        <w:t>定性检查在</w:t>
      </w:r>
      <w:r>
        <w:rPr>
          <w:rFonts w:hint="eastAsia"/>
        </w:rPr>
        <w:t>工况</w:t>
      </w:r>
      <w:r>
        <w:t>转折点上无异常冲击。</w:t>
      </w:r>
    </w:p>
    <w:p>
      <w:pPr>
        <w:pStyle w:val="46"/>
      </w:pPr>
      <w:r>
        <w:rPr>
          <w:rFonts w:hint="eastAsia"/>
        </w:rPr>
        <w:t>防空转试验</w:t>
      </w:r>
    </w:p>
    <w:p>
      <w:pPr>
        <w:pStyle w:val="80"/>
      </w:pPr>
      <w:r>
        <w:rPr>
          <w:rFonts w:hint="eastAsia"/>
        </w:rPr>
        <w:t>应在人为降低粘着的线路上进行防空转试验，其结果应符合试验大纲的要求。</w:t>
      </w:r>
    </w:p>
    <w:p>
      <w:pPr>
        <w:pStyle w:val="80"/>
        <w:rPr>
          <w:rFonts w:hAnsi="Calibri"/>
        </w:rPr>
      </w:pPr>
      <w:r>
        <w:rPr>
          <w:rFonts w:hint="eastAsia"/>
        </w:rPr>
        <w:t>例行试验时，可对防空转试验进行简化，可</w:t>
      </w:r>
      <w:r>
        <w:t>由其他例行试验推导出来</w:t>
      </w:r>
      <w:r>
        <w:rPr>
          <w:rFonts w:hint="eastAsia"/>
        </w:rPr>
        <w:t>。</w:t>
      </w:r>
    </w:p>
    <w:p>
      <w:pPr>
        <w:pStyle w:val="46"/>
      </w:pPr>
      <w:r>
        <w:rPr>
          <w:rFonts w:hint="eastAsia"/>
        </w:rPr>
        <w:t>牵引特性试验</w:t>
      </w:r>
    </w:p>
    <w:p>
      <w:pPr>
        <w:pStyle w:val="38"/>
        <w:ind w:firstLine="420"/>
      </w:pPr>
      <w:r>
        <w:rPr>
          <w:rFonts w:hint="eastAsia"/>
        </w:rPr>
        <w:t>宜在定员载荷状态下根据T</w:t>
      </w:r>
      <w:r>
        <w:t>B/T 3348-2014</w:t>
      </w:r>
      <w:r>
        <w:rPr>
          <w:rFonts w:hint="eastAsia"/>
        </w:rPr>
        <w:t>的方法进行牵引特性试验，其结果应符合试验大纲的要求。</w:t>
      </w:r>
    </w:p>
    <w:p>
      <w:pPr>
        <w:pStyle w:val="46"/>
      </w:pPr>
      <w:r>
        <w:rPr>
          <w:rFonts w:hint="eastAsia"/>
        </w:rPr>
        <w:t>蓄电池牵引试验</w:t>
      </w:r>
    </w:p>
    <w:p>
      <w:pPr>
        <w:pStyle w:val="38"/>
        <w:ind w:firstLine="420"/>
      </w:pPr>
      <w:r>
        <w:rPr>
          <w:rFonts w:hint="eastAsia"/>
        </w:rPr>
        <w:t>在试验大纲规定的线路条件及载荷工况下，蓄电池牵引功能应正常工作，牵引运行距离应满足试验大纲的要求。</w:t>
      </w:r>
    </w:p>
    <w:p>
      <w:pPr>
        <w:pStyle w:val="46"/>
      </w:pPr>
      <w:r>
        <w:rPr>
          <w:rFonts w:hint="eastAsia"/>
        </w:rPr>
        <w:t>故障下运行能力和救援能力试验</w:t>
      </w:r>
    </w:p>
    <w:p>
      <w:pPr>
        <w:pStyle w:val="38"/>
        <w:ind w:firstLine="420"/>
        <w:rPr>
          <w:rFonts w:hAnsi="Calibri"/>
        </w:rPr>
      </w:pPr>
      <w:bookmarkStart w:id="186" w:name="_Toc103088765"/>
      <w:bookmarkEnd w:id="186"/>
      <w:bookmarkStart w:id="187" w:name="_Toc103088764"/>
      <w:bookmarkEnd w:id="187"/>
      <w:bookmarkStart w:id="188" w:name="_Toc104706624"/>
      <w:bookmarkEnd w:id="188"/>
      <w:bookmarkStart w:id="189" w:name="_Toc103088760"/>
      <w:bookmarkEnd w:id="189"/>
      <w:bookmarkStart w:id="190" w:name="_Toc103088762"/>
      <w:bookmarkEnd w:id="190"/>
      <w:bookmarkStart w:id="191" w:name="_Toc103088763"/>
      <w:bookmarkEnd w:id="191"/>
      <w:bookmarkStart w:id="192" w:name="_Toc103088759"/>
      <w:bookmarkEnd w:id="192"/>
      <w:bookmarkStart w:id="193" w:name="_Toc103088758"/>
      <w:bookmarkEnd w:id="193"/>
      <w:bookmarkStart w:id="194" w:name="_Toc103088761"/>
      <w:bookmarkEnd w:id="194"/>
      <w:r>
        <w:rPr>
          <w:rFonts w:hint="eastAsia"/>
        </w:rPr>
        <w:t>应根据试验大纲要求</w:t>
      </w:r>
      <w:r>
        <w:t>进行</w:t>
      </w:r>
      <w:r>
        <w:rPr>
          <w:rFonts w:hint="eastAsia"/>
        </w:rPr>
        <w:t>下列试验</w:t>
      </w:r>
      <w:r>
        <w:t>：</w:t>
      </w:r>
    </w:p>
    <w:p>
      <w:pPr>
        <w:pStyle w:val="70"/>
        <w:numPr>
          <w:ilvl w:val="0"/>
          <w:numId w:val="56"/>
        </w:numPr>
        <w:rPr>
          <w:rFonts w:hAnsi="Calibri"/>
        </w:rPr>
      </w:pPr>
      <w:r>
        <w:rPr>
          <w:rFonts w:hint="eastAsia"/>
        </w:rPr>
        <w:t>在指定坡道上，仅有部分动力车辆的起动加速能力；</w:t>
      </w:r>
      <w:r>
        <w:rPr>
          <w:rFonts w:hAnsi="Calibri"/>
        </w:rPr>
        <w:t xml:space="preserve"> </w:t>
      </w:r>
    </w:p>
    <w:p>
      <w:pPr>
        <w:pStyle w:val="70"/>
        <w:numPr>
          <w:ilvl w:val="0"/>
          <w:numId w:val="4"/>
        </w:numPr>
        <w:rPr>
          <w:rFonts w:hAnsi="Calibri"/>
        </w:rPr>
      </w:pPr>
      <w:r>
        <w:rPr>
          <w:rFonts w:hint="eastAsia"/>
        </w:rPr>
        <w:t>在指定坡道上，车辆救援其他指定载荷车辆的牵引运行能力；</w:t>
      </w:r>
    </w:p>
    <w:p>
      <w:pPr>
        <w:pStyle w:val="70"/>
        <w:numPr>
          <w:ilvl w:val="0"/>
          <w:numId w:val="4"/>
        </w:numPr>
        <w:rPr>
          <w:rFonts w:hAnsi="Calibri"/>
        </w:rPr>
      </w:pPr>
      <w:r>
        <w:rPr>
          <w:rFonts w:hint="eastAsia"/>
        </w:rPr>
        <w:t>网络控制故障状态时，</w:t>
      </w:r>
      <w:r>
        <w:t>紧急牵引模式下的牵引功能。</w:t>
      </w:r>
    </w:p>
    <w:p>
      <w:pPr>
        <w:pStyle w:val="42"/>
      </w:pPr>
      <w:bookmarkStart w:id="195" w:name="_Toc111126486"/>
      <w:r>
        <w:rPr>
          <w:rFonts w:hint="eastAsia"/>
        </w:rPr>
        <w:t>制动系统动态试验</w:t>
      </w:r>
      <w:bookmarkEnd w:id="195"/>
    </w:p>
    <w:p>
      <w:pPr>
        <w:pStyle w:val="46"/>
      </w:pPr>
      <w:r>
        <w:rPr>
          <w:rFonts w:hint="eastAsia"/>
        </w:rPr>
        <w:t>通则</w:t>
      </w:r>
    </w:p>
    <w:p>
      <w:pPr>
        <w:pStyle w:val="80"/>
      </w:pPr>
      <w:r>
        <w:rPr>
          <w:rFonts w:hint="eastAsia"/>
        </w:rPr>
        <w:t>车辆各制动系统的动态试验应包括制动距离的测定和制动系统动态特性试验。</w:t>
      </w:r>
    </w:p>
    <w:p>
      <w:pPr>
        <w:pStyle w:val="80"/>
      </w:pPr>
      <w:r>
        <w:rPr>
          <w:rFonts w:hint="eastAsia"/>
        </w:rPr>
        <w:t>应对紧急制动、常用制动、空气制动、电空混合制动等各制动方式进行试验。应分别在空载载荷、定员载荷和超员载荷下进行试验。可根据试验大纲要求切除一台或几台转向架的制动。</w:t>
      </w:r>
    </w:p>
    <w:p>
      <w:pPr>
        <w:pStyle w:val="80"/>
      </w:pPr>
      <w:r>
        <w:rPr>
          <w:rFonts w:hint="eastAsia"/>
        </w:rPr>
        <w:t>例行试验紧急制动距离的测定和常用制动系统功能试验可根据试验大纲要求进行简化，可在空载载荷状态下进行。</w:t>
      </w:r>
    </w:p>
    <w:p>
      <w:pPr>
        <w:pStyle w:val="80"/>
        <w:rPr>
          <w:rFonts w:hAnsi="Calibri"/>
          <w:color w:val="000000"/>
        </w:rPr>
      </w:pPr>
      <w:r>
        <w:rPr>
          <w:rFonts w:ascii="宋体" w:hAnsi="宋体" w:eastAsia="Times New Roman" w:cs="宋体"/>
          <w:color w:val="000000"/>
        </w:rPr>
        <w:t>磁轨制动</w:t>
      </w:r>
      <w:r>
        <w:rPr>
          <w:rFonts w:hint="eastAsia" w:ascii="宋体" w:hAnsi="宋体" w:cs="宋体"/>
          <w:color w:val="000000"/>
        </w:rPr>
        <w:t>等</w:t>
      </w:r>
      <w:r>
        <w:rPr>
          <w:rFonts w:ascii="宋体" w:hAnsi="宋体" w:eastAsia="Times New Roman" w:cs="宋体"/>
          <w:color w:val="000000"/>
        </w:rPr>
        <w:t>其他制动系统的试验应</w:t>
      </w:r>
      <w:r>
        <w:rPr>
          <w:rFonts w:hint="eastAsia" w:ascii="宋体" w:hAnsi="宋体" w:cs="宋体"/>
          <w:color w:val="000000"/>
        </w:rPr>
        <w:t>满足试验大纲的要求</w:t>
      </w:r>
      <w:r>
        <w:rPr>
          <w:rFonts w:ascii="宋体" w:hAnsi="宋体" w:eastAsia="Times New Roman" w:cs="宋体"/>
          <w:color w:val="000000"/>
        </w:rPr>
        <w:t>。</w:t>
      </w:r>
    </w:p>
    <w:p>
      <w:pPr>
        <w:pStyle w:val="46"/>
      </w:pPr>
      <w:r>
        <w:rPr>
          <w:rFonts w:hint="eastAsia"/>
        </w:rPr>
        <w:t>轨道状态</w:t>
      </w:r>
    </w:p>
    <w:p>
      <w:pPr>
        <w:pStyle w:val="80"/>
      </w:pPr>
      <w:r>
        <w:rPr>
          <w:rFonts w:hint="eastAsia"/>
        </w:rPr>
        <w:t>轨道状态应符合5</w:t>
      </w:r>
      <w:r>
        <w:t>.3.3</w:t>
      </w:r>
      <w:r>
        <w:rPr>
          <w:rFonts w:hint="eastAsia"/>
        </w:rPr>
        <w:t>的规定。</w:t>
      </w:r>
    </w:p>
    <w:p>
      <w:pPr>
        <w:pStyle w:val="80"/>
      </w:pPr>
      <w:r>
        <w:rPr>
          <w:rFonts w:hint="eastAsia"/>
        </w:rPr>
        <w:t>例行试验应</w:t>
      </w:r>
      <w:r>
        <w:rPr>
          <w:rFonts w:hint="eastAsia" w:ascii="宋体" w:hAnsi="宋体"/>
        </w:rPr>
        <w:t>在自然的实际状态下进行，应将实际状态记录在试验结果中。</w:t>
      </w:r>
    </w:p>
    <w:p>
      <w:pPr>
        <w:pStyle w:val="46"/>
      </w:pPr>
      <w:r>
        <w:rPr>
          <w:rFonts w:hint="eastAsia"/>
        </w:rPr>
        <w:t>基础制动装置状态</w:t>
      </w:r>
    </w:p>
    <w:p>
      <w:pPr>
        <w:pStyle w:val="38"/>
        <w:ind w:firstLine="420"/>
      </w:pPr>
      <w:r>
        <w:rPr>
          <w:rFonts w:hint="eastAsia"/>
        </w:rPr>
        <w:t>装有闸瓦间隙调整器的车辆，应采用新闸瓦进行型式试验；没有安装闸瓦间隙调整器的车辆，应采用完全磨合的闸瓦或闸片进行型式试验。</w:t>
      </w:r>
    </w:p>
    <w:p>
      <w:pPr>
        <w:pStyle w:val="46"/>
      </w:pPr>
      <w:r>
        <w:rPr>
          <w:rFonts w:hint="eastAsia"/>
        </w:rPr>
        <w:t>制动距离的测定方法</w:t>
      </w:r>
    </w:p>
    <w:p>
      <w:pPr>
        <w:pStyle w:val="80"/>
      </w:pPr>
      <w:r>
        <w:rPr>
          <w:rFonts w:hint="eastAsia"/>
        </w:rPr>
        <w:t>制动距离的测定应在平直干燥的轨道上进行。应按试验大纲的要求进行车辆制动距离测定。对紧急制动、常用制动、安全制动等制动型式应至少进行3次试验，实际试验次数应由每次试验结果的偏差决定，每次试验应在相同运行状态下按下列要求进行：</w:t>
      </w:r>
    </w:p>
    <w:p>
      <w:pPr>
        <w:pStyle w:val="70"/>
        <w:numPr>
          <w:ilvl w:val="0"/>
          <w:numId w:val="57"/>
        </w:numPr>
      </w:pPr>
      <w:r>
        <w:rPr>
          <w:rFonts w:hint="eastAsia"/>
        </w:rPr>
        <w:t>在到达施加制动的标志地点之前，应使车辆的速度接近试验预定速度（</w:t>
      </w:r>
      <m:oMath>
        <m:sSub>
          <m:sSubPr>
            <m:ctrlPr>
              <w:rPr>
                <w:rFonts w:ascii="Cambria Math" w:hAnsi="Cambria Math"/>
                <w:i/>
              </w:rPr>
            </m:ctrlPr>
          </m:sSubPr>
          <m:e>
            <m:r>
              <m:rPr/>
              <w:rPr>
                <w:rFonts w:ascii="Cambria Math" w:hAnsi="Cambria Math"/>
              </w:rPr>
              <m:t>V</m:t>
            </m:r>
            <m:ctrlPr>
              <w:rPr>
                <w:rFonts w:ascii="Cambria Math" w:hAnsi="Cambria Math"/>
                <w:i/>
              </w:rPr>
            </m:ctrlPr>
          </m:e>
          <m:sub>
            <m:r>
              <m:rPr/>
              <w:rPr>
                <w:rFonts w:ascii="Cambria Math" w:hAnsi="Cambria Math"/>
              </w:rPr>
              <m:t>0</m:t>
            </m:r>
            <m:ctrlPr>
              <w:rPr>
                <w:rFonts w:ascii="Cambria Math" w:hAnsi="Cambria Math"/>
                <w:i/>
              </w:rPr>
            </m:ctrlPr>
          </m:sub>
        </m:sSub>
      </m:oMath>
      <w:r>
        <w:rPr>
          <w:rFonts w:hint="eastAsia"/>
        </w:rPr>
        <w:t>），并切除牵引电机电源。当通过施加制动的标志地点时，应立即施加所要求的制动。</w:t>
      </w:r>
    </w:p>
    <w:p>
      <w:pPr>
        <w:pStyle w:val="70"/>
      </w:pPr>
      <w:r>
        <w:rPr>
          <w:rFonts w:hint="eastAsia"/>
        </w:rPr>
        <w:t>应精确测量每次试验中所记录的制动距离及制动开始的初速度，该速度与预定速度之差应为±3</w:t>
      </w:r>
      <w:r>
        <w:t xml:space="preserve"> </w:t>
      </w:r>
      <w:r>
        <w:rPr>
          <w:rFonts w:hint="eastAsia"/>
        </w:rPr>
        <w:t>km/h。</w:t>
      </w:r>
    </w:p>
    <w:p>
      <w:pPr>
        <w:pStyle w:val="80"/>
      </w:pPr>
      <w:r>
        <w:rPr>
          <w:rFonts w:hint="eastAsia"/>
        </w:rPr>
        <w:t>当用图解法求减速度时，应记录制动过程中速度随时间变化的曲线、压力、电流等必要的系统参数，减速度应符合试验大纲中常用制动减速度和紧急制动减速度的规定值。</w:t>
      </w:r>
    </w:p>
    <w:p>
      <w:pPr>
        <w:pStyle w:val="80"/>
      </w:pPr>
      <w:r>
        <w:rPr>
          <w:rFonts w:hint="eastAsia"/>
        </w:rPr>
        <w:t>应检查各次试验之间制动管压力是否恢复正常。</w:t>
      </w:r>
    </w:p>
    <w:p>
      <w:pPr>
        <w:pStyle w:val="80"/>
      </w:pPr>
      <w:r>
        <w:rPr>
          <w:rFonts w:hint="eastAsia"/>
        </w:rPr>
        <w:t>当制动距离测试不能在平直线路上进行时，可选在坡度为±4‰的线路上进行，此时试验值可按公式（1）进行修正：</w:t>
      </w:r>
    </w:p>
    <w:p>
      <w:pPr>
        <w:pStyle w:val="127"/>
        <w:jc w:val="right"/>
      </w:pPr>
      <m:oMathPara>
        <m:oMath>
          <m:sSub>
            <m:sSubPr>
              <m:ctrlPr>
                <w:rPr>
                  <w:rFonts w:hAnsi="Cambria Math"/>
                </w:rPr>
              </m:ctrlPr>
            </m:sSubPr>
            <m:e>
              <m:r>
                <m:rPr/>
                <w:rPr>
                  <w:rFonts w:hAnsi="Cambria Math"/>
                </w:rPr>
                <m:t>L</m:t>
              </m:r>
              <m:ctrlPr>
                <w:rPr>
                  <w:rFonts w:hAnsi="Cambria Math"/>
                </w:rPr>
              </m:ctrlPr>
            </m:e>
            <m:sub>
              <m:r>
                <m:rPr/>
                <w:rPr>
                  <w:rFonts w:hAnsi="Cambria Math"/>
                </w:rPr>
                <m:t>1</m:t>
              </m:r>
              <m:ctrlPr>
                <w:rPr>
                  <w:rFonts w:hAnsi="Cambria Math"/>
                </w:rPr>
              </m:ctrlPr>
            </m:sub>
          </m:sSub>
          <m:r>
            <m:rPr/>
            <w:rPr>
              <w:rFonts w:hAnsi="Cambria Math"/>
            </w:rPr>
            <m:t>=L×</m:t>
          </m:r>
          <m:f>
            <m:fPr>
              <m:ctrlPr>
                <w:rPr>
                  <w:rFonts w:hAnsi="Cambria Math"/>
                </w:rPr>
              </m:ctrlPr>
            </m:fPr>
            <m:num>
              <m:r>
                <m:rPr/>
                <w:rPr>
                  <w:rFonts w:hAnsi="Cambria Math"/>
                </w:rPr>
                <m:t>3.92×(1+</m:t>
              </m:r>
              <m:sSub>
                <m:sSubPr>
                  <m:ctrlPr>
                    <w:rPr>
                      <w:rFonts w:hAnsi="Cambria Math"/>
                    </w:rPr>
                  </m:ctrlPr>
                </m:sSubPr>
                <m:e>
                  <m:r>
                    <m:rPr/>
                    <w:rPr>
                      <w:rFonts w:hAnsi="Cambria Math"/>
                    </w:rPr>
                    <m:t>R</m:t>
                  </m:r>
                  <m:ctrlPr>
                    <w:rPr>
                      <w:rFonts w:hAnsi="Cambria Math"/>
                    </w:rPr>
                  </m:ctrlPr>
                </m:e>
                <m:sub>
                  <m:r>
                    <m:rPr/>
                    <w:rPr>
                      <w:rFonts w:hAnsi="Cambria Math"/>
                    </w:rPr>
                    <m:t>0</m:t>
                  </m:r>
                  <m:ctrlPr>
                    <w:rPr>
                      <w:rFonts w:hAnsi="Cambria Math"/>
                    </w:rPr>
                  </m:ctrlPr>
                </m:sub>
              </m:sSub>
              <m:r>
                <m:rPr/>
                <w:rPr>
                  <w:rFonts w:hAnsi="Cambria Math"/>
                </w:rPr>
                <m:t>)×</m:t>
              </m:r>
              <m:sSubSup>
                <m:sSubSupPr>
                  <m:ctrlPr>
                    <w:rPr>
                      <w:rFonts w:hAnsi="Cambria Math"/>
                    </w:rPr>
                  </m:ctrlPr>
                </m:sSubSupPr>
                <m:e>
                  <m:r>
                    <m:rPr/>
                    <w:rPr>
                      <w:rFonts w:hAnsi="Cambria Math"/>
                    </w:rPr>
                    <m:t>V</m:t>
                  </m:r>
                  <m:ctrlPr>
                    <w:rPr>
                      <w:rFonts w:hAnsi="Cambria Math"/>
                    </w:rPr>
                  </m:ctrlPr>
                </m:e>
                <m:sub>
                  <m:r>
                    <m:rPr/>
                    <w:rPr>
                      <w:rFonts w:hAnsi="Cambria Math"/>
                    </w:rPr>
                    <m:t>0</m:t>
                  </m:r>
                  <m:ctrlPr>
                    <w:rPr>
                      <w:rFonts w:hAnsi="Cambria Math"/>
                    </w:rPr>
                  </m:ctrlPr>
                </m:sub>
                <m:sup>
                  <m:r>
                    <m:rPr/>
                    <w:rPr>
                      <w:rFonts w:hAnsi="Cambria Math"/>
                    </w:rPr>
                    <m:t>2</m:t>
                  </m:r>
                  <m:ctrlPr>
                    <w:rPr>
                      <w:rFonts w:hAnsi="Cambria Math"/>
                    </w:rPr>
                  </m:ctrlPr>
                </m:sup>
              </m:sSubSup>
              <m:ctrlPr>
                <w:rPr>
                  <w:rFonts w:hAnsi="Cambria Math"/>
                </w:rPr>
              </m:ctrlPr>
            </m:num>
            <m:den>
              <m:r>
                <m:rPr/>
                <w:rPr>
                  <w:rFonts w:hAnsi="Cambria Math"/>
                </w:rPr>
                <m:t>[3.92×(1+</m:t>
              </m:r>
              <m:sSub>
                <m:sSubPr>
                  <m:ctrlPr>
                    <w:rPr>
                      <w:rFonts w:hAnsi="Cambria Math"/>
                    </w:rPr>
                  </m:ctrlPr>
                </m:sSubPr>
                <m:e>
                  <m:r>
                    <m:rPr/>
                    <w:rPr>
                      <w:rFonts w:hAnsi="Cambria Math"/>
                    </w:rPr>
                    <m:t>R</m:t>
                  </m:r>
                  <m:ctrlPr>
                    <w:rPr>
                      <w:rFonts w:hAnsi="Cambria Math"/>
                    </w:rPr>
                  </m:ctrlPr>
                </m:e>
                <m:sub>
                  <m:r>
                    <m:rPr/>
                    <w:rPr>
                      <w:rFonts w:hAnsi="Cambria Math"/>
                    </w:rPr>
                    <m:t>0</m:t>
                  </m:r>
                  <m:ctrlPr>
                    <w:rPr>
                      <w:rFonts w:hAnsi="Cambria Math"/>
                    </w:rPr>
                  </m:ctrlPr>
                </m:sub>
              </m:sSub>
              <m:r>
                <m:rPr/>
                <w:rPr>
                  <w:rFonts w:hAnsi="Cambria Math"/>
                </w:rPr>
                <m:t>)×</m:t>
              </m:r>
              <m:sSubSup>
                <m:sSubSupPr>
                  <m:ctrlPr>
                    <w:rPr>
                      <w:rFonts w:hAnsi="Cambria Math"/>
                    </w:rPr>
                  </m:ctrlPr>
                </m:sSubSupPr>
                <m:e>
                  <m:r>
                    <m:rPr/>
                    <w:rPr>
                      <w:rFonts w:hAnsi="Cambria Math"/>
                    </w:rPr>
                    <m:t>V</m:t>
                  </m:r>
                  <m:ctrlPr>
                    <w:rPr>
                      <w:rFonts w:hAnsi="Cambria Math"/>
                    </w:rPr>
                  </m:ctrlPr>
                </m:e>
                <m:sub>
                  <m:ctrlPr>
                    <w:rPr>
                      <w:rFonts w:hAnsi="Cambria Math"/>
                    </w:rPr>
                  </m:ctrlPr>
                </m:sub>
                <m:sup>
                  <m:r>
                    <m:rPr/>
                    <w:rPr>
                      <w:rFonts w:hAnsi="Cambria Math"/>
                    </w:rPr>
                    <m:t>2</m:t>
                  </m:r>
                  <m:ctrlPr>
                    <w:rPr>
                      <w:rFonts w:hAnsi="Cambria Math"/>
                    </w:rPr>
                  </m:ctrlPr>
                </m:sup>
              </m:sSubSup>
              <m:r>
                <m:rPr/>
                <w:rPr>
                  <w:rFonts w:hAnsi="Cambria Math"/>
                </w:rPr>
                <m:t>]±i×L</m:t>
              </m:r>
              <m:ctrlPr>
                <w:rPr>
                  <w:rFonts w:hAnsi="Cambria Math"/>
                </w:rPr>
              </m:ctrlPr>
            </m:den>
          </m:f>
          <m:r>
            <m:rPr/>
            <w:rPr>
              <w:rFonts w:hAnsi="Cambria Math"/>
            </w:rPr>
            <m:t xml:space="preserve">                                                          </m:t>
          </m:r>
          <m:r>
            <m:rPr/>
            <w:rPr>
              <w:rFonts w:hint="eastAsia" w:hAnsi="Cambria Math"/>
            </w:rPr>
            <m:t>（</m:t>
          </m:r>
          <m:r>
            <m:rPr/>
            <w:rPr>
              <w:rFonts w:hAnsi="Cambria Math"/>
            </w:rPr>
            <m:t>1</m:t>
          </m:r>
          <m:r>
            <m:rPr/>
            <w:rPr>
              <w:rFonts w:hint="eastAsia" w:hAnsi="Cambria Math"/>
            </w:rPr>
            <m:t>）</m:t>
          </m:r>
        </m:oMath>
      </m:oMathPara>
    </w:p>
    <w:p>
      <w:pPr>
        <w:pStyle w:val="38"/>
        <w:ind w:firstLine="420"/>
      </w:pPr>
      <w:r>
        <w:rPr>
          <w:rFonts w:hint="eastAsia"/>
        </w:rPr>
        <w:t>式中：</w:t>
      </w:r>
    </w:p>
    <w:p>
      <w:pPr>
        <w:pStyle w:val="38"/>
        <w:ind w:firstLine="420"/>
      </w:pPr>
      <m:oMath>
        <m:sSub>
          <m:sSubPr>
            <m:ctrlPr>
              <w:rPr>
                <w:rFonts w:ascii="Cambria Math" w:hAnsi="Cambria Math"/>
                <w:i/>
              </w:rPr>
            </m:ctrlPr>
          </m:sSubPr>
          <m:e>
            <m:r>
              <m:rPr/>
              <w:rPr>
                <w:rFonts w:ascii="Cambria Math"/>
              </w:rPr>
              <m:t>L</m:t>
            </m:r>
            <m:ctrlPr>
              <w:rPr>
                <w:rFonts w:ascii="Cambria Math" w:hAnsi="Cambria Math"/>
                <w:i/>
              </w:rPr>
            </m:ctrlPr>
          </m:e>
          <m:sub>
            <m:r>
              <m:rPr/>
              <w:rPr>
                <w:rFonts w:ascii="Cambria Math"/>
              </w:rPr>
              <m:t>1</m:t>
            </m:r>
            <m:ctrlPr>
              <w:rPr>
                <w:rFonts w:ascii="Cambria Math" w:hAnsi="Cambria Math"/>
                <w:i/>
              </w:rPr>
            </m:ctrlPr>
          </m:sub>
        </m:sSub>
      </m:oMath>
      <w:r>
        <w:t>——</w:t>
      </w:r>
      <w:r>
        <w:rPr>
          <w:rFonts w:hint="eastAsia"/>
        </w:rPr>
        <w:t>修正后的制停距离，单位为米（m）；</w:t>
      </w:r>
    </w:p>
    <w:p>
      <w:pPr>
        <w:pStyle w:val="38"/>
        <w:ind w:firstLine="420"/>
      </w:pPr>
      <m:oMath>
        <m:r>
          <m:rPr/>
          <w:rPr>
            <w:rFonts w:ascii="Cambria Math"/>
          </w:rPr>
          <m:t>L</m:t>
        </m:r>
      </m:oMath>
      <w:r>
        <w:t>——</w:t>
      </w:r>
      <w:r>
        <w:rPr>
          <w:rFonts w:hint="eastAsia"/>
        </w:rPr>
        <w:t>测得的制停距离，单位为米（m）；</w:t>
      </w:r>
    </w:p>
    <w:p>
      <w:pPr>
        <w:pStyle w:val="38"/>
        <w:ind w:firstLine="420"/>
      </w:pPr>
      <m:oMath>
        <m:sSub>
          <m:sSubPr>
            <m:ctrlPr>
              <w:rPr>
                <w:rFonts w:ascii="Cambria Math" w:hAnsi="Cambria Math"/>
                <w:i/>
              </w:rPr>
            </m:ctrlPr>
          </m:sSubPr>
          <m:e>
            <m:r>
              <m:rPr/>
              <w:rPr>
                <w:rFonts w:ascii="Cambria Math"/>
              </w:rPr>
              <m:t>V</m:t>
            </m:r>
            <m:ctrlPr>
              <w:rPr>
                <w:rFonts w:ascii="Cambria Math" w:hAnsi="Cambria Math"/>
                <w:i/>
              </w:rPr>
            </m:ctrlPr>
          </m:e>
          <m:sub>
            <m:r>
              <m:rPr/>
              <w:rPr>
                <w:rFonts w:ascii="Cambria Math"/>
              </w:rPr>
              <m:t>0</m:t>
            </m:r>
            <m:ctrlPr>
              <w:rPr>
                <w:rFonts w:ascii="Cambria Math" w:hAnsi="Cambria Math"/>
                <w:i/>
              </w:rPr>
            </m:ctrlPr>
          </m:sub>
        </m:sSub>
      </m:oMath>
      <w:r>
        <w:t>——</w:t>
      </w:r>
      <w:r>
        <w:rPr>
          <w:rFonts w:hint="eastAsia"/>
        </w:rPr>
        <w:t>参考初速度，单位为千米每小时（km/h）；</w:t>
      </w:r>
    </w:p>
    <w:p>
      <w:pPr>
        <w:pStyle w:val="38"/>
        <w:ind w:firstLine="420"/>
      </w:pPr>
      <m:oMath>
        <m:r>
          <m:rPr/>
          <w:rPr>
            <w:rFonts w:ascii="Cambria Math"/>
          </w:rPr>
          <m:t>V</m:t>
        </m:r>
      </m:oMath>
      <w:r>
        <w:t>——</w:t>
      </w:r>
      <w:r>
        <w:rPr>
          <w:rFonts w:hint="eastAsia"/>
        </w:rPr>
        <w:t>实际初速度，单位为千米每小时（km/h）；</w:t>
      </w:r>
    </w:p>
    <w:p>
      <w:pPr>
        <w:pStyle w:val="38"/>
        <w:ind w:firstLine="420"/>
      </w:pPr>
      <m:oMath>
        <m:r>
          <m:rPr/>
          <w:rPr>
            <w:rFonts w:ascii="Cambria Math"/>
          </w:rPr>
          <m:t>i</m:t>
        </m:r>
      </m:oMath>
      <w:r>
        <w:t>——</w:t>
      </w:r>
      <w:r>
        <w:rPr>
          <w:rFonts w:hint="eastAsia"/>
        </w:rPr>
        <w:t>坡度，单位为毫米每米（mm/m）；</w:t>
      </w:r>
    </w:p>
    <w:p>
      <w:pPr>
        <w:pStyle w:val="38"/>
        <w:ind w:firstLine="420"/>
      </w:pPr>
      <m:oMath>
        <m:sSub>
          <m:sSubPr>
            <m:ctrlPr>
              <w:rPr>
                <w:rFonts w:ascii="Cambria Math" w:hAnsi="Cambria Math"/>
                <w:i/>
              </w:rPr>
            </m:ctrlPr>
          </m:sSubPr>
          <m:e>
            <m:r>
              <m:rPr/>
              <w:rPr>
                <w:rFonts w:ascii="Cambria Math"/>
              </w:rPr>
              <m:t>R</m:t>
            </m:r>
            <m:ctrlPr>
              <w:rPr>
                <w:rFonts w:ascii="Cambria Math" w:hAnsi="Cambria Math"/>
                <w:i/>
              </w:rPr>
            </m:ctrlPr>
          </m:e>
          <m:sub>
            <m:r>
              <m:rPr/>
              <w:rPr>
                <w:rFonts w:ascii="Cambria Math"/>
              </w:rPr>
              <m:t>0</m:t>
            </m:r>
            <m:ctrlPr>
              <w:rPr>
                <w:rFonts w:ascii="Cambria Math" w:hAnsi="Cambria Math"/>
                <w:i/>
              </w:rPr>
            </m:ctrlPr>
          </m:sub>
        </m:sSub>
      </m:oMath>
      <w:r>
        <w:t>——</w:t>
      </w:r>
      <w:r>
        <w:rPr>
          <w:rFonts w:hint="eastAsia"/>
        </w:rPr>
        <w:t>旋转惯性因数，试验大纲中对</w:t>
      </w:r>
      <m:oMath>
        <m:sSub>
          <m:sSubPr>
            <m:ctrlPr>
              <w:rPr>
                <w:rFonts w:ascii="Cambria Math" w:hAnsi="Cambria Math"/>
                <w:i/>
              </w:rPr>
            </m:ctrlPr>
          </m:sSubPr>
          <m:e>
            <m:r>
              <m:rPr/>
              <w:rPr>
                <w:rFonts w:ascii="Cambria Math" w:hAnsi="Cambria Math"/>
              </w:rPr>
              <m:t>R</m:t>
            </m:r>
            <m:ctrlPr>
              <w:rPr>
                <w:rFonts w:ascii="Cambria Math" w:hAnsi="Cambria Math"/>
                <w:i/>
              </w:rPr>
            </m:ctrlPr>
          </m:e>
          <m:sub>
            <m:r>
              <m:rPr/>
              <w:rPr>
                <w:rFonts w:ascii="Cambria Math" w:hAnsi="Cambria Math"/>
              </w:rPr>
              <m:t>0</m:t>
            </m:r>
            <m:ctrlPr>
              <w:rPr>
                <w:rFonts w:ascii="Cambria Math" w:hAnsi="Cambria Math"/>
                <w:i/>
              </w:rPr>
            </m:ctrlPr>
          </m:sub>
        </m:sSub>
      </m:oMath>
      <w:r>
        <w:rPr>
          <w:rFonts w:hint="eastAsia"/>
        </w:rPr>
        <w:t>未规定时，取</w:t>
      </w:r>
      <m:oMath>
        <m:sSub>
          <m:sSubPr>
            <m:ctrlPr>
              <w:rPr>
                <w:rFonts w:ascii="Cambria Math" w:hAnsi="Cambria Math"/>
                <w:i/>
              </w:rPr>
            </m:ctrlPr>
          </m:sSubPr>
          <m:e>
            <m:r>
              <m:rPr/>
              <w:rPr>
                <w:rFonts w:ascii="Cambria Math" w:hAnsi="Cambria Math"/>
              </w:rPr>
              <m:t>R</m:t>
            </m:r>
            <m:ctrlPr>
              <w:rPr>
                <w:rFonts w:ascii="Cambria Math" w:hAnsi="Cambria Math"/>
                <w:i/>
              </w:rPr>
            </m:ctrlPr>
          </m:e>
          <m:sub>
            <m:r>
              <m:rPr/>
              <w:rPr>
                <w:rFonts w:ascii="Cambria Math" w:hAnsi="Cambria Math"/>
              </w:rPr>
              <m:t>0</m:t>
            </m:r>
            <m:ctrlPr>
              <w:rPr>
                <w:rFonts w:ascii="Cambria Math" w:hAnsi="Cambria Math"/>
                <w:i/>
              </w:rPr>
            </m:ctrlPr>
          </m:sub>
        </m:sSub>
      </m:oMath>
      <w:r>
        <w:rPr>
          <w:rFonts w:hint="eastAsia"/>
        </w:rPr>
        <w:t>=0.08。</w:t>
      </w:r>
    </w:p>
    <w:p>
      <w:pPr>
        <w:pStyle w:val="38"/>
        <w:ind w:firstLine="360"/>
        <w:rPr>
          <w:sz w:val="18"/>
          <w:szCs w:val="18"/>
        </w:rPr>
      </w:pPr>
      <w:r>
        <w:rPr>
          <w:rFonts w:hint="eastAsia"/>
          <w:sz w:val="18"/>
          <w:szCs w:val="18"/>
        </w:rPr>
        <w:t>注：公式中“＋”号用于下坡，“－”号用于上坡。</w:t>
      </w:r>
    </w:p>
    <w:p>
      <w:pPr>
        <w:pStyle w:val="46"/>
      </w:pPr>
      <w:r>
        <w:rPr>
          <w:rFonts w:hint="eastAsia"/>
        </w:rPr>
        <w:t>制动试验的频率</w:t>
      </w:r>
    </w:p>
    <w:p>
      <w:pPr>
        <w:pStyle w:val="80"/>
      </w:pPr>
      <w:r>
        <w:rPr>
          <w:rFonts w:hint="eastAsia"/>
        </w:rPr>
        <w:t>重复进行制动试验的频率不应超过试验大纲的要求。</w:t>
      </w:r>
    </w:p>
    <w:p>
      <w:pPr>
        <w:pStyle w:val="80"/>
      </w:pPr>
      <w:r>
        <w:rPr>
          <w:rFonts w:hint="eastAsia"/>
        </w:rPr>
        <w:t>在试验大纲规定的最苛刻的制动情况下，制动系统消耗的空气、油、蓄电池等能量不应超过供能装置的能力。</w:t>
      </w:r>
    </w:p>
    <w:p>
      <w:pPr>
        <w:pStyle w:val="80"/>
      </w:pPr>
      <w:r>
        <w:rPr>
          <w:rFonts w:hint="eastAsia"/>
        </w:rPr>
        <w:t>制动试验应计及轮对防滑装置、空气弹簧、受电弓等部件同时工作时消耗的能量。</w:t>
      </w:r>
    </w:p>
    <w:p>
      <w:pPr>
        <w:pStyle w:val="46"/>
      </w:pPr>
      <w:r>
        <w:rPr>
          <w:rFonts w:hint="eastAsia"/>
        </w:rPr>
        <w:t>制动平均减速度试验</w:t>
      </w:r>
    </w:p>
    <w:p>
      <w:pPr>
        <w:pStyle w:val="80"/>
      </w:pPr>
      <w:r>
        <w:rPr>
          <w:rFonts w:hint="eastAsia"/>
        </w:rPr>
        <w:t>常用制动平均减速度试验应分别在空气制动和电空混合制动模式下进行，紧急制动平均减速度试验应在空气制动模式下进行。</w:t>
      </w:r>
    </w:p>
    <w:p>
      <w:pPr>
        <w:pStyle w:val="80"/>
      </w:pPr>
      <w:r>
        <w:rPr>
          <w:rFonts w:hint="eastAsia"/>
        </w:rPr>
        <w:t>制动平均减速度试验应满足下列要求：</w:t>
      </w:r>
    </w:p>
    <w:p>
      <w:pPr>
        <w:pStyle w:val="70"/>
        <w:numPr>
          <w:ilvl w:val="0"/>
          <w:numId w:val="58"/>
        </w:numPr>
      </w:pPr>
      <w:r>
        <w:rPr>
          <w:rFonts w:hint="eastAsia"/>
        </w:rPr>
        <w:t>应采用数据自动采集及处理装置测量速度和时间及对应的电流、电压、频率、功率和功率因数等输出和输出的电气参数；</w:t>
      </w:r>
    </w:p>
    <w:p>
      <w:pPr>
        <w:pStyle w:val="70"/>
        <w:numPr>
          <w:ilvl w:val="0"/>
          <w:numId w:val="4"/>
        </w:numPr>
      </w:pPr>
      <w:r>
        <w:rPr>
          <w:rFonts w:hint="eastAsia"/>
        </w:rPr>
        <w:t>如试验大纲未有其他规定，车辆在定员和超员载荷状态、额定工作电压、平直干燥轨道状态下，常用制动平均减速度及紧急制动平均减速度的最小值应符合表</w:t>
      </w:r>
      <w:r>
        <w:t>4</w:t>
      </w:r>
      <w:r>
        <w:rPr>
          <w:rFonts w:hint="eastAsia"/>
        </w:rPr>
        <w:t>的规定；</w:t>
      </w:r>
    </w:p>
    <w:p>
      <w:pPr>
        <w:pStyle w:val="82"/>
        <w:spacing w:before="156" w:after="156"/>
      </w:pPr>
      <w:r>
        <w:rPr>
          <w:rFonts w:hint="eastAsia"/>
        </w:rPr>
        <w:t>表</w:t>
      </w:r>
      <w:r>
        <w:t xml:space="preserve">4 </w:t>
      </w:r>
      <w:r>
        <w:rPr>
          <w:rFonts w:hint="eastAsia"/>
        </w:rPr>
        <w:t>常用制动减速度及紧急制动减速度最小值</w:t>
      </w:r>
    </w:p>
    <w:tbl>
      <w:tblPr>
        <w:tblStyle w:val="19"/>
        <w:tblW w:w="6940" w:type="dxa"/>
        <w:jc w:val="center"/>
        <w:tblLayout w:type="autofit"/>
        <w:tblCellMar>
          <w:top w:w="0" w:type="dxa"/>
          <w:left w:w="108" w:type="dxa"/>
          <w:bottom w:w="0" w:type="dxa"/>
          <w:right w:w="108" w:type="dxa"/>
        </w:tblCellMar>
      </w:tblPr>
      <w:tblGrid>
        <w:gridCol w:w="2460"/>
        <w:gridCol w:w="2140"/>
        <w:gridCol w:w="2340"/>
      </w:tblGrid>
      <w:tr>
        <w:tblPrEx>
          <w:tblCellMar>
            <w:top w:w="0" w:type="dxa"/>
            <w:left w:w="108" w:type="dxa"/>
            <w:bottom w:w="0" w:type="dxa"/>
            <w:right w:w="108" w:type="dxa"/>
          </w:tblCellMar>
        </w:tblPrEx>
        <w:trPr>
          <w:trHeight w:val="285" w:hRule="atLeast"/>
          <w:jc w:val="center"/>
        </w:trPr>
        <w:tc>
          <w:tcPr>
            <w:tcW w:w="2460" w:type="dxa"/>
            <w:tcBorders>
              <w:top w:val="single" w:color="auto" w:sz="12" w:space="0"/>
              <w:left w:val="single" w:color="auto" w:sz="12" w:space="0"/>
              <w:bottom w:val="single" w:color="auto" w:sz="12"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车型</w:t>
            </w:r>
          </w:p>
        </w:tc>
        <w:tc>
          <w:tcPr>
            <w:tcW w:w="2140" w:type="dxa"/>
            <w:tcBorders>
              <w:top w:val="single" w:color="auto" w:sz="12" w:space="0"/>
              <w:left w:val="nil"/>
              <w:bottom w:val="single" w:color="auto" w:sz="12"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常用制动平均减速度</w:t>
            </w:r>
          </w:p>
          <w:p>
            <w:pPr>
              <w:widowControl/>
              <w:jc w:val="center"/>
              <w:rPr>
                <w:rFonts w:ascii="宋体" w:hAnsi="宋体" w:cs="宋体"/>
                <w:color w:val="000000"/>
                <w:kern w:val="0"/>
                <w:sz w:val="18"/>
                <w:szCs w:val="18"/>
              </w:rPr>
            </w:pPr>
            <w:r>
              <w:rPr>
                <w:rFonts w:ascii="宋体" w:hAnsi="宋体" w:cs="宋体"/>
                <w:color w:val="000000"/>
                <w:kern w:val="0"/>
                <w:sz w:val="18"/>
                <w:szCs w:val="18"/>
              </w:rPr>
              <w:t>m/s</w:t>
            </w:r>
            <w:r>
              <w:rPr>
                <w:rFonts w:hint="eastAsia" w:ascii="宋体" w:hAnsi="宋体" w:cs="宋体"/>
                <w:color w:val="000000"/>
                <w:kern w:val="0"/>
                <w:sz w:val="18"/>
                <w:szCs w:val="18"/>
              </w:rPr>
              <w:t>²</w:t>
            </w:r>
          </w:p>
        </w:tc>
        <w:tc>
          <w:tcPr>
            <w:tcW w:w="2340" w:type="dxa"/>
            <w:tcBorders>
              <w:top w:val="single" w:color="auto" w:sz="12" w:space="0"/>
              <w:left w:val="nil"/>
              <w:bottom w:val="single" w:color="auto" w:sz="12" w:space="0"/>
              <w:right w:val="single" w:color="auto" w:sz="12"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紧急制动平均减速度</w:t>
            </w:r>
          </w:p>
          <w:p>
            <w:pPr>
              <w:widowControl/>
              <w:jc w:val="center"/>
              <w:rPr>
                <w:rFonts w:ascii="宋体" w:hAnsi="宋体" w:cs="宋体"/>
                <w:color w:val="000000"/>
                <w:kern w:val="0"/>
                <w:sz w:val="18"/>
                <w:szCs w:val="18"/>
              </w:rPr>
            </w:pPr>
            <w:r>
              <w:rPr>
                <w:rFonts w:ascii="宋体" w:hAnsi="宋体" w:cs="宋体"/>
                <w:color w:val="000000"/>
                <w:kern w:val="0"/>
                <w:sz w:val="18"/>
                <w:szCs w:val="18"/>
              </w:rPr>
              <w:t>m/s</w:t>
            </w:r>
            <w:r>
              <w:rPr>
                <w:rFonts w:hint="eastAsia" w:ascii="宋体" w:hAnsi="宋体" w:cs="宋体"/>
                <w:color w:val="000000"/>
                <w:kern w:val="0"/>
                <w:sz w:val="18"/>
                <w:szCs w:val="18"/>
              </w:rPr>
              <w:t>²</w:t>
            </w:r>
          </w:p>
        </w:tc>
      </w:tr>
      <w:tr>
        <w:tblPrEx>
          <w:tblCellMar>
            <w:top w:w="0" w:type="dxa"/>
            <w:left w:w="108" w:type="dxa"/>
            <w:bottom w:w="0" w:type="dxa"/>
            <w:right w:w="108" w:type="dxa"/>
          </w:tblCellMar>
        </w:tblPrEx>
        <w:trPr>
          <w:trHeight w:val="285" w:hRule="atLeast"/>
          <w:jc w:val="center"/>
        </w:trPr>
        <w:tc>
          <w:tcPr>
            <w:tcW w:w="2460" w:type="dxa"/>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地铁车辆</w:t>
            </w:r>
          </w:p>
        </w:tc>
        <w:tc>
          <w:tcPr>
            <w:tcW w:w="2140"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340" w:type="dxa"/>
            <w:tcBorders>
              <w:top w:val="single" w:color="auto" w:sz="12" w:space="0"/>
              <w:left w:val="nil"/>
              <w:bottom w:val="single" w:color="auto" w:sz="4" w:space="0"/>
              <w:right w:val="single" w:color="auto" w:sz="12"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r>
      <w:tr>
        <w:trPr>
          <w:trHeight w:val="285" w:hRule="atLeast"/>
          <w:jc w:val="center"/>
        </w:trPr>
        <w:tc>
          <w:tcPr>
            <w:tcW w:w="2460"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eastAsia="等线" w:cs="Times New Roman"/>
                <w:color w:val="000000"/>
                <w:kern w:val="0"/>
                <w:sz w:val="14"/>
                <w:szCs w:val="14"/>
              </w:rPr>
            </w:pPr>
            <w:r>
              <w:rPr>
                <w:rFonts w:eastAsia="等线" w:cs="Times New Roman"/>
                <w:color w:val="000000"/>
                <w:kern w:val="0"/>
                <w:sz w:val="14"/>
                <w:szCs w:val="14"/>
              </w:rPr>
              <w:t xml:space="preserve"> </w:t>
            </w:r>
            <w:r>
              <w:rPr>
                <w:rFonts w:hint="eastAsia" w:ascii="宋体" w:hAnsi="宋体" w:cs="Times New Roman"/>
                <w:color w:val="000000"/>
                <w:kern w:val="0"/>
                <w:sz w:val="18"/>
                <w:szCs w:val="18"/>
              </w:rPr>
              <w:t>轻轨车辆</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340"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r>
    </w:tbl>
    <w:p>
      <w:pPr>
        <w:pStyle w:val="82"/>
        <w:spacing w:before="156" w:after="156"/>
      </w:pPr>
      <w:r>
        <w:rPr>
          <w:rFonts w:hint="eastAsia"/>
        </w:rPr>
        <w:t>表</w:t>
      </w:r>
      <w:r>
        <w:t xml:space="preserve">4 </w:t>
      </w:r>
      <w:r>
        <w:rPr>
          <w:rFonts w:hint="eastAsia"/>
        </w:rPr>
        <w:t>常用制动减速度及紧急制动减速度最小值（续）</w:t>
      </w:r>
    </w:p>
    <w:tbl>
      <w:tblPr>
        <w:tblStyle w:val="19"/>
        <w:tblW w:w="6940" w:type="dxa"/>
        <w:jc w:val="center"/>
        <w:tblLayout w:type="autofit"/>
        <w:tblCellMar>
          <w:top w:w="0" w:type="dxa"/>
          <w:left w:w="108" w:type="dxa"/>
          <w:bottom w:w="0" w:type="dxa"/>
          <w:right w:w="108" w:type="dxa"/>
        </w:tblCellMar>
      </w:tblPr>
      <w:tblGrid>
        <w:gridCol w:w="2460"/>
        <w:gridCol w:w="2140"/>
        <w:gridCol w:w="2340"/>
      </w:tblGrid>
      <w:tr>
        <w:tblPrEx>
          <w:tblCellMar>
            <w:top w:w="0" w:type="dxa"/>
            <w:left w:w="108" w:type="dxa"/>
            <w:bottom w:w="0" w:type="dxa"/>
            <w:right w:w="108" w:type="dxa"/>
          </w:tblCellMar>
        </w:tblPrEx>
        <w:trPr>
          <w:trHeight w:val="285" w:hRule="atLeast"/>
          <w:jc w:val="center"/>
        </w:trPr>
        <w:tc>
          <w:tcPr>
            <w:tcW w:w="2460" w:type="dxa"/>
            <w:tcBorders>
              <w:top w:val="single" w:color="auto" w:sz="12" w:space="0"/>
              <w:left w:val="single" w:color="auto" w:sz="12" w:space="0"/>
              <w:bottom w:val="single" w:color="auto" w:sz="12"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车型</w:t>
            </w:r>
          </w:p>
        </w:tc>
        <w:tc>
          <w:tcPr>
            <w:tcW w:w="2140" w:type="dxa"/>
            <w:tcBorders>
              <w:top w:val="single" w:color="auto" w:sz="12" w:space="0"/>
              <w:left w:val="nil"/>
              <w:bottom w:val="single" w:color="auto" w:sz="12"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常用制动平均减速度</w:t>
            </w:r>
          </w:p>
          <w:p>
            <w:pPr>
              <w:widowControl/>
              <w:jc w:val="center"/>
              <w:rPr>
                <w:rFonts w:ascii="宋体" w:hAnsi="宋体" w:cs="宋体"/>
                <w:color w:val="000000"/>
                <w:kern w:val="0"/>
                <w:sz w:val="18"/>
                <w:szCs w:val="18"/>
              </w:rPr>
            </w:pPr>
            <w:r>
              <w:rPr>
                <w:rFonts w:ascii="宋体" w:hAnsi="宋体" w:cs="宋体"/>
                <w:color w:val="000000"/>
                <w:kern w:val="0"/>
                <w:sz w:val="18"/>
                <w:szCs w:val="18"/>
              </w:rPr>
              <w:t>m/s</w:t>
            </w:r>
            <w:r>
              <w:rPr>
                <w:rFonts w:hint="eastAsia" w:ascii="宋体" w:hAnsi="宋体" w:cs="宋体"/>
                <w:color w:val="000000"/>
                <w:kern w:val="0"/>
                <w:sz w:val="18"/>
                <w:szCs w:val="18"/>
              </w:rPr>
              <w:t>²</w:t>
            </w:r>
          </w:p>
        </w:tc>
        <w:tc>
          <w:tcPr>
            <w:tcW w:w="2340" w:type="dxa"/>
            <w:tcBorders>
              <w:top w:val="single" w:color="auto" w:sz="12" w:space="0"/>
              <w:left w:val="nil"/>
              <w:bottom w:val="single" w:color="auto" w:sz="12" w:space="0"/>
              <w:right w:val="single" w:color="auto" w:sz="12"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紧急制动平均减速度</w:t>
            </w:r>
          </w:p>
          <w:p>
            <w:pPr>
              <w:widowControl/>
              <w:jc w:val="center"/>
              <w:rPr>
                <w:rFonts w:ascii="宋体" w:hAnsi="宋体" w:cs="宋体"/>
                <w:color w:val="000000"/>
                <w:kern w:val="0"/>
                <w:sz w:val="18"/>
                <w:szCs w:val="18"/>
              </w:rPr>
            </w:pPr>
            <w:r>
              <w:rPr>
                <w:rFonts w:ascii="宋体" w:hAnsi="宋体" w:cs="宋体"/>
                <w:color w:val="000000"/>
                <w:kern w:val="0"/>
                <w:sz w:val="18"/>
                <w:szCs w:val="18"/>
              </w:rPr>
              <w:t>m/s</w:t>
            </w:r>
            <w:r>
              <w:rPr>
                <w:rFonts w:hint="eastAsia" w:ascii="宋体" w:hAnsi="宋体" w:cs="宋体"/>
                <w:color w:val="000000"/>
                <w:kern w:val="0"/>
                <w:sz w:val="18"/>
                <w:szCs w:val="18"/>
              </w:rPr>
              <w:t>²</w:t>
            </w:r>
          </w:p>
        </w:tc>
      </w:tr>
      <w:tr>
        <w:tblPrEx>
          <w:tblCellMar>
            <w:top w:w="0" w:type="dxa"/>
            <w:left w:w="108" w:type="dxa"/>
            <w:bottom w:w="0" w:type="dxa"/>
            <w:right w:w="108" w:type="dxa"/>
          </w:tblCellMar>
        </w:tblPrEx>
        <w:trPr>
          <w:trHeight w:val="285" w:hRule="atLeast"/>
          <w:jc w:val="center"/>
        </w:trPr>
        <w:tc>
          <w:tcPr>
            <w:tcW w:w="2460"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直线电机车辆</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340"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r>
      <w:tr>
        <w:tblPrEx>
          <w:tblCellMar>
            <w:top w:w="0" w:type="dxa"/>
            <w:left w:w="108" w:type="dxa"/>
            <w:bottom w:w="0" w:type="dxa"/>
            <w:right w:w="108" w:type="dxa"/>
          </w:tblCellMar>
        </w:tblPrEx>
        <w:trPr>
          <w:trHeight w:val="285" w:hRule="atLeast"/>
          <w:jc w:val="center"/>
        </w:trPr>
        <w:tc>
          <w:tcPr>
            <w:tcW w:w="2460"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市域快线车辆</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0.8</w:t>
            </w:r>
          </w:p>
        </w:tc>
        <w:tc>
          <w:tcPr>
            <w:tcW w:w="2340"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285" w:hRule="atLeast"/>
          <w:jc w:val="center"/>
        </w:trPr>
        <w:tc>
          <w:tcPr>
            <w:tcW w:w="2460"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低地板有轨电车</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340"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r>
              <w:rPr>
                <w:rFonts w:cs="Times New Roman"/>
                <w:color w:val="000000"/>
                <w:kern w:val="0"/>
                <w:sz w:val="18"/>
                <w:szCs w:val="18"/>
                <w:vertAlign w:val="superscript"/>
              </w:rPr>
              <w:t>a</w:t>
            </w:r>
          </w:p>
        </w:tc>
      </w:tr>
      <w:tr>
        <w:tblPrEx>
          <w:tblCellMar>
            <w:top w:w="0" w:type="dxa"/>
            <w:left w:w="108" w:type="dxa"/>
            <w:bottom w:w="0" w:type="dxa"/>
            <w:right w:w="108" w:type="dxa"/>
          </w:tblCellMar>
        </w:tblPrEx>
        <w:trPr>
          <w:trHeight w:val="285" w:hRule="atLeast"/>
          <w:jc w:val="center"/>
        </w:trPr>
        <w:tc>
          <w:tcPr>
            <w:tcW w:w="2460"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自导向轮胎式车辆</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340"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r>
      <w:tr>
        <w:tblPrEx>
          <w:tblCellMar>
            <w:top w:w="0" w:type="dxa"/>
            <w:left w:w="108" w:type="dxa"/>
            <w:bottom w:w="0" w:type="dxa"/>
            <w:right w:w="108" w:type="dxa"/>
          </w:tblCellMar>
        </w:tblPrEx>
        <w:trPr>
          <w:trHeight w:val="285" w:hRule="atLeast"/>
          <w:jc w:val="center"/>
        </w:trPr>
        <w:tc>
          <w:tcPr>
            <w:tcW w:w="2460"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跨座式单轨交通车辆</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340"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1.25</w:t>
            </w:r>
          </w:p>
        </w:tc>
      </w:tr>
      <w:tr>
        <w:tblPrEx>
          <w:tblCellMar>
            <w:top w:w="0" w:type="dxa"/>
            <w:left w:w="108" w:type="dxa"/>
            <w:bottom w:w="0" w:type="dxa"/>
            <w:right w:w="108" w:type="dxa"/>
          </w:tblCellMar>
        </w:tblPrEx>
        <w:trPr>
          <w:trHeight w:val="285" w:hRule="atLeast"/>
          <w:jc w:val="center"/>
        </w:trPr>
        <w:tc>
          <w:tcPr>
            <w:tcW w:w="2460"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中低速磁浮交通车辆</w:t>
            </w:r>
          </w:p>
        </w:tc>
        <w:tc>
          <w:tcPr>
            <w:tcW w:w="21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340"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r>
      <w:tr>
        <w:tblPrEx>
          <w:tblCellMar>
            <w:top w:w="0" w:type="dxa"/>
            <w:left w:w="108" w:type="dxa"/>
            <w:bottom w:w="0" w:type="dxa"/>
            <w:right w:w="108" w:type="dxa"/>
          </w:tblCellMar>
        </w:tblPrEx>
        <w:trPr>
          <w:trHeight w:val="285" w:hRule="atLeast"/>
          <w:jc w:val="center"/>
        </w:trPr>
        <w:tc>
          <w:tcPr>
            <w:tcW w:w="6940" w:type="dxa"/>
            <w:gridSpan w:val="3"/>
            <w:tcBorders>
              <w:top w:val="nil"/>
              <w:left w:val="single" w:color="auto" w:sz="12" w:space="0"/>
              <w:bottom w:val="single" w:color="auto" w:sz="12" w:space="0"/>
              <w:right w:val="single" w:color="auto" w:sz="12" w:space="0"/>
            </w:tcBorders>
            <w:shd w:val="clear" w:color="auto" w:fill="auto"/>
            <w:noWrap/>
            <w:vAlign w:val="center"/>
          </w:tcPr>
          <w:p>
            <w:pPr>
              <w:widowControl/>
              <w:jc w:val="left"/>
              <w:rPr>
                <w:rFonts w:ascii="宋体" w:hAnsi="宋体" w:cs="宋体"/>
                <w:color w:val="000000"/>
                <w:kern w:val="0"/>
                <w:sz w:val="18"/>
                <w:szCs w:val="18"/>
              </w:rPr>
            </w:pPr>
            <w:r>
              <w:rPr>
                <w:rFonts w:cs="Times New Roman"/>
                <w:color w:val="000000"/>
                <w:kern w:val="0"/>
                <w:sz w:val="18"/>
                <w:szCs w:val="18"/>
                <w:vertAlign w:val="superscript"/>
              </w:rPr>
              <w:t>a</w:t>
            </w:r>
            <w:r>
              <w:rPr>
                <w:rFonts w:hint="eastAsia" w:ascii="宋体" w:hAnsi="宋体" w:cs="宋体"/>
                <w:color w:val="000000"/>
                <w:kern w:val="0"/>
                <w:sz w:val="18"/>
                <w:szCs w:val="18"/>
              </w:rPr>
              <w:t>通过制动模式指令采用安全回路方式或故障导向安全方式时的紧急制动不应低于1</w:t>
            </w:r>
            <w:r>
              <w:rPr>
                <w:rFonts w:ascii="宋体" w:hAnsi="宋体" w:cs="宋体"/>
                <w:color w:val="000000"/>
                <w:kern w:val="0"/>
                <w:sz w:val="18"/>
                <w:szCs w:val="18"/>
              </w:rPr>
              <w:t xml:space="preserve"> m/s</w:t>
            </w:r>
            <w:r>
              <w:rPr>
                <w:rFonts w:hint="eastAsia" w:ascii="宋体" w:hAnsi="宋体" w:cs="宋体"/>
                <w:color w:val="000000"/>
                <w:kern w:val="0"/>
                <w:sz w:val="18"/>
                <w:szCs w:val="18"/>
              </w:rPr>
              <w:t>²；司控器最后一位，施加最大制动力时的紧急制动不应低于2</w:t>
            </w:r>
            <w:r>
              <w:rPr>
                <w:rFonts w:ascii="宋体" w:hAnsi="宋体" w:cs="宋体"/>
                <w:color w:val="000000"/>
                <w:kern w:val="0"/>
                <w:sz w:val="18"/>
                <w:szCs w:val="18"/>
              </w:rPr>
              <w:t>.25 m/s</w:t>
            </w:r>
            <w:r>
              <w:rPr>
                <w:rFonts w:hint="eastAsia" w:ascii="宋体" w:hAnsi="宋体" w:cs="宋体"/>
                <w:color w:val="000000"/>
                <w:kern w:val="0"/>
                <w:sz w:val="18"/>
                <w:szCs w:val="18"/>
              </w:rPr>
              <w:t>²。</w:t>
            </w:r>
          </w:p>
        </w:tc>
      </w:tr>
    </w:tbl>
    <w:p>
      <w:pPr>
        <w:pStyle w:val="70"/>
      </w:pPr>
      <w:r>
        <w:rPr>
          <w:rFonts w:hint="eastAsia"/>
        </w:rPr>
        <w:t>如试验大纲未有其他规定，</w:t>
      </w:r>
      <w:bookmarkStart w:id="196" w:name="_Hlk103175350"/>
      <w:r>
        <w:rPr>
          <w:rFonts w:hint="eastAsia"/>
        </w:rPr>
        <w:t>中低速磁浮交通车辆常用制动减</w:t>
      </w:r>
      <w:r>
        <w:t>速度</w:t>
      </w:r>
      <w:r>
        <w:rPr>
          <w:rFonts w:hint="eastAsia"/>
        </w:rPr>
        <w:t>纵向</w:t>
      </w:r>
      <w:r>
        <w:t>冲击率</w:t>
      </w:r>
      <w:r>
        <w:rPr>
          <w:rFonts w:hint="eastAsia"/>
        </w:rPr>
        <w:t>不应大于1</w:t>
      </w:r>
      <w:r>
        <w:t xml:space="preserve"> m/s</w:t>
      </w:r>
      <w:r>
        <w:rPr>
          <w:rFonts w:hint="eastAsia"/>
        </w:rPr>
        <w:t>³，低地板有轨电车不应大于1</w:t>
      </w:r>
      <w:r>
        <w:t>.5 m/s</w:t>
      </w:r>
      <w:r>
        <w:rPr>
          <w:rFonts w:hint="eastAsia"/>
        </w:rPr>
        <w:t>³，其余车型不应大于0</w:t>
      </w:r>
      <w:r>
        <w:t>.75 m/s</w:t>
      </w:r>
      <w:r>
        <w:rPr>
          <w:rFonts w:hint="eastAsia"/>
        </w:rPr>
        <w:t>³</w:t>
      </w:r>
      <w:bookmarkEnd w:id="196"/>
      <w:r>
        <w:t>。</w:t>
      </w:r>
    </w:p>
    <w:p>
      <w:pPr>
        <w:pStyle w:val="80"/>
      </w:pPr>
      <w:r>
        <w:rPr>
          <w:rFonts w:hint="eastAsia"/>
        </w:rPr>
        <w:t>宜</w:t>
      </w:r>
      <w:r>
        <w:t>定性检查在</w:t>
      </w:r>
      <w:r>
        <w:rPr>
          <w:rFonts w:hint="eastAsia"/>
        </w:rPr>
        <w:t>工况</w:t>
      </w:r>
      <w:r>
        <w:t>转折点上无异常冲击</w:t>
      </w:r>
      <w:r>
        <w:rPr>
          <w:rFonts w:hint="eastAsia"/>
        </w:rPr>
        <w:t>。</w:t>
      </w:r>
    </w:p>
    <w:p>
      <w:pPr>
        <w:pStyle w:val="80"/>
      </w:pPr>
      <w:r>
        <w:rPr>
          <w:rFonts w:hint="eastAsia"/>
        </w:rPr>
        <w:t>例行试验可在空载载荷状态下进行，制动平均减速度应</w:t>
      </w:r>
      <w:r>
        <w:t>符合</w:t>
      </w:r>
      <w:r>
        <w:rPr>
          <w:rFonts w:hint="eastAsia"/>
        </w:rPr>
        <w:t>试验大纲的要求，</w:t>
      </w:r>
      <w:r>
        <w:t>该数值可由测定</w:t>
      </w:r>
      <w:r>
        <w:rPr>
          <w:rFonts w:hint="eastAsia"/>
        </w:rPr>
        <w:t>的</w:t>
      </w:r>
      <w:r>
        <w:t>速度与时间</w:t>
      </w:r>
      <w:r>
        <w:rPr>
          <w:rFonts w:hint="eastAsia"/>
        </w:rPr>
        <w:t>推算得出。</w:t>
      </w:r>
    </w:p>
    <w:p>
      <w:pPr>
        <w:pStyle w:val="46"/>
      </w:pPr>
      <w:r>
        <w:rPr>
          <w:rFonts w:hint="eastAsia"/>
        </w:rPr>
        <w:t>制动距离试验</w:t>
      </w:r>
    </w:p>
    <w:p>
      <w:pPr>
        <w:pStyle w:val="38"/>
        <w:ind w:firstLine="420"/>
      </w:pPr>
      <w:r>
        <w:rPr>
          <w:rFonts w:hint="eastAsia"/>
        </w:rPr>
        <w:t>车辆以人工驾驶模式在平直线路区段运行至设计最高运行速度，应分别施加最大常用制动、紧急制动。当列车停止时，制动距离应符合试验大纲的要求，制动距离应按7</w:t>
      </w:r>
      <w:r>
        <w:t>.2.4</w:t>
      </w:r>
      <w:r>
        <w:rPr>
          <w:rFonts w:hint="eastAsia"/>
        </w:rPr>
        <w:t>的方法测定。</w:t>
      </w:r>
    </w:p>
    <w:p>
      <w:pPr>
        <w:pStyle w:val="46"/>
      </w:pPr>
      <w:r>
        <w:rPr>
          <w:rFonts w:hint="eastAsia"/>
        </w:rPr>
        <w:t>电制动试验</w:t>
      </w:r>
    </w:p>
    <w:p>
      <w:pPr>
        <w:pStyle w:val="80"/>
      </w:pPr>
      <w:r>
        <w:rPr>
          <w:rFonts w:hint="eastAsia"/>
        </w:rPr>
        <w:t>装有电制动的车辆，应通过手动或自动施加制动方式对常用制动全部级位进行下列检查：</w:t>
      </w:r>
    </w:p>
    <w:p>
      <w:pPr>
        <w:pStyle w:val="70"/>
        <w:numPr>
          <w:ilvl w:val="0"/>
          <w:numId w:val="59"/>
        </w:numPr>
      </w:pPr>
      <w:r>
        <w:rPr>
          <w:rFonts w:hint="eastAsia"/>
        </w:rPr>
        <w:t>当下坡道采用恒速制动时，实际制动状况应符合试验大纲的要求；</w:t>
      </w:r>
    </w:p>
    <w:p>
      <w:pPr>
        <w:pStyle w:val="70"/>
      </w:pPr>
      <w:r>
        <w:rPr>
          <w:rFonts w:hint="eastAsia"/>
        </w:rPr>
        <w:t>每台牵引电动机的电压、电流不应超过试验大纲的要求；</w:t>
      </w:r>
    </w:p>
    <w:p>
      <w:pPr>
        <w:pStyle w:val="70"/>
      </w:pPr>
      <w:r>
        <w:rPr>
          <w:rFonts w:hint="eastAsia"/>
        </w:rPr>
        <w:t>电制动因受电弓离线、网线不连续或通过无电区等原因无法工作时应平滑转换至其他制动系统，且无明显的冲击、欠制动或过制动；</w:t>
      </w:r>
    </w:p>
    <w:p>
      <w:pPr>
        <w:pStyle w:val="70"/>
      </w:pPr>
      <w:r>
        <w:rPr>
          <w:rFonts w:hint="eastAsia"/>
        </w:rPr>
        <w:t>当采用电空混合制动时，电制动应优先；</w:t>
      </w:r>
    </w:p>
    <w:p>
      <w:pPr>
        <w:pStyle w:val="70"/>
      </w:pPr>
      <w:r>
        <w:rPr>
          <w:rFonts w:hint="eastAsia"/>
        </w:rPr>
        <w:t>在进行电阻制动试验时，试验过程中制动电阻最高温度、电阻箱外壳温度应符合试验大纲的要求，电阻元件应无变形；</w:t>
      </w:r>
    </w:p>
    <w:p>
      <w:pPr>
        <w:pStyle w:val="70"/>
      </w:pPr>
      <w:r>
        <w:rPr>
          <w:rFonts w:hint="eastAsia"/>
        </w:rPr>
        <w:t>装有过压吸收电阻的车辆在试验时，宜打开地面吸收装置。</w:t>
      </w:r>
    </w:p>
    <w:p>
      <w:pPr>
        <w:pStyle w:val="80"/>
      </w:pPr>
      <w:r>
        <w:rPr>
          <w:rFonts w:hint="eastAsia"/>
        </w:rPr>
        <w:t>例行试验应进行功能性试验。</w:t>
      </w:r>
    </w:p>
    <w:p>
      <w:pPr>
        <w:pStyle w:val="46"/>
      </w:pPr>
      <w:r>
        <w:rPr>
          <w:rFonts w:hint="eastAsia"/>
        </w:rPr>
        <w:t>其他制动系统试验</w:t>
      </w:r>
    </w:p>
    <w:p>
      <w:pPr>
        <w:pStyle w:val="38"/>
        <w:ind w:firstLine="420"/>
      </w:pPr>
      <w:r>
        <w:rPr>
          <w:rFonts w:hint="eastAsia"/>
        </w:rPr>
        <w:t>快速制动、安全制动、液压制动、电涡流制动、磁轨制动系统应依据试验大纲的要求，按本章进行试验。</w:t>
      </w:r>
    </w:p>
    <w:p>
      <w:pPr>
        <w:pStyle w:val="46"/>
      </w:pPr>
      <w:r>
        <w:rPr>
          <w:rFonts w:hint="eastAsia"/>
        </w:rPr>
        <w:t>防滑装置试验</w:t>
      </w:r>
    </w:p>
    <w:p>
      <w:pPr>
        <w:pStyle w:val="80"/>
      </w:pPr>
      <w:bookmarkStart w:id="197" w:name="_Toc218943227"/>
      <w:r>
        <w:rPr>
          <w:rFonts w:hint="eastAsia"/>
        </w:rPr>
        <w:t>应根据T</w:t>
      </w:r>
      <w:r>
        <w:t>B/T 3009</w:t>
      </w:r>
      <w:r>
        <w:rPr>
          <w:rFonts w:hint="eastAsia"/>
        </w:rPr>
        <w:t>、</w:t>
      </w:r>
      <w:r>
        <w:t>UIC 541-05</w:t>
      </w:r>
      <w:r>
        <w:rPr>
          <w:rFonts w:hint="eastAsia"/>
        </w:rPr>
        <w:t>的规定，在人为降低粘着的线路上进行防滑试验，其结果应符合试验大纲的要求。</w:t>
      </w:r>
    </w:p>
    <w:p>
      <w:pPr>
        <w:pStyle w:val="80"/>
        <w:rPr>
          <w:rFonts w:hAnsi="Calibri"/>
        </w:rPr>
      </w:pPr>
      <w:r>
        <w:rPr>
          <w:rFonts w:hint="eastAsia"/>
        </w:rPr>
        <w:t>在进行例行试验时，可对防空转试验进行简化，可</w:t>
      </w:r>
      <w:r>
        <w:t>由其他例行试验推导出来</w:t>
      </w:r>
      <w:r>
        <w:rPr>
          <w:rFonts w:hint="eastAsia"/>
        </w:rPr>
        <w:t>。</w:t>
      </w:r>
    </w:p>
    <w:p>
      <w:pPr>
        <w:pStyle w:val="42"/>
      </w:pPr>
      <w:bookmarkStart w:id="198" w:name="_Toc111126487"/>
      <w:r>
        <w:rPr>
          <w:rFonts w:hint="eastAsia"/>
        </w:rPr>
        <w:t>限速功能试验</w:t>
      </w:r>
      <w:bookmarkEnd w:id="198"/>
    </w:p>
    <w:p>
      <w:pPr>
        <w:pStyle w:val="118"/>
        <w:rPr>
          <w:rFonts w:hAnsi="Calibri"/>
        </w:rPr>
      </w:pPr>
      <w:r>
        <w:rPr>
          <w:rStyle w:val="120"/>
          <w:rFonts w:hint="eastAsia"/>
        </w:rPr>
        <w:t>应对车</w:t>
      </w:r>
      <w:r>
        <w:rPr>
          <w:rFonts w:hint="eastAsia"/>
        </w:rPr>
        <w:t>辆限速功能进行下列试验</w:t>
      </w:r>
      <w:r>
        <w:t>：</w:t>
      </w:r>
    </w:p>
    <w:p>
      <w:pPr>
        <w:pStyle w:val="70"/>
        <w:numPr>
          <w:ilvl w:val="0"/>
          <w:numId w:val="60"/>
        </w:numPr>
        <w:rPr>
          <w:rFonts w:hAnsi="宋体"/>
        </w:rPr>
      </w:pPr>
      <w:r>
        <w:t>洗车</w:t>
      </w:r>
      <w:r>
        <w:rPr>
          <w:rFonts w:hint="eastAsia"/>
        </w:rPr>
        <w:t>模式限速</w:t>
      </w:r>
      <w:r>
        <w:t>、联挂</w:t>
      </w:r>
      <w:r>
        <w:rPr>
          <w:rFonts w:hint="eastAsia"/>
        </w:rPr>
        <w:t>限速、切除A</w:t>
      </w:r>
      <w:r>
        <w:t>TP</w:t>
      </w:r>
      <w:r>
        <w:rPr>
          <w:rFonts w:hint="eastAsia"/>
        </w:rPr>
        <w:t>限速等限速功能的</w:t>
      </w:r>
      <w:r>
        <w:t>车速控制</w:t>
      </w:r>
      <w:r>
        <w:rPr>
          <w:rFonts w:hint="eastAsia"/>
        </w:rPr>
        <w:t>应符合试验大纲的要求；</w:t>
      </w:r>
    </w:p>
    <w:p>
      <w:pPr>
        <w:pStyle w:val="70"/>
        <w:numPr>
          <w:ilvl w:val="0"/>
          <w:numId w:val="60"/>
        </w:numPr>
        <w:rPr>
          <w:rFonts w:hAnsi="Calibri"/>
        </w:rPr>
      </w:pPr>
      <w:r>
        <w:t>设定速度间的偏差</w:t>
      </w:r>
      <w:r>
        <w:rPr>
          <w:rFonts w:hint="eastAsia"/>
        </w:rPr>
        <w:t>不应超过试验大纲的要求。</w:t>
      </w:r>
    </w:p>
    <w:p>
      <w:pPr>
        <w:pStyle w:val="118"/>
        <w:rPr>
          <w:rFonts w:hAnsi="宋体"/>
        </w:rPr>
      </w:pPr>
      <w:r>
        <w:t>例行试验</w:t>
      </w:r>
      <w:r>
        <w:rPr>
          <w:rFonts w:hint="eastAsia"/>
        </w:rPr>
        <w:t>可简化限速功能</w:t>
      </w:r>
      <w:r>
        <w:t>试验。</w:t>
      </w:r>
    </w:p>
    <w:p>
      <w:pPr>
        <w:pStyle w:val="42"/>
      </w:pPr>
      <w:bookmarkStart w:id="199" w:name="_Toc111126488"/>
      <w:r>
        <w:rPr>
          <w:rFonts w:hint="eastAsia"/>
        </w:rPr>
        <w:t>受电装置动态试验</w:t>
      </w:r>
      <w:bookmarkEnd w:id="197"/>
      <w:bookmarkEnd w:id="199"/>
    </w:p>
    <w:p>
      <w:pPr>
        <w:pStyle w:val="46"/>
      </w:pPr>
      <w:r>
        <w:rPr>
          <w:rFonts w:hint="eastAsia"/>
        </w:rPr>
        <w:t>通则</w:t>
      </w:r>
    </w:p>
    <w:p>
      <w:pPr>
        <w:pStyle w:val="80"/>
      </w:pPr>
      <w:r>
        <w:rPr>
          <w:rFonts w:hint="eastAsia"/>
        </w:rPr>
        <w:t>如试验大纲未有其他规定，应选取接触网或接触轨状态良好的区段以最高运行速度进行受电装置动态试验，宜在包括隧道段在内的将要运行的线路上进行试验，试验时应记录气象条件。</w:t>
      </w:r>
    </w:p>
    <w:p>
      <w:pPr>
        <w:pStyle w:val="80"/>
      </w:pPr>
      <w:r>
        <w:rPr>
          <w:rFonts w:hint="eastAsia"/>
        </w:rPr>
        <w:t>应分别进行受电弓开口和闭口方向的动态试验。</w:t>
      </w:r>
    </w:p>
    <w:p>
      <w:pPr>
        <w:pStyle w:val="80"/>
      </w:pPr>
      <w:r>
        <w:rPr>
          <w:rFonts w:hint="eastAsia"/>
        </w:rPr>
        <w:t>如试验大纲未有其他规定，</w:t>
      </w:r>
      <w:r>
        <w:t>受电弓</w:t>
      </w:r>
      <w:r>
        <w:rPr>
          <w:rFonts w:hint="eastAsia"/>
        </w:rPr>
        <w:t>车辆应</w:t>
      </w:r>
      <w:r>
        <w:t>按</w:t>
      </w:r>
      <w:r>
        <w:rPr>
          <w:rFonts w:hAnsi="Calibri"/>
          <w:spacing w:val="1"/>
        </w:rPr>
        <w:t>GB/T</w:t>
      </w:r>
      <w:r>
        <w:rPr>
          <w:rFonts w:hAnsi="Calibri"/>
          <w:spacing w:val="51"/>
        </w:rPr>
        <w:t xml:space="preserve"> </w:t>
      </w:r>
      <w:r>
        <w:rPr>
          <w:rFonts w:hAnsi="Calibri"/>
        </w:rPr>
        <w:t>32592</w:t>
      </w:r>
      <w:r>
        <w:t>的规定进行</w:t>
      </w:r>
      <w:r>
        <w:rPr>
          <w:rFonts w:hint="eastAsia"/>
        </w:rPr>
        <w:t>试验。</w:t>
      </w:r>
    </w:p>
    <w:p>
      <w:pPr>
        <w:pStyle w:val="80"/>
      </w:pPr>
      <w:r>
        <w:rPr>
          <w:rFonts w:hint="eastAsia"/>
        </w:rPr>
        <w:t>通过无电区或接触轨间隙时，应对受电装置的电气动作、机械动作进行检查。</w:t>
      </w:r>
    </w:p>
    <w:p>
      <w:pPr>
        <w:pStyle w:val="80"/>
      </w:pPr>
      <w:r>
        <w:rPr>
          <w:rFonts w:hint="eastAsia"/>
        </w:rPr>
        <w:t>例行试验时可根据试验大纲的要求对</w:t>
      </w:r>
      <w:r>
        <w:t>7.4.2~7.4.5</w:t>
      </w:r>
      <w:r>
        <w:rPr>
          <w:rFonts w:hint="eastAsia"/>
        </w:rPr>
        <w:t>的内容进行简化或取消。</w:t>
      </w:r>
    </w:p>
    <w:p>
      <w:pPr>
        <w:pStyle w:val="46"/>
      </w:pPr>
      <w:r>
        <w:rPr>
          <w:rFonts w:hint="eastAsia"/>
        </w:rPr>
        <w:t>受电弓受流性能试验</w:t>
      </w:r>
    </w:p>
    <w:p>
      <w:pPr>
        <w:pStyle w:val="51"/>
      </w:pPr>
      <w:r>
        <w:rPr>
          <w:rFonts w:hint="eastAsia"/>
        </w:rPr>
        <w:t>燃弧</w:t>
      </w:r>
    </w:p>
    <w:p>
      <w:pPr>
        <w:pStyle w:val="38"/>
        <w:ind w:firstLine="420"/>
      </w:pPr>
      <w:r>
        <w:rPr>
          <w:rFonts w:hint="eastAsia"/>
        </w:rPr>
        <w:t>燃</w:t>
      </w:r>
      <w:bookmarkStart w:id="200" w:name="_Hlk103176856"/>
      <w:r>
        <w:rPr>
          <w:rFonts w:hint="eastAsia"/>
        </w:rPr>
        <w:t>弧次数应小于1次/160</w:t>
      </w:r>
      <w:r>
        <w:t xml:space="preserve"> </w:t>
      </w:r>
      <w:r>
        <w:rPr>
          <w:rFonts w:hint="eastAsia"/>
        </w:rPr>
        <w:t>m，燃弧率应小于5%，1次燃弧最大时间应小于100</w:t>
      </w:r>
      <w:r>
        <w:t xml:space="preserve"> </w:t>
      </w:r>
      <w:r>
        <w:rPr>
          <w:rFonts w:hint="eastAsia"/>
        </w:rPr>
        <w:t>ms。</w:t>
      </w:r>
    </w:p>
    <w:bookmarkEnd w:id="200"/>
    <w:p>
      <w:pPr>
        <w:pStyle w:val="51"/>
      </w:pPr>
      <w:r>
        <w:rPr>
          <w:rFonts w:hint="eastAsia"/>
        </w:rPr>
        <w:t>动态接触力</w:t>
      </w:r>
    </w:p>
    <w:p>
      <w:pPr>
        <w:pStyle w:val="38"/>
        <w:ind w:firstLine="0" w:firstLineChars="0"/>
      </w:pPr>
      <w:r>
        <w:rPr>
          <w:rFonts w:hint="eastAsia"/>
        </w:rPr>
        <w:t>7</w:t>
      </w:r>
      <w:r>
        <w:t xml:space="preserve">.4.2.2.1  </w:t>
      </w:r>
      <w:r>
        <w:rPr>
          <w:rFonts w:hint="eastAsia"/>
        </w:rPr>
        <w:t>受电装置受流状态应良好，受流时受电弓和接触网应无损伤或异常磨耗。</w:t>
      </w:r>
    </w:p>
    <w:p>
      <w:pPr>
        <w:pStyle w:val="38"/>
        <w:ind w:firstLine="0" w:firstLineChars="0"/>
      </w:pPr>
      <w:r>
        <w:t xml:space="preserve">7.4.2.2.2  </w:t>
      </w:r>
      <w:r>
        <w:rPr>
          <w:rFonts w:hint="eastAsia"/>
        </w:rPr>
        <w:t>受电弓受流时，应在受电弓弓头位置串联安装力传感器，应计算每跨内的弓网动态接触力平均值和标准偏差，并应符合下列要求：</w:t>
      </w:r>
    </w:p>
    <w:p>
      <w:pPr>
        <w:pStyle w:val="70"/>
        <w:numPr>
          <w:ilvl w:val="0"/>
          <w:numId w:val="61"/>
        </w:numPr>
      </w:pPr>
      <w:r>
        <w:rPr>
          <w:rFonts w:hint="eastAsia"/>
        </w:rPr>
        <w:t>直流1</w:t>
      </w:r>
      <w:r>
        <w:t>500 V</w:t>
      </w:r>
      <w:r>
        <w:rPr>
          <w:rFonts w:hint="eastAsia"/>
        </w:rPr>
        <w:t>接触网应符合公式（</w:t>
      </w:r>
      <w:r>
        <w:t>2</w:t>
      </w:r>
      <w:r>
        <w:rPr>
          <w:rFonts w:hint="eastAsia"/>
        </w:rPr>
        <w:t>）</w:t>
      </w:r>
      <w:r>
        <w:t>~</w:t>
      </w:r>
      <w:r>
        <w:rPr>
          <w:rFonts w:hint="eastAsia"/>
        </w:rPr>
        <w:t>（</w:t>
      </w:r>
      <w:r>
        <w:t>4</w:t>
      </w:r>
      <w:r>
        <w:rPr>
          <w:rFonts w:hint="eastAsia"/>
        </w:rPr>
        <w:t>）的规定：</w:t>
      </w:r>
    </w:p>
    <w:p>
      <w:pPr>
        <w:pStyle w:val="127"/>
        <w:jc w:val="right"/>
      </w:pPr>
      <m:oMath>
        <m:sSub>
          <m:sSubPr>
            <m:ctrlPr>
              <w:rPr>
                <w:rFonts w:hAnsi="Cambria Math"/>
              </w:rPr>
            </m:ctrlPr>
          </m:sSubPr>
          <m:e>
            <m:r>
              <m:rPr/>
              <w:rPr>
                <w:rFonts w:hAnsi="Cambria Math"/>
              </w:rPr>
              <m:t>F</m:t>
            </m:r>
            <m:ctrlPr>
              <w:rPr>
                <w:rFonts w:hAnsi="Cambria Math"/>
              </w:rPr>
            </m:ctrlPr>
          </m:e>
          <m:sub>
            <m:r>
              <m:rPr/>
              <w:rPr>
                <w:rFonts w:hAnsi="Cambria Math"/>
              </w:rPr>
              <m:t>m,max</m:t>
            </m:r>
            <m:ctrlPr>
              <w:rPr>
                <w:rFonts w:hAnsi="Cambria Math"/>
              </w:rPr>
            </m:ctrlPr>
          </m:sub>
        </m:sSub>
        <m:r>
          <m:rPr/>
          <w:rPr>
            <w:rFonts w:hAnsi="Cambria Math" w:cs="Cambria Math"/>
          </w:rPr>
          <m:t>&lt;</m:t>
        </m:r>
        <m:r>
          <m:rPr/>
          <w:rPr>
            <w:rFonts w:hAnsi="Cambria Math"/>
          </w:rPr>
          <m:t>0.00097</m:t>
        </m:r>
        <m:sSup>
          <m:sSupPr>
            <m:ctrlPr>
              <w:rPr>
                <w:rFonts w:hAnsi="Cambria Math"/>
              </w:rPr>
            </m:ctrlPr>
          </m:sSupPr>
          <m:e>
            <m:r>
              <m:rPr/>
              <w:rPr>
                <w:rFonts w:hAnsi="Cambria Math"/>
              </w:rPr>
              <m:t>v</m:t>
            </m:r>
            <m:ctrlPr>
              <w:rPr>
                <w:rFonts w:hAnsi="Cambria Math"/>
              </w:rPr>
            </m:ctrlPr>
          </m:e>
          <m:sup>
            <m:r>
              <m:rPr/>
              <w:rPr>
                <w:rFonts w:hAnsi="Cambria Math"/>
              </w:rPr>
              <m:t>2</m:t>
            </m:r>
            <m:ctrlPr>
              <w:rPr>
                <w:rFonts w:hAnsi="Cambria Math"/>
              </w:rPr>
            </m:ctrlPr>
          </m:sup>
        </m:sSup>
        <m:r>
          <m:rPr/>
          <w:rPr>
            <w:rFonts w:hAnsi="Cambria Math"/>
          </w:rPr>
          <m:t>+140</m:t>
        </m:r>
        <m:r>
          <m:rPr/>
          <w:rPr>
            <w:rFonts w:hint="eastAsia" w:hAnsi="Cambria Math"/>
          </w:rPr>
          <m:t>·······················································</m:t>
        </m:r>
      </m:oMath>
      <w:r>
        <w:rPr>
          <w:rFonts w:hint="eastAsia"/>
          <w:i w:val="0"/>
          <w:iCs/>
        </w:rPr>
        <w:t>（</w:t>
      </w:r>
      <w:r>
        <w:rPr>
          <w:i w:val="0"/>
          <w:iCs/>
        </w:rPr>
        <w:t>2</w:t>
      </w:r>
      <w:r>
        <w:rPr>
          <w:rFonts w:hint="eastAsia"/>
          <w:i w:val="0"/>
          <w:iCs/>
        </w:rPr>
        <w:t>）</w:t>
      </w:r>
    </w:p>
    <w:p>
      <w:pPr>
        <w:pStyle w:val="127"/>
        <w:jc w:val="right"/>
      </w:pPr>
      <m:oMath>
        <m:sSub>
          <m:sSubPr>
            <m:ctrlPr>
              <w:rPr>
                <w:rFonts w:hAnsi="Cambria Math"/>
              </w:rPr>
            </m:ctrlPr>
          </m:sSubPr>
          <m:e>
            <m:r>
              <m:rPr/>
              <w:rPr>
                <w:rFonts w:hAnsi="Cambria Math"/>
              </w:rPr>
              <m:t>F</m:t>
            </m:r>
            <m:ctrlPr>
              <w:rPr>
                <w:rFonts w:hAnsi="Cambria Math"/>
              </w:rPr>
            </m:ctrlPr>
          </m:e>
          <m:sub>
            <m:r>
              <m:rPr/>
              <w:rPr>
                <w:rFonts w:hAnsi="Cambria Math"/>
              </w:rPr>
              <m:t>m,min</m:t>
            </m:r>
            <m:ctrlPr>
              <w:rPr>
                <w:rFonts w:hAnsi="Cambria Math"/>
              </w:rPr>
            </m:ctrlPr>
          </m:sub>
        </m:sSub>
        <m:r>
          <m:rPr/>
          <w:rPr>
            <w:rFonts w:hAnsi="Cambria Math"/>
          </w:rPr>
          <m:t>&lt;0.00112</m:t>
        </m:r>
        <m:sSup>
          <m:sSupPr>
            <m:ctrlPr>
              <w:rPr>
                <w:rFonts w:hAnsi="Cambria Math"/>
              </w:rPr>
            </m:ctrlPr>
          </m:sSupPr>
          <m:e>
            <m:r>
              <m:rPr/>
              <w:rPr>
                <w:rFonts w:hAnsi="Cambria Math"/>
              </w:rPr>
              <m:t>v</m:t>
            </m:r>
            <m:ctrlPr>
              <w:rPr>
                <w:rFonts w:hAnsi="Cambria Math"/>
              </w:rPr>
            </m:ctrlPr>
          </m:e>
          <m:sup>
            <m:r>
              <m:rPr/>
              <w:rPr>
                <w:rFonts w:hAnsi="Cambria Math"/>
              </w:rPr>
              <m:t>2</m:t>
            </m:r>
            <m:ctrlPr>
              <w:rPr>
                <w:rFonts w:hAnsi="Cambria Math"/>
              </w:rPr>
            </m:ctrlPr>
          </m:sup>
        </m:sSup>
        <m:r>
          <m:rPr/>
          <w:rPr>
            <w:rFonts w:hint="eastAsia" w:hAnsi="Cambria Math"/>
          </w:rPr>
          <m:t>·······················································</m:t>
        </m:r>
      </m:oMath>
      <w:r>
        <w:rPr>
          <w:rFonts w:hint="eastAsia"/>
          <w:i w:val="0"/>
          <w:iCs/>
        </w:rPr>
        <w:t>（</w:t>
      </w:r>
      <w:r>
        <w:rPr>
          <w:i w:val="0"/>
          <w:iCs/>
        </w:rPr>
        <w:t>3</w:t>
      </w:r>
      <w:r>
        <w:rPr>
          <w:rFonts w:hint="eastAsia"/>
          <w:i w:val="0"/>
          <w:iCs/>
        </w:rPr>
        <w:t>）</w:t>
      </w:r>
    </w:p>
    <w:p>
      <w:pPr>
        <w:pStyle w:val="127"/>
        <w:jc w:val="right"/>
      </w:pPr>
      <m:oMath>
        <m:r>
          <m:rPr/>
          <w:rPr>
            <w:rFonts w:hAnsi="Cambria Math"/>
          </w:rPr>
          <m:t>σ</m:t>
        </m:r>
        <m:r>
          <m:rPr/>
          <w:rPr>
            <w:rFonts w:hint="eastAsia" w:hAnsi="Cambria Math"/>
          </w:rPr>
          <m:t>≤</m:t>
        </m:r>
        <m:r>
          <m:rPr/>
          <w:rPr>
            <w:rFonts w:hAnsi="Cambria Math"/>
          </w:rPr>
          <m:t>0.3</m:t>
        </m:r>
        <m:r>
          <m:rPr/>
          <w:rPr>
            <w:rFonts w:hint="eastAsia" w:hAnsi="Cambria Math"/>
          </w:rPr>
          <m:t>×</m:t>
        </m:r>
        <m:sSub>
          <m:sSubPr>
            <m:ctrlPr>
              <w:rPr>
                <w:rFonts w:hAnsi="Cambria Math"/>
              </w:rPr>
            </m:ctrlPr>
          </m:sSubPr>
          <m:e>
            <m:r>
              <m:rPr/>
              <w:rPr>
                <w:rFonts w:hAnsi="Cambria Math"/>
              </w:rPr>
              <m:t>F</m:t>
            </m:r>
            <m:ctrlPr>
              <w:rPr>
                <w:rFonts w:hAnsi="Cambria Math"/>
              </w:rPr>
            </m:ctrlPr>
          </m:e>
          <m:sub>
            <m:r>
              <m:rPr/>
              <w:rPr>
                <w:rFonts w:hAnsi="Cambria Math"/>
              </w:rPr>
              <m:t>m,max</m:t>
            </m:r>
            <m:ctrlPr>
              <w:rPr>
                <w:rFonts w:hAnsi="Cambria Math"/>
              </w:rPr>
            </m:ctrlPr>
          </m:sub>
        </m:sSub>
        <m:r>
          <m:rPr/>
          <w:rPr>
            <w:rFonts w:hint="eastAsia" w:hAnsi="Cambria Math"/>
          </w:rPr>
          <m:t>·······················································</m:t>
        </m:r>
      </m:oMath>
      <w:r>
        <w:rPr>
          <w:rFonts w:hint="eastAsia"/>
          <w:i w:val="0"/>
          <w:iCs/>
        </w:rPr>
        <w:t>（</w:t>
      </w:r>
      <w:r>
        <w:rPr>
          <w:i w:val="0"/>
          <w:iCs/>
        </w:rPr>
        <w:t>4</w:t>
      </w:r>
      <w:r>
        <w:rPr>
          <w:rFonts w:hint="eastAsia"/>
          <w:i w:val="0"/>
          <w:iCs/>
        </w:rPr>
        <w:t>）</w:t>
      </w:r>
    </w:p>
    <w:p>
      <w:pPr>
        <w:pStyle w:val="70"/>
      </w:pPr>
      <w:r>
        <w:rPr>
          <w:rFonts w:hint="eastAsia"/>
        </w:rPr>
        <w:t>交流</w:t>
      </w:r>
      <w:r>
        <w:t>25 kV</w:t>
      </w:r>
      <w:r>
        <w:rPr>
          <w:rFonts w:hint="eastAsia"/>
        </w:rPr>
        <w:t>接触网应符合公式（</w:t>
      </w:r>
      <w:r>
        <w:t>5</w:t>
      </w:r>
      <w:r>
        <w:rPr>
          <w:rFonts w:hint="eastAsia"/>
        </w:rPr>
        <w:t>）~（</w:t>
      </w:r>
      <w:r>
        <w:t>7</w:t>
      </w:r>
      <w:r>
        <w:rPr>
          <w:rFonts w:hint="eastAsia"/>
        </w:rPr>
        <w:t>）的规定：</w:t>
      </w:r>
    </w:p>
    <w:p>
      <w:pPr>
        <w:pStyle w:val="127"/>
        <w:jc w:val="right"/>
      </w:pPr>
      <m:oMath>
        <m:sSub>
          <m:sSubPr>
            <m:ctrlPr>
              <w:rPr>
                <w:rFonts w:hAnsi="Cambria Math"/>
              </w:rPr>
            </m:ctrlPr>
          </m:sSubPr>
          <m:e>
            <m:r>
              <m:rPr/>
              <w:rPr>
                <w:rFonts w:hAnsi="Cambria Math"/>
              </w:rPr>
              <m:t>F</m:t>
            </m:r>
            <m:ctrlPr>
              <w:rPr>
                <w:rFonts w:hAnsi="Cambria Math"/>
              </w:rPr>
            </m:ctrlPr>
          </m:e>
          <m:sub>
            <m:r>
              <m:rPr/>
              <w:rPr>
                <w:rFonts w:hAnsi="Cambria Math"/>
              </w:rPr>
              <m:t>m,max</m:t>
            </m:r>
            <m:ctrlPr>
              <w:rPr>
                <w:rFonts w:hAnsi="Cambria Math"/>
              </w:rPr>
            </m:ctrlPr>
          </m:sub>
        </m:sSub>
        <m:r>
          <m:rPr/>
          <w:rPr>
            <w:rFonts w:hAnsi="Cambria Math"/>
          </w:rPr>
          <m:t>&lt;0.00047</m:t>
        </m:r>
        <m:sSup>
          <m:sSupPr>
            <m:ctrlPr>
              <w:rPr>
                <w:rFonts w:hAnsi="Cambria Math"/>
              </w:rPr>
            </m:ctrlPr>
          </m:sSupPr>
          <m:e>
            <m:r>
              <m:rPr/>
              <w:rPr>
                <w:rFonts w:hAnsi="Cambria Math"/>
              </w:rPr>
              <m:t>v</m:t>
            </m:r>
            <m:ctrlPr>
              <w:rPr>
                <w:rFonts w:hAnsi="Cambria Math"/>
              </w:rPr>
            </m:ctrlPr>
          </m:e>
          <m:sup>
            <m:r>
              <m:rPr/>
              <w:rPr>
                <w:rFonts w:hAnsi="Cambria Math"/>
              </w:rPr>
              <m:t>2</m:t>
            </m:r>
            <m:ctrlPr>
              <w:rPr>
                <w:rFonts w:hAnsi="Cambria Math"/>
              </w:rPr>
            </m:ctrlPr>
          </m:sup>
        </m:sSup>
        <m:r>
          <m:rPr/>
          <w:rPr>
            <w:rFonts w:hAnsi="Cambria Math"/>
          </w:rPr>
          <m:t>+90</m:t>
        </m:r>
        <m:r>
          <m:rPr/>
          <w:rPr>
            <w:rFonts w:hint="eastAsia" w:hAnsi="Cambria Math"/>
          </w:rPr>
          <m:t>······················································</m:t>
        </m:r>
      </m:oMath>
      <w:r>
        <w:rPr>
          <w:rFonts w:hint="eastAsia"/>
          <w:i w:val="0"/>
          <w:iCs/>
        </w:rPr>
        <w:t>（</w:t>
      </w:r>
      <w:r>
        <w:rPr>
          <w:i w:val="0"/>
          <w:iCs/>
        </w:rPr>
        <w:t>5</w:t>
      </w:r>
      <w:r>
        <w:rPr>
          <w:rFonts w:hint="eastAsia"/>
          <w:i w:val="0"/>
          <w:iCs/>
        </w:rPr>
        <w:t>）</w:t>
      </w:r>
    </w:p>
    <w:p>
      <w:pPr>
        <w:pStyle w:val="127"/>
        <w:jc w:val="right"/>
      </w:pPr>
      <m:oMath>
        <m:sSub>
          <m:sSubPr>
            <m:ctrlPr>
              <w:rPr>
                <w:rFonts w:hAnsi="Cambria Math"/>
              </w:rPr>
            </m:ctrlPr>
          </m:sSubPr>
          <m:e>
            <m:r>
              <m:rPr/>
              <w:rPr>
                <w:rFonts w:hAnsi="Cambria Math"/>
              </w:rPr>
              <m:t>F</m:t>
            </m:r>
            <m:ctrlPr>
              <w:rPr>
                <w:rFonts w:hAnsi="Cambria Math"/>
              </w:rPr>
            </m:ctrlPr>
          </m:e>
          <m:sub>
            <m:r>
              <m:rPr/>
              <w:rPr>
                <w:rFonts w:hAnsi="Cambria Math"/>
              </w:rPr>
              <m:t>m,min</m:t>
            </m:r>
            <m:ctrlPr>
              <w:rPr>
                <w:rFonts w:hAnsi="Cambria Math"/>
              </w:rPr>
            </m:ctrlPr>
          </m:sub>
        </m:sSub>
        <m:r>
          <m:rPr/>
          <w:rPr>
            <w:rFonts w:hAnsi="Cambria Math" w:cs="Cambria Math"/>
          </w:rPr>
          <m:t>&lt;</m:t>
        </m:r>
        <m:r>
          <m:rPr/>
          <w:rPr>
            <w:rFonts w:hAnsi="Cambria Math"/>
          </w:rPr>
          <m:t>0.00047</m:t>
        </m:r>
        <m:sSup>
          <m:sSupPr>
            <m:ctrlPr>
              <w:rPr>
                <w:rFonts w:hAnsi="Cambria Math"/>
              </w:rPr>
            </m:ctrlPr>
          </m:sSupPr>
          <m:e>
            <m:r>
              <m:rPr/>
              <w:rPr>
                <w:rFonts w:hAnsi="Cambria Math"/>
              </w:rPr>
              <m:t>v</m:t>
            </m:r>
            <m:ctrlPr>
              <w:rPr>
                <w:rFonts w:hAnsi="Cambria Math"/>
              </w:rPr>
            </m:ctrlPr>
          </m:e>
          <m:sup>
            <m:r>
              <m:rPr/>
              <w:rPr>
                <w:rFonts w:hAnsi="Cambria Math"/>
              </w:rPr>
              <m:t>2</m:t>
            </m:r>
            <m:ctrlPr>
              <w:rPr>
                <w:rFonts w:hAnsi="Cambria Math"/>
              </w:rPr>
            </m:ctrlPr>
          </m:sup>
        </m:sSup>
        <m:r>
          <m:rPr/>
          <w:rPr>
            <w:rFonts w:hAnsi="Cambria Math"/>
          </w:rPr>
          <m:t>+60</m:t>
        </m:r>
        <m:r>
          <m:rPr/>
          <w:rPr>
            <w:rFonts w:hint="eastAsia" w:hAnsi="Cambria Math"/>
          </w:rPr>
          <m:t>······················································</m:t>
        </m:r>
      </m:oMath>
      <w:r>
        <w:rPr>
          <w:rFonts w:hint="eastAsia"/>
          <w:i w:val="0"/>
          <w:iCs/>
        </w:rPr>
        <w:t>（</w:t>
      </w:r>
      <w:r>
        <w:rPr>
          <w:i w:val="0"/>
          <w:iCs/>
        </w:rPr>
        <w:t>6</w:t>
      </w:r>
      <w:r>
        <w:rPr>
          <w:rFonts w:hint="eastAsia"/>
          <w:i w:val="0"/>
          <w:iCs/>
        </w:rPr>
        <w:t>）</w:t>
      </w:r>
    </w:p>
    <w:p>
      <w:pPr>
        <w:pStyle w:val="127"/>
        <w:jc w:val="right"/>
        <w:rPr>
          <w:i w:val="0"/>
          <w:iCs/>
        </w:rPr>
      </w:pPr>
      <m:oMath>
        <m:r>
          <m:rPr/>
          <w:rPr>
            <w:rFonts w:hAnsi="Cambria Math"/>
          </w:rPr>
          <m:t>σ</m:t>
        </m:r>
        <m:r>
          <m:rPr/>
          <w:rPr>
            <w:rFonts w:hint="eastAsia" w:hAnsi="Cambria Math"/>
          </w:rPr>
          <m:t>≤</m:t>
        </m:r>
        <m:r>
          <m:rPr/>
          <w:rPr>
            <w:rFonts w:hAnsi="Cambria Math"/>
          </w:rPr>
          <m:t>0.3</m:t>
        </m:r>
        <m:r>
          <m:rPr/>
          <w:rPr>
            <w:rFonts w:hint="eastAsia" w:hAnsi="Cambria Math"/>
          </w:rPr>
          <m:t>×</m:t>
        </m:r>
        <m:sSub>
          <m:sSubPr>
            <m:ctrlPr>
              <w:rPr>
                <w:rFonts w:hAnsi="Cambria Math"/>
              </w:rPr>
            </m:ctrlPr>
          </m:sSubPr>
          <m:e>
            <m:r>
              <m:rPr/>
              <w:rPr>
                <w:rFonts w:hAnsi="Cambria Math"/>
              </w:rPr>
              <m:t>F</m:t>
            </m:r>
            <m:ctrlPr>
              <w:rPr>
                <w:rFonts w:hAnsi="Cambria Math"/>
              </w:rPr>
            </m:ctrlPr>
          </m:e>
          <m:sub>
            <m:r>
              <m:rPr/>
              <w:rPr>
                <w:rFonts w:hAnsi="Cambria Math"/>
              </w:rPr>
              <m:t>m,max</m:t>
            </m:r>
            <m:ctrlPr>
              <w:rPr>
                <w:rFonts w:hAnsi="Cambria Math"/>
              </w:rPr>
            </m:ctrlPr>
          </m:sub>
        </m:sSub>
        <m:r>
          <m:rPr/>
          <w:rPr>
            <w:rFonts w:hint="eastAsia" w:hAnsi="Cambria Math"/>
          </w:rPr>
          <m:t>······················································</m:t>
        </m:r>
      </m:oMath>
      <w:r>
        <w:rPr>
          <w:rFonts w:hint="eastAsia"/>
          <w:i w:val="0"/>
          <w:iCs/>
        </w:rPr>
        <w:t>（</w:t>
      </w:r>
      <w:r>
        <w:rPr>
          <w:i w:val="0"/>
          <w:iCs/>
        </w:rPr>
        <w:t>7</w:t>
      </w:r>
      <w:r>
        <w:rPr>
          <w:rFonts w:hint="eastAsia"/>
          <w:i w:val="0"/>
          <w:iCs/>
        </w:rPr>
        <w:t>）</w:t>
      </w:r>
    </w:p>
    <w:p>
      <w:pPr>
        <w:pStyle w:val="38"/>
        <w:ind w:firstLine="420"/>
      </w:pPr>
      <w:r>
        <w:rPr>
          <w:rFonts w:hint="eastAsia"/>
        </w:rPr>
        <w:t>式中：</w:t>
      </w:r>
    </w:p>
    <w:p>
      <w:pPr>
        <w:pStyle w:val="38"/>
        <w:ind w:firstLine="420"/>
      </w:pPr>
      <w:r>
        <w:t>v——</w:t>
      </w:r>
      <w:r>
        <w:rPr>
          <w:rFonts w:hint="eastAsia"/>
        </w:rPr>
        <w:t>速度（</w:t>
      </w:r>
      <w:r>
        <w:t>km/h</w:t>
      </w:r>
      <w:r>
        <w:rPr>
          <w:rFonts w:hint="eastAsia"/>
        </w:rPr>
        <w:t>）；</w:t>
      </w:r>
    </w:p>
    <w:p>
      <w:pPr>
        <w:pStyle w:val="38"/>
        <w:ind w:firstLine="420"/>
      </w:pPr>
      <m:oMath>
        <m:sSub>
          <m:sSubPr>
            <m:ctrlPr>
              <w:rPr>
                <w:rFonts w:ascii="Cambria Math" w:hAnsi="Cambria Math"/>
                <w:i/>
              </w:rPr>
            </m:ctrlPr>
          </m:sSubPr>
          <m:e>
            <m:r>
              <m:rPr/>
              <w:rPr>
                <w:rFonts w:ascii="Cambria Math" w:hAnsi="Cambria Math"/>
              </w:rPr>
              <m:t>F</m:t>
            </m:r>
            <m:ctrlPr>
              <w:rPr>
                <w:rFonts w:ascii="Cambria Math" w:hAnsi="Cambria Math"/>
                <w:i/>
              </w:rPr>
            </m:ctrlPr>
          </m:e>
          <m:sub>
            <m:r>
              <m:rPr/>
              <w:rPr>
                <w:rFonts w:ascii="Cambria Math"/>
              </w:rPr>
              <m:t>m,max</m:t>
            </m:r>
            <m:ctrlPr>
              <w:rPr>
                <w:rFonts w:ascii="Cambria Math" w:hAnsi="Cambria Math"/>
                <w:i/>
              </w:rPr>
            </m:ctrlPr>
          </m:sub>
        </m:sSub>
      </m:oMath>
      <w:r>
        <w:t>——</w:t>
      </w:r>
      <w:r>
        <w:rPr>
          <w:rFonts w:hint="eastAsia"/>
        </w:rPr>
        <w:t>平均接触力的最大值（N）；</w:t>
      </w:r>
    </w:p>
    <w:p>
      <w:pPr>
        <w:pStyle w:val="38"/>
        <w:ind w:firstLine="420"/>
      </w:pPr>
      <m:oMath>
        <m:sSub>
          <m:sSubPr>
            <m:ctrlPr>
              <w:rPr>
                <w:rFonts w:ascii="Cambria Math" w:hAnsi="Cambria Math"/>
                <w:i/>
              </w:rPr>
            </m:ctrlPr>
          </m:sSubPr>
          <m:e>
            <m:r>
              <m:rPr/>
              <w:rPr>
                <w:rFonts w:ascii="Cambria Math" w:hAnsi="Cambria Math"/>
              </w:rPr>
              <m:t>F</m:t>
            </m:r>
            <m:ctrlPr>
              <w:rPr>
                <w:rFonts w:ascii="Cambria Math" w:hAnsi="Cambria Math"/>
                <w:i/>
              </w:rPr>
            </m:ctrlPr>
          </m:e>
          <m:sub>
            <m:r>
              <m:rPr/>
              <w:rPr>
                <w:rFonts w:ascii="Cambria Math"/>
              </w:rPr>
              <m:t>m,min</m:t>
            </m:r>
            <m:ctrlPr>
              <w:rPr>
                <w:rFonts w:ascii="Cambria Math" w:hAnsi="Cambria Math"/>
                <w:i/>
              </w:rPr>
            </m:ctrlPr>
          </m:sub>
        </m:sSub>
      </m:oMath>
      <w:r>
        <w:t>——</w:t>
      </w:r>
      <w:r>
        <w:rPr>
          <w:rFonts w:hint="eastAsia"/>
        </w:rPr>
        <w:t>平均接触力的最小值（N）；</w:t>
      </w:r>
    </w:p>
    <w:p>
      <w:pPr>
        <w:pStyle w:val="38"/>
        <w:ind w:firstLine="420"/>
      </w:pPr>
      <m:oMath>
        <m:r>
          <m:rPr/>
          <w:rPr>
            <w:rFonts w:ascii="Cambria Math" w:hAnsi="Cambria Math"/>
          </w:rPr>
          <m:t>σ</m:t>
        </m:r>
      </m:oMath>
      <w:r>
        <w:t>——</w:t>
      </w:r>
      <w:r>
        <w:rPr>
          <w:rFonts w:hint="eastAsia"/>
        </w:rPr>
        <w:t>标准偏差（N）。</w:t>
      </w:r>
    </w:p>
    <w:p>
      <w:pPr>
        <w:pStyle w:val="46"/>
      </w:pPr>
      <w:r>
        <w:rPr>
          <w:rFonts w:hint="eastAsia"/>
        </w:rPr>
        <w:t>受电弓空气动力学试验</w:t>
      </w:r>
    </w:p>
    <w:p>
      <w:pPr>
        <w:pStyle w:val="38"/>
        <w:ind w:firstLine="420"/>
      </w:pPr>
      <w:r>
        <w:rPr>
          <w:rFonts w:hint="eastAsia"/>
        </w:rPr>
        <w:t>宜对1</w:t>
      </w:r>
      <w:r>
        <w:t>20 km/h</w:t>
      </w:r>
      <w:r>
        <w:rPr>
          <w:rFonts w:hint="eastAsia"/>
        </w:rPr>
        <w:t>及以上车辆进行空气动力学试验，试验时已下降受电弓不应发生异常起升，且不应妨碍受电弓正常上升或下降。</w:t>
      </w:r>
    </w:p>
    <w:p>
      <w:pPr>
        <w:pStyle w:val="46"/>
      </w:pPr>
      <w:r>
        <w:rPr>
          <w:rFonts w:hint="eastAsia"/>
        </w:rPr>
        <w:t>受电弓动态摆动</w:t>
      </w:r>
    </w:p>
    <w:p>
      <w:pPr>
        <w:pStyle w:val="38"/>
        <w:ind w:firstLine="420"/>
      </w:pPr>
      <w:r>
        <w:rPr>
          <w:rFonts w:hint="eastAsia"/>
        </w:rPr>
        <w:t>受电弓横向最大动态位移应符合试验大纲的要求。</w:t>
      </w:r>
    </w:p>
    <w:p>
      <w:pPr>
        <w:pStyle w:val="46"/>
      </w:pPr>
      <w:r>
        <w:rPr>
          <w:rFonts w:hint="eastAsia"/>
        </w:rPr>
        <w:t>供电系统与车辆运行匹配试验</w:t>
      </w:r>
    </w:p>
    <w:p>
      <w:pPr>
        <w:pStyle w:val="38"/>
        <w:ind w:firstLine="420"/>
      </w:pPr>
      <w:r>
        <w:rPr>
          <w:rFonts w:hint="eastAsia"/>
        </w:rPr>
        <w:t>应根据试验大纲的要求，按</w:t>
      </w:r>
      <w:r>
        <w:rPr>
          <w:rFonts w:hAnsi="Calibri" w:eastAsia="Times New Roman"/>
          <w:spacing w:val="1"/>
        </w:rPr>
        <w:t>GB/T</w:t>
      </w:r>
      <w:r>
        <w:rPr>
          <w:rFonts w:hAnsi="Calibri" w:eastAsia="Times New Roman"/>
          <w:spacing w:val="51"/>
        </w:rPr>
        <w:t xml:space="preserve"> </w:t>
      </w:r>
      <w:r>
        <w:rPr>
          <w:rFonts w:hAnsi="Calibri" w:eastAsia="Times New Roman"/>
        </w:rPr>
        <w:t>28027</w:t>
      </w:r>
      <w:r>
        <w:rPr>
          <w:rFonts w:hint="eastAsia" w:ascii="宋体" w:hAnsi="宋体" w:cs="宋体"/>
        </w:rPr>
        <w:t>的规定</w:t>
      </w:r>
      <w:r>
        <w:rPr>
          <w:rFonts w:hint="eastAsia"/>
        </w:rPr>
        <w:t>进行试验。</w:t>
      </w:r>
    </w:p>
    <w:p>
      <w:pPr>
        <w:pStyle w:val="42"/>
      </w:pPr>
      <w:bookmarkStart w:id="201" w:name="_Toc111126489"/>
      <w:bookmarkStart w:id="202" w:name="_Toc90128225"/>
      <w:r>
        <w:rPr>
          <w:rFonts w:hint="eastAsia"/>
        </w:rPr>
        <w:t>曲线和坡度变化线路通过能力试验</w:t>
      </w:r>
      <w:bookmarkEnd w:id="201"/>
    </w:p>
    <w:p>
      <w:pPr>
        <w:pStyle w:val="118"/>
      </w:pPr>
      <w:r>
        <w:rPr>
          <w:rFonts w:hint="eastAsia"/>
        </w:rPr>
        <w:t>当</w:t>
      </w:r>
      <w:r>
        <w:t>车辆</w:t>
      </w:r>
      <w:r>
        <w:rPr>
          <w:rFonts w:hint="eastAsia"/>
        </w:rPr>
        <w:t>按</w:t>
      </w:r>
      <w:r>
        <w:t>试验大纲中规定的特定速度通过特定的最小半径曲线时，其运行不应受限或干涉，跨接电缆、连接风管、电机连线、回流连线应有足够余量。</w:t>
      </w:r>
    </w:p>
    <w:p>
      <w:pPr>
        <w:pStyle w:val="118"/>
        <w:rPr>
          <w:rFonts w:hAnsi="Calibri"/>
        </w:rPr>
      </w:pPr>
      <w:r>
        <w:t>车辆应能与其他</w:t>
      </w:r>
      <w:r>
        <w:rPr>
          <w:rFonts w:hint="eastAsia"/>
        </w:rPr>
        <w:t>同类型车辆、内燃机车在试验大纲规定的曲线半径上联挂</w:t>
      </w:r>
      <w:r>
        <w:t>。</w:t>
      </w:r>
    </w:p>
    <w:p>
      <w:pPr>
        <w:pStyle w:val="118"/>
        <w:rPr>
          <w:rFonts w:hAnsi="Calibri"/>
        </w:rPr>
      </w:pPr>
      <w:r>
        <w:rPr>
          <w:rFonts w:hint="eastAsia"/>
        </w:rPr>
        <w:t>具有自动联挂功能的列车，</w:t>
      </w:r>
      <w:r>
        <w:t>在试验大纲规定的曲线半径上应</w:t>
      </w:r>
      <w:r>
        <w:rPr>
          <w:rFonts w:hint="eastAsia"/>
        </w:rPr>
        <w:t>能</w:t>
      </w:r>
      <w:r>
        <w:t>自动</w:t>
      </w:r>
      <w:r>
        <w:rPr>
          <w:rFonts w:hint="eastAsia"/>
        </w:rPr>
        <w:t>联挂</w:t>
      </w:r>
      <w:r>
        <w:t>。</w:t>
      </w:r>
    </w:p>
    <w:p>
      <w:pPr>
        <w:pStyle w:val="118"/>
      </w:pPr>
      <w:r>
        <w:t>可通过移车台使车体相对转向架转动的静态试验方法进行</w:t>
      </w:r>
      <w:r>
        <w:rPr>
          <w:rFonts w:hint="eastAsia"/>
        </w:rPr>
        <w:t>车辆在曲线上</w:t>
      </w:r>
      <w:r>
        <w:t>的间隙检查。</w:t>
      </w:r>
    </w:p>
    <w:p>
      <w:pPr>
        <w:pStyle w:val="118"/>
      </w:pPr>
      <w:r>
        <w:rPr>
          <w:rFonts w:hint="eastAsia"/>
        </w:rPr>
        <w:t>可在试验大纲规定的最大坡度上重复进行7</w:t>
      </w:r>
      <w:r>
        <w:t>.5.1</w:t>
      </w:r>
      <w:r>
        <w:rPr>
          <w:rFonts w:hint="eastAsia"/>
        </w:rPr>
        <w:t>~</w:t>
      </w:r>
      <w:r>
        <w:t>7.5.5</w:t>
      </w:r>
      <w:r>
        <w:rPr>
          <w:rFonts w:hint="eastAsia"/>
        </w:rPr>
        <w:t>的试验。</w:t>
      </w:r>
    </w:p>
    <w:p>
      <w:pPr>
        <w:pStyle w:val="118"/>
      </w:pPr>
      <w:r>
        <w:rPr>
          <w:rFonts w:hint="eastAsia"/>
        </w:rPr>
        <w:t>应按T</w:t>
      </w:r>
      <w:r>
        <w:t>B/T 2218-2021</w:t>
      </w:r>
      <w:r>
        <w:rPr>
          <w:rFonts w:hint="eastAsia"/>
        </w:rPr>
        <w:t>的规定进行试验。</w:t>
      </w:r>
    </w:p>
    <w:p>
      <w:pPr>
        <w:pStyle w:val="118"/>
      </w:pPr>
      <w:r>
        <w:rPr>
          <w:rFonts w:hint="eastAsia"/>
        </w:rPr>
        <w:t>例行试验时可不进行联挂试验。</w:t>
      </w:r>
    </w:p>
    <w:p>
      <w:pPr>
        <w:pStyle w:val="42"/>
      </w:pPr>
      <w:bookmarkStart w:id="203" w:name="_Toc111126490"/>
      <w:r>
        <w:rPr>
          <w:rFonts w:hint="eastAsia"/>
        </w:rPr>
        <w:t>运行</w:t>
      </w:r>
      <w:bookmarkEnd w:id="202"/>
      <w:r>
        <w:rPr>
          <w:rFonts w:hint="eastAsia"/>
        </w:rPr>
        <w:t>稳定性和平稳性试验</w:t>
      </w:r>
      <w:bookmarkEnd w:id="203"/>
    </w:p>
    <w:p>
      <w:pPr>
        <w:pStyle w:val="46"/>
      </w:pPr>
      <w:r>
        <w:rPr>
          <w:rFonts w:hint="eastAsia"/>
        </w:rPr>
        <w:t>运行稳定性试验</w:t>
      </w:r>
    </w:p>
    <w:p>
      <w:pPr>
        <w:pStyle w:val="80"/>
      </w:pPr>
      <w:r>
        <w:rPr>
          <w:rFonts w:hint="eastAsia"/>
        </w:rPr>
        <w:t>如试验大纲未有其他规定，应选取包括直线、曲线、道岔等轨道状态良好的区段进行稳定性试验，宜在包括隧道段在内的将要运行的线路上进行试验。最高试验速度应为设计速度的1</w:t>
      </w:r>
      <w:r>
        <w:t>10</w:t>
      </w:r>
      <w:r>
        <w:rPr>
          <w:rFonts w:hint="eastAsia"/>
        </w:rPr>
        <w:t>%或试验速度＋</w:t>
      </w:r>
      <w:r>
        <w:t>10km/h</w:t>
      </w:r>
      <w:r>
        <w:rPr>
          <w:rFonts w:hint="eastAsia"/>
        </w:rPr>
        <w:t>的两者最大值。试验应在空载载荷和超员载荷状态下分别进行。</w:t>
      </w:r>
    </w:p>
    <w:p>
      <w:pPr>
        <w:pStyle w:val="80"/>
      </w:pPr>
      <w:r>
        <w:rPr>
          <w:rFonts w:hint="eastAsia"/>
        </w:rPr>
        <w:t>车辆运行稳定性应符合下列规定：</w:t>
      </w:r>
    </w:p>
    <w:p>
      <w:pPr>
        <w:pStyle w:val="70"/>
        <w:numPr>
          <w:ilvl w:val="0"/>
          <w:numId w:val="62"/>
        </w:numPr>
      </w:pPr>
      <w:r>
        <w:rPr>
          <w:rFonts w:hint="eastAsia"/>
        </w:rPr>
        <w:t>脱轨系数应符合公式（8）的规定：</w:t>
      </w:r>
    </w:p>
    <w:p>
      <w:pPr>
        <w:pStyle w:val="127"/>
        <w:jc w:val="right"/>
        <w:rPr>
          <w:rFonts w:ascii="Times New Roman" w:hAnsi="Times New Roman"/>
          <w:i w:val="0"/>
        </w:rPr>
      </w:pPr>
      <m:oMath>
        <m:r>
          <m:rPr/>
          <w:rPr>
            <w:rStyle w:val="41"/>
            <w:rFonts w:ascii="Cambria Math" w:hAnsi="Cambria Math"/>
          </w:rPr>
          <m:t>Q/P&lt;0.8</m:t>
        </m:r>
        <m:r>
          <m:rPr/>
          <w:rPr>
            <w:rFonts w:hAnsi="Cambria Math"/>
          </w:rPr>
          <m:t>································································</m:t>
        </m:r>
      </m:oMath>
      <w:r>
        <w:rPr>
          <w:rFonts w:ascii="Times New Roman" w:hAnsi="Times New Roman"/>
          <w:i w:val="0"/>
        </w:rPr>
        <w:t>（8）</w:t>
      </w:r>
    </w:p>
    <w:p>
      <w:pPr>
        <w:pStyle w:val="70"/>
      </w:pPr>
      <w:r>
        <w:rPr>
          <w:rFonts w:hint="eastAsia"/>
        </w:rPr>
        <w:t>轮重减载率应符合（9）的规定：</w:t>
      </w:r>
    </w:p>
    <w:p>
      <w:pPr>
        <w:pStyle w:val="127"/>
        <w:jc w:val="right"/>
      </w:pPr>
      <m:oMath>
        <m:r>
          <m:rPr/>
          <w:rPr>
            <w:rStyle w:val="41"/>
            <w:rFonts w:ascii="Cambria Math" w:hAnsi="Cambria Math"/>
          </w:rPr>
          <m:t>∆P/</m:t>
        </m:r>
        <m:acc>
          <m:accPr>
            <m:chr m:val="̅"/>
            <m:ctrlPr>
              <w:rPr>
                <w:rStyle w:val="41"/>
                <w:rFonts w:ascii="Cambria Math" w:hAnsi="Cambria Math"/>
              </w:rPr>
            </m:ctrlPr>
          </m:accPr>
          <m:e>
            <m:r>
              <m:rPr/>
              <w:rPr>
                <w:rStyle w:val="41"/>
                <w:rFonts w:ascii="Cambria Math" w:hAnsi="Cambria Math"/>
              </w:rPr>
              <m:t>P</m:t>
            </m:r>
            <m:ctrlPr>
              <w:rPr>
                <w:rStyle w:val="41"/>
                <w:rFonts w:ascii="Cambria Math" w:hAnsi="Cambria Math"/>
              </w:rPr>
            </m:ctrlPr>
          </m:e>
        </m:acc>
        <m:r>
          <m:rPr/>
          <w:rPr>
            <w:rStyle w:val="41"/>
            <w:rFonts w:hint="eastAsia" w:ascii="Cambria Math" w:hAnsi="Cambria Math"/>
          </w:rPr>
          <m:t>≤</m:t>
        </m:r>
        <m:r>
          <m:rPr/>
          <w:rPr>
            <w:rStyle w:val="41"/>
            <w:rFonts w:ascii="Cambria Math" w:hAnsi="Cambria Math"/>
          </w:rPr>
          <m:t>0.6</m:t>
        </m:r>
        <m:r>
          <m:rPr/>
          <w:rPr>
            <w:rFonts w:hAnsi="Cambria Math"/>
          </w:rPr>
          <m:t>································································</m:t>
        </m:r>
      </m:oMath>
      <w:r>
        <w:rPr>
          <w:rFonts w:ascii="Times New Roman" w:hAnsi="Times New Roman"/>
          <w:i w:val="0"/>
          <w:iCs/>
        </w:rPr>
        <w:t>（9）</w:t>
      </w:r>
    </w:p>
    <w:p>
      <w:pPr>
        <w:pStyle w:val="70"/>
      </w:pPr>
      <w:bookmarkStart w:id="204" w:name="_Hlk103176935"/>
      <w:r>
        <w:rPr>
          <w:rFonts w:hint="eastAsia"/>
        </w:rPr>
        <w:t>轮轴横向力应符合公式（</w:t>
      </w:r>
      <w:r>
        <w:t>10</w:t>
      </w:r>
      <w:r>
        <w:rPr>
          <w:rFonts w:hint="eastAsia"/>
        </w:rPr>
        <w:t>）的规定：</w:t>
      </w:r>
      <w:bookmarkStart w:id="205" w:name="_Hlk104711481"/>
    </w:p>
    <w:p>
      <w:pPr>
        <w:pStyle w:val="127"/>
        <w:jc w:val="right"/>
      </w:pPr>
      <m:oMath>
        <m:r>
          <m:rPr/>
          <w:rPr>
            <w:rStyle w:val="41"/>
            <w:rFonts w:ascii="Cambria Math" w:hAnsi="Cambria Math"/>
          </w:rPr>
          <m:t>H≤10+</m:t>
        </m:r>
        <m:sSub>
          <m:sSubPr>
            <m:ctrlPr>
              <w:rPr>
                <w:rStyle w:val="41"/>
                <w:rFonts w:ascii="Cambria Math" w:hAnsi="Cambria Math"/>
              </w:rPr>
            </m:ctrlPr>
          </m:sSubPr>
          <m:e>
            <m:r>
              <m:rPr/>
              <w:rPr>
                <w:rStyle w:val="41"/>
                <w:rFonts w:ascii="Cambria Math" w:hAnsi="Cambria Math"/>
              </w:rPr>
              <m:t>P</m:t>
            </m:r>
            <m:ctrlPr>
              <w:rPr>
                <w:rStyle w:val="41"/>
                <w:rFonts w:ascii="Cambria Math" w:hAnsi="Cambria Math"/>
              </w:rPr>
            </m:ctrlPr>
          </m:e>
          <m:sub>
            <m:r>
              <m:rPr/>
              <w:rPr>
                <w:rStyle w:val="41"/>
                <w:rFonts w:ascii="Cambria Math" w:hAnsi="Cambria Math"/>
              </w:rPr>
              <m:t>0</m:t>
            </m:r>
            <m:ctrlPr>
              <w:rPr>
                <w:rStyle w:val="41"/>
                <w:rFonts w:ascii="Cambria Math" w:hAnsi="Cambria Math"/>
              </w:rPr>
            </m:ctrlPr>
          </m:sub>
        </m:sSub>
        <m:r>
          <m:rPr/>
          <w:rPr>
            <w:rStyle w:val="41"/>
            <w:rFonts w:ascii="Cambria Math" w:hAnsi="Cambria Math"/>
          </w:rPr>
          <m:t>/3</m:t>
        </m:r>
        <w:bookmarkEnd w:id="205"/>
        <m:r>
          <m:rPr/>
          <w:rPr>
            <w:rFonts w:hAnsi="Cambria Math"/>
          </w:rPr>
          <m:t>······························································</m:t>
        </m:r>
      </m:oMath>
      <w:r>
        <w:rPr>
          <w:rFonts w:ascii="Times New Roman" w:hAnsi="Times New Roman"/>
          <w:i w:val="0"/>
          <w:iCs/>
        </w:rPr>
        <w:t>（10）</w:t>
      </w:r>
    </w:p>
    <w:p>
      <w:pPr>
        <w:pStyle w:val="38"/>
        <w:ind w:firstLine="420"/>
      </w:pPr>
      <w:r>
        <w:rPr>
          <w:rFonts w:hint="eastAsia"/>
        </w:rPr>
        <w:t>式中：</w:t>
      </w:r>
    </w:p>
    <w:p>
      <w:pPr>
        <w:pStyle w:val="38"/>
        <w:ind w:firstLine="420"/>
      </w:pPr>
      <w:r>
        <w:t>Q——</w:t>
      </w:r>
      <w:r>
        <w:rPr>
          <w:rFonts w:hint="eastAsia"/>
        </w:rPr>
        <w:t>轮轨横向力（</w:t>
      </w:r>
      <w:r>
        <w:t>kN</w:t>
      </w:r>
      <w:r>
        <w:rPr>
          <w:rFonts w:hint="eastAsia"/>
        </w:rPr>
        <w:t>）；</w:t>
      </w:r>
    </w:p>
    <w:p>
      <w:pPr>
        <w:pStyle w:val="38"/>
        <w:ind w:firstLine="420"/>
      </w:pPr>
      <w:r>
        <w:t>P——</w:t>
      </w:r>
      <w:r>
        <w:rPr>
          <w:rFonts w:hint="eastAsia"/>
        </w:rPr>
        <w:t>轮轨垂向力（</w:t>
      </w:r>
      <w:r>
        <w:t>kN</w:t>
      </w:r>
      <w:r>
        <w:rPr>
          <w:rFonts w:hint="eastAsia"/>
        </w:rPr>
        <w:t>）；</w:t>
      </w:r>
    </w:p>
    <w:p>
      <w:pPr>
        <w:pStyle w:val="38"/>
        <w:ind w:firstLine="420"/>
      </w:pPr>
      <m:oMath>
        <m:r>
          <m:rPr/>
          <w:rPr>
            <w:rStyle w:val="41"/>
            <w:rFonts w:ascii="Cambria Math" w:hAnsi="Cambria Math"/>
          </w:rPr>
          <m:t>∆P</m:t>
        </m:r>
      </m:oMath>
      <w:r>
        <w:t>——</w:t>
      </w:r>
      <w:r>
        <w:rPr>
          <w:rFonts w:hint="eastAsia"/>
        </w:rPr>
        <w:t>轮轨垂向力相对平均静轮重减载量（</w:t>
      </w:r>
      <w:r>
        <w:t>kN</w:t>
      </w:r>
      <w:r>
        <w:rPr>
          <w:rFonts w:hint="eastAsia"/>
        </w:rPr>
        <w:t>）；</w:t>
      </w:r>
    </w:p>
    <w:p>
      <w:pPr>
        <w:pStyle w:val="38"/>
        <w:ind w:firstLine="420"/>
      </w:pPr>
      <m:oMath>
        <m:acc>
          <m:accPr>
            <m:chr m:val="̅"/>
            <m:ctrlPr>
              <w:rPr>
                <w:rStyle w:val="41"/>
                <w:rFonts w:ascii="Cambria Math" w:hAnsi="Cambria Math"/>
                <w:i/>
              </w:rPr>
            </m:ctrlPr>
          </m:accPr>
          <m:e>
            <m:r>
              <m:rPr/>
              <w:rPr>
                <w:rStyle w:val="41"/>
                <w:rFonts w:ascii="Cambria Math" w:hAnsi="Cambria Math"/>
              </w:rPr>
              <m:t>P</m:t>
            </m:r>
            <m:ctrlPr>
              <w:rPr>
                <w:rStyle w:val="41"/>
                <w:rFonts w:ascii="Cambria Math" w:hAnsi="Cambria Math"/>
                <w:i/>
              </w:rPr>
            </m:ctrlPr>
          </m:e>
        </m:acc>
      </m:oMath>
      <w:r>
        <w:t>——</w:t>
      </w:r>
      <w:r>
        <w:rPr>
          <w:rFonts w:hint="eastAsia"/>
        </w:rPr>
        <w:t>平均静轮重（</w:t>
      </w:r>
      <w:r>
        <w:t>kN</w:t>
      </w:r>
      <w:r>
        <w:rPr>
          <w:rFonts w:hint="eastAsia"/>
        </w:rPr>
        <w:t>）；</w:t>
      </w:r>
    </w:p>
    <w:p>
      <w:pPr>
        <w:pStyle w:val="38"/>
        <w:ind w:firstLine="420"/>
      </w:pPr>
      <w:r>
        <w:t>H——</w:t>
      </w:r>
      <w:r>
        <w:rPr>
          <w:rFonts w:hint="eastAsia"/>
        </w:rPr>
        <w:t>轮轴横向力（</w:t>
      </w:r>
      <w:r>
        <w:t>kN</w:t>
      </w:r>
      <w:r>
        <w:rPr>
          <w:rFonts w:hint="eastAsia"/>
        </w:rPr>
        <w:t>）；</w:t>
      </w:r>
    </w:p>
    <w:p>
      <w:pPr>
        <w:pStyle w:val="38"/>
        <w:ind w:firstLine="420"/>
      </w:pPr>
      <m:oMath>
        <m:sSub>
          <m:sSubPr>
            <m:ctrlPr>
              <w:rPr>
                <w:rStyle w:val="41"/>
                <w:rFonts w:ascii="Cambria Math" w:hAnsi="Cambria Math"/>
                <w:i/>
              </w:rPr>
            </m:ctrlPr>
          </m:sSubPr>
          <m:e>
            <m:r>
              <m:rPr/>
              <w:rPr>
                <w:rStyle w:val="41"/>
                <w:rFonts w:ascii="Cambria Math" w:hAnsi="Cambria Math"/>
              </w:rPr>
              <m:t>P</m:t>
            </m:r>
            <m:ctrlPr>
              <w:rPr>
                <w:rStyle w:val="41"/>
                <w:rFonts w:ascii="Cambria Math" w:hAnsi="Cambria Math"/>
                <w:i/>
              </w:rPr>
            </m:ctrlPr>
          </m:e>
          <m:sub>
            <m:r>
              <m:rPr/>
              <w:rPr>
                <w:rStyle w:val="41"/>
                <w:rFonts w:ascii="Cambria Math" w:hAnsi="Cambria Math"/>
              </w:rPr>
              <m:t>0</m:t>
            </m:r>
            <m:ctrlPr>
              <w:rPr>
                <w:rStyle w:val="41"/>
                <w:rFonts w:ascii="Cambria Math" w:hAnsi="Cambria Math"/>
                <w:i/>
              </w:rPr>
            </m:ctrlPr>
          </m:sub>
        </m:sSub>
      </m:oMath>
      <w:r>
        <w:t>——</w:t>
      </w:r>
      <w:r>
        <w:rPr>
          <w:rFonts w:hint="eastAsia"/>
        </w:rPr>
        <w:t>静轴重（</w:t>
      </w:r>
      <w:r>
        <w:t>kN</w:t>
      </w:r>
      <w:r>
        <w:rPr>
          <w:rFonts w:hint="eastAsia"/>
        </w:rPr>
        <w:t>）。</w:t>
      </w:r>
    </w:p>
    <w:bookmarkEnd w:id="204"/>
    <w:p>
      <w:pPr>
        <w:pStyle w:val="80"/>
      </w:pPr>
      <w:r>
        <w:rPr>
          <w:rFonts w:hint="eastAsia"/>
        </w:rPr>
        <w:t>空气弹簧悬挂车辆，宜在与</w:t>
      </w:r>
      <w:r>
        <w:t>7.6.1.1</w:t>
      </w:r>
      <w:r>
        <w:rPr>
          <w:rFonts w:hint="eastAsia"/>
        </w:rPr>
        <w:t>规定的相同的条件下进行空气弹簧失气后的运行稳定性试验。试验速度应逐步提高，最高试验速度应控制在运行稳定性指标允许的范围内。</w:t>
      </w:r>
    </w:p>
    <w:p>
      <w:pPr>
        <w:pStyle w:val="80"/>
      </w:pPr>
      <w:r>
        <w:rPr>
          <w:rFonts w:hint="eastAsia"/>
        </w:rPr>
        <w:t>自导向轮胎式车辆、跨座式单轨交通车辆、中低速磁浮交通车辆的试验方法应按试验大纲的要求进行试验，其他车型试验方法应符合</w:t>
      </w:r>
      <w:r>
        <w:t>GB/T 5599-2019</w:t>
      </w:r>
      <w:r>
        <w:rPr>
          <w:rFonts w:hint="eastAsia"/>
        </w:rPr>
        <w:t>的规定。</w:t>
      </w:r>
    </w:p>
    <w:p>
      <w:pPr>
        <w:pStyle w:val="46"/>
      </w:pPr>
      <w:r>
        <w:rPr>
          <w:rFonts w:hint="eastAsia"/>
        </w:rPr>
        <w:t>运行平稳性试验</w:t>
      </w:r>
    </w:p>
    <w:p>
      <w:pPr>
        <w:pStyle w:val="80"/>
      </w:pPr>
      <w:r>
        <w:rPr>
          <w:rFonts w:hint="eastAsia"/>
        </w:rPr>
        <w:t>如试验大纲未有其他规定，应选取包括直线、曲线、道岔等轨道状态良好的区段进行平稳性试验，宜在包括隧道段在内的将要运营的线路上进行试验。最高试验速度应为设计速度。试验应在空载载荷和超员载荷状态下分别进行。</w:t>
      </w:r>
    </w:p>
    <w:p>
      <w:pPr>
        <w:pStyle w:val="80"/>
      </w:pPr>
      <w:r>
        <w:rPr>
          <w:rFonts w:hint="eastAsia"/>
        </w:rPr>
        <w:t>车辆运行平稳性应满足下列要求：</w:t>
      </w:r>
    </w:p>
    <w:p>
      <w:pPr>
        <w:pStyle w:val="70"/>
        <w:numPr>
          <w:ilvl w:val="0"/>
          <w:numId w:val="63"/>
        </w:numPr>
      </w:pPr>
      <w:r>
        <w:rPr>
          <w:rFonts w:hint="eastAsia"/>
        </w:rPr>
        <w:t>运行平稳性指标应小于2.5；</w:t>
      </w:r>
    </w:p>
    <w:p>
      <w:pPr>
        <w:pStyle w:val="70"/>
        <w:numPr>
          <w:ilvl w:val="0"/>
          <w:numId w:val="17"/>
        </w:numPr>
      </w:pPr>
      <w:r>
        <w:rPr>
          <w:rFonts w:hint="eastAsia"/>
        </w:rPr>
        <w:t>车体横向、垂向振动加速度不应大于2</w:t>
      </w:r>
      <w:r>
        <w:t>.5 m/s</w:t>
      </w:r>
      <w:r>
        <w:rPr>
          <w:rFonts w:hint="eastAsia"/>
        </w:rPr>
        <w:t>²。</w:t>
      </w:r>
    </w:p>
    <w:p>
      <w:pPr>
        <w:pStyle w:val="80"/>
      </w:pPr>
      <w:r>
        <w:rPr>
          <w:rFonts w:hint="eastAsia"/>
        </w:rPr>
        <w:t>试验方法应符合</w:t>
      </w:r>
      <w:r>
        <w:t>GB/T 5599-2019</w:t>
      </w:r>
      <w:r>
        <w:rPr>
          <w:rFonts w:hint="eastAsia"/>
        </w:rPr>
        <w:t>的规定。</w:t>
      </w:r>
    </w:p>
    <w:p>
      <w:pPr>
        <w:pStyle w:val="46"/>
      </w:pPr>
      <w:r>
        <w:t>车体自振频率试验</w:t>
      </w:r>
    </w:p>
    <w:p>
      <w:pPr>
        <w:pStyle w:val="38"/>
        <w:ind w:firstLine="420"/>
      </w:pPr>
      <w:r>
        <w:rPr>
          <w:rFonts w:hint="eastAsia"/>
        </w:rPr>
        <w:t>车辆在空载载荷状态下，应分若干速度级进行试验，并在车体多个截面布置测点。应采集车辆线路运行时不同工况激扰下的振动参数，并利用模态分析法得到车体自振频率。</w:t>
      </w:r>
    </w:p>
    <w:p>
      <w:pPr>
        <w:pStyle w:val="46"/>
      </w:pPr>
      <w:r>
        <w:t>司机室人体振动试验</w:t>
      </w:r>
    </w:p>
    <w:p>
      <w:pPr>
        <w:pStyle w:val="38"/>
        <w:ind w:firstLine="420"/>
      </w:pPr>
      <w:r>
        <w:rPr>
          <w:rFonts w:hint="eastAsia"/>
        </w:rPr>
        <w:t>司机室人体振动试验应按</w:t>
      </w:r>
      <w:r>
        <w:t>TB/T 1828的规定进行</w:t>
      </w:r>
      <w:r>
        <w:rPr>
          <w:rFonts w:hint="eastAsia"/>
        </w:rPr>
        <w:t>，</w:t>
      </w:r>
      <w:r>
        <w:t>每个测点测量3次，以3次测量数据的算术平均值</w:t>
      </w:r>
      <w:r>
        <w:rPr>
          <w:rFonts w:hint="eastAsia"/>
        </w:rPr>
        <w:t>取整作为测量结果。</w:t>
      </w:r>
    </w:p>
    <w:p>
      <w:pPr>
        <w:pStyle w:val="42"/>
      </w:pPr>
      <w:bookmarkStart w:id="206" w:name="_Toc111126491"/>
      <w:bookmarkStart w:id="207" w:name="_Toc218943232"/>
      <w:r>
        <w:t>噪声试验</w:t>
      </w:r>
      <w:bookmarkEnd w:id="206"/>
    </w:p>
    <w:p>
      <w:pPr>
        <w:pStyle w:val="118"/>
        <w:rPr>
          <w:rFonts w:hAnsi="Calibri"/>
        </w:rPr>
      </w:pPr>
      <w:r>
        <w:t>试验应在正常养护的轨道上进行，车辆</w:t>
      </w:r>
      <w:r>
        <w:rPr>
          <w:rFonts w:hint="eastAsia"/>
        </w:rPr>
        <w:t>应</w:t>
      </w:r>
      <w:r>
        <w:t>处于</w:t>
      </w:r>
      <w:r>
        <w:rPr>
          <w:rFonts w:hint="eastAsia"/>
        </w:rPr>
        <w:t>空载</w:t>
      </w:r>
      <w:r>
        <w:t>载荷状态</w:t>
      </w:r>
      <w:r>
        <w:rPr>
          <w:rFonts w:hint="eastAsia"/>
        </w:rPr>
        <w:t>。</w:t>
      </w:r>
    </w:p>
    <w:p>
      <w:pPr>
        <w:pStyle w:val="118"/>
      </w:pPr>
      <w:r>
        <w:rPr>
          <w:rFonts w:hint="eastAsia"/>
        </w:rPr>
        <w:t>如试验大纲未有其他规定，车辆辐射噪声试验方法及限值应符合G</w:t>
      </w:r>
      <w:r>
        <w:t>B/T 7928的规定。</w:t>
      </w:r>
      <w:r>
        <w:rPr>
          <w:rFonts w:hint="eastAsia"/>
        </w:rPr>
        <w:t>车辆</w:t>
      </w:r>
      <w:r>
        <w:t>内部噪声试验</w:t>
      </w:r>
      <w:r>
        <w:rPr>
          <w:rFonts w:hint="eastAsia"/>
        </w:rPr>
        <w:t>方法及限值应符合</w:t>
      </w:r>
      <w:r>
        <w:t>GB 14892的规定</w:t>
      </w:r>
      <w:r>
        <w:rPr>
          <w:rFonts w:hint="eastAsia"/>
        </w:rPr>
        <w:t>，市域快线车辆噪声限值应符合TB 10624的规定。</w:t>
      </w:r>
    </w:p>
    <w:p>
      <w:pPr>
        <w:pStyle w:val="42"/>
      </w:pPr>
      <w:bookmarkStart w:id="208" w:name="_Toc111126492"/>
      <w:r>
        <w:rPr>
          <w:rFonts w:hint="eastAsia"/>
        </w:rPr>
        <w:t>牵引和制动热容量试验</w:t>
      </w:r>
      <w:bookmarkEnd w:id="207"/>
      <w:bookmarkEnd w:id="208"/>
    </w:p>
    <w:p>
      <w:pPr>
        <w:pStyle w:val="118"/>
      </w:pPr>
      <w:r>
        <w:rPr>
          <w:rFonts w:hint="eastAsia"/>
        </w:rPr>
        <w:t>牵引和制动的相关设备在试验大纲规定的工作时间内</w:t>
      </w:r>
      <w:r>
        <w:t>，</w:t>
      </w:r>
      <w:r>
        <w:rPr>
          <w:rFonts w:hint="eastAsia"/>
        </w:rPr>
        <w:t>各</w:t>
      </w:r>
      <w:r>
        <w:t>设备温升</w:t>
      </w:r>
      <w:r>
        <w:rPr>
          <w:rFonts w:hint="eastAsia"/>
        </w:rPr>
        <w:t>不应超过设计值，该试验应至少包含下列设备：</w:t>
      </w:r>
    </w:p>
    <w:p>
      <w:pPr>
        <w:pStyle w:val="70"/>
        <w:numPr>
          <w:ilvl w:val="0"/>
          <w:numId w:val="64"/>
        </w:numPr>
      </w:pPr>
      <w:r>
        <w:rPr>
          <w:rFonts w:hint="eastAsia"/>
        </w:rPr>
        <w:t>旋转电机；</w:t>
      </w:r>
    </w:p>
    <w:p>
      <w:pPr>
        <w:pStyle w:val="70"/>
      </w:pPr>
      <w:r>
        <w:rPr>
          <w:rFonts w:hint="eastAsia"/>
        </w:rPr>
        <w:t>冷却液；</w:t>
      </w:r>
    </w:p>
    <w:p>
      <w:pPr>
        <w:pStyle w:val="70"/>
      </w:pPr>
      <w:r>
        <w:rPr>
          <w:rFonts w:hint="eastAsia"/>
        </w:rPr>
        <w:t>制动电阻器；</w:t>
      </w:r>
    </w:p>
    <w:p>
      <w:pPr>
        <w:pStyle w:val="70"/>
      </w:pPr>
      <w:r>
        <w:rPr>
          <w:rFonts w:hint="eastAsia"/>
        </w:rPr>
        <w:t>电抗器；</w:t>
      </w:r>
    </w:p>
    <w:p>
      <w:pPr>
        <w:pStyle w:val="70"/>
      </w:pPr>
      <w:r>
        <w:rPr>
          <w:rFonts w:hint="eastAsia"/>
        </w:rPr>
        <w:t>功率半导体器件及其散热器；</w:t>
      </w:r>
    </w:p>
    <w:p>
      <w:pPr>
        <w:pStyle w:val="70"/>
      </w:pPr>
      <w:r>
        <w:rPr>
          <w:rFonts w:hint="eastAsia"/>
        </w:rPr>
        <w:t>电缆绝缘；</w:t>
      </w:r>
    </w:p>
    <w:p>
      <w:pPr>
        <w:pStyle w:val="70"/>
      </w:pPr>
      <w:r>
        <w:rPr>
          <w:rFonts w:hint="eastAsia"/>
        </w:rPr>
        <w:t>电缆管道；</w:t>
      </w:r>
    </w:p>
    <w:p>
      <w:pPr>
        <w:pStyle w:val="70"/>
      </w:pPr>
      <w:r>
        <w:rPr>
          <w:rFonts w:hint="eastAsia"/>
        </w:rPr>
        <w:t>辅助设备；</w:t>
      </w:r>
    </w:p>
    <w:p>
      <w:pPr>
        <w:pStyle w:val="70"/>
      </w:pPr>
      <w:r>
        <w:rPr>
          <w:rFonts w:hint="eastAsia"/>
        </w:rPr>
        <w:t>控制开关装置；</w:t>
      </w:r>
    </w:p>
    <w:p>
      <w:pPr>
        <w:pStyle w:val="70"/>
      </w:pPr>
      <w:r>
        <w:rPr>
          <w:rFonts w:hint="eastAsia"/>
        </w:rPr>
        <w:t>辅助电源变压器；</w:t>
      </w:r>
    </w:p>
    <w:p>
      <w:pPr>
        <w:pStyle w:val="70"/>
      </w:pPr>
      <w:r>
        <w:rPr>
          <w:rFonts w:hint="eastAsia"/>
        </w:rPr>
        <w:t>电容器；</w:t>
      </w:r>
    </w:p>
    <w:p>
      <w:pPr>
        <w:pStyle w:val="70"/>
      </w:pPr>
      <w:r>
        <w:rPr>
          <w:rFonts w:hint="eastAsia"/>
        </w:rPr>
        <w:t>设备机箱；</w:t>
      </w:r>
    </w:p>
    <w:p>
      <w:pPr>
        <w:pStyle w:val="70"/>
      </w:pPr>
      <w:r>
        <w:rPr>
          <w:rFonts w:hint="eastAsia"/>
        </w:rPr>
        <w:t>冷却风；</w:t>
      </w:r>
    </w:p>
    <w:p>
      <w:pPr>
        <w:pStyle w:val="70"/>
      </w:pPr>
      <w:r>
        <w:rPr>
          <w:rFonts w:hint="eastAsia"/>
        </w:rPr>
        <w:t>联轴节；</w:t>
      </w:r>
    </w:p>
    <w:p>
      <w:pPr>
        <w:pStyle w:val="70"/>
      </w:pPr>
      <w:r>
        <w:rPr>
          <w:rFonts w:hint="eastAsia"/>
        </w:rPr>
        <w:t>齿轮箱；</w:t>
      </w:r>
    </w:p>
    <w:p>
      <w:pPr>
        <w:pStyle w:val="70"/>
      </w:pPr>
      <w:r>
        <w:rPr>
          <w:rFonts w:hint="eastAsia"/>
        </w:rPr>
        <w:t>机械制动杆件；</w:t>
      </w:r>
    </w:p>
    <w:p>
      <w:pPr>
        <w:pStyle w:val="70"/>
      </w:pPr>
      <w:r>
        <w:rPr>
          <w:rFonts w:hint="eastAsia"/>
        </w:rPr>
        <w:t>轴箱；</w:t>
      </w:r>
    </w:p>
    <w:p>
      <w:pPr>
        <w:pStyle w:val="70"/>
      </w:pPr>
      <w:r>
        <w:rPr>
          <w:rFonts w:hint="eastAsia"/>
        </w:rPr>
        <w:t>轮对；</w:t>
      </w:r>
    </w:p>
    <w:p>
      <w:pPr>
        <w:pStyle w:val="70"/>
      </w:pPr>
      <w:r>
        <w:rPr>
          <w:rFonts w:hint="eastAsia"/>
        </w:rPr>
        <w:t>制动盘。</w:t>
      </w:r>
    </w:p>
    <w:p>
      <w:pPr>
        <w:pStyle w:val="118"/>
      </w:pPr>
      <w:r>
        <w:rPr>
          <w:rFonts w:hint="eastAsia"/>
        </w:rPr>
        <w:t>应按试验大纲的规定切除相关设备或牵引电机，并重复进行7</w:t>
      </w:r>
      <w:r>
        <w:t>.8.1</w:t>
      </w:r>
      <w:r>
        <w:rPr>
          <w:rFonts w:hint="eastAsia"/>
        </w:rPr>
        <w:t>中规定的试验。</w:t>
      </w:r>
    </w:p>
    <w:p>
      <w:pPr>
        <w:pStyle w:val="118"/>
      </w:pPr>
      <w:r>
        <w:rPr>
          <w:rFonts w:hint="eastAsia"/>
        </w:rPr>
        <w:t>可在紧急运行条件下重复进行上述试验。</w:t>
      </w:r>
    </w:p>
    <w:p>
      <w:pPr>
        <w:pStyle w:val="42"/>
      </w:pPr>
      <w:bookmarkStart w:id="209" w:name="_Toc218943233"/>
      <w:bookmarkStart w:id="210" w:name="_Toc111126493"/>
      <w:r>
        <w:rPr>
          <w:rFonts w:hint="eastAsia"/>
        </w:rPr>
        <w:t>运行阻力试验</w:t>
      </w:r>
      <w:bookmarkEnd w:id="209"/>
      <w:bookmarkEnd w:id="210"/>
    </w:p>
    <w:p>
      <w:pPr>
        <w:pStyle w:val="118"/>
      </w:pPr>
      <w:r>
        <w:rPr>
          <w:rFonts w:hint="eastAsia"/>
        </w:rPr>
        <w:t>车辆运行阻力试验应满足下列条件：</w:t>
      </w:r>
    </w:p>
    <w:p>
      <w:pPr>
        <w:pStyle w:val="70"/>
        <w:numPr>
          <w:ilvl w:val="0"/>
          <w:numId w:val="65"/>
        </w:numPr>
      </w:pPr>
      <w:r>
        <w:rPr>
          <w:rFonts w:hint="eastAsia"/>
        </w:rPr>
        <w:t>应在干燥、无风的气候条件下进行；</w:t>
      </w:r>
    </w:p>
    <w:p>
      <w:pPr>
        <w:pStyle w:val="70"/>
      </w:pPr>
      <w:r>
        <w:rPr>
          <w:rFonts w:hint="eastAsia"/>
        </w:rPr>
        <w:t>应按试验大纲规定的最高速度，在一个已知坡度且尽可能没有曲线的线路上运行；</w:t>
      </w:r>
    </w:p>
    <w:p>
      <w:pPr>
        <w:pStyle w:val="70"/>
      </w:pPr>
      <w:r>
        <w:rPr>
          <w:rFonts w:hint="eastAsia"/>
        </w:rPr>
        <w:t>应在车辆不施加制动的情况下自然减速，同时采用数据自动记录处理装置将运行速度、时间和距离记录下来，并绘制出运行阻力曲线。</w:t>
      </w:r>
    </w:p>
    <w:p>
      <w:pPr>
        <w:pStyle w:val="118"/>
      </w:pPr>
      <w:r>
        <w:rPr>
          <w:rFonts w:hint="eastAsia"/>
        </w:rPr>
        <w:t>运行阻力试验可用动力试验车或用测量减速度的仪器来进行。</w:t>
      </w:r>
      <w:bookmarkStart w:id="211" w:name="_Hlk85894364"/>
    </w:p>
    <w:p>
      <w:pPr>
        <w:pStyle w:val="118"/>
      </w:pPr>
      <w:r>
        <w:t>运行阻力试验</w:t>
      </w:r>
      <w:r>
        <w:rPr>
          <w:rFonts w:hint="eastAsia"/>
        </w:rPr>
        <w:t>应</w:t>
      </w:r>
      <w:r>
        <w:t>按TB/T</w:t>
      </w:r>
      <w:r>
        <w:rPr>
          <w:rFonts w:hAnsi="Calibri"/>
          <w:spacing w:val="51"/>
        </w:rPr>
        <w:t xml:space="preserve"> </w:t>
      </w:r>
      <w:r>
        <w:t>3523.1的规定进行</w:t>
      </w:r>
      <w:bookmarkEnd w:id="211"/>
      <w:r>
        <w:t>。</w:t>
      </w:r>
    </w:p>
    <w:p>
      <w:pPr>
        <w:pStyle w:val="118"/>
      </w:pPr>
      <w:r>
        <w:rPr>
          <w:rFonts w:hint="eastAsia"/>
        </w:rPr>
        <w:t>运行阻力可由主电路消耗的功率进行推算，同时计及牵引电动机的效率和牵引系统的全部功率损耗。</w:t>
      </w:r>
    </w:p>
    <w:p>
      <w:pPr>
        <w:pStyle w:val="118"/>
      </w:pPr>
      <w:r>
        <w:rPr>
          <w:rFonts w:hint="eastAsia"/>
        </w:rPr>
        <w:t>对不同编组形式的列车，宜对每种编组形式分别进行运行阻力试验。</w:t>
      </w:r>
    </w:p>
    <w:p>
      <w:pPr>
        <w:pStyle w:val="42"/>
      </w:pPr>
      <w:bookmarkStart w:id="212" w:name="_Toc111126494"/>
      <w:bookmarkStart w:id="213" w:name="_Toc218943234"/>
      <w:r>
        <w:rPr>
          <w:rFonts w:hint="eastAsia"/>
        </w:rPr>
        <w:t>能耗试验</w:t>
      </w:r>
      <w:bookmarkEnd w:id="212"/>
      <w:bookmarkEnd w:id="213"/>
    </w:p>
    <w:p>
      <w:pPr>
        <w:pStyle w:val="118"/>
      </w:pPr>
      <w:r>
        <w:rPr>
          <w:rFonts w:hint="eastAsia"/>
        </w:rPr>
        <w:t>进行能耗试验前，应计及下列因素：</w:t>
      </w:r>
    </w:p>
    <w:p>
      <w:pPr>
        <w:pStyle w:val="70"/>
        <w:numPr>
          <w:ilvl w:val="0"/>
          <w:numId w:val="66"/>
        </w:numPr>
      </w:pPr>
      <w:r>
        <w:rPr>
          <w:rFonts w:hint="eastAsia"/>
        </w:rPr>
        <w:t>试验线路应包括：</w:t>
      </w:r>
    </w:p>
    <w:p>
      <w:pPr>
        <w:pStyle w:val="38"/>
        <w:numPr>
          <w:ilvl w:val="0"/>
          <w:numId w:val="67"/>
        </w:numPr>
        <w:ind w:firstLine="11" w:firstLineChars="0"/>
      </w:pPr>
      <w:r>
        <w:rPr>
          <w:rFonts w:hint="eastAsia"/>
        </w:rPr>
        <w:t>线路长度，坡度和曲线的详细资料；</w:t>
      </w:r>
    </w:p>
    <w:p>
      <w:pPr>
        <w:pStyle w:val="38"/>
        <w:numPr>
          <w:ilvl w:val="0"/>
          <w:numId w:val="67"/>
        </w:numPr>
        <w:ind w:firstLine="11" w:firstLineChars="0"/>
      </w:pPr>
      <w:r>
        <w:rPr>
          <w:rFonts w:hint="eastAsia"/>
        </w:rPr>
        <w:t>停车时间；</w:t>
      </w:r>
    </w:p>
    <w:p>
      <w:pPr>
        <w:pStyle w:val="38"/>
        <w:numPr>
          <w:ilvl w:val="0"/>
          <w:numId w:val="67"/>
        </w:numPr>
        <w:ind w:firstLine="11" w:firstLineChars="0"/>
      </w:pPr>
      <w:r>
        <w:rPr>
          <w:rFonts w:hint="eastAsia"/>
        </w:rPr>
        <w:t>各区间的最高允许速度；</w:t>
      </w:r>
    </w:p>
    <w:p>
      <w:pPr>
        <w:pStyle w:val="38"/>
        <w:numPr>
          <w:ilvl w:val="0"/>
          <w:numId w:val="67"/>
        </w:numPr>
        <w:ind w:firstLine="11" w:firstLineChars="0"/>
      </w:pPr>
      <w:r>
        <w:rPr>
          <w:rFonts w:hint="eastAsia"/>
        </w:rPr>
        <w:t>运行全程及其各区间所需的最长时间；</w:t>
      </w:r>
    </w:p>
    <w:p>
      <w:pPr>
        <w:pStyle w:val="38"/>
        <w:numPr>
          <w:ilvl w:val="0"/>
          <w:numId w:val="67"/>
        </w:numPr>
        <w:ind w:firstLine="11" w:firstLineChars="0"/>
      </w:pPr>
      <w:r>
        <w:rPr>
          <w:rFonts w:hint="eastAsia"/>
        </w:rPr>
        <w:t>全程网压的变化范围；</w:t>
      </w:r>
    </w:p>
    <w:p>
      <w:pPr>
        <w:pStyle w:val="38"/>
        <w:numPr>
          <w:ilvl w:val="0"/>
          <w:numId w:val="67"/>
        </w:numPr>
        <w:ind w:firstLine="11" w:firstLineChars="0"/>
      </w:pPr>
      <w:r>
        <w:rPr>
          <w:rFonts w:hint="eastAsia"/>
        </w:rPr>
        <w:t>采用电制动时供电电网适配能力。</w:t>
      </w:r>
    </w:p>
    <w:p>
      <w:pPr>
        <w:pStyle w:val="70"/>
      </w:pPr>
      <w:r>
        <w:rPr>
          <w:rFonts w:hint="eastAsia"/>
        </w:rPr>
        <w:t>试验列车应包括：</w:t>
      </w:r>
    </w:p>
    <w:p>
      <w:pPr>
        <w:pStyle w:val="38"/>
        <w:numPr>
          <w:ilvl w:val="0"/>
          <w:numId w:val="68"/>
        </w:numPr>
        <w:ind w:firstLine="11" w:firstLineChars="0"/>
      </w:pPr>
      <w:r>
        <w:rPr>
          <w:rFonts w:hint="eastAsia"/>
        </w:rPr>
        <w:t>车辆载重或牵引载荷；</w:t>
      </w:r>
    </w:p>
    <w:p>
      <w:pPr>
        <w:pStyle w:val="38"/>
        <w:numPr>
          <w:ilvl w:val="0"/>
          <w:numId w:val="68"/>
        </w:numPr>
        <w:ind w:firstLine="11" w:firstLineChars="0"/>
      </w:pPr>
      <w:r>
        <w:rPr>
          <w:rFonts w:hint="eastAsia"/>
        </w:rPr>
        <w:t>轴数；</w:t>
      </w:r>
    </w:p>
    <w:p>
      <w:pPr>
        <w:pStyle w:val="38"/>
        <w:numPr>
          <w:ilvl w:val="0"/>
          <w:numId w:val="68"/>
        </w:numPr>
        <w:ind w:firstLine="11" w:firstLineChars="0"/>
      </w:pPr>
      <w:r>
        <w:rPr>
          <w:rFonts w:hint="eastAsia"/>
        </w:rPr>
        <w:t>考虑到回转质量的惯性系数；</w:t>
      </w:r>
    </w:p>
    <w:p>
      <w:pPr>
        <w:pStyle w:val="38"/>
        <w:numPr>
          <w:ilvl w:val="0"/>
          <w:numId w:val="68"/>
        </w:numPr>
        <w:ind w:firstLine="11" w:firstLineChars="0"/>
      </w:pPr>
      <w:r>
        <w:rPr>
          <w:rFonts w:hint="eastAsia"/>
        </w:rPr>
        <w:t>列车不同速度时的运行阻力曲线；</w:t>
      </w:r>
    </w:p>
    <w:p>
      <w:pPr>
        <w:pStyle w:val="38"/>
        <w:numPr>
          <w:ilvl w:val="0"/>
          <w:numId w:val="68"/>
        </w:numPr>
        <w:ind w:firstLine="11" w:firstLineChars="0"/>
      </w:pPr>
      <w:r>
        <w:rPr>
          <w:rFonts w:hint="eastAsia"/>
        </w:rPr>
        <w:t>列车不同速度时的制动力曲线；</w:t>
      </w:r>
    </w:p>
    <w:p>
      <w:pPr>
        <w:pStyle w:val="38"/>
        <w:numPr>
          <w:ilvl w:val="0"/>
          <w:numId w:val="68"/>
        </w:numPr>
        <w:ind w:firstLine="11" w:firstLineChars="0"/>
      </w:pPr>
      <w:r>
        <w:rPr>
          <w:rFonts w:hint="eastAsia"/>
        </w:rPr>
        <w:t>容许的最大加速度和最大加速度变量；</w:t>
      </w:r>
    </w:p>
    <w:p>
      <w:pPr>
        <w:pStyle w:val="38"/>
        <w:numPr>
          <w:ilvl w:val="0"/>
          <w:numId w:val="68"/>
        </w:numPr>
        <w:ind w:firstLine="11" w:firstLineChars="0"/>
      </w:pPr>
      <w:r>
        <w:rPr>
          <w:rFonts w:hint="eastAsia"/>
        </w:rPr>
        <w:t>容许的最大制动减速度；</w:t>
      </w:r>
    </w:p>
    <w:p>
      <w:pPr>
        <w:pStyle w:val="38"/>
        <w:numPr>
          <w:ilvl w:val="0"/>
          <w:numId w:val="68"/>
        </w:numPr>
        <w:ind w:firstLine="11" w:firstLineChars="0"/>
      </w:pPr>
      <w:r>
        <w:rPr>
          <w:rFonts w:hint="eastAsia"/>
        </w:rPr>
        <w:t>人工或自动驾驶。</w:t>
      </w:r>
    </w:p>
    <w:p>
      <w:pPr>
        <w:pStyle w:val="118"/>
      </w:pPr>
      <w:r>
        <w:rPr>
          <w:rFonts w:hint="eastAsia"/>
        </w:rPr>
        <w:t>试验应在试验大纲规定的天气和温度条件下进行，应由安装在车辆本身的子系统测量电网电压和电流，并通过推算得到电能消耗量。电网电压可用记录式电压计测量。</w:t>
      </w:r>
    </w:p>
    <w:p>
      <w:pPr>
        <w:pStyle w:val="118"/>
      </w:pPr>
      <w:r>
        <w:rPr>
          <w:rFonts w:hint="eastAsia"/>
        </w:rPr>
        <w:t>应监测电网吸收电制动的能力。</w:t>
      </w:r>
    </w:p>
    <w:p>
      <w:pPr>
        <w:pStyle w:val="42"/>
      </w:pPr>
      <w:bookmarkStart w:id="214" w:name="_Toc111126495"/>
      <w:r>
        <w:rPr>
          <w:rFonts w:hint="eastAsia"/>
        </w:rPr>
        <w:t>空气动力学效应试验</w:t>
      </w:r>
      <w:bookmarkEnd w:id="214"/>
    </w:p>
    <w:p>
      <w:pPr>
        <w:pStyle w:val="118"/>
        <w:rPr>
          <w:rFonts w:hAnsi="Calibri"/>
        </w:rPr>
      </w:pPr>
      <w:r>
        <w:rPr>
          <w:rFonts w:hint="eastAsia"/>
        </w:rPr>
        <w:t>最高设计速度在120 km/h及以上的车辆，宜进行下列空气动力学效应试验</w:t>
      </w:r>
      <w:r>
        <w:t>：</w:t>
      </w:r>
    </w:p>
    <w:p>
      <w:pPr>
        <w:pStyle w:val="70"/>
        <w:numPr>
          <w:ilvl w:val="0"/>
          <w:numId w:val="69"/>
        </w:numPr>
      </w:pPr>
      <w:r>
        <w:rPr>
          <w:rFonts w:hint="eastAsia"/>
        </w:rPr>
        <w:t>应试验</w:t>
      </w:r>
      <w:r>
        <w:t>车辆机械部件对空气动力冲击波的抵御</w:t>
      </w:r>
      <w:r>
        <w:rPr>
          <w:rFonts w:hint="eastAsia"/>
        </w:rPr>
        <w:t>能力，</w:t>
      </w:r>
      <w:r>
        <w:t>该试验可覆盖列车交会和通过隧道时</w:t>
      </w:r>
      <w:r>
        <w:rPr>
          <w:rFonts w:hint="eastAsia"/>
        </w:rPr>
        <w:t>的</w:t>
      </w:r>
      <w:r>
        <w:t>空气动力学影响；</w:t>
      </w:r>
    </w:p>
    <w:p>
      <w:pPr>
        <w:pStyle w:val="70"/>
        <w:numPr>
          <w:ilvl w:val="0"/>
          <w:numId w:val="66"/>
        </w:numPr>
      </w:pPr>
      <w:r>
        <w:rPr>
          <w:rFonts w:hint="eastAsia"/>
        </w:rPr>
        <w:t>应检查对</w:t>
      </w:r>
      <w:r>
        <w:t>冷却、空调等系统</w:t>
      </w:r>
      <w:r>
        <w:rPr>
          <w:rFonts w:hint="eastAsia"/>
        </w:rPr>
        <w:t>的正常工作无</w:t>
      </w:r>
      <w:r>
        <w:t>影响；</w:t>
      </w:r>
    </w:p>
    <w:p>
      <w:pPr>
        <w:pStyle w:val="70"/>
        <w:numPr>
          <w:ilvl w:val="0"/>
          <w:numId w:val="66"/>
        </w:numPr>
      </w:pPr>
      <w:r>
        <w:rPr>
          <w:rFonts w:hint="eastAsia"/>
        </w:rPr>
        <w:t>应</w:t>
      </w:r>
      <w:r>
        <w:t>检查气流效应和侧风效应</w:t>
      </w:r>
      <w:r>
        <w:rPr>
          <w:rFonts w:hint="eastAsia"/>
        </w:rPr>
        <w:t>；</w:t>
      </w:r>
    </w:p>
    <w:p>
      <w:pPr>
        <w:pStyle w:val="70"/>
        <w:numPr>
          <w:ilvl w:val="0"/>
          <w:numId w:val="66"/>
        </w:numPr>
      </w:pPr>
      <w:r>
        <w:t>关闭车辆所有客室门，开启所有风机，测量车辆内压，</w:t>
      </w:r>
      <w:r>
        <w:rPr>
          <w:rFonts w:hint="eastAsia"/>
        </w:rPr>
        <w:t>测量值</w:t>
      </w:r>
      <w:r>
        <w:t>应符合</w:t>
      </w:r>
      <w:r>
        <w:rPr>
          <w:rFonts w:hint="eastAsia"/>
        </w:rPr>
        <w:t>试验大纲的要求。</w:t>
      </w:r>
    </w:p>
    <w:p>
      <w:pPr>
        <w:pStyle w:val="118"/>
      </w:pPr>
      <w:r>
        <w:t>车辆在交会和通过隧道时</w:t>
      </w:r>
      <w:r>
        <w:rPr>
          <w:rFonts w:hint="eastAsia"/>
        </w:rPr>
        <w:t>，</w:t>
      </w:r>
      <w:r>
        <w:t>车内及车体外表面空气压力变化试验</w:t>
      </w:r>
      <w:r>
        <w:rPr>
          <w:rFonts w:hint="eastAsia"/>
        </w:rPr>
        <w:t>应</w:t>
      </w:r>
      <w:r>
        <w:t>按</w:t>
      </w:r>
      <w:r>
        <w:rPr>
          <w:rFonts w:hAnsi="Calibri"/>
        </w:rPr>
        <w:t>TB/T</w:t>
      </w:r>
      <w:r>
        <w:rPr>
          <w:rFonts w:hAnsi="Calibri"/>
          <w:spacing w:val="56"/>
        </w:rPr>
        <w:t xml:space="preserve"> </w:t>
      </w:r>
      <w:r>
        <w:rPr>
          <w:rFonts w:hAnsi="Calibri"/>
        </w:rPr>
        <w:t>3503.3</w:t>
      </w:r>
      <w:r>
        <w:t>的规定进行。</w:t>
      </w:r>
    </w:p>
    <w:p>
      <w:pPr>
        <w:pStyle w:val="118"/>
      </w:pPr>
      <w:bookmarkStart w:id="215" w:name="_Hlk103176957"/>
      <w:r>
        <w:rPr>
          <w:rFonts w:hint="eastAsia"/>
        </w:rPr>
        <w:t>车辆通过隧道时，车内空气压力变化不应大于500</w:t>
      </w:r>
      <w:r>
        <w:t xml:space="preserve"> </w:t>
      </w:r>
      <w:r>
        <w:rPr>
          <w:rFonts w:hint="eastAsia"/>
        </w:rPr>
        <w:t>Pa/1s和800</w:t>
      </w:r>
      <w:r>
        <w:t xml:space="preserve"> </w:t>
      </w:r>
      <w:r>
        <w:rPr>
          <w:rFonts w:hint="eastAsia"/>
        </w:rPr>
        <w:t>Pa/3s。当两列车会车时，车内空气压力变化应小于</w:t>
      </w:r>
      <w:r>
        <w:t>1250 Pa/3s</w:t>
      </w:r>
      <w:r>
        <w:rPr>
          <w:rFonts w:hint="eastAsia"/>
        </w:rPr>
        <w:t>。</w:t>
      </w:r>
    </w:p>
    <w:bookmarkEnd w:id="215"/>
    <w:p>
      <w:pPr>
        <w:pStyle w:val="42"/>
      </w:pPr>
      <w:bookmarkStart w:id="216" w:name="_Toc111126496"/>
      <w:bookmarkEnd w:id="216"/>
      <w:bookmarkStart w:id="217" w:name="_Toc111126497"/>
      <w:r>
        <w:rPr>
          <w:rFonts w:hint="eastAsia"/>
        </w:rPr>
        <w:t>动态包络线试验</w:t>
      </w:r>
      <w:bookmarkEnd w:id="217"/>
    </w:p>
    <w:p>
      <w:pPr>
        <w:pStyle w:val="38"/>
        <w:ind w:firstLine="416"/>
      </w:pPr>
      <w:r>
        <w:rPr>
          <w:rFonts w:ascii="宋体" w:hAnsi="宋体" w:eastAsia="Times New Roman" w:cs="宋体"/>
          <w:color w:val="000000"/>
          <w:spacing w:val="-2"/>
        </w:rPr>
        <w:t>应在</w:t>
      </w:r>
      <w:r>
        <w:rPr>
          <w:rFonts w:hint="eastAsia" w:ascii="宋体" w:hAnsi="宋体" w:cs="宋体"/>
          <w:color w:val="000000"/>
          <w:spacing w:val="-2"/>
        </w:rPr>
        <w:t>试验大纲规定</w:t>
      </w:r>
      <w:r>
        <w:rPr>
          <w:rFonts w:ascii="宋体" w:hAnsi="宋体" w:eastAsia="Times New Roman" w:cs="宋体"/>
          <w:color w:val="000000"/>
          <w:spacing w:val="-2"/>
        </w:rPr>
        <w:t>的线路上</w:t>
      </w:r>
      <w:r>
        <w:rPr>
          <w:rFonts w:hint="eastAsia" w:ascii="宋体" w:hAnsi="宋体" w:cs="宋体"/>
          <w:color w:val="000000"/>
          <w:spacing w:val="-2"/>
        </w:rPr>
        <w:t>，以</w:t>
      </w:r>
      <w:r>
        <w:t>车辆</w:t>
      </w:r>
      <w:r>
        <w:rPr>
          <w:rFonts w:hint="eastAsia"/>
        </w:rPr>
        <w:t>最高设计速度、车站最高通过速度、出入段线最高通过速度等速度等级</w:t>
      </w:r>
      <w:r>
        <w:t>通过动态位移测定点，</w:t>
      </w:r>
      <w:r>
        <w:rPr>
          <w:rFonts w:hint="eastAsia"/>
        </w:rPr>
        <w:t>其结果应符合试验大纲的要求。</w:t>
      </w:r>
    </w:p>
    <w:p>
      <w:pPr>
        <w:pStyle w:val="42"/>
      </w:pPr>
      <w:bookmarkStart w:id="218" w:name="_Toc218943235"/>
      <w:bookmarkStart w:id="219" w:name="_Toc111126498"/>
      <w:r>
        <w:rPr>
          <w:rFonts w:hint="eastAsia"/>
        </w:rPr>
        <w:t>典型运行图的检查</w:t>
      </w:r>
      <w:bookmarkEnd w:id="218"/>
      <w:bookmarkEnd w:id="219"/>
    </w:p>
    <w:p>
      <w:pPr>
        <w:pStyle w:val="118"/>
      </w:pPr>
      <w:r>
        <w:rPr>
          <w:rFonts w:hint="eastAsia"/>
        </w:rPr>
        <w:t>试验时应计及</w:t>
      </w:r>
      <w:r>
        <w:t>7.10.1</w:t>
      </w:r>
      <w:r>
        <w:rPr>
          <w:rFonts w:hint="eastAsia"/>
        </w:rPr>
        <w:t>中所列内容。</w:t>
      </w:r>
    </w:p>
    <w:p>
      <w:pPr>
        <w:pStyle w:val="118"/>
      </w:pPr>
      <w:r>
        <w:rPr>
          <w:rFonts w:hint="eastAsia"/>
        </w:rPr>
        <w:t>在试验过程中，车辆应在空载载荷状态下测定通过各区间时间或总里程时间，试验结果应符合试验大纲的要求。</w:t>
      </w:r>
    </w:p>
    <w:p>
      <w:pPr>
        <w:pStyle w:val="42"/>
      </w:pPr>
      <w:bookmarkStart w:id="220" w:name="_Toc111126499"/>
      <w:bookmarkStart w:id="221" w:name="_Toc218943236"/>
      <w:r>
        <w:rPr>
          <w:rFonts w:hint="eastAsia"/>
        </w:rPr>
        <w:t>供电中断和电压突变试验</w:t>
      </w:r>
      <w:bookmarkEnd w:id="220"/>
      <w:bookmarkEnd w:id="221"/>
    </w:p>
    <w:p>
      <w:pPr>
        <w:pStyle w:val="46"/>
      </w:pPr>
      <w:r>
        <w:rPr>
          <w:rFonts w:hint="eastAsia"/>
        </w:rPr>
        <w:t>通则</w:t>
      </w:r>
    </w:p>
    <w:p>
      <w:pPr>
        <w:pStyle w:val="80"/>
      </w:pPr>
      <w:r>
        <w:rPr>
          <w:rFonts w:hint="eastAsia"/>
        </w:rPr>
        <w:t>在没有合适的试验台时，供电中断的电压交变试验可在动态试验中进行。</w:t>
      </w:r>
    </w:p>
    <w:p>
      <w:pPr>
        <w:pStyle w:val="80"/>
      </w:pPr>
      <w:r>
        <w:rPr>
          <w:rFonts w:hint="eastAsia"/>
        </w:rPr>
        <w:t>试验应在不同的电压、线路电阻等电网条件下进行。</w:t>
      </w:r>
    </w:p>
    <w:p>
      <w:pPr>
        <w:pStyle w:val="80"/>
      </w:pPr>
      <w:r>
        <w:rPr>
          <w:rFonts w:hint="eastAsia"/>
        </w:rPr>
        <w:t>对于带有变流器的设备，可在下列三种不同条件下进行试验：</w:t>
      </w:r>
    </w:p>
    <w:p>
      <w:pPr>
        <w:pStyle w:val="70"/>
        <w:numPr>
          <w:ilvl w:val="0"/>
          <w:numId w:val="70"/>
        </w:numPr>
      </w:pPr>
      <w:r>
        <w:rPr>
          <w:rFonts w:hint="eastAsia"/>
        </w:rPr>
        <w:t>主电路最大电流；</w:t>
      </w:r>
    </w:p>
    <w:p>
      <w:pPr>
        <w:pStyle w:val="70"/>
        <w:numPr>
          <w:ilvl w:val="0"/>
          <w:numId w:val="70"/>
        </w:numPr>
      </w:pPr>
      <w:r>
        <w:rPr>
          <w:rFonts w:hint="eastAsia"/>
        </w:rPr>
        <w:t>变流器最高输出电压；</w:t>
      </w:r>
    </w:p>
    <w:p>
      <w:pPr>
        <w:pStyle w:val="70"/>
        <w:numPr>
          <w:ilvl w:val="0"/>
          <w:numId w:val="70"/>
        </w:numPr>
      </w:pPr>
      <w:r>
        <w:rPr>
          <w:rFonts w:hint="eastAsia"/>
        </w:rPr>
        <w:t>车辆最高运行速度。</w:t>
      </w:r>
    </w:p>
    <w:p>
      <w:pPr>
        <w:pStyle w:val="46"/>
      </w:pPr>
      <w:r>
        <w:rPr>
          <w:rFonts w:hint="eastAsia"/>
        </w:rPr>
        <w:t>电压突变试验</w:t>
      </w:r>
    </w:p>
    <w:p>
      <w:pPr>
        <w:pStyle w:val="38"/>
        <w:ind w:firstLine="420"/>
      </w:pPr>
      <w:r>
        <w:rPr>
          <w:rFonts w:hint="eastAsia"/>
        </w:rPr>
        <w:t>在车辆以额定功率进行</w:t>
      </w:r>
      <w:r>
        <w:t>牵引</w:t>
      </w:r>
      <w:r>
        <w:rPr>
          <w:rFonts w:hint="eastAsia"/>
        </w:rPr>
        <w:t>过程中，供电电压应从额定工作电压值开始突然增加</w:t>
      </w:r>
      <w:r>
        <w:t>10%</w:t>
      </w:r>
      <w:r>
        <w:rPr>
          <w:rFonts w:hint="eastAsia"/>
        </w:rPr>
        <w:t>；在车辆以最大功率进行电制动过程中，供电电压应从额定工作电压值突然减少</w:t>
      </w:r>
      <w:r>
        <w:t>10%</w:t>
      </w:r>
      <w:r>
        <w:rPr>
          <w:rFonts w:hint="eastAsia"/>
        </w:rPr>
        <w:t>。试验后，设备不应有任何损伤，继续正常工作。试验宜在供电变电所控制操作下进行，如供电变电所不具备操作条件，应按试验大纲的规定进行试验。</w:t>
      </w:r>
    </w:p>
    <w:p>
      <w:pPr>
        <w:pStyle w:val="46"/>
      </w:pPr>
      <w:r>
        <w:rPr>
          <w:rFonts w:hint="eastAsia"/>
        </w:rPr>
        <w:t>供电中断试验</w:t>
      </w:r>
    </w:p>
    <w:p>
      <w:pPr>
        <w:pStyle w:val="80"/>
      </w:pPr>
      <w:r>
        <w:rPr>
          <w:rFonts w:hint="eastAsia"/>
        </w:rPr>
        <w:t>供电中断试验应分别在车辆最大牵引和最大电制动情况下进行，该试验可进行多次。供电系统供电中断时间应在1</w:t>
      </w:r>
      <w:r>
        <w:t>0 ms</w:t>
      </w:r>
      <w:r>
        <w:rPr>
          <w:rFonts w:hint="eastAsia"/>
        </w:rPr>
        <w:t>至1</w:t>
      </w:r>
      <w:r>
        <w:t>0 s</w:t>
      </w:r>
      <w:r>
        <w:rPr>
          <w:rFonts w:hint="eastAsia"/>
        </w:rPr>
        <w:t>范围内，试验后，设备应功能正常、无损伤。</w:t>
      </w:r>
    </w:p>
    <w:p>
      <w:pPr>
        <w:pStyle w:val="80"/>
      </w:pPr>
      <w:r>
        <w:rPr>
          <w:rFonts w:hint="eastAsia"/>
        </w:rPr>
        <w:t>供电中断试验宜在供电变电所控制操作下进行。如供电变电所不具备操作条件，应按试验大纲要求的其它方法进行。</w:t>
      </w:r>
    </w:p>
    <w:p>
      <w:pPr>
        <w:pStyle w:val="46"/>
      </w:pPr>
      <w:bookmarkStart w:id="222" w:name="_Hlk117265471"/>
      <w:r>
        <w:rPr>
          <w:rFonts w:hint="eastAsia"/>
        </w:rPr>
        <w:t>网压波动试验</w:t>
      </w:r>
    </w:p>
    <w:bookmarkEnd w:id="222"/>
    <w:p>
      <w:pPr>
        <w:pStyle w:val="80"/>
      </w:pPr>
      <w:r>
        <w:t>应</w:t>
      </w:r>
      <w:r>
        <w:rPr>
          <w:rFonts w:hint="eastAsia"/>
        </w:rPr>
        <w:t>在</w:t>
      </w:r>
      <w:r>
        <w:t>最高</w:t>
      </w:r>
      <w:r>
        <w:rPr>
          <w:rFonts w:hint="eastAsia"/>
        </w:rPr>
        <w:t>持续工作电压</w:t>
      </w:r>
      <w:r>
        <w:t>、最低</w:t>
      </w:r>
      <w:r>
        <w:rPr>
          <w:rFonts w:hint="eastAsia"/>
        </w:rPr>
        <w:t>持续工作电压</w:t>
      </w:r>
      <w:r>
        <w:t>和</w:t>
      </w:r>
      <w:r>
        <w:rPr>
          <w:rFonts w:hint="eastAsia"/>
        </w:rPr>
        <w:t>额定工作电压下进行试验；</w:t>
      </w:r>
      <w:r>
        <w:t>在每个网压下</w:t>
      </w:r>
      <w:r>
        <w:rPr>
          <w:rFonts w:hint="eastAsia"/>
        </w:rPr>
        <w:t>，</w:t>
      </w:r>
      <w:r>
        <w:t>车辆牵引</w:t>
      </w:r>
      <w:r>
        <w:rPr>
          <w:rFonts w:hint="eastAsia"/>
        </w:rPr>
        <w:t>和</w:t>
      </w:r>
      <w:r>
        <w:t>电制动</w:t>
      </w:r>
      <w:r>
        <w:rPr>
          <w:rFonts w:hint="eastAsia"/>
        </w:rPr>
        <w:t>应</w:t>
      </w:r>
      <w:r>
        <w:t>满功率运行，</w:t>
      </w:r>
      <w:r>
        <w:rPr>
          <w:rFonts w:hint="eastAsia"/>
        </w:rPr>
        <w:t>并</w:t>
      </w:r>
      <w:r>
        <w:t>记录运行过程中网压及牵引电机的有功功率等，绘制轮周功率</w:t>
      </w:r>
      <w:r>
        <w:rPr>
          <w:rFonts w:hint="eastAsia"/>
        </w:rPr>
        <w:t>与</w:t>
      </w:r>
      <w:r>
        <w:t>网压关系曲线</w:t>
      </w:r>
      <w:r>
        <w:rPr>
          <w:rFonts w:hint="eastAsia"/>
        </w:rPr>
        <w:t>；在每个网压下，车辆所有电气设备应能正常工作。</w:t>
      </w:r>
    </w:p>
    <w:p>
      <w:pPr>
        <w:pStyle w:val="80"/>
      </w:pPr>
      <w:r>
        <w:rPr>
          <w:rFonts w:hint="eastAsia"/>
        </w:rPr>
        <w:t>网压波动试验宜在供电变电所控制操作下进行。如供电变电所不具备操作条件，应按试验大纲要求的其它方法进行。</w:t>
      </w:r>
    </w:p>
    <w:p>
      <w:pPr>
        <w:pStyle w:val="46"/>
      </w:pPr>
      <w:r>
        <w:rPr>
          <w:rFonts w:hint="eastAsia"/>
        </w:rPr>
        <w:t>过分相试验</w:t>
      </w:r>
    </w:p>
    <w:p>
      <w:pPr>
        <w:pStyle w:val="80"/>
      </w:pPr>
      <w:r>
        <w:rPr>
          <w:rFonts w:hint="eastAsia"/>
        </w:rPr>
        <w:t>对采用单相工频交流</w:t>
      </w:r>
      <w:r>
        <w:t>25 kV</w:t>
      </w:r>
      <w:r>
        <w:rPr>
          <w:rFonts w:hint="eastAsia"/>
        </w:rPr>
        <w:t>、</w:t>
      </w:r>
      <w:r>
        <w:t>50 Hz</w:t>
      </w:r>
      <w:r>
        <w:rPr>
          <w:rFonts w:hint="eastAsia"/>
        </w:rPr>
        <w:t>供电制式的车辆应进行过分相试验，且应包含下列模式：</w:t>
      </w:r>
    </w:p>
    <w:p>
      <w:pPr>
        <w:pStyle w:val="70"/>
        <w:numPr>
          <w:ilvl w:val="0"/>
          <w:numId w:val="71"/>
        </w:numPr>
      </w:pPr>
      <w:r>
        <w:t>加速模式；</w:t>
      </w:r>
    </w:p>
    <w:p>
      <w:pPr>
        <w:pStyle w:val="70"/>
      </w:pPr>
      <w:r>
        <w:t>制动模式；</w:t>
      </w:r>
    </w:p>
    <w:p>
      <w:pPr>
        <w:pStyle w:val="70"/>
      </w:pPr>
      <w:r>
        <w:t>惰行模式。</w:t>
      </w:r>
    </w:p>
    <w:p>
      <w:pPr>
        <w:pStyle w:val="80"/>
      </w:pPr>
      <w:r>
        <w:rPr>
          <w:rFonts w:hint="eastAsia"/>
        </w:rPr>
        <w:t>应分别进行手动、自动试验，试验中车辆最</w:t>
      </w:r>
      <w:r>
        <w:t>高运行速度</w:t>
      </w:r>
      <w:r>
        <w:rPr>
          <w:rFonts w:hint="eastAsia"/>
        </w:rPr>
        <w:t>不应</w:t>
      </w:r>
      <w:r>
        <w:t>超过</w:t>
      </w:r>
      <w:r>
        <w:rPr>
          <w:rFonts w:hint="eastAsia"/>
        </w:rPr>
        <w:t>设计速度，并应</w:t>
      </w:r>
      <w:r>
        <w:t>记录列车网压、主断路器状态、牵引变流器中间回路电压和输出电压及辅助变流器输出等信号</w:t>
      </w:r>
      <w:r>
        <w:rPr>
          <w:rFonts w:hint="eastAsia"/>
        </w:rPr>
        <w:t>。</w:t>
      </w:r>
    </w:p>
    <w:p>
      <w:pPr>
        <w:pStyle w:val="80"/>
      </w:pPr>
      <w:r>
        <w:rPr>
          <w:rFonts w:hint="eastAsia"/>
        </w:rPr>
        <w:t>车辆在过分相时，预告信号、强断信号、主断路器切断和复位信号应能准确发出，车辆各系统应工作正常。</w:t>
      </w:r>
    </w:p>
    <w:p>
      <w:pPr>
        <w:pStyle w:val="42"/>
      </w:pPr>
      <w:bookmarkStart w:id="223" w:name="_Toc218943237"/>
      <w:bookmarkStart w:id="224" w:name="_Toc111126500"/>
      <w:r>
        <w:rPr>
          <w:rFonts w:hint="eastAsia"/>
        </w:rPr>
        <w:t>短路试验</w:t>
      </w:r>
      <w:bookmarkEnd w:id="223"/>
      <w:bookmarkEnd w:id="224"/>
    </w:p>
    <w:p>
      <w:pPr>
        <w:pStyle w:val="38"/>
        <w:ind w:firstLine="0" w:firstLineChars="0"/>
        <w:rPr>
          <w:rFonts w:hAnsi="Calibri"/>
        </w:rPr>
      </w:pPr>
      <w:r>
        <w:rPr>
          <w:rFonts w:hint="eastAsia"/>
        </w:rPr>
        <w:t>7</w:t>
      </w:r>
      <w:r>
        <w:t>.15.1 车辆</w:t>
      </w:r>
      <w:r>
        <w:rPr>
          <w:rFonts w:hint="eastAsia"/>
        </w:rPr>
        <w:t>在</w:t>
      </w:r>
      <w:r>
        <w:t>牵引和电制动工况下进行外部供电的不限时短路</w:t>
      </w:r>
      <w:r>
        <w:rPr>
          <w:rFonts w:hint="eastAsia"/>
        </w:rPr>
        <w:t>试验时，</w:t>
      </w:r>
      <w:r>
        <w:t>保护装置应</w:t>
      </w:r>
      <w:r>
        <w:rPr>
          <w:rFonts w:hint="eastAsia"/>
        </w:rPr>
        <w:t>按试验大纲的要求正确</w:t>
      </w:r>
      <w:r>
        <w:t>动作。</w:t>
      </w:r>
    </w:p>
    <w:p>
      <w:pPr>
        <w:pStyle w:val="38"/>
        <w:ind w:firstLine="0" w:firstLineChars="0"/>
      </w:pPr>
      <w:r>
        <w:t xml:space="preserve">7.15.2 </w:t>
      </w:r>
      <w:r>
        <w:rPr>
          <w:rFonts w:hint="eastAsia"/>
        </w:rPr>
        <w:t>短路</w:t>
      </w:r>
      <w:r>
        <w:t>试验不应对设备产生不良影响，网侧电流不应超出试验大纲</w:t>
      </w:r>
      <w:r>
        <w:rPr>
          <w:rFonts w:hint="eastAsia"/>
        </w:rPr>
        <w:t>的要求</w:t>
      </w:r>
      <w:r>
        <w:t>。重新接通后，在</w:t>
      </w:r>
      <w:r>
        <w:rPr>
          <w:rFonts w:hint="eastAsia"/>
        </w:rPr>
        <w:t>试验大纲</w:t>
      </w:r>
      <w:r>
        <w:t>规定的运行条件下，设备应无永久性损伤且能继续提供相同性能</w:t>
      </w:r>
      <w:r>
        <w:rPr>
          <w:rFonts w:hint="eastAsia"/>
        </w:rPr>
        <w:t>。</w:t>
      </w:r>
    </w:p>
    <w:p>
      <w:pPr>
        <w:pStyle w:val="42"/>
      </w:pPr>
      <w:bookmarkStart w:id="225" w:name="_Toc111126501"/>
      <w:bookmarkStart w:id="226" w:name="_Toc218943238"/>
      <w:r>
        <w:rPr>
          <w:rFonts w:hint="eastAsia"/>
        </w:rPr>
        <w:t>网侧谐波试验</w:t>
      </w:r>
      <w:bookmarkEnd w:id="225"/>
    </w:p>
    <w:p>
      <w:pPr>
        <w:pStyle w:val="38"/>
        <w:ind w:firstLine="420"/>
      </w:pPr>
      <w:r>
        <w:rPr>
          <w:rFonts w:hint="eastAsia"/>
        </w:rPr>
        <w:t>对采用单相工频交流</w:t>
      </w:r>
      <w:r>
        <w:t>25 kV</w:t>
      </w:r>
      <w:r>
        <w:rPr>
          <w:rFonts w:hint="eastAsia"/>
        </w:rPr>
        <w:t>、</w:t>
      </w:r>
      <w:r>
        <w:t>50 Hz</w:t>
      </w:r>
      <w:r>
        <w:rPr>
          <w:rFonts w:hint="eastAsia"/>
        </w:rPr>
        <w:t>供电制式的车辆，应根据</w:t>
      </w:r>
      <w:bookmarkStart w:id="227" w:name="_Hlk103172985"/>
      <w:r>
        <w:rPr>
          <w:rFonts w:hint="eastAsia"/>
        </w:rPr>
        <w:t>TB/T 3523.2-2018</w:t>
      </w:r>
      <w:bookmarkEnd w:id="227"/>
      <w:r>
        <w:rPr>
          <w:rFonts w:hint="eastAsia"/>
        </w:rPr>
        <w:t>的规定，在车辆</w:t>
      </w:r>
      <w:r>
        <w:t>起动、加速、电制动、各运行</w:t>
      </w:r>
      <w:r>
        <w:rPr>
          <w:rFonts w:hint="eastAsia"/>
        </w:rPr>
        <w:t>级位等工况下，测量网侧功率因数、谐波和等效干扰电流，并应满足下列要求：</w:t>
      </w:r>
    </w:p>
    <w:p>
      <w:pPr>
        <w:pStyle w:val="70"/>
        <w:numPr>
          <w:ilvl w:val="0"/>
          <w:numId w:val="72"/>
        </w:numPr>
      </w:pPr>
      <w:bookmarkStart w:id="228" w:name="_Hlk103177023"/>
      <w:r>
        <w:t>在22.5 kV～29 kV网压条件下，当轮周功率大于额定功率的20%</w:t>
      </w:r>
      <w:r>
        <w:rPr>
          <w:rFonts w:hint="eastAsia"/>
        </w:rPr>
        <w:t>时</w:t>
      </w:r>
      <w:r>
        <w:t>，网端总功率因数（λ）</w:t>
      </w:r>
      <w:r>
        <w:rPr>
          <w:rFonts w:hint="eastAsia"/>
        </w:rPr>
        <w:t>应</w:t>
      </w:r>
      <w:r>
        <w:t>大于0.98；</w:t>
      </w:r>
    </w:p>
    <w:p>
      <w:pPr>
        <w:pStyle w:val="70"/>
      </w:pPr>
      <w:r>
        <w:rPr>
          <w:rFonts w:hint="eastAsia"/>
        </w:rPr>
        <w:t>当</w:t>
      </w:r>
      <w:r>
        <w:t>列车</w:t>
      </w:r>
      <w:r>
        <w:rPr>
          <w:rFonts w:hint="eastAsia"/>
        </w:rPr>
        <w:t>为</w:t>
      </w:r>
      <w:r>
        <w:t>额定功率时，网侧电流畸变率和等效干扰电流</w:t>
      </w:r>
      <w:r>
        <w:rPr>
          <w:rFonts w:hint="eastAsia"/>
        </w:rPr>
        <w:t>应符合下列规定</w:t>
      </w:r>
      <w:r>
        <w:t>：</w:t>
      </w:r>
    </w:p>
    <w:p>
      <w:pPr>
        <w:pStyle w:val="38"/>
        <w:numPr>
          <w:ilvl w:val="0"/>
          <w:numId w:val="73"/>
        </w:numPr>
        <w:ind w:firstLine="11" w:firstLineChars="0"/>
      </w:pPr>
      <w:r>
        <w:t>主变压器原边电流畸变率（</w:t>
      </w:r>
      <w:r>
        <w:rPr>
          <w:i/>
          <w:iCs/>
        </w:rPr>
        <w:t>I</w:t>
      </w:r>
      <w:r>
        <w:rPr>
          <w:vertAlign w:val="subscript"/>
        </w:rPr>
        <w:t>THD</w:t>
      </w:r>
      <w:r>
        <w:t>）</w:t>
      </w:r>
      <w:r>
        <w:rPr>
          <w:rFonts w:hint="eastAsia"/>
        </w:rPr>
        <w:t>不应大于</w:t>
      </w:r>
      <w:r>
        <w:t>10%；</w:t>
      </w:r>
    </w:p>
    <w:p>
      <w:pPr>
        <w:pStyle w:val="38"/>
        <w:numPr>
          <w:ilvl w:val="0"/>
          <w:numId w:val="73"/>
        </w:numPr>
        <w:ind w:firstLine="11" w:firstLineChars="0"/>
      </w:pPr>
      <w:r>
        <w:t>整车等效干扰电流</w:t>
      </w:r>
      <w:r>
        <w:rPr>
          <w:rFonts w:hint="eastAsia"/>
        </w:rPr>
        <w:t>（</w:t>
      </w:r>
      <w:r>
        <w:rPr>
          <w:i/>
          <w:iCs/>
        </w:rPr>
        <w:t>J</w:t>
      </w:r>
      <w:r>
        <w:rPr>
          <w:vertAlign w:val="subscript"/>
        </w:rPr>
        <w:t>p</w:t>
      </w:r>
      <w:r>
        <w:rPr>
          <w:rFonts w:hint="eastAsia"/>
        </w:rPr>
        <w:t>）应小于</w:t>
      </w:r>
      <w:r>
        <w:t>2.5 A。</w:t>
      </w:r>
    </w:p>
    <w:bookmarkEnd w:id="226"/>
    <w:bookmarkEnd w:id="228"/>
    <w:p>
      <w:pPr>
        <w:pStyle w:val="42"/>
      </w:pPr>
      <w:bookmarkStart w:id="229" w:name="_Toc90449305"/>
      <w:bookmarkStart w:id="230" w:name="_Toc111126502"/>
      <w:bookmarkStart w:id="231" w:name="_Toc89864173"/>
      <w:r>
        <w:rPr>
          <w:rFonts w:hint="eastAsia"/>
        </w:rPr>
        <w:t>电磁干扰试验</w:t>
      </w:r>
      <w:bookmarkEnd w:id="229"/>
      <w:bookmarkEnd w:id="230"/>
    </w:p>
    <w:p>
      <w:pPr>
        <w:pStyle w:val="46"/>
      </w:pPr>
      <w:r>
        <w:rPr>
          <w:rFonts w:hint="eastAsia"/>
        </w:rPr>
        <w:t>通则</w:t>
      </w:r>
    </w:p>
    <w:p>
      <w:pPr>
        <w:pStyle w:val="38"/>
        <w:ind w:firstLine="420"/>
      </w:pPr>
      <w:r>
        <w:rPr>
          <w:rFonts w:hint="eastAsia"/>
        </w:rPr>
        <w:t>如试验大纲未有其他规定，应按</w:t>
      </w:r>
      <w:r>
        <w:t>GB/T 24338.3</w:t>
      </w:r>
      <w:r>
        <w:rPr>
          <w:rFonts w:hint="eastAsia"/>
        </w:rPr>
        <w:t>、</w:t>
      </w:r>
      <w:r>
        <w:t>GB/T 24338.4</w:t>
      </w:r>
      <w:r>
        <w:rPr>
          <w:rFonts w:hint="eastAsia"/>
        </w:rPr>
        <w:t>、G</w:t>
      </w:r>
      <w:r>
        <w:t xml:space="preserve">B </w:t>
      </w:r>
      <w:r>
        <w:rPr>
          <w:rFonts w:hint="eastAsia"/>
        </w:rPr>
        <w:t>8</w:t>
      </w:r>
      <w:r>
        <w:t>702</w:t>
      </w:r>
      <w:r>
        <w:rPr>
          <w:rFonts w:hint="eastAsia"/>
        </w:rPr>
        <w:t>、G</w:t>
      </w:r>
      <w:r>
        <w:t>B/T 25119</w:t>
      </w:r>
      <w:r>
        <w:rPr>
          <w:rFonts w:hint="eastAsia"/>
        </w:rPr>
        <w:t>、G</w:t>
      </w:r>
      <w:r>
        <w:t>B/T 32577</w:t>
      </w:r>
      <w:r>
        <w:rPr>
          <w:rFonts w:hint="eastAsia"/>
        </w:rPr>
        <w:t>的规定进行试验与评定。</w:t>
      </w:r>
    </w:p>
    <w:p>
      <w:pPr>
        <w:pStyle w:val="46"/>
      </w:pPr>
      <w:r>
        <w:rPr>
          <w:rFonts w:hint="eastAsia"/>
        </w:rPr>
        <w:t>车辆内部干扰试验</w:t>
      </w:r>
    </w:p>
    <w:p>
      <w:pPr>
        <w:pStyle w:val="38"/>
        <w:ind w:firstLine="420"/>
      </w:pPr>
      <w:r>
        <w:rPr>
          <w:rFonts w:hint="eastAsia"/>
        </w:rPr>
        <w:t>车上所有接触器、继电器及电路中其他干扰源应依次动作。动作中不应因磁辐射或传导信号对车辆电路产生有害电气干扰，各设备应正常工作。</w:t>
      </w:r>
    </w:p>
    <w:p>
      <w:pPr>
        <w:pStyle w:val="46"/>
      </w:pPr>
      <w:r>
        <w:rPr>
          <w:rFonts w:hint="eastAsia"/>
        </w:rPr>
        <w:t>车辆对外部干扰试验</w:t>
      </w:r>
    </w:p>
    <w:p>
      <w:pPr>
        <w:pStyle w:val="80"/>
      </w:pPr>
      <w:r>
        <w:rPr>
          <w:rFonts w:hint="eastAsia"/>
        </w:rPr>
        <w:t>车辆干扰频谱应满足试验大纲的要求。</w:t>
      </w:r>
    </w:p>
    <w:p>
      <w:pPr>
        <w:pStyle w:val="80"/>
      </w:pPr>
      <w:r>
        <w:rPr>
          <w:rFonts w:hint="eastAsia"/>
        </w:rPr>
        <w:t>试验可在与变电所不同距离、不同运行工况等不同运用条件下进行</w:t>
      </w:r>
      <w:r>
        <w:t>，</w:t>
      </w:r>
      <w:r>
        <w:rPr>
          <w:rFonts w:hint="eastAsia"/>
        </w:rPr>
        <w:t>在车辆正常状态下，不应对轨旁系统产生有害影响。</w:t>
      </w:r>
    </w:p>
    <w:p>
      <w:pPr>
        <w:pStyle w:val="80"/>
      </w:pPr>
      <w:bookmarkStart w:id="232" w:name="_Hlk117360266"/>
      <w:r>
        <w:rPr>
          <w:rFonts w:hint="eastAsia"/>
        </w:rPr>
        <w:t>如试验大纲中无最大干扰电平的要求，可通过在相同条件运营线路上运用类似车辆所测得的干扰电平和频率进行比较，</w:t>
      </w:r>
      <w:bookmarkStart w:id="233" w:name="_Hlk117360535"/>
      <w:r>
        <w:rPr>
          <w:rFonts w:hint="eastAsia"/>
        </w:rPr>
        <w:t>同时不应对车辆各设备产生干扰</w:t>
      </w:r>
      <w:bookmarkEnd w:id="233"/>
      <w:r>
        <w:rPr>
          <w:rFonts w:hint="eastAsia"/>
        </w:rPr>
        <w:t>。</w:t>
      </w:r>
      <w:bookmarkEnd w:id="232"/>
    </w:p>
    <w:p>
      <w:pPr>
        <w:pStyle w:val="80"/>
      </w:pPr>
      <w:r>
        <w:rPr>
          <w:rFonts w:hint="eastAsia"/>
        </w:rPr>
        <w:t>车辆对外部电磁干扰限值应符合GB/T</w:t>
      </w:r>
      <w:r>
        <w:t xml:space="preserve"> </w:t>
      </w:r>
      <w:r>
        <w:rPr>
          <w:rFonts w:hint="eastAsia"/>
        </w:rPr>
        <w:t>24338.</w:t>
      </w:r>
      <w:r>
        <w:t>3的</w:t>
      </w:r>
      <w:r>
        <w:rPr>
          <w:rFonts w:hint="eastAsia"/>
        </w:rPr>
        <w:t>规定。</w:t>
      </w:r>
    </w:p>
    <w:p>
      <w:pPr>
        <w:pStyle w:val="46"/>
      </w:pPr>
      <w:r>
        <w:rPr>
          <w:rFonts w:hint="eastAsia"/>
        </w:rPr>
        <w:t>无线电频率干扰试验</w:t>
      </w:r>
    </w:p>
    <w:p>
      <w:pPr>
        <w:pStyle w:val="11"/>
        <w:ind w:firstLine="420" w:firstLineChars="200"/>
        <w:jc w:val="both"/>
        <w:rPr>
          <w:rFonts w:cs="Times New Roman"/>
          <w:kern w:val="0"/>
        </w:rPr>
      </w:pPr>
      <w:r>
        <w:rPr>
          <w:rFonts w:hint="eastAsia" w:cs="Times New Roman"/>
          <w:kern w:val="0"/>
        </w:rPr>
        <w:t>在不小于100</w:t>
      </w:r>
      <w:r>
        <w:rPr>
          <w:rFonts w:cs="Times New Roman"/>
          <w:kern w:val="0"/>
        </w:rPr>
        <w:t xml:space="preserve"> </w:t>
      </w:r>
      <w:r>
        <w:rPr>
          <w:rFonts w:hint="eastAsia" w:cs="Times New Roman"/>
          <w:kern w:val="0"/>
        </w:rPr>
        <w:t>kHz临界频率下试验结果应符合G</w:t>
      </w:r>
      <w:r>
        <w:rPr>
          <w:rFonts w:cs="Times New Roman"/>
          <w:kern w:val="0"/>
        </w:rPr>
        <w:t>B</w:t>
      </w:r>
      <w:r>
        <w:rPr>
          <w:rFonts w:hint="eastAsia" w:cs="Times New Roman"/>
          <w:kern w:val="0"/>
        </w:rPr>
        <w:t>/</w:t>
      </w:r>
      <w:r>
        <w:rPr>
          <w:rFonts w:cs="Times New Roman"/>
          <w:kern w:val="0"/>
        </w:rPr>
        <w:t>T 24338.3的</w:t>
      </w:r>
      <w:r>
        <w:rPr>
          <w:rFonts w:hint="eastAsia" w:cs="Times New Roman"/>
          <w:kern w:val="0"/>
        </w:rPr>
        <w:t>规定。</w:t>
      </w:r>
    </w:p>
    <w:p>
      <w:pPr>
        <w:pStyle w:val="46"/>
      </w:pPr>
      <w:r>
        <w:rPr>
          <w:rFonts w:hint="eastAsia"/>
        </w:rPr>
        <w:t>外部对车辆的干扰试验</w:t>
      </w:r>
    </w:p>
    <w:p>
      <w:pPr>
        <w:pStyle w:val="80"/>
      </w:pPr>
      <w:r>
        <w:rPr>
          <w:rFonts w:hint="eastAsia"/>
        </w:rPr>
        <w:t>试验大纲中应明确对车辆产生干扰的干扰源，</w:t>
      </w:r>
      <w:r>
        <w:t>干扰源</w:t>
      </w:r>
      <w:r>
        <w:rPr>
          <w:rFonts w:hint="eastAsia"/>
        </w:rPr>
        <w:t>应</w:t>
      </w:r>
      <w:r>
        <w:t>包括相邻的轨道系统</w:t>
      </w:r>
      <w:r>
        <w:rPr>
          <w:rFonts w:hint="eastAsia"/>
        </w:rPr>
        <w:t>、</w:t>
      </w:r>
      <w:r>
        <w:t>可大功率运行的轨旁无线电通信站</w:t>
      </w:r>
      <w:r>
        <w:rPr>
          <w:rFonts w:hint="eastAsia"/>
        </w:rPr>
        <w:t>、</w:t>
      </w:r>
      <w:r>
        <w:t>便携式无线电发射机</w:t>
      </w:r>
      <w:r>
        <w:rPr>
          <w:rFonts w:hint="eastAsia"/>
        </w:rPr>
        <w:t>、</w:t>
      </w:r>
      <w:r>
        <w:t>移动电话</w:t>
      </w:r>
      <w:r>
        <w:rPr>
          <w:rFonts w:hint="eastAsia"/>
        </w:rPr>
        <w:t>、</w:t>
      </w:r>
      <w:r>
        <w:t>存在工频感应的架空接触网</w:t>
      </w:r>
      <w:r>
        <w:rPr>
          <w:rFonts w:hint="eastAsia"/>
        </w:rPr>
        <w:t>、</w:t>
      </w:r>
      <w:r>
        <w:t>机场和军用航空器上的雷达装置</w:t>
      </w:r>
      <w:r>
        <w:rPr>
          <w:rFonts w:hint="eastAsia"/>
        </w:rPr>
        <w:t>、</w:t>
      </w:r>
      <w:r>
        <w:t>干扰供电网络的工业设备</w:t>
      </w:r>
      <w:r>
        <w:rPr>
          <w:rFonts w:hint="eastAsia"/>
        </w:rPr>
        <w:t>等。</w:t>
      </w:r>
    </w:p>
    <w:p>
      <w:pPr>
        <w:pStyle w:val="80"/>
      </w:pPr>
      <w:r>
        <w:rPr>
          <w:rFonts w:hint="eastAsia"/>
        </w:rPr>
        <w:t>试验</w:t>
      </w:r>
      <w:r>
        <w:t>应</w:t>
      </w:r>
      <w:r>
        <w:rPr>
          <w:rFonts w:hint="eastAsia"/>
        </w:rPr>
        <w:t>符合</w:t>
      </w:r>
      <w:r>
        <w:t>GB/T 24338.4</w:t>
      </w:r>
      <w:r>
        <w:rPr>
          <w:rFonts w:hint="eastAsia"/>
        </w:rPr>
        <w:t>的规定。</w:t>
      </w:r>
    </w:p>
    <w:p>
      <w:pPr>
        <w:pStyle w:val="46"/>
      </w:pPr>
      <w:r>
        <w:rPr>
          <w:rFonts w:hint="eastAsia"/>
        </w:rPr>
        <w:t>静电放电试验</w:t>
      </w:r>
    </w:p>
    <w:p>
      <w:pPr>
        <w:pStyle w:val="80"/>
      </w:pPr>
      <w:r>
        <w:rPr>
          <w:rFonts w:hint="eastAsia"/>
        </w:rPr>
        <w:t>应至少对司机和乘客可</w:t>
      </w:r>
      <w:r>
        <w:t>触及装置进行</w:t>
      </w:r>
      <w:r>
        <w:rPr>
          <w:rFonts w:hint="eastAsia"/>
        </w:rPr>
        <w:t>静电放电</w:t>
      </w:r>
      <w:r>
        <w:t>试验。</w:t>
      </w:r>
      <w:r>
        <w:rPr>
          <w:rFonts w:hint="eastAsia"/>
        </w:rPr>
        <w:t>试验</w:t>
      </w:r>
      <w:r>
        <w:t>装置应按实际工作情况安装在机壳内，装好所有盖板及面板，且接好地线。</w:t>
      </w:r>
    </w:p>
    <w:p>
      <w:pPr>
        <w:pStyle w:val="80"/>
        <w:jc w:val="both"/>
      </w:pPr>
      <w:r>
        <w:rPr>
          <w:rFonts w:hint="eastAsia"/>
        </w:rPr>
        <w:t>应</w:t>
      </w:r>
      <w:r>
        <w:t>按GB/T 17626.2-2018</w:t>
      </w:r>
      <w:r>
        <w:rPr>
          <w:rFonts w:hint="eastAsia"/>
        </w:rPr>
        <w:t>的规定</w:t>
      </w:r>
      <w:r>
        <w:t>进行试验，</w:t>
      </w:r>
      <w:r>
        <w:rPr>
          <w:rFonts w:hint="eastAsia"/>
        </w:rPr>
        <w:t>严酷</w:t>
      </w:r>
      <w:r>
        <w:t>等级</w:t>
      </w:r>
      <w:r>
        <w:rPr>
          <w:rFonts w:hint="eastAsia"/>
        </w:rPr>
        <w:t>宜</w:t>
      </w:r>
      <w:r>
        <w:t>为3级</w:t>
      </w:r>
      <w:r>
        <w:rPr>
          <w:rFonts w:hint="eastAsia"/>
        </w:rPr>
        <w:t>，测量设备与被测设备</w:t>
      </w:r>
      <w:r>
        <w:t>接触</w:t>
      </w:r>
      <w:r>
        <w:rPr>
          <w:rFonts w:hint="eastAsia"/>
        </w:rPr>
        <w:t>时</w:t>
      </w:r>
      <w:r>
        <w:t>放电</w:t>
      </w:r>
      <w:r>
        <w:rPr>
          <w:rFonts w:hint="eastAsia"/>
        </w:rPr>
        <w:t>电压应为</w:t>
      </w:r>
      <m:oMath>
        <m:r>
          <m:rPr>
            <m:sty m:val="p"/>
          </m:rPr>
          <w:rPr>
            <w:rFonts w:ascii="Cambria Math" w:hAnsi="Cambria Math"/>
          </w:rPr>
          <m:t>6 kV</m:t>
        </m:r>
      </m:oMath>
      <w:r>
        <w:rPr>
          <w:rFonts w:hint="eastAsia"/>
        </w:rPr>
        <w:t>，非直接接触时</w:t>
      </w:r>
      <w:r>
        <w:t>放电</w:t>
      </w:r>
      <w:r>
        <w:rPr>
          <w:rFonts w:hint="eastAsia"/>
        </w:rPr>
        <w:t>电压应为</w:t>
      </w:r>
      <m:oMath>
        <m:r>
          <m:rPr>
            <m:sty m:val="p"/>
          </m:rPr>
          <w:rPr>
            <w:rFonts w:ascii="Cambria Math" w:hAnsi="Cambria Math"/>
          </w:rPr>
          <m:t>8 kV</m:t>
        </m:r>
      </m:oMath>
      <w:r>
        <w:t>。</w:t>
      </w:r>
    </w:p>
    <w:p>
      <w:pPr>
        <w:pStyle w:val="80"/>
      </w:pPr>
      <w:r>
        <w:rPr>
          <w:rFonts w:hint="eastAsia"/>
        </w:rPr>
        <w:t>试验中对静电放电敏感的设备，应采取相应预防措施满足设备安全要求，必要时可简化试验，并在试验大纲中说明。</w:t>
      </w:r>
    </w:p>
    <w:p>
      <w:pPr>
        <w:pStyle w:val="46"/>
      </w:pPr>
      <w:r>
        <w:rPr>
          <w:rFonts w:hint="eastAsia"/>
        </w:rPr>
        <w:t>客室内磁场强度试验</w:t>
      </w:r>
    </w:p>
    <w:p>
      <w:pPr>
        <w:pStyle w:val="80"/>
      </w:pPr>
      <w:r>
        <w:rPr>
          <w:rFonts w:hint="eastAsia"/>
        </w:rPr>
        <w:t>车辆有人环境中电子和电气设备产生的磁场强度测量和仿真、计算方法应符合GB/T 32577的规定。</w:t>
      </w:r>
    </w:p>
    <w:p>
      <w:pPr>
        <w:pStyle w:val="80"/>
      </w:pPr>
      <w:r>
        <w:t>车内低频电磁环境</w:t>
      </w:r>
      <w:r>
        <w:rPr>
          <w:rFonts w:hint="eastAsia"/>
        </w:rPr>
        <w:t>中对于职业照射和公众照射的限值应符合表</w:t>
      </w:r>
      <w:r>
        <w:t>5</w:t>
      </w:r>
      <w:r>
        <w:rPr>
          <w:rFonts w:hint="eastAsia"/>
        </w:rPr>
        <w:t>的规定。</w:t>
      </w:r>
      <w:r>
        <w:t>低频以外的电磁</w:t>
      </w:r>
      <w:r>
        <w:rPr>
          <w:rFonts w:hint="eastAsia"/>
        </w:rPr>
        <w:t>辐射应符合G</w:t>
      </w:r>
      <w:r>
        <w:t>B 8702</w:t>
      </w:r>
      <w:r>
        <w:rPr>
          <w:rFonts w:hint="eastAsia"/>
        </w:rPr>
        <w:t>的规定。</w:t>
      </w:r>
    </w:p>
    <w:p>
      <w:pPr>
        <w:pStyle w:val="82"/>
        <w:spacing w:before="156" w:after="156"/>
      </w:pPr>
      <w:r>
        <w:rPr>
          <w:rFonts w:hint="eastAsia"/>
        </w:rPr>
        <w:t>表</w:t>
      </w:r>
      <w:r>
        <w:t xml:space="preserve">5 </w:t>
      </w:r>
      <w:r>
        <w:rPr>
          <w:rFonts w:hint="eastAsia"/>
        </w:rPr>
        <w:t>磁场公众照射、职业照射限值要求</w:t>
      </w:r>
    </w:p>
    <w:tbl>
      <w:tblPr>
        <w:tblStyle w:val="19"/>
        <w:tblW w:w="36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6"/>
        <w:gridCol w:w="2277"/>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591" w:type="pct"/>
            <w:vMerge w:val="restart"/>
            <w:tcBorders>
              <w:top w:val="single" w:color="auto" w:sz="18" w:space="0"/>
              <w:left w:val="single" w:color="auto" w:sz="18" w:space="0"/>
            </w:tcBorders>
            <w:vAlign w:val="center"/>
          </w:tcPr>
          <w:p>
            <w:pPr>
              <w:pStyle w:val="84"/>
            </w:pPr>
            <w:r>
              <w:t>频率范围</w:t>
            </w:r>
          </w:p>
        </w:tc>
        <w:tc>
          <w:tcPr>
            <w:tcW w:w="3409" w:type="pct"/>
            <w:gridSpan w:val="2"/>
            <w:tcBorders>
              <w:top w:val="single" w:color="auto" w:sz="18" w:space="0"/>
              <w:right w:val="single" w:color="auto" w:sz="18" w:space="0"/>
            </w:tcBorders>
            <w:vAlign w:val="center"/>
          </w:tcPr>
          <w:p>
            <w:pPr>
              <w:pStyle w:val="84"/>
            </w:pPr>
            <w:r>
              <w:t>磁通量密度B(T)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591" w:type="pct"/>
            <w:vMerge w:val="continue"/>
            <w:tcBorders>
              <w:left w:val="single" w:color="auto" w:sz="18" w:space="0"/>
              <w:bottom w:val="single" w:color="auto" w:sz="12" w:space="0"/>
            </w:tcBorders>
            <w:vAlign w:val="center"/>
          </w:tcPr>
          <w:p>
            <w:pPr>
              <w:pStyle w:val="84"/>
            </w:pPr>
          </w:p>
        </w:tc>
        <w:tc>
          <w:tcPr>
            <w:tcW w:w="1649" w:type="pct"/>
            <w:tcBorders>
              <w:bottom w:val="single" w:color="auto" w:sz="12" w:space="0"/>
            </w:tcBorders>
            <w:vAlign w:val="center"/>
          </w:tcPr>
          <w:p>
            <w:pPr>
              <w:pStyle w:val="84"/>
            </w:pPr>
            <w:r>
              <w:t>公众</w:t>
            </w:r>
            <w:r>
              <w:rPr>
                <w:rFonts w:hint="eastAsia"/>
              </w:rPr>
              <w:t>照射</w:t>
            </w:r>
          </w:p>
        </w:tc>
        <w:tc>
          <w:tcPr>
            <w:tcW w:w="1760" w:type="pct"/>
            <w:tcBorders>
              <w:bottom w:val="single" w:color="auto" w:sz="12" w:space="0"/>
              <w:right w:val="single" w:color="auto" w:sz="18" w:space="0"/>
            </w:tcBorders>
            <w:vAlign w:val="center"/>
          </w:tcPr>
          <w:p>
            <w:pPr>
              <w:pStyle w:val="84"/>
            </w:pPr>
            <w:r>
              <w:t>职业</w:t>
            </w:r>
            <w:r>
              <w:rPr>
                <w:rFonts w:hint="eastAsia"/>
              </w:rPr>
              <w:t>照射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591" w:type="pct"/>
            <w:tcBorders>
              <w:top w:val="single" w:color="auto" w:sz="12" w:space="0"/>
              <w:left w:val="single" w:color="auto" w:sz="18" w:space="0"/>
            </w:tcBorders>
            <w:vAlign w:val="center"/>
          </w:tcPr>
          <w:p>
            <w:pPr>
              <w:pStyle w:val="84"/>
            </w:pPr>
            <w:r>
              <w:t>0 Hz（静磁场）</w:t>
            </w:r>
          </w:p>
        </w:tc>
        <w:tc>
          <w:tcPr>
            <w:tcW w:w="1649" w:type="pct"/>
            <w:tcBorders>
              <w:top w:val="single" w:color="auto" w:sz="12" w:space="0"/>
            </w:tcBorders>
            <w:vAlign w:val="center"/>
          </w:tcPr>
          <w:p>
            <w:pPr>
              <w:pStyle w:val="84"/>
            </w:pPr>
            <w:r>
              <w:t>0.001</w:t>
            </w:r>
          </w:p>
        </w:tc>
        <w:tc>
          <w:tcPr>
            <w:tcW w:w="1760" w:type="pct"/>
            <w:tcBorders>
              <w:top w:val="single" w:color="auto" w:sz="12" w:space="0"/>
              <w:right w:val="single" w:color="auto" w:sz="18" w:space="0"/>
            </w:tcBorders>
            <w:vAlign w:val="center"/>
          </w:tcPr>
          <w:p>
            <w:pPr>
              <w:pStyle w:val="84"/>
            </w:pPr>
            <w: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591" w:type="pct"/>
            <w:tcBorders>
              <w:left w:val="single" w:color="auto" w:sz="18" w:space="0"/>
            </w:tcBorders>
            <w:vAlign w:val="center"/>
          </w:tcPr>
          <w:p>
            <w:pPr>
              <w:pStyle w:val="84"/>
            </w:pPr>
            <w:r>
              <w:t>1 Hz</w:t>
            </w:r>
            <w:r>
              <w:rPr>
                <w:rFonts w:hint="eastAsia" w:ascii="微软雅黑" w:hAnsi="微软雅黑" w:eastAsia="微软雅黑" w:cs="微软雅黑"/>
              </w:rPr>
              <w:t>~</w:t>
            </w:r>
            <w:r>
              <w:t>8 Hz</w:t>
            </w:r>
          </w:p>
        </w:tc>
        <w:tc>
          <w:tcPr>
            <w:tcW w:w="1649" w:type="pct"/>
            <w:vAlign w:val="center"/>
          </w:tcPr>
          <w:p>
            <w:pPr>
              <w:pStyle w:val="84"/>
            </w:pPr>
            <w:r>
              <w:t>4×10</w:t>
            </w:r>
            <w:r>
              <w:rPr>
                <w:vertAlign w:val="superscript"/>
              </w:rPr>
              <w:t>-2</w:t>
            </w:r>
            <w:r>
              <w:t>/f</w:t>
            </w:r>
            <w:r>
              <w:rPr>
                <w:vertAlign w:val="superscript"/>
              </w:rPr>
              <w:t>2</w:t>
            </w:r>
          </w:p>
        </w:tc>
        <w:tc>
          <w:tcPr>
            <w:tcW w:w="1760" w:type="pct"/>
            <w:tcBorders>
              <w:right w:val="single" w:color="auto" w:sz="18" w:space="0"/>
            </w:tcBorders>
            <w:vAlign w:val="center"/>
          </w:tcPr>
          <w:p>
            <w:pPr>
              <w:pStyle w:val="84"/>
            </w:pPr>
            <w:r>
              <w:t>0.2/f</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591" w:type="pct"/>
            <w:tcBorders>
              <w:left w:val="single" w:color="auto" w:sz="18" w:space="0"/>
            </w:tcBorders>
            <w:vAlign w:val="center"/>
          </w:tcPr>
          <w:p>
            <w:pPr>
              <w:pStyle w:val="84"/>
            </w:pPr>
            <w:r>
              <w:t>8 Hz</w:t>
            </w:r>
            <w:r>
              <w:rPr>
                <w:rFonts w:hint="eastAsia" w:ascii="微软雅黑" w:hAnsi="微软雅黑" w:eastAsia="微软雅黑" w:cs="微软雅黑"/>
              </w:rPr>
              <w:t>~</w:t>
            </w:r>
            <w:r>
              <w:t>25 Hz</w:t>
            </w:r>
          </w:p>
        </w:tc>
        <w:tc>
          <w:tcPr>
            <w:tcW w:w="1649" w:type="pct"/>
            <w:vAlign w:val="center"/>
          </w:tcPr>
          <w:p>
            <w:pPr>
              <w:pStyle w:val="84"/>
            </w:pPr>
            <w:r>
              <w:t>5×10</w:t>
            </w:r>
            <w:r>
              <w:rPr>
                <w:vertAlign w:val="superscript"/>
              </w:rPr>
              <w:t>-3</w:t>
            </w:r>
            <w:r>
              <w:t>/f</w:t>
            </w:r>
          </w:p>
        </w:tc>
        <w:tc>
          <w:tcPr>
            <w:tcW w:w="1760" w:type="pct"/>
            <w:tcBorders>
              <w:right w:val="single" w:color="auto" w:sz="18" w:space="0"/>
            </w:tcBorders>
            <w:vAlign w:val="center"/>
          </w:tcPr>
          <w:p>
            <w:pPr>
              <w:pStyle w:val="84"/>
            </w:pPr>
            <w:r>
              <w:t>2.5×10</w:t>
            </w:r>
            <w:r>
              <w:rPr>
                <w:vertAlign w:val="superscript"/>
              </w:rPr>
              <w:t>-2</w:t>
            </w:r>
            <w: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91" w:type="pct"/>
            <w:tcBorders>
              <w:left w:val="single" w:color="auto" w:sz="18" w:space="0"/>
            </w:tcBorders>
            <w:vAlign w:val="center"/>
          </w:tcPr>
          <w:p>
            <w:pPr>
              <w:pStyle w:val="84"/>
            </w:pPr>
            <w:r>
              <w:t>25 Hz</w:t>
            </w:r>
            <w:r>
              <w:rPr>
                <w:rFonts w:hint="eastAsia" w:ascii="微软雅黑" w:hAnsi="微软雅黑" w:eastAsia="微软雅黑" w:cs="微软雅黑"/>
              </w:rPr>
              <w:t>~</w:t>
            </w:r>
            <w:r>
              <w:t>300 Hz</w:t>
            </w:r>
          </w:p>
        </w:tc>
        <w:tc>
          <w:tcPr>
            <w:tcW w:w="1649" w:type="pct"/>
            <w:vAlign w:val="center"/>
          </w:tcPr>
          <w:p>
            <w:pPr>
              <w:pStyle w:val="84"/>
            </w:pPr>
            <w:r>
              <w:t>2×10</w:t>
            </w:r>
            <w:r>
              <w:rPr>
                <w:vertAlign w:val="superscript"/>
              </w:rPr>
              <w:t>-4</w:t>
            </w:r>
          </w:p>
        </w:tc>
        <w:tc>
          <w:tcPr>
            <w:tcW w:w="1760" w:type="pct"/>
            <w:tcBorders>
              <w:right w:val="single" w:color="auto" w:sz="18" w:space="0"/>
            </w:tcBorders>
            <w:vAlign w:val="center"/>
          </w:tcPr>
          <w:p>
            <w:pPr>
              <w:pStyle w:val="84"/>
            </w:pPr>
            <w:r>
              <w:t>1×10</w:t>
            </w:r>
            <w:r>
              <w:rPr>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91" w:type="pct"/>
            <w:tcBorders>
              <w:left w:val="single" w:color="auto" w:sz="18" w:space="0"/>
            </w:tcBorders>
            <w:vAlign w:val="center"/>
          </w:tcPr>
          <w:p>
            <w:pPr>
              <w:pStyle w:val="84"/>
            </w:pPr>
            <w:r>
              <w:t>300 Hz</w:t>
            </w:r>
            <w:r>
              <w:rPr>
                <w:rFonts w:hint="eastAsia" w:ascii="微软雅黑" w:hAnsi="微软雅黑" w:eastAsia="微软雅黑" w:cs="微软雅黑"/>
              </w:rPr>
              <w:t>~</w:t>
            </w:r>
            <w:r>
              <w:t>400 Hz</w:t>
            </w:r>
          </w:p>
        </w:tc>
        <w:tc>
          <w:tcPr>
            <w:tcW w:w="1649" w:type="pct"/>
            <w:vAlign w:val="center"/>
          </w:tcPr>
          <w:p>
            <w:pPr>
              <w:pStyle w:val="84"/>
            </w:pPr>
            <w:r>
              <w:t>2×10</w:t>
            </w:r>
            <w:r>
              <w:rPr>
                <w:vertAlign w:val="superscript"/>
              </w:rPr>
              <w:t>-4</w:t>
            </w:r>
          </w:p>
        </w:tc>
        <w:tc>
          <w:tcPr>
            <w:tcW w:w="1760" w:type="pct"/>
            <w:tcBorders>
              <w:right w:val="single" w:color="auto" w:sz="18" w:space="0"/>
            </w:tcBorders>
            <w:vAlign w:val="center"/>
          </w:tcPr>
          <w:p>
            <w:pPr>
              <w:pStyle w:val="84"/>
            </w:pPr>
            <w:r>
              <w:t>0.3/f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591" w:type="pct"/>
            <w:tcBorders>
              <w:left w:val="single" w:color="auto" w:sz="18" w:space="0"/>
            </w:tcBorders>
            <w:vAlign w:val="center"/>
          </w:tcPr>
          <w:p>
            <w:pPr>
              <w:pStyle w:val="84"/>
            </w:pPr>
            <w:r>
              <w:t>400 Hz</w:t>
            </w:r>
            <w:r>
              <w:rPr>
                <w:rFonts w:hint="eastAsia" w:ascii="微软雅黑" w:hAnsi="微软雅黑" w:eastAsia="微软雅黑" w:cs="微软雅黑"/>
              </w:rPr>
              <w:t>~</w:t>
            </w:r>
            <w:r>
              <w:t>3 kHz</w:t>
            </w:r>
          </w:p>
        </w:tc>
        <w:tc>
          <w:tcPr>
            <w:tcW w:w="1649" w:type="pct"/>
            <w:vAlign w:val="center"/>
          </w:tcPr>
          <w:p>
            <w:pPr>
              <w:pStyle w:val="84"/>
            </w:pPr>
            <w:r>
              <w:t>8×10</w:t>
            </w:r>
            <w:r>
              <w:rPr>
                <w:vertAlign w:val="superscript"/>
              </w:rPr>
              <w:t>-2</w:t>
            </w:r>
            <w:r>
              <w:t>/f</w:t>
            </w:r>
          </w:p>
        </w:tc>
        <w:tc>
          <w:tcPr>
            <w:tcW w:w="1760" w:type="pct"/>
            <w:tcBorders>
              <w:right w:val="single" w:color="auto" w:sz="18" w:space="0"/>
            </w:tcBorders>
            <w:vAlign w:val="center"/>
          </w:tcPr>
          <w:p>
            <w:pPr>
              <w:pStyle w:val="84"/>
            </w:pPr>
            <w:r>
              <w:t>0.3/f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591" w:type="pct"/>
            <w:tcBorders>
              <w:left w:val="single" w:color="auto" w:sz="18" w:space="0"/>
              <w:bottom w:val="single" w:color="auto" w:sz="18" w:space="0"/>
            </w:tcBorders>
            <w:vAlign w:val="center"/>
          </w:tcPr>
          <w:p>
            <w:pPr>
              <w:pStyle w:val="84"/>
            </w:pPr>
            <w:r>
              <w:t>3 kHz</w:t>
            </w:r>
            <w:r>
              <w:rPr>
                <w:rFonts w:hint="eastAsia" w:ascii="微软雅黑" w:hAnsi="微软雅黑" w:eastAsia="微软雅黑" w:cs="微软雅黑"/>
              </w:rPr>
              <w:t>~</w:t>
            </w:r>
            <w:r>
              <w:t>20 kHz</w:t>
            </w:r>
          </w:p>
        </w:tc>
        <w:tc>
          <w:tcPr>
            <w:tcW w:w="1649" w:type="pct"/>
            <w:tcBorders>
              <w:bottom w:val="single" w:color="auto" w:sz="18" w:space="0"/>
            </w:tcBorders>
            <w:vAlign w:val="center"/>
          </w:tcPr>
          <w:p>
            <w:pPr>
              <w:pStyle w:val="84"/>
            </w:pPr>
            <w:r>
              <w:t>2.7×10</w:t>
            </w:r>
            <w:r>
              <w:rPr>
                <w:vertAlign w:val="superscript"/>
              </w:rPr>
              <w:t>-5</w:t>
            </w:r>
          </w:p>
        </w:tc>
        <w:tc>
          <w:tcPr>
            <w:tcW w:w="1760" w:type="pct"/>
            <w:tcBorders>
              <w:bottom w:val="single" w:color="auto" w:sz="18" w:space="0"/>
              <w:right w:val="single" w:color="auto" w:sz="18" w:space="0"/>
            </w:tcBorders>
            <w:vAlign w:val="center"/>
          </w:tcPr>
          <w:p>
            <w:pPr>
              <w:pStyle w:val="84"/>
            </w:pPr>
            <w:r>
              <w:t>1×10</w:t>
            </w:r>
            <w:r>
              <w:rPr>
                <w:vertAlign w:val="superscript"/>
              </w:rPr>
              <w:t>-4</w:t>
            </w:r>
          </w:p>
        </w:tc>
      </w:tr>
    </w:tbl>
    <w:p>
      <w:pPr>
        <w:pStyle w:val="80"/>
      </w:pPr>
      <w:bookmarkStart w:id="234" w:name="_Hlk103177225"/>
      <w:r>
        <w:t>对于装有心脏起搏器的人群</w:t>
      </w:r>
      <w:r>
        <w:rPr>
          <w:rFonts w:hint="eastAsia"/>
        </w:rPr>
        <w:t>，</w:t>
      </w:r>
      <w:r>
        <w:t>直流磁场照射限值</w:t>
      </w:r>
      <w:r>
        <w:rPr>
          <w:rFonts w:hint="eastAsia"/>
        </w:rPr>
        <w:t>不应超过</w:t>
      </w:r>
      <w:r>
        <w:t>0.5 mT</w:t>
      </w:r>
      <w:r>
        <w:rPr>
          <w:rFonts w:hint="eastAsia"/>
        </w:rPr>
        <w:t>，50</w:t>
      </w:r>
      <w:r>
        <w:t xml:space="preserve"> </w:t>
      </w:r>
      <w:r>
        <w:rPr>
          <w:rFonts w:hint="eastAsia"/>
        </w:rPr>
        <w:t>Hz磁场照射限值不应超过</w:t>
      </w:r>
      <w:r>
        <w:t>10</w:t>
      </w:r>
      <w:r>
        <w:rPr>
          <w:rFonts w:hint="eastAsia"/>
        </w:rPr>
        <w:t>0</w:t>
      </w:r>
      <w:r>
        <w:t xml:space="preserve"> </w:t>
      </w:r>
      <w:r>
        <w:rPr>
          <w:rFonts w:hint="eastAsia"/>
        </w:rPr>
        <w:t>uT</w:t>
      </w:r>
      <w:bookmarkEnd w:id="234"/>
      <w:r>
        <w:rPr>
          <w:rFonts w:hint="eastAsia"/>
        </w:rPr>
        <w:t>。</w:t>
      </w:r>
    </w:p>
    <w:p>
      <w:pPr>
        <w:pStyle w:val="42"/>
      </w:pPr>
      <w:bookmarkStart w:id="235" w:name="_Toc111126503"/>
      <w:r>
        <w:rPr>
          <w:rFonts w:hint="eastAsia"/>
        </w:rPr>
        <w:t>成套系统动态试验</w:t>
      </w:r>
      <w:bookmarkEnd w:id="235"/>
    </w:p>
    <w:p>
      <w:pPr>
        <w:pStyle w:val="46"/>
      </w:pPr>
      <w:r>
        <w:rPr>
          <w:rFonts w:hint="eastAsia"/>
        </w:rPr>
        <w:t>客室门系统动态试验</w:t>
      </w:r>
    </w:p>
    <w:p>
      <w:pPr>
        <w:pStyle w:val="70"/>
        <w:numPr>
          <w:ilvl w:val="0"/>
          <w:numId w:val="0"/>
        </w:numPr>
        <w:ind w:left="840" w:hanging="420"/>
      </w:pPr>
      <w:r>
        <w:rPr>
          <w:rFonts w:hint="eastAsia"/>
        </w:rPr>
        <w:t>客室门动态试验应符合下列规定：</w:t>
      </w:r>
    </w:p>
    <w:p>
      <w:pPr>
        <w:pStyle w:val="70"/>
        <w:numPr>
          <w:ilvl w:val="0"/>
          <w:numId w:val="74"/>
        </w:numPr>
      </w:pPr>
      <w:r>
        <w:rPr>
          <w:rFonts w:hint="eastAsia"/>
        </w:rPr>
        <w:t>在单门未完全关闭情况下推动司控器手柄至牵引位，列车应无法启动；</w:t>
      </w:r>
    </w:p>
    <w:p>
      <w:pPr>
        <w:pStyle w:val="70"/>
        <w:numPr>
          <w:ilvl w:val="0"/>
          <w:numId w:val="74"/>
        </w:numPr>
      </w:pPr>
      <w:r>
        <w:rPr>
          <w:rFonts w:hint="eastAsia"/>
        </w:rPr>
        <w:t>列车在运行状态下，按开门按钮后客室门应无法打开；</w:t>
      </w:r>
    </w:p>
    <w:p>
      <w:pPr>
        <w:pStyle w:val="70"/>
        <w:numPr>
          <w:ilvl w:val="0"/>
          <w:numId w:val="74"/>
        </w:numPr>
      </w:pPr>
      <w:r>
        <w:rPr>
          <w:rFonts w:hint="eastAsia"/>
        </w:rPr>
        <w:t>列车在运行状态下，人为打开任一客室门或激活内部紧急解锁装置，列车响应动作应符合试验大纲的要求。</w:t>
      </w:r>
    </w:p>
    <w:p>
      <w:pPr>
        <w:pStyle w:val="46"/>
      </w:pPr>
      <w:r>
        <w:rPr>
          <w:rFonts w:hint="eastAsia"/>
        </w:rPr>
        <w:t>广播系统动态试验</w:t>
      </w:r>
    </w:p>
    <w:p>
      <w:pPr>
        <w:pStyle w:val="80"/>
      </w:pPr>
      <w:r>
        <w:rPr>
          <w:rFonts w:hint="eastAsia"/>
        </w:rPr>
        <w:t>应对两端广播系统进行半自动广播试验。</w:t>
      </w:r>
    </w:p>
    <w:p>
      <w:pPr>
        <w:pStyle w:val="80"/>
      </w:pPr>
      <w:r>
        <w:rPr>
          <w:rFonts w:hint="eastAsia"/>
        </w:rPr>
        <w:t>应在半自动广播模式下确认到站广播、发车广播、预到站广播等内容可正确触发，各报站显示屏显示应正确，开门侧提示显示应正确。</w:t>
      </w:r>
    </w:p>
    <w:p>
      <w:pPr>
        <w:pStyle w:val="46"/>
      </w:pPr>
      <w:r>
        <w:rPr>
          <w:rFonts w:hint="eastAsia"/>
        </w:rPr>
        <w:t>司机室设备动态试验</w:t>
      </w:r>
    </w:p>
    <w:p>
      <w:pPr>
        <w:pStyle w:val="80"/>
      </w:pPr>
      <w:r>
        <w:rPr>
          <w:rFonts w:hint="eastAsia"/>
        </w:rPr>
        <w:t>应在满足安全的前提下进行下列试验：</w:t>
      </w:r>
    </w:p>
    <w:p>
      <w:pPr>
        <w:pStyle w:val="70"/>
        <w:numPr>
          <w:ilvl w:val="0"/>
          <w:numId w:val="75"/>
        </w:numPr>
      </w:pPr>
      <w:r>
        <w:rPr>
          <w:rFonts w:hint="eastAsia"/>
        </w:rPr>
        <w:t>司控器警惕功能试验；</w:t>
      </w:r>
    </w:p>
    <w:p>
      <w:pPr>
        <w:pStyle w:val="70"/>
        <w:numPr>
          <w:ilvl w:val="0"/>
          <w:numId w:val="75"/>
        </w:numPr>
      </w:pPr>
      <w:r>
        <w:rPr>
          <w:rFonts w:hint="eastAsia"/>
        </w:rPr>
        <w:t>制动强迫缓解试验；</w:t>
      </w:r>
    </w:p>
    <w:p>
      <w:pPr>
        <w:pStyle w:val="70"/>
        <w:numPr>
          <w:ilvl w:val="0"/>
          <w:numId w:val="75"/>
        </w:numPr>
      </w:pPr>
      <w:r>
        <w:rPr>
          <w:rFonts w:hint="eastAsia"/>
        </w:rPr>
        <w:t>牵引、制动、客室门等系统旁路功能试验。</w:t>
      </w:r>
    </w:p>
    <w:p>
      <w:pPr>
        <w:pStyle w:val="80"/>
      </w:pPr>
      <w:r>
        <w:rPr>
          <w:rFonts w:hint="eastAsia"/>
        </w:rPr>
        <w:t>试验结果应符合试验大纲的要求。</w:t>
      </w:r>
    </w:p>
    <w:p>
      <w:pPr>
        <w:pStyle w:val="46"/>
      </w:pPr>
      <w:r>
        <w:rPr>
          <w:rFonts w:hint="eastAsia"/>
        </w:rPr>
        <w:t>重联运行</w:t>
      </w:r>
    </w:p>
    <w:p>
      <w:pPr>
        <w:pStyle w:val="80"/>
      </w:pPr>
      <w:r>
        <w:rPr>
          <w:rFonts w:hint="eastAsia"/>
        </w:rPr>
        <w:t>应在重联组合车辆上进行下列试验：</w:t>
      </w:r>
    </w:p>
    <w:p>
      <w:pPr>
        <w:pStyle w:val="70"/>
        <w:numPr>
          <w:ilvl w:val="0"/>
          <w:numId w:val="76"/>
        </w:numPr>
      </w:pPr>
      <w:r>
        <w:rPr>
          <w:rFonts w:hint="eastAsia"/>
        </w:rPr>
        <w:t>牵引与制动；</w:t>
      </w:r>
    </w:p>
    <w:p>
      <w:pPr>
        <w:pStyle w:val="70"/>
      </w:pPr>
      <w:r>
        <w:rPr>
          <w:rFonts w:hint="eastAsia"/>
        </w:rPr>
        <w:t>故障显示与信号装置；</w:t>
      </w:r>
    </w:p>
    <w:p>
      <w:pPr>
        <w:pStyle w:val="70"/>
      </w:pPr>
      <w:r>
        <w:rPr>
          <w:rFonts w:hint="eastAsia"/>
        </w:rPr>
        <w:t>空气压缩机的联锁；</w:t>
      </w:r>
    </w:p>
    <w:p>
      <w:pPr>
        <w:pStyle w:val="70"/>
      </w:pPr>
      <w:r>
        <w:rPr>
          <w:rFonts w:hint="eastAsia"/>
        </w:rPr>
        <w:t>辅助电源或蓄电池的并联装置或转换装置；</w:t>
      </w:r>
    </w:p>
    <w:p>
      <w:pPr>
        <w:pStyle w:val="70"/>
      </w:pPr>
      <w:r>
        <w:rPr>
          <w:rFonts w:hint="eastAsia"/>
        </w:rPr>
        <w:t>客室门的动作；</w:t>
      </w:r>
    </w:p>
    <w:p>
      <w:pPr>
        <w:pStyle w:val="70"/>
      </w:pPr>
      <w:r>
        <w:rPr>
          <w:rFonts w:hint="eastAsia"/>
        </w:rPr>
        <w:t>制动或客室门控制的安全电路；</w:t>
      </w:r>
    </w:p>
    <w:p>
      <w:pPr>
        <w:pStyle w:val="70"/>
      </w:pPr>
      <w:r>
        <w:rPr>
          <w:rFonts w:hint="eastAsia"/>
        </w:rPr>
        <w:t>照明、采暖和其他辅助设备的控制；</w:t>
      </w:r>
    </w:p>
    <w:p>
      <w:pPr>
        <w:pStyle w:val="70"/>
      </w:pPr>
      <w:r>
        <w:rPr>
          <w:rFonts w:hint="eastAsia"/>
        </w:rPr>
        <w:t>司机室对讲；</w:t>
      </w:r>
    </w:p>
    <w:p>
      <w:pPr>
        <w:pStyle w:val="70"/>
      </w:pPr>
      <w:r>
        <w:rPr>
          <w:rFonts w:hint="eastAsia"/>
        </w:rPr>
        <w:t>乘客紧急报警；</w:t>
      </w:r>
    </w:p>
    <w:p>
      <w:pPr>
        <w:pStyle w:val="70"/>
      </w:pPr>
      <w:r>
        <w:rPr>
          <w:rFonts w:hint="eastAsia"/>
        </w:rPr>
        <w:t>列车通信网络。</w:t>
      </w:r>
    </w:p>
    <w:p>
      <w:pPr>
        <w:pStyle w:val="80"/>
      </w:pPr>
      <w:r>
        <w:rPr>
          <w:rFonts w:hint="eastAsia"/>
        </w:rPr>
        <w:t>在重联后的两端司机室均应进行</w:t>
      </w:r>
      <w:r>
        <w:t>7.18.</w:t>
      </w:r>
      <w:r>
        <w:rPr>
          <w:rFonts w:hint="eastAsia"/>
        </w:rPr>
        <w:t>4</w:t>
      </w:r>
      <w:r>
        <w:t>.1</w:t>
      </w:r>
      <w:r>
        <w:rPr>
          <w:rFonts w:hint="eastAsia"/>
        </w:rPr>
        <w:t>中规定的试验。</w:t>
      </w:r>
    </w:p>
    <w:p>
      <w:pPr>
        <w:pStyle w:val="80"/>
      </w:pPr>
      <w:r>
        <w:rPr>
          <w:rFonts w:hint="eastAsia"/>
        </w:rPr>
        <w:t>在例行试验中，可通过向列车线连接端输入各种信号的方式简化重联运行试验。</w:t>
      </w:r>
    </w:p>
    <w:p>
      <w:pPr>
        <w:pStyle w:val="42"/>
      </w:pPr>
      <w:bookmarkStart w:id="236" w:name="_Toc111126504"/>
      <w:r>
        <w:rPr>
          <w:rFonts w:hint="eastAsia"/>
        </w:rPr>
        <w:t>安全设备动态试验</w:t>
      </w:r>
      <w:bookmarkEnd w:id="236"/>
    </w:p>
    <w:p>
      <w:pPr>
        <w:pStyle w:val="46"/>
      </w:pPr>
      <w:r>
        <w:rPr>
          <w:rFonts w:hint="eastAsia"/>
        </w:rPr>
        <w:t>列车超速保护试验</w:t>
      </w:r>
    </w:p>
    <w:p>
      <w:pPr>
        <w:pStyle w:val="38"/>
        <w:ind w:firstLine="420"/>
      </w:pPr>
      <w:r>
        <w:rPr>
          <w:rFonts w:hint="eastAsia"/>
        </w:rPr>
        <w:t>应在满足列车安全运行的线路上，切除列车自动防护（ATP）系统，并手动驾驶列车尝试超过最高设计速度，此时列车应能自动触发符合试验大纲要求的超速报警、牵引封锁和制动保护措施。</w:t>
      </w:r>
    </w:p>
    <w:p>
      <w:pPr>
        <w:pStyle w:val="46"/>
      </w:pPr>
      <w:r>
        <w:rPr>
          <w:rFonts w:hint="eastAsia"/>
        </w:rPr>
        <w:t>救援试验</w:t>
      </w:r>
    </w:p>
    <w:p>
      <w:pPr>
        <w:pStyle w:val="80"/>
      </w:pPr>
      <w:r>
        <w:rPr>
          <w:rFonts w:hint="eastAsia"/>
        </w:rPr>
        <w:t>被救援列车应为超员载荷状态，并应在试验大纲规定的线路上进行试验。</w:t>
      </w:r>
    </w:p>
    <w:p>
      <w:pPr>
        <w:pStyle w:val="80"/>
      </w:pPr>
      <w:r>
        <w:rPr>
          <w:rFonts w:hint="eastAsia"/>
        </w:rPr>
        <w:t>被救援车应</w:t>
      </w:r>
      <w:r>
        <w:t>施加停放制动，降弓/靴停放在线路上，另一列救援列车</w:t>
      </w:r>
      <w:r>
        <w:rPr>
          <w:rFonts w:hint="eastAsia"/>
        </w:rPr>
        <w:t>应</w:t>
      </w:r>
      <w:r>
        <w:t>低速靠近</w:t>
      </w:r>
      <w:r>
        <w:rPr>
          <w:rFonts w:hint="eastAsia"/>
        </w:rPr>
        <w:t>被救援</w:t>
      </w:r>
      <w:r>
        <w:t>列车进行联挂</w:t>
      </w:r>
      <w:r>
        <w:rPr>
          <w:rFonts w:hint="eastAsia"/>
        </w:rPr>
        <w:t>。</w:t>
      </w:r>
      <w:r>
        <w:t>完成联挂后，释放</w:t>
      </w:r>
      <w:r>
        <w:rPr>
          <w:rFonts w:hint="eastAsia"/>
        </w:rPr>
        <w:t>被救援</w:t>
      </w:r>
      <w:r>
        <w:t>列车停放制动，推救援列车牵引手柄</w:t>
      </w:r>
      <w:r>
        <w:rPr>
          <w:rFonts w:hint="eastAsia"/>
        </w:rPr>
        <w:t>，</w:t>
      </w:r>
      <w:r>
        <w:t>牵引</w:t>
      </w:r>
      <w:r>
        <w:rPr>
          <w:rFonts w:hint="eastAsia"/>
        </w:rPr>
        <w:t>被救援</w:t>
      </w:r>
      <w:r>
        <w:t>列车至一定距离，</w:t>
      </w:r>
      <w:r>
        <w:rPr>
          <w:rFonts w:hint="eastAsia"/>
        </w:rPr>
        <w:t>列车救援能力应满足试验大纲的要求</w:t>
      </w:r>
      <w:r>
        <w:t>。</w:t>
      </w:r>
    </w:p>
    <w:p>
      <w:pPr>
        <w:pStyle w:val="80"/>
      </w:pPr>
      <w:r>
        <w:rPr>
          <w:rFonts w:hint="eastAsia"/>
        </w:rPr>
        <w:t>救援列车应使用下列类型列车分别进行试验：</w:t>
      </w:r>
    </w:p>
    <w:p>
      <w:pPr>
        <w:pStyle w:val="70"/>
        <w:numPr>
          <w:ilvl w:val="0"/>
          <w:numId w:val="77"/>
        </w:numPr>
      </w:pPr>
      <w:r>
        <w:rPr>
          <w:rFonts w:hint="eastAsia"/>
        </w:rPr>
        <w:t>同型号列车；</w:t>
      </w:r>
    </w:p>
    <w:p>
      <w:pPr>
        <w:pStyle w:val="70"/>
      </w:pPr>
      <w:r>
        <w:rPr>
          <w:rFonts w:hint="eastAsia"/>
        </w:rPr>
        <w:t>工程车；</w:t>
      </w:r>
    </w:p>
    <w:p>
      <w:pPr>
        <w:pStyle w:val="70"/>
      </w:pPr>
      <w:r>
        <w:rPr>
          <w:rFonts w:hint="eastAsia"/>
        </w:rPr>
        <w:t>在本线路运营的其他型号列车。</w:t>
      </w:r>
    </w:p>
    <w:p>
      <w:pPr>
        <w:pStyle w:val="46"/>
      </w:pPr>
      <w:r>
        <w:rPr>
          <w:rFonts w:hint="eastAsia"/>
        </w:rPr>
        <w:t>紧急操作模式试验</w:t>
      </w:r>
    </w:p>
    <w:p>
      <w:pPr>
        <w:pStyle w:val="38"/>
        <w:ind w:firstLine="420"/>
      </w:pPr>
      <w:r>
        <w:rPr>
          <w:rFonts w:hint="eastAsia"/>
        </w:rPr>
        <w:t>可通过切除列车控制与管理系统方式模拟系统故障，此时车辆应可通过手动或自动方式切换至紧急操作模式，且牵引和制动系统基本功能应满足试验大纲的要求。</w:t>
      </w:r>
    </w:p>
    <w:p>
      <w:pPr>
        <w:pStyle w:val="42"/>
      </w:pPr>
      <w:bookmarkStart w:id="237" w:name="_Toc111126505"/>
      <w:r>
        <w:rPr>
          <w:rFonts w:hint="eastAsia"/>
        </w:rPr>
        <w:t>列车自动控制系统试验</w:t>
      </w:r>
      <w:bookmarkEnd w:id="231"/>
      <w:bookmarkEnd w:id="237"/>
    </w:p>
    <w:p>
      <w:pPr>
        <w:pStyle w:val="46"/>
      </w:pPr>
      <w:r>
        <w:rPr>
          <w:rFonts w:hint="eastAsia"/>
        </w:rPr>
        <w:t>列车自动防护（ATP）系统</w:t>
      </w:r>
    </w:p>
    <w:p>
      <w:pPr>
        <w:pStyle w:val="38"/>
        <w:ind w:firstLine="420"/>
      </w:pPr>
      <w:r>
        <w:rPr>
          <w:rFonts w:hint="eastAsia"/>
        </w:rPr>
        <w:t>应对列车自动防护（A</w:t>
      </w:r>
      <w:r>
        <w:t>TP</w:t>
      </w:r>
      <w:r>
        <w:rPr>
          <w:rFonts w:hint="eastAsia"/>
        </w:rPr>
        <w:t>）系统进行下列检查：</w:t>
      </w:r>
    </w:p>
    <w:p>
      <w:pPr>
        <w:pStyle w:val="70"/>
        <w:numPr>
          <w:ilvl w:val="0"/>
          <w:numId w:val="78"/>
        </w:numPr>
        <w:ind w:hanging="414"/>
      </w:pPr>
      <w:r>
        <w:rPr>
          <w:rFonts w:hint="eastAsia"/>
        </w:rPr>
        <w:t>应按试验大纲的要求，在一定速度时响应外部或内部信号。列车应能施加紧急制动、警示司机减速运行。</w:t>
      </w:r>
    </w:p>
    <w:p>
      <w:pPr>
        <w:pStyle w:val="70"/>
        <w:numPr>
          <w:ilvl w:val="0"/>
          <w:numId w:val="78"/>
        </w:numPr>
      </w:pPr>
      <w:r>
        <w:rPr>
          <w:rFonts w:hint="eastAsia"/>
        </w:rPr>
        <w:t>当实施紧急制动时，应可自动切除牵引。</w:t>
      </w:r>
    </w:p>
    <w:p>
      <w:pPr>
        <w:pStyle w:val="70"/>
        <w:numPr>
          <w:ilvl w:val="0"/>
          <w:numId w:val="78"/>
        </w:numPr>
      </w:pPr>
      <w:r>
        <w:rPr>
          <w:rFonts w:hint="eastAsia"/>
        </w:rPr>
        <w:t>列车自动防护（A</w:t>
      </w:r>
      <w:r>
        <w:t>TP</w:t>
      </w:r>
      <w:r>
        <w:rPr>
          <w:rFonts w:hint="eastAsia"/>
        </w:rPr>
        <w:t>）系统不应无故动作，应在超员载荷条件下进行超速防护功能试验，检查其动作是否正确。</w:t>
      </w:r>
    </w:p>
    <w:p>
      <w:pPr>
        <w:pStyle w:val="70"/>
        <w:numPr>
          <w:ilvl w:val="0"/>
          <w:numId w:val="78"/>
        </w:numPr>
      </w:pPr>
      <w:r>
        <w:rPr>
          <w:rFonts w:hint="eastAsia"/>
        </w:rPr>
        <w:t>车载装置的信号显示应符合试验大纲的要求。</w:t>
      </w:r>
    </w:p>
    <w:p>
      <w:pPr>
        <w:pStyle w:val="46"/>
      </w:pPr>
      <w:r>
        <w:rPr>
          <w:rFonts w:hint="eastAsia"/>
        </w:rPr>
        <w:t>列车自动运行（ATO）系统</w:t>
      </w:r>
    </w:p>
    <w:p>
      <w:pPr>
        <w:pStyle w:val="80"/>
      </w:pPr>
      <w:r>
        <w:rPr>
          <w:rFonts w:hint="eastAsia"/>
        </w:rPr>
        <w:t>当列车自动运行（ATO）系统发生故障时，应能转为手动控制。</w:t>
      </w:r>
    </w:p>
    <w:p>
      <w:pPr>
        <w:pStyle w:val="80"/>
      </w:pPr>
      <w:r>
        <w:rPr>
          <w:rFonts w:hint="eastAsia"/>
        </w:rPr>
        <w:t>应检查下列项目：</w:t>
      </w:r>
    </w:p>
    <w:p>
      <w:pPr>
        <w:pStyle w:val="70"/>
        <w:numPr>
          <w:ilvl w:val="0"/>
          <w:numId w:val="79"/>
        </w:numPr>
      </w:pPr>
      <w:r>
        <w:rPr>
          <w:rFonts w:hint="eastAsia"/>
        </w:rPr>
        <w:t>速度控制系统在制动、惰行、加速运行时，不应有明显冲动；</w:t>
      </w:r>
    </w:p>
    <w:p>
      <w:pPr>
        <w:pStyle w:val="70"/>
        <w:numPr>
          <w:ilvl w:val="0"/>
          <w:numId w:val="79"/>
        </w:numPr>
      </w:pPr>
      <w:r>
        <w:rPr>
          <w:rFonts w:hint="eastAsia"/>
        </w:rPr>
        <w:t>自动运行指令与牵引、制动时的响应速率应符合试验大纲的要求；</w:t>
      </w:r>
    </w:p>
    <w:p>
      <w:pPr>
        <w:pStyle w:val="70"/>
        <w:numPr>
          <w:ilvl w:val="0"/>
          <w:numId w:val="79"/>
        </w:numPr>
      </w:pPr>
      <w:r>
        <w:rPr>
          <w:rFonts w:hint="eastAsia"/>
        </w:rPr>
        <w:t>在车站、区间临停处等停车场所，停车位置精度应符合试验大纲的要求。</w:t>
      </w:r>
    </w:p>
    <w:p>
      <w:pPr>
        <w:pStyle w:val="46"/>
      </w:pPr>
      <w:r>
        <w:rPr>
          <w:rFonts w:hint="eastAsia"/>
        </w:rPr>
        <w:t>列车自动监控（ATS）系统</w:t>
      </w:r>
    </w:p>
    <w:p>
      <w:pPr>
        <w:pStyle w:val="80"/>
      </w:pPr>
      <w:r>
        <w:rPr>
          <w:rFonts w:hint="eastAsia"/>
        </w:rPr>
        <w:t>列车监视和追踪功能与列车运行管理功能应符合试验大纲的要求。</w:t>
      </w:r>
    </w:p>
    <w:p>
      <w:pPr>
        <w:pStyle w:val="80"/>
      </w:pPr>
      <w:r>
        <w:rPr>
          <w:rFonts w:hint="eastAsia"/>
        </w:rPr>
        <w:t>当模拟火灾发生时，应能通过无线通信等方式将列车发生的火灾信息发送至地面控制中心。</w:t>
      </w:r>
    </w:p>
    <w:p>
      <w:pPr>
        <w:pStyle w:val="46"/>
      </w:pPr>
      <w:r>
        <w:rPr>
          <w:rFonts w:hint="eastAsia"/>
        </w:rPr>
        <w:t>客室门系统</w:t>
      </w:r>
    </w:p>
    <w:p>
      <w:pPr>
        <w:pStyle w:val="38"/>
        <w:ind w:firstLine="420"/>
      </w:pPr>
      <w:r>
        <w:rPr>
          <w:rFonts w:hint="eastAsia"/>
        </w:rPr>
        <w:t>在列车自动驾驶模式下，应进行车辆全自动开关门试验。客室门应能自动开关门，非站台侧客室门应无法打开，客室门打开时应与相应侧站台屏蔽门联动。</w:t>
      </w:r>
    </w:p>
    <w:p>
      <w:pPr>
        <w:pStyle w:val="46"/>
      </w:pPr>
      <w:r>
        <w:rPr>
          <w:rFonts w:hint="eastAsia"/>
        </w:rPr>
        <w:t>广播系统</w:t>
      </w:r>
    </w:p>
    <w:p>
      <w:pPr>
        <w:pStyle w:val="38"/>
        <w:ind w:firstLine="420"/>
      </w:pPr>
      <w:r>
        <w:rPr>
          <w:rFonts w:hint="eastAsia"/>
        </w:rPr>
        <w:t>在列车自动或手动驾驶模式下，应进行全自动广播试验。广播系统应正确播放广播语音，显示屏应正确显示相应信息，开门侧提示应显示正确。</w:t>
      </w:r>
    </w:p>
    <w:p>
      <w:pPr>
        <w:pStyle w:val="46"/>
      </w:pPr>
      <w:r>
        <w:rPr>
          <w:rFonts w:hint="eastAsia"/>
        </w:rPr>
        <w:t>列车全自动运行（F</w:t>
      </w:r>
      <w:r>
        <w:t>AO</w:t>
      </w:r>
      <w:r>
        <w:rPr>
          <w:rFonts w:hint="eastAsia"/>
        </w:rPr>
        <w:t>）系统</w:t>
      </w:r>
    </w:p>
    <w:p>
      <w:pPr>
        <w:pStyle w:val="80"/>
      </w:pPr>
      <w:r>
        <w:rPr>
          <w:rFonts w:hint="eastAsia"/>
        </w:rPr>
        <w:t>在FAO模式下，应对下列系统进行功能试验：</w:t>
      </w:r>
    </w:p>
    <w:p>
      <w:pPr>
        <w:pStyle w:val="70"/>
        <w:numPr>
          <w:ilvl w:val="0"/>
          <w:numId w:val="80"/>
        </w:numPr>
      </w:pPr>
      <w:r>
        <w:rPr>
          <w:rFonts w:hint="eastAsia"/>
        </w:rPr>
        <w:t>列车唤醒和休眠；</w:t>
      </w:r>
    </w:p>
    <w:p>
      <w:pPr>
        <w:pStyle w:val="70"/>
      </w:pPr>
      <w:r>
        <w:rPr>
          <w:rFonts w:hint="eastAsia"/>
        </w:rPr>
        <w:t>全自动驾驶和人工模式转换；</w:t>
      </w:r>
    </w:p>
    <w:p>
      <w:pPr>
        <w:pStyle w:val="70"/>
      </w:pPr>
      <w:r>
        <w:rPr>
          <w:rFonts w:hint="eastAsia"/>
        </w:rPr>
        <w:t>全自动洗车；</w:t>
      </w:r>
    </w:p>
    <w:p>
      <w:pPr>
        <w:pStyle w:val="70"/>
      </w:pPr>
      <w:r>
        <w:rPr>
          <w:rFonts w:hint="eastAsia"/>
        </w:rPr>
        <w:t>在车辆故障或紧急操作时，应至少进行下列试验，试验结果应符合试验大纲的要求：</w:t>
      </w:r>
    </w:p>
    <w:p>
      <w:pPr>
        <w:pStyle w:val="38"/>
        <w:numPr>
          <w:ilvl w:val="0"/>
          <w:numId w:val="81"/>
        </w:numPr>
        <w:ind w:firstLine="11" w:firstLineChars="0"/>
      </w:pPr>
      <w:r>
        <w:rPr>
          <w:rFonts w:hint="eastAsia"/>
        </w:rPr>
        <w:t>全列牵引系统故障；</w:t>
      </w:r>
    </w:p>
    <w:p>
      <w:pPr>
        <w:pStyle w:val="38"/>
        <w:numPr>
          <w:ilvl w:val="0"/>
          <w:numId w:val="81"/>
        </w:numPr>
        <w:ind w:firstLine="11" w:firstLineChars="0"/>
      </w:pPr>
      <w:r>
        <w:rPr>
          <w:rFonts w:hint="eastAsia"/>
        </w:rPr>
        <w:t>列车无常用制动；</w:t>
      </w:r>
    </w:p>
    <w:p>
      <w:pPr>
        <w:pStyle w:val="38"/>
        <w:numPr>
          <w:ilvl w:val="0"/>
          <w:numId w:val="81"/>
        </w:numPr>
        <w:ind w:firstLine="11" w:firstLineChars="0"/>
      </w:pPr>
      <w:r>
        <w:rPr>
          <w:rFonts w:hint="eastAsia"/>
        </w:rPr>
        <w:t>乘客触发客室门紧急解锁；</w:t>
      </w:r>
    </w:p>
    <w:p>
      <w:pPr>
        <w:pStyle w:val="38"/>
        <w:numPr>
          <w:ilvl w:val="0"/>
          <w:numId w:val="81"/>
        </w:numPr>
        <w:ind w:firstLine="11" w:firstLineChars="0"/>
      </w:pPr>
      <w:r>
        <w:rPr>
          <w:rFonts w:hint="eastAsia"/>
        </w:rPr>
        <w:t>火灾检测；</w:t>
      </w:r>
    </w:p>
    <w:p>
      <w:pPr>
        <w:pStyle w:val="38"/>
        <w:numPr>
          <w:ilvl w:val="0"/>
          <w:numId w:val="81"/>
        </w:numPr>
        <w:ind w:firstLine="11" w:firstLineChars="0"/>
      </w:pPr>
      <w:r>
        <w:rPr>
          <w:rFonts w:hint="eastAsia"/>
        </w:rPr>
        <w:t>障碍物检测；</w:t>
      </w:r>
    </w:p>
    <w:p>
      <w:pPr>
        <w:pStyle w:val="38"/>
        <w:numPr>
          <w:ilvl w:val="0"/>
          <w:numId w:val="81"/>
        </w:numPr>
        <w:ind w:firstLine="11" w:firstLineChars="0"/>
      </w:pPr>
      <w:r>
        <w:rPr>
          <w:rFonts w:hint="eastAsia"/>
        </w:rPr>
        <w:t>脱轨检测；</w:t>
      </w:r>
    </w:p>
    <w:p>
      <w:pPr>
        <w:pStyle w:val="38"/>
        <w:numPr>
          <w:ilvl w:val="0"/>
          <w:numId w:val="81"/>
        </w:numPr>
        <w:ind w:firstLine="11" w:firstLineChars="0"/>
      </w:pPr>
      <w:r>
        <w:rPr>
          <w:rFonts w:hint="eastAsia"/>
        </w:rPr>
        <w:t>制动重故障。</w:t>
      </w:r>
    </w:p>
    <w:p>
      <w:pPr>
        <w:pStyle w:val="80"/>
      </w:pPr>
      <w:r>
        <w:rPr>
          <w:rFonts w:hint="eastAsia"/>
        </w:rPr>
        <w:t>应至少验证下列设备可在远程模式下正常工作：</w:t>
      </w:r>
    </w:p>
    <w:p>
      <w:pPr>
        <w:pStyle w:val="70"/>
        <w:numPr>
          <w:ilvl w:val="0"/>
          <w:numId w:val="82"/>
        </w:numPr>
      </w:pPr>
      <w:r>
        <w:rPr>
          <w:rFonts w:hint="eastAsia"/>
        </w:rPr>
        <w:t>主电路开断；</w:t>
      </w:r>
    </w:p>
    <w:p>
      <w:pPr>
        <w:pStyle w:val="70"/>
      </w:pPr>
      <w:r>
        <w:rPr>
          <w:rFonts w:hint="eastAsia"/>
        </w:rPr>
        <w:t>升/降受电弓；</w:t>
      </w:r>
    </w:p>
    <w:p>
      <w:pPr>
        <w:pStyle w:val="70"/>
      </w:pPr>
      <w:r>
        <w:rPr>
          <w:rFonts w:hint="eastAsia"/>
        </w:rPr>
        <w:t>牵引设备切除/复位；</w:t>
      </w:r>
    </w:p>
    <w:p>
      <w:pPr>
        <w:pStyle w:val="70"/>
      </w:pPr>
      <w:r>
        <w:rPr>
          <w:rFonts w:hint="eastAsia"/>
        </w:rPr>
        <w:t>空调系统操作；</w:t>
      </w:r>
    </w:p>
    <w:p>
      <w:pPr>
        <w:pStyle w:val="70"/>
      </w:pPr>
      <w:r>
        <w:rPr>
          <w:rFonts w:hint="eastAsia"/>
        </w:rPr>
        <w:t>远程广播和通话。</w:t>
      </w:r>
    </w:p>
    <w:p>
      <w:pPr>
        <w:pStyle w:val="80"/>
      </w:pPr>
      <w:r>
        <w:rPr>
          <w:rFonts w:hint="eastAsia"/>
        </w:rPr>
        <w:t>宜通过模拟车辆故障的方式进行试验。</w:t>
      </w:r>
    </w:p>
    <w:p>
      <w:pPr>
        <w:widowControl/>
        <w:jc w:val="left"/>
        <w:rPr>
          <w:rFonts w:ascii="黑体" w:hAnsi="黑体" w:eastAsia="黑体" w:cs="黑体"/>
          <w:color w:val="000000"/>
          <w:kern w:val="0"/>
        </w:rPr>
        <w:sectPr>
          <w:pgSz w:w="11906" w:h="16838"/>
          <w:pgMar w:top="1440" w:right="1134" w:bottom="1418" w:left="1418" w:header="1418" w:footer="992" w:gutter="0"/>
          <w:pgNumType w:start="1"/>
          <w:cols w:space="425" w:num="1"/>
          <w:docGrid w:type="lines" w:linePitch="312" w:charSpace="0"/>
        </w:sectPr>
      </w:pPr>
    </w:p>
    <w:p>
      <w:pPr>
        <w:widowControl/>
        <w:spacing w:before="280"/>
        <w:jc w:val="center"/>
        <w:outlineLvl w:val="0"/>
        <w:rPr>
          <w:rFonts w:ascii="黑体" w:hAnsi="黑体" w:eastAsia="黑体" w:cs="黑体"/>
          <w:color w:val="000000"/>
          <w:kern w:val="0"/>
        </w:rPr>
      </w:pPr>
      <w:bookmarkStart w:id="238" w:name="_Toc111126506"/>
      <w:r>
        <w:rPr>
          <w:rFonts w:hint="eastAsia" w:ascii="黑体" w:hAnsi="黑体" w:eastAsia="黑体" w:cs="黑体"/>
          <w:color w:val="000000"/>
          <w:kern w:val="0"/>
        </w:rPr>
        <w:t>附 录</w:t>
      </w:r>
      <w:r>
        <w:rPr>
          <w:rFonts w:ascii="黑体" w:hAnsi="黑体" w:eastAsia="黑体" w:cs="黑体"/>
          <w:color w:val="000000"/>
          <w:kern w:val="0"/>
        </w:rPr>
        <w:t xml:space="preserve"> </w:t>
      </w:r>
      <w:r>
        <w:rPr>
          <w:rFonts w:hint="eastAsia" w:ascii="黑体" w:hAnsi="黑体" w:eastAsia="黑体" w:cs="黑体"/>
          <w:color w:val="000000"/>
          <w:kern w:val="0"/>
        </w:rPr>
        <w:t>A</w:t>
      </w:r>
      <w:bookmarkEnd w:id="238"/>
    </w:p>
    <w:p>
      <w:pPr>
        <w:widowControl/>
        <w:jc w:val="center"/>
        <w:rPr>
          <w:rFonts w:ascii="黑体" w:hAnsi="黑体" w:eastAsia="黑体" w:cs="宋体"/>
          <w:color w:val="000000"/>
          <w:kern w:val="0"/>
        </w:rPr>
      </w:pPr>
      <w:r>
        <w:rPr>
          <w:rFonts w:hint="eastAsia" w:ascii="黑体" w:hAnsi="黑体" w:eastAsia="黑体" w:cs="宋体"/>
          <w:color w:val="000000"/>
          <w:kern w:val="0"/>
        </w:rPr>
        <w:t>（规范性）</w:t>
      </w:r>
    </w:p>
    <w:p>
      <w:pPr>
        <w:widowControl/>
        <w:jc w:val="center"/>
        <w:rPr>
          <w:rFonts w:ascii="黑体" w:hAnsi="黑体" w:eastAsia="黑体" w:cs="宋体"/>
          <w:color w:val="000000"/>
          <w:kern w:val="0"/>
        </w:rPr>
      </w:pPr>
      <w:r>
        <w:rPr>
          <w:rFonts w:hint="eastAsia" w:ascii="黑体" w:hAnsi="黑体" w:eastAsia="黑体" w:cs="宋体"/>
          <w:color w:val="000000"/>
          <w:kern w:val="0"/>
        </w:rPr>
        <w:t>试验类型和试验项目一览</w:t>
      </w:r>
    </w:p>
    <w:p>
      <w:pPr>
        <w:pStyle w:val="82"/>
        <w:spacing w:before="156" w:after="156"/>
      </w:pPr>
      <w:r>
        <w:rPr>
          <w:rFonts w:hint="eastAsia"/>
        </w:rPr>
        <w:t>表A</w:t>
      </w:r>
      <w:r>
        <w:rPr>
          <w:rFonts w:eastAsia="等线"/>
          <w:color w:val="000000"/>
          <w:sz w:val="18"/>
          <w:szCs w:val="18"/>
        </w:rPr>
        <w:t>　</w:t>
      </w:r>
      <w:r>
        <w:rPr>
          <w:rFonts w:hint="eastAsia"/>
        </w:rPr>
        <w:t>试验类型和试验项目一览表</w:t>
      </w:r>
    </w:p>
    <w:tbl>
      <w:tblPr>
        <w:tblStyle w:val="19"/>
        <w:tblW w:w="13872" w:type="dxa"/>
        <w:tblInd w:w="-1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758"/>
        <w:gridCol w:w="3818"/>
        <w:gridCol w:w="846"/>
        <w:gridCol w:w="846"/>
        <w:gridCol w:w="846"/>
        <w:gridCol w:w="846"/>
        <w:gridCol w:w="846"/>
        <w:gridCol w:w="846"/>
        <w:gridCol w:w="846"/>
        <w:gridCol w:w="846"/>
        <w:gridCol w:w="846"/>
        <w:gridCol w:w="846"/>
        <w:gridCol w:w="83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8" w:hRule="atLeast"/>
        </w:trPr>
        <w:tc>
          <w:tcPr>
            <w:tcW w:w="758" w:type="dxa"/>
            <w:vMerge w:val="restart"/>
            <w:tcBorders>
              <w:top w:val="single" w:color="auto" w:sz="12" w:space="0"/>
              <w:bottom w:val="single" w:color="auto" w:sz="2"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章条</w:t>
            </w:r>
          </w:p>
        </w:tc>
        <w:tc>
          <w:tcPr>
            <w:tcW w:w="3818" w:type="dxa"/>
            <w:vMerge w:val="restart"/>
            <w:tcBorders>
              <w:top w:val="single" w:color="auto" w:sz="12" w:space="0"/>
              <w:bottom w:val="single" w:color="auto" w:sz="2"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试验项目</w:t>
            </w:r>
          </w:p>
        </w:tc>
        <w:tc>
          <w:tcPr>
            <w:tcW w:w="2538" w:type="dxa"/>
            <w:gridSpan w:val="3"/>
            <w:tcBorders>
              <w:top w:val="single" w:color="auto" w:sz="1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试验类型</w:t>
            </w:r>
          </w:p>
        </w:tc>
        <w:tc>
          <w:tcPr>
            <w:tcW w:w="6758" w:type="dxa"/>
            <w:gridSpan w:val="8"/>
            <w:tcBorders>
              <w:top w:val="single" w:color="auto" w:sz="1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车辆分类</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92" w:hRule="atLeast"/>
        </w:trPr>
        <w:tc>
          <w:tcPr>
            <w:tcW w:w="758" w:type="dxa"/>
            <w:vMerge w:val="continue"/>
            <w:tcBorders>
              <w:top w:val="single" w:color="auto" w:sz="2" w:space="0"/>
              <w:bottom w:val="single" w:color="auto" w:sz="12" w:space="0"/>
            </w:tcBorders>
            <w:vAlign w:val="center"/>
          </w:tcPr>
          <w:p>
            <w:pPr>
              <w:widowControl/>
              <w:jc w:val="left"/>
              <w:rPr>
                <w:rFonts w:ascii="宋体" w:hAnsi="宋体" w:cs="宋体"/>
                <w:color w:val="000000"/>
                <w:kern w:val="0"/>
                <w:sz w:val="18"/>
                <w:szCs w:val="18"/>
              </w:rPr>
            </w:pPr>
          </w:p>
        </w:tc>
        <w:tc>
          <w:tcPr>
            <w:tcW w:w="3818" w:type="dxa"/>
            <w:vMerge w:val="continue"/>
            <w:tcBorders>
              <w:top w:val="single" w:color="auto" w:sz="2" w:space="0"/>
              <w:bottom w:val="single" w:color="auto" w:sz="12" w:space="0"/>
            </w:tcBorders>
            <w:vAlign w:val="center"/>
          </w:tcPr>
          <w:p>
            <w:pPr>
              <w:widowControl/>
              <w:jc w:val="left"/>
              <w:rPr>
                <w:rFonts w:ascii="宋体" w:hAnsi="宋体" w:cs="宋体"/>
                <w:color w:val="000000"/>
                <w:kern w:val="0"/>
                <w:sz w:val="18"/>
                <w:szCs w:val="18"/>
              </w:rPr>
            </w:pPr>
          </w:p>
        </w:tc>
        <w:tc>
          <w:tcPr>
            <w:tcW w:w="846" w:type="dxa"/>
            <w:tcBorders>
              <w:top w:val="single" w:color="auto" w:sz="2" w:space="0"/>
              <w:bottom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型式</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试验</w:t>
            </w:r>
          </w:p>
        </w:tc>
        <w:tc>
          <w:tcPr>
            <w:tcW w:w="846" w:type="dxa"/>
            <w:tcBorders>
              <w:top w:val="single" w:color="auto" w:sz="2" w:space="0"/>
              <w:bottom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例行</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试验</w:t>
            </w:r>
          </w:p>
        </w:tc>
        <w:tc>
          <w:tcPr>
            <w:tcW w:w="846" w:type="dxa"/>
            <w:tcBorders>
              <w:top w:val="single" w:color="auto" w:sz="2" w:space="0"/>
              <w:bottom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研究性试验</w:t>
            </w:r>
          </w:p>
        </w:tc>
        <w:tc>
          <w:tcPr>
            <w:tcW w:w="846" w:type="dxa"/>
            <w:tcBorders>
              <w:top w:val="single" w:color="auto" w:sz="2" w:space="0"/>
              <w:bottom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地铁</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车辆</w:t>
            </w:r>
          </w:p>
        </w:tc>
        <w:tc>
          <w:tcPr>
            <w:tcW w:w="846" w:type="dxa"/>
            <w:tcBorders>
              <w:top w:val="single" w:color="auto" w:sz="2" w:space="0"/>
              <w:bottom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轻轨</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车辆</w:t>
            </w:r>
          </w:p>
        </w:tc>
        <w:tc>
          <w:tcPr>
            <w:tcW w:w="846" w:type="dxa"/>
            <w:tcBorders>
              <w:top w:val="single" w:color="auto" w:sz="2" w:space="0"/>
              <w:bottom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直线电机车辆</w:t>
            </w:r>
          </w:p>
        </w:tc>
        <w:tc>
          <w:tcPr>
            <w:tcW w:w="846" w:type="dxa"/>
            <w:tcBorders>
              <w:top w:val="single" w:color="auto" w:sz="2" w:space="0"/>
              <w:bottom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市域快线车辆</w:t>
            </w:r>
          </w:p>
        </w:tc>
        <w:tc>
          <w:tcPr>
            <w:tcW w:w="846" w:type="dxa"/>
            <w:tcBorders>
              <w:top w:val="single" w:color="auto" w:sz="2" w:space="0"/>
              <w:bottom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低地板有轨电车</w:t>
            </w:r>
          </w:p>
        </w:tc>
        <w:tc>
          <w:tcPr>
            <w:tcW w:w="846" w:type="dxa"/>
            <w:tcBorders>
              <w:top w:val="single" w:color="auto" w:sz="2" w:space="0"/>
              <w:bottom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自导向轮胎式车辆</w:t>
            </w:r>
          </w:p>
        </w:tc>
        <w:tc>
          <w:tcPr>
            <w:tcW w:w="846" w:type="dxa"/>
            <w:tcBorders>
              <w:top w:val="single" w:color="auto" w:sz="2" w:space="0"/>
              <w:bottom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跨座式单轨交通车辆</w:t>
            </w:r>
          </w:p>
        </w:tc>
        <w:tc>
          <w:tcPr>
            <w:tcW w:w="836" w:type="dxa"/>
            <w:tcBorders>
              <w:top w:val="single" w:color="auto" w:sz="2" w:space="0"/>
              <w:bottom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中低速磁浮交通车辆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8" w:hRule="atLeast"/>
        </w:trPr>
        <w:tc>
          <w:tcPr>
            <w:tcW w:w="758" w:type="dxa"/>
            <w:tcBorders>
              <w:top w:val="single" w:color="auto" w:sz="12"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w:t>
            </w:r>
          </w:p>
        </w:tc>
        <w:tc>
          <w:tcPr>
            <w:tcW w:w="3818" w:type="dxa"/>
            <w:tcBorders>
              <w:top w:val="single" w:color="auto" w:sz="12" w:space="0"/>
            </w:tcBorders>
            <w:shd w:val="clear" w:color="auto" w:fill="auto"/>
            <w:noWrap/>
            <w:vAlign w:val="center"/>
          </w:tcPr>
          <w:p>
            <w:pPr>
              <w:widowControl/>
              <w:jc w:val="left"/>
              <w:rPr>
                <w:rFonts w:eastAsia="等线" w:cs="Times New Roman"/>
                <w:color w:val="000000"/>
                <w:kern w:val="0"/>
                <w:sz w:val="18"/>
                <w:szCs w:val="18"/>
              </w:rPr>
            </w:pPr>
            <w:r>
              <w:rPr>
                <w:rFonts w:ascii="宋体" w:hAnsi="宋体" w:cs="Times New Roman"/>
                <w:color w:val="000000"/>
                <w:kern w:val="0"/>
                <w:sz w:val="18"/>
                <w:szCs w:val="18"/>
              </w:rPr>
              <w:t>尺寸和外观检查</w:t>
            </w:r>
          </w:p>
        </w:tc>
        <w:tc>
          <w:tcPr>
            <w:tcW w:w="846" w:type="dxa"/>
            <w:tcBorders>
              <w:top w:val="single" w:color="auto" w:sz="1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6" w:type="dxa"/>
            <w:tcBorders>
              <w:top w:val="single" w:color="auto" w:sz="1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6" w:type="dxa"/>
            <w:tcBorders>
              <w:top w:val="single" w:color="auto" w:sz="1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6" w:type="dxa"/>
            <w:tcBorders>
              <w:top w:val="single" w:color="auto" w:sz="1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6" w:type="dxa"/>
            <w:tcBorders>
              <w:top w:val="single" w:color="auto" w:sz="1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6" w:type="dxa"/>
            <w:tcBorders>
              <w:top w:val="single" w:color="auto" w:sz="1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6" w:type="dxa"/>
            <w:tcBorders>
              <w:top w:val="single" w:color="auto" w:sz="1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6" w:type="dxa"/>
            <w:tcBorders>
              <w:top w:val="single" w:color="auto" w:sz="1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6" w:type="dxa"/>
            <w:tcBorders>
              <w:top w:val="single" w:color="auto" w:sz="1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6" w:type="dxa"/>
            <w:tcBorders>
              <w:top w:val="single" w:color="auto" w:sz="1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12" w:space="0"/>
            </w:tcBorders>
            <w:shd w:val="clear" w:color="auto" w:fill="auto"/>
          </w:tcPr>
          <w:p>
            <w:pPr>
              <w:widowControl/>
              <w:jc w:val="center"/>
              <w:rPr>
                <w:rFonts w:ascii="宋体" w:hAnsi="宋体" w:cs="宋体"/>
                <w:color w:val="000000"/>
                <w:kern w:val="0"/>
                <w:sz w:val="18"/>
                <w:szCs w:val="18"/>
              </w:rPr>
            </w:pP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8" w:hRule="atLeast"/>
        </w:trPr>
        <w:tc>
          <w:tcPr>
            <w:tcW w:w="758"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6.1.1</w:t>
            </w:r>
          </w:p>
        </w:tc>
        <w:tc>
          <w:tcPr>
            <w:tcW w:w="3818"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尺寸检查</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tcPr>
          <w:p>
            <w:pPr>
              <w:widowControl/>
              <w:jc w:val="center"/>
              <w:rPr>
                <w:rFonts w:ascii="宋体" w:hAnsi="宋体" w:cs="宋体"/>
                <w:color w:val="000000"/>
                <w:kern w:val="0"/>
                <w:sz w:val="18"/>
                <w:szCs w:val="18"/>
              </w:rPr>
            </w:pPr>
            <w:r>
              <w:rPr>
                <w:rFonts w:hint="eastAsia"/>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8" w:hRule="atLeast"/>
        </w:trPr>
        <w:tc>
          <w:tcPr>
            <w:tcW w:w="758"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6.1.2</w:t>
            </w:r>
          </w:p>
        </w:tc>
        <w:tc>
          <w:tcPr>
            <w:tcW w:w="3818"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起吊性能检查</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tcPr>
          <w:p>
            <w:pPr>
              <w:widowControl/>
              <w:jc w:val="center"/>
              <w:rPr>
                <w:rFonts w:ascii="宋体" w:hAnsi="宋体" w:cs="宋体"/>
                <w:color w:val="000000"/>
                <w:kern w:val="0"/>
                <w:sz w:val="18"/>
                <w:szCs w:val="18"/>
              </w:rPr>
            </w:pPr>
            <w:r>
              <w:rPr>
                <w:rFonts w:hint="eastAsia"/>
              </w:rPr>
              <w:t>—</w:t>
            </w:r>
          </w:p>
        </w:tc>
        <w:tc>
          <w:tcPr>
            <w:tcW w:w="846" w:type="dxa"/>
            <w:shd w:val="clear" w:color="auto" w:fill="auto"/>
          </w:tcPr>
          <w:p>
            <w:pPr>
              <w:widowControl/>
              <w:jc w:val="center"/>
              <w:rPr>
                <w:rFonts w:ascii="宋体" w:hAnsi="宋体" w:cs="宋体"/>
                <w:color w:val="000000"/>
                <w:kern w:val="0"/>
                <w:sz w:val="18"/>
                <w:szCs w:val="18"/>
              </w:rPr>
            </w:pPr>
            <w:r>
              <w:rPr>
                <w:rFonts w:hint="eastAsia"/>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8" w:hRule="atLeast"/>
        </w:trPr>
        <w:tc>
          <w:tcPr>
            <w:tcW w:w="758"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6.1.3</w:t>
            </w:r>
          </w:p>
        </w:tc>
        <w:tc>
          <w:tcPr>
            <w:tcW w:w="3818"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柔性系数检查</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tcPr>
          <w:p>
            <w:pPr>
              <w:widowControl/>
              <w:jc w:val="center"/>
              <w:rPr>
                <w:rFonts w:ascii="宋体" w:hAnsi="宋体" w:cs="宋体"/>
                <w:color w:val="000000"/>
                <w:kern w:val="0"/>
                <w:sz w:val="18"/>
                <w:szCs w:val="18"/>
              </w:rPr>
            </w:pPr>
            <w:r>
              <w:rPr>
                <w:rFonts w:hint="eastAsia"/>
              </w:rPr>
              <w:t>—</w:t>
            </w:r>
          </w:p>
        </w:tc>
        <w:tc>
          <w:tcPr>
            <w:tcW w:w="846" w:type="dxa"/>
            <w:shd w:val="clear" w:color="auto" w:fill="auto"/>
          </w:tcPr>
          <w:p>
            <w:pPr>
              <w:widowControl/>
              <w:jc w:val="center"/>
              <w:rPr>
                <w:rFonts w:ascii="宋体" w:hAnsi="宋体" w:cs="宋体"/>
                <w:color w:val="000000"/>
                <w:kern w:val="0"/>
                <w:sz w:val="18"/>
                <w:szCs w:val="18"/>
              </w:rPr>
            </w:pPr>
            <w:r>
              <w:rPr>
                <w:rFonts w:hint="eastAsia"/>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8" w:hRule="atLeast"/>
        </w:trPr>
        <w:tc>
          <w:tcPr>
            <w:tcW w:w="758"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6.1.4</w:t>
            </w:r>
          </w:p>
        </w:tc>
        <w:tc>
          <w:tcPr>
            <w:tcW w:w="3818"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车体和外部设备箱体密封检查</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tcPr>
          <w:p>
            <w:pPr>
              <w:widowControl/>
              <w:jc w:val="center"/>
              <w:rPr>
                <w:rFonts w:ascii="宋体" w:hAnsi="宋体" w:cs="宋体"/>
                <w:color w:val="000000"/>
                <w:kern w:val="0"/>
                <w:sz w:val="18"/>
                <w:szCs w:val="18"/>
              </w:rPr>
            </w:pPr>
            <w:r>
              <w:rPr>
                <w:rFonts w:hint="eastAsia"/>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8" w:hRule="atLeast"/>
        </w:trPr>
        <w:tc>
          <w:tcPr>
            <w:tcW w:w="758"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6.2</w:t>
            </w:r>
          </w:p>
        </w:tc>
        <w:tc>
          <w:tcPr>
            <w:tcW w:w="3818" w:type="dxa"/>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称重试验</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tcPr>
          <w:p>
            <w:pPr>
              <w:widowControl/>
              <w:jc w:val="center"/>
              <w:rPr>
                <w:rFonts w:ascii="宋体" w:hAnsi="宋体" w:cs="宋体"/>
                <w:color w:val="000000"/>
                <w:kern w:val="0"/>
                <w:sz w:val="18"/>
                <w:szCs w:val="18"/>
              </w:rPr>
            </w:pPr>
            <w:r>
              <w:rPr>
                <w:rFonts w:hint="eastAsia"/>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8" w:hRule="atLeast"/>
        </w:trPr>
        <w:tc>
          <w:tcPr>
            <w:tcW w:w="758"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6.3</w:t>
            </w:r>
          </w:p>
        </w:tc>
        <w:tc>
          <w:tcPr>
            <w:tcW w:w="3818" w:type="dxa"/>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限界检查</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tcPr>
          <w:p>
            <w:pPr>
              <w:widowControl/>
              <w:jc w:val="center"/>
              <w:rPr>
                <w:rFonts w:ascii="宋体" w:hAnsi="宋体" w:cs="宋体"/>
                <w:color w:val="000000"/>
                <w:kern w:val="0"/>
                <w:sz w:val="18"/>
                <w:szCs w:val="18"/>
              </w:rPr>
            </w:pPr>
            <w:r>
              <w:rPr>
                <w:rFonts w:hint="eastAsia"/>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328" w:hRule="atLeast"/>
        </w:trPr>
        <w:tc>
          <w:tcPr>
            <w:tcW w:w="758"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6.4</w:t>
            </w:r>
          </w:p>
        </w:tc>
        <w:tc>
          <w:tcPr>
            <w:tcW w:w="3818" w:type="dxa"/>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受电装置静态试验</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tcPr>
          <w:p>
            <w:pPr>
              <w:widowControl/>
              <w:jc w:val="center"/>
              <w:rPr>
                <w:rFonts w:ascii="宋体" w:hAnsi="宋体" w:cs="宋体"/>
                <w:color w:val="000000"/>
                <w:kern w:val="0"/>
                <w:sz w:val="18"/>
                <w:szCs w:val="18"/>
              </w:rPr>
            </w:pPr>
            <w:r>
              <w:rPr>
                <w:rFonts w:hint="eastAsia"/>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8" w:hRule="atLeast"/>
        </w:trPr>
        <w:tc>
          <w:tcPr>
            <w:tcW w:w="758"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6.5</w:t>
            </w:r>
          </w:p>
        </w:tc>
        <w:tc>
          <w:tcPr>
            <w:tcW w:w="3818" w:type="dxa"/>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淋雨试验</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tcPr>
          <w:p>
            <w:pPr>
              <w:widowControl/>
              <w:jc w:val="center"/>
              <w:rPr>
                <w:rFonts w:ascii="宋体" w:hAnsi="宋体" w:cs="宋体"/>
                <w:color w:val="000000"/>
                <w:kern w:val="0"/>
                <w:sz w:val="18"/>
                <w:szCs w:val="18"/>
              </w:rPr>
            </w:pPr>
            <w:r>
              <w:rPr>
                <w:rFonts w:hint="eastAsia"/>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8" w:hRule="atLeast"/>
        </w:trPr>
        <w:tc>
          <w:tcPr>
            <w:tcW w:w="758"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6.6</w:t>
            </w:r>
          </w:p>
        </w:tc>
        <w:tc>
          <w:tcPr>
            <w:tcW w:w="3818" w:type="dxa"/>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液压系统试验</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tcPr>
          <w:p>
            <w:pPr>
              <w:widowControl/>
              <w:jc w:val="center"/>
              <w:rPr>
                <w:rFonts w:ascii="宋体" w:hAnsi="宋体" w:cs="宋体"/>
                <w:color w:val="000000"/>
                <w:kern w:val="0"/>
                <w:sz w:val="18"/>
                <w:szCs w:val="18"/>
              </w:rPr>
            </w:pPr>
            <w:r>
              <w:rPr>
                <w:rFonts w:hint="eastAsia"/>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8" w:hRule="atLeast"/>
        </w:trPr>
        <w:tc>
          <w:tcPr>
            <w:tcW w:w="758"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6.7</w:t>
            </w:r>
          </w:p>
        </w:tc>
        <w:tc>
          <w:tcPr>
            <w:tcW w:w="3818" w:type="dxa"/>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绝缘耐压试验</w:t>
            </w:r>
          </w:p>
        </w:tc>
        <w:tc>
          <w:tcPr>
            <w:tcW w:w="846" w:type="dxa"/>
            <w:shd w:val="clear" w:color="auto" w:fill="auto"/>
          </w:tcPr>
          <w:p>
            <w:pPr>
              <w:widowControl/>
              <w:jc w:val="center"/>
              <w:rPr>
                <w:rFonts w:ascii="宋体" w:hAnsi="宋体" w:cs="宋体"/>
                <w:color w:val="000000"/>
                <w:kern w:val="0"/>
                <w:sz w:val="18"/>
                <w:szCs w:val="18"/>
              </w:rPr>
            </w:pPr>
            <w:r>
              <w:rPr>
                <w:rFonts w:hint="eastAsia"/>
              </w:rPr>
              <w:t>—</w:t>
            </w:r>
          </w:p>
        </w:tc>
        <w:tc>
          <w:tcPr>
            <w:tcW w:w="846" w:type="dxa"/>
            <w:shd w:val="clear" w:color="auto" w:fill="auto"/>
          </w:tcPr>
          <w:p>
            <w:pPr>
              <w:widowControl/>
              <w:jc w:val="center"/>
              <w:rPr>
                <w:rFonts w:ascii="宋体" w:hAnsi="宋体" w:cs="宋体"/>
                <w:color w:val="000000"/>
                <w:kern w:val="0"/>
                <w:sz w:val="18"/>
                <w:szCs w:val="18"/>
              </w:rPr>
            </w:pPr>
            <w:r>
              <w:rPr>
                <w:rFonts w:hint="eastAsia"/>
              </w:rPr>
              <w:t>—</w:t>
            </w:r>
          </w:p>
        </w:tc>
        <w:tc>
          <w:tcPr>
            <w:tcW w:w="846" w:type="dxa"/>
            <w:shd w:val="clear" w:color="auto" w:fill="auto"/>
          </w:tcPr>
          <w:p>
            <w:pPr>
              <w:widowControl/>
              <w:jc w:val="center"/>
              <w:rPr>
                <w:rFonts w:ascii="宋体" w:hAnsi="宋体" w:cs="宋体"/>
                <w:color w:val="000000"/>
                <w:kern w:val="0"/>
                <w:sz w:val="18"/>
                <w:szCs w:val="18"/>
              </w:rPr>
            </w:pPr>
            <w:r>
              <w:rPr>
                <w:rFonts w:hint="eastAsia"/>
              </w:rPr>
              <w:t>—</w:t>
            </w:r>
          </w:p>
        </w:tc>
        <w:tc>
          <w:tcPr>
            <w:tcW w:w="846" w:type="dxa"/>
            <w:shd w:val="clear" w:color="auto" w:fill="auto"/>
          </w:tcPr>
          <w:p>
            <w:pPr>
              <w:widowControl/>
              <w:jc w:val="center"/>
              <w:rPr>
                <w:rFonts w:ascii="宋体" w:hAnsi="宋体" w:cs="宋体"/>
                <w:color w:val="000000"/>
                <w:kern w:val="0"/>
                <w:sz w:val="18"/>
                <w:szCs w:val="18"/>
              </w:rPr>
            </w:pPr>
            <w:r>
              <w:rPr>
                <w:rFonts w:hint="eastAsia"/>
              </w:rPr>
              <w:t>—</w:t>
            </w:r>
          </w:p>
        </w:tc>
        <w:tc>
          <w:tcPr>
            <w:tcW w:w="846" w:type="dxa"/>
            <w:shd w:val="clear" w:color="auto" w:fill="auto"/>
          </w:tcPr>
          <w:p>
            <w:pPr>
              <w:widowControl/>
              <w:jc w:val="center"/>
              <w:rPr>
                <w:rFonts w:ascii="宋体" w:hAnsi="宋体" w:cs="宋体"/>
                <w:color w:val="000000"/>
                <w:kern w:val="0"/>
                <w:sz w:val="18"/>
                <w:szCs w:val="18"/>
              </w:rPr>
            </w:pPr>
            <w:r>
              <w:rPr>
                <w:rFonts w:hint="eastAsia"/>
              </w:rPr>
              <w:t>—</w:t>
            </w:r>
          </w:p>
        </w:tc>
        <w:tc>
          <w:tcPr>
            <w:tcW w:w="846" w:type="dxa"/>
            <w:shd w:val="clear" w:color="auto" w:fill="auto"/>
          </w:tcPr>
          <w:p>
            <w:pPr>
              <w:widowControl/>
              <w:jc w:val="center"/>
              <w:rPr>
                <w:rFonts w:ascii="宋体" w:hAnsi="宋体" w:cs="宋体"/>
                <w:color w:val="000000"/>
                <w:kern w:val="0"/>
                <w:sz w:val="18"/>
                <w:szCs w:val="18"/>
              </w:rPr>
            </w:pPr>
            <w:r>
              <w:rPr>
                <w:rFonts w:hint="eastAsia"/>
              </w:rPr>
              <w:t>—</w:t>
            </w:r>
          </w:p>
        </w:tc>
        <w:tc>
          <w:tcPr>
            <w:tcW w:w="846" w:type="dxa"/>
            <w:shd w:val="clear" w:color="auto" w:fill="auto"/>
          </w:tcPr>
          <w:p>
            <w:pPr>
              <w:widowControl/>
              <w:jc w:val="center"/>
              <w:rPr>
                <w:rFonts w:ascii="宋体" w:hAnsi="宋体" w:cs="宋体"/>
                <w:color w:val="000000"/>
                <w:kern w:val="0"/>
                <w:sz w:val="18"/>
                <w:szCs w:val="18"/>
              </w:rPr>
            </w:pPr>
            <w:r>
              <w:rPr>
                <w:rFonts w:hint="eastAsia"/>
              </w:rPr>
              <w:t>—</w:t>
            </w:r>
          </w:p>
        </w:tc>
        <w:tc>
          <w:tcPr>
            <w:tcW w:w="846" w:type="dxa"/>
            <w:shd w:val="clear" w:color="auto" w:fill="auto"/>
          </w:tcPr>
          <w:p>
            <w:pPr>
              <w:widowControl/>
              <w:jc w:val="center"/>
              <w:rPr>
                <w:rFonts w:ascii="宋体" w:hAnsi="宋体" w:cs="宋体"/>
                <w:color w:val="000000"/>
                <w:kern w:val="0"/>
                <w:sz w:val="18"/>
                <w:szCs w:val="18"/>
              </w:rPr>
            </w:pPr>
            <w:r>
              <w:rPr>
                <w:rFonts w:hint="eastAsia"/>
              </w:rPr>
              <w:t>—</w:t>
            </w:r>
          </w:p>
        </w:tc>
        <w:tc>
          <w:tcPr>
            <w:tcW w:w="846" w:type="dxa"/>
            <w:shd w:val="clear" w:color="auto" w:fill="auto"/>
          </w:tcPr>
          <w:p>
            <w:pPr>
              <w:widowControl/>
              <w:jc w:val="center"/>
              <w:rPr>
                <w:rFonts w:ascii="宋体" w:hAnsi="宋体" w:cs="宋体"/>
                <w:color w:val="000000"/>
                <w:kern w:val="0"/>
                <w:sz w:val="18"/>
                <w:szCs w:val="18"/>
              </w:rPr>
            </w:pPr>
            <w:r>
              <w:rPr>
                <w:rFonts w:hint="eastAsia"/>
              </w:rPr>
              <w:t>—</w:t>
            </w:r>
          </w:p>
        </w:tc>
        <w:tc>
          <w:tcPr>
            <w:tcW w:w="846" w:type="dxa"/>
            <w:shd w:val="clear" w:color="auto" w:fill="auto"/>
          </w:tcPr>
          <w:p>
            <w:pPr>
              <w:widowControl/>
              <w:jc w:val="center"/>
              <w:rPr>
                <w:rFonts w:ascii="宋体" w:hAnsi="宋体" w:cs="宋体"/>
                <w:color w:val="000000"/>
                <w:kern w:val="0"/>
                <w:sz w:val="18"/>
                <w:szCs w:val="18"/>
              </w:rPr>
            </w:pPr>
            <w:r>
              <w:rPr>
                <w:rFonts w:hint="eastAsia"/>
              </w:rPr>
              <w:t>—</w:t>
            </w:r>
          </w:p>
        </w:tc>
        <w:tc>
          <w:tcPr>
            <w:tcW w:w="836" w:type="dxa"/>
            <w:shd w:val="clear" w:color="auto" w:fill="auto"/>
          </w:tcPr>
          <w:p>
            <w:pPr>
              <w:widowControl/>
              <w:jc w:val="center"/>
              <w:rPr>
                <w:rFonts w:ascii="宋体" w:hAnsi="宋体" w:cs="宋体"/>
                <w:color w:val="000000"/>
                <w:kern w:val="0"/>
                <w:sz w:val="18"/>
                <w:szCs w:val="18"/>
              </w:rPr>
            </w:pP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8" w:hRule="atLeast"/>
        </w:trPr>
        <w:tc>
          <w:tcPr>
            <w:tcW w:w="758"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6.7.1</w:t>
            </w:r>
          </w:p>
        </w:tc>
        <w:tc>
          <w:tcPr>
            <w:tcW w:w="3818"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绝缘试验</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tcPr>
          <w:p>
            <w:pPr>
              <w:widowControl/>
              <w:jc w:val="center"/>
              <w:rPr>
                <w:rFonts w:ascii="宋体" w:hAnsi="宋体" w:cs="宋体"/>
                <w:color w:val="000000"/>
                <w:kern w:val="0"/>
                <w:sz w:val="18"/>
                <w:szCs w:val="18"/>
              </w:rPr>
            </w:pPr>
            <w:r>
              <w:rPr>
                <w:rFonts w:hint="eastAsia"/>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8" w:hRule="atLeast"/>
        </w:trPr>
        <w:tc>
          <w:tcPr>
            <w:tcW w:w="758"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6.7.2</w:t>
            </w:r>
          </w:p>
        </w:tc>
        <w:tc>
          <w:tcPr>
            <w:tcW w:w="3818"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耐压试验</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tcPr>
          <w:p>
            <w:pPr>
              <w:widowControl/>
              <w:jc w:val="center"/>
              <w:rPr>
                <w:rFonts w:ascii="宋体" w:hAnsi="宋体" w:cs="宋体"/>
                <w:color w:val="000000"/>
                <w:kern w:val="0"/>
                <w:sz w:val="18"/>
                <w:szCs w:val="18"/>
              </w:rPr>
            </w:pPr>
            <w:r>
              <w:rPr>
                <w:rFonts w:hint="eastAsia"/>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8" w:hRule="atLeast"/>
        </w:trPr>
        <w:tc>
          <w:tcPr>
            <w:tcW w:w="758"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6.7.3</w:t>
            </w:r>
          </w:p>
        </w:tc>
        <w:tc>
          <w:tcPr>
            <w:tcW w:w="3818"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冲击耐压试验</w:t>
            </w:r>
          </w:p>
        </w:tc>
        <w:tc>
          <w:tcPr>
            <w:tcW w:w="846" w:type="dxa"/>
            <w:shd w:val="clear" w:color="auto" w:fill="auto"/>
          </w:tcPr>
          <w:p>
            <w:pPr>
              <w:widowControl/>
              <w:jc w:val="center"/>
              <w:rPr>
                <w:rFonts w:ascii="宋体" w:hAnsi="宋体" w:cs="宋体"/>
                <w:color w:val="000000"/>
                <w:kern w:val="0"/>
                <w:sz w:val="18"/>
                <w:szCs w:val="18"/>
              </w:rPr>
            </w:pPr>
            <w:r>
              <w:rPr>
                <w:rFonts w:hint="eastAsia"/>
              </w:rPr>
              <w:t>—</w:t>
            </w:r>
          </w:p>
        </w:tc>
        <w:tc>
          <w:tcPr>
            <w:tcW w:w="846" w:type="dxa"/>
            <w:shd w:val="clear" w:color="auto" w:fill="auto"/>
          </w:tcPr>
          <w:p>
            <w:pPr>
              <w:widowControl/>
              <w:jc w:val="center"/>
              <w:rPr>
                <w:rFonts w:ascii="宋体" w:hAnsi="宋体" w:cs="宋体"/>
                <w:color w:val="000000"/>
                <w:kern w:val="0"/>
                <w:sz w:val="18"/>
                <w:szCs w:val="18"/>
              </w:rPr>
            </w:pPr>
            <w:r>
              <w:rPr>
                <w:rFonts w:hint="eastAsia"/>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8" w:hRule="atLeast"/>
        </w:trPr>
        <w:tc>
          <w:tcPr>
            <w:tcW w:w="758"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6.8</w:t>
            </w:r>
          </w:p>
        </w:tc>
        <w:tc>
          <w:tcPr>
            <w:tcW w:w="3818" w:type="dxa"/>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接地和回流电路连接线检查</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tcPr>
          <w:p>
            <w:pPr>
              <w:widowControl/>
              <w:jc w:val="center"/>
              <w:rPr>
                <w:rFonts w:ascii="宋体" w:hAnsi="宋体" w:cs="宋体"/>
                <w:color w:val="000000"/>
                <w:kern w:val="0"/>
                <w:sz w:val="18"/>
                <w:szCs w:val="18"/>
              </w:rPr>
            </w:pPr>
            <w:r>
              <w:rPr>
                <w:rFonts w:hint="eastAsia"/>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8" w:hRule="atLeast"/>
        </w:trPr>
        <w:tc>
          <w:tcPr>
            <w:tcW w:w="758"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6.9</w:t>
            </w:r>
          </w:p>
        </w:tc>
        <w:tc>
          <w:tcPr>
            <w:tcW w:w="3818" w:type="dxa"/>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气路系统试验</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tcPr>
          <w:p>
            <w:pPr>
              <w:widowControl/>
              <w:jc w:val="center"/>
              <w:rPr>
                <w:rFonts w:ascii="宋体" w:hAnsi="宋体" w:cs="宋体"/>
                <w:color w:val="000000"/>
                <w:kern w:val="0"/>
                <w:sz w:val="18"/>
                <w:szCs w:val="18"/>
              </w:rPr>
            </w:pPr>
            <w:r>
              <w:rPr>
                <w:rFonts w:hint="eastAsia"/>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bl>
    <w:p>
      <w:pPr>
        <w:pStyle w:val="82"/>
        <w:spacing w:before="156" w:after="156"/>
      </w:pPr>
      <w:r>
        <w:rPr>
          <w:rFonts w:hint="eastAsia"/>
        </w:rPr>
        <w:t>表A</w:t>
      </w:r>
      <w:r>
        <w:t>　</w:t>
      </w:r>
      <w:r>
        <w:rPr>
          <w:rFonts w:hint="eastAsia"/>
        </w:rPr>
        <w:t>试验类型和试验项目一览表（续）</w:t>
      </w:r>
    </w:p>
    <w:tbl>
      <w:tblPr>
        <w:tblStyle w:val="19"/>
        <w:tblW w:w="13708" w:type="dxa"/>
        <w:tblInd w:w="-10" w:type="dxa"/>
        <w:tblLayout w:type="autofit"/>
        <w:tblCellMar>
          <w:top w:w="0" w:type="dxa"/>
          <w:left w:w="108" w:type="dxa"/>
          <w:bottom w:w="0" w:type="dxa"/>
          <w:right w:w="108" w:type="dxa"/>
        </w:tblCellMar>
      </w:tblPr>
      <w:tblGrid>
        <w:gridCol w:w="749"/>
        <w:gridCol w:w="3773"/>
        <w:gridCol w:w="836"/>
        <w:gridCol w:w="836"/>
        <w:gridCol w:w="836"/>
        <w:gridCol w:w="836"/>
        <w:gridCol w:w="836"/>
        <w:gridCol w:w="836"/>
        <w:gridCol w:w="836"/>
        <w:gridCol w:w="836"/>
        <w:gridCol w:w="836"/>
        <w:gridCol w:w="836"/>
        <w:gridCol w:w="826"/>
      </w:tblGrid>
      <w:tr>
        <w:tblPrEx>
          <w:tblCellMar>
            <w:top w:w="0" w:type="dxa"/>
            <w:left w:w="108" w:type="dxa"/>
            <w:bottom w:w="0" w:type="dxa"/>
            <w:right w:w="108" w:type="dxa"/>
          </w:tblCellMar>
        </w:tblPrEx>
        <w:trPr>
          <w:trHeight w:val="311" w:hRule="atLeast"/>
        </w:trPr>
        <w:tc>
          <w:tcPr>
            <w:tcW w:w="749" w:type="dxa"/>
            <w:vMerge w:val="restart"/>
            <w:tcBorders>
              <w:top w:val="single" w:color="auto" w:sz="12" w:space="0"/>
              <w:left w:val="single" w:color="auto" w:sz="12" w:space="0"/>
              <w:bottom w:val="single" w:color="auto" w:sz="2" w:space="0"/>
              <w:right w:val="single" w:color="auto" w:sz="2"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章条</w:t>
            </w:r>
          </w:p>
        </w:tc>
        <w:tc>
          <w:tcPr>
            <w:tcW w:w="3773" w:type="dxa"/>
            <w:vMerge w:val="restart"/>
            <w:tcBorders>
              <w:top w:val="single" w:color="auto" w:sz="1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试验项目</w:t>
            </w:r>
          </w:p>
        </w:tc>
        <w:tc>
          <w:tcPr>
            <w:tcW w:w="2508" w:type="dxa"/>
            <w:gridSpan w:val="3"/>
            <w:tcBorders>
              <w:top w:val="single" w:color="auto" w:sz="1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试验类型</w:t>
            </w:r>
          </w:p>
        </w:tc>
        <w:tc>
          <w:tcPr>
            <w:tcW w:w="6678" w:type="dxa"/>
            <w:gridSpan w:val="8"/>
            <w:tcBorders>
              <w:top w:val="single" w:color="auto" w:sz="12" w:space="0"/>
              <w:left w:val="single" w:color="auto" w:sz="2" w:space="0"/>
              <w:bottom w:val="single" w:color="auto" w:sz="2"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车辆分类</w:t>
            </w:r>
          </w:p>
        </w:tc>
      </w:tr>
      <w:tr>
        <w:tblPrEx>
          <w:tblCellMar>
            <w:top w:w="0" w:type="dxa"/>
            <w:left w:w="108" w:type="dxa"/>
            <w:bottom w:w="0" w:type="dxa"/>
            <w:right w:w="108" w:type="dxa"/>
          </w:tblCellMar>
        </w:tblPrEx>
        <w:trPr>
          <w:trHeight w:val="467" w:hRule="atLeast"/>
        </w:trPr>
        <w:tc>
          <w:tcPr>
            <w:tcW w:w="749" w:type="dxa"/>
            <w:vMerge w:val="continue"/>
            <w:tcBorders>
              <w:top w:val="single" w:color="auto" w:sz="2" w:space="0"/>
              <w:left w:val="single" w:color="auto" w:sz="12" w:space="0"/>
              <w:bottom w:val="single" w:color="auto" w:sz="12" w:space="0"/>
              <w:right w:val="single" w:color="auto" w:sz="2" w:space="0"/>
            </w:tcBorders>
            <w:vAlign w:val="center"/>
          </w:tcPr>
          <w:p>
            <w:pPr>
              <w:widowControl/>
              <w:jc w:val="left"/>
              <w:rPr>
                <w:rFonts w:ascii="宋体" w:hAnsi="宋体" w:cs="宋体"/>
                <w:color w:val="000000"/>
                <w:kern w:val="0"/>
                <w:sz w:val="18"/>
                <w:szCs w:val="18"/>
              </w:rPr>
            </w:pPr>
          </w:p>
        </w:tc>
        <w:tc>
          <w:tcPr>
            <w:tcW w:w="3773" w:type="dxa"/>
            <w:vMerge w:val="continue"/>
            <w:tcBorders>
              <w:top w:val="single" w:color="auto" w:sz="2" w:space="0"/>
              <w:left w:val="single" w:color="auto" w:sz="2" w:space="0"/>
              <w:bottom w:val="single" w:color="auto" w:sz="12" w:space="0"/>
              <w:right w:val="single" w:color="auto" w:sz="2" w:space="0"/>
            </w:tcBorders>
            <w:vAlign w:val="center"/>
          </w:tcPr>
          <w:p>
            <w:pPr>
              <w:widowControl/>
              <w:jc w:val="left"/>
              <w:rPr>
                <w:rFonts w:ascii="宋体" w:hAnsi="宋体" w:cs="宋体"/>
                <w:color w:val="000000"/>
                <w:kern w:val="0"/>
                <w:sz w:val="18"/>
                <w:szCs w:val="18"/>
              </w:rPr>
            </w:pPr>
          </w:p>
        </w:tc>
        <w:tc>
          <w:tcPr>
            <w:tcW w:w="836" w:type="dxa"/>
            <w:tcBorders>
              <w:top w:val="single" w:color="auto" w:sz="2" w:space="0"/>
              <w:left w:val="single" w:color="auto" w:sz="2" w:space="0"/>
              <w:bottom w:val="single" w:color="auto" w:sz="1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型式</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试验</w:t>
            </w:r>
          </w:p>
        </w:tc>
        <w:tc>
          <w:tcPr>
            <w:tcW w:w="836" w:type="dxa"/>
            <w:tcBorders>
              <w:top w:val="single" w:color="auto" w:sz="2" w:space="0"/>
              <w:left w:val="single" w:color="auto" w:sz="2" w:space="0"/>
              <w:bottom w:val="single" w:color="auto" w:sz="1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例行</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试验</w:t>
            </w:r>
          </w:p>
        </w:tc>
        <w:tc>
          <w:tcPr>
            <w:tcW w:w="836" w:type="dxa"/>
            <w:tcBorders>
              <w:top w:val="single" w:color="auto" w:sz="2" w:space="0"/>
              <w:left w:val="single" w:color="auto" w:sz="2" w:space="0"/>
              <w:bottom w:val="single" w:color="auto" w:sz="1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研究性试验</w:t>
            </w:r>
          </w:p>
        </w:tc>
        <w:tc>
          <w:tcPr>
            <w:tcW w:w="836" w:type="dxa"/>
            <w:tcBorders>
              <w:top w:val="single" w:color="auto" w:sz="2" w:space="0"/>
              <w:left w:val="single" w:color="auto" w:sz="2" w:space="0"/>
              <w:bottom w:val="single" w:color="auto" w:sz="1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地铁</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车辆</w:t>
            </w:r>
          </w:p>
        </w:tc>
        <w:tc>
          <w:tcPr>
            <w:tcW w:w="836" w:type="dxa"/>
            <w:tcBorders>
              <w:top w:val="single" w:color="auto" w:sz="2" w:space="0"/>
              <w:left w:val="single" w:color="auto" w:sz="2" w:space="0"/>
              <w:bottom w:val="single" w:color="auto" w:sz="1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轻轨</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车辆</w:t>
            </w:r>
          </w:p>
        </w:tc>
        <w:tc>
          <w:tcPr>
            <w:tcW w:w="836" w:type="dxa"/>
            <w:tcBorders>
              <w:top w:val="single" w:color="auto" w:sz="2" w:space="0"/>
              <w:left w:val="single" w:color="auto" w:sz="2" w:space="0"/>
              <w:bottom w:val="single" w:color="auto" w:sz="1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直线电机车辆</w:t>
            </w:r>
          </w:p>
        </w:tc>
        <w:tc>
          <w:tcPr>
            <w:tcW w:w="836" w:type="dxa"/>
            <w:tcBorders>
              <w:top w:val="single" w:color="auto" w:sz="2" w:space="0"/>
              <w:left w:val="single" w:color="auto" w:sz="2" w:space="0"/>
              <w:bottom w:val="single" w:color="auto" w:sz="1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市域快线车辆</w:t>
            </w:r>
          </w:p>
        </w:tc>
        <w:tc>
          <w:tcPr>
            <w:tcW w:w="836" w:type="dxa"/>
            <w:tcBorders>
              <w:top w:val="single" w:color="auto" w:sz="2" w:space="0"/>
              <w:left w:val="single" w:color="auto" w:sz="2" w:space="0"/>
              <w:bottom w:val="single" w:color="auto" w:sz="1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低地板有轨电车</w:t>
            </w:r>
          </w:p>
        </w:tc>
        <w:tc>
          <w:tcPr>
            <w:tcW w:w="836" w:type="dxa"/>
            <w:tcBorders>
              <w:top w:val="single" w:color="auto" w:sz="2" w:space="0"/>
              <w:left w:val="single" w:color="auto" w:sz="2" w:space="0"/>
              <w:bottom w:val="single" w:color="auto" w:sz="1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自导向轮胎式车辆</w:t>
            </w:r>
          </w:p>
        </w:tc>
        <w:tc>
          <w:tcPr>
            <w:tcW w:w="836" w:type="dxa"/>
            <w:tcBorders>
              <w:top w:val="single" w:color="auto" w:sz="2" w:space="0"/>
              <w:left w:val="single" w:color="auto" w:sz="2" w:space="0"/>
              <w:bottom w:val="single" w:color="auto" w:sz="1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跨座式单轨交通车辆</w:t>
            </w:r>
          </w:p>
        </w:tc>
        <w:tc>
          <w:tcPr>
            <w:tcW w:w="826" w:type="dxa"/>
            <w:tcBorders>
              <w:top w:val="single" w:color="auto" w:sz="2" w:space="0"/>
              <w:left w:val="single" w:color="auto" w:sz="2" w:space="0"/>
              <w:bottom w:val="single" w:color="auto" w:sz="12"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中低速磁浮交通车辆</w:t>
            </w:r>
          </w:p>
        </w:tc>
      </w:tr>
      <w:tr>
        <w:tblPrEx>
          <w:tblCellMar>
            <w:top w:w="0" w:type="dxa"/>
            <w:left w:w="108" w:type="dxa"/>
            <w:bottom w:w="0" w:type="dxa"/>
            <w:right w:w="108" w:type="dxa"/>
          </w:tblCellMar>
        </w:tblPrEx>
        <w:trPr>
          <w:trHeight w:val="311" w:hRule="atLeast"/>
        </w:trPr>
        <w:tc>
          <w:tcPr>
            <w:tcW w:w="749" w:type="dxa"/>
            <w:tcBorders>
              <w:top w:val="single" w:color="auto" w:sz="12" w:space="0"/>
              <w:left w:val="single" w:color="auto" w:sz="12" w:space="0"/>
              <w:bottom w:val="single" w:color="auto" w:sz="2" w:space="0"/>
              <w:right w:val="single" w:color="auto" w:sz="2"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6.10</w:t>
            </w:r>
          </w:p>
        </w:tc>
        <w:tc>
          <w:tcPr>
            <w:tcW w:w="3773" w:type="dxa"/>
            <w:tcBorders>
              <w:top w:val="single" w:color="auto" w:sz="12" w:space="0"/>
              <w:left w:val="single" w:color="auto" w:sz="2" w:space="0"/>
              <w:bottom w:val="single" w:color="auto" w:sz="2" w:space="0"/>
              <w:right w:val="single" w:color="auto" w:sz="2"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蓄电池及充电设备检查</w:t>
            </w:r>
          </w:p>
        </w:tc>
        <w:tc>
          <w:tcPr>
            <w:tcW w:w="836" w:type="dxa"/>
            <w:tcBorders>
              <w:top w:val="single" w:color="auto" w:sz="1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1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1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1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1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1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1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1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1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1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26" w:type="dxa"/>
            <w:tcBorders>
              <w:top w:val="single" w:color="auto" w:sz="12" w:space="0"/>
              <w:left w:val="single" w:color="auto" w:sz="2" w:space="0"/>
              <w:bottom w:val="single" w:color="auto" w:sz="2"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311" w:hRule="atLeast"/>
        </w:trPr>
        <w:tc>
          <w:tcPr>
            <w:tcW w:w="749" w:type="dxa"/>
            <w:tcBorders>
              <w:top w:val="single" w:color="auto" w:sz="2" w:space="0"/>
              <w:left w:val="single" w:color="auto" w:sz="12" w:space="0"/>
              <w:bottom w:val="single" w:color="auto" w:sz="2" w:space="0"/>
              <w:right w:val="single" w:color="auto" w:sz="2"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6.11</w:t>
            </w:r>
          </w:p>
        </w:tc>
        <w:tc>
          <w:tcPr>
            <w:tcW w:w="377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辅助供电系统试验</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26" w:type="dxa"/>
            <w:tcBorders>
              <w:top w:val="single" w:color="auto" w:sz="2" w:space="0"/>
              <w:left w:val="single" w:color="auto" w:sz="2" w:space="0"/>
              <w:bottom w:val="single" w:color="auto" w:sz="2" w:space="0"/>
              <w:right w:val="single" w:color="auto" w:sz="12" w:space="0"/>
            </w:tcBorders>
            <w:shd w:val="clear" w:color="auto" w:fill="auto"/>
          </w:tcPr>
          <w:p>
            <w:pPr>
              <w:widowControl/>
              <w:jc w:val="center"/>
              <w:rPr>
                <w:rFonts w:ascii="宋体" w:hAnsi="宋体" w:cs="宋体"/>
                <w:color w:val="000000"/>
                <w:kern w:val="0"/>
                <w:sz w:val="18"/>
                <w:szCs w:val="18"/>
              </w:rPr>
            </w:pPr>
            <w:r>
              <w:rPr>
                <w:rFonts w:hint="eastAsia"/>
              </w:rPr>
              <w:t>—</w:t>
            </w:r>
          </w:p>
        </w:tc>
      </w:tr>
      <w:tr>
        <w:tblPrEx>
          <w:tblCellMar>
            <w:top w:w="0" w:type="dxa"/>
            <w:left w:w="108" w:type="dxa"/>
            <w:bottom w:w="0" w:type="dxa"/>
            <w:right w:w="108" w:type="dxa"/>
          </w:tblCellMar>
        </w:tblPrEx>
        <w:trPr>
          <w:trHeight w:val="311" w:hRule="atLeast"/>
        </w:trPr>
        <w:tc>
          <w:tcPr>
            <w:tcW w:w="749" w:type="dxa"/>
            <w:tcBorders>
              <w:top w:val="single" w:color="auto" w:sz="2" w:space="0"/>
              <w:left w:val="single" w:color="auto" w:sz="12" w:space="0"/>
              <w:bottom w:val="single" w:color="auto" w:sz="2" w:space="0"/>
              <w:right w:val="single" w:color="auto" w:sz="2"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6.11.2</w:t>
            </w:r>
          </w:p>
        </w:tc>
        <w:tc>
          <w:tcPr>
            <w:tcW w:w="377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相序检查</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26" w:type="dxa"/>
            <w:tcBorders>
              <w:top w:val="single" w:color="auto" w:sz="2" w:space="0"/>
              <w:left w:val="single" w:color="auto" w:sz="2" w:space="0"/>
              <w:bottom w:val="single" w:color="auto" w:sz="2"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311" w:hRule="atLeast"/>
        </w:trPr>
        <w:tc>
          <w:tcPr>
            <w:tcW w:w="749" w:type="dxa"/>
            <w:tcBorders>
              <w:top w:val="single" w:color="auto" w:sz="2" w:space="0"/>
              <w:left w:val="single" w:color="auto" w:sz="12" w:space="0"/>
              <w:bottom w:val="single" w:color="auto" w:sz="2" w:space="0"/>
              <w:right w:val="single" w:color="auto" w:sz="2"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6.11.3</w:t>
            </w:r>
          </w:p>
        </w:tc>
        <w:tc>
          <w:tcPr>
            <w:tcW w:w="377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辅助供电系统试验</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26" w:type="dxa"/>
            <w:tcBorders>
              <w:top w:val="single" w:color="auto" w:sz="2" w:space="0"/>
              <w:left w:val="single" w:color="auto" w:sz="2" w:space="0"/>
              <w:bottom w:val="single" w:color="auto" w:sz="2"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311" w:hRule="atLeast"/>
        </w:trPr>
        <w:tc>
          <w:tcPr>
            <w:tcW w:w="749" w:type="dxa"/>
            <w:tcBorders>
              <w:top w:val="single" w:color="auto" w:sz="2" w:space="0"/>
              <w:left w:val="single" w:color="auto" w:sz="12" w:space="0"/>
              <w:bottom w:val="single" w:color="auto" w:sz="2" w:space="0"/>
              <w:right w:val="single" w:color="auto" w:sz="2"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6.11.4</w:t>
            </w:r>
          </w:p>
        </w:tc>
        <w:tc>
          <w:tcPr>
            <w:tcW w:w="377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辅助供电系统故障运行试验</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26" w:type="dxa"/>
            <w:tcBorders>
              <w:top w:val="single" w:color="auto" w:sz="2" w:space="0"/>
              <w:left w:val="single" w:color="auto" w:sz="2" w:space="0"/>
              <w:bottom w:val="single" w:color="auto" w:sz="2"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311" w:hRule="atLeast"/>
        </w:trPr>
        <w:tc>
          <w:tcPr>
            <w:tcW w:w="749" w:type="dxa"/>
            <w:tcBorders>
              <w:top w:val="single" w:color="auto" w:sz="2" w:space="0"/>
              <w:left w:val="single" w:color="auto" w:sz="12" w:space="0"/>
              <w:bottom w:val="single" w:color="auto" w:sz="2" w:space="0"/>
              <w:right w:val="single" w:color="auto" w:sz="2"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6.12</w:t>
            </w:r>
          </w:p>
        </w:tc>
        <w:tc>
          <w:tcPr>
            <w:tcW w:w="377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制动系统静态试验</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26" w:type="dxa"/>
            <w:tcBorders>
              <w:top w:val="single" w:color="auto" w:sz="2" w:space="0"/>
              <w:left w:val="single" w:color="auto" w:sz="2" w:space="0"/>
              <w:bottom w:val="single" w:color="auto" w:sz="2" w:space="0"/>
              <w:right w:val="single" w:color="auto" w:sz="12" w:space="0"/>
            </w:tcBorders>
            <w:shd w:val="clear" w:color="auto" w:fill="auto"/>
          </w:tcPr>
          <w:p>
            <w:pPr>
              <w:widowControl/>
              <w:jc w:val="center"/>
              <w:rPr>
                <w:rFonts w:ascii="宋体" w:hAnsi="宋体" w:cs="宋体"/>
                <w:color w:val="000000"/>
                <w:kern w:val="0"/>
                <w:sz w:val="18"/>
                <w:szCs w:val="18"/>
              </w:rPr>
            </w:pPr>
            <w:r>
              <w:rPr>
                <w:rFonts w:hint="eastAsia"/>
              </w:rPr>
              <w:t>—</w:t>
            </w:r>
          </w:p>
        </w:tc>
      </w:tr>
      <w:tr>
        <w:tblPrEx>
          <w:tblCellMar>
            <w:top w:w="0" w:type="dxa"/>
            <w:left w:w="108" w:type="dxa"/>
            <w:bottom w:w="0" w:type="dxa"/>
            <w:right w:w="108" w:type="dxa"/>
          </w:tblCellMar>
        </w:tblPrEx>
        <w:trPr>
          <w:trHeight w:val="311" w:hRule="atLeast"/>
        </w:trPr>
        <w:tc>
          <w:tcPr>
            <w:tcW w:w="749" w:type="dxa"/>
            <w:tcBorders>
              <w:top w:val="single" w:color="auto" w:sz="2" w:space="0"/>
              <w:left w:val="single" w:color="auto" w:sz="12" w:space="0"/>
              <w:bottom w:val="single" w:color="auto" w:sz="2" w:space="0"/>
              <w:right w:val="single" w:color="auto" w:sz="2"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6.12.1</w:t>
            </w:r>
          </w:p>
        </w:tc>
        <w:tc>
          <w:tcPr>
            <w:tcW w:w="377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常用与紧急制动试验</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26" w:type="dxa"/>
            <w:tcBorders>
              <w:top w:val="single" w:color="auto" w:sz="2" w:space="0"/>
              <w:left w:val="single" w:color="auto" w:sz="2" w:space="0"/>
              <w:bottom w:val="single" w:color="auto" w:sz="2"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311" w:hRule="atLeast"/>
        </w:trPr>
        <w:tc>
          <w:tcPr>
            <w:tcW w:w="749" w:type="dxa"/>
            <w:tcBorders>
              <w:top w:val="single" w:color="auto" w:sz="2" w:space="0"/>
              <w:left w:val="single" w:color="auto" w:sz="12" w:space="0"/>
              <w:bottom w:val="single" w:color="auto" w:sz="2" w:space="0"/>
              <w:right w:val="single" w:color="auto" w:sz="2"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6.12.2</w:t>
            </w:r>
          </w:p>
        </w:tc>
        <w:tc>
          <w:tcPr>
            <w:tcW w:w="377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停放制动试验</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26" w:type="dxa"/>
            <w:tcBorders>
              <w:top w:val="single" w:color="auto" w:sz="2" w:space="0"/>
              <w:left w:val="single" w:color="auto" w:sz="2" w:space="0"/>
              <w:bottom w:val="single" w:color="auto" w:sz="2"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311" w:hRule="atLeast"/>
        </w:trPr>
        <w:tc>
          <w:tcPr>
            <w:tcW w:w="749" w:type="dxa"/>
            <w:tcBorders>
              <w:top w:val="single" w:color="auto" w:sz="2" w:space="0"/>
              <w:left w:val="single" w:color="auto" w:sz="12" w:space="0"/>
              <w:bottom w:val="single" w:color="auto" w:sz="2" w:space="0"/>
              <w:right w:val="single" w:color="auto" w:sz="2"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6.12.3</w:t>
            </w:r>
          </w:p>
        </w:tc>
        <w:tc>
          <w:tcPr>
            <w:tcW w:w="377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其他制动系统试验</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26" w:type="dxa"/>
            <w:tcBorders>
              <w:top w:val="single" w:color="auto" w:sz="2" w:space="0"/>
              <w:left w:val="single" w:color="auto" w:sz="2" w:space="0"/>
              <w:bottom w:val="single" w:color="auto" w:sz="2"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311" w:hRule="atLeast"/>
        </w:trPr>
        <w:tc>
          <w:tcPr>
            <w:tcW w:w="749" w:type="dxa"/>
            <w:tcBorders>
              <w:top w:val="single" w:color="auto" w:sz="2" w:space="0"/>
              <w:left w:val="single" w:color="auto" w:sz="12" w:space="0"/>
              <w:bottom w:val="single" w:color="auto" w:sz="2" w:space="0"/>
              <w:right w:val="single" w:color="auto" w:sz="2"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6.12.4</w:t>
            </w:r>
          </w:p>
        </w:tc>
        <w:tc>
          <w:tcPr>
            <w:tcW w:w="377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撒砂系统试验</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26" w:type="dxa"/>
            <w:tcBorders>
              <w:top w:val="single" w:color="auto" w:sz="2" w:space="0"/>
              <w:left w:val="single" w:color="auto" w:sz="2" w:space="0"/>
              <w:bottom w:val="single" w:color="auto" w:sz="2" w:space="0"/>
              <w:right w:val="single" w:color="auto" w:sz="12" w:space="0"/>
            </w:tcBorders>
            <w:shd w:val="clear" w:color="auto" w:fill="auto"/>
          </w:tcPr>
          <w:p>
            <w:pPr>
              <w:widowControl/>
              <w:jc w:val="center"/>
              <w:rPr>
                <w:rFonts w:ascii="宋体" w:hAnsi="宋体" w:cs="宋体"/>
                <w:color w:val="000000"/>
                <w:kern w:val="0"/>
                <w:sz w:val="18"/>
                <w:szCs w:val="18"/>
              </w:rPr>
            </w:pPr>
            <w:r>
              <w:rPr>
                <w:rFonts w:hint="eastAsia"/>
              </w:rPr>
              <w:t>—</w:t>
            </w:r>
          </w:p>
        </w:tc>
      </w:tr>
      <w:tr>
        <w:tblPrEx>
          <w:tblCellMar>
            <w:top w:w="0" w:type="dxa"/>
            <w:left w:w="108" w:type="dxa"/>
            <w:bottom w:w="0" w:type="dxa"/>
            <w:right w:w="108" w:type="dxa"/>
          </w:tblCellMar>
        </w:tblPrEx>
        <w:trPr>
          <w:trHeight w:val="311" w:hRule="atLeast"/>
        </w:trPr>
        <w:tc>
          <w:tcPr>
            <w:tcW w:w="749" w:type="dxa"/>
            <w:tcBorders>
              <w:top w:val="single" w:color="auto" w:sz="2" w:space="0"/>
              <w:left w:val="single" w:color="auto" w:sz="12" w:space="0"/>
              <w:bottom w:val="single" w:color="auto" w:sz="2" w:space="0"/>
              <w:right w:val="single" w:color="auto" w:sz="2"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6.12.5</w:t>
            </w:r>
          </w:p>
        </w:tc>
        <w:tc>
          <w:tcPr>
            <w:tcW w:w="377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制动系统塞门试验</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26" w:type="dxa"/>
            <w:tcBorders>
              <w:top w:val="single" w:color="auto" w:sz="2" w:space="0"/>
              <w:left w:val="single" w:color="auto" w:sz="2" w:space="0"/>
              <w:bottom w:val="single" w:color="auto" w:sz="2"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311" w:hRule="atLeast"/>
        </w:trPr>
        <w:tc>
          <w:tcPr>
            <w:tcW w:w="749" w:type="dxa"/>
            <w:tcBorders>
              <w:top w:val="single" w:color="auto" w:sz="2" w:space="0"/>
              <w:left w:val="single" w:color="auto" w:sz="12" w:space="0"/>
              <w:bottom w:val="single" w:color="auto" w:sz="2" w:space="0"/>
              <w:right w:val="single" w:color="auto" w:sz="2"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6.13</w:t>
            </w:r>
          </w:p>
        </w:tc>
        <w:tc>
          <w:tcPr>
            <w:tcW w:w="377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牵引系统静态试验</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26" w:type="dxa"/>
            <w:tcBorders>
              <w:top w:val="single" w:color="auto" w:sz="2" w:space="0"/>
              <w:left w:val="single" w:color="auto" w:sz="2" w:space="0"/>
              <w:bottom w:val="single" w:color="auto" w:sz="2"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311" w:hRule="atLeast"/>
        </w:trPr>
        <w:tc>
          <w:tcPr>
            <w:tcW w:w="749" w:type="dxa"/>
            <w:tcBorders>
              <w:top w:val="single" w:color="auto" w:sz="2" w:space="0"/>
              <w:left w:val="single" w:color="auto" w:sz="12" w:space="0"/>
              <w:bottom w:val="single" w:color="auto" w:sz="2" w:space="0"/>
              <w:right w:val="single" w:color="auto" w:sz="2"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6.14</w:t>
            </w:r>
          </w:p>
        </w:tc>
        <w:tc>
          <w:tcPr>
            <w:tcW w:w="377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成套系统静态试验</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26" w:type="dxa"/>
            <w:tcBorders>
              <w:top w:val="single" w:color="auto" w:sz="2" w:space="0"/>
              <w:left w:val="single" w:color="auto" w:sz="2" w:space="0"/>
              <w:bottom w:val="single" w:color="auto" w:sz="2" w:space="0"/>
              <w:right w:val="single" w:color="auto" w:sz="12" w:space="0"/>
            </w:tcBorders>
            <w:shd w:val="clear" w:color="auto" w:fill="auto"/>
          </w:tcPr>
          <w:p>
            <w:pPr>
              <w:widowControl/>
              <w:jc w:val="center"/>
              <w:rPr>
                <w:rFonts w:ascii="宋体" w:hAnsi="宋体" w:cs="宋体"/>
                <w:color w:val="000000"/>
                <w:kern w:val="0"/>
                <w:sz w:val="18"/>
                <w:szCs w:val="18"/>
              </w:rPr>
            </w:pPr>
            <w:r>
              <w:rPr>
                <w:rFonts w:hint="eastAsia"/>
              </w:rPr>
              <w:t>—</w:t>
            </w:r>
          </w:p>
        </w:tc>
      </w:tr>
      <w:tr>
        <w:tblPrEx>
          <w:tblCellMar>
            <w:top w:w="0" w:type="dxa"/>
            <w:left w:w="108" w:type="dxa"/>
            <w:bottom w:w="0" w:type="dxa"/>
            <w:right w:w="108" w:type="dxa"/>
          </w:tblCellMar>
        </w:tblPrEx>
        <w:trPr>
          <w:trHeight w:val="311" w:hRule="atLeast"/>
        </w:trPr>
        <w:tc>
          <w:tcPr>
            <w:tcW w:w="749" w:type="dxa"/>
            <w:tcBorders>
              <w:top w:val="single" w:color="auto" w:sz="2" w:space="0"/>
              <w:left w:val="single" w:color="auto" w:sz="12" w:space="0"/>
              <w:bottom w:val="single" w:color="auto" w:sz="2" w:space="0"/>
              <w:right w:val="single" w:color="auto" w:sz="2"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6.14.2</w:t>
            </w:r>
          </w:p>
        </w:tc>
        <w:tc>
          <w:tcPr>
            <w:tcW w:w="377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列车功能试验</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26" w:type="dxa"/>
            <w:tcBorders>
              <w:top w:val="single" w:color="auto" w:sz="2" w:space="0"/>
              <w:left w:val="single" w:color="auto" w:sz="2" w:space="0"/>
              <w:bottom w:val="single" w:color="auto" w:sz="2"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311" w:hRule="atLeast"/>
        </w:trPr>
        <w:tc>
          <w:tcPr>
            <w:tcW w:w="749" w:type="dxa"/>
            <w:tcBorders>
              <w:top w:val="single" w:color="auto" w:sz="2" w:space="0"/>
              <w:left w:val="single" w:color="auto" w:sz="12" w:space="0"/>
              <w:bottom w:val="single" w:color="auto" w:sz="2" w:space="0"/>
              <w:right w:val="single" w:color="auto" w:sz="2"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6.14.3</w:t>
            </w:r>
          </w:p>
        </w:tc>
        <w:tc>
          <w:tcPr>
            <w:tcW w:w="377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各系统接口试验</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26" w:type="dxa"/>
            <w:tcBorders>
              <w:top w:val="single" w:color="auto" w:sz="2" w:space="0"/>
              <w:left w:val="single" w:color="auto" w:sz="2" w:space="0"/>
              <w:bottom w:val="single" w:color="auto" w:sz="2"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311" w:hRule="atLeast"/>
        </w:trPr>
        <w:tc>
          <w:tcPr>
            <w:tcW w:w="749" w:type="dxa"/>
            <w:tcBorders>
              <w:top w:val="single" w:color="auto" w:sz="2" w:space="0"/>
              <w:left w:val="single" w:color="auto" w:sz="12" w:space="0"/>
              <w:bottom w:val="single" w:color="auto" w:sz="2" w:space="0"/>
              <w:right w:val="single" w:color="auto" w:sz="2"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6.14.4</w:t>
            </w:r>
          </w:p>
        </w:tc>
        <w:tc>
          <w:tcPr>
            <w:tcW w:w="377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保护装置检查</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26" w:type="dxa"/>
            <w:tcBorders>
              <w:top w:val="single" w:color="auto" w:sz="2" w:space="0"/>
              <w:left w:val="single" w:color="auto" w:sz="2" w:space="0"/>
              <w:bottom w:val="single" w:color="auto" w:sz="2"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311" w:hRule="atLeast"/>
        </w:trPr>
        <w:tc>
          <w:tcPr>
            <w:tcW w:w="749" w:type="dxa"/>
            <w:tcBorders>
              <w:top w:val="single" w:color="auto" w:sz="2" w:space="0"/>
              <w:left w:val="single" w:color="auto" w:sz="12" w:space="0"/>
              <w:bottom w:val="single" w:color="auto" w:sz="2" w:space="0"/>
              <w:right w:val="single" w:color="auto" w:sz="2"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6.14.5</w:t>
            </w:r>
          </w:p>
        </w:tc>
        <w:tc>
          <w:tcPr>
            <w:tcW w:w="377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气动开关装置检查</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26" w:type="dxa"/>
            <w:tcBorders>
              <w:top w:val="single" w:color="auto" w:sz="2" w:space="0"/>
              <w:left w:val="single" w:color="auto" w:sz="2" w:space="0"/>
              <w:bottom w:val="single" w:color="auto" w:sz="2"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295" w:hRule="atLeast"/>
        </w:trPr>
        <w:tc>
          <w:tcPr>
            <w:tcW w:w="749" w:type="dxa"/>
            <w:tcBorders>
              <w:top w:val="single" w:color="auto" w:sz="2" w:space="0"/>
              <w:left w:val="single" w:color="auto" w:sz="12" w:space="0"/>
              <w:bottom w:val="single" w:color="auto" w:sz="2" w:space="0"/>
              <w:right w:val="single" w:color="auto" w:sz="2"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6.14.6</w:t>
            </w:r>
          </w:p>
        </w:tc>
        <w:tc>
          <w:tcPr>
            <w:tcW w:w="377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司机室设备试验</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26" w:type="dxa"/>
            <w:tcBorders>
              <w:top w:val="single" w:color="auto" w:sz="2" w:space="0"/>
              <w:left w:val="single" w:color="auto" w:sz="2" w:space="0"/>
              <w:bottom w:val="single" w:color="auto" w:sz="2"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311" w:hRule="atLeast"/>
        </w:trPr>
        <w:tc>
          <w:tcPr>
            <w:tcW w:w="749" w:type="dxa"/>
            <w:tcBorders>
              <w:top w:val="single" w:color="auto" w:sz="2" w:space="0"/>
              <w:left w:val="single" w:color="auto" w:sz="12" w:space="0"/>
              <w:bottom w:val="single" w:color="auto" w:sz="2" w:space="0"/>
              <w:right w:val="single" w:color="auto" w:sz="2"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6.14.7</w:t>
            </w:r>
          </w:p>
        </w:tc>
        <w:tc>
          <w:tcPr>
            <w:tcW w:w="377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广播系统试验</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26" w:type="dxa"/>
            <w:tcBorders>
              <w:top w:val="single" w:color="auto" w:sz="2" w:space="0"/>
              <w:left w:val="single" w:color="auto" w:sz="2" w:space="0"/>
              <w:bottom w:val="single" w:color="auto" w:sz="2"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311" w:hRule="atLeast"/>
        </w:trPr>
        <w:tc>
          <w:tcPr>
            <w:tcW w:w="749" w:type="dxa"/>
            <w:tcBorders>
              <w:top w:val="single" w:color="auto" w:sz="2" w:space="0"/>
              <w:left w:val="single" w:color="auto" w:sz="12" w:space="0"/>
              <w:bottom w:val="single" w:color="auto" w:sz="2" w:space="0"/>
              <w:right w:val="single" w:color="auto" w:sz="2"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6.14.8</w:t>
            </w:r>
          </w:p>
        </w:tc>
        <w:tc>
          <w:tcPr>
            <w:tcW w:w="3773"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媒体播放系统试验</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26" w:type="dxa"/>
            <w:tcBorders>
              <w:top w:val="single" w:color="auto" w:sz="2" w:space="0"/>
              <w:left w:val="single" w:color="auto" w:sz="2" w:space="0"/>
              <w:bottom w:val="single" w:color="auto" w:sz="2"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311" w:hRule="atLeast"/>
        </w:trPr>
        <w:tc>
          <w:tcPr>
            <w:tcW w:w="749" w:type="dxa"/>
            <w:tcBorders>
              <w:top w:val="single" w:color="auto" w:sz="2" w:space="0"/>
              <w:left w:val="single" w:color="auto" w:sz="12" w:space="0"/>
              <w:bottom w:val="single" w:color="auto" w:sz="12" w:space="0"/>
              <w:right w:val="single" w:color="auto" w:sz="2"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6.14.9</w:t>
            </w:r>
          </w:p>
        </w:tc>
        <w:tc>
          <w:tcPr>
            <w:tcW w:w="3773" w:type="dxa"/>
            <w:tcBorders>
              <w:top w:val="single" w:color="auto" w:sz="2" w:space="0"/>
              <w:left w:val="single" w:color="auto" w:sz="2" w:space="0"/>
              <w:bottom w:val="single" w:color="auto" w:sz="12" w:space="0"/>
              <w:right w:val="single" w:color="auto" w:sz="2" w:space="0"/>
            </w:tcBorders>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视频监视系统检查</w:t>
            </w:r>
          </w:p>
        </w:tc>
        <w:tc>
          <w:tcPr>
            <w:tcW w:w="836" w:type="dxa"/>
            <w:tcBorders>
              <w:top w:val="single" w:color="auto" w:sz="2" w:space="0"/>
              <w:left w:val="single" w:color="auto" w:sz="2" w:space="0"/>
              <w:bottom w:val="single" w:color="auto" w:sz="1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1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12" w:space="0"/>
              <w:right w:val="single" w:color="auto" w:sz="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6" w:type="dxa"/>
            <w:tcBorders>
              <w:top w:val="single" w:color="auto" w:sz="2" w:space="0"/>
              <w:left w:val="single" w:color="auto" w:sz="2" w:space="0"/>
              <w:bottom w:val="single" w:color="auto" w:sz="1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1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1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1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1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1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single" w:color="auto" w:sz="2" w:space="0"/>
              <w:left w:val="single" w:color="auto" w:sz="2" w:space="0"/>
              <w:bottom w:val="single" w:color="auto" w:sz="12" w:space="0"/>
              <w:right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26" w:type="dxa"/>
            <w:tcBorders>
              <w:top w:val="single" w:color="auto" w:sz="2" w:space="0"/>
              <w:left w:val="single" w:color="auto" w:sz="2" w:space="0"/>
              <w:bottom w:val="single" w:color="auto" w:sz="12"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bl>
    <w:p>
      <w:pPr>
        <w:pStyle w:val="82"/>
        <w:spacing w:before="156" w:after="156"/>
      </w:pPr>
      <w:r>
        <w:rPr>
          <w:rFonts w:hint="eastAsia"/>
        </w:rPr>
        <w:t>表A</w:t>
      </w:r>
      <w:r>
        <w:t>　</w:t>
      </w:r>
      <w:r>
        <w:rPr>
          <w:rFonts w:hint="eastAsia"/>
        </w:rPr>
        <w:t>试验类型和试验项目一览表（续）</w:t>
      </w:r>
    </w:p>
    <w:tbl>
      <w:tblPr>
        <w:tblStyle w:val="19"/>
        <w:tblW w:w="13807" w:type="dxa"/>
        <w:tblInd w:w="-1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758"/>
        <w:gridCol w:w="3800"/>
        <w:gridCol w:w="840"/>
        <w:gridCol w:w="840"/>
        <w:gridCol w:w="842"/>
        <w:gridCol w:w="840"/>
        <w:gridCol w:w="840"/>
        <w:gridCol w:w="841"/>
        <w:gridCol w:w="841"/>
        <w:gridCol w:w="841"/>
        <w:gridCol w:w="841"/>
        <w:gridCol w:w="841"/>
        <w:gridCol w:w="831"/>
        <w:gridCol w:w="1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10" w:hRule="atLeast"/>
        </w:trPr>
        <w:tc>
          <w:tcPr>
            <w:tcW w:w="758" w:type="dxa"/>
            <w:vMerge w:val="restart"/>
            <w:tcBorders>
              <w:top w:val="single" w:color="auto" w:sz="12" w:space="0"/>
              <w:bottom w:val="single" w:color="auto" w:sz="2"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章条</w:t>
            </w:r>
          </w:p>
        </w:tc>
        <w:tc>
          <w:tcPr>
            <w:tcW w:w="3800" w:type="dxa"/>
            <w:vMerge w:val="restart"/>
            <w:tcBorders>
              <w:top w:val="single" w:color="auto" w:sz="12" w:space="0"/>
              <w:bottom w:val="single" w:color="auto" w:sz="2"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试验项目</w:t>
            </w:r>
          </w:p>
        </w:tc>
        <w:tc>
          <w:tcPr>
            <w:tcW w:w="2522" w:type="dxa"/>
            <w:gridSpan w:val="3"/>
            <w:tcBorders>
              <w:top w:val="single" w:color="auto" w:sz="1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试验类型</w:t>
            </w:r>
          </w:p>
        </w:tc>
        <w:tc>
          <w:tcPr>
            <w:tcW w:w="6727" w:type="dxa"/>
            <w:gridSpan w:val="9"/>
            <w:tcBorders>
              <w:top w:val="single" w:color="auto" w:sz="12" w:space="0"/>
              <w:bottom w:val="single" w:color="auto" w:sz="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车辆分类</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1" w:type="dxa"/>
          <w:trHeight w:val="466" w:hRule="atLeast"/>
        </w:trPr>
        <w:tc>
          <w:tcPr>
            <w:tcW w:w="758" w:type="dxa"/>
            <w:vMerge w:val="continue"/>
            <w:tcBorders>
              <w:top w:val="single" w:color="auto" w:sz="2" w:space="0"/>
              <w:bottom w:val="single" w:color="auto" w:sz="12" w:space="0"/>
            </w:tcBorders>
            <w:vAlign w:val="center"/>
          </w:tcPr>
          <w:p>
            <w:pPr>
              <w:widowControl/>
              <w:jc w:val="left"/>
              <w:rPr>
                <w:rFonts w:ascii="宋体" w:hAnsi="宋体" w:cs="宋体"/>
                <w:color w:val="000000"/>
                <w:kern w:val="0"/>
                <w:sz w:val="18"/>
                <w:szCs w:val="18"/>
              </w:rPr>
            </w:pPr>
          </w:p>
        </w:tc>
        <w:tc>
          <w:tcPr>
            <w:tcW w:w="3800" w:type="dxa"/>
            <w:vMerge w:val="continue"/>
            <w:tcBorders>
              <w:top w:val="single" w:color="auto" w:sz="2" w:space="0"/>
              <w:bottom w:val="single" w:color="auto" w:sz="12" w:space="0"/>
            </w:tcBorders>
            <w:vAlign w:val="center"/>
          </w:tcPr>
          <w:p>
            <w:pPr>
              <w:widowControl/>
              <w:jc w:val="left"/>
              <w:rPr>
                <w:rFonts w:ascii="宋体" w:hAnsi="宋体" w:cs="宋体"/>
                <w:color w:val="000000"/>
                <w:kern w:val="0"/>
                <w:sz w:val="18"/>
                <w:szCs w:val="18"/>
              </w:rPr>
            </w:pPr>
          </w:p>
        </w:tc>
        <w:tc>
          <w:tcPr>
            <w:tcW w:w="840" w:type="dxa"/>
            <w:tcBorders>
              <w:top w:val="single" w:color="auto" w:sz="2" w:space="0"/>
              <w:bottom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型式</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试验</w:t>
            </w:r>
          </w:p>
        </w:tc>
        <w:tc>
          <w:tcPr>
            <w:tcW w:w="840" w:type="dxa"/>
            <w:tcBorders>
              <w:top w:val="single" w:color="auto" w:sz="2" w:space="0"/>
              <w:bottom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例行</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试验</w:t>
            </w:r>
          </w:p>
        </w:tc>
        <w:tc>
          <w:tcPr>
            <w:tcW w:w="842" w:type="dxa"/>
            <w:tcBorders>
              <w:top w:val="single" w:color="auto" w:sz="2" w:space="0"/>
              <w:bottom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研究性试验</w:t>
            </w:r>
          </w:p>
        </w:tc>
        <w:tc>
          <w:tcPr>
            <w:tcW w:w="840" w:type="dxa"/>
            <w:tcBorders>
              <w:top w:val="single" w:color="auto" w:sz="2" w:space="0"/>
              <w:bottom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地铁</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车辆</w:t>
            </w:r>
          </w:p>
        </w:tc>
        <w:tc>
          <w:tcPr>
            <w:tcW w:w="840" w:type="dxa"/>
            <w:tcBorders>
              <w:top w:val="single" w:color="auto" w:sz="2" w:space="0"/>
              <w:bottom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轻轨</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车辆</w:t>
            </w:r>
          </w:p>
        </w:tc>
        <w:tc>
          <w:tcPr>
            <w:tcW w:w="841" w:type="dxa"/>
            <w:tcBorders>
              <w:top w:val="single" w:color="auto" w:sz="2" w:space="0"/>
              <w:bottom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直线电机车辆</w:t>
            </w:r>
          </w:p>
        </w:tc>
        <w:tc>
          <w:tcPr>
            <w:tcW w:w="841" w:type="dxa"/>
            <w:tcBorders>
              <w:top w:val="single" w:color="auto" w:sz="2" w:space="0"/>
              <w:bottom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市域快线车辆</w:t>
            </w:r>
          </w:p>
        </w:tc>
        <w:tc>
          <w:tcPr>
            <w:tcW w:w="841" w:type="dxa"/>
            <w:tcBorders>
              <w:top w:val="single" w:color="auto" w:sz="2" w:space="0"/>
              <w:bottom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低地板有轨电车</w:t>
            </w:r>
          </w:p>
        </w:tc>
        <w:tc>
          <w:tcPr>
            <w:tcW w:w="841" w:type="dxa"/>
            <w:tcBorders>
              <w:top w:val="single" w:color="auto" w:sz="2" w:space="0"/>
              <w:bottom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自导向轮胎式车辆</w:t>
            </w:r>
          </w:p>
        </w:tc>
        <w:tc>
          <w:tcPr>
            <w:tcW w:w="841" w:type="dxa"/>
            <w:tcBorders>
              <w:top w:val="single" w:color="auto" w:sz="2" w:space="0"/>
              <w:bottom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跨座式单轨交通车辆</w:t>
            </w:r>
          </w:p>
        </w:tc>
        <w:tc>
          <w:tcPr>
            <w:tcW w:w="831" w:type="dxa"/>
            <w:tcBorders>
              <w:top w:val="single" w:color="auto" w:sz="2" w:space="0"/>
              <w:bottom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中低速磁浮交通车辆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1" w:type="dxa"/>
          <w:trHeight w:val="310" w:hRule="atLeast"/>
        </w:trPr>
        <w:tc>
          <w:tcPr>
            <w:tcW w:w="758" w:type="dxa"/>
            <w:tcBorders>
              <w:top w:val="single" w:color="auto" w:sz="12"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6.14.10</w:t>
            </w:r>
          </w:p>
        </w:tc>
        <w:tc>
          <w:tcPr>
            <w:tcW w:w="3800" w:type="dxa"/>
            <w:tcBorders>
              <w:top w:val="single" w:color="auto" w:sz="12" w:space="0"/>
            </w:tcBorders>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客室门系统静态试验</w:t>
            </w:r>
          </w:p>
        </w:tc>
        <w:tc>
          <w:tcPr>
            <w:tcW w:w="840" w:type="dxa"/>
            <w:tcBorders>
              <w:top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tcBorders>
              <w:top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2" w:type="dxa"/>
            <w:tcBorders>
              <w:top w:val="single" w:color="auto" w:sz="1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0" w:type="dxa"/>
            <w:tcBorders>
              <w:top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tcBorders>
              <w:top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tcBorders>
              <w:top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tcBorders>
              <w:top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tcBorders>
              <w:top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tcBorders>
              <w:top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tcBorders>
              <w:top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1" w:type="dxa"/>
            <w:tcBorders>
              <w:top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1" w:type="dxa"/>
          <w:trHeight w:val="310" w:hRule="atLeast"/>
        </w:trPr>
        <w:tc>
          <w:tcPr>
            <w:tcW w:w="758"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6.14.11</w:t>
            </w:r>
          </w:p>
        </w:tc>
        <w:tc>
          <w:tcPr>
            <w:tcW w:w="3800"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客室照明系统试验</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2" w:type="dxa"/>
            <w:shd w:val="clear" w:color="auto" w:fill="auto"/>
          </w:tcPr>
          <w:p>
            <w:pPr>
              <w:widowControl/>
              <w:jc w:val="center"/>
              <w:rPr>
                <w:rFonts w:ascii="宋体" w:hAnsi="宋体" w:cs="宋体"/>
                <w:color w:val="000000"/>
                <w:kern w:val="0"/>
                <w:sz w:val="18"/>
                <w:szCs w:val="18"/>
              </w:rPr>
            </w:pPr>
            <w:r>
              <w:rPr>
                <w:rFonts w:hint="eastAsia"/>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1" w:type="dxa"/>
          <w:trHeight w:val="310" w:hRule="atLeast"/>
        </w:trPr>
        <w:tc>
          <w:tcPr>
            <w:tcW w:w="758"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6.14.12</w:t>
            </w:r>
          </w:p>
        </w:tc>
        <w:tc>
          <w:tcPr>
            <w:tcW w:w="3800"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采暖、通风和空调系统试验</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2" w:type="dxa"/>
            <w:shd w:val="clear" w:color="auto" w:fill="auto"/>
          </w:tcPr>
          <w:p>
            <w:pPr>
              <w:widowControl/>
              <w:jc w:val="center"/>
              <w:rPr>
                <w:rFonts w:ascii="宋体" w:hAnsi="宋体" w:cs="宋体"/>
                <w:color w:val="000000"/>
                <w:kern w:val="0"/>
                <w:sz w:val="18"/>
                <w:szCs w:val="18"/>
              </w:rPr>
            </w:pPr>
            <w:r>
              <w:rPr>
                <w:rFonts w:hint="eastAsia"/>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1" w:type="dxa"/>
          <w:trHeight w:val="310" w:hRule="atLeast"/>
        </w:trPr>
        <w:tc>
          <w:tcPr>
            <w:tcW w:w="758"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6.14.13</w:t>
            </w:r>
          </w:p>
        </w:tc>
        <w:tc>
          <w:tcPr>
            <w:tcW w:w="3800"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火灾报警系统试验</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2" w:type="dxa"/>
            <w:shd w:val="clear" w:color="auto" w:fill="auto"/>
          </w:tcPr>
          <w:p>
            <w:pPr>
              <w:widowControl/>
              <w:jc w:val="center"/>
              <w:rPr>
                <w:rFonts w:ascii="宋体" w:hAnsi="宋体" w:cs="宋体"/>
                <w:color w:val="000000"/>
                <w:kern w:val="0"/>
                <w:sz w:val="18"/>
                <w:szCs w:val="18"/>
              </w:rPr>
            </w:pPr>
            <w:r>
              <w:rPr>
                <w:rFonts w:hint="eastAsia"/>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1" w:type="dxa"/>
          <w:trHeight w:val="310" w:hRule="atLeast"/>
        </w:trPr>
        <w:tc>
          <w:tcPr>
            <w:tcW w:w="758"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6.14.14</w:t>
            </w:r>
          </w:p>
        </w:tc>
        <w:tc>
          <w:tcPr>
            <w:tcW w:w="3800"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列车控制与管理系统试验</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2" w:type="dxa"/>
            <w:shd w:val="clear" w:color="auto" w:fill="auto"/>
          </w:tcPr>
          <w:p>
            <w:pPr>
              <w:widowControl/>
              <w:jc w:val="center"/>
              <w:rPr>
                <w:rFonts w:ascii="宋体" w:hAnsi="宋体" w:cs="宋体"/>
                <w:color w:val="000000"/>
                <w:kern w:val="0"/>
                <w:sz w:val="18"/>
                <w:szCs w:val="18"/>
              </w:rPr>
            </w:pPr>
            <w:r>
              <w:rPr>
                <w:rFonts w:hint="eastAsia"/>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1" w:type="dxa"/>
          <w:trHeight w:val="310" w:hRule="atLeast"/>
        </w:trPr>
        <w:tc>
          <w:tcPr>
            <w:tcW w:w="758"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6.14.15</w:t>
            </w:r>
          </w:p>
        </w:tc>
        <w:tc>
          <w:tcPr>
            <w:tcW w:w="3800"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轮缘润滑器试验</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2" w:type="dxa"/>
            <w:shd w:val="clear" w:color="auto" w:fill="auto"/>
          </w:tcPr>
          <w:p>
            <w:pPr>
              <w:widowControl/>
              <w:jc w:val="center"/>
              <w:rPr>
                <w:rFonts w:ascii="宋体" w:hAnsi="宋体" w:cs="宋体"/>
                <w:color w:val="000000"/>
                <w:kern w:val="0"/>
                <w:sz w:val="18"/>
                <w:szCs w:val="18"/>
              </w:rPr>
            </w:pPr>
            <w:r>
              <w:rPr>
                <w:rFonts w:hint="eastAsia"/>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tcPr>
          <w:p>
            <w:pPr>
              <w:widowControl/>
              <w:jc w:val="center"/>
              <w:rPr>
                <w:rFonts w:ascii="宋体" w:hAnsi="宋体" w:cs="宋体"/>
                <w:color w:val="000000"/>
                <w:kern w:val="0"/>
                <w:sz w:val="18"/>
                <w:szCs w:val="18"/>
              </w:rPr>
            </w:pPr>
            <w:r>
              <w:rPr>
                <w:rFonts w:hint="eastAsia"/>
              </w:rPr>
              <w:t>—</w:t>
            </w:r>
          </w:p>
        </w:tc>
        <w:tc>
          <w:tcPr>
            <w:tcW w:w="841" w:type="dxa"/>
            <w:shd w:val="clear" w:color="auto" w:fill="auto"/>
          </w:tcPr>
          <w:p>
            <w:pPr>
              <w:widowControl/>
              <w:jc w:val="center"/>
              <w:rPr>
                <w:rFonts w:ascii="宋体" w:hAnsi="宋体" w:cs="宋体"/>
                <w:color w:val="000000"/>
                <w:kern w:val="0"/>
                <w:sz w:val="18"/>
                <w:szCs w:val="18"/>
              </w:rPr>
            </w:pPr>
            <w:r>
              <w:rPr>
                <w:rFonts w:hint="eastAsia"/>
              </w:rPr>
              <w:t>—</w:t>
            </w:r>
          </w:p>
        </w:tc>
        <w:tc>
          <w:tcPr>
            <w:tcW w:w="831" w:type="dxa"/>
            <w:shd w:val="clear" w:color="auto" w:fill="auto"/>
          </w:tcPr>
          <w:p>
            <w:pPr>
              <w:widowControl/>
              <w:jc w:val="center"/>
              <w:rPr>
                <w:rFonts w:ascii="宋体" w:hAnsi="宋体" w:cs="宋体"/>
                <w:color w:val="000000"/>
                <w:kern w:val="0"/>
                <w:sz w:val="18"/>
                <w:szCs w:val="18"/>
              </w:rPr>
            </w:pP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1" w:type="dxa"/>
          <w:trHeight w:val="310" w:hRule="atLeast"/>
        </w:trPr>
        <w:tc>
          <w:tcPr>
            <w:tcW w:w="758"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6.14.16</w:t>
            </w:r>
          </w:p>
        </w:tc>
        <w:tc>
          <w:tcPr>
            <w:tcW w:w="3800"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重联功能试验</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2" w:type="dxa"/>
            <w:shd w:val="clear" w:color="auto" w:fill="auto"/>
          </w:tcPr>
          <w:p>
            <w:pPr>
              <w:widowControl/>
              <w:jc w:val="center"/>
              <w:rPr>
                <w:rFonts w:ascii="宋体" w:hAnsi="宋体" w:cs="宋体"/>
                <w:color w:val="000000"/>
                <w:kern w:val="0"/>
                <w:sz w:val="18"/>
                <w:szCs w:val="18"/>
              </w:rPr>
            </w:pPr>
            <w:r>
              <w:rPr>
                <w:rFonts w:hint="eastAsia"/>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1" w:type="dxa"/>
          <w:trHeight w:val="310" w:hRule="atLeast"/>
        </w:trPr>
        <w:tc>
          <w:tcPr>
            <w:tcW w:w="758"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6.15</w:t>
            </w:r>
          </w:p>
        </w:tc>
        <w:tc>
          <w:tcPr>
            <w:tcW w:w="3800" w:type="dxa"/>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工作条件及安全措施检查</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2" w:type="dxa"/>
            <w:shd w:val="clear" w:color="auto" w:fill="auto"/>
          </w:tcPr>
          <w:p>
            <w:pPr>
              <w:widowControl/>
              <w:jc w:val="center"/>
              <w:rPr>
                <w:rFonts w:ascii="宋体" w:hAnsi="宋体" w:cs="宋体"/>
                <w:color w:val="000000"/>
                <w:kern w:val="0"/>
                <w:sz w:val="18"/>
                <w:szCs w:val="18"/>
              </w:rPr>
            </w:pPr>
            <w:r>
              <w:rPr>
                <w:rFonts w:hint="eastAsia"/>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1" w:type="dxa"/>
          <w:trHeight w:val="310" w:hRule="atLeast"/>
        </w:trPr>
        <w:tc>
          <w:tcPr>
            <w:tcW w:w="758"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6.16</w:t>
            </w:r>
          </w:p>
        </w:tc>
        <w:tc>
          <w:tcPr>
            <w:tcW w:w="3800" w:type="dxa"/>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安全设备静态试验</w:t>
            </w:r>
          </w:p>
        </w:tc>
        <w:tc>
          <w:tcPr>
            <w:tcW w:w="840" w:type="dxa"/>
            <w:shd w:val="clear" w:color="auto" w:fill="auto"/>
          </w:tcPr>
          <w:p>
            <w:pPr>
              <w:widowControl/>
              <w:jc w:val="center"/>
              <w:rPr>
                <w:rFonts w:ascii="宋体" w:hAnsi="宋体" w:cs="宋体"/>
                <w:color w:val="000000"/>
                <w:kern w:val="0"/>
                <w:sz w:val="18"/>
                <w:szCs w:val="18"/>
              </w:rPr>
            </w:pPr>
            <w:r>
              <w:rPr>
                <w:rFonts w:hint="eastAsia"/>
              </w:rPr>
              <w:t>—</w:t>
            </w:r>
          </w:p>
        </w:tc>
        <w:tc>
          <w:tcPr>
            <w:tcW w:w="840" w:type="dxa"/>
            <w:shd w:val="clear" w:color="auto" w:fill="auto"/>
          </w:tcPr>
          <w:p>
            <w:pPr>
              <w:widowControl/>
              <w:jc w:val="center"/>
              <w:rPr>
                <w:rFonts w:ascii="宋体" w:hAnsi="宋体" w:cs="宋体"/>
                <w:color w:val="000000"/>
                <w:kern w:val="0"/>
                <w:sz w:val="18"/>
                <w:szCs w:val="18"/>
              </w:rPr>
            </w:pPr>
            <w:r>
              <w:rPr>
                <w:rFonts w:hint="eastAsia"/>
              </w:rPr>
              <w:t>—</w:t>
            </w:r>
          </w:p>
        </w:tc>
        <w:tc>
          <w:tcPr>
            <w:tcW w:w="842" w:type="dxa"/>
            <w:shd w:val="clear" w:color="auto" w:fill="auto"/>
          </w:tcPr>
          <w:p>
            <w:pPr>
              <w:widowControl/>
              <w:jc w:val="center"/>
              <w:rPr>
                <w:rFonts w:ascii="宋体" w:hAnsi="宋体" w:cs="宋体"/>
                <w:color w:val="000000"/>
                <w:kern w:val="0"/>
                <w:sz w:val="18"/>
                <w:szCs w:val="18"/>
              </w:rPr>
            </w:pPr>
            <w:r>
              <w:rPr>
                <w:rFonts w:hint="eastAsia"/>
              </w:rPr>
              <w:t>—</w:t>
            </w:r>
          </w:p>
        </w:tc>
        <w:tc>
          <w:tcPr>
            <w:tcW w:w="840" w:type="dxa"/>
            <w:shd w:val="clear" w:color="auto" w:fill="auto"/>
          </w:tcPr>
          <w:p>
            <w:pPr>
              <w:widowControl/>
              <w:jc w:val="center"/>
              <w:rPr>
                <w:rFonts w:ascii="宋体" w:hAnsi="宋体" w:cs="宋体"/>
                <w:color w:val="000000"/>
                <w:kern w:val="0"/>
                <w:sz w:val="18"/>
                <w:szCs w:val="18"/>
              </w:rPr>
            </w:pPr>
            <w:r>
              <w:rPr>
                <w:rFonts w:hint="eastAsia"/>
              </w:rPr>
              <w:t>—</w:t>
            </w:r>
          </w:p>
        </w:tc>
        <w:tc>
          <w:tcPr>
            <w:tcW w:w="840" w:type="dxa"/>
            <w:shd w:val="clear" w:color="auto" w:fill="auto"/>
          </w:tcPr>
          <w:p>
            <w:pPr>
              <w:widowControl/>
              <w:jc w:val="center"/>
              <w:rPr>
                <w:rFonts w:ascii="宋体" w:hAnsi="宋体" w:cs="宋体"/>
                <w:color w:val="000000"/>
                <w:kern w:val="0"/>
                <w:sz w:val="18"/>
                <w:szCs w:val="18"/>
              </w:rPr>
            </w:pPr>
            <w:r>
              <w:rPr>
                <w:rFonts w:hint="eastAsia"/>
              </w:rPr>
              <w:t>—</w:t>
            </w:r>
          </w:p>
        </w:tc>
        <w:tc>
          <w:tcPr>
            <w:tcW w:w="841" w:type="dxa"/>
            <w:shd w:val="clear" w:color="auto" w:fill="auto"/>
          </w:tcPr>
          <w:p>
            <w:pPr>
              <w:widowControl/>
              <w:jc w:val="center"/>
              <w:rPr>
                <w:rFonts w:ascii="宋体" w:hAnsi="宋体" w:cs="宋体"/>
                <w:color w:val="000000"/>
                <w:kern w:val="0"/>
                <w:sz w:val="18"/>
                <w:szCs w:val="18"/>
              </w:rPr>
            </w:pPr>
            <w:r>
              <w:rPr>
                <w:rFonts w:hint="eastAsia"/>
              </w:rPr>
              <w:t>—</w:t>
            </w:r>
          </w:p>
        </w:tc>
        <w:tc>
          <w:tcPr>
            <w:tcW w:w="841" w:type="dxa"/>
            <w:shd w:val="clear" w:color="auto" w:fill="auto"/>
          </w:tcPr>
          <w:p>
            <w:pPr>
              <w:widowControl/>
              <w:jc w:val="center"/>
              <w:rPr>
                <w:rFonts w:ascii="宋体" w:hAnsi="宋体" w:cs="宋体"/>
                <w:color w:val="000000"/>
                <w:kern w:val="0"/>
                <w:sz w:val="18"/>
                <w:szCs w:val="18"/>
              </w:rPr>
            </w:pPr>
            <w:r>
              <w:rPr>
                <w:rFonts w:hint="eastAsia"/>
              </w:rPr>
              <w:t>—</w:t>
            </w:r>
          </w:p>
        </w:tc>
        <w:tc>
          <w:tcPr>
            <w:tcW w:w="841" w:type="dxa"/>
            <w:shd w:val="clear" w:color="auto" w:fill="auto"/>
          </w:tcPr>
          <w:p>
            <w:pPr>
              <w:widowControl/>
              <w:jc w:val="center"/>
              <w:rPr>
                <w:rFonts w:ascii="宋体" w:hAnsi="宋体" w:cs="宋体"/>
                <w:color w:val="000000"/>
                <w:kern w:val="0"/>
                <w:sz w:val="18"/>
                <w:szCs w:val="18"/>
              </w:rPr>
            </w:pPr>
            <w:r>
              <w:rPr>
                <w:rFonts w:hint="eastAsia"/>
              </w:rPr>
              <w:t>—</w:t>
            </w:r>
          </w:p>
        </w:tc>
        <w:tc>
          <w:tcPr>
            <w:tcW w:w="841" w:type="dxa"/>
            <w:shd w:val="clear" w:color="auto" w:fill="auto"/>
          </w:tcPr>
          <w:p>
            <w:pPr>
              <w:widowControl/>
              <w:jc w:val="center"/>
              <w:rPr>
                <w:rFonts w:ascii="宋体" w:hAnsi="宋体" w:cs="宋体"/>
                <w:color w:val="000000"/>
                <w:kern w:val="0"/>
                <w:sz w:val="18"/>
                <w:szCs w:val="18"/>
              </w:rPr>
            </w:pPr>
            <w:r>
              <w:rPr>
                <w:rFonts w:hint="eastAsia"/>
              </w:rPr>
              <w:t>—</w:t>
            </w:r>
          </w:p>
        </w:tc>
        <w:tc>
          <w:tcPr>
            <w:tcW w:w="841" w:type="dxa"/>
            <w:shd w:val="clear" w:color="auto" w:fill="auto"/>
          </w:tcPr>
          <w:p>
            <w:pPr>
              <w:widowControl/>
              <w:jc w:val="center"/>
              <w:rPr>
                <w:rFonts w:ascii="宋体" w:hAnsi="宋体" w:cs="宋体"/>
                <w:color w:val="000000"/>
                <w:kern w:val="0"/>
                <w:sz w:val="18"/>
                <w:szCs w:val="18"/>
              </w:rPr>
            </w:pPr>
            <w:r>
              <w:rPr>
                <w:rFonts w:hint="eastAsia"/>
              </w:rPr>
              <w:t>—</w:t>
            </w:r>
          </w:p>
        </w:tc>
        <w:tc>
          <w:tcPr>
            <w:tcW w:w="831" w:type="dxa"/>
            <w:shd w:val="clear" w:color="auto" w:fill="auto"/>
          </w:tcPr>
          <w:p>
            <w:pPr>
              <w:widowControl/>
              <w:jc w:val="center"/>
              <w:rPr>
                <w:rFonts w:ascii="宋体" w:hAnsi="宋体" w:cs="宋体"/>
                <w:color w:val="000000"/>
                <w:kern w:val="0"/>
                <w:sz w:val="18"/>
                <w:szCs w:val="18"/>
              </w:rPr>
            </w:pP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1" w:type="dxa"/>
          <w:trHeight w:val="310" w:hRule="atLeast"/>
        </w:trPr>
        <w:tc>
          <w:tcPr>
            <w:tcW w:w="758"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6.16.1</w:t>
            </w:r>
          </w:p>
        </w:tc>
        <w:tc>
          <w:tcPr>
            <w:tcW w:w="3800"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紧急制动及警惕功能试验</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2" w:type="dxa"/>
            <w:shd w:val="clear" w:color="auto" w:fill="auto"/>
          </w:tcPr>
          <w:p>
            <w:pPr>
              <w:widowControl/>
              <w:jc w:val="center"/>
              <w:rPr>
                <w:rFonts w:ascii="宋体" w:hAnsi="宋体" w:cs="宋体"/>
                <w:color w:val="000000"/>
                <w:kern w:val="0"/>
                <w:sz w:val="18"/>
                <w:szCs w:val="18"/>
              </w:rPr>
            </w:pPr>
            <w:r>
              <w:rPr>
                <w:rFonts w:hint="eastAsia"/>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1" w:type="dxa"/>
          <w:trHeight w:val="310" w:hRule="atLeast"/>
        </w:trPr>
        <w:tc>
          <w:tcPr>
            <w:tcW w:w="758"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6.16.2</w:t>
            </w:r>
          </w:p>
        </w:tc>
        <w:tc>
          <w:tcPr>
            <w:tcW w:w="3800"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通信系统试验</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2" w:type="dxa"/>
            <w:shd w:val="clear" w:color="auto" w:fill="auto"/>
          </w:tcPr>
          <w:p>
            <w:pPr>
              <w:widowControl/>
              <w:jc w:val="center"/>
              <w:rPr>
                <w:rFonts w:ascii="宋体" w:hAnsi="宋体" w:cs="宋体"/>
                <w:color w:val="000000"/>
                <w:kern w:val="0"/>
                <w:sz w:val="18"/>
                <w:szCs w:val="18"/>
              </w:rPr>
            </w:pPr>
            <w:r>
              <w:rPr>
                <w:rFonts w:hint="eastAsia"/>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1" w:type="dxa"/>
          <w:trHeight w:val="310" w:hRule="atLeast"/>
        </w:trPr>
        <w:tc>
          <w:tcPr>
            <w:tcW w:w="758"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6.16.3</w:t>
            </w:r>
          </w:p>
        </w:tc>
        <w:tc>
          <w:tcPr>
            <w:tcW w:w="3800"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车钩装置试验</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2" w:type="dxa"/>
            <w:shd w:val="clear" w:color="auto" w:fill="auto"/>
          </w:tcPr>
          <w:p>
            <w:pPr>
              <w:widowControl/>
              <w:jc w:val="center"/>
              <w:rPr>
                <w:rFonts w:ascii="宋体" w:hAnsi="宋体" w:cs="宋体"/>
                <w:color w:val="000000"/>
                <w:kern w:val="0"/>
                <w:sz w:val="18"/>
                <w:szCs w:val="18"/>
              </w:rPr>
            </w:pPr>
            <w:r>
              <w:rPr>
                <w:rFonts w:hint="eastAsia"/>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1" w:type="dxa"/>
          <w:trHeight w:val="310" w:hRule="atLeast"/>
        </w:trPr>
        <w:tc>
          <w:tcPr>
            <w:tcW w:w="758"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6.16.4</w:t>
            </w:r>
          </w:p>
        </w:tc>
        <w:tc>
          <w:tcPr>
            <w:tcW w:w="3800"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紧急疏散门功能试验</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2" w:type="dxa"/>
            <w:shd w:val="clear" w:color="auto" w:fill="auto"/>
          </w:tcPr>
          <w:p>
            <w:pPr>
              <w:widowControl/>
              <w:jc w:val="center"/>
              <w:rPr>
                <w:rFonts w:ascii="宋体" w:hAnsi="宋体" w:cs="宋体"/>
                <w:color w:val="000000"/>
                <w:kern w:val="0"/>
                <w:sz w:val="18"/>
                <w:szCs w:val="18"/>
              </w:rPr>
            </w:pPr>
            <w:r>
              <w:rPr>
                <w:rFonts w:hint="eastAsia"/>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1" w:type="dxa"/>
          <w:trHeight w:val="310" w:hRule="atLeast"/>
        </w:trPr>
        <w:tc>
          <w:tcPr>
            <w:tcW w:w="758"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6.16.5</w:t>
            </w:r>
          </w:p>
        </w:tc>
        <w:tc>
          <w:tcPr>
            <w:tcW w:w="3800"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紧急制停距离照度试验</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2" w:type="dxa"/>
            <w:shd w:val="clear" w:color="auto" w:fill="auto"/>
          </w:tcPr>
          <w:p>
            <w:pPr>
              <w:widowControl/>
              <w:jc w:val="center"/>
              <w:rPr>
                <w:rFonts w:ascii="宋体" w:hAnsi="宋体" w:cs="宋体"/>
                <w:color w:val="000000"/>
                <w:kern w:val="0"/>
                <w:sz w:val="18"/>
                <w:szCs w:val="18"/>
              </w:rPr>
            </w:pPr>
            <w:r>
              <w:rPr>
                <w:rFonts w:hint="eastAsia"/>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1" w:type="dxa"/>
          <w:trHeight w:val="310" w:hRule="atLeast"/>
        </w:trPr>
        <w:tc>
          <w:tcPr>
            <w:tcW w:w="758"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6.16.6</w:t>
            </w:r>
          </w:p>
        </w:tc>
        <w:tc>
          <w:tcPr>
            <w:tcW w:w="3800"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客室门紧急解锁试验</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2" w:type="dxa"/>
            <w:shd w:val="clear" w:color="auto" w:fill="auto"/>
          </w:tcPr>
          <w:p>
            <w:pPr>
              <w:widowControl/>
              <w:jc w:val="center"/>
              <w:rPr>
                <w:rFonts w:ascii="宋体" w:hAnsi="宋体" w:cs="宋体"/>
                <w:color w:val="000000"/>
                <w:kern w:val="0"/>
                <w:sz w:val="18"/>
                <w:szCs w:val="18"/>
              </w:rPr>
            </w:pPr>
            <w:r>
              <w:rPr>
                <w:rFonts w:hint="eastAsia"/>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1" w:type="dxa"/>
          <w:trHeight w:val="310" w:hRule="atLeast"/>
        </w:trPr>
        <w:tc>
          <w:tcPr>
            <w:tcW w:w="758"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6.16.7</w:t>
            </w:r>
          </w:p>
        </w:tc>
        <w:tc>
          <w:tcPr>
            <w:tcW w:w="3800"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防火和消防措施试验</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2" w:type="dxa"/>
            <w:shd w:val="clear" w:color="auto" w:fill="auto"/>
          </w:tcPr>
          <w:p>
            <w:pPr>
              <w:widowControl/>
              <w:jc w:val="center"/>
              <w:rPr>
                <w:rFonts w:ascii="宋体" w:hAnsi="宋体" w:cs="宋体"/>
                <w:color w:val="000000"/>
                <w:kern w:val="0"/>
                <w:sz w:val="18"/>
                <w:szCs w:val="18"/>
              </w:rPr>
            </w:pPr>
            <w:r>
              <w:rPr>
                <w:rFonts w:hint="eastAsia"/>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1" w:type="dxa"/>
          <w:trHeight w:val="310" w:hRule="atLeast"/>
        </w:trPr>
        <w:tc>
          <w:tcPr>
            <w:tcW w:w="758"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6.17</w:t>
            </w:r>
          </w:p>
        </w:tc>
        <w:tc>
          <w:tcPr>
            <w:tcW w:w="3800" w:type="dxa"/>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车辆静置状态噪声试验</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tcPr>
          <w:p>
            <w:pPr>
              <w:widowControl/>
              <w:jc w:val="center"/>
              <w:rPr>
                <w:rFonts w:ascii="宋体" w:hAnsi="宋体" w:cs="宋体"/>
                <w:color w:val="000000"/>
                <w:kern w:val="0"/>
                <w:sz w:val="18"/>
                <w:szCs w:val="18"/>
              </w:rPr>
            </w:pPr>
            <w:r>
              <w:rPr>
                <w:rFonts w:hint="eastAsia"/>
              </w:rPr>
              <w:t>—</w:t>
            </w:r>
          </w:p>
        </w:tc>
        <w:tc>
          <w:tcPr>
            <w:tcW w:w="842" w:type="dxa"/>
            <w:shd w:val="clear" w:color="auto" w:fill="auto"/>
          </w:tcPr>
          <w:p>
            <w:pPr>
              <w:widowControl/>
              <w:jc w:val="center"/>
              <w:rPr>
                <w:rFonts w:ascii="宋体" w:hAnsi="宋体" w:cs="宋体"/>
                <w:color w:val="000000"/>
                <w:kern w:val="0"/>
                <w:sz w:val="18"/>
                <w:szCs w:val="18"/>
              </w:rPr>
            </w:pPr>
            <w:r>
              <w:rPr>
                <w:rFonts w:hint="eastAsia"/>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1" w:type="dxa"/>
          <w:trHeight w:val="310" w:hRule="atLeast"/>
        </w:trPr>
        <w:tc>
          <w:tcPr>
            <w:tcW w:w="758"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6.18</w:t>
            </w:r>
          </w:p>
        </w:tc>
        <w:tc>
          <w:tcPr>
            <w:tcW w:w="3800" w:type="dxa"/>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车内空气质量试验</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tcPr>
          <w:p>
            <w:pPr>
              <w:widowControl/>
              <w:jc w:val="center"/>
              <w:rPr>
                <w:rFonts w:ascii="宋体" w:hAnsi="宋体" w:cs="宋体"/>
                <w:color w:val="000000"/>
                <w:kern w:val="0"/>
                <w:sz w:val="18"/>
                <w:szCs w:val="18"/>
              </w:rPr>
            </w:pPr>
            <w:r>
              <w:rPr>
                <w:rFonts w:hint="eastAsia"/>
              </w:rPr>
              <w:t>—</w:t>
            </w:r>
          </w:p>
        </w:tc>
        <w:tc>
          <w:tcPr>
            <w:tcW w:w="842" w:type="dxa"/>
            <w:shd w:val="clear" w:color="auto" w:fill="auto"/>
          </w:tcPr>
          <w:p>
            <w:pPr>
              <w:widowControl/>
              <w:jc w:val="center"/>
              <w:rPr>
                <w:rFonts w:ascii="宋体" w:hAnsi="宋体" w:cs="宋体"/>
                <w:color w:val="000000"/>
                <w:kern w:val="0"/>
                <w:sz w:val="18"/>
                <w:szCs w:val="18"/>
              </w:rPr>
            </w:pPr>
            <w:r>
              <w:rPr>
                <w:rFonts w:hint="eastAsia"/>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1" w:type="dxa"/>
          <w:trHeight w:val="310" w:hRule="atLeast"/>
        </w:trPr>
        <w:tc>
          <w:tcPr>
            <w:tcW w:w="758"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w:t>
            </w:r>
          </w:p>
        </w:tc>
        <w:tc>
          <w:tcPr>
            <w:tcW w:w="3800" w:type="dxa"/>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动态试验</w:t>
            </w:r>
          </w:p>
        </w:tc>
        <w:tc>
          <w:tcPr>
            <w:tcW w:w="840" w:type="dxa"/>
            <w:shd w:val="clear" w:color="auto" w:fill="auto"/>
          </w:tcPr>
          <w:p>
            <w:pPr>
              <w:widowControl/>
              <w:jc w:val="center"/>
              <w:rPr>
                <w:rFonts w:ascii="宋体" w:hAnsi="宋体" w:cs="宋体"/>
                <w:color w:val="000000"/>
                <w:kern w:val="0"/>
                <w:sz w:val="18"/>
                <w:szCs w:val="18"/>
              </w:rPr>
            </w:pPr>
            <w:r>
              <w:rPr>
                <w:rFonts w:hint="eastAsia"/>
              </w:rPr>
              <w:t>—</w:t>
            </w:r>
          </w:p>
        </w:tc>
        <w:tc>
          <w:tcPr>
            <w:tcW w:w="840" w:type="dxa"/>
            <w:shd w:val="clear" w:color="auto" w:fill="auto"/>
          </w:tcPr>
          <w:p>
            <w:pPr>
              <w:widowControl/>
              <w:jc w:val="center"/>
              <w:rPr>
                <w:rFonts w:ascii="宋体" w:hAnsi="宋体" w:cs="宋体"/>
                <w:color w:val="000000"/>
                <w:kern w:val="0"/>
                <w:sz w:val="18"/>
                <w:szCs w:val="18"/>
              </w:rPr>
            </w:pPr>
            <w:r>
              <w:rPr>
                <w:rFonts w:hint="eastAsia"/>
              </w:rPr>
              <w:t>—</w:t>
            </w:r>
          </w:p>
        </w:tc>
        <w:tc>
          <w:tcPr>
            <w:tcW w:w="842" w:type="dxa"/>
            <w:shd w:val="clear" w:color="auto" w:fill="auto"/>
          </w:tcPr>
          <w:p>
            <w:pPr>
              <w:widowControl/>
              <w:jc w:val="center"/>
              <w:rPr>
                <w:rFonts w:ascii="宋体" w:hAnsi="宋体" w:cs="宋体"/>
                <w:color w:val="000000"/>
                <w:kern w:val="0"/>
                <w:sz w:val="18"/>
                <w:szCs w:val="18"/>
              </w:rPr>
            </w:pPr>
            <w:r>
              <w:rPr>
                <w:rFonts w:hint="eastAsia"/>
              </w:rPr>
              <w:t>—</w:t>
            </w:r>
          </w:p>
        </w:tc>
        <w:tc>
          <w:tcPr>
            <w:tcW w:w="840" w:type="dxa"/>
            <w:shd w:val="clear" w:color="auto" w:fill="auto"/>
          </w:tcPr>
          <w:p>
            <w:pPr>
              <w:widowControl/>
              <w:jc w:val="center"/>
              <w:rPr>
                <w:rFonts w:ascii="宋体" w:hAnsi="宋体" w:cs="宋体"/>
                <w:color w:val="000000"/>
                <w:kern w:val="0"/>
                <w:sz w:val="18"/>
                <w:szCs w:val="18"/>
              </w:rPr>
            </w:pPr>
            <w:r>
              <w:rPr>
                <w:rFonts w:hint="eastAsia"/>
              </w:rPr>
              <w:t>—</w:t>
            </w:r>
          </w:p>
        </w:tc>
        <w:tc>
          <w:tcPr>
            <w:tcW w:w="840" w:type="dxa"/>
            <w:shd w:val="clear" w:color="auto" w:fill="auto"/>
          </w:tcPr>
          <w:p>
            <w:pPr>
              <w:widowControl/>
              <w:jc w:val="center"/>
              <w:rPr>
                <w:rFonts w:ascii="宋体" w:hAnsi="宋体" w:cs="宋体"/>
                <w:color w:val="000000"/>
                <w:kern w:val="0"/>
                <w:sz w:val="18"/>
                <w:szCs w:val="18"/>
              </w:rPr>
            </w:pPr>
            <w:r>
              <w:rPr>
                <w:rFonts w:hint="eastAsia"/>
              </w:rPr>
              <w:t>—</w:t>
            </w:r>
          </w:p>
        </w:tc>
        <w:tc>
          <w:tcPr>
            <w:tcW w:w="841" w:type="dxa"/>
            <w:shd w:val="clear" w:color="auto" w:fill="auto"/>
          </w:tcPr>
          <w:p>
            <w:pPr>
              <w:widowControl/>
              <w:jc w:val="center"/>
              <w:rPr>
                <w:rFonts w:ascii="宋体" w:hAnsi="宋体" w:cs="宋体"/>
                <w:color w:val="000000"/>
                <w:kern w:val="0"/>
                <w:sz w:val="18"/>
                <w:szCs w:val="18"/>
              </w:rPr>
            </w:pPr>
            <w:r>
              <w:rPr>
                <w:rFonts w:hint="eastAsia"/>
              </w:rPr>
              <w:t>—</w:t>
            </w:r>
          </w:p>
        </w:tc>
        <w:tc>
          <w:tcPr>
            <w:tcW w:w="841" w:type="dxa"/>
            <w:shd w:val="clear" w:color="auto" w:fill="auto"/>
          </w:tcPr>
          <w:p>
            <w:pPr>
              <w:widowControl/>
              <w:jc w:val="center"/>
              <w:rPr>
                <w:rFonts w:ascii="宋体" w:hAnsi="宋体" w:cs="宋体"/>
                <w:color w:val="000000"/>
                <w:kern w:val="0"/>
                <w:sz w:val="18"/>
                <w:szCs w:val="18"/>
              </w:rPr>
            </w:pPr>
            <w:r>
              <w:rPr>
                <w:rFonts w:hint="eastAsia"/>
              </w:rPr>
              <w:t>—</w:t>
            </w:r>
          </w:p>
        </w:tc>
        <w:tc>
          <w:tcPr>
            <w:tcW w:w="841" w:type="dxa"/>
            <w:shd w:val="clear" w:color="auto" w:fill="auto"/>
          </w:tcPr>
          <w:p>
            <w:pPr>
              <w:widowControl/>
              <w:jc w:val="center"/>
              <w:rPr>
                <w:rFonts w:ascii="宋体" w:hAnsi="宋体" w:cs="宋体"/>
                <w:color w:val="000000"/>
                <w:kern w:val="0"/>
                <w:sz w:val="18"/>
                <w:szCs w:val="18"/>
              </w:rPr>
            </w:pPr>
            <w:r>
              <w:rPr>
                <w:rFonts w:hint="eastAsia"/>
              </w:rPr>
              <w:t>—</w:t>
            </w:r>
          </w:p>
        </w:tc>
        <w:tc>
          <w:tcPr>
            <w:tcW w:w="841" w:type="dxa"/>
            <w:shd w:val="clear" w:color="auto" w:fill="auto"/>
          </w:tcPr>
          <w:p>
            <w:pPr>
              <w:widowControl/>
              <w:jc w:val="center"/>
              <w:rPr>
                <w:rFonts w:ascii="宋体" w:hAnsi="宋体" w:cs="宋体"/>
                <w:color w:val="000000"/>
                <w:kern w:val="0"/>
                <w:sz w:val="18"/>
                <w:szCs w:val="18"/>
              </w:rPr>
            </w:pPr>
            <w:r>
              <w:rPr>
                <w:rFonts w:hint="eastAsia"/>
              </w:rPr>
              <w:t>—</w:t>
            </w:r>
          </w:p>
        </w:tc>
        <w:tc>
          <w:tcPr>
            <w:tcW w:w="841" w:type="dxa"/>
            <w:shd w:val="clear" w:color="auto" w:fill="auto"/>
          </w:tcPr>
          <w:p>
            <w:pPr>
              <w:widowControl/>
              <w:jc w:val="center"/>
              <w:rPr>
                <w:rFonts w:ascii="宋体" w:hAnsi="宋体" w:cs="宋体"/>
                <w:color w:val="000000"/>
                <w:kern w:val="0"/>
                <w:sz w:val="18"/>
                <w:szCs w:val="18"/>
              </w:rPr>
            </w:pPr>
            <w:r>
              <w:rPr>
                <w:rFonts w:hint="eastAsia"/>
              </w:rPr>
              <w:t>—</w:t>
            </w:r>
          </w:p>
        </w:tc>
        <w:tc>
          <w:tcPr>
            <w:tcW w:w="831" w:type="dxa"/>
            <w:shd w:val="clear" w:color="auto" w:fill="auto"/>
          </w:tcPr>
          <w:p>
            <w:pPr>
              <w:widowControl/>
              <w:jc w:val="center"/>
              <w:rPr>
                <w:rFonts w:ascii="宋体" w:hAnsi="宋体" w:cs="宋体"/>
                <w:color w:val="000000"/>
                <w:kern w:val="0"/>
                <w:sz w:val="18"/>
                <w:szCs w:val="18"/>
              </w:rPr>
            </w:pP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1" w:type="dxa"/>
          <w:trHeight w:val="310" w:hRule="atLeast"/>
        </w:trPr>
        <w:tc>
          <w:tcPr>
            <w:tcW w:w="758"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7.1</w:t>
            </w:r>
          </w:p>
        </w:tc>
        <w:tc>
          <w:tcPr>
            <w:tcW w:w="3800" w:type="dxa"/>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牵引系统动态试验</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2" w:type="dxa"/>
            <w:shd w:val="clear" w:color="auto" w:fill="auto"/>
          </w:tcPr>
          <w:p>
            <w:pPr>
              <w:widowControl/>
              <w:jc w:val="center"/>
              <w:rPr>
                <w:rFonts w:ascii="宋体" w:hAnsi="宋体" w:cs="宋体"/>
                <w:color w:val="000000"/>
                <w:kern w:val="0"/>
                <w:sz w:val="18"/>
                <w:szCs w:val="18"/>
              </w:rPr>
            </w:pPr>
            <w:r>
              <w:rPr>
                <w:rFonts w:hint="eastAsia"/>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11" w:type="dxa"/>
          <w:trHeight w:val="310" w:hRule="atLeast"/>
        </w:trPr>
        <w:tc>
          <w:tcPr>
            <w:tcW w:w="758"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7.1.1</w:t>
            </w:r>
          </w:p>
        </w:tc>
        <w:tc>
          <w:tcPr>
            <w:tcW w:w="3800"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牵引加速度试验</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2" w:type="dxa"/>
            <w:shd w:val="clear" w:color="auto" w:fill="auto"/>
          </w:tcPr>
          <w:p>
            <w:pPr>
              <w:widowControl/>
              <w:jc w:val="center"/>
              <w:rPr>
                <w:rFonts w:ascii="宋体" w:hAnsi="宋体" w:cs="宋体"/>
                <w:color w:val="000000"/>
                <w:kern w:val="0"/>
                <w:sz w:val="18"/>
                <w:szCs w:val="18"/>
              </w:rPr>
            </w:pPr>
            <w:r>
              <w:rPr>
                <w:rFonts w:hint="eastAsia"/>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1"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bl>
    <w:p>
      <w:pPr>
        <w:pStyle w:val="82"/>
        <w:spacing w:before="156" w:after="156"/>
      </w:pPr>
      <w:r>
        <w:rPr>
          <w:rFonts w:hint="eastAsia"/>
        </w:rPr>
        <w:t>表A</w:t>
      </w:r>
      <w:r>
        <w:t>　</w:t>
      </w:r>
      <w:r>
        <w:rPr>
          <w:rFonts w:hint="eastAsia"/>
        </w:rPr>
        <w:t>试验类型和试验项目一览表（续）</w:t>
      </w:r>
    </w:p>
    <w:tbl>
      <w:tblPr>
        <w:tblStyle w:val="19"/>
        <w:tblW w:w="13823" w:type="dxa"/>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3804"/>
        <w:gridCol w:w="843"/>
        <w:gridCol w:w="843"/>
        <w:gridCol w:w="843"/>
        <w:gridCol w:w="843"/>
        <w:gridCol w:w="843"/>
        <w:gridCol w:w="843"/>
        <w:gridCol w:w="843"/>
        <w:gridCol w:w="843"/>
        <w:gridCol w:w="843"/>
        <w:gridCol w:w="843"/>
        <w:gridCol w:w="8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56" w:type="dxa"/>
            <w:vMerge w:val="restart"/>
            <w:tcBorders>
              <w:top w:val="single" w:color="auto" w:sz="12" w:space="0"/>
              <w:bottom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章条</w:t>
            </w:r>
          </w:p>
        </w:tc>
        <w:tc>
          <w:tcPr>
            <w:tcW w:w="3804" w:type="dxa"/>
            <w:vMerge w:val="restart"/>
            <w:tcBorders>
              <w:top w:val="single" w:color="auto" w:sz="12" w:space="0"/>
              <w:bottom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试验项目</w:t>
            </w:r>
          </w:p>
        </w:tc>
        <w:tc>
          <w:tcPr>
            <w:tcW w:w="2529" w:type="dxa"/>
            <w:gridSpan w:val="3"/>
            <w:tcBorders>
              <w:top w:val="single" w:color="auto" w:sz="12" w:space="0"/>
              <w:bottom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试验类型</w:t>
            </w:r>
          </w:p>
        </w:tc>
        <w:tc>
          <w:tcPr>
            <w:tcW w:w="6734" w:type="dxa"/>
            <w:gridSpan w:val="8"/>
            <w:tcBorders>
              <w:top w:val="single" w:color="auto" w:sz="12" w:space="0"/>
              <w:bottom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车辆分类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56" w:type="dxa"/>
            <w:vMerge w:val="continue"/>
            <w:tcBorders>
              <w:top w:val="single" w:color="auto" w:sz="4" w:space="0"/>
              <w:bottom w:val="single" w:color="auto" w:sz="12" w:space="0"/>
            </w:tcBorders>
            <w:vAlign w:val="center"/>
          </w:tcPr>
          <w:p>
            <w:pPr>
              <w:widowControl/>
              <w:jc w:val="left"/>
              <w:rPr>
                <w:rFonts w:ascii="宋体" w:hAnsi="宋体" w:cs="宋体"/>
                <w:color w:val="000000"/>
                <w:kern w:val="0"/>
                <w:sz w:val="18"/>
                <w:szCs w:val="18"/>
              </w:rPr>
            </w:pPr>
          </w:p>
        </w:tc>
        <w:tc>
          <w:tcPr>
            <w:tcW w:w="3804" w:type="dxa"/>
            <w:vMerge w:val="continue"/>
            <w:tcBorders>
              <w:top w:val="single" w:color="auto" w:sz="4" w:space="0"/>
              <w:bottom w:val="single" w:color="auto" w:sz="12" w:space="0"/>
            </w:tcBorders>
            <w:vAlign w:val="center"/>
          </w:tcPr>
          <w:p>
            <w:pPr>
              <w:widowControl/>
              <w:jc w:val="left"/>
              <w:rPr>
                <w:rFonts w:ascii="宋体" w:hAnsi="宋体" w:cs="宋体"/>
                <w:color w:val="000000"/>
                <w:kern w:val="0"/>
                <w:sz w:val="18"/>
                <w:szCs w:val="18"/>
              </w:rPr>
            </w:pPr>
          </w:p>
        </w:tc>
        <w:tc>
          <w:tcPr>
            <w:tcW w:w="843" w:type="dxa"/>
            <w:tcBorders>
              <w:top w:val="single" w:color="auto" w:sz="4" w:space="0"/>
              <w:bottom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型式</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试验</w:t>
            </w:r>
          </w:p>
        </w:tc>
        <w:tc>
          <w:tcPr>
            <w:tcW w:w="843" w:type="dxa"/>
            <w:tcBorders>
              <w:top w:val="single" w:color="auto" w:sz="4" w:space="0"/>
              <w:bottom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例行</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试验</w:t>
            </w:r>
          </w:p>
        </w:tc>
        <w:tc>
          <w:tcPr>
            <w:tcW w:w="843" w:type="dxa"/>
            <w:tcBorders>
              <w:top w:val="single" w:color="auto" w:sz="4" w:space="0"/>
              <w:bottom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研究性试验</w:t>
            </w:r>
          </w:p>
        </w:tc>
        <w:tc>
          <w:tcPr>
            <w:tcW w:w="843" w:type="dxa"/>
            <w:tcBorders>
              <w:top w:val="single" w:color="auto" w:sz="4" w:space="0"/>
              <w:bottom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地铁</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车辆</w:t>
            </w:r>
          </w:p>
        </w:tc>
        <w:tc>
          <w:tcPr>
            <w:tcW w:w="843" w:type="dxa"/>
            <w:tcBorders>
              <w:top w:val="single" w:color="auto" w:sz="4" w:space="0"/>
              <w:bottom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轻轨</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车辆</w:t>
            </w:r>
          </w:p>
        </w:tc>
        <w:tc>
          <w:tcPr>
            <w:tcW w:w="843" w:type="dxa"/>
            <w:tcBorders>
              <w:top w:val="single" w:color="auto" w:sz="4" w:space="0"/>
              <w:bottom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直线电机车辆</w:t>
            </w:r>
          </w:p>
        </w:tc>
        <w:tc>
          <w:tcPr>
            <w:tcW w:w="843" w:type="dxa"/>
            <w:tcBorders>
              <w:top w:val="single" w:color="auto" w:sz="4" w:space="0"/>
              <w:bottom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市域快线车辆</w:t>
            </w:r>
          </w:p>
        </w:tc>
        <w:tc>
          <w:tcPr>
            <w:tcW w:w="843" w:type="dxa"/>
            <w:tcBorders>
              <w:top w:val="single" w:color="auto" w:sz="4" w:space="0"/>
              <w:bottom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低地板有轨电车</w:t>
            </w:r>
          </w:p>
        </w:tc>
        <w:tc>
          <w:tcPr>
            <w:tcW w:w="843" w:type="dxa"/>
            <w:tcBorders>
              <w:top w:val="single" w:color="auto" w:sz="4" w:space="0"/>
              <w:bottom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自导向轮胎式车辆</w:t>
            </w:r>
          </w:p>
        </w:tc>
        <w:tc>
          <w:tcPr>
            <w:tcW w:w="843" w:type="dxa"/>
            <w:tcBorders>
              <w:top w:val="single" w:color="auto" w:sz="4" w:space="0"/>
              <w:bottom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跨座式单轨交通车辆</w:t>
            </w:r>
          </w:p>
        </w:tc>
        <w:tc>
          <w:tcPr>
            <w:tcW w:w="833" w:type="dxa"/>
            <w:tcBorders>
              <w:top w:val="single" w:color="auto" w:sz="4" w:space="0"/>
              <w:bottom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中低速磁浮交通车辆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56" w:type="dxa"/>
            <w:tcBorders>
              <w:top w:val="single" w:color="auto" w:sz="12"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7.1.2</w:t>
            </w:r>
          </w:p>
        </w:tc>
        <w:tc>
          <w:tcPr>
            <w:tcW w:w="3804" w:type="dxa"/>
            <w:tcBorders>
              <w:top w:val="single" w:color="auto" w:sz="12" w:space="0"/>
            </w:tcBorders>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防空转试验</w:t>
            </w:r>
          </w:p>
        </w:tc>
        <w:tc>
          <w:tcPr>
            <w:tcW w:w="843" w:type="dxa"/>
            <w:tcBorders>
              <w:top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12"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rPr>
              <w:t>—</w:t>
            </w:r>
            <w:r>
              <w:rPr>
                <w:rFonts w:hint="eastAsia" w:ascii="宋体" w:hAnsi="宋体" w:cs="宋体"/>
                <w:color w:val="000000"/>
                <w:kern w:val="0"/>
                <w:sz w:val="18"/>
                <w:szCs w:val="18"/>
              </w:rPr>
              <w:t>　</w:t>
            </w:r>
          </w:p>
        </w:tc>
        <w:tc>
          <w:tcPr>
            <w:tcW w:w="843" w:type="dxa"/>
            <w:tcBorders>
              <w:top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tcBorders>
              <w:top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rPr>
              <w:t>—</w:t>
            </w:r>
            <w:r>
              <w:rPr>
                <w:rFonts w:hint="eastAsia" w:ascii="宋体" w:hAnsi="宋体" w:cs="宋体"/>
                <w:color w:val="000000"/>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56"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7.1.3</w:t>
            </w:r>
          </w:p>
        </w:tc>
        <w:tc>
          <w:tcPr>
            <w:tcW w:w="3804"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牵引特性试验</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56"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7.1.4</w:t>
            </w:r>
          </w:p>
        </w:tc>
        <w:tc>
          <w:tcPr>
            <w:tcW w:w="3804"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蓄电池牵引试验</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56"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7.1.5</w:t>
            </w:r>
          </w:p>
        </w:tc>
        <w:tc>
          <w:tcPr>
            <w:tcW w:w="3804"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故障下运行能力和救援能力试验</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56"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7.2</w:t>
            </w:r>
          </w:p>
        </w:tc>
        <w:tc>
          <w:tcPr>
            <w:tcW w:w="3804" w:type="dxa"/>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制动系统动态试验</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33" w:type="dxa"/>
            <w:shd w:val="clear" w:color="auto" w:fill="auto"/>
          </w:tcPr>
          <w:p>
            <w:pPr>
              <w:widowControl/>
              <w:jc w:val="center"/>
              <w:rPr>
                <w:rFonts w:ascii="宋体" w:hAnsi="宋体" w:cs="宋体"/>
                <w:color w:val="000000"/>
                <w:kern w:val="0"/>
                <w:sz w:val="18"/>
                <w:szCs w:val="18"/>
              </w:rPr>
            </w:pP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56"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7.2.6</w:t>
            </w:r>
          </w:p>
        </w:tc>
        <w:tc>
          <w:tcPr>
            <w:tcW w:w="3804"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制动平均减速度试验</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56"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7.2.7</w:t>
            </w:r>
          </w:p>
        </w:tc>
        <w:tc>
          <w:tcPr>
            <w:tcW w:w="3804"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制动距离试验</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56"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7.2.8</w:t>
            </w:r>
          </w:p>
        </w:tc>
        <w:tc>
          <w:tcPr>
            <w:tcW w:w="3804"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电制动试验</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rPr>
              <w:t>—</w:t>
            </w:r>
            <w:r>
              <w:rPr>
                <w:rFonts w:hint="eastAsia" w:ascii="宋体" w:hAnsi="宋体" w:cs="宋体"/>
                <w:color w:val="000000"/>
                <w:kern w:val="0"/>
                <w:sz w:val="18"/>
                <w:szCs w:val="18"/>
              </w:rPr>
              <w:t>　</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56"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7.2.9</w:t>
            </w:r>
          </w:p>
        </w:tc>
        <w:tc>
          <w:tcPr>
            <w:tcW w:w="3804"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其他制动试验</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56"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7.2.10</w:t>
            </w:r>
          </w:p>
        </w:tc>
        <w:tc>
          <w:tcPr>
            <w:tcW w:w="3804"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防滑装置试验</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56"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7.3</w:t>
            </w:r>
          </w:p>
        </w:tc>
        <w:tc>
          <w:tcPr>
            <w:tcW w:w="3804" w:type="dxa"/>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限速功能试验</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56"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7.4</w:t>
            </w:r>
          </w:p>
        </w:tc>
        <w:tc>
          <w:tcPr>
            <w:tcW w:w="3804" w:type="dxa"/>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受电装置动态试验</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33" w:type="dxa"/>
            <w:shd w:val="clear" w:color="auto" w:fill="auto"/>
          </w:tcPr>
          <w:p>
            <w:pPr>
              <w:widowControl/>
              <w:jc w:val="center"/>
              <w:rPr>
                <w:rFonts w:ascii="宋体" w:hAnsi="宋体" w:cs="宋体"/>
                <w:color w:val="000000"/>
                <w:kern w:val="0"/>
                <w:sz w:val="18"/>
                <w:szCs w:val="18"/>
              </w:rPr>
            </w:pP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56"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7.4.2</w:t>
            </w:r>
          </w:p>
        </w:tc>
        <w:tc>
          <w:tcPr>
            <w:tcW w:w="3804"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受电弓受流性能试验</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rPr>
              <w:t>—</w:t>
            </w:r>
            <w:r>
              <w:rPr>
                <w:rFonts w:hint="eastAsia" w:ascii="宋体" w:hAnsi="宋体" w:cs="宋体"/>
                <w:color w:val="000000"/>
                <w:kern w:val="0"/>
                <w:sz w:val="18"/>
                <w:szCs w:val="18"/>
              </w:rPr>
              <w:t>　</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56"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7.4.3</w:t>
            </w:r>
          </w:p>
        </w:tc>
        <w:tc>
          <w:tcPr>
            <w:tcW w:w="3804"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受电弓空气动力学试验</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56"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7.4.4</w:t>
            </w:r>
          </w:p>
        </w:tc>
        <w:tc>
          <w:tcPr>
            <w:tcW w:w="3804"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受电弓动态摆动</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56"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7.4.5</w:t>
            </w:r>
          </w:p>
        </w:tc>
        <w:tc>
          <w:tcPr>
            <w:tcW w:w="3804"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供电系统与车辆运行匹配试验</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56"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7.5</w:t>
            </w:r>
          </w:p>
        </w:tc>
        <w:tc>
          <w:tcPr>
            <w:tcW w:w="3804" w:type="dxa"/>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曲线和坡度变化线路通过能力试验</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56"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7.6</w:t>
            </w:r>
          </w:p>
        </w:tc>
        <w:tc>
          <w:tcPr>
            <w:tcW w:w="3804" w:type="dxa"/>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运行稳定性和平稳性试验</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33" w:type="dxa"/>
            <w:shd w:val="clear" w:color="auto" w:fill="auto"/>
          </w:tcPr>
          <w:p>
            <w:pPr>
              <w:widowControl/>
              <w:jc w:val="center"/>
              <w:rPr>
                <w:rFonts w:ascii="宋体" w:hAnsi="宋体" w:cs="宋体"/>
                <w:color w:val="000000"/>
                <w:kern w:val="0"/>
                <w:sz w:val="18"/>
                <w:szCs w:val="18"/>
              </w:rPr>
            </w:pP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56"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7.6.1</w:t>
            </w:r>
          </w:p>
        </w:tc>
        <w:tc>
          <w:tcPr>
            <w:tcW w:w="3804"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运行稳定性试验</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56"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7.6.2</w:t>
            </w:r>
          </w:p>
        </w:tc>
        <w:tc>
          <w:tcPr>
            <w:tcW w:w="3804"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运行平稳性试验</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56" w:type="dxa"/>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7.6.3</w:t>
            </w:r>
          </w:p>
        </w:tc>
        <w:tc>
          <w:tcPr>
            <w:tcW w:w="3804" w:type="dxa"/>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车体自振频率试验</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rPr>
              <w:t>—</w:t>
            </w:r>
            <w:r>
              <w:rPr>
                <w:rFonts w:hint="eastAsia" w:ascii="宋体" w:hAnsi="宋体" w:cs="宋体"/>
                <w:color w:val="000000"/>
                <w:kern w:val="0"/>
                <w:sz w:val="18"/>
                <w:szCs w:val="18"/>
              </w:rPr>
              <w:t>　</w:t>
            </w:r>
          </w:p>
        </w:tc>
        <w:tc>
          <w:tcPr>
            <w:tcW w:w="843" w:type="dxa"/>
            <w:shd w:val="clear" w:color="auto" w:fill="auto"/>
          </w:tcPr>
          <w:p>
            <w:pPr>
              <w:widowControl/>
              <w:jc w:val="center"/>
              <w:rPr>
                <w:rFonts w:ascii="宋体" w:hAnsi="宋体" w:cs="宋体"/>
                <w:color w:val="000000"/>
                <w:kern w:val="0"/>
                <w:sz w:val="18"/>
                <w:szCs w:val="18"/>
              </w:rPr>
            </w:pPr>
            <w:r>
              <w:rPr>
                <w:rFonts w:hint="eastAsia"/>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bl>
    <w:p/>
    <w:p>
      <w:pPr>
        <w:pStyle w:val="82"/>
        <w:spacing w:before="156" w:after="156"/>
      </w:pPr>
      <w:r>
        <w:rPr>
          <w:rFonts w:hint="eastAsia"/>
        </w:rPr>
        <w:t>表A</w:t>
      </w:r>
      <w:r>
        <w:t>　</w:t>
      </w:r>
      <w:r>
        <w:rPr>
          <w:rFonts w:hint="eastAsia"/>
        </w:rPr>
        <w:t>试验类型和试验项目一览表（续）</w:t>
      </w:r>
    </w:p>
    <w:tbl>
      <w:tblPr>
        <w:tblStyle w:val="19"/>
        <w:tblW w:w="13823" w:type="dxa"/>
        <w:tblInd w:w="-10" w:type="dxa"/>
        <w:tblLayout w:type="autofit"/>
        <w:tblCellMar>
          <w:top w:w="0" w:type="dxa"/>
          <w:left w:w="108" w:type="dxa"/>
          <w:bottom w:w="0" w:type="dxa"/>
          <w:right w:w="108" w:type="dxa"/>
        </w:tblCellMar>
      </w:tblPr>
      <w:tblGrid>
        <w:gridCol w:w="756"/>
        <w:gridCol w:w="3804"/>
        <w:gridCol w:w="843"/>
        <w:gridCol w:w="843"/>
        <w:gridCol w:w="843"/>
        <w:gridCol w:w="843"/>
        <w:gridCol w:w="843"/>
        <w:gridCol w:w="843"/>
        <w:gridCol w:w="843"/>
        <w:gridCol w:w="843"/>
        <w:gridCol w:w="843"/>
        <w:gridCol w:w="843"/>
        <w:gridCol w:w="833"/>
      </w:tblGrid>
      <w:tr>
        <w:tblPrEx>
          <w:tblCellMar>
            <w:top w:w="0" w:type="dxa"/>
            <w:left w:w="108" w:type="dxa"/>
            <w:bottom w:w="0" w:type="dxa"/>
            <w:right w:w="108" w:type="dxa"/>
          </w:tblCellMar>
        </w:tblPrEx>
        <w:trPr>
          <w:trHeight w:val="303" w:hRule="atLeast"/>
        </w:trPr>
        <w:tc>
          <w:tcPr>
            <w:tcW w:w="756" w:type="dxa"/>
            <w:vMerge w:val="restart"/>
            <w:tcBorders>
              <w:top w:val="single" w:color="auto" w:sz="12" w:space="0"/>
              <w:left w:val="single" w:color="auto" w:sz="12" w:space="0"/>
              <w:bottom w:val="nil"/>
              <w:right w:val="single" w:color="auto" w:sz="8"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章条</w:t>
            </w:r>
          </w:p>
        </w:tc>
        <w:tc>
          <w:tcPr>
            <w:tcW w:w="3804" w:type="dxa"/>
            <w:vMerge w:val="restart"/>
            <w:tcBorders>
              <w:top w:val="single" w:color="auto" w:sz="12" w:space="0"/>
              <w:left w:val="single" w:color="auto" w:sz="8" w:space="0"/>
              <w:bottom w:val="nil"/>
              <w:right w:val="single" w:color="auto" w:sz="8"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试验项目</w:t>
            </w:r>
          </w:p>
        </w:tc>
        <w:tc>
          <w:tcPr>
            <w:tcW w:w="2529" w:type="dxa"/>
            <w:gridSpan w:val="3"/>
            <w:tcBorders>
              <w:top w:val="single" w:color="auto" w:sz="12" w:space="0"/>
              <w:left w:val="nil"/>
              <w:bottom w:val="single" w:color="auto"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试验类型</w:t>
            </w:r>
          </w:p>
        </w:tc>
        <w:tc>
          <w:tcPr>
            <w:tcW w:w="6734" w:type="dxa"/>
            <w:gridSpan w:val="8"/>
            <w:tcBorders>
              <w:top w:val="single" w:color="auto" w:sz="12" w:space="0"/>
              <w:left w:val="nil"/>
              <w:bottom w:val="single" w:color="auto" w:sz="8"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车辆分类</w:t>
            </w:r>
          </w:p>
        </w:tc>
      </w:tr>
      <w:tr>
        <w:tblPrEx>
          <w:tblCellMar>
            <w:top w:w="0" w:type="dxa"/>
            <w:left w:w="108" w:type="dxa"/>
            <w:bottom w:w="0" w:type="dxa"/>
            <w:right w:w="108" w:type="dxa"/>
          </w:tblCellMar>
        </w:tblPrEx>
        <w:trPr>
          <w:trHeight w:val="455" w:hRule="atLeast"/>
        </w:trPr>
        <w:tc>
          <w:tcPr>
            <w:tcW w:w="756" w:type="dxa"/>
            <w:vMerge w:val="continue"/>
            <w:tcBorders>
              <w:top w:val="nil"/>
              <w:left w:val="single" w:color="auto" w:sz="12" w:space="0"/>
              <w:bottom w:val="single" w:color="auto" w:sz="12" w:space="0"/>
              <w:right w:val="single" w:color="auto" w:sz="8" w:space="0"/>
            </w:tcBorders>
            <w:vAlign w:val="center"/>
          </w:tcPr>
          <w:p>
            <w:pPr>
              <w:widowControl/>
              <w:jc w:val="left"/>
              <w:rPr>
                <w:rFonts w:ascii="宋体" w:hAnsi="宋体" w:cs="宋体"/>
                <w:color w:val="000000"/>
                <w:kern w:val="0"/>
                <w:sz w:val="18"/>
                <w:szCs w:val="18"/>
              </w:rPr>
            </w:pPr>
          </w:p>
        </w:tc>
        <w:tc>
          <w:tcPr>
            <w:tcW w:w="3804" w:type="dxa"/>
            <w:vMerge w:val="continue"/>
            <w:tcBorders>
              <w:top w:val="nil"/>
              <w:left w:val="single" w:color="auto" w:sz="8" w:space="0"/>
              <w:bottom w:val="single" w:color="auto" w:sz="12" w:space="0"/>
              <w:right w:val="single" w:color="auto" w:sz="8" w:space="0"/>
            </w:tcBorders>
            <w:vAlign w:val="center"/>
          </w:tcPr>
          <w:p>
            <w:pPr>
              <w:widowControl/>
              <w:jc w:val="left"/>
              <w:rPr>
                <w:rFonts w:ascii="宋体" w:hAnsi="宋体" w:cs="宋体"/>
                <w:color w:val="000000"/>
                <w:kern w:val="0"/>
                <w:sz w:val="18"/>
                <w:szCs w:val="18"/>
              </w:rPr>
            </w:pPr>
          </w:p>
        </w:tc>
        <w:tc>
          <w:tcPr>
            <w:tcW w:w="843" w:type="dxa"/>
            <w:tcBorders>
              <w:top w:val="nil"/>
              <w:left w:val="nil"/>
              <w:bottom w:val="single" w:color="auto" w:sz="12"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型式</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试验</w:t>
            </w:r>
          </w:p>
        </w:tc>
        <w:tc>
          <w:tcPr>
            <w:tcW w:w="843" w:type="dxa"/>
            <w:tcBorders>
              <w:top w:val="nil"/>
              <w:left w:val="nil"/>
              <w:bottom w:val="single" w:color="auto" w:sz="12"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例行</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试验</w:t>
            </w:r>
          </w:p>
        </w:tc>
        <w:tc>
          <w:tcPr>
            <w:tcW w:w="843" w:type="dxa"/>
            <w:tcBorders>
              <w:top w:val="nil"/>
              <w:left w:val="nil"/>
              <w:bottom w:val="single" w:color="auto" w:sz="12"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研究性试验</w:t>
            </w:r>
          </w:p>
        </w:tc>
        <w:tc>
          <w:tcPr>
            <w:tcW w:w="843" w:type="dxa"/>
            <w:tcBorders>
              <w:top w:val="nil"/>
              <w:left w:val="nil"/>
              <w:bottom w:val="single" w:color="auto" w:sz="12"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地铁</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车辆</w:t>
            </w:r>
          </w:p>
        </w:tc>
        <w:tc>
          <w:tcPr>
            <w:tcW w:w="843" w:type="dxa"/>
            <w:tcBorders>
              <w:top w:val="nil"/>
              <w:left w:val="nil"/>
              <w:bottom w:val="single" w:color="auto" w:sz="12"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轻轨</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车辆</w:t>
            </w:r>
          </w:p>
        </w:tc>
        <w:tc>
          <w:tcPr>
            <w:tcW w:w="843" w:type="dxa"/>
            <w:tcBorders>
              <w:top w:val="nil"/>
              <w:left w:val="nil"/>
              <w:bottom w:val="single" w:color="auto" w:sz="12"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直线电机车辆</w:t>
            </w:r>
          </w:p>
        </w:tc>
        <w:tc>
          <w:tcPr>
            <w:tcW w:w="843" w:type="dxa"/>
            <w:tcBorders>
              <w:top w:val="nil"/>
              <w:left w:val="nil"/>
              <w:bottom w:val="single" w:color="auto" w:sz="12"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市域快线车辆</w:t>
            </w:r>
          </w:p>
        </w:tc>
        <w:tc>
          <w:tcPr>
            <w:tcW w:w="843" w:type="dxa"/>
            <w:tcBorders>
              <w:top w:val="nil"/>
              <w:left w:val="nil"/>
              <w:bottom w:val="single" w:color="auto" w:sz="12"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低地板有轨电车</w:t>
            </w:r>
          </w:p>
        </w:tc>
        <w:tc>
          <w:tcPr>
            <w:tcW w:w="843"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自导向轮胎式车辆</w:t>
            </w:r>
          </w:p>
        </w:tc>
        <w:tc>
          <w:tcPr>
            <w:tcW w:w="843" w:type="dxa"/>
            <w:tcBorders>
              <w:top w:val="nil"/>
              <w:left w:val="single" w:color="auto" w:sz="4" w:space="0"/>
              <w:bottom w:val="single" w:color="auto" w:sz="12"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跨座式单轨交通车辆</w:t>
            </w:r>
          </w:p>
        </w:tc>
        <w:tc>
          <w:tcPr>
            <w:tcW w:w="833" w:type="dxa"/>
            <w:tcBorders>
              <w:top w:val="nil"/>
              <w:left w:val="nil"/>
              <w:bottom w:val="single" w:color="auto" w:sz="12"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中低速磁浮交通车辆</w:t>
            </w:r>
          </w:p>
        </w:tc>
      </w:tr>
      <w:tr>
        <w:tblPrEx>
          <w:tblCellMar>
            <w:top w:w="0" w:type="dxa"/>
            <w:left w:w="108" w:type="dxa"/>
            <w:bottom w:w="0" w:type="dxa"/>
            <w:right w:w="108" w:type="dxa"/>
          </w:tblCellMar>
        </w:tblPrEx>
        <w:trPr>
          <w:trHeight w:val="303" w:hRule="atLeast"/>
        </w:trPr>
        <w:tc>
          <w:tcPr>
            <w:tcW w:w="756" w:type="dxa"/>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7.6.4</w:t>
            </w:r>
          </w:p>
        </w:tc>
        <w:tc>
          <w:tcPr>
            <w:tcW w:w="3804" w:type="dxa"/>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司机室人体振动试验</w:t>
            </w:r>
          </w:p>
        </w:tc>
        <w:tc>
          <w:tcPr>
            <w:tcW w:w="843"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rPr>
              <w:t>—</w:t>
            </w:r>
            <w:r>
              <w:rPr>
                <w:rFonts w:hint="eastAsia" w:ascii="宋体" w:hAnsi="宋体" w:cs="宋体"/>
                <w:color w:val="000000"/>
                <w:kern w:val="0"/>
                <w:sz w:val="18"/>
                <w:szCs w:val="18"/>
              </w:rPr>
              <w:t>　</w:t>
            </w:r>
          </w:p>
        </w:tc>
        <w:tc>
          <w:tcPr>
            <w:tcW w:w="843" w:type="dxa"/>
            <w:tcBorders>
              <w:top w:val="single" w:color="auto" w:sz="12"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tcBorders>
              <w:top w:val="single" w:color="auto" w:sz="12"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303" w:hRule="atLeast"/>
        </w:trPr>
        <w:tc>
          <w:tcPr>
            <w:tcW w:w="756"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7.7</w:t>
            </w:r>
          </w:p>
        </w:tc>
        <w:tc>
          <w:tcPr>
            <w:tcW w:w="38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噪声试验</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303" w:hRule="atLeast"/>
        </w:trPr>
        <w:tc>
          <w:tcPr>
            <w:tcW w:w="756"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7.8</w:t>
            </w:r>
          </w:p>
        </w:tc>
        <w:tc>
          <w:tcPr>
            <w:tcW w:w="38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牵引和制动热容量试验</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303" w:hRule="atLeast"/>
        </w:trPr>
        <w:tc>
          <w:tcPr>
            <w:tcW w:w="756"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7.9</w:t>
            </w:r>
          </w:p>
        </w:tc>
        <w:tc>
          <w:tcPr>
            <w:tcW w:w="38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运行阻力试验</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303" w:hRule="atLeast"/>
        </w:trPr>
        <w:tc>
          <w:tcPr>
            <w:tcW w:w="756"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7.10</w:t>
            </w:r>
          </w:p>
        </w:tc>
        <w:tc>
          <w:tcPr>
            <w:tcW w:w="38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能耗试验</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303" w:hRule="atLeast"/>
        </w:trPr>
        <w:tc>
          <w:tcPr>
            <w:tcW w:w="756"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7.11</w:t>
            </w:r>
          </w:p>
        </w:tc>
        <w:tc>
          <w:tcPr>
            <w:tcW w:w="38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空气动力学效应试验</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rPr>
              <w:t>—</w:t>
            </w:r>
            <w:r>
              <w:rPr>
                <w:rFonts w:hint="eastAsia" w:ascii="宋体" w:hAnsi="宋体" w:cs="宋体"/>
                <w:color w:val="000000"/>
                <w:kern w:val="0"/>
                <w:sz w:val="18"/>
                <w:szCs w:val="18"/>
              </w:rPr>
              <w:t>　</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303" w:hRule="atLeast"/>
        </w:trPr>
        <w:tc>
          <w:tcPr>
            <w:tcW w:w="756"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7.12</w:t>
            </w:r>
          </w:p>
        </w:tc>
        <w:tc>
          <w:tcPr>
            <w:tcW w:w="38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动态包络线试验</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rPr>
              <w:t>—</w:t>
            </w:r>
            <w:r>
              <w:rPr>
                <w:rFonts w:hint="eastAsia" w:ascii="宋体" w:hAnsi="宋体" w:cs="宋体"/>
                <w:color w:val="000000"/>
                <w:kern w:val="0"/>
                <w:sz w:val="18"/>
                <w:szCs w:val="18"/>
              </w:rPr>
              <w:t>　</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303" w:hRule="atLeast"/>
        </w:trPr>
        <w:tc>
          <w:tcPr>
            <w:tcW w:w="756"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7.13</w:t>
            </w:r>
          </w:p>
        </w:tc>
        <w:tc>
          <w:tcPr>
            <w:tcW w:w="38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典型运行图的检查</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rPr>
              <w:t>—</w:t>
            </w:r>
            <w:r>
              <w:rPr>
                <w:rFonts w:hint="eastAsia" w:ascii="宋体" w:hAnsi="宋体" w:cs="宋体"/>
                <w:color w:val="000000"/>
                <w:kern w:val="0"/>
                <w:sz w:val="18"/>
                <w:szCs w:val="18"/>
              </w:rPr>
              <w:t>　</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303" w:hRule="atLeast"/>
        </w:trPr>
        <w:tc>
          <w:tcPr>
            <w:tcW w:w="756"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7.14</w:t>
            </w:r>
          </w:p>
        </w:tc>
        <w:tc>
          <w:tcPr>
            <w:tcW w:w="38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供电中断和电压突变试验</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3" w:type="dxa"/>
            <w:tcBorders>
              <w:top w:val="single" w:color="auto" w:sz="4" w:space="0"/>
              <w:left w:val="single" w:color="auto" w:sz="4" w:space="0"/>
              <w:bottom w:val="single" w:color="auto" w:sz="4" w:space="0"/>
              <w:right w:val="single" w:color="auto" w:sz="12" w:space="0"/>
            </w:tcBorders>
            <w:shd w:val="clear" w:color="auto" w:fill="auto"/>
          </w:tcPr>
          <w:p>
            <w:pPr>
              <w:widowControl/>
              <w:jc w:val="center"/>
              <w:rPr>
                <w:rFonts w:ascii="宋体" w:hAnsi="宋体" w:cs="宋体"/>
                <w:color w:val="000000"/>
                <w:kern w:val="0"/>
                <w:sz w:val="18"/>
                <w:szCs w:val="18"/>
              </w:rPr>
            </w:pPr>
            <w:r>
              <w:rPr>
                <w:rFonts w:hint="eastAsia"/>
              </w:rPr>
              <w:t>—</w:t>
            </w:r>
          </w:p>
        </w:tc>
      </w:tr>
      <w:tr>
        <w:tblPrEx>
          <w:tblCellMar>
            <w:top w:w="0" w:type="dxa"/>
            <w:left w:w="108" w:type="dxa"/>
            <w:bottom w:w="0" w:type="dxa"/>
            <w:right w:w="108" w:type="dxa"/>
          </w:tblCellMar>
        </w:tblPrEx>
        <w:trPr>
          <w:trHeight w:val="303" w:hRule="atLeast"/>
        </w:trPr>
        <w:tc>
          <w:tcPr>
            <w:tcW w:w="756"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7.14.2</w:t>
            </w:r>
          </w:p>
        </w:tc>
        <w:tc>
          <w:tcPr>
            <w:tcW w:w="38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电压突变试验</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303" w:hRule="atLeast"/>
        </w:trPr>
        <w:tc>
          <w:tcPr>
            <w:tcW w:w="756"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7.14.3</w:t>
            </w:r>
          </w:p>
        </w:tc>
        <w:tc>
          <w:tcPr>
            <w:tcW w:w="38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供电中断试验</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303" w:hRule="atLeast"/>
        </w:trPr>
        <w:tc>
          <w:tcPr>
            <w:tcW w:w="756"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7.14.4</w:t>
            </w:r>
          </w:p>
        </w:tc>
        <w:tc>
          <w:tcPr>
            <w:tcW w:w="38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网压波动试验</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303" w:hRule="atLeast"/>
        </w:trPr>
        <w:tc>
          <w:tcPr>
            <w:tcW w:w="756"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7.14.5</w:t>
            </w:r>
          </w:p>
        </w:tc>
        <w:tc>
          <w:tcPr>
            <w:tcW w:w="38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过分相试验</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3" w:type="dxa"/>
            <w:tcBorders>
              <w:top w:val="single" w:color="auto" w:sz="4" w:space="0"/>
              <w:left w:val="single" w:color="auto" w:sz="4" w:space="0"/>
              <w:bottom w:val="single" w:color="auto" w:sz="4" w:space="0"/>
              <w:right w:val="single" w:color="auto" w:sz="12" w:space="0"/>
            </w:tcBorders>
            <w:shd w:val="clear" w:color="auto" w:fill="auto"/>
          </w:tcPr>
          <w:p>
            <w:pPr>
              <w:widowControl/>
              <w:jc w:val="center"/>
              <w:rPr>
                <w:rFonts w:ascii="宋体" w:hAnsi="宋体" w:cs="宋体"/>
                <w:color w:val="000000"/>
                <w:kern w:val="0"/>
                <w:sz w:val="18"/>
                <w:szCs w:val="18"/>
              </w:rPr>
            </w:pPr>
            <w:r>
              <w:rPr>
                <w:rFonts w:hint="eastAsia"/>
              </w:rPr>
              <w:t>—</w:t>
            </w:r>
          </w:p>
        </w:tc>
      </w:tr>
      <w:tr>
        <w:tblPrEx>
          <w:tblCellMar>
            <w:top w:w="0" w:type="dxa"/>
            <w:left w:w="108" w:type="dxa"/>
            <w:bottom w:w="0" w:type="dxa"/>
            <w:right w:w="108" w:type="dxa"/>
          </w:tblCellMar>
        </w:tblPrEx>
        <w:trPr>
          <w:trHeight w:val="303" w:hRule="atLeast"/>
        </w:trPr>
        <w:tc>
          <w:tcPr>
            <w:tcW w:w="756"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7.15</w:t>
            </w:r>
          </w:p>
        </w:tc>
        <w:tc>
          <w:tcPr>
            <w:tcW w:w="38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短路试验</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rPr>
              <w:t>—</w:t>
            </w:r>
            <w:r>
              <w:rPr>
                <w:rFonts w:hint="eastAsia" w:ascii="宋体" w:hAnsi="宋体" w:cs="宋体"/>
                <w:color w:val="000000"/>
                <w:kern w:val="0"/>
                <w:sz w:val="18"/>
                <w:szCs w:val="18"/>
              </w:rPr>
              <w:t>　</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303" w:hRule="atLeast"/>
        </w:trPr>
        <w:tc>
          <w:tcPr>
            <w:tcW w:w="756"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7.16</w:t>
            </w:r>
          </w:p>
        </w:tc>
        <w:tc>
          <w:tcPr>
            <w:tcW w:w="38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网侧谐波试验</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3" w:type="dxa"/>
            <w:tcBorders>
              <w:top w:val="single" w:color="auto" w:sz="4" w:space="0"/>
              <w:left w:val="single" w:color="auto" w:sz="4" w:space="0"/>
              <w:bottom w:val="single" w:color="auto" w:sz="4" w:space="0"/>
              <w:right w:val="single" w:color="auto" w:sz="12" w:space="0"/>
            </w:tcBorders>
            <w:shd w:val="clear" w:color="auto" w:fill="auto"/>
          </w:tcPr>
          <w:p>
            <w:pPr>
              <w:widowControl/>
              <w:jc w:val="center"/>
              <w:rPr>
                <w:rFonts w:ascii="宋体" w:hAnsi="宋体" w:cs="宋体"/>
                <w:color w:val="000000"/>
                <w:kern w:val="0"/>
                <w:sz w:val="18"/>
                <w:szCs w:val="18"/>
              </w:rPr>
            </w:pPr>
            <w:r>
              <w:rPr>
                <w:rFonts w:hint="eastAsia"/>
              </w:rPr>
              <w:t>—</w:t>
            </w:r>
          </w:p>
        </w:tc>
      </w:tr>
      <w:tr>
        <w:tblPrEx>
          <w:tblCellMar>
            <w:top w:w="0" w:type="dxa"/>
            <w:left w:w="108" w:type="dxa"/>
            <w:bottom w:w="0" w:type="dxa"/>
            <w:right w:w="108" w:type="dxa"/>
          </w:tblCellMar>
        </w:tblPrEx>
        <w:trPr>
          <w:trHeight w:val="303" w:hRule="atLeast"/>
        </w:trPr>
        <w:tc>
          <w:tcPr>
            <w:tcW w:w="756"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7.17</w:t>
            </w:r>
          </w:p>
        </w:tc>
        <w:tc>
          <w:tcPr>
            <w:tcW w:w="38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电磁干扰试验</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303" w:hRule="atLeast"/>
        </w:trPr>
        <w:tc>
          <w:tcPr>
            <w:tcW w:w="756"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7.18</w:t>
            </w:r>
          </w:p>
        </w:tc>
        <w:tc>
          <w:tcPr>
            <w:tcW w:w="38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成套系统动态试验</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33" w:type="dxa"/>
            <w:tcBorders>
              <w:top w:val="single" w:color="auto" w:sz="4" w:space="0"/>
              <w:left w:val="single" w:color="auto" w:sz="4" w:space="0"/>
              <w:bottom w:val="single" w:color="auto" w:sz="4" w:space="0"/>
              <w:right w:val="single" w:color="auto" w:sz="12" w:space="0"/>
            </w:tcBorders>
            <w:shd w:val="clear" w:color="auto" w:fill="auto"/>
          </w:tcPr>
          <w:p>
            <w:pPr>
              <w:widowControl/>
              <w:jc w:val="center"/>
              <w:rPr>
                <w:rFonts w:ascii="宋体" w:hAnsi="宋体" w:cs="宋体"/>
                <w:color w:val="000000"/>
                <w:kern w:val="0"/>
                <w:sz w:val="18"/>
                <w:szCs w:val="18"/>
              </w:rPr>
            </w:pPr>
            <w:r>
              <w:rPr>
                <w:rFonts w:hint="eastAsia"/>
              </w:rPr>
              <w:t>—</w:t>
            </w:r>
          </w:p>
        </w:tc>
      </w:tr>
      <w:tr>
        <w:tblPrEx>
          <w:tblCellMar>
            <w:top w:w="0" w:type="dxa"/>
            <w:left w:w="108" w:type="dxa"/>
            <w:bottom w:w="0" w:type="dxa"/>
            <w:right w:w="108" w:type="dxa"/>
          </w:tblCellMar>
        </w:tblPrEx>
        <w:trPr>
          <w:trHeight w:val="303" w:hRule="atLeast"/>
        </w:trPr>
        <w:tc>
          <w:tcPr>
            <w:tcW w:w="756"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7.18.1</w:t>
            </w:r>
          </w:p>
        </w:tc>
        <w:tc>
          <w:tcPr>
            <w:tcW w:w="38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客室门系统动态试验</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303" w:hRule="atLeast"/>
        </w:trPr>
        <w:tc>
          <w:tcPr>
            <w:tcW w:w="756"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7.18.2</w:t>
            </w:r>
          </w:p>
        </w:tc>
        <w:tc>
          <w:tcPr>
            <w:tcW w:w="38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广播系统动态试验</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303" w:hRule="atLeast"/>
        </w:trPr>
        <w:tc>
          <w:tcPr>
            <w:tcW w:w="756"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7.18.3</w:t>
            </w:r>
          </w:p>
        </w:tc>
        <w:tc>
          <w:tcPr>
            <w:tcW w:w="38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司机室设备动态试验</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303" w:hRule="atLeast"/>
        </w:trPr>
        <w:tc>
          <w:tcPr>
            <w:tcW w:w="756" w:type="dxa"/>
            <w:tcBorders>
              <w:top w:val="single" w:color="auto" w:sz="4" w:space="0"/>
              <w:left w:val="single" w:color="auto" w:sz="12" w:space="0"/>
              <w:bottom w:val="single" w:color="auto" w:sz="12" w:space="0"/>
              <w:right w:val="single" w:color="auto" w:sz="4"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7.18.3</w:t>
            </w:r>
          </w:p>
        </w:tc>
        <w:tc>
          <w:tcPr>
            <w:tcW w:w="3804" w:type="dxa"/>
            <w:tcBorders>
              <w:top w:val="single" w:color="auto" w:sz="4" w:space="0"/>
              <w:left w:val="single" w:color="auto" w:sz="4" w:space="0"/>
              <w:bottom w:val="single" w:color="auto" w:sz="12" w:space="0"/>
              <w:right w:val="single" w:color="auto" w:sz="4" w:space="0"/>
            </w:tcBorders>
            <w:shd w:val="clear" w:color="auto" w:fill="auto"/>
            <w:noWrap/>
            <w:vAlign w:val="center"/>
          </w:tcPr>
          <w:p>
            <w:pPr>
              <w:widowControl/>
              <w:jc w:val="left"/>
              <w:rPr>
                <w:rFonts w:eastAsia="等线" w:cs="Times New Roman"/>
                <w:color w:val="000000"/>
                <w:kern w:val="0"/>
                <w:sz w:val="18"/>
                <w:szCs w:val="18"/>
              </w:rPr>
            </w:pPr>
            <w:r>
              <w:rPr>
                <w:rFonts w:eastAsia="等线" w:cs="Times New Roman"/>
                <w:color w:val="000000"/>
                <w:kern w:val="0"/>
                <w:sz w:val="18"/>
                <w:szCs w:val="18"/>
              </w:rPr>
              <w:t>——</w:t>
            </w:r>
            <w:r>
              <w:rPr>
                <w:rFonts w:hint="eastAsia" w:ascii="宋体" w:hAnsi="宋体" w:cs="Times New Roman"/>
                <w:color w:val="000000"/>
                <w:kern w:val="0"/>
                <w:sz w:val="18"/>
                <w:szCs w:val="18"/>
              </w:rPr>
              <w:t>重联运行</w:t>
            </w:r>
          </w:p>
        </w:tc>
        <w:tc>
          <w:tcPr>
            <w:tcW w:w="843"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12" w:space="0"/>
              <w:right w:val="single" w:color="auto" w:sz="4"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tcBorders>
              <w:top w:val="single" w:color="auto" w:sz="4" w:space="0"/>
              <w:left w:val="single" w:color="auto" w:sz="4" w:space="0"/>
              <w:bottom w:val="single" w:color="auto" w:sz="12"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bl>
    <w:p>
      <w:pPr>
        <w:pStyle w:val="82"/>
        <w:spacing w:before="156" w:after="156"/>
      </w:pPr>
      <w:r>
        <w:rPr>
          <w:rFonts w:hint="eastAsia"/>
        </w:rPr>
        <w:t>表A</w:t>
      </w:r>
      <w:r>
        <w:t>　</w:t>
      </w:r>
      <w:r>
        <w:rPr>
          <w:rFonts w:hint="eastAsia"/>
        </w:rPr>
        <w:t>试验类型和试验项目一览表（续）</w:t>
      </w:r>
    </w:p>
    <w:tbl>
      <w:tblPr>
        <w:tblStyle w:val="19"/>
        <w:tblW w:w="13823" w:type="dxa"/>
        <w:tblInd w:w="-10" w:type="dxa"/>
        <w:tblLayout w:type="autofit"/>
        <w:tblCellMar>
          <w:top w:w="0" w:type="dxa"/>
          <w:left w:w="108" w:type="dxa"/>
          <w:bottom w:w="0" w:type="dxa"/>
          <w:right w:w="108" w:type="dxa"/>
        </w:tblCellMar>
      </w:tblPr>
      <w:tblGrid>
        <w:gridCol w:w="756"/>
        <w:gridCol w:w="3804"/>
        <w:gridCol w:w="843"/>
        <w:gridCol w:w="843"/>
        <w:gridCol w:w="843"/>
        <w:gridCol w:w="843"/>
        <w:gridCol w:w="843"/>
        <w:gridCol w:w="843"/>
        <w:gridCol w:w="843"/>
        <w:gridCol w:w="843"/>
        <w:gridCol w:w="843"/>
        <w:gridCol w:w="843"/>
        <w:gridCol w:w="833"/>
      </w:tblGrid>
      <w:tr>
        <w:tblPrEx>
          <w:tblCellMar>
            <w:top w:w="0" w:type="dxa"/>
            <w:left w:w="108" w:type="dxa"/>
            <w:bottom w:w="0" w:type="dxa"/>
            <w:right w:w="108" w:type="dxa"/>
          </w:tblCellMar>
        </w:tblPrEx>
        <w:trPr>
          <w:trHeight w:val="303" w:hRule="atLeast"/>
        </w:trPr>
        <w:tc>
          <w:tcPr>
            <w:tcW w:w="756" w:type="dxa"/>
            <w:vMerge w:val="restart"/>
            <w:tcBorders>
              <w:top w:val="single" w:color="auto" w:sz="12" w:space="0"/>
              <w:left w:val="single" w:color="auto" w:sz="12" w:space="0"/>
              <w:bottom w:val="nil"/>
              <w:right w:val="single" w:color="auto" w:sz="8"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章条</w:t>
            </w:r>
          </w:p>
        </w:tc>
        <w:tc>
          <w:tcPr>
            <w:tcW w:w="3804" w:type="dxa"/>
            <w:vMerge w:val="restart"/>
            <w:tcBorders>
              <w:top w:val="single" w:color="auto" w:sz="12" w:space="0"/>
              <w:left w:val="single" w:color="auto" w:sz="8" w:space="0"/>
              <w:bottom w:val="nil"/>
              <w:right w:val="single" w:color="auto" w:sz="8"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试验项目</w:t>
            </w:r>
          </w:p>
        </w:tc>
        <w:tc>
          <w:tcPr>
            <w:tcW w:w="2529" w:type="dxa"/>
            <w:gridSpan w:val="3"/>
            <w:tcBorders>
              <w:top w:val="single" w:color="auto" w:sz="12" w:space="0"/>
              <w:left w:val="nil"/>
              <w:bottom w:val="single" w:color="auto"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试验类型</w:t>
            </w:r>
          </w:p>
        </w:tc>
        <w:tc>
          <w:tcPr>
            <w:tcW w:w="6734" w:type="dxa"/>
            <w:gridSpan w:val="8"/>
            <w:tcBorders>
              <w:top w:val="single" w:color="auto" w:sz="12" w:space="0"/>
              <w:left w:val="nil"/>
              <w:bottom w:val="single" w:color="auto" w:sz="8"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车辆分类</w:t>
            </w:r>
          </w:p>
        </w:tc>
      </w:tr>
      <w:tr>
        <w:tblPrEx>
          <w:tblCellMar>
            <w:top w:w="0" w:type="dxa"/>
            <w:left w:w="108" w:type="dxa"/>
            <w:bottom w:w="0" w:type="dxa"/>
            <w:right w:w="108" w:type="dxa"/>
          </w:tblCellMar>
        </w:tblPrEx>
        <w:trPr>
          <w:trHeight w:val="455" w:hRule="atLeast"/>
        </w:trPr>
        <w:tc>
          <w:tcPr>
            <w:tcW w:w="756" w:type="dxa"/>
            <w:vMerge w:val="continue"/>
            <w:tcBorders>
              <w:top w:val="nil"/>
              <w:left w:val="single" w:color="auto" w:sz="12" w:space="0"/>
              <w:bottom w:val="single" w:color="auto" w:sz="12" w:space="0"/>
              <w:right w:val="single" w:color="auto" w:sz="8" w:space="0"/>
            </w:tcBorders>
            <w:vAlign w:val="center"/>
          </w:tcPr>
          <w:p>
            <w:pPr>
              <w:widowControl/>
              <w:jc w:val="left"/>
              <w:rPr>
                <w:rFonts w:ascii="宋体" w:hAnsi="宋体" w:cs="宋体"/>
                <w:color w:val="000000"/>
                <w:kern w:val="0"/>
                <w:sz w:val="18"/>
                <w:szCs w:val="18"/>
              </w:rPr>
            </w:pPr>
          </w:p>
        </w:tc>
        <w:tc>
          <w:tcPr>
            <w:tcW w:w="3804" w:type="dxa"/>
            <w:vMerge w:val="continue"/>
            <w:tcBorders>
              <w:top w:val="nil"/>
              <w:left w:val="single" w:color="auto" w:sz="8" w:space="0"/>
              <w:bottom w:val="single" w:color="auto" w:sz="12" w:space="0"/>
              <w:right w:val="single" w:color="auto" w:sz="8" w:space="0"/>
            </w:tcBorders>
            <w:vAlign w:val="center"/>
          </w:tcPr>
          <w:p>
            <w:pPr>
              <w:widowControl/>
              <w:jc w:val="left"/>
              <w:rPr>
                <w:rFonts w:ascii="宋体" w:hAnsi="宋体" w:cs="宋体"/>
                <w:color w:val="000000"/>
                <w:kern w:val="0"/>
                <w:sz w:val="18"/>
                <w:szCs w:val="18"/>
              </w:rPr>
            </w:pPr>
          </w:p>
        </w:tc>
        <w:tc>
          <w:tcPr>
            <w:tcW w:w="843" w:type="dxa"/>
            <w:tcBorders>
              <w:top w:val="nil"/>
              <w:left w:val="nil"/>
              <w:bottom w:val="single" w:color="auto" w:sz="12"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型式</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试验</w:t>
            </w:r>
          </w:p>
        </w:tc>
        <w:tc>
          <w:tcPr>
            <w:tcW w:w="843" w:type="dxa"/>
            <w:tcBorders>
              <w:top w:val="nil"/>
              <w:left w:val="nil"/>
              <w:bottom w:val="single" w:color="auto" w:sz="12"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例行</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试验</w:t>
            </w:r>
          </w:p>
        </w:tc>
        <w:tc>
          <w:tcPr>
            <w:tcW w:w="843" w:type="dxa"/>
            <w:tcBorders>
              <w:top w:val="nil"/>
              <w:left w:val="nil"/>
              <w:bottom w:val="single" w:color="auto" w:sz="12"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研究性试验</w:t>
            </w:r>
          </w:p>
        </w:tc>
        <w:tc>
          <w:tcPr>
            <w:tcW w:w="843" w:type="dxa"/>
            <w:tcBorders>
              <w:top w:val="nil"/>
              <w:left w:val="nil"/>
              <w:bottom w:val="single" w:color="auto" w:sz="12"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地铁</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车辆</w:t>
            </w:r>
          </w:p>
        </w:tc>
        <w:tc>
          <w:tcPr>
            <w:tcW w:w="843" w:type="dxa"/>
            <w:tcBorders>
              <w:top w:val="nil"/>
              <w:left w:val="nil"/>
              <w:bottom w:val="single" w:color="auto" w:sz="12"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轻轨</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车辆</w:t>
            </w:r>
          </w:p>
        </w:tc>
        <w:tc>
          <w:tcPr>
            <w:tcW w:w="843" w:type="dxa"/>
            <w:tcBorders>
              <w:top w:val="nil"/>
              <w:left w:val="nil"/>
              <w:bottom w:val="single" w:color="auto" w:sz="12"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直线电机车辆</w:t>
            </w:r>
          </w:p>
        </w:tc>
        <w:tc>
          <w:tcPr>
            <w:tcW w:w="843" w:type="dxa"/>
            <w:tcBorders>
              <w:top w:val="nil"/>
              <w:left w:val="nil"/>
              <w:bottom w:val="single" w:color="auto" w:sz="12"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市域快线车辆</w:t>
            </w:r>
          </w:p>
        </w:tc>
        <w:tc>
          <w:tcPr>
            <w:tcW w:w="843" w:type="dxa"/>
            <w:tcBorders>
              <w:top w:val="nil"/>
              <w:left w:val="nil"/>
              <w:bottom w:val="single" w:color="auto" w:sz="12"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低地板有轨电车</w:t>
            </w:r>
          </w:p>
        </w:tc>
        <w:tc>
          <w:tcPr>
            <w:tcW w:w="843" w:type="dxa"/>
            <w:tcBorders>
              <w:top w:val="nil"/>
              <w:left w:val="nil"/>
              <w:bottom w:val="single" w:color="auto" w:sz="12"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自导向轮胎式车辆</w:t>
            </w:r>
          </w:p>
        </w:tc>
        <w:tc>
          <w:tcPr>
            <w:tcW w:w="843" w:type="dxa"/>
            <w:tcBorders>
              <w:top w:val="nil"/>
              <w:left w:val="nil"/>
              <w:bottom w:val="single" w:color="auto" w:sz="12"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跨座式单轨交通车辆</w:t>
            </w:r>
          </w:p>
        </w:tc>
        <w:tc>
          <w:tcPr>
            <w:tcW w:w="833" w:type="dxa"/>
            <w:tcBorders>
              <w:top w:val="nil"/>
              <w:left w:val="nil"/>
              <w:bottom w:val="single" w:color="auto" w:sz="12"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中低速磁浮交通车辆</w:t>
            </w:r>
          </w:p>
        </w:tc>
      </w:tr>
      <w:tr>
        <w:tblPrEx>
          <w:tblCellMar>
            <w:top w:w="0" w:type="dxa"/>
            <w:left w:w="108" w:type="dxa"/>
            <w:bottom w:w="0" w:type="dxa"/>
            <w:right w:w="108" w:type="dxa"/>
          </w:tblCellMar>
        </w:tblPrEx>
        <w:trPr>
          <w:trHeight w:val="303" w:hRule="atLeast"/>
        </w:trPr>
        <w:tc>
          <w:tcPr>
            <w:tcW w:w="756" w:type="dxa"/>
            <w:tcBorders>
              <w:top w:val="single" w:color="auto" w:sz="12" w:space="0"/>
              <w:left w:val="single" w:color="auto" w:sz="12" w:space="0"/>
              <w:bottom w:val="single" w:color="auto" w:sz="2" w:space="0"/>
              <w:right w:val="single" w:color="auto" w:sz="8"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7.19</w:t>
            </w:r>
          </w:p>
        </w:tc>
        <w:tc>
          <w:tcPr>
            <w:tcW w:w="3804" w:type="dxa"/>
            <w:tcBorders>
              <w:top w:val="single" w:color="auto" w:sz="12" w:space="0"/>
              <w:left w:val="nil"/>
              <w:bottom w:val="single" w:color="auto" w:sz="2" w:space="0"/>
              <w:right w:val="single" w:color="auto" w:sz="8"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安全设备动态试验</w:t>
            </w:r>
          </w:p>
        </w:tc>
        <w:tc>
          <w:tcPr>
            <w:tcW w:w="843" w:type="dxa"/>
            <w:tcBorders>
              <w:top w:val="single" w:color="auto" w:sz="12" w:space="0"/>
              <w:left w:val="nil"/>
              <w:bottom w:val="single" w:color="auto" w:sz="2"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12" w:space="0"/>
              <w:left w:val="nil"/>
              <w:bottom w:val="single" w:color="auto" w:sz="2"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12" w:space="0"/>
              <w:left w:val="nil"/>
              <w:bottom w:val="single" w:color="auto" w:sz="2" w:space="0"/>
              <w:right w:val="single" w:color="auto" w:sz="8"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12" w:space="0"/>
              <w:left w:val="nil"/>
              <w:bottom w:val="single" w:color="auto" w:sz="2"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12" w:space="0"/>
              <w:left w:val="nil"/>
              <w:bottom w:val="single" w:color="auto" w:sz="2"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12" w:space="0"/>
              <w:left w:val="nil"/>
              <w:bottom w:val="single" w:color="auto" w:sz="2"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12" w:space="0"/>
              <w:left w:val="nil"/>
              <w:bottom w:val="single" w:color="auto" w:sz="2"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12" w:space="0"/>
              <w:left w:val="nil"/>
              <w:bottom w:val="single" w:color="auto" w:sz="2"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12" w:space="0"/>
              <w:left w:val="nil"/>
              <w:bottom w:val="single" w:color="auto" w:sz="2"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12" w:space="0"/>
              <w:left w:val="nil"/>
              <w:bottom w:val="single" w:color="auto" w:sz="2"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tcBorders>
              <w:top w:val="single" w:color="auto" w:sz="12" w:space="0"/>
              <w:left w:val="nil"/>
              <w:bottom w:val="single" w:color="auto" w:sz="2" w:space="0"/>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303" w:hRule="atLeast"/>
        </w:trPr>
        <w:tc>
          <w:tcPr>
            <w:tcW w:w="756" w:type="dxa"/>
            <w:tcBorders>
              <w:top w:val="single" w:color="auto" w:sz="2" w:space="0"/>
              <w:left w:val="single" w:color="auto" w:sz="12" w:space="0"/>
              <w:bottom w:val="single" w:color="auto" w:sz="4" w:space="0"/>
              <w:right w:val="single" w:color="auto" w:sz="8" w:space="0"/>
            </w:tcBorders>
            <w:shd w:val="clear" w:color="auto" w:fill="auto"/>
            <w:noWrap/>
            <w:vAlign w:val="center"/>
          </w:tcPr>
          <w:p>
            <w:pPr>
              <w:widowControl/>
              <w:jc w:val="center"/>
              <w:rPr>
                <w:rFonts w:eastAsia="等线" w:cs="Times New Roman"/>
                <w:color w:val="000000"/>
                <w:kern w:val="0"/>
                <w:sz w:val="18"/>
                <w:szCs w:val="18"/>
              </w:rPr>
            </w:pPr>
            <w:r>
              <w:rPr>
                <w:rFonts w:eastAsia="等线" w:cs="Times New Roman"/>
                <w:color w:val="000000"/>
                <w:kern w:val="0"/>
                <w:sz w:val="18"/>
                <w:szCs w:val="18"/>
              </w:rPr>
              <w:t>7.20</w:t>
            </w:r>
          </w:p>
        </w:tc>
        <w:tc>
          <w:tcPr>
            <w:tcW w:w="3804" w:type="dxa"/>
            <w:tcBorders>
              <w:top w:val="single" w:color="auto" w:sz="2" w:space="0"/>
              <w:left w:val="nil"/>
              <w:bottom w:val="single" w:color="auto" w:sz="4" w:space="0"/>
              <w:right w:val="single" w:color="auto" w:sz="8"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列车自动控制系统试验</w:t>
            </w:r>
          </w:p>
        </w:tc>
        <w:tc>
          <w:tcPr>
            <w:tcW w:w="843" w:type="dxa"/>
            <w:tcBorders>
              <w:top w:val="single" w:color="auto" w:sz="2" w:space="0"/>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2" w:space="0"/>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2" w:space="0"/>
              <w:left w:val="nil"/>
              <w:bottom w:val="single" w:color="auto" w:sz="4" w:space="0"/>
              <w:right w:val="single" w:color="auto" w:sz="8" w:space="0"/>
            </w:tcBorders>
            <w:shd w:val="clear" w:color="auto" w:fill="auto"/>
          </w:tcPr>
          <w:p>
            <w:pPr>
              <w:widowControl/>
              <w:jc w:val="center"/>
              <w:rPr>
                <w:rFonts w:ascii="宋体" w:hAnsi="宋体" w:cs="宋体"/>
                <w:color w:val="000000"/>
                <w:kern w:val="0"/>
                <w:sz w:val="18"/>
                <w:szCs w:val="18"/>
              </w:rPr>
            </w:pPr>
            <w:r>
              <w:rPr>
                <w:rFonts w:hint="eastAsia"/>
              </w:rPr>
              <w:t>—</w:t>
            </w:r>
          </w:p>
        </w:tc>
        <w:tc>
          <w:tcPr>
            <w:tcW w:w="843" w:type="dxa"/>
            <w:tcBorders>
              <w:top w:val="single" w:color="auto" w:sz="2" w:space="0"/>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2" w:space="0"/>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2" w:space="0"/>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2" w:space="0"/>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2" w:space="0"/>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2" w:space="0"/>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3" w:type="dxa"/>
            <w:tcBorders>
              <w:top w:val="single" w:color="auto" w:sz="2" w:space="0"/>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3" w:type="dxa"/>
            <w:tcBorders>
              <w:top w:val="single" w:color="auto" w:sz="2" w:space="0"/>
              <w:left w:val="nil"/>
              <w:bottom w:val="nil"/>
              <w:right w:val="single" w:color="auto" w:sz="12"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303" w:hRule="atLeast"/>
        </w:trPr>
        <w:tc>
          <w:tcPr>
            <w:tcW w:w="13823" w:type="dxa"/>
            <w:gridSpan w:val="13"/>
            <w:tcBorders>
              <w:top w:val="single" w:color="auto" w:sz="4" w:space="0"/>
              <w:left w:val="single" w:color="auto" w:sz="12" w:space="0"/>
              <w:bottom w:val="single" w:color="auto" w:sz="12" w:space="0"/>
              <w:right w:val="single" w:color="auto" w:sz="12" w:space="0"/>
            </w:tcBorders>
            <w:shd w:val="clear" w:color="auto" w:fill="auto"/>
            <w:noWrap/>
            <w:vAlign w:val="center"/>
          </w:tcPr>
          <w:p>
            <w:pPr>
              <w:pStyle w:val="84"/>
              <w:jc w:val="left"/>
              <w:rPr>
                <w:szCs w:val="18"/>
              </w:rPr>
            </w:pPr>
            <w:r>
              <w:rPr>
                <w:rFonts w:hint="eastAsia" w:cs="黑体"/>
              </w:rPr>
              <w:t>注：</w:t>
            </w:r>
            <w:r>
              <w:rPr>
                <w:rFonts w:hint="eastAsia"/>
              </w:rPr>
              <w:t>“</w:t>
            </w:r>
            <w:r>
              <w:t>○</w:t>
            </w:r>
            <w:r>
              <w:rPr>
                <w:rFonts w:hint="eastAsia"/>
              </w:rPr>
              <w:t>”</w:t>
            </w:r>
            <w:r>
              <w:rPr>
                <w:rFonts w:hint="eastAsia" w:ascii="宋体" w:hAnsi="宋体"/>
              </w:rPr>
              <w:t>表示该项目的试验属性与本文件的条目对应</w:t>
            </w:r>
            <w:r>
              <w:rPr>
                <w:rFonts w:hint="eastAsia"/>
              </w:rPr>
              <w:t>，“—”表示无需进行相应检查和试验。</w:t>
            </w:r>
          </w:p>
        </w:tc>
      </w:tr>
    </w:tbl>
    <w:p>
      <w:pPr>
        <w:pStyle w:val="38"/>
        <w:ind w:firstLine="0" w:firstLineChars="0"/>
      </w:pPr>
    </w:p>
    <w:sectPr>
      <w:pgSz w:w="16838" w:h="11906" w:orient="landscape"/>
      <w:pgMar w:top="1418" w:right="1440" w:bottom="1134" w:left="1418" w:header="1418"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C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ETCTRI+TimesNewRomanPSMT">
    <w:altName w:val="Leelawadee UI"/>
    <w:panose1 w:val="00000000000000000000"/>
    <w:charset w:val="01"/>
    <w:family w:val="auto"/>
    <w:pitch w:val="default"/>
    <w:sig w:usb0="00000000" w:usb1="00000000" w:usb2="01010101" w:usb3="01010101" w:csb0="01010101" w:csb1="01010101"/>
  </w:font>
  <w:font w:name="Leelawadee UI">
    <w:panose1 w:val="020B0502040204020203"/>
    <w:charset w:val="00"/>
    <w:family w:val="auto"/>
    <w:pitch w:val="default"/>
    <w:sig w:usb0="83000003" w:usb1="00000000" w:usb2="00010000" w:usb3="00000001" w:csb0="000101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7353818"/>
      <w:docPartObj>
        <w:docPartGallery w:val="AutoText"/>
      </w:docPartObj>
    </w:sdtPr>
    <w:sdtEndPr>
      <w:rPr>
        <w:rFonts w:ascii="宋体" w:hAnsi="宋体"/>
      </w:rPr>
    </w:sdtEndPr>
    <w:sdtContent>
      <w:p>
        <w:pPr>
          <w:pStyle w:val="13"/>
          <w:tabs>
            <w:tab w:val="right" w:pos="8364"/>
            <w:tab w:val="clear" w:pos="8306"/>
          </w:tabs>
          <w:spacing w:line="240" w:lineRule="atLeast"/>
          <w:ind w:right="227"/>
          <w:jc w:val="right"/>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31</w:t>
        </w:r>
        <w:r>
          <w:rPr>
            <w:rFonts w:ascii="宋体" w:hAnsi="宋体"/>
          </w:rPr>
          <w:fldChar w:fldCharType="end"/>
        </w:r>
      </w:p>
    </w:sdtContent>
  </w:sdt>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2704008"/>
      <w:docPartObj>
        <w:docPartGallery w:val="AutoText"/>
      </w:docPartObj>
    </w:sdtPr>
    <w:sdtEndPr>
      <w:rPr>
        <w:rFonts w:ascii="宋体" w:hAnsi="宋体"/>
      </w:rPr>
    </w:sdtEndPr>
    <w:sdtContent>
      <w:p>
        <w:pPr>
          <w:pStyle w:val="13"/>
          <w:ind w:left="227"/>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32</w:t>
        </w:r>
        <w:r>
          <w:rPr>
            <w:rFonts w:ascii="宋体" w:hAnsi="宋体"/>
          </w:rPr>
          <w:fldChar w:fldCharType="end"/>
        </w:r>
      </w:p>
    </w:sdtContent>
  </w:sdt>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6456180"/>
      <w:docPartObj>
        <w:docPartGallery w:val="AutoText"/>
      </w:docPartObj>
    </w:sdtPr>
    <w:sdtEndPr>
      <w:rPr>
        <w:rFonts w:ascii="宋体" w:hAnsi="宋体"/>
      </w:rPr>
    </w:sdtEndPr>
    <w:sdtContent>
      <w:p>
        <w:pPr>
          <w:pStyle w:val="13"/>
          <w:spacing w:before="120" w:after="120"/>
          <w:jc w:val="right"/>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I</w:t>
        </w:r>
        <w:r>
          <w:rPr>
            <w:rFonts w:ascii="宋体" w:hAnsi="宋体"/>
          </w:rPr>
          <w:fldChar w:fldCharType="end"/>
        </w:r>
      </w:p>
    </w:sdtContent>
  </w:sdt>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spacing w:after="200" w:line="240" w:lineRule="atLeast"/>
      <w:jc w:val="right"/>
      <w:rPr>
        <w:rFonts w:ascii="黑体" w:hAnsi="黑体" w:eastAsia="黑体"/>
        <w:sz w:val="21"/>
        <w:szCs w:val="21"/>
      </w:rPr>
    </w:pPr>
    <w:r>
      <w:rPr>
        <w:rFonts w:hint="eastAsia" w:ascii="黑体" w:hAnsi="黑体" w:eastAsia="黑体"/>
        <w:sz w:val="21"/>
        <w:szCs w:val="21"/>
      </w:rPr>
      <w:t>G</w:t>
    </w:r>
    <w:r>
      <w:rPr>
        <w:rFonts w:ascii="黑体" w:hAnsi="黑体" w:eastAsia="黑体"/>
        <w:sz w:val="21"/>
        <w:szCs w:val="21"/>
      </w:rPr>
      <w:t>B/T 14894-202X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spacing w:after="200" w:line="240" w:lineRule="atLeast"/>
      <w:jc w:val="left"/>
      <w:rPr>
        <w:sz w:val="21"/>
        <w:szCs w:val="21"/>
      </w:rPr>
    </w:pPr>
    <w:r>
      <w:rPr>
        <w:rFonts w:hint="eastAsia" w:ascii="黑体" w:hAnsi="黑体" w:eastAsia="黑体"/>
        <w:sz w:val="21"/>
        <w:szCs w:val="21"/>
      </w:rPr>
      <w:t>G</w:t>
    </w:r>
    <w:r>
      <w:rPr>
        <w:rFonts w:ascii="黑体" w:hAnsi="黑体" w:eastAsia="黑体"/>
        <w:sz w:val="21"/>
        <w:szCs w:val="21"/>
      </w:rPr>
      <w:t>B/T 14894-202X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right"/>
      <w:rPr>
        <w:rFonts w:ascii="黑体" w:hAnsi="黑体" w:eastAsia="黑体"/>
        <w:sz w:val="21"/>
        <w:szCs w:val="21"/>
      </w:rPr>
    </w:pPr>
    <w:r>
      <w:rPr>
        <w:rFonts w:hint="eastAsia" w:ascii="黑体" w:hAnsi="黑体" w:eastAsia="黑体"/>
        <w:sz w:val="21"/>
        <w:szCs w:val="21"/>
      </w:rPr>
      <w:t>G</w:t>
    </w:r>
    <w:r>
      <w:rPr>
        <w:rFonts w:ascii="黑体" w:hAnsi="黑体" w:eastAsia="黑体"/>
        <w:sz w:val="21"/>
        <w:szCs w:val="21"/>
      </w:rPr>
      <w:t>B/T 14894-202X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ED2C3C"/>
    <w:multiLevelType w:val="multilevel"/>
    <w:tmpl w:val="00ED2C3C"/>
    <w:lvl w:ilvl="0" w:tentative="0">
      <w:start w:val="1"/>
      <w:numFmt w:val="decimal"/>
      <w:pStyle w:val="47"/>
      <w:lvlText w:val="%1)"/>
      <w:lvlJc w:val="left"/>
      <w:pPr>
        <w:ind w:left="1691" w:hanging="420"/>
      </w:pPr>
    </w:lvl>
    <w:lvl w:ilvl="1" w:tentative="0">
      <w:start w:val="1"/>
      <w:numFmt w:val="lowerLetter"/>
      <w:lvlText w:val="%2)"/>
      <w:lvlJc w:val="left"/>
      <w:pPr>
        <w:ind w:left="2111" w:hanging="420"/>
      </w:pPr>
    </w:lvl>
    <w:lvl w:ilvl="2" w:tentative="0">
      <w:start w:val="1"/>
      <w:numFmt w:val="lowerRoman"/>
      <w:lvlText w:val="%3."/>
      <w:lvlJc w:val="right"/>
      <w:pPr>
        <w:ind w:left="2531" w:hanging="420"/>
      </w:pPr>
    </w:lvl>
    <w:lvl w:ilvl="3" w:tentative="0">
      <w:start w:val="1"/>
      <w:numFmt w:val="decimal"/>
      <w:lvlText w:val="%4."/>
      <w:lvlJc w:val="left"/>
      <w:pPr>
        <w:ind w:left="2951" w:hanging="420"/>
      </w:pPr>
    </w:lvl>
    <w:lvl w:ilvl="4" w:tentative="0">
      <w:start w:val="1"/>
      <w:numFmt w:val="lowerLetter"/>
      <w:lvlText w:val="%5)"/>
      <w:lvlJc w:val="left"/>
      <w:pPr>
        <w:ind w:left="3371" w:hanging="420"/>
      </w:pPr>
    </w:lvl>
    <w:lvl w:ilvl="5" w:tentative="0">
      <w:start w:val="1"/>
      <w:numFmt w:val="lowerRoman"/>
      <w:lvlText w:val="%6."/>
      <w:lvlJc w:val="right"/>
      <w:pPr>
        <w:ind w:left="3791" w:hanging="420"/>
      </w:pPr>
    </w:lvl>
    <w:lvl w:ilvl="6" w:tentative="0">
      <w:start w:val="1"/>
      <w:numFmt w:val="decimal"/>
      <w:lvlText w:val="%7."/>
      <w:lvlJc w:val="left"/>
      <w:pPr>
        <w:ind w:left="4211" w:hanging="420"/>
      </w:pPr>
    </w:lvl>
    <w:lvl w:ilvl="7" w:tentative="0">
      <w:start w:val="1"/>
      <w:numFmt w:val="lowerLetter"/>
      <w:lvlText w:val="%8)"/>
      <w:lvlJc w:val="left"/>
      <w:pPr>
        <w:ind w:left="4631" w:hanging="420"/>
      </w:pPr>
    </w:lvl>
    <w:lvl w:ilvl="8" w:tentative="0">
      <w:start w:val="1"/>
      <w:numFmt w:val="lowerRoman"/>
      <w:lvlText w:val="%9."/>
      <w:lvlJc w:val="right"/>
      <w:pPr>
        <w:ind w:left="5051" w:hanging="420"/>
      </w:pPr>
    </w:lvl>
  </w:abstractNum>
  <w:abstractNum w:abstractNumId="1">
    <w:nsid w:val="08403542"/>
    <w:multiLevelType w:val="multilevel"/>
    <w:tmpl w:val="08403542"/>
    <w:lvl w:ilvl="0" w:tentative="0">
      <w:start w:val="1"/>
      <w:numFmt w:val="decimal"/>
      <w:lvlText w:val="%1)"/>
      <w:lvlJc w:val="left"/>
      <w:pPr>
        <w:ind w:left="840" w:hanging="420"/>
      </w:pPr>
      <w:rPr>
        <w:rFonts w:hint="default" w:ascii="Times New Roman" w:hAnsi="Times New Roman" w:eastAsia="宋体"/>
        <w:b w:val="0"/>
        <w:i w:val="0"/>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EC54FB8"/>
    <w:multiLevelType w:val="multilevel"/>
    <w:tmpl w:val="0EC54FB8"/>
    <w:lvl w:ilvl="0" w:tentative="0">
      <w:start w:val="1"/>
      <w:numFmt w:val="decimal"/>
      <w:lvlText w:val="%1)"/>
      <w:lvlJc w:val="left"/>
      <w:pPr>
        <w:ind w:left="840" w:hanging="420"/>
      </w:pPr>
      <w:rPr>
        <w:rFonts w:hint="default" w:ascii="Times New Roman" w:hAnsi="Times New Roman" w:eastAsia="宋体"/>
        <w:b w:val="0"/>
        <w:i w:val="0"/>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0F544635"/>
    <w:multiLevelType w:val="multilevel"/>
    <w:tmpl w:val="0F544635"/>
    <w:lvl w:ilvl="0" w:tentative="0">
      <w:start w:val="1"/>
      <w:numFmt w:val="decimal"/>
      <w:lvlText w:val="%1)"/>
      <w:lvlJc w:val="left"/>
      <w:pPr>
        <w:ind w:left="840" w:hanging="420"/>
      </w:pPr>
      <w:rPr>
        <w:rFonts w:hint="default" w:ascii="Times New Roman" w:hAnsi="Times New Roman" w:eastAsia="宋体"/>
        <w:b w:val="0"/>
        <w:i w:val="0"/>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15853BF6"/>
    <w:multiLevelType w:val="multilevel"/>
    <w:tmpl w:val="15853BF6"/>
    <w:lvl w:ilvl="0" w:tentative="0">
      <w:start w:val="1"/>
      <w:numFmt w:val="decimal"/>
      <w:pStyle w:val="128"/>
      <w:lvlText w:val="%1)"/>
      <w:lvlJc w:val="left"/>
      <w:pPr>
        <w:ind w:left="840" w:hanging="420"/>
      </w:pPr>
      <w:rPr>
        <w:rFonts w:hint="default" w:ascii="Times New Roman" w:hAnsi="Times New Roman" w:eastAsia="宋体"/>
        <w:b w:val="0"/>
        <w:i w:val="0"/>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1FC91163"/>
    <w:multiLevelType w:val="multilevel"/>
    <w:tmpl w:val="1FC91163"/>
    <w:lvl w:ilvl="0" w:tentative="0">
      <w:start w:val="1"/>
      <w:numFmt w:val="decimal"/>
      <w:pStyle w:val="3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2"/>
      <w:suff w:val="nothing"/>
      <w:lvlText w:val="%1.%2　"/>
      <w:lvlJc w:val="left"/>
      <w:pPr>
        <w:ind w:left="284" w:firstLine="0"/>
      </w:pPr>
    </w:lvl>
    <w:lvl w:ilvl="2" w:tentative="0">
      <w:start w:val="1"/>
      <w:numFmt w:val="decimal"/>
      <w:pStyle w:val="32"/>
      <w:suff w:val="nothing"/>
      <w:lvlText w:val="%1.%2.%3　"/>
      <w:lvlJc w:val="left"/>
      <w:pPr>
        <w:ind w:left="567" w:firstLine="0"/>
      </w:pPr>
    </w:lvl>
    <w:lvl w:ilvl="3" w:tentative="0">
      <w:start w:val="1"/>
      <w:numFmt w:val="decimal"/>
      <w:pStyle w:val="33"/>
      <w:suff w:val="nothing"/>
      <w:lvlText w:val="%1.%2.%3.%4　"/>
      <w:lvlJc w:val="left"/>
      <w:pPr>
        <w:ind w:left="284" w:firstLine="0"/>
      </w:pPr>
    </w:lvl>
    <w:lvl w:ilvl="4" w:tentative="0">
      <w:start w:val="1"/>
      <w:numFmt w:val="decimal"/>
      <w:pStyle w:val="34"/>
      <w:suff w:val="nothing"/>
      <w:lvlText w:val="%1.%2.%3.%4.%5　"/>
      <w:lvlJc w:val="left"/>
      <w:pPr>
        <w:ind w:left="0" w:firstLine="0"/>
      </w:pPr>
      <w:rPr>
        <w:rFonts w:hint="eastAsia" w:ascii="黑体" w:hAnsi="Times New Roman" w:eastAsia="黑体"/>
        <w:b w:val="0"/>
        <w:i w:val="0"/>
        <w:sz w:val="21"/>
      </w:rPr>
    </w:lvl>
    <w:lvl w:ilvl="5" w:tentative="0">
      <w:start w:val="1"/>
      <w:numFmt w:val="decimal"/>
      <w:pStyle w:val="3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80C7BE8"/>
    <w:multiLevelType w:val="multilevel"/>
    <w:tmpl w:val="280C7BE8"/>
    <w:lvl w:ilvl="0" w:tentative="0">
      <w:start w:val="1"/>
      <w:numFmt w:val="decimal"/>
      <w:pStyle w:val="2"/>
      <w:lvlText w:val="%1"/>
      <w:lvlJc w:val="left"/>
      <w:pPr>
        <w:ind w:left="716" w:hanging="432"/>
      </w:pPr>
      <w:rPr>
        <w:rFonts w:ascii="宋体" w:hAnsi="宋体" w:eastAsia="宋体"/>
      </w:rPr>
    </w:lvl>
    <w:lvl w:ilvl="1" w:tentative="0">
      <w:start w:val="1"/>
      <w:numFmt w:val="decimal"/>
      <w:pStyle w:val="3"/>
      <w:lvlText w:val="%1.%2"/>
      <w:lvlJc w:val="left"/>
      <w:rPr>
        <w:rFonts w:ascii="宋体" w:hAnsi="宋体" w:eastAsia="宋体"/>
        <w:b/>
        <w:bCs w:val="0"/>
        <w:i w:val="0"/>
        <w:iCs w:val="0"/>
        <w:caps w:val="0"/>
        <w:smallCaps w:val="0"/>
        <w:strike w:val="0"/>
        <w:dstrike w:val="0"/>
        <w:vanish w:val="0"/>
        <w:color w:val="000000"/>
        <w:spacing w:val="0"/>
        <w:position w:val="0"/>
        <w:u w:val="none"/>
        <w:vertAlign w:val="baseline"/>
      </w:rPr>
    </w:lvl>
    <w:lvl w:ilvl="2" w:tentative="0">
      <w:start w:val="1"/>
      <w:numFmt w:val="decimal"/>
      <w:pStyle w:val="4"/>
      <w:lvlText w:val="%1.%2.%3"/>
      <w:lvlJc w:val="left"/>
      <w:rPr>
        <w:rFonts w:ascii="宋体" w:hAnsi="宋体" w:eastAsia="宋体"/>
        <w:b/>
        <w:bCs w:val="0"/>
        <w:i w:val="0"/>
        <w:iCs w:val="0"/>
        <w:caps w:val="0"/>
        <w:smallCaps w:val="0"/>
        <w:strike w:val="0"/>
        <w:dstrike w:val="0"/>
        <w:vanish w:val="0"/>
        <w:color w:val="auto"/>
        <w:spacing w:val="0"/>
        <w:position w:val="0"/>
        <w:u w:val="none"/>
        <w:vertAlign w:val="baseline"/>
      </w:rPr>
    </w:lvl>
    <w:lvl w:ilvl="3" w:tentative="0">
      <w:start w:val="1"/>
      <w:numFmt w:val="decimal"/>
      <w:pStyle w:val="5"/>
      <w:lvlText w:val="%1.%2.%3.%4"/>
      <w:lvlJc w:val="left"/>
      <w:pPr>
        <w:ind w:left="864" w:hanging="864"/>
      </w:pPr>
      <w:rPr>
        <w:rFonts w:ascii="宋体" w:hAnsi="宋体" w:eastAsia="宋体"/>
        <w:b/>
        <w:bCs/>
        <w:sz w:val="21"/>
        <w:szCs w:val="21"/>
      </w:rPr>
    </w:lvl>
    <w:lvl w:ilvl="4" w:tentative="0">
      <w:start w:val="1"/>
      <w:numFmt w:val="decimal"/>
      <w:pStyle w:val="6"/>
      <w:lvlText w:val="%1.%2.%3.%4.%5"/>
      <w:lvlJc w:val="left"/>
      <w:rPr>
        <w:b w:val="0"/>
        <w:bCs w:val="0"/>
        <w:i w:val="0"/>
        <w:iCs w:val="0"/>
        <w:caps w:val="0"/>
        <w:smallCaps w:val="0"/>
        <w:strike w:val="0"/>
        <w:dstrike w:val="0"/>
        <w:vanish w:val="0"/>
        <w:color w:val="000000"/>
        <w:spacing w:val="0"/>
        <w:position w:val="0"/>
        <w:u w:val="none"/>
        <w:vertAlign w:val="baseline"/>
      </w:r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7">
    <w:nsid w:val="2C0627DB"/>
    <w:multiLevelType w:val="multilevel"/>
    <w:tmpl w:val="2C0627DB"/>
    <w:lvl w:ilvl="0" w:tentative="0">
      <w:start w:val="1"/>
      <w:numFmt w:val="lowerLetter"/>
      <w:pStyle w:val="70"/>
      <w:lvlText w:val="%1)"/>
      <w:lvlJc w:val="left"/>
      <w:pPr>
        <w:ind w:left="840" w:hanging="420"/>
      </w:pPr>
      <w:rPr>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323E37A3"/>
    <w:multiLevelType w:val="multilevel"/>
    <w:tmpl w:val="323E37A3"/>
    <w:lvl w:ilvl="0" w:tentative="0">
      <w:start w:val="1"/>
      <w:numFmt w:val="decimal"/>
      <w:lvlText w:val="%1)"/>
      <w:lvlJc w:val="left"/>
      <w:pPr>
        <w:ind w:left="840" w:hanging="420"/>
      </w:pPr>
      <w:rPr>
        <w:rFonts w:hint="default" w:ascii="Times New Roman" w:hAnsi="Times New Roman" w:eastAsia="宋体"/>
        <w:b w:val="0"/>
        <w:i w:val="0"/>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469C17CB"/>
    <w:multiLevelType w:val="multilevel"/>
    <w:tmpl w:val="469C17CB"/>
    <w:lvl w:ilvl="0" w:tentative="0">
      <w:start w:val="1"/>
      <w:numFmt w:val="decimal"/>
      <w:lvlText w:val="%1)"/>
      <w:lvlJc w:val="left"/>
      <w:pPr>
        <w:ind w:left="840" w:hanging="420"/>
      </w:pPr>
      <w:rPr>
        <w:rFonts w:hint="default" w:ascii="Times New Roman" w:hAnsi="Times New Roman" w:eastAsia="宋体"/>
        <w:b w:val="0"/>
        <w:i w:val="0"/>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6B6D0291"/>
    <w:multiLevelType w:val="multilevel"/>
    <w:tmpl w:val="6B6D0291"/>
    <w:lvl w:ilvl="0" w:tentative="0">
      <w:start w:val="1"/>
      <w:numFmt w:val="decimal"/>
      <w:pStyle w:val="115"/>
      <w:lvlText w:val="%1. "/>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73276E3C"/>
    <w:multiLevelType w:val="multilevel"/>
    <w:tmpl w:val="73276E3C"/>
    <w:lvl w:ilvl="0" w:tentative="0">
      <w:start w:val="1"/>
      <w:numFmt w:val="decimal"/>
      <w:lvlText w:val="%1)"/>
      <w:lvlJc w:val="left"/>
      <w:pPr>
        <w:ind w:left="840" w:hanging="420"/>
      </w:pPr>
      <w:rPr>
        <w:rFonts w:hint="default" w:ascii="Times New Roman" w:hAnsi="Times New Roman" w:eastAsia="宋体"/>
        <w:b w:val="0"/>
        <w:i w:val="0"/>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6"/>
  </w:num>
  <w:num w:numId="2">
    <w:abstractNumId w:val="5"/>
  </w:num>
  <w:num w:numId="3">
    <w:abstractNumId w:val="0"/>
  </w:num>
  <w:num w:numId="4">
    <w:abstractNumId w:val="7"/>
  </w:num>
  <w:num w:numId="5">
    <w:abstractNumId w:val="10"/>
  </w:num>
  <w:num w:numId="6">
    <w:abstractNumId w:val="4"/>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3"/>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 w:numId="44">
    <w:abstractNumId w:val="7"/>
    <w:lvlOverride w:ilvl="0">
      <w:startOverride w:val="1"/>
    </w:lvlOverride>
  </w:num>
  <w:num w:numId="45">
    <w:abstractNumId w:val="7"/>
    <w:lvlOverride w:ilvl="0">
      <w:startOverride w:val="1"/>
    </w:lvlOverride>
  </w:num>
  <w:num w:numId="46">
    <w:abstractNumId w:val="7"/>
    <w:lvlOverride w:ilvl="0">
      <w:startOverride w:val="1"/>
    </w:lvlOverride>
  </w:num>
  <w:num w:numId="47">
    <w:abstractNumId w:val="7"/>
    <w:lvlOverride w:ilvl="0">
      <w:startOverride w:val="1"/>
    </w:lvlOverride>
  </w:num>
  <w:num w:numId="48">
    <w:abstractNumId w:val="7"/>
    <w:lvlOverride w:ilvl="0">
      <w:startOverride w:val="1"/>
    </w:lvlOverride>
  </w:num>
  <w:num w:numId="49">
    <w:abstractNumId w:val="7"/>
    <w:lvlOverride w:ilvl="0">
      <w:startOverride w:val="1"/>
    </w:lvlOverride>
  </w:num>
  <w:num w:numId="50">
    <w:abstractNumId w:val="7"/>
    <w:lvlOverride w:ilvl="0">
      <w:startOverride w:val="1"/>
    </w:lvlOverride>
  </w:num>
  <w:num w:numId="51">
    <w:abstractNumId w:val="7"/>
    <w:lvlOverride w:ilvl="0">
      <w:startOverride w:val="1"/>
    </w:lvlOverride>
  </w:num>
  <w:num w:numId="52">
    <w:abstractNumId w:val="7"/>
    <w:lvlOverride w:ilvl="0">
      <w:startOverride w:val="1"/>
    </w:lvlOverride>
  </w:num>
  <w:num w:numId="53">
    <w:abstractNumId w:val="7"/>
    <w:lvlOverride w:ilvl="0">
      <w:startOverride w:val="1"/>
    </w:lvlOverride>
  </w:num>
  <w:num w:numId="54">
    <w:abstractNumId w:val="7"/>
    <w:lvlOverride w:ilvl="0">
      <w:startOverride w:val="1"/>
    </w:lvlOverride>
  </w:num>
  <w:num w:numId="55">
    <w:abstractNumId w:val="7"/>
    <w:lvlOverride w:ilvl="0">
      <w:startOverride w:val="1"/>
    </w:lvlOverride>
  </w:num>
  <w:num w:numId="56">
    <w:abstractNumId w:val="7"/>
    <w:lvlOverride w:ilvl="0">
      <w:startOverride w:val="1"/>
    </w:lvlOverride>
  </w:num>
  <w:num w:numId="57">
    <w:abstractNumId w:val="7"/>
    <w:lvlOverride w:ilvl="0">
      <w:startOverride w:val="1"/>
    </w:lvlOverride>
  </w:num>
  <w:num w:numId="58">
    <w:abstractNumId w:val="7"/>
    <w:lvlOverride w:ilvl="0">
      <w:startOverride w:val="1"/>
    </w:lvlOverride>
  </w:num>
  <w:num w:numId="59">
    <w:abstractNumId w:val="7"/>
    <w:lvlOverride w:ilvl="0">
      <w:startOverride w:val="1"/>
    </w:lvlOverride>
  </w:num>
  <w:num w:numId="60">
    <w:abstractNumId w:val="7"/>
    <w:lvlOverride w:ilvl="0">
      <w:startOverride w:val="1"/>
    </w:lvlOverride>
  </w:num>
  <w:num w:numId="61">
    <w:abstractNumId w:val="7"/>
    <w:lvlOverride w:ilvl="0">
      <w:startOverride w:val="1"/>
    </w:lvlOverride>
  </w:num>
  <w:num w:numId="62">
    <w:abstractNumId w:val="7"/>
    <w:lvlOverride w:ilvl="0">
      <w:startOverride w:val="1"/>
    </w:lvlOverride>
  </w:num>
  <w:num w:numId="63">
    <w:abstractNumId w:val="7"/>
    <w:lvlOverride w:ilvl="0">
      <w:startOverride w:val="1"/>
    </w:lvlOverride>
  </w:num>
  <w:num w:numId="64">
    <w:abstractNumId w:val="7"/>
    <w:lvlOverride w:ilvl="0">
      <w:startOverride w:val="1"/>
    </w:lvlOverride>
  </w:num>
  <w:num w:numId="65">
    <w:abstractNumId w:val="7"/>
    <w:lvlOverride w:ilvl="0">
      <w:startOverride w:val="1"/>
    </w:lvlOverride>
  </w:num>
  <w:num w:numId="66">
    <w:abstractNumId w:val="7"/>
    <w:lvlOverride w:ilvl="0">
      <w:startOverride w:val="1"/>
    </w:lvlOverride>
  </w:num>
  <w:num w:numId="67">
    <w:abstractNumId w:val="8"/>
  </w:num>
  <w:num w:numId="68">
    <w:abstractNumId w:val="1"/>
  </w:num>
  <w:num w:numId="69">
    <w:abstractNumId w:val="7"/>
    <w:lvlOverride w:ilvl="0">
      <w:startOverride w:val="1"/>
    </w:lvlOverride>
  </w:num>
  <w:num w:numId="70">
    <w:abstractNumId w:val="7"/>
    <w:lvlOverride w:ilvl="0">
      <w:startOverride w:val="1"/>
    </w:lvlOverride>
  </w:num>
  <w:num w:numId="71">
    <w:abstractNumId w:val="7"/>
    <w:lvlOverride w:ilvl="0">
      <w:startOverride w:val="1"/>
    </w:lvlOverride>
  </w:num>
  <w:num w:numId="72">
    <w:abstractNumId w:val="7"/>
    <w:lvlOverride w:ilvl="0">
      <w:startOverride w:val="1"/>
    </w:lvlOverride>
  </w:num>
  <w:num w:numId="73">
    <w:abstractNumId w:val="9"/>
  </w:num>
  <w:num w:numId="74">
    <w:abstractNumId w:val="7"/>
    <w:lvlOverride w:ilvl="0">
      <w:startOverride w:val="1"/>
    </w:lvlOverride>
  </w:num>
  <w:num w:numId="75">
    <w:abstractNumId w:val="7"/>
    <w:lvlOverride w:ilvl="0">
      <w:startOverride w:val="1"/>
    </w:lvlOverride>
  </w:num>
  <w:num w:numId="76">
    <w:abstractNumId w:val="7"/>
    <w:lvlOverride w:ilvl="0">
      <w:startOverride w:val="1"/>
    </w:lvlOverride>
  </w:num>
  <w:num w:numId="77">
    <w:abstractNumId w:val="7"/>
    <w:lvlOverride w:ilvl="0">
      <w:startOverride w:val="1"/>
    </w:lvlOverride>
  </w:num>
  <w:num w:numId="78">
    <w:abstractNumId w:val="7"/>
    <w:lvlOverride w:ilvl="0">
      <w:startOverride w:val="1"/>
    </w:lvlOverride>
  </w:num>
  <w:num w:numId="79">
    <w:abstractNumId w:val="7"/>
    <w:lvlOverride w:ilvl="0">
      <w:startOverride w:val="1"/>
    </w:lvlOverride>
  </w:num>
  <w:num w:numId="80">
    <w:abstractNumId w:val="7"/>
    <w:lvlOverride w:ilvl="0">
      <w:startOverride w:val="1"/>
    </w:lvlOverride>
  </w:num>
  <w:num w:numId="81">
    <w:abstractNumId w:val="11"/>
  </w:num>
  <w:num w:numId="8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mirrorMargins w:val="1"/>
  <w:bordersDoNotSurroundHeader w:val="1"/>
  <w:bordersDoNotSurroundFooter w:val="1"/>
  <w:documentProtection w:enforcement="0"/>
  <w:defaultTabStop w:val="420"/>
  <w:evenAndOddHeaders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1ZTk4OWZmZTI2ZDdiNzlhY2RjNmYxYjc2MWU3YjAifQ=="/>
  </w:docVars>
  <w:rsids>
    <w:rsidRoot w:val="00316A62"/>
    <w:rsid w:val="00000F2C"/>
    <w:rsid w:val="00001218"/>
    <w:rsid w:val="0000148B"/>
    <w:rsid w:val="0000149D"/>
    <w:rsid w:val="000018CD"/>
    <w:rsid w:val="000022C3"/>
    <w:rsid w:val="00002338"/>
    <w:rsid w:val="00002640"/>
    <w:rsid w:val="00002897"/>
    <w:rsid w:val="00003A51"/>
    <w:rsid w:val="000043F9"/>
    <w:rsid w:val="00004A0B"/>
    <w:rsid w:val="00004D49"/>
    <w:rsid w:val="00006812"/>
    <w:rsid w:val="00006FE1"/>
    <w:rsid w:val="0000711B"/>
    <w:rsid w:val="00010D1F"/>
    <w:rsid w:val="000117E1"/>
    <w:rsid w:val="000121C4"/>
    <w:rsid w:val="00012435"/>
    <w:rsid w:val="00013638"/>
    <w:rsid w:val="00013693"/>
    <w:rsid w:val="00013A3E"/>
    <w:rsid w:val="00013B41"/>
    <w:rsid w:val="000148B4"/>
    <w:rsid w:val="00014B65"/>
    <w:rsid w:val="00014F1F"/>
    <w:rsid w:val="00015A6E"/>
    <w:rsid w:val="00016551"/>
    <w:rsid w:val="00016D39"/>
    <w:rsid w:val="00017429"/>
    <w:rsid w:val="0002077E"/>
    <w:rsid w:val="00022F9E"/>
    <w:rsid w:val="00022FEB"/>
    <w:rsid w:val="000231E4"/>
    <w:rsid w:val="00023ED4"/>
    <w:rsid w:val="00025830"/>
    <w:rsid w:val="00031CB1"/>
    <w:rsid w:val="00032E25"/>
    <w:rsid w:val="000334CB"/>
    <w:rsid w:val="00033893"/>
    <w:rsid w:val="00033B19"/>
    <w:rsid w:val="00033DF9"/>
    <w:rsid w:val="00033F68"/>
    <w:rsid w:val="00034CC7"/>
    <w:rsid w:val="00034D9C"/>
    <w:rsid w:val="00035F49"/>
    <w:rsid w:val="00036602"/>
    <w:rsid w:val="00040775"/>
    <w:rsid w:val="00041828"/>
    <w:rsid w:val="0004339E"/>
    <w:rsid w:val="00044236"/>
    <w:rsid w:val="000448F7"/>
    <w:rsid w:val="0004699B"/>
    <w:rsid w:val="00046FEF"/>
    <w:rsid w:val="000475DF"/>
    <w:rsid w:val="0005055A"/>
    <w:rsid w:val="0005087E"/>
    <w:rsid w:val="000517F7"/>
    <w:rsid w:val="000518FF"/>
    <w:rsid w:val="00052625"/>
    <w:rsid w:val="00052655"/>
    <w:rsid w:val="00052A48"/>
    <w:rsid w:val="0005388A"/>
    <w:rsid w:val="00054EBF"/>
    <w:rsid w:val="00054F0A"/>
    <w:rsid w:val="00056750"/>
    <w:rsid w:val="00061B5B"/>
    <w:rsid w:val="00062921"/>
    <w:rsid w:val="00062BDE"/>
    <w:rsid w:val="00063F74"/>
    <w:rsid w:val="0006546C"/>
    <w:rsid w:val="00065789"/>
    <w:rsid w:val="000671B3"/>
    <w:rsid w:val="0006766B"/>
    <w:rsid w:val="000677FE"/>
    <w:rsid w:val="000703DC"/>
    <w:rsid w:val="00070568"/>
    <w:rsid w:val="0007121C"/>
    <w:rsid w:val="000727DD"/>
    <w:rsid w:val="000733F1"/>
    <w:rsid w:val="000739BA"/>
    <w:rsid w:val="00073C05"/>
    <w:rsid w:val="00073DAC"/>
    <w:rsid w:val="0007525C"/>
    <w:rsid w:val="00077D3A"/>
    <w:rsid w:val="00077D56"/>
    <w:rsid w:val="00081418"/>
    <w:rsid w:val="0008159D"/>
    <w:rsid w:val="00081BCF"/>
    <w:rsid w:val="00081BE5"/>
    <w:rsid w:val="00084568"/>
    <w:rsid w:val="00086E3F"/>
    <w:rsid w:val="000871AD"/>
    <w:rsid w:val="00087F35"/>
    <w:rsid w:val="00091615"/>
    <w:rsid w:val="00095678"/>
    <w:rsid w:val="00095685"/>
    <w:rsid w:val="00095C65"/>
    <w:rsid w:val="00096F23"/>
    <w:rsid w:val="00097AFE"/>
    <w:rsid w:val="00097BC8"/>
    <w:rsid w:val="000A0200"/>
    <w:rsid w:val="000A1593"/>
    <w:rsid w:val="000A1805"/>
    <w:rsid w:val="000A25EF"/>
    <w:rsid w:val="000A2BC8"/>
    <w:rsid w:val="000A3915"/>
    <w:rsid w:val="000A3E32"/>
    <w:rsid w:val="000A687C"/>
    <w:rsid w:val="000A7877"/>
    <w:rsid w:val="000A7D7F"/>
    <w:rsid w:val="000B199A"/>
    <w:rsid w:val="000B4347"/>
    <w:rsid w:val="000B6299"/>
    <w:rsid w:val="000B70D7"/>
    <w:rsid w:val="000B7407"/>
    <w:rsid w:val="000B7577"/>
    <w:rsid w:val="000B783B"/>
    <w:rsid w:val="000C0A0D"/>
    <w:rsid w:val="000C1E5A"/>
    <w:rsid w:val="000C2E3D"/>
    <w:rsid w:val="000C3225"/>
    <w:rsid w:val="000C35A1"/>
    <w:rsid w:val="000C3E25"/>
    <w:rsid w:val="000C5ABD"/>
    <w:rsid w:val="000C6ADF"/>
    <w:rsid w:val="000C6F65"/>
    <w:rsid w:val="000C7F60"/>
    <w:rsid w:val="000C7FB8"/>
    <w:rsid w:val="000D00C6"/>
    <w:rsid w:val="000D05DE"/>
    <w:rsid w:val="000D0E1A"/>
    <w:rsid w:val="000D12C2"/>
    <w:rsid w:val="000D1830"/>
    <w:rsid w:val="000D1CD2"/>
    <w:rsid w:val="000D23A6"/>
    <w:rsid w:val="000D2517"/>
    <w:rsid w:val="000D51FB"/>
    <w:rsid w:val="000D53CA"/>
    <w:rsid w:val="000D5AA5"/>
    <w:rsid w:val="000D5AFA"/>
    <w:rsid w:val="000D72C1"/>
    <w:rsid w:val="000D748C"/>
    <w:rsid w:val="000D76B3"/>
    <w:rsid w:val="000E01B1"/>
    <w:rsid w:val="000E0BDA"/>
    <w:rsid w:val="000E1837"/>
    <w:rsid w:val="000E1CBC"/>
    <w:rsid w:val="000E299F"/>
    <w:rsid w:val="000E2E04"/>
    <w:rsid w:val="000E4D87"/>
    <w:rsid w:val="000E5AA0"/>
    <w:rsid w:val="000E6EF8"/>
    <w:rsid w:val="000F021C"/>
    <w:rsid w:val="000F05EA"/>
    <w:rsid w:val="000F0B65"/>
    <w:rsid w:val="000F0EBA"/>
    <w:rsid w:val="000F1414"/>
    <w:rsid w:val="000F16F3"/>
    <w:rsid w:val="000F175F"/>
    <w:rsid w:val="000F1A12"/>
    <w:rsid w:val="000F2D08"/>
    <w:rsid w:val="000F3EE4"/>
    <w:rsid w:val="000F3FE2"/>
    <w:rsid w:val="000F55F1"/>
    <w:rsid w:val="000F6FAE"/>
    <w:rsid w:val="00100254"/>
    <w:rsid w:val="001002F9"/>
    <w:rsid w:val="00100756"/>
    <w:rsid w:val="001015BE"/>
    <w:rsid w:val="00101F84"/>
    <w:rsid w:val="001024E0"/>
    <w:rsid w:val="001029AD"/>
    <w:rsid w:val="00103442"/>
    <w:rsid w:val="00104D97"/>
    <w:rsid w:val="00105D99"/>
    <w:rsid w:val="00106137"/>
    <w:rsid w:val="001066FC"/>
    <w:rsid w:val="0011035E"/>
    <w:rsid w:val="001106C4"/>
    <w:rsid w:val="00111797"/>
    <w:rsid w:val="00112228"/>
    <w:rsid w:val="00112D4C"/>
    <w:rsid w:val="00115854"/>
    <w:rsid w:val="00115E35"/>
    <w:rsid w:val="00117605"/>
    <w:rsid w:val="00120561"/>
    <w:rsid w:val="00121189"/>
    <w:rsid w:val="001211FD"/>
    <w:rsid w:val="0012150C"/>
    <w:rsid w:val="00121811"/>
    <w:rsid w:val="00121DCD"/>
    <w:rsid w:val="00122B43"/>
    <w:rsid w:val="00122DB9"/>
    <w:rsid w:val="001231DF"/>
    <w:rsid w:val="00123377"/>
    <w:rsid w:val="0012375F"/>
    <w:rsid w:val="00123AA1"/>
    <w:rsid w:val="00123C03"/>
    <w:rsid w:val="00123E25"/>
    <w:rsid w:val="001245AD"/>
    <w:rsid w:val="0012581A"/>
    <w:rsid w:val="00131F4F"/>
    <w:rsid w:val="001327B5"/>
    <w:rsid w:val="001329A7"/>
    <w:rsid w:val="001330BC"/>
    <w:rsid w:val="0013408F"/>
    <w:rsid w:val="001340A7"/>
    <w:rsid w:val="00135344"/>
    <w:rsid w:val="00135521"/>
    <w:rsid w:val="001361E2"/>
    <w:rsid w:val="00136E6E"/>
    <w:rsid w:val="00136F1F"/>
    <w:rsid w:val="00137281"/>
    <w:rsid w:val="0013756E"/>
    <w:rsid w:val="00137872"/>
    <w:rsid w:val="00141B10"/>
    <w:rsid w:val="001420F4"/>
    <w:rsid w:val="001425D2"/>
    <w:rsid w:val="00142823"/>
    <w:rsid w:val="00142980"/>
    <w:rsid w:val="00142DCE"/>
    <w:rsid w:val="00142EE2"/>
    <w:rsid w:val="001469DE"/>
    <w:rsid w:val="00147F91"/>
    <w:rsid w:val="001519E4"/>
    <w:rsid w:val="00152C23"/>
    <w:rsid w:val="0015343A"/>
    <w:rsid w:val="00154B27"/>
    <w:rsid w:val="00155597"/>
    <w:rsid w:val="00155FD0"/>
    <w:rsid w:val="001561B3"/>
    <w:rsid w:val="001569C7"/>
    <w:rsid w:val="00160E78"/>
    <w:rsid w:val="00161644"/>
    <w:rsid w:val="00162DF8"/>
    <w:rsid w:val="00164622"/>
    <w:rsid w:val="0016469B"/>
    <w:rsid w:val="00167690"/>
    <w:rsid w:val="00170B4D"/>
    <w:rsid w:val="00171846"/>
    <w:rsid w:val="0017267D"/>
    <w:rsid w:val="00172A13"/>
    <w:rsid w:val="001730A1"/>
    <w:rsid w:val="00173124"/>
    <w:rsid w:val="0017317D"/>
    <w:rsid w:val="00173707"/>
    <w:rsid w:val="00175502"/>
    <w:rsid w:val="00175890"/>
    <w:rsid w:val="00175DFF"/>
    <w:rsid w:val="00175F96"/>
    <w:rsid w:val="00177775"/>
    <w:rsid w:val="00177B78"/>
    <w:rsid w:val="00180836"/>
    <w:rsid w:val="00180B58"/>
    <w:rsid w:val="00180F13"/>
    <w:rsid w:val="00181BE4"/>
    <w:rsid w:val="00181E67"/>
    <w:rsid w:val="001829B4"/>
    <w:rsid w:val="00182FBA"/>
    <w:rsid w:val="00183284"/>
    <w:rsid w:val="00183DE9"/>
    <w:rsid w:val="00184029"/>
    <w:rsid w:val="00184EA7"/>
    <w:rsid w:val="00185563"/>
    <w:rsid w:val="0018558A"/>
    <w:rsid w:val="00187048"/>
    <w:rsid w:val="00187AD4"/>
    <w:rsid w:val="00190858"/>
    <w:rsid w:val="00192797"/>
    <w:rsid w:val="00192FC8"/>
    <w:rsid w:val="001941BD"/>
    <w:rsid w:val="001942F4"/>
    <w:rsid w:val="0019518B"/>
    <w:rsid w:val="00195495"/>
    <w:rsid w:val="00196911"/>
    <w:rsid w:val="00196A93"/>
    <w:rsid w:val="00196DA7"/>
    <w:rsid w:val="00196EFA"/>
    <w:rsid w:val="00197B48"/>
    <w:rsid w:val="001A1261"/>
    <w:rsid w:val="001A2FBC"/>
    <w:rsid w:val="001A382C"/>
    <w:rsid w:val="001A4758"/>
    <w:rsid w:val="001A522A"/>
    <w:rsid w:val="001A608B"/>
    <w:rsid w:val="001A6D96"/>
    <w:rsid w:val="001B06F3"/>
    <w:rsid w:val="001B0EAD"/>
    <w:rsid w:val="001B1227"/>
    <w:rsid w:val="001B3BF4"/>
    <w:rsid w:val="001B4FF7"/>
    <w:rsid w:val="001B5DEA"/>
    <w:rsid w:val="001B66A3"/>
    <w:rsid w:val="001B6983"/>
    <w:rsid w:val="001B6A27"/>
    <w:rsid w:val="001C2BB4"/>
    <w:rsid w:val="001C4AB9"/>
    <w:rsid w:val="001C4C1C"/>
    <w:rsid w:val="001C56D3"/>
    <w:rsid w:val="001C5BC4"/>
    <w:rsid w:val="001C7379"/>
    <w:rsid w:val="001C7A85"/>
    <w:rsid w:val="001D09D4"/>
    <w:rsid w:val="001D0D22"/>
    <w:rsid w:val="001D1F5F"/>
    <w:rsid w:val="001D3635"/>
    <w:rsid w:val="001D44C3"/>
    <w:rsid w:val="001D4D1D"/>
    <w:rsid w:val="001D5A09"/>
    <w:rsid w:val="001D5B1E"/>
    <w:rsid w:val="001D6AE5"/>
    <w:rsid w:val="001D7BFD"/>
    <w:rsid w:val="001E1660"/>
    <w:rsid w:val="001E172D"/>
    <w:rsid w:val="001E1D48"/>
    <w:rsid w:val="001E1FF8"/>
    <w:rsid w:val="001E2555"/>
    <w:rsid w:val="001E2622"/>
    <w:rsid w:val="001E2B96"/>
    <w:rsid w:val="001E2CDC"/>
    <w:rsid w:val="001E3128"/>
    <w:rsid w:val="001E39E0"/>
    <w:rsid w:val="001E3C54"/>
    <w:rsid w:val="001E4A81"/>
    <w:rsid w:val="001E79FA"/>
    <w:rsid w:val="001F1047"/>
    <w:rsid w:val="001F26B9"/>
    <w:rsid w:val="001F2AC6"/>
    <w:rsid w:val="001F3A58"/>
    <w:rsid w:val="001F4389"/>
    <w:rsid w:val="001F535F"/>
    <w:rsid w:val="001F5E99"/>
    <w:rsid w:val="001F6692"/>
    <w:rsid w:val="001F6A40"/>
    <w:rsid w:val="001F6B8D"/>
    <w:rsid w:val="0020060B"/>
    <w:rsid w:val="00200B54"/>
    <w:rsid w:val="002023F3"/>
    <w:rsid w:val="002027E6"/>
    <w:rsid w:val="002046B3"/>
    <w:rsid w:val="0020724E"/>
    <w:rsid w:val="00207CB5"/>
    <w:rsid w:val="00210199"/>
    <w:rsid w:val="00210680"/>
    <w:rsid w:val="0021179A"/>
    <w:rsid w:val="00211E7D"/>
    <w:rsid w:val="00211F9E"/>
    <w:rsid w:val="002121CE"/>
    <w:rsid w:val="00212FB2"/>
    <w:rsid w:val="0021339F"/>
    <w:rsid w:val="00216052"/>
    <w:rsid w:val="002160CC"/>
    <w:rsid w:val="00216BF5"/>
    <w:rsid w:val="00216C4A"/>
    <w:rsid w:val="00220061"/>
    <w:rsid w:val="00220BBC"/>
    <w:rsid w:val="00221246"/>
    <w:rsid w:val="00221A8F"/>
    <w:rsid w:val="00222EF7"/>
    <w:rsid w:val="0022309E"/>
    <w:rsid w:val="00223CE0"/>
    <w:rsid w:val="00224074"/>
    <w:rsid w:val="002240D8"/>
    <w:rsid w:val="00225493"/>
    <w:rsid w:val="0022552E"/>
    <w:rsid w:val="00227638"/>
    <w:rsid w:val="0022796B"/>
    <w:rsid w:val="00230009"/>
    <w:rsid w:val="00231583"/>
    <w:rsid w:val="00231626"/>
    <w:rsid w:val="00232520"/>
    <w:rsid w:val="002327A1"/>
    <w:rsid w:val="00232DB6"/>
    <w:rsid w:val="002345AF"/>
    <w:rsid w:val="00234993"/>
    <w:rsid w:val="002352E7"/>
    <w:rsid w:val="002356F2"/>
    <w:rsid w:val="00237B6F"/>
    <w:rsid w:val="00240025"/>
    <w:rsid w:val="00240FD5"/>
    <w:rsid w:val="00241CCB"/>
    <w:rsid w:val="00242E71"/>
    <w:rsid w:val="00243194"/>
    <w:rsid w:val="002453E4"/>
    <w:rsid w:val="0024782C"/>
    <w:rsid w:val="0025011B"/>
    <w:rsid w:val="00251C4A"/>
    <w:rsid w:val="00252737"/>
    <w:rsid w:val="00252B74"/>
    <w:rsid w:val="00253B61"/>
    <w:rsid w:val="00253B6E"/>
    <w:rsid w:val="00256348"/>
    <w:rsid w:val="002564F5"/>
    <w:rsid w:val="00256C06"/>
    <w:rsid w:val="00257577"/>
    <w:rsid w:val="0026161E"/>
    <w:rsid w:val="00262A14"/>
    <w:rsid w:val="002643C0"/>
    <w:rsid w:val="00264AB7"/>
    <w:rsid w:val="00264F70"/>
    <w:rsid w:val="002668AD"/>
    <w:rsid w:val="00266AF2"/>
    <w:rsid w:val="00270016"/>
    <w:rsid w:val="00271399"/>
    <w:rsid w:val="00271FDA"/>
    <w:rsid w:val="00272AB1"/>
    <w:rsid w:val="00273652"/>
    <w:rsid w:val="002760E3"/>
    <w:rsid w:val="00276501"/>
    <w:rsid w:val="00276C9F"/>
    <w:rsid w:val="00277BF2"/>
    <w:rsid w:val="002800A7"/>
    <w:rsid w:val="002801D2"/>
    <w:rsid w:val="0028082A"/>
    <w:rsid w:val="002808E9"/>
    <w:rsid w:val="00282297"/>
    <w:rsid w:val="002836B8"/>
    <w:rsid w:val="00284E47"/>
    <w:rsid w:val="00286439"/>
    <w:rsid w:val="0028663F"/>
    <w:rsid w:val="00286CFE"/>
    <w:rsid w:val="002879AC"/>
    <w:rsid w:val="00287EC2"/>
    <w:rsid w:val="00291726"/>
    <w:rsid w:val="00292A8F"/>
    <w:rsid w:val="00293ECD"/>
    <w:rsid w:val="00294703"/>
    <w:rsid w:val="0029564A"/>
    <w:rsid w:val="0029564C"/>
    <w:rsid w:val="00296E42"/>
    <w:rsid w:val="00296E7C"/>
    <w:rsid w:val="00297391"/>
    <w:rsid w:val="00297845"/>
    <w:rsid w:val="002A1A4A"/>
    <w:rsid w:val="002A1DD1"/>
    <w:rsid w:val="002A29E7"/>
    <w:rsid w:val="002A2FCE"/>
    <w:rsid w:val="002A5FEF"/>
    <w:rsid w:val="002A61CC"/>
    <w:rsid w:val="002A64D8"/>
    <w:rsid w:val="002A6A0D"/>
    <w:rsid w:val="002B1225"/>
    <w:rsid w:val="002B21ED"/>
    <w:rsid w:val="002B2212"/>
    <w:rsid w:val="002B24EA"/>
    <w:rsid w:val="002B3D7F"/>
    <w:rsid w:val="002B638A"/>
    <w:rsid w:val="002B6932"/>
    <w:rsid w:val="002C0905"/>
    <w:rsid w:val="002C1C8F"/>
    <w:rsid w:val="002C3175"/>
    <w:rsid w:val="002C3413"/>
    <w:rsid w:val="002C3FBE"/>
    <w:rsid w:val="002C598C"/>
    <w:rsid w:val="002C5B38"/>
    <w:rsid w:val="002D0A32"/>
    <w:rsid w:val="002D0BF4"/>
    <w:rsid w:val="002D119D"/>
    <w:rsid w:val="002D1430"/>
    <w:rsid w:val="002D220A"/>
    <w:rsid w:val="002D3D6F"/>
    <w:rsid w:val="002D5931"/>
    <w:rsid w:val="002D72D5"/>
    <w:rsid w:val="002E051E"/>
    <w:rsid w:val="002E0DAA"/>
    <w:rsid w:val="002E12BD"/>
    <w:rsid w:val="002E2AE6"/>
    <w:rsid w:val="002E2B73"/>
    <w:rsid w:val="002E5EC0"/>
    <w:rsid w:val="002E6DAA"/>
    <w:rsid w:val="002E7B4B"/>
    <w:rsid w:val="002F0909"/>
    <w:rsid w:val="002F116A"/>
    <w:rsid w:val="002F128F"/>
    <w:rsid w:val="002F1673"/>
    <w:rsid w:val="002F2047"/>
    <w:rsid w:val="002F2F82"/>
    <w:rsid w:val="002F2F8D"/>
    <w:rsid w:val="002F3374"/>
    <w:rsid w:val="002F4027"/>
    <w:rsid w:val="002F4435"/>
    <w:rsid w:val="002F6DA7"/>
    <w:rsid w:val="0030169C"/>
    <w:rsid w:val="003016D8"/>
    <w:rsid w:val="00303F9A"/>
    <w:rsid w:val="00304015"/>
    <w:rsid w:val="00304164"/>
    <w:rsid w:val="003049F2"/>
    <w:rsid w:val="0030520C"/>
    <w:rsid w:val="0030568D"/>
    <w:rsid w:val="00306731"/>
    <w:rsid w:val="00306871"/>
    <w:rsid w:val="003071A3"/>
    <w:rsid w:val="00310911"/>
    <w:rsid w:val="003109E0"/>
    <w:rsid w:val="00310EFB"/>
    <w:rsid w:val="00311B19"/>
    <w:rsid w:val="00312354"/>
    <w:rsid w:val="00312898"/>
    <w:rsid w:val="00314E74"/>
    <w:rsid w:val="00315D8F"/>
    <w:rsid w:val="003162F2"/>
    <w:rsid w:val="00316A62"/>
    <w:rsid w:val="00316F94"/>
    <w:rsid w:val="0032402A"/>
    <w:rsid w:val="00324728"/>
    <w:rsid w:val="00324A40"/>
    <w:rsid w:val="00324C42"/>
    <w:rsid w:val="00327091"/>
    <w:rsid w:val="00327186"/>
    <w:rsid w:val="00327970"/>
    <w:rsid w:val="00327AE2"/>
    <w:rsid w:val="0033081A"/>
    <w:rsid w:val="00330BD3"/>
    <w:rsid w:val="00331C1E"/>
    <w:rsid w:val="00332583"/>
    <w:rsid w:val="00332944"/>
    <w:rsid w:val="00333443"/>
    <w:rsid w:val="0033396F"/>
    <w:rsid w:val="00333B9F"/>
    <w:rsid w:val="0033463F"/>
    <w:rsid w:val="00334BF0"/>
    <w:rsid w:val="003354DC"/>
    <w:rsid w:val="00337A22"/>
    <w:rsid w:val="0034005B"/>
    <w:rsid w:val="00341B37"/>
    <w:rsid w:val="00341C66"/>
    <w:rsid w:val="00343C1C"/>
    <w:rsid w:val="00344230"/>
    <w:rsid w:val="0034453D"/>
    <w:rsid w:val="00345AB1"/>
    <w:rsid w:val="00345DF3"/>
    <w:rsid w:val="00346B04"/>
    <w:rsid w:val="00346F9B"/>
    <w:rsid w:val="003476B9"/>
    <w:rsid w:val="0035060C"/>
    <w:rsid w:val="00350C77"/>
    <w:rsid w:val="00352500"/>
    <w:rsid w:val="0035294E"/>
    <w:rsid w:val="00352992"/>
    <w:rsid w:val="00352E1B"/>
    <w:rsid w:val="003532A0"/>
    <w:rsid w:val="003539B0"/>
    <w:rsid w:val="00353D2A"/>
    <w:rsid w:val="00355F9F"/>
    <w:rsid w:val="00357899"/>
    <w:rsid w:val="00360CA0"/>
    <w:rsid w:val="00362A75"/>
    <w:rsid w:val="003632DA"/>
    <w:rsid w:val="00366DD7"/>
    <w:rsid w:val="00366EDF"/>
    <w:rsid w:val="0036718C"/>
    <w:rsid w:val="00370789"/>
    <w:rsid w:val="00370F57"/>
    <w:rsid w:val="00371430"/>
    <w:rsid w:val="00371505"/>
    <w:rsid w:val="00371555"/>
    <w:rsid w:val="003718AC"/>
    <w:rsid w:val="00371ABF"/>
    <w:rsid w:val="00372F04"/>
    <w:rsid w:val="00373B28"/>
    <w:rsid w:val="003762F5"/>
    <w:rsid w:val="00377441"/>
    <w:rsid w:val="00380290"/>
    <w:rsid w:val="00381097"/>
    <w:rsid w:val="0038357F"/>
    <w:rsid w:val="00383D80"/>
    <w:rsid w:val="0038485E"/>
    <w:rsid w:val="00384C92"/>
    <w:rsid w:val="00386570"/>
    <w:rsid w:val="00386B33"/>
    <w:rsid w:val="00387DEA"/>
    <w:rsid w:val="00390249"/>
    <w:rsid w:val="003903DF"/>
    <w:rsid w:val="003906A9"/>
    <w:rsid w:val="00390DAB"/>
    <w:rsid w:val="00391457"/>
    <w:rsid w:val="003918E9"/>
    <w:rsid w:val="00391CBF"/>
    <w:rsid w:val="00392DEE"/>
    <w:rsid w:val="00393960"/>
    <w:rsid w:val="00393ECC"/>
    <w:rsid w:val="00395674"/>
    <w:rsid w:val="00396297"/>
    <w:rsid w:val="0039646F"/>
    <w:rsid w:val="0039659B"/>
    <w:rsid w:val="0039668B"/>
    <w:rsid w:val="003976FE"/>
    <w:rsid w:val="003A054A"/>
    <w:rsid w:val="003A2AD4"/>
    <w:rsid w:val="003A2EB4"/>
    <w:rsid w:val="003A48B9"/>
    <w:rsid w:val="003A6469"/>
    <w:rsid w:val="003A675A"/>
    <w:rsid w:val="003A6F68"/>
    <w:rsid w:val="003A7859"/>
    <w:rsid w:val="003A7E82"/>
    <w:rsid w:val="003B0DEB"/>
    <w:rsid w:val="003B0EF7"/>
    <w:rsid w:val="003B1C37"/>
    <w:rsid w:val="003B3233"/>
    <w:rsid w:val="003B3DB7"/>
    <w:rsid w:val="003B3F7B"/>
    <w:rsid w:val="003B4ADF"/>
    <w:rsid w:val="003B6EFE"/>
    <w:rsid w:val="003B701C"/>
    <w:rsid w:val="003B7995"/>
    <w:rsid w:val="003B7A7A"/>
    <w:rsid w:val="003C2131"/>
    <w:rsid w:val="003C3619"/>
    <w:rsid w:val="003C5824"/>
    <w:rsid w:val="003C589D"/>
    <w:rsid w:val="003C6136"/>
    <w:rsid w:val="003C6EE7"/>
    <w:rsid w:val="003C6F7A"/>
    <w:rsid w:val="003C72DF"/>
    <w:rsid w:val="003C738E"/>
    <w:rsid w:val="003D0289"/>
    <w:rsid w:val="003D2396"/>
    <w:rsid w:val="003D2A66"/>
    <w:rsid w:val="003D2F9A"/>
    <w:rsid w:val="003D35F5"/>
    <w:rsid w:val="003D36BF"/>
    <w:rsid w:val="003D3703"/>
    <w:rsid w:val="003D3956"/>
    <w:rsid w:val="003D3CE5"/>
    <w:rsid w:val="003D4134"/>
    <w:rsid w:val="003D4BC4"/>
    <w:rsid w:val="003D5C5A"/>
    <w:rsid w:val="003D68B7"/>
    <w:rsid w:val="003E2C8C"/>
    <w:rsid w:val="003E453F"/>
    <w:rsid w:val="003E5AD2"/>
    <w:rsid w:val="003E743C"/>
    <w:rsid w:val="003E77A2"/>
    <w:rsid w:val="003E7C01"/>
    <w:rsid w:val="003F024A"/>
    <w:rsid w:val="003F15EF"/>
    <w:rsid w:val="003F1AC1"/>
    <w:rsid w:val="003F2782"/>
    <w:rsid w:val="003F2E5F"/>
    <w:rsid w:val="003F57A4"/>
    <w:rsid w:val="003F66B8"/>
    <w:rsid w:val="00400027"/>
    <w:rsid w:val="004005A5"/>
    <w:rsid w:val="00401EF6"/>
    <w:rsid w:val="00402ED5"/>
    <w:rsid w:val="0040346A"/>
    <w:rsid w:val="00403C7A"/>
    <w:rsid w:val="00403FC3"/>
    <w:rsid w:val="0040418E"/>
    <w:rsid w:val="00406F93"/>
    <w:rsid w:val="00406FFC"/>
    <w:rsid w:val="004114AF"/>
    <w:rsid w:val="0041264C"/>
    <w:rsid w:val="0041278C"/>
    <w:rsid w:val="00413992"/>
    <w:rsid w:val="0041470F"/>
    <w:rsid w:val="00414877"/>
    <w:rsid w:val="00415165"/>
    <w:rsid w:val="00416076"/>
    <w:rsid w:val="00416D12"/>
    <w:rsid w:val="004210E2"/>
    <w:rsid w:val="00421566"/>
    <w:rsid w:val="00424853"/>
    <w:rsid w:val="00424A20"/>
    <w:rsid w:val="004252AD"/>
    <w:rsid w:val="00425814"/>
    <w:rsid w:val="0042597A"/>
    <w:rsid w:val="00426C6E"/>
    <w:rsid w:val="00427E7D"/>
    <w:rsid w:val="004318AA"/>
    <w:rsid w:val="00431F42"/>
    <w:rsid w:val="00432681"/>
    <w:rsid w:val="00432B3A"/>
    <w:rsid w:val="004343CA"/>
    <w:rsid w:val="004343D9"/>
    <w:rsid w:val="00434795"/>
    <w:rsid w:val="00434ADC"/>
    <w:rsid w:val="00435561"/>
    <w:rsid w:val="00435B81"/>
    <w:rsid w:val="00436A65"/>
    <w:rsid w:val="00436C00"/>
    <w:rsid w:val="00441E10"/>
    <w:rsid w:val="00443E0B"/>
    <w:rsid w:val="0044454D"/>
    <w:rsid w:val="0044484E"/>
    <w:rsid w:val="00444AF2"/>
    <w:rsid w:val="00444AF4"/>
    <w:rsid w:val="0044645D"/>
    <w:rsid w:val="00446727"/>
    <w:rsid w:val="004500F0"/>
    <w:rsid w:val="00450381"/>
    <w:rsid w:val="0045097D"/>
    <w:rsid w:val="00451F30"/>
    <w:rsid w:val="00452E89"/>
    <w:rsid w:val="00457416"/>
    <w:rsid w:val="004578E9"/>
    <w:rsid w:val="00457EEF"/>
    <w:rsid w:val="0046057A"/>
    <w:rsid w:val="00460992"/>
    <w:rsid w:val="0046100C"/>
    <w:rsid w:val="00461E9B"/>
    <w:rsid w:val="004621FF"/>
    <w:rsid w:val="00462345"/>
    <w:rsid w:val="00462934"/>
    <w:rsid w:val="00462EF4"/>
    <w:rsid w:val="00463A59"/>
    <w:rsid w:val="004640DB"/>
    <w:rsid w:val="00465039"/>
    <w:rsid w:val="004675C5"/>
    <w:rsid w:val="004708D8"/>
    <w:rsid w:val="00470A66"/>
    <w:rsid w:val="00471216"/>
    <w:rsid w:val="004738DD"/>
    <w:rsid w:val="00474188"/>
    <w:rsid w:val="00475653"/>
    <w:rsid w:val="0047762D"/>
    <w:rsid w:val="00480667"/>
    <w:rsid w:val="00480B60"/>
    <w:rsid w:val="00481D6E"/>
    <w:rsid w:val="0048208B"/>
    <w:rsid w:val="004838B3"/>
    <w:rsid w:val="00483A7E"/>
    <w:rsid w:val="00483B17"/>
    <w:rsid w:val="00483BA5"/>
    <w:rsid w:val="00483BE3"/>
    <w:rsid w:val="00483DC5"/>
    <w:rsid w:val="004840B4"/>
    <w:rsid w:val="00484EAD"/>
    <w:rsid w:val="00484FD5"/>
    <w:rsid w:val="004859F4"/>
    <w:rsid w:val="00486151"/>
    <w:rsid w:val="00486628"/>
    <w:rsid w:val="00487719"/>
    <w:rsid w:val="00491211"/>
    <w:rsid w:val="00493917"/>
    <w:rsid w:val="00495097"/>
    <w:rsid w:val="004954FB"/>
    <w:rsid w:val="00496485"/>
    <w:rsid w:val="00497F0C"/>
    <w:rsid w:val="004A128B"/>
    <w:rsid w:val="004A169F"/>
    <w:rsid w:val="004A26B3"/>
    <w:rsid w:val="004A2A19"/>
    <w:rsid w:val="004A3FE1"/>
    <w:rsid w:val="004A4640"/>
    <w:rsid w:val="004A617A"/>
    <w:rsid w:val="004A695F"/>
    <w:rsid w:val="004A72FB"/>
    <w:rsid w:val="004B24FD"/>
    <w:rsid w:val="004B48E3"/>
    <w:rsid w:val="004B4930"/>
    <w:rsid w:val="004B4E3E"/>
    <w:rsid w:val="004B6E6D"/>
    <w:rsid w:val="004B6F05"/>
    <w:rsid w:val="004B7149"/>
    <w:rsid w:val="004B7ECD"/>
    <w:rsid w:val="004C0B63"/>
    <w:rsid w:val="004C13CB"/>
    <w:rsid w:val="004C2AE1"/>
    <w:rsid w:val="004C3634"/>
    <w:rsid w:val="004C4A88"/>
    <w:rsid w:val="004C504A"/>
    <w:rsid w:val="004C5C9E"/>
    <w:rsid w:val="004C5E7A"/>
    <w:rsid w:val="004C6F2E"/>
    <w:rsid w:val="004D2180"/>
    <w:rsid w:val="004D2D30"/>
    <w:rsid w:val="004D4785"/>
    <w:rsid w:val="004D4DAA"/>
    <w:rsid w:val="004D5E25"/>
    <w:rsid w:val="004D6F9F"/>
    <w:rsid w:val="004D7380"/>
    <w:rsid w:val="004D7EA5"/>
    <w:rsid w:val="004E059B"/>
    <w:rsid w:val="004E0858"/>
    <w:rsid w:val="004E2EF5"/>
    <w:rsid w:val="004E4CF8"/>
    <w:rsid w:val="004E5193"/>
    <w:rsid w:val="004E71F5"/>
    <w:rsid w:val="004F022C"/>
    <w:rsid w:val="004F0842"/>
    <w:rsid w:val="004F0C86"/>
    <w:rsid w:val="004F11E3"/>
    <w:rsid w:val="004F174D"/>
    <w:rsid w:val="004F19F3"/>
    <w:rsid w:val="004F1AC9"/>
    <w:rsid w:val="004F22D6"/>
    <w:rsid w:val="004F23B5"/>
    <w:rsid w:val="004F3654"/>
    <w:rsid w:val="004F3681"/>
    <w:rsid w:val="004F48B0"/>
    <w:rsid w:val="004F53AC"/>
    <w:rsid w:val="004F59A4"/>
    <w:rsid w:val="004F59B9"/>
    <w:rsid w:val="004F5AA3"/>
    <w:rsid w:val="004F6692"/>
    <w:rsid w:val="004F6D8E"/>
    <w:rsid w:val="004F77F3"/>
    <w:rsid w:val="005001FC"/>
    <w:rsid w:val="00500B52"/>
    <w:rsid w:val="00500B8F"/>
    <w:rsid w:val="00500D41"/>
    <w:rsid w:val="005024E6"/>
    <w:rsid w:val="00502779"/>
    <w:rsid w:val="00502DF8"/>
    <w:rsid w:val="0050407A"/>
    <w:rsid w:val="0050481B"/>
    <w:rsid w:val="00505E98"/>
    <w:rsid w:val="005060D9"/>
    <w:rsid w:val="005062E0"/>
    <w:rsid w:val="005068A3"/>
    <w:rsid w:val="00507095"/>
    <w:rsid w:val="0050793D"/>
    <w:rsid w:val="00511530"/>
    <w:rsid w:val="00511AC4"/>
    <w:rsid w:val="00511B86"/>
    <w:rsid w:val="005122D1"/>
    <w:rsid w:val="005124E6"/>
    <w:rsid w:val="00512F03"/>
    <w:rsid w:val="00513AA0"/>
    <w:rsid w:val="00516A27"/>
    <w:rsid w:val="00516C51"/>
    <w:rsid w:val="005175DB"/>
    <w:rsid w:val="00517891"/>
    <w:rsid w:val="0052005B"/>
    <w:rsid w:val="00521774"/>
    <w:rsid w:val="0052181B"/>
    <w:rsid w:val="00522537"/>
    <w:rsid w:val="0052385E"/>
    <w:rsid w:val="00524B90"/>
    <w:rsid w:val="00524F25"/>
    <w:rsid w:val="0052594A"/>
    <w:rsid w:val="00525B7A"/>
    <w:rsid w:val="0052607F"/>
    <w:rsid w:val="00526DE2"/>
    <w:rsid w:val="00527E28"/>
    <w:rsid w:val="00530F8C"/>
    <w:rsid w:val="00531325"/>
    <w:rsid w:val="0053144B"/>
    <w:rsid w:val="005330BD"/>
    <w:rsid w:val="0053334D"/>
    <w:rsid w:val="00535FFB"/>
    <w:rsid w:val="0053659F"/>
    <w:rsid w:val="005368B8"/>
    <w:rsid w:val="005372F2"/>
    <w:rsid w:val="00537A2A"/>
    <w:rsid w:val="00540A43"/>
    <w:rsid w:val="00541F97"/>
    <w:rsid w:val="005422CD"/>
    <w:rsid w:val="00542D6F"/>
    <w:rsid w:val="0054389F"/>
    <w:rsid w:val="005459B6"/>
    <w:rsid w:val="00546FE6"/>
    <w:rsid w:val="0054774D"/>
    <w:rsid w:val="00550A0B"/>
    <w:rsid w:val="00550D35"/>
    <w:rsid w:val="00550E18"/>
    <w:rsid w:val="0055118F"/>
    <w:rsid w:val="0055125F"/>
    <w:rsid w:val="00552865"/>
    <w:rsid w:val="00552C75"/>
    <w:rsid w:val="00552D0B"/>
    <w:rsid w:val="0055372F"/>
    <w:rsid w:val="005545B6"/>
    <w:rsid w:val="005545B9"/>
    <w:rsid w:val="0055481E"/>
    <w:rsid w:val="00556E79"/>
    <w:rsid w:val="00557ACA"/>
    <w:rsid w:val="00557C3E"/>
    <w:rsid w:val="00557F5F"/>
    <w:rsid w:val="00562030"/>
    <w:rsid w:val="00562290"/>
    <w:rsid w:val="005638E7"/>
    <w:rsid w:val="00563A22"/>
    <w:rsid w:val="00563BF0"/>
    <w:rsid w:val="00566D21"/>
    <w:rsid w:val="00567AC0"/>
    <w:rsid w:val="00570253"/>
    <w:rsid w:val="00570730"/>
    <w:rsid w:val="00570FF6"/>
    <w:rsid w:val="00571772"/>
    <w:rsid w:val="00572C7F"/>
    <w:rsid w:val="00573760"/>
    <w:rsid w:val="00575C4C"/>
    <w:rsid w:val="00576A6B"/>
    <w:rsid w:val="0057726B"/>
    <w:rsid w:val="0057785E"/>
    <w:rsid w:val="00580005"/>
    <w:rsid w:val="00582448"/>
    <w:rsid w:val="00582F54"/>
    <w:rsid w:val="00583221"/>
    <w:rsid w:val="0058385D"/>
    <w:rsid w:val="0058602E"/>
    <w:rsid w:val="005861AD"/>
    <w:rsid w:val="005861FA"/>
    <w:rsid w:val="00586493"/>
    <w:rsid w:val="00587672"/>
    <w:rsid w:val="00587AC3"/>
    <w:rsid w:val="00587E87"/>
    <w:rsid w:val="005903A3"/>
    <w:rsid w:val="00590D3A"/>
    <w:rsid w:val="00590FCF"/>
    <w:rsid w:val="0059238C"/>
    <w:rsid w:val="00592E20"/>
    <w:rsid w:val="005937CD"/>
    <w:rsid w:val="005938E1"/>
    <w:rsid w:val="00594C25"/>
    <w:rsid w:val="0059507B"/>
    <w:rsid w:val="005952E3"/>
    <w:rsid w:val="00595F33"/>
    <w:rsid w:val="00597075"/>
    <w:rsid w:val="00597708"/>
    <w:rsid w:val="00597AC8"/>
    <w:rsid w:val="00597EA0"/>
    <w:rsid w:val="005A0AB1"/>
    <w:rsid w:val="005A15EB"/>
    <w:rsid w:val="005A1B21"/>
    <w:rsid w:val="005A1D8E"/>
    <w:rsid w:val="005A4714"/>
    <w:rsid w:val="005A4D30"/>
    <w:rsid w:val="005A56BC"/>
    <w:rsid w:val="005A5AD6"/>
    <w:rsid w:val="005A6016"/>
    <w:rsid w:val="005A702E"/>
    <w:rsid w:val="005A7346"/>
    <w:rsid w:val="005B2346"/>
    <w:rsid w:val="005B5230"/>
    <w:rsid w:val="005B5460"/>
    <w:rsid w:val="005B597C"/>
    <w:rsid w:val="005B6121"/>
    <w:rsid w:val="005C0497"/>
    <w:rsid w:val="005C139D"/>
    <w:rsid w:val="005C15E6"/>
    <w:rsid w:val="005C1F2A"/>
    <w:rsid w:val="005C2A53"/>
    <w:rsid w:val="005C362B"/>
    <w:rsid w:val="005C378D"/>
    <w:rsid w:val="005C38AD"/>
    <w:rsid w:val="005C3990"/>
    <w:rsid w:val="005C5F4F"/>
    <w:rsid w:val="005D002C"/>
    <w:rsid w:val="005D0409"/>
    <w:rsid w:val="005D1506"/>
    <w:rsid w:val="005D340D"/>
    <w:rsid w:val="005D34B1"/>
    <w:rsid w:val="005D3DE8"/>
    <w:rsid w:val="005D5556"/>
    <w:rsid w:val="005D57E1"/>
    <w:rsid w:val="005D5C52"/>
    <w:rsid w:val="005D6531"/>
    <w:rsid w:val="005D694D"/>
    <w:rsid w:val="005D6D6C"/>
    <w:rsid w:val="005D755D"/>
    <w:rsid w:val="005E1D67"/>
    <w:rsid w:val="005E213A"/>
    <w:rsid w:val="005E3F7E"/>
    <w:rsid w:val="005E49A5"/>
    <w:rsid w:val="005E57BB"/>
    <w:rsid w:val="005E699C"/>
    <w:rsid w:val="005E720B"/>
    <w:rsid w:val="005F0784"/>
    <w:rsid w:val="005F396E"/>
    <w:rsid w:val="005F576A"/>
    <w:rsid w:val="005F6131"/>
    <w:rsid w:val="005F640D"/>
    <w:rsid w:val="005F6AE8"/>
    <w:rsid w:val="005F793A"/>
    <w:rsid w:val="006038A4"/>
    <w:rsid w:val="00603A86"/>
    <w:rsid w:val="00605031"/>
    <w:rsid w:val="00605EA6"/>
    <w:rsid w:val="00606077"/>
    <w:rsid w:val="00606B20"/>
    <w:rsid w:val="0060740B"/>
    <w:rsid w:val="00607CBF"/>
    <w:rsid w:val="006107C1"/>
    <w:rsid w:val="006107DA"/>
    <w:rsid w:val="00611265"/>
    <w:rsid w:val="00612B35"/>
    <w:rsid w:val="00613B9D"/>
    <w:rsid w:val="00613C79"/>
    <w:rsid w:val="00614D31"/>
    <w:rsid w:val="00615BFF"/>
    <w:rsid w:val="006161D4"/>
    <w:rsid w:val="00617ED1"/>
    <w:rsid w:val="00620BF3"/>
    <w:rsid w:val="00620FD8"/>
    <w:rsid w:val="006212CB"/>
    <w:rsid w:val="006213A4"/>
    <w:rsid w:val="006223C0"/>
    <w:rsid w:val="00623214"/>
    <w:rsid w:val="00623A97"/>
    <w:rsid w:val="00624D46"/>
    <w:rsid w:val="006257A7"/>
    <w:rsid w:val="00626DD2"/>
    <w:rsid w:val="00627417"/>
    <w:rsid w:val="006300FE"/>
    <w:rsid w:val="00631911"/>
    <w:rsid w:val="0063379C"/>
    <w:rsid w:val="0063580A"/>
    <w:rsid w:val="00636035"/>
    <w:rsid w:val="00636B84"/>
    <w:rsid w:val="006374B0"/>
    <w:rsid w:val="0063763A"/>
    <w:rsid w:val="006376DF"/>
    <w:rsid w:val="00637EAA"/>
    <w:rsid w:val="0064072C"/>
    <w:rsid w:val="00641025"/>
    <w:rsid w:val="006428EB"/>
    <w:rsid w:val="00643D28"/>
    <w:rsid w:val="00644B9D"/>
    <w:rsid w:val="006453AB"/>
    <w:rsid w:val="00645590"/>
    <w:rsid w:val="00645A3B"/>
    <w:rsid w:val="00645C8B"/>
    <w:rsid w:val="006461FA"/>
    <w:rsid w:val="006462CD"/>
    <w:rsid w:val="00650957"/>
    <w:rsid w:val="0065134D"/>
    <w:rsid w:val="00651453"/>
    <w:rsid w:val="006520FC"/>
    <w:rsid w:val="006521EF"/>
    <w:rsid w:val="00652500"/>
    <w:rsid w:val="00652C60"/>
    <w:rsid w:val="00653D2C"/>
    <w:rsid w:val="006541CE"/>
    <w:rsid w:val="00654F0B"/>
    <w:rsid w:val="0065535E"/>
    <w:rsid w:val="00655686"/>
    <w:rsid w:val="00656788"/>
    <w:rsid w:val="00657E94"/>
    <w:rsid w:val="00660ECD"/>
    <w:rsid w:val="0066203F"/>
    <w:rsid w:val="0066246B"/>
    <w:rsid w:val="00662BF2"/>
    <w:rsid w:val="00662EB0"/>
    <w:rsid w:val="00663B22"/>
    <w:rsid w:val="00664C3D"/>
    <w:rsid w:val="00664D7B"/>
    <w:rsid w:val="0066501B"/>
    <w:rsid w:val="00665091"/>
    <w:rsid w:val="006668E1"/>
    <w:rsid w:val="00671A27"/>
    <w:rsid w:val="006733E1"/>
    <w:rsid w:val="00673D36"/>
    <w:rsid w:val="00675365"/>
    <w:rsid w:val="006769B0"/>
    <w:rsid w:val="00677408"/>
    <w:rsid w:val="00681A9D"/>
    <w:rsid w:val="006825E3"/>
    <w:rsid w:val="00684D9F"/>
    <w:rsid w:val="00685D1E"/>
    <w:rsid w:val="00685FFB"/>
    <w:rsid w:val="00686C30"/>
    <w:rsid w:val="00687A52"/>
    <w:rsid w:val="00687F69"/>
    <w:rsid w:val="00690621"/>
    <w:rsid w:val="00692068"/>
    <w:rsid w:val="006925D1"/>
    <w:rsid w:val="0069280E"/>
    <w:rsid w:val="00692D10"/>
    <w:rsid w:val="00692E89"/>
    <w:rsid w:val="0069347C"/>
    <w:rsid w:val="00693E2A"/>
    <w:rsid w:val="0069566F"/>
    <w:rsid w:val="00695AFF"/>
    <w:rsid w:val="006A17DE"/>
    <w:rsid w:val="006A2AEA"/>
    <w:rsid w:val="006A2C4D"/>
    <w:rsid w:val="006A41DF"/>
    <w:rsid w:val="006A4FFD"/>
    <w:rsid w:val="006A693A"/>
    <w:rsid w:val="006A7089"/>
    <w:rsid w:val="006B0184"/>
    <w:rsid w:val="006B0B2D"/>
    <w:rsid w:val="006B0ED1"/>
    <w:rsid w:val="006B34B2"/>
    <w:rsid w:val="006B3857"/>
    <w:rsid w:val="006B3A0F"/>
    <w:rsid w:val="006B3B44"/>
    <w:rsid w:val="006B4560"/>
    <w:rsid w:val="006B5B96"/>
    <w:rsid w:val="006B687D"/>
    <w:rsid w:val="006B703C"/>
    <w:rsid w:val="006C2A37"/>
    <w:rsid w:val="006C5024"/>
    <w:rsid w:val="006C7F85"/>
    <w:rsid w:val="006D0726"/>
    <w:rsid w:val="006D285B"/>
    <w:rsid w:val="006D29EC"/>
    <w:rsid w:val="006D2DB2"/>
    <w:rsid w:val="006D3579"/>
    <w:rsid w:val="006D4574"/>
    <w:rsid w:val="006D4D6D"/>
    <w:rsid w:val="006D723E"/>
    <w:rsid w:val="006E01A9"/>
    <w:rsid w:val="006E14F9"/>
    <w:rsid w:val="006E1600"/>
    <w:rsid w:val="006E167B"/>
    <w:rsid w:val="006E352F"/>
    <w:rsid w:val="006E5E83"/>
    <w:rsid w:val="006E7828"/>
    <w:rsid w:val="006F029D"/>
    <w:rsid w:val="006F22F4"/>
    <w:rsid w:val="006F4607"/>
    <w:rsid w:val="006F6F66"/>
    <w:rsid w:val="006F6F73"/>
    <w:rsid w:val="006F78D5"/>
    <w:rsid w:val="006F7EAE"/>
    <w:rsid w:val="006F7F3A"/>
    <w:rsid w:val="00700654"/>
    <w:rsid w:val="007012CA"/>
    <w:rsid w:val="00701E40"/>
    <w:rsid w:val="00702270"/>
    <w:rsid w:val="00702580"/>
    <w:rsid w:val="00703310"/>
    <w:rsid w:val="007045F6"/>
    <w:rsid w:val="00704F6C"/>
    <w:rsid w:val="007054D6"/>
    <w:rsid w:val="00705E8F"/>
    <w:rsid w:val="00706262"/>
    <w:rsid w:val="00706600"/>
    <w:rsid w:val="00706DC1"/>
    <w:rsid w:val="00711046"/>
    <w:rsid w:val="00711428"/>
    <w:rsid w:val="00711BA0"/>
    <w:rsid w:val="00711FD9"/>
    <w:rsid w:val="00712A0F"/>
    <w:rsid w:val="007133BC"/>
    <w:rsid w:val="00713AAF"/>
    <w:rsid w:val="00714F41"/>
    <w:rsid w:val="00715523"/>
    <w:rsid w:val="007156C3"/>
    <w:rsid w:val="007164F4"/>
    <w:rsid w:val="0071668E"/>
    <w:rsid w:val="00717297"/>
    <w:rsid w:val="007203F8"/>
    <w:rsid w:val="00720E14"/>
    <w:rsid w:val="00722BE8"/>
    <w:rsid w:val="00723EBD"/>
    <w:rsid w:val="007244D4"/>
    <w:rsid w:val="00724D91"/>
    <w:rsid w:val="007251DC"/>
    <w:rsid w:val="007260C6"/>
    <w:rsid w:val="007261AA"/>
    <w:rsid w:val="007268E1"/>
    <w:rsid w:val="0072754C"/>
    <w:rsid w:val="007276DE"/>
    <w:rsid w:val="00727717"/>
    <w:rsid w:val="00727D3F"/>
    <w:rsid w:val="007307D2"/>
    <w:rsid w:val="00730937"/>
    <w:rsid w:val="00730956"/>
    <w:rsid w:val="0073155C"/>
    <w:rsid w:val="00733527"/>
    <w:rsid w:val="00733574"/>
    <w:rsid w:val="00734432"/>
    <w:rsid w:val="00735CC2"/>
    <w:rsid w:val="007439D2"/>
    <w:rsid w:val="00744D30"/>
    <w:rsid w:val="00744DAF"/>
    <w:rsid w:val="00745265"/>
    <w:rsid w:val="007452E0"/>
    <w:rsid w:val="00745400"/>
    <w:rsid w:val="007504DE"/>
    <w:rsid w:val="00750E6F"/>
    <w:rsid w:val="0075113F"/>
    <w:rsid w:val="0075119A"/>
    <w:rsid w:val="00751D0C"/>
    <w:rsid w:val="00753021"/>
    <w:rsid w:val="007541EC"/>
    <w:rsid w:val="00754603"/>
    <w:rsid w:val="00754A93"/>
    <w:rsid w:val="00754B17"/>
    <w:rsid w:val="007553F6"/>
    <w:rsid w:val="007565AF"/>
    <w:rsid w:val="007567AF"/>
    <w:rsid w:val="00760A8F"/>
    <w:rsid w:val="00760E66"/>
    <w:rsid w:val="00760F95"/>
    <w:rsid w:val="00761B17"/>
    <w:rsid w:val="007632B2"/>
    <w:rsid w:val="00763C10"/>
    <w:rsid w:val="007642C5"/>
    <w:rsid w:val="00764573"/>
    <w:rsid w:val="00764789"/>
    <w:rsid w:val="00765140"/>
    <w:rsid w:val="00766AA0"/>
    <w:rsid w:val="00766D25"/>
    <w:rsid w:val="00767BF2"/>
    <w:rsid w:val="00770A1D"/>
    <w:rsid w:val="00770C0D"/>
    <w:rsid w:val="00771412"/>
    <w:rsid w:val="00771BC1"/>
    <w:rsid w:val="00772AF8"/>
    <w:rsid w:val="00773224"/>
    <w:rsid w:val="0077365B"/>
    <w:rsid w:val="007743E7"/>
    <w:rsid w:val="00775D6B"/>
    <w:rsid w:val="00776789"/>
    <w:rsid w:val="00776F30"/>
    <w:rsid w:val="00776F64"/>
    <w:rsid w:val="0077738D"/>
    <w:rsid w:val="00780011"/>
    <w:rsid w:val="00780E3B"/>
    <w:rsid w:val="007822A1"/>
    <w:rsid w:val="007824CC"/>
    <w:rsid w:val="007825C5"/>
    <w:rsid w:val="00784A00"/>
    <w:rsid w:val="00785313"/>
    <w:rsid w:val="00785C61"/>
    <w:rsid w:val="00785CC2"/>
    <w:rsid w:val="00785F4C"/>
    <w:rsid w:val="00786247"/>
    <w:rsid w:val="00787081"/>
    <w:rsid w:val="00791A51"/>
    <w:rsid w:val="0079279D"/>
    <w:rsid w:val="00792838"/>
    <w:rsid w:val="00792D53"/>
    <w:rsid w:val="00793DA0"/>
    <w:rsid w:val="00794CDF"/>
    <w:rsid w:val="00794EB9"/>
    <w:rsid w:val="00795439"/>
    <w:rsid w:val="00795C0D"/>
    <w:rsid w:val="0079615E"/>
    <w:rsid w:val="00796558"/>
    <w:rsid w:val="00797AFB"/>
    <w:rsid w:val="007A0ABD"/>
    <w:rsid w:val="007A19A9"/>
    <w:rsid w:val="007A307D"/>
    <w:rsid w:val="007A3518"/>
    <w:rsid w:val="007A3A01"/>
    <w:rsid w:val="007A6712"/>
    <w:rsid w:val="007A7841"/>
    <w:rsid w:val="007A7FB2"/>
    <w:rsid w:val="007B0611"/>
    <w:rsid w:val="007B12E4"/>
    <w:rsid w:val="007B1AA4"/>
    <w:rsid w:val="007B2003"/>
    <w:rsid w:val="007B2F3F"/>
    <w:rsid w:val="007B38E5"/>
    <w:rsid w:val="007B6008"/>
    <w:rsid w:val="007B6324"/>
    <w:rsid w:val="007B659A"/>
    <w:rsid w:val="007B6842"/>
    <w:rsid w:val="007B73DA"/>
    <w:rsid w:val="007C0DD5"/>
    <w:rsid w:val="007C1185"/>
    <w:rsid w:val="007C1347"/>
    <w:rsid w:val="007C27D8"/>
    <w:rsid w:val="007C283F"/>
    <w:rsid w:val="007C38F2"/>
    <w:rsid w:val="007C475E"/>
    <w:rsid w:val="007C7324"/>
    <w:rsid w:val="007D0406"/>
    <w:rsid w:val="007D221F"/>
    <w:rsid w:val="007D32C2"/>
    <w:rsid w:val="007D35B3"/>
    <w:rsid w:val="007D376D"/>
    <w:rsid w:val="007D4026"/>
    <w:rsid w:val="007D4E10"/>
    <w:rsid w:val="007D55D3"/>
    <w:rsid w:val="007D664C"/>
    <w:rsid w:val="007D682B"/>
    <w:rsid w:val="007D6DAA"/>
    <w:rsid w:val="007E112E"/>
    <w:rsid w:val="007E24AD"/>
    <w:rsid w:val="007E2CF9"/>
    <w:rsid w:val="007E2DF5"/>
    <w:rsid w:val="007E3ECB"/>
    <w:rsid w:val="007E55B0"/>
    <w:rsid w:val="007E5978"/>
    <w:rsid w:val="007E5DA9"/>
    <w:rsid w:val="007E5DD9"/>
    <w:rsid w:val="007E663C"/>
    <w:rsid w:val="007E6A6F"/>
    <w:rsid w:val="007E6CD4"/>
    <w:rsid w:val="007F056B"/>
    <w:rsid w:val="007F0615"/>
    <w:rsid w:val="007F0CB2"/>
    <w:rsid w:val="007F1303"/>
    <w:rsid w:val="007F1E5E"/>
    <w:rsid w:val="007F2533"/>
    <w:rsid w:val="007F26F0"/>
    <w:rsid w:val="007F2B70"/>
    <w:rsid w:val="007F3F13"/>
    <w:rsid w:val="007F442E"/>
    <w:rsid w:val="007F4E30"/>
    <w:rsid w:val="007F5BAA"/>
    <w:rsid w:val="007F5DD3"/>
    <w:rsid w:val="007F5F8C"/>
    <w:rsid w:val="007F6367"/>
    <w:rsid w:val="007F7435"/>
    <w:rsid w:val="007F74C8"/>
    <w:rsid w:val="007F754F"/>
    <w:rsid w:val="007F78AE"/>
    <w:rsid w:val="008006B5"/>
    <w:rsid w:val="00800DA4"/>
    <w:rsid w:val="00802CF0"/>
    <w:rsid w:val="00804714"/>
    <w:rsid w:val="00804A8F"/>
    <w:rsid w:val="00804BF0"/>
    <w:rsid w:val="008064CA"/>
    <w:rsid w:val="00806834"/>
    <w:rsid w:val="008071F5"/>
    <w:rsid w:val="00810103"/>
    <w:rsid w:val="0081204E"/>
    <w:rsid w:val="00813E10"/>
    <w:rsid w:val="00813EE8"/>
    <w:rsid w:val="0081455D"/>
    <w:rsid w:val="00814A11"/>
    <w:rsid w:val="00814C37"/>
    <w:rsid w:val="0081505A"/>
    <w:rsid w:val="008155E7"/>
    <w:rsid w:val="00817821"/>
    <w:rsid w:val="00817C97"/>
    <w:rsid w:val="00820A3B"/>
    <w:rsid w:val="00821163"/>
    <w:rsid w:val="00821593"/>
    <w:rsid w:val="008217C9"/>
    <w:rsid w:val="00823C76"/>
    <w:rsid w:val="00823FA6"/>
    <w:rsid w:val="00824AE5"/>
    <w:rsid w:val="0082545F"/>
    <w:rsid w:val="0082552E"/>
    <w:rsid w:val="00825BC2"/>
    <w:rsid w:val="00826236"/>
    <w:rsid w:val="008265E4"/>
    <w:rsid w:val="0082692E"/>
    <w:rsid w:val="0082771D"/>
    <w:rsid w:val="008307E6"/>
    <w:rsid w:val="00830A80"/>
    <w:rsid w:val="0083283F"/>
    <w:rsid w:val="00832CC9"/>
    <w:rsid w:val="008331DD"/>
    <w:rsid w:val="008332C7"/>
    <w:rsid w:val="00834081"/>
    <w:rsid w:val="0083476F"/>
    <w:rsid w:val="00835FA9"/>
    <w:rsid w:val="00837F16"/>
    <w:rsid w:val="00842363"/>
    <w:rsid w:val="00842571"/>
    <w:rsid w:val="0084319B"/>
    <w:rsid w:val="00843642"/>
    <w:rsid w:val="00843B90"/>
    <w:rsid w:val="00843D95"/>
    <w:rsid w:val="0084412A"/>
    <w:rsid w:val="00844191"/>
    <w:rsid w:val="00844B13"/>
    <w:rsid w:val="008455A7"/>
    <w:rsid w:val="008456FC"/>
    <w:rsid w:val="0084596A"/>
    <w:rsid w:val="008472B1"/>
    <w:rsid w:val="00847450"/>
    <w:rsid w:val="008505A7"/>
    <w:rsid w:val="00850C42"/>
    <w:rsid w:val="008513FC"/>
    <w:rsid w:val="00851B52"/>
    <w:rsid w:val="00851BDD"/>
    <w:rsid w:val="008525E3"/>
    <w:rsid w:val="0085286A"/>
    <w:rsid w:val="00852AF2"/>
    <w:rsid w:val="00853FB3"/>
    <w:rsid w:val="0085463E"/>
    <w:rsid w:val="0085480A"/>
    <w:rsid w:val="0085486D"/>
    <w:rsid w:val="00854D67"/>
    <w:rsid w:val="008554A4"/>
    <w:rsid w:val="00855899"/>
    <w:rsid w:val="0085632F"/>
    <w:rsid w:val="008574C8"/>
    <w:rsid w:val="008578BD"/>
    <w:rsid w:val="00860218"/>
    <w:rsid w:val="00860F80"/>
    <w:rsid w:val="008617DC"/>
    <w:rsid w:val="00861930"/>
    <w:rsid w:val="00862D20"/>
    <w:rsid w:val="0086462D"/>
    <w:rsid w:val="00865840"/>
    <w:rsid w:val="00866F1E"/>
    <w:rsid w:val="00867C71"/>
    <w:rsid w:val="00870080"/>
    <w:rsid w:val="008703DD"/>
    <w:rsid w:val="008710B6"/>
    <w:rsid w:val="00871D6F"/>
    <w:rsid w:val="0087241E"/>
    <w:rsid w:val="0087251C"/>
    <w:rsid w:val="00872756"/>
    <w:rsid w:val="00873450"/>
    <w:rsid w:val="00873E71"/>
    <w:rsid w:val="00874E34"/>
    <w:rsid w:val="00875075"/>
    <w:rsid w:val="008766DF"/>
    <w:rsid w:val="00876ED5"/>
    <w:rsid w:val="00877557"/>
    <w:rsid w:val="00882EF8"/>
    <w:rsid w:val="008830E3"/>
    <w:rsid w:val="00883617"/>
    <w:rsid w:val="00883D0F"/>
    <w:rsid w:val="00884D28"/>
    <w:rsid w:val="008872C2"/>
    <w:rsid w:val="00887BC7"/>
    <w:rsid w:val="00887E0A"/>
    <w:rsid w:val="008905FC"/>
    <w:rsid w:val="00890C2D"/>
    <w:rsid w:val="00892EF9"/>
    <w:rsid w:val="008930D2"/>
    <w:rsid w:val="00895ACC"/>
    <w:rsid w:val="00895CE2"/>
    <w:rsid w:val="00897929"/>
    <w:rsid w:val="008A09AD"/>
    <w:rsid w:val="008A1125"/>
    <w:rsid w:val="008A1E05"/>
    <w:rsid w:val="008A1E50"/>
    <w:rsid w:val="008A1F0D"/>
    <w:rsid w:val="008A235E"/>
    <w:rsid w:val="008A30DD"/>
    <w:rsid w:val="008A3B2A"/>
    <w:rsid w:val="008A3C25"/>
    <w:rsid w:val="008A735C"/>
    <w:rsid w:val="008B1047"/>
    <w:rsid w:val="008B1106"/>
    <w:rsid w:val="008B18C8"/>
    <w:rsid w:val="008B2CE4"/>
    <w:rsid w:val="008B39E7"/>
    <w:rsid w:val="008B4651"/>
    <w:rsid w:val="008B4BAC"/>
    <w:rsid w:val="008B55A8"/>
    <w:rsid w:val="008B6494"/>
    <w:rsid w:val="008B697B"/>
    <w:rsid w:val="008B6D4C"/>
    <w:rsid w:val="008C059A"/>
    <w:rsid w:val="008C1CE3"/>
    <w:rsid w:val="008C3465"/>
    <w:rsid w:val="008C353F"/>
    <w:rsid w:val="008C4320"/>
    <w:rsid w:val="008C6E51"/>
    <w:rsid w:val="008D0C8B"/>
    <w:rsid w:val="008D21D8"/>
    <w:rsid w:val="008D277B"/>
    <w:rsid w:val="008D2F16"/>
    <w:rsid w:val="008D3FA7"/>
    <w:rsid w:val="008D443F"/>
    <w:rsid w:val="008D5C98"/>
    <w:rsid w:val="008D66A5"/>
    <w:rsid w:val="008D6AAB"/>
    <w:rsid w:val="008D7104"/>
    <w:rsid w:val="008E015B"/>
    <w:rsid w:val="008E095C"/>
    <w:rsid w:val="008E0B6F"/>
    <w:rsid w:val="008E0BA8"/>
    <w:rsid w:val="008E22FB"/>
    <w:rsid w:val="008E389E"/>
    <w:rsid w:val="008E40FB"/>
    <w:rsid w:val="008E710D"/>
    <w:rsid w:val="008E74E8"/>
    <w:rsid w:val="008E79FF"/>
    <w:rsid w:val="008E7C65"/>
    <w:rsid w:val="008F17DB"/>
    <w:rsid w:val="008F1A02"/>
    <w:rsid w:val="008F2261"/>
    <w:rsid w:val="008F40DE"/>
    <w:rsid w:val="008F45FE"/>
    <w:rsid w:val="008F4982"/>
    <w:rsid w:val="008F511E"/>
    <w:rsid w:val="008F68FB"/>
    <w:rsid w:val="00900A2C"/>
    <w:rsid w:val="009019C7"/>
    <w:rsid w:val="00901AA1"/>
    <w:rsid w:val="00901ACC"/>
    <w:rsid w:val="00903339"/>
    <w:rsid w:val="00904384"/>
    <w:rsid w:val="0090455B"/>
    <w:rsid w:val="00906CD6"/>
    <w:rsid w:val="0090775E"/>
    <w:rsid w:val="0090782E"/>
    <w:rsid w:val="00907A0A"/>
    <w:rsid w:val="0091091E"/>
    <w:rsid w:val="009111EF"/>
    <w:rsid w:val="0091139A"/>
    <w:rsid w:val="009118D6"/>
    <w:rsid w:val="00911B72"/>
    <w:rsid w:val="00911E8A"/>
    <w:rsid w:val="00912BCF"/>
    <w:rsid w:val="00912D71"/>
    <w:rsid w:val="0091310A"/>
    <w:rsid w:val="00913947"/>
    <w:rsid w:val="009139B6"/>
    <w:rsid w:val="00913D9F"/>
    <w:rsid w:val="0091490C"/>
    <w:rsid w:val="00914A00"/>
    <w:rsid w:val="00914FE8"/>
    <w:rsid w:val="009159C8"/>
    <w:rsid w:val="00916BB8"/>
    <w:rsid w:val="00916BCD"/>
    <w:rsid w:val="00920B8F"/>
    <w:rsid w:val="00920C32"/>
    <w:rsid w:val="009218C5"/>
    <w:rsid w:val="0092194E"/>
    <w:rsid w:val="00922FAB"/>
    <w:rsid w:val="0092433C"/>
    <w:rsid w:val="00924FF6"/>
    <w:rsid w:val="0092503A"/>
    <w:rsid w:val="00926279"/>
    <w:rsid w:val="00926DB7"/>
    <w:rsid w:val="00927124"/>
    <w:rsid w:val="00927239"/>
    <w:rsid w:val="0093045A"/>
    <w:rsid w:val="009307A8"/>
    <w:rsid w:val="00930AEA"/>
    <w:rsid w:val="00930B28"/>
    <w:rsid w:val="0093105A"/>
    <w:rsid w:val="00933328"/>
    <w:rsid w:val="009347A1"/>
    <w:rsid w:val="00934DAB"/>
    <w:rsid w:val="009350D2"/>
    <w:rsid w:val="00936F00"/>
    <w:rsid w:val="00937848"/>
    <w:rsid w:val="00937B6D"/>
    <w:rsid w:val="00937ED2"/>
    <w:rsid w:val="00940981"/>
    <w:rsid w:val="00941073"/>
    <w:rsid w:val="009426EF"/>
    <w:rsid w:val="0094406B"/>
    <w:rsid w:val="00944479"/>
    <w:rsid w:val="009507E5"/>
    <w:rsid w:val="009508A6"/>
    <w:rsid w:val="00951634"/>
    <w:rsid w:val="00951E6D"/>
    <w:rsid w:val="0095480C"/>
    <w:rsid w:val="00956151"/>
    <w:rsid w:val="009561D9"/>
    <w:rsid w:val="009562C3"/>
    <w:rsid w:val="0095667C"/>
    <w:rsid w:val="009575F1"/>
    <w:rsid w:val="00957C21"/>
    <w:rsid w:val="00960307"/>
    <w:rsid w:val="00965938"/>
    <w:rsid w:val="0096599B"/>
    <w:rsid w:val="0096628C"/>
    <w:rsid w:val="009709D1"/>
    <w:rsid w:val="00971180"/>
    <w:rsid w:val="00971EF0"/>
    <w:rsid w:val="009721E6"/>
    <w:rsid w:val="00972875"/>
    <w:rsid w:val="00972D83"/>
    <w:rsid w:val="0097329C"/>
    <w:rsid w:val="009740BD"/>
    <w:rsid w:val="00974C46"/>
    <w:rsid w:val="00975988"/>
    <w:rsid w:val="009774B8"/>
    <w:rsid w:val="00977AFD"/>
    <w:rsid w:val="00981AD9"/>
    <w:rsid w:val="009821E6"/>
    <w:rsid w:val="0098273E"/>
    <w:rsid w:val="00982D3D"/>
    <w:rsid w:val="00983763"/>
    <w:rsid w:val="00983A8E"/>
    <w:rsid w:val="00984406"/>
    <w:rsid w:val="00985FD3"/>
    <w:rsid w:val="00986F86"/>
    <w:rsid w:val="00987FC6"/>
    <w:rsid w:val="009940BB"/>
    <w:rsid w:val="00994614"/>
    <w:rsid w:val="00994640"/>
    <w:rsid w:val="0099503D"/>
    <w:rsid w:val="009954FF"/>
    <w:rsid w:val="00995710"/>
    <w:rsid w:val="00995D16"/>
    <w:rsid w:val="00995FE4"/>
    <w:rsid w:val="00996B0E"/>
    <w:rsid w:val="00997A0E"/>
    <w:rsid w:val="00997FF1"/>
    <w:rsid w:val="009A008E"/>
    <w:rsid w:val="009A0C61"/>
    <w:rsid w:val="009A0DB7"/>
    <w:rsid w:val="009A159E"/>
    <w:rsid w:val="009A2A61"/>
    <w:rsid w:val="009A4349"/>
    <w:rsid w:val="009A53F7"/>
    <w:rsid w:val="009A5538"/>
    <w:rsid w:val="009A57FC"/>
    <w:rsid w:val="009A5A38"/>
    <w:rsid w:val="009A5D3F"/>
    <w:rsid w:val="009B029A"/>
    <w:rsid w:val="009B0978"/>
    <w:rsid w:val="009B0D02"/>
    <w:rsid w:val="009B1348"/>
    <w:rsid w:val="009B1566"/>
    <w:rsid w:val="009B1DFB"/>
    <w:rsid w:val="009B390F"/>
    <w:rsid w:val="009B430B"/>
    <w:rsid w:val="009B6697"/>
    <w:rsid w:val="009B690F"/>
    <w:rsid w:val="009B6C8C"/>
    <w:rsid w:val="009B724A"/>
    <w:rsid w:val="009C00E4"/>
    <w:rsid w:val="009C049D"/>
    <w:rsid w:val="009C0CFC"/>
    <w:rsid w:val="009C3B27"/>
    <w:rsid w:val="009C3C75"/>
    <w:rsid w:val="009C46CA"/>
    <w:rsid w:val="009C4BC8"/>
    <w:rsid w:val="009C5355"/>
    <w:rsid w:val="009C54B2"/>
    <w:rsid w:val="009C54CC"/>
    <w:rsid w:val="009C6AFF"/>
    <w:rsid w:val="009D048E"/>
    <w:rsid w:val="009D1D90"/>
    <w:rsid w:val="009D2039"/>
    <w:rsid w:val="009D24B2"/>
    <w:rsid w:val="009D2563"/>
    <w:rsid w:val="009D26B2"/>
    <w:rsid w:val="009D3D30"/>
    <w:rsid w:val="009D4396"/>
    <w:rsid w:val="009D5A16"/>
    <w:rsid w:val="009D5BDA"/>
    <w:rsid w:val="009D6383"/>
    <w:rsid w:val="009D6758"/>
    <w:rsid w:val="009D6B06"/>
    <w:rsid w:val="009D75FE"/>
    <w:rsid w:val="009D783F"/>
    <w:rsid w:val="009E0219"/>
    <w:rsid w:val="009E05D3"/>
    <w:rsid w:val="009E05DD"/>
    <w:rsid w:val="009E2074"/>
    <w:rsid w:val="009E233B"/>
    <w:rsid w:val="009E4883"/>
    <w:rsid w:val="009E5C37"/>
    <w:rsid w:val="009E5DD2"/>
    <w:rsid w:val="009E61C6"/>
    <w:rsid w:val="009E6D67"/>
    <w:rsid w:val="009F0E62"/>
    <w:rsid w:val="009F1625"/>
    <w:rsid w:val="009F1C04"/>
    <w:rsid w:val="009F1F78"/>
    <w:rsid w:val="009F4BAD"/>
    <w:rsid w:val="009F5550"/>
    <w:rsid w:val="009F59AD"/>
    <w:rsid w:val="009F65F6"/>
    <w:rsid w:val="009F7103"/>
    <w:rsid w:val="00A0140A"/>
    <w:rsid w:val="00A02540"/>
    <w:rsid w:val="00A02904"/>
    <w:rsid w:val="00A0379C"/>
    <w:rsid w:val="00A04214"/>
    <w:rsid w:val="00A04387"/>
    <w:rsid w:val="00A05212"/>
    <w:rsid w:val="00A05A38"/>
    <w:rsid w:val="00A05D3D"/>
    <w:rsid w:val="00A06275"/>
    <w:rsid w:val="00A06A7F"/>
    <w:rsid w:val="00A07612"/>
    <w:rsid w:val="00A07A69"/>
    <w:rsid w:val="00A12ABC"/>
    <w:rsid w:val="00A13E3C"/>
    <w:rsid w:val="00A17A89"/>
    <w:rsid w:val="00A20765"/>
    <w:rsid w:val="00A20DC1"/>
    <w:rsid w:val="00A21A3A"/>
    <w:rsid w:val="00A21CA6"/>
    <w:rsid w:val="00A2205D"/>
    <w:rsid w:val="00A24799"/>
    <w:rsid w:val="00A2561F"/>
    <w:rsid w:val="00A26603"/>
    <w:rsid w:val="00A268D5"/>
    <w:rsid w:val="00A26CFC"/>
    <w:rsid w:val="00A26EB6"/>
    <w:rsid w:val="00A27C73"/>
    <w:rsid w:val="00A3013A"/>
    <w:rsid w:val="00A30AE3"/>
    <w:rsid w:val="00A378F7"/>
    <w:rsid w:val="00A37F70"/>
    <w:rsid w:val="00A40D40"/>
    <w:rsid w:val="00A40F9B"/>
    <w:rsid w:val="00A4126A"/>
    <w:rsid w:val="00A43687"/>
    <w:rsid w:val="00A441C9"/>
    <w:rsid w:val="00A46934"/>
    <w:rsid w:val="00A47D0C"/>
    <w:rsid w:val="00A54D8A"/>
    <w:rsid w:val="00A56165"/>
    <w:rsid w:val="00A56884"/>
    <w:rsid w:val="00A56FA7"/>
    <w:rsid w:val="00A57686"/>
    <w:rsid w:val="00A57BA2"/>
    <w:rsid w:val="00A57FA9"/>
    <w:rsid w:val="00A60DDB"/>
    <w:rsid w:val="00A60FDD"/>
    <w:rsid w:val="00A612AB"/>
    <w:rsid w:val="00A628FD"/>
    <w:rsid w:val="00A62B56"/>
    <w:rsid w:val="00A63098"/>
    <w:rsid w:val="00A6406B"/>
    <w:rsid w:val="00A654DF"/>
    <w:rsid w:val="00A66C04"/>
    <w:rsid w:val="00A71897"/>
    <w:rsid w:val="00A71D00"/>
    <w:rsid w:val="00A72CD2"/>
    <w:rsid w:val="00A731D7"/>
    <w:rsid w:val="00A74413"/>
    <w:rsid w:val="00A74755"/>
    <w:rsid w:val="00A747AA"/>
    <w:rsid w:val="00A766B9"/>
    <w:rsid w:val="00A776B5"/>
    <w:rsid w:val="00A8010D"/>
    <w:rsid w:val="00A80263"/>
    <w:rsid w:val="00A8037E"/>
    <w:rsid w:val="00A80460"/>
    <w:rsid w:val="00A82E27"/>
    <w:rsid w:val="00A8319A"/>
    <w:rsid w:val="00A846A9"/>
    <w:rsid w:val="00A847D9"/>
    <w:rsid w:val="00A8659D"/>
    <w:rsid w:val="00A901A5"/>
    <w:rsid w:val="00A90DB9"/>
    <w:rsid w:val="00A914F1"/>
    <w:rsid w:val="00A9289D"/>
    <w:rsid w:val="00A92978"/>
    <w:rsid w:val="00A93159"/>
    <w:rsid w:val="00A94366"/>
    <w:rsid w:val="00A94393"/>
    <w:rsid w:val="00A94D71"/>
    <w:rsid w:val="00A962ED"/>
    <w:rsid w:val="00A976A0"/>
    <w:rsid w:val="00A977CA"/>
    <w:rsid w:val="00A97EF7"/>
    <w:rsid w:val="00A97F37"/>
    <w:rsid w:val="00AA0050"/>
    <w:rsid w:val="00AA015E"/>
    <w:rsid w:val="00AA1050"/>
    <w:rsid w:val="00AA220C"/>
    <w:rsid w:val="00AA2F0F"/>
    <w:rsid w:val="00AA42D7"/>
    <w:rsid w:val="00AA57EE"/>
    <w:rsid w:val="00AA621A"/>
    <w:rsid w:val="00AA7800"/>
    <w:rsid w:val="00AB0695"/>
    <w:rsid w:val="00AB12AF"/>
    <w:rsid w:val="00AB1A45"/>
    <w:rsid w:val="00AB1B83"/>
    <w:rsid w:val="00AB1C09"/>
    <w:rsid w:val="00AB2B7A"/>
    <w:rsid w:val="00AB2BC2"/>
    <w:rsid w:val="00AB321D"/>
    <w:rsid w:val="00AB3527"/>
    <w:rsid w:val="00AB3A52"/>
    <w:rsid w:val="00AB4FF5"/>
    <w:rsid w:val="00AB53CF"/>
    <w:rsid w:val="00AB5455"/>
    <w:rsid w:val="00AB5AF7"/>
    <w:rsid w:val="00AB619B"/>
    <w:rsid w:val="00AB76B8"/>
    <w:rsid w:val="00AB7D4B"/>
    <w:rsid w:val="00AC08F4"/>
    <w:rsid w:val="00AC0DFD"/>
    <w:rsid w:val="00AC1B75"/>
    <w:rsid w:val="00AC214D"/>
    <w:rsid w:val="00AC271F"/>
    <w:rsid w:val="00AC3317"/>
    <w:rsid w:val="00AC4B38"/>
    <w:rsid w:val="00AC4CAD"/>
    <w:rsid w:val="00AC5BDE"/>
    <w:rsid w:val="00AC6A61"/>
    <w:rsid w:val="00AC6FB0"/>
    <w:rsid w:val="00AC74C0"/>
    <w:rsid w:val="00AC7EA3"/>
    <w:rsid w:val="00AD0C84"/>
    <w:rsid w:val="00AD1421"/>
    <w:rsid w:val="00AD146C"/>
    <w:rsid w:val="00AD316E"/>
    <w:rsid w:val="00AD38D4"/>
    <w:rsid w:val="00AD3944"/>
    <w:rsid w:val="00AD416F"/>
    <w:rsid w:val="00AD4978"/>
    <w:rsid w:val="00AD4D9B"/>
    <w:rsid w:val="00AD5500"/>
    <w:rsid w:val="00AD62FC"/>
    <w:rsid w:val="00AE02DC"/>
    <w:rsid w:val="00AE08E5"/>
    <w:rsid w:val="00AE0901"/>
    <w:rsid w:val="00AE1931"/>
    <w:rsid w:val="00AE3B07"/>
    <w:rsid w:val="00AE3C44"/>
    <w:rsid w:val="00AE48F4"/>
    <w:rsid w:val="00AE4ECB"/>
    <w:rsid w:val="00AE5347"/>
    <w:rsid w:val="00AE53E5"/>
    <w:rsid w:val="00AE613D"/>
    <w:rsid w:val="00AE6ADB"/>
    <w:rsid w:val="00AF0A37"/>
    <w:rsid w:val="00AF2A48"/>
    <w:rsid w:val="00AF2B78"/>
    <w:rsid w:val="00AF2F83"/>
    <w:rsid w:val="00AF4BD0"/>
    <w:rsid w:val="00AF5090"/>
    <w:rsid w:val="00AF5226"/>
    <w:rsid w:val="00AF5416"/>
    <w:rsid w:val="00AF6E43"/>
    <w:rsid w:val="00AF7168"/>
    <w:rsid w:val="00AF7EB6"/>
    <w:rsid w:val="00B0071A"/>
    <w:rsid w:val="00B01646"/>
    <w:rsid w:val="00B01E3B"/>
    <w:rsid w:val="00B01FCC"/>
    <w:rsid w:val="00B03ECD"/>
    <w:rsid w:val="00B051E9"/>
    <w:rsid w:val="00B056D5"/>
    <w:rsid w:val="00B05938"/>
    <w:rsid w:val="00B05C72"/>
    <w:rsid w:val="00B061F9"/>
    <w:rsid w:val="00B06794"/>
    <w:rsid w:val="00B06FC4"/>
    <w:rsid w:val="00B076A9"/>
    <w:rsid w:val="00B109C7"/>
    <w:rsid w:val="00B10CB3"/>
    <w:rsid w:val="00B11106"/>
    <w:rsid w:val="00B1157E"/>
    <w:rsid w:val="00B11BFE"/>
    <w:rsid w:val="00B123E9"/>
    <w:rsid w:val="00B129B8"/>
    <w:rsid w:val="00B12F0D"/>
    <w:rsid w:val="00B13AC2"/>
    <w:rsid w:val="00B155A6"/>
    <w:rsid w:val="00B161AD"/>
    <w:rsid w:val="00B16D5F"/>
    <w:rsid w:val="00B16E68"/>
    <w:rsid w:val="00B17320"/>
    <w:rsid w:val="00B17974"/>
    <w:rsid w:val="00B17CAE"/>
    <w:rsid w:val="00B17D24"/>
    <w:rsid w:val="00B17F4D"/>
    <w:rsid w:val="00B20061"/>
    <w:rsid w:val="00B208DD"/>
    <w:rsid w:val="00B20D09"/>
    <w:rsid w:val="00B2158E"/>
    <w:rsid w:val="00B21867"/>
    <w:rsid w:val="00B22168"/>
    <w:rsid w:val="00B23805"/>
    <w:rsid w:val="00B23C5F"/>
    <w:rsid w:val="00B24F08"/>
    <w:rsid w:val="00B25011"/>
    <w:rsid w:val="00B25339"/>
    <w:rsid w:val="00B31C59"/>
    <w:rsid w:val="00B323FC"/>
    <w:rsid w:val="00B324D5"/>
    <w:rsid w:val="00B3439B"/>
    <w:rsid w:val="00B35286"/>
    <w:rsid w:val="00B372C3"/>
    <w:rsid w:val="00B378A8"/>
    <w:rsid w:val="00B42452"/>
    <w:rsid w:val="00B42535"/>
    <w:rsid w:val="00B42F7A"/>
    <w:rsid w:val="00B4317E"/>
    <w:rsid w:val="00B43BCE"/>
    <w:rsid w:val="00B44108"/>
    <w:rsid w:val="00B44848"/>
    <w:rsid w:val="00B4537F"/>
    <w:rsid w:val="00B454EC"/>
    <w:rsid w:val="00B46F9A"/>
    <w:rsid w:val="00B478A3"/>
    <w:rsid w:val="00B50F29"/>
    <w:rsid w:val="00B51793"/>
    <w:rsid w:val="00B52D13"/>
    <w:rsid w:val="00B539D8"/>
    <w:rsid w:val="00B544DC"/>
    <w:rsid w:val="00B552F9"/>
    <w:rsid w:val="00B55B8C"/>
    <w:rsid w:val="00B56184"/>
    <w:rsid w:val="00B5680A"/>
    <w:rsid w:val="00B56F2B"/>
    <w:rsid w:val="00B57116"/>
    <w:rsid w:val="00B60833"/>
    <w:rsid w:val="00B6086D"/>
    <w:rsid w:val="00B60C19"/>
    <w:rsid w:val="00B62920"/>
    <w:rsid w:val="00B63666"/>
    <w:rsid w:val="00B63DBB"/>
    <w:rsid w:val="00B6494A"/>
    <w:rsid w:val="00B64DC5"/>
    <w:rsid w:val="00B64F49"/>
    <w:rsid w:val="00B651B5"/>
    <w:rsid w:val="00B66FA9"/>
    <w:rsid w:val="00B702E2"/>
    <w:rsid w:val="00B708E4"/>
    <w:rsid w:val="00B71359"/>
    <w:rsid w:val="00B71831"/>
    <w:rsid w:val="00B71874"/>
    <w:rsid w:val="00B7225F"/>
    <w:rsid w:val="00B72C55"/>
    <w:rsid w:val="00B73268"/>
    <w:rsid w:val="00B76031"/>
    <w:rsid w:val="00B76AB5"/>
    <w:rsid w:val="00B77785"/>
    <w:rsid w:val="00B779D1"/>
    <w:rsid w:val="00B80E48"/>
    <w:rsid w:val="00B826B5"/>
    <w:rsid w:val="00B82EAB"/>
    <w:rsid w:val="00B832F0"/>
    <w:rsid w:val="00B83C39"/>
    <w:rsid w:val="00B83FC2"/>
    <w:rsid w:val="00B85172"/>
    <w:rsid w:val="00B8553E"/>
    <w:rsid w:val="00B859FD"/>
    <w:rsid w:val="00B85DF0"/>
    <w:rsid w:val="00B87864"/>
    <w:rsid w:val="00B87C94"/>
    <w:rsid w:val="00B87EE0"/>
    <w:rsid w:val="00B90752"/>
    <w:rsid w:val="00B920FB"/>
    <w:rsid w:val="00B96503"/>
    <w:rsid w:val="00B97964"/>
    <w:rsid w:val="00B97F96"/>
    <w:rsid w:val="00B97FF4"/>
    <w:rsid w:val="00BA00F1"/>
    <w:rsid w:val="00BA1381"/>
    <w:rsid w:val="00BA181A"/>
    <w:rsid w:val="00BA1FE3"/>
    <w:rsid w:val="00BA362F"/>
    <w:rsid w:val="00BA3C0B"/>
    <w:rsid w:val="00BA3C50"/>
    <w:rsid w:val="00BA5385"/>
    <w:rsid w:val="00BA5416"/>
    <w:rsid w:val="00BA565D"/>
    <w:rsid w:val="00BA7732"/>
    <w:rsid w:val="00BB0CD0"/>
    <w:rsid w:val="00BB14C5"/>
    <w:rsid w:val="00BB1653"/>
    <w:rsid w:val="00BB1E72"/>
    <w:rsid w:val="00BB26C9"/>
    <w:rsid w:val="00BB3619"/>
    <w:rsid w:val="00BB3CD0"/>
    <w:rsid w:val="00BB414F"/>
    <w:rsid w:val="00BB4C02"/>
    <w:rsid w:val="00BB4C30"/>
    <w:rsid w:val="00BB4D23"/>
    <w:rsid w:val="00BC08F4"/>
    <w:rsid w:val="00BC0E50"/>
    <w:rsid w:val="00BC10BA"/>
    <w:rsid w:val="00BC1C50"/>
    <w:rsid w:val="00BC2013"/>
    <w:rsid w:val="00BC283C"/>
    <w:rsid w:val="00BC2E06"/>
    <w:rsid w:val="00BC3EEA"/>
    <w:rsid w:val="00BC4997"/>
    <w:rsid w:val="00BC6B96"/>
    <w:rsid w:val="00BC7E93"/>
    <w:rsid w:val="00BD1137"/>
    <w:rsid w:val="00BD2C2F"/>
    <w:rsid w:val="00BD32A9"/>
    <w:rsid w:val="00BD41B2"/>
    <w:rsid w:val="00BD4245"/>
    <w:rsid w:val="00BD5423"/>
    <w:rsid w:val="00BD6EE0"/>
    <w:rsid w:val="00BE0940"/>
    <w:rsid w:val="00BE18C9"/>
    <w:rsid w:val="00BE2F75"/>
    <w:rsid w:val="00BE373E"/>
    <w:rsid w:val="00BE3832"/>
    <w:rsid w:val="00BE3891"/>
    <w:rsid w:val="00BE3D8A"/>
    <w:rsid w:val="00BE3F35"/>
    <w:rsid w:val="00BE45D4"/>
    <w:rsid w:val="00BE6E30"/>
    <w:rsid w:val="00BE75F0"/>
    <w:rsid w:val="00BE78C2"/>
    <w:rsid w:val="00BE7CF6"/>
    <w:rsid w:val="00BF1092"/>
    <w:rsid w:val="00BF1836"/>
    <w:rsid w:val="00BF18D6"/>
    <w:rsid w:val="00BF235A"/>
    <w:rsid w:val="00BF3371"/>
    <w:rsid w:val="00BF35E0"/>
    <w:rsid w:val="00BF36DF"/>
    <w:rsid w:val="00BF38BF"/>
    <w:rsid w:val="00BF5F52"/>
    <w:rsid w:val="00BF62EB"/>
    <w:rsid w:val="00BF6B67"/>
    <w:rsid w:val="00BF75D2"/>
    <w:rsid w:val="00BF79BB"/>
    <w:rsid w:val="00BF7B7B"/>
    <w:rsid w:val="00C00AD6"/>
    <w:rsid w:val="00C035E2"/>
    <w:rsid w:val="00C0383A"/>
    <w:rsid w:val="00C03EBD"/>
    <w:rsid w:val="00C04D28"/>
    <w:rsid w:val="00C05A90"/>
    <w:rsid w:val="00C07BB4"/>
    <w:rsid w:val="00C07D18"/>
    <w:rsid w:val="00C105A1"/>
    <w:rsid w:val="00C113CE"/>
    <w:rsid w:val="00C1275D"/>
    <w:rsid w:val="00C12BDD"/>
    <w:rsid w:val="00C134AB"/>
    <w:rsid w:val="00C147FB"/>
    <w:rsid w:val="00C15BB0"/>
    <w:rsid w:val="00C169B5"/>
    <w:rsid w:val="00C1721C"/>
    <w:rsid w:val="00C173C2"/>
    <w:rsid w:val="00C1768E"/>
    <w:rsid w:val="00C17CA0"/>
    <w:rsid w:val="00C20F65"/>
    <w:rsid w:val="00C212E2"/>
    <w:rsid w:val="00C21A2C"/>
    <w:rsid w:val="00C225CE"/>
    <w:rsid w:val="00C2461A"/>
    <w:rsid w:val="00C24EAB"/>
    <w:rsid w:val="00C25589"/>
    <w:rsid w:val="00C26672"/>
    <w:rsid w:val="00C26DE8"/>
    <w:rsid w:val="00C27FF8"/>
    <w:rsid w:val="00C30BF8"/>
    <w:rsid w:val="00C3163D"/>
    <w:rsid w:val="00C33254"/>
    <w:rsid w:val="00C336D6"/>
    <w:rsid w:val="00C34CD2"/>
    <w:rsid w:val="00C34CE2"/>
    <w:rsid w:val="00C351BA"/>
    <w:rsid w:val="00C3618C"/>
    <w:rsid w:val="00C36820"/>
    <w:rsid w:val="00C36C0E"/>
    <w:rsid w:val="00C40105"/>
    <w:rsid w:val="00C406C6"/>
    <w:rsid w:val="00C41107"/>
    <w:rsid w:val="00C41C38"/>
    <w:rsid w:val="00C42371"/>
    <w:rsid w:val="00C423C8"/>
    <w:rsid w:val="00C425D9"/>
    <w:rsid w:val="00C42C63"/>
    <w:rsid w:val="00C43230"/>
    <w:rsid w:val="00C43577"/>
    <w:rsid w:val="00C4495A"/>
    <w:rsid w:val="00C4515B"/>
    <w:rsid w:val="00C45509"/>
    <w:rsid w:val="00C45BC4"/>
    <w:rsid w:val="00C4601A"/>
    <w:rsid w:val="00C46808"/>
    <w:rsid w:val="00C5049F"/>
    <w:rsid w:val="00C5157A"/>
    <w:rsid w:val="00C51F9F"/>
    <w:rsid w:val="00C52A4B"/>
    <w:rsid w:val="00C54208"/>
    <w:rsid w:val="00C5775A"/>
    <w:rsid w:val="00C60920"/>
    <w:rsid w:val="00C61ABD"/>
    <w:rsid w:val="00C61BF8"/>
    <w:rsid w:val="00C61EDA"/>
    <w:rsid w:val="00C62691"/>
    <w:rsid w:val="00C629B8"/>
    <w:rsid w:val="00C64B78"/>
    <w:rsid w:val="00C66ED1"/>
    <w:rsid w:val="00C679A1"/>
    <w:rsid w:val="00C67B23"/>
    <w:rsid w:val="00C67B2E"/>
    <w:rsid w:val="00C70161"/>
    <w:rsid w:val="00C702BC"/>
    <w:rsid w:val="00C703F6"/>
    <w:rsid w:val="00C70EF7"/>
    <w:rsid w:val="00C7392B"/>
    <w:rsid w:val="00C73C24"/>
    <w:rsid w:val="00C73C57"/>
    <w:rsid w:val="00C7418B"/>
    <w:rsid w:val="00C74BCF"/>
    <w:rsid w:val="00C753DC"/>
    <w:rsid w:val="00C81644"/>
    <w:rsid w:val="00C818F7"/>
    <w:rsid w:val="00C81AF4"/>
    <w:rsid w:val="00C82130"/>
    <w:rsid w:val="00C8376E"/>
    <w:rsid w:val="00C837AE"/>
    <w:rsid w:val="00C84310"/>
    <w:rsid w:val="00C843C9"/>
    <w:rsid w:val="00C8452D"/>
    <w:rsid w:val="00C86AFD"/>
    <w:rsid w:val="00C91AD6"/>
    <w:rsid w:val="00C92431"/>
    <w:rsid w:val="00C92957"/>
    <w:rsid w:val="00C9450D"/>
    <w:rsid w:val="00C94A27"/>
    <w:rsid w:val="00C95810"/>
    <w:rsid w:val="00C966E3"/>
    <w:rsid w:val="00C97800"/>
    <w:rsid w:val="00CA0645"/>
    <w:rsid w:val="00CA21DB"/>
    <w:rsid w:val="00CA351E"/>
    <w:rsid w:val="00CA35E8"/>
    <w:rsid w:val="00CA3D7C"/>
    <w:rsid w:val="00CA3EEC"/>
    <w:rsid w:val="00CA4038"/>
    <w:rsid w:val="00CA51F7"/>
    <w:rsid w:val="00CA53A4"/>
    <w:rsid w:val="00CA5A11"/>
    <w:rsid w:val="00CA608B"/>
    <w:rsid w:val="00CA66E8"/>
    <w:rsid w:val="00CA683E"/>
    <w:rsid w:val="00CA6DE5"/>
    <w:rsid w:val="00CA79BB"/>
    <w:rsid w:val="00CA7A4C"/>
    <w:rsid w:val="00CB1CA6"/>
    <w:rsid w:val="00CB472D"/>
    <w:rsid w:val="00CB5084"/>
    <w:rsid w:val="00CB78AB"/>
    <w:rsid w:val="00CC1C4D"/>
    <w:rsid w:val="00CC2274"/>
    <w:rsid w:val="00CC31AB"/>
    <w:rsid w:val="00CC383B"/>
    <w:rsid w:val="00CC3DAD"/>
    <w:rsid w:val="00CC4D93"/>
    <w:rsid w:val="00CC4DD9"/>
    <w:rsid w:val="00CC593C"/>
    <w:rsid w:val="00CC5985"/>
    <w:rsid w:val="00CC60DE"/>
    <w:rsid w:val="00CC7000"/>
    <w:rsid w:val="00CC7404"/>
    <w:rsid w:val="00CD002C"/>
    <w:rsid w:val="00CD00FA"/>
    <w:rsid w:val="00CD043A"/>
    <w:rsid w:val="00CD0875"/>
    <w:rsid w:val="00CD0E1C"/>
    <w:rsid w:val="00CD2873"/>
    <w:rsid w:val="00CD289B"/>
    <w:rsid w:val="00CD30F0"/>
    <w:rsid w:val="00CD52E9"/>
    <w:rsid w:val="00CD6412"/>
    <w:rsid w:val="00CD71A0"/>
    <w:rsid w:val="00CE0C2D"/>
    <w:rsid w:val="00CE0E1B"/>
    <w:rsid w:val="00CE156D"/>
    <w:rsid w:val="00CE187E"/>
    <w:rsid w:val="00CE2807"/>
    <w:rsid w:val="00CE2903"/>
    <w:rsid w:val="00CE34BB"/>
    <w:rsid w:val="00CE52D0"/>
    <w:rsid w:val="00CE5AD7"/>
    <w:rsid w:val="00CE5E1F"/>
    <w:rsid w:val="00CE66B2"/>
    <w:rsid w:val="00CE7B3B"/>
    <w:rsid w:val="00CF010C"/>
    <w:rsid w:val="00CF029E"/>
    <w:rsid w:val="00CF3CB1"/>
    <w:rsid w:val="00CF45AD"/>
    <w:rsid w:val="00CF492E"/>
    <w:rsid w:val="00D01DF7"/>
    <w:rsid w:val="00D02B46"/>
    <w:rsid w:val="00D039D3"/>
    <w:rsid w:val="00D03CC8"/>
    <w:rsid w:val="00D040A5"/>
    <w:rsid w:val="00D04671"/>
    <w:rsid w:val="00D05EFD"/>
    <w:rsid w:val="00D102C4"/>
    <w:rsid w:val="00D1049E"/>
    <w:rsid w:val="00D1070B"/>
    <w:rsid w:val="00D12980"/>
    <w:rsid w:val="00D134C5"/>
    <w:rsid w:val="00D13787"/>
    <w:rsid w:val="00D148F5"/>
    <w:rsid w:val="00D15D81"/>
    <w:rsid w:val="00D162E9"/>
    <w:rsid w:val="00D167F9"/>
    <w:rsid w:val="00D168C0"/>
    <w:rsid w:val="00D16BE6"/>
    <w:rsid w:val="00D16F45"/>
    <w:rsid w:val="00D22291"/>
    <w:rsid w:val="00D23E2C"/>
    <w:rsid w:val="00D24B48"/>
    <w:rsid w:val="00D252CE"/>
    <w:rsid w:val="00D25D13"/>
    <w:rsid w:val="00D268FA"/>
    <w:rsid w:val="00D30FEB"/>
    <w:rsid w:val="00D31505"/>
    <w:rsid w:val="00D328DD"/>
    <w:rsid w:val="00D32B33"/>
    <w:rsid w:val="00D330E9"/>
    <w:rsid w:val="00D3313A"/>
    <w:rsid w:val="00D340B7"/>
    <w:rsid w:val="00D341A5"/>
    <w:rsid w:val="00D35AEF"/>
    <w:rsid w:val="00D361DA"/>
    <w:rsid w:val="00D37165"/>
    <w:rsid w:val="00D402F7"/>
    <w:rsid w:val="00D40674"/>
    <w:rsid w:val="00D40DF3"/>
    <w:rsid w:val="00D41D92"/>
    <w:rsid w:val="00D42517"/>
    <w:rsid w:val="00D436B9"/>
    <w:rsid w:val="00D442AB"/>
    <w:rsid w:val="00D44766"/>
    <w:rsid w:val="00D44F9B"/>
    <w:rsid w:val="00D456DB"/>
    <w:rsid w:val="00D458E8"/>
    <w:rsid w:val="00D464CF"/>
    <w:rsid w:val="00D47FB4"/>
    <w:rsid w:val="00D50E69"/>
    <w:rsid w:val="00D50F22"/>
    <w:rsid w:val="00D526B3"/>
    <w:rsid w:val="00D530FB"/>
    <w:rsid w:val="00D546CE"/>
    <w:rsid w:val="00D5490E"/>
    <w:rsid w:val="00D54911"/>
    <w:rsid w:val="00D54E10"/>
    <w:rsid w:val="00D55C45"/>
    <w:rsid w:val="00D56495"/>
    <w:rsid w:val="00D5755F"/>
    <w:rsid w:val="00D57C5A"/>
    <w:rsid w:val="00D60DDD"/>
    <w:rsid w:val="00D61540"/>
    <w:rsid w:val="00D61DDC"/>
    <w:rsid w:val="00D6308B"/>
    <w:rsid w:val="00D63F6A"/>
    <w:rsid w:val="00D64CD1"/>
    <w:rsid w:val="00D64EFA"/>
    <w:rsid w:val="00D651C5"/>
    <w:rsid w:val="00D65FE8"/>
    <w:rsid w:val="00D67E57"/>
    <w:rsid w:val="00D70057"/>
    <w:rsid w:val="00D71133"/>
    <w:rsid w:val="00D737EB"/>
    <w:rsid w:val="00D73C94"/>
    <w:rsid w:val="00D745F5"/>
    <w:rsid w:val="00D75127"/>
    <w:rsid w:val="00D75D24"/>
    <w:rsid w:val="00D76634"/>
    <w:rsid w:val="00D80D34"/>
    <w:rsid w:val="00D80FA9"/>
    <w:rsid w:val="00D821D4"/>
    <w:rsid w:val="00D8292B"/>
    <w:rsid w:val="00D82F21"/>
    <w:rsid w:val="00D832DA"/>
    <w:rsid w:val="00D83528"/>
    <w:rsid w:val="00D83745"/>
    <w:rsid w:val="00D842DA"/>
    <w:rsid w:val="00D84AD0"/>
    <w:rsid w:val="00D851A1"/>
    <w:rsid w:val="00D852B5"/>
    <w:rsid w:val="00D8531F"/>
    <w:rsid w:val="00D856DB"/>
    <w:rsid w:val="00D857E6"/>
    <w:rsid w:val="00D86367"/>
    <w:rsid w:val="00D878E7"/>
    <w:rsid w:val="00D90AFA"/>
    <w:rsid w:val="00D91956"/>
    <w:rsid w:val="00D929C1"/>
    <w:rsid w:val="00D939AC"/>
    <w:rsid w:val="00D93C8B"/>
    <w:rsid w:val="00D93E1B"/>
    <w:rsid w:val="00D94D58"/>
    <w:rsid w:val="00D94DB6"/>
    <w:rsid w:val="00D952C9"/>
    <w:rsid w:val="00D96840"/>
    <w:rsid w:val="00D97433"/>
    <w:rsid w:val="00DA068E"/>
    <w:rsid w:val="00DA163A"/>
    <w:rsid w:val="00DA17B5"/>
    <w:rsid w:val="00DA2FDF"/>
    <w:rsid w:val="00DA3492"/>
    <w:rsid w:val="00DA34E6"/>
    <w:rsid w:val="00DA60ED"/>
    <w:rsid w:val="00DB06D8"/>
    <w:rsid w:val="00DB1445"/>
    <w:rsid w:val="00DB2217"/>
    <w:rsid w:val="00DB2481"/>
    <w:rsid w:val="00DB4B63"/>
    <w:rsid w:val="00DB4FA0"/>
    <w:rsid w:val="00DB5283"/>
    <w:rsid w:val="00DB553A"/>
    <w:rsid w:val="00DC20C8"/>
    <w:rsid w:val="00DC2CA9"/>
    <w:rsid w:val="00DC42CA"/>
    <w:rsid w:val="00DC5F50"/>
    <w:rsid w:val="00DC6639"/>
    <w:rsid w:val="00DC7D66"/>
    <w:rsid w:val="00DD053E"/>
    <w:rsid w:val="00DD16F3"/>
    <w:rsid w:val="00DD1FBB"/>
    <w:rsid w:val="00DD2B9F"/>
    <w:rsid w:val="00DD2DA0"/>
    <w:rsid w:val="00DD3EC1"/>
    <w:rsid w:val="00DD5A5A"/>
    <w:rsid w:val="00DD5C3A"/>
    <w:rsid w:val="00DD6017"/>
    <w:rsid w:val="00DD6129"/>
    <w:rsid w:val="00DD69F9"/>
    <w:rsid w:val="00DE0169"/>
    <w:rsid w:val="00DE0447"/>
    <w:rsid w:val="00DE0DC8"/>
    <w:rsid w:val="00DE20E5"/>
    <w:rsid w:val="00DE2625"/>
    <w:rsid w:val="00DE4890"/>
    <w:rsid w:val="00DE4D8E"/>
    <w:rsid w:val="00DE62A3"/>
    <w:rsid w:val="00DE6699"/>
    <w:rsid w:val="00DE6BA2"/>
    <w:rsid w:val="00DE6C35"/>
    <w:rsid w:val="00DE75AE"/>
    <w:rsid w:val="00DF0883"/>
    <w:rsid w:val="00DF149B"/>
    <w:rsid w:val="00DF19C0"/>
    <w:rsid w:val="00DF3B08"/>
    <w:rsid w:val="00DF4778"/>
    <w:rsid w:val="00DF4E7B"/>
    <w:rsid w:val="00DF50E8"/>
    <w:rsid w:val="00DF6B67"/>
    <w:rsid w:val="00DF6FB6"/>
    <w:rsid w:val="00E003FA"/>
    <w:rsid w:val="00E00DC2"/>
    <w:rsid w:val="00E015CD"/>
    <w:rsid w:val="00E0242D"/>
    <w:rsid w:val="00E0244A"/>
    <w:rsid w:val="00E03229"/>
    <w:rsid w:val="00E03378"/>
    <w:rsid w:val="00E039D9"/>
    <w:rsid w:val="00E03DD7"/>
    <w:rsid w:val="00E04E3E"/>
    <w:rsid w:val="00E07801"/>
    <w:rsid w:val="00E10F9F"/>
    <w:rsid w:val="00E1122C"/>
    <w:rsid w:val="00E1435C"/>
    <w:rsid w:val="00E14C4A"/>
    <w:rsid w:val="00E15B8B"/>
    <w:rsid w:val="00E15F1F"/>
    <w:rsid w:val="00E20024"/>
    <w:rsid w:val="00E21227"/>
    <w:rsid w:val="00E22318"/>
    <w:rsid w:val="00E223C9"/>
    <w:rsid w:val="00E228F3"/>
    <w:rsid w:val="00E24269"/>
    <w:rsid w:val="00E2430B"/>
    <w:rsid w:val="00E27735"/>
    <w:rsid w:val="00E27FAE"/>
    <w:rsid w:val="00E31154"/>
    <w:rsid w:val="00E32493"/>
    <w:rsid w:val="00E32A77"/>
    <w:rsid w:val="00E32D12"/>
    <w:rsid w:val="00E3328F"/>
    <w:rsid w:val="00E336E0"/>
    <w:rsid w:val="00E337D2"/>
    <w:rsid w:val="00E33AB2"/>
    <w:rsid w:val="00E33F20"/>
    <w:rsid w:val="00E3460F"/>
    <w:rsid w:val="00E34AEC"/>
    <w:rsid w:val="00E34C40"/>
    <w:rsid w:val="00E35184"/>
    <w:rsid w:val="00E35C02"/>
    <w:rsid w:val="00E35FF7"/>
    <w:rsid w:val="00E3661D"/>
    <w:rsid w:val="00E36814"/>
    <w:rsid w:val="00E36A11"/>
    <w:rsid w:val="00E36B0B"/>
    <w:rsid w:val="00E3762F"/>
    <w:rsid w:val="00E37CAF"/>
    <w:rsid w:val="00E41308"/>
    <w:rsid w:val="00E41368"/>
    <w:rsid w:val="00E42833"/>
    <w:rsid w:val="00E42D40"/>
    <w:rsid w:val="00E42F32"/>
    <w:rsid w:val="00E43690"/>
    <w:rsid w:val="00E437E1"/>
    <w:rsid w:val="00E44BDC"/>
    <w:rsid w:val="00E45BED"/>
    <w:rsid w:val="00E472F5"/>
    <w:rsid w:val="00E47A59"/>
    <w:rsid w:val="00E501BA"/>
    <w:rsid w:val="00E50FDE"/>
    <w:rsid w:val="00E5246D"/>
    <w:rsid w:val="00E526A4"/>
    <w:rsid w:val="00E53A42"/>
    <w:rsid w:val="00E55E1E"/>
    <w:rsid w:val="00E5697A"/>
    <w:rsid w:val="00E56F71"/>
    <w:rsid w:val="00E57535"/>
    <w:rsid w:val="00E6067C"/>
    <w:rsid w:val="00E610F1"/>
    <w:rsid w:val="00E6132D"/>
    <w:rsid w:val="00E620A6"/>
    <w:rsid w:val="00E62E72"/>
    <w:rsid w:val="00E63804"/>
    <w:rsid w:val="00E64E45"/>
    <w:rsid w:val="00E657D3"/>
    <w:rsid w:val="00E660D9"/>
    <w:rsid w:val="00E6629E"/>
    <w:rsid w:val="00E67ED7"/>
    <w:rsid w:val="00E71A5A"/>
    <w:rsid w:val="00E73E0B"/>
    <w:rsid w:val="00E75500"/>
    <w:rsid w:val="00E75750"/>
    <w:rsid w:val="00E757DA"/>
    <w:rsid w:val="00E758FB"/>
    <w:rsid w:val="00E75A6D"/>
    <w:rsid w:val="00E75C6D"/>
    <w:rsid w:val="00E760EB"/>
    <w:rsid w:val="00E763F2"/>
    <w:rsid w:val="00E77CD8"/>
    <w:rsid w:val="00E800FD"/>
    <w:rsid w:val="00E801F4"/>
    <w:rsid w:val="00E817DF"/>
    <w:rsid w:val="00E83529"/>
    <w:rsid w:val="00E83A5E"/>
    <w:rsid w:val="00E861D6"/>
    <w:rsid w:val="00E8643A"/>
    <w:rsid w:val="00E8732B"/>
    <w:rsid w:val="00E905D7"/>
    <w:rsid w:val="00E92D14"/>
    <w:rsid w:val="00E937E2"/>
    <w:rsid w:val="00E94C13"/>
    <w:rsid w:val="00E94DB5"/>
    <w:rsid w:val="00E94F21"/>
    <w:rsid w:val="00E95804"/>
    <w:rsid w:val="00E9599C"/>
    <w:rsid w:val="00E95B39"/>
    <w:rsid w:val="00E963BE"/>
    <w:rsid w:val="00E9781C"/>
    <w:rsid w:val="00EA1B3A"/>
    <w:rsid w:val="00EA2F80"/>
    <w:rsid w:val="00EA3A3E"/>
    <w:rsid w:val="00EA3A7C"/>
    <w:rsid w:val="00EA414B"/>
    <w:rsid w:val="00EA4803"/>
    <w:rsid w:val="00EA663C"/>
    <w:rsid w:val="00EA6797"/>
    <w:rsid w:val="00EB0431"/>
    <w:rsid w:val="00EB162F"/>
    <w:rsid w:val="00EB2DE7"/>
    <w:rsid w:val="00EB2F8A"/>
    <w:rsid w:val="00EB32F0"/>
    <w:rsid w:val="00EB388F"/>
    <w:rsid w:val="00EB39D6"/>
    <w:rsid w:val="00EB5865"/>
    <w:rsid w:val="00EB687B"/>
    <w:rsid w:val="00EC03D1"/>
    <w:rsid w:val="00EC145E"/>
    <w:rsid w:val="00EC2568"/>
    <w:rsid w:val="00EC2B6F"/>
    <w:rsid w:val="00EC2F7E"/>
    <w:rsid w:val="00EC33F4"/>
    <w:rsid w:val="00EC45C0"/>
    <w:rsid w:val="00EC506F"/>
    <w:rsid w:val="00ED0103"/>
    <w:rsid w:val="00ED0802"/>
    <w:rsid w:val="00ED1757"/>
    <w:rsid w:val="00ED189F"/>
    <w:rsid w:val="00ED1EBF"/>
    <w:rsid w:val="00ED25FD"/>
    <w:rsid w:val="00ED315D"/>
    <w:rsid w:val="00ED3960"/>
    <w:rsid w:val="00ED414C"/>
    <w:rsid w:val="00ED576C"/>
    <w:rsid w:val="00ED704B"/>
    <w:rsid w:val="00ED72D4"/>
    <w:rsid w:val="00ED742A"/>
    <w:rsid w:val="00ED7C9D"/>
    <w:rsid w:val="00EE0524"/>
    <w:rsid w:val="00EE1C94"/>
    <w:rsid w:val="00EE1EA4"/>
    <w:rsid w:val="00EE2C0C"/>
    <w:rsid w:val="00EE2F99"/>
    <w:rsid w:val="00EE3BFB"/>
    <w:rsid w:val="00EE3EE1"/>
    <w:rsid w:val="00EE5530"/>
    <w:rsid w:val="00EE5ACD"/>
    <w:rsid w:val="00EE7864"/>
    <w:rsid w:val="00EF04BC"/>
    <w:rsid w:val="00EF04D4"/>
    <w:rsid w:val="00EF0658"/>
    <w:rsid w:val="00EF0A2D"/>
    <w:rsid w:val="00EF1766"/>
    <w:rsid w:val="00EF2C3E"/>
    <w:rsid w:val="00EF2D27"/>
    <w:rsid w:val="00EF3F25"/>
    <w:rsid w:val="00EF4C30"/>
    <w:rsid w:val="00EF63CB"/>
    <w:rsid w:val="00F006A8"/>
    <w:rsid w:val="00F00E11"/>
    <w:rsid w:val="00F015E2"/>
    <w:rsid w:val="00F0230A"/>
    <w:rsid w:val="00F027A9"/>
    <w:rsid w:val="00F03911"/>
    <w:rsid w:val="00F04011"/>
    <w:rsid w:val="00F04729"/>
    <w:rsid w:val="00F04C33"/>
    <w:rsid w:val="00F059E0"/>
    <w:rsid w:val="00F06948"/>
    <w:rsid w:val="00F07654"/>
    <w:rsid w:val="00F07FAC"/>
    <w:rsid w:val="00F10B63"/>
    <w:rsid w:val="00F11A33"/>
    <w:rsid w:val="00F13A1A"/>
    <w:rsid w:val="00F15298"/>
    <w:rsid w:val="00F1676F"/>
    <w:rsid w:val="00F16786"/>
    <w:rsid w:val="00F16C1C"/>
    <w:rsid w:val="00F20A5B"/>
    <w:rsid w:val="00F20D70"/>
    <w:rsid w:val="00F20ED2"/>
    <w:rsid w:val="00F212FC"/>
    <w:rsid w:val="00F21A7E"/>
    <w:rsid w:val="00F22322"/>
    <w:rsid w:val="00F22F86"/>
    <w:rsid w:val="00F23DE9"/>
    <w:rsid w:val="00F23F07"/>
    <w:rsid w:val="00F25AB1"/>
    <w:rsid w:val="00F25AE3"/>
    <w:rsid w:val="00F2600C"/>
    <w:rsid w:val="00F26919"/>
    <w:rsid w:val="00F300B1"/>
    <w:rsid w:val="00F305B8"/>
    <w:rsid w:val="00F30738"/>
    <w:rsid w:val="00F30CD4"/>
    <w:rsid w:val="00F31247"/>
    <w:rsid w:val="00F3259D"/>
    <w:rsid w:val="00F3370E"/>
    <w:rsid w:val="00F3385A"/>
    <w:rsid w:val="00F35396"/>
    <w:rsid w:val="00F358E7"/>
    <w:rsid w:val="00F3690C"/>
    <w:rsid w:val="00F372DF"/>
    <w:rsid w:val="00F40804"/>
    <w:rsid w:val="00F40FBF"/>
    <w:rsid w:val="00F41471"/>
    <w:rsid w:val="00F4184E"/>
    <w:rsid w:val="00F4249C"/>
    <w:rsid w:val="00F427EC"/>
    <w:rsid w:val="00F42EE4"/>
    <w:rsid w:val="00F438AE"/>
    <w:rsid w:val="00F44D54"/>
    <w:rsid w:val="00F4594E"/>
    <w:rsid w:val="00F46D50"/>
    <w:rsid w:val="00F47429"/>
    <w:rsid w:val="00F501FD"/>
    <w:rsid w:val="00F51AD8"/>
    <w:rsid w:val="00F52011"/>
    <w:rsid w:val="00F5272A"/>
    <w:rsid w:val="00F5296B"/>
    <w:rsid w:val="00F53044"/>
    <w:rsid w:val="00F537EE"/>
    <w:rsid w:val="00F53D01"/>
    <w:rsid w:val="00F54496"/>
    <w:rsid w:val="00F5518A"/>
    <w:rsid w:val="00F55EF9"/>
    <w:rsid w:val="00F56049"/>
    <w:rsid w:val="00F60EBE"/>
    <w:rsid w:val="00F60F79"/>
    <w:rsid w:val="00F6189C"/>
    <w:rsid w:val="00F6287D"/>
    <w:rsid w:val="00F62B19"/>
    <w:rsid w:val="00F62E02"/>
    <w:rsid w:val="00F63192"/>
    <w:rsid w:val="00F66BE2"/>
    <w:rsid w:val="00F67029"/>
    <w:rsid w:val="00F6750F"/>
    <w:rsid w:val="00F70DA0"/>
    <w:rsid w:val="00F70FC3"/>
    <w:rsid w:val="00F7150D"/>
    <w:rsid w:val="00F71C6D"/>
    <w:rsid w:val="00F71DAC"/>
    <w:rsid w:val="00F72B97"/>
    <w:rsid w:val="00F73D9E"/>
    <w:rsid w:val="00F74958"/>
    <w:rsid w:val="00F7574D"/>
    <w:rsid w:val="00F76842"/>
    <w:rsid w:val="00F76B09"/>
    <w:rsid w:val="00F771EC"/>
    <w:rsid w:val="00F7794A"/>
    <w:rsid w:val="00F779FB"/>
    <w:rsid w:val="00F77DAE"/>
    <w:rsid w:val="00F80940"/>
    <w:rsid w:val="00F80A66"/>
    <w:rsid w:val="00F80CC2"/>
    <w:rsid w:val="00F816B6"/>
    <w:rsid w:val="00F81A0B"/>
    <w:rsid w:val="00F81A8E"/>
    <w:rsid w:val="00F81B2E"/>
    <w:rsid w:val="00F82777"/>
    <w:rsid w:val="00F82BE2"/>
    <w:rsid w:val="00F84901"/>
    <w:rsid w:val="00F86A7F"/>
    <w:rsid w:val="00F86FB7"/>
    <w:rsid w:val="00F909D1"/>
    <w:rsid w:val="00F9168B"/>
    <w:rsid w:val="00F91D50"/>
    <w:rsid w:val="00F924ED"/>
    <w:rsid w:val="00F926E9"/>
    <w:rsid w:val="00F93F4B"/>
    <w:rsid w:val="00F941FC"/>
    <w:rsid w:val="00F94F95"/>
    <w:rsid w:val="00F969FC"/>
    <w:rsid w:val="00F97030"/>
    <w:rsid w:val="00FA040F"/>
    <w:rsid w:val="00FA04D7"/>
    <w:rsid w:val="00FA0BA6"/>
    <w:rsid w:val="00FA0D73"/>
    <w:rsid w:val="00FA1BE0"/>
    <w:rsid w:val="00FA33F0"/>
    <w:rsid w:val="00FA7218"/>
    <w:rsid w:val="00FB08BE"/>
    <w:rsid w:val="00FB0B0A"/>
    <w:rsid w:val="00FB0EBA"/>
    <w:rsid w:val="00FB103E"/>
    <w:rsid w:val="00FB1829"/>
    <w:rsid w:val="00FB1A79"/>
    <w:rsid w:val="00FB2A1E"/>
    <w:rsid w:val="00FB3218"/>
    <w:rsid w:val="00FB4962"/>
    <w:rsid w:val="00FB5242"/>
    <w:rsid w:val="00FB55FA"/>
    <w:rsid w:val="00FB6022"/>
    <w:rsid w:val="00FB6146"/>
    <w:rsid w:val="00FB7B70"/>
    <w:rsid w:val="00FB7D16"/>
    <w:rsid w:val="00FC0254"/>
    <w:rsid w:val="00FC0D86"/>
    <w:rsid w:val="00FC1005"/>
    <w:rsid w:val="00FC113B"/>
    <w:rsid w:val="00FC139E"/>
    <w:rsid w:val="00FC1C5C"/>
    <w:rsid w:val="00FC30F2"/>
    <w:rsid w:val="00FC4835"/>
    <w:rsid w:val="00FC5616"/>
    <w:rsid w:val="00FC709B"/>
    <w:rsid w:val="00FC7929"/>
    <w:rsid w:val="00FC7DE7"/>
    <w:rsid w:val="00FC7E60"/>
    <w:rsid w:val="00FD1130"/>
    <w:rsid w:val="00FD2DBB"/>
    <w:rsid w:val="00FD306F"/>
    <w:rsid w:val="00FD3754"/>
    <w:rsid w:val="00FD5852"/>
    <w:rsid w:val="00FD588F"/>
    <w:rsid w:val="00FD5BE2"/>
    <w:rsid w:val="00FE0B28"/>
    <w:rsid w:val="00FE0C63"/>
    <w:rsid w:val="00FE0F06"/>
    <w:rsid w:val="00FE1FB8"/>
    <w:rsid w:val="00FE348A"/>
    <w:rsid w:val="00FE3ACF"/>
    <w:rsid w:val="00FE4A11"/>
    <w:rsid w:val="00FE7855"/>
    <w:rsid w:val="00FF0953"/>
    <w:rsid w:val="00FF1B7E"/>
    <w:rsid w:val="00FF20D8"/>
    <w:rsid w:val="00FF2530"/>
    <w:rsid w:val="00FF306D"/>
    <w:rsid w:val="00FF31BD"/>
    <w:rsid w:val="00FF47C2"/>
    <w:rsid w:val="00FF5104"/>
    <w:rsid w:val="00FF58C2"/>
    <w:rsid w:val="00FF5D9B"/>
    <w:rsid w:val="00FF6BDE"/>
    <w:rsid w:val="00FF72C9"/>
    <w:rsid w:val="52FD0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heme="minorBidi"/>
      <w:kern w:val="2"/>
      <w:sz w:val="21"/>
      <w:szCs w:val="22"/>
      <w:lang w:val="en-US" w:eastAsia="zh-CN" w:bidi="ar-SA"/>
    </w:rPr>
  </w:style>
  <w:style w:type="paragraph" w:styleId="2">
    <w:name w:val="heading 1"/>
    <w:next w:val="1"/>
    <w:link w:val="52"/>
    <w:qFormat/>
    <w:uiPriority w:val="9"/>
    <w:pPr>
      <w:keepNext/>
      <w:keepLines/>
      <w:numPr>
        <w:ilvl w:val="0"/>
        <w:numId w:val="1"/>
      </w:numPr>
      <w:spacing w:before="120" w:beforeLines="50" w:after="120" w:afterLines="50"/>
      <w:ind w:left="0" w:firstLine="0"/>
      <w:outlineLvl w:val="0"/>
    </w:pPr>
    <w:rPr>
      <w:rFonts w:ascii="Times New Roman" w:hAnsi="Times New Roman" w:cs="Times New Roman" w:eastAsiaTheme="minorEastAsia"/>
      <w:b/>
      <w:bCs/>
      <w:spacing w:val="20"/>
      <w:kern w:val="32"/>
      <w:sz w:val="24"/>
      <w:szCs w:val="30"/>
      <w:lang w:val="en-US" w:eastAsia="zh-CN" w:bidi="ar-SA"/>
    </w:rPr>
  </w:style>
  <w:style w:type="paragraph" w:styleId="3">
    <w:name w:val="heading 2"/>
    <w:next w:val="1"/>
    <w:link w:val="55"/>
    <w:unhideWhenUsed/>
    <w:qFormat/>
    <w:uiPriority w:val="9"/>
    <w:pPr>
      <w:keepNext/>
      <w:keepLines/>
      <w:numPr>
        <w:ilvl w:val="1"/>
        <w:numId w:val="1"/>
      </w:numPr>
      <w:spacing w:before="10" w:beforeLines="10" w:after="10" w:afterLines="10"/>
      <w:outlineLvl w:val="1"/>
    </w:pPr>
    <w:rPr>
      <w:rFonts w:ascii="宋体" w:hAnsi="宋体" w:eastAsia="宋体" w:cstheme="minorBidi"/>
      <w:b/>
      <w:bCs/>
      <w:kern w:val="2"/>
      <w:sz w:val="21"/>
      <w:szCs w:val="21"/>
      <w:lang w:val="zh-CN" w:eastAsia="zh-CN" w:bidi="ar-SA"/>
    </w:rPr>
  </w:style>
  <w:style w:type="paragraph" w:styleId="4">
    <w:name w:val="heading 3"/>
    <w:next w:val="1"/>
    <w:link w:val="56"/>
    <w:qFormat/>
    <w:uiPriority w:val="9"/>
    <w:pPr>
      <w:numPr>
        <w:ilvl w:val="2"/>
        <w:numId w:val="1"/>
      </w:numPr>
      <w:tabs>
        <w:tab w:val="left" w:pos="720"/>
        <w:tab w:val="left" w:pos="840"/>
        <w:tab w:val="left" w:pos="1440"/>
      </w:tabs>
      <w:adjustRightInd w:val="0"/>
      <w:snapToGrid w:val="0"/>
      <w:spacing w:before="24" w:beforeLines="10" w:after="24" w:afterLines="10" w:line="312" w:lineRule="auto"/>
      <w:outlineLvl w:val="2"/>
    </w:pPr>
    <w:rPr>
      <w:rFonts w:ascii="宋体" w:hAnsi="Times New Roman" w:eastAsia="宋体" w:cs="Times New Roman"/>
      <w:b/>
      <w:bCs/>
      <w:kern w:val="2"/>
      <w:sz w:val="21"/>
      <w:szCs w:val="24"/>
      <w:lang w:val="en-US" w:eastAsia="zh-CN" w:bidi="ar-SA"/>
    </w:rPr>
  </w:style>
  <w:style w:type="paragraph" w:styleId="5">
    <w:name w:val="heading 4"/>
    <w:next w:val="1"/>
    <w:link w:val="57"/>
    <w:qFormat/>
    <w:uiPriority w:val="9"/>
    <w:pPr>
      <w:keepNext/>
      <w:numPr>
        <w:ilvl w:val="3"/>
        <w:numId w:val="1"/>
      </w:numPr>
      <w:tabs>
        <w:tab w:val="left" w:pos="0"/>
        <w:tab w:val="left" w:pos="993"/>
      </w:tabs>
      <w:spacing w:before="10" w:beforeLines="10" w:after="10" w:afterLines="10"/>
      <w:ind w:left="0" w:firstLine="0"/>
      <w:outlineLvl w:val="3"/>
    </w:pPr>
    <w:rPr>
      <w:rFonts w:ascii="宋体" w:hAnsi="宋体" w:eastAsia="宋体" w:cstheme="minorBidi"/>
      <w:kern w:val="2"/>
      <w:sz w:val="24"/>
      <w:szCs w:val="21"/>
      <w:lang w:val="en-US" w:eastAsia="zh-CN" w:bidi="ar-SA"/>
    </w:rPr>
  </w:style>
  <w:style w:type="paragraph" w:styleId="6">
    <w:name w:val="heading 5"/>
    <w:basedOn w:val="1"/>
    <w:next w:val="1"/>
    <w:link w:val="58"/>
    <w:qFormat/>
    <w:uiPriority w:val="9"/>
    <w:pPr>
      <w:keepNext/>
      <w:keepLines/>
      <w:widowControl/>
      <w:numPr>
        <w:ilvl w:val="4"/>
        <w:numId w:val="1"/>
      </w:numPr>
      <w:tabs>
        <w:tab w:val="left" w:pos="1008"/>
      </w:tabs>
      <w:spacing w:before="280" w:after="290" w:line="376" w:lineRule="auto"/>
      <w:jc w:val="left"/>
      <w:outlineLvl w:val="4"/>
    </w:pPr>
    <w:rPr>
      <w:rFonts w:ascii="宋体" w:hAnsi="宋体" w:cs="Times New Roman"/>
      <w:b/>
      <w:sz w:val="28"/>
      <w:szCs w:val="20"/>
    </w:rPr>
  </w:style>
  <w:style w:type="paragraph" w:styleId="7">
    <w:name w:val="heading 6"/>
    <w:basedOn w:val="1"/>
    <w:next w:val="1"/>
    <w:link w:val="59"/>
    <w:qFormat/>
    <w:uiPriority w:val="0"/>
    <w:pPr>
      <w:keepNext/>
      <w:keepLines/>
      <w:widowControl/>
      <w:numPr>
        <w:ilvl w:val="5"/>
        <w:numId w:val="1"/>
      </w:numPr>
      <w:tabs>
        <w:tab w:val="left" w:pos="1152"/>
      </w:tabs>
      <w:spacing w:before="240" w:after="64" w:line="320" w:lineRule="auto"/>
      <w:ind w:firstLine="0"/>
      <w:jc w:val="left"/>
      <w:outlineLvl w:val="5"/>
    </w:pPr>
    <w:rPr>
      <w:rFonts w:ascii="Arial" w:hAnsi="Arial" w:eastAsia="黑体" w:cs="Times New Roman"/>
      <w:b/>
      <w:sz w:val="24"/>
      <w:szCs w:val="20"/>
    </w:rPr>
  </w:style>
  <w:style w:type="paragraph" w:styleId="8">
    <w:name w:val="heading 7"/>
    <w:basedOn w:val="1"/>
    <w:next w:val="1"/>
    <w:link w:val="60"/>
    <w:uiPriority w:val="0"/>
    <w:pPr>
      <w:keepNext/>
      <w:keepLines/>
      <w:widowControl/>
      <w:numPr>
        <w:ilvl w:val="6"/>
        <w:numId w:val="1"/>
      </w:numPr>
      <w:tabs>
        <w:tab w:val="left" w:pos="1296"/>
      </w:tabs>
      <w:spacing w:before="240" w:after="64" w:line="320" w:lineRule="auto"/>
      <w:ind w:firstLine="0"/>
      <w:jc w:val="left"/>
      <w:outlineLvl w:val="6"/>
    </w:pPr>
    <w:rPr>
      <w:rFonts w:ascii="宋体" w:hAnsi="宋体" w:cs="Times New Roman"/>
      <w:b/>
      <w:sz w:val="24"/>
      <w:szCs w:val="20"/>
    </w:rPr>
  </w:style>
  <w:style w:type="paragraph" w:styleId="9">
    <w:name w:val="heading 8"/>
    <w:basedOn w:val="1"/>
    <w:next w:val="1"/>
    <w:link w:val="61"/>
    <w:uiPriority w:val="0"/>
    <w:pPr>
      <w:keepNext/>
      <w:keepLines/>
      <w:widowControl/>
      <w:numPr>
        <w:ilvl w:val="7"/>
        <w:numId w:val="1"/>
      </w:numPr>
      <w:tabs>
        <w:tab w:val="left" w:pos="1440"/>
      </w:tabs>
      <w:spacing w:before="240" w:after="64" w:line="320" w:lineRule="auto"/>
      <w:ind w:firstLine="0"/>
      <w:jc w:val="left"/>
      <w:outlineLvl w:val="7"/>
    </w:pPr>
    <w:rPr>
      <w:rFonts w:ascii="Arial" w:hAnsi="Arial" w:eastAsia="黑体" w:cs="Times New Roman"/>
      <w:sz w:val="24"/>
      <w:szCs w:val="20"/>
    </w:rPr>
  </w:style>
  <w:style w:type="paragraph" w:styleId="10">
    <w:name w:val="heading 9"/>
    <w:basedOn w:val="1"/>
    <w:next w:val="1"/>
    <w:link w:val="62"/>
    <w:uiPriority w:val="0"/>
    <w:pPr>
      <w:keepNext/>
      <w:keepLines/>
      <w:widowControl/>
      <w:numPr>
        <w:ilvl w:val="8"/>
        <w:numId w:val="1"/>
      </w:numPr>
      <w:tabs>
        <w:tab w:val="left" w:pos="1584"/>
      </w:tabs>
      <w:spacing w:before="240" w:after="64" w:line="320" w:lineRule="auto"/>
      <w:ind w:firstLine="0"/>
      <w:jc w:val="left"/>
      <w:outlineLvl w:val="8"/>
    </w:pPr>
    <w:rPr>
      <w:rFonts w:ascii="Arial" w:hAnsi="Arial" w:eastAsia="黑体" w:cs="Times New Roman"/>
      <w:sz w:val="24"/>
      <w:szCs w:val="20"/>
    </w:rPr>
  </w:style>
  <w:style w:type="character" w:default="1" w:styleId="21">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11">
    <w:name w:val="annotation text"/>
    <w:basedOn w:val="1"/>
    <w:link w:val="66"/>
    <w:unhideWhenUsed/>
    <w:uiPriority w:val="99"/>
    <w:pPr>
      <w:jc w:val="left"/>
    </w:pPr>
  </w:style>
  <w:style w:type="paragraph" w:styleId="12">
    <w:name w:val="Balloon Text"/>
    <w:basedOn w:val="1"/>
    <w:link w:val="117"/>
    <w:semiHidden/>
    <w:unhideWhenUsed/>
    <w:uiPriority w:val="99"/>
    <w:rPr>
      <w:sz w:val="18"/>
      <w:szCs w:val="18"/>
    </w:rPr>
  </w:style>
  <w:style w:type="paragraph" w:styleId="13">
    <w:name w:val="footer"/>
    <w:basedOn w:val="1"/>
    <w:link w:val="27"/>
    <w:unhideWhenUsed/>
    <w:uiPriority w:val="99"/>
    <w:pPr>
      <w:tabs>
        <w:tab w:val="center" w:pos="4153"/>
        <w:tab w:val="right" w:pos="8306"/>
      </w:tabs>
      <w:snapToGrid w:val="0"/>
      <w:jc w:val="left"/>
    </w:pPr>
    <w:rPr>
      <w:sz w:val="18"/>
      <w:szCs w:val="18"/>
    </w:rPr>
  </w:style>
  <w:style w:type="paragraph" w:styleId="14">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uiPriority w:val="39"/>
    <w:pPr>
      <w:tabs>
        <w:tab w:val="right" w:leader="dot" w:pos="9354"/>
      </w:tabs>
      <w:spacing w:before="156" w:beforeLines="50" w:after="156" w:afterLines="50"/>
    </w:pPr>
  </w:style>
  <w:style w:type="paragraph" w:styleId="16">
    <w:name w:val="toc 4"/>
    <w:basedOn w:val="1"/>
    <w:next w:val="1"/>
    <w:unhideWhenUsed/>
    <w:uiPriority w:val="39"/>
    <w:pPr>
      <w:ind w:left="1260"/>
    </w:pPr>
  </w:style>
  <w:style w:type="paragraph" w:styleId="17">
    <w:name w:val="toc 2"/>
    <w:basedOn w:val="1"/>
    <w:next w:val="1"/>
    <w:unhideWhenUsed/>
    <w:uiPriority w:val="39"/>
    <w:pPr>
      <w:tabs>
        <w:tab w:val="right" w:leader="dot" w:pos="9354"/>
      </w:tabs>
      <w:spacing w:before="78" w:beforeLines="25" w:after="78" w:afterLines="25"/>
    </w:pPr>
  </w:style>
  <w:style w:type="paragraph" w:styleId="18">
    <w:name w:val="annotation subject"/>
    <w:basedOn w:val="11"/>
    <w:next w:val="11"/>
    <w:link w:val="67"/>
    <w:semiHidden/>
    <w:unhideWhenUsed/>
    <w:uiPriority w:val="99"/>
    <w:rPr>
      <w:b/>
      <w:bCs/>
    </w:rPr>
  </w:style>
  <w:style w:type="table" w:styleId="20">
    <w:name w:val="Table Grid"/>
    <w:basedOn w:val="19"/>
    <w:unhideWhenUsed/>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b/>
      <w:bCs/>
    </w:rPr>
  </w:style>
  <w:style w:type="character" w:styleId="23">
    <w:name w:val="FollowedHyperlink"/>
    <w:basedOn w:val="21"/>
    <w:semiHidden/>
    <w:unhideWhenUsed/>
    <w:uiPriority w:val="99"/>
    <w:rPr>
      <w:color w:val="954F72"/>
      <w:u w:val="single"/>
    </w:rPr>
  </w:style>
  <w:style w:type="character" w:styleId="24">
    <w:name w:val="Hyperlink"/>
    <w:basedOn w:val="21"/>
    <w:unhideWhenUsed/>
    <w:qFormat/>
    <w:uiPriority w:val="99"/>
    <w:rPr>
      <w:color w:val="0563C1" w:themeColor="hyperlink"/>
      <w:u w:val="single"/>
      <w14:textFill>
        <w14:solidFill>
          <w14:schemeClr w14:val="hlink"/>
        </w14:solidFill>
      </w14:textFill>
    </w:rPr>
  </w:style>
  <w:style w:type="character" w:styleId="25">
    <w:name w:val="annotation reference"/>
    <w:basedOn w:val="21"/>
    <w:semiHidden/>
    <w:unhideWhenUsed/>
    <w:uiPriority w:val="99"/>
    <w:rPr>
      <w:sz w:val="21"/>
      <w:szCs w:val="21"/>
    </w:rPr>
  </w:style>
  <w:style w:type="character" w:customStyle="1" w:styleId="26">
    <w:name w:val="页眉 Char"/>
    <w:basedOn w:val="21"/>
    <w:link w:val="14"/>
    <w:uiPriority w:val="99"/>
    <w:rPr>
      <w:sz w:val="18"/>
      <w:szCs w:val="18"/>
    </w:rPr>
  </w:style>
  <w:style w:type="character" w:customStyle="1" w:styleId="27">
    <w:name w:val="页脚 Char"/>
    <w:basedOn w:val="21"/>
    <w:link w:val="13"/>
    <w:uiPriority w:val="99"/>
    <w:rPr>
      <w:sz w:val="18"/>
      <w:szCs w:val="18"/>
    </w:rPr>
  </w:style>
  <w:style w:type="paragraph" w:customStyle="1" w:styleId="28">
    <w:name w:val="段"/>
    <w:link w:val="29"/>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29">
    <w:name w:val="段 Char"/>
    <w:link w:val="28"/>
    <w:uiPriority w:val="0"/>
    <w:rPr>
      <w:rFonts w:ascii="宋体" w:hAnsi="Times New Roman" w:eastAsia="宋体" w:cs="Times New Roman"/>
      <w:kern w:val="0"/>
      <w:szCs w:val="20"/>
    </w:rPr>
  </w:style>
  <w:style w:type="paragraph" w:customStyle="1" w:styleId="30">
    <w:name w:val="一级条标题"/>
    <w:next w:val="28"/>
    <w:link w:val="44"/>
    <w:uiPriority w:val="0"/>
    <w:pPr>
      <w:spacing w:before="156" w:beforeLines="50" w:after="156" w:afterLines="50"/>
      <w:outlineLvl w:val="2"/>
    </w:pPr>
    <w:rPr>
      <w:rFonts w:ascii="黑体" w:hAnsi="Times New Roman" w:eastAsia="黑体" w:cs="Times New Roman"/>
      <w:kern w:val="0"/>
      <w:sz w:val="21"/>
      <w:szCs w:val="21"/>
      <w:lang w:val="en-US" w:eastAsia="zh-CN" w:bidi="ar-SA"/>
    </w:rPr>
  </w:style>
  <w:style w:type="paragraph" w:customStyle="1" w:styleId="31">
    <w:name w:val="章标题"/>
    <w:next w:val="28"/>
    <w:link w:val="36"/>
    <w:uiPriority w:val="0"/>
    <w:pPr>
      <w:numPr>
        <w:ilvl w:val="0"/>
        <w:numId w:val="2"/>
      </w:numPr>
      <w:spacing w:before="312" w:beforeLines="100" w:after="312" w:afterLines="100"/>
      <w:jc w:val="both"/>
      <w:outlineLvl w:val="1"/>
    </w:pPr>
    <w:rPr>
      <w:rFonts w:ascii="黑体" w:hAnsi="Times New Roman" w:eastAsia="黑体" w:cs="Times New Roman"/>
      <w:kern w:val="0"/>
      <w:sz w:val="21"/>
      <w:szCs w:val="20"/>
      <w:lang w:val="en-US" w:eastAsia="zh-CN" w:bidi="ar-SA"/>
    </w:rPr>
  </w:style>
  <w:style w:type="paragraph" w:customStyle="1" w:styleId="32">
    <w:name w:val="二级条标题"/>
    <w:basedOn w:val="30"/>
    <w:next w:val="28"/>
    <w:link w:val="48"/>
    <w:uiPriority w:val="0"/>
    <w:pPr>
      <w:numPr>
        <w:ilvl w:val="2"/>
        <w:numId w:val="2"/>
      </w:numPr>
      <w:spacing w:before="50" w:after="50"/>
      <w:ind w:left="568"/>
      <w:outlineLvl w:val="3"/>
    </w:pPr>
  </w:style>
  <w:style w:type="paragraph" w:customStyle="1" w:styleId="33">
    <w:name w:val="三级条标题"/>
    <w:basedOn w:val="32"/>
    <w:next w:val="28"/>
    <w:link w:val="53"/>
    <w:uiPriority w:val="0"/>
    <w:pPr>
      <w:numPr>
        <w:ilvl w:val="3"/>
      </w:numPr>
      <w:ind w:left="0"/>
      <w:outlineLvl w:val="4"/>
    </w:pPr>
  </w:style>
  <w:style w:type="paragraph" w:customStyle="1" w:styleId="34">
    <w:name w:val="四级条标题"/>
    <w:basedOn w:val="33"/>
    <w:next w:val="28"/>
    <w:uiPriority w:val="0"/>
    <w:pPr>
      <w:numPr>
        <w:ilvl w:val="4"/>
      </w:numPr>
      <w:outlineLvl w:val="5"/>
    </w:pPr>
  </w:style>
  <w:style w:type="paragraph" w:customStyle="1" w:styleId="35">
    <w:name w:val="五级条标题"/>
    <w:basedOn w:val="34"/>
    <w:next w:val="28"/>
    <w:uiPriority w:val="0"/>
    <w:pPr>
      <w:numPr>
        <w:ilvl w:val="5"/>
      </w:numPr>
      <w:outlineLvl w:val="6"/>
    </w:pPr>
  </w:style>
  <w:style w:type="character" w:customStyle="1" w:styleId="36">
    <w:name w:val="章标题 字符"/>
    <w:link w:val="31"/>
    <w:uiPriority w:val="0"/>
    <w:rPr>
      <w:rFonts w:ascii="黑体" w:hAnsi="Times New Roman" w:eastAsia="黑体" w:cs="Times New Roman"/>
      <w:kern w:val="0"/>
      <w:szCs w:val="20"/>
    </w:rPr>
  </w:style>
  <w:style w:type="paragraph" w:customStyle="1" w:styleId="37">
    <w:name w:val="章"/>
    <w:basedOn w:val="31"/>
    <w:link w:val="39"/>
    <w:qFormat/>
    <w:uiPriority w:val="0"/>
    <w:pPr>
      <w:spacing w:before="100" w:after="100"/>
      <w:outlineLvl w:val="0"/>
    </w:pPr>
  </w:style>
  <w:style w:type="paragraph" w:customStyle="1" w:styleId="38">
    <w:name w:val="段1"/>
    <w:basedOn w:val="28"/>
    <w:link w:val="41"/>
    <w:qFormat/>
    <w:uiPriority w:val="0"/>
    <w:pPr>
      <w:widowControl w:val="0"/>
      <w:tabs>
        <w:tab w:val="right" w:leader="dot" w:pos="426"/>
        <w:tab w:val="clear" w:pos="4201"/>
        <w:tab w:val="clear" w:pos="9298"/>
      </w:tabs>
      <w:ind w:firstLine="200"/>
    </w:pPr>
    <w:rPr>
      <w:rFonts w:ascii="Times New Roman"/>
      <w:szCs w:val="22"/>
    </w:rPr>
  </w:style>
  <w:style w:type="character" w:customStyle="1" w:styleId="39">
    <w:name w:val="章 字符"/>
    <w:basedOn w:val="36"/>
    <w:link w:val="37"/>
    <w:uiPriority w:val="0"/>
    <w:rPr>
      <w:rFonts w:ascii="黑体" w:hAnsi="Times New Roman" w:eastAsia="黑体" w:cs="Times New Roman"/>
      <w:kern w:val="0"/>
      <w:szCs w:val="20"/>
    </w:rPr>
  </w:style>
  <w:style w:type="paragraph" w:customStyle="1" w:styleId="40">
    <w:name w:val="列项"/>
    <w:basedOn w:val="38"/>
    <w:link w:val="43"/>
    <w:uiPriority w:val="0"/>
    <w:pPr>
      <w:tabs>
        <w:tab w:val="center" w:pos="851"/>
      </w:tabs>
      <w:ind w:firstLine="0" w:firstLineChars="0"/>
      <w:jc w:val="left"/>
    </w:pPr>
    <w:rPr>
      <w:rFonts w:ascii="宋体" w:hAnsi="宋体"/>
      <w:bCs/>
    </w:rPr>
  </w:style>
  <w:style w:type="character" w:customStyle="1" w:styleId="41">
    <w:name w:val="段1 字符"/>
    <w:basedOn w:val="29"/>
    <w:link w:val="38"/>
    <w:uiPriority w:val="0"/>
    <w:rPr>
      <w:rFonts w:ascii="Times New Roman" w:hAnsi="Times New Roman" w:eastAsia="宋体" w:cs="Times New Roman"/>
      <w:kern w:val="0"/>
      <w:szCs w:val="20"/>
    </w:rPr>
  </w:style>
  <w:style w:type="paragraph" w:customStyle="1" w:styleId="42">
    <w:name w:val="条1"/>
    <w:basedOn w:val="37"/>
    <w:link w:val="45"/>
    <w:qFormat/>
    <w:uiPriority w:val="0"/>
    <w:pPr>
      <w:numPr>
        <w:ilvl w:val="1"/>
      </w:numPr>
      <w:spacing w:before="156" w:beforeLines="50" w:after="156" w:afterLines="50"/>
      <w:ind w:left="0"/>
      <w:outlineLvl w:val="1"/>
    </w:pPr>
    <w:rPr>
      <w:rFonts w:ascii="Times New Roman"/>
      <w:szCs w:val="21"/>
    </w:rPr>
  </w:style>
  <w:style w:type="character" w:customStyle="1" w:styleId="43">
    <w:name w:val="列项 字符"/>
    <w:basedOn w:val="41"/>
    <w:link w:val="40"/>
    <w:uiPriority w:val="0"/>
    <w:rPr>
      <w:rFonts w:ascii="宋体" w:hAnsi="宋体" w:eastAsia="宋体" w:cs="Times New Roman"/>
      <w:bCs/>
      <w:kern w:val="0"/>
      <w:szCs w:val="20"/>
    </w:rPr>
  </w:style>
  <w:style w:type="character" w:customStyle="1" w:styleId="44">
    <w:name w:val="一级条标题 字符"/>
    <w:basedOn w:val="21"/>
    <w:link w:val="30"/>
    <w:uiPriority w:val="0"/>
    <w:rPr>
      <w:rFonts w:ascii="黑体" w:hAnsi="Times New Roman" w:eastAsia="黑体" w:cs="Times New Roman"/>
      <w:kern w:val="0"/>
      <w:szCs w:val="21"/>
    </w:rPr>
  </w:style>
  <w:style w:type="character" w:customStyle="1" w:styleId="45">
    <w:name w:val="条1 字符"/>
    <w:basedOn w:val="44"/>
    <w:link w:val="42"/>
    <w:uiPriority w:val="0"/>
    <w:rPr>
      <w:rFonts w:ascii="Times New Roman" w:hAnsi="Times New Roman" w:eastAsia="黑体" w:cs="Times New Roman"/>
      <w:kern w:val="0"/>
      <w:szCs w:val="21"/>
    </w:rPr>
  </w:style>
  <w:style w:type="paragraph" w:customStyle="1" w:styleId="46">
    <w:name w:val="条2"/>
    <w:basedOn w:val="32"/>
    <w:link w:val="49"/>
    <w:qFormat/>
    <w:uiPriority w:val="0"/>
    <w:pPr>
      <w:spacing w:before="156" w:after="156"/>
      <w:ind w:hanging="568"/>
    </w:pPr>
    <w:rPr>
      <w:rFonts w:ascii="Times New Roman"/>
    </w:rPr>
  </w:style>
  <w:style w:type="paragraph" w:customStyle="1" w:styleId="47">
    <w:name w:val="列项1"/>
    <w:basedOn w:val="38"/>
    <w:link w:val="50"/>
    <w:uiPriority w:val="0"/>
    <w:pPr>
      <w:numPr>
        <w:ilvl w:val="0"/>
        <w:numId w:val="3"/>
      </w:numPr>
      <w:ind w:firstLine="420" w:firstLineChars="0"/>
      <w:jc w:val="left"/>
    </w:pPr>
  </w:style>
  <w:style w:type="character" w:customStyle="1" w:styleId="48">
    <w:name w:val="二级条标题 字符"/>
    <w:basedOn w:val="44"/>
    <w:link w:val="32"/>
    <w:uiPriority w:val="0"/>
    <w:rPr>
      <w:rFonts w:ascii="黑体" w:hAnsi="Times New Roman" w:eastAsia="黑体" w:cs="Times New Roman"/>
      <w:kern w:val="0"/>
      <w:szCs w:val="21"/>
    </w:rPr>
  </w:style>
  <w:style w:type="character" w:customStyle="1" w:styleId="49">
    <w:name w:val="条2 字符"/>
    <w:basedOn w:val="48"/>
    <w:link w:val="46"/>
    <w:uiPriority w:val="0"/>
    <w:rPr>
      <w:rFonts w:ascii="Times New Roman" w:hAnsi="Times New Roman" w:eastAsia="黑体" w:cs="Times New Roman"/>
      <w:kern w:val="0"/>
      <w:szCs w:val="21"/>
    </w:rPr>
  </w:style>
  <w:style w:type="character" w:customStyle="1" w:styleId="50">
    <w:name w:val="列项1 字符"/>
    <w:basedOn w:val="41"/>
    <w:link w:val="47"/>
    <w:uiPriority w:val="0"/>
    <w:rPr>
      <w:rFonts w:ascii="Times New Roman" w:hAnsi="Times New Roman" w:eastAsia="宋体" w:cs="Times New Roman"/>
      <w:kern w:val="0"/>
      <w:szCs w:val="20"/>
    </w:rPr>
  </w:style>
  <w:style w:type="paragraph" w:customStyle="1" w:styleId="51">
    <w:name w:val="条3"/>
    <w:basedOn w:val="33"/>
    <w:link w:val="54"/>
    <w:qFormat/>
    <w:uiPriority w:val="0"/>
    <w:pPr>
      <w:spacing w:before="156" w:after="156"/>
      <w:outlineLvl w:val="9"/>
    </w:pPr>
    <w:rPr>
      <w:rFonts w:ascii="Times New Roman"/>
    </w:rPr>
  </w:style>
  <w:style w:type="character" w:customStyle="1" w:styleId="52">
    <w:name w:val="标题 1 Char"/>
    <w:basedOn w:val="21"/>
    <w:link w:val="2"/>
    <w:qFormat/>
    <w:uiPriority w:val="9"/>
    <w:rPr>
      <w:rFonts w:ascii="Times New Roman" w:hAnsi="Times New Roman" w:cs="Times New Roman"/>
      <w:b/>
      <w:bCs/>
      <w:spacing w:val="20"/>
      <w:kern w:val="32"/>
      <w:sz w:val="24"/>
      <w:szCs w:val="30"/>
    </w:rPr>
  </w:style>
  <w:style w:type="character" w:customStyle="1" w:styleId="53">
    <w:name w:val="三级条标题 字符"/>
    <w:basedOn w:val="48"/>
    <w:link w:val="33"/>
    <w:uiPriority w:val="0"/>
    <w:rPr>
      <w:rFonts w:ascii="黑体" w:hAnsi="Times New Roman" w:eastAsia="黑体" w:cs="Times New Roman"/>
      <w:kern w:val="0"/>
      <w:szCs w:val="21"/>
    </w:rPr>
  </w:style>
  <w:style w:type="character" w:customStyle="1" w:styleId="54">
    <w:name w:val="条3 字符"/>
    <w:basedOn w:val="53"/>
    <w:link w:val="51"/>
    <w:uiPriority w:val="0"/>
    <w:rPr>
      <w:rFonts w:ascii="Times New Roman" w:hAnsi="Times New Roman" w:eastAsia="黑体" w:cs="Times New Roman"/>
      <w:kern w:val="0"/>
      <w:szCs w:val="21"/>
    </w:rPr>
  </w:style>
  <w:style w:type="character" w:customStyle="1" w:styleId="55">
    <w:name w:val="标题 2 Char"/>
    <w:basedOn w:val="21"/>
    <w:link w:val="3"/>
    <w:qFormat/>
    <w:uiPriority w:val="9"/>
    <w:rPr>
      <w:rFonts w:ascii="宋体" w:hAnsi="宋体" w:eastAsia="宋体"/>
      <w:b/>
      <w:bCs/>
      <w:szCs w:val="21"/>
      <w:lang w:val="zh-CN" w:eastAsia="zh-CN"/>
    </w:rPr>
  </w:style>
  <w:style w:type="character" w:customStyle="1" w:styleId="56">
    <w:name w:val="标题 3 Char"/>
    <w:basedOn w:val="21"/>
    <w:link w:val="4"/>
    <w:qFormat/>
    <w:uiPriority w:val="9"/>
    <w:rPr>
      <w:rFonts w:ascii="宋体" w:hAnsi="Times New Roman" w:eastAsia="宋体" w:cs="Times New Roman"/>
      <w:b/>
      <w:bCs/>
      <w:szCs w:val="24"/>
    </w:rPr>
  </w:style>
  <w:style w:type="character" w:customStyle="1" w:styleId="57">
    <w:name w:val="标题 4 Char"/>
    <w:basedOn w:val="21"/>
    <w:link w:val="5"/>
    <w:qFormat/>
    <w:uiPriority w:val="9"/>
    <w:rPr>
      <w:rFonts w:ascii="宋体" w:hAnsi="宋体" w:eastAsia="宋体"/>
      <w:sz w:val="24"/>
      <w:szCs w:val="21"/>
    </w:rPr>
  </w:style>
  <w:style w:type="character" w:customStyle="1" w:styleId="58">
    <w:name w:val="标题 5 Char"/>
    <w:basedOn w:val="21"/>
    <w:link w:val="6"/>
    <w:uiPriority w:val="9"/>
    <w:rPr>
      <w:rFonts w:ascii="宋体" w:hAnsi="宋体" w:eastAsia="宋体" w:cs="Times New Roman"/>
      <w:b/>
      <w:sz w:val="28"/>
      <w:szCs w:val="20"/>
    </w:rPr>
  </w:style>
  <w:style w:type="character" w:customStyle="1" w:styleId="59">
    <w:name w:val="标题 6 Char"/>
    <w:basedOn w:val="21"/>
    <w:link w:val="7"/>
    <w:uiPriority w:val="0"/>
    <w:rPr>
      <w:rFonts w:ascii="Arial" w:hAnsi="Arial" w:eastAsia="黑体" w:cs="Times New Roman"/>
      <w:b/>
      <w:sz w:val="24"/>
      <w:szCs w:val="20"/>
    </w:rPr>
  </w:style>
  <w:style w:type="character" w:customStyle="1" w:styleId="60">
    <w:name w:val="标题 7 Char"/>
    <w:basedOn w:val="21"/>
    <w:link w:val="8"/>
    <w:uiPriority w:val="0"/>
    <w:rPr>
      <w:rFonts w:ascii="宋体" w:hAnsi="宋体" w:eastAsia="宋体" w:cs="Times New Roman"/>
      <w:b/>
      <w:sz w:val="24"/>
      <w:szCs w:val="20"/>
    </w:rPr>
  </w:style>
  <w:style w:type="character" w:customStyle="1" w:styleId="61">
    <w:name w:val="标题 8 Char"/>
    <w:basedOn w:val="21"/>
    <w:link w:val="9"/>
    <w:uiPriority w:val="0"/>
    <w:rPr>
      <w:rFonts w:ascii="Arial" w:hAnsi="Arial" w:eastAsia="黑体" w:cs="Times New Roman"/>
      <w:sz w:val="24"/>
      <w:szCs w:val="20"/>
    </w:rPr>
  </w:style>
  <w:style w:type="character" w:customStyle="1" w:styleId="62">
    <w:name w:val="标题 9 Char"/>
    <w:basedOn w:val="21"/>
    <w:link w:val="10"/>
    <w:uiPriority w:val="0"/>
    <w:rPr>
      <w:rFonts w:ascii="Arial" w:hAnsi="Arial" w:eastAsia="黑体" w:cs="Times New Roman"/>
      <w:sz w:val="24"/>
      <w:szCs w:val="20"/>
    </w:rPr>
  </w:style>
  <w:style w:type="paragraph" w:customStyle="1" w:styleId="63">
    <w:name w:val="TOC Heading"/>
    <w:basedOn w:val="2"/>
    <w:next w:val="1"/>
    <w:unhideWhenUsed/>
    <w:qFormat/>
    <w:uiPriority w:val="39"/>
    <w:pPr>
      <w:numPr>
        <w:numId w:val="0"/>
      </w:numPr>
      <w:spacing w:before="240" w:beforeLines="0" w:after="0" w:afterLines="0" w:line="259" w:lineRule="auto"/>
      <w:outlineLvl w:val="9"/>
    </w:pPr>
    <w:rPr>
      <w:rFonts w:asciiTheme="majorHAnsi" w:hAnsiTheme="majorHAnsi" w:eastAsiaTheme="majorEastAsia" w:cstheme="majorBidi"/>
      <w:b w:val="0"/>
      <w:bCs w:val="0"/>
      <w:color w:val="2F5597" w:themeColor="accent1" w:themeShade="BF"/>
      <w:spacing w:val="0"/>
      <w:kern w:val="0"/>
      <w:sz w:val="32"/>
      <w:szCs w:val="32"/>
    </w:rPr>
  </w:style>
  <w:style w:type="paragraph" w:styleId="64">
    <w:name w:val="List Paragraph"/>
    <w:basedOn w:val="1"/>
    <w:link w:val="65"/>
    <w:qFormat/>
    <w:uiPriority w:val="34"/>
    <w:pPr>
      <w:widowControl/>
      <w:ind w:firstLine="420" w:firstLineChars="200"/>
      <w:jc w:val="left"/>
    </w:pPr>
    <w:rPr>
      <w:rFonts w:ascii="宋体" w:hAnsi="宋体" w:cs="Times New Roman"/>
      <w:color w:val="000000"/>
      <w:kern w:val="0"/>
      <w:szCs w:val="21"/>
    </w:rPr>
  </w:style>
  <w:style w:type="character" w:customStyle="1" w:styleId="65">
    <w:name w:val="列出段落 Char"/>
    <w:basedOn w:val="21"/>
    <w:link w:val="64"/>
    <w:uiPriority w:val="34"/>
    <w:rPr>
      <w:rFonts w:ascii="宋体" w:hAnsi="宋体" w:eastAsia="宋体" w:cs="Times New Roman"/>
      <w:color w:val="000000"/>
      <w:kern w:val="0"/>
      <w:szCs w:val="21"/>
    </w:rPr>
  </w:style>
  <w:style w:type="character" w:customStyle="1" w:styleId="66">
    <w:name w:val="批注文字 Char"/>
    <w:basedOn w:val="21"/>
    <w:link w:val="11"/>
    <w:uiPriority w:val="99"/>
  </w:style>
  <w:style w:type="character" w:customStyle="1" w:styleId="67">
    <w:name w:val="批注主题 Char"/>
    <w:basedOn w:val="66"/>
    <w:link w:val="18"/>
    <w:semiHidden/>
    <w:uiPriority w:val="99"/>
    <w:rPr>
      <w:b/>
      <w:bCs/>
    </w:rPr>
  </w:style>
  <w:style w:type="paragraph" w:customStyle="1" w:styleId="68">
    <w:name w:val="注"/>
    <w:basedOn w:val="1"/>
    <w:link w:val="69"/>
    <w:uiPriority w:val="0"/>
    <w:pPr>
      <w:spacing w:before="90" w:line="190" w:lineRule="exact"/>
      <w:ind w:left="358"/>
    </w:pPr>
    <w:rPr>
      <w:rFonts w:ascii="黑体" w:hAnsi="黑体" w:eastAsia="Times New Roman" w:cs="黑体"/>
      <w:color w:val="000000"/>
      <w:sz w:val="18"/>
    </w:rPr>
  </w:style>
  <w:style w:type="character" w:customStyle="1" w:styleId="69">
    <w:name w:val="注 字符"/>
    <w:basedOn w:val="21"/>
    <w:link w:val="68"/>
    <w:uiPriority w:val="0"/>
    <w:rPr>
      <w:rFonts w:ascii="黑体" w:hAnsi="黑体" w:eastAsia="Times New Roman" w:cs="黑体"/>
      <w:color w:val="000000"/>
      <w:sz w:val="18"/>
    </w:rPr>
  </w:style>
  <w:style w:type="paragraph" w:customStyle="1" w:styleId="70">
    <w:name w:val="列项2"/>
    <w:basedOn w:val="40"/>
    <w:link w:val="71"/>
    <w:qFormat/>
    <w:uiPriority w:val="0"/>
    <w:pPr>
      <w:numPr>
        <w:ilvl w:val="0"/>
        <w:numId w:val="4"/>
      </w:numPr>
    </w:pPr>
    <w:rPr>
      <w:rFonts w:ascii="Times New Roman" w:hAnsi="Times New Roman"/>
    </w:rPr>
  </w:style>
  <w:style w:type="character" w:customStyle="1" w:styleId="71">
    <w:name w:val="列项2 字符"/>
    <w:basedOn w:val="43"/>
    <w:link w:val="70"/>
    <w:uiPriority w:val="0"/>
    <w:rPr>
      <w:rFonts w:ascii="Times New Roman" w:hAnsi="Times New Roman" w:eastAsia="宋体" w:cs="Times New Roman"/>
      <w:kern w:val="0"/>
      <w:szCs w:val="20"/>
    </w:rPr>
  </w:style>
  <w:style w:type="paragraph" w:customStyle="1" w:styleId="72">
    <w:name w:val="注1"/>
    <w:basedOn w:val="38"/>
    <w:link w:val="73"/>
    <w:uiPriority w:val="0"/>
    <w:pPr>
      <w:ind w:firstLine="425" w:firstLineChars="236"/>
    </w:pPr>
    <w:rPr>
      <w:sz w:val="18"/>
      <w:szCs w:val="20"/>
    </w:rPr>
  </w:style>
  <w:style w:type="character" w:customStyle="1" w:styleId="73">
    <w:name w:val="注1 字符"/>
    <w:basedOn w:val="41"/>
    <w:link w:val="72"/>
    <w:uiPriority w:val="0"/>
    <w:rPr>
      <w:rFonts w:ascii="Times New Roman" w:hAnsi="Times New Roman" w:eastAsia="宋体" w:cs="Times New Roman"/>
      <w:kern w:val="0"/>
      <w:sz w:val="18"/>
      <w:szCs w:val="20"/>
    </w:rPr>
  </w:style>
  <w:style w:type="paragraph" w:customStyle="1" w:styleId="74">
    <w:name w:val="Revision"/>
    <w:hidden/>
    <w:semiHidden/>
    <w:uiPriority w:val="99"/>
    <w:rPr>
      <w:rFonts w:asciiTheme="minorHAnsi" w:hAnsiTheme="minorHAnsi" w:eastAsiaTheme="minorEastAsia" w:cstheme="minorBidi"/>
      <w:kern w:val="2"/>
      <w:sz w:val="21"/>
      <w:szCs w:val="22"/>
      <w:lang w:val="en-US" w:eastAsia="zh-CN" w:bidi="ar-SA"/>
    </w:rPr>
  </w:style>
  <w:style w:type="paragraph" w:customStyle="1" w:styleId="75">
    <w:name w:val="注A"/>
    <w:basedOn w:val="38"/>
    <w:link w:val="76"/>
    <w:qFormat/>
    <w:uiPriority w:val="0"/>
    <w:pPr>
      <w:ind w:firstLine="360"/>
    </w:pPr>
    <w:rPr>
      <w:sz w:val="18"/>
      <w:szCs w:val="18"/>
    </w:rPr>
  </w:style>
  <w:style w:type="character" w:customStyle="1" w:styleId="76">
    <w:name w:val="注A 字符"/>
    <w:basedOn w:val="41"/>
    <w:link w:val="75"/>
    <w:uiPriority w:val="0"/>
    <w:rPr>
      <w:rFonts w:ascii="Times New Roman" w:hAnsi="Times New Roman" w:eastAsia="宋体" w:cs="Times New Roman"/>
      <w:kern w:val="0"/>
      <w:sz w:val="18"/>
      <w:szCs w:val="18"/>
    </w:rPr>
  </w:style>
  <w:style w:type="paragraph" w:customStyle="1" w:styleId="77">
    <w:name w:val="样式1"/>
    <w:basedOn w:val="1"/>
    <w:link w:val="78"/>
    <w:uiPriority w:val="0"/>
    <w:pPr>
      <w:widowControl/>
      <w:spacing w:before="405" w:line="219" w:lineRule="exact"/>
      <w:ind w:left="420"/>
      <w:jc w:val="left"/>
      <w:outlineLvl w:val="0"/>
    </w:pPr>
    <w:rPr>
      <w:rFonts w:ascii="宋体" w:hAnsi="宋体" w:eastAsia="Times New Roman" w:cs="宋体"/>
      <w:color w:val="000000"/>
      <w:kern w:val="0"/>
    </w:rPr>
  </w:style>
  <w:style w:type="character" w:customStyle="1" w:styleId="78">
    <w:name w:val="样式1 字符"/>
    <w:link w:val="77"/>
    <w:uiPriority w:val="0"/>
    <w:rPr>
      <w:rFonts w:ascii="宋体" w:hAnsi="宋体" w:eastAsia="Times New Roman" w:cs="宋体"/>
      <w:color w:val="000000"/>
      <w:kern w:val="0"/>
    </w:rPr>
  </w:style>
  <w:style w:type="paragraph" w:customStyle="1" w:styleId="79">
    <w:name w:val="正文首页文件名称"/>
    <w:basedOn w:val="38"/>
    <w:link w:val="81"/>
    <w:qFormat/>
    <w:uiPriority w:val="0"/>
    <w:pPr>
      <w:ind w:firstLine="0" w:firstLineChars="0"/>
      <w:jc w:val="center"/>
    </w:pPr>
    <w:rPr>
      <w:rFonts w:eastAsia="黑体"/>
      <w:sz w:val="32"/>
    </w:rPr>
  </w:style>
  <w:style w:type="paragraph" w:customStyle="1" w:styleId="80">
    <w:name w:val="段2"/>
    <w:basedOn w:val="51"/>
    <w:link w:val="83"/>
    <w:qFormat/>
    <w:uiPriority w:val="0"/>
    <w:pPr>
      <w:spacing w:before="0" w:beforeLines="0" w:after="0" w:afterLines="0"/>
    </w:pPr>
    <w:rPr>
      <w:rFonts w:eastAsia="宋体"/>
    </w:rPr>
  </w:style>
  <w:style w:type="character" w:customStyle="1" w:styleId="81">
    <w:name w:val="正文首页文件名称 字符"/>
    <w:basedOn w:val="41"/>
    <w:link w:val="79"/>
    <w:uiPriority w:val="0"/>
    <w:rPr>
      <w:rFonts w:ascii="Times New Roman" w:hAnsi="Times New Roman" w:eastAsia="黑体" w:cs="Times New Roman"/>
      <w:kern w:val="0"/>
      <w:sz w:val="32"/>
      <w:szCs w:val="20"/>
    </w:rPr>
  </w:style>
  <w:style w:type="paragraph" w:customStyle="1" w:styleId="82">
    <w:name w:val="表题"/>
    <w:basedOn w:val="38"/>
    <w:link w:val="85"/>
    <w:qFormat/>
    <w:uiPriority w:val="0"/>
    <w:pPr>
      <w:spacing w:before="50" w:beforeLines="50" w:after="50" w:afterLines="50"/>
      <w:ind w:firstLine="0" w:firstLineChars="0"/>
      <w:jc w:val="center"/>
    </w:pPr>
    <w:rPr>
      <w:rFonts w:eastAsia="黑体"/>
    </w:rPr>
  </w:style>
  <w:style w:type="character" w:customStyle="1" w:styleId="83">
    <w:name w:val="段2 字符"/>
    <w:basedOn w:val="54"/>
    <w:link w:val="80"/>
    <w:uiPriority w:val="0"/>
    <w:rPr>
      <w:rFonts w:ascii="Times New Roman" w:hAnsi="Times New Roman" w:eastAsia="宋体" w:cs="Times New Roman"/>
      <w:kern w:val="0"/>
      <w:szCs w:val="21"/>
    </w:rPr>
  </w:style>
  <w:style w:type="paragraph" w:customStyle="1" w:styleId="84">
    <w:name w:val="表内容"/>
    <w:basedOn w:val="1"/>
    <w:link w:val="86"/>
    <w:qFormat/>
    <w:uiPriority w:val="0"/>
    <w:pPr>
      <w:widowControl/>
      <w:jc w:val="center"/>
    </w:pPr>
    <w:rPr>
      <w:rFonts w:cs="宋体"/>
      <w:color w:val="000000"/>
      <w:kern w:val="0"/>
      <w:sz w:val="18"/>
    </w:rPr>
  </w:style>
  <w:style w:type="character" w:customStyle="1" w:styleId="85">
    <w:name w:val="表题 字符"/>
    <w:basedOn w:val="41"/>
    <w:link w:val="82"/>
    <w:uiPriority w:val="0"/>
    <w:rPr>
      <w:rFonts w:ascii="Times New Roman" w:hAnsi="Times New Roman" w:eastAsia="黑体" w:cs="Times New Roman"/>
      <w:kern w:val="0"/>
      <w:szCs w:val="20"/>
    </w:rPr>
  </w:style>
  <w:style w:type="character" w:customStyle="1" w:styleId="86">
    <w:name w:val="表内容 字符"/>
    <w:basedOn w:val="21"/>
    <w:link w:val="84"/>
    <w:uiPriority w:val="0"/>
    <w:rPr>
      <w:rFonts w:ascii="Times New Roman" w:hAnsi="Times New Roman" w:eastAsia="宋体" w:cs="宋体"/>
      <w:color w:val="000000"/>
      <w:kern w:val="0"/>
      <w:sz w:val="18"/>
    </w:rPr>
  </w:style>
  <w:style w:type="paragraph" w:customStyle="1" w:styleId="87">
    <w:name w:val="msonormal"/>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88">
    <w:name w:val="font5"/>
    <w:basedOn w:val="1"/>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89">
    <w:name w:val="font6"/>
    <w:basedOn w:val="1"/>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90">
    <w:name w:val="font7"/>
    <w:basedOn w:val="1"/>
    <w:uiPriority w:val="0"/>
    <w:pPr>
      <w:widowControl/>
      <w:spacing w:before="100" w:beforeAutospacing="1" w:after="100" w:afterAutospacing="1"/>
      <w:jc w:val="left"/>
    </w:pPr>
    <w:rPr>
      <w:rFonts w:ascii="等线" w:hAnsi="等线" w:eastAsia="等线" w:cs="宋体"/>
      <w:color w:val="000000"/>
      <w:kern w:val="0"/>
      <w:sz w:val="18"/>
      <w:szCs w:val="18"/>
    </w:rPr>
  </w:style>
  <w:style w:type="paragraph" w:customStyle="1" w:styleId="91">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92">
    <w:name w:val="xl64"/>
    <w:basedOn w:val="1"/>
    <w:uiPriority w:val="0"/>
    <w:pPr>
      <w:widowControl/>
      <w:spacing w:before="100" w:beforeAutospacing="1" w:after="100" w:afterAutospacing="1"/>
      <w:jc w:val="center"/>
      <w:textAlignment w:val="center"/>
    </w:pPr>
    <w:rPr>
      <w:rFonts w:ascii="宋体" w:hAnsi="宋体" w:cs="宋体"/>
      <w:kern w:val="0"/>
      <w:sz w:val="24"/>
      <w:szCs w:val="24"/>
    </w:rPr>
  </w:style>
  <w:style w:type="paragraph" w:customStyle="1" w:styleId="93">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94">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cs="Times New Roman"/>
      <w:color w:val="000000"/>
      <w:kern w:val="0"/>
      <w:sz w:val="18"/>
      <w:szCs w:val="18"/>
    </w:rPr>
  </w:style>
  <w:style w:type="paragraph" w:customStyle="1" w:styleId="95">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96">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cs="Times New Roman"/>
      <w:color w:val="000000"/>
      <w:kern w:val="0"/>
      <w:sz w:val="18"/>
      <w:szCs w:val="18"/>
    </w:rPr>
  </w:style>
  <w:style w:type="paragraph" w:customStyle="1" w:styleId="97">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Cs w:val="21"/>
    </w:rPr>
  </w:style>
  <w:style w:type="paragraph" w:customStyle="1" w:styleId="98">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9">
    <w:name w:val="xl7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0">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Segoe UI Symbol" w:hAnsi="Segoe UI Symbol" w:cs="宋体"/>
      <w:color w:val="000000"/>
      <w:kern w:val="0"/>
      <w:sz w:val="18"/>
      <w:szCs w:val="18"/>
    </w:rPr>
  </w:style>
  <w:style w:type="paragraph" w:customStyle="1" w:styleId="101">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02">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03">
    <w:name w:val="xl75"/>
    <w:basedOn w:val="1"/>
    <w:uiPriority w:val="0"/>
    <w:pPr>
      <w:widowControl/>
      <w:spacing w:before="100" w:beforeAutospacing="1" w:after="100" w:afterAutospacing="1"/>
      <w:jc w:val="left"/>
      <w:textAlignment w:val="center"/>
    </w:pPr>
    <w:rPr>
      <w:rFonts w:ascii="宋体" w:hAnsi="宋体" w:cs="宋体"/>
      <w:kern w:val="0"/>
      <w:sz w:val="24"/>
      <w:szCs w:val="24"/>
    </w:rPr>
  </w:style>
  <w:style w:type="paragraph" w:customStyle="1" w:styleId="104">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character" w:styleId="105">
    <w:name w:val="Placeholder Text"/>
    <w:basedOn w:val="21"/>
    <w:semiHidden/>
    <w:uiPriority w:val="99"/>
    <w:rPr>
      <w:color w:val="808080"/>
    </w:rPr>
  </w:style>
  <w:style w:type="paragraph" w:customStyle="1" w:styleId="106">
    <w:name w:val="xl77"/>
    <w:basedOn w:val="1"/>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07">
    <w:name w:val="xl78"/>
    <w:basedOn w:val="1"/>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cs="宋体"/>
      <w:color w:val="000000"/>
      <w:kern w:val="0"/>
      <w:sz w:val="24"/>
      <w:szCs w:val="24"/>
    </w:rPr>
  </w:style>
  <w:style w:type="character" w:customStyle="1" w:styleId="108">
    <w:name w:val="sh14"/>
    <w:basedOn w:val="21"/>
    <w:uiPriority w:val="0"/>
  </w:style>
  <w:style w:type="paragraph" w:customStyle="1" w:styleId="109">
    <w:name w:val="xl79"/>
    <w:basedOn w:val="1"/>
    <w:uiPriority w:val="0"/>
    <w:pPr>
      <w:widowControl/>
      <w:pBdr>
        <w:top w:val="single" w:color="auto" w:sz="8" w:space="0"/>
        <w:left w:val="single" w:color="auto" w:sz="8" w:space="0"/>
        <w:bottom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10">
    <w:name w:val="xl80"/>
    <w:basedOn w:val="1"/>
    <w:uiPriority w:val="0"/>
    <w:pPr>
      <w:widowControl/>
      <w:pBdr>
        <w:top w:val="single" w:color="auto" w:sz="8" w:space="0"/>
        <w:bottom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11">
    <w:name w:val="xl81"/>
    <w:basedOn w:val="1"/>
    <w:uiPriority w:val="0"/>
    <w:pPr>
      <w:widowControl/>
      <w:pBdr>
        <w:top w:val="single" w:color="auto" w:sz="8" w:space="0"/>
        <w:bottom w:val="single" w:color="auto"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12">
    <w:name w:val="xl82"/>
    <w:basedOn w:val="1"/>
    <w:uiPriority w:val="0"/>
    <w:pPr>
      <w:widowControl/>
      <w:pBdr>
        <w:top w:val="single" w:color="auto" w:sz="8" w:space="0"/>
        <w:left w:val="single" w:color="000000" w:sz="8" w:space="0"/>
        <w:bottom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13">
    <w:name w:val="xl83"/>
    <w:basedOn w:val="1"/>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14">
    <w:name w:val="xl84"/>
    <w:basedOn w:val="1"/>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15">
    <w:name w:val="样式8"/>
    <w:basedOn w:val="64"/>
    <w:link w:val="116"/>
    <w:qFormat/>
    <w:uiPriority w:val="0"/>
    <w:pPr>
      <w:widowControl w:val="0"/>
      <w:numPr>
        <w:ilvl w:val="0"/>
        <w:numId w:val="5"/>
      </w:numPr>
      <w:spacing w:line="360" w:lineRule="auto"/>
      <w:ind w:firstLine="0" w:firstLineChars="0"/>
    </w:pPr>
    <w:rPr>
      <w:rFonts w:ascii="Times New Roman" w:hAnsi="Times New Roman"/>
    </w:rPr>
  </w:style>
  <w:style w:type="character" w:customStyle="1" w:styleId="116">
    <w:name w:val="样式8 字符"/>
    <w:basedOn w:val="65"/>
    <w:link w:val="115"/>
    <w:uiPriority w:val="0"/>
    <w:rPr>
      <w:rFonts w:ascii="Times New Roman" w:hAnsi="Times New Roman" w:eastAsia="宋体" w:cs="Times New Roman"/>
      <w:color w:val="000000"/>
      <w:kern w:val="0"/>
      <w:szCs w:val="21"/>
    </w:rPr>
  </w:style>
  <w:style w:type="character" w:customStyle="1" w:styleId="117">
    <w:name w:val="批注框文本 Char"/>
    <w:basedOn w:val="21"/>
    <w:link w:val="12"/>
    <w:semiHidden/>
    <w:uiPriority w:val="99"/>
    <w:rPr>
      <w:rFonts w:ascii="Times New Roman" w:hAnsi="Times New Roman" w:eastAsia="宋体"/>
      <w:sz w:val="18"/>
      <w:szCs w:val="18"/>
    </w:rPr>
  </w:style>
  <w:style w:type="paragraph" w:customStyle="1" w:styleId="118">
    <w:name w:val="1.1.1 段条"/>
    <w:basedOn w:val="32"/>
    <w:link w:val="120"/>
    <w:qFormat/>
    <w:uiPriority w:val="0"/>
    <w:pPr>
      <w:spacing w:before="0" w:beforeLines="0" w:after="0" w:afterLines="0"/>
      <w:ind w:left="0"/>
      <w:outlineLvl w:val="9"/>
    </w:pPr>
    <w:rPr>
      <w:rFonts w:ascii="Times New Roman" w:eastAsia="宋体"/>
    </w:rPr>
  </w:style>
  <w:style w:type="paragraph" w:customStyle="1" w:styleId="119">
    <w:name w:val="1.1 段条"/>
    <w:basedOn w:val="42"/>
    <w:link w:val="122"/>
    <w:qFormat/>
    <w:uiPriority w:val="0"/>
    <w:pPr>
      <w:spacing w:before="0" w:beforeLines="0" w:after="0" w:afterLines="0"/>
      <w:outlineLvl w:val="9"/>
    </w:pPr>
  </w:style>
  <w:style w:type="character" w:customStyle="1" w:styleId="120">
    <w:name w:val="1.1.1 段条 字符"/>
    <w:basedOn w:val="48"/>
    <w:link w:val="118"/>
    <w:uiPriority w:val="0"/>
    <w:rPr>
      <w:rFonts w:ascii="Times New Roman" w:hAnsi="Times New Roman" w:eastAsia="宋体" w:cs="Times New Roman"/>
      <w:kern w:val="0"/>
      <w:szCs w:val="21"/>
    </w:rPr>
  </w:style>
  <w:style w:type="paragraph" w:customStyle="1" w:styleId="121">
    <w:name w:val="11111"/>
    <w:basedOn w:val="38"/>
    <w:link w:val="123"/>
    <w:qFormat/>
    <w:uiPriority w:val="0"/>
    <w:pPr>
      <w:ind w:firstLine="420"/>
    </w:pPr>
    <w:rPr>
      <w:rFonts w:eastAsia="黑体"/>
    </w:rPr>
  </w:style>
  <w:style w:type="character" w:customStyle="1" w:styleId="122">
    <w:name w:val="1.1 段条 字符"/>
    <w:basedOn w:val="45"/>
    <w:link w:val="119"/>
    <w:uiPriority w:val="0"/>
    <w:rPr>
      <w:rFonts w:ascii="Times New Roman" w:hAnsi="Times New Roman" w:eastAsia="黑体" w:cs="Times New Roman"/>
      <w:kern w:val="0"/>
      <w:szCs w:val="21"/>
    </w:rPr>
  </w:style>
  <w:style w:type="character" w:customStyle="1" w:styleId="123">
    <w:name w:val="11111 字符"/>
    <w:basedOn w:val="41"/>
    <w:link w:val="121"/>
    <w:uiPriority w:val="0"/>
    <w:rPr>
      <w:rFonts w:ascii="Times New Roman" w:hAnsi="Times New Roman" w:eastAsia="黑体" w:cs="Times New Roman"/>
      <w:kern w:val="0"/>
      <w:szCs w:val="20"/>
    </w:rPr>
  </w:style>
  <w:style w:type="character" w:customStyle="1" w:styleId="124">
    <w:name w:val="Unresolved Mention"/>
    <w:basedOn w:val="21"/>
    <w:semiHidden/>
    <w:unhideWhenUsed/>
    <w:uiPriority w:val="99"/>
    <w:rPr>
      <w:color w:val="605E5C"/>
      <w:shd w:val="clear" w:color="auto" w:fill="E1DFDD"/>
    </w:rPr>
  </w:style>
  <w:style w:type="paragraph" w:customStyle="1" w:styleId="125">
    <w:name w:val="font8"/>
    <w:basedOn w:val="1"/>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126">
    <w:name w:val="font9"/>
    <w:basedOn w:val="1"/>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27">
    <w:name w:val="公式"/>
    <w:basedOn w:val="38"/>
    <w:link w:val="129"/>
    <w:qFormat/>
    <w:uiPriority w:val="0"/>
    <w:pPr>
      <w:ind w:firstLine="0" w:firstLineChars="0"/>
      <w:jc w:val="center"/>
    </w:pPr>
    <w:rPr>
      <w:rFonts w:ascii="Cambria Math" w:hAnsi="宋体"/>
      <w:i/>
      <w:szCs w:val="21"/>
    </w:rPr>
  </w:style>
  <w:style w:type="paragraph" w:customStyle="1" w:styleId="128">
    <w:name w:val="样式2"/>
    <w:basedOn w:val="38"/>
    <w:link w:val="130"/>
    <w:qFormat/>
    <w:uiPriority w:val="0"/>
    <w:pPr>
      <w:numPr>
        <w:ilvl w:val="0"/>
        <w:numId w:val="6"/>
      </w:numPr>
      <w:ind w:firstLine="11" w:firstLineChars="0"/>
    </w:pPr>
  </w:style>
  <w:style w:type="character" w:customStyle="1" w:styleId="129">
    <w:name w:val="公式 字符"/>
    <w:basedOn w:val="41"/>
    <w:link w:val="127"/>
    <w:uiPriority w:val="0"/>
    <w:rPr>
      <w:rFonts w:ascii="Cambria Math" w:hAnsi="宋体" w:eastAsia="宋体" w:cs="Times New Roman"/>
      <w:i/>
      <w:kern w:val="0"/>
      <w:szCs w:val="21"/>
    </w:rPr>
  </w:style>
  <w:style w:type="character" w:customStyle="1" w:styleId="130">
    <w:name w:val="样式2 字符"/>
    <w:basedOn w:val="41"/>
    <w:link w:val="128"/>
    <w:uiPriority w:val="0"/>
    <w:rPr>
      <w:rFonts w:ascii="Times New Roman" w:hAnsi="Times New Roman" w:eastAsia="宋体" w:cs="Times New Roman"/>
      <w:kern w:val="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29651D-9DF1-4BE8-B1C6-B224B3A685EE}">
  <ds:schemaRefs/>
</ds:datastoreItem>
</file>

<file path=docProps/app.xml><?xml version="1.0" encoding="utf-8"?>
<Properties xmlns="http://schemas.openxmlformats.org/officeDocument/2006/extended-properties" xmlns:vt="http://schemas.openxmlformats.org/officeDocument/2006/docPropsVTypes">
  <Template>Normal.dotm</Template>
  <Pages>47</Pages>
  <Words>30616</Words>
  <Characters>35315</Characters>
  <Lines>302</Lines>
  <Paragraphs>85</Paragraphs>
  <TotalTime>2</TotalTime>
  <ScaleCrop>false</ScaleCrop>
  <LinksUpToDate>false</LinksUpToDate>
  <CharactersWithSpaces>36174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2022-10-24T08:39:00Z</dcterms:created>
  <dc:creator>斐然</dc:creator>
  <cp:lastModifiedBy> 鬼浏几道</cp:lastModifiedBy>
  <cp:lastPrinted>2022-08-11T04:20:00Z</cp:lastPrinted>
  <dcterms:modified xsi:type="dcterms:W3CDTF">2022-10-27T01:13:56Z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DFEDB47DCC2E4B99BE885E25DF42BF9B</vt:lpwstr>
  </property>
</Properties>
</file>