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Times New Roman"/>
          <w:bCs/>
          <w:szCs w:val="21"/>
        </w:rPr>
      </w:pPr>
      <w:bookmarkStart w:id="0" w:name="SectionMark2"/>
      <w:r>
        <w:rPr>
          <w:rFonts w:hint="eastAsia" w:ascii="Times New Roman" w:hAnsi="Times New Roman" w:eastAsia="华文中宋" w:cs="Times New Roman"/>
          <w:b/>
          <w:szCs w:val="21"/>
        </w:rPr>
        <w:t>ICS</w:t>
      </w:r>
      <w:r>
        <w:rPr>
          <w:rFonts w:ascii="Times New Roman" w:hAnsi="Times New Roman" w:eastAsia="华文中宋" w:cs="Times New Roman"/>
          <w:bCs/>
          <w:szCs w:val="21"/>
        </w:rPr>
        <w:t xml:space="preserve"> </w:t>
      </w:r>
      <w:r>
        <w:rPr>
          <w:rFonts w:hint="eastAsia" w:ascii="黑体" w:hAnsi="黑体" w:eastAsia="黑体" w:cs="Times New Roman"/>
          <w:bCs/>
          <w:szCs w:val="21"/>
        </w:rPr>
        <w:t>XXXXXXX</w:t>
      </w:r>
    </w:p>
    <w:p>
      <w:pPr>
        <w:adjustRightInd w:val="0"/>
        <w:snapToGrid w:val="0"/>
        <w:spacing w:line="360" w:lineRule="auto"/>
        <w:jc w:val="left"/>
        <w:rPr>
          <w:rFonts w:ascii="黑体" w:hAnsi="黑体" w:eastAsia="黑体" w:cs="Times New Roman"/>
          <w:bCs/>
          <w:szCs w:val="21"/>
        </w:rPr>
      </w:pPr>
      <w:r>
        <w:rPr>
          <w:rFonts w:hint="eastAsia" w:ascii="Times New Roman" w:hAnsi="Times New Roman" w:eastAsia="华文中宋" w:cs="Times New Roman"/>
          <w:b/>
          <w:szCs w:val="21"/>
        </w:rPr>
        <w:t>CCS</w:t>
      </w:r>
      <w:r>
        <w:rPr>
          <w:rFonts w:ascii="Times New Roman" w:hAnsi="Times New Roman" w:eastAsia="华文中宋" w:cs="Times New Roman"/>
          <w:bCs/>
          <w:szCs w:val="21"/>
        </w:rPr>
        <w:t xml:space="preserve"> </w:t>
      </w:r>
      <w:r>
        <w:rPr>
          <w:rFonts w:hint="eastAsia" w:ascii="黑体" w:hAnsi="黑体" w:eastAsia="黑体" w:cs="Times New Roman"/>
          <w:bCs/>
          <w:szCs w:val="21"/>
        </w:rPr>
        <w:t>X</w:t>
      </w:r>
      <w:r>
        <w:rPr>
          <w:rFonts w:ascii="黑体" w:hAnsi="黑体" w:eastAsia="黑体" w:cs="Times New Roman"/>
          <w:bCs/>
          <w:szCs w:val="21"/>
        </w:rPr>
        <w:t xml:space="preserve"> </w:t>
      </w:r>
      <w:r>
        <w:rPr>
          <w:rFonts w:hint="eastAsia" w:ascii="黑体" w:hAnsi="黑体" w:eastAsia="黑体" w:cs="Times New Roman"/>
          <w:bCs/>
          <w:szCs w:val="21"/>
        </w:rPr>
        <w:t>XX</w:t>
      </w:r>
    </w:p>
    <w:p>
      <w:pPr>
        <w:adjustRightInd w:val="0"/>
        <w:snapToGrid w:val="0"/>
        <w:spacing w:line="360" w:lineRule="auto"/>
        <w:jc w:val="left"/>
        <w:rPr>
          <w:rFonts w:ascii="黑体" w:hAnsi="黑体" w:eastAsia="黑体" w:cs="Times New Roman"/>
          <w:bCs/>
          <w:szCs w:val="21"/>
        </w:rPr>
      </w:pPr>
      <w:r>
        <w:rPr>
          <w:rFonts w:hint="eastAsia" w:ascii="黑体" w:hAnsi="黑体" w:eastAsia="黑体" w:cs="Times New Roman"/>
          <w:b/>
          <w:szCs w:val="21"/>
        </w:rPr>
        <w:t>备案号：</w:t>
      </w:r>
      <w:r>
        <w:rPr>
          <w:rFonts w:hint="eastAsia" w:ascii="黑体" w:hAnsi="黑体" w:eastAsia="黑体" w:cs="Times New Roman"/>
          <w:bCs/>
          <w:szCs w:val="21"/>
        </w:rPr>
        <w:t>XXXX—XXXX</w:t>
      </w:r>
    </w:p>
    <w:p>
      <w:pPr>
        <w:adjustRightInd w:val="0"/>
        <w:snapToGrid w:val="0"/>
        <w:spacing w:line="360" w:lineRule="auto"/>
        <w:jc w:val="distribute"/>
        <w:rPr>
          <w:rFonts w:ascii="Times New Roman" w:hAnsi="Times New Roman" w:eastAsia="黑体" w:cs="Times New Roman"/>
          <w:b/>
          <w:sz w:val="11"/>
          <w:szCs w:val="8"/>
        </w:rPr>
      </w:pPr>
    </w:p>
    <w:p>
      <w:pPr>
        <w:adjustRightInd w:val="0"/>
        <w:snapToGrid w:val="0"/>
        <w:spacing w:line="360" w:lineRule="auto"/>
        <w:jc w:val="distribute"/>
        <w:rPr>
          <w:rFonts w:ascii="Times New Roman" w:hAnsi="Times New Roman" w:eastAsia="华文中宋" w:cs="Times New Roman"/>
          <w:b/>
          <w:sz w:val="160"/>
          <w:szCs w:val="36"/>
        </w:rPr>
      </w:pPr>
      <w:r>
        <w:rPr>
          <w:rFonts w:ascii="Times New Roman" w:hAnsi="Times New Roman" w:eastAsia="宋体" w:cs="Times New Roman"/>
          <w:szCs w:val="24"/>
        </w:rPr>
        <mc:AlternateContent>
          <mc:Choice Requires="wps">
            <w:drawing>
              <wp:anchor distT="0" distB="0" distL="114300" distR="114300" simplePos="0" relativeHeight="251661312" behindDoc="0" locked="1" layoutInCell="1" allowOverlap="1">
                <wp:simplePos x="0" y="0"/>
                <wp:positionH relativeFrom="margin">
                  <wp:posOffset>2545715</wp:posOffset>
                </wp:positionH>
                <wp:positionV relativeFrom="margin">
                  <wp:posOffset>-30480</wp:posOffset>
                </wp:positionV>
                <wp:extent cx="3175000" cy="720090"/>
                <wp:effectExtent l="0" t="0" r="6350" b="3810"/>
                <wp:wrapNone/>
                <wp:docPr id="48"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w="9525">
                          <a:noFill/>
                        </a:ln>
                      </wps:spPr>
                      <wps:txbx>
                        <w:txbxContent>
                          <w:p>
                            <w:pPr>
                              <w:pStyle w:val="127"/>
                            </w:pPr>
                            <w:r>
                              <w:t>CJ</w:t>
                            </w:r>
                          </w:p>
                        </w:txbxContent>
                      </wps:txbx>
                      <wps:bodyPr lIns="0" tIns="0" rIns="0" bIns="0" upright="1"/>
                    </wps:wsp>
                  </a:graphicData>
                </a:graphic>
              </wp:anchor>
            </w:drawing>
          </mc:Choice>
          <mc:Fallback>
            <w:pict>
              <v:shape id="fmFrame8" o:spid="_x0000_s1026" o:spt="202" type="#_x0000_t202" style="position:absolute;left:0pt;margin-left:200.45pt;margin-top:-2.4pt;height:56.7pt;width:250pt;mso-position-horizontal-relative:margin;mso-position-vertical-relative:margin;z-index:251661312;mso-width-relative:page;mso-height-relative:page;" fillcolor="#FFFFFF" filled="t" stroked="f" coordsize="21600,21600" o:gfxdata="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8eR4fXAAAACgEAAA8AAAAAAAAAAQAgAAAAIgAAAGRycy9kb3du&#10;cmV2LnhtbFBLAQIUABQAAAAIAIdO4kD9DUwUxwEAAKIDAAAOAAAAAAAAAAEAIAAAACYBAABkcnMv&#10;ZTJvRG9jLnhtbFBLBQYAAAAABgAGAFkBAABfBQAAAAA=&#10;">
                <v:fill on="t" focussize="0,0"/>
                <v:stroke on="f"/>
                <v:imagedata o:title=""/>
                <o:lock v:ext="edit" aspectratio="f"/>
                <v:textbox inset="0mm,0mm,0mm,0mm">
                  <w:txbxContent>
                    <w:p>
                      <w:pPr>
                        <w:pStyle w:val="127"/>
                      </w:pPr>
                      <w:r>
                        <w:t>CJ</w:t>
                      </w:r>
                    </w:p>
                  </w:txbxContent>
                </v:textbox>
                <w10:anchorlock/>
              </v:shape>
            </w:pict>
          </mc:Fallback>
        </mc:AlternateContent>
      </w:r>
      <w:r>
        <w:rPr>
          <w:rFonts w:ascii="Times New Roman" w:hAnsi="Times New Roman" w:eastAsia="黑体" w:cs="Times New Roman"/>
          <w:b/>
          <w:sz w:val="44"/>
          <w:szCs w:val="36"/>
        </w:rPr>
        <w:t>中华人民共和国</w:t>
      </w:r>
      <w:r>
        <w:rPr>
          <w:rFonts w:hint="eastAsia" w:ascii="Times New Roman" w:hAnsi="Times New Roman" w:eastAsia="黑体" w:cs="Times New Roman"/>
          <w:b/>
          <w:sz w:val="44"/>
          <w:szCs w:val="36"/>
        </w:rPr>
        <w:t>城镇建设</w:t>
      </w:r>
      <w:r>
        <w:rPr>
          <w:rFonts w:ascii="Times New Roman" w:hAnsi="Times New Roman" w:eastAsia="黑体" w:cs="Times New Roman"/>
          <w:b/>
          <w:sz w:val="44"/>
          <w:szCs w:val="36"/>
        </w:rPr>
        <w:t>行业标准</w:t>
      </w:r>
    </w:p>
    <w:p>
      <w:pPr>
        <w:adjustRightInd w:val="0"/>
        <w:snapToGrid w:val="0"/>
        <w:spacing w:line="360" w:lineRule="auto"/>
        <w:jc w:val="right"/>
        <w:rPr>
          <w:rFonts w:ascii="Times New Roman" w:hAnsi="Times New Roman" w:eastAsia="华文中宋" w:cs="Times New Roman"/>
          <w:b/>
          <w:sz w:val="28"/>
          <w:szCs w:val="24"/>
        </w:rPr>
      </w:pPr>
      <w:r>
        <w:rPr>
          <w:rFonts w:ascii="Times New Roman" w:hAnsi="Times New Roman" w:eastAsia="华文中宋" w:cs="Times New Roman"/>
          <w:b/>
          <w:sz w:val="28"/>
          <w:szCs w:val="24"/>
        </w:rPr>
        <w:t>CJ/T xxxx-xxxx</w:t>
      </w:r>
    </w:p>
    <w:p>
      <w:pPr>
        <w:adjustRightInd w:val="0"/>
        <w:snapToGrid w:val="0"/>
        <w:spacing w:line="360" w:lineRule="auto"/>
        <w:ind w:firstLine="5664" w:firstLineChars="2021"/>
        <w:jc w:val="left"/>
        <w:rPr>
          <w:rFonts w:ascii="Times New Roman" w:hAnsi="Times New Roman" w:eastAsia="华文中宋" w:cs="Times New Roman"/>
          <w:b/>
          <w:sz w:val="28"/>
          <w:szCs w:val="24"/>
        </w:rPr>
      </w:pPr>
      <w:r>
        <w:rPr>
          <w:rFonts w:ascii="Times New Roman" w:hAnsi="Times New Roman" w:eastAsia="华文中宋" w:cs="Times New Roman"/>
          <w:b/>
          <w:sz w:val="28"/>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topMargin">
                  <wp:posOffset>2340610</wp:posOffset>
                </wp:positionV>
                <wp:extent cx="6120130" cy="0"/>
                <wp:effectExtent l="0" t="0" r="0" b="0"/>
                <wp:wrapNone/>
                <wp:docPr id="2" name="AutoShape 3"/>
                <wp:cNvGraphicFramePr/>
                <a:graphic xmlns:a="http://schemas.openxmlformats.org/drawingml/2006/main">
                  <a:graphicData uri="http://schemas.microsoft.com/office/word/2010/wordprocessingShape">
                    <wps:wsp>
                      <wps:cNvCnPr>
                        <a:cxnSpLocks noChangeShapeType="1"/>
                      </wps:cNvCnPr>
                      <wps:spPr bwMode="auto">
                        <a:xfrm flipV="1">
                          <a:off x="0" y="0"/>
                          <a:ext cx="6120000" cy="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flip:y;margin-left:70.9pt;margin-top:184.3pt;height:0pt;width:481.9pt;mso-position-horizontal-relative:page;mso-position-vertical-relative:page;z-index:251659264;mso-width-relative:page;mso-height-relative:page;" filled="f" stroked="t" coordsize="21600,21600" o:gfxdata="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lTf4s1QAAAAgBAAAPAAAAAAAAAAEA&#10;IAAAACIAAABkcnMvZG93bnJldi54bWxQSwECFAAUAAAACACHTuJAKXaRTtkBAAC8AwAADgAAAAAA&#10;AAABACAAAAAkAQAAZHJzL2Uyb0RvYy54bWxQSwUGAAAAAAYABgBZAQAAbwUAAAAA&#10;">
                <v:fill on="f" focussize="0,0"/>
                <v:stroke color="#000000" joinstyle="round"/>
                <v:imagedata o:title=""/>
                <o:lock v:ext="edit" aspectratio="f"/>
              </v:shape>
            </w:pict>
          </mc:Fallback>
        </mc:AlternateContent>
      </w:r>
    </w:p>
    <w:p>
      <w:pPr>
        <w:adjustRightInd w:val="0"/>
        <w:snapToGrid w:val="0"/>
        <w:spacing w:line="360" w:lineRule="auto"/>
        <w:ind w:firstLine="480" w:firstLineChars="200"/>
        <w:rPr>
          <w:rFonts w:ascii="Times New Roman" w:hAnsi="Times New Roman" w:eastAsia="宋体" w:cs="宋体"/>
          <w:sz w:val="24"/>
          <w:szCs w:val="24"/>
        </w:rPr>
      </w:pPr>
    </w:p>
    <w:p>
      <w:pPr>
        <w:adjustRightInd w:val="0"/>
        <w:snapToGrid w:val="0"/>
        <w:spacing w:line="360" w:lineRule="auto"/>
        <w:ind w:firstLine="420"/>
        <w:rPr>
          <w:rFonts w:ascii="Times New Roman" w:hAnsi="Times New Roman" w:eastAsia="宋体" w:cs="Times New Roman"/>
          <w:szCs w:val="24"/>
        </w:rPr>
      </w:pPr>
    </w:p>
    <w:p>
      <w:pPr>
        <w:adjustRightInd w:val="0"/>
        <w:snapToGrid w:val="0"/>
        <w:spacing w:line="360" w:lineRule="auto"/>
        <w:ind w:firstLine="420"/>
        <w:rPr>
          <w:rFonts w:ascii="Times New Roman" w:hAnsi="Times New Roman" w:eastAsia="宋体" w:cs="Times New Roman"/>
          <w:szCs w:val="24"/>
        </w:rPr>
      </w:pPr>
    </w:p>
    <w:p>
      <w:pPr>
        <w:adjustRightInd w:val="0"/>
        <w:snapToGrid w:val="0"/>
        <w:spacing w:line="360" w:lineRule="auto"/>
        <w:ind w:firstLine="420"/>
        <w:rPr>
          <w:rFonts w:ascii="Times New Roman" w:hAnsi="Times New Roman" w:eastAsia="宋体" w:cs="Times New Roman"/>
          <w:szCs w:val="24"/>
        </w:rPr>
      </w:pPr>
    </w:p>
    <w:p>
      <w:pPr>
        <w:adjustRightInd w:val="0"/>
        <w:snapToGrid w:val="0"/>
        <w:spacing w:line="360" w:lineRule="auto"/>
        <w:ind w:firstLine="420"/>
        <w:rPr>
          <w:rFonts w:ascii="Times New Roman" w:hAnsi="Times New Roman" w:eastAsia="宋体" w:cs="Times New Roman"/>
          <w:sz w:val="32"/>
          <w:szCs w:val="40"/>
        </w:rPr>
      </w:pPr>
    </w:p>
    <w:p>
      <w:pPr>
        <w:adjustRightInd w:val="0"/>
        <w:snapToGrid w:val="0"/>
        <w:spacing w:line="800" w:lineRule="exact"/>
        <w:jc w:val="center"/>
        <w:rPr>
          <w:rFonts w:ascii="Times New Roman" w:hAnsi="Times New Roman" w:eastAsia="黑体" w:cs="Times New Roman"/>
          <w:bCs/>
          <w:sz w:val="52"/>
          <w:szCs w:val="52"/>
        </w:rPr>
      </w:pPr>
      <w:r>
        <w:rPr>
          <w:rFonts w:hint="eastAsia" w:ascii="Times New Roman" w:hAnsi="Times New Roman" w:eastAsia="黑体" w:cs="Times New Roman"/>
          <w:bCs/>
          <w:sz w:val="52"/>
          <w:szCs w:val="52"/>
        </w:rPr>
        <w:t>城市</w:t>
      </w:r>
      <w:r>
        <w:rPr>
          <w:rFonts w:hint="eastAsia" w:ascii="Times New Roman" w:hAnsi="Times New Roman" w:eastAsia="黑体" w:cs="Times New Roman"/>
          <w:bCs/>
          <w:sz w:val="52"/>
          <w:szCs w:val="52"/>
          <w:lang w:eastAsia="zh-Hans"/>
        </w:rPr>
        <w:t>运行</w:t>
      </w:r>
      <w:r>
        <w:rPr>
          <w:rFonts w:hint="eastAsia" w:ascii="Times New Roman" w:hAnsi="Times New Roman" w:eastAsia="黑体" w:cs="Times New Roman"/>
          <w:bCs/>
          <w:sz w:val="52"/>
          <w:szCs w:val="52"/>
        </w:rPr>
        <w:t>管理服务平台</w:t>
      </w:r>
    </w:p>
    <w:p>
      <w:pPr>
        <w:adjustRightInd w:val="0"/>
        <w:snapToGrid w:val="0"/>
        <w:spacing w:line="800" w:lineRule="exact"/>
        <w:jc w:val="center"/>
        <w:rPr>
          <w:rFonts w:ascii="Times New Roman" w:hAnsi="Times New Roman" w:eastAsia="黑体" w:cs="Times New Roman"/>
          <w:bCs/>
          <w:sz w:val="52"/>
          <w:szCs w:val="52"/>
        </w:rPr>
      </w:pPr>
      <w:r>
        <w:rPr>
          <w:rFonts w:hint="eastAsia" w:ascii="Times New Roman" w:hAnsi="Times New Roman" w:eastAsia="黑体" w:cs="Times New Roman"/>
          <w:bCs/>
          <w:sz w:val="52"/>
          <w:szCs w:val="52"/>
          <w:lang w:eastAsia="zh-Hans"/>
        </w:rPr>
        <w:t>运行监测指标及评价标准</w:t>
      </w:r>
    </w:p>
    <w:p>
      <w:pPr>
        <w:adjustRightInd w:val="0"/>
        <w:snapToGrid w:val="0"/>
        <w:spacing w:line="360" w:lineRule="auto"/>
        <w:jc w:val="center"/>
        <w:rPr>
          <w:rFonts w:ascii="Times New Roman" w:hAnsi="Times New Roman" w:eastAsia="黑体" w:cs="Times New Roman"/>
          <w:sz w:val="28"/>
          <w:szCs w:val="28"/>
        </w:rPr>
      </w:pPr>
      <w:r>
        <w:rPr>
          <w:rFonts w:ascii="Times New Roman" w:hAnsi="Times New Roman" w:eastAsia="黑体" w:cs="Times New Roman"/>
          <w:sz w:val="28"/>
          <w:szCs w:val="28"/>
        </w:rPr>
        <w:t>Operational monitoring indicators &amp; evaluation standard</w:t>
      </w:r>
      <w:r>
        <w:rPr>
          <w:rFonts w:hint="eastAsia" w:ascii="Times New Roman" w:hAnsi="Times New Roman" w:eastAsia="黑体" w:cs="Times New Roman"/>
          <w:sz w:val="28"/>
          <w:szCs w:val="28"/>
        </w:rPr>
        <w:t xml:space="preserve"> for</w:t>
      </w:r>
    </w:p>
    <w:p>
      <w:pPr>
        <w:adjustRightInd w:val="0"/>
        <w:snapToGrid w:val="0"/>
        <w:spacing w:line="360" w:lineRule="auto"/>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u</w:t>
      </w:r>
      <w:r>
        <w:rPr>
          <w:rFonts w:ascii="Times New Roman" w:hAnsi="Times New Roman" w:eastAsia="黑体" w:cs="Times New Roman"/>
          <w:sz w:val="28"/>
          <w:szCs w:val="28"/>
        </w:rPr>
        <w:t>rban operation, management and services platform</w:t>
      </w:r>
    </w:p>
    <w:p>
      <w:pPr>
        <w:adjustRightInd w:val="0"/>
        <w:snapToGrid w:val="0"/>
        <w:spacing w:line="360" w:lineRule="auto"/>
        <w:jc w:val="center"/>
        <w:rPr>
          <w:rFonts w:ascii="Times New Roman" w:hAnsi="Times New Roman" w:eastAsia="黑体" w:cs="Times New Roman"/>
          <w:sz w:val="28"/>
          <w:szCs w:val="28"/>
        </w:rPr>
      </w:pPr>
    </w:p>
    <w:p>
      <w:pPr>
        <w:adjustRightInd w:val="0"/>
        <w:snapToGrid w:val="0"/>
        <w:spacing w:line="360" w:lineRule="auto"/>
        <w:ind w:firstLine="480" w:firstLineChars="200"/>
        <w:rPr>
          <w:rFonts w:ascii="Times New Roman" w:hAnsi="Times New Roman" w:eastAsia="宋体" w:cs="宋体"/>
          <w:sz w:val="24"/>
          <w:szCs w:val="24"/>
        </w:rPr>
      </w:pPr>
    </w:p>
    <w:p>
      <w:pPr>
        <w:adjustRightInd w:val="0"/>
        <w:snapToGrid w:val="0"/>
        <w:spacing w:line="360" w:lineRule="auto"/>
        <w:ind w:firstLine="420"/>
        <w:rPr>
          <w:rFonts w:ascii="Times New Roman" w:hAnsi="Times New Roman" w:eastAsia="宋体" w:cs="Times New Roman"/>
          <w:szCs w:val="24"/>
        </w:rPr>
      </w:pPr>
    </w:p>
    <w:p>
      <w:pPr>
        <w:adjustRightInd w:val="0"/>
        <w:snapToGrid w:val="0"/>
        <w:spacing w:line="360" w:lineRule="auto"/>
        <w:jc w:val="center"/>
        <w:rPr>
          <w:rFonts w:ascii="Times New Roman" w:hAnsi="Times New Roman" w:eastAsia="黑体" w:cs="Times New Roman"/>
          <w:bCs/>
          <w:sz w:val="44"/>
          <w:szCs w:val="44"/>
        </w:rPr>
      </w:pPr>
      <w:r>
        <w:rPr>
          <w:rFonts w:hint="eastAsia" w:ascii="Times New Roman" w:hAnsi="Times New Roman" w:eastAsia="黑体" w:cs="Times New Roman"/>
          <w:bCs/>
          <w:sz w:val="44"/>
          <w:szCs w:val="44"/>
        </w:rPr>
        <w:t>（</w:t>
      </w:r>
      <w:bookmarkStart w:id="247" w:name="_GoBack"/>
      <w:bookmarkEnd w:id="247"/>
      <w:r>
        <w:rPr>
          <w:rFonts w:hint="eastAsia" w:ascii="Times New Roman" w:hAnsi="Times New Roman" w:eastAsia="黑体" w:cs="Times New Roman"/>
          <w:bCs/>
          <w:sz w:val="44"/>
          <w:szCs w:val="44"/>
        </w:rPr>
        <w:t>征求意见稿）</w:t>
      </w:r>
    </w:p>
    <w:p>
      <w:pPr>
        <w:adjustRightInd w:val="0"/>
        <w:snapToGrid w:val="0"/>
        <w:spacing w:line="360" w:lineRule="auto"/>
        <w:ind w:firstLine="480" w:firstLineChars="200"/>
        <w:rPr>
          <w:rFonts w:ascii="Times New Roman" w:hAnsi="Times New Roman" w:eastAsia="宋体" w:cs="宋体"/>
          <w:sz w:val="24"/>
          <w:szCs w:val="24"/>
        </w:rPr>
      </w:pPr>
    </w:p>
    <w:p>
      <w:pPr>
        <w:adjustRightInd w:val="0"/>
        <w:snapToGrid w:val="0"/>
        <w:spacing w:line="360" w:lineRule="auto"/>
        <w:ind w:firstLine="420"/>
        <w:rPr>
          <w:rFonts w:ascii="Times New Roman" w:hAnsi="Times New Roman" w:eastAsia="宋体" w:cs="Times New Roman"/>
          <w:szCs w:val="24"/>
        </w:rPr>
      </w:pPr>
    </w:p>
    <w:p>
      <w:pPr>
        <w:adjustRightInd w:val="0"/>
        <w:snapToGrid w:val="0"/>
        <w:spacing w:line="360" w:lineRule="auto"/>
        <w:ind w:firstLine="480" w:firstLineChars="200"/>
        <w:rPr>
          <w:rFonts w:ascii="Times New Roman" w:hAnsi="Times New Roman" w:eastAsia="宋体" w:cs="宋体"/>
          <w:sz w:val="24"/>
          <w:szCs w:val="24"/>
        </w:rPr>
      </w:pPr>
    </w:p>
    <w:p>
      <w:pPr>
        <w:adjustRightInd w:val="0"/>
        <w:snapToGrid w:val="0"/>
        <w:spacing w:line="360" w:lineRule="auto"/>
        <w:ind w:firstLine="420"/>
        <w:rPr>
          <w:rFonts w:ascii="Times New Roman" w:hAnsi="Times New Roman" w:eastAsia="宋体" w:cs="Times New Roman"/>
          <w:sz w:val="28"/>
          <w:szCs w:val="36"/>
        </w:rPr>
      </w:pPr>
    </w:p>
    <w:p>
      <w:pPr>
        <w:adjustRightInd w:val="0"/>
        <w:snapToGrid w:val="0"/>
        <w:spacing w:line="360" w:lineRule="auto"/>
        <w:ind w:firstLine="420"/>
        <w:rPr>
          <w:rFonts w:ascii="Times New Roman" w:hAnsi="Times New Roman" w:eastAsia="宋体" w:cs="Times New Roman"/>
          <w:sz w:val="28"/>
          <w:szCs w:val="36"/>
        </w:rPr>
      </w:pPr>
    </w:p>
    <w:p>
      <w:pPr>
        <w:adjustRightInd w:val="0"/>
        <w:snapToGrid w:val="0"/>
        <w:spacing w:line="360" w:lineRule="auto"/>
        <w:ind w:firstLine="420"/>
        <w:rPr>
          <w:rFonts w:ascii="Times New Roman" w:hAnsi="Times New Roman" w:eastAsia="宋体" w:cs="Times New Roman"/>
          <w:sz w:val="28"/>
          <w:szCs w:val="36"/>
        </w:rPr>
      </w:pPr>
    </w:p>
    <w:p>
      <w:pPr>
        <w:adjustRightInd w:val="0"/>
        <w:snapToGrid w:val="0"/>
        <w:spacing w:line="360" w:lineRule="auto"/>
        <w:ind w:firstLine="480" w:firstLineChars="200"/>
        <w:rPr>
          <w:rFonts w:ascii="Times New Roman" w:hAnsi="Times New Roman" w:eastAsia="宋体" w:cs="宋体"/>
          <w:sz w:val="24"/>
          <w:szCs w:val="24"/>
        </w:rPr>
      </w:pPr>
    </w:p>
    <w:p>
      <w:pPr>
        <w:adjustRightInd w:val="0"/>
        <w:snapToGrid w:val="0"/>
        <w:spacing w:line="360" w:lineRule="auto"/>
        <w:ind w:firstLine="640" w:firstLineChars="200"/>
        <w:rPr>
          <w:rFonts w:ascii="Times New Roman" w:hAnsi="Times New Roman" w:eastAsia="宋体" w:cs="宋体"/>
          <w:sz w:val="32"/>
          <w:szCs w:val="32"/>
        </w:rPr>
      </w:pPr>
    </w:p>
    <w:p>
      <w:pPr>
        <w:adjustRightInd w:val="0"/>
        <w:snapToGrid w:val="0"/>
        <w:spacing w:line="360" w:lineRule="auto"/>
        <w:jc w:val="left"/>
        <w:rPr>
          <w:rFonts w:ascii="Times New Roman" w:hAnsi="Times New Roman" w:eastAsia="黑体" w:cs="Times New Roman"/>
          <w:bCs/>
          <w:sz w:val="28"/>
          <w:szCs w:val="28"/>
        </w:rPr>
      </w:pPr>
      <w:r>
        <w:rPr>
          <w:rFonts w:ascii="Times New Roman" w:hAnsi="Times New Roman" w:eastAsia="黑体" w:cs="Times New Roman"/>
          <w:bCs/>
          <w:sz w:val="28"/>
          <w:szCs w:val="28"/>
        </w:rPr>
        <w:t>xxxx</w:t>
      </w:r>
      <w:r>
        <w:rPr>
          <w:rFonts w:hint="eastAsia" w:ascii="Times New Roman" w:hAnsi="Times New Roman" w:eastAsia="黑体" w:cs="Times New Roman"/>
          <w:bCs/>
          <w:sz w:val="28"/>
          <w:szCs w:val="28"/>
        </w:rPr>
        <w:t>－</w:t>
      </w:r>
      <w:r>
        <w:rPr>
          <w:rFonts w:ascii="Times New Roman" w:hAnsi="Times New Roman" w:eastAsia="黑体" w:cs="Times New Roman"/>
          <w:bCs/>
          <w:sz w:val="28"/>
          <w:szCs w:val="28"/>
        </w:rPr>
        <w:t>xx－xx发布                                   xxxx－xx－xx实施</w:t>
      </w:r>
    </w:p>
    <w:p>
      <w:pPr>
        <w:adjustRightInd w:val="0"/>
        <w:snapToGrid w:val="0"/>
        <w:spacing w:line="360" w:lineRule="auto"/>
        <w:jc w:val="center"/>
        <w:rPr>
          <w:rFonts w:ascii="Times New Roman" w:hAnsi="Times New Roman" w:eastAsia="华文中宋" w:cs="Times New Roman"/>
          <w:b/>
          <w:sz w:val="6"/>
          <w:szCs w:val="2"/>
        </w:rPr>
      </w:pPr>
    </w:p>
    <w:p>
      <w:pPr>
        <w:adjustRightInd w:val="0"/>
        <w:snapToGrid w:val="0"/>
        <w:spacing w:line="360" w:lineRule="auto"/>
        <w:jc w:val="center"/>
        <w:rPr>
          <w:rFonts w:ascii="Times New Roman" w:hAnsi="Times New Roman" w:eastAsia="华文中宋" w:cs="Times New Roman"/>
          <w:b/>
          <w:sz w:val="28"/>
        </w:rPr>
      </w:pPr>
      <w:r>
        <w:rPr>
          <w:rFonts w:ascii="Times New Roman" w:hAnsi="Times New Roman" w:eastAsia="华文中宋" w:cs="Times New Roman"/>
          <w:b/>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bottomMargin">
                  <wp:posOffset>-720090</wp:posOffset>
                </wp:positionV>
                <wp:extent cx="6120130" cy="0"/>
                <wp:effectExtent l="0" t="0" r="0" b="0"/>
                <wp:wrapNone/>
                <wp:docPr id="1" name="AutoShape 4"/>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margin-left:70.9pt;margin-top:728.5pt;height:0pt;width:481.9pt;mso-position-horizontal-relative:page;mso-position-vertical-relative:page;z-index:251660288;mso-width-relative:page;mso-height-relative:page;" filled="f" stroked="t" coordsize="21600,21600" o:gfxdata="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FcYqtYAAAAKAQAADwAAAAAAAAABACAAAAAi&#10;AAAAZHJzL2Rvd25yZXYueG1sUEsBAhQAFAAAAAgAh07iQOtr2wfTAQAAsgMAAA4AAAAAAAAAAQAg&#10;AAAAJQEAAGRycy9lMm9Eb2MueG1sUEsFBgAAAAAGAAYAWQEAAGoFAAAAAA==&#10;">
                <v:fill on="f" focussize="0,0"/>
                <v:stroke color="#000000" joinstyle="round"/>
                <v:imagedata o:title=""/>
                <o:lock v:ext="edit" aspectratio="f"/>
              </v:shape>
            </w:pict>
          </mc:Fallback>
        </mc:AlternateContent>
      </w:r>
    </w:p>
    <w:p>
      <w:pPr>
        <w:adjustRightInd w:val="0"/>
        <w:snapToGrid w:val="0"/>
        <w:spacing w:line="360" w:lineRule="auto"/>
        <w:jc w:val="center"/>
        <w:rPr>
          <w:rFonts w:ascii="Times New Roman" w:hAnsi="Times New Roman" w:eastAsia="黑体" w:cs="Times New Roman"/>
          <w:b/>
          <w:sz w:val="28"/>
          <w:szCs w:val="30"/>
        </w:rPr>
        <w:sectPr>
          <w:headerReference r:id="rId5" w:type="first"/>
          <w:headerReference r:id="rId3" w:type="default"/>
          <w:headerReference r:id="rId4" w:type="even"/>
          <w:footerReference r:id="rId6" w:type="even"/>
          <w:pgSz w:w="11906" w:h="16838"/>
          <w:pgMar w:top="567" w:right="851" w:bottom="1134" w:left="1418" w:header="0" w:footer="992" w:gutter="0"/>
          <w:pgNumType w:fmt="upperRoman" w:start="1"/>
          <w:cols w:space="720" w:num="1"/>
          <w:docGrid w:type="lines" w:linePitch="312" w:charSpace="0"/>
        </w:sectPr>
      </w:pPr>
      <w:r>
        <w:rPr>
          <w:rFonts w:hint="eastAsia" w:ascii="Times New Roman" w:hAnsi="Times New Roman" w:eastAsia="黑体" w:cs="Times New Roman"/>
          <w:b/>
          <w:sz w:val="28"/>
          <w:szCs w:val="30"/>
        </w:rPr>
        <w:t xml:space="preserve">中华人民共和国住房和城乡建设部 </w:t>
      </w:r>
      <w:r>
        <w:rPr>
          <w:rFonts w:ascii="Times New Roman" w:hAnsi="Times New Roman" w:eastAsia="黑体" w:cs="Times New Roman"/>
          <w:b/>
          <w:sz w:val="28"/>
          <w:szCs w:val="30"/>
        </w:rPr>
        <w:t xml:space="preserve">   </w:t>
      </w:r>
      <w:r>
        <w:rPr>
          <w:rFonts w:hint="eastAsia" w:ascii="Times New Roman" w:hAnsi="Times New Roman" w:eastAsia="黑体" w:cs="Times New Roman"/>
          <w:bCs/>
          <w:sz w:val="28"/>
          <w:szCs w:val="30"/>
        </w:rPr>
        <w:t>发 布</w:t>
      </w:r>
    </w:p>
    <w:p>
      <w:pPr>
        <w:widowControl/>
        <w:spacing w:before="440" w:line="400" w:lineRule="exact"/>
        <w:jc w:val="center"/>
        <w:rPr>
          <w:rFonts w:ascii="Times New Roman" w:hAnsi="Times New Roman" w:eastAsia="黑体" w:cs="Times New Roman"/>
          <w:kern w:val="0"/>
          <w:sz w:val="32"/>
          <w:szCs w:val="32"/>
        </w:rPr>
      </w:pPr>
      <w:bookmarkStart w:id="1" w:name="_Toc1113542252"/>
      <w:bookmarkStart w:id="2" w:name="_Toc1889696298"/>
      <w:bookmarkStart w:id="3" w:name="_Toc1747820241"/>
      <w:bookmarkStart w:id="4" w:name="_Toc747007328"/>
      <w:bookmarkStart w:id="5" w:name="_Toc246376338"/>
      <w:bookmarkStart w:id="6" w:name="_Toc246381780"/>
      <w:bookmarkStart w:id="7" w:name="_Toc260766715"/>
      <w:bookmarkStart w:id="8" w:name="_Toc1421387678"/>
      <w:bookmarkStart w:id="9" w:name="_Toc2050782368"/>
      <w:bookmarkStart w:id="10" w:name="_Toc1987308236"/>
      <w:bookmarkStart w:id="11" w:name="_Toc246910351"/>
      <w:bookmarkStart w:id="12" w:name="_Toc246380391"/>
      <w:bookmarkStart w:id="13" w:name="_Toc1596279458"/>
      <w:bookmarkStart w:id="14" w:name="_Toc781660460"/>
      <w:bookmarkStart w:id="15" w:name="_Toc246339668"/>
      <w:bookmarkStart w:id="16" w:name="_Toc1913191035"/>
      <w:bookmarkStart w:id="17" w:name="_Toc405806901"/>
      <w:bookmarkStart w:id="18" w:name="_Toc1887603840"/>
      <w:bookmarkStart w:id="19" w:name="_Toc1755919305"/>
      <w:bookmarkStart w:id="20" w:name="_Toc762926475"/>
      <w:bookmarkStart w:id="21" w:name="_Toc2071876105"/>
      <w:bookmarkStart w:id="22" w:name="_Toc1034258486"/>
      <w:bookmarkStart w:id="23" w:name="_Toc260766818"/>
      <w:bookmarkStart w:id="24" w:name="_Toc2057217884"/>
      <w:bookmarkStart w:id="25" w:name="_Toc1525733761"/>
      <w:bookmarkStart w:id="26" w:name="_Toc246339610"/>
      <w:bookmarkStart w:id="27" w:name="_Toc512991435"/>
      <w:r>
        <w:rPr>
          <w:rFonts w:ascii="Times New Roman" w:hAnsi="Times New Roman" w:eastAsia="黑体" w:cs="Times New Roman"/>
          <w:kern w:val="0"/>
          <w:sz w:val="32"/>
          <w:szCs w:val="32"/>
        </w:rPr>
        <w:t>目  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Start w:id="28" w:name="_Toc2052575947"/>
      <w:bookmarkStart w:id="29" w:name="_Toc104911738"/>
      <w:bookmarkStart w:id="30" w:name="_Toc257711797"/>
      <w:bookmarkStart w:id="31" w:name="_Toc246910352"/>
      <w:bookmarkStart w:id="32" w:name="_Toc257779582"/>
      <w:bookmarkStart w:id="33" w:name="_Toc260766819"/>
      <w:bookmarkStart w:id="34" w:name="_Toc246339611"/>
      <w:bookmarkStart w:id="35" w:name="_Toc155648635"/>
      <w:bookmarkStart w:id="36" w:name="SectionMark3"/>
      <w:bookmarkStart w:id="37" w:name="SectionMark4"/>
    </w:p>
    <w:p>
      <w:pPr>
        <w:adjustRightInd w:val="0"/>
        <w:snapToGrid w:val="0"/>
        <w:spacing w:line="360" w:lineRule="auto"/>
        <w:ind w:firstLine="480"/>
        <w:rPr>
          <w:rFonts w:ascii="Times New Roman" w:hAnsi="Times New Roman" w:eastAsia="宋体" w:cs="Times New Roman"/>
          <w:szCs w:val="24"/>
        </w:rPr>
      </w:pPr>
    </w:p>
    <w:p>
      <w:pPr>
        <w:pStyle w:val="17"/>
        <w:tabs>
          <w:tab w:val="right" w:leader="dot" w:pos="9345"/>
        </w:tabs>
        <w:rPr>
          <w:rFonts w:asciiTheme="minorHAnsi" w:hAnsiTheme="minorHAnsi" w:eastAsiaTheme="minorEastAsia" w:cstheme="minorBidi"/>
          <w:bCs w:val="0"/>
          <w:caps w:val="0"/>
          <w:szCs w:val="22"/>
        </w:rPr>
      </w:pPr>
      <w:r>
        <w:rPr>
          <w:bCs w:val="0"/>
        </w:rPr>
        <w:fldChar w:fldCharType="begin"/>
      </w:r>
      <w:r>
        <w:instrText xml:space="preserve"> TOC \o "1-3" \h \z \u </w:instrText>
      </w:r>
      <w:r>
        <w:rPr>
          <w:bCs w:val="0"/>
        </w:rPr>
        <w:fldChar w:fldCharType="separate"/>
      </w:r>
      <w:r>
        <w:fldChar w:fldCharType="begin"/>
      </w:r>
      <w:r>
        <w:instrText xml:space="preserve"> HYPERLINK \l "_Toc116138970" </w:instrText>
      </w:r>
      <w:r>
        <w:fldChar w:fldCharType="separate"/>
      </w:r>
      <w:r>
        <w:rPr>
          <w:rStyle w:val="48"/>
          <w:rFonts w:ascii="宋体" w:hAnsi="宋体" w:eastAsia="黑体"/>
          <w:iCs/>
        </w:rPr>
        <w:t>前  言</w:t>
      </w:r>
      <w:r>
        <w:tab/>
      </w:r>
      <w:r>
        <w:fldChar w:fldCharType="begin"/>
      </w:r>
      <w:r>
        <w:instrText xml:space="preserve"> PAGEREF _Toc116138970 \h </w:instrText>
      </w:r>
      <w:r>
        <w:fldChar w:fldCharType="separate"/>
      </w:r>
      <w:r>
        <w:t>II</w:t>
      </w:r>
      <w:r>
        <w:fldChar w:fldCharType="end"/>
      </w:r>
      <w:r>
        <w:fldChar w:fldCharType="end"/>
      </w:r>
    </w:p>
    <w:p>
      <w:pPr>
        <w:pStyle w:val="17"/>
        <w:tabs>
          <w:tab w:val="right" w:leader="dot" w:pos="9345"/>
        </w:tabs>
        <w:rPr>
          <w:rFonts w:asciiTheme="minorHAnsi" w:hAnsiTheme="minorHAnsi" w:eastAsiaTheme="minorEastAsia" w:cstheme="minorBidi"/>
          <w:bCs w:val="0"/>
          <w:caps w:val="0"/>
          <w:szCs w:val="22"/>
        </w:rPr>
      </w:pPr>
      <w:r>
        <w:fldChar w:fldCharType="begin"/>
      </w:r>
      <w:r>
        <w:instrText xml:space="preserve"> HYPERLINK \l "_Toc116138971" </w:instrText>
      </w:r>
      <w:r>
        <w:fldChar w:fldCharType="separate"/>
      </w:r>
      <w:r>
        <w:rPr>
          <w:rStyle w:val="48"/>
          <w:rFonts w:ascii="宋体" w:hAnsi="宋体" w:eastAsia="黑体"/>
          <w:iCs/>
        </w:rPr>
        <w:t>引  言</w:t>
      </w:r>
      <w:r>
        <w:tab/>
      </w:r>
      <w:r>
        <w:fldChar w:fldCharType="begin"/>
      </w:r>
      <w:r>
        <w:instrText xml:space="preserve"> PAGEREF _Toc116138971 \h </w:instrText>
      </w:r>
      <w:r>
        <w:fldChar w:fldCharType="separate"/>
      </w:r>
      <w:r>
        <w:t>III</w:t>
      </w:r>
      <w:r>
        <w:fldChar w:fldCharType="end"/>
      </w:r>
      <w:r>
        <w:fldChar w:fldCharType="end"/>
      </w:r>
    </w:p>
    <w:p>
      <w:pPr>
        <w:pStyle w:val="17"/>
        <w:tabs>
          <w:tab w:val="right" w:leader="dot" w:pos="9345"/>
        </w:tabs>
        <w:rPr>
          <w:rFonts w:asciiTheme="minorHAnsi" w:hAnsiTheme="minorHAnsi" w:eastAsiaTheme="minorEastAsia" w:cstheme="minorBidi"/>
          <w:bCs w:val="0"/>
          <w:caps w:val="0"/>
          <w:szCs w:val="22"/>
        </w:rPr>
      </w:pPr>
      <w:r>
        <w:fldChar w:fldCharType="begin"/>
      </w:r>
      <w:r>
        <w:instrText xml:space="preserve"> HYPERLINK \l "_Toc116138972" </w:instrText>
      </w:r>
      <w:r>
        <w:fldChar w:fldCharType="separate"/>
      </w:r>
      <w:r>
        <w:rPr>
          <w:rStyle w:val="48"/>
          <w:rFonts w:ascii="黑体" w:hAnsi="黑体" w:eastAsia="黑体"/>
          <w:kern w:val="44"/>
        </w:rPr>
        <w:t>1 范围</w:t>
      </w:r>
      <w:r>
        <w:tab/>
      </w:r>
      <w:r>
        <w:fldChar w:fldCharType="begin"/>
      </w:r>
      <w:r>
        <w:instrText xml:space="preserve"> PAGEREF _Toc116138972 \h </w:instrText>
      </w:r>
      <w:r>
        <w:fldChar w:fldCharType="separate"/>
      </w:r>
      <w:r>
        <w:t>11</w:t>
      </w:r>
      <w:r>
        <w:fldChar w:fldCharType="end"/>
      </w:r>
      <w:r>
        <w:fldChar w:fldCharType="end"/>
      </w:r>
    </w:p>
    <w:p>
      <w:pPr>
        <w:pStyle w:val="17"/>
        <w:tabs>
          <w:tab w:val="right" w:leader="dot" w:pos="9345"/>
        </w:tabs>
        <w:rPr>
          <w:rFonts w:asciiTheme="minorHAnsi" w:hAnsiTheme="minorHAnsi" w:eastAsiaTheme="minorEastAsia" w:cstheme="minorBidi"/>
          <w:bCs w:val="0"/>
          <w:caps w:val="0"/>
          <w:szCs w:val="22"/>
        </w:rPr>
      </w:pPr>
      <w:r>
        <w:fldChar w:fldCharType="begin"/>
      </w:r>
      <w:r>
        <w:instrText xml:space="preserve"> HYPERLINK \l "_Toc116138973" </w:instrText>
      </w:r>
      <w:r>
        <w:fldChar w:fldCharType="separate"/>
      </w:r>
      <w:r>
        <w:rPr>
          <w:rStyle w:val="48"/>
          <w:rFonts w:ascii="黑体" w:hAnsi="黑体" w:eastAsia="黑体"/>
          <w:kern w:val="44"/>
        </w:rPr>
        <w:t>2 规范性引用文件</w:t>
      </w:r>
      <w:r>
        <w:tab/>
      </w:r>
      <w:r>
        <w:fldChar w:fldCharType="begin"/>
      </w:r>
      <w:r>
        <w:instrText xml:space="preserve"> PAGEREF _Toc116138973 \h </w:instrText>
      </w:r>
      <w:r>
        <w:fldChar w:fldCharType="separate"/>
      </w:r>
      <w:r>
        <w:t>11</w:t>
      </w:r>
      <w:r>
        <w:fldChar w:fldCharType="end"/>
      </w:r>
      <w:r>
        <w:fldChar w:fldCharType="end"/>
      </w:r>
    </w:p>
    <w:p>
      <w:pPr>
        <w:pStyle w:val="17"/>
        <w:tabs>
          <w:tab w:val="right" w:leader="dot" w:pos="9345"/>
        </w:tabs>
        <w:rPr>
          <w:rFonts w:asciiTheme="minorHAnsi" w:hAnsiTheme="minorHAnsi" w:eastAsiaTheme="minorEastAsia" w:cstheme="minorBidi"/>
          <w:bCs w:val="0"/>
          <w:caps w:val="0"/>
          <w:szCs w:val="22"/>
        </w:rPr>
      </w:pPr>
      <w:r>
        <w:fldChar w:fldCharType="begin"/>
      </w:r>
      <w:r>
        <w:instrText xml:space="preserve"> HYPERLINK \l "_Toc116138974" </w:instrText>
      </w:r>
      <w:r>
        <w:fldChar w:fldCharType="separate"/>
      </w:r>
      <w:r>
        <w:rPr>
          <w:rStyle w:val="48"/>
          <w:rFonts w:ascii="黑体" w:hAnsi="黑体" w:eastAsia="黑体"/>
          <w:kern w:val="44"/>
        </w:rPr>
        <w:t>3 术语和定义</w:t>
      </w:r>
      <w:r>
        <w:tab/>
      </w:r>
      <w:r>
        <w:fldChar w:fldCharType="begin"/>
      </w:r>
      <w:r>
        <w:instrText xml:space="preserve"> PAGEREF _Toc116138974 \h </w:instrText>
      </w:r>
      <w:r>
        <w:fldChar w:fldCharType="separate"/>
      </w:r>
      <w:r>
        <w:t>22</w:t>
      </w:r>
      <w:r>
        <w:fldChar w:fldCharType="end"/>
      </w:r>
      <w:r>
        <w:fldChar w:fldCharType="end"/>
      </w:r>
    </w:p>
    <w:p>
      <w:pPr>
        <w:pStyle w:val="17"/>
        <w:tabs>
          <w:tab w:val="right" w:leader="dot" w:pos="9345"/>
        </w:tabs>
        <w:rPr>
          <w:rFonts w:asciiTheme="minorHAnsi" w:hAnsiTheme="minorHAnsi" w:eastAsiaTheme="minorEastAsia" w:cstheme="minorBidi"/>
          <w:bCs w:val="0"/>
          <w:caps w:val="0"/>
          <w:szCs w:val="22"/>
        </w:rPr>
      </w:pPr>
      <w:r>
        <w:fldChar w:fldCharType="begin"/>
      </w:r>
      <w:r>
        <w:instrText xml:space="preserve"> HYPERLINK \l "_Toc116138985" </w:instrText>
      </w:r>
      <w:r>
        <w:fldChar w:fldCharType="separate"/>
      </w:r>
      <w:r>
        <w:rPr>
          <w:rStyle w:val="48"/>
          <w:rFonts w:ascii="黑体" w:hAnsi="黑体" w:eastAsia="黑体"/>
          <w:kern w:val="44"/>
        </w:rPr>
        <w:t xml:space="preserve">4 </w:t>
      </w:r>
      <w:r>
        <w:rPr>
          <w:rStyle w:val="48"/>
          <w:rFonts w:eastAsia="黑体"/>
          <w:kern w:val="44"/>
        </w:rPr>
        <w:t>城市运行监测指标体系</w:t>
      </w:r>
      <w:r>
        <w:tab/>
      </w:r>
      <w:r>
        <w:fldChar w:fldCharType="begin"/>
      </w:r>
      <w:r>
        <w:instrText xml:space="preserve"> PAGEREF _Toc116138985 \h </w:instrText>
      </w:r>
      <w:r>
        <w:fldChar w:fldCharType="separate"/>
      </w:r>
      <w:r>
        <w:t>33</w:t>
      </w:r>
      <w:r>
        <w:fldChar w:fldCharType="end"/>
      </w:r>
      <w:r>
        <w:fldChar w:fldCharType="end"/>
      </w:r>
    </w:p>
    <w:p>
      <w:pPr>
        <w:pStyle w:val="17"/>
        <w:tabs>
          <w:tab w:val="right" w:leader="dot" w:pos="9345"/>
        </w:tabs>
        <w:rPr>
          <w:rFonts w:asciiTheme="minorHAnsi" w:hAnsiTheme="minorHAnsi" w:eastAsiaTheme="minorEastAsia" w:cstheme="minorBidi"/>
          <w:bCs w:val="0"/>
          <w:caps w:val="0"/>
          <w:szCs w:val="22"/>
        </w:rPr>
      </w:pPr>
      <w:r>
        <w:fldChar w:fldCharType="begin"/>
      </w:r>
      <w:r>
        <w:instrText xml:space="preserve"> HYPERLINK \l "_Toc116138986" </w:instrText>
      </w:r>
      <w:r>
        <w:fldChar w:fldCharType="separate"/>
      </w:r>
      <w:r>
        <w:rPr>
          <w:rStyle w:val="48"/>
          <w:rFonts w:ascii="黑体" w:hAnsi="黑体" w:eastAsia="黑体"/>
          <w:kern w:val="44"/>
        </w:rPr>
        <w:t>5 指标数据采集方法</w:t>
      </w:r>
      <w:r>
        <w:tab/>
      </w:r>
      <w:r>
        <w:fldChar w:fldCharType="begin"/>
      </w:r>
      <w:r>
        <w:instrText xml:space="preserve"> PAGEREF _Toc116138986 \h </w:instrText>
      </w:r>
      <w:r>
        <w:fldChar w:fldCharType="separate"/>
      </w:r>
      <w:r>
        <w:t>67</w:t>
      </w:r>
      <w:r>
        <w:fldChar w:fldCharType="end"/>
      </w:r>
      <w:r>
        <w:fldChar w:fldCharType="end"/>
      </w:r>
    </w:p>
    <w:p>
      <w:pPr>
        <w:pStyle w:val="17"/>
        <w:tabs>
          <w:tab w:val="right" w:leader="dot" w:pos="9345"/>
        </w:tabs>
        <w:rPr>
          <w:rFonts w:asciiTheme="minorHAnsi" w:hAnsiTheme="minorHAnsi" w:eastAsiaTheme="minorEastAsia" w:cstheme="minorBidi"/>
          <w:bCs w:val="0"/>
          <w:caps w:val="0"/>
          <w:szCs w:val="22"/>
        </w:rPr>
      </w:pPr>
      <w:r>
        <w:fldChar w:fldCharType="begin"/>
      </w:r>
      <w:r>
        <w:instrText xml:space="preserve"> HYPERLINK \l "_Toc116138991" </w:instrText>
      </w:r>
      <w:r>
        <w:fldChar w:fldCharType="separate"/>
      </w:r>
      <w:r>
        <w:rPr>
          <w:rStyle w:val="48"/>
          <w:rFonts w:ascii="黑体" w:hAnsi="黑体" w:eastAsia="黑体"/>
          <w:kern w:val="44"/>
        </w:rPr>
        <w:t>6 评价方法</w:t>
      </w:r>
      <w:r>
        <w:tab/>
      </w:r>
      <w:r>
        <w:fldChar w:fldCharType="begin"/>
      </w:r>
      <w:r>
        <w:instrText xml:space="preserve"> PAGEREF _Toc116138991 \h </w:instrText>
      </w:r>
      <w:r>
        <w:fldChar w:fldCharType="separate"/>
      </w:r>
      <w:r>
        <w:t>20</w:t>
      </w:r>
      <w:r>
        <w:fldChar w:fldCharType="end"/>
      </w:r>
      <w:r>
        <w:fldChar w:fldCharType="end"/>
      </w:r>
    </w:p>
    <w:p>
      <w:pPr>
        <w:pStyle w:val="17"/>
        <w:tabs>
          <w:tab w:val="right" w:leader="dot" w:pos="9345"/>
        </w:tabs>
        <w:rPr>
          <w:rFonts w:asciiTheme="minorHAnsi" w:hAnsiTheme="minorHAnsi" w:eastAsiaTheme="minorEastAsia" w:cstheme="minorBidi"/>
          <w:bCs w:val="0"/>
          <w:caps w:val="0"/>
          <w:szCs w:val="22"/>
        </w:rPr>
      </w:pPr>
      <w:r>
        <w:fldChar w:fldCharType="begin"/>
      </w:r>
      <w:r>
        <w:instrText xml:space="preserve"> HYPERLINK \l "_Toc116138998" </w:instrText>
      </w:r>
      <w:r>
        <w:fldChar w:fldCharType="separate"/>
      </w:r>
      <w:r>
        <w:rPr>
          <w:rStyle w:val="48"/>
          <w:rFonts w:ascii="黑体" w:hAnsi="黑体" w:eastAsia="黑体"/>
          <w:iCs/>
        </w:rPr>
        <w:t>附录A</w:t>
      </w:r>
      <w:r>
        <w:rPr>
          <w:rStyle w:val="48"/>
          <w:rFonts w:hint="eastAsia" w:ascii="黑体" w:hAnsi="黑体" w:eastAsia="黑体"/>
          <w:iCs/>
        </w:rPr>
        <w:t>（资料性）城市运行监测结果打分表</w:t>
      </w:r>
      <w:r>
        <w:tab/>
      </w:r>
      <w:r>
        <w:fldChar w:fldCharType="begin"/>
      </w:r>
      <w:r>
        <w:instrText xml:space="preserve"> PAGEREF _Toc116138998 \h </w:instrText>
      </w:r>
      <w:r>
        <w:fldChar w:fldCharType="separate"/>
      </w:r>
      <w:r>
        <w:t>52</w:t>
      </w:r>
      <w:r>
        <w:fldChar w:fldCharType="end"/>
      </w:r>
      <w:r>
        <w:fldChar w:fldCharType="end"/>
      </w:r>
    </w:p>
    <w:p>
      <w:pPr>
        <w:pStyle w:val="17"/>
        <w:tabs>
          <w:tab w:val="right" w:leader="dot" w:pos="9345"/>
        </w:tabs>
        <w:rPr>
          <w:rFonts w:asciiTheme="minorHAnsi" w:hAnsiTheme="minorHAnsi" w:eastAsiaTheme="minorEastAsia" w:cstheme="minorBidi"/>
          <w:bCs w:val="0"/>
          <w:caps w:val="0"/>
          <w:szCs w:val="22"/>
        </w:rPr>
      </w:pPr>
      <w:r>
        <w:fldChar w:fldCharType="begin"/>
      </w:r>
      <w:r>
        <w:instrText xml:space="preserve"> HYPERLINK \l "_Toc116138999" </w:instrText>
      </w:r>
      <w:r>
        <w:fldChar w:fldCharType="separate"/>
      </w:r>
      <w:r>
        <w:rPr>
          <w:rStyle w:val="48"/>
          <w:rFonts w:ascii="黑体" w:hAnsi="黑体" w:eastAsia="黑体"/>
          <w:iCs/>
        </w:rPr>
        <w:t>附录B</w:t>
      </w:r>
      <w:r>
        <w:rPr>
          <w:rStyle w:val="48"/>
          <w:rFonts w:hint="eastAsia" w:ascii="黑体" w:hAnsi="黑体" w:eastAsia="黑体"/>
          <w:iCs/>
        </w:rPr>
        <w:t>（资料性）城市运行监测自评价报告示例</w:t>
      </w:r>
      <w:r>
        <w:tab/>
      </w:r>
      <w:r>
        <w:fldChar w:fldCharType="begin"/>
      </w:r>
      <w:r>
        <w:instrText xml:space="preserve"> PAGEREF _Toc116138999 \h </w:instrText>
      </w:r>
      <w:r>
        <w:fldChar w:fldCharType="separate"/>
      </w:r>
      <w:r>
        <w:t>57</w:t>
      </w:r>
      <w:r>
        <w:fldChar w:fldCharType="end"/>
      </w:r>
      <w:r>
        <w:fldChar w:fldCharType="end"/>
      </w:r>
    </w:p>
    <w:p>
      <w:pPr>
        <w:pStyle w:val="17"/>
        <w:tabs>
          <w:tab w:val="right" w:leader="dot" w:pos="9345"/>
        </w:tabs>
        <w:rPr>
          <w:rFonts w:asciiTheme="minorHAnsi" w:hAnsiTheme="minorHAnsi" w:eastAsiaTheme="minorEastAsia" w:cstheme="minorBidi"/>
          <w:bCs w:val="0"/>
          <w:caps w:val="0"/>
          <w:szCs w:val="22"/>
        </w:rPr>
      </w:pPr>
      <w:r>
        <w:fldChar w:fldCharType="begin"/>
      </w:r>
      <w:r>
        <w:instrText xml:space="preserve"> HYPERLINK \l "_Toc116139000" </w:instrText>
      </w:r>
      <w:r>
        <w:fldChar w:fldCharType="separate"/>
      </w:r>
      <w:r>
        <w:rPr>
          <w:rStyle w:val="48"/>
          <w:rFonts w:ascii="黑体" w:hAnsi="黑体" w:eastAsia="黑体"/>
          <w:iCs/>
        </w:rPr>
        <w:t>附录C</w:t>
      </w:r>
      <w:r>
        <w:rPr>
          <w:rStyle w:val="48"/>
          <w:rFonts w:hint="eastAsia" w:ascii="黑体" w:hAnsi="黑体" w:eastAsia="黑体"/>
          <w:iCs/>
        </w:rPr>
        <w:t>（资料性）城市运行监测第三方评价报告示例</w:t>
      </w:r>
      <w:r>
        <w:tab/>
      </w:r>
      <w:r>
        <w:fldChar w:fldCharType="begin"/>
      </w:r>
      <w:r>
        <w:instrText xml:space="preserve"> PAGEREF _Toc116139000 \h </w:instrText>
      </w:r>
      <w:r>
        <w:fldChar w:fldCharType="separate"/>
      </w:r>
      <w:r>
        <w:t>59</w:t>
      </w:r>
      <w:r>
        <w:fldChar w:fldCharType="end"/>
      </w:r>
      <w:r>
        <w:fldChar w:fldCharType="end"/>
      </w:r>
    </w:p>
    <w:p>
      <w:pPr>
        <w:pStyle w:val="17"/>
        <w:tabs>
          <w:tab w:val="right" w:leader="dot" w:pos="9345"/>
        </w:tabs>
        <w:rPr>
          <w:rFonts w:asciiTheme="minorHAnsi" w:hAnsiTheme="minorHAnsi" w:eastAsiaTheme="minorEastAsia" w:cstheme="minorBidi"/>
          <w:bCs w:val="0"/>
          <w:caps w:val="0"/>
          <w:szCs w:val="22"/>
        </w:rPr>
      </w:pPr>
      <w:r>
        <w:fldChar w:fldCharType="begin"/>
      </w:r>
      <w:r>
        <w:instrText xml:space="preserve"> HYPERLINK \l "_Toc116139001" </w:instrText>
      </w:r>
      <w:r>
        <w:fldChar w:fldCharType="separate"/>
      </w:r>
      <w:r>
        <w:rPr>
          <w:rStyle w:val="48"/>
          <w:rFonts w:ascii="宋体" w:hAnsi="宋体" w:eastAsia="黑体"/>
          <w:iCs/>
        </w:rPr>
        <w:t>参考文献</w:t>
      </w:r>
      <w:r>
        <w:tab/>
      </w:r>
      <w:r>
        <w:fldChar w:fldCharType="begin"/>
      </w:r>
      <w:r>
        <w:instrText xml:space="preserve"> PAGEREF _Toc116139001 \h </w:instrText>
      </w:r>
      <w:r>
        <w:fldChar w:fldCharType="separate"/>
      </w:r>
      <w:r>
        <w:t>61</w:t>
      </w:r>
      <w:r>
        <w:fldChar w:fldCharType="end"/>
      </w:r>
      <w:r>
        <w:fldChar w:fldCharType="end"/>
      </w:r>
    </w:p>
    <w:p>
      <w:pPr>
        <w:adjustRightInd w:val="0"/>
        <w:snapToGrid w:val="0"/>
        <w:spacing w:line="360" w:lineRule="auto"/>
        <w:rPr>
          <w:rFonts w:ascii="Times New Roman" w:hAnsi="Times New Roman" w:eastAsia="宋体" w:cs="Times New Roman"/>
          <w:szCs w:val="24"/>
        </w:rPr>
      </w:pPr>
      <w:r>
        <w:rPr>
          <w:rFonts w:ascii="宋体" w:hAnsi="宋体" w:eastAsia="宋体" w:cs="Times New Roman"/>
          <w:b/>
          <w:bCs/>
          <w:szCs w:val="24"/>
          <w:lang w:val="zh-CN"/>
        </w:rPr>
        <w:fldChar w:fldCharType="end"/>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sectPr>
          <w:headerReference r:id="rId7" w:type="default"/>
          <w:footerReference r:id="rId8" w:type="default"/>
          <w:pgSz w:w="11907" w:h="16839"/>
          <w:pgMar w:top="1418" w:right="1134" w:bottom="1134" w:left="1418" w:header="1418" w:footer="851" w:gutter="0"/>
          <w:pgNumType w:fmt="upperRoman" w:start="1"/>
          <w:cols w:space="720" w:num="1"/>
          <w:docGrid w:type="lines" w:linePitch="312" w:charSpace="0"/>
        </w:sectPr>
      </w:pPr>
    </w:p>
    <w:p>
      <w:pPr>
        <w:pageBreakBefore/>
        <w:jc w:val="center"/>
        <w:outlineLvl w:val="0"/>
        <w:rPr>
          <w:rFonts w:ascii="宋体" w:hAnsi="宋体" w:eastAsia="黑体" w:cs="Times New Roman"/>
          <w:bCs/>
          <w:iCs/>
          <w:sz w:val="32"/>
          <w:szCs w:val="18"/>
        </w:rPr>
      </w:pPr>
      <w:bookmarkStart w:id="38" w:name="_Toc116138970"/>
      <w:bookmarkStart w:id="39" w:name="_Toc78815921"/>
      <w:bookmarkStart w:id="40" w:name="_Toc49984790"/>
      <w:bookmarkStart w:id="41" w:name="_Toc49983741"/>
      <w:bookmarkStart w:id="42" w:name="_Toc49984873"/>
      <w:r>
        <w:rPr>
          <w:rFonts w:hint="eastAsia" w:ascii="宋体" w:hAnsi="宋体" w:eastAsia="黑体" w:cs="Times New Roman"/>
          <w:bCs/>
          <w:iCs/>
          <w:sz w:val="32"/>
          <w:szCs w:val="18"/>
        </w:rPr>
        <w:t xml:space="preserve">前 </w:t>
      </w:r>
      <w:r>
        <w:rPr>
          <w:rFonts w:ascii="宋体" w:hAnsi="宋体" w:eastAsia="黑体" w:cs="Times New Roman"/>
          <w:bCs/>
          <w:iCs/>
          <w:sz w:val="32"/>
          <w:szCs w:val="18"/>
        </w:rPr>
        <w:t xml:space="preserve"> </w:t>
      </w:r>
      <w:r>
        <w:rPr>
          <w:rFonts w:hint="eastAsia" w:ascii="宋体" w:hAnsi="宋体" w:eastAsia="黑体" w:cs="Times New Roman"/>
          <w:bCs/>
          <w:iCs/>
          <w:sz w:val="32"/>
          <w:szCs w:val="18"/>
        </w:rPr>
        <w:t>言</w:t>
      </w:r>
      <w:bookmarkEnd w:id="38"/>
      <w:bookmarkEnd w:id="39"/>
    </w:p>
    <w:p>
      <w:pPr>
        <w:ind w:left="1050" w:firstLine="480"/>
        <w:jc w:val="left"/>
        <w:rPr>
          <w:rFonts w:ascii="宋体" w:hAnsi="宋体" w:eastAsia="宋体" w:cs="Times New Roman"/>
          <w:i/>
          <w:sz w:val="24"/>
          <w:szCs w:val="18"/>
        </w:rPr>
      </w:pPr>
    </w:p>
    <w:p>
      <w:pPr>
        <w:adjustRightInd w:val="0"/>
        <w:snapToGrid w:val="0"/>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本文件按照</w:t>
      </w:r>
      <w:r>
        <w:rPr>
          <w:rFonts w:ascii="Times New Roman" w:hAnsi="Times New Roman" w:eastAsia="宋体" w:cs="Times New Roman"/>
          <w:szCs w:val="21"/>
        </w:rPr>
        <w:t>GB/T 1.1</w:t>
      </w:r>
      <w:r>
        <w:rPr>
          <w:rFonts w:hint="eastAsia" w:ascii="Times New Roman" w:hAnsi="Times New Roman" w:eastAsia="宋体" w:cs="Times New Roman"/>
          <w:szCs w:val="21"/>
        </w:rPr>
        <w:t>—</w:t>
      </w:r>
      <w:r>
        <w:rPr>
          <w:rFonts w:ascii="Times New Roman" w:hAnsi="Times New Roman" w:eastAsia="宋体" w:cs="Times New Roman"/>
          <w:szCs w:val="21"/>
        </w:rPr>
        <w:t>2020</w:t>
      </w:r>
      <w:r>
        <w:rPr>
          <w:rFonts w:hint="eastAsia" w:ascii="Times New Roman" w:hAnsi="Times New Roman" w:eastAsia="宋体" w:cs="Times New Roman"/>
          <w:szCs w:val="21"/>
        </w:rPr>
        <w:t>《标准化工作导则</w:t>
      </w:r>
      <w:r>
        <w:rPr>
          <w:rFonts w:ascii="Times New Roman" w:hAnsi="Times New Roman" w:eastAsia="宋体" w:cs="Times New Roman"/>
          <w:szCs w:val="21"/>
        </w:rPr>
        <w:t xml:space="preserve"> </w:t>
      </w:r>
      <w:r>
        <w:rPr>
          <w:rFonts w:hint="eastAsia" w:ascii="Times New Roman" w:hAnsi="Times New Roman" w:eastAsia="宋体" w:cs="Times New Roman"/>
          <w:szCs w:val="21"/>
        </w:rPr>
        <w:t>第1部分：标准化文件的结构和起草规则》的规定起草。</w:t>
      </w:r>
    </w:p>
    <w:p>
      <w:pPr>
        <w:adjustRightInd w:val="0"/>
        <w:snapToGrid w:val="0"/>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本文件由住房和城乡建设部城市管理监督局提出。</w:t>
      </w:r>
    </w:p>
    <w:p>
      <w:pPr>
        <w:adjustRightInd w:val="0"/>
        <w:snapToGrid w:val="0"/>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本文件由住房和城乡建设部市容环境卫生标准化技术委员会归口。</w:t>
      </w:r>
    </w:p>
    <w:p>
      <w:pPr>
        <w:adjustRightInd w:val="0"/>
        <w:snapToGrid w:val="0"/>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本文件起草单位：清华大学公共安全研究院、上海市建筑科学研究院有限公司、清华大学合肥公共安全研究院、北京数字政通科技股份有限公司、北京辰安科技股份有限公司、北京华易智美城镇规划研究院。</w:t>
      </w:r>
    </w:p>
    <w:p>
      <w:pPr>
        <w:adjustRightInd w:val="0"/>
        <w:snapToGrid w:val="0"/>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主要起草人：袁宏永、许丽媛、赵小龙、侯龙飞、董毓良、付明、苏国锋、黄全义、王萍、陈烈、吴江寿、李舒、楚帅、陈涛、邹寒、郭廷坤、张承雄、祁晶、陈建国、旷文敏、孙俭、汪正兴、刘勇、周斯琛、付奕涵、谭琼、胡凡君、孙博。</w:t>
      </w:r>
    </w:p>
    <w:p>
      <w:pPr>
        <w:adjustRightInd w:val="0"/>
        <w:snapToGrid w:val="0"/>
        <w:spacing w:line="360" w:lineRule="auto"/>
        <w:ind w:firstLine="420"/>
        <w:rPr>
          <w:rFonts w:ascii="Times New Roman" w:hAnsi="Times New Roman" w:eastAsia="宋体" w:cs="Times New Roman"/>
          <w:szCs w:val="21"/>
        </w:rPr>
        <w:sectPr>
          <w:footerReference r:id="rId12" w:type="first"/>
          <w:headerReference r:id="rId9" w:type="default"/>
          <w:footerReference r:id="rId11" w:type="default"/>
          <w:headerReference r:id="rId10" w:type="even"/>
          <w:pgSz w:w="11907" w:h="16839"/>
          <w:pgMar w:top="1418" w:right="1134" w:bottom="1134" w:left="1418" w:header="1418" w:footer="851" w:gutter="0"/>
          <w:pgNumType w:fmt="upperRoman"/>
          <w:cols w:space="720" w:num="1"/>
          <w:docGrid w:type="lines" w:linePitch="312" w:charSpace="0"/>
        </w:sectPr>
      </w:pPr>
    </w:p>
    <w:bookmarkEnd w:id="28"/>
    <w:bookmarkEnd w:id="29"/>
    <w:bookmarkEnd w:id="30"/>
    <w:bookmarkEnd w:id="31"/>
    <w:bookmarkEnd w:id="32"/>
    <w:bookmarkEnd w:id="33"/>
    <w:bookmarkEnd w:id="34"/>
    <w:bookmarkEnd w:id="35"/>
    <w:bookmarkEnd w:id="36"/>
    <w:bookmarkEnd w:id="40"/>
    <w:bookmarkEnd w:id="41"/>
    <w:bookmarkEnd w:id="42"/>
    <w:p>
      <w:pPr>
        <w:pageBreakBefore/>
        <w:jc w:val="center"/>
        <w:outlineLvl w:val="0"/>
        <w:rPr>
          <w:rFonts w:ascii="宋体" w:hAnsi="宋体" w:eastAsia="黑体" w:cs="Times New Roman"/>
          <w:bCs/>
          <w:iCs/>
          <w:sz w:val="32"/>
          <w:szCs w:val="18"/>
        </w:rPr>
      </w:pPr>
      <w:bookmarkStart w:id="43" w:name="_Toc78815922"/>
      <w:bookmarkStart w:id="44" w:name="_Toc116138971"/>
      <w:bookmarkStart w:id="45" w:name="_Toc87706361"/>
      <w:bookmarkStart w:id="46" w:name="_Toc77676500"/>
      <w:r>
        <w:rPr>
          <w:rFonts w:hint="eastAsia" w:ascii="宋体" w:hAnsi="宋体" w:eastAsia="黑体" w:cs="Times New Roman"/>
          <w:bCs/>
          <w:iCs/>
          <w:sz w:val="32"/>
          <w:szCs w:val="18"/>
        </w:rPr>
        <w:t xml:space="preserve">引 </w:t>
      </w:r>
      <w:r>
        <w:rPr>
          <w:rFonts w:ascii="宋体" w:hAnsi="宋体" w:eastAsia="黑体" w:cs="Times New Roman"/>
          <w:bCs/>
          <w:iCs/>
          <w:sz w:val="32"/>
          <w:szCs w:val="18"/>
        </w:rPr>
        <w:t xml:space="preserve"> </w:t>
      </w:r>
      <w:r>
        <w:rPr>
          <w:rFonts w:hint="eastAsia" w:ascii="宋体" w:hAnsi="宋体" w:eastAsia="黑体" w:cs="Times New Roman"/>
          <w:bCs/>
          <w:iCs/>
          <w:sz w:val="32"/>
          <w:szCs w:val="18"/>
        </w:rPr>
        <w:t>言</w:t>
      </w:r>
      <w:bookmarkEnd w:id="43"/>
      <w:bookmarkEnd w:id="44"/>
      <w:bookmarkEnd w:id="45"/>
    </w:p>
    <w:p>
      <w:pPr>
        <w:ind w:left="1050" w:firstLine="480"/>
        <w:jc w:val="left"/>
        <w:rPr>
          <w:rFonts w:ascii="宋体" w:hAnsi="宋体" w:eastAsia="宋体" w:cs="Times New Roman"/>
          <w:i/>
          <w:sz w:val="24"/>
          <w:szCs w:val="18"/>
        </w:rPr>
      </w:pPr>
    </w:p>
    <w:p>
      <w:pPr>
        <w:adjustRightInd w:val="0"/>
        <w:snapToGrid w:val="0"/>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为指导构建“横向到边、纵向到底”</w:t>
      </w:r>
      <w:r>
        <w:rPr>
          <w:rFonts w:hint="eastAsia" w:ascii="Times New Roman" w:hAnsi="Times New Roman" w:eastAsia="宋体" w:cs="Times New Roman"/>
          <w:szCs w:val="21"/>
          <w:lang w:eastAsia="zh-CN"/>
        </w:rPr>
        <w:t>的</w:t>
      </w:r>
      <w:r>
        <w:rPr>
          <w:rFonts w:hint="eastAsia" w:ascii="Times New Roman" w:hAnsi="Times New Roman" w:eastAsia="宋体" w:cs="Times New Roman"/>
          <w:szCs w:val="21"/>
        </w:rPr>
        <w:t>城市运行管理服务工作体系，</w:t>
      </w:r>
      <w:bookmarkStart w:id="47" w:name="_Hlk82112197"/>
      <w:r>
        <w:rPr>
          <w:rFonts w:hint="eastAsia" w:ascii="Times New Roman" w:hAnsi="Times New Roman" w:eastAsia="宋体" w:cs="Times New Roman"/>
          <w:szCs w:val="21"/>
        </w:rPr>
        <w:t>建立</w:t>
      </w:r>
      <w:r>
        <w:rPr>
          <w:rFonts w:hint="eastAsia" w:ascii="Times New Roman" w:hAnsi="Times New Roman" w:eastAsia="宋体" w:cs="Times New Roman"/>
          <w:szCs w:val="21"/>
          <w:lang w:val="en-US" w:eastAsia="zh-CN"/>
        </w:rPr>
        <w:t>全面</w:t>
      </w:r>
      <w:r>
        <w:rPr>
          <w:rFonts w:hint="eastAsia" w:ascii="Times New Roman" w:hAnsi="Times New Roman" w:eastAsia="宋体" w:cs="Times New Roman"/>
          <w:szCs w:val="21"/>
        </w:rPr>
        <w:t>、系统、</w:t>
      </w:r>
      <w:r>
        <w:rPr>
          <w:rFonts w:hint="eastAsia" w:ascii="Times New Roman" w:hAnsi="Times New Roman" w:eastAsia="宋体" w:cs="Times New Roman"/>
          <w:szCs w:val="21"/>
          <w:lang w:val="en-US" w:eastAsia="zh-CN"/>
        </w:rPr>
        <w:t>管</w:t>
      </w:r>
      <w:r>
        <w:rPr>
          <w:rFonts w:hint="eastAsia" w:ascii="Times New Roman" w:hAnsi="Times New Roman" w:eastAsia="宋体" w:cs="Times New Roman"/>
          <w:szCs w:val="21"/>
        </w:rPr>
        <w:t>用的城市运行监测指标体系，全面提升城市运行风险防控能力，推动城市治理体系和治理能力现代化，促进城市高质量发展，制定本文件。</w:t>
      </w:r>
      <w:bookmarkEnd w:id="47"/>
    </w:p>
    <w:p>
      <w:pPr>
        <w:adjustRightInd w:val="0"/>
        <w:snapToGrid w:val="0"/>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lang w:val="en-US" w:eastAsia="zh-CN"/>
        </w:rPr>
        <w:t>本文件</w:t>
      </w:r>
      <w:r>
        <w:rPr>
          <w:rFonts w:hint="eastAsia" w:ascii="Times New Roman" w:hAnsi="Times New Roman" w:eastAsia="宋体" w:cs="Times New Roman"/>
          <w:szCs w:val="21"/>
        </w:rPr>
        <w:t>以城市运行“安全、高效、健康”为目标，统筹发展和安全</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确定的城市运行监测指标体系，是评价城市运行监测水平的主要依据</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现阶段，主要对</w:t>
      </w:r>
      <w:r>
        <w:rPr>
          <w:rFonts w:hint="eastAsia" w:ascii="Times New Roman" w:hAnsi="Times New Roman" w:eastAsia="宋体" w:cs="Times New Roman"/>
          <w:szCs w:val="21"/>
        </w:rPr>
        <w:t>市政设施、房屋建筑、交通设施、人员密集区域等方面的设施设备运行状态及群众获得感进行评价。</w:t>
      </w:r>
    </w:p>
    <w:p>
      <w:pPr>
        <w:adjustRightInd w:val="0"/>
        <w:snapToGrid w:val="0"/>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本文件和《城市运行管理服务平台技术标准》</w:t>
      </w:r>
      <w:r>
        <w:rPr>
          <w:rFonts w:ascii="Times New Roman" w:hAnsi="Times New Roman" w:eastAsia="宋体" w:cs="Times New Roman"/>
          <w:szCs w:val="21"/>
        </w:rPr>
        <w:t>（</w:t>
      </w:r>
      <w:r>
        <w:rPr>
          <w:rFonts w:hint="eastAsia" w:ascii="Times New Roman" w:hAnsi="Times New Roman" w:eastAsia="宋体" w:cs="Times New Roman"/>
          <w:szCs w:val="21"/>
        </w:rPr>
        <w:t>CJJ/T</w:t>
      </w:r>
      <w:r>
        <w:rPr>
          <w:rFonts w:hint="default" w:ascii="Times New Roman" w:hAnsi="Times New Roman" w:eastAsia="宋体" w:cs="Times New Roman"/>
          <w:szCs w:val="21"/>
        </w:rPr>
        <w:t xml:space="preserve"> </w:t>
      </w:r>
      <w:r>
        <w:rPr>
          <w:rFonts w:hint="eastAsia" w:ascii="Times New Roman" w:hAnsi="Times New Roman" w:eastAsia="宋体" w:cs="Times New Roman"/>
          <w:szCs w:val="21"/>
        </w:rPr>
        <w:t>312</w:t>
      </w:r>
      <w:r>
        <w:rPr>
          <w:rFonts w:hint="eastAsia" w:ascii="宋体" w:hAnsi="宋体" w:eastAsia="宋体" w:cs="宋体"/>
          <w:kern w:val="0"/>
          <w:szCs w:val="21"/>
        </w:rPr>
        <w:t>－</w:t>
      </w:r>
      <w:r>
        <w:rPr>
          <w:rFonts w:hint="eastAsia" w:ascii="Times New Roman" w:hAnsi="Times New Roman" w:eastAsia="宋体" w:cs="Times New Roman"/>
          <w:szCs w:val="21"/>
        </w:rPr>
        <w:t>2021</w:t>
      </w:r>
      <w:r>
        <w:rPr>
          <w:rFonts w:ascii="Times New Roman" w:hAnsi="Times New Roman" w:eastAsia="宋体" w:cs="Times New Roman"/>
          <w:szCs w:val="21"/>
        </w:rPr>
        <w:t>）</w:t>
      </w:r>
      <w:r>
        <w:rPr>
          <w:rFonts w:hint="eastAsia" w:ascii="Times New Roman" w:hAnsi="Times New Roman" w:eastAsia="宋体" w:cs="Times New Roman"/>
          <w:szCs w:val="21"/>
        </w:rPr>
        <w:t>、《城市运行管理服务平台数据标准》</w:t>
      </w:r>
      <w:r>
        <w:rPr>
          <w:rFonts w:ascii="Times New Roman" w:hAnsi="Times New Roman" w:eastAsia="宋体" w:cs="Times New Roman"/>
          <w:szCs w:val="21"/>
        </w:rPr>
        <w:t>（</w:t>
      </w:r>
      <w:r>
        <w:rPr>
          <w:rFonts w:hint="eastAsia" w:ascii="Times New Roman" w:hAnsi="Times New Roman" w:eastAsia="宋体" w:cs="Times New Roman"/>
          <w:szCs w:val="21"/>
        </w:rPr>
        <w:t>CJ/T</w:t>
      </w:r>
      <w:r>
        <w:rPr>
          <w:rFonts w:hint="default" w:ascii="Times New Roman" w:hAnsi="Times New Roman" w:eastAsia="宋体" w:cs="Times New Roman"/>
          <w:szCs w:val="21"/>
        </w:rPr>
        <w:t xml:space="preserve"> </w:t>
      </w:r>
      <w:r>
        <w:rPr>
          <w:rFonts w:hint="eastAsia" w:ascii="Times New Roman" w:hAnsi="Times New Roman" w:eastAsia="宋体" w:cs="Times New Roman"/>
          <w:szCs w:val="21"/>
        </w:rPr>
        <w:t>5</w:t>
      </w:r>
      <w:r>
        <w:rPr>
          <w:rFonts w:ascii="Times New Roman" w:hAnsi="Times New Roman" w:eastAsia="宋体" w:cs="Times New Roman"/>
          <w:szCs w:val="21"/>
        </w:rPr>
        <w:t>45—2021）</w:t>
      </w:r>
      <w:r>
        <w:rPr>
          <w:rFonts w:hint="eastAsia" w:ascii="Times New Roman" w:hAnsi="Times New Roman" w:eastAsia="宋体" w:cs="Times New Roman"/>
          <w:szCs w:val="21"/>
        </w:rPr>
        <w:t>和《城市运行管理服务平台管理监督</w:t>
      </w:r>
      <w:r>
        <w:rPr>
          <w:rFonts w:hint="eastAsia" w:ascii="Times New Roman" w:hAnsi="Times New Roman" w:eastAsia="宋体" w:cs="Times New Roman"/>
          <w:szCs w:val="21"/>
          <w:lang w:val="en-US" w:eastAsia="zh-CN"/>
        </w:rPr>
        <w:t>指标</w:t>
      </w:r>
      <w:r>
        <w:rPr>
          <w:rFonts w:hint="eastAsia" w:ascii="Times New Roman" w:hAnsi="Times New Roman" w:eastAsia="宋体" w:cs="Times New Roman"/>
          <w:szCs w:val="21"/>
        </w:rPr>
        <w:t>及评价标准》</w:t>
      </w:r>
      <w:r>
        <w:rPr>
          <w:rFonts w:ascii="Times New Roman" w:hAnsi="Times New Roman" w:eastAsia="宋体" w:cs="Times New Roman"/>
          <w:szCs w:val="21"/>
        </w:rPr>
        <w:t>（CJ/T —XXXX）</w:t>
      </w:r>
      <w:r>
        <w:rPr>
          <w:rFonts w:hint="eastAsia" w:ascii="Times New Roman" w:hAnsi="Times New Roman" w:eastAsia="宋体" w:cs="Times New Roman"/>
          <w:szCs w:val="21"/>
        </w:rPr>
        <w:t>等配套使用，用于指导开展城市运行管理服务</w:t>
      </w:r>
      <w:r>
        <w:rPr>
          <w:rFonts w:hint="eastAsia" w:ascii="Times New Roman" w:hAnsi="Times New Roman" w:eastAsia="宋体" w:cs="Times New Roman"/>
          <w:szCs w:val="21"/>
          <w:lang w:val="en-US" w:eastAsia="zh-CN"/>
        </w:rPr>
        <w:t>综合</w:t>
      </w:r>
      <w:r>
        <w:rPr>
          <w:rFonts w:hint="eastAsia" w:ascii="Times New Roman" w:hAnsi="Times New Roman" w:eastAsia="宋体" w:cs="Times New Roman"/>
          <w:szCs w:val="21"/>
        </w:rPr>
        <w:t>评价工作。</w:t>
      </w:r>
    </w:p>
    <w:p>
      <w:pPr>
        <w:adjustRightInd w:val="0"/>
        <w:snapToGrid w:val="0"/>
        <w:spacing w:after="120" w:line="360" w:lineRule="auto"/>
        <w:ind w:firstLine="420" w:firstLineChars="200"/>
        <w:rPr>
          <w:rFonts w:ascii="Times New Roman" w:hAnsi="Times New Roman" w:eastAsia="宋体" w:cs="Times New Roman"/>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sectPr>
          <w:pgSz w:w="11907" w:h="16839"/>
          <w:pgMar w:top="1418" w:right="1134" w:bottom="1134" w:left="1418" w:header="1418" w:footer="851" w:gutter="0"/>
          <w:pgNumType w:fmt="upperRoman"/>
          <w:cols w:space="720" w:num="1"/>
          <w:docGrid w:type="lines" w:linePitch="312" w:charSpace="0"/>
        </w:sectPr>
      </w:pPr>
    </w:p>
    <w:p>
      <w:pPr>
        <w:adjustRightInd w:val="0"/>
        <w:snapToGrid w:val="0"/>
        <w:spacing w:after="156" w:afterLines="50"/>
        <w:jc w:val="center"/>
        <w:rPr>
          <w:rFonts w:ascii="Times New Roman" w:hAnsi="Times New Roman" w:eastAsia="黑体" w:cs="Times New Roman"/>
          <w:bCs/>
          <w:sz w:val="32"/>
          <w:szCs w:val="32"/>
        </w:rPr>
      </w:pPr>
      <w:r>
        <w:rPr>
          <w:rFonts w:hint="eastAsia" w:ascii="Times New Roman" w:hAnsi="Times New Roman" w:eastAsia="黑体" w:cs="Times New Roman"/>
          <w:bCs/>
          <w:sz w:val="32"/>
          <w:szCs w:val="32"/>
        </w:rPr>
        <w:t>城市</w:t>
      </w:r>
      <w:r>
        <w:rPr>
          <w:rFonts w:hint="eastAsia" w:ascii="Times New Roman" w:hAnsi="Times New Roman" w:eastAsia="黑体" w:cs="Times New Roman"/>
          <w:bCs/>
          <w:sz w:val="32"/>
          <w:szCs w:val="32"/>
          <w:lang w:eastAsia="zh-Hans"/>
        </w:rPr>
        <w:t>运行</w:t>
      </w:r>
      <w:r>
        <w:rPr>
          <w:rFonts w:hint="eastAsia" w:ascii="Times New Roman" w:hAnsi="Times New Roman" w:eastAsia="黑体" w:cs="Times New Roman"/>
          <w:bCs/>
          <w:sz w:val="32"/>
          <w:szCs w:val="32"/>
        </w:rPr>
        <w:t>管理服务平台</w:t>
      </w:r>
    </w:p>
    <w:p>
      <w:pPr>
        <w:adjustRightInd w:val="0"/>
        <w:snapToGrid w:val="0"/>
        <w:spacing w:after="156" w:afterLines="50"/>
        <w:jc w:val="center"/>
        <w:rPr>
          <w:rFonts w:ascii="Times New Roman" w:hAnsi="Times New Roman" w:eastAsia="黑体" w:cs="Times New Roman"/>
          <w:bCs/>
          <w:sz w:val="32"/>
          <w:szCs w:val="32"/>
        </w:rPr>
      </w:pPr>
      <w:r>
        <w:rPr>
          <w:rFonts w:hint="eastAsia" w:ascii="Times New Roman" w:hAnsi="Times New Roman" w:eastAsia="黑体" w:cs="Times New Roman"/>
          <w:bCs/>
          <w:sz w:val="32"/>
          <w:szCs w:val="32"/>
          <w:lang w:eastAsia="zh-Hans"/>
        </w:rPr>
        <w:t>运行监测指标及评价标准</w:t>
      </w:r>
    </w:p>
    <w:p>
      <w:pPr>
        <w:adjustRightInd w:val="0"/>
        <w:snapToGrid w:val="0"/>
        <w:spacing w:after="120" w:line="360" w:lineRule="auto"/>
        <w:ind w:left="420" w:leftChars="200" w:firstLine="300" w:firstLineChars="200"/>
        <w:rPr>
          <w:rFonts w:ascii="Times New Roman" w:hAnsi="Times New Roman" w:eastAsia="宋体" w:cs="Times New Roman"/>
          <w:sz w:val="15"/>
          <w:szCs w:val="15"/>
          <w:lang w:eastAsia="zh-Hans"/>
        </w:rPr>
      </w:pPr>
    </w:p>
    <w:p>
      <w:pPr>
        <w:keepNext/>
        <w:keepLines/>
        <w:adjustRightInd w:val="0"/>
        <w:snapToGrid w:val="0"/>
        <w:spacing w:before="240" w:after="240" w:line="360" w:lineRule="auto"/>
        <w:outlineLvl w:val="0"/>
        <w:rPr>
          <w:rFonts w:ascii="黑体" w:hAnsi="黑体" w:eastAsia="黑体" w:cs="Times New Roman"/>
          <w:bCs/>
          <w:kern w:val="44"/>
          <w:szCs w:val="44"/>
        </w:rPr>
      </w:pPr>
      <w:bookmarkStart w:id="48" w:name="_Toc78815923"/>
      <w:bookmarkStart w:id="49" w:name="_Toc116138972"/>
      <w:r>
        <w:rPr>
          <w:rFonts w:ascii="黑体" w:hAnsi="黑体" w:eastAsia="黑体" w:cs="Times New Roman"/>
          <w:bCs/>
          <w:kern w:val="44"/>
          <w:szCs w:val="44"/>
        </w:rPr>
        <w:t xml:space="preserve">1 </w:t>
      </w:r>
      <w:r>
        <w:rPr>
          <w:rFonts w:hint="eastAsia" w:ascii="黑体" w:hAnsi="黑体" w:eastAsia="黑体" w:cs="Times New Roman"/>
          <w:bCs/>
          <w:kern w:val="44"/>
          <w:szCs w:val="44"/>
        </w:rPr>
        <w:t>范围</w:t>
      </w:r>
      <w:bookmarkEnd w:id="48"/>
      <w:bookmarkEnd w:id="49"/>
    </w:p>
    <w:p>
      <w:pPr>
        <w:adjustRightInd w:val="0"/>
        <w:snapToGrid w:val="0"/>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本文件规定了城市运行监测指标的术语和定义、城市运行监测指标体系、指标数据采集方法和评价方法等。</w:t>
      </w:r>
    </w:p>
    <w:p>
      <w:pPr>
        <w:adjustRightInd w:val="0"/>
        <w:snapToGrid w:val="0"/>
        <w:spacing w:line="360" w:lineRule="auto"/>
        <w:ind w:firstLine="420"/>
        <w:rPr>
          <w:rFonts w:ascii="Times New Roman" w:hAnsi="Times New Roman" w:eastAsia="宋体" w:cs="Times New Roman"/>
          <w:szCs w:val="21"/>
        </w:rPr>
      </w:pPr>
      <w:r>
        <w:rPr>
          <w:rFonts w:hint="eastAsia" w:ascii="Times New Roman" w:hAnsi="Times New Roman" w:eastAsia="宋体" w:cs="Times New Roman"/>
          <w:szCs w:val="21"/>
        </w:rPr>
        <w:t>本文件适用于地级以上城市的城市运行监测及评价工作。县（县级市、区）级城市运行监测评价可参照执行。</w:t>
      </w:r>
    </w:p>
    <w:p>
      <w:pPr>
        <w:keepNext/>
        <w:keepLines/>
        <w:adjustRightInd w:val="0"/>
        <w:snapToGrid w:val="0"/>
        <w:spacing w:before="240" w:after="240" w:line="360" w:lineRule="auto"/>
        <w:outlineLvl w:val="0"/>
        <w:rPr>
          <w:rFonts w:ascii="黑体" w:hAnsi="黑体" w:eastAsia="黑体" w:cs="Times New Roman"/>
          <w:bCs/>
          <w:kern w:val="44"/>
          <w:szCs w:val="44"/>
        </w:rPr>
      </w:pPr>
      <w:bookmarkStart w:id="50" w:name="_Toc116138973"/>
      <w:bookmarkStart w:id="51" w:name="_Toc78815924"/>
      <w:bookmarkStart w:id="52" w:name="_Toc76560785"/>
      <w:r>
        <w:rPr>
          <w:rFonts w:hint="eastAsia" w:ascii="黑体" w:hAnsi="黑体" w:eastAsia="黑体" w:cs="Times New Roman"/>
          <w:bCs/>
          <w:kern w:val="44"/>
          <w:szCs w:val="44"/>
        </w:rPr>
        <w:t>2</w:t>
      </w:r>
      <w:r>
        <w:rPr>
          <w:rFonts w:ascii="黑体" w:hAnsi="黑体" w:eastAsia="黑体" w:cs="Times New Roman"/>
          <w:bCs/>
          <w:kern w:val="44"/>
          <w:szCs w:val="44"/>
        </w:rPr>
        <w:t xml:space="preserve"> </w:t>
      </w:r>
      <w:r>
        <w:rPr>
          <w:rFonts w:hint="eastAsia" w:ascii="黑体" w:hAnsi="黑体" w:eastAsia="黑体" w:cs="Times New Roman"/>
          <w:bCs/>
          <w:kern w:val="44"/>
          <w:szCs w:val="44"/>
        </w:rPr>
        <w:t>规范性引用文件</w:t>
      </w:r>
      <w:bookmarkEnd w:id="50"/>
      <w:bookmarkEnd w:id="51"/>
      <w:bookmarkEnd w:id="52"/>
    </w:p>
    <w:p>
      <w:pPr>
        <w:adjustRightInd w:val="0"/>
        <w:snapToGrid w:val="0"/>
        <w:spacing w:line="360" w:lineRule="auto"/>
        <w:ind w:firstLine="420" w:firstLineChars="200"/>
        <w:rPr>
          <w:rFonts w:ascii="Times New Roman" w:hAnsi="Times New Roman" w:eastAsia="宋体" w:cs="Times New Roman"/>
          <w:kern w:val="0"/>
          <w:szCs w:val="20"/>
        </w:rPr>
      </w:pPr>
      <w:r>
        <w:rPr>
          <w:rFonts w:hint="eastAsia" w:ascii="Times New Roman" w:hAnsi="Times New Roman" w:eastAsia="宋体" w:cs="Times New Roman"/>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adjustRightInd w:val="0"/>
        <w:snapToGrid w:val="0"/>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 xml:space="preserve">GB  3096  </w:t>
      </w:r>
      <w:r>
        <w:rPr>
          <w:rFonts w:hint="eastAsia" w:ascii="Times New Roman" w:hAnsi="Times New Roman" w:eastAsia="宋体" w:cs="Times New Roman"/>
          <w:kern w:val="0"/>
          <w:szCs w:val="21"/>
        </w:rPr>
        <w:t>声环境质量标准</w:t>
      </w:r>
    </w:p>
    <w:p>
      <w:pPr>
        <w:adjustRightInd w:val="0"/>
        <w:snapToGrid w:val="0"/>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  5749  生活饮用水卫生标准</w:t>
      </w:r>
    </w:p>
    <w:p>
      <w:pPr>
        <w:adjustRightInd w:val="0"/>
        <w:snapToGrid w:val="0"/>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 xml:space="preserve">GB  50028  </w:t>
      </w:r>
      <w:r>
        <w:rPr>
          <w:rFonts w:hint="eastAsia" w:ascii="Times New Roman" w:hAnsi="Times New Roman" w:eastAsia="宋体" w:cs="Times New Roman"/>
          <w:kern w:val="0"/>
          <w:szCs w:val="21"/>
        </w:rPr>
        <w:t>城镇燃气设计规范</w:t>
      </w:r>
    </w:p>
    <w:p>
      <w:pPr>
        <w:adjustRightInd w:val="0"/>
        <w:snapToGrid w:val="0"/>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GB/T  50344  建筑结构检测技术标准</w:t>
      </w:r>
    </w:p>
    <w:p>
      <w:pPr>
        <w:adjustRightInd w:val="0"/>
        <w:snapToGrid w:val="0"/>
        <w:spacing w:line="360" w:lineRule="auto"/>
        <w:ind w:firstLine="420" w:firstLineChars="200"/>
        <w:rPr>
          <w:rFonts w:ascii="Times New Roman" w:hAnsi="Times New Roman" w:eastAsia="宋体" w:cs="Times New Roman"/>
          <w:kern w:val="0"/>
          <w:szCs w:val="20"/>
        </w:rPr>
      </w:pPr>
      <w:r>
        <w:rPr>
          <w:rFonts w:hint="eastAsia" w:ascii="Times New Roman" w:hAnsi="Times New Roman" w:eastAsia="宋体" w:cs="Times New Roman"/>
          <w:kern w:val="0"/>
          <w:szCs w:val="20"/>
        </w:rPr>
        <w:t>GB</w:t>
      </w:r>
      <w:r>
        <w:rPr>
          <w:rFonts w:ascii="Times New Roman" w:hAnsi="Times New Roman" w:eastAsia="宋体" w:cs="Times New Roman"/>
          <w:kern w:val="0"/>
          <w:szCs w:val="20"/>
        </w:rPr>
        <w:t xml:space="preserve">  50688  </w:t>
      </w:r>
      <w:r>
        <w:rPr>
          <w:rFonts w:hint="eastAsia" w:ascii="Times New Roman" w:hAnsi="Times New Roman" w:eastAsia="宋体" w:cs="Times New Roman"/>
          <w:kern w:val="0"/>
          <w:szCs w:val="20"/>
        </w:rPr>
        <w:t>城市道路交通设施设计规范</w:t>
      </w:r>
    </w:p>
    <w:p>
      <w:pPr>
        <w:adjustRightInd w:val="0"/>
        <w:snapToGrid w:val="0"/>
        <w:spacing w:line="360" w:lineRule="auto"/>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GB  50736  民用建筑供暖通风与空气调节设计规范</w:t>
      </w:r>
    </w:p>
    <w:p>
      <w:pPr>
        <w:adjustRightInd w:val="0"/>
        <w:snapToGrid w:val="0"/>
        <w:spacing w:line="360" w:lineRule="auto"/>
        <w:ind w:firstLine="420" w:firstLineChars="200"/>
        <w:rPr>
          <w:rFonts w:ascii="Times New Roman" w:hAnsi="Times New Roman" w:eastAsia="宋体" w:cs="Times New Roman"/>
          <w:kern w:val="0"/>
          <w:szCs w:val="20"/>
        </w:rPr>
      </w:pPr>
      <w:r>
        <w:rPr>
          <w:rFonts w:hint="eastAsia" w:ascii="Times New Roman" w:hAnsi="Times New Roman" w:eastAsia="宋体" w:cs="Times New Roman"/>
          <w:kern w:val="0"/>
          <w:szCs w:val="20"/>
        </w:rPr>
        <w:t>GB</w:t>
      </w:r>
      <w:r>
        <w:rPr>
          <w:rFonts w:ascii="Times New Roman" w:hAnsi="Times New Roman" w:eastAsia="宋体" w:cs="Times New Roman"/>
          <w:kern w:val="0"/>
          <w:szCs w:val="20"/>
        </w:rPr>
        <w:t xml:space="preserve">  51038  </w:t>
      </w:r>
      <w:r>
        <w:rPr>
          <w:rFonts w:hint="eastAsia" w:ascii="Times New Roman" w:hAnsi="Times New Roman" w:eastAsia="宋体" w:cs="Times New Roman"/>
          <w:kern w:val="0"/>
          <w:szCs w:val="20"/>
        </w:rPr>
        <w:t>城市道路交通标志和标线设置规范</w:t>
      </w:r>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GA</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T</w:t>
      </w:r>
      <w:r>
        <w:rPr>
          <w:rFonts w:ascii="Times New Roman" w:hAnsi="Times New Roman" w:eastAsia="宋体" w:cs="Times New Roman"/>
          <w:kern w:val="0"/>
          <w:szCs w:val="21"/>
        </w:rPr>
        <w:t xml:space="preserve">  1215  </w:t>
      </w:r>
      <w:r>
        <w:rPr>
          <w:rFonts w:hint="eastAsia" w:ascii="Times New Roman" w:hAnsi="Times New Roman" w:eastAsia="宋体" w:cs="Times New Roman"/>
          <w:kern w:val="0"/>
          <w:szCs w:val="21"/>
        </w:rPr>
        <w:t>中小学与幼儿园校园周边道路交通设施设置规范</w:t>
      </w:r>
    </w:p>
    <w:p>
      <w:pPr>
        <w:adjustRightInd w:val="0"/>
        <w:snapToGrid w:val="0"/>
        <w:spacing w:line="360" w:lineRule="auto"/>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CJJ  92  城镇供水管网漏损控制及评定标准</w:t>
      </w:r>
    </w:p>
    <w:p>
      <w:pPr>
        <w:adjustRightInd w:val="0"/>
        <w:snapToGrid w:val="0"/>
        <w:spacing w:line="360" w:lineRule="auto"/>
        <w:ind w:firstLine="420" w:firstLineChars="200"/>
        <w:rPr>
          <w:rFonts w:ascii="Times New Roman" w:hAnsi="Times New Roman" w:eastAsia="宋体" w:cs="Times New Roman"/>
          <w:kern w:val="0"/>
          <w:szCs w:val="20"/>
        </w:rPr>
      </w:pPr>
      <w:r>
        <w:rPr>
          <w:rFonts w:hint="eastAsia" w:ascii="Times New Roman" w:hAnsi="Times New Roman" w:eastAsia="宋体" w:cs="Times New Roman"/>
          <w:kern w:val="0"/>
          <w:szCs w:val="20"/>
        </w:rPr>
        <w:t>CJJ</w:t>
      </w:r>
      <w:r>
        <w:rPr>
          <w:rFonts w:ascii="Times New Roman" w:hAnsi="Times New Roman" w:eastAsia="宋体" w:cs="Times New Roman"/>
          <w:kern w:val="0"/>
          <w:szCs w:val="20"/>
        </w:rPr>
        <w:t xml:space="preserve">  99  </w:t>
      </w:r>
      <w:r>
        <w:rPr>
          <w:rFonts w:hint="eastAsia" w:ascii="Times New Roman" w:hAnsi="Times New Roman" w:eastAsia="宋体" w:cs="Times New Roman"/>
          <w:kern w:val="0"/>
          <w:szCs w:val="20"/>
        </w:rPr>
        <w:t>城市桥梁养护技术标准</w:t>
      </w:r>
    </w:p>
    <w:p>
      <w:pPr>
        <w:adjustRightInd w:val="0"/>
        <w:snapToGrid w:val="0"/>
        <w:spacing w:line="360" w:lineRule="auto"/>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CJJ/T  241  城镇供热监测与调控系统技术规程</w:t>
      </w:r>
    </w:p>
    <w:p>
      <w:pPr>
        <w:adjustRightInd w:val="0"/>
        <w:snapToGrid w:val="0"/>
        <w:spacing w:line="360" w:lineRule="auto"/>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CJJ/T  254  城镇供热直埋热水管道泄漏监测系统技术规程</w:t>
      </w:r>
    </w:p>
    <w:p>
      <w:pPr>
        <w:adjustRightInd w:val="0"/>
        <w:snapToGrid w:val="0"/>
        <w:spacing w:line="360" w:lineRule="auto"/>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 xml:space="preserve">CJJ/T  289  </w:t>
      </w:r>
      <w:r>
        <w:rPr>
          <w:rFonts w:hint="eastAsia" w:ascii="Times New Roman" w:hAnsi="Times New Roman" w:eastAsia="宋体" w:cs="Times New Roman"/>
          <w:kern w:val="0"/>
          <w:szCs w:val="20"/>
        </w:rPr>
        <w:t>城市轨道交通隧道结构养护技术标准</w:t>
      </w:r>
    </w:p>
    <w:p>
      <w:pPr>
        <w:adjustRightInd w:val="0"/>
        <w:snapToGrid w:val="0"/>
        <w:spacing w:line="360" w:lineRule="auto"/>
        <w:ind w:firstLine="420" w:firstLineChars="200"/>
        <w:rPr>
          <w:rFonts w:ascii="Times New Roman" w:hAnsi="Times New Roman" w:eastAsia="宋体" w:cs="Times New Roman"/>
          <w:kern w:val="0"/>
          <w:szCs w:val="20"/>
        </w:rPr>
      </w:pPr>
      <w:bookmarkStart w:id="53" w:name="_Hlk87774462"/>
      <w:r>
        <w:rPr>
          <w:rFonts w:ascii="Times New Roman" w:hAnsi="Times New Roman" w:eastAsia="宋体" w:cs="Times New Roman"/>
          <w:kern w:val="0"/>
          <w:szCs w:val="20"/>
        </w:rPr>
        <w:t>CJJ/T  312</w:t>
      </w:r>
      <w:r>
        <w:rPr>
          <w:rFonts w:hint="eastAsia" w:ascii="Times New Roman" w:hAnsi="Times New Roman" w:eastAsia="宋体" w:cs="Times New Roman"/>
          <w:kern w:val="0"/>
          <w:szCs w:val="20"/>
        </w:rPr>
        <w:t xml:space="preserve"> </w:t>
      </w:r>
      <w:r>
        <w:rPr>
          <w:rFonts w:ascii="Times New Roman" w:hAnsi="Times New Roman" w:eastAsia="宋体" w:cs="Times New Roman"/>
          <w:kern w:val="0"/>
          <w:szCs w:val="20"/>
        </w:rPr>
        <w:t xml:space="preserve"> </w:t>
      </w:r>
      <w:r>
        <w:rPr>
          <w:rFonts w:hint="eastAsia" w:ascii="Times New Roman" w:hAnsi="Times New Roman" w:eastAsia="宋体" w:cs="Times New Roman"/>
          <w:kern w:val="0"/>
          <w:szCs w:val="20"/>
        </w:rPr>
        <w:t>城市运行管理服务平台技术标准</w:t>
      </w:r>
    </w:p>
    <w:p>
      <w:pPr>
        <w:adjustRightInd w:val="0"/>
        <w:snapToGrid w:val="0"/>
        <w:spacing w:line="360" w:lineRule="auto"/>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1"/>
        </w:rPr>
        <w:t xml:space="preserve">CJJ/T  149  </w:t>
      </w:r>
      <w:r>
        <w:rPr>
          <w:rFonts w:hint="eastAsia" w:ascii="Times New Roman" w:hAnsi="Times New Roman" w:eastAsia="宋体" w:cs="Times New Roman"/>
          <w:kern w:val="0"/>
          <w:szCs w:val="21"/>
        </w:rPr>
        <w:t>城市户外广告和招牌设施技术标准</w:t>
      </w:r>
    </w:p>
    <w:p>
      <w:pPr>
        <w:adjustRightInd w:val="0"/>
        <w:snapToGrid w:val="0"/>
        <w:spacing w:line="360" w:lineRule="auto"/>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CJ/T  545</w:t>
      </w:r>
      <w:r>
        <w:rPr>
          <w:rFonts w:hint="eastAsia" w:ascii="Times New Roman" w:hAnsi="Times New Roman" w:eastAsia="宋体" w:cs="Times New Roman"/>
          <w:kern w:val="0"/>
          <w:szCs w:val="20"/>
        </w:rPr>
        <w:t xml:space="preserve"> </w:t>
      </w:r>
      <w:r>
        <w:rPr>
          <w:rFonts w:ascii="Times New Roman" w:hAnsi="Times New Roman" w:eastAsia="宋体" w:cs="Times New Roman"/>
          <w:kern w:val="0"/>
          <w:szCs w:val="20"/>
        </w:rPr>
        <w:t xml:space="preserve"> </w:t>
      </w:r>
      <w:r>
        <w:rPr>
          <w:rFonts w:hint="eastAsia" w:ascii="Times New Roman" w:hAnsi="Times New Roman" w:eastAsia="宋体" w:cs="Times New Roman"/>
          <w:kern w:val="0"/>
          <w:szCs w:val="20"/>
        </w:rPr>
        <w:t>城市运行管理服务平台数据标准</w:t>
      </w:r>
    </w:p>
    <w:p>
      <w:pPr>
        <w:adjustRightInd w:val="0"/>
        <w:snapToGrid w:val="0"/>
        <w:spacing w:line="360" w:lineRule="auto"/>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CJ/T</w:t>
      </w:r>
      <w:r>
        <w:rPr>
          <w:rFonts w:hint="eastAsia" w:ascii="Times New Roman" w:hAnsi="Times New Roman" w:eastAsia="宋体" w:cs="Times New Roman"/>
          <w:kern w:val="0"/>
          <w:szCs w:val="20"/>
        </w:rPr>
        <w:t xml:space="preserve"> </w:t>
      </w:r>
      <w:r>
        <w:rPr>
          <w:rFonts w:ascii="Times New Roman" w:hAnsi="Times New Roman" w:eastAsia="宋体" w:cs="Times New Roman"/>
          <w:kern w:val="0"/>
          <w:szCs w:val="20"/>
        </w:rPr>
        <w:t xml:space="preserve"> XXX  </w:t>
      </w:r>
      <w:r>
        <w:rPr>
          <w:rFonts w:hint="eastAsia" w:ascii="Times New Roman" w:hAnsi="Times New Roman" w:eastAsia="宋体" w:cs="Times New Roman"/>
          <w:kern w:val="0"/>
          <w:szCs w:val="20"/>
        </w:rPr>
        <w:t>城市运行管理服务平台管理监督指标及评价标准</w:t>
      </w:r>
    </w:p>
    <w:bookmarkEnd w:id="53"/>
    <w:p>
      <w:pPr>
        <w:adjustRightInd w:val="0"/>
        <w:snapToGrid w:val="0"/>
        <w:spacing w:line="360" w:lineRule="auto"/>
        <w:ind w:firstLine="420" w:firstLineChars="200"/>
        <w:rPr>
          <w:rFonts w:ascii="Times New Roman" w:hAnsi="Times New Roman" w:eastAsia="宋体" w:cs="Times New Roman"/>
          <w:kern w:val="0"/>
          <w:szCs w:val="20"/>
        </w:rPr>
      </w:pPr>
      <w:r>
        <w:rPr>
          <w:rFonts w:hint="eastAsia" w:ascii="Times New Roman" w:hAnsi="Times New Roman" w:eastAsia="宋体" w:cs="Times New Roman"/>
          <w:kern w:val="0"/>
          <w:szCs w:val="20"/>
        </w:rPr>
        <w:t>JTG</w:t>
      </w:r>
      <w:r>
        <w:rPr>
          <w:rFonts w:ascii="Times New Roman" w:hAnsi="Times New Roman" w:eastAsia="宋体" w:cs="Times New Roman"/>
          <w:kern w:val="0"/>
          <w:szCs w:val="20"/>
        </w:rPr>
        <w:t xml:space="preserve">  </w:t>
      </w:r>
      <w:r>
        <w:rPr>
          <w:rFonts w:hint="eastAsia" w:ascii="Times New Roman" w:hAnsi="Times New Roman" w:eastAsia="宋体" w:cs="Times New Roman"/>
          <w:kern w:val="0"/>
          <w:szCs w:val="20"/>
        </w:rPr>
        <w:t>B</w:t>
      </w:r>
      <w:r>
        <w:rPr>
          <w:rFonts w:ascii="Times New Roman" w:hAnsi="Times New Roman" w:eastAsia="宋体" w:cs="Times New Roman"/>
          <w:kern w:val="0"/>
          <w:szCs w:val="20"/>
        </w:rPr>
        <w:t xml:space="preserve">01  </w:t>
      </w:r>
      <w:r>
        <w:rPr>
          <w:rFonts w:hint="eastAsia" w:ascii="Times New Roman" w:hAnsi="Times New Roman" w:eastAsia="宋体" w:cs="Times New Roman"/>
          <w:kern w:val="0"/>
          <w:szCs w:val="20"/>
        </w:rPr>
        <w:t>公路工程技术标准</w:t>
      </w:r>
    </w:p>
    <w:p>
      <w:pPr>
        <w:adjustRightInd w:val="0"/>
        <w:snapToGrid w:val="0"/>
        <w:spacing w:line="360" w:lineRule="auto"/>
        <w:ind w:firstLine="420" w:firstLineChars="200"/>
        <w:rPr>
          <w:rFonts w:ascii="Times New Roman" w:hAnsi="Times New Roman" w:eastAsia="宋体" w:cs="Times New Roman"/>
          <w:kern w:val="0"/>
          <w:szCs w:val="20"/>
        </w:rPr>
      </w:pPr>
      <w:bookmarkStart w:id="54" w:name="_Hlk110255826"/>
      <w:r>
        <w:rPr>
          <w:rFonts w:ascii="Times New Roman" w:hAnsi="Times New Roman" w:eastAsia="宋体" w:cs="Times New Roman"/>
          <w:kern w:val="0"/>
          <w:szCs w:val="20"/>
        </w:rPr>
        <w:t xml:space="preserve">JTG  H12  </w:t>
      </w:r>
      <w:r>
        <w:rPr>
          <w:rFonts w:hint="eastAsia" w:ascii="Times New Roman" w:hAnsi="Times New Roman" w:eastAsia="宋体" w:cs="Times New Roman"/>
          <w:kern w:val="0"/>
          <w:szCs w:val="20"/>
        </w:rPr>
        <w:t>公路隧道养护技术规范</w:t>
      </w:r>
    </w:p>
    <w:bookmarkEnd w:id="54"/>
    <w:p>
      <w:pPr>
        <w:keepNext/>
        <w:keepLines/>
        <w:adjustRightInd w:val="0"/>
        <w:snapToGrid w:val="0"/>
        <w:spacing w:before="240" w:after="240" w:line="360" w:lineRule="auto"/>
        <w:outlineLvl w:val="0"/>
        <w:rPr>
          <w:rFonts w:ascii="黑体" w:hAnsi="黑体" w:eastAsia="黑体" w:cs="Times New Roman"/>
          <w:bCs/>
          <w:kern w:val="44"/>
          <w:szCs w:val="44"/>
        </w:rPr>
      </w:pPr>
      <w:bookmarkStart w:id="55" w:name="_Toc78815925"/>
      <w:bookmarkStart w:id="56" w:name="_Toc116138974"/>
      <w:r>
        <w:rPr>
          <w:rFonts w:hint="eastAsia" w:ascii="黑体" w:hAnsi="黑体" w:eastAsia="黑体" w:cs="Times New Roman"/>
          <w:bCs/>
          <w:kern w:val="44"/>
          <w:szCs w:val="44"/>
        </w:rPr>
        <w:t>3</w:t>
      </w:r>
      <w:r>
        <w:rPr>
          <w:rFonts w:ascii="黑体" w:hAnsi="黑体" w:eastAsia="黑体" w:cs="Times New Roman"/>
          <w:bCs/>
          <w:kern w:val="44"/>
          <w:szCs w:val="44"/>
        </w:rPr>
        <w:t xml:space="preserve"> </w:t>
      </w:r>
      <w:r>
        <w:rPr>
          <w:rFonts w:hint="eastAsia" w:ascii="黑体" w:hAnsi="黑体" w:eastAsia="黑体" w:cs="Times New Roman"/>
          <w:bCs/>
          <w:kern w:val="44"/>
          <w:szCs w:val="44"/>
        </w:rPr>
        <w:t>术语和定义</w:t>
      </w:r>
      <w:bookmarkEnd w:id="55"/>
      <w:bookmarkEnd w:id="56"/>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CJJ/T 312-2021界定的以及下列术语和定义适用于本文件。</w:t>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57" w:name="_Toc87706366"/>
      <w:bookmarkStart w:id="58" w:name="_Toc113441833"/>
      <w:bookmarkStart w:id="59" w:name="_Toc87733992"/>
      <w:bookmarkStart w:id="60" w:name="_Toc111194088"/>
      <w:bookmarkStart w:id="61" w:name="_Toc88136794"/>
      <w:bookmarkStart w:id="62" w:name="_Toc88142413"/>
      <w:bookmarkStart w:id="63" w:name="_Toc90235146"/>
      <w:bookmarkStart w:id="64" w:name="_Toc113377728"/>
      <w:bookmarkStart w:id="65" w:name="_Toc102488096"/>
      <w:bookmarkStart w:id="66" w:name="_Toc11906"/>
      <w:bookmarkStart w:id="67" w:name="_Toc113218364"/>
      <w:bookmarkStart w:id="68" w:name="_Toc110246925"/>
      <w:bookmarkStart w:id="69" w:name="_Toc116138975"/>
      <w:bookmarkStart w:id="70" w:name="_Toc101281919"/>
      <w:bookmarkStart w:id="71" w:name="_Toc102486201"/>
      <w:bookmarkStart w:id="72" w:name="_Toc113456920"/>
      <w:r>
        <w:rPr>
          <w:rFonts w:hint="eastAsia" w:ascii="Arial" w:hAnsi="Arial" w:eastAsia="黑体" w:cs="Times New Roman"/>
          <w:bCs/>
          <w:szCs w:val="32"/>
        </w:rPr>
        <w:t>3.</w:t>
      </w:r>
      <w:bookmarkEnd w:id="57"/>
      <w:r>
        <w:rPr>
          <w:rFonts w:ascii="Arial" w:hAnsi="Arial" w:eastAsia="黑体" w:cs="Times New Roman"/>
          <w:bCs/>
          <w:szCs w:val="32"/>
        </w:rPr>
        <w:t>1</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黑体" w:hAnsi="黑体" w:eastAsia="黑体" w:cs="Times New Roman"/>
          <w:color w:val="000000"/>
          <w:kern w:val="0"/>
          <w:szCs w:val="21"/>
        </w:rPr>
        <w:t>城市运行监测</w:t>
      </w:r>
      <w:r>
        <w:rPr>
          <w:rFonts w:ascii="黑体" w:hAnsi="黑体" w:eastAsia="黑体" w:cs="Times New Roman"/>
          <w:color w:val="000000"/>
          <w:kern w:val="0"/>
          <w:szCs w:val="21"/>
        </w:rPr>
        <w:tab/>
      </w:r>
      <w:r>
        <w:rPr>
          <w:rFonts w:ascii="Times New Roman" w:hAnsi="Times New Roman" w:eastAsia="宋体" w:cs="Times New Roman"/>
          <w:kern w:val="0"/>
          <w:szCs w:val="21"/>
        </w:rPr>
        <w:t>urban operational monitoring</w:t>
      </w:r>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感知城市市政设施、房屋建筑、交通设施和人员密集区域等设施设备的运行情况，掌握各设施设备运行状态的活动。</w:t>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73" w:name="_Toc81173294"/>
      <w:bookmarkStart w:id="74" w:name="_Toc81155262"/>
      <w:bookmarkStart w:id="75" w:name="_Toc87706368"/>
      <w:bookmarkStart w:id="76" w:name="_Toc80602528"/>
      <w:bookmarkStart w:id="77" w:name="_Toc87023843"/>
      <w:bookmarkStart w:id="78" w:name="_Toc24895"/>
      <w:bookmarkStart w:id="79" w:name="_Toc113441834"/>
      <w:bookmarkStart w:id="80" w:name="_Toc102488097"/>
      <w:bookmarkStart w:id="81" w:name="_Toc116138976"/>
      <w:bookmarkStart w:id="82" w:name="_Toc90235147"/>
      <w:bookmarkStart w:id="83" w:name="_Toc88136795"/>
      <w:bookmarkStart w:id="84" w:name="_Toc102486202"/>
      <w:bookmarkStart w:id="85" w:name="_Toc87733993"/>
      <w:bookmarkStart w:id="86" w:name="_Toc113218365"/>
      <w:bookmarkStart w:id="87" w:name="_Toc101281920"/>
      <w:bookmarkStart w:id="88" w:name="_Toc110246926"/>
      <w:bookmarkStart w:id="89" w:name="_Toc111194089"/>
      <w:bookmarkStart w:id="90" w:name="_Toc113456921"/>
      <w:bookmarkStart w:id="91" w:name="_Toc113377729"/>
      <w:bookmarkStart w:id="92" w:name="_Toc88142414"/>
      <w:r>
        <w:rPr>
          <w:rFonts w:ascii="Arial" w:hAnsi="Arial" w:eastAsia="黑体" w:cs="Times New Roman"/>
          <w:bCs/>
          <w:szCs w:val="32"/>
        </w:rPr>
        <w:t>3.</w:t>
      </w:r>
      <w:bookmarkEnd w:id="73"/>
      <w:bookmarkEnd w:id="74"/>
      <w:bookmarkEnd w:id="75"/>
      <w:bookmarkEnd w:id="76"/>
      <w:bookmarkEnd w:id="77"/>
      <w:r>
        <w:rPr>
          <w:rFonts w:ascii="Arial" w:hAnsi="Arial" w:eastAsia="黑体" w:cs="Times New Roman"/>
          <w:bCs/>
          <w:szCs w:val="32"/>
        </w:rPr>
        <w:t>2</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黑体" w:hAnsi="黑体" w:eastAsia="黑体" w:cs="Times New Roman"/>
          <w:color w:val="000000"/>
          <w:kern w:val="0"/>
          <w:szCs w:val="21"/>
        </w:rPr>
        <w:t>城市运行监测系统</w:t>
      </w:r>
      <w:r>
        <w:rPr>
          <w:rFonts w:ascii="Times New Roman" w:hAnsi="Times New Roman" w:eastAsia="宋体" w:cs="Times New Roman"/>
          <w:kern w:val="0"/>
          <w:szCs w:val="21"/>
        </w:rPr>
        <w:tab/>
      </w:r>
      <w:r>
        <w:rPr>
          <w:rFonts w:ascii="Times New Roman" w:hAnsi="Times New Roman" w:eastAsia="宋体" w:cs="Times New Roman"/>
          <w:kern w:val="0"/>
          <w:szCs w:val="21"/>
        </w:rPr>
        <w:t>the system of urban operational monitoring</w:t>
      </w:r>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对城市运行监测数据进行采集、处理、管理、分析、输出和应用的软硬件系统，是城市运行管理服务平台的重要组成部分。</w:t>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93" w:name="_Toc80602530"/>
      <w:bookmarkStart w:id="94" w:name="_Toc87706370"/>
      <w:bookmarkStart w:id="95" w:name="_Toc79584170"/>
      <w:bookmarkStart w:id="96" w:name="_Toc81173296"/>
      <w:bookmarkStart w:id="97" w:name="_Toc78816500"/>
      <w:bookmarkStart w:id="98" w:name="_Toc87023845"/>
      <w:bookmarkStart w:id="99" w:name="_Toc81155264"/>
      <w:bookmarkStart w:id="100" w:name="_Toc88136796"/>
      <w:bookmarkStart w:id="101" w:name="_Toc113218366"/>
      <w:bookmarkStart w:id="102" w:name="_Toc16895"/>
      <w:bookmarkStart w:id="103" w:name="_Toc113456922"/>
      <w:bookmarkStart w:id="104" w:name="_Toc113441835"/>
      <w:bookmarkStart w:id="105" w:name="_Toc90235148"/>
      <w:bookmarkStart w:id="106" w:name="_Toc88142415"/>
      <w:bookmarkStart w:id="107" w:name="_Toc113377730"/>
      <w:bookmarkStart w:id="108" w:name="_Toc87733994"/>
      <w:bookmarkStart w:id="109" w:name="_Toc101281921"/>
      <w:bookmarkStart w:id="110" w:name="_Toc110246927"/>
      <w:bookmarkStart w:id="111" w:name="_Toc102486203"/>
      <w:bookmarkStart w:id="112" w:name="_Toc116138977"/>
      <w:bookmarkStart w:id="113" w:name="_Toc102488098"/>
      <w:bookmarkStart w:id="114" w:name="_Toc111194090"/>
      <w:r>
        <w:rPr>
          <w:rFonts w:ascii="Arial" w:hAnsi="Arial" w:eastAsia="黑体" w:cs="Times New Roman"/>
          <w:bCs/>
          <w:szCs w:val="32"/>
        </w:rPr>
        <w:t>3.</w:t>
      </w:r>
      <w:bookmarkEnd w:id="93"/>
      <w:bookmarkEnd w:id="94"/>
      <w:bookmarkEnd w:id="95"/>
      <w:bookmarkEnd w:id="96"/>
      <w:bookmarkEnd w:id="97"/>
      <w:bookmarkEnd w:id="98"/>
      <w:bookmarkEnd w:id="99"/>
      <w:r>
        <w:rPr>
          <w:rFonts w:ascii="Arial" w:hAnsi="Arial" w:eastAsia="黑体" w:cs="Times New Roman"/>
          <w:bCs/>
          <w:szCs w:val="32"/>
        </w:rPr>
        <w:t>3</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adjustRightInd w:val="0"/>
        <w:snapToGrid w:val="0"/>
        <w:spacing w:line="360" w:lineRule="auto"/>
        <w:ind w:firstLine="420" w:firstLineChars="200"/>
        <w:rPr>
          <w:rFonts w:ascii="黑体" w:hAnsi="黑体" w:eastAsia="黑体" w:cs="Times New Roman"/>
          <w:color w:val="000000"/>
          <w:kern w:val="0"/>
          <w:szCs w:val="21"/>
        </w:rPr>
      </w:pPr>
      <w:r>
        <w:rPr>
          <w:rFonts w:hint="eastAsia" w:ascii="黑体" w:hAnsi="黑体" w:eastAsia="黑体" w:cs="Times New Roman"/>
          <w:color w:val="000000"/>
          <w:kern w:val="0"/>
          <w:szCs w:val="21"/>
        </w:rPr>
        <w:t>燃气管线相邻地下空间</w:t>
      </w:r>
      <w:r>
        <w:rPr>
          <w:rFonts w:ascii="黑体" w:hAnsi="黑体" w:eastAsia="黑体" w:cs="Times New Roman"/>
          <w:color w:val="000000"/>
          <w:kern w:val="0"/>
          <w:szCs w:val="21"/>
        </w:rPr>
        <w:tab/>
      </w:r>
      <w:r>
        <w:rPr>
          <w:rFonts w:ascii="Times New Roman" w:hAnsi="Times New Roman" w:eastAsia="宋体" w:cs="Times New Roman"/>
          <w:kern w:val="0"/>
          <w:szCs w:val="21"/>
        </w:rPr>
        <w:t>space adjacent to underground gas pipeline</w:t>
      </w:r>
    </w:p>
    <w:p>
      <w:pPr>
        <w:adjustRightInd w:val="0"/>
        <w:snapToGrid w:val="0"/>
        <w:spacing w:line="360" w:lineRule="auto"/>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通过土壤或</w:t>
      </w:r>
      <w:r>
        <w:rPr>
          <w:rFonts w:hint="eastAsia" w:ascii="Times New Roman" w:hAnsi="Times New Roman" w:eastAsia="宋体" w:cs="Times New Roman"/>
          <w:kern w:val="0"/>
          <w:szCs w:val="20"/>
        </w:rPr>
        <w:t>邻近</w:t>
      </w:r>
      <w:r>
        <w:rPr>
          <w:rFonts w:ascii="Times New Roman" w:hAnsi="Times New Roman" w:eastAsia="宋体" w:cs="Times New Roman"/>
          <w:kern w:val="0"/>
          <w:szCs w:val="20"/>
        </w:rPr>
        <w:t>管线</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可能扩散聚集</w:t>
      </w:r>
      <w:r>
        <w:rPr>
          <w:rFonts w:hint="eastAsia" w:ascii="Times New Roman" w:hAnsi="Times New Roman" w:eastAsia="宋体" w:cs="Times New Roman"/>
          <w:kern w:val="0"/>
          <w:szCs w:val="20"/>
        </w:rPr>
        <w:t>泄漏燃气</w:t>
      </w:r>
      <w:r>
        <w:rPr>
          <w:rFonts w:ascii="Times New Roman" w:hAnsi="Times New Roman" w:eastAsia="宋体" w:cs="Times New Roman"/>
          <w:kern w:val="0"/>
          <w:szCs w:val="20"/>
        </w:rPr>
        <w:t>的</w:t>
      </w:r>
      <w:r>
        <w:rPr>
          <w:rFonts w:hint="eastAsia" w:ascii="Times New Roman" w:hAnsi="Times New Roman" w:eastAsia="宋体" w:cs="Times New Roman"/>
          <w:kern w:val="0"/>
          <w:szCs w:val="20"/>
        </w:rPr>
        <w:t>地下</w:t>
      </w:r>
      <w:r>
        <w:rPr>
          <w:rFonts w:ascii="Times New Roman" w:hAnsi="Times New Roman" w:eastAsia="宋体" w:cs="Times New Roman"/>
          <w:kern w:val="0"/>
          <w:szCs w:val="20"/>
        </w:rPr>
        <w:t>空间。</w:t>
      </w:r>
    </w:p>
    <w:p>
      <w:pPr>
        <w:adjustRightInd w:val="0"/>
        <w:snapToGrid w:val="0"/>
        <w:spacing w:line="360" w:lineRule="auto"/>
        <w:ind w:firstLine="420" w:firstLineChars="200"/>
        <w:rPr>
          <w:rFonts w:ascii="Times New Roman" w:hAnsi="Times New Roman" w:eastAsia="宋体" w:cs="Times New Roman"/>
          <w:kern w:val="0"/>
          <w:szCs w:val="20"/>
        </w:rPr>
      </w:pP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115" w:name="_Toc81155265"/>
      <w:bookmarkStart w:id="116" w:name="_Toc87023846"/>
      <w:bookmarkStart w:id="117" w:name="_Toc87706371"/>
      <w:bookmarkStart w:id="118" w:name="_Toc79584171"/>
      <w:bookmarkStart w:id="119" w:name="_Toc81173297"/>
      <w:bookmarkStart w:id="120" w:name="_Toc78816501"/>
      <w:bookmarkStart w:id="121" w:name="_Toc80602531"/>
      <w:bookmarkStart w:id="122" w:name="_Toc90235149"/>
      <w:bookmarkStart w:id="123" w:name="_Toc113456923"/>
      <w:bookmarkStart w:id="124" w:name="_Toc102486204"/>
      <w:bookmarkStart w:id="125" w:name="_Toc113377731"/>
      <w:bookmarkStart w:id="126" w:name="_Toc88136797"/>
      <w:bookmarkStart w:id="127" w:name="_Toc101281922"/>
      <w:bookmarkStart w:id="128" w:name="_Toc27400"/>
      <w:bookmarkStart w:id="129" w:name="_Toc113218367"/>
      <w:bookmarkStart w:id="130" w:name="_Toc116138978"/>
      <w:bookmarkStart w:id="131" w:name="_Toc110246928"/>
      <w:bookmarkStart w:id="132" w:name="_Toc102488099"/>
      <w:bookmarkStart w:id="133" w:name="_Toc111194091"/>
      <w:bookmarkStart w:id="134" w:name="_Toc88142416"/>
      <w:bookmarkStart w:id="135" w:name="_Toc113441836"/>
      <w:bookmarkStart w:id="136" w:name="_Toc87733995"/>
      <w:r>
        <w:rPr>
          <w:rFonts w:ascii="Arial" w:hAnsi="Arial" w:eastAsia="黑体" w:cs="Times New Roman"/>
          <w:bCs/>
          <w:szCs w:val="32"/>
        </w:rPr>
        <w:t>3.</w:t>
      </w:r>
      <w:bookmarkEnd w:id="115"/>
      <w:bookmarkEnd w:id="116"/>
      <w:bookmarkEnd w:id="117"/>
      <w:bookmarkEnd w:id="118"/>
      <w:bookmarkEnd w:id="119"/>
      <w:bookmarkEnd w:id="120"/>
      <w:bookmarkEnd w:id="121"/>
      <w:r>
        <w:rPr>
          <w:rFonts w:ascii="Arial" w:hAnsi="Arial" w:eastAsia="黑体" w:cs="Times New Roman"/>
          <w:bCs/>
          <w:szCs w:val="32"/>
        </w:rPr>
        <w:t>4</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黑体" w:hAnsi="黑体" w:eastAsia="黑体" w:cs="Times New Roman"/>
          <w:color w:val="000000"/>
          <w:kern w:val="0"/>
          <w:szCs w:val="20"/>
        </w:rPr>
        <w:t>公共建筑外挂结构及附属设施</w:t>
      </w:r>
      <w:r>
        <w:rPr>
          <w:rFonts w:ascii="Times New Roman" w:hAnsi="Times New Roman" w:eastAsia="宋体" w:cs="Times New Roman"/>
          <w:color w:val="000000"/>
          <w:kern w:val="0"/>
          <w:szCs w:val="20"/>
        </w:rPr>
        <w:tab/>
      </w:r>
      <w:r>
        <w:rPr>
          <w:rFonts w:ascii="Times New Roman" w:hAnsi="Times New Roman" w:eastAsia="宋体" w:cs="Times New Roman"/>
          <w:color w:val="000000"/>
          <w:kern w:val="0"/>
          <w:szCs w:val="20"/>
        </w:rPr>
        <w:t>suspended structure and subsidiary facility of public building</w:t>
      </w:r>
    </w:p>
    <w:p>
      <w:pPr>
        <w:adjustRightInd w:val="0"/>
        <w:snapToGrid w:val="0"/>
        <w:spacing w:line="360" w:lineRule="auto"/>
        <w:ind w:firstLine="420" w:firstLineChars="200"/>
        <w:rPr>
          <w:rFonts w:ascii="Times New Roman" w:hAnsi="Times New Roman" w:eastAsia="宋体" w:cs="Times New Roman"/>
          <w:color w:val="000000"/>
          <w:kern w:val="0"/>
          <w:szCs w:val="20"/>
        </w:rPr>
      </w:pPr>
      <w:r>
        <w:rPr>
          <w:rFonts w:hint="eastAsia" w:ascii="Times New Roman" w:hAnsi="Times New Roman" w:eastAsia="宋体" w:cs="Times New Roman"/>
          <w:color w:val="000000"/>
          <w:kern w:val="0"/>
          <w:szCs w:val="20"/>
        </w:rPr>
        <w:t>窗扇及玻璃、空调外机架及遮罩、遮阳蓬、防雨蓬、花架等外挂</w:t>
      </w:r>
      <w:r>
        <w:rPr>
          <w:rFonts w:ascii="Times New Roman" w:hAnsi="Times New Roman" w:eastAsia="宋体" w:cs="Times New Roman"/>
          <w:color w:val="000000"/>
          <w:kern w:val="0"/>
          <w:szCs w:val="20"/>
        </w:rPr>
        <w:t>在</w:t>
      </w:r>
      <w:r>
        <w:rPr>
          <w:rFonts w:hint="eastAsia" w:ascii="Times New Roman" w:hAnsi="Times New Roman" w:eastAsia="宋体" w:cs="Times New Roman"/>
          <w:color w:val="000000"/>
          <w:kern w:val="0"/>
          <w:szCs w:val="20"/>
        </w:rPr>
        <w:t>公共建筑</w:t>
      </w:r>
      <w:r>
        <w:rPr>
          <w:rFonts w:ascii="Times New Roman" w:hAnsi="Times New Roman" w:eastAsia="宋体" w:cs="Times New Roman"/>
          <w:color w:val="000000"/>
          <w:kern w:val="0"/>
          <w:szCs w:val="20"/>
        </w:rPr>
        <w:t>外立面的结构或附属设施</w:t>
      </w:r>
      <w:r>
        <w:rPr>
          <w:rFonts w:hint="eastAsia" w:ascii="Times New Roman" w:hAnsi="Times New Roman" w:eastAsia="宋体" w:cs="Times New Roman"/>
          <w:color w:val="000000"/>
          <w:kern w:val="0"/>
          <w:szCs w:val="20"/>
        </w:rPr>
        <w:t>。</w:t>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137" w:name="_Toc87023847"/>
      <w:bookmarkStart w:id="138" w:name="_Toc81173298"/>
      <w:bookmarkStart w:id="139" w:name="_Toc81155266"/>
      <w:bookmarkStart w:id="140" w:name="_Toc78816502"/>
      <w:bookmarkStart w:id="141" w:name="_Toc80602532"/>
      <w:bookmarkStart w:id="142" w:name="_Toc79584172"/>
      <w:bookmarkStart w:id="143" w:name="_Toc87706372"/>
      <w:bookmarkStart w:id="144" w:name="_Toc101281923"/>
      <w:bookmarkStart w:id="145" w:name="_Toc111194092"/>
      <w:bookmarkStart w:id="146" w:name="_Toc11137"/>
      <w:bookmarkStart w:id="147" w:name="_Toc113377732"/>
      <w:bookmarkStart w:id="148" w:name="_Toc87733996"/>
      <w:bookmarkStart w:id="149" w:name="_Toc113456924"/>
      <w:bookmarkStart w:id="150" w:name="_Toc102486205"/>
      <w:bookmarkStart w:id="151" w:name="_Toc113441837"/>
      <w:bookmarkStart w:id="152" w:name="_Toc116138979"/>
      <w:bookmarkStart w:id="153" w:name="_Toc102488100"/>
      <w:bookmarkStart w:id="154" w:name="_Toc113218368"/>
      <w:bookmarkStart w:id="155" w:name="_Toc88142417"/>
      <w:bookmarkStart w:id="156" w:name="_Toc90235150"/>
      <w:bookmarkStart w:id="157" w:name="_Toc110246929"/>
      <w:bookmarkStart w:id="158" w:name="_Toc88136798"/>
      <w:r>
        <w:rPr>
          <w:rFonts w:ascii="Arial" w:hAnsi="Arial" w:eastAsia="黑体" w:cs="Times New Roman"/>
          <w:bCs/>
          <w:szCs w:val="32"/>
        </w:rPr>
        <w:t>3.</w:t>
      </w:r>
      <w:bookmarkEnd w:id="137"/>
      <w:bookmarkEnd w:id="138"/>
      <w:bookmarkEnd w:id="139"/>
      <w:bookmarkEnd w:id="140"/>
      <w:bookmarkEnd w:id="141"/>
      <w:bookmarkEnd w:id="142"/>
      <w:bookmarkEnd w:id="143"/>
      <w:r>
        <w:rPr>
          <w:rFonts w:ascii="Arial" w:hAnsi="Arial" w:eastAsia="黑体" w:cs="Times New Roman"/>
          <w:bCs/>
          <w:szCs w:val="32"/>
        </w:rPr>
        <w:t>5</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黑体" w:hAnsi="黑体" w:eastAsia="黑体" w:cs="Times New Roman"/>
          <w:color w:val="000000"/>
          <w:kern w:val="0"/>
          <w:szCs w:val="20"/>
        </w:rPr>
        <w:t>户外广告设施</w:t>
      </w:r>
      <w:r>
        <w:rPr>
          <w:rFonts w:ascii="Times New Roman" w:hAnsi="Times New Roman" w:eastAsia="宋体" w:cs="Times New Roman"/>
          <w:color w:val="000000"/>
          <w:kern w:val="0"/>
          <w:szCs w:val="20"/>
        </w:rPr>
        <w:tab/>
      </w:r>
      <w:r>
        <w:rPr>
          <w:rFonts w:ascii="Times New Roman" w:hAnsi="Times New Roman" w:eastAsia="宋体" w:cs="Times New Roman"/>
          <w:color w:val="000000"/>
          <w:kern w:val="0"/>
          <w:szCs w:val="20"/>
        </w:rPr>
        <w:t>outdoor advertising facility</w:t>
      </w:r>
    </w:p>
    <w:p>
      <w:pPr>
        <w:adjustRightInd w:val="0"/>
        <w:snapToGrid w:val="0"/>
        <w:spacing w:line="360" w:lineRule="auto"/>
        <w:ind w:firstLine="420" w:firstLineChars="200"/>
        <w:rPr>
          <w:rFonts w:ascii="Times New Roman" w:hAnsi="Times New Roman" w:eastAsia="宋体" w:cs="Times New Roman"/>
          <w:color w:val="000000"/>
          <w:kern w:val="0"/>
          <w:szCs w:val="20"/>
        </w:rPr>
      </w:pPr>
      <w:r>
        <w:rPr>
          <w:rFonts w:hint="eastAsia" w:ascii="Times New Roman" w:hAnsi="Times New Roman" w:eastAsia="宋体" w:cs="Times New Roman"/>
          <w:color w:val="000000"/>
          <w:kern w:val="0"/>
          <w:szCs w:val="20"/>
        </w:rPr>
        <w:t>利用建（构）筑物、场地、设施、交通工具等设置的灯箱、霓虹灯、电子显示装置、展示牌、实物造型或以其他形式向户外发布广告信息的设施。</w:t>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159" w:name="_Toc87706374"/>
      <w:bookmarkStart w:id="160" w:name="_Toc78816504"/>
      <w:bookmarkStart w:id="161" w:name="_Toc81155268"/>
      <w:bookmarkStart w:id="162" w:name="_Toc79584174"/>
      <w:bookmarkStart w:id="163" w:name="_Toc81173300"/>
      <w:bookmarkStart w:id="164" w:name="_Toc87023849"/>
      <w:bookmarkStart w:id="165" w:name="_Toc80602534"/>
      <w:bookmarkStart w:id="166" w:name="_Toc102488102"/>
      <w:bookmarkStart w:id="167" w:name="_Toc110246931"/>
      <w:bookmarkStart w:id="168" w:name="_Toc113456925"/>
      <w:bookmarkStart w:id="169" w:name="_Toc102486207"/>
      <w:bookmarkStart w:id="170" w:name="_Toc88136800"/>
      <w:bookmarkStart w:id="171" w:name="_Toc7940"/>
      <w:bookmarkStart w:id="172" w:name="_Toc90235152"/>
      <w:bookmarkStart w:id="173" w:name="_Toc111194094"/>
      <w:bookmarkStart w:id="174" w:name="_Toc113441838"/>
      <w:bookmarkStart w:id="175" w:name="_Toc116138980"/>
      <w:bookmarkStart w:id="176" w:name="_Toc87733998"/>
      <w:bookmarkStart w:id="177" w:name="_Toc101281925"/>
      <w:bookmarkStart w:id="178" w:name="_Toc113377733"/>
      <w:bookmarkStart w:id="179" w:name="_Toc88142419"/>
      <w:bookmarkStart w:id="180" w:name="_Toc113218369"/>
      <w:r>
        <w:rPr>
          <w:rFonts w:ascii="Arial" w:hAnsi="Arial" w:eastAsia="黑体" w:cs="Times New Roman"/>
          <w:bCs/>
          <w:szCs w:val="32"/>
        </w:rPr>
        <w:t>3.</w:t>
      </w:r>
      <w:bookmarkEnd w:id="159"/>
      <w:bookmarkEnd w:id="160"/>
      <w:bookmarkEnd w:id="161"/>
      <w:bookmarkEnd w:id="162"/>
      <w:bookmarkEnd w:id="163"/>
      <w:bookmarkEnd w:id="164"/>
      <w:bookmarkEnd w:id="165"/>
      <w:r>
        <w:rPr>
          <w:rFonts w:ascii="Arial" w:hAnsi="Arial" w:eastAsia="黑体" w:cs="Times New Roman"/>
          <w:bCs/>
          <w:szCs w:val="32"/>
        </w:rPr>
        <w:t>6</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黑体" w:hAnsi="黑体" w:eastAsia="黑体" w:cs="Times New Roman"/>
          <w:color w:val="000000"/>
          <w:kern w:val="0"/>
          <w:szCs w:val="20"/>
        </w:rPr>
        <w:t>应急避难场所</w:t>
      </w:r>
      <w:r>
        <w:rPr>
          <w:rFonts w:ascii="Times New Roman" w:hAnsi="Times New Roman" w:eastAsia="宋体" w:cs="Times New Roman"/>
          <w:kern w:val="0"/>
          <w:szCs w:val="21"/>
        </w:rPr>
        <w:tab/>
      </w:r>
      <w:r>
        <w:rPr>
          <w:rFonts w:ascii="Times New Roman" w:hAnsi="Times New Roman" w:eastAsia="宋体" w:cs="Times New Roman"/>
          <w:kern w:val="0"/>
          <w:szCs w:val="21"/>
        </w:rPr>
        <w:t>emergency shelter</w:t>
      </w:r>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利用公园、绿地、操场、广场等开敞空间建设的具有灾时紧急避难和临时生活功能的场地，利用地下空间（含人防工程）、体育馆、学校教室等公共建筑建设的具有灾时紧急避难和临时生活功能的场所。</w:t>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181" w:name="_Toc113441839"/>
      <w:bookmarkStart w:id="182" w:name="_Toc113218370"/>
      <w:bookmarkStart w:id="183" w:name="_Toc11940"/>
      <w:bookmarkStart w:id="184" w:name="_Toc116138981"/>
      <w:bookmarkStart w:id="185" w:name="_Toc113456926"/>
      <w:bookmarkStart w:id="186" w:name="_Toc110246933"/>
      <w:bookmarkStart w:id="187" w:name="_Toc113377734"/>
      <w:bookmarkStart w:id="188" w:name="_Toc111194095"/>
      <w:r>
        <w:rPr>
          <w:rFonts w:hint="eastAsia" w:ascii="Arial" w:hAnsi="Arial" w:eastAsia="黑体" w:cs="Times New Roman"/>
          <w:bCs/>
          <w:szCs w:val="32"/>
        </w:rPr>
        <w:t>3</w:t>
      </w:r>
      <w:r>
        <w:rPr>
          <w:rFonts w:ascii="Arial" w:hAnsi="Arial" w:eastAsia="黑体" w:cs="Times New Roman"/>
          <w:bCs/>
          <w:szCs w:val="32"/>
        </w:rPr>
        <w:t>.7</w:t>
      </w:r>
      <w:bookmarkEnd w:id="181"/>
      <w:bookmarkEnd w:id="182"/>
      <w:bookmarkEnd w:id="183"/>
      <w:bookmarkEnd w:id="184"/>
      <w:bookmarkEnd w:id="185"/>
      <w:bookmarkEnd w:id="186"/>
      <w:bookmarkEnd w:id="187"/>
      <w:bookmarkEnd w:id="188"/>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重要公共建筑</w:t>
      </w:r>
      <w:r>
        <w:rPr>
          <w:rFonts w:ascii="Times New Roman" w:hAnsi="Times New Roman" w:eastAsia="宋体" w:cs="Times New Roman"/>
          <w:kern w:val="0"/>
          <w:szCs w:val="21"/>
        </w:rPr>
        <w:tab/>
      </w:r>
      <w:r>
        <w:rPr>
          <w:rFonts w:ascii="Times New Roman" w:hAnsi="Times New Roman" w:eastAsia="宋体" w:cs="Times New Roman"/>
          <w:kern w:val="0"/>
          <w:szCs w:val="21"/>
        </w:rPr>
        <w:t>important public building</w:t>
      </w:r>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地市级及以上的党政机关办公楼，设计使用人数或座位数超过</w:t>
      </w:r>
      <w:r>
        <w:rPr>
          <w:rFonts w:ascii="Times New Roman" w:hAnsi="Times New Roman" w:eastAsia="宋体" w:cs="Times New Roman"/>
          <w:kern w:val="0"/>
          <w:szCs w:val="21"/>
        </w:rPr>
        <w:t>1500人(座)的体育馆、会堂、影剧院、娱乐场所、车站、证券交易所等人员密集的公共室内场所</w:t>
      </w:r>
      <w:r>
        <w:rPr>
          <w:rFonts w:hint="eastAsia" w:ascii="Times New Roman" w:hAnsi="Times New Roman" w:eastAsia="宋体" w:cs="Times New Roman"/>
          <w:kern w:val="0"/>
          <w:szCs w:val="21"/>
        </w:rPr>
        <w:t>，藏书量超过</w:t>
      </w:r>
      <w:r>
        <w:rPr>
          <w:rFonts w:ascii="Times New Roman" w:hAnsi="Times New Roman" w:eastAsia="宋体" w:cs="Times New Roman"/>
          <w:kern w:val="0"/>
          <w:szCs w:val="21"/>
        </w:rPr>
        <w:t>50万册的图书馆</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地市级及以上的文物古迹、博物馆、展览馆、档案馆等建筑物</w:t>
      </w:r>
      <w:r>
        <w:rPr>
          <w:rFonts w:hint="eastAsia" w:ascii="Times New Roman" w:hAnsi="Times New Roman" w:eastAsia="宋体" w:cs="Times New Roman"/>
          <w:kern w:val="0"/>
          <w:szCs w:val="21"/>
        </w:rPr>
        <w:t>，省级及以上的银行等金融机构办公楼，省级及以上的广播电视建筑，设计使用人数超过</w:t>
      </w:r>
      <w:r>
        <w:rPr>
          <w:rFonts w:ascii="Times New Roman" w:hAnsi="Times New Roman" w:eastAsia="宋体" w:cs="Times New Roman"/>
          <w:kern w:val="0"/>
          <w:szCs w:val="21"/>
        </w:rPr>
        <w:t>5000人的露天体育场、露天游泳场和其他露天公众聚会娱乐场所</w:t>
      </w:r>
      <w:r>
        <w:rPr>
          <w:rFonts w:hint="eastAsia" w:ascii="Times New Roman" w:hAnsi="Times New Roman" w:eastAsia="宋体" w:cs="Times New Roman"/>
          <w:kern w:val="0"/>
          <w:szCs w:val="21"/>
        </w:rPr>
        <w:t>，使用人数超过</w:t>
      </w:r>
      <w:r>
        <w:rPr>
          <w:rFonts w:ascii="Times New Roman" w:hAnsi="Times New Roman" w:eastAsia="宋体" w:cs="Times New Roman"/>
          <w:kern w:val="0"/>
          <w:szCs w:val="21"/>
        </w:rPr>
        <w:t>500人的中小学校及其他未成年人学校</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使用人数超过200人的幼儿园、托儿所、残障人员康复设施</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150张床位及以上的养老院、医院的门诊楼和住院楼</w:t>
      </w:r>
      <w:r>
        <w:rPr>
          <w:rFonts w:hint="eastAsia" w:ascii="Times New Roman" w:hAnsi="Times New Roman" w:eastAsia="宋体" w:cs="Times New Roman"/>
          <w:kern w:val="0"/>
          <w:szCs w:val="21"/>
        </w:rPr>
        <w:t>，总建筑面积超过</w:t>
      </w:r>
      <w:r>
        <w:rPr>
          <w:rFonts w:ascii="Times New Roman" w:hAnsi="Times New Roman" w:eastAsia="宋体" w:cs="Times New Roman"/>
          <w:kern w:val="0"/>
          <w:szCs w:val="21"/>
        </w:rPr>
        <w:t>20000㎡的商店(商场)建筑，商业营业场所的建筑面积超过15000㎡的综合楼</w:t>
      </w:r>
      <w:r>
        <w:rPr>
          <w:rFonts w:hint="eastAsia" w:ascii="Times New Roman" w:hAnsi="Times New Roman" w:eastAsia="宋体" w:cs="Times New Roman"/>
          <w:kern w:val="0"/>
          <w:szCs w:val="21"/>
        </w:rPr>
        <w:t>，地铁出入口，隧道出入口等。</w:t>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189" w:name="_Toc110246934"/>
      <w:bookmarkStart w:id="190" w:name="_Toc113441840"/>
      <w:bookmarkStart w:id="191" w:name="_Toc111194096"/>
      <w:bookmarkStart w:id="192" w:name="_Toc113456927"/>
      <w:bookmarkStart w:id="193" w:name="_Toc113218371"/>
      <w:bookmarkStart w:id="194" w:name="_Toc26237"/>
      <w:bookmarkStart w:id="195" w:name="_Toc116138982"/>
      <w:bookmarkStart w:id="196" w:name="_Toc113377735"/>
      <w:r>
        <w:rPr>
          <w:rFonts w:hint="eastAsia" w:ascii="Arial" w:hAnsi="Arial" w:eastAsia="黑体" w:cs="Times New Roman"/>
          <w:bCs/>
          <w:szCs w:val="32"/>
        </w:rPr>
        <w:t>3</w:t>
      </w:r>
      <w:r>
        <w:rPr>
          <w:rFonts w:ascii="Arial" w:hAnsi="Arial" w:eastAsia="黑体" w:cs="Times New Roman"/>
          <w:bCs/>
          <w:szCs w:val="32"/>
        </w:rPr>
        <w:t>.8</w:t>
      </w:r>
      <w:bookmarkEnd w:id="189"/>
      <w:bookmarkEnd w:id="190"/>
      <w:bookmarkEnd w:id="191"/>
      <w:bookmarkEnd w:id="192"/>
      <w:bookmarkEnd w:id="193"/>
      <w:bookmarkEnd w:id="194"/>
      <w:bookmarkEnd w:id="195"/>
      <w:bookmarkEnd w:id="196"/>
    </w:p>
    <w:p>
      <w:pPr>
        <w:adjustRightInd w:val="0"/>
        <w:snapToGrid w:val="0"/>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入河排口</w:t>
      </w:r>
      <w:r>
        <w:rPr>
          <w:rFonts w:ascii="Times New Roman" w:hAnsi="Times New Roman" w:eastAsia="宋体" w:cs="Times New Roman"/>
          <w:kern w:val="0"/>
          <w:szCs w:val="21"/>
        </w:rPr>
        <w:tab/>
      </w:r>
      <w:r>
        <w:rPr>
          <w:rFonts w:ascii="Times New Roman" w:hAnsi="Times New Roman" w:eastAsia="宋体" w:cs="Times New Roman"/>
          <w:kern w:val="0"/>
          <w:szCs w:val="21"/>
        </w:rPr>
        <w:t>rainwater/sewage outlet to the environmental water</w:t>
      </w:r>
    </w:p>
    <w:p>
      <w:pPr>
        <w:adjustRightInd w:val="0"/>
        <w:snapToGrid w:val="0"/>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包括直接或者通过沟、渠、管道等设施向江河、湖泊排放雨水或</w:t>
      </w:r>
      <w:r>
        <w:rPr>
          <w:rFonts w:hint="eastAsia" w:ascii="Times New Roman" w:hAnsi="Times New Roman" w:eastAsia="宋体" w:cs="Times New Roman"/>
          <w:kern w:val="0"/>
          <w:szCs w:val="21"/>
        </w:rPr>
        <w:t>经处理合格</w:t>
      </w:r>
      <w:r>
        <w:rPr>
          <w:rFonts w:ascii="Times New Roman" w:hAnsi="Times New Roman" w:eastAsia="宋体" w:cs="Times New Roman"/>
          <w:kern w:val="0"/>
          <w:szCs w:val="21"/>
        </w:rPr>
        <w:t>污水的排放口。</w:t>
      </w:r>
    </w:p>
    <w:p>
      <w:pPr>
        <w:adjustRightInd w:val="0"/>
        <w:snapToGrid w:val="0"/>
        <w:spacing w:line="360" w:lineRule="auto"/>
        <w:ind w:firstLine="420" w:firstLineChars="200"/>
        <w:rPr>
          <w:rFonts w:ascii="Times New Roman" w:hAnsi="Times New Roman" w:eastAsia="宋体" w:cs="Times New Roman"/>
          <w:kern w:val="0"/>
          <w:szCs w:val="21"/>
        </w:rPr>
      </w:pP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197" w:name="_Toc113456928"/>
      <w:bookmarkStart w:id="198" w:name="_Toc23351"/>
      <w:bookmarkStart w:id="199" w:name="_Toc113218372"/>
      <w:bookmarkStart w:id="200" w:name="_Toc113441841"/>
      <w:bookmarkStart w:id="201" w:name="_Toc111194097"/>
      <w:bookmarkStart w:id="202" w:name="_Toc113377736"/>
      <w:bookmarkStart w:id="203" w:name="_Toc116138983"/>
      <w:r>
        <w:rPr>
          <w:rFonts w:ascii="Arial" w:hAnsi="Arial" w:eastAsia="黑体" w:cs="Times New Roman"/>
          <w:bCs/>
          <w:szCs w:val="32"/>
        </w:rPr>
        <w:t>3.9</w:t>
      </w:r>
      <w:bookmarkEnd w:id="197"/>
      <w:bookmarkEnd w:id="198"/>
      <w:bookmarkEnd w:id="199"/>
      <w:bookmarkEnd w:id="200"/>
      <w:bookmarkEnd w:id="201"/>
      <w:bookmarkEnd w:id="202"/>
      <w:bookmarkEnd w:id="203"/>
    </w:p>
    <w:p>
      <w:pPr>
        <w:adjustRightInd w:val="0"/>
        <w:snapToGrid w:val="0"/>
        <w:spacing w:line="360" w:lineRule="auto"/>
        <w:ind w:firstLine="420"/>
        <w:rPr>
          <w:rFonts w:ascii="Times New Roman" w:hAnsi="Times New Roman" w:eastAsia="宋体" w:cs="Times New Roman"/>
          <w:kern w:val="0"/>
          <w:szCs w:val="21"/>
        </w:rPr>
      </w:pPr>
      <w:r>
        <w:rPr>
          <w:rFonts w:hint="eastAsia" w:ascii="Times New Roman" w:hAnsi="Times New Roman" w:eastAsia="宋体" w:cs="Times New Roman"/>
          <w:kern w:val="0"/>
          <w:szCs w:val="21"/>
        </w:rPr>
        <w:t>城市自评价</w:t>
      </w:r>
      <w:r>
        <w:rPr>
          <w:rFonts w:ascii="Times New Roman" w:hAnsi="Times New Roman" w:eastAsia="宋体" w:cs="Times New Roman"/>
          <w:kern w:val="0"/>
          <w:szCs w:val="21"/>
        </w:rPr>
        <w:tab/>
      </w:r>
      <w:r>
        <w:rPr>
          <w:rFonts w:hint="eastAsia" w:ascii="Times New Roman" w:hAnsi="Times New Roman" w:eastAsia="宋体" w:cs="Times New Roman"/>
          <w:kern w:val="0"/>
          <w:szCs w:val="21"/>
        </w:rPr>
        <w:t>u</w:t>
      </w:r>
      <w:r>
        <w:rPr>
          <w:rFonts w:ascii="Times New Roman" w:hAnsi="Times New Roman" w:eastAsia="宋体" w:cs="Times New Roman"/>
          <w:kern w:val="0"/>
          <w:szCs w:val="21"/>
        </w:rPr>
        <w:t>rban self evaluation</w:t>
      </w:r>
    </w:p>
    <w:p>
      <w:pPr>
        <w:adjustRightInd w:val="0"/>
        <w:snapToGrid w:val="0"/>
        <w:spacing w:line="360" w:lineRule="auto"/>
        <w:ind w:firstLine="420"/>
        <w:rPr>
          <w:rFonts w:ascii="Times New Roman" w:hAnsi="Times New Roman" w:eastAsia="宋体" w:cs="Times New Roman"/>
          <w:kern w:val="0"/>
          <w:szCs w:val="21"/>
        </w:rPr>
      </w:pPr>
      <w:r>
        <w:rPr>
          <w:rFonts w:hint="eastAsia" w:ascii="Times New Roman" w:hAnsi="Times New Roman" w:eastAsia="宋体" w:cs="Times New Roman"/>
          <w:kern w:val="0"/>
          <w:szCs w:val="21"/>
        </w:rPr>
        <w:t>城市政府或</w:t>
      </w:r>
      <w:r>
        <w:rPr>
          <w:rFonts w:hint="eastAsia" w:ascii="Times New Roman" w:hAnsi="Times New Roman" w:eastAsia="宋体" w:cs="Times New Roman"/>
          <w:kern w:val="0"/>
          <w:szCs w:val="21"/>
          <w:lang w:val="en-US" w:eastAsia="zh-CN"/>
        </w:rPr>
        <w:t>其</w:t>
      </w:r>
      <w:r>
        <w:rPr>
          <w:rFonts w:hint="eastAsia" w:ascii="Times New Roman" w:hAnsi="Times New Roman" w:eastAsia="宋体" w:cs="Times New Roman"/>
          <w:kern w:val="0"/>
          <w:szCs w:val="21"/>
        </w:rPr>
        <w:t>授权</w:t>
      </w:r>
      <w:r>
        <w:rPr>
          <w:rFonts w:hint="eastAsia" w:ascii="Times New Roman" w:hAnsi="Times New Roman" w:eastAsia="宋体" w:cs="Times New Roman"/>
          <w:kern w:val="0"/>
          <w:szCs w:val="21"/>
          <w:lang w:eastAsia="zh-CN"/>
        </w:rPr>
        <w:t>的</w:t>
      </w:r>
      <w:r>
        <w:rPr>
          <w:rFonts w:hint="eastAsia" w:ascii="Times New Roman" w:hAnsi="Times New Roman" w:eastAsia="宋体" w:cs="Times New Roman"/>
          <w:kern w:val="0"/>
          <w:szCs w:val="21"/>
        </w:rPr>
        <w:t>部门组织的，对城市运行管理服务工作开展的</w:t>
      </w:r>
      <w:r>
        <w:rPr>
          <w:rFonts w:hint="eastAsia" w:ascii="Times New Roman" w:hAnsi="Times New Roman" w:eastAsia="宋体" w:cs="Times New Roman"/>
          <w:kern w:val="0"/>
          <w:szCs w:val="21"/>
          <w:lang w:val="en-US" w:eastAsia="zh-CN"/>
        </w:rPr>
        <w:t>综合</w:t>
      </w:r>
      <w:r>
        <w:rPr>
          <w:rFonts w:hint="eastAsia" w:ascii="Times New Roman" w:hAnsi="Times New Roman" w:eastAsia="宋体" w:cs="Times New Roman"/>
          <w:kern w:val="0"/>
          <w:szCs w:val="21"/>
        </w:rPr>
        <w:t>评价。</w:t>
      </w:r>
    </w:p>
    <w:p>
      <w:pPr>
        <w:adjustRightInd w:val="0"/>
        <w:snapToGrid w:val="0"/>
        <w:spacing w:line="360" w:lineRule="auto"/>
        <w:ind w:firstLine="420"/>
        <w:rPr>
          <w:rFonts w:ascii="Times New Roman" w:hAnsi="Times New Roman" w:eastAsia="宋体" w:cs="Times New Roman"/>
          <w:kern w:val="0"/>
          <w:szCs w:val="21"/>
        </w:rPr>
      </w:pP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204" w:name="_Toc30444"/>
      <w:bookmarkStart w:id="205" w:name="_Toc116138984"/>
      <w:bookmarkStart w:id="206" w:name="_Toc113456929"/>
      <w:bookmarkStart w:id="207" w:name="_Toc113377737"/>
      <w:bookmarkStart w:id="208" w:name="_Toc111194098"/>
      <w:bookmarkStart w:id="209" w:name="_Toc113441842"/>
      <w:bookmarkStart w:id="210" w:name="_Toc113218373"/>
      <w:r>
        <w:rPr>
          <w:rFonts w:ascii="Arial" w:hAnsi="Arial" w:eastAsia="黑体" w:cs="Times New Roman"/>
          <w:bCs/>
          <w:szCs w:val="32"/>
        </w:rPr>
        <w:t>3.10</w:t>
      </w:r>
      <w:bookmarkEnd w:id="204"/>
      <w:bookmarkEnd w:id="205"/>
      <w:bookmarkEnd w:id="206"/>
      <w:bookmarkEnd w:id="207"/>
      <w:bookmarkEnd w:id="208"/>
      <w:bookmarkEnd w:id="209"/>
      <w:bookmarkEnd w:id="210"/>
    </w:p>
    <w:p>
      <w:pPr>
        <w:adjustRightInd w:val="0"/>
        <w:snapToGrid w:val="0"/>
        <w:spacing w:line="360" w:lineRule="auto"/>
        <w:ind w:firstLine="420"/>
        <w:rPr>
          <w:rFonts w:ascii="Times New Roman" w:hAnsi="Times New Roman" w:eastAsia="宋体" w:cs="Times New Roman"/>
          <w:kern w:val="0"/>
          <w:szCs w:val="21"/>
        </w:rPr>
      </w:pPr>
      <w:r>
        <w:rPr>
          <w:rFonts w:hint="eastAsia" w:ascii="Times New Roman" w:hAnsi="Times New Roman" w:eastAsia="宋体" w:cs="Times New Roman"/>
          <w:kern w:val="0"/>
          <w:szCs w:val="21"/>
        </w:rPr>
        <w:t>第三方评价</w:t>
      </w:r>
      <w:r>
        <w:rPr>
          <w:rFonts w:ascii="Times New Roman" w:hAnsi="Times New Roman" w:eastAsia="宋体" w:cs="Times New Roman"/>
          <w:kern w:val="0"/>
          <w:szCs w:val="21"/>
        </w:rPr>
        <w:tab/>
      </w:r>
      <w:r>
        <w:rPr>
          <w:rFonts w:ascii="Times New Roman" w:hAnsi="Times New Roman" w:eastAsia="宋体" w:cs="Times New Roman"/>
          <w:kern w:val="0"/>
          <w:szCs w:val="21"/>
        </w:rPr>
        <w:t>third party evaluation</w:t>
      </w:r>
    </w:p>
    <w:p>
      <w:pPr>
        <w:adjustRightInd w:val="0"/>
        <w:snapToGrid w:val="0"/>
        <w:spacing w:line="360" w:lineRule="auto"/>
        <w:ind w:firstLine="420"/>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住房和城乡建设部、省级住房和城乡建设主管部门、城市政府或其授权的部门委托</w:t>
      </w:r>
      <w:r>
        <w:rPr>
          <w:rFonts w:hint="eastAsia" w:ascii="Times New Roman" w:hAnsi="Times New Roman" w:eastAsia="宋体" w:cs="Times New Roman"/>
          <w:kern w:val="0"/>
          <w:szCs w:val="21"/>
        </w:rPr>
        <w:t>社会第三方机构，对城市运行管理服务工作开展的</w:t>
      </w:r>
      <w:r>
        <w:rPr>
          <w:rFonts w:hint="eastAsia" w:ascii="Times New Roman" w:hAnsi="Times New Roman" w:eastAsia="宋体" w:cs="Times New Roman"/>
          <w:kern w:val="0"/>
          <w:szCs w:val="21"/>
          <w:lang w:val="en-US" w:eastAsia="zh-CN"/>
        </w:rPr>
        <w:t>综合</w:t>
      </w:r>
      <w:r>
        <w:rPr>
          <w:rFonts w:hint="eastAsia" w:ascii="Times New Roman" w:hAnsi="Times New Roman" w:eastAsia="宋体" w:cs="Times New Roman"/>
          <w:kern w:val="0"/>
          <w:szCs w:val="21"/>
        </w:rPr>
        <w:t>评价。</w:t>
      </w:r>
    </w:p>
    <w:p>
      <w:pPr>
        <w:adjustRightInd w:val="0"/>
        <w:snapToGrid w:val="0"/>
        <w:spacing w:line="360" w:lineRule="auto"/>
        <w:rPr>
          <w:rFonts w:ascii="Times New Roman" w:hAnsi="Times New Roman" w:eastAsia="宋体" w:cs="Times New Roman"/>
          <w:kern w:val="0"/>
          <w:szCs w:val="21"/>
        </w:rPr>
      </w:pPr>
    </w:p>
    <w:p>
      <w:pPr>
        <w:adjustRightInd w:val="0"/>
        <w:snapToGrid w:val="0"/>
        <w:spacing w:line="360" w:lineRule="auto"/>
        <w:outlineLvl w:val="0"/>
        <w:rPr>
          <w:rFonts w:ascii="Times New Roman" w:hAnsi="Times New Roman" w:eastAsia="黑体" w:cs="Times New Roman"/>
          <w:bCs/>
          <w:kern w:val="44"/>
          <w:szCs w:val="21"/>
        </w:rPr>
      </w:pPr>
      <w:bookmarkStart w:id="211" w:name="_Toc116138985"/>
      <w:r>
        <w:rPr>
          <w:rFonts w:ascii="黑体" w:hAnsi="黑体" w:eastAsia="黑体" w:cs="Times New Roman"/>
          <w:bCs/>
          <w:kern w:val="44"/>
          <w:szCs w:val="44"/>
        </w:rPr>
        <w:t xml:space="preserve">4 </w:t>
      </w:r>
      <w:bookmarkStart w:id="212" w:name="_Toc87625161"/>
      <w:r>
        <w:rPr>
          <w:rFonts w:hint="eastAsia" w:ascii="Times New Roman" w:hAnsi="Times New Roman" w:eastAsia="黑体" w:cs="Times New Roman"/>
          <w:bCs/>
          <w:kern w:val="44"/>
          <w:szCs w:val="21"/>
        </w:rPr>
        <w:t>城市运行监测指标体系</w:t>
      </w:r>
      <w:bookmarkEnd w:id="211"/>
      <w:bookmarkEnd w:id="212"/>
    </w:p>
    <w:p>
      <w:p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4.1 </w:t>
      </w:r>
      <w:r>
        <w:rPr>
          <w:rFonts w:hint="eastAsia" w:ascii="Times New Roman" w:hAnsi="Times New Roman" w:eastAsia="宋体" w:cs="Times New Roman"/>
          <w:kern w:val="0"/>
          <w:szCs w:val="21"/>
        </w:rPr>
        <w:t>城市运行监测指标体系的设计应遵循</w:t>
      </w:r>
      <w:r>
        <w:rPr>
          <w:rFonts w:hint="eastAsia" w:ascii="Times New Roman" w:hAnsi="Times New Roman" w:eastAsia="宋体" w:cs="Times New Roman"/>
          <w:kern w:val="0"/>
          <w:szCs w:val="21"/>
          <w:lang w:val="en-US" w:eastAsia="zh-CN"/>
        </w:rPr>
        <w:t>全面</w:t>
      </w:r>
      <w:r>
        <w:rPr>
          <w:rFonts w:hint="eastAsia" w:ascii="Times New Roman" w:hAnsi="Times New Roman" w:eastAsia="宋体" w:cs="Times New Roman"/>
          <w:kern w:val="0"/>
          <w:szCs w:val="21"/>
        </w:rPr>
        <w:t>、系统</w:t>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lang w:val="en-US" w:eastAsia="zh-CN"/>
        </w:rPr>
        <w:t>管用</w:t>
      </w:r>
      <w:r>
        <w:rPr>
          <w:rFonts w:hint="eastAsia" w:ascii="Times New Roman" w:hAnsi="Times New Roman" w:eastAsia="宋体" w:cs="Times New Roman"/>
          <w:kern w:val="0"/>
          <w:szCs w:val="21"/>
        </w:rPr>
        <w:t>的原则。</w:t>
      </w:r>
    </w:p>
    <w:p>
      <w:p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4.2 </w:t>
      </w:r>
      <w:r>
        <w:rPr>
          <w:rFonts w:hint="eastAsia" w:ascii="Times New Roman" w:hAnsi="Times New Roman" w:eastAsia="宋体" w:cs="Times New Roman"/>
          <w:kern w:val="0"/>
          <w:szCs w:val="21"/>
        </w:rPr>
        <w:t>应设置体现城市运行风险的感知、预警、分析和处置情况的城市安全运行指标。</w:t>
      </w:r>
    </w:p>
    <w:p>
      <w:p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ascii="Times New Roman" w:hAnsi="Times New Roman" w:eastAsia="宋体" w:cs="Times New Roman"/>
          <w:kern w:val="0"/>
          <w:szCs w:val="21"/>
        </w:rPr>
        <w:t xml:space="preserve">.3 </w:t>
      </w:r>
      <w:r>
        <w:rPr>
          <w:rFonts w:hint="eastAsia" w:ascii="Times New Roman" w:hAnsi="Times New Roman" w:eastAsia="宋体" w:cs="Times New Roman"/>
          <w:kern w:val="0"/>
          <w:szCs w:val="21"/>
        </w:rPr>
        <w:t>应设置体现城市设施设备每年可正常使用的时间和运行效率的城市高效运行指标。</w:t>
      </w:r>
    </w:p>
    <w:p>
      <w:p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ascii="Times New Roman" w:hAnsi="Times New Roman" w:eastAsia="宋体" w:cs="Times New Roman"/>
          <w:kern w:val="0"/>
          <w:szCs w:val="21"/>
        </w:rPr>
        <w:t xml:space="preserve">.4 </w:t>
      </w:r>
      <w:r>
        <w:rPr>
          <w:rFonts w:hint="eastAsia" w:ascii="Times New Roman" w:hAnsi="Times New Roman" w:eastAsia="宋体" w:cs="Times New Roman"/>
          <w:kern w:val="0"/>
          <w:szCs w:val="21"/>
        </w:rPr>
        <w:t>应设置体现城市设施设备每年正常保养维护情况的城市健康运行指标。</w:t>
      </w:r>
    </w:p>
    <w:p>
      <w:p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ascii="Times New Roman" w:hAnsi="Times New Roman" w:eastAsia="宋体" w:cs="Times New Roman"/>
          <w:kern w:val="0"/>
          <w:szCs w:val="21"/>
        </w:rPr>
        <w:t xml:space="preserve">5 </w:t>
      </w:r>
      <w:r>
        <w:rPr>
          <w:rFonts w:hint="eastAsia" w:ascii="Times New Roman" w:hAnsi="Times New Roman" w:eastAsia="宋体" w:cs="Times New Roman"/>
          <w:kern w:val="0"/>
          <w:szCs w:val="21"/>
        </w:rPr>
        <w:t>应设置体现群众对安全运行、社会治安和自然环境等状况，以及应急庇护、生活服务、急救服务能力等方面的获得感指标。</w:t>
      </w:r>
    </w:p>
    <w:p>
      <w:p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4.6 </w:t>
      </w:r>
      <w:r>
        <w:rPr>
          <w:rFonts w:hint="eastAsia" w:ascii="Times New Roman" w:hAnsi="Times New Roman" w:eastAsia="宋体" w:cs="Times New Roman"/>
          <w:kern w:val="0"/>
          <w:szCs w:val="21"/>
        </w:rPr>
        <w:t>城市运行监测指标体系为三级结构，包括市政设施、房屋建筑、交通设施、人员密集区域和群众获得感等</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项一级指标，</w:t>
      </w:r>
      <w:r>
        <w:rPr>
          <w:rFonts w:ascii="Times New Roman" w:hAnsi="Times New Roman" w:eastAsia="宋体" w:cs="Times New Roman"/>
          <w:kern w:val="0"/>
          <w:szCs w:val="21"/>
        </w:rPr>
        <w:t>30</w:t>
      </w:r>
      <w:r>
        <w:rPr>
          <w:rFonts w:hint="eastAsia" w:ascii="Times New Roman" w:hAnsi="Times New Roman" w:eastAsia="宋体" w:cs="Times New Roman"/>
          <w:kern w:val="0"/>
          <w:szCs w:val="21"/>
        </w:rPr>
        <w:t>项二级指标，</w:t>
      </w:r>
      <w:r>
        <w:rPr>
          <w:rFonts w:ascii="Times New Roman" w:hAnsi="Times New Roman" w:eastAsia="宋体" w:cs="Times New Roman"/>
          <w:kern w:val="0"/>
          <w:szCs w:val="21"/>
        </w:rPr>
        <w:t>79</w:t>
      </w:r>
      <w:r>
        <w:rPr>
          <w:rFonts w:hint="eastAsia" w:ascii="Times New Roman" w:hAnsi="Times New Roman" w:eastAsia="宋体" w:cs="Times New Roman"/>
          <w:kern w:val="0"/>
          <w:szCs w:val="21"/>
        </w:rPr>
        <w:t>项三级指标。其中，基础性指标62项，提高性指标17项，</w:t>
      </w:r>
      <w:r>
        <w:rPr>
          <w:rFonts w:hint="eastAsia" w:ascii="Times New Roman" w:hAnsi="Times New Roman" w:eastAsia="宋体" w:cs="Times New Roman"/>
          <w:kern w:val="0"/>
          <w:szCs w:val="21"/>
          <w:lang w:val="en-US" w:eastAsia="zh-CN"/>
        </w:rPr>
        <w:t>提高性指标</w:t>
      </w:r>
      <w:r>
        <w:rPr>
          <w:rFonts w:hint="eastAsia" w:ascii="Times New Roman" w:hAnsi="Times New Roman" w:eastAsia="宋体" w:cs="Times New Roman"/>
          <w:kern w:val="0"/>
          <w:szCs w:val="21"/>
        </w:rPr>
        <w:t>用“</w:t>
      </w:r>
      <w:r>
        <w:rPr>
          <w:rFonts w:hint="eastAsia" w:ascii="Times New Roman" w:hAnsi="Times New Roman" w:eastAsia="宋体" w:cs="Times New Roman"/>
          <w:szCs w:val="24"/>
        </w:rPr>
        <w:t>☆”予以标识</w:t>
      </w:r>
      <w:r>
        <w:rPr>
          <w:rFonts w:hint="eastAsia" w:ascii="Times New Roman" w:hAnsi="Times New Roman" w:eastAsia="宋体" w:cs="Times New Roman"/>
          <w:kern w:val="0"/>
          <w:szCs w:val="21"/>
        </w:rPr>
        <w:t>。</w:t>
      </w:r>
      <w:bookmarkStart w:id="213" w:name="_Hlk87541777"/>
      <w:bookmarkStart w:id="214" w:name="_Hlk87541803"/>
      <w:r>
        <w:rPr>
          <w:rFonts w:hint="eastAsia" w:ascii="Times New Roman" w:hAnsi="Times New Roman" w:eastAsia="宋体" w:cs="Times New Roman"/>
          <w:kern w:val="0"/>
          <w:szCs w:val="21"/>
        </w:rPr>
        <w:t>城市运行监测指标体系见表1。</w:t>
      </w:r>
    </w:p>
    <w:p>
      <w:pPr>
        <w:adjustRightInd w:val="0"/>
        <w:snapToGrid w:val="0"/>
        <w:spacing w:after="120" w:line="360" w:lineRule="auto"/>
        <w:ind w:firstLine="420" w:firstLineChars="200"/>
        <w:rPr>
          <w:rFonts w:ascii="Times New Roman" w:hAnsi="Times New Roman" w:eastAsia="宋体" w:cs="Times New Roman"/>
          <w:szCs w:val="24"/>
        </w:rPr>
      </w:pPr>
      <w:r>
        <w:rPr>
          <w:rFonts w:hint="eastAsia" w:ascii="黑体" w:hAnsi="黑体" w:eastAsia="黑体" w:cs="Times New Roman"/>
          <w:kern w:val="0"/>
          <w:szCs w:val="21"/>
        </w:rPr>
        <mc:AlternateContent>
          <mc:Choice Requires="wps">
            <w:drawing>
              <wp:anchor distT="0" distB="0" distL="114300" distR="114300" simplePos="0" relativeHeight="251668480" behindDoc="0" locked="0" layoutInCell="1" allowOverlap="1">
                <wp:simplePos x="0" y="0"/>
                <wp:positionH relativeFrom="column">
                  <wp:posOffset>3448050</wp:posOffset>
                </wp:positionH>
                <wp:positionV relativeFrom="paragraph">
                  <wp:posOffset>161290</wp:posOffset>
                </wp:positionV>
                <wp:extent cx="333375" cy="285750"/>
                <wp:effectExtent l="0" t="0" r="28575" b="19050"/>
                <wp:wrapNone/>
                <wp:docPr id="5" name="矩形 5"/>
                <wp:cNvGraphicFramePr/>
                <a:graphic xmlns:a="http://schemas.openxmlformats.org/drawingml/2006/main">
                  <a:graphicData uri="http://schemas.microsoft.com/office/word/2010/wordprocessingShape">
                    <wps:wsp>
                      <wps:cNvSpPr/>
                      <wps:spPr>
                        <a:xfrm>
                          <a:off x="0" y="0"/>
                          <a:ext cx="3333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5pt;margin-top:12.7pt;height:22.5pt;width:26.25pt;z-index:251668480;v-text-anchor:middle;mso-width-relative:page;mso-height-relative:page;" fillcolor="#FFFFFF [3212]" filled="t" stroked="t" coordsize="21600,21600" o:gfxdata="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60HA9gAAAAJAQAADwAAAAAAAAABACAAAAAiAAAAZHJzL2Rvd25yZXYueG1s&#10;UEsBAhQAFAAAAAgAh07iQIoNA3ZqAgAA8wQAAA4AAAAAAAAAAQAgAAAAJwEAAGRycy9lMm9Eb2Mu&#10;eG1sUEsFBgAAAAAGAAYAWQEAAAMGAAAAAA==&#10;">
                <v:fill on="t" focussize="0,0"/>
                <v:stroke weight="1pt" color="#FFFFFF [3212]" miterlimit="8" joinstyle="miter"/>
                <v:imagedata o:title=""/>
                <o:lock v:ext="edit" aspectratio="f"/>
              </v:rect>
            </w:pict>
          </mc:Fallback>
        </mc:AlternateContent>
      </w:r>
    </w:p>
    <w:tbl>
      <w:tblPr>
        <w:tblStyle w:val="38"/>
        <w:tblW w:w="8364" w:type="dxa"/>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708"/>
        <w:gridCol w:w="993"/>
        <w:gridCol w:w="865"/>
        <w:gridCol w:w="48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8364" w:type="dxa"/>
            <w:gridSpan w:val="5"/>
            <w:tcBorders>
              <w:top w:val="nil"/>
              <w:left w:val="nil"/>
              <w:bottom w:val="single" w:color="auto" w:sz="12" w:space="0"/>
              <w:right w:val="nil"/>
            </w:tcBorders>
            <w:shd w:val="clear" w:color="auto" w:fill="auto"/>
            <w:vAlign w:val="center"/>
          </w:tcPr>
          <w:p>
            <w:pPr>
              <w:adjustRightInd w:val="0"/>
              <w:snapToGrid w:val="0"/>
              <w:spacing w:line="360" w:lineRule="auto"/>
              <w:ind w:firstLine="420" w:firstLineChars="200"/>
              <w:jc w:val="center"/>
              <w:rPr>
                <w:rFonts w:ascii="黑体" w:hAnsi="黑体" w:eastAsia="黑体" w:cs="Times New Roman"/>
                <w:kern w:val="0"/>
                <w:szCs w:val="21"/>
              </w:rPr>
            </w:pPr>
            <w:r>
              <w:rPr>
                <w:rFonts w:hint="eastAsia" w:ascii="黑体" w:hAnsi="黑体" w:eastAsia="黑体" w:cs="Times New Roman"/>
                <w:kern w:val="0"/>
                <w:szCs w:val="21"/>
              </w:rPr>
              <w:t>表1城市运行监测指标体系（续）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993" w:type="dxa"/>
            <w:vMerge w:val="restart"/>
            <w:tcBorders>
              <w:top w:val="single" w:color="auto" w:sz="12" w:space="0"/>
              <w:bottom w:val="single" w:color="auto" w:sz="8"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一级指标</w:t>
            </w:r>
          </w:p>
        </w:tc>
        <w:tc>
          <w:tcPr>
            <w:tcW w:w="1701" w:type="dxa"/>
            <w:gridSpan w:val="2"/>
            <w:tcBorders>
              <w:top w:val="single" w:color="auto" w:sz="12" w:space="0"/>
              <w:bottom w:val="single" w:color="auto" w:sz="8"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二级指标</w:t>
            </w:r>
          </w:p>
        </w:tc>
        <w:tc>
          <w:tcPr>
            <w:tcW w:w="5670" w:type="dxa"/>
            <w:gridSpan w:val="2"/>
            <w:tcBorders>
              <w:top w:val="single" w:color="auto" w:sz="12" w:space="0"/>
              <w:bottom w:val="single" w:color="auto" w:sz="8"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三级指标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993" w:type="dxa"/>
            <w:vMerge w:val="continue"/>
            <w:tcBorders>
              <w:top w:val="single" w:color="auto" w:sz="8" w:space="0"/>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p>
        </w:tc>
        <w:tc>
          <w:tcPr>
            <w:tcW w:w="708" w:type="dxa"/>
            <w:tcBorders>
              <w:top w:val="single" w:color="auto" w:sz="8" w:space="0"/>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编号</w:t>
            </w:r>
          </w:p>
        </w:tc>
        <w:tc>
          <w:tcPr>
            <w:tcW w:w="993" w:type="dxa"/>
            <w:tcBorders>
              <w:top w:val="single" w:color="auto" w:sz="8" w:space="0"/>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名称</w:t>
            </w:r>
          </w:p>
        </w:tc>
        <w:tc>
          <w:tcPr>
            <w:tcW w:w="865" w:type="dxa"/>
            <w:tcBorders>
              <w:top w:val="single" w:color="auto" w:sz="8" w:space="0"/>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编号</w:t>
            </w:r>
          </w:p>
        </w:tc>
        <w:tc>
          <w:tcPr>
            <w:tcW w:w="4805" w:type="dxa"/>
            <w:tcBorders>
              <w:top w:val="single" w:color="auto" w:sz="8" w:space="0"/>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trPr>
        <w:tc>
          <w:tcPr>
            <w:tcW w:w="993" w:type="dxa"/>
            <w:vMerge w:val="restart"/>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bookmarkStart w:id="215" w:name="_Hlk87705427"/>
            <w:r>
              <w:rPr>
                <w:rFonts w:hint="eastAsia" w:ascii="宋体" w:hAnsi="宋体" w:eastAsia="宋体" w:cs="宋体"/>
                <w:sz w:val="18"/>
                <w:szCs w:val="18"/>
              </w:rPr>
              <w:t>1市政设施</w:t>
            </w:r>
          </w:p>
        </w:tc>
        <w:tc>
          <w:tcPr>
            <w:tcW w:w="708" w:type="dxa"/>
            <w:vMerge w:val="restart"/>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-1</w:t>
            </w:r>
          </w:p>
        </w:tc>
        <w:tc>
          <w:tcPr>
            <w:tcW w:w="993" w:type="dxa"/>
            <w:vMerge w:val="restart"/>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燃气管网</w:t>
            </w:r>
          </w:p>
        </w:tc>
        <w:tc>
          <w:tcPr>
            <w:tcW w:w="865" w:type="dxa"/>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w:t>
            </w:r>
            <w:r>
              <w:rPr>
                <w:rFonts w:hint="eastAsia" w:ascii="宋体" w:hAnsi="宋体" w:eastAsia="宋体" w:cs="宋体"/>
                <w:sz w:val="18"/>
                <w:szCs w:val="18"/>
              </w:rPr>
              <w:t>1</w:t>
            </w:r>
          </w:p>
        </w:tc>
        <w:tc>
          <w:tcPr>
            <w:tcW w:w="4805" w:type="dxa"/>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燃气管网相邻地下空间安全运行监测覆盖率（%）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w:t>
            </w:r>
            <w:r>
              <w:rPr>
                <w:rFonts w:hint="eastAsia" w:ascii="宋体" w:hAnsi="宋体" w:eastAsia="宋体" w:cs="宋体"/>
                <w:sz w:val="18"/>
                <w:szCs w:val="18"/>
              </w:rPr>
              <w:t>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☆燃气管网相邻地下空间安全运行在线监测率（%）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工商用户室内燃气泄漏在线监测覆盖率（%）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w:t>
            </w:r>
            <w:r>
              <w:rPr>
                <w:rFonts w:hint="eastAsia" w:ascii="宋体" w:hAnsi="宋体" w:eastAsia="宋体" w:cs="宋体"/>
                <w:sz w:val="18"/>
                <w:szCs w:val="18"/>
              </w:rPr>
              <w:t>4</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☆居民室内燃气泄漏在线监测覆盖率（</w:t>
            </w:r>
            <w:r>
              <w:rPr>
                <w:rFonts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1-1-5</w:t>
            </w:r>
          </w:p>
        </w:tc>
        <w:tc>
          <w:tcPr>
            <w:tcW w:w="4805" w:type="dxa"/>
            <w:vAlign w:val="center"/>
          </w:tcPr>
          <w:p>
            <w:pPr>
              <w:adjustRightInd w:val="0"/>
              <w:snapToGrid w:val="0"/>
              <w:spacing w:line="360" w:lineRule="auto"/>
              <w:jc w:val="center"/>
              <w:rPr>
                <w:rFonts w:ascii="宋体" w:hAnsi="宋体" w:eastAsia="宋体" w:cs="宋体"/>
                <w:sz w:val="18"/>
                <w:szCs w:val="18"/>
                <w:highlight w:val="yellow"/>
              </w:rPr>
            </w:pPr>
            <w:r>
              <w:rPr>
                <w:rFonts w:hint="eastAsia" w:ascii="宋体" w:hAnsi="宋体" w:eastAsia="宋体" w:cs="宋体"/>
                <w:sz w:val="18"/>
                <w:szCs w:val="18"/>
              </w:rPr>
              <w:t>老化管道</w:t>
            </w:r>
            <w:r>
              <w:rPr>
                <w:rFonts w:ascii="宋体" w:hAnsi="宋体" w:eastAsia="宋体" w:cs="宋体"/>
                <w:sz w:val="18"/>
                <w:szCs w:val="18"/>
              </w:rPr>
              <w:t>更新改造率</w:t>
            </w: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3"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rPr>
              <w:t>2</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供水管网</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1-2-1</w:t>
            </w:r>
          </w:p>
        </w:tc>
        <w:tc>
          <w:tcPr>
            <w:tcW w:w="4805" w:type="dxa"/>
            <w:vAlign w:val="center"/>
          </w:tcPr>
          <w:p>
            <w:pPr>
              <w:adjustRightInd w:val="0"/>
              <w:snapToGrid w:val="0"/>
              <w:spacing w:line="360" w:lineRule="auto"/>
              <w:jc w:val="center"/>
              <w:rPr>
                <w:rFonts w:ascii="宋体" w:hAnsi="宋体" w:eastAsia="宋体" w:cs="宋体"/>
                <w:color w:val="FF0000"/>
                <w:sz w:val="18"/>
                <w:szCs w:val="18"/>
              </w:rPr>
            </w:pPr>
            <w:r>
              <w:rPr>
                <w:rFonts w:hint="eastAsia" w:ascii="宋体" w:hAnsi="宋体" w:eastAsia="宋体" w:cs="宋体"/>
                <w:sz w:val="18"/>
                <w:szCs w:val="18"/>
              </w:rPr>
              <w:t>城市公共供水管网漏损率（%）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63"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1-2-2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城市公共供水管网安全运行在线监测率（</w:t>
            </w:r>
            <w:r>
              <w:rPr>
                <w:rFonts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63"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1-2-3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供水管网服务压力合格率（</w:t>
            </w:r>
            <w:r>
              <w:rPr>
                <w:rFonts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0"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1-2-4</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城市供水水质合格率（</w:t>
            </w:r>
            <w:r>
              <w:rPr>
                <w:rFonts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1-3</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排水管网</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1-3-1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排水管网安全运行监测覆盖率（</w:t>
            </w:r>
            <w:r>
              <w:rPr>
                <w:rFonts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1-3-2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☆排水管网安全运行在线监测率（%）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1-3-3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主要入河排口监测覆盖率（%）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rPr>
              <w:t>4</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城镇供热</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1-4-1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w:t>
            </w:r>
            <w:r>
              <w:rPr>
                <w:rFonts w:hint="eastAsia" w:ascii="宋体" w:hAnsi="宋体" w:eastAsia="宋体" w:cs="宋体"/>
                <w:sz w:val="18"/>
                <w:szCs w:val="18"/>
              </w:rPr>
              <w:t>城镇供热管网泄漏监测覆盖率（%）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1-5</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综合管廊</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1-5-1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color w:val="000000"/>
                <w:kern w:val="0"/>
                <w:sz w:val="18"/>
                <w:szCs w:val="18"/>
              </w:rPr>
              <w:t>综合管廊安全运行监测及运维覆盖率</w:t>
            </w: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1-6</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环卫设施</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1-6-1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环卫设施安全隐患排查率（%）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6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1-7</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生活污水处理设施</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1-7-1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城市生活污水集中收集率（%）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1-8</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城市公园</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1-8-1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城市公园安全隐患排查及整治率（%）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1-9</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其他市政设施</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1-9-1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城市窨井盖完好率（%）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1-9-2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城市市政消火栓完好率（%）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2房屋建筑</w:t>
            </w: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建筑施工</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☆建筑施工视频在线监控覆盖率（%）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施工工地扬尘在线监测覆盖率（%）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☆建筑起重机械监测覆盖率（%）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2-1-4</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☆深基坑、高支模监测覆盖率（%）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2-1-5</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☆危大工程施工监测和安全巡查覆盖率（%）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2-2</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重要公共建筑</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2-2-1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结构安全定期检测与监测制度建设完成率（%）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2-2-2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kern w:val="0"/>
                <w:sz w:val="18"/>
                <w:szCs w:val="18"/>
              </w:rPr>
              <w:t>结构定期检测完成率</w:t>
            </w: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2-2-3</w:t>
            </w:r>
          </w:p>
        </w:tc>
        <w:tc>
          <w:tcPr>
            <w:tcW w:w="4805"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结构监测覆盖率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2-3</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老旧房屋</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2-3-1</w:t>
            </w:r>
          </w:p>
        </w:tc>
        <w:tc>
          <w:tcPr>
            <w:tcW w:w="4805"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sz w:val="18"/>
                <w:szCs w:val="18"/>
              </w:rPr>
              <w:t>城镇老旧房屋安全隐患排查及整改率（%）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2-3-2</w:t>
            </w:r>
          </w:p>
        </w:tc>
        <w:tc>
          <w:tcPr>
            <w:tcW w:w="4805"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sz w:val="18"/>
                <w:szCs w:val="18"/>
              </w:rPr>
              <w:t>自建房安全隐患排查整改率（</w:t>
            </w:r>
            <w:r>
              <w:rPr>
                <w:rFonts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2-3-3</w:t>
            </w:r>
          </w:p>
        </w:tc>
        <w:tc>
          <w:tcPr>
            <w:tcW w:w="4805"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sz w:val="18"/>
                <w:szCs w:val="18"/>
              </w:rPr>
              <w:t>老旧</w:t>
            </w:r>
            <w:r>
              <w:rPr>
                <w:rFonts w:ascii="宋体" w:hAnsi="宋体" w:eastAsia="宋体" w:cs="宋体"/>
                <w:sz w:val="18"/>
                <w:szCs w:val="18"/>
              </w:rPr>
              <w:t>小区改造</w:t>
            </w:r>
            <w:r>
              <w:rPr>
                <w:rFonts w:hint="eastAsia" w:ascii="宋体" w:hAnsi="宋体" w:eastAsia="宋体" w:cs="宋体"/>
                <w:sz w:val="18"/>
                <w:szCs w:val="18"/>
              </w:rPr>
              <w:t>达标</w:t>
            </w:r>
            <w:r>
              <w:rPr>
                <w:rFonts w:ascii="宋体" w:hAnsi="宋体" w:eastAsia="宋体" w:cs="宋体"/>
                <w:sz w:val="18"/>
                <w:szCs w:val="18"/>
              </w:rPr>
              <w:t>率</w:t>
            </w: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建筑外立面附属设施</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☆重要公共建筑外挂结构及附属设施安全隐患排查率（%）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重要公共建筑外墙保温层脱落风险监测率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玻璃幕墙安全隐患排查率（%）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2-4-4</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户外广告设施安全隐患排查率（%）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2-4-5</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☆户外广告设施巡检监管信息化率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2-5</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电梯</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2-5-1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电梯实时在线监测覆盖率（%）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2-5-2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kern w:val="0"/>
                <w:sz w:val="18"/>
                <w:szCs w:val="18"/>
              </w:rPr>
              <w:t>电梯困人故障发生比率</w:t>
            </w: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2-5-3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☆电梯困人救援平均到达时间（分钟）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2-6</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消防设施</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2-6-1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☆消防联网监测覆盖率（</w:t>
            </w:r>
            <w:r>
              <w:rPr>
                <w:rFonts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2-6-2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r>
              <w:rPr>
                <w:rFonts w:ascii="宋体" w:hAnsi="宋体" w:eastAsia="宋体" w:cs="宋体"/>
                <w:sz w:val="18"/>
                <w:szCs w:val="18"/>
              </w:rPr>
              <w:t>消防车道视频监控覆盖率（%）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2-7</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房屋租住</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2-7-1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群租案件处置率（%）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2-7-2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☆保障性租赁住房出租率（%）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2-8</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历史建筑</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2-8-1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历史建筑感知设备在线率（%）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2-8-2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历史建筑隐患排查及整治率（%）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2-8-3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城市历史文化街区保护修缮率（%）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2-9</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违法建筑</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2-9-1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违法建筑拆除率（%）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2-10</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建筑节能</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2-10-1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kern w:val="0"/>
                <w:sz w:val="18"/>
                <w:szCs w:val="18"/>
              </w:rPr>
              <w:t>国家机关办公建筑及大型公共建筑能耗监测覆盖率</w:t>
            </w: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3交通设施</w:t>
            </w: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3-1</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3-1-1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城市道路塌陷隐患排查覆盖率（%）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3-1-2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城市道路易积水点监测覆盖率（%）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3-1-3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道路交通安全设施设置达标率</w:t>
            </w: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3-1-4</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城市常住人口平均单程通勤时间（分钟）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3-2</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桥梁</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3-2-1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桥梁定期检测完成覆盖率</w:t>
            </w: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3-2-2</w:t>
            </w:r>
          </w:p>
        </w:tc>
        <w:tc>
          <w:tcPr>
            <w:tcW w:w="4805"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桥梁安全运行管理智能化水平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3-2-3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桥梁安全运行监测覆盖率</w:t>
            </w: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3-3</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隧道</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3-3-1</w:t>
            </w:r>
          </w:p>
        </w:tc>
        <w:tc>
          <w:tcPr>
            <w:tcW w:w="4805"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sz w:val="18"/>
                <w:szCs w:val="18"/>
              </w:rPr>
              <w:t>☆</w:t>
            </w:r>
            <w:r>
              <w:rPr>
                <w:rFonts w:hint="eastAsia" w:ascii="宋体" w:hAnsi="宋体" w:eastAsia="宋体" w:cs="宋体"/>
                <w:color w:val="000000"/>
                <w:kern w:val="0"/>
                <w:sz w:val="18"/>
                <w:szCs w:val="18"/>
              </w:rPr>
              <w:t>隧道定期检查完成覆盖率</w:t>
            </w: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4人员密集区域</w:t>
            </w: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4-1</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人员密集场所</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4-1-1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人员密集场所视频监控覆盖率（%）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4-1-2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人员密集场所安全出口、疏散通道等设置达标率（%）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4-2</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大型活动</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4-2-1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大型群众性活动风险评估覆盖率（%）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4-2-2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大客流监测预警覆盖率（%）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5群众获得感</w:t>
            </w: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安全运行状况</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年度火灾十万人口死亡率（人/十万人）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城市道路交通事故万车死亡率（人/万车）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年度亿元国内生产总值生产安全事故死亡率（人/亿元）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5-1-4</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年度“生命线”工程事故数（件）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5-1-5</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年度房屋垮塌事故数（件）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5-1-6</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年度高空坠物事故数（件）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5-2</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社会治安状况</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5-2-1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常住人口万人“八类”暴力案件数（件/万人）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自然环境状况</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空气质量优良天数比率（%）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城市环境噪声达标区覆盖率（%）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地表水达到或好于Ⅲ类水体比例（%）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5-3-4</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城市可渗透地面面积比例（%）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5-4</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应急庇护</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5-4-1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人均避难场所有效避难面积（平方米/人）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5-5</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生活服务</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5-5-1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用户平均停电时间（分钟）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5-5-2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完整居住社区覆盖率（%）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w:t>
            </w:r>
          </w:p>
        </w:tc>
        <w:tc>
          <w:tcPr>
            <w:tcW w:w="993"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急救服务能力</w:t>
            </w: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5-6-1</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120急救平均到达时间（分钟）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5-6-2</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119救火平均到达时间（分钟）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5-6-3</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城市标准消防站及小型普通消防站覆盖率（%）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5-6-4</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市区消防员占常住人口比例（人/万人）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5-6-5</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城市二级及以上医院覆盖率（%）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708" w:type="dxa"/>
            <w:vMerge w:val="continue"/>
            <w:vAlign w:val="center"/>
          </w:tcPr>
          <w:p>
            <w:pPr>
              <w:adjustRightInd w:val="0"/>
              <w:snapToGrid w:val="0"/>
              <w:spacing w:line="360" w:lineRule="auto"/>
              <w:jc w:val="center"/>
              <w:rPr>
                <w:rFonts w:ascii="宋体" w:hAnsi="宋体" w:eastAsia="宋体" w:cs="宋体"/>
                <w:sz w:val="18"/>
                <w:szCs w:val="18"/>
              </w:rPr>
            </w:pPr>
          </w:p>
        </w:tc>
        <w:tc>
          <w:tcPr>
            <w:tcW w:w="993" w:type="dxa"/>
            <w:vMerge w:val="continue"/>
            <w:vAlign w:val="center"/>
          </w:tcPr>
          <w:p>
            <w:pPr>
              <w:adjustRightInd w:val="0"/>
              <w:snapToGrid w:val="0"/>
              <w:spacing w:line="360" w:lineRule="auto"/>
              <w:jc w:val="center"/>
              <w:rPr>
                <w:rFonts w:ascii="宋体" w:hAnsi="宋体" w:eastAsia="宋体" w:cs="宋体"/>
                <w:sz w:val="18"/>
                <w:szCs w:val="18"/>
              </w:rPr>
            </w:pPr>
          </w:p>
        </w:tc>
        <w:tc>
          <w:tcPr>
            <w:tcW w:w="865"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5-6-6</w:t>
            </w:r>
          </w:p>
        </w:tc>
        <w:tc>
          <w:tcPr>
            <w:tcW w:w="4805"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每千人医生数（人/千人）、每千人护士数（人/千人）、每千人医疗机构床位数（张/千人）</w:t>
            </w:r>
          </w:p>
        </w:tc>
      </w:tr>
      <w:bookmarkEnd w:id="213"/>
      <w:bookmarkEnd w:id="214"/>
      <w:bookmarkEnd w:id="215"/>
    </w:tbl>
    <w:p>
      <w:pPr>
        <w:adjustRightInd w:val="0"/>
        <w:snapToGrid w:val="0"/>
        <w:spacing w:after="120" w:line="360" w:lineRule="auto"/>
        <w:ind w:firstLine="420" w:firstLineChars="200"/>
        <w:rPr>
          <w:rFonts w:ascii="Times New Roman" w:hAnsi="Times New Roman" w:eastAsia="宋体" w:cs="Times New Roman"/>
          <w:szCs w:val="24"/>
        </w:rPr>
      </w:pPr>
    </w:p>
    <w:p>
      <w:pPr>
        <w:keepNext/>
        <w:keepLines/>
        <w:adjustRightInd w:val="0"/>
        <w:snapToGrid w:val="0"/>
        <w:spacing w:before="240" w:after="240" w:line="360" w:lineRule="auto"/>
        <w:outlineLvl w:val="0"/>
        <w:rPr>
          <w:rFonts w:ascii="黑体" w:hAnsi="黑体" w:eastAsia="黑体" w:cs="Times New Roman"/>
          <w:bCs/>
          <w:kern w:val="44"/>
          <w:szCs w:val="44"/>
        </w:rPr>
      </w:pPr>
      <w:bookmarkStart w:id="216" w:name="_Toc116138986"/>
      <w:r>
        <w:rPr>
          <w:rFonts w:hint="eastAsia" w:ascii="黑体" w:hAnsi="黑体" w:eastAsia="黑体" w:cs="Times New Roman"/>
          <w:bCs/>
          <w:kern w:val="44"/>
          <w:szCs w:val="44"/>
        </w:rPr>
        <w:t>5</w:t>
      </w:r>
      <w:r>
        <w:rPr>
          <w:rFonts w:ascii="黑体" w:hAnsi="黑体" w:eastAsia="黑体" w:cs="Times New Roman"/>
          <w:bCs/>
          <w:kern w:val="44"/>
          <w:szCs w:val="44"/>
        </w:rPr>
        <w:t xml:space="preserve"> </w:t>
      </w:r>
      <w:r>
        <w:rPr>
          <w:rFonts w:hint="eastAsia" w:ascii="黑体" w:hAnsi="黑体" w:eastAsia="黑体" w:cs="Times New Roman"/>
          <w:bCs/>
          <w:kern w:val="44"/>
          <w:szCs w:val="44"/>
        </w:rPr>
        <w:t>指标数据采集方法</w:t>
      </w:r>
      <w:bookmarkEnd w:id="216"/>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217" w:name="_Toc116138987"/>
      <w:r>
        <w:rPr>
          <w:rFonts w:ascii="Arial" w:hAnsi="Arial" w:eastAsia="黑体" w:cs="Times New Roman"/>
          <w:bCs/>
          <w:szCs w:val="32"/>
        </w:rPr>
        <w:t xml:space="preserve">5.1 </w:t>
      </w:r>
      <w:r>
        <w:rPr>
          <w:rFonts w:hint="eastAsia" w:ascii="Arial" w:hAnsi="Arial" w:eastAsia="黑体" w:cs="Times New Roman"/>
          <w:bCs/>
          <w:szCs w:val="32"/>
        </w:rPr>
        <w:t>一般要求</w:t>
      </w:r>
      <w:bookmarkEnd w:id="217"/>
    </w:p>
    <w:p>
      <w:pPr>
        <w:adjustRightInd w:val="0"/>
        <w:snapToGrid w:val="0"/>
        <w:spacing w:line="360" w:lineRule="auto"/>
        <w:rPr>
          <w:rFonts w:ascii="Times New Roman" w:hAnsi="Times New Roman" w:eastAsia="宋体" w:cs="Times New Roman"/>
          <w:bCs/>
          <w:szCs w:val="21"/>
        </w:rPr>
      </w:pPr>
      <w:r>
        <w:rPr>
          <w:rFonts w:hint="eastAsia" w:ascii="Times New Roman" w:hAnsi="Times New Roman" w:eastAsia="宋体" w:cs="Times New Roman"/>
          <w:bCs/>
          <w:szCs w:val="21"/>
        </w:rPr>
        <w:t>5</w:t>
      </w:r>
      <w:r>
        <w:rPr>
          <w:rFonts w:ascii="Times New Roman" w:hAnsi="Times New Roman" w:eastAsia="宋体" w:cs="Times New Roman"/>
          <w:bCs/>
          <w:szCs w:val="21"/>
        </w:rPr>
        <w:t xml:space="preserve">.1.1 </w:t>
      </w:r>
      <w:r>
        <w:rPr>
          <w:rFonts w:hint="eastAsia" w:ascii="Times New Roman" w:hAnsi="Times New Roman" w:eastAsia="宋体" w:cs="Times New Roman"/>
          <w:bCs/>
          <w:szCs w:val="21"/>
        </w:rPr>
        <w:t>城市运行监测指标数据的采集方式应包括实时监测、平台上报和实地考察等方式。</w:t>
      </w:r>
    </w:p>
    <w:p>
      <w:pPr>
        <w:adjustRightInd w:val="0"/>
        <w:snapToGrid w:val="0"/>
        <w:spacing w:line="360" w:lineRule="auto"/>
        <w:rPr>
          <w:rFonts w:ascii="Times New Roman" w:hAnsi="Times New Roman" w:eastAsia="宋体" w:cs="Times New Roman"/>
          <w:bCs/>
          <w:szCs w:val="21"/>
        </w:rPr>
      </w:pPr>
      <w:r>
        <w:rPr>
          <w:rFonts w:ascii="Times New Roman" w:hAnsi="Times New Roman" w:eastAsia="宋体" w:cs="Times New Roman"/>
          <w:bCs/>
          <w:szCs w:val="21"/>
        </w:rPr>
        <w:t xml:space="preserve">5.1.2 </w:t>
      </w:r>
      <w:r>
        <w:rPr>
          <w:rFonts w:hint="eastAsia" w:ascii="Times New Roman" w:hAnsi="Times New Roman" w:eastAsia="宋体" w:cs="Times New Roman"/>
          <w:bCs/>
          <w:szCs w:val="21"/>
        </w:rPr>
        <w:t>城市运行监测指标数据采集应优先采用实时监测方式进行，无法采用实时监测方式进行的，宜采用实地考察的方式进行，可选择平台上报方式进行。</w:t>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218" w:name="_Toc116138988"/>
      <w:r>
        <w:rPr>
          <w:rFonts w:ascii="Arial" w:hAnsi="Arial" w:eastAsia="黑体" w:cs="Times New Roman"/>
          <w:bCs/>
          <w:szCs w:val="32"/>
        </w:rPr>
        <w:t>5.2 实时监测</w:t>
      </w:r>
      <w:bookmarkEnd w:id="218"/>
    </w:p>
    <w:p>
      <w:pPr>
        <w:adjustRightInd w:val="0"/>
        <w:snapToGrid w:val="0"/>
        <w:spacing w:line="360" w:lineRule="auto"/>
        <w:rPr>
          <w:rFonts w:ascii="黑体" w:hAnsi="黑体" w:eastAsia="宋体" w:cs="Times New Roman"/>
          <w:szCs w:val="24"/>
        </w:rPr>
      </w:pPr>
      <w:r>
        <w:rPr>
          <w:rFonts w:hint="eastAsia" w:ascii="Times New Roman" w:hAnsi="Times New Roman" w:eastAsia="宋体" w:cs="Times New Roman"/>
          <w:bCs/>
          <w:szCs w:val="21"/>
        </w:rPr>
        <w:t>5</w:t>
      </w:r>
      <w:r>
        <w:rPr>
          <w:rFonts w:ascii="Times New Roman" w:hAnsi="Times New Roman" w:eastAsia="宋体" w:cs="Times New Roman"/>
          <w:bCs/>
          <w:szCs w:val="21"/>
        </w:rPr>
        <w:t xml:space="preserve">.2.1 </w:t>
      </w:r>
      <w:r>
        <w:rPr>
          <w:rFonts w:hint="eastAsia" w:ascii="黑体" w:hAnsi="黑体" w:eastAsia="宋体" w:cs="Times New Roman"/>
          <w:szCs w:val="24"/>
        </w:rPr>
        <w:t>实时监测类指标数据应通过市级平台或已建的城市运行监测系统获取，并应</w:t>
      </w:r>
      <w:r>
        <w:rPr>
          <w:rFonts w:hint="eastAsia" w:ascii="Times New Roman" w:hAnsi="Times New Roman" w:eastAsia="宋体" w:cs="Times New Roman"/>
          <w:bCs/>
          <w:szCs w:val="21"/>
        </w:rPr>
        <w:t>即时更新至省级平台和国家平台</w:t>
      </w:r>
      <w:r>
        <w:rPr>
          <w:rFonts w:hint="eastAsia" w:ascii="黑体" w:hAnsi="黑体" w:eastAsia="宋体" w:cs="Times New Roman"/>
          <w:szCs w:val="24"/>
        </w:rPr>
        <w:t>。</w:t>
      </w:r>
    </w:p>
    <w:p>
      <w:pPr>
        <w:adjustRightInd w:val="0"/>
        <w:snapToGrid w:val="0"/>
        <w:spacing w:line="360" w:lineRule="auto"/>
        <w:rPr>
          <w:rFonts w:ascii="Times New Roman" w:hAnsi="Times New Roman" w:eastAsia="宋体" w:cs="Times New Roman"/>
          <w:bCs/>
          <w:szCs w:val="21"/>
        </w:rPr>
      </w:pPr>
      <w:r>
        <w:rPr>
          <w:rFonts w:ascii="Times New Roman" w:hAnsi="Times New Roman" w:eastAsia="宋体" w:cs="Times New Roman"/>
          <w:bCs/>
          <w:szCs w:val="21"/>
        </w:rPr>
        <mc:AlternateContent>
          <mc:Choice Requires="wps">
            <w:drawing>
              <wp:anchor distT="0" distB="0" distL="114300" distR="114300" simplePos="0" relativeHeight="251669504" behindDoc="0" locked="0" layoutInCell="1" allowOverlap="1">
                <wp:simplePos x="0" y="0"/>
                <wp:positionH relativeFrom="column">
                  <wp:posOffset>4114800</wp:posOffset>
                </wp:positionH>
                <wp:positionV relativeFrom="paragraph">
                  <wp:posOffset>485775</wp:posOffset>
                </wp:positionV>
                <wp:extent cx="390525" cy="190500"/>
                <wp:effectExtent l="0" t="0" r="28575" b="19050"/>
                <wp:wrapNone/>
                <wp:docPr id="11" name="矩形 11"/>
                <wp:cNvGraphicFramePr/>
                <a:graphic xmlns:a="http://schemas.openxmlformats.org/drawingml/2006/main">
                  <a:graphicData uri="http://schemas.microsoft.com/office/word/2010/wordprocessingShape">
                    <wps:wsp>
                      <wps:cNvSpPr/>
                      <wps:spPr>
                        <a:xfrm>
                          <a:off x="0" y="0"/>
                          <a:ext cx="39052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4pt;margin-top:38.25pt;height:15pt;width:30.75pt;z-index:251669504;v-text-anchor:middle;mso-width-relative:page;mso-height-relative:page;" fillcolor="#FFFFFF [3212]" filled="t" stroked="t" coordsize="21600,21600" o:gfxdata="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W9w+2AAAAAoBAAAPAAAAAAAAAAEAIAAAACIAAABkcnMvZG93bnJldi54bWxQ&#10;SwECFAAUAAAACACHTuJAvBe5QGkCAAD1BAAADgAAAAAAAAABACAAAAAnAQAAZHJzL2Uyb0RvYy54&#10;bWxQSwUGAAAAAAYABgBZAQAAAgYAAAAA&#10;">
                <v:fill on="t" focussize="0,0"/>
                <v:stroke weight="1pt" color="#FFFFFF [3212]" miterlimit="8" joinstyle="miter"/>
                <v:imagedata o:title=""/>
                <o:lock v:ext="edit" aspectratio="f"/>
              </v:rect>
            </w:pict>
          </mc:Fallback>
        </mc:AlternateContent>
      </w:r>
      <w:r>
        <w:rPr>
          <w:rFonts w:ascii="Times New Roman" w:hAnsi="Times New Roman" w:eastAsia="宋体" w:cs="Times New Roman"/>
          <w:bCs/>
          <w:szCs w:val="21"/>
        </w:rPr>
        <w:t xml:space="preserve">5.2.2 </w:t>
      </w:r>
      <w:r>
        <w:rPr>
          <w:rFonts w:hint="eastAsia" w:ascii="Times New Roman" w:hAnsi="Times New Roman" w:eastAsia="宋体" w:cs="Times New Roman"/>
          <w:bCs/>
          <w:szCs w:val="21"/>
        </w:rPr>
        <w:t>实时监测类指标应符合表2的规定，应按照数据测算依据准备数据，应依据平台分析展示要求在</w:t>
      </w:r>
      <w:r>
        <w:rPr>
          <w:rFonts w:hint="eastAsia" w:ascii="黑体" w:hAnsi="黑体" w:eastAsia="宋体" w:cs="Times New Roman"/>
          <w:szCs w:val="24"/>
        </w:rPr>
        <w:t>市级平台上进行功能与数据展示。</w:t>
      </w:r>
    </w:p>
    <w:tbl>
      <w:tblPr>
        <w:tblStyle w:val="38"/>
        <w:tblW w:w="8237" w:type="dxa"/>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6"/>
        <w:gridCol w:w="1701"/>
        <w:gridCol w:w="2410"/>
        <w:gridCol w:w="2268"/>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8237" w:type="dxa"/>
            <w:gridSpan w:val="5"/>
            <w:tcBorders>
              <w:top w:val="nil"/>
              <w:left w:val="nil"/>
              <w:bottom w:val="single" w:color="auto" w:sz="12" w:space="0"/>
              <w:right w:val="nil"/>
            </w:tcBorders>
            <w:shd w:val="clear" w:color="auto" w:fill="auto"/>
            <w:vAlign w:val="center"/>
          </w:tcPr>
          <w:p>
            <w:pPr>
              <w:adjustRightInd w:val="0"/>
              <w:snapToGrid w:val="0"/>
              <w:spacing w:line="360" w:lineRule="auto"/>
              <w:jc w:val="center"/>
              <w:rPr>
                <w:rFonts w:ascii="黑体" w:hAnsi="黑体" w:eastAsia="黑体" w:cs="Times New Roman"/>
                <w:kern w:val="0"/>
                <w:szCs w:val="21"/>
              </w:rPr>
            </w:pPr>
            <w:r>
              <w:rPr>
                <w:rFonts w:hint="eastAsia" w:ascii="黑体" w:hAnsi="黑体" w:eastAsia="黑体" w:cs="Times New Roman"/>
                <w:kern w:val="0"/>
                <w:szCs w:val="21"/>
              </w:rPr>
              <w:t>表2 实时监测类指标及数据测算依据、平台分析展示要求（续）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866" w:type="dxa"/>
            <w:tcBorders>
              <w:top w:val="single" w:color="auto" w:sz="12" w:space="0"/>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编号</w:t>
            </w:r>
          </w:p>
        </w:tc>
        <w:tc>
          <w:tcPr>
            <w:tcW w:w="1701" w:type="dxa"/>
            <w:tcBorders>
              <w:top w:val="single" w:color="auto" w:sz="12" w:space="0"/>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实时监测类指标</w:t>
            </w:r>
          </w:p>
        </w:tc>
        <w:tc>
          <w:tcPr>
            <w:tcW w:w="2410" w:type="dxa"/>
            <w:tcBorders>
              <w:top w:val="single" w:color="auto" w:sz="12" w:space="0"/>
              <w:bottom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数据测算依据</w:t>
            </w:r>
          </w:p>
        </w:tc>
        <w:tc>
          <w:tcPr>
            <w:tcW w:w="2268" w:type="dxa"/>
            <w:tcBorders>
              <w:top w:val="single" w:color="auto" w:sz="12" w:space="0"/>
              <w:bottom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平台分析展示要求</w:t>
            </w:r>
          </w:p>
        </w:tc>
        <w:tc>
          <w:tcPr>
            <w:tcW w:w="992" w:type="dxa"/>
            <w:tcBorders>
              <w:top w:val="single" w:color="auto" w:sz="12" w:space="0"/>
              <w:bottom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可选数据采集方式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866" w:type="dxa"/>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-1-1</w:t>
            </w:r>
          </w:p>
        </w:tc>
        <w:tc>
          <w:tcPr>
            <w:tcW w:w="1701" w:type="dxa"/>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燃气管网相邻地下空间安全运行监测覆盖率</w:t>
            </w:r>
          </w:p>
        </w:tc>
        <w:tc>
          <w:tcPr>
            <w:tcW w:w="2410" w:type="dxa"/>
            <w:tcBorders>
              <w:top w:val="single" w:color="auto" w:sz="12" w:space="0"/>
            </w:tcBorders>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ascii="宋体" w:hAnsi="宋体" w:eastAsia="宋体" w:cs="宋体"/>
                <w:color w:val="000000"/>
                <w:kern w:val="0"/>
                <w:sz w:val="18"/>
                <w:szCs w:val="18"/>
              </w:rPr>
              <w:t>评估得到的所有隐患点数量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b）燃气相邻地下空间监测点位数量；</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c</w:t>
            </w:r>
            <w:r>
              <w:rPr>
                <w:rFonts w:hint="eastAsia" w:ascii="宋体" w:hAnsi="宋体" w:eastAsia="宋体" w:cs="宋体"/>
                <w:sz w:val="18"/>
                <w:szCs w:val="18"/>
              </w:rPr>
              <w:t>）</w:t>
            </w:r>
            <w:r>
              <w:rPr>
                <w:rFonts w:ascii="宋体" w:hAnsi="宋体" w:eastAsia="宋体" w:cs="宋体"/>
                <w:color w:val="000000"/>
                <w:kern w:val="0"/>
                <w:sz w:val="18"/>
                <w:szCs w:val="18"/>
              </w:rPr>
              <w:t>燃气管网公里数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d）重大风险已监测点位数量；</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e）重大风险燃气管网公里数；</w:t>
            </w:r>
          </w:p>
          <w:p>
            <w:pPr>
              <w:adjustRightInd w:val="0"/>
              <w:snapToGrid w:val="0"/>
              <w:spacing w:line="360" w:lineRule="auto"/>
              <w:jc w:val="left"/>
              <w:rPr>
                <w:rFonts w:ascii="宋体" w:hAnsi="宋体" w:eastAsia="宋体" w:cs="宋体"/>
                <w:color w:val="000000"/>
                <w:kern w:val="0"/>
                <w:sz w:val="18"/>
                <w:szCs w:val="18"/>
              </w:rPr>
            </w:pPr>
            <w:r>
              <w:rPr>
                <w:rFonts w:ascii="宋体" w:hAnsi="宋体" w:eastAsia="宋体" w:cs="宋体"/>
                <w:sz w:val="18"/>
                <w:szCs w:val="18"/>
              </w:rPr>
              <w:t>f</w:t>
            </w:r>
            <w:r>
              <w:rPr>
                <w:rFonts w:hint="eastAsia" w:ascii="宋体" w:hAnsi="宋体" w:eastAsia="宋体" w:cs="宋体"/>
                <w:sz w:val="18"/>
                <w:szCs w:val="18"/>
              </w:rPr>
              <w:t>）</w:t>
            </w:r>
            <w:r>
              <w:rPr>
                <w:rFonts w:ascii="宋体" w:hAnsi="宋体" w:eastAsia="宋体" w:cs="宋体"/>
                <w:color w:val="000000"/>
                <w:kern w:val="0"/>
                <w:sz w:val="18"/>
                <w:szCs w:val="18"/>
              </w:rPr>
              <w:t>较大风险已监测点位数量</w:t>
            </w:r>
            <w:r>
              <w:rPr>
                <w:rFonts w:hint="eastAsia" w:ascii="宋体" w:hAnsi="宋体" w:eastAsia="宋体" w:cs="宋体"/>
                <w:color w:val="000000"/>
                <w:kern w:val="0"/>
                <w:sz w:val="18"/>
                <w:szCs w:val="18"/>
              </w:rPr>
              <w:t>；</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w:t>
            </w:r>
            <w:r>
              <w:rPr>
                <w:rFonts w:ascii="宋体" w:hAnsi="宋体" w:eastAsia="宋体" w:cs="宋体"/>
                <w:color w:val="000000"/>
                <w:kern w:val="0"/>
                <w:sz w:val="18"/>
                <w:szCs w:val="18"/>
              </w:rPr>
              <w:t>较大风险燃气管网公里数</w:t>
            </w:r>
            <w:r>
              <w:rPr>
                <w:rFonts w:hint="eastAsia" w:ascii="宋体" w:hAnsi="宋体" w:eastAsia="宋体" w:cs="宋体"/>
                <w:color w:val="000000"/>
                <w:kern w:val="0"/>
                <w:sz w:val="18"/>
                <w:szCs w:val="18"/>
              </w:rPr>
              <w:t>；</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h）</w:t>
            </w:r>
            <w:r>
              <w:rPr>
                <w:rFonts w:ascii="宋体" w:hAnsi="宋体" w:eastAsia="宋体" w:cs="宋体"/>
                <w:color w:val="000000"/>
                <w:kern w:val="0"/>
                <w:sz w:val="18"/>
                <w:szCs w:val="18"/>
              </w:rPr>
              <w:t>一般风险已监测点位数量</w:t>
            </w:r>
            <w:r>
              <w:rPr>
                <w:rFonts w:hint="eastAsia" w:ascii="宋体" w:hAnsi="宋体" w:eastAsia="宋体" w:cs="宋体"/>
                <w:color w:val="000000"/>
                <w:kern w:val="0"/>
                <w:sz w:val="18"/>
                <w:szCs w:val="18"/>
              </w:rPr>
              <w:t>；</w:t>
            </w:r>
          </w:p>
          <w:p>
            <w:pPr>
              <w:adjustRightInd w:val="0"/>
              <w:snapToGrid w:val="0"/>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i</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一般风险燃气管网公里数</w:t>
            </w:r>
            <w:r>
              <w:rPr>
                <w:rFonts w:hint="eastAsia" w:ascii="宋体" w:hAnsi="宋体" w:eastAsia="宋体" w:cs="宋体"/>
                <w:color w:val="000000"/>
                <w:kern w:val="0"/>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j）</w:t>
            </w:r>
            <w:r>
              <w:rPr>
                <w:rFonts w:hint="eastAsia" w:ascii="宋体" w:hAnsi="宋体" w:eastAsia="宋体" w:cs="宋体"/>
                <w:sz w:val="18"/>
                <w:szCs w:val="18"/>
              </w:rPr>
              <w:t>低风险燃气管网长度。</w:t>
            </w:r>
          </w:p>
        </w:tc>
        <w:tc>
          <w:tcPr>
            <w:tcW w:w="2268" w:type="dxa"/>
            <w:tcBorders>
              <w:top w:val="single" w:color="auto" w:sz="12" w:space="0"/>
            </w:tcBorders>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a）风险隐患点分布展示；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b）燃气相邻地下空间监测点位分布展示；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c</w:t>
            </w:r>
            <w:r>
              <w:rPr>
                <w:rFonts w:hint="eastAsia" w:ascii="宋体" w:hAnsi="宋体" w:eastAsia="宋体" w:cs="宋体"/>
                <w:sz w:val="18"/>
                <w:szCs w:val="18"/>
              </w:rPr>
              <w:t>）燃气管线风险等级分布展示；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d）监测覆盖情况分析展示。</w:t>
            </w:r>
          </w:p>
        </w:tc>
        <w:tc>
          <w:tcPr>
            <w:tcW w:w="992" w:type="dxa"/>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w:t>
            </w:r>
            <w:r>
              <w:rPr>
                <w:rFonts w:hint="eastAsia" w:ascii="宋体" w:hAnsi="宋体" w:eastAsia="宋体" w:cs="宋体"/>
                <w:sz w:val="18"/>
                <w:szCs w:val="18"/>
              </w:rPr>
              <w:t>2</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☆燃气管网相邻地下空间安全运行在线监测率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a）燃气管网相邻地下空间运行监测设备总数；</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b）接入城市运行监测系统的设备数量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c</w:t>
            </w:r>
            <w:r>
              <w:rPr>
                <w:rFonts w:hint="eastAsia" w:ascii="宋体" w:hAnsi="宋体" w:eastAsia="宋体" w:cs="宋体"/>
                <w:sz w:val="18"/>
                <w:szCs w:val="18"/>
              </w:rPr>
              <w:t>）</w:t>
            </w:r>
            <w:r>
              <w:rPr>
                <w:rFonts w:ascii="宋体" w:hAnsi="宋体" w:eastAsia="宋体" w:cs="宋体"/>
                <w:color w:val="000000" w:themeColor="text1"/>
                <w:kern w:val="0"/>
                <w:sz w:val="18"/>
                <w:szCs w:val="18"/>
                <w14:textFill>
                  <w14:solidFill>
                    <w14:schemeClr w14:val="tx1"/>
                  </w14:solidFill>
                </w14:textFill>
              </w:rPr>
              <w:t>72h</w:t>
            </w:r>
            <w:r>
              <w:rPr>
                <w:rFonts w:hint="eastAsia" w:ascii="宋体" w:hAnsi="宋体" w:eastAsia="宋体" w:cs="宋体"/>
                <w:color w:val="000000"/>
                <w:kern w:val="0"/>
                <w:sz w:val="18"/>
                <w:szCs w:val="18"/>
              </w:rPr>
              <w:t>在线设备数量</w:t>
            </w:r>
            <w:r>
              <w:rPr>
                <w:rFonts w:hint="eastAsia" w:ascii="宋体" w:hAnsi="宋体" w:eastAsia="宋体" w:cs="宋体"/>
                <w:sz w:val="18"/>
                <w:szCs w:val="18"/>
              </w:rPr>
              <w:t>。</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a）燃气管网相邻地下空间运行监测设备联网状态展示；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b）燃气管网相邻地下空间运行监测设备在线状态展示。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1-1-3</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工商用户室内燃气泄漏在线监测覆盖率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sz w:val="18"/>
                <w:szCs w:val="18"/>
              </w:rPr>
              <w:t>已安装合规的报警器工商用户数量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sz w:val="18"/>
                <w:szCs w:val="18"/>
              </w:rPr>
              <w:t>使用燃气的工商用户总量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c</w:t>
            </w:r>
            <w:r>
              <w:rPr>
                <w:rFonts w:hint="eastAsia" w:ascii="宋体" w:hAnsi="宋体" w:eastAsia="宋体" w:cs="宋体"/>
                <w:sz w:val="18"/>
                <w:szCs w:val="18"/>
              </w:rPr>
              <w:t>）</w:t>
            </w:r>
            <w:r>
              <w:rPr>
                <w:rFonts w:hint="eastAsia" w:ascii="宋体" w:hAnsi="宋体" w:eastAsia="宋体" w:cs="宋体"/>
                <w:color w:val="000000"/>
                <w:kern w:val="0"/>
                <w:sz w:val="18"/>
                <w:szCs w:val="18"/>
              </w:rPr>
              <w:t>接入城市运行监测系统并实时在线的合规设备数量</w:t>
            </w:r>
            <w:r>
              <w:rPr>
                <w:rFonts w:hint="eastAsia" w:ascii="宋体" w:hAnsi="宋体" w:eastAsia="宋体" w:cs="宋体"/>
                <w:sz w:val="18"/>
                <w:szCs w:val="18"/>
              </w:rPr>
              <w:t>。</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a）泄漏监测设备联网在线状态展示；</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b</w:t>
            </w:r>
            <w:r>
              <w:rPr>
                <w:rFonts w:hint="eastAsia" w:ascii="宋体" w:hAnsi="宋体" w:eastAsia="宋体" w:cs="宋体"/>
                <w:sz w:val="18"/>
                <w:szCs w:val="18"/>
              </w:rPr>
              <w:t>）泄漏监测设备分布展示；</w:t>
            </w:r>
          </w:p>
          <w:p>
            <w:pPr>
              <w:adjustRightInd w:val="0"/>
              <w:snapToGrid w:val="0"/>
              <w:spacing w:line="360" w:lineRule="auto"/>
              <w:jc w:val="left"/>
              <w:rPr>
                <w:rFonts w:ascii="宋体" w:hAnsi="宋体" w:eastAsia="宋体" w:cs="宋体"/>
                <w:color w:val="000000"/>
                <w:sz w:val="18"/>
                <w:szCs w:val="18"/>
              </w:rPr>
            </w:pPr>
            <w:r>
              <w:rPr>
                <w:rFonts w:ascii="宋体" w:hAnsi="宋体" w:eastAsia="宋体" w:cs="宋体"/>
                <w:sz w:val="18"/>
                <w:szCs w:val="18"/>
              </w:rPr>
              <w:t>c</w:t>
            </w:r>
            <w:r>
              <w:rPr>
                <w:rFonts w:hint="eastAsia" w:ascii="宋体" w:hAnsi="宋体" w:eastAsia="宋体" w:cs="宋体"/>
                <w:sz w:val="18"/>
                <w:szCs w:val="18"/>
              </w:rPr>
              <w:t>）</w:t>
            </w:r>
            <w:r>
              <w:rPr>
                <w:rFonts w:hint="eastAsia" w:ascii="宋体" w:hAnsi="宋体" w:eastAsia="宋体" w:cs="宋体"/>
                <w:color w:val="000000"/>
                <w:sz w:val="18"/>
                <w:szCs w:val="18"/>
              </w:rPr>
              <w:t>使用燃气的工商用户分布展示；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color w:val="000000"/>
                <w:sz w:val="18"/>
                <w:szCs w:val="18"/>
              </w:rPr>
              <w:t>d</w:t>
            </w:r>
            <w:r>
              <w:rPr>
                <w:rFonts w:hint="eastAsia" w:ascii="宋体" w:hAnsi="宋体" w:eastAsia="宋体" w:cs="宋体"/>
                <w:color w:val="000000"/>
                <w:sz w:val="18"/>
                <w:szCs w:val="18"/>
              </w:rPr>
              <w:t>）监测覆盖情况分析展示</w:t>
            </w:r>
            <w:r>
              <w:rPr>
                <w:rFonts w:hint="eastAsia" w:ascii="宋体" w:hAnsi="宋体" w:eastAsia="宋体" w:cs="宋体"/>
                <w:sz w:val="18"/>
                <w:szCs w:val="18"/>
              </w:rPr>
              <w:t>。</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w:t>
            </w:r>
            <w:r>
              <w:rPr>
                <w:rFonts w:hint="eastAsia" w:ascii="宋体" w:hAnsi="宋体" w:eastAsia="宋体" w:cs="宋体"/>
                <w:sz w:val="18"/>
                <w:szCs w:val="18"/>
              </w:rPr>
              <w:t>4</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☆居民室内燃气泄漏在线监测覆盖率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sz w:val="18"/>
                <w:szCs w:val="18"/>
              </w:rPr>
              <w:t>已安装合规</w:t>
            </w:r>
            <w:r>
              <w:rPr>
                <w:rFonts w:hint="eastAsia" w:ascii="宋体" w:hAnsi="宋体" w:eastAsia="宋体" w:cs="宋体"/>
                <w:color w:val="000000"/>
                <w:kern w:val="0"/>
                <w:sz w:val="18"/>
                <w:szCs w:val="18"/>
              </w:rPr>
              <w:t>可燃气体探测器的</w:t>
            </w:r>
            <w:r>
              <w:rPr>
                <w:rFonts w:hint="eastAsia" w:ascii="宋体" w:hAnsi="宋体" w:eastAsia="宋体" w:cs="宋体"/>
                <w:color w:val="000000"/>
                <w:sz w:val="18"/>
                <w:szCs w:val="18"/>
              </w:rPr>
              <w:t>居民用户数量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sz w:val="18"/>
                <w:szCs w:val="18"/>
              </w:rPr>
              <w:t>使用燃气的居民用户总量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c</w:t>
            </w:r>
            <w:r>
              <w:rPr>
                <w:rFonts w:hint="eastAsia" w:ascii="宋体" w:hAnsi="宋体" w:eastAsia="宋体" w:cs="宋体"/>
                <w:sz w:val="18"/>
                <w:szCs w:val="18"/>
              </w:rPr>
              <w:t>）</w:t>
            </w:r>
            <w:r>
              <w:rPr>
                <w:rFonts w:hint="eastAsia" w:ascii="宋体" w:hAnsi="宋体" w:eastAsia="宋体" w:cs="宋体"/>
                <w:color w:val="000000"/>
                <w:kern w:val="0"/>
                <w:sz w:val="18"/>
                <w:szCs w:val="18"/>
              </w:rPr>
              <w:t>接入城市运行监测系统并实时在线的合规可燃气体探测器数量</w:t>
            </w:r>
            <w:r>
              <w:rPr>
                <w:rFonts w:hint="eastAsia" w:ascii="宋体" w:hAnsi="宋体" w:eastAsia="宋体" w:cs="宋体"/>
                <w:sz w:val="18"/>
                <w:szCs w:val="18"/>
              </w:rPr>
              <w:t>。</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sz w:val="18"/>
                <w:szCs w:val="18"/>
              </w:rPr>
              <w:t>已安装合规</w:t>
            </w:r>
            <w:r>
              <w:rPr>
                <w:rFonts w:hint="eastAsia" w:ascii="宋体" w:hAnsi="宋体" w:eastAsia="宋体" w:cs="宋体"/>
                <w:color w:val="000000"/>
                <w:kern w:val="0"/>
                <w:sz w:val="18"/>
                <w:szCs w:val="18"/>
              </w:rPr>
              <w:t>可燃气体探测器</w:t>
            </w:r>
            <w:r>
              <w:rPr>
                <w:rFonts w:hint="eastAsia" w:ascii="宋体" w:hAnsi="宋体" w:eastAsia="宋体" w:cs="宋体"/>
                <w:color w:val="000000"/>
                <w:sz w:val="18"/>
                <w:szCs w:val="18"/>
              </w:rPr>
              <w:t>的居民用户分布展示</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sz w:val="18"/>
                <w:szCs w:val="18"/>
              </w:rPr>
              <w:t>使用燃气的居民用户分布展示</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c</w:t>
            </w:r>
            <w:r>
              <w:rPr>
                <w:rFonts w:hint="eastAsia" w:ascii="宋体" w:hAnsi="宋体" w:eastAsia="宋体" w:cs="宋体"/>
                <w:sz w:val="18"/>
                <w:szCs w:val="18"/>
              </w:rPr>
              <w:t>）</w:t>
            </w:r>
            <w:r>
              <w:rPr>
                <w:rFonts w:hint="eastAsia" w:ascii="宋体" w:hAnsi="宋体" w:eastAsia="宋体" w:cs="宋体"/>
                <w:color w:val="000000"/>
                <w:kern w:val="0"/>
                <w:sz w:val="18"/>
                <w:szCs w:val="18"/>
              </w:rPr>
              <w:t>接入城市运行监测系统并实时在线的合规可燃气体探测器分布展示</w:t>
            </w:r>
            <w:r>
              <w:rPr>
                <w:rFonts w:hint="eastAsia" w:ascii="宋体" w:hAnsi="宋体" w:eastAsia="宋体" w:cs="宋体"/>
                <w:sz w:val="18"/>
                <w:szCs w:val="18"/>
              </w:rPr>
              <w:t>。</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1-2-2</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城市公共供水管网安全运行在线监测率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接入城市运行监测系统的设备数量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sz w:val="18"/>
                <w:szCs w:val="18"/>
              </w:rPr>
              <w:t>b）</w:t>
            </w:r>
            <w:r>
              <w:rPr>
                <w:rFonts w:ascii="宋体" w:hAnsi="宋体" w:eastAsia="宋体" w:cs="宋体"/>
                <w:color w:val="000000" w:themeColor="text1"/>
                <w:kern w:val="0"/>
                <w:sz w:val="18"/>
                <w:szCs w:val="18"/>
                <w14:textFill>
                  <w14:solidFill>
                    <w14:schemeClr w14:val="tx1"/>
                  </w14:solidFill>
                </w14:textFill>
              </w:rPr>
              <w:t>72h</w:t>
            </w:r>
            <w:r>
              <w:rPr>
                <w:rFonts w:hint="eastAsia" w:ascii="宋体" w:hAnsi="宋体" w:eastAsia="宋体" w:cs="宋体"/>
                <w:color w:val="000000"/>
                <w:kern w:val="0"/>
                <w:sz w:val="18"/>
                <w:szCs w:val="18"/>
              </w:rPr>
              <w:t>在线设备数量；</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c）总设备数</w:t>
            </w:r>
            <w:r>
              <w:rPr>
                <w:rFonts w:hint="eastAsia" w:ascii="宋体" w:hAnsi="宋体" w:eastAsia="宋体" w:cs="宋体"/>
                <w:sz w:val="18"/>
                <w:szCs w:val="18"/>
              </w:rPr>
              <w:t>。</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a）城市公共供水管网安全运行监测设备联网状态展示；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b）城市公共供水管网安全运行监测设备在线状态展示。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1-2-3</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供水管网服务压力合格率</w:t>
            </w:r>
          </w:p>
        </w:tc>
        <w:tc>
          <w:tcPr>
            <w:tcW w:w="2410" w:type="dxa"/>
            <w:vAlign w:val="center"/>
          </w:tcPr>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a）压力监测点数量；</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sz w:val="18"/>
                <w:szCs w:val="18"/>
              </w:rPr>
              <w:t>b）市辖区</w:t>
            </w:r>
            <w:r>
              <w:rPr>
                <w:rFonts w:hint="eastAsia" w:ascii="宋体" w:hAnsi="宋体" w:eastAsia="宋体" w:cs="宋体"/>
                <w:color w:val="000000"/>
                <w:kern w:val="0"/>
                <w:sz w:val="18"/>
                <w:szCs w:val="18"/>
              </w:rPr>
              <w:t>建成区总面积；</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c）各压力监测点各次压力值；</w:t>
            </w:r>
          </w:p>
          <w:p>
            <w:pPr>
              <w:adjustRightInd w:val="0"/>
              <w:snapToGrid w:val="0"/>
              <w:spacing w:line="360" w:lineRule="auto"/>
              <w:jc w:val="left"/>
              <w:rPr>
                <w:rFonts w:ascii="宋体" w:hAnsi="宋体" w:eastAsia="宋体" w:cs="宋体"/>
                <w:sz w:val="18"/>
                <w:szCs w:val="18"/>
              </w:rPr>
            </w:pPr>
            <w:r>
              <w:rPr>
                <w:rFonts w:ascii="宋体" w:hAnsi="宋体" w:eastAsia="宋体" w:cs="宋体"/>
                <w:color w:val="000000"/>
                <w:kern w:val="0"/>
                <w:sz w:val="18"/>
                <w:szCs w:val="18"/>
              </w:rPr>
              <w:t>d</w:t>
            </w:r>
            <w:r>
              <w:rPr>
                <w:rFonts w:hint="eastAsia" w:ascii="宋体" w:hAnsi="宋体" w:eastAsia="宋体" w:cs="宋体"/>
                <w:color w:val="000000"/>
                <w:kern w:val="0"/>
                <w:sz w:val="18"/>
                <w:szCs w:val="18"/>
              </w:rPr>
              <w:t>）各压力监测点测压总次数</w:t>
            </w:r>
            <w:r>
              <w:rPr>
                <w:rFonts w:hint="eastAsia" w:ascii="宋体" w:hAnsi="宋体" w:eastAsia="宋体" w:cs="宋体"/>
                <w:sz w:val="18"/>
                <w:szCs w:val="18"/>
              </w:rPr>
              <w:t>。</w:t>
            </w:r>
          </w:p>
        </w:tc>
        <w:tc>
          <w:tcPr>
            <w:tcW w:w="2268" w:type="dxa"/>
            <w:vAlign w:val="center"/>
          </w:tcPr>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a）压力监测点分布展示；</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b）压力监测点实时压力监测值展示；</w:t>
            </w:r>
          </w:p>
          <w:p>
            <w:pPr>
              <w:adjustRightInd w:val="0"/>
              <w:snapToGrid w:val="0"/>
              <w:spacing w:line="360" w:lineRule="auto"/>
              <w:jc w:val="left"/>
              <w:rPr>
                <w:rFonts w:ascii="宋体" w:hAnsi="宋体" w:eastAsia="宋体" w:cs="宋体"/>
                <w:sz w:val="18"/>
                <w:szCs w:val="18"/>
              </w:rPr>
            </w:pPr>
            <w:r>
              <w:rPr>
                <w:rFonts w:ascii="宋体" w:hAnsi="宋体" w:eastAsia="宋体" w:cs="宋体"/>
                <w:color w:val="000000"/>
                <w:kern w:val="0"/>
                <w:sz w:val="18"/>
                <w:szCs w:val="18"/>
              </w:rPr>
              <w:t>d</w:t>
            </w:r>
            <w:r>
              <w:rPr>
                <w:rFonts w:hint="eastAsia" w:ascii="宋体" w:hAnsi="宋体" w:eastAsia="宋体" w:cs="宋体"/>
                <w:color w:val="000000"/>
                <w:kern w:val="0"/>
                <w:sz w:val="18"/>
                <w:szCs w:val="18"/>
              </w:rPr>
              <w:t>）供水管网服务压力合格率按区域统计展示</w:t>
            </w:r>
            <w:r>
              <w:rPr>
                <w:rFonts w:hint="eastAsia" w:ascii="宋体" w:hAnsi="宋体" w:eastAsia="宋体" w:cs="宋体"/>
                <w:sz w:val="18"/>
                <w:szCs w:val="18"/>
              </w:rPr>
              <w:t>。</w:t>
            </w:r>
          </w:p>
        </w:tc>
        <w:tc>
          <w:tcPr>
            <w:tcW w:w="992"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-3-1</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排水管网安全运行监测覆盖率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ascii="宋体" w:hAnsi="宋体" w:eastAsia="宋体" w:cs="宋体"/>
                <w:color w:val="000000"/>
                <w:kern w:val="0"/>
                <w:sz w:val="18"/>
                <w:szCs w:val="18"/>
              </w:rPr>
              <w:t>评估得到的所有隐患点数量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b）排水管网监测点位数量；</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c</w:t>
            </w:r>
            <w:r>
              <w:rPr>
                <w:rFonts w:hint="eastAsia" w:ascii="宋体" w:hAnsi="宋体" w:eastAsia="宋体" w:cs="宋体"/>
                <w:sz w:val="18"/>
                <w:szCs w:val="18"/>
              </w:rPr>
              <w:t>）排水</w:t>
            </w:r>
            <w:r>
              <w:rPr>
                <w:rFonts w:ascii="宋体" w:hAnsi="宋体" w:eastAsia="宋体" w:cs="宋体"/>
                <w:color w:val="000000"/>
                <w:kern w:val="0"/>
                <w:sz w:val="18"/>
                <w:szCs w:val="18"/>
              </w:rPr>
              <w:t>管网公里数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d）重大风险已监测点位数量；</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e）重大风险排水管网公里数；</w:t>
            </w:r>
          </w:p>
          <w:p>
            <w:pPr>
              <w:adjustRightInd w:val="0"/>
              <w:snapToGrid w:val="0"/>
              <w:spacing w:line="360" w:lineRule="auto"/>
              <w:jc w:val="left"/>
              <w:rPr>
                <w:rFonts w:ascii="宋体" w:hAnsi="宋体" w:eastAsia="宋体" w:cs="宋体"/>
                <w:color w:val="000000"/>
                <w:kern w:val="0"/>
                <w:sz w:val="18"/>
                <w:szCs w:val="18"/>
              </w:rPr>
            </w:pPr>
            <w:r>
              <w:rPr>
                <w:rFonts w:ascii="宋体" w:hAnsi="宋体" w:eastAsia="宋体" w:cs="宋体"/>
                <w:sz w:val="18"/>
                <w:szCs w:val="18"/>
              </w:rPr>
              <w:t>f</w:t>
            </w:r>
            <w:r>
              <w:rPr>
                <w:rFonts w:hint="eastAsia" w:ascii="宋体" w:hAnsi="宋体" w:eastAsia="宋体" w:cs="宋体"/>
                <w:sz w:val="18"/>
                <w:szCs w:val="18"/>
              </w:rPr>
              <w:t>）</w:t>
            </w:r>
            <w:r>
              <w:rPr>
                <w:rFonts w:ascii="宋体" w:hAnsi="宋体" w:eastAsia="宋体" w:cs="宋体"/>
                <w:color w:val="000000"/>
                <w:kern w:val="0"/>
                <w:sz w:val="18"/>
                <w:szCs w:val="18"/>
              </w:rPr>
              <w:t>较大风险已监测点位数量</w:t>
            </w:r>
            <w:r>
              <w:rPr>
                <w:rFonts w:hint="eastAsia" w:ascii="宋体" w:hAnsi="宋体" w:eastAsia="宋体" w:cs="宋体"/>
                <w:color w:val="000000"/>
                <w:kern w:val="0"/>
                <w:sz w:val="18"/>
                <w:szCs w:val="18"/>
              </w:rPr>
              <w:t>；</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w:t>
            </w:r>
            <w:r>
              <w:rPr>
                <w:rFonts w:ascii="宋体" w:hAnsi="宋体" w:eastAsia="宋体" w:cs="宋体"/>
                <w:color w:val="000000"/>
                <w:kern w:val="0"/>
                <w:sz w:val="18"/>
                <w:szCs w:val="18"/>
              </w:rPr>
              <w:t>较大风险</w:t>
            </w:r>
            <w:r>
              <w:rPr>
                <w:rFonts w:hint="eastAsia" w:ascii="宋体" w:hAnsi="宋体" w:eastAsia="宋体" w:cs="宋体"/>
                <w:color w:val="000000"/>
                <w:kern w:val="0"/>
                <w:sz w:val="18"/>
                <w:szCs w:val="18"/>
              </w:rPr>
              <w:t>排水</w:t>
            </w:r>
            <w:r>
              <w:rPr>
                <w:rFonts w:ascii="宋体" w:hAnsi="宋体" w:eastAsia="宋体" w:cs="宋体"/>
                <w:color w:val="000000"/>
                <w:kern w:val="0"/>
                <w:sz w:val="18"/>
                <w:szCs w:val="18"/>
              </w:rPr>
              <w:t>管网公里数</w:t>
            </w:r>
            <w:r>
              <w:rPr>
                <w:rFonts w:hint="eastAsia" w:ascii="宋体" w:hAnsi="宋体" w:eastAsia="宋体" w:cs="宋体"/>
                <w:color w:val="000000"/>
                <w:kern w:val="0"/>
                <w:sz w:val="18"/>
                <w:szCs w:val="18"/>
              </w:rPr>
              <w:t>；</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h）</w:t>
            </w:r>
            <w:r>
              <w:rPr>
                <w:rFonts w:ascii="宋体" w:hAnsi="宋体" w:eastAsia="宋体" w:cs="宋体"/>
                <w:color w:val="000000"/>
                <w:kern w:val="0"/>
                <w:sz w:val="18"/>
                <w:szCs w:val="18"/>
              </w:rPr>
              <w:t>一般风险已监测点位数量</w:t>
            </w:r>
            <w:r>
              <w:rPr>
                <w:rFonts w:hint="eastAsia" w:ascii="宋体" w:hAnsi="宋体" w:eastAsia="宋体" w:cs="宋体"/>
                <w:color w:val="000000"/>
                <w:kern w:val="0"/>
                <w:sz w:val="18"/>
                <w:szCs w:val="18"/>
              </w:rPr>
              <w:t>；</w:t>
            </w:r>
          </w:p>
          <w:p>
            <w:pPr>
              <w:adjustRightInd w:val="0"/>
              <w:snapToGrid w:val="0"/>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i</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一般风险</w:t>
            </w:r>
            <w:r>
              <w:rPr>
                <w:rFonts w:hint="eastAsia" w:ascii="宋体" w:hAnsi="宋体" w:eastAsia="宋体" w:cs="宋体"/>
                <w:color w:val="000000"/>
                <w:kern w:val="0"/>
                <w:sz w:val="18"/>
                <w:szCs w:val="18"/>
              </w:rPr>
              <w:t>排水</w:t>
            </w:r>
            <w:r>
              <w:rPr>
                <w:rFonts w:ascii="宋体" w:hAnsi="宋体" w:eastAsia="宋体" w:cs="宋体"/>
                <w:color w:val="000000"/>
                <w:kern w:val="0"/>
                <w:sz w:val="18"/>
                <w:szCs w:val="18"/>
              </w:rPr>
              <w:t>管网公里数</w:t>
            </w:r>
            <w:r>
              <w:rPr>
                <w:rFonts w:hint="eastAsia" w:ascii="宋体" w:hAnsi="宋体" w:eastAsia="宋体" w:cs="宋体"/>
                <w:color w:val="000000"/>
                <w:kern w:val="0"/>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j）</w:t>
            </w:r>
            <w:r>
              <w:rPr>
                <w:rFonts w:hint="eastAsia" w:ascii="宋体" w:hAnsi="宋体" w:eastAsia="宋体" w:cs="宋体"/>
                <w:sz w:val="18"/>
                <w:szCs w:val="18"/>
              </w:rPr>
              <w:t>低风险排水管网长度。</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a）风险隐患点分布展示；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b）排水管网监测点位分布展示；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c</w:t>
            </w:r>
            <w:r>
              <w:rPr>
                <w:rFonts w:hint="eastAsia" w:ascii="宋体" w:hAnsi="宋体" w:eastAsia="宋体" w:cs="宋体"/>
                <w:sz w:val="18"/>
                <w:szCs w:val="18"/>
              </w:rPr>
              <w:t>）排水管线分布展示；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d）排水管线风险等级分布展示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e）监测覆盖情况分析展示。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-3-2</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w:t>
            </w:r>
            <w:r>
              <w:rPr>
                <w:rFonts w:hint="eastAsia" w:ascii="宋体" w:hAnsi="宋体" w:eastAsia="宋体" w:cs="宋体"/>
                <w:sz w:val="18"/>
                <w:szCs w:val="18"/>
              </w:rPr>
              <w:t>排水管网安全运行在线监测率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接入城市运行监测系统的设备数量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ascii="宋体" w:hAnsi="宋体" w:eastAsia="宋体" w:cs="宋体"/>
                <w:color w:val="000000" w:themeColor="text1"/>
                <w:kern w:val="0"/>
                <w:sz w:val="18"/>
                <w:szCs w:val="18"/>
                <w14:textFill>
                  <w14:solidFill>
                    <w14:schemeClr w14:val="tx1"/>
                  </w14:solidFill>
                </w14:textFill>
              </w:rPr>
              <w:t>72h</w:t>
            </w:r>
            <w:r>
              <w:rPr>
                <w:rFonts w:hint="eastAsia" w:ascii="宋体" w:hAnsi="宋体" w:eastAsia="宋体" w:cs="宋体"/>
                <w:color w:val="000000"/>
                <w:kern w:val="0"/>
                <w:sz w:val="18"/>
                <w:szCs w:val="18"/>
              </w:rPr>
              <w:t>在线设备数量</w:t>
            </w:r>
            <w:r>
              <w:rPr>
                <w:rFonts w:hint="eastAsia" w:ascii="宋体" w:hAnsi="宋体" w:eastAsia="宋体" w:cs="宋体"/>
                <w:sz w:val="18"/>
                <w:szCs w:val="18"/>
              </w:rPr>
              <w:t>。</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a）排水管网运行监测设备联网状态展示；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b）排水管网运行监测设备在线状态展示。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-3-3</w:t>
            </w:r>
          </w:p>
        </w:tc>
        <w:tc>
          <w:tcPr>
            <w:tcW w:w="1701" w:type="dxa"/>
            <w:vAlign w:val="center"/>
          </w:tcPr>
          <w:p>
            <w:pPr>
              <w:adjustRightInd w:val="0"/>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kern w:val="0"/>
                <w:sz w:val="18"/>
                <w:szCs w:val="18"/>
              </w:rPr>
              <w:t>主要入河排口监测覆盖率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a）开展在线监测的</w:t>
            </w:r>
            <w:r>
              <w:rPr>
                <w:rFonts w:ascii="宋体" w:hAnsi="宋体" w:eastAsia="宋体" w:cs="宋体"/>
                <w:sz w:val="18"/>
                <w:szCs w:val="18"/>
              </w:rPr>
              <w:t>DN600以上入河排口数量</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b</w:t>
            </w:r>
            <w:r>
              <w:rPr>
                <w:rFonts w:hint="eastAsia" w:ascii="宋体" w:hAnsi="宋体" w:eastAsia="宋体" w:cs="宋体"/>
                <w:sz w:val="18"/>
                <w:szCs w:val="18"/>
              </w:rPr>
              <w:t>）</w:t>
            </w:r>
            <w:r>
              <w:rPr>
                <w:rFonts w:ascii="宋体" w:hAnsi="宋体" w:eastAsia="宋体" w:cs="宋体"/>
                <w:sz w:val="18"/>
                <w:szCs w:val="18"/>
              </w:rPr>
              <w:t>DB600以上入河排口总数量</w:t>
            </w:r>
            <w:r>
              <w:rPr>
                <w:rFonts w:hint="eastAsia" w:ascii="宋体" w:hAnsi="宋体" w:eastAsia="宋体" w:cs="宋体"/>
                <w:sz w:val="18"/>
                <w:szCs w:val="18"/>
              </w:rPr>
              <w:t>。</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a）开展在线监测的</w:t>
            </w:r>
            <w:r>
              <w:rPr>
                <w:rFonts w:ascii="宋体" w:hAnsi="宋体" w:eastAsia="宋体" w:cs="宋体"/>
                <w:sz w:val="18"/>
                <w:szCs w:val="18"/>
              </w:rPr>
              <w:t>DN600以上入河排口</w:t>
            </w:r>
            <w:r>
              <w:rPr>
                <w:rFonts w:hint="eastAsia" w:ascii="宋体" w:hAnsi="宋体" w:eastAsia="宋体" w:cs="宋体"/>
                <w:sz w:val="18"/>
                <w:szCs w:val="18"/>
              </w:rPr>
              <w:t>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b</w:t>
            </w:r>
            <w:r>
              <w:rPr>
                <w:rFonts w:hint="eastAsia" w:ascii="宋体" w:hAnsi="宋体" w:eastAsia="宋体" w:cs="宋体"/>
                <w:sz w:val="18"/>
                <w:szCs w:val="18"/>
              </w:rPr>
              <w:t>）</w:t>
            </w:r>
            <w:r>
              <w:rPr>
                <w:rFonts w:ascii="宋体" w:hAnsi="宋体" w:eastAsia="宋体" w:cs="宋体"/>
                <w:sz w:val="18"/>
                <w:szCs w:val="18"/>
              </w:rPr>
              <w:t>DB600以上入河排口</w:t>
            </w:r>
            <w:r>
              <w:rPr>
                <w:rFonts w:hint="eastAsia" w:ascii="宋体" w:hAnsi="宋体" w:eastAsia="宋体" w:cs="宋体"/>
                <w:sz w:val="18"/>
                <w:szCs w:val="18"/>
              </w:rPr>
              <w:t>分布展示。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-4-1</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☆城镇供热管网泄漏监测覆盖率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a）已安装泄漏监测的热力管网长度；</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b）供热管网长度。</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城镇供热泄漏</w:t>
            </w:r>
            <w:r>
              <w:rPr>
                <w:rFonts w:hint="eastAsia" w:ascii="宋体" w:hAnsi="宋体" w:eastAsia="宋体" w:cs="宋体"/>
                <w:sz w:val="18"/>
                <w:szCs w:val="18"/>
              </w:rPr>
              <w:t>监测点位分布展示；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c</w:t>
            </w:r>
            <w:r>
              <w:rPr>
                <w:rFonts w:hint="eastAsia" w:ascii="宋体" w:hAnsi="宋体" w:eastAsia="宋体" w:cs="宋体"/>
                <w:sz w:val="18"/>
                <w:szCs w:val="18"/>
              </w:rPr>
              <w:t>）供热管网分布展示。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1-5-1</w:t>
            </w:r>
          </w:p>
        </w:tc>
        <w:tc>
          <w:tcPr>
            <w:tcW w:w="1701" w:type="dxa"/>
            <w:vAlign w:val="center"/>
          </w:tcPr>
          <w:p>
            <w:pPr>
              <w:adjustRightInd w:val="0"/>
              <w:snapToGrid w:val="0"/>
              <w:spacing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综合管廊安全运行监测及运维覆盖率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a）综合管廊安全监测长度；</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管廊总长度</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c</w:t>
            </w:r>
            <w:r>
              <w:rPr>
                <w:rFonts w:hint="eastAsia" w:ascii="宋体" w:hAnsi="宋体" w:eastAsia="宋体" w:cs="宋体"/>
                <w:sz w:val="18"/>
                <w:szCs w:val="18"/>
              </w:rPr>
              <w:t>）综合管廊智能化运维的长度；</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d）防火分区数量；</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e）燃气监测点数量</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g）供水管网压力监测点数量。</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a）综合管廊安全监测情况展示；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管廊分布展示</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c</w:t>
            </w:r>
            <w:r>
              <w:rPr>
                <w:rFonts w:hint="eastAsia" w:ascii="宋体" w:hAnsi="宋体" w:eastAsia="宋体" w:cs="宋体"/>
                <w:sz w:val="18"/>
                <w:szCs w:val="18"/>
              </w:rPr>
              <w:t>）综合管廊智能化运维情况展示；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e）燃气监测分布展示；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g</w:t>
            </w:r>
            <w:r>
              <w:rPr>
                <w:rFonts w:hint="eastAsia" w:ascii="宋体" w:hAnsi="宋体" w:eastAsia="宋体" w:cs="宋体"/>
                <w:sz w:val="18"/>
                <w:szCs w:val="18"/>
              </w:rPr>
              <w:t>）供水压力监测分布展示。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-9-1</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城市窨井盖完好率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a）问题窨井盖数量；</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b）窨井盖总数。</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a）问题窨井盖分布展示；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b）窨井盖分布展示。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1-9-2</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城市市政消火栓完好率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a）问题市政消火栓数量；</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b）市政消火栓总数。</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a）问题市政消火栓分布展示；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b）市政消火栓分布展示。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-1-1</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☆建筑施工视频在线监控覆盖率</w:t>
            </w:r>
          </w:p>
        </w:tc>
        <w:tc>
          <w:tcPr>
            <w:tcW w:w="241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a）视频监控部署且在线的施工项目数；</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）施工项目总数。</w:t>
            </w:r>
          </w:p>
        </w:tc>
        <w:tc>
          <w:tcPr>
            <w:tcW w:w="2268"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a）视频监控部署且在线的施工项目分布展示；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）施工项目分布展示。</w:t>
            </w:r>
          </w:p>
        </w:tc>
        <w:tc>
          <w:tcPr>
            <w:tcW w:w="992"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2-1-2</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施工工地扬尘在线监测覆盖率</w:t>
            </w:r>
          </w:p>
        </w:tc>
        <w:tc>
          <w:tcPr>
            <w:tcW w:w="241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a）设有扬尘在线监测设备并有连续运行数据的施工项目数；</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）施工项目总数。</w:t>
            </w:r>
          </w:p>
        </w:tc>
        <w:tc>
          <w:tcPr>
            <w:tcW w:w="2268"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a）设有扬尘在线监测设备并有连续运行数据的施工项目分布展示；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）施工项目分布展示。</w:t>
            </w:r>
          </w:p>
        </w:tc>
        <w:tc>
          <w:tcPr>
            <w:tcW w:w="992"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2-1-3</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☆建筑起重机械监测覆盖率</w:t>
            </w:r>
          </w:p>
        </w:tc>
        <w:tc>
          <w:tcPr>
            <w:tcW w:w="2410" w:type="dxa"/>
            <w:vAlign w:val="center"/>
          </w:tcPr>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a</w:t>
            </w:r>
            <w:r>
              <w:rPr>
                <w:rFonts w:hint="eastAsia" w:ascii="宋体" w:hAnsi="宋体" w:eastAsia="宋体" w:cs="宋体"/>
                <w:kern w:val="0"/>
                <w:sz w:val="18"/>
                <w:szCs w:val="18"/>
              </w:rPr>
              <w:t>）设有运行监测设备并有连续运行数据的建筑起重机械数；</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）建筑起重机械总数。</w:t>
            </w:r>
          </w:p>
        </w:tc>
        <w:tc>
          <w:tcPr>
            <w:tcW w:w="2268" w:type="dxa"/>
            <w:vAlign w:val="center"/>
          </w:tcPr>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a</w:t>
            </w:r>
            <w:r>
              <w:rPr>
                <w:rFonts w:hint="eastAsia" w:ascii="宋体" w:hAnsi="宋体" w:eastAsia="宋体" w:cs="宋体"/>
                <w:kern w:val="0"/>
                <w:sz w:val="18"/>
                <w:szCs w:val="18"/>
              </w:rPr>
              <w:t>）设有运行监测设备并有连续运行数据的建筑起重机械清单；</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）建筑起重机械清单。</w:t>
            </w:r>
          </w:p>
        </w:tc>
        <w:tc>
          <w:tcPr>
            <w:tcW w:w="992"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-1-4</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☆深基坑、高支模监测覆盖率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a</w:t>
            </w:r>
            <w:r>
              <w:rPr>
                <w:rFonts w:hint="eastAsia" w:ascii="宋体" w:hAnsi="宋体" w:eastAsia="宋体" w:cs="宋体"/>
                <w:kern w:val="0"/>
                <w:sz w:val="18"/>
                <w:szCs w:val="18"/>
              </w:rPr>
              <w:t>）</w:t>
            </w:r>
            <w:r>
              <w:rPr>
                <w:rFonts w:hint="eastAsia" w:ascii="宋体" w:hAnsi="宋体" w:eastAsia="宋体" w:cs="宋体"/>
                <w:sz w:val="18"/>
                <w:szCs w:val="18"/>
              </w:rPr>
              <w:t>设有运行监测设备并有连续运行数据的深基坑、高支模数量；</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w:t>
            </w:r>
            <w:r>
              <w:rPr>
                <w:rFonts w:hint="eastAsia" w:ascii="宋体" w:hAnsi="宋体" w:eastAsia="宋体" w:cs="宋体"/>
                <w:sz w:val="18"/>
                <w:szCs w:val="18"/>
              </w:rPr>
              <w:t>深基坑、高支模总数。</w:t>
            </w:r>
          </w:p>
        </w:tc>
        <w:tc>
          <w:tcPr>
            <w:tcW w:w="2268" w:type="dxa"/>
            <w:vAlign w:val="center"/>
          </w:tcPr>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a</w:t>
            </w:r>
            <w:r>
              <w:rPr>
                <w:rFonts w:hint="eastAsia" w:ascii="宋体" w:hAnsi="宋体" w:eastAsia="宋体" w:cs="宋体"/>
                <w:kern w:val="0"/>
                <w:sz w:val="18"/>
                <w:szCs w:val="18"/>
              </w:rPr>
              <w:t>）</w:t>
            </w:r>
            <w:r>
              <w:rPr>
                <w:rFonts w:hint="eastAsia" w:ascii="宋体" w:hAnsi="宋体" w:eastAsia="宋体" w:cs="宋体"/>
                <w:sz w:val="18"/>
                <w:szCs w:val="18"/>
              </w:rPr>
              <w:t>设有运行监测设备并有连续运行数据的深基坑、高支模分布展示；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w:t>
            </w:r>
            <w:r>
              <w:rPr>
                <w:rFonts w:hint="eastAsia" w:ascii="宋体" w:hAnsi="宋体" w:eastAsia="宋体" w:cs="宋体"/>
                <w:sz w:val="18"/>
                <w:szCs w:val="18"/>
              </w:rPr>
              <w:t>深基坑、高支模分布展示。</w:t>
            </w:r>
          </w:p>
        </w:tc>
        <w:tc>
          <w:tcPr>
            <w:tcW w:w="992"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-1-5</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☆危大工程施工监测和安全巡查覆盖率</w:t>
            </w:r>
          </w:p>
        </w:tc>
        <w:tc>
          <w:tcPr>
            <w:tcW w:w="241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a）按照规定需要进行第三方监测的危大工程数量；</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b）开展监测的危大工程数；</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c</w:t>
            </w:r>
            <w:r>
              <w:rPr>
                <w:rFonts w:hint="eastAsia" w:ascii="宋体" w:hAnsi="宋体" w:eastAsia="宋体" w:cs="宋体"/>
                <w:kern w:val="0"/>
                <w:sz w:val="18"/>
                <w:szCs w:val="18"/>
              </w:rPr>
              <w:t>）危大工程总数；</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d</w:t>
            </w:r>
            <w:r>
              <w:rPr>
                <w:rFonts w:hint="eastAsia" w:ascii="宋体" w:hAnsi="宋体" w:eastAsia="宋体" w:cs="宋体"/>
                <w:kern w:val="0"/>
                <w:sz w:val="18"/>
                <w:szCs w:val="18"/>
              </w:rPr>
              <w:t>）开展安全巡查的危大工程数量。</w:t>
            </w:r>
          </w:p>
        </w:tc>
        <w:tc>
          <w:tcPr>
            <w:tcW w:w="2268" w:type="dxa"/>
            <w:vAlign w:val="center"/>
          </w:tcPr>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a</w:t>
            </w:r>
            <w:r>
              <w:rPr>
                <w:rFonts w:hint="eastAsia" w:ascii="宋体" w:hAnsi="宋体" w:eastAsia="宋体" w:cs="宋体"/>
                <w:kern w:val="0"/>
                <w:sz w:val="18"/>
                <w:szCs w:val="18"/>
              </w:rPr>
              <w:t>）</w:t>
            </w:r>
            <w:r>
              <w:rPr>
                <w:rFonts w:hint="eastAsia" w:ascii="宋体" w:hAnsi="宋体" w:eastAsia="宋体" w:cs="宋体"/>
                <w:sz w:val="18"/>
                <w:szCs w:val="18"/>
              </w:rPr>
              <w:t>设有运行监测设备的危大工程分布展示；</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b</w:t>
            </w:r>
            <w:r>
              <w:rPr>
                <w:rFonts w:hint="eastAsia" w:ascii="宋体" w:hAnsi="宋体" w:eastAsia="宋体" w:cs="宋体"/>
                <w:kern w:val="0"/>
                <w:sz w:val="18"/>
                <w:szCs w:val="18"/>
              </w:rPr>
              <w:t>）危大工程</w:t>
            </w:r>
            <w:r>
              <w:rPr>
                <w:rFonts w:hint="eastAsia" w:ascii="宋体" w:hAnsi="宋体" w:eastAsia="宋体" w:cs="宋体"/>
                <w:sz w:val="18"/>
                <w:szCs w:val="18"/>
              </w:rPr>
              <w:t>分布展示，并提供基础信息管理、安全巡查情况管理。</w:t>
            </w:r>
          </w:p>
        </w:tc>
        <w:tc>
          <w:tcPr>
            <w:tcW w:w="992"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2-2-3</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结构监测覆盖率</w:t>
            </w:r>
          </w:p>
        </w:tc>
        <w:tc>
          <w:tcPr>
            <w:tcW w:w="241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a）市辖区内已采用结构安全实时监测的重要公共建筑数量；</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b）市辖区内所有重要公共建筑总量。</w:t>
            </w:r>
          </w:p>
        </w:tc>
        <w:tc>
          <w:tcPr>
            <w:tcW w:w="2268"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a）市辖区内已采用结构安全实时监测的重要公共建筑分布及实时状态展示；</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b）市辖区内所有重要公共建筑分布展示。</w:t>
            </w:r>
          </w:p>
        </w:tc>
        <w:tc>
          <w:tcPr>
            <w:tcW w:w="992"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2-4-2</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重要公共建筑外墙保温层脱落风险监测率</w:t>
            </w:r>
          </w:p>
        </w:tc>
        <w:tc>
          <w:tcPr>
            <w:tcW w:w="241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a）市辖区内已采用外墙保温层安全实时监测的重要公共建筑数量；</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b）市辖区内所有重要公共建筑总量。</w:t>
            </w:r>
          </w:p>
        </w:tc>
        <w:tc>
          <w:tcPr>
            <w:tcW w:w="2268"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a）市辖区内已采用外墙保温层安全实时监测的重要公共建筑分布及实时状态展示；</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b）市辖区内所有重要公共建筑分布展示。</w:t>
            </w:r>
          </w:p>
        </w:tc>
        <w:tc>
          <w:tcPr>
            <w:tcW w:w="992" w:type="dxa"/>
            <w:vAlign w:val="center"/>
          </w:tcPr>
          <w:p>
            <w:pPr>
              <w:adjustRightInd w:val="0"/>
              <w:snapToGrid w:val="0"/>
              <w:spacing w:line="360" w:lineRule="auto"/>
              <w:jc w:val="center"/>
              <w:rPr>
                <w:rFonts w:ascii="宋体" w:hAnsi="宋体" w:eastAsia="宋体" w:cs="宋体"/>
                <w:kern w:val="0"/>
                <w:sz w:val="18"/>
                <w:szCs w:val="18"/>
              </w:rPr>
            </w:pPr>
            <w:r>
              <w:rPr>
                <w:rFonts w:ascii="宋体" w:hAnsi="宋体" w:eastAsia="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-4-4</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☆户外广告设施巡检监管信息化率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a</w:t>
            </w:r>
            <w:r>
              <w:rPr>
                <w:rFonts w:hint="eastAsia" w:ascii="宋体" w:hAnsi="宋体" w:eastAsia="宋体" w:cs="宋体"/>
                <w:kern w:val="0"/>
                <w:sz w:val="18"/>
                <w:szCs w:val="18"/>
              </w:rPr>
              <w:t>）</w:t>
            </w:r>
            <w:r>
              <w:rPr>
                <w:rFonts w:hint="eastAsia" w:ascii="宋体" w:hAnsi="宋体" w:eastAsia="宋体" w:cs="宋体"/>
                <w:sz w:val="18"/>
                <w:szCs w:val="18"/>
              </w:rPr>
              <w:t>纳入户外广告设施巡检监管信息系统监管的户外广告设施数量；</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w:t>
            </w:r>
            <w:r>
              <w:rPr>
                <w:rFonts w:hint="eastAsia" w:ascii="宋体" w:hAnsi="宋体" w:eastAsia="宋体" w:cs="宋体"/>
                <w:sz w:val="18"/>
                <w:szCs w:val="18"/>
              </w:rPr>
              <w:t>户外广告设施总数。</w:t>
            </w:r>
          </w:p>
        </w:tc>
        <w:tc>
          <w:tcPr>
            <w:tcW w:w="2268" w:type="dxa"/>
            <w:vAlign w:val="center"/>
          </w:tcPr>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a</w:t>
            </w:r>
            <w:r>
              <w:rPr>
                <w:rFonts w:hint="eastAsia" w:ascii="宋体" w:hAnsi="宋体" w:eastAsia="宋体" w:cs="宋体"/>
                <w:kern w:val="0"/>
                <w:sz w:val="18"/>
                <w:szCs w:val="18"/>
              </w:rPr>
              <w:t>）</w:t>
            </w:r>
            <w:r>
              <w:rPr>
                <w:rFonts w:hint="eastAsia" w:ascii="宋体" w:hAnsi="宋体" w:eastAsia="宋体" w:cs="宋体"/>
                <w:sz w:val="18"/>
                <w:szCs w:val="18"/>
              </w:rPr>
              <w:t>纳入户外广告设施巡检监管信息系统监管的户外广告设施分布展示；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w:t>
            </w:r>
            <w:r>
              <w:rPr>
                <w:rFonts w:hint="eastAsia" w:ascii="宋体" w:hAnsi="宋体" w:eastAsia="宋体" w:cs="宋体"/>
                <w:sz w:val="18"/>
                <w:szCs w:val="18"/>
              </w:rPr>
              <w:t>纳入户外广告设施巡检监管信息系统监管的户外广告设施状态展示。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-5-1</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kern w:val="0"/>
                <w:sz w:val="18"/>
                <w:szCs w:val="18"/>
              </w:rPr>
              <w:t>电梯实时在线监测覆盖率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a</w:t>
            </w:r>
            <w:r>
              <w:rPr>
                <w:rFonts w:hint="eastAsia" w:ascii="宋体" w:hAnsi="宋体" w:eastAsia="宋体" w:cs="宋体"/>
                <w:kern w:val="0"/>
                <w:sz w:val="18"/>
                <w:szCs w:val="18"/>
              </w:rPr>
              <w:t>）</w:t>
            </w:r>
            <w:r>
              <w:rPr>
                <w:rFonts w:hint="eastAsia" w:ascii="宋体" w:hAnsi="宋体" w:eastAsia="宋体" w:cs="宋体"/>
                <w:sz w:val="18"/>
                <w:szCs w:val="18"/>
              </w:rPr>
              <w:t>在线监测的电梯数量；</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w:t>
            </w:r>
            <w:r>
              <w:rPr>
                <w:rFonts w:hint="eastAsia" w:ascii="宋体" w:hAnsi="宋体" w:eastAsia="宋体" w:cs="宋体"/>
                <w:sz w:val="18"/>
                <w:szCs w:val="18"/>
              </w:rPr>
              <w:t>电梯总数。</w:t>
            </w:r>
          </w:p>
        </w:tc>
        <w:tc>
          <w:tcPr>
            <w:tcW w:w="2268" w:type="dxa"/>
            <w:vAlign w:val="center"/>
          </w:tcPr>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a</w:t>
            </w:r>
            <w:r>
              <w:rPr>
                <w:rFonts w:hint="eastAsia" w:ascii="宋体" w:hAnsi="宋体" w:eastAsia="宋体" w:cs="宋体"/>
                <w:kern w:val="0"/>
                <w:sz w:val="18"/>
                <w:szCs w:val="18"/>
              </w:rPr>
              <w:t>）</w:t>
            </w:r>
            <w:r>
              <w:rPr>
                <w:rFonts w:hint="eastAsia" w:ascii="宋体" w:hAnsi="宋体" w:eastAsia="宋体" w:cs="宋体"/>
                <w:sz w:val="18"/>
                <w:szCs w:val="18"/>
              </w:rPr>
              <w:t>在线监测的电梯分布展示；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w:t>
            </w:r>
            <w:r>
              <w:rPr>
                <w:rFonts w:hint="eastAsia" w:ascii="宋体" w:hAnsi="宋体" w:eastAsia="宋体" w:cs="宋体"/>
                <w:sz w:val="18"/>
                <w:szCs w:val="18"/>
              </w:rPr>
              <w:t>电梯分布展示。</w:t>
            </w:r>
          </w:p>
        </w:tc>
        <w:tc>
          <w:tcPr>
            <w:tcW w:w="992"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-5-2</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电梯困人故障发生比率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a）电梯年度困人事故发生总次数；</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sz w:val="18"/>
                <w:szCs w:val="18"/>
              </w:rPr>
              <w:t>b</w:t>
            </w:r>
            <w:r>
              <w:rPr>
                <w:rFonts w:hint="eastAsia" w:ascii="宋体" w:hAnsi="宋体" w:eastAsia="宋体" w:cs="宋体"/>
                <w:sz w:val="18"/>
                <w:szCs w:val="18"/>
              </w:rPr>
              <w:t>）年末电梯保有量。</w:t>
            </w:r>
          </w:p>
        </w:tc>
        <w:tc>
          <w:tcPr>
            <w:tcW w:w="2268"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a）电梯年度困人事故发生累计次数；</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b</w:t>
            </w:r>
            <w:r>
              <w:rPr>
                <w:rFonts w:hint="eastAsia" w:ascii="宋体" w:hAnsi="宋体" w:eastAsia="宋体" w:cs="宋体"/>
                <w:kern w:val="0"/>
                <w:sz w:val="18"/>
                <w:szCs w:val="18"/>
              </w:rPr>
              <w:t>）年末电梯保有量。</w:t>
            </w:r>
          </w:p>
        </w:tc>
        <w:tc>
          <w:tcPr>
            <w:tcW w:w="992"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-5-3</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☆电梯困人救援平均到达时间</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a）各次电梯困人救援到达时间清单；</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b）电梯困人救援次数。</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电梯困人救援平均到达时间展示。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-6-1</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☆消防联网监测覆盖率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a）市辖区内通过用户信息传输装置或消防物联网网关接入消防远程监控系统或其他消防监测服务商的单位数；</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b）市辖区单位总数。</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a）市辖区内通过用户信息传输装置或消防物联网网关接入消防远程监控系统或其他消防监测服务商的单位分析展示；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b）市辖区单位分布展示。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2-6-2</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☆消防车道视频监控覆盖率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a）市辖区内使用视频监控监管消防车道是否通畅的单位数；</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ascii="宋体" w:hAnsi="宋体" w:eastAsia="宋体" w:cs="宋体"/>
                <w:sz w:val="18"/>
                <w:szCs w:val="18"/>
              </w:rPr>
              <w:t>市辖区消防安全重点单位总数</w:t>
            </w:r>
            <w:r>
              <w:rPr>
                <w:rFonts w:hint="eastAsia" w:ascii="宋体" w:hAnsi="宋体" w:eastAsia="宋体" w:cs="宋体"/>
                <w:sz w:val="18"/>
                <w:szCs w:val="18"/>
              </w:rPr>
              <w:t>。</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a）市辖区内使用视频监控监管消防车道是否通畅的单位分布展示；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ascii="宋体" w:hAnsi="宋体" w:eastAsia="宋体" w:cs="宋体"/>
                <w:sz w:val="18"/>
                <w:szCs w:val="18"/>
              </w:rPr>
              <w:t>市辖区消防安全重点单位</w:t>
            </w:r>
            <w:r>
              <w:rPr>
                <w:rFonts w:hint="eastAsia" w:ascii="宋体" w:hAnsi="宋体" w:eastAsia="宋体" w:cs="宋体"/>
                <w:sz w:val="18"/>
                <w:szCs w:val="18"/>
              </w:rPr>
              <w:t>分布展示。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-8-1</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历史建筑感知设备在线率</w:t>
            </w:r>
          </w:p>
        </w:tc>
        <w:tc>
          <w:tcPr>
            <w:tcW w:w="2410" w:type="dxa"/>
            <w:vAlign w:val="center"/>
          </w:tcPr>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a）接入城市运行监测系统的</w:t>
            </w:r>
            <w:r>
              <w:rPr>
                <w:rFonts w:hint="eastAsia" w:ascii="宋体" w:hAnsi="宋体" w:eastAsia="宋体" w:cs="宋体"/>
                <w:sz w:val="18"/>
                <w:szCs w:val="18"/>
              </w:rPr>
              <w:t>历史建筑感知</w:t>
            </w:r>
            <w:r>
              <w:rPr>
                <w:rFonts w:hint="eastAsia" w:ascii="宋体" w:hAnsi="宋体" w:eastAsia="宋体" w:cs="宋体"/>
                <w:color w:val="000000"/>
                <w:kern w:val="0"/>
                <w:sz w:val="18"/>
                <w:szCs w:val="18"/>
              </w:rPr>
              <w:t>设备数量；</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b）实时在线</w:t>
            </w:r>
            <w:r>
              <w:rPr>
                <w:rFonts w:hint="eastAsia" w:ascii="宋体" w:hAnsi="宋体" w:eastAsia="宋体" w:cs="宋体"/>
                <w:sz w:val="18"/>
                <w:szCs w:val="18"/>
              </w:rPr>
              <w:t>历史建筑感知</w:t>
            </w:r>
            <w:r>
              <w:rPr>
                <w:rFonts w:hint="eastAsia" w:ascii="宋体" w:hAnsi="宋体" w:eastAsia="宋体" w:cs="宋体"/>
                <w:color w:val="000000"/>
                <w:kern w:val="0"/>
                <w:sz w:val="18"/>
                <w:szCs w:val="18"/>
              </w:rPr>
              <w:t>设备数量；</w:t>
            </w:r>
          </w:p>
          <w:p>
            <w:pPr>
              <w:adjustRightInd w:val="0"/>
              <w:snapToGrid w:val="0"/>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c</w:t>
            </w:r>
            <w:r>
              <w:rPr>
                <w:rFonts w:hint="eastAsia" w:ascii="宋体" w:hAnsi="宋体" w:eastAsia="宋体" w:cs="宋体"/>
                <w:color w:val="000000"/>
                <w:kern w:val="0"/>
                <w:sz w:val="18"/>
                <w:szCs w:val="18"/>
              </w:rPr>
              <w:t>）</w:t>
            </w:r>
            <w:r>
              <w:rPr>
                <w:rFonts w:hint="eastAsia" w:ascii="宋体" w:hAnsi="宋体" w:eastAsia="宋体" w:cs="宋体"/>
                <w:sz w:val="18"/>
                <w:szCs w:val="18"/>
              </w:rPr>
              <w:t>历史建筑感知</w:t>
            </w:r>
            <w:r>
              <w:rPr>
                <w:rFonts w:hint="eastAsia" w:ascii="宋体" w:hAnsi="宋体" w:eastAsia="宋体" w:cs="宋体"/>
                <w:color w:val="000000"/>
                <w:kern w:val="0"/>
                <w:sz w:val="18"/>
                <w:szCs w:val="18"/>
              </w:rPr>
              <w:t>设备总数量；</w:t>
            </w:r>
          </w:p>
          <w:p>
            <w:pPr>
              <w:adjustRightInd w:val="0"/>
              <w:snapToGrid w:val="0"/>
              <w:spacing w:line="360" w:lineRule="auto"/>
              <w:jc w:val="left"/>
              <w:rPr>
                <w:rFonts w:ascii="宋体" w:hAnsi="宋体" w:eastAsia="宋体" w:cs="宋体"/>
                <w:sz w:val="18"/>
                <w:szCs w:val="18"/>
              </w:rPr>
            </w:pPr>
            <w:r>
              <w:rPr>
                <w:rFonts w:ascii="宋体" w:hAnsi="宋体" w:eastAsia="宋体" w:cs="宋体"/>
                <w:color w:val="000000"/>
                <w:kern w:val="0"/>
                <w:sz w:val="18"/>
                <w:szCs w:val="18"/>
              </w:rPr>
              <w:t>d</w:t>
            </w:r>
            <w:r>
              <w:rPr>
                <w:rFonts w:hint="eastAsia" w:ascii="宋体" w:hAnsi="宋体" w:eastAsia="宋体" w:cs="宋体"/>
                <w:color w:val="000000"/>
                <w:kern w:val="0"/>
                <w:sz w:val="18"/>
                <w:szCs w:val="18"/>
              </w:rPr>
              <w:t>）历史建筑总数量。</w:t>
            </w:r>
          </w:p>
        </w:tc>
        <w:tc>
          <w:tcPr>
            <w:tcW w:w="2268" w:type="dxa"/>
            <w:vAlign w:val="center"/>
          </w:tcPr>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a）接入城市运行监测系统的</w:t>
            </w:r>
            <w:r>
              <w:rPr>
                <w:rFonts w:hint="eastAsia" w:ascii="宋体" w:hAnsi="宋体" w:eastAsia="宋体" w:cs="宋体"/>
                <w:sz w:val="18"/>
                <w:szCs w:val="18"/>
              </w:rPr>
              <w:t>历史建筑感知</w:t>
            </w:r>
            <w:r>
              <w:rPr>
                <w:rFonts w:hint="eastAsia" w:ascii="宋体" w:hAnsi="宋体" w:eastAsia="宋体" w:cs="宋体"/>
                <w:color w:val="000000"/>
                <w:kern w:val="0"/>
                <w:sz w:val="18"/>
                <w:szCs w:val="18"/>
              </w:rPr>
              <w:t>设备分布展示；</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w:t>
            </w:r>
            <w:r>
              <w:rPr>
                <w:rFonts w:hint="eastAsia" w:ascii="宋体" w:hAnsi="宋体" w:eastAsia="宋体" w:cs="宋体"/>
                <w:sz w:val="18"/>
                <w:szCs w:val="18"/>
              </w:rPr>
              <w:t>历史建筑感知</w:t>
            </w:r>
            <w:r>
              <w:rPr>
                <w:rFonts w:hint="eastAsia" w:ascii="宋体" w:hAnsi="宋体" w:eastAsia="宋体" w:cs="宋体"/>
                <w:color w:val="000000"/>
                <w:kern w:val="0"/>
                <w:sz w:val="18"/>
                <w:szCs w:val="18"/>
              </w:rPr>
              <w:t>设备在线状态展示；</w:t>
            </w:r>
          </w:p>
          <w:p>
            <w:pPr>
              <w:adjustRightInd w:val="0"/>
              <w:snapToGrid w:val="0"/>
              <w:spacing w:line="36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c</w:t>
            </w:r>
            <w:r>
              <w:rPr>
                <w:rFonts w:hint="eastAsia" w:ascii="宋体" w:hAnsi="宋体" w:eastAsia="宋体" w:cs="宋体"/>
                <w:color w:val="000000"/>
                <w:kern w:val="0"/>
                <w:sz w:val="18"/>
                <w:szCs w:val="18"/>
              </w:rPr>
              <w:t>）</w:t>
            </w:r>
            <w:r>
              <w:rPr>
                <w:rFonts w:hint="eastAsia" w:ascii="宋体" w:hAnsi="宋体" w:eastAsia="宋体" w:cs="宋体"/>
                <w:sz w:val="18"/>
                <w:szCs w:val="18"/>
              </w:rPr>
              <w:t>历史建筑感知</w:t>
            </w:r>
            <w:r>
              <w:rPr>
                <w:rFonts w:hint="eastAsia" w:ascii="宋体" w:hAnsi="宋体" w:eastAsia="宋体" w:cs="宋体"/>
                <w:color w:val="000000"/>
                <w:kern w:val="0"/>
                <w:sz w:val="18"/>
                <w:szCs w:val="18"/>
              </w:rPr>
              <w:t>设备分布展示；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e）历史建筑分布展示。</w:t>
            </w:r>
          </w:p>
        </w:tc>
        <w:tc>
          <w:tcPr>
            <w:tcW w:w="992"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-10-1</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kern w:val="0"/>
                <w:sz w:val="18"/>
                <w:szCs w:val="18"/>
              </w:rPr>
              <w:t>国家机关办公建筑及大型公共建筑能耗监测覆盖率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已开展能耗监测并接入平台的国家机关办公建筑及大型公共建筑数量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国家机关办公建筑及大型公共建筑总数量。</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已开展能耗监测并接入平台的国家机关办公建筑及大型公共建筑分布展示</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国家机关办公建筑及大型公共建筑分布展示。</w:t>
            </w:r>
          </w:p>
        </w:tc>
        <w:tc>
          <w:tcPr>
            <w:tcW w:w="99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-1-2</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城市道路易积水点监测覆盖率</w:t>
            </w:r>
          </w:p>
        </w:tc>
        <w:tc>
          <w:tcPr>
            <w:tcW w:w="2410" w:type="dxa"/>
            <w:vAlign w:val="center"/>
          </w:tcPr>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a）实现安全运行监测的城市道路易积水点数量；</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b）城市道路易积水点总数。</w:t>
            </w:r>
          </w:p>
        </w:tc>
        <w:tc>
          <w:tcPr>
            <w:tcW w:w="2268" w:type="dxa"/>
            <w:vAlign w:val="center"/>
          </w:tcPr>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a）实现安全运行监测的城市道路易积水点分布展示；</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b）城市道路易积水点分布展示。</w:t>
            </w:r>
          </w:p>
        </w:tc>
        <w:tc>
          <w:tcPr>
            <w:tcW w:w="992"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-2-2</w:t>
            </w:r>
          </w:p>
        </w:tc>
        <w:tc>
          <w:tcPr>
            <w:tcW w:w="1701"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桥梁安全运行管理智能化水平</w:t>
            </w:r>
          </w:p>
        </w:tc>
        <w:tc>
          <w:tcPr>
            <w:tcW w:w="2410" w:type="dxa"/>
            <w:vAlign w:val="center"/>
          </w:tcPr>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市桥梁安全运行监测系统。</w:t>
            </w:r>
          </w:p>
        </w:tc>
        <w:tc>
          <w:tcPr>
            <w:tcW w:w="2268" w:type="dxa"/>
            <w:vAlign w:val="center"/>
          </w:tcPr>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市桥梁安全运行监测系统有桥梁接入并数据在线。</w:t>
            </w:r>
          </w:p>
        </w:tc>
        <w:tc>
          <w:tcPr>
            <w:tcW w:w="992"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-2-3</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桥梁安全运行监测覆盖率</w:t>
            </w:r>
          </w:p>
        </w:tc>
        <w:tc>
          <w:tcPr>
            <w:tcW w:w="241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a）需要开展安全运行监测的城市桥梁</w:t>
            </w:r>
            <w:r>
              <w:rPr>
                <w:rFonts w:hint="eastAsia" w:ascii="宋体" w:hAnsi="宋体" w:eastAsia="宋体" w:cs="宋体"/>
                <w:sz w:val="18"/>
                <w:szCs w:val="18"/>
              </w:rPr>
              <w:t>数量；</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b）实现安全运行监测且在线的城市桥梁</w:t>
            </w:r>
            <w:r>
              <w:rPr>
                <w:rFonts w:hint="eastAsia" w:ascii="宋体" w:hAnsi="宋体" w:eastAsia="宋体" w:cs="宋体"/>
                <w:sz w:val="18"/>
                <w:szCs w:val="18"/>
              </w:rPr>
              <w:t>数量；</w:t>
            </w:r>
          </w:p>
          <w:p>
            <w:pPr>
              <w:adjustRightInd w:val="0"/>
              <w:snapToGrid w:val="0"/>
              <w:spacing w:line="360" w:lineRule="auto"/>
              <w:jc w:val="left"/>
              <w:rPr>
                <w:rFonts w:ascii="宋体" w:hAnsi="宋体" w:eastAsia="宋体" w:cs="宋体"/>
                <w:sz w:val="18"/>
                <w:szCs w:val="18"/>
              </w:rPr>
            </w:pPr>
            <w:r>
              <w:rPr>
                <w:rFonts w:ascii="宋体" w:hAnsi="宋体" w:eastAsia="宋体" w:cs="宋体"/>
                <w:color w:val="000000"/>
                <w:kern w:val="0"/>
                <w:sz w:val="18"/>
                <w:szCs w:val="18"/>
              </w:rPr>
              <w:t>c</w:t>
            </w:r>
            <w:r>
              <w:rPr>
                <w:rFonts w:hint="eastAsia" w:ascii="宋体" w:hAnsi="宋体" w:eastAsia="宋体" w:cs="宋体"/>
                <w:color w:val="000000"/>
                <w:kern w:val="0"/>
                <w:sz w:val="18"/>
                <w:szCs w:val="18"/>
              </w:rPr>
              <w:t>）</w:t>
            </w:r>
            <w:r>
              <w:rPr>
                <w:rFonts w:hint="eastAsia" w:ascii="宋体" w:hAnsi="宋体" w:eastAsia="宋体" w:cs="宋体"/>
                <w:kern w:val="0"/>
                <w:sz w:val="18"/>
                <w:szCs w:val="18"/>
              </w:rPr>
              <w:t>大桥和特殊结构</w:t>
            </w:r>
            <w:r>
              <w:rPr>
                <w:rFonts w:hint="eastAsia" w:ascii="宋体" w:hAnsi="宋体" w:eastAsia="宋体" w:cs="宋体"/>
                <w:color w:val="000000"/>
                <w:kern w:val="0"/>
                <w:sz w:val="18"/>
                <w:szCs w:val="18"/>
              </w:rPr>
              <w:t>桥梁</w:t>
            </w:r>
            <w:r>
              <w:rPr>
                <w:rFonts w:hint="eastAsia" w:ascii="宋体" w:hAnsi="宋体" w:eastAsia="宋体" w:cs="宋体"/>
                <w:sz w:val="18"/>
                <w:szCs w:val="18"/>
              </w:rPr>
              <w:t>数量。</w:t>
            </w:r>
          </w:p>
        </w:tc>
        <w:tc>
          <w:tcPr>
            <w:tcW w:w="2268"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a）</w:t>
            </w:r>
            <w:r>
              <w:rPr>
                <w:rFonts w:hint="eastAsia" w:ascii="宋体" w:hAnsi="宋体" w:eastAsia="宋体" w:cs="宋体"/>
                <w:sz w:val="18"/>
                <w:szCs w:val="18"/>
              </w:rPr>
              <w:t>需要开展安全运行监测的城市桥梁分布展示；</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b）</w:t>
            </w:r>
            <w:r>
              <w:rPr>
                <w:rFonts w:hint="eastAsia" w:ascii="宋体" w:hAnsi="宋体" w:eastAsia="宋体" w:cs="宋体"/>
                <w:sz w:val="18"/>
                <w:szCs w:val="18"/>
              </w:rPr>
              <w:t>开展桥梁安全运行监测的城市桥梁在线状态分布展示；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color w:val="000000"/>
                <w:kern w:val="0"/>
                <w:sz w:val="18"/>
                <w:szCs w:val="18"/>
              </w:rPr>
              <w:t>c</w:t>
            </w:r>
            <w:r>
              <w:rPr>
                <w:rFonts w:hint="eastAsia" w:ascii="宋体" w:hAnsi="宋体" w:eastAsia="宋体" w:cs="宋体"/>
                <w:color w:val="000000"/>
                <w:kern w:val="0"/>
                <w:sz w:val="18"/>
                <w:szCs w:val="18"/>
              </w:rPr>
              <w:t>）</w:t>
            </w:r>
            <w:r>
              <w:rPr>
                <w:rFonts w:hint="eastAsia" w:ascii="宋体" w:hAnsi="宋体" w:eastAsia="宋体" w:cs="宋体"/>
                <w:kern w:val="0"/>
                <w:sz w:val="18"/>
                <w:szCs w:val="18"/>
              </w:rPr>
              <w:t>大桥和特殊结构</w:t>
            </w:r>
            <w:r>
              <w:rPr>
                <w:rFonts w:hint="eastAsia" w:ascii="宋体" w:hAnsi="宋体" w:eastAsia="宋体" w:cs="宋体"/>
                <w:sz w:val="18"/>
                <w:szCs w:val="18"/>
              </w:rPr>
              <w:t>桥梁分布展示。</w:t>
            </w:r>
          </w:p>
        </w:tc>
        <w:tc>
          <w:tcPr>
            <w:tcW w:w="992"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866"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-1-1</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人员密集场所视频监控覆盖率</w:t>
            </w:r>
          </w:p>
        </w:tc>
        <w:tc>
          <w:tcPr>
            <w:tcW w:w="241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a）部署有视频监控的</w:t>
            </w:r>
            <w:r>
              <w:rPr>
                <w:rFonts w:hint="eastAsia" w:ascii="宋体" w:hAnsi="宋体" w:eastAsia="宋体" w:cs="宋体"/>
                <w:sz w:val="18"/>
                <w:szCs w:val="18"/>
              </w:rPr>
              <w:t>人员密集场所</w:t>
            </w:r>
            <w:r>
              <w:rPr>
                <w:rFonts w:hint="eastAsia" w:ascii="宋体" w:hAnsi="宋体" w:eastAsia="宋体" w:cs="宋体"/>
                <w:kern w:val="0"/>
                <w:sz w:val="18"/>
                <w:szCs w:val="18"/>
              </w:rPr>
              <w:t>数及安全监测目标区域数；</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w:t>
            </w:r>
            <w:r>
              <w:rPr>
                <w:rFonts w:hint="eastAsia" w:ascii="宋体" w:hAnsi="宋体" w:eastAsia="宋体" w:cs="宋体"/>
                <w:sz w:val="18"/>
                <w:szCs w:val="18"/>
              </w:rPr>
              <w:t>人员密集场所</w:t>
            </w:r>
            <w:r>
              <w:rPr>
                <w:rFonts w:hint="eastAsia" w:ascii="宋体" w:hAnsi="宋体" w:eastAsia="宋体" w:cs="宋体"/>
                <w:kern w:val="0"/>
                <w:sz w:val="18"/>
                <w:szCs w:val="18"/>
              </w:rPr>
              <w:t>总数及总体安全监测目标数。</w:t>
            </w:r>
          </w:p>
        </w:tc>
        <w:tc>
          <w:tcPr>
            <w:tcW w:w="2268"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a）部署有视频监控的</w:t>
            </w:r>
            <w:r>
              <w:rPr>
                <w:rFonts w:hint="eastAsia" w:ascii="宋体" w:hAnsi="宋体" w:eastAsia="宋体" w:cs="宋体"/>
                <w:sz w:val="18"/>
                <w:szCs w:val="18"/>
              </w:rPr>
              <w:t>人员密集场所及监测目标</w:t>
            </w:r>
            <w:r>
              <w:rPr>
                <w:rFonts w:hint="eastAsia" w:ascii="宋体" w:hAnsi="宋体" w:eastAsia="宋体" w:cs="宋体"/>
                <w:kern w:val="0"/>
                <w:sz w:val="18"/>
                <w:szCs w:val="18"/>
              </w:rPr>
              <w:t>分布展示；</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b</w:t>
            </w:r>
            <w:r>
              <w:rPr>
                <w:rFonts w:hint="eastAsia" w:ascii="宋体" w:hAnsi="宋体" w:eastAsia="宋体" w:cs="宋体"/>
                <w:kern w:val="0"/>
                <w:sz w:val="18"/>
                <w:szCs w:val="18"/>
              </w:rPr>
              <w:t>）</w:t>
            </w:r>
            <w:r>
              <w:rPr>
                <w:rFonts w:hint="eastAsia" w:ascii="宋体" w:hAnsi="宋体" w:eastAsia="宋体" w:cs="宋体"/>
                <w:sz w:val="18"/>
                <w:szCs w:val="18"/>
              </w:rPr>
              <w:t>人员密集场所</w:t>
            </w:r>
            <w:r>
              <w:rPr>
                <w:rFonts w:hint="eastAsia" w:ascii="宋体" w:hAnsi="宋体" w:eastAsia="宋体" w:cs="宋体"/>
                <w:kern w:val="0"/>
                <w:sz w:val="18"/>
                <w:szCs w:val="18"/>
              </w:rPr>
              <w:t>分布展示。</w:t>
            </w:r>
          </w:p>
        </w:tc>
        <w:tc>
          <w:tcPr>
            <w:tcW w:w="992"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w:t>
            </w:r>
          </w:p>
        </w:tc>
      </w:tr>
    </w:tbl>
    <w:p>
      <w:pPr>
        <w:adjustRightInd w:val="0"/>
        <w:snapToGrid w:val="0"/>
        <w:spacing w:line="360" w:lineRule="auto"/>
        <w:rPr>
          <w:rFonts w:ascii="Times New Roman" w:hAnsi="Times New Roman" w:eastAsia="宋体" w:cs="Times New Roman"/>
          <w:bCs/>
          <w:szCs w:val="21"/>
        </w:rPr>
      </w:pP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219" w:name="_Toc116138989"/>
      <w:r>
        <w:rPr>
          <w:rFonts w:ascii="Arial" w:hAnsi="Arial" w:eastAsia="黑体" w:cs="Times New Roman"/>
          <w:bCs/>
          <w:szCs w:val="32"/>
        </w:rPr>
        <w:t xml:space="preserve">5.3 </w:t>
      </w:r>
      <w:r>
        <w:rPr>
          <w:rFonts w:hint="eastAsia" w:ascii="Arial" w:hAnsi="Arial" w:eastAsia="黑体" w:cs="Times New Roman"/>
          <w:bCs/>
          <w:szCs w:val="32"/>
        </w:rPr>
        <w:t>平台上报</w:t>
      </w:r>
      <w:bookmarkEnd w:id="219"/>
    </w:p>
    <w:p>
      <w:pPr>
        <w:adjustRightInd w:val="0"/>
        <w:snapToGrid w:val="0"/>
        <w:spacing w:line="360" w:lineRule="auto"/>
        <w:rPr>
          <w:rFonts w:ascii="Times New Roman" w:hAnsi="Times New Roman" w:eastAsia="宋体" w:cs="Times New Roman"/>
          <w:bCs/>
          <w:szCs w:val="21"/>
        </w:rPr>
      </w:pPr>
      <w:r>
        <w:rPr>
          <w:rFonts w:ascii="Times New Roman" w:hAnsi="Times New Roman" w:eastAsia="宋体" w:cs="Times New Roman"/>
          <w:bCs/>
          <w:szCs w:val="21"/>
        </w:rPr>
        <w:t xml:space="preserve">5.3.1 </w:t>
      </w:r>
      <w:r>
        <w:rPr>
          <w:rFonts w:hint="eastAsia" w:ascii="Times New Roman" w:hAnsi="Times New Roman" w:eastAsia="宋体" w:cs="Times New Roman"/>
          <w:bCs/>
          <w:szCs w:val="21"/>
        </w:rPr>
        <w:t>平台上报类指标数据应从公开发布的统计数据和行业部门数据获取，并应于上半年末和下半年末分别上传至省级平台和国家平台。</w:t>
      </w:r>
    </w:p>
    <w:p>
      <w:pPr>
        <w:adjustRightInd w:val="0"/>
        <w:snapToGrid w:val="0"/>
        <w:spacing w:line="360" w:lineRule="auto"/>
        <w:rPr>
          <w:rFonts w:ascii="黑体" w:hAnsi="黑体" w:eastAsia="宋体" w:cs="Times New Roman"/>
          <w:szCs w:val="24"/>
        </w:rPr>
      </w:pPr>
      <w:r>
        <w:rPr>
          <w:rFonts w:ascii="Times New Roman" w:hAnsi="Times New Roman" w:eastAsia="宋体" w:cs="Times New Roman"/>
          <w:bCs/>
          <w:szCs w:val="21"/>
        </w:rPr>
        <w:t xml:space="preserve">5.3.2 </w:t>
      </w:r>
      <w:r>
        <w:rPr>
          <w:rFonts w:hint="eastAsia" w:ascii="Times New Roman" w:hAnsi="Times New Roman" w:eastAsia="宋体" w:cs="Times New Roman"/>
          <w:bCs/>
          <w:szCs w:val="21"/>
        </w:rPr>
        <w:t>平台上报类指标应符合表</w:t>
      </w:r>
      <w:r>
        <w:rPr>
          <w:rFonts w:ascii="Times New Roman" w:hAnsi="Times New Roman" w:eastAsia="宋体" w:cs="Times New Roman"/>
          <w:bCs/>
          <w:szCs w:val="21"/>
        </w:rPr>
        <w:t>3</w:t>
      </w:r>
      <w:r>
        <w:rPr>
          <w:rFonts w:hint="eastAsia" w:ascii="Times New Roman" w:hAnsi="Times New Roman" w:eastAsia="宋体" w:cs="Times New Roman"/>
          <w:bCs/>
          <w:szCs w:val="21"/>
        </w:rPr>
        <w:t>的规定，应按照数据测算依据准备数据。</w:t>
      </w:r>
    </w:p>
    <w:p>
      <w:pPr>
        <w:adjustRightInd w:val="0"/>
        <w:snapToGrid w:val="0"/>
        <w:spacing w:line="360" w:lineRule="auto"/>
        <w:rPr>
          <w:rFonts w:ascii="黑体" w:hAnsi="黑体" w:eastAsia="宋体" w:cs="Times New Roman"/>
          <w:szCs w:val="24"/>
        </w:rPr>
      </w:pPr>
      <w:r>
        <w:rPr>
          <w:rFonts w:ascii="黑体" w:hAnsi="黑体" w:eastAsia="宋体" w:cs="Times New Roman"/>
          <w:szCs w:val="24"/>
        </w:rPr>
        <mc:AlternateContent>
          <mc:Choice Requires="wps">
            <w:drawing>
              <wp:anchor distT="0" distB="0" distL="114300" distR="114300" simplePos="0" relativeHeight="251671552" behindDoc="0" locked="0" layoutInCell="1" allowOverlap="1">
                <wp:simplePos x="0" y="0"/>
                <wp:positionH relativeFrom="column">
                  <wp:posOffset>3552825</wp:posOffset>
                </wp:positionH>
                <wp:positionV relativeFrom="paragraph">
                  <wp:posOffset>215900</wp:posOffset>
                </wp:positionV>
                <wp:extent cx="361950" cy="209550"/>
                <wp:effectExtent l="0" t="0" r="19050" b="19050"/>
                <wp:wrapNone/>
                <wp:docPr id="18" name="矩形 18"/>
                <wp:cNvGraphicFramePr/>
                <a:graphic xmlns:a="http://schemas.openxmlformats.org/drawingml/2006/main">
                  <a:graphicData uri="http://schemas.microsoft.com/office/word/2010/wordprocessingShape">
                    <wps:wsp>
                      <wps:cNvSpPr/>
                      <wps:spPr>
                        <a:xfrm>
                          <a:off x="0" y="0"/>
                          <a:ext cx="3619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9.75pt;margin-top:17pt;height:16.5pt;width:28.5pt;z-index:251671552;v-text-anchor:middle;mso-width-relative:page;mso-height-relative:page;" fillcolor="#FFFFFF [3212]" filled="t" stroked="t" coordsize="21600,21600" o:gfxdata="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0lYA02AAAAAkBAAAPAAAAAAAAAAEAIAAAACIAAABkcnMvZG93bnJldi54bWxQ&#10;SwECFAAUAAAACACHTuJAapgPMWkCAAD1BAAADgAAAAAAAAABACAAAAAnAQAAZHJzL2Uyb0RvYy54&#10;bWxQSwUGAAAAAAYABgBZAQAAAgYAAAAA&#10;">
                <v:fill on="t" focussize="0,0"/>
                <v:stroke weight="1pt" color="#FFFFFF [3212]" miterlimit="8" joinstyle="miter"/>
                <v:imagedata o:title=""/>
                <o:lock v:ext="edit" aspectratio="f"/>
              </v:rect>
            </w:pict>
          </mc:Fallback>
        </mc:AlternateContent>
      </w:r>
    </w:p>
    <w:tbl>
      <w:tblPr>
        <w:tblStyle w:val="38"/>
        <w:tblW w:w="8379" w:type="dxa"/>
        <w:tblInd w:w="-3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4110"/>
        <w:gridCol w:w="3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8379" w:type="dxa"/>
            <w:gridSpan w:val="3"/>
            <w:tcBorders>
              <w:top w:val="nil"/>
              <w:left w:val="nil"/>
              <w:bottom w:val="single" w:color="auto" w:sz="12" w:space="0"/>
              <w:right w:val="nil"/>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ascii="Times New Roman" w:hAnsi="Times New Roman" w:eastAsia="宋体" w:cs="Times New Roman"/>
                <w:bCs/>
                <w:szCs w:val="21"/>
              </w:rPr>
              <mc:AlternateContent>
                <mc:Choice Requires="wps">
                  <w:drawing>
                    <wp:anchor distT="0" distB="0" distL="114300" distR="114300" simplePos="0" relativeHeight="251670528" behindDoc="0" locked="0" layoutInCell="1" allowOverlap="1">
                      <wp:simplePos x="0" y="0"/>
                      <wp:positionH relativeFrom="column">
                        <wp:posOffset>3524250</wp:posOffset>
                      </wp:positionH>
                      <wp:positionV relativeFrom="paragraph">
                        <wp:posOffset>-59055</wp:posOffset>
                      </wp:positionV>
                      <wp:extent cx="342900" cy="228600"/>
                      <wp:effectExtent l="0" t="0" r="0" b="0"/>
                      <wp:wrapNone/>
                      <wp:docPr id="13" name="矩形 13"/>
                      <wp:cNvGraphicFramePr/>
                      <a:graphic xmlns:a="http://schemas.openxmlformats.org/drawingml/2006/main">
                        <a:graphicData uri="http://schemas.microsoft.com/office/word/2010/wordprocessingShape">
                          <wps:wsp>
                            <wps:cNvSpPr/>
                            <wps:spPr>
                              <a:xfrm>
                                <a:off x="0" y="0"/>
                                <a:ext cx="342900"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5pt;margin-top:-4.65pt;height:18pt;width:27pt;z-index:251670528;v-text-anchor:middle;mso-width-relative:page;mso-height-relative:page;" fillcolor="#FFFFFF" filled="t" stroked="f" coordsize="21600,21600" o:gfxdata="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AkVa9YAAAAJAQAADwAAAAAAAAABACAAAAAiAAAAZHJzL2Rvd25yZXYueG1s&#10;UEsBAhQAFAAAAAgAh07iQJKMkZxsAgAA0wQAAA4AAAAAAAAAAQAgAAAAJQEAAGRycy9lMm9Eb2Mu&#10;eG1sUEsFBgAAAAAGAAYAWQEAAAMGAAAAAA==&#10;">
                      <v:fill on="t" focussize="0,0"/>
                      <v:stroke on="f" weight="2pt"/>
                      <v:imagedata o:title=""/>
                      <o:lock v:ext="edit" aspectratio="f"/>
                    </v:rect>
                  </w:pict>
                </mc:Fallback>
              </mc:AlternateContent>
            </w:r>
            <w:r>
              <w:rPr>
                <w:rFonts w:hint="eastAsia" w:ascii="黑体" w:hAnsi="黑体" w:eastAsia="黑体" w:cs="Times New Roman"/>
                <w:kern w:val="0"/>
                <w:szCs w:val="21"/>
              </w:rPr>
              <w:t>表3 平台上报类指标及数据测算依据（续）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709" w:type="dxa"/>
            <w:tcBorders>
              <w:top w:val="single" w:color="auto" w:sz="12" w:space="0"/>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序号</w:t>
            </w:r>
          </w:p>
        </w:tc>
        <w:tc>
          <w:tcPr>
            <w:tcW w:w="4110" w:type="dxa"/>
            <w:tcBorders>
              <w:top w:val="single" w:color="auto" w:sz="12" w:space="0"/>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平台上报类指标</w:t>
            </w:r>
          </w:p>
        </w:tc>
        <w:tc>
          <w:tcPr>
            <w:tcW w:w="3560" w:type="dxa"/>
            <w:tcBorders>
              <w:top w:val="single" w:color="auto" w:sz="12" w:space="0"/>
              <w:bottom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数据测算依据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1-1-5</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老化管道</w:t>
            </w:r>
            <w:r>
              <w:rPr>
                <w:rFonts w:ascii="宋体" w:hAnsi="宋体" w:eastAsia="宋体" w:cs="宋体"/>
                <w:sz w:val="18"/>
                <w:szCs w:val="18"/>
              </w:rPr>
              <w:t>更新改造率</w:t>
            </w:r>
          </w:p>
        </w:tc>
        <w:tc>
          <w:tcPr>
            <w:tcW w:w="356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a）已改造管线公里数；</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b</w:t>
            </w:r>
            <w:r>
              <w:rPr>
                <w:rFonts w:hint="eastAsia" w:ascii="宋体" w:hAnsi="宋体" w:eastAsia="宋体" w:cs="宋体"/>
                <w:kern w:val="0"/>
                <w:sz w:val="18"/>
                <w:szCs w:val="18"/>
              </w:rPr>
              <w:t>）</w:t>
            </w:r>
            <w:r>
              <w:rPr>
                <w:rFonts w:ascii="宋体" w:hAnsi="宋体" w:eastAsia="宋体" w:cs="宋体"/>
                <w:kern w:val="0"/>
                <w:sz w:val="18"/>
                <w:szCs w:val="18"/>
              </w:rPr>
              <w:t>应更新改造老化管线公里数</w:t>
            </w:r>
            <w:r>
              <w:rPr>
                <w:rFonts w:hint="eastAsia" w:ascii="宋体" w:hAnsi="宋体" w:eastAsia="宋体" w:cs="宋体"/>
                <w:kern w:val="0"/>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kern w:val="0"/>
                <w:sz w:val="18"/>
                <w:szCs w:val="18"/>
              </w:rPr>
              <w:t>c）相关工作材料，含老旧管网总体情况、改造计划等。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-2-1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城市公共供水管网漏损率</w:t>
            </w:r>
          </w:p>
        </w:tc>
        <w:tc>
          <w:tcPr>
            <w:tcW w:w="356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sz w:val="18"/>
                <w:szCs w:val="18"/>
              </w:rPr>
              <w:t>相关报表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0"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-2-3</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供水管网服务压力合格率</w:t>
            </w:r>
          </w:p>
        </w:tc>
        <w:tc>
          <w:tcPr>
            <w:tcW w:w="3560" w:type="dxa"/>
            <w:vAlign w:val="center"/>
          </w:tcPr>
          <w:p>
            <w:pPr>
              <w:adjustRightInd w:val="0"/>
              <w:snapToGrid w:val="0"/>
              <w:spacing w:line="36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a）年度</w:t>
            </w:r>
            <w:r>
              <w:rPr>
                <w:rFonts w:ascii="宋体" w:hAnsi="宋体" w:eastAsia="宋体" w:cs="宋体"/>
                <w:color w:val="000000"/>
                <w:kern w:val="0"/>
                <w:sz w:val="18"/>
                <w:szCs w:val="18"/>
              </w:rPr>
              <w:t>水压检测合格次数</w:t>
            </w:r>
            <w:r>
              <w:rPr>
                <w:rFonts w:hint="eastAsia" w:ascii="宋体" w:hAnsi="宋体" w:eastAsia="宋体" w:cs="宋体"/>
                <w:color w:val="000000"/>
                <w:kern w:val="0"/>
                <w:sz w:val="18"/>
                <w:szCs w:val="18"/>
              </w:rPr>
              <w:t>；</w:t>
            </w:r>
          </w:p>
          <w:p>
            <w:pPr>
              <w:adjustRightInd w:val="0"/>
              <w:snapToGrid w:val="0"/>
              <w:spacing w:line="360" w:lineRule="auto"/>
              <w:rPr>
                <w:rFonts w:ascii="宋体" w:hAnsi="宋体" w:eastAsia="宋体" w:cs="宋体"/>
                <w:color w:val="000000"/>
                <w:kern w:val="0"/>
                <w:sz w:val="18"/>
                <w:szCs w:val="18"/>
              </w:rPr>
            </w:pPr>
            <w:r>
              <w:rPr>
                <w:rFonts w:ascii="宋体" w:hAnsi="宋体" w:eastAsia="宋体" w:cs="宋体"/>
                <w:color w:val="000000"/>
                <w:kern w:val="0"/>
                <w:sz w:val="18"/>
                <w:szCs w:val="18"/>
              </w:rPr>
              <w:t>b</w:t>
            </w:r>
            <w:r>
              <w:rPr>
                <w:rFonts w:hint="eastAsia" w:ascii="宋体" w:hAnsi="宋体" w:eastAsia="宋体" w:cs="宋体"/>
                <w:color w:val="000000"/>
                <w:kern w:val="0"/>
                <w:sz w:val="18"/>
                <w:szCs w:val="18"/>
              </w:rPr>
              <w:t>）年度</w:t>
            </w:r>
            <w:r>
              <w:rPr>
                <w:rFonts w:ascii="宋体" w:hAnsi="宋体" w:eastAsia="宋体" w:cs="宋体"/>
                <w:color w:val="000000"/>
                <w:kern w:val="0"/>
                <w:sz w:val="18"/>
                <w:szCs w:val="18"/>
              </w:rPr>
              <w:t>水压检测总次数</w:t>
            </w:r>
            <w:r>
              <w:rPr>
                <w:rFonts w:hint="eastAsia" w:ascii="宋体" w:hAnsi="宋体" w:eastAsia="宋体" w:cs="宋体"/>
                <w:color w:val="000000"/>
                <w:kern w:val="0"/>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c）相关工作材料</w:t>
            </w: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0"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-2-4</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城市供水水质合格率</w:t>
            </w:r>
          </w:p>
        </w:tc>
        <w:tc>
          <w:tcPr>
            <w:tcW w:w="3560" w:type="dxa"/>
            <w:vAlign w:val="center"/>
          </w:tcPr>
          <w:p>
            <w:pPr>
              <w:adjustRightInd w:val="0"/>
              <w:snapToGrid w:val="0"/>
              <w:spacing w:line="36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a）检测饮用水末梢水常规指标达标的次数；</w:t>
            </w:r>
          </w:p>
          <w:p>
            <w:pPr>
              <w:adjustRightInd w:val="0"/>
              <w:snapToGrid w:val="0"/>
              <w:spacing w:line="36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b）龙头水检测总次数；</w:t>
            </w:r>
          </w:p>
          <w:p>
            <w:pPr>
              <w:adjustRightInd w:val="0"/>
              <w:snapToGrid w:val="0"/>
              <w:spacing w:line="36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c）管网水检验合格次数；</w:t>
            </w:r>
          </w:p>
          <w:p>
            <w:pPr>
              <w:adjustRightInd w:val="0"/>
              <w:snapToGrid w:val="0"/>
              <w:spacing w:line="36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d）管网水检验总次数；</w:t>
            </w:r>
          </w:p>
          <w:p>
            <w:pPr>
              <w:adjustRightInd w:val="0"/>
              <w:snapToGrid w:val="0"/>
              <w:spacing w:line="36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e）出厂水检验合格次数；</w:t>
            </w:r>
          </w:p>
          <w:p>
            <w:pPr>
              <w:adjustRightInd w:val="0"/>
              <w:snapToGrid w:val="0"/>
              <w:spacing w:line="36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f）出厂水检验总次数；</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g）相关工作材料。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-6-1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环卫设施安全隐患排查率</w:t>
            </w:r>
          </w:p>
        </w:tc>
        <w:tc>
          <w:tcPr>
            <w:tcW w:w="3560" w:type="dxa"/>
            <w:vAlign w:val="center"/>
          </w:tcPr>
          <w:p>
            <w:pPr>
              <w:adjustRightInd w:val="0"/>
              <w:snapToGrid w:val="0"/>
              <w:spacing w:line="36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a）</w:t>
            </w:r>
            <w:r>
              <w:rPr>
                <w:rFonts w:hint="eastAsia" w:ascii="宋体" w:hAnsi="宋体" w:eastAsia="宋体" w:cs="宋体"/>
                <w:sz w:val="18"/>
                <w:szCs w:val="18"/>
              </w:rPr>
              <w:t>垃圾填埋场数量及清单</w:t>
            </w:r>
            <w:r>
              <w:rPr>
                <w:rFonts w:hint="eastAsia" w:ascii="宋体" w:hAnsi="宋体" w:eastAsia="宋体" w:cs="宋体"/>
                <w:color w:val="000000"/>
                <w:kern w:val="0"/>
                <w:sz w:val="18"/>
                <w:szCs w:val="18"/>
              </w:rPr>
              <w:t>；</w:t>
            </w:r>
          </w:p>
          <w:p>
            <w:pPr>
              <w:adjustRightInd w:val="0"/>
              <w:snapToGrid w:val="0"/>
              <w:spacing w:line="36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b）</w:t>
            </w:r>
            <w:r>
              <w:rPr>
                <w:rFonts w:hint="eastAsia" w:ascii="宋体" w:hAnsi="宋体" w:eastAsia="宋体" w:cs="宋体"/>
                <w:sz w:val="18"/>
                <w:szCs w:val="18"/>
              </w:rPr>
              <w:t>垃圾焚烧厂数量及清单</w:t>
            </w:r>
            <w:r>
              <w:rPr>
                <w:rFonts w:hint="eastAsia" w:ascii="宋体" w:hAnsi="宋体" w:eastAsia="宋体" w:cs="宋体"/>
                <w:color w:val="000000"/>
                <w:kern w:val="0"/>
                <w:sz w:val="18"/>
                <w:szCs w:val="18"/>
              </w:rPr>
              <w:t>；</w:t>
            </w:r>
          </w:p>
          <w:p>
            <w:pPr>
              <w:adjustRightInd w:val="0"/>
              <w:snapToGrid w:val="0"/>
              <w:spacing w:line="360" w:lineRule="auto"/>
              <w:rPr>
                <w:rFonts w:ascii="宋体" w:hAnsi="宋体" w:eastAsia="宋体" w:cs="宋体"/>
                <w:color w:val="000000"/>
                <w:kern w:val="0"/>
                <w:sz w:val="18"/>
                <w:szCs w:val="18"/>
              </w:rPr>
            </w:pPr>
            <w:r>
              <w:rPr>
                <w:rFonts w:hint="eastAsia" w:ascii="宋体" w:hAnsi="宋体" w:eastAsia="宋体" w:cs="宋体"/>
                <w:color w:val="000000"/>
                <w:kern w:val="0"/>
                <w:sz w:val="18"/>
                <w:szCs w:val="18"/>
              </w:rPr>
              <w:t>c）</w:t>
            </w:r>
            <w:r>
              <w:rPr>
                <w:rFonts w:hint="eastAsia" w:ascii="宋体" w:hAnsi="宋体" w:eastAsia="宋体" w:cs="宋体"/>
                <w:sz w:val="18"/>
                <w:szCs w:val="18"/>
              </w:rPr>
              <w:t>垃圾转运站数量及清单</w:t>
            </w:r>
            <w:r>
              <w:rPr>
                <w:rFonts w:hint="eastAsia" w:ascii="宋体" w:hAnsi="宋体" w:eastAsia="宋体" w:cs="宋体"/>
                <w:color w:val="000000"/>
                <w:kern w:val="0"/>
                <w:sz w:val="18"/>
                <w:szCs w:val="18"/>
              </w:rPr>
              <w:t>；</w:t>
            </w:r>
          </w:p>
          <w:p>
            <w:pPr>
              <w:adjustRightInd w:val="0"/>
              <w:snapToGrid w:val="0"/>
              <w:spacing w:line="360" w:lineRule="auto"/>
              <w:rPr>
                <w:rFonts w:ascii="宋体" w:hAnsi="宋体" w:eastAsia="宋体" w:cs="宋体"/>
                <w:color w:val="000000"/>
                <w:kern w:val="0"/>
                <w:sz w:val="18"/>
                <w:szCs w:val="18"/>
              </w:rPr>
            </w:pPr>
            <w:r>
              <w:rPr>
                <w:rFonts w:ascii="宋体" w:hAnsi="宋体" w:eastAsia="宋体" w:cs="宋体"/>
                <w:color w:val="000000"/>
                <w:kern w:val="0"/>
                <w:sz w:val="18"/>
                <w:szCs w:val="18"/>
              </w:rPr>
              <w:t>d</w:t>
            </w:r>
            <w:r>
              <w:rPr>
                <w:rFonts w:hint="eastAsia" w:ascii="宋体" w:hAnsi="宋体" w:eastAsia="宋体" w:cs="宋体"/>
                <w:color w:val="000000"/>
                <w:kern w:val="0"/>
                <w:sz w:val="18"/>
                <w:szCs w:val="18"/>
              </w:rPr>
              <w:t>）每年度开展安全隐患排查的环卫设施数量；</w:t>
            </w:r>
          </w:p>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e）隐患点数量及清单；</w:t>
            </w:r>
          </w:p>
          <w:p>
            <w:pPr>
              <w:adjustRightInd w:val="0"/>
              <w:snapToGrid w:val="0"/>
              <w:spacing w:line="360" w:lineRule="auto"/>
              <w:rPr>
                <w:rFonts w:ascii="宋体" w:hAnsi="宋体" w:eastAsia="宋体" w:cs="宋体"/>
                <w:sz w:val="18"/>
                <w:szCs w:val="18"/>
              </w:rPr>
            </w:pPr>
            <w:r>
              <w:rPr>
                <w:rFonts w:ascii="宋体" w:hAnsi="宋体" w:eastAsia="宋体" w:cs="宋体"/>
                <w:sz w:val="18"/>
                <w:szCs w:val="18"/>
              </w:rPr>
              <w:t>f</w:t>
            </w:r>
            <w:r>
              <w:rPr>
                <w:rFonts w:hint="eastAsia" w:ascii="宋体" w:hAnsi="宋体" w:eastAsia="宋体" w:cs="宋体"/>
                <w:sz w:val="18"/>
                <w:szCs w:val="18"/>
              </w:rPr>
              <w:t>）隐患排查工作情况材料。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-7-1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城市生活污水集中收集率</w:t>
            </w:r>
          </w:p>
        </w:tc>
        <w:tc>
          <w:tcPr>
            <w:tcW w:w="3560" w:type="dxa"/>
            <w:vAlign w:val="center"/>
          </w:tcPr>
          <w:p>
            <w:pPr>
              <w:adjustRightInd w:val="0"/>
              <w:snapToGrid w:val="0"/>
              <w:spacing w:line="360" w:lineRule="auto"/>
              <w:rPr>
                <w:rFonts w:ascii="宋体" w:hAnsi="宋体" w:eastAsia="宋体" w:cs="宋体"/>
                <w:sz w:val="18"/>
                <w:szCs w:val="18"/>
              </w:rPr>
            </w:pPr>
            <w:r>
              <w:rPr>
                <w:rFonts w:hint="eastAsia" w:ascii="宋体" w:hAnsi="宋体" w:eastAsia="宋体" w:cs="宋体"/>
                <w:sz w:val="18"/>
                <w:szCs w:val="18"/>
              </w:rPr>
              <w:t>相关报表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-8-1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城市公园安全</w:t>
            </w:r>
            <w:r>
              <w:rPr>
                <w:rFonts w:hint="eastAsia" w:ascii="宋体" w:hAnsi="宋体" w:eastAsia="宋体" w:cs="宋体"/>
                <w:sz w:val="18"/>
                <w:szCs w:val="18"/>
              </w:rPr>
              <w:t>隐患排查及整治率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a）城市公园数量及清单；</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b）完成安全隐患排查的城市公园数量及清单；</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c）隐患点数量及清单；</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d）已完成整治的隐患点数量及清单；</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e</w:t>
            </w:r>
            <w:r>
              <w:rPr>
                <w:rFonts w:hint="eastAsia" w:ascii="宋体" w:hAnsi="宋体" w:eastAsia="宋体" w:cs="宋体"/>
                <w:sz w:val="18"/>
                <w:szCs w:val="18"/>
              </w:rPr>
              <w:t>）安全隐患排查及整治工作情况材料。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-1-5</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☆危大工程施工监测和安全巡查覆盖率</w:t>
            </w:r>
          </w:p>
        </w:tc>
        <w:tc>
          <w:tcPr>
            <w:tcW w:w="356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a）按照规定需要进行第三方监测的危大工程数量；</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b）开展监测的危大工程数；</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c</w:t>
            </w:r>
            <w:r>
              <w:rPr>
                <w:rFonts w:hint="eastAsia" w:ascii="宋体" w:hAnsi="宋体" w:eastAsia="宋体" w:cs="宋体"/>
                <w:kern w:val="0"/>
                <w:sz w:val="18"/>
                <w:szCs w:val="18"/>
              </w:rPr>
              <w:t>）危大工程总数；</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d</w:t>
            </w:r>
            <w:r>
              <w:rPr>
                <w:rFonts w:hint="eastAsia" w:ascii="宋体" w:hAnsi="宋体" w:eastAsia="宋体" w:cs="宋体"/>
                <w:kern w:val="0"/>
                <w:sz w:val="18"/>
                <w:szCs w:val="18"/>
              </w:rPr>
              <w:t>）开展安全巡查的危大工程数量。</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e）相关工作材料，含危大工程清单、安全巡查工作情况材料等。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-2-1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结构安全定期检测与监测制度建设完成率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市辖区内已制定相关制度的重要公共建筑数量及清单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市辖区内所有重要公共建筑总量及清单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-2-2</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kern w:val="0"/>
                <w:sz w:val="18"/>
                <w:szCs w:val="18"/>
              </w:rPr>
              <w:t>结构定期检测完成率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市辖区内执行结构安全定期检测的重要公共建筑数量及清单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市辖区内所有重要公共建筑总量及清单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-3-1</w:t>
            </w:r>
          </w:p>
        </w:tc>
        <w:tc>
          <w:tcPr>
            <w:tcW w:w="4110"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sz w:val="18"/>
                <w:szCs w:val="18"/>
              </w:rPr>
              <w:t>城镇老旧房屋安全隐患排查及整改率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城镇老旧房屋安全隐患排查数量</w:t>
            </w:r>
            <w:r>
              <w:rPr>
                <w:rFonts w:hint="eastAsia" w:ascii="宋体" w:hAnsi="宋体" w:eastAsia="宋体" w:cs="宋体"/>
                <w:sz w:val="18"/>
                <w:szCs w:val="18"/>
              </w:rPr>
              <w:t>及清单；</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总登记在册的城镇老旧房屋数量及清单</w:t>
            </w:r>
            <w:r>
              <w:rPr>
                <w:rFonts w:hint="eastAsia" w:ascii="宋体" w:hAnsi="宋体" w:eastAsia="宋体" w:cs="宋体"/>
                <w:sz w:val="18"/>
                <w:szCs w:val="18"/>
              </w:rPr>
              <w:t>；</w:t>
            </w:r>
          </w:p>
          <w:p>
            <w:pPr>
              <w:adjustRightInd w:val="0"/>
              <w:snapToGrid w:val="0"/>
              <w:spacing w:line="360" w:lineRule="auto"/>
              <w:rPr>
                <w:rFonts w:ascii="宋体" w:hAnsi="宋体" w:eastAsia="宋体" w:cs="宋体"/>
                <w:kern w:val="0"/>
                <w:sz w:val="18"/>
                <w:szCs w:val="18"/>
              </w:rPr>
            </w:pPr>
            <w:r>
              <w:rPr>
                <w:rFonts w:hint="eastAsia" w:ascii="宋体" w:hAnsi="宋体" w:eastAsia="宋体" w:cs="宋体"/>
                <w:sz w:val="18"/>
                <w:szCs w:val="18"/>
              </w:rPr>
              <w:t>c）</w:t>
            </w:r>
            <w:r>
              <w:rPr>
                <w:rFonts w:hint="eastAsia" w:ascii="宋体" w:hAnsi="宋体" w:eastAsia="宋体" w:cs="宋体"/>
                <w:kern w:val="0"/>
                <w:sz w:val="18"/>
                <w:szCs w:val="18"/>
              </w:rPr>
              <w:t>完成隐患整改的城镇老旧房屋数量及清单；</w:t>
            </w:r>
          </w:p>
          <w:p>
            <w:pPr>
              <w:adjustRightInd w:val="0"/>
              <w:snapToGrid w:val="0"/>
              <w:spacing w:line="360" w:lineRule="auto"/>
              <w:rPr>
                <w:rFonts w:ascii="宋体" w:hAnsi="宋体" w:eastAsia="宋体" w:cs="宋体"/>
                <w:sz w:val="18"/>
                <w:szCs w:val="18"/>
              </w:rPr>
            </w:pPr>
            <w:r>
              <w:rPr>
                <w:rFonts w:ascii="宋体" w:hAnsi="宋体" w:eastAsia="宋体" w:cs="宋体"/>
                <w:kern w:val="0"/>
                <w:sz w:val="18"/>
                <w:szCs w:val="18"/>
              </w:rPr>
              <w:t>d</w:t>
            </w:r>
            <w:r>
              <w:rPr>
                <w:rFonts w:hint="eastAsia" w:ascii="宋体" w:hAnsi="宋体" w:eastAsia="宋体" w:cs="宋体"/>
                <w:kern w:val="0"/>
                <w:sz w:val="18"/>
                <w:szCs w:val="18"/>
              </w:rPr>
              <w:t>）本年度计划完成整改的存在安全隐患的城镇老旧房屋数量及清单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e）城镇老旧房屋隐患排查及整改的工作材料。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-3-2</w:t>
            </w:r>
          </w:p>
        </w:tc>
        <w:tc>
          <w:tcPr>
            <w:tcW w:w="4110"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sz w:val="18"/>
                <w:szCs w:val="18"/>
              </w:rPr>
              <w:t>自建房安全隐患排查整改率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完成安全隐患整改的自建房数量</w:t>
            </w:r>
            <w:r>
              <w:rPr>
                <w:rFonts w:hint="eastAsia" w:ascii="宋体" w:hAnsi="宋体" w:eastAsia="宋体" w:cs="宋体"/>
                <w:sz w:val="18"/>
                <w:szCs w:val="18"/>
              </w:rPr>
              <w:t>及清单；</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总登记在册的自建房数量及清单</w:t>
            </w:r>
            <w:r>
              <w:rPr>
                <w:rFonts w:hint="eastAsia" w:ascii="宋体" w:hAnsi="宋体" w:eastAsia="宋体" w:cs="宋体"/>
                <w:sz w:val="18"/>
                <w:szCs w:val="18"/>
              </w:rPr>
              <w:t>；</w:t>
            </w:r>
          </w:p>
          <w:p>
            <w:pPr>
              <w:adjustRightInd w:val="0"/>
              <w:snapToGrid w:val="0"/>
              <w:spacing w:line="360" w:lineRule="auto"/>
              <w:rPr>
                <w:rFonts w:ascii="宋体" w:hAnsi="宋体" w:eastAsia="宋体" w:cs="宋体"/>
                <w:kern w:val="0"/>
                <w:sz w:val="18"/>
                <w:szCs w:val="18"/>
              </w:rPr>
            </w:pPr>
            <w:r>
              <w:rPr>
                <w:rFonts w:hint="eastAsia" w:ascii="宋体" w:hAnsi="宋体" w:eastAsia="宋体" w:cs="宋体"/>
                <w:sz w:val="18"/>
                <w:szCs w:val="18"/>
              </w:rPr>
              <w:t>c）</w:t>
            </w:r>
            <w:r>
              <w:rPr>
                <w:rFonts w:hint="eastAsia" w:ascii="宋体" w:hAnsi="宋体" w:eastAsia="宋体" w:cs="宋体"/>
                <w:kern w:val="0"/>
                <w:sz w:val="18"/>
                <w:szCs w:val="18"/>
              </w:rPr>
              <w:t>本年度计划完成整改的自建房数量及清单；</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d</w:t>
            </w:r>
            <w:r>
              <w:rPr>
                <w:rFonts w:hint="eastAsia" w:ascii="宋体" w:hAnsi="宋体" w:eastAsia="宋体" w:cs="宋体"/>
                <w:kern w:val="0"/>
                <w:sz w:val="18"/>
                <w:szCs w:val="18"/>
              </w:rPr>
              <w:t>）</w:t>
            </w:r>
            <w:r>
              <w:rPr>
                <w:rFonts w:hint="eastAsia" w:ascii="宋体" w:hAnsi="宋体" w:eastAsia="宋体" w:cs="宋体"/>
                <w:sz w:val="18"/>
                <w:szCs w:val="18"/>
              </w:rPr>
              <w:t xml:space="preserve">自建房隐患排查及整改的工作材料。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-3-3</w:t>
            </w:r>
          </w:p>
        </w:tc>
        <w:tc>
          <w:tcPr>
            <w:tcW w:w="4110"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sz w:val="18"/>
                <w:szCs w:val="18"/>
              </w:rPr>
              <w:t>老旧</w:t>
            </w:r>
            <w:r>
              <w:rPr>
                <w:rFonts w:ascii="宋体" w:hAnsi="宋体" w:eastAsia="宋体" w:cs="宋体"/>
                <w:sz w:val="18"/>
                <w:szCs w:val="18"/>
              </w:rPr>
              <w:t>小区改造</w:t>
            </w:r>
            <w:r>
              <w:rPr>
                <w:rFonts w:hint="eastAsia" w:ascii="宋体" w:hAnsi="宋体" w:eastAsia="宋体" w:cs="宋体"/>
                <w:sz w:val="18"/>
                <w:szCs w:val="18"/>
              </w:rPr>
              <w:t>达标</w:t>
            </w:r>
            <w:r>
              <w:rPr>
                <w:rFonts w:ascii="宋体" w:hAnsi="宋体" w:eastAsia="宋体" w:cs="宋体"/>
                <w:sz w:val="18"/>
                <w:szCs w:val="18"/>
              </w:rPr>
              <w:t>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改造老旧小区达标数量</w:t>
            </w:r>
            <w:r>
              <w:rPr>
                <w:rFonts w:hint="eastAsia" w:ascii="宋体" w:hAnsi="宋体" w:eastAsia="宋体" w:cs="宋体"/>
                <w:sz w:val="18"/>
                <w:szCs w:val="18"/>
              </w:rPr>
              <w:t>及清单；</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已改造老旧小区总数及清单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c）老旧小区改造相关工作材料。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-4-1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☆重要公共建筑外挂结构及附属设施安全隐患排查率</w:t>
            </w:r>
          </w:p>
        </w:tc>
        <w:tc>
          <w:tcPr>
            <w:tcW w:w="356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a）开展外挂结构及附属设施安全隐患排查的重要公共建筑数量及清单；</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b）总重要公共建筑数及清单；</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c</w:t>
            </w:r>
            <w:r>
              <w:rPr>
                <w:rFonts w:hint="eastAsia" w:ascii="宋体" w:hAnsi="宋体" w:eastAsia="宋体" w:cs="宋体"/>
                <w:kern w:val="0"/>
                <w:sz w:val="18"/>
                <w:szCs w:val="18"/>
              </w:rPr>
              <w:t>）隐患数量及清单；</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d</w:t>
            </w:r>
            <w:r>
              <w:rPr>
                <w:rFonts w:hint="eastAsia" w:ascii="宋体" w:hAnsi="宋体" w:eastAsia="宋体" w:cs="宋体"/>
                <w:kern w:val="0"/>
                <w:sz w:val="18"/>
                <w:szCs w:val="18"/>
              </w:rPr>
              <w:t>）安全隐患排查</w:t>
            </w:r>
            <w:r>
              <w:rPr>
                <w:rFonts w:hint="eastAsia" w:ascii="宋体" w:hAnsi="宋体" w:eastAsia="宋体" w:cs="宋体"/>
                <w:sz w:val="18"/>
                <w:szCs w:val="18"/>
              </w:rPr>
              <w:t>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-4-2</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玻璃幕墙安全隐患排查率</w:t>
            </w:r>
          </w:p>
        </w:tc>
        <w:tc>
          <w:tcPr>
            <w:tcW w:w="356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a）定期开展安全检查或隐患排查的</w:t>
            </w:r>
            <w:r>
              <w:rPr>
                <w:rFonts w:hint="eastAsia" w:ascii="宋体" w:hAnsi="宋体" w:eastAsia="宋体" w:cs="宋体"/>
                <w:sz w:val="18"/>
                <w:szCs w:val="18"/>
              </w:rPr>
              <w:t>玻璃幕墙</w:t>
            </w:r>
            <w:r>
              <w:rPr>
                <w:rFonts w:hint="eastAsia" w:ascii="宋体" w:hAnsi="宋体" w:eastAsia="宋体" w:cs="宋体"/>
                <w:kern w:val="0"/>
                <w:sz w:val="18"/>
                <w:szCs w:val="18"/>
              </w:rPr>
              <w:t>数量及清单；</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b）总</w:t>
            </w:r>
            <w:r>
              <w:rPr>
                <w:rFonts w:hint="eastAsia" w:ascii="宋体" w:hAnsi="宋体" w:eastAsia="宋体" w:cs="宋体"/>
                <w:sz w:val="18"/>
                <w:szCs w:val="18"/>
              </w:rPr>
              <w:t>玻璃幕墙</w:t>
            </w:r>
            <w:r>
              <w:rPr>
                <w:rFonts w:hint="eastAsia" w:ascii="宋体" w:hAnsi="宋体" w:eastAsia="宋体" w:cs="宋体"/>
                <w:kern w:val="0"/>
                <w:sz w:val="18"/>
                <w:szCs w:val="18"/>
              </w:rPr>
              <w:t>数量及清单；</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c</w:t>
            </w:r>
            <w:r>
              <w:rPr>
                <w:rFonts w:hint="eastAsia" w:ascii="宋体" w:hAnsi="宋体" w:eastAsia="宋体" w:cs="宋体"/>
                <w:kern w:val="0"/>
                <w:sz w:val="18"/>
                <w:szCs w:val="18"/>
              </w:rPr>
              <w:t>）隐患数量及清单；</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d</w:t>
            </w:r>
            <w:r>
              <w:rPr>
                <w:rFonts w:hint="eastAsia" w:ascii="宋体" w:hAnsi="宋体" w:eastAsia="宋体" w:cs="宋体"/>
                <w:kern w:val="0"/>
                <w:sz w:val="18"/>
                <w:szCs w:val="18"/>
              </w:rPr>
              <w:t>）安全隐患排查</w:t>
            </w:r>
            <w:r>
              <w:rPr>
                <w:rFonts w:hint="eastAsia" w:ascii="宋体" w:hAnsi="宋体" w:eastAsia="宋体" w:cs="宋体"/>
                <w:sz w:val="18"/>
                <w:szCs w:val="18"/>
              </w:rPr>
              <w:t>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-4-3</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户外广告设施安全隐患排查率</w:t>
            </w:r>
          </w:p>
        </w:tc>
        <w:tc>
          <w:tcPr>
            <w:tcW w:w="3560" w:type="dxa"/>
            <w:vAlign w:val="center"/>
          </w:tcPr>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a）定期开展安全检查或隐患排查的户外广告设施数量及清单；</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b）总户外广告设施数量及清单；</w:t>
            </w:r>
          </w:p>
          <w:p>
            <w:pPr>
              <w:adjustRightInd w:val="0"/>
              <w:snapToGrid w:val="0"/>
              <w:spacing w:line="360" w:lineRule="auto"/>
              <w:jc w:val="left"/>
              <w:rPr>
                <w:rFonts w:ascii="宋体" w:hAnsi="宋体" w:eastAsia="宋体" w:cs="宋体"/>
                <w:kern w:val="0"/>
                <w:sz w:val="18"/>
                <w:szCs w:val="18"/>
              </w:rPr>
            </w:pPr>
            <w:r>
              <w:rPr>
                <w:rFonts w:ascii="宋体" w:hAnsi="宋体" w:eastAsia="宋体" w:cs="宋体"/>
                <w:kern w:val="0"/>
                <w:sz w:val="18"/>
                <w:szCs w:val="18"/>
              </w:rPr>
              <w:t>c</w:t>
            </w:r>
            <w:r>
              <w:rPr>
                <w:rFonts w:hint="eastAsia" w:ascii="宋体" w:hAnsi="宋体" w:eastAsia="宋体" w:cs="宋体"/>
                <w:kern w:val="0"/>
                <w:sz w:val="18"/>
                <w:szCs w:val="18"/>
              </w:rPr>
              <w:t>）隐患数量及清单；</w:t>
            </w:r>
          </w:p>
          <w:p>
            <w:pPr>
              <w:adjustRightInd w:val="0"/>
              <w:snapToGrid w:val="0"/>
              <w:spacing w:line="360" w:lineRule="auto"/>
              <w:jc w:val="left"/>
              <w:rPr>
                <w:rFonts w:ascii="宋体" w:hAnsi="宋体" w:eastAsia="宋体" w:cs="宋体"/>
                <w:sz w:val="18"/>
                <w:szCs w:val="18"/>
              </w:rPr>
            </w:pPr>
            <w:r>
              <w:rPr>
                <w:rFonts w:ascii="宋体" w:hAnsi="宋体" w:eastAsia="宋体" w:cs="宋体"/>
                <w:kern w:val="0"/>
                <w:sz w:val="18"/>
                <w:szCs w:val="18"/>
              </w:rPr>
              <w:t>d</w:t>
            </w:r>
            <w:r>
              <w:rPr>
                <w:rFonts w:hint="eastAsia" w:ascii="宋体" w:hAnsi="宋体" w:eastAsia="宋体" w:cs="宋体"/>
                <w:kern w:val="0"/>
                <w:sz w:val="18"/>
                <w:szCs w:val="18"/>
              </w:rPr>
              <w:t>）安全隐患排查</w:t>
            </w:r>
            <w:r>
              <w:rPr>
                <w:rFonts w:hint="eastAsia" w:ascii="宋体" w:hAnsi="宋体" w:eastAsia="宋体" w:cs="宋体"/>
                <w:sz w:val="18"/>
                <w:szCs w:val="18"/>
              </w:rPr>
              <w:t>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-5-2</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电梯困人故障发生比率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a）电梯年度困人事故发生总次数；</w:t>
            </w:r>
          </w:p>
          <w:p>
            <w:pPr>
              <w:adjustRightInd w:val="0"/>
              <w:snapToGrid w:val="0"/>
              <w:spacing w:line="360" w:lineRule="auto"/>
              <w:jc w:val="left"/>
              <w:rPr>
                <w:rFonts w:ascii="宋体" w:hAnsi="宋体" w:eastAsia="宋体" w:cs="宋体"/>
                <w:sz w:val="18"/>
                <w:szCs w:val="18"/>
              </w:rPr>
            </w:pPr>
            <w:r>
              <w:rPr>
                <w:rFonts w:ascii="宋体" w:hAnsi="宋体" w:eastAsia="宋体" w:cs="宋体"/>
                <w:sz w:val="18"/>
                <w:szCs w:val="18"/>
              </w:rPr>
              <w:t>b</w:t>
            </w:r>
            <w:r>
              <w:rPr>
                <w:rFonts w:hint="eastAsia" w:ascii="宋体" w:hAnsi="宋体" w:eastAsia="宋体" w:cs="宋体"/>
                <w:sz w:val="18"/>
                <w:szCs w:val="18"/>
              </w:rPr>
              <w:t>）年末电梯保有量；</w:t>
            </w:r>
          </w:p>
          <w:p>
            <w:pPr>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-5-3</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☆电梯困人救援平均到达时间</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a）各次电梯困人救援到达时间清单；</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b）电梯困人救援次数；</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-7-1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群租案件处置率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群租案件经处理部门现场核实并出具处理意见的案件数量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群租案件总数量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-7-2</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☆保障性租赁住房出租率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在租赁有效期内的保障性住房数量及清单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保障性住房总数量及清单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-8-2</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历史建筑隐患排查及整治率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城市历史建筑安全隐患排查数量及清单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总登记在册的历史建筑数量及清单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w:t>
            </w:r>
            <w:r>
              <w:rPr>
                <w:rFonts w:hint="eastAsia" w:ascii="宋体" w:hAnsi="宋体" w:eastAsia="宋体" w:cs="宋体"/>
                <w:kern w:val="0"/>
                <w:sz w:val="18"/>
                <w:szCs w:val="18"/>
              </w:rPr>
              <w:t>完成隐患整改的历史建筑数量及清单；</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d）</w:t>
            </w:r>
            <w:r>
              <w:rPr>
                <w:rFonts w:hint="eastAsia" w:ascii="宋体" w:hAnsi="宋体" w:eastAsia="宋体" w:cs="宋体"/>
                <w:kern w:val="0"/>
                <w:sz w:val="18"/>
                <w:szCs w:val="18"/>
              </w:rPr>
              <w:t>本年度计划完成整改的存在安全隐患的历史建筑数量及清单；</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e）相关工作材料。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-8-3</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城市历史文化街区保护修缮率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市辖区内近5年开展保护修缮项目的历史文化街区数量及清单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历史文化街区总量及清单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-9-1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违法建筑拆除率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当年新增违法建筑按规定进行拆除的累计数量及清单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kern w:val="0"/>
                <w:sz w:val="18"/>
                <w:szCs w:val="18"/>
              </w:rPr>
              <w:t>当年新增违法建筑累计数量及清单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-1-1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城市道路塌陷隐患排查覆盖率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地面坍塌高风险道路清单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当年开展地下空洞隐患检测的道路长度</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color w:val="000000"/>
                <w:kern w:val="0"/>
                <w:sz w:val="18"/>
                <w:szCs w:val="18"/>
              </w:rPr>
            </w:pPr>
            <w:r>
              <w:rPr>
                <w:rFonts w:hint="eastAsia" w:ascii="宋体" w:hAnsi="宋体" w:eastAsia="宋体" w:cs="宋体"/>
                <w:sz w:val="18"/>
                <w:szCs w:val="18"/>
              </w:rPr>
              <w:t>c）</w:t>
            </w:r>
            <w:r>
              <w:rPr>
                <w:rFonts w:hint="eastAsia" w:ascii="宋体" w:hAnsi="宋体" w:eastAsia="宋体" w:cs="宋体"/>
                <w:color w:val="000000"/>
                <w:kern w:val="0"/>
                <w:sz w:val="18"/>
                <w:szCs w:val="18"/>
              </w:rPr>
              <w:t>评估得到的地面坍塌高风险道路总长度；</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d）城市快速路、主干路、重要道路、商业繁华街道、地下管线复杂路段、道路塌陷频率较高的路段清单；</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e）地面坍塌风险评估报告或隐患排查工作材料。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-1-4</w:t>
            </w:r>
          </w:p>
        </w:tc>
        <w:tc>
          <w:tcPr>
            <w:tcW w:w="4110"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城市常住人口平均单程通勤时间</w:t>
            </w:r>
          </w:p>
        </w:tc>
        <w:tc>
          <w:tcPr>
            <w:tcW w:w="356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-2-1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桥梁定期检测完成覆盖率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ascii="宋体" w:hAnsi="宋体" w:eastAsia="宋体" w:cs="宋体"/>
                <w:color w:val="000000"/>
                <w:kern w:val="0"/>
                <w:sz w:val="18"/>
                <w:szCs w:val="18"/>
              </w:rPr>
              <w:t>城市桥梁定检周期内完成定检桥梁</w:t>
            </w:r>
            <w:r>
              <w:rPr>
                <w:rFonts w:hint="eastAsia" w:ascii="宋体" w:hAnsi="宋体" w:eastAsia="宋体" w:cs="宋体"/>
                <w:color w:val="000000"/>
                <w:kern w:val="0"/>
                <w:sz w:val="18"/>
                <w:szCs w:val="18"/>
              </w:rPr>
              <w:t>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城市桥梁总数及清单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-3-1</w:t>
            </w:r>
          </w:p>
        </w:tc>
        <w:tc>
          <w:tcPr>
            <w:tcW w:w="4110"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☆隧道定期检查完成覆盖率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隧道</w:t>
            </w:r>
            <w:r>
              <w:rPr>
                <w:rFonts w:ascii="宋体" w:hAnsi="宋体" w:eastAsia="宋体" w:cs="宋体"/>
                <w:color w:val="000000"/>
                <w:kern w:val="0"/>
                <w:sz w:val="18"/>
                <w:szCs w:val="18"/>
              </w:rPr>
              <w:t>定检周期内完成定检</w:t>
            </w:r>
            <w:r>
              <w:rPr>
                <w:rFonts w:hint="eastAsia" w:ascii="宋体" w:hAnsi="宋体" w:eastAsia="宋体" w:cs="宋体"/>
                <w:color w:val="000000"/>
                <w:kern w:val="0"/>
                <w:sz w:val="18"/>
                <w:szCs w:val="18"/>
              </w:rPr>
              <w:t>隧道</w:t>
            </w:r>
            <w:r>
              <w:rPr>
                <w:rFonts w:ascii="宋体" w:hAnsi="宋体" w:eastAsia="宋体" w:cs="宋体"/>
                <w:color w:val="000000"/>
                <w:kern w:val="0"/>
                <w:sz w:val="18"/>
                <w:szCs w:val="18"/>
              </w:rPr>
              <w:t>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隧道总数及清单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-2-1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大型群众性活动风险评估覆盖率</w:t>
            </w:r>
          </w:p>
        </w:tc>
        <w:tc>
          <w:tcPr>
            <w:tcW w:w="356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5次大型群众性活动的工作资料，</w:t>
            </w:r>
            <w:r>
              <w:rPr>
                <w:rFonts w:hint="eastAsia" w:ascii="宋体" w:hAnsi="宋体" w:eastAsia="宋体" w:cs="宋体"/>
                <w:sz w:val="18"/>
                <w:szCs w:val="18"/>
              </w:rPr>
              <w:t>含</w:t>
            </w:r>
            <w:r>
              <w:rPr>
                <w:rFonts w:hint="eastAsia" w:ascii="宋体" w:hAnsi="宋体" w:eastAsia="宋体" w:cs="宋体"/>
                <w:color w:val="000000"/>
                <w:kern w:val="0"/>
                <w:sz w:val="18"/>
                <w:szCs w:val="18"/>
              </w:rPr>
              <w:t>风险识别机制</w:t>
            </w:r>
            <w:r>
              <w:rPr>
                <w:rFonts w:hint="eastAsia" w:ascii="宋体" w:hAnsi="宋体" w:eastAsia="宋体" w:cs="宋体"/>
                <w:sz w:val="18"/>
                <w:szCs w:val="18"/>
              </w:rPr>
              <w:t>、</w:t>
            </w:r>
            <w:r>
              <w:rPr>
                <w:rFonts w:hint="eastAsia" w:ascii="宋体" w:hAnsi="宋体" w:eastAsia="宋体" w:cs="宋体"/>
                <w:color w:val="000000"/>
                <w:kern w:val="0"/>
                <w:sz w:val="18"/>
                <w:szCs w:val="18"/>
              </w:rPr>
              <w:t>风险分级机制、风险控制机制等建立情况。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-2-2</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大客流监测预警覆盖率</w:t>
            </w:r>
          </w:p>
        </w:tc>
        <w:tc>
          <w:tcPr>
            <w:tcW w:w="356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5次大型群众性活动的</w:t>
            </w:r>
            <w:r>
              <w:rPr>
                <w:rFonts w:hint="eastAsia" w:ascii="宋体" w:hAnsi="宋体" w:eastAsia="宋体" w:cs="宋体"/>
                <w:sz w:val="18"/>
                <w:szCs w:val="18"/>
              </w:rPr>
              <w:t>工作情况材料，含</w:t>
            </w:r>
            <w:r>
              <w:rPr>
                <w:rFonts w:hint="eastAsia" w:ascii="宋体" w:hAnsi="宋体" w:eastAsia="宋体" w:cs="宋体"/>
                <w:color w:val="000000"/>
                <w:kern w:val="0"/>
                <w:sz w:val="18"/>
                <w:szCs w:val="18"/>
              </w:rPr>
              <w:t>人群计数及密度感知手段、大客流监测预警机制、应急管控措施等建立情况。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-1-1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年度火灾十万人口死亡率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年度死于火灾的人口数量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城市常住人口数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-1-2</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城市道路交通事故</w:t>
            </w:r>
            <w:r>
              <w:rPr>
                <w:rFonts w:hint="eastAsia" w:ascii="宋体" w:hAnsi="宋体" w:eastAsia="宋体" w:cs="宋体"/>
                <w:color w:val="000000"/>
                <w:kern w:val="0"/>
                <w:sz w:val="18"/>
                <w:szCs w:val="18"/>
              </w:rPr>
              <w:t>万车死亡率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年度交通事故死亡人数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机动车拥有量</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5-1-3</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年度亿元国内生产总值生产安全事故死亡率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年度当地生产安全事故死亡总人数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年度当地亿元GDP（以亿元为单位）</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5-1-4</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年度“生命线”工程事故数</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年度城市“生命线”建设管理和运行维护不足导致的管线泄露爆炸、路面塌陷等事故的数量及清单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5-1-5</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年度房屋垮塌事故数</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kern w:val="0"/>
                <w:sz w:val="18"/>
                <w:szCs w:val="18"/>
              </w:rPr>
              <w:t>房屋垮塌事故数</w:t>
            </w:r>
            <w:r>
              <w:rPr>
                <w:rFonts w:hint="eastAsia" w:ascii="宋体" w:hAnsi="宋体" w:eastAsia="宋体" w:cs="宋体"/>
                <w:color w:val="000000"/>
                <w:kern w:val="0"/>
                <w:sz w:val="18"/>
                <w:szCs w:val="18"/>
              </w:rPr>
              <w:t>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5-1-6</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年度高空坠物事故数</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公安机关年度立案的高空坠物事故数量及清单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-2-1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常住人口万人“八类”暴力案件数</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年度“八类”暴力案件数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城市常住人口数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-3-1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空气质量优良天数比率</w:t>
            </w:r>
          </w:p>
        </w:tc>
        <w:tc>
          <w:tcPr>
            <w:tcW w:w="356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5-3-2</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城市环境噪声达标区覆盖率</w:t>
            </w:r>
          </w:p>
        </w:tc>
        <w:tc>
          <w:tcPr>
            <w:tcW w:w="356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5-3-3</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地表水达到或好于Ⅲ类水体比例</w:t>
            </w:r>
          </w:p>
        </w:tc>
        <w:tc>
          <w:tcPr>
            <w:tcW w:w="356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-3-4</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城市可渗透地面面积比例</w:t>
            </w:r>
          </w:p>
        </w:tc>
        <w:tc>
          <w:tcPr>
            <w:tcW w:w="356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相关工作材料，含遥感影像测算材料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-4-1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人均避难场所有效避难面积</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城市市辖区应急避难场所总数及清单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城市常住人口数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-5-1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用户平均停电时间</w:t>
            </w:r>
          </w:p>
        </w:tc>
        <w:tc>
          <w:tcPr>
            <w:tcW w:w="356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-5-2</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完整居住社区覆盖率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ascii="宋体" w:hAnsi="宋体" w:eastAsia="宋体" w:cs="宋体"/>
                <w:color w:val="000000"/>
                <w:kern w:val="0"/>
                <w:sz w:val="18"/>
                <w:szCs w:val="18"/>
              </w:rPr>
              <w:t>市辖区内</w:t>
            </w:r>
            <w:r>
              <w:rPr>
                <w:rFonts w:hint="eastAsia" w:ascii="宋体" w:hAnsi="宋体" w:eastAsia="宋体" w:cs="宋体"/>
                <w:color w:val="000000"/>
                <w:kern w:val="0"/>
                <w:sz w:val="18"/>
                <w:szCs w:val="18"/>
              </w:rPr>
              <w:t>完整居住社区</w:t>
            </w:r>
            <w:r>
              <w:rPr>
                <w:rFonts w:ascii="宋体" w:hAnsi="宋体" w:eastAsia="宋体" w:cs="宋体"/>
                <w:color w:val="000000"/>
                <w:kern w:val="0"/>
                <w:sz w:val="18"/>
                <w:szCs w:val="18"/>
              </w:rPr>
              <w:t>数量</w:t>
            </w:r>
            <w:r>
              <w:rPr>
                <w:rFonts w:hint="eastAsia" w:ascii="宋体" w:hAnsi="宋体" w:eastAsia="宋体" w:cs="宋体"/>
                <w:color w:val="000000"/>
                <w:kern w:val="0"/>
                <w:sz w:val="18"/>
                <w:szCs w:val="18"/>
              </w:rPr>
              <w:t>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ascii="宋体" w:hAnsi="宋体" w:eastAsia="宋体" w:cs="宋体"/>
                <w:color w:val="000000"/>
                <w:kern w:val="0"/>
                <w:sz w:val="18"/>
                <w:szCs w:val="18"/>
              </w:rPr>
              <w:t>市辖区社区总数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-6-1</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120急救平均到达时间</w:t>
            </w:r>
          </w:p>
        </w:tc>
        <w:tc>
          <w:tcPr>
            <w:tcW w:w="356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5-6-2</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119救火平均到达时间</w:t>
            </w:r>
          </w:p>
        </w:tc>
        <w:tc>
          <w:tcPr>
            <w:tcW w:w="356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5-6-3</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城市标准消防站及小型普通消防站覆盖率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ascii="宋体" w:hAnsi="宋体" w:eastAsia="宋体" w:cs="宋体"/>
                <w:color w:val="000000"/>
                <w:kern w:val="0"/>
                <w:sz w:val="18"/>
                <w:szCs w:val="18"/>
              </w:rPr>
              <w:t>市辖区</w:t>
            </w:r>
            <w:r>
              <w:rPr>
                <w:rFonts w:hint="eastAsia" w:ascii="宋体" w:hAnsi="宋体" w:eastAsia="宋体" w:cs="宋体"/>
                <w:color w:val="000000"/>
                <w:kern w:val="0"/>
                <w:sz w:val="18"/>
                <w:szCs w:val="18"/>
              </w:rPr>
              <w:t>建成区内标准消防站数量及清单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ascii="宋体" w:hAnsi="宋体" w:eastAsia="宋体" w:cs="宋体"/>
                <w:color w:val="000000"/>
                <w:kern w:val="0"/>
                <w:sz w:val="18"/>
                <w:szCs w:val="18"/>
              </w:rPr>
              <w:t>市辖区</w:t>
            </w:r>
            <w:r>
              <w:rPr>
                <w:rFonts w:hint="eastAsia" w:ascii="宋体" w:hAnsi="宋体" w:eastAsia="宋体" w:cs="宋体"/>
                <w:color w:val="000000"/>
                <w:kern w:val="0"/>
                <w:sz w:val="18"/>
                <w:szCs w:val="18"/>
              </w:rPr>
              <w:t>建成区内小型普通消防站数量及清单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w:t>
            </w:r>
            <w:r>
              <w:rPr>
                <w:rFonts w:hint="eastAsia" w:ascii="宋体" w:hAnsi="宋体" w:eastAsia="宋体" w:cs="宋体"/>
                <w:color w:val="000000"/>
                <w:kern w:val="0"/>
                <w:sz w:val="18"/>
                <w:szCs w:val="18"/>
              </w:rPr>
              <w:t>建成区面积；</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d）相关工作材料。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-6-4</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市区消防员占常住人口比例</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市辖区在编消防员数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b）城市</w:t>
            </w:r>
            <w:r>
              <w:rPr>
                <w:rFonts w:hint="eastAsia" w:ascii="宋体" w:hAnsi="宋体" w:eastAsia="宋体" w:cs="宋体"/>
                <w:color w:val="000000"/>
                <w:kern w:val="0"/>
                <w:sz w:val="18"/>
                <w:szCs w:val="18"/>
              </w:rPr>
              <w:t>常住人口数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5-6-5</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城市二级及以上医院覆盖率</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市辖区建成区内城市二级及以上医院数量及清单</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建成区面积</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c）相关工作材料。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5-6-6</w:t>
            </w:r>
          </w:p>
        </w:tc>
        <w:tc>
          <w:tcPr>
            <w:tcW w:w="4110"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每千人医生数、每千人护士数、每千人医疗机构床位数</w:t>
            </w:r>
          </w:p>
        </w:tc>
        <w:tc>
          <w:tcPr>
            <w:tcW w:w="3560" w:type="dxa"/>
            <w:vAlign w:val="center"/>
          </w:tcPr>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a）</w:t>
            </w:r>
            <w:r>
              <w:rPr>
                <w:rFonts w:hint="eastAsia" w:ascii="宋体" w:hAnsi="宋体" w:eastAsia="宋体" w:cs="宋体"/>
                <w:color w:val="000000"/>
                <w:kern w:val="0"/>
                <w:sz w:val="18"/>
                <w:szCs w:val="18"/>
              </w:rPr>
              <w:t>城市总医生数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b）</w:t>
            </w:r>
            <w:r>
              <w:rPr>
                <w:rFonts w:hint="eastAsia" w:ascii="宋体" w:hAnsi="宋体" w:eastAsia="宋体" w:cs="宋体"/>
                <w:color w:val="000000"/>
                <w:kern w:val="0"/>
                <w:sz w:val="18"/>
                <w:szCs w:val="18"/>
              </w:rPr>
              <w:t>城市总护士数</w:t>
            </w:r>
            <w:r>
              <w:rPr>
                <w:rFonts w:hint="eastAsia" w:ascii="宋体" w:hAnsi="宋体" w:eastAsia="宋体" w:cs="宋体"/>
                <w:sz w:val="18"/>
                <w:szCs w:val="18"/>
              </w:rPr>
              <w:t>；</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c）</w:t>
            </w:r>
            <w:r>
              <w:rPr>
                <w:rFonts w:hint="eastAsia" w:ascii="宋体" w:hAnsi="宋体" w:eastAsia="宋体" w:cs="宋体"/>
                <w:color w:val="000000"/>
                <w:kern w:val="0"/>
                <w:sz w:val="18"/>
                <w:szCs w:val="18"/>
              </w:rPr>
              <w:t>城市医疗机构总床位数；</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d）</w:t>
            </w:r>
            <w:r>
              <w:rPr>
                <w:rFonts w:hint="eastAsia" w:ascii="宋体" w:hAnsi="宋体" w:eastAsia="宋体" w:cs="宋体"/>
                <w:color w:val="000000"/>
                <w:kern w:val="0"/>
                <w:sz w:val="18"/>
                <w:szCs w:val="18"/>
              </w:rPr>
              <w:t>城市常住人口数；</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e）相关工作材料。</w:t>
            </w:r>
          </w:p>
        </w:tc>
      </w:tr>
    </w:tbl>
    <w:p>
      <w:pPr>
        <w:adjustRightInd w:val="0"/>
        <w:snapToGrid w:val="0"/>
        <w:spacing w:line="360" w:lineRule="auto"/>
        <w:rPr>
          <w:rFonts w:ascii="黑体" w:hAnsi="黑体" w:eastAsia="宋体" w:cs="Times New Roman"/>
          <w:szCs w:val="24"/>
        </w:rPr>
      </w:pP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220" w:name="_Toc116138990"/>
      <w:r>
        <w:rPr>
          <w:rFonts w:hint="eastAsia" w:ascii="Arial" w:hAnsi="Arial" w:eastAsia="黑体" w:cs="Times New Roman"/>
          <w:bCs/>
          <w:szCs w:val="32"/>
        </w:rPr>
        <w:t>5</w:t>
      </w:r>
      <w:r>
        <w:rPr>
          <w:rFonts w:ascii="Arial" w:hAnsi="Arial" w:eastAsia="黑体" w:cs="Times New Roman"/>
          <w:bCs/>
          <w:szCs w:val="32"/>
        </w:rPr>
        <w:t xml:space="preserve">.4 </w:t>
      </w:r>
      <w:r>
        <w:rPr>
          <w:rFonts w:hint="eastAsia" w:ascii="Arial" w:hAnsi="Arial" w:eastAsia="黑体" w:cs="Times New Roman"/>
          <w:bCs/>
          <w:szCs w:val="32"/>
        </w:rPr>
        <w:t>实地考察</w:t>
      </w:r>
      <w:bookmarkEnd w:id="220"/>
    </w:p>
    <w:p>
      <w:pPr>
        <w:adjustRightInd w:val="0"/>
        <w:snapToGrid w:val="0"/>
        <w:spacing w:line="360" w:lineRule="auto"/>
        <w:rPr>
          <w:rFonts w:ascii="宋体" w:hAnsi="宋体" w:eastAsia="宋体" w:cs="Times New Roman"/>
          <w:bCs/>
          <w:szCs w:val="21"/>
        </w:rPr>
      </w:pPr>
      <w:r>
        <w:rPr>
          <w:rFonts w:ascii="Times New Roman" w:hAnsi="Times New Roman" w:eastAsia="宋体" w:cs="Times New Roman"/>
          <w:bCs/>
          <w:szCs w:val="21"/>
        </w:rPr>
        <w:t xml:space="preserve">5.4.1 </w:t>
      </w:r>
      <w:r>
        <w:rPr>
          <w:rFonts w:hint="eastAsia" w:ascii="Times New Roman" w:hAnsi="Times New Roman" w:eastAsia="宋体" w:cs="Times New Roman"/>
          <w:bCs/>
          <w:szCs w:val="21"/>
        </w:rPr>
        <w:t>实地考察类指标数据应通过对评价网格进行数据采集获得，评价网格内没有涵盖的评价要素，可随机抽取评价点位进行数据采集。评价网格、评价点位抽取方法应</w:t>
      </w:r>
      <w:r>
        <w:rPr>
          <w:rFonts w:hint="eastAsia" w:ascii="宋体" w:hAnsi="宋体" w:eastAsia="宋体" w:cs="Times New Roman"/>
          <w:bCs/>
          <w:szCs w:val="21"/>
        </w:rPr>
        <w:t>参照《城市运行管理服务平台管理监督指标及评价标准》执行。</w:t>
      </w:r>
    </w:p>
    <w:p>
      <w:pPr>
        <w:adjustRightInd w:val="0"/>
        <w:snapToGrid w:val="0"/>
        <w:spacing w:line="360" w:lineRule="auto"/>
        <w:rPr>
          <w:rFonts w:ascii="Times New Roman" w:hAnsi="Times New Roman" w:eastAsia="宋体" w:cs="Times New Roman"/>
          <w:bCs/>
          <w:szCs w:val="21"/>
        </w:rPr>
      </w:pPr>
      <w:r>
        <w:rPr>
          <w:rFonts w:ascii="Times New Roman" w:hAnsi="Times New Roman" w:eastAsia="宋体" w:cs="Times New Roman"/>
          <w:bCs/>
          <w:szCs w:val="21"/>
        </w:rPr>
        <w:t xml:space="preserve">5.4.2 </w:t>
      </w:r>
      <w:r>
        <w:rPr>
          <w:rFonts w:hint="eastAsia" w:ascii="Times New Roman" w:hAnsi="Times New Roman" w:eastAsia="宋体" w:cs="Times New Roman"/>
          <w:bCs/>
          <w:szCs w:val="21"/>
        </w:rPr>
        <w:t>实地考察类指标数据应于上半年末和下半年末分别上传至省级平台和国家平台。</w:t>
      </w:r>
    </w:p>
    <w:p>
      <w:pPr>
        <w:adjustRightInd w:val="0"/>
        <w:snapToGrid w:val="0"/>
        <w:spacing w:line="360" w:lineRule="auto"/>
        <w:rPr>
          <w:rFonts w:ascii="Times New Roman" w:hAnsi="Times New Roman" w:eastAsia="宋体" w:cs="Times New Roman"/>
          <w:bCs/>
          <w:szCs w:val="21"/>
        </w:rPr>
      </w:pPr>
      <w:r>
        <w:rPr>
          <w:rFonts w:ascii="Times New Roman" w:hAnsi="Times New Roman" w:eastAsia="宋体" w:cs="Times New Roman"/>
          <w:bCs/>
          <w:szCs w:val="21"/>
        </w:rPr>
        <mc:AlternateContent>
          <mc:Choice Requires="wps">
            <w:drawing>
              <wp:anchor distT="0" distB="0" distL="114300" distR="114300" simplePos="0" relativeHeight="251672576" behindDoc="0" locked="0" layoutInCell="1" allowOverlap="1">
                <wp:simplePos x="0" y="0"/>
                <wp:positionH relativeFrom="column">
                  <wp:posOffset>3571875</wp:posOffset>
                </wp:positionH>
                <wp:positionV relativeFrom="paragraph">
                  <wp:posOffset>243840</wp:posOffset>
                </wp:positionV>
                <wp:extent cx="342900" cy="180975"/>
                <wp:effectExtent l="0" t="0" r="19050" b="28575"/>
                <wp:wrapNone/>
                <wp:docPr id="20" name="矩形 20"/>
                <wp:cNvGraphicFramePr/>
                <a:graphic xmlns:a="http://schemas.openxmlformats.org/drawingml/2006/main">
                  <a:graphicData uri="http://schemas.microsoft.com/office/word/2010/wordprocessingShape">
                    <wps:wsp>
                      <wps:cNvSpPr/>
                      <wps:spPr>
                        <a:xfrm>
                          <a:off x="0" y="0"/>
                          <a:ext cx="3429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1.25pt;margin-top:19.2pt;height:14.25pt;width:27pt;z-index:251672576;v-text-anchor:middle;mso-width-relative:page;mso-height-relative:page;" fillcolor="#FFFFFF [3212]" filled="t" stroked="t" coordsize="21600,21600" o:gfxdata="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fhN2ptcAAAAJAQAADwAAAAAAAAABACAAAAAiAAAAZHJzL2Rvd25yZXYueG1s&#10;UEsBAhQAFAAAAAgAh07iQKEq8A1rAgAA9QQAAA4AAAAAAAAAAQAgAAAAJgEAAGRycy9lMm9Eb2Mu&#10;eG1sUEsFBgAAAAAGAAYAWQEAAAMGAAAAAA==&#10;">
                <v:fill on="t" focussize="0,0"/>
                <v:stroke weight="1pt" color="#FFFFFF [3212]" miterlimit="8" joinstyle="miter"/>
                <v:imagedata o:title=""/>
                <o:lock v:ext="edit" aspectratio="f"/>
              </v:rect>
            </w:pict>
          </mc:Fallback>
        </mc:AlternateContent>
      </w:r>
      <w:r>
        <w:rPr>
          <w:rFonts w:ascii="Times New Roman" w:hAnsi="Times New Roman" w:eastAsia="宋体" w:cs="Times New Roman"/>
          <w:bCs/>
          <w:szCs w:val="21"/>
        </w:rPr>
        <w:t xml:space="preserve">5.4.3 </w:t>
      </w:r>
      <w:r>
        <w:rPr>
          <w:rFonts w:hint="eastAsia" w:ascii="Times New Roman" w:hAnsi="Times New Roman" w:eastAsia="宋体" w:cs="Times New Roman"/>
          <w:bCs/>
          <w:szCs w:val="21"/>
        </w:rPr>
        <w:t>实地考察类指标应符合表</w:t>
      </w:r>
      <w:r>
        <w:rPr>
          <w:rFonts w:ascii="Times New Roman" w:hAnsi="Times New Roman" w:eastAsia="宋体" w:cs="Times New Roman"/>
          <w:bCs/>
          <w:szCs w:val="21"/>
        </w:rPr>
        <w:t>4</w:t>
      </w:r>
      <w:r>
        <w:rPr>
          <w:rFonts w:hint="eastAsia" w:ascii="Times New Roman" w:hAnsi="Times New Roman" w:eastAsia="宋体" w:cs="Times New Roman"/>
          <w:bCs/>
          <w:szCs w:val="21"/>
        </w:rPr>
        <w:t>的规定，应按照实地考察要求进行数据采集。</w:t>
      </w:r>
    </w:p>
    <w:tbl>
      <w:tblPr>
        <w:tblStyle w:val="38"/>
        <w:tblW w:w="8394" w:type="dxa"/>
        <w:tblInd w:w="-3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9"/>
        <w:gridCol w:w="1559"/>
        <w:gridCol w:w="993"/>
        <w:gridCol w:w="3402"/>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8394" w:type="dxa"/>
            <w:gridSpan w:val="5"/>
            <w:tcBorders>
              <w:top w:val="nil"/>
              <w:left w:val="nil"/>
              <w:bottom w:val="single" w:color="auto" w:sz="12" w:space="0"/>
              <w:right w:val="nil"/>
            </w:tcBorders>
          </w:tcPr>
          <w:p>
            <w:pPr>
              <w:adjustRightInd w:val="0"/>
              <w:snapToGrid w:val="0"/>
              <w:spacing w:line="360" w:lineRule="auto"/>
              <w:jc w:val="center"/>
              <w:rPr>
                <w:rFonts w:ascii="黑体" w:hAnsi="黑体" w:eastAsia="黑体" w:cs="Times New Roman"/>
                <w:kern w:val="0"/>
                <w:szCs w:val="21"/>
              </w:rPr>
            </w:pPr>
            <w:r>
              <w:rPr>
                <w:rFonts w:hint="eastAsia" w:ascii="黑体" w:hAnsi="黑体" w:eastAsia="黑体" w:cs="Times New Roman"/>
                <w:kern w:val="0"/>
                <w:szCs w:val="21"/>
              </w:rPr>
              <w:t>表4 实地考察类指标及实地考察要求（续）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0" w:hRule="atLeast"/>
          <w:tblHeader/>
        </w:trPr>
        <w:tc>
          <w:tcPr>
            <w:tcW w:w="739" w:type="dxa"/>
            <w:tcBorders>
              <w:top w:val="single" w:color="auto" w:sz="12" w:space="0"/>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序号</w:t>
            </w:r>
          </w:p>
        </w:tc>
        <w:tc>
          <w:tcPr>
            <w:tcW w:w="1559" w:type="dxa"/>
            <w:tcBorders>
              <w:top w:val="single" w:color="auto" w:sz="12" w:space="0"/>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实地考察类指标</w:t>
            </w:r>
          </w:p>
        </w:tc>
        <w:tc>
          <w:tcPr>
            <w:tcW w:w="993" w:type="dxa"/>
            <w:tcBorders>
              <w:top w:val="single" w:color="auto" w:sz="12" w:space="0"/>
              <w:bottom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评价对象</w:t>
            </w:r>
          </w:p>
        </w:tc>
        <w:tc>
          <w:tcPr>
            <w:tcW w:w="3402" w:type="dxa"/>
            <w:tcBorders>
              <w:top w:val="single" w:color="auto" w:sz="12" w:space="0"/>
              <w:bottom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实地考察要求</w:t>
            </w:r>
          </w:p>
        </w:tc>
        <w:tc>
          <w:tcPr>
            <w:tcW w:w="1701" w:type="dxa"/>
            <w:tcBorders>
              <w:top w:val="single" w:color="auto" w:sz="12" w:space="0"/>
              <w:bottom w:val="single" w:color="auto" w:sz="12" w:space="0"/>
            </w:tcBorders>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可选数据采集方法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1-1-3</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工商用户室内燃气泄漏在线监测覆盖率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工商燃气用户</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随机抽查评价网格，实地采集网格内工商用户安装燃气</w:t>
            </w:r>
            <w:r>
              <w:rPr>
                <w:rFonts w:hint="eastAsia" w:ascii="宋体" w:hAnsi="宋体" w:eastAsia="宋体" w:cs="宋体"/>
                <w:color w:val="000000"/>
                <w:sz w:val="18"/>
                <w:szCs w:val="18"/>
              </w:rPr>
              <w:t>报警器</w:t>
            </w:r>
            <w:r>
              <w:rPr>
                <w:rFonts w:hint="eastAsia" w:ascii="宋体" w:hAnsi="宋体" w:eastAsia="宋体" w:cs="宋体"/>
                <w:sz w:val="18"/>
                <w:szCs w:val="18"/>
              </w:rPr>
              <w:t>的比例数据，取各抽查的评价网格数据的平均值作为指标数据。</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4"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1-1-4</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☆居民室内燃气泄漏在线监测覆盖率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燃气居民用户</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查看是否建立统一的监测系统并建立</w:t>
            </w:r>
            <w:r>
              <w:rPr>
                <w:rFonts w:ascii="宋体" w:hAnsi="宋体" w:eastAsia="宋体" w:cs="宋体"/>
                <w:sz w:val="18"/>
                <w:szCs w:val="18"/>
              </w:rPr>
              <w:t>24小时监测值守制度</w:t>
            </w:r>
            <w:r>
              <w:rPr>
                <w:rFonts w:hint="eastAsia" w:ascii="宋体" w:hAnsi="宋体" w:eastAsia="宋体" w:cs="宋体"/>
                <w:sz w:val="18"/>
                <w:szCs w:val="18"/>
              </w:rPr>
              <w:t>，否则0</w:t>
            </w:r>
            <w:r>
              <w:rPr>
                <w:rFonts w:ascii="宋体" w:hAnsi="宋体" w:eastAsia="宋体" w:cs="宋体"/>
                <w:sz w:val="18"/>
                <w:szCs w:val="18"/>
              </w:rPr>
              <w:t>.5</w:t>
            </w:r>
            <w:r>
              <w:rPr>
                <w:rFonts w:hint="eastAsia" w:ascii="宋体" w:hAnsi="宋体" w:eastAsia="宋体" w:cs="宋体"/>
                <w:sz w:val="18"/>
                <w:szCs w:val="18"/>
              </w:rPr>
              <w:t>分不得分；并随机抽查评价网格，实地采集网格内居民用户安装户内</w:t>
            </w:r>
            <w:r>
              <w:rPr>
                <w:rFonts w:hint="eastAsia" w:ascii="宋体" w:hAnsi="宋体" w:eastAsia="宋体" w:cs="宋体"/>
                <w:color w:val="000000"/>
                <w:kern w:val="0"/>
                <w:sz w:val="18"/>
                <w:szCs w:val="18"/>
              </w:rPr>
              <w:t>可燃气体探测器</w:t>
            </w:r>
            <w:r>
              <w:rPr>
                <w:rFonts w:hint="eastAsia" w:ascii="宋体" w:hAnsi="宋体" w:eastAsia="宋体" w:cs="宋体"/>
                <w:sz w:val="18"/>
                <w:szCs w:val="18"/>
              </w:rPr>
              <w:t>的比例数据、接入</w:t>
            </w:r>
            <w:r>
              <w:rPr>
                <w:rFonts w:ascii="宋体" w:hAnsi="宋体" w:eastAsia="宋体" w:cs="宋体"/>
                <w:color w:val="000000"/>
                <w:sz w:val="18"/>
                <w:szCs w:val="18"/>
              </w:rPr>
              <w:t>城市运行监测系统</w:t>
            </w:r>
            <w:r>
              <w:rPr>
                <w:rFonts w:hint="eastAsia" w:ascii="宋体" w:hAnsi="宋体" w:eastAsia="宋体" w:cs="宋体"/>
                <w:color w:val="000000"/>
                <w:sz w:val="18"/>
                <w:szCs w:val="18"/>
              </w:rPr>
              <w:t>的</w:t>
            </w:r>
            <w:r>
              <w:rPr>
                <w:rFonts w:hint="eastAsia" w:ascii="宋体" w:hAnsi="宋体" w:eastAsia="宋体" w:cs="宋体"/>
                <w:color w:val="000000"/>
                <w:kern w:val="0"/>
                <w:sz w:val="18"/>
                <w:szCs w:val="18"/>
              </w:rPr>
              <w:t>可燃气体探测器</w:t>
            </w:r>
            <w:r>
              <w:rPr>
                <w:rFonts w:hint="eastAsia" w:ascii="宋体" w:hAnsi="宋体" w:eastAsia="宋体" w:cs="宋体"/>
                <w:sz w:val="18"/>
                <w:szCs w:val="18"/>
              </w:rPr>
              <w:t>比例数据，取各抽查的评价网格数据的平均值作为指标数据，按比例计算1</w:t>
            </w:r>
            <w:r>
              <w:rPr>
                <w:rFonts w:ascii="宋体" w:hAnsi="宋体" w:eastAsia="宋体" w:cs="宋体"/>
                <w:sz w:val="18"/>
                <w:szCs w:val="18"/>
              </w:rPr>
              <w:t>.5</w:t>
            </w:r>
            <w:r>
              <w:rPr>
                <w:rFonts w:hint="eastAsia" w:ascii="宋体" w:hAnsi="宋体" w:eastAsia="宋体" w:cs="宋体"/>
                <w:sz w:val="18"/>
                <w:szCs w:val="18"/>
              </w:rPr>
              <w:t>分的得分。</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-2-4</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城市供水水质合格率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居民用户龙头水、管网水、出厂水</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随机抽查评价网格，实地采集网格内居民用户</w:t>
            </w:r>
            <w:r>
              <w:rPr>
                <w:rFonts w:hint="eastAsia" w:ascii="宋体" w:hAnsi="宋体" w:eastAsia="宋体" w:cs="宋体"/>
                <w:color w:val="000000"/>
                <w:kern w:val="0"/>
                <w:sz w:val="18"/>
                <w:szCs w:val="18"/>
              </w:rPr>
              <w:t>饮用水末梢水、管网水及出厂水的合格情况，发现一处不合格，不得分。</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-6-1</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环卫设施隐患排查率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垃圾填埋场、垃圾焚烧厂、垃圾转运站</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随机抽查评价网格，实地采集网格内环卫设施的隐患情况，每发现1处不在隐患清单上的隐患，扣0</w:t>
            </w:r>
            <w:r>
              <w:rPr>
                <w:rFonts w:ascii="宋体" w:hAnsi="宋体" w:eastAsia="宋体" w:cs="宋体"/>
                <w:sz w:val="18"/>
                <w:szCs w:val="18"/>
              </w:rPr>
              <w:t>.1</w:t>
            </w:r>
            <w:r>
              <w:rPr>
                <w:rFonts w:hint="eastAsia" w:ascii="宋体" w:hAnsi="宋体" w:eastAsia="宋体" w:cs="宋体"/>
                <w:sz w:val="18"/>
                <w:szCs w:val="18"/>
              </w:rPr>
              <w:t>分，扣完为止。</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-9-1</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城市窨井盖完好率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窨井盖</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随机抽查评价网格，实地采集采样网格内窨井盖的完好情况，每发现1处不在问题清单上的窨井盖，扣0</w:t>
            </w:r>
            <w:r>
              <w:rPr>
                <w:rFonts w:ascii="宋体" w:hAnsi="宋体" w:eastAsia="宋体" w:cs="宋体"/>
                <w:sz w:val="18"/>
                <w:szCs w:val="18"/>
              </w:rPr>
              <w:t>.1</w:t>
            </w:r>
            <w:r>
              <w:rPr>
                <w:rFonts w:hint="eastAsia" w:ascii="宋体" w:hAnsi="宋体" w:eastAsia="宋体" w:cs="宋体"/>
                <w:sz w:val="18"/>
                <w:szCs w:val="18"/>
              </w:rPr>
              <w:t>分，扣完为止。</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1-9-2</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城市市政消火栓完好率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市政消火栓</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随机抽查评价网格，实地采集网格内市政消火栓的完好情况，每发现1处不在问题清单上的市政消火栓，扣0</w:t>
            </w:r>
            <w:r>
              <w:rPr>
                <w:rFonts w:ascii="宋体" w:hAnsi="宋体" w:eastAsia="宋体" w:cs="宋体"/>
                <w:sz w:val="18"/>
                <w:szCs w:val="18"/>
              </w:rPr>
              <w:t>.1</w:t>
            </w:r>
            <w:r>
              <w:rPr>
                <w:rFonts w:hint="eastAsia" w:ascii="宋体" w:hAnsi="宋体" w:eastAsia="宋体" w:cs="宋体"/>
                <w:sz w:val="18"/>
                <w:szCs w:val="18"/>
              </w:rPr>
              <w:t>分，扣完为止。</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-3-1</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城镇老旧房屋安全隐患排查及整改率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城镇老旧房屋</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随机抽查评价网格，实地采集网格内城镇老旧房屋的隐患情况，每发现1处不在隐患清单上的隐患，扣0</w:t>
            </w:r>
            <w:r>
              <w:rPr>
                <w:rFonts w:ascii="宋体" w:hAnsi="宋体" w:eastAsia="宋体" w:cs="宋体"/>
                <w:sz w:val="18"/>
                <w:szCs w:val="18"/>
              </w:rPr>
              <w:t>.1</w:t>
            </w:r>
            <w:r>
              <w:rPr>
                <w:rFonts w:hint="eastAsia" w:ascii="宋体" w:hAnsi="宋体" w:eastAsia="宋体" w:cs="宋体"/>
                <w:sz w:val="18"/>
                <w:szCs w:val="18"/>
              </w:rPr>
              <w:t>分，扣完为止；并对抽查网格内的城镇老旧房屋隐患整改率进行测算，取各抽查网格数据的平均值作为指标数据。</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-3-2</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自建房安全隐患排查整改率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农村房屋</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随机抽查评价网格，对抽查网格内的自建房安全隐患整改率进行测算，取各采样网格数据的平均值作为指标数据。</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-3-3</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老旧</w:t>
            </w:r>
            <w:r>
              <w:rPr>
                <w:rFonts w:ascii="宋体" w:hAnsi="宋体" w:eastAsia="宋体" w:cs="宋体"/>
                <w:sz w:val="18"/>
                <w:szCs w:val="18"/>
              </w:rPr>
              <w:t>小区改造</w:t>
            </w:r>
            <w:r>
              <w:rPr>
                <w:rFonts w:hint="eastAsia" w:ascii="宋体" w:hAnsi="宋体" w:eastAsia="宋体" w:cs="宋体"/>
                <w:sz w:val="18"/>
                <w:szCs w:val="18"/>
              </w:rPr>
              <w:t>标标</w:t>
            </w:r>
            <w:r>
              <w:rPr>
                <w:rFonts w:ascii="宋体" w:hAnsi="宋体" w:eastAsia="宋体" w:cs="宋体"/>
                <w:sz w:val="18"/>
                <w:szCs w:val="18"/>
              </w:rPr>
              <w:t>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老旧</w:t>
            </w:r>
            <w:r>
              <w:rPr>
                <w:rFonts w:ascii="宋体" w:hAnsi="宋体" w:eastAsia="宋体" w:cs="宋体"/>
                <w:sz w:val="18"/>
                <w:szCs w:val="18"/>
              </w:rPr>
              <w:t>小区</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随机抽查评价网格，实地采集网格内老旧</w:t>
            </w:r>
            <w:r>
              <w:rPr>
                <w:rFonts w:ascii="宋体" w:hAnsi="宋体" w:eastAsia="宋体" w:cs="宋体"/>
                <w:sz w:val="18"/>
                <w:szCs w:val="18"/>
              </w:rPr>
              <w:t>小区改造完成</w:t>
            </w:r>
            <w:r>
              <w:rPr>
                <w:rFonts w:hint="eastAsia" w:ascii="宋体" w:hAnsi="宋体" w:eastAsia="宋体" w:cs="宋体"/>
                <w:sz w:val="18"/>
                <w:szCs w:val="18"/>
              </w:rPr>
              <w:t>的达标情况，发现1处未验收情况，不得分。</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-4-1</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☆重要公共建筑外挂结构及附属设施安全隐患排查率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重要公共建筑外挂结构及附属设施</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随机抽查评价网格，实地采集网格内重要公共建筑外挂结构及附属设施的隐患情况，每发现1处不在隐患清单上的隐患，扣0</w:t>
            </w:r>
            <w:r>
              <w:rPr>
                <w:rFonts w:ascii="宋体" w:hAnsi="宋体" w:eastAsia="宋体" w:cs="宋体"/>
                <w:sz w:val="18"/>
                <w:szCs w:val="18"/>
              </w:rPr>
              <w:t>.1</w:t>
            </w:r>
            <w:r>
              <w:rPr>
                <w:rFonts w:hint="eastAsia" w:ascii="宋体" w:hAnsi="宋体" w:eastAsia="宋体" w:cs="宋体"/>
                <w:sz w:val="18"/>
                <w:szCs w:val="18"/>
              </w:rPr>
              <w:t>分，扣完为止。</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-4-2</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玻璃幕墙安全隐患排查率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玻璃幕墙</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随机抽查评价网格，实地采集网格内玻璃幕墙的隐患情况，每发现1处不在隐患清单上的隐患，扣0</w:t>
            </w:r>
            <w:r>
              <w:rPr>
                <w:rFonts w:ascii="宋体" w:hAnsi="宋体" w:eastAsia="宋体" w:cs="宋体"/>
                <w:sz w:val="18"/>
                <w:szCs w:val="18"/>
              </w:rPr>
              <w:t>.1</w:t>
            </w:r>
            <w:r>
              <w:rPr>
                <w:rFonts w:hint="eastAsia" w:ascii="宋体" w:hAnsi="宋体" w:eastAsia="宋体" w:cs="宋体"/>
                <w:sz w:val="18"/>
                <w:szCs w:val="18"/>
              </w:rPr>
              <w:t>分，扣完为止。</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-4-3</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户外广告设施安全隐患排查率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户外广告设施</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随机抽查评价网格，实地采集网格内户外广告设施的隐患情况，每发现1处不在隐患清单上的隐患，扣0</w:t>
            </w:r>
            <w:r>
              <w:rPr>
                <w:rFonts w:ascii="宋体" w:hAnsi="宋体" w:eastAsia="宋体" w:cs="宋体"/>
                <w:sz w:val="18"/>
                <w:szCs w:val="18"/>
              </w:rPr>
              <w:t>.1</w:t>
            </w:r>
            <w:r>
              <w:rPr>
                <w:rFonts w:hint="eastAsia" w:ascii="宋体" w:hAnsi="宋体" w:eastAsia="宋体" w:cs="宋体"/>
                <w:sz w:val="18"/>
                <w:szCs w:val="18"/>
              </w:rPr>
              <w:t>分，扣完为止。</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-6-2</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☆消防车道视频监控覆盖率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消防车道</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随机抽查评价网格，实地采集网格内消防车道视频监控覆盖情况，每发现</w:t>
            </w:r>
            <w:r>
              <w:rPr>
                <w:rFonts w:ascii="宋体" w:hAnsi="宋体" w:eastAsia="宋体" w:cs="宋体"/>
                <w:sz w:val="18"/>
                <w:szCs w:val="18"/>
              </w:rPr>
              <w:t>1</w:t>
            </w:r>
            <w:r>
              <w:rPr>
                <w:rFonts w:hint="eastAsia" w:ascii="宋体" w:hAnsi="宋体" w:eastAsia="宋体" w:cs="宋体"/>
                <w:sz w:val="18"/>
                <w:szCs w:val="18"/>
              </w:rPr>
              <w:t>处未进行视频监控，扣0</w:t>
            </w:r>
            <w:r>
              <w:rPr>
                <w:rFonts w:ascii="宋体" w:hAnsi="宋体" w:eastAsia="宋体" w:cs="宋体"/>
                <w:sz w:val="18"/>
                <w:szCs w:val="18"/>
              </w:rPr>
              <w:t>.1</w:t>
            </w:r>
            <w:r>
              <w:rPr>
                <w:rFonts w:hint="eastAsia" w:ascii="宋体" w:hAnsi="宋体" w:eastAsia="宋体" w:cs="宋体"/>
                <w:sz w:val="18"/>
                <w:szCs w:val="18"/>
              </w:rPr>
              <w:t>分，扣完为止。</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-7-2</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☆保障性租赁住房出租率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保障性租赁住房</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随机抽查评价网格，实地采集网格内保障性租赁住房的出租比例数据，取各抽查网格数据的平均值作为指标数据。</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-8-2</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历史建筑隐患排查及整治率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历史建筑</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随机抽查评价网格，实地采集网格内历史建筑的隐患情况，每发现1处不在隐患清单上的隐患，扣0</w:t>
            </w:r>
            <w:r>
              <w:rPr>
                <w:rFonts w:ascii="宋体" w:hAnsi="宋体" w:eastAsia="宋体" w:cs="宋体"/>
                <w:sz w:val="18"/>
                <w:szCs w:val="18"/>
              </w:rPr>
              <w:t>.1</w:t>
            </w:r>
            <w:r>
              <w:rPr>
                <w:rFonts w:hint="eastAsia" w:ascii="宋体" w:hAnsi="宋体" w:eastAsia="宋体" w:cs="宋体"/>
                <w:sz w:val="18"/>
                <w:szCs w:val="18"/>
              </w:rPr>
              <w:t>分，扣完为止；并对抽查网格内的历史建筑隐患整改率进行测算，取各抽查网格数据的平均值作为指标数据。</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-9-1</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违法建筑拆除率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随机抽查评价网格，实地采集网格内违法建筑的拆除比例数据，取各抽查网格数据的平均值作为指标数据。</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-1-1</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城市道路塌陷隐患排查覆盖率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随机抽查评价网格，实地采集网格内城市道路塌陷的隐患情况，每发现1处不在隐患清单上的隐患，扣0</w:t>
            </w:r>
            <w:r>
              <w:rPr>
                <w:rFonts w:ascii="宋体" w:hAnsi="宋体" w:eastAsia="宋体" w:cs="宋体"/>
                <w:sz w:val="18"/>
                <w:szCs w:val="18"/>
              </w:rPr>
              <w:t>.1</w:t>
            </w:r>
            <w:r>
              <w:rPr>
                <w:rFonts w:hint="eastAsia" w:ascii="宋体" w:hAnsi="宋体" w:eastAsia="宋体" w:cs="宋体"/>
                <w:sz w:val="18"/>
                <w:szCs w:val="18"/>
              </w:rPr>
              <w:t>分，扣完为止。</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-1-3</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道路交通安全设施设置达标率</w:t>
            </w:r>
          </w:p>
        </w:tc>
        <w:tc>
          <w:tcPr>
            <w:tcW w:w="993" w:type="dxa"/>
            <w:vAlign w:val="center"/>
          </w:tcPr>
          <w:p>
            <w:pPr>
              <w:widowControl/>
              <w:jc w:val="left"/>
              <w:rPr>
                <w:rFonts w:ascii="宋体" w:hAnsi="宋体" w:eastAsia="宋体" w:cs="宋体"/>
                <w:sz w:val="18"/>
                <w:szCs w:val="18"/>
              </w:rPr>
            </w:pPr>
            <w:r>
              <w:rPr>
                <w:rFonts w:hint="eastAsia" w:ascii="宋体" w:hAnsi="宋体" w:eastAsia="宋体" w:cs="宋体"/>
                <w:color w:val="000000"/>
                <w:kern w:val="0"/>
                <w:sz w:val="18"/>
                <w:szCs w:val="18"/>
              </w:rPr>
              <w:t>双向六车道及以上道路，城市桥梁，中心城区中小学校、幼儿园周边道路</w:t>
            </w:r>
          </w:p>
        </w:tc>
        <w:tc>
          <w:tcPr>
            <w:tcW w:w="3402" w:type="dxa"/>
            <w:vAlign w:val="center"/>
          </w:tcPr>
          <w:p>
            <w:pPr>
              <w:widowControl/>
              <w:jc w:val="left"/>
              <w:rPr>
                <w:rFonts w:ascii="宋体" w:hAnsi="宋体" w:eastAsia="宋体" w:cs="宋体"/>
                <w:sz w:val="18"/>
                <w:szCs w:val="18"/>
              </w:rPr>
            </w:pPr>
            <w:r>
              <w:rPr>
                <w:rFonts w:hint="eastAsia" w:ascii="宋体" w:hAnsi="宋体" w:eastAsia="宋体" w:cs="宋体"/>
                <w:sz w:val="18"/>
                <w:szCs w:val="18"/>
              </w:rPr>
              <w:t>随机抽查评价网格进行实地采集：</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a)双向六车道及以上道路未按照GB</w:t>
            </w:r>
            <w:r>
              <w:rPr>
                <w:rFonts w:ascii="宋体" w:hAnsi="宋体" w:eastAsia="宋体" w:cs="宋体"/>
                <w:color w:val="000000"/>
                <w:kern w:val="0"/>
                <w:sz w:val="18"/>
                <w:szCs w:val="18"/>
              </w:rPr>
              <w:t xml:space="preserve"> 50688</w:t>
            </w:r>
            <w:r>
              <w:rPr>
                <w:rFonts w:hint="eastAsia" w:ascii="宋体" w:hAnsi="宋体" w:eastAsia="宋体" w:cs="宋体"/>
                <w:color w:val="000000"/>
                <w:kern w:val="0"/>
                <w:sz w:val="18"/>
                <w:szCs w:val="18"/>
              </w:rPr>
              <w:t>设置分隔设施的，每发现一处扣0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分，0</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分扣完为止；</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b)城市桥梁未按照JTG</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B</w:t>
            </w:r>
            <w:r>
              <w:rPr>
                <w:rFonts w:ascii="宋体" w:hAnsi="宋体" w:eastAsia="宋体" w:cs="宋体"/>
                <w:color w:val="000000"/>
                <w:kern w:val="0"/>
                <w:sz w:val="18"/>
                <w:szCs w:val="18"/>
              </w:rPr>
              <w:t>01</w:t>
            </w:r>
            <w:r>
              <w:rPr>
                <w:rFonts w:hint="eastAsia" w:ascii="宋体" w:hAnsi="宋体" w:eastAsia="宋体" w:cs="宋体"/>
                <w:color w:val="000000"/>
                <w:kern w:val="0"/>
                <w:sz w:val="18"/>
                <w:szCs w:val="18"/>
              </w:rPr>
              <w:t>、GB</w:t>
            </w:r>
            <w:r>
              <w:rPr>
                <w:rFonts w:ascii="宋体" w:hAnsi="宋体" w:eastAsia="宋体" w:cs="宋体"/>
                <w:color w:val="000000"/>
                <w:kern w:val="0"/>
                <w:sz w:val="18"/>
                <w:szCs w:val="18"/>
              </w:rPr>
              <w:t xml:space="preserve"> 51038</w:t>
            </w:r>
            <w:r>
              <w:rPr>
                <w:rFonts w:hint="eastAsia" w:ascii="宋体" w:hAnsi="宋体" w:eastAsia="宋体" w:cs="宋体"/>
                <w:color w:val="000000"/>
                <w:kern w:val="0"/>
                <w:sz w:val="18"/>
                <w:szCs w:val="18"/>
              </w:rPr>
              <w:t>要求设置限高、限重标识的，每发现一处扣0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分，0</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分扣完为止；</w:t>
            </w:r>
          </w:p>
          <w:p>
            <w:pPr>
              <w:adjustRightInd w:val="0"/>
              <w:snapToGrid w:val="0"/>
              <w:spacing w:line="360" w:lineRule="auto"/>
              <w:jc w:val="left"/>
              <w:rPr>
                <w:rFonts w:ascii="宋体" w:hAnsi="宋体" w:eastAsia="宋体" w:cs="宋体"/>
                <w:sz w:val="18"/>
                <w:szCs w:val="18"/>
              </w:rPr>
            </w:pPr>
            <w:r>
              <w:rPr>
                <w:rFonts w:hint="eastAsia" w:ascii="宋体" w:hAnsi="宋体" w:eastAsia="宋体" w:cs="宋体"/>
                <w:color w:val="000000"/>
                <w:kern w:val="0"/>
                <w:sz w:val="18"/>
                <w:szCs w:val="18"/>
              </w:rPr>
              <w:t>c)中心城区中小学校、幼儿园周边不少于1</w:t>
            </w:r>
            <w:r>
              <w:rPr>
                <w:rFonts w:ascii="宋体" w:hAnsi="宋体" w:eastAsia="宋体" w:cs="宋体"/>
                <w:color w:val="000000"/>
                <w:kern w:val="0"/>
                <w:sz w:val="18"/>
                <w:szCs w:val="18"/>
              </w:rPr>
              <w:t>50</w:t>
            </w:r>
            <w:r>
              <w:rPr>
                <w:rFonts w:hint="eastAsia" w:ascii="宋体" w:hAnsi="宋体" w:eastAsia="宋体" w:cs="宋体"/>
                <w:color w:val="000000"/>
                <w:kern w:val="0"/>
                <w:sz w:val="18"/>
                <w:szCs w:val="18"/>
              </w:rPr>
              <w:t>米范围内交通安全设施未按照GA</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T</w:t>
            </w:r>
            <w:r>
              <w:rPr>
                <w:rFonts w:ascii="宋体" w:hAnsi="宋体" w:eastAsia="宋体" w:cs="宋体"/>
                <w:color w:val="000000"/>
                <w:kern w:val="0"/>
                <w:sz w:val="18"/>
                <w:szCs w:val="18"/>
              </w:rPr>
              <w:t xml:space="preserve"> 1215</w:t>
            </w:r>
            <w:r>
              <w:rPr>
                <w:rFonts w:hint="eastAsia" w:ascii="宋体" w:hAnsi="宋体" w:eastAsia="宋体" w:cs="宋体"/>
                <w:color w:val="000000"/>
                <w:kern w:val="0"/>
                <w:sz w:val="18"/>
                <w:szCs w:val="18"/>
              </w:rPr>
              <w:t>设置的，每发现一处扣0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分，1分扣完为止。</w:t>
            </w:r>
          </w:p>
        </w:tc>
        <w:tc>
          <w:tcPr>
            <w:tcW w:w="1701"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-1-2</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人员密集场所安全出口、疏散通道等的设置达标率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人员密集场所</w:t>
            </w: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随机抽查评价网格，实地采集网格内人员密集场所安全出口、疏散通道等的情况，每个场所每发现1处不符合要求项，扣0</w:t>
            </w:r>
            <w:r>
              <w:rPr>
                <w:rFonts w:ascii="宋体" w:hAnsi="宋体" w:eastAsia="宋体" w:cs="宋体"/>
                <w:sz w:val="18"/>
                <w:szCs w:val="18"/>
              </w:rPr>
              <w:t>.3</w:t>
            </w:r>
            <w:r>
              <w:rPr>
                <w:rFonts w:hint="eastAsia" w:ascii="宋体" w:hAnsi="宋体" w:eastAsia="宋体" w:cs="宋体"/>
                <w:sz w:val="18"/>
                <w:szCs w:val="18"/>
              </w:rPr>
              <w:t>分，扣完为止。</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-2-1</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大型群众性活动风险评估覆盖率</w:t>
            </w:r>
          </w:p>
        </w:tc>
        <w:tc>
          <w:tcPr>
            <w:tcW w:w="993" w:type="dxa"/>
            <w:vAlign w:val="center"/>
          </w:tcPr>
          <w:p>
            <w:pPr>
              <w:adjustRightInd w:val="0"/>
              <w:snapToGrid w:val="0"/>
              <w:spacing w:line="360" w:lineRule="auto"/>
              <w:jc w:val="center"/>
              <w:rPr>
                <w:rFonts w:ascii="宋体" w:hAnsi="宋体" w:eastAsia="宋体" w:cs="宋体"/>
                <w:color w:val="000000"/>
                <w:kern w:val="0"/>
                <w:sz w:val="18"/>
                <w:szCs w:val="18"/>
              </w:rPr>
            </w:pP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随机抽查5次大型群众性活动的工作资料进行查阅，每次活动每发现一项未建立完善的机制，扣0</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分，扣完为止。</w:t>
            </w:r>
          </w:p>
        </w:tc>
        <w:tc>
          <w:tcPr>
            <w:tcW w:w="1701"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4-2-2</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大客流监测预警覆盖率</w:t>
            </w:r>
          </w:p>
        </w:tc>
        <w:tc>
          <w:tcPr>
            <w:tcW w:w="993" w:type="dxa"/>
          </w:tcPr>
          <w:p>
            <w:pPr>
              <w:adjustRightInd w:val="0"/>
              <w:snapToGrid w:val="0"/>
              <w:spacing w:line="360" w:lineRule="auto"/>
              <w:jc w:val="center"/>
              <w:rPr>
                <w:rFonts w:ascii="宋体" w:hAnsi="宋体" w:eastAsia="宋体" w:cs="宋体"/>
                <w:color w:val="000000"/>
                <w:kern w:val="0"/>
                <w:sz w:val="18"/>
                <w:szCs w:val="18"/>
              </w:rPr>
            </w:pP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随机抽查5次大型群众性活动的工作资料进行查阅，每次活动每发现一项未建立完善的机制，扣0</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分，扣完为止。</w:t>
            </w:r>
          </w:p>
        </w:tc>
        <w:tc>
          <w:tcPr>
            <w:tcW w:w="1701"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-5-2</w:t>
            </w:r>
          </w:p>
        </w:tc>
        <w:tc>
          <w:tcPr>
            <w:tcW w:w="1559"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完整居住社区覆盖率</w:t>
            </w:r>
          </w:p>
        </w:tc>
        <w:tc>
          <w:tcPr>
            <w:tcW w:w="993"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社区</w:t>
            </w:r>
          </w:p>
        </w:tc>
        <w:tc>
          <w:tcPr>
            <w:tcW w:w="3402"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sz w:val="18"/>
                <w:szCs w:val="18"/>
              </w:rPr>
              <w:t>随机抽查评价网格，实地采集网格内</w:t>
            </w:r>
            <w:r>
              <w:rPr>
                <w:rFonts w:hint="eastAsia" w:ascii="宋体" w:hAnsi="宋体" w:eastAsia="宋体" w:cs="宋体"/>
                <w:color w:val="000000"/>
                <w:kern w:val="0"/>
                <w:sz w:val="18"/>
                <w:szCs w:val="18"/>
              </w:rPr>
              <w:t>完整居住社区占比</w:t>
            </w:r>
            <w:r>
              <w:rPr>
                <w:rFonts w:hint="eastAsia" w:ascii="宋体" w:hAnsi="宋体" w:eastAsia="宋体" w:cs="宋体"/>
                <w:sz w:val="18"/>
                <w:szCs w:val="18"/>
              </w:rPr>
              <w:t>的数据，取各抽查网格数据的平均值作为指标数据。</w:t>
            </w:r>
          </w:p>
        </w:tc>
        <w:tc>
          <w:tcPr>
            <w:tcW w:w="1701"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5-6-3</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城市标准消防站及小型普通消防站覆盖率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u w:val="none"/>
              </w:rPr>
              <w:t>随机抽查评价网格，实地采集网格被覆盖在城市标准消防站或小型普通消防站服务范围内的比例数据，取各抽查网格数据的平均值作为指标数据。</w:t>
            </w:r>
          </w:p>
        </w:tc>
        <w:tc>
          <w:tcPr>
            <w:tcW w:w="1701" w:type="dxa"/>
            <w:vAlign w:val="center"/>
          </w:tcPr>
          <w:p>
            <w:pPr>
              <w:adjustRightInd w:val="0"/>
              <w:snapToGrid w:val="0"/>
              <w:spacing w:line="360" w:lineRule="auto"/>
              <w:jc w:val="center"/>
              <w:rPr>
                <w:rFonts w:ascii="宋体" w:hAnsi="宋体" w:eastAsia="宋体" w:cs="宋体"/>
                <w:sz w:val="18"/>
                <w:szCs w:val="18"/>
                <w:u w:val="single"/>
              </w:rPr>
            </w:pPr>
            <w:r>
              <w:rPr>
                <w:rFonts w:hint="eastAsia" w:ascii="宋体" w:hAnsi="宋体" w:eastAsia="宋体" w:cs="宋体"/>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72" w:hRule="atLeast"/>
        </w:trPr>
        <w:tc>
          <w:tcPr>
            <w:tcW w:w="73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-6-5</w:t>
            </w:r>
          </w:p>
        </w:tc>
        <w:tc>
          <w:tcPr>
            <w:tcW w:w="155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城市二级及以上医院覆盖率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3402"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u w:val="none"/>
              </w:rPr>
              <w:t>随机抽查评价网格，实地采集网格被覆盖在城市二级及以上医院服务范围内的比例数据，取各抽查网格数据的平均值作为指标数据。</w:t>
            </w:r>
          </w:p>
        </w:tc>
        <w:tc>
          <w:tcPr>
            <w:tcW w:w="1701" w:type="dxa"/>
            <w:vAlign w:val="center"/>
          </w:tcPr>
          <w:p>
            <w:pPr>
              <w:adjustRightInd w:val="0"/>
              <w:snapToGrid w:val="0"/>
              <w:spacing w:line="360" w:lineRule="auto"/>
              <w:jc w:val="center"/>
              <w:rPr>
                <w:rFonts w:ascii="宋体" w:hAnsi="宋体" w:eastAsia="宋体" w:cs="宋体"/>
                <w:sz w:val="18"/>
                <w:szCs w:val="18"/>
                <w:u w:val="single"/>
              </w:rPr>
            </w:pPr>
            <w:r>
              <w:rPr>
                <w:rFonts w:hint="eastAsia" w:ascii="宋体" w:hAnsi="宋体" w:eastAsia="宋体" w:cs="宋体"/>
                <w:sz w:val="18"/>
                <w:szCs w:val="18"/>
              </w:rPr>
              <w:t>平台上报</w:t>
            </w:r>
          </w:p>
        </w:tc>
      </w:tr>
    </w:tbl>
    <w:p>
      <w:pPr>
        <w:adjustRightInd w:val="0"/>
        <w:snapToGrid w:val="0"/>
        <w:spacing w:line="360" w:lineRule="auto"/>
        <w:rPr>
          <w:rFonts w:ascii="黑体" w:hAnsi="黑体" w:eastAsia="宋体" w:cs="Times New Roman"/>
          <w:sz w:val="20"/>
        </w:rPr>
      </w:pPr>
    </w:p>
    <w:bookmarkEnd w:id="46"/>
    <w:p>
      <w:pPr>
        <w:keepNext/>
        <w:keepLines/>
        <w:adjustRightInd w:val="0"/>
        <w:snapToGrid w:val="0"/>
        <w:spacing w:before="240" w:after="240" w:line="360" w:lineRule="auto"/>
        <w:outlineLvl w:val="0"/>
        <w:rPr>
          <w:rFonts w:ascii="黑体" w:hAnsi="黑体" w:eastAsia="黑体" w:cs="Times New Roman"/>
          <w:bCs/>
          <w:kern w:val="44"/>
          <w:szCs w:val="44"/>
        </w:rPr>
      </w:pPr>
      <w:bookmarkStart w:id="221" w:name="_Toc77676502"/>
      <w:bookmarkStart w:id="222" w:name="_Toc78815927"/>
      <w:bookmarkStart w:id="223" w:name="_Toc116138991"/>
      <w:bookmarkStart w:id="224" w:name="_Toc49984876"/>
      <w:bookmarkStart w:id="225" w:name="_Hlk49993209"/>
      <w:bookmarkStart w:id="226" w:name="_Toc49984793"/>
      <w:bookmarkStart w:id="227" w:name="_Toc49983744"/>
      <w:r>
        <w:rPr>
          <w:rFonts w:ascii="黑体" w:hAnsi="黑体" w:eastAsia="黑体" w:cs="Times New Roman"/>
          <w:bCs/>
          <w:kern w:val="44"/>
          <w:szCs w:val="44"/>
        </w:rPr>
        <w:t xml:space="preserve">6 </w:t>
      </w:r>
      <w:r>
        <w:rPr>
          <w:rFonts w:hint="eastAsia" w:ascii="黑体" w:hAnsi="黑体" w:eastAsia="黑体" w:cs="Times New Roman"/>
          <w:bCs/>
          <w:kern w:val="44"/>
          <w:szCs w:val="44"/>
        </w:rPr>
        <w:t>评价</w:t>
      </w:r>
      <w:bookmarkEnd w:id="221"/>
      <w:bookmarkEnd w:id="222"/>
      <w:r>
        <w:rPr>
          <w:rFonts w:hint="eastAsia" w:ascii="黑体" w:hAnsi="黑体" w:eastAsia="黑体" w:cs="Times New Roman"/>
          <w:bCs/>
          <w:kern w:val="44"/>
          <w:szCs w:val="44"/>
        </w:rPr>
        <w:t>方法</w:t>
      </w:r>
      <w:bookmarkEnd w:id="223"/>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228" w:name="_Toc116138992"/>
      <w:r>
        <w:rPr>
          <w:rFonts w:ascii="Arial" w:hAnsi="Arial" w:eastAsia="黑体" w:cs="Times New Roman"/>
          <w:bCs/>
          <w:szCs w:val="32"/>
        </w:rPr>
        <w:t xml:space="preserve">6.1 </w:t>
      </w:r>
      <w:r>
        <w:rPr>
          <w:rFonts w:hint="eastAsia" w:ascii="Arial" w:hAnsi="Arial" w:eastAsia="黑体" w:cs="Times New Roman"/>
          <w:bCs/>
          <w:szCs w:val="32"/>
        </w:rPr>
        <w:t>一般要求</w:t>
      </w:r>
      <w:bookmarkEnd w:id="228"/>
    </w:p>
    <w:p>
      <w:pPr>
        <w:numPr>
          <w:ilvl w:val="255"/>
          <w:numId w:val="0"/>
        </w:numPr>
        <w:adjustRightInd w:val="0"/>
        <w:snapToGrid w:val="0"/>
        <w:spacing w:line="360" w:lineRule="auto"/>
        <w:rPr>
          <w:rFonts w:ascii="Times New Roman" w:hAnsi="Times New Roman" w:eastAsia="宋体" w:cs="Times New Roman"/>
          <w:bCs/>
          <w:szCs w:val="21"/>
        </w:rPr>
      </w:pPr>
      <w:r>
        <w:rPr>
          <w:rFonts w:ascii="Times New Roman" w:hAnsi="Times New Roman" w:eastAsia="宋体" w:cs="Times New Roman"/>
          <w:bCs/>
          <w:szCs w:val="21"/>
        </w:rPr>
        <w:t>6.1.</w:t>
      </w:r>
      <w:r>
        <w:rPr>
          <w:rFonts w:hint="eastAsia" w:ascii="Times New Roman" w:hAnsi="Times New Roman" w:eastAsia="宋体" w:cs="Times New Roman"/>
          <w:bCs/>
          <w:szCs w:val="21"/>
        </w:rPr>
        <w:t>1</w:t>
      </w:r>
      <w:r>
        <w:rPr>
          <w:rFonts w:ascii="Times New Roman" w:hAnsi="Times New Roman" w:eastAsia="宋体" w:cs="Times New Roman"/>
          <w:bCs/>
          <w:szCs w:val="21"/>
        </w:rPr>
        <w:t xml:space="preserve"> </w:t>
      </w:r>
      <w:r>
        <w:rPr>
          <w:rFonts w:hint="eastAsia" w:ascii="Times New Roman" w:hAnsi="Times New Roman" w:eastAsia="宋体" w:cs="Times New Roman"/>
          <w:kern w:val="22"/>
          <w:szCs w:val="21"/>
        </w:rPr>
        <w:t>城市运行监测评价是城市运行管理服务平台综合评价的组成部分，应满足《城市运行管理服务平台技术标准》</w:t>
      </w:r>
      <w:r>
        <w:rPr>
          <w:rFonts w:ascii="Times New Roman" w:hAnsi="Times New Roman" w:eastAsia="宋体" w:cs="Times New Roman"/>
          <w:kern w:val="22"/>
          <w:szCs w:val="21"/>
        </w:rPr>
        <w:t>CJJ/T</w:t>
      </w:r>
      <w:r>
        <w:rPr>
          <w:rFonts w:hint="eastAsia" w:ascii="Times New Roman" w:hAnsi="Times New Roman" w:eastAsia="宋体" w:cs="Times New Roman"/>
          <w:kern w:val="22"/>
          <w:szCs w:val="21"/>
        </w:rPr>
        <w:t xml:space="preserve"> </w:t>
      </w:r>
      <w:r>
        <w:rPr>
          <w:rFonts w:ascii="Times New Roman" w:hAnsi="Times New Roman" w:eastAsia="宋体" w:cs="Times New Roman"/>
          <w:kern w:val="22"/>
          <w:szCs w:val="21"/>
        </w:rPr>
        <w:t>312-2021</w:t>
      </w:r>
      <w:r>
        <w:rPr>
          <w:rFonts w:hint="eastAsia" w:ascii="Times New Roman" w:hAnsi="Times New Roman" w:eastAsia="宋体" w:cs="Times New Roman"/>
          <w:kern w:val="22"/>
          <w:szCs w:val="21"/>
        </w:rPr>
        <w:t>第4</w:t>
      </w:r>
      <w:r>
        <w:rPr>
          <w:rFonts w:ascii="Times New Roman" w:hAnsi="Times New Roman" w:eastAsia="宋体" w:cs="Times New Roman"/>
          <w:kern w:val="22"/>
          <w:szCs w:val="21"/>
        </w:rPr>
        <w:t>.1.4</w:t>
      </w:r>
      <w:r>
        <w:rPr>
          <w:rFonts w:hint="eastAsia" w:ascii="Times New Roman" w:hAnsi="Times New Roman" w:eastAsia="宋体" w:cs="Times New Roman"/>
          <w:kern w:val="22"/>
          <w:szCs w:val="21"/>
        </w:rPr>
        <w:t>条第4款的相关要求。</w:t>
      </w:r>
      <w:bookmarkStart w:id="229" w:name="_Hlk115124277"/>
      <w:r>
        <w:rPr>
          <w:rFonts w:hint="eastAsia" w:ascii="Times New Roman" w:hAnsi="Times New Roman" w:eastAsia="宋体" w:cs="Times New Roman"/>
          <w:kern w:val="22"/>
          <w:szCs w:val="21"/>
        </w:rPr>
        <w:t>城市宜结合地方实际，开展</w:t>
      </w:r>
      <w:r>
        <w:rPr>
          <w:rFonts w:hint="eastAsia" w:ascii="Times New Roman" w:hAnsi="Times New Roman" w:eastAsia="宋体" w:cs="Times New Roman"/>
          <w:kern w:val="22"/>
          <w:szCs w:val="21"/>
          <w:lang w:eastAsia="zh-Hans"/>
        </w:rPr>
        <w:t>城市</w:t>
      </w:r>
      <w:r>
        <w:rPr>
          <w:rFonts w:hint="eastAsia" w:ascii="Times New Roman" w:hAnsi="Times New Roman" w:eastAsia="宋体" w:cs="Times New Roman"/>
          <w:kern w:val="22"/>
          <w:szCs w:val="21"/>
        </w:rPr>
        <w:t>自评价和第三方评价。</w:t>
      </w:r>
      <w:bookmarkEnd w:id="229"/>
    </w:p>
    <w:p>
      <w:pPr>
        <w:adjustRightInd w:val="0"/>
        <w:snapToGrid w:val="0"/>
        <w:spacing w:line="360" w:lineRule="auto"/>
        <w:rPr>
          <w:rFonts w:ascii="Times New Roman" w:hAnsi="Times New Roman" w:eastAsia="宋体" w:cs="Times New Roman"/>
          <w:bCs/>
          <w:szCs w:val="21"/>
        </w:rPr>
      </w:pPr>
      <w:r>
        <w:rPr>
          <w:rFonts w:hint="eastAsia" w:ascii="Times New Roman" w:hAnsi="Times New Roman" w:eastAsia="宋体" w:cs="Times New Roman"/>
          <w:bCs/>
          <w:szCs w:val="21"/>
        </w:rPr>
        <w:t>6.1.2</w:t>
      </w:r>
      <w:r>
        <w:rPr>
          <w:rFonts w:ascii="Times New Roman" w:hAnsi="Times New Roman" w:eastAsia="宋体" w:cs="Times New Roman"/>
          <w:bCs/>
          <w:szCs w:val="21"/>
        </w:rPr>
        <w:t xml:space="preserve"> 城市运行监测指标</w:t>
      </w:r>
      <w:r>
        <w:rPr>
          <w:rFonts w:hint="eastAsia" w:ascii="Times New Roman" w:hAnsi="Times New Roman" w:eastAsia="宋体" w:cs="Times New Roman"/>
          <w:bCs/>
          <w:szCs w:val="21"/>
        </w:rPr>
        <w:t>评价计分应</w:t>
      </w:r>
      <w:r>
        <w:rPr>
          <w:rFonts w:ascii="Times New Roman" w:hAnsi="Times New Roman" w:eastAsia="宋体" w:cs="Times New Roman"/>
          <w:bCs/>
          <w:szCs w:val="21"/>
        </w:rPr>
        <w:t>按照基础性指标和提高</w:t>
      </w:r>
      <w:r>
        <w:rPr>
          <w:rFonts w:hint="eastAsia" w:ascii="Times New Roman" w:hAnsi="Times New Roman" w:eastAsia="宋体" w:cs="Times New Roman"/>
          <w:bCs/>
          <w:szCs w:val="21"/>
        </w:rPr>
        <w:t>项</w:t>
      </w:r>
      <w:r>
        <w:rPr>
          <w:rFonts w:ascii="Times New Roman" w:hAnsi="Times New Roman" w:eastAsia="宋体" w:cs="Times New Roman"/>
          <w:bCs/>
          <w:szCs w:val="21"/>
        </w:rPr>
        <w:t>指标分别</w:t>
      </w:r>
      <w:r>
        <w:rPr>
          <w:rFonts w:hint="eastAsia" w:ascii="Times New Roman" w:hAnsi="Times New Roman" w:eastAsia="宋体" w:cs="Times New Roman"/>
          <w:bCs/>
          <w:szCs w:val="21"/>
          <w:lang w:val="en-US" w:eastAsia="zh-CN"/>
        </w:rPr>
        <w:t>评分</w:t>
      </w:r>
      <w:r>
        <w:rPr>
          <w:rFonts w:hint="eastAsia" w:ascii="Times New Roman" w:hAnsi="Times New Roman" w:eastAsia="宋体" w:cs="Times New Roman"/>
          <w:bCs/>
          <w:szCs w:val="21"/>
        </w:rPr>
        <w:t>汇总</w:t>
      </w:r>
      <w:r>
        <w:rPr>
          <w:rFonts w:ascii="Times New Roman" w:hAnsi="Times New Roman" w:eastAsia="宋体" w:cs="Times New Roman"/>
          <w:bCs/>
          <w:szCs w:val="21"/>
        </w:rPr>
        <w:t>。</w:t>
      </w:r>
    </w:p>
    <w:p>
      <w:pPr>
        <w:adjustRightInd w:val="0"/>
        <w:snapToGrid w:val="0"/>
        <w:spacing w:line="360" w:lineRule="auto"/>
        <w:ind w:firstLine="420"/>
        <w:rPr>
          <w:rFonts w:ascii="Times New Roman" w:hAnsi="Times New Roman" w:eastAsia="宋体" w:cs="Times New Roman"/>
          <w:bCs/>
          <w:szCs w:val="21"/>
        </w:rPr>
      </w:pPr>
      <w:r>
        <w:rPr>
          <w:rFonts w:hint="eastAsia" w:ascii="Times New Roman" w:hAnsi="Times New Roman" w:eastAsia="宋体" w:cs="Times New Roman"/>
          <w:bCs/>
          <w:szCs w:val="21"/>
        </w:rPr>
        <w:t>a）基础性指标评价</w:t>
      </w:r>
      <w:r>
        <w:rPr>
          <w:rFonts w:ascii="Times New Roman" w:hAnsi="Times New Roman" w:eastAsia="宋体" w:cs="Times New Roman"/>
          <w:bCs/>
          <w:szCs w:val="21"/>
        </w:rPr>
        <w:t>总分应按照市政设施、房屋建筑、交通设施、人员密集区域、</w:t>
      </w:r>
      <w:r>
        <w:rPr>
          <w:rFonts w:hint="eastAsia" w:ascii="Times New Roman" w:hAnsi="Times New Roman" w:eastAsia="宋体" w:cs="Times New Roman"/>
          <w:bCs/>
          <w:szCs w:val="21"/>
        </w:rPr>
        <w:t>群众</w:t>
      </w:r>
      <w:r>
        <w:rPr>
          <w:rFonts w:ascii="Times New Roman" w:hAnsi="Times New Roman" w:eastAsia="宋体" w:cs="Times New Roman"/>
          <w:bCs/>
          <w:szCs w:val="21"/>
        </w:rPr>
        <w:t>获得感</w:t>
      </w:r>
      <w:r>
        <w:rPr>
          <w:rFonts w:hint="eastAsia" w:ascii="Times New Roman" w:hAnsi="Times New Roman" w:eastAsia="宋体" w:cs="Times New Roman"/>
          <w:bCs/>
          <w:szCs w:val="21"/>
        </w:rPr>
        <w:t>5项</w:t>
      </w:r>
      <w:r>
        <w:rPr>
          <w:rFonts w:ascii="Times New Roman" w:hAnsi="Times New Roman" w:eastAsia="宋体" w:cs="Times New Roman"/>
          <w:bCs/>
          <w:szCs w:val="21"/>
        </w:rPr>
        <w:t>一级指标</w:t>
      </w:r>
      <w:r>
        <w:rPr>
          <w:rFonts w:hint="eastAsia" w:ascii="Times New Roman" w:hAnsi="Times New Roman" w:eastAsia="宋体" w:cs="Times New Roman"/>
          <w:bCs/>
          <w:szCs w:val="21"/>
        </w:rPr>
        <w:t>分别</w:t>
      </w:r>
      <w:r>
        <w:rPr>
          <w:rFonts w:ascii="Times New Roman" w:hAnsi="Times New Roman" w:eastAsia="宋体" w:cs="Times New Roman"/>
          <w:bCs/>
          <w:szCs w:val="21"/>
        </w:rPr>
        <w:t>评分并汇总。</w:t>
      </w:r>
    </w:p>
    <w:p>
      <w:pPr>
        <w:adjustRightInd w:val="0"/>
        <w:snapToGrid w:val="0"/>
        <w:spacing w:line="360" w:lineRule="auto"/>
        <w:ind w:firstLine="420"/>
        <w:rPr>
          <w:rFonts w:ascii="Times New Roman" w:hAnsi="Times New Roman" w:eastAsia="宋体" w:cs="Times New Roman"/>
          <w:bCs/>
          <w:szCs w:val="21"/>
        </w:rPr>
      </w:pPr>
      <w:r>
        <w:rPr>
          <w:rFonts w:ascii="Times New Roman" w:hAnsi="Times New Roman" w:eastAsia="宋体" w:cs="Times New Roman"/>
          <w:bCs/>
          <w:szCs w:val="21"/>
        </w:rPr>
        <w:t>b</w:t>
      </w:r>
      <w:r>
        <w:rPr>
          <w:rFonts w:hint="eastAsia" w:ascii="Times New Roman" w:hAnsi="Times New Roman" w:eastAsia="宋体" w:cs="Times New Roman"/>
          <w:bCs/>
          <w:szCs w:val="21"/>
        </w:rPr>
        <w:t>）提高项指标评价</w:t>
      </w:r>
      <w:r>
        <w:rPr>
          <w:rFonts w:ascii="Times New Roman" w:hAnsi="Times New Roman" w:eastAsia="宋体" w:cs="Times New Roman"/>
          <w:bCs/>
          <w:szCs w:val="21"/>
        </w:rPr>
        <w:t>总分应按照</w:t>
      </w:r>
      <w:r>
        <w:rPr>
          <w:rFonts w:hint="eastAsia" w:ascii="Times New Roman" w:hAnsi="Times New Roman" w:eastAsia="宋体" w:cs="Times New Roman"/>
          <w:bCs/>
          <w:szCs w:val="21"/>
        </w:rPr>
        <w:t>市政设施、房屋建筑、交通设施3项</w:t>
      </w:r>
      <w:r>
        <w:rPr>
          <w:rFonts w:ascii="Times New Roman" w:hAnsi="Times New Roman" w:eastAsia="宋体" w:cs="Times New Roman"/>
          <w:bCs/>
          <w:szCs w:val="21"/>
        </w:rPr>
        <w:t>一级指标</w:t>
      </w:r>
      <w:r>
        <w:rPr>
          <w:rFonts w:hint="eastAsia" w:ascii="Times New Roman" w:hAnsi="Times New Roman" w:eastAsia="宋体" w:cs="Times New Roman"/>
          <w:bCs/>
          <w:szCs w:val="21"/>
        </w:rPr>
        <w:t>分别</w:t>
      </w:r>
      <w:r>
        <w:rPr>
          <w:rFonts w:ascii="Times New Roman" w:hAnsi="Times New Roman" w:eastAsia="宋体" w:cs="Times New Roman"/>
          <w:bCs/>
          <w:szCs w:val="21"/>
        </w:rPr>
        <w:t>评分并汇总。</w:t>
      </w:r>
    </w:p>
    <w:p>
      <w:pPr>
        <w:adjustRightInd w:val="0"/>
        <w:snapToGrid w:val="0"/>
        <w:spacing w:line="360" w:lineRule="auto"/>
        <w:rPr>
          <w:rFonts w:ascii="Times New Roman" w:hAnsi="Times New Roman" w:eastAsia="宋体" w:cs="Times New Roman"/>
          <w:bCs/>
          <w:szCs w:val="21"/>
        </w:rPr>
      </w:pPr>
      <w:r>
        <w:rPr>
          <w:rFonts w:ascii="Times New Roman" w:hAnsi="Times New Roman" w:eastAsia="宋体" w:cs="Times New Roman"/>
          <w:bCs/>
          <w:szCs w:val="21"/>
        </w:rPr>
        <w:t>6.1.3 城市运行监测基础性指标满分</w:t>
      </w:r>
      <w:r>
        <w:rPr>
          <w:rFonts w:hint="eastAsia" w:ascii="Times New Roman" w:hAnsi="Times New Roman" w:eastAsia="宋体" w:cs="Times New Roman"/>
          <w:bCs/>
          <w:szCs w:val="21"/>
        </w:rPr>
        <w:t>应为</w:t>
      </w:r>
      <w:r>
        <w:rPr>
          <w:rFonts w:ascii="Times New Roman" w:hAnsi="Times New Roman" w:eastAsia="宋体" w:cs="Times New Roman"/>
          <w:bCs/>
          <w:szCs w:val="21"/>
        </w:rPr>
        <w:t>100</w:t>
      </w:r>
      <w:r>
        <w:rPr>
          <w:rFonts w:hint="eastAsia" w:ascii="Times New Roman" w:hAnsi="Times New Roman" w:eastAsia="宋体" w:cs="Times New Roman"/>
          <w:bCs/>
          <w:szCs w:val="21"/>
        </w:rPr>
        <w:t>分</w:t>
      </w:r>
      <w:r>
        <w:rPr>
          <w:rFonts w:ascii="Times New Roman" w:hAnsi="Times New Roman" w:eastAsia="宋体" w:cs="Times New Roman"/>
          <w:bCs/>
          <w:szCs w:val="21"/>
        </w:rPr>
        <w:t>，</w:t>
      </w:r>
      <w:r>
        <w:rPr>
          <w:rFonts w:hint="eastAsia" w:ascii="Times New Roman" w:hAnsi="Times New Roman" w:eastAsia="宋体" w:cs="Times New Roman"/>
          <w:bCs/>
          <w:szCs w:val="21"/>
        </w:rPr>
        <w:t>评分方法应按照“6.2-6.6”执行，</w:t>
      </w:r>
      <w:r>
        <w:rPr>
          <w:rFonts w:ascii="Times New Roman" w:hAnsi="Times New Roman" w:eastAsia="宋体" w:cs="Times New Roman"/>
          <w:bCs/>
          <w:szCs w:val="21"/>
        </w:rPr>
        <w:t>分值分配应为：</w:t>
      </w:r>
    </w:p>
    <w:p>
      <w:pPr>
        <w:adjustRightInd w:val="0"/>
        <w:snapToGrid w:val="0"/>
        <w:spacing w:line="360" w:lineRule="auto"/>
        <w:ind w:firstLine="420"/>
        <w:rPr>
          <w:rFonts w:ascii="Times New Roman" w:hAnsi="Times New Roman" w:eastAsia="宋体" w:cs="Times New Roman"/>
          <w:bCs/>
          <w:szCs w:val="21"/>
        </w:rPr>
      </w:pPr>
      <w:r>
        <w:rPr>
          <w:rFonts w:ascii="Times New Roman" w:hAnsi="Times New Roman" w:eastAsia="宋体" w:cs="Times New Roman"/>
          <w:bCs/>
          <w:szCs w:val="21"/>
        </w:rPr>
        <w:t>a)</w:t>
      </w:r>
      <w:r>
        <w:rPr>
          <w:rFonts w:ascii="Times New Roman" w:hAnsi="Times New Roman" w:eastAsia="宋体" w:cs="Times New Roman"/>
          <w:bCs/>
          <w:szCs w:val="21"/>
        </w:rPr>
        <w:tab/>
      </w:r>
      <w:r>
        <w:rPr>
          <w:rFonts w:ascii="Times New Roman" w:hAnsi="Times New Roman" w:eastAsia="宋体" w:cs="Times New Roman"/>
          <w:bCs/>
          <w:szCs w:val="21"/>
        </w:rPr>
        <w:t>市政设施30分；</w:t>
      </w:r>
    </w:p>
    <w:p>
      <w:pPr>
        <w:adjustRightInd w:val="0"/>
        <w:snapToGrid w:val="0"/>
        <w:spacing w:line="360" w:lineRule="auto"/>
        <w:ind w:firstLine="420"/>
        <w:rPr>
          <w:rFonts w:ascii="Times New Roman" w:hAnsi="Times New Roman" w:eastAsia="宋体" w:cs="Times New Roman"/>
          <w:bCs/>
          <w:szCs w:val="21"/>
        </w:rPr>
      </w:pPr>
      <w:r>
        <w:rPr>
          <w:rFonts w:ascii="Times New Roman" w:hAnsi="Times New Roman" w:eastAsia="宋体" w:cs="Times New Roman"/>
          <w:bCs/>
          <w:szCs w:val="21"/>
        </w:rPr>
        <w:t>b)</w:t>
      </w:r>
      <w:r>
        <w:rPr>
          <w:rFonts w:ascii="Times New Roman" w:hAnsi="Times New Roman" w:eastAsia="宋体" w:cs="Times New Roman"/>
          <w:bCs/>
          <w:szCs w:val="21"/>
        </w:rPr>
        <w:tab/>
      </w:r>
      <w:r>
        <w:rPr>
          <w:rFonts w:ascii="Times New Roman" w:hAnsi="Times New Roman" w:eastAsia="宋体" w:cs="Times New Roman"/>
          <w:bCs/>
          <w:szCs w:val="21"/>
        </w:rPr>
        <w:t>房屋建筑25分；</w:t>
      </w:r>
    </w:p>
    <w:p>
      <w:pPr>
        <w:adjustRightInd w:val="0"/>
        <w:snapToGrid w:val="0"/>
        <w:spacing w:line="360" w:lineRule="auto"/>
        <w:ind w:firstLine="420"/>
        <w:rPr>
          <w:rFonts w:ascii="Times New Roman" w:hAnsi="Times New Roman" w:eastAsia="宋体" w:cs="Times New Roman"/>
          <w:bCs/>
          <w:szCs w:val="21"/>
        </w:rPr>
      </w:pPr>
      <w:r>
        <w:rPr>
          <w:rFonts w:ascii="Times New Roman" w:hAnsi="Times New Roman" w:eastAsia="宋体" w:cs="Times New Roman"/>
          <w:bCs/>
          <w:szCs w:val="21"/>
        </w:rPr>
        <w:t>c)</w:t>
      </w:r>
      <w:r>
        <w:rPr>
          <w:rFonts w:ascii="Times New Roman" w:hAnsi="Times New Roman" w:eastAsia="宋体" w:cs="Times New Roman"/>
          <w:bCs/>
          <w:szCs w:val="21"/>
        </w:rPr>
        <w:tab/>
      </w:r>
      <w:r>
        <w:rPr>
          <w:rFonts w:ascii="Times New Roman" w:hAnsi="Times New Roman" w:eastAsia="宋体" w:cs="Times New Roman"/>
          <w:bCs/>
          <w:szCs w:val="21"/>
        </w:rPr>
        <w:t>交通设施15分；</w:t>
      </w:r>
    </w:p>
    <w:p>
      <w:pPr>
        <w:adjustRightInd w:val="0"/>
        <w:snapToGrid w:val="0"/>
        <w:spacing w:line="360" w:lineRule="auto"/>
        <w:ind w:firstLine="420"/>
        <w:rPr>
          <w:rFonts w:ascii="Times New Roman" w:hAnsi="Times New Roman" w:eastAsia="宋体" w:cs="Times New Roman"/>
          <w:bCs/>
          <w:szCs w:val="21"/>
        </w:rPr>
      </w:pPr>
      <w:r>
        <w:rPr>
          <w:rFonts w:ascii="Times New Roman" w:hAnsi="Times New Roman" w:eastAsia="宋体" w:cs="Times New Roman"/>
          <w:bCs/>
          <w:szCs w:val="21"/>
        </w:rPr>
        <w:t>d)</w:t>
      </w:r>
      <w:r>
        <w:rPr>
          <w:rFonts w:ascii="Times New Roman" w:hAnsi="Times New Roman" w:eastAsia="宋体" w:cs="Times New Roman"/>
          <w:bCs/>
          <w:szCs w:val="21"/>
        </w:rPr>
        <w:tab/>
      </w:r>
      <w:r>
        <w:rPr>
          <w:rFonts w:ascii="Times New Roman" w:hAnsi="Times New Roman" w:eastAsia="宋体" w:cs="Times New Roman"/>
          <w:bCs/>
          <w:szCs w:val="21"/>
        </w:rPr>
        <w:t>人员密集区域10分；</w:t>
      </w:r>
    </w:p>
    <w:p>
      <w:pPr>
        <w:adjustRightInd w:val="0"/>
        <w:snapToGrid w:val="0"/>
        <w:spacing w:line="360" w:lineRule="auto"/>
        <w:ind w:firstLine="420"/>
        <w:rPr>
          <w:rFonts w:ascii="Times New Roman" w:hAnsi="Times New Roman" w:eastAsia="宋体" w:cs="Times New Roman"/>
          <w:bCs/>
          <w:szCs w:val="21"/>
        </w:rPr>
      </w:pPr>
      <w:r>
        <w:rPr>
          <w:rFonts w:ascii="Times New Roman" w:hAnsi="Times New Roman" w:eastAsia="宋体" w:cs="Times New Roman"/>
          <w:bCs/>
          <w:szCs w:val="21"/>
        </w:rPr>
        <w:t>e)</w:t>
      </w:r>
      <w:r>
        <w:rPr>
          <w:rFonts w:ascii="Times New Roman" w:hAnsi="Times New Roman" w:eastAsia="宋体" w:cs="Times New Roman"/>
          <w:bCs/>
          <w:szCs w:val="21"/>
        </w:rPr>
        <w:tab/>
      </w:r>
      <w:r>
        <w:rPr>
          <w:rFonts w:ascii="Times New Roman" w:hAnsi="Times New Roman" w:eastAsia="宋体" w:cs="Times New Roman"/>
          <w:bCs/>
          <w:szCs w:val="21"/>
        </w:rPr>
        <w:t>群众获得感20分。</w:t>
      </w:r>
    </w:p>
    <w:p>
      <w:pPr>
        <w:adjustRightInd w:val="0"/>
        <w:snapToGrid w:val="0"/>
        <w:spacing w:line="360" w:lineRule="auto"/>
        <w:rPr>
          <w:rFonts w:ascii="Times New Roman" w:hAnsi="Times New Roman" w:eastAsia="宋体" w:cs="Times New Roman"/>
          <w:bCs/>
          <w:szCs w:val="21"/>
        </w:rPr>
      </w:pPr>
      <w:r>
        <w:rPr>
          <w:rFonts w:ascii="Times New Roman" w:hAnsi="Times New Roman" w:eastAsia="宋体" w:cs="Times New Roman"/>
          <w:bCs/>
          <w:szCs w:val="21"/>
        </w:rPr>
        <w:t>6.1.4 城市运行监测提高</w:t>
      </w:r>
      <w:r>
        <w:rPr>
          <w:rFonts w:hint="eastAsia" w:ascii="Times New Roman" w:hAnsi="Times New Roman" w:eastAsia="宋体" w:cs="Times New Roman"/>
          <w:bCs/>
          <w:szCs w:val="21"/>
          <w:lang w:val="en-US" w:eastAsia="zh-CN"/>
        </w:rPr>
        <w:t>性</w:t>
      </w:r>
      <w:r>
        <w:rPr>
          <w:rFonts w:hint="eastAsia" w:ascii="Times New Roman" w:hAnsi="Times New Roman" w:eastAsia="宋体" w:cs="Times New Roman"/>
          <w:bCs/>
          <w:szCs w:val="21"/>
        </w:rPr>
        <w:t>指标</w:t>
      </w:r>
      <w:r>
        <w:rPr>
          <w:rFonts w:ascii="Times New Roman" w:hAnsi="Times New Roman" w:eastAsia="宋体" w:cs="Times New Roman"/>
          <w:bCs/>
          <w:szCs w:val="21"/>
        </w:rPr>
        <w:t>满分</w:t>
      </w:r>
      <w:r>
        <w:rPr>
          <w:rFonts w:hint="eastAsia" w:ascii="Times New Roman" w:hAnsi="Times New Roman" w:eastAsia="宋体" w:cs="Times New Roman"/>
          <w:bCs/>
          <w:szCs w:val="21"/>
        </w:rPr>
        <w:t>应为</w:t>
      </w:r>
      <w:r>
        <w:rPr>
          <w:rFonts w:ascii="Times New Roman" w:hAnsi="Times New Roman" w:eastAsia="宋体" w:cs="Times New Roman"/>
          <w:bCs/>
          <w:szCs w:val="21"/>
        </w:rPr>
        <w:t>20</w:t>
      </w:r>
      <w:r>
        <w:rPr>
          <w:rFonts w:hint="eastAsia" w:ascii="Times New Roman" w:hAnsi="Times New Roman" w:eastAsia="宋体" w:cs="Times New Roman"/>
          <w:bCs/>
          <w:szCs w:val="21"/>
        </w:rPr>
        <w:t>分</w:t>
      </w:r>
      <w:r>
        <w:rPr>
          <w:rFonts w:ascii="Times New Roman" w:hAnsi="Times New Roman" w:eastAsia="宋体" w:cs="Times New Roman"/>
          <w:bCs/>
          <w:szCs w:val="21"/>
        </w:rPr>
        <w:t>，评分方法应符合表5-表7中对应的（</w:t>
      </w:r>
      <w:r>
        <w:rPr>
          <w:rFonts w:hint="eastAsia" w:ascii="Times New Roman" w:hAnsi="Times New Roman" w:eastAsia="宋体" w:cs="Times New Roman"/>
          <w:szCs w:val="24"/>
        </w:rPr>
        <w:t>☆</w:t>
      </w:r>
      <w:r>
        <w:rPr>
          <w:rFonts w:ascii="Times New Roman" w:hAnsi="Times New Roman" w:eastAsia="宋体" w:cs="Times New Roman"/>
          <w:bCs/>
          <w:szCs w:val="21"/>
        </w:rPr>
        <w:t>）内容，分值分配应为：</w:t>
      </w:r>
    </w:p>
    <w:p>
      <w:pPr>
        <w:adjustRightInd w:val="0"/>
        <w:snapToGrid w:val="0"/>
        <w:spacing w:line="360" w:lineRule="auto"/>
        <w:ind w:firstLine="420"/>
        <w:rPr>
          <w:rFonts w:ascii="Times New Roman" w:hAnsi="Times New Roman" w:eastAsia="宋体" w:cs="Times New Roman"/>
          <w:bCs/>
          <w:szCs w:val="21"/>
        </w:rPr>
      </w:pPr>
      <w:r>
        <w:rPr>
          <w:rFonts w:ascii="Times New Roman" w:hAnsi="Times New Roman" w:eastAsia="宋体" w:cs="Times New Roman"/>
          <w:bCs/>
          <w:szCs w:val="21"/>
        </w:rPr>
        <w:t>a)</w:t>
      </w:r>
      <w:r>
        <w:rPr>
          <w:rFonts w:ascii="Times New Roman" w:hAnsi="Times New Roman" w:eastAsia="宋体" w:cs="Times New Roman"/>
          <w:bCs/>
          <w:szCs w:val="21"/>
        </w:rPr>
        <w:tab/>
      </w:r>
      <w:r>
        <w:rPr>
          <w:rFonts w:ascii="Times New Roman" w:hAnsi="Times New Roman" w:eastAsia="宋体" w:cs="Times New Roman"/>
          <w:bCs/>
          <w:szCs w:val="21"/>
        </w:rPr>
        <w:t>市政设施8分；</w:t>
      </w:r>
    </w:p>
    <w:p>
      <w:pPr>
        <w:adjustRightInd w:val="0"/>
        <w:snapToGrid w:val="0"/>
        <w:spacing w:line="360" w:lineRule="auto"/>
        <w:ind w:firstLine="420"/>
        <w:rPr>
          <w:rFonts w:ascii="Times New Roman" w:hAnsi="Times New Roman" w:eastAsia="宋体" w:cs="Times New Roman"/>
          <w:bCs/>
          <w:szCs w:val="21"/>
        </w:rPr>
      </w:pPr>
      <w:r>
        <w:rPr>
          <w:rFonts w:ascii="Times New Roman" w:hAnsi="Times New Roman" w:eastAsia="宋体" w:cs="Times New Roman"/>
          <w:bCs/>
          <w:szCs w:val="21"/>
        </w:rPr>
        <w:t>b)</w:t>
      </w:r>
      <w:r>
        <w:rPr>
          <w:rFonts w:ascii="Times New Roman" w:hAnsi="Times New Roman" w:eastAsia="宋体" w:cs="Times New Roman"/>
          <w:bCs/>
          <w:szCs w:val="21"/>
        </w:rPr>
        <w:tab/>
      </w:r>
      <w:r>
        <w:rPr>
          <w:rFonts w:ascii="Times New Roman" w:hAnsi="Times New Roman" w:eastAsia="宋体" w:cs="Times New Roman"/>
          <w:bCs/>
          <w:szCs w:val="21"/>
        </w:rPr>
        <w:t>房屋建筑11分；</w:t>
      </w:r>
    </w:p>
    <w:p>
      <w:pPr>
        <w:adjustRightInd w:val="0"/>
        <w:snapToGrid w:val="0"/>
        <w:spacing w:line="360" w:lineRule="auto"/>
        <w:ind w:firstLine="420"/>
        <w:rPr>
          <w:rFonts w:ascii="Times New Roman" w:hAnsi="Times New Roman" w:eastAsia="宋体" w:cs="Times New Roman"/>
          <w:bCs/>
          <w:szCs w:val="21"/>
        </w:rPr>
      </w:pPr>
      <w:r>
        <w:rPr>
          <w:rFonts w:ascii="Times New Roman" w:hAnsi="Times New Roman" w:eastAsia="宋体" w:cs="Times New Roman"/>
          <w:bCs/>
          <w:szCs w:val="21"/>
        </w:rPr>
        <w:t>c)</w:t>
      </w:r>
      <w:r>
        <w:rPr>
          <w:rFonts w:ascii="Times New Roman" w:hAnsi="Times New Roman" w:eastAsia="宋体" w:cs="Times New Roman"/>
          <w:bCs/>
          <w:szCs w:val="21"/>
        </w:rPr>
        <w:tab/>
      </w:r>
      <w:r>
        <w:rPr>
          <w:rFonts w:ascii="Times New Roman" w:hAnsi="Times New Roman" w:eastAsia="宋体" w:cs="Times New Roman"/>
          <w:bCs/>
          <w:szCs w:val="21"/>
        </w:rPr>
        <w:t>交通设施1分。</w:t>
      </w:r>
    </w:p>
    <w:p>
      <w:pPr>
        <w:adjustRightInd w:val="0"/>
        <w:snapToGrid w:val="0"/>
        <w:spacing w:line="360" w:lineRule="auto"/>
        <w:rPr>
          <w:rFonts w:ascii="Times New Roman" w:hAnsi="Times New Roman" w:eastAsia="宋体" w:cs="Times New Roman"/>
          <w:bCs/>
          <w:szCs w:val="21"/>
        </w:rPr>
      </w:pPr>
      <w:r>
        <w:rPr>
          <w:rFonts w:ascii="Times New Roman" w:hAnsi="Times New Roman" w:eastAsia="宋体" w:cs="Times New Roman"/>
          <w:bCs/>
          <w:szCs w:val="21"/>
        </w:rPr>
        <w:t xml:space="preserve">6.1.5 </w:t>
      </w:r>
      <w:r>
        <w:rPr>
          <w:rFonts w:hint="eastAsia" w:ascii="Times New Roman" w:hAnsi="Times New Roman" w:eastAsia="宋体" w:cs="Times New Roman"/>
          <w:bCs/>
          <w:szCs w:val="21"/>
        </w:rPr>
        <w:t>城市运行监测评价可参照附录A进行计分。</w:t>
      </w:r>
    </w:p>
    <w:p>
      <w:pPr>
        <w:tabs>
          <w:tab w:val="left" w:pos="0"/>
          <w:tab w:val="left" w:pos="315"/>
        </w:tabs>
        <w:adjustRightInd w:val="0"/>
        <w:snapToGrid w:val="0"/>
        <w:spacing w:line="360" w:lineRule="auto"/>
        <w:rPr>
          <w:rFonts w:ascii="Times New Roman" w:hAnsi="Times New Roman" w:eastAsia="宋体" w:cs="Times New Roman"/>
          <w:bCs/>
          <w:kern w:val="22"/>
          <w:szCs w:val="21"/>
        </w:rPr>
      </w:pPr>
      <w:r>
        <w:rPr>
          <w:rFonts w:ascii="Times New Roman" w:hAnsi="Times New Roman" w:eastAsia="宋体" w:cs="Times New Roman"/>
          <w:kern w:val="22"/>
          <w:szCs w:val="21"/>
        </w:rPr>
        <w:t>6</w:t>
      </w:r>
      <w:r>
        <w:rPr>
          <w:rFonts w:hint="eastAsia" w:ascii="Times New Roman" w:hAnsi="Times New Roman" w:eastAsia="宋体" w:cs="Times New Roman"/>
          <w:kern w:val="22"/>
          <w:szCs w:val="21"/>
        </w:rPr>
        <w:t>.</w:t>
      </w:r>
      <w:r>
        <w:rPr>
          <w:rFonts w:ascii="Times New Roman" w:hAnsi="Times New Roman" w:eastAsia="宋体" w:cs="Times New Roman"/>
          <w:kern w:val="22"/>
          <w:szCs w:val="21"/>
        </w:rPr>
        <w:t xml:space="preserve">1.6 </w:t>
      </w:r>
      <w:r>
        <w:rPr>
          <w:rFonts w:hint="eastAsia" w:ascii="Times New Roman" w:hAnsi="Times New Roman" w:eastAsia="宋体" w:cs="Times New Roman"/>
          <w:kern w:val="22"/>
          <w:szCs w:val="21"/>
        </w:rPr>
        <w:t>城市运行监测评价</w:t>
      </w:r>
      <w:r>
        <w:rPr>
          <w:rFonts w:hint="eastAsia" w:ascii="Times New Roman" w:hAnsi="Times New Roman" w:eastAsia="宋体" w:cs="Times New Roman"/>
          <w:bCs/>
          <w:kern w:val="22"/>
          <w:szCs w:val="21"/>
        </w:rPr>
        <w:t>自评价工作应每年开展两次，上半年和下半年各一次。</w:t>
      </w:r>
    </w:p>
    <w:p>
      <w:pPr>
        <w:tabs>
          <w:tab w:val="left" w:pos="0"/>
          <w:tab w:val="left" w:pos="315"/>
        </w:tabs>
        <w:adjustRightInd w:val="0"/>
        <w:snapToGrid w:val="0"/>
        <w:spacing w:line="360" w:lineRule="auto"/>
        <w:rPr>
          <w:rFonts w:ascii="Times New Roman" w:hAnsi="Times New Roman" w:eastAsia="宋体" w:cs="Times New Roman"/>
          <w:kern w:val="22"/>
          <w:szCs w:val="21"/>
        </w:rPr>
      </w:pPr>
      <w:r>
        <w:rPr>
          <w:rFonts w:ascii="Times New Roman" w:hAnsi="Times New Roman" w:eastAsia="宋体" w:cs="Times New Roman"/>
          <w:bCs/>
          <w:kern w:val="22"/>
          <w:szCs w:val="21"/>
        </w:rPr>
        <w:t xml:space="preserve">6.1.7 </w:t>
      </w:r>
      <w:r>
        <w:rPr>
          <w:rFonts w:hint="eastAsia" w:ascii="Times New Roman" w:hAnsi="Times New Roman" w:eastAsia="宋体" w:cs="Times New Roman"/>
          <w:kern w:val="22"/>
          <w:szCs w:val="21"/>
        </w:rPr>
        <w:t>城市运行监测</w:t>
      </w:r>
      <w:r>
        <w:rPr>
          <w:rFonts w:hint="eastAsia" w:ascii="宋体" w:hAnsi="宋体" w:eastAsia="宋体" w:cs="Times New Roman"/>
          <w:bCs/>
          <w:szCs w:val="21"/>
        </w:rPr>
        <w:t>第三方评价频次由</w:t>
      </w:r>
      <w:r>
        <w:rPr>
          <w:rFonts w:hint="eastAsia" w:ascii="Times New Roman" w:hAnsi="Times New Roman" w:eastAsia="宋体" w:cs="Times New Roman"/>
          <w:kern w:val="22"/>
          <w:szCs w:val="21"/>
        </w:rPr>
        <w:t>城市、省级和国家</w:t>
      </w:r>
      <w:r>
        <w:rPr>
          <w:rFonts w:hint="eastAsia" w:ascii="Times New Roman" w:hAnsi="Times New Roman" w:eastAsia="宋体" w:cs="Times New Roman"/>
          <w:kern w:val="22"/>
          <w:szCs w:val="21"/>
          <w:lang w:val="en-US" w:eastAsia="zh-CN"/>
        </w:rPr>
        <w:t>级</w:t>
      </w:r>
      <w:r>
        <w:rPr>
          <w:rFonts w:hint="eastAsia" w:ascii="Times New Roman" w:hAnsi="Times New Roman" w:eastAsia="宋体" w:cs="Times New Roman"/>
          <w:kern w:val="22"/>
          <w:szCs w:val="21"/>
        </w:rPr>
        <w:t>主管部门根据工作需要确定。</w:t>
      </w:r>
    </w:p>
    <w:p>
      <w:pPr>
        <w:tabs>
          <w:tab w:val="left" w:pos="0"/>
          <w:tab w:val="left" w:pos="315"/>
        </w:tabs>
        <w:adjustRightInd w:val="0"/>
        <w:snapToGrid w:val="0"/>
        <w:spacing w:line="360" w:lineRule="auto"/>
        <w:rPr>
          <w:rFonts w:ascii="Times New Roman" w:hAnsi="Times New Roman" w:eastAsia="宋体" w:cs="Times New Roman"/>
          <w:bCs/>
          <w:szCs w:val="21"/>
        </w:rPr>
      </w:pPr>
      <w:r>
        <w:rPr>
          <w:rFonts w:ascii="Times New Roman" w:hAnsi="Times New Roman" w:eastAsia="宋体" w:cs="Times New Roman"/>
          <w:bCs/>
          <w:kern w:val="22"/>
          <w:szCs w:val="21"/>
        </w:rPr>
        <w:t>6.1.</w:t>
      </w:r>
      <w:r>
        <w:rPr>
          <w:rFonts w:hint="eastAsia" w:ascii="Times New Roman" w:hAnsi="Times New Roman" w:eastAsia="宋体" w:cs="Times New Roman"/>
          <w:bCs/>
          <w:kern w:val="22"/>
          <w:szCs w:val="21"/>
        </w:rPr>
        <w:t>8</w:t>
      </w:r>
      <w:r>
        <w:rPr>
          <w:rFonts w:ascii="Times New Roman" w:hAnsi="Times New Roman" w:eastAsia="宋体" w:cs="Times New Roman"/>
          <w:bCs/>
          <w:kern w:val="22"/>
          <w:szCs w:val="21"/>
        </w:rPr>
        <w:t xml:space="preserve"> </w:t>
      </w:r>
      <w:r>
        <w:rPr>
          <w:rFonts w:hint="eastAsia" w:ascii="Times New Roman" w:hAnsi="Times New Roman" w:eastAsia="宋体" w:cs="Times New Roman"/>
          <w:bCs/>
          <w:szCs w:val="21"/>
        </w:rPr>
        <w:t>自评价结果可参照附录B形成自评价报告。</w:t>
      </w:r>
    </w:p>
    <w:p>
      <w:pPr>
        <w:tabs>
          <w:tab w:val="left" w:pos="0"/>
          <w:tab w:val="left" w:pos="315"/>
        </w:tabs>
        <w:adjustRightInd w:val="0"/>
        <w:snapToGrid w:val="0"/>
        <w:spacing w:line="360" w:lineRule="auto"/>
        <w:rPr>
          <w:rFonts w:ascii="Times New Roman" w:hAnsi="Times New Roman" w:eastAsia="宋体" w:cs="Times New Roman"/>
          <w:bCs/>
          <w:kern w:val="22"/>
          <w:szCs w:val="21"/>
        </w:rPr>
      </w:pPr>
      <w:r>
        <w:rPr>
          <w:rFonts w:ascii="Times New Roman" w:hAnsi="Times New Roman" w:eastAsia="宋体" w:cs="Times New Roman"/>
          <w:bCs/>
          <w:szCs w:val="21"/>
        </w:rPr>
        <w:t>6.1.</w:t>
      </w:r>
      <w:r>
        <w:rPr>
          <w:rFonts w:hint="eastAsia" w:ascii="Times New Roman" w:hAnsi="Times New Roman" w:eastAsia="宋体" w:cs="Times New Roman"/>
          <w:bCs/>
          <w:szCs w:val="21"/>
        </w:rPr>
        <w:t>9 第三方评价结果可参照附录C形成第三方评价报告。</w:t>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230" w:name="_Toc116138993"/>
      <w:r>
        <w:rPr>
          <w:rFonts w:ascii="Arial" w:hAnsi="Arial" w:eastAsia="黑体" w:cs="Times New Roman"/>
          <w:bCs/>
          <w:szCs w:val="32"/>
        </w:rPr>
        <w:t xml:space="preserve">6.2 </w:t>
      </w:r>
      <w:r>
        <w:rPr>
          <w:rFonts w:hint="eastAsia" w:ascii="Arial" w:hAnsi="Arial" w:eastAsia="黑体" w:cs="Times New Roman"/>
          <w:bCs/>
          <w:szCs w:val="32"/>
        </w:rPr>
        <w:t>市政设施类指标评分方法</w:t>
      </w:r>
      <w:bookmarkEnd w:id="230"/>
    </w:p>
    <w:p>
      <w:pPr>
        <w:adjustRightInd w:val="0"/>
        <w:snapToGrid w:val="0"/>
        <w:spacing w:line="360" w:lineRule="auto"/>
        <w:ind w:firstLine="420"/>
        <w:rPr>
          <w:rFonts w:ascii="Times New Roman" w:hAnsi="Times New Roman" w:eastAsia="宋体" w:cs="Times New Roman"/>
          <w:bCs/>
          <w:szCs w:val="21"/>
        </w:rPr>
      </w:pPr>
      <w:r>
        <w:rPr>
          <w:rFonts w:hint="eastAsia" w:ascii="Times New Roman" w:hAnsi="Times New Roman" w:eastAsia="宋体" w:cs="Times New Roman"/>
          <w:bCs/>
          <w:szCs w:val="21"/>
        </w:rPr>
        <w:t>市政设施类指标运行监测内容及评分方法见表5。</w:t>
      </w:r>
    </w:p>
    <w:p>
      <w:pPr>
        <w:adjustRightInd w:val="0"/>
        <w:snapToGrid w:val="0"/>
        <w:spacing w:line="360" w:lineRule="auto"/>
        <w:ind w:firstLine="420"/>
        <w:rPr>
          <w:rFonts w:ascii="Times New Roman" w:hAnsi="Times New Roman" w:eastAsia="宋体" w:cs="Times New Roman"/>
          <w:bCs/>
          <w:szCs w:val="21"/>
        </w:rPr>
        <w:sectPr>
          <w:footerReference r:id="rId15" w:type="first"/>
          <w:footerReference r:id="rId13" w:type="default"/>
          <w:footerReference r:id="rId14" w:type="even"/>
          <w:pgSz w:w="11907" w:h="16839"/>
          <w:pgMar w:top="1440" w:right="1800" w:bottom="1440" w:left="1800" w:header="1418" w:footer="851" w:gutter="0"/>
          <w:pgNumType w:start="1"/>
          <w:cols w:space="720" w:num="1"/>
          <w:docGrid w:type="lines" w:linePitch="312" w:charSpace="0"/>
        </w:sectPr>
      </w:pPr>
    </w:p>
    <w:p>
      <w:pPr>
        <w:adjustRightInd w:val="0"/>
        <w:snapToGrid w:val="0"/>
        <w:spacing w:line="360" w:lineRule="auto"/>
        <w:ind w:firstLine="420"/>
        <w:rPr>
          <w:rFonts w:ascii="Times New Roman" w:hAnsi="Times New Roman" w:eastAsia="宋体" w:cs="Times New Roman"/>
          <w:bCs/>
          <w:szCs w:val="21"/>
        </w:rPr>
      </w:pPr>
      <w:r>
        <w:rPr>
          <w:rFonts w:hint="eastAsia" w:ascii="黑体" w:hAnsi="黑体" w:eastAsia="黑体" w:cs="Times New Roman"/>
          <w:kern w:val="0"/>
          <w:szCs w:val="21"/>
        </w:rPr>
        <mc:AlternateContent>
          <mc:Choice Requires="wps">
            <w:drawing>
              <wp:anchor distT="0" distB="0" distL="114300" distR="114300" simplePos="0" relativeHeight="251665408" behindDoc="0" locked="0" layoutInCell="1" allowOverlap="1">
                <wp:simplePos x="0" y="0"/>
                <wp:positionH relativeFrom="column">
                  <wp:posOffset>5743575</wp:posOffset>
                </wp:positionH>
                <wp:positionV relativeFrom="paragraph">
                  <wp:posOffset>285750</wp:posOffset>
                </wp:positionV>
                <wp:extent cx="314325" cy="180975"/>
                <wp:effectExtent l="0" t="0" r="9525" b="9525"/>
                <wp:wrapNone/>
                <wp:docPr id="4" name="矩形 4"/>
                <wp:cNvGraphicFramePr/>
                <a:graphic xmlns:a="http://schemas.openxmlformats.org/drawingml/2006/main">
                  <a:graphicData uri="http://schemas.microsoft.com/office/word/2010/wordprocessingShape">
                    <wps:wsp>
                      <wps:cNvSpPr/>
                      <wps:spPr>
                        <a:xfrm>
                          <a:off x="0" y="0"/>
                          <a:ext cx="314325" cy="180975"/>
                        </a:xfrm>
                        <a:prstGeom prst="rect">
                          <a:avLst/>
                        </a:prstGeom>
                        <a:solidFill>
                          <a:sysClr val="window" lastClr="FFFFFF"/>
                        </a:solidFill>
                        <a:ln w="25400" cap="flat" cmpd="sng" algn="ctr">
                          <a:no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2.25pt;margin-top:22.5pt;height:14.25pt;width:24.75pt;z-index:251665408;v-text-anchor:middle;mso-width-relative:page;mso-height-relative:page;" fillcolor="#FFFFFF" filled="t" stroked="f" coordsize="21600,21600" o:gfxdata="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Hv4mq1QAAAAkBAAAPAAAAAAAAAAEAIAAAACIAAABkcnMvZG93&#10;bnJldi54bWxQSwECFAAUAAAACACHTuJA+ZGux3UCAADcBAAADgAAAAAAAAABACAAAAAkAQAAZHJz&#10;L2Uyb0RvYy54bWxQSwUGAAAAAAYABgBZAQAACwYAAAAA&#10;">
                <v:fill on="t" focussize="0,0"/>
                <v:stroke on="f" weight="2pt"/>
                <v:imagedata o:title=""/>
                <o:lock v:ext="edit" aspectratio="f"/>
                <v:textbox>
                  <w:txbxContent>
                    <w:p>
                      <w:pPr>
                        <w:jc w:val="center"/>
                      </w:pPr>
                    </w:p>
                  </w:txbxContent>
                </v:textbox>
              </v:rect>
            </w:pict>
          </mc:Fallback>
        </mc:AlternateContent>
      </w:r>
    </w:p>
    <w:tbl>
      <w:tblPr>
        <w:tblStyle w:val="38"/>
        <w:tblW w:w="1395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6"/>
        <w:gridCol w:w="619"/>
        <w:gridCol w:w="651"/>
        <w:gridCol w:w="740"/>
        <w:gridCol w:w="1521"/>
        <w:gridCol w:w="2267"/>
        <w:gridCol w:w="3120"/>
        <w:gridCol w:w="2683"/>
        <w:gridCol w:w="921"/>
        <w:gridCol w:w="758"/>
        <w:gridCol w:w="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0" w:type="dxa"/>
          <w:trHeight w:val="540" w:hRule="atLeast"/>
          <w:tblHeader/>
        </w:trPr>
        <w:tc>
          <w:tcPr>
            <w:tcW w:w="13896" w:type="dxa"/>
            <w:gridSpan w:val="10"/>
            <w:tcBorders>
              <w:top w:val="nil"/>
              <w:left w:val="nil"/>
              <w:bottom w:val="single" w:color="auto" w:sz="12" w:space="0"/>
              <w:right w:val="nil"/>
            </w:tcBorders>
            <w:vAlign w:val="center"/>
          </w:tcPr>
          <w:p>
            <w:pPr>
              <w:adjustRightInd w:val="0"/>
              <w:snapToGrid w:val="0"/>
              <w:spacing w:line="360" w:lineRule="auto"/>
              <w:ind w:firstLine="420" w:firstLineChars="200"/>
              <w:jc w:val="center"/>
              <w:rPr>
                <w:rFonts w:ascii="黑体" w:hAnsi="黑体" w:eastAsia="黑体" w:cs="Times New Roman"/>
                <w:kern w:val="0"/>
                <w:szCs w:val="21"/>
              </w:rPr>
            </w:pPr>
            <w:r>
              <w:rPr>
                <w:rFonts w:hint="eastAsia" w:ascii="黑体" w:hAnsi="黑体" w:eastAsia="黑体" w:cs="Times New Roman"/>
                <w:kern w:val="0"/>
                <w:szCs w:val="21"/>
              </w:rPr>
              <w:t>表5 市政设施类指标运行监测内容及评分方法（续）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blHeader/>
        </w:trPr>
        <w:tc>
          <w:tcPr>
            <w:tcW w:w="616" w:type="dxa"/>
            <w:tcBorders>
              <w:top w:val="single" w:color="auto" w:sz="12" w:space="0"/>
              <w:bottom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619"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二级编号</w:t>
            </w:r>
          </w:p>
        </w:tc>
        <w:tc>
          <w:tcPr>
            <w:tcW w:w="651"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740"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三级编号</w:t>
            </w:r>
          </w:p>
        </w:tc>
        <w:tc>
          <w:tcPr>
            <w:tcW w:w="1521"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2267"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指标描述</w:t>
            </w:r>
          </w:p>
        </w:tc>
        <w:tc>
          <w:tcPr>
            <w:tcW w:w="3120"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运行监测内容及计算方法</w:t>
            </w:r>
          </w:p>
        </w:tc>
        <w:tc>
          <w:tcPr>
            <w:tcW w:w="2683"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评分方法</w:t>
            </w:r>
          </w:p>
        </w:tc>
        <w:tc>
          <w:tcPr>
            <w:tcW w:w="921"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分值</w:t>
            </w:r>
          </w:p>
        </w:tc>
        <w:tc>
          <w:tcPr>
            <w:tcW w:w="818" w:type="dxa"/>
            <w:gridSpan w:val="2"/>
            <w:tcBorders>
              <w:top w:val="single" w:color="auto" w:sz="12" w:space="0"/>
              <w:bottom w:val="single" w:color="auto" w:sz="12" w:space="0"/>
            </w:tcBorders>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数据采集方法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16" w:type="dxa"/>
            <w:vMerge w:val="restart"/>
            <w:tcBorders>
              <w:top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市政设施</w:t>
            </w:r>
          </w:p>
        </w:tc>
        <w:tc>
          <w:tcPr>
            <w:tcW w:w="619" w:type="dxa"/>
            <w:vMerge w:val="restart"/>
            <w:tcBorders>
              <w:top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651" w:type="dxa"/>
            <w:vMerge w:val="restart"/>
            <w:tcBorders>
              <w:top w:val="single" w:color="auto" w:sz="12"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燃气管网</w:t>
            </w:r>
          </w:p>
        </w:tc>
        <w:tc>
          <w:tcPr>
            <w:tcW w:w="740" w:type="dxa"/>
            <w:tcBorders>
              <w:top w:val="single" w:color="auto" w:sz="12"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1-1-1</w:t>
            </w:r>
          </w:p>
        </w:tc>
        <w:tc>
          <w:tcPr>
            <w:tcW w:w="1521" w:type="dxa"/>
            <w:tcBorders>
              <w:top w:val="single" w:color="auto" w:sz="1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燃气管线相邻地下空间安全运行监测覆盖率</w:t>
            </w:r>
          </w:p>
        </w:tc>
        <w:tc>
          <w:tcPr>
            <w:tcW w:w="2267" w:type="dxa"/>
            <w:tcBorders>
              <w:top w:val="single" w:color="auto" w:sz="1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燃气管线相邻地下空间安装有燃气泄漏监测设备的隐患点占燃气管线相邻地下空间风险评估得到的所有隐患点的比例。隐患辨识参照GB</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50028。</w:t>
            </w:r>
          </w:p>
        </w:tc>
        <w:tc>
          <w:tcPr>
            <w:tcW w:w="3120" w:type="dxa"/>
            <w:tcBorders>
              <w:top w:val="single" w:color="auto" w:sz="1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w:t>
            </w:r>
            <w:r>
              <w:rPr>
                <w:rFonts w:ascii="宋体" w:hAnsi="宋体" w:eastAsia="宋体" w:cs="宋体"/>
                <w:color w:val="000000"/>
                <w:kern w:val="0"/>
                <w:sz w:val="18"/>
                <w:szCs w:val="18"/>
              </w:rPr>
              <w:t>开展燃气管线相邻地下空间风险评估工作或隐患排查工作，形成燃气管网的风险等级（重大风险、较大风险、一般风险和低风险）或所有隐患点清单，可根据实际情况选择以下方式计算：</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）燃气管线相邻地下空间安全监测覆盖率=</w:t>
            </w:r>
            <w:r>
              <w:rPr>
                <w:rFonts w:ascii="宋体" w:hAnsi="宋体" w:eastAsia="宋体" w:cs="宋体"/>
                <w:kern w:val="0"/>
                <w:sz w:val="18"/>
                <w:szCs w:val="18"/>
              </w:rPr>
              <w:t>已监测风</w:t>
            </w:r>
            <w:r>
              <w:rPr>
                <w:rFonts w:hint="eastAsia" w:ascii="宋体" w:hAnsi="宋体" w:eastAsia="宋体" w:cs="宋体"/>
                <w:kern w:val="0"/>
                <w:sz w:val="18"/>
                <w:szCs w:val="18"/>
              </w:rPr>
              <w:t>险或隐患总量</w:t>
            </w:r>
            <w:r>
              <w:rPr>
                <w:rFonts w:ascii="宋体" w:hAnsi="宋体" w:eastAsia="宋体" w:cs="宋体"/>
                <w:kern w:val="0"/>
                <w:sz w:val="18"/>
                <w:szCs w:val="18"/>
              </w:rPr>
              <w:t>/评估得到的所有风险或隐患总量</w:t>
            </w:r>
            <w:r>
              <w:rPr>
                <w:rFonts w:ascii="宋体" w:hAnsi="宋体" w:eastAsia="宋体" w:cs="宋体"/>
                <w:color w:val="000000"/>
                <w:kern w:val="0"/>
                <w:sz w:val="18"/>
                <w:szCs w:val="18"/>
              </w:rPr>
              <w:t>×100%；</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分风险等级进行监测覆盖率计算时，</w:t>
            </w:r>
            <w:r>
              <w:rPr>
                <w:rFonts w:ascii="宋体" w:hAnsi="宋体" w:eastAsia="宋体" w:cs="宋体"/>
                <w:color w:val="000000"/>
                <w:kern w:val="0"/>
                <w:sz w:val="18"/>
                <w:szCs w:val="18"/>
              </w:rPr>
              <w:t>重大风险</w:t>
            </w:r>
            <w:r>
              <w:rPr>
                <w:rFonts w:hint="eastAsia" w:ascii="宋体" w:hAnsi="宋体" w:eastAsia="宋体" w:cs="宋体"/>
                <w:color w:val="000000"/>
                <w:kern w:val="0"/>
                <w:sz w:val="18"/>
                <w:szCs w:val="18"/>
              </w:rPr>
              <w:t>监测</w:t>
            </w:r>
            <w:r>
              <w:rPr>
                <w:rFonts w:ascii="宋体" w:hAnsi="宋体" w:eastAsia="宋体" w:cs="宋体"/>
                <w:color w:val="000000"/>
                <w:kern w:val="0"/>
                <w:sz w:val="18"/>
                <w:szCs w:val="18"/>
              </w:rPr>
              <w:t>覆盖率=重大风险已监测点位数量/（15×重大风险燃气管网公里数）×100%。较大风险</w:t>
            </w:r>
            <w:r>
              <w:rPr>
                <w:rFonts w:hint="eastAsia" w:ascii="宋体" w:hAnsi="宋体" w:eastAsia="宋体" w:cs="宋体"/>
                <w:color w:val="000000"/>
                <w:kern w:val="0"/>
                <w:sz w:val="18"/>
                <w:szCs w:val="18"/>
              </w:rPr>
              <w:t>监测</w:t>
            </w:r>
            <w:r>
              <w:rPr>
                <w:rFonts w:ascii="宋体" w:hAnsi="宋体" w:eastAsia="宋体" w:cs="宋体"/>
                <w:color w:val="000000"/>
                <w:kern w:val="0"/>
                <w:sz w:val="18"/>
                <w:szCs w:val="18"/>
              </w:rPr>
              <w:t>覆盖率=较大风险已监测点位数量/（10×较大风险燃气管网公里数）×100%。一般风险</w:t>
            </w:r>
            <w:r>
              <w:rPr>
                <w:rFonts w:hint="eastAsia" w:ascii="宋体" w:hAnsi="宋体" w:eastAsia="宋体" w:cs="宋体"/>
                <w:color w:val="000000"/>
                <w:kern w:val="0"/>
                <w:sz w:val="18"/>
                <w:szCs w:val="18"/>
              </w:rPr>
              <w:t>监测</w:t>
            </w:r>
            <w:r>
              <w:rPr>
                <w:rFonts w:ascii="宋体" w:hAnsi="宋体" w:eastAsia="宋体" w:cs="宋体"/>
                <w:color w:val="000000"/>
                <w:kern w:val="0"/>
                <w:sz w:val="18"/>
                <w:szCs w:val="18"/>
              </w:rPr>
              <w:t>覆盖率=一般风险已监测点位数量/（7×一般风险燃气管网公里数）×100%。</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w:t>
            </w:r>
            <w:r>
              <w:rPr>
                <w:rFonts w:ascii="宋体" w:hAnsi="宋体" w:eastAsia="宋体" w:cs="宋体"/>
                <w:color w:val="000000"/>
                <w:kern w:val="0"/>
                <w:sz w:val="18"/>
                <w:szCs w:val="18"/>
              </w:rPr>
              <w:t>若无风险评估工作，则按平均每公里燃气管线5个监测点计算燃气管网地下空间安全运行监测覆盖率，燃气管线相邻地下空间安全运行监测覆盖率=已监测窨井数量/（5×燃气管网公里数）×100%。</w:t>
            </w:r>
          </w:p>
        </w:tc>
        <w:tc>
          <w:tcPr>
            <w:tcW w:w="2683" w:type="dxa"/>
            <w:tcBorders>
              <w:top w:val="single" w:color="auto" w:sz="12" w:space="0"/>
            </w:tcBorders>
            <w:shd w:val="clear" w:color="auto" w:fill="auto"/>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a）完成燃气管线相邻地下空间风险评估工作或隐患排查工作的，得1分；</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b）燃气管线相邻地下空间安全监测覆盖率达100%，得2分；每降低5%扣0.1分，扣完为止。</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c）</w:t>
            </w:r>
            <w:r>
              <w:rPr>
                <w:rFonts w:hint="eastAsia" w:ascii="宋体" w:hAnsi="宋体" w:eastAsia="宋体" w:cs="宋体"/>
                <w:color w:val="000000"/>
                <w:kern w:val="0"/>
                <w:sz w:val="18"/>
                <w:szCs w:val="18"/>
              </w:rPr>
              <w:t>若分</w:t>
            </w:r>
            <w:r>
              <w:rPr>
                <w:rFonts w:ascii="宋体" w:hAnsi="宋体" w:eastAsia="宋体" w:cs="宋体"/>
                <w:color w:val="000000"/>
                <w:kern w:val="0"/>
                <w:sz w:val="18"/>
                <w:szCs w:val="18"/>
              </w:rPr>
              <w:t>风险等级方式</w:t>
            </w:r>
            <w:r>
              <w:rPr>
                <w:rFonts w:hint="eastAsia" w:ascii="宋体" w:hAnsi="宋体" w:eastAsia="宋体" w:cs="宋体"/>
                <w:color w:val="000000"/>
                <w:kern w:val="0"/>
                <w:sz w:val="18"/>
                <w:szCs w:val="18"/>
              </w:rPr>
              <w:t>进行监测覆盖率计算。</w:t>
            </w:r>
            <w:r>
              <w:rPr>
                <w:rFonts w:ascii="宋体" w:hAnsi="宋体" w:eastAsia="宋体" w:cs="宋体"/>
                <w:color w:val="000000"/>
                <w:kern w:val="0"/>
                <w:sz w:val="18"/>
                <w:szCs w:val="18"/>
              </w:rPr>
              <w:t>重大风险监测覆盖率达100%，得1分；每降低5%扣0.5分，扣完为止。较大风险监测覆盖率达100%，得0.5分；每降低5%扣0.1分，扣完为止。一般风险监测覆盖率达100%，得0.5分；每降低10%扣0.1分，扣完为止。</w:t>
            </w:r>
          </w:p>
        </w:tc>
        <w:tc>
          <w:tcPr>
            <w:tcW w:w="921" w:type="dxa"/>
            <w:tcBorders>
              <w:top w:val="single" w:color="auto" w:sz="12"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18" w:type="dxa"/>
            <w:gridSpan w:val="2"/>
            <w:tcBorders>
              <w:top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0"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continue"/>
            <w:vAlign w:val="center"/>
          </w:tcPr>
          <w:p>
            <w:pPr>
              <w:widowControl/>
              <w:jc w:val="left"/>
              <w:rPr>
                <w:rFonts w:ascii="宋体" w:hAnsi="宋体" w:eastAsia="宋体" w:cs="宋体"/>
                <w:color w:val="000000"/>
                <w:kern w:val="0"/>
                <w:sz w:val="18"/>
                <w:szCs w:val="18"/>
              </w:rPr>
            </w:pPr>
          </w:p>
        </w:tc>
        <w:tc>
          <w:tcPr>
            <w:tcW w:w="651" w:type="dxa"/>
            <w:vMerge w:val="continue"/>
            <w:vAlign w:val="center"/>
          </w:tcPr>
          <w:p>
            <w:pPr>
              <w:widowControl/>
              <w:jc w:val="left"/>
              <w:rPr>
                <w:rFonts w:ascii="宋体" w:hAnsi="宋体" w:eastAsia="宋体" w:cs="宋体"/>
                <w:color w:val="000000"/>
                <w:kern w:val="0"/>
                <w:sz w:val="18"/>
                <w:szCs w:val="18"/>
              </w:rPr>
            </w:pP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1-1-2</w:t>
            </w:r>
          </w:p>
        </w:tc>
        <w:tc>
          <w:tcPr>
            <w:tcW w:w="1521"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sz w:val="18"/>
                <w:szCs w:val="18"/>
              </w:rPr>
              <w:t>☆</w:t>
            </w:r>
            <w:r>
              <w:rPr>
                <w:rFonts w:hint="eastAsia" w:ascii="宋体" w:hAnsi="宋体" w:eastAsia="宋体" w:cs="宋体"/>
                <w:color w:val="000000"/>
                <w:kern w:val="0"/>
                <w:sz w:val="18"/>
                <w:szCs w:val="18"/>
              </w:rPr>
              <w:t>燃气管线相邻地下空间安全运行在线监测率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开展燃气管线相邻地下空间安全监测的设备联网率及实时在线率。</w:t>
            </w:r>
          </w:p>
        </w:tc>
        <w:tc>
          <w:tcPr>
            <w:tcW w:w="312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a）开展燃气管线相邻地下空间安全监测的设备联网率=接入城市运行监测系统的设备数量/总设备数×100%；</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b）开展燃气管线相邻地下空间安全监测的设备实时在线率=</w:t>
            </w:r>
            <w:r>
              <w:rPr>
                <w:rFonts w:ascii="宋体" w:hAnsi="宋体" w:eastAsia="宋体" w:cs="宋体"/>
                <w:color w:val="000000" w:themeColor="text1"/>
                <w:kern w:val="0"/>
                <w:sz w:val="18"/>
                <w:szCs w:val="18"/>
                <w14:textFill>
                  <w14:solidFill>
                    <w14:schemeClr w14:val="tx1"/>
                  </w14:solidFill>
                </w14:textFill>
              </w:rPr>
              <w:t>72h</w:t>
            </w:r>
            <w:r>
              <w:rPr>
                <w:rFonts w:hint="eastAsia" w:ascii="宋体" w:hAnsi="宋体" w:eastAsia="宋体" w:cs="宋体"/>
                <w:color w:val="000000"/>
                <w:kern w:val="0"/>
                <w:sz w:val="18"/>
                <w:szCs w:val="18"/>
              </w:rPr>
              <w:t>在线设备数量/总联网设备数量×100%。</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a）燃气管线相邻地下空间运行监测设备接入城市运行监测系统比例达90%，得</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分；每降低5%，扣0.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分，扣完为止；</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b）燃气管线运行监测设备实时在线率达95%，得</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分；每降低5%，扣0.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分，扣完为止。</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2"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continue"/>
            <w:vAlign w:val="center"/>
          </w:tcPr>
          <w:p>
            <w:pPr>
              <w:widowControl/>
              <w:jc w:val="left"/>
              <w:rPr>
                <w:rFonts w:ascii="宋体" w:hAnsi="宋体" w:eastAsia="宋体" w:cs="宋体"/>
                <w:color w:val="000000"/>
                <w:kern w:val="0"/>
                <w:sz w:val="18"/>
                <w:szCs w:val="18"/>
              </w:rPr>
            </w:pPr>
          </w:p>
        </w:tc>
        <w:tc>
          <w:tcPr>
            <w:tcW w:w="651" w:type="dxa"/>
            <w:vMerge w:val="continue"/>
            <w:vAlign w:val="center"/>
          </w:tcPr>
          <w:p>
            <w:pPr>
              <w:widowControl/>
              <w:jc w:val="left"/>
              <w:rPr>
                <w:rFonts w:ascii="宋体" w:hAnsi="宋体" w:eastAsia="宋体" w:cs="宋体"/>
                <w:color w:val="000000"/>
                <w:kern w:val="0"/>
                <w:sz w:val="18"/>
                <w:szCs w:val="18"/>
              </w:rPr>
            </w:pP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-1-3</w:t>
            </w:r>
          </w:p>
        </w:tc>
        <w:tc>
          <w:tcPr>
            <w:tcW w:w="1521" w:type="dxa"/>
            <w:shd w:val="clear" w:color="auto" w:fill="auto"/>
            <w:vAlign w:val="center"/>
          </w:tcPr>
          <w:p>
            <w:pPr>
              <w:widowControl/>
              <w:jc w:val="left"/>
              <w:rPr>
                <w:rFonts w:ascii="宋体" w:hAnsi="宋体" w:eastAsia="宋体" w:cs="宋体"/>
                <w:color w:val="000000"/>
                <w:sz w:val="18"/>
                <w:szCs w:val="18"/>
              </w:rPr>
            </w:pPr>
            <w:bookmarkStart w:id="231" w:name="_Hlk110461368"/>
            <w:r>
              <w:rPr>
                <w:rFonts w:hint="eastAsia" w:ascii="宋体" w:hAnsi="宋体" w:eastAsia="宋体" w:cs="宋体"/>
                <w:color w:val="000000"/>
                <w:sz w:val="18"/>
                <w:szCs w:val="18"/>
              </w:rPr>
              <w:t>工商用户室内燃气泄漏在线监测覆盖率</w:t>
            </w:r>
            <w:bookmarkEnd w:id="231"/>
          </w:p>
        </w:tc>
        <w:tc>
          <w:tcPr>
            <w:tcW w:w="2267"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依据安全生产法规定，餐饮等行业的生产经营单位使用燃气的，应当安装可燃气体报警装置，并保障其正常使用。</w:t>
            </w:r>
          </w:p>
        </w:tc>
        <w:tc>
          <w:tcPr>
            <w:tcW w:w="312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sz w:val="18"/>
                <w:szCs w:val="18"/>
              </w:rPr>
              <w:t>a）工商用户室内燃气泄漏监测覆盖率=已安装合规的报警器工商用户数量/使用燃气的工商用户总量</w:t>
            </w:r>
            <w:r>
              <w:rPr>
                <w:rFonts w:hint="eastAsia" w:ascii="宋体" w:hAnsi="宋体" w:eastAsia="宋体" w:cs="宋体"/>
                <w:color w:val="000000"/>
                <w:kern w:val="0"/>
                <w:sz w:val="18"/>
                <w:szCs w:val="18"/>
              </w:rPr>
              <w:t>×100%；</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b）</w:t>
            </w:r>
            <w:r>
              <w:rPr>
                <w:rFonts w:hint="eastAsia" w:ascii="宋体" w:hAnsi="宋体" w:eastAsia="宋体" w:cs="宋体"/>
                <w:color w:val="000000"/>
                <w:sz w:val="18"/>
                <w:szCs w:val="18"/>
              </w:rPr>
              <w:t>工商用户室内燃气泄漏</w:t>
            </w:r>
            <w:r>
              <w:rPr>
                <w:rFonts w:hint="eastAsia" w:ascii="宋体" w:hAnsi="宋体" w:eastAsia="宋体" w:cs="宋体"/>
                <w:color w:val="000000"/>
                <w:kern w:val="0"/>
                <w:sz w:val="18"/>
                <w:szCs w:val="18"/>
              </w:rPr>
              <w:t>监测联网率=接入城市运行监测系统并实时在线的合规设备数量/总设备数量×100%。。</w:t>
            </w:r>
          </w:p>
        </w:tc>
        <w:tc>
          <w:tcPr>
            <w:tcW w:w="2683" w:type="dxa"/>
            <w:shd w:val="clear" w:color="auto" w:fill="auto"/>
            <w:vAlign w:val="center"/>
          </w:tcPr>
          <w:p>
            <w:pPr>
              <w:widowControl/>
              <w:jc w:val="left"/>
              <w:rPr>
                <w:rFonts w:ascii="宋体" w:hAnsi="宋体" w:eastAsia="宋体" w:cs="宋体"/>
                <w:color w:val="000000"/>
                <w:sz w:val="18"/>
                <w:szCs w:val="18"/>
              </w:rPr>
            </w:pPr>
            <w:r>
              <w:rPr>
                <w:rFonts w:ascii="宋体" w:hAnsi="宋体" w:eastAsia="宋体" w:cs="宋体"/>
                <w:color w:val="000000"/>
                <w:sz w:val="18"/>
                <w:szCs w:val="18"/>
              </w:rPr>
              <w:t>a</w:t>
            </w:r>
            <w:r>
              <w:rPr>
                <w:rFonts w:hint="eastAsia" w:ascii="宋体" w:hAnsi="宋体" w:eastAsia="宋体" w:cs="宋体"/>
                <w:color w:val="000000"/>
                <w:sz w:val="18"/>
                <w:szCs w:val="18"/>
              </w:rPr>
              <w:t>）工商用户室内燃气泄漏监测覆盖率达</w:t>
            </w:r>
            <w:r>
              <w:rPr>
                <w:rFonts w:ascii="宋体" w:hAnsi="宋体" w:eastAsia="宋体" w:cs="宋体"/>
                <w:color w:val="000000"/>
                <w:sz w:val="18"/>
                <w:szCs w:val="18"/>
              </w:rPr>
              <w:t>100%</w:t>
            </w:r>
            <w:r>
              <w:rPr>
                <w:rFonts w:hint="eastAsia" w:ascii="宋体" w:hAnsi="宋体" w:eastAsia="宋体" w:cs="宋体"/>
                <w:color w:val="000000"/>
                <w:sz w:val="18"/>
                <w:szCs w:val="18"/>
              </w:rPr>
              <w:t>，得</w:t>
            </w:r>
            <w:r>
              <w:rPr>
                <w:rFonts w:ascii="宋体" w:hAnsi="宋体" w:eastAsia="宋体" w:cs="宋体"/>
                <w:color w:val="000000"/>
                <w:sz w:val="18"/>
                <w:szCs w:val="18"/>
              </w:rPr>
              <w:t>1</w:t>
            </w:r>
            <w:r>
              <w:rPr>
                <w:rFonts w:hint="eastAsia" w:ascii="宋体" w:hAnsi="宋体" w:eastAsia="宋体" w:cs="宋体"/>
                <w:color w:val="000000"/>
                <w:sz w:val="18"/>
                <w:szCs w:val="18"/>
              </w:rPr>
              <w:t>分；每降低</w:t>
            </w:r>
            <w:r>
              <w:rPr>
                <w:rFonts w:ascii="宋体" w:hAnsi="宋体" w:eastAsia="宋体" w:cs="宋体"/>
                <w:color w:val="000000"/>
                <w:sz w:val="18"/>
                <w:szCs w:val="18"/>
              </w:rPr>
              <w:t>2%</w:t>
            </w:r>
            <w:r>
              <w:rPr>
                <w:rFonts w:hint="eastAsia" w:ascii="宋体" w:hAnsi="宋体" w:eastAsia="宋体" w:cs="宋体"/>
                <w:color w:val="000000"/>
                <w:sz w:val="18"/>
                <w:szCs w:val="18"/>
              </w:rPr>
              <w:t>，扣</w:t>
            </w:r>
            <w:r>
              <w:rPr>
                <w:rFonts w:ascii="宋体" w:hAnsi="宋体" w:eastAsia="宋体" w:cs="宋体"/>
                <w:color w:val="000000"/>
                <w:sz w:val="18"/>
                <w:szCs w:val="18"/>
              </w:rPr>
              <w:t>0.1分，扣完为止</w:t>
            </w:r>
            <w:r>
              <w:rPr>
                <w:rFonts w:hint="eastAsia" w:ascii="宋体" w:hAnsi="宋体" w:eastAsia="宋体" w:cs="宋体"/>
                <w:color w:val="000000"/>
                <w:sz w:val="18"/>
                <w:szCs w:val="18"/>
              </w:rPr>
              <w:t>；</w:t>
            </w:r>
          </w:p>
          <w:p>
            <w:pPr>
              <w:widowControl/>
              <w:jc w:val="left"/>
              <w:rPr>
                <w:rFonts w:ascii="宋体" w:hAnsi="宋体" w:eastAsia="宋体" w:cs="宋体"/>
                <w:color w:val="000000"/>
                <w:kern w:val="0"/>
                <w:sz w:val="18"/>
                <w:szCs w:val="18"/>
              </w:rPr>
            </w:pPr>
            <w:r>
              <w:rPr>
                <w:rFonts w:ascii="宋体" w:hAnsi="宋体" w:eastAsia="宋体" w:cs="宋体"/>
                <w:color w:val="000000"/>
                <w:sz w:val="18"/>
                <w:szCs w:val="18"/>
              </w:rPr>
              <w:t>b</w:t>
            </w:r>
            <w:r>
              <w:rPr>
                <w:rFonts w:hint="eastAsia" w:ascii="宋体" w:hAnsi="宋体" w:eastAsia="宋体" w:cs="宋体"/>
                <w:color w:val="000000"/>
                <w:sz w:val="18"/>
                <w:szCs w:val="18"/>
              </w:rPr>
              <w:t>）工商用户室内燃气泄漏监测联网率1</w:t>
            </w:r>
            <w:r>
              <w:rPr>
                <w:rFonts w:ascii="宋体" w:hAnsi="宋体" w:eastAsia="宋体" w:cs="宋体"/>
                <w:color w:val="000000"/>
                <w:sz w:val="18"/>
                <w:szCs w:val="18"/>
              </w:rPr>
              <w:t>00%</w:t>
            </w:r>
            <w:r>
              <w:rPr>
                <w:rFonts w:hint="eastAsia" w:ascii="宋体" w:hAnsi="宋体" w:eastAsia="宋体" w:cs="宋体"/>
                <w:color w:val="000000"/>
                <w:sz w:val="18"/>
                <w:szCs w:val="18"/>
              </w:rPr>
              <w:t>，得1分；每降低5</w:t>
            </w:r>
            <w:r>
              <w:rPr>
                <w:rFonts w:ascii="宋体" w:hAnsi="宋体" w:eastAsia="宋体" w:cs="宋体"/>
                <w:color w:val="000000"/>
                <w:sz w:val="18"/>
                <w:szCs w:val="18"/>
              </w:rPr>
              <w:t>%</w:t>
            </w:r>
            <w:r>
              <w:rPr>
                <w:rFonts w:hint="eastAsia" w:ascii="宋体" w:hAnsi="宋体" w:eastAsia="宋体" w:cs="宋体"/>
                <w:color w:val="000000"/>
                <w:sz w:val="18"/>
                <w:szCs w:val="18"/>
              </w:rPr>
              <w:t>，扣0</w:t>
            </w:r>
            <w:r>
              <w:rPr>
                <w:rFonts w:ascii="宋体" w:hAnsi="宋体" w:eastAsia="宋体" w:cs="宋体"/>
                <w:color w:val="000000"/>
                <w:sz w:val="18"/>
                <w:szCs w:val="18"/>
              </w:rPr>
              <w:t>.2</w:t>
            </w:r>
            <w:r>
              <w:rPr>
                <w:rFonts w:hint="eastAsia" w:ascii="宋体" w:hAnsi="宋体" w:eastAsia="宋体" w:cs="宋体"/>
                <w:color w:val="000000"/>
                <w:sz w:val="18"/>
                <w:szCs w:val="18"/>
              </w:rPr>
              <w:t>分，扣完为止。</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实时监测、实地考察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2"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continue"/>
            <w:vAlign w:val="center"/>
          </w:tcPr>
          <w:p>
            <w:pPr>
              <w:widowControl/>
              <w:jc w:val="left"/>
              <w:rPr>
                <w:rFonts w:ascii="宋体" w:hAnsi="宋体" w:eastAsia="宋体" w:cs="宋体"/>
                <w:color w:val="000000"/>
                <w:kern w:val="0"/>
                <w:sz w:val="18"/>
                <w:szCs w:val="18"/>
              </w:rPr>
            </w:pPr>
          </w:p>
        </w:tc>
        <w:tc>
          <w:tcPr>
            <w:tcW w:w="651" w:type="dxa"/>
            <w:vMerge w:val="continue"/>
            <w:vAlign w:val="center"/>
          </w:tcPr>
          <w:p>
            <w:pPr>
              <w:widowControl/>
              <w:jc w:val="left"/>
              <w:rPr>
                <w:rFonts w:ascii="宋体" w:hAnsi="宋体" w:eastAsia="宋体" w:cs="宋体"/>
                <w:color w:val="000000"/>
                <w:kern w:val="0"/>
                <w:sz w:val="18"/>
                <w:szCs w:val="18"/>
              </w:rPr>
            </w:pP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-1-4</w:t>
            </w:r>
          </w:p>
        </w:tc>
        <w:tc>
          <w:tcPr>
            <w:tcW w:w="1521" w:type="dxa"/>
            <w:shd w:val="clear" w:color="auto" w:fill="auto"/>
            <w:vAlign w:val="center"/>
          </w:tcPr>
          <w:p>
            <w:pPr>
              <w:widowControl/>
              <w:jc w:val="left"/>
              <w:rPr>
                <w:rFonts w:ascii="宋体" w:hAnsi="宋体" w:eastAsia="宋体" w:cs="宋体"/>
                <w:color w:val="000000"/>
                <w:sz w:val="18"/>
                <w:szCs w:val="18"/>
              </w:rPr>
            </w:pPr>
            <w:r>
              <w:rPr>
                <w:rFonts w:hint="eastAsia" w:ascii="宋体" w:hAnsi="宋体" w:eastAsia="宋体" w:cs="宋体"/>
                <w:color w:val="000000"/>
                <w:sz w:val="18"/>
                <w:szCs w:val="18"/>
              </w:rPr>
              <w:t>☆居民室内燃气泄漏在线监测覆盖率</w:t>
            </w:r>
          </w:p>
        </w:tc>
        <w:tc>
          <w:tcPr>
            <w:tcW w:w="2267"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居民用户使用燃气的，用气场所安装可燃气体探测器，并保障其正常使用；且建立统一的在线监测系统，监测数据接入监测系统，并实现2</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小时监测值守。</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sz w:val="18"/>
                <w:szCs w:val="18"/>
              </w:rPr>
              <w:t>a</w:t>
            </w:r>
            <w:r>
              <w:rPr>
                <w:rFonts w:ascii="宋体" w:hAnsi="宋体" w:eastAsia="宋体" w:cs="宋体"/>
                <w:color w:val="000000"/>
                <w:sz w:val="18"/>
                <w:szCs w:val="18"/>
              </w:rPr>
              <w:t>)</w:t>
            </w:r>
            <w:r>
              <w:rPr>
                <w:rFonts w:hint="eastAsia" w:ascii="宋体" w:hAnsi="宋体" w:eastAsia="宋体" w:cs="宋体"/>
                <w:color w:val="000000"/>
                <w:sz w:val="18"/>
                <w:szCs w:val="18"/>
              </w:rPr>
              <w:t>居民用户燃气泄漏监测覆盖率=已安装合规</w:t>
            </w:r>
            <w:r>
              <w:rPr>
                <w:rFonts w:hint="eastAsia" w:ascii="宋体" w:hAnsi="宋体" w:eastAsia="宋体" w:cs="宋体"/>
                <w:color w:val="000000"/>
                <w:kern w:val="0"/>
                <w:sz w:val="18"/>
                <w:szCs w:val="18"/>
              </w:rPr>
              <w:t>可燃气体探测器的</w:t>
            </w:r>
            <w:r>
              <w:rPr>
                <w:rFonts w:hint="eastAsia" w:ascii="宋体" w:hAnsi="宋体" w:eastAsia="宋体" w:cs="宋体"/>
                <w:color w:val="000000"/>
                <w:sz w:val="18"/>
                <w:szCs w:val="18"/>
              </w:rPr>
              <w:t>居民用户数量/使用燃气的居民用户总量</w:t>
            </w:r>
            <w:r>
              <w:rPr>
                <w:rFonts w:hint="eastAsia" w:ascii="宋体" w:hAnsi="宋体" w:eastAsia="宋体" w:cs="宋体"/>
                <w:color w:val="000000"/>
                <w:kern w:val="0"/>
                <w:sz w:val="18"/>
                <w:szCs w:val="18"/>
              </w:rPr>
              <w:t>×100%。</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w:t>
            </w:r>
            <w:r>
              <w:rPr>
                <w:rFonts w:ascii="宋体" w:hAnsi="宋体" w:eastAsia="宋体" w:cs="宋体"/>
                <w:color w:val="000000"/>
                <w:kern w:val="0"/>
                <w:sz w:val="18"/>
                <w:szCs w:val="18"/>
              </w:rPr>
              <w:t>)</w:t>
            </w:r>
            <w:r>
              <w:rPr>
                <w:rFonts w:hint="eastAsia"/>
              </w:rPr>
              <w:t xml:space="preserve"> </w:t>
            </w:r>
            <w:r>
              <w:rPr>
                <w:rFonts w:hint="eastAsia" w:ascii="宋体" w:hAnsi="宋体" w:eastAsia="宋体" w:cs="宋体"/>
                <w:color w:val="000000"/>
                <w:kern w:val="0"/>
                <w:sz w:val="18"/>
                <w:szCs w:val="18"/>
              </w:rPr>
              <w:t>建设有统一的监测系统，建立</w:t>
            </w:r>
            <w:r>
              <w:rPr>
                <w:rFonts w:ascii="宋体" w:hAnsi="宋体" w:eastAsia="宋体" w:cs="宋体"/>
                <w:color w:val="000000"/>
                <w:kern w:val="0"/>
                <w:sz w:val="18"/>
                <w:szCs w:val="18"/>
              </w:rPr>
              <w:t>24小时监测值守制度；</w:t>
            </w:r>
          </w:p>
          <w:p>
            <w:pPr>
              <w:widowControl/>
              <w:rPr>
                <w:rFonts w:ascii="宋体" w:hAnsi="宋体" w:eastAsia="宋体" w:cs="宋体"/>
                <w:color w:val="000000"/>
                <w:sz w:val="18"/>
                <w:szCs w:val="18"/>
              </w:rPr>
            </w:pPr>
            <w:r>
              <w:rPr>
                <w:rFonts w:hint="eastAsia"/>
              </w:rPr>
              <w:t>c</w:t>
            </w:r>
            <w:r>
              <w:rPr>
                <w:rFonts w:ascii="宋体" w:hAnsi="宋体" w:eastAsia="宋体" w:cs="宋体"/>
                <w:color w:val="000000"/>
                <w:sz w:val="18"/>
                <w:szCs w:val="18"/>
              </w:rPr>
              <w:t>）居民用户</w:t>
            </w:r>
            <w:r>
              <w:rPr>
                <w:rFonts w:hint="eastAsia" w:ascii="宋体" w:hAnsi="宋体" w:eastAsia="宋体" w:cs="宋体"/>
                <w:color w:val="000000"/>
                <w:sz w:val="18"/>
                <w:szCs w:val="18"/>
              </w:rPr>
              <w:t>燃气</w:t>
            </w:r>
            <w:r>
              <w:rPr>
                <w:rFonts w:ascii="宋体" w:hAnsi="宋体" w:eastAsia="宋体" w:cs="宋体"/>
                <w:color w:val="000000"/>
                <w:sz w:val="18"/>
                <w:szCs w:val="18"/>
              </w:rPr>
              <w:t>泄漏在线监测覆盖率=接入城市运行监测系统并实时在线的合规</w:t>
            </w:r>
            <w:r>
              <w:rPr>
                <w:rFonts w:hint="eastAsia" w:ascii="宋体" w:hAnsi="宋体" w:eastAsia="宋体" w:cs="宋体"/>
                <w:color w:val="000000"/>
                <w:kern w:val="0"/>
                <w:sz w:val="18"/>
                <w:szCs w:val="18"/>
              </w:rPr>
              <w:t>可燃气体探测器</w:t>
            </w:r>
            <w:r>
              <w:rPr>
                <w:rFonts w:ascii="宋体" w:hAnsi="宋体" w:eastAsia="宋体" w:cs="宋体"/>
                <w:color w:val="000000"/>
                <w:sz w:val="18"/>
                <w:szCs w:val="18"/>
              </w:rPr>
              <w:t>数量/总设备数量×100%。</w:t>
            </w:r>
          </w:p>
        </w:tc>
        <w:tc>
          <w:tcPr>
            <w:tcW w:w="2683" w:type="dxa"/>
            <w:shd w:val="clear" w:color="auto" w:fill="auto"/>
            <w:vAlign w:val="center"/>
          </w:tcPr>
          <w:p>
            <w:pPr>
              <w:widowControl/>
              <w:jc w:val="left"/>
              <w:rPr>
                <w:rFonts w:ascii="宋体" w:hAnsi="宋体" w:eastAsia="宋体" w:cs="宋体"/>
                <w:color w:val="000000"/>
                <w:sz w:val="18"/>
                <w:szCs w:val="18"/>
              </w:rPr>
            </w:pPr>
            <w:r>
              <w:rPr>
                <w:rFonts w:hint="eastAsia" w:ascii="宋体" w:hAnsi="宋体" w:eastAsia="宋体" w:cs="宋体"/>
                <w:color w:val="000000"/>
                <w:sz w:val="18"/>
                <w:szCs w:val="18"/>
              </w:rPr>
              <w:t>a</w:t>
            </w:r>
            <w:r>
              <w:rPr>
                <w:rFonts w:ascii="宋体" w:hAnsi="宋体" w:eastAsia="宋体" w:cs="宋体"/>
                <w:color w:val="000000"/>
                <w:sz w:val="18"/>
                <w:szCs w:val="18"/>
              </w:rPr>
              <w:t>)</w:t>
            </w:r>
            <w:r>
              <w:rPr>
                <w:rFonts w:hint="eastAsia" w:ascii="宋体" w:hAnsi="宋体" w:eastAsia="宋体" w:cs="宋体"/>
                <w:color w:val="000000"/>
                <w:sz w:val="18"/>
                <w:szCs w:val="18"/>
              </w:rPr>
              <w:t>居民用户燃气泄漏监测覆盖率达1</w:t>
            </w:r>
            <w:r>
              <w:rPr>
                <w:rFonts w:ascii="宋体" w:hAnsi="宋体" w:eastAsia="宋体" w:cs="宋体"/>
                <w:color w:val="000000"/>
                <w:sz w:val="18"/>
                <w:szCs w:val="18"/>
              </w:rPr>
              <w:t>00%</w:t>
            </w:r>
            <w:r>
              <w:rPr>
                <w:rFonts w:hint="eastAsia" w:ascii="宋体" w:hAnsi="宋体" w:eastAsia="宋体" w:cs="宋体"/>
                <w:color w:val="000000"/>
                <w:sz w:val="18"/>
                <w:szCs w:val="18"/>
              </w:rPr>
              <w:t>，得0</w:t>
            </w:r>
            <w:r>
              <w:rPr>
                <w:rFonts w:ascii="宋体" w:hAnsi="宋体" w:eastAsia="宋体" w:cs="宋体"/>
                <w:color w:val="000000"/>
                <w:sz w:val="18"/>
                <w:szCs w:val="18"/>
              </w:rPr>
              <w:t>.5</w:t>
            </w:r>
            <w:r>
              <w:rPr>
                <w:rFonts w:hint="eastAsia" w:ascii="宋体" w:hAnsi="宋体" w:eastAsia="宋体" w:cs="宋体"/>
                <w:color w:val="000000"/>
                <w:sz w:val="18"/>
                <w:szCs w:val="18"/>
              </w:rPr>
              <w:t>分；每降低5</w:t>
            </w:r>
            <w:r>
              <w:rPr>
                <w:rFonts w:ascii="宋体" w:hAnsi="宋体" w:eastAsia="宋体" w:cs="宋体"/>
                <w:color w:val="000000"/>
                <w:sz w:val="18"/>
                <w:szCs w:val="18"/>
              </w:rPr>
              <w:t>%</w:t>
            </w:r>
            <w:r>
              <w:rPr>
                <w:rFonts w:hint="eastAsia" w:ascii="宋体" w:hAnsi="宋体" w:eastAsia="宋体" w:cs="宋体"/>
                <w:color w:val="000000"/>
                <w:sz w:val="18"/>
                <w:szCs w:val="18"/>
              </w:rPr>
              <w:t>，扣0</w:t>
            </w:r>
            <w:r>
              <w:rPr>
                <w:rFonts w:ascii="宋体" w:hAnsi="宋体" w:eastAsia="宋体" w:cs="宋体"/>
                <w:color w:val="000000"/>
                <w:sz w:val="18"/>
                <w:szCs w:val="18"/>
              </w:rPr>
              <w:t>.1</w:t>
            </w:r>
            <w:r>
              <w:rPr>
                <w:rFonts w:hint="eastAsia" w:ascii="宋体" w:hAnsi="宋体" w:eastAsia="宋体" w:cs="宋体"/>
                <w:color w:val="000000"/>
                <w:sz w:val="18"/>
                <w:szCs w:val="18"/>
              </w:rPr>
              <w:t>分，扣完为止。</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b）建设有统一的监测系统并建立2</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小时监测值守制度的，得0.</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分；</w:t>
            </w:r>
          </w:p>
          <w:p>
            <w:pPr>
              <w:widowControl/>
              <w:jc w:val="left"/>
              <w:rPr>
                <w:rFonts w:ascii="宋体" w:hAnsi="宋体" w:eastAsia="宋体" w:cs="宋体"/>
                <w:color w:val="000000"/>
                <w:sz w:val="18"/>
                <w:szCs w:val="18"/>
                <w:u w:val="single"/>
              </w:rPr>
            </w:pPr>
            <w:r>
              <w:rPr>
                <w:rFonts w:hint="eastAsia" w:ascii="宋体" w:hAnsi="宋体" w:eastAsia="宋体" w:cs="宋体"/>
                <w:color w:val="000000"/>
                <w:kern w:val="0"/>
                <w:sz w:val="18"/>
                <w:szCs w:val="18"/>
              </w:rPr>
              <w:t>c）</w:t>
            </w:r>
            <w:r>
              <w:rPr>
                <w:rFonts w:hint="eastAsia" w:ascii="宋体" w:hAnsi="宋体" w:eastAsia="宋体" w:cs="宋体"/>
                <w:color w:val="000000"/>
                <w:sz w:val="18"/>
                <w:szCs w:val="18"/>
              </w:rPr>
              <w:t>居民用户燃气泄漏在线监测覆盖率达1</w:t>
            </w:r>
            <w:r>
              <w:rPr>
                <w:rFonts w:ascii="宋体" w:hAnsi="宋体" w:eastAsia="宋体" w:cs="宋体"/>
                <w:color w:val="000000"/>
                <w:sz w:val="18"/>
                <w:szCs w:val="18"/>
              </w:rPr>
              <w:t>00%</w:t>
            </w:r>
            <w:r>
              <w:rPr>
                <w:rFonts w:hint="eastAsia" w:ascii="宋体" w:hAnsi="宋体" w:eastAsia="宋体" w:cs="宋体"/>
                <w:color w:val="000000"/>
                <w:sz w:val="18"/>
                <w:szCs w:val="18"/>
              </w:rPr>
              <w:t>，得</w:t>
            </w:r>
            <w:r>
              <w:rPr>
                <w:rFonts w:ascii="宋体" w:hAnsi="宋体" w:eastAsia="宋体" w:cs="宋体"/>
                <w:color w:val="000000"/>
                <w:sz w:val="18"/>
                <w:szCs w:val="18"/>
              </w:rPr>
              <w:t>1</w:t>
            </w:r>
            <w:r>
              <w:rPr>
                <w:rFonts w:hint="eastAsia" w:ascii="宋体" w:hAnsi="宋体" w:eastAsia="宋体" w:cs="宋体"/>
                <w:color w:val="000000"/>
                <w:sz w:val="18"/>
                <w:szCs w:val="18"/>
              </w:rPr>
              <w:t>分；每降低5</w:t>
            </w:r>
            <w:r>
              <w:rPr>
                <w:rFonts w:ascii="宋体" w:hAnsi="宋体" w:eastAsia="宋体" w:cs="宋体"/>
                <w:color w:val="000000"/>
                <w:sz w:val="18"/>
                <w:szCs w:val="18"/>
              </w:rPr>
              <w:t>%</w:t>
            </w:r>
            <w:r>
              <w:rPr>
                <w:rFonts w:hint="eastAsia" w:ascii="宋体" w:hAnsi="宋体" w:eastAsia="宋体" w:cs="宋体"/>
                <w:color w:val="000000"/>
                <w:sz w:val="18"/>
                <w:szCs w:val="18"/>
              </w:rPr>
              <w:t>，扣0</w:t>
            </w:r>
            <w:r>
              <w:rPr>
                <w:rFonts w:ascii="宋体" w:hAnsi="宋体" w:eastAsia="宋体" w:cs="宋体"/>
                <w:color w:val="000000"/>
                <w:sz w:val="18"/>
                <w:szCs w:val="18"/>
              </w:rPr>
              <w:t>.2</w:t>
            </w:r>
            <w:r>
              <w:rPr>
                <w:rFonts w:hint="eastAsia" w:ascii="宋体" w:hAnsi="宋体" w:eastAsia="宋体" w:cs="宋体"/>
                <w:color w:val="000000"/>
                <w:sz w:val="18"/>
                <w:szCs w:val="18"/>
              </w:rPr>
              <w:t>分，扣完为止</w:t>
            </w:r>
            <w:r>
              <w:rPr>
                <w:rFonts w:hint="eastAsia" w:ascii="宋体" w:hAnsi="宋体" w:eastAsia="宋体" w:cs="宋体"/>
                <w:color w:val="000000"/>
                <w:kern w:val="0"/>
                <w:sz w:val="18"/>
                <w:szCs w:val="18"/>
              </w:rPr>
              <w:t>。</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实时监测、实地考察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2"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continue"/>
            <w:vAlign w:val="center"/>
          </w:tcPr>
          <w:p>
            <w:pPr>
              <w:widowControl/>
              <w:jc w:val="left"/>
              <w:rPr>
                <w:rFonts w:ascii="宋体" w:hAnsi="宋体" w:eastAsia="宋体" w:cs="宋体"/>
                <w:color w:val="000000"/>
                <w:kern w:val="0"/>
                <w:sz w:val="18"/>
                <w:szCs w:val="18"/>
              </w:rPr>
            </w:pPr>
          </w:p>
        </w:tc>
        <w:tc>
          <w:tcPr>
            <w:tcW w:w="651" w:type="dxa"/>
            <w:vMerge w:val="continue"/>
            <w:vAlign w:val="center"/>
          </w:tcPr>
          <w:p>
            <w:pPr>
              <w:widowControl/>
              <w:jc w:val="left"/>
              <w:rPr>
                <w:rFonts w:ascii="宋体" w:hAnsi="宋体" w:eastAsia="宋体" w:cs="宋体"/>
                <w:color w:val="000000"/>
                <w:kern w:val="0"/>
                <w:sz w:val="18"/>
                <w:szCs w:val="18"/>
              </w:rPr>
            </w:pP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-1-5</w:t>
            </w:r>
          </w:p>
        </w:tc>
        <w:tc>
          <w:tcPr>
            <w:tcW w:w="1521" w:type="dxa"/>
            <w:shd w:val="clear" w:color="auto" w:fill="auto"/>
            <w:vAlign w:val="center"/>
          </w:tcPr>
          <w:p>
            <w:pPr>
              <w:widowControl/>
              <w:jc w:val="left"/>
              <w:rPr>
                <w:rFonts w:ascii="宋体" w:hAnsi="宋体" w:eastAsia="宋体" w:cs="宋体"/>
                <w:color w:val="000000"/>
                <w:sz w:val="18"/>
                <w:szCs w:val="18"/>
              </w:rPr>
            </w:pPr>
            <w:r>
              <w:rPr>
                <w:rFonts w:hint="eastAsia" w:ascii="宋体" w:hAnsi="宋体" w:eastAsia="宋体" w:cs="宋体"/>
                <w:sz w:val="18"/>
                <w:szCs w:val="18"/>
              </w:rPr>
              <w:t>老化管道更新改造率</w:t>
            </w:r>
          </w:p>
        </w:tc>
        <w:tc>
          <w:tcPr>
            <w:tcW w:w="2267"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对老化管道进行更新改造。</w:t>
            </w:r>
          </w:p>
          <w:p>
            <w:pPr>
              <w:widowControl/>
              <w:rPr>
                <w:rFonts w:ascii="宋体" w:hAnsi="宋体" w:eastAsia="宋体" w:cs="宋体"/>
                <w:kern w:val="0"/>
                <w:sz w:val="18"/>
                <w:szCs w:val="18"/>
              </w:rPr>
            </w:pPr>
            <w:r>
              <w:rPr>
                <w:rFonts w:hint="eastAsia" w:ascii="宋体" w:hAnsi="宋体" w:eastAsia="宋体" w:cs="宋体"/>
                <w:kern w:val="0"/>
                <w:sz w:val="18"/>
                <w:szCs w:val="18"/>
              </w:rPr>
              <w:t>老化管道包括：</w:t>
            </w:r>
            <w:r>
              <w:rPr>
                <w:rFonts w:ascii="宋体" w:hAnsi="宋体" w:eastAsia="宋体" w:cs="宋体"/>
                <w:kern w:val="0"/>
                <w:sz w:val="18"/>
                <w:szCs w:val="18"/>
              </w:rPr>
              <w:t>1．市政管道和庭院管道：运行年限满20年的钢质管道、聚乙烯（PE）管道，运行年限不足20年但存在安全隐患的钢质管道、聚乙烯（PE）管道，拟暂不更新改造的球墨铸铁管道；</w:t>
            </w:r>
          </w:p>
          <w:p>
            <w:pPr>
              <w:widowControl/>
              <w:rPr>
                <w:rFonts w:ascii="宋体" w:hAnsi="宋体" w:eastAsia="宋体" w:cs="宋体"/>
                <w:kern w:val="0"/>
                <w:sz w:val="18"/>
                <w:szCs w:val="18"/>
              </w:rPr>
            </w:pPr>
            <w:r>
              <w:rPr>
                <w:rFonts w:ascii="宋体" w:hAnsi="宋体" w:eastAsia="宋体" w:cs="宋体"/>
                <w:kern w:val="0"/>
                <w:sz w:val="18"/>
                <w:szCs w:val="18"/>
              </w:rPr>
              <w:t>2．立管（含引入管、水平干管，下同）：运行年限满20年的立管，运行年限不足20年但存在安全隐患的立管；</w:t>
            </w:r>
          </w:p>
          <w:p>
            <w:pPr>
              <w:widowControl/>
              <w:rPr>
                <w:rFonts w:ascii="宋体" w:hAnsi="宋体" w:eastAsia="宋体" w:cs="宋体"/>
                <w:color w:val="000000"/>
                <w:kern w:val="0"/>
                <w:sz w:val="18"/>
                <w:szCs w:val="18"/>
              </w:rPr>
            </w:pPr>
            <w:r>
              <w:rPr>
                <w:rFonts w:ascii="宋体" w:hAnsi="宋体" w:eastAsia="宋体" w:cs="宋体"/>
                <w:kern w:val="0"/>
                <w:sz w:val="18"/>
                <w:szCs w:val="18"/>
              </w:rPr>
              <w:t>3．厂站和设施：存在超设计运行年限、安全间距不足、临近人员密集区域、地质灾害风险隐患大等一种或多种情形的燃气厂站和设施。</w:t>
            </w:r>
          </w:p>
        </w:tc>
        <w:tc>
          <w:tcPr>
            <w:tcW w:w="3120"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sz w:val="18"/>
                <w:szCs w:val="18"/>
              </w:rPr>
              <w:t>老化管道更新改造率</w:t>
            </w:r>
            <w:r>
              <w:rPr>
                <w:rFonts w:ascii="宋体" w:hAnsi="宋体" w:eastAsia="宋体" w:cs="宋体"/>
                <w:sz w:val="18"/>
                <w:szCs w:val="18"/>
              </w:rPr>
              <w:t>=</w:t>
            </w:r>
            <w:r>
              <w:rPr>
                <w:rFonts w:hint="eastAsia" w:ascii="宋体" w:hAnsi="宋体" w:eastAsia="宋体" w:cs="宋体"/>
                <w:kern w:val="0"/>
                <w:sz w:val="18"/>
                <w:szCs w:val="18"/>
              </w:rPr>
              <w:t>已改造管线公里数</w:t>
            </w:r>
            <w:r>
              <w:rPr>
                <w:rFonts w:ascii="宋体" w:hAnsi="宋体" w:eastAsia="宋体" w:cs="宋体"/>
                <w:kern w:val="0"/>
                <w:sz w:val="18"/>
                <w:szCs w:val="18"/>
              </w:rPr>
              <w:t>/应更新改造老化管线公里数</w:t>
            </w:r>
            <w:r>
              <w:rPr>
                <w:rFonts w:hint="eastAsia" w:ascii="宋体" w:hAnsi="宋体" w:eastAsia="宋体" w:cs="宋体"/>
                <w:kern w:val="0"/>
                <w:sz w:val="18"/>
                <w:szCs w:val="18"/>
              </w:rPr>
              <w:t>×</w:t>
            </w:r>
            <w:r>
              <w:rPr>
                <w:rFonts w:ascii="宋体" w:hAnsi="宋体" w:eastAsia="宋体" w:cs="宋体"/>
                <w:kern w:val="0"/>
                <w:sz w:val="18"/>
                <w:szCs w:val="18"/>
              </w:rPr>
              <w:t>100%</w:t>
            </w:r>
            <w:r>
              <w:rPr>
                <w:rFonts w:hint="eastAsia" w:ascii="宋体" w:hAnsi="宋体" w:eastAsia="宋体" w:cs="宋体"/>
                <w:kern w:val="0"/>
                <w:sz w:val="18"/>
                <w:szCs w:val="18"/>
              </w:rPr>
              <w:t>。</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改造率</w:t>
            </w:r>
            <w:r>
              <w:rPr>
                <w:rFonts w:ascii="宋体" w:hAnsi="宋体" w:eastAsia="宋体" w:cs="宋体"/>
                <w:color w:val="000000"/>
                <w:kern w:val="0"/>
                <w:sz w:val="18"/>
                <w:szCs w:val="18"/>
              </w:rPr>
              <w:t>=100%，得2分；</w:t>
            </w:r>
            <w:r>
              <w:rPr>
                <w:rFonts w:hint="eastAsia" w:ascii="宋体" w:hAnsi="宋体" w:eastAsia="宋体" w:cs="宋体"/>
                <w:color w:val="000000"/>
                <w:kern w:val="0"/>
                <w:sz w:val="18"/>
                <w:szCs w:val="18"/>
              </w:rPr>
              <w:t>每降低</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扣</w:t>
            </w:r>
            <w:r>
              <w:rPr>
                <w:rFonts w:ascii="宋体" w:hAnsi="宋体" w:eastAsia="宋体" w:cs="宋体"/>
                <w:color w:val="000000"/>
                <w:kern w:val="0"/>
                <w:sz w:val="18"/>
                <w:szCs w:val="18"/>
              </w:rPr>
              <w:t>1分，扣完为止</w:t>
            </w:r>
            <w:r>
              <w:rPr>
                <w:rFonts w:hint="eastAsia" w:ascii="宋体" w:hAnsi="宋体" w:eastAsia="宋体" w:cs="宋体"/>
                <w:color w:val="000000"/>
                <w:kern w:val="0"/>
                <w:sz w:val="18"/>
                <w:szCs w:val="18"/>
              </w:rPr>
              <w:t>。</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restar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51" w:type="dxa"/>
            <w:vMerge w:val="restar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供水管网</w:t>
            </w: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1-2-1</w:t>
            </w:r>
          </w:p>
        </w:tc>
        <w:tc>
          <w:tcPr>
            <w:tcW w:w="1521" w:type="dxa"/>
            <w:shd w:val="clear" w:color="auto" w:fill="auto"/>
            <w:vAlign w:val="center"/>
          </w:tcPr>
          <w:p>
            <w:pPr>
              <w:widowControl/>
              <w:jc w:val="left"/>
              <w:rPr>
                <w:rFonts w:ascii="宋体" w:hAnsi="宋体" w:eastAsia="宋体" w:cs="宋体"/>
                <w:color w:val="000000"/>
                <w:sz w:val="18"/>
                <w:szCs w:val="18"/>
              </w:rPr>
            </w:pPr>
            <w:r>
              <w:rPr>
                <w:rFonts w:hint="eastAsia" w:ascii="宋体" w:hAnsi="宋体" w:eastAsia="宋体" w:cs="宋体"/>
                <w:sz w:val="18"/>
                <w:szCs w:val="18"/>
              </w:rPr>
              <w:t>城市公共</w:t>
            </w:r>
            <w:r>
              <w:rPr>
                <w:rFonts w:hint="eastAsia" w:ascii="宋体" w:hAnsi="宋体" w:eastAsia="宋体" w:cs="宋体"/>
                <w:color w:val="000000"/>
                <w:kern w:val="0"/>
                <w:sz w:val="18"/>
                <w:szCs w:val="18"/>
              </w:rPr>
              <w:t>供水管网漏损率</w:t>
            </w:r>
          </w:p>
        </w:tc>
        <w:tc>
          <w:tcPr>
            <w:tcW w:w="2267"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市辖区内公共供水总量与城市公共供水注册用户用水量之差，与城市公共供水总量的比值，减去修正值。</w:t>
            </w:r>
          </w:p>
          <w:p>
            <w:pPr>
              <w:widowControl/>
              <w:jc w:val="left"/>
              <w:rPr>
                <w:rFonts w:ascii="宋体" w:hAnsi="宋体" w:eastAsia="宋体" w:cs="宋体"/>
                <w:color w:val="000000"/>
                <w:kern w:val="0"/>
                <w:sz w:val="18"/>
                <w:szCs w:val="18"/>
              </w:rPr>
            </w:pPr>
            <w:r>
              <w:rPr>
                <w:rFonts w:hint="eastAsia" w:ascii="宋体" w:hAnsi="宋体" w:eastAsia="宋体" w:cs="宋体"/>
                <w:sz w:val="18"/>
                <w:szCs w:val="18"/>
              </w:rPr>
              <w:t>城市公共供水注册用户用水量是指水厂将水供出厂外后，各类注册用户实际使用到的水量，包括计费用水量和免费用水量。</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sz w:val="18"/>
                <w:szCs w:val="18"/>
              </w:rPr>
              <w:t>城市公共</w:t>
            </w:r>
            <w:r>
              <w:rPr>
                <w:rFonts w:hint="eastAsia" w:ascii="宋体" w:hAnsi="宋体" w:eastAsia="宋体" w:cs="宋体"/>
                <w:color w:val="000000"/>
                <w:kern w:val="0"/>
                <w:sz w:val="18"/>
                <w:szCs w:val="18"/>
              </w:rPr>
              <w:t>供水管网漏损率=（</w:t>
            </w:r>
            <w:r>
              <w:rPr>
                <w:rFonts w:hint="eastAsia" w:ascii="宋体" w:hAnsi="宋体" w:eastAsia="宋体" w:cs="宋体"/>
                <w:sz w:val="18"/>
                <w:szCs w:val="18"/>
              </w:rPr>
              <w:t>市辖区内公共供水总量-城市公共供水注册用户用水量）/城市公共供水总量-修正值</w:t>
            </w:r>
            <w:r>
              <w:rPr>
                <w:rFonts w:hint="eastAsia" w:ascii="宋体" w:hAnsi="宋体" w:eastAsia="宋体" w:cs="宋体"/>
                <w:color w:val="000000"/>
                <w:kern w:val="0"/>
                <w:sz w:val="18"/>
                <w:szCs w:val="18"/>
              </w:rPr>
              <w:t>。</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sz w:val="18"/>
                <w:szCs w:val="18"/>
              </w:rPr>
              <w:t>城市公共</w:t>
            </w:r>
            <w:r>
              <w:rPr>
                <w:rFonts w:hint="eastAsia" w:ascii="宋体" w:hAnsi="宋体" w:eastAsia="宋体" w:cs="宋体"/>
                <w:color w:val="000000"/>
                <w:kern w:val="0"/>
                <w:sz w:val="18"/>
                <w:szCs w:val="18"/>
              </w:rPr>
              <w:t>供水管网漏损率</w:t>
            </w:r>
            <w:r>
              <w:rPr>
                <w:rFonts w:ascii="Verdana" w:hAnsi="Verdana" w:eastAsia="宋体" w:cs="宋体"/>
                <w:kern w:val="0"/>
                <w:sz w:val="18"/>
                <w:szCs w:val="18"/>
              </w:rPr>
              <w:t>≤</w:t>
            </w:r>
            <w:r>
              <w:rPr>
                <w:rFonts w:ascii="宋体" w:hAnsi="宋体" w:eastAsia="宋体" w:cs="宋体"/>
                <w:color w:val="000000"/>
                <w:kern w:val="0"/>
                <w:sz w:val="18"/>
                <w:szCs w:val="18"/>
              </w:rPr>
              <w:t>9%，</w:t>
            </w:r>
            <w:r>
              <w:rPr>
                <w:rFonts w:hint="eastAsia" w:ascii="宋体" w:hAnsi="宋体" w:eastAsia="宋体" w:cs="宋体"/>
                <w:color w:val="000000"/>
                <w:kern w:val="0"/>
                <w:sz w:val="18"/>
                <w:szCs w:val="18"/>
              </w:rPr>
              <w:t>得</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分；每增加1%，扣0.</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分，扣完为止。</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continue"/>
            <w:vAlign w:val="center"/>
          </w:tcPr>
          <w:p>
            <w:pPr>
              <w:widowControl/>
              <w:jc w:val="left"/>
              <w:rPr>
                <w:rFonts w:ascii="宋体" w:hAnsi="宋体" w:eastAsia="宋体" w:cs="宋体"/>
                <w:color w:val="000000"/>
                <w:kern w:val="0"/>
                <w:sz w:val="18"/>
                <w:szCs w:val="18"/>
              </w:rPr>
            </w:pPr>
          </w:p>
        </w:tc>
        <w:tc>
          <w:tcPr>
            <w:tcW w:w="651" w:type="dxa"/>
            <w:vMerge w:val="continue"/>
            <w:vAlign w:val="center"/>
          </w:tcPr>
          <w:p>
            <w:pPr>
              <w:widowControl/>
              <w:jc w:val="left"/>
              <w:rPr>
                <w:rFonts w:ascii="宋体" w:hAnsi="宋体" w:eastAsia="宋体" w:cs="宋体"/>
                <w:color w:val="000000"/>
                <w:kern w:val="0"/>
                <w:sz w:val="18"/>
                <w:szCs w:val="18"/>
              </w:rPr>
            </w:pP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-2-2</w:t>
            </w:r>
          </w:p>
        </w:tc>
        <w:tc>
          <w:tcPr>
            <w:tcW w:w="1521"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sz w:val="18"/>
                <w:szCs w:val="18"/>
              </w:rPr>
              <w:t>城市公共供水管网安全运行在线监测率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开展供水管网安全监测的设备联网率及实时在线率。</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a）开展供水管网安全监测的设备联网率=接入城市运行监测系统的设备数量/总设备数×100%；</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b）开展供水管网安全监测的设备实时在线率=72h在线设备数量/总联网设备数量×100%。</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a）供水管网安全监测设备接入城市运行监测系统比例达90%，得</w:t>
            </w:r>
            <w:r>
              <w:rPr>
                <w:rFonts w:ascii="宋体" w:hAnsi="宋体" w:eastAsia="宋体" w:cs="宋体"/>
                <w:color w:val="000000"/>
                <w:kern w:val="0"/>
                <w:sz w:val="18"/>
                <w:szCs w:val="18"/>
              </w:rPr>
              <w:t>1.5</w:t>
            </w:r>
            <w:r>
              <w:rPr>
                <w:rFonts w:hint="eastAsia" w:ascii="宋体" w:hAnsi="宋体" w:eastAsia="宋体" w:cs="宋体"/>
                <w:color w:val="000000"/>
                <w:kern w:val="0"/>
                <w:sz w:val="18"/>
                <w:szCs w:val="18"/>
              </w:rPr>
              <w:t>分；每降低</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分，扣完为止；</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b）供水管网安全监测设备实时在线率达95%，得1</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分；每降低5%，扣0.</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分，扣完为止。</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1"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continue"/>
            <w:vAlign w:val="center"/>
          </w:tcPr>
          <w:p>
            <w:pPr>
              <w:widowControl/>
              <w:jc w:val="left"/>
              <w:rPr>
                <w:rFonts w:ascii="宋体" w:hAnsi="宋体" w:eastAsia="宋体" w:cs="宋体"/>
                <w:color w:val="000000"/>
                <w:kern w:val="0"/>
                <w:sz w:val="18"/>
                <w:szCs w:val="18"/>
              </w:rPr>
            </w:pPr>
          </w:p>
        </w:tc>
        <w:tc>
          <w:tcPr>
            <w:tcW w:w="651" w:type="dxa"/>
            <w:vMerge w:val="continue"/>
            <w:vAlign w:val="center"/>
          </w:tcPr>
          <w:p>
            <w:pPr>
              <w:widowControl/>
              <w:jc w:val="left"/>
              <w:rPr>
                <w:rFonts w:ascii="宋体" w:hAnsi="宋体" w:eastAsia="宋体" w:cs="宋体"/>
                <w:color w:val="000000"/>
                <w:kern w:val="0"/>
                <w:sz w:val="18"/>
                <w:szCs w:val="18"/>
              </w:rPr>
            </w:pP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-2-3</w:t>
            </w:r>
          </w:p>
        </w:tc>
        <w:tc>
          <w:tcPr>
            <w:tcW w:w="1521"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供水管网服务压力合格率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城市供水管网服务压力合格的比例。</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a）供水管网按CJJ</w:t>
            </w:r>
            <w:r>
              <w:rPr>
                <w:rFonts w:ascii="宋体" w:hAnsi="宋体" w:eastAsia="宋体" w:cs="宋体"/>
                <w:color w:val="000000"/>
                <w:kern w:val="0"/>
                <w:sz w:val="18"/>
                <w:szCs w:val="18"/>
              </w:rPr>
              <w:t xml:space="preserve"> 207</w:t>
            </w:r>
            <w:r>
              <w:rPr>
                <w:rFonts w:hint="eastAsia" w:ascii="宋体" w:hAnsi="宋体" w:eastAsia="宋体" w:cs="宋体"/>
                <w:color w:val="000000"/>
                <w:kern w:val="0"/>
                <w:sz w:val="18"/>
                <w:szCs w:val="18"/>
              </w:rPr>
              <w:t>要求开展压力监测，符合每</w:t>
            </w:r>
            <w:r>
              <w:rPr>
                <w:rFonts w:ascii="宋体" w:hAnsi="宋体" w:eastAsia="宋体" w:cs="宋体"/>
                <w:color w:val="000000"/>
                <w:kern w:val="0"/>
                <w:sz w:val="18"/>
                <w:szCs w:val="18"/>
              </w:rPr>
              <w:t>10平方公里</w:t>
            </w:r>
            <w:r>
              <w:rPr>
                <w:rFonts w:hint="eastAsia" w:ascii="宋体" w:hAnsi="宋体" w:eastAsia="宋体" w:cs="宋体"/>
                <w:color w:val="000000"/>
                <w:kern w:val="0"/>
                <w:sz w:val="18"/>
                <w:szCs w:val="18"/>
              </w:rPr>
              <w:t>一个压力监测点的要求；</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b）供水管网服务压力合格率=</w:t>
            </w:r>
            <w:r>
              <w:rPr>
                <w:rFonts w:hint="eastAsia" w:ascii="Malgun Gothic Semilight" w:hAnsi="Malgun Gothic Semilight" w:eastAsia="Malgun Gothic Semilight" w:cs="Malgun Gothic Semilight"/>
                <w:color w:val="000000"/>
                <w:kern w:val="0"/>
                <w:sz w:val="18"/>
                <w:szCs w:val="18"/>
              </w:rPr>
              <w:t>∑</w:t>
            </w:r>
            <w:r>
              <w:rPr>
                <w:rFonts w:hint="eastAsia" w:ascii="宋体" w:hAnsi="宋体" w:eastAsia="宋体" w:cs="宋体"/>
                <w:color w:val="000000"/>
                <w:kern w:val="0"/>
                <w:sz w:val="18"/>
                <w:szCs w:val="18"/>
              </w:rPr>
              <w:t>各压力监测点测压合格次数/</w:t>
            </w:r>
            <w:r>
              <w:rPr>
                <w:rFonts w:hint="eastAsia" w:ascii="Malgun Gothic Semilight" w:hAnsi="Malgun Gothic Semilight" w:eastAsia="Malgun Gothic Semilight" w:cs="Malgun Gothic Semilight"/>
                <w:color w:val="000000"/>
                <w:kern w:val="0"/>
                <w:sz w:val="18"/>
                <w:szCs w:val="18"/>
              </w:rPr>
              <w:t>∑</w:t>
            </w:r>
            <w:r>
              <w:rPr>
                <w:rFonts w:hint="eastAsia" w:ascii="宋体" w:hAnsi="宋体" w:eastAsia="宋体" w:cs="宋体"/>
                <w:color w:val="000000"/>
                <w:kern w:val="0"/>
                <w:sz w:val="18"/>
                <w:szCs w:val="18"/>
              </w:rPr>
              <w:t>各压力监测点测压总次数×100%。</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c</w:t>
            </w:r>
            <w:r>
              <w:rPr>
                <w:rFonts w:hint="eastAsia" w:ascii="宋体" w:hAnsi="宋体" w:eastAsia="宋体" w:cs="宋体"/>
                <w:color w:val="000000"/>
                <w:kern w:val="0"/>
                <w:sz w:val="18"/>
                <w:szCs w:val="18"/>
              </w:rPr>
              <w:t>）若无在线压力监测，则供水管网服务压力合格率</w:t>
            </w:r>
            <w:r>
              <w:rPr>
                <w:rFonts w:ascii="宋体" w:hAnsi="宋体" w:eastAsia="宋体" w:cs="宋体"/>
                <w:color w:val="000000"/>
                <w:kern w:val="0"/>
                <w:sz w:val="18"/>
                <w:szCs w:val="18"/>
              </w:rPr>
              <w:t>=水压检测合格次数/水压检测总次数×100%。</w:t>
            </w:r>
          </w:p>
          <w:p>
            <w:pPr>
              <w:widowControl/>
              <w:jc w:val="left"/>
              <w:rPr>
                <w:rFonts w:ascii="宋体" w:hAnsi="宋体" w:eastAsia="宋体" w:cs="宋体"/>
                <w:color w:val="000000"/>
                <w:kern w:val="0"/>
                <w:sz w:val="18"/>
                <w:szCs w:val="18"/>
              </w:rPr>
            </w:pPr>
            <w:r>
              <w:rPr>
                <w:rFonts w:hint="eastAsia" w:ascii="Times New Roman" w:hAnsi="Times New Roman" w:eastAsia="宋体" w:cs="Times New Roman"/>
                <w:sz w:val="18"/>
                <w:szCs w:val="18"/>
              </w:rPr>
              <w:t>其中，水压检测总次数、水压检测合格次数为统计年度内的供水管网服务压力的抽检总次数及合格总次数。</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a）供水管网压力监测符合要求，得0</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分，否则不得分；</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b）供水管网服务压力合格率达</w:t>
            </w:r>
            <w:r>
              <w:rPr>
                <w:rFonts w:ascii="宋体" w:hAnsi="宋体" w:eastAsia="宋体" w:cs="宋体"/>
                <w:color w:val="000000"/>
                <w:kern w:val="0"/>
                <w:sz w:val="18"/>
                <w:szCs w:val="18"/>
              </w:rPr>
              <w:t>97%，得0.5分；否则不得分。</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实时监测、平台上报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continue"/>
            <w:vAlign w:val="center"/>
          </w:tcPr>
          <w:p>
            <w:pPr>
              <w:widowControl/>
              <w:jc w:val="left"/>
              <w:rPr>
                <w:rFonts w:ascii="宋体" w:hAnsi="宋体" w:eastAsia="宋体" w:cs="宋体"/>
                <w:color w:val="000000"/>
                <w:kern w:val="0"/>
                <w:sz w:val="18"/>
                <w:szCs w:val="18"/>
              </w:rPr>
            </w:pPr>
          </w:p>
        </w:tc>
        <w:tc>
          <w:tcPr>
            <w:tcW w:w="651" w:type="dxa"/>
            <w:vMerge w:val="continue"/>
            <w:vAlign w:val="center"/>
          </w:tcPr>
          <w:p>
            <w:pPr>
              <w:widowControl/>
              <w:jc w:val="left"/>
              <w:rPr>
                <w:rFonts w:ascii="宋体" w:hAnsi="宋体" w:eastAsia="宋体" w:cs="宋体"/>
                <w:color w:val="000000"/>
                <w:kern w:val="0"/>
                <w:sz w:val="18"/>
                <w:szCs w:val="18"/>
              </w:rPr>
            </w:pP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r>
              <w:rPr>
                <w:rFonts w:ascii="宋体" w:hAnsi="宋体" w:eastAsia="宋体" w:cs="宋体"/>
                <w:color w:val="000000"/>
                <w:kern w:val="0"/>
                <w:sz w:val="18"/>
                <w:szCs w:val="18"/>
              </w:rPr>
              <w:t>4</w:t>
            </w:r>
          </w:p>
        </w:tc>
        <w:tc>
          <w:tcPr>
            <w:tcW w:w="1521" w:type="dxa"/>
            <w:shd w:val="clear" w:color="auto" w:fill="auto"/>
            <w:vAlign w:val="center"/>
          </w:tcPr>
          <w:p>
            <w:pPr>
              <w:widowControl/>
              <w:jc w:val="left"/>
              <w:rPr>
                <w:rFonts w:ascii="宋体" w:hAnsi="宋体" w:eastAsia="宋体" w:cs="宋体"/>
                <w:color w:val="000000"/>
                <w:sz w:val="18"/>
                <w:szCs w:val="18"/>
              </w:rPr>
            </w:pPr>
            <w:r>
              <w:rPr>
                <w:rFonts w:hint="eastAsia" w:ascii="宋体" w:hAnsi="宋体" w:eastAsia="宋体" w:cs="宋体"/>
                <w:color w:val="000000"/>
                <w:kern w:val="0"/>
                <w:sz w:val="18"/>
                <w:szCs w:val="18"/>
              </w:rPr>
              <w:t>城市供水水质合格率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用户龙头水、管网水、出厂水的合格率达到GB</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5749常规指标要求。</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a）用户龙头水合格率=检测饮用水末梢水常规指标达标的次数/总检测次数×100％；</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b）管网水合格率=检验合格次数/检验总次数×100％；</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c</w:t>
            </w:r>
            <w:r>
              <w:rPr>
                <w:rFonts w:hint="eastAsia" w:ascii="宋体" w:hAnsi="宋体" w:eastAsia="宋体" w:cs="宋体"/>
                <w:color w:val="000000"/>
                <w:kern w:val="0"/>
                <w:sz w:val="18"/>
                <w:szCs w:val="18"/>
              </w:rPr>
              <w:t>）出厂水合格率=检验合格次数/检验总次数×100％。</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a）用户龙头水合格率达100%，得1分，否则不得分；</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b）管网水合格率达100%，得0</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分，否则不得分；</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c）出厂水合格率达100%，得0</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分，否则不得分。</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5"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restar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-3</w:t>
            </w:r>
          </w:p>
        </w:tc>
        <w:tc>
          <w:tcPr>
            <w:tcW w:w="651" w:type="dxa"/>
            <w:vMerge w:val="restar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排水管网</w:t>
            </w:r>
          </w:p>
        </w:tc>
        <w:tc>
          <w:tcPr>
            <w:tcW w:w="740" w:type="dxa"/>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-3-1</w:t>
            </w:r>
          </w:p>
        </w:tc>
        <w:tc>
          <w:tcPr>
            <w:tcW w:w="1521" w:type="dxa"/>
            <w:vAlign w:val="center"/>
          </w:tcPr>
          <w:p>
            <w:pPr>
              <w:widowControl/>
              <w:jc w:val="left"/>
              <w:rPr>
                <w:rFonts w:ascii="宋体" w:hAnsi="宋体" w:eastAsia="宋体" w:cs="宋体"/>
                <w:strike/>
                <w:color w:val="000000"/>
                <w:kern w:val="0"/>
                <w:sz w:val="18"/>
                <w:szCs w:val="18"/>
              </w:rPr>
            </w:pPr>
            <w:r>
              <w:rPr>
                <w:rFonts w:hint="eastAsia" w:ascii="宋体" w:hAnsi="宋体" w:eastAsia="宋体" w:cs="宋体"/>
                <w:sz w:val="18"/>
                <w:szCs w:val="18"/>
              </w:rPr>
              <w:t>排水管网安全运行监测覆盖率</w:t>
            </w:r>
          </w:p>
        </w:tc>
        <w:tc>
          <w:tcPr>
            <w:tcW w:w="2267" w:type="dxa"/>
            <w:shd w:val="clear" w:color="auto" w:fill="auto"/>
            <w:vAlign w:val="center"/>
          </w:tcPr>
          <w:p>
            <w:pPr>
              <w:widowControl/>
              <w:jc w:val="left"/>
              <w:rPr>
                <w:rFonts w:ascii="宋体" w:hAnsi="宋体" w:eastAsia="宋体" w:cs="宋体"/>
                <w:strike/>
                <w:color w:val="000000"/>
                <w:kern w:val="0"/>
                <w:sz w:val="18"/>
                <w:szCs w:val="18"/>
              </w:rPr>
            </w:pPr>
            <w:r>
              <w:rPr>
                <w:rFonts w:hint="eastAsia" w:ascii="宋体" w:hAnsi="宋体" w:eastAsia="宋体" w:cs="宋体"/>
                <w:color w:val="000000"/>
                <w:kern w:val="0"/>
                <w:sz w:val="18"/>
                <w:szCs w:val="18"/>
              </w:rPr>
              <w:t>排水管线安装有安全监测设备的风险或隐患总量占排水管线风险评估或隐患排查出的风险或隐患总量。</w:t>
            </w:r>
          </w:p>
        </w:tc>
        <w:tc>
          <w:tcPr>
            <w:tcW w:w="3120" w:type="dxa"/>
            <w:shd w:val="clear" w:color="auto" w:fill="auto"/>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a）</w:t>
            </w:r>
            <w:r>
              <w:rPr>
                <w:rFonts w:ascii="宋体" w:hAnsi="宋体" w:eastAsia="宋体" w:cs="宋体"/>
                <w:kern w:val="0"/>
                <w:sz w:val="18"/>
                <w:szCs w:val="18"/>
              </w:rPr>
              <w:t>开展排水管线风险评估工作或隐患排查工作，形成所有</w:t>
            </w:r>
            <w:r>
              <w:rPr>
                <w:rFonts w:hint="eastAsia" w:ascii="宋体" w:hAnsi="宋体" w:eastAsia="宋体" w:cs="宋体"/>
                <w:kern w:val="0"/>
                <w:sz w:val="18"/>
                <w:szCs w:val="18"/>
              </w:rPr>
              <w:t>风险等级（重大风险、较大风险、一般风险和低风险）或所有隐患点清单，可根据实际情况选择以下方式计算：</w:t>
            </w:r>
          </w:p>
          <w:p>
            <w:pPr>
              <w:widowControl/>
              <w:rPr>
                <w:rFonts w:ascii="宋体" w:hAnsi="宋体" w:eastAsia="宋体" w:cs="宋体"/>
                <w:kern w:val="0"/>
                <w:sz w:val="18"/>
                <w:szCs w:val="18"/>
              </w:rPr>
            </w:pPr>
            <w:r>
              <w:rPr>
                <w:rFonts w:ascii="宋体" w:hAnsi="宋体" w:eastAsia="宋体" w:cs="宋体"/>
                <w:kern w:val="0"/>
                <w:sz w:val="18"/>
                <w:szCs w:val="18"/>
              </w:rPr>
              <w:t>1）排水管线安全监测覆盖率=已监测风</w:t>
            </w:r>
            <w:r>
              <w:rPr>
                <w:rFonts w:hint="eastAsia" w:ascii="宋体" w:hAnsi="宋体" w:eastAsia="宋体" w:cs="宋体"/>
                <w:kern w:val="0"/>
                <w:sz w:val="18"/>
                <w:szCs w:val="18"/>
              </w:rPr>
              <w:t>险或隐患总量</w:t>
            </w:r>
            <w:r>
              <w:rPr>
                <w:rFonts w:ascii="宋体" w:hAnsi="宋体" w:eastAsia="宋体" w:cs="宋体"/>
                <w:kern w:val="0"/>
                <w:sz w:val="18"/>
                <w:szCs w:val="18"/>
              </w:rPr>
              <w:t>/评估得到的所有风险或隐患总量×100%；</w:t>
            </w:r>
          </w:p>
          <w:p>
            <w:pPr>
              <w:widowControl/>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w:t>
            </w:r>
            <w:r>
              <w:rPr>
                <w:rFonts w:hint="eastAsia" w:ascii="宋体" w:hAnsi="宋体" w:eastAsia="宋体" w:cs="宋体"/>
                <w:kern w:val="0"/>
                <w:sz w:val="18"/>
                <w:szCs w:val="18"/>
              </w:rPr>
              <w:t>分风险等级计算监测覆盖率时，主要考虑管网液位计</w:t>
            </w:r>
            <w:r>
              <w:rPr>
                <w:rFonts w:ascii="宋体" w:hAnsi="宋体" w:eastAsia="宋体" w:cs="宋体"/>
                <w:kern w:val="0"/>
                <w:sz w:val="18"/>
                <w:szCs w:val="18"/>
              </w:rPr>
              <w:t>/管网流量</w:t>
            </w:r>
            <w:r>
              <w:rPr>
                <w:rFonts w:hint="eastAsia" w:ascii="宋体" w:hAnsi="宋体" w:eastAsia="宋体" w:cs="宋体"/>
                <w:kern w:val="0"/>
                <w:sz w:val="18"/>
                <w:szCs w:val="18"/>
              </w:rPr>
              <w:t>等设备；重大风险监测覆盖率</w:t>
            </w:r>
            <w:r>
              <w:rPr>
                <w:rFonts w:ascii="宋体" w:hAnsi="宋体" w:eastAsia="宋体" w:cs="宋体"/>
                <w:kern w:val="0"/>
                <w:sz w:val="18"/>
                <w:szCs w:val="18"/>
              </w:rPr>
              <w:t>=排水管网监测设备数/1</w:t>
            </w:r>
            <w:r>
              <w:rPr>
                <w:rFonts w:hint="eastAsia" w:ascii="宋体" w:hAnsi="宋体" w:eastAsia="宋体" w:cs="宋体"/>
                <w:kern w:val="0"/>
                <w:sz w:val="18"/>
                <w:szCs w:val="18"/>
              </w:rPr>
              <w:t>×重大风险排水管网公里数×</w:t>
            </w:r>
            <w:r>
              <w:rPr>
                <w:rFonts w:ascii="宋体" w:hAnsi="宋体" w:eastAsia="宋体" w:cs="宋体"/>
                <w:kern w:val="0"/>
                <w:sz w:val="18"/>
                <w:szCs w:val="18"/>
              </w:rPr>
              <w:t>100％</w:t>
            </w:r>
            <w:r>
              <w:rPr>
                <w:rFonts w:hint="eastAsia" w:ascii="宋体" w:hAnsi="宋体" w:eastAsia="宋体" w:cs="宋体"/>
                <w:kern w:val="0"/>
                <w:sz w:val="18"/>
                <w:szCs w:val="18"/>
              </w:rPr>
              <w:t>；</w:t>
            </w:r>
          </w:p>
          <w:p>
            <w:pPr>
              <w:widowControl/>
              <w:rPr>
                <w:rFonts w:ascii="宋体" w:hAnsi="宋体" w:eastAsia="宋体" w:cs="宋体"/>
                <w:kern w:val="0"/>
                <w:sz w:val="18"/>
                <w:szCs w:val="18"/>
              </w:rPr>
            </w:pPr>
            <w:r>
              <w:rPr>
                <w:rFonts w:hint="eastAsia" w:ascii="宋体" w:hAnsi="宋体" w:eastAsia="宋体" w:cs="宋体"/>
                <w:kern w:val="0"/>
                <w:sz w:val="18"/>
                <w:szCs w:val="18"/>
              </w:rPr>
              <w:t>较大风险监测覆盖率</w:t>
            </w:r>
            <w:r>
              <w:rPr>
                <w:rFonts w:ascii="宋体" w:hAnsi="宋体" w:eastAsia="宋体" w:cs="宋体"/>
                <w:kern w:val="0"/>
                <w:sz w:val="18"/>
                <w:szCs w:val="18"/>
              </w:rPr>
              <w:t>=3</w:t>
            </w:r>
            <w:r>
              <w:rPr>
                <w:rFonts w:hint="eastAsia" w:ascii="宋体" w:hAnsi="宋体" w:eastAsia="宋体" w:cs="宋体"/>
                <w:kern w:val="0"/>
                <w:sz w:val="18"/>
                <w:szCs w:val="18"/>
              </w:rPr>
              <w:t>×排水管网监测设备数</w:t>
            </w:r>
            <w:r>
              <w:rPr>
                <w:rFonts w:ascii="宋体" w:hAnsi="宋体" w:eastAsia="宋体" w:cs="宋体"/>
                <w:kern w:val="0"/>
                <w:sz w:val="18"/>
                <w:szCs w:val="18"/>
              </w:rPr>
              <w:t>/</w:t>
            </w:r>
            <w:r>
              <w:rPr>
                <w:rFonts w:hint="eastAsia" w:ascii="宋体" w:hAnsi="宋体" w:eastAsia="宋体" w:cs="宋体"/>
                <w:kern w:val="0"/>
                <w:sz w:val="18"/>
                <w:szCs w:val="18"/>
              </w:rPr>
              <w:t>较大风险排水管网公里数×</w:t>
            </w:r>
            <w:r>
              <w:rPr>
                <w:rFonts w:ascii="宋体" w:hAnsi="宋体" w:eastAsia="宋体" w:cs="宋体"/>
                <w:kern w:val="0"/>
                <w:sz w:val="18"/>
                <w:szCs w:val="18"/>
              </w:rPr>
              <w:t>100％</w:t>
            </w:r>
            <w:r>
              <w:rPr>
                <w:rFonts w:hint="eastAsia" w:ascii="宋体" w:hAnsi="宋体" w:eastAsia="宋体" w:cs="宋体"/>
                <w:kern w:val="0"/>
                <w:sz w:val="18"/>
                <w:szCs w:val="18"/>
              </w:rPr>
              <w:t>；</w:t>
            </w:r>
          </w:p>
          <w:p>
            <w:pPr>
              <w:widowControl/>
              <w:rPr>
                <w:rFonts w:ascii="宋体" w:hAnsi="宋体" w:eastAsia="宋体" w:cs="宋体"/>
                <w:kern w:val="0"/>
                <w:sz w:val="18"/>
                <w:szCs w:val="18"/>
              </w:rPr>
            </w:pPr>
            <w:r>
              <w:rPr>
                <w:rFonts w:hint="eastAsia" w:ascii="宋体" w:hAnsi="宋体" w:eastAsia="宋体" w:cs="宋体"/>
                <w:kern w:val="0"/>
                <w:sz w:val="18"/>
                <w:szCs w:val="18"/>
              </w:rPr>
              <w:t>一般风险监测覆盖率</w:t>
            </w:r>
            <w:r>
              <w:rPr>
                <w:rFonts w:ascii="宋体" w:hAnsi="宋体" w:eastAsia="宋体" w:cs="宋体"/>
                <w:kern w:val="0"/>
                <w:sz w:val="18"/>
                <w:szCs w:val="18"/>
              </w:rPr>
              <w:t>=5</w:t>
            </w:r>
            <w:r>
              <w:rPr>
                <w:rFonts w:hint="eastAsia" w:ascii="宋体" w:hAnsi="宋体" w:eastAsia="宋体" w:cs="宋体"/>
                <w:kern w:val="0"/>
                <w:sz w:val="18"/>
                <w:szCs w:val="18"/>
              </w:rPr>
              <w:t>×排水管网监测设备数</w:t>
            </w:r>
            <w:r>
              <w:rPr>
                <w:rFonts w:ascii="宋体" w:hAnsi="宋体" w:eastAsia="宋体" w:cs="宋体"/>
                <w:kern w:val="0"/>
                <w:sz w:val="18"/>
                <w:szCs w:val="18"/>
              </w:rPr>
              <w:t>/排水管网公里数</w:t>
            </w:r>
            <w:r>
              <w:rPr>
                <w:rFonts w:hint="eastAsia" w:ascii="宋体" w:hAnsi="宋体" w:eastAsia="宋体" w:cs="宋体"/>
                <w:kern w:val="0"/>
                <w:sz w:val="18"/>
                <w:szCs w:val="18"/>
              </w:rPr>
              <w:t>×</w:t>
            </w:r>
            <w:r>
              <w:rPr>
                <w:rFonts w:ascii="宋体" w:hAnsi="宋体" w:eastAsia="宋体" w:cs="宋体"/>
                <w:kern w:val="0"/>
                <w:sz w:val="18"/>
                <w:szCs w:val="18"/>
              </w:rPr>
              <w:t>100％</w:t>
            </w:r>
            <w:r>
              <w:rPr>
                <w:rFonts w:hint="eastAsia" w:ascii="宋体" w:hAnsi="宋体" w:eastAsia="宋体" w:cs="宋体"/>
                <w:kern w:val="0"/>
                <w:sz w:val="18"/>
                <w:szCs w:val="18"/>
              </w:rPr>
              <w:t>；</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b）</w:t>
            </w:r>
            <w:r>
              <w:rPr>
                <w:rFonts w:ascii="宋体" w:hAnsi="宋体" w:eastAsia="宋体" w:cs="宋体"/>
                <w:kern w:val="0"/>
                <w:sz w:val="18"/>
                <w:szCs w:val="18"/>
              </w:rPr>
              <w:t>未开展风险评估工作或隐患排查工作的部分，按较大风险要求配置监测点位，排水管线安全监测覆盖率=3×排水管网监测设备数/排水管网公里数×100％。</w:t>
            </w:r>
          </w:p>
        </w:tc>
        <w:tc>
          <w:tcPr>
            <w:tcW w:w="2683" w:type="dxa"/>
            <w:shd w:val="clear" w:color="auto" w:fill="auto"/>
            <w:vAlign w:val="center"/>
          </w:tcPr>
          <w:p>
            <w:pPr>
              <w:widowControl/>
              <w:jc w:val="left"/>
              <w:rPr>
                <w:rFonts w:ascii="宋体" w:hAnsi="宋体" w:eastAsia="宋体" w:cs="宋体"/>
                <w:sz w:val="18"/>
                <w:szCs w:val="18"/>
              </w:rPr>
            </w:pPr>
            <w:r>
              <w:rPr>
                <w:rFonts w:ascii="宋体" w:hAnsi="宋体" w:eastAsia="宋体" w:cs="宋体"/>
                <w:sz w:val="18"/>
                <w:szCs w:val="18"/>
              </w:rPr>
              <w:t>a）完成排水管线风险评估工作或隐患排查工作的，得1分；</w:t>
            </w:r>
          </w:p>
          <w:p>
            <w:pPr>
              <w:widowControl/>
              <w:jc w:val="left"/>
              <w:rPr>
                <w:rFonts w:ascii="宋体" w:hAnsi="宋体" w:eastAsia="宋体" w:cs="宋体"/>
                <w:sz w:val="18"/>
                <w:szCs w:val="18"/>
              </w:rPr>
            </w:pPr>
            <w:r>
              <w:rPr>
                <w:rFonts w:ascii="宋体" w:hAnsi="宋体" w:eastAsia="宋体" w:cs="宋体"/>
                <w:sz w:val="18"/>
                <w:szCs w:val="18"/>
              </w:rPr>
              <w:t>b）排水管线安全监测覆盖率达100%，得2分；每降低5%扣0.1分，扣完为止。</w:t>
            </w:r>
          </w:p>
          <w:p>
            <w:pPr>
              <w:widowControl/>
              <w:jc w:val="left"/>
              <w:rPr>
                <w:rFonts w:ascii="宋体" w:hAnsi="宋体" w:eastAsia="宋体" w:cs="宋体"/>
                <w:sz w:val="18"/>
                <w:szCs w:val="18"/>
              </w:rPr>
            </w:pPr>
            <w:r>
              <w:rPr>
                <w:rFonts w:ascii="宋体" w:hAnsi="宋体" w:eastAsia="宋体" w:cs="宋体"/>
                <w:sz w:val="18"/>
                <w:szCs w:val="18"/>
              </w:rPr>
              <w:t>c）若分风险等级计算覆盖率：重大风险监测覆盖率达100%，得1分；每降低5%扣0.5分，扣完为止。较大风险监测覆盖率达100%，得0.5分；每降低5%扣0.1分，扣完为止。一般风险监测覆盖率达100%，得0.5分；每降低10%扣0.1分，扣完为止。</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continue"/>
            <w:vAlign w:val="center"/>
          </w:tcPr>
          <w:p>
            <w:pPr>
              <w:widowControl/>
              <w:jc w:val="left"/>
              <w:rPr>
                <w:rFonts w:ascii="宋体" w:hAnsi="宋体" w:eastAsia="宋体" w:cs="宋体"/>
                <w:color w:val="000000"/>
                <w:kern w:val="0"/>
                <w:sz w:val="18"/>
                <w:szCs w:val="18"/>
              </w:rPr>
            </w:pPr>
          </w:p>
        </w:tc>
        <w:tc>
          <w:tcPr>
            <w:tcW w:w="651" w:type="dxa"/>
            <w:vMerge w:val="continue"/>
            <w:vAlign w:val="center"/>
          </w:tcPr>
          <w:p>
            <w:pPr>
              <w:widowControl/>
              <w:jc w:val="left"/>
              <w:rPr>
                <w:rFonts w:ascii="宋体" w:hAnsi="宋体" w:eastAsia="宋体" w:cs="宋体"/>
                <w:color w:val="000000"/>
                <w:kern w:val="0"/>
                <w:sz w:val="18"/>
                <w:szCs w:val="18"/>
              </w:rPr>
            </w:pPr>
          </w:p>
        </w:tc>
        <w:tc>
          <w:tcPr>
            <w:tcW w:w="740" w:type="dxa"/>
            <w:noWrap/>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1-3-2</w:t>
            </w:r>
          </w:p>
        </w:tc>
        <w:tc>
          <w:tcPr>
            <w:tcW w:w="1521"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sz w:val="18"/>
                <w:szCs w:val="18"/>
              </w:rPr>
              <w:t>☆</w:t>
            </w:r>
            <w:r>
              <w:rPr>
                <w:rFonts w:hint="eastAsia" w:ascii="宋体" w:hAnsi="宋体" w:eastAsia="宋体" w:cs="宋体"/>
                <w:sz w:val="18"/>
                <w:szCs w:val="18"/>
              </w:rPr>
              <w:t>排水管网安全运行在线监测率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开展排水管网安全监测的设备联网率及实时在线率。</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a）开展排水管网安全监测的设备联网率=接入城市运行监测系统的设备数量/总设备数×100%；</w:t>
            </w:r>
          </w:p>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b）开展排水管网安全监测的设备实时在线率=7</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h在线设备数量/总联网设备数量×100%。</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a）排水管网安全监测设备接入城市运行监测系统比例达90%，得</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分；每降低</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分，扣完为止；</w:t>
            </w:r>
          </w:p>
          <w:p>
            <w:pPr>
              <w:widowControl/>
              <w:jc w:val="left"/>
              <w:rPr>
                <w:rFonts w:ascii="宋体" w:hAnsi="宋体" w:eastAsia="宋体" w:cs="宋体"/>
                <w:color w:val="000000"/>
                <w:kern w:val="0"/>
                <w:sz w:val="18"/>
                <w:szCs w:val="18"/>
                <w:u w:val="single"/>
              </w:rPr>
            </w:pPr>
            <w:r>
              <w:rPr>
                <w:rFonts w:hint="eastAsia" w:ascii="宋体" w:hAnsi="宋体" w:eastAsia="宋体" w:cs="宋体"/>
                <w:color w:val="000000"/>
                <w:kern w:val="0"/>
                <w:sz w:val="18"/>
                <w:szCs w:val="18"/>
              </w:rPr>
              <w:t>b）排水管网安全监测设备实时在线率达95%，得</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分；每降低5%，扣0.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分，扣完为止。</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continue"/>
            <w:vAlign w:val="center"/>
          </w:tcPr>
          <w:p>
            <w:pPr>
              <w:widowControl/>
              <w:jc w:val="left"/>
              <w:rPr>
                <w:rFonts w:ascii="宋体" w:hAnsi="宋体" w:eastAsia="宋体" w:cs="宋体"/>
                <w:color w:val="000000"/>
                <w:kern w:val="0"/>
                <w:sz w:val="18"/>
                <w:szCs w:val="18"/>
              </w:rPr>
            </w:pPr>
          </w:p>
        </w:tc>
        <w:tc>
          <w:tcPr>
            <w:tcW w:w="651" w:type="dxa"/>
            <w:vMerge w:val="continue"/>
            <w:vAlign w:val="center"/>
          </w:tcPr>
          <w:p>
            <w:pPr>
              <w:widowControl/>
              <w:jc w:val="left"/>
              <w:rPr>
                <w:rFonts w:ascii="宋体" w:hAnsi="宋体" w:eastAsia="宋体" w:cs="宋体"/>
                <w:color w:val="000000"/>
                <w:kern w:val="0"/>
                <w:sz w:val="18"/>
                <w:szCs w:val="18"/>
              </w:rPr>
            </w:pPr>
          </w:p>
        </w:tc>
        <w:tc>
          <w:tcPr>
            <w:tcW w:w="740" w:type="dxa"/>
            <w:noWrap/>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1-3-3</w:t>
            </w:r>
          </w:p>
        </w:tc>
        <w:tc>
          <w:tcPr>
            <w:tcW w:w="1521" w:type="dxa"/>
            <w:vAlign w:val="center"/>
          </w:tcPr>
          <w:p>
            <w:pPr>
              <w:widowControl/>
              <w:jc w:val="left"/>
              <w:rPr>
                <w:rFonts w:ascii="宋体" w:hAnsi="宋体" w:eastAsia="宋体" w:cs="宋体"/>
                <w:color w:val="000000"/>
                <w:sz w:val="18"/>
                <w:szCs w:val="18"/>
              </w:rPr>
            </w:pPr>
            <w:r>
              <w:rPr>
                <w:rFonts w:hint="eastAsia" w:ascii="宋体" w:hAnsi="宋体" w:eastAsia="宋体" w:cs="宋体"/>
                <w:color w:val="000000"/>
                <w:kern w:val="0"/>
                <w:sz w:val="18"/>
                <w:szCs w:val="18"/>
              </w:rPr>
              <w:t>主要入河排口监测覆盖率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开展视频</w:t>
            </w:r>
            <w:r>
              <w:rPr>
                <w:rFonts w:ascii="宋体" w:hAnsi="宋体" w:eastAsia="宋体" w:cs="宋体"/>
                <w:color w:val="000000"/>
                <w:kern w:val="0"/>
                <w:sz w:val="18"/>
                <w:szCs w:val="18"/>
              </w:rPr>
              <w:t>/水质/水量等在线监测的且管径在DN600以上的入河排口数量，占DN600以上入河排口总数量的比例。其中，非圆形不规则排口以高度作为等效直径。</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主要入河排口监测覆盖率</w:t>
            </w:r>
            <w:r>
              <w:rPr>
                <w:rFonts w:ascii="宋体" w:hAnsi="宋体" w:eastAsia="宋体" w:cs="宋体"/>
                <w:color w:val="000000"/>
                <w:kern w:val="0"/>
                <w:sz w:val="18"/>
                <w:szCs w:val="18"/>
              </w:rPr>
              <w:t xml:space="preserve">(%)=开展在线监测的DN600以上入河排口数量/DN600以上入河排口总数量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100%。</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其中，非圆形不规则排口以高度作为等效直径。</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主要入河排口监测覆盖率达</w:t>
            </w:r>
            <w:r>
              <w:rPr>
                <w:rFonts w:ascii="宋体" w:hAnsi="宋体" w:eastAsia="宋体" w:cs="宋体"/>
                <w:color w:val="000000"/>
                <w:kern w:val="0"/>
                <w:sz w:val="18"/>
                <w:szCs w:val="18"/>
              </w:rPr>
              <w:t>90%，得3分；</w:t>
            </w:r>
            <w:r>
              <w:rPr>
                <w:rFonts w:hint="eastAsia" w:ascii="宋体" w:hAnsi="宋体" w:eastAsia="宋体" w:cs="宋体"/>
                <w:color w:val="000000"/>
                <w:kern w:val="0"/>
                <w:sz w:val="18"/>
                <w:szCs w:val="18"/>
              </w:rPr>
              <w:t>每降低2</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分，扣完为止</w:t>
            </w:r>
            <w:r>
              <w:rPr>
                <w:rFonts w:ascii="宋体" w:hAnsi="宋体" w:eastAsia="宋体" w:cs="宋体"/>
                <w:color w:val="000000"/>
                <w:kern w:val="0"/>
                <w:sz w:val="18"/>
                <w:szCs w:val="18"/>
              </w:rPr>
              <w:t>。</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-4</w:t>
            </w:r>
          </w:p>
        </w:tc>
        <w:tc>
          <w:tcPr>
            <w:tcW w:w="651"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城镇供热</w:t>
            </w:r>
          </w:p>
        </w:tc>
        <w:tc>
          <w:tcPr>
            <w:tcW w:w="740" w:type="dxa"/>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-4-1</w:t>
            </w:r>
          </w:p>
        </w:tc>
        <w:tc>
          <w:tcPr>
            <w:tcW w:w="1521"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☆城镇供热管网泄漏监测覆盖率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城市热力管网及其附属设施安装有热力管网泄漏监测设备的比例。其中，城镇供热管网泄漏监测符合</w:t>
            </w:r>
            <w:r>
              <w:rPr>
                <w:rFonts w:ascii="宋体" w:hAnsi="宋体" w:eastAsia="宋体" w:cs="宋体"/>
                <w:color w:val="000000"/>
                <w:kern w:val="0"/>
                <w:sz w:val="18"/>
                <w:szCs w:val="18"/>
              </w:rPr>
              <w:t>CJJ/T 254</w:t>
            </w:r>
            <w:r>
              <w:rPr>
                <w:rFonts w:hint="eastAsia" w:ascii="宋体" w:hAnsi="宋体" w:eastAsia="宋体" w:cs="宋体"/>
                <w:color w:val="000000"/>
                <w:kern w:val="0"/>
                <w:sz w:val="18"/>
                <w:szCs w:val="18"/>
              </w:rPr>
              <w:t>要求。</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城镇供热管网泄漏监测覆盖率</w:t>
            </w:r>
            <w:r>
              <w:rPr>
                <w:rFonts w:ascii="宋体" w:hAnsi="宋体" w:eastAsia="宋体" w:cs="宋体"/>
                <w:color w:val="000000"/>
                <w:kern w:val="0"/>
                <w:sz w:val="18"/>
                <w:szCs w:val="18"/>
              </w:rPr>
              <w:t>=已安装泄漏监测的热力管网长度/热力管网总长度×100%</w:t>
            </w:r>
          </w:p>
        </w:tc>
        <w:tc>
          <w:tcPr>
            <w:tcW w:w="2683" w:type="dxa"/>
            <w:shd w:val="clear" w:color="auto" w:fill="auto"/>
            <w:vAlign w:val="center"/>
          </w:tcPr>
          <w:p>
            <w:pPr>
              <w:pStyle w:val="37"/>
              <w:ind w:left="0" w:leftChars="0" w:firstLine="0" w:firstLineChars="0"/>
              <w:jc w:val="left"/>
              <w:rPr>
                <w:rFonts w:ascii="宋体" w:hAnsi="宋体" w:cs="宋体"/>
                <w:color w:val="000000"/>
                <w:kern w:val="0"/>
                <w:sz w:val="18"/>
                <w:szCs w:val="18"/>
              </w:rPr>
            </w:pPr>
            <w:r>
              <w:rPr>
                <w:rFonts w:hint="eastAsia" w:ascii="宋体" w:hAnsi="宋体" w:cs="宋体"/>
                <w:color w:val="000000"/>
                <w:kern w:val="0"/>
                <w:sz w:val="18"/>
                <w:szCs w:val="18"/>
              </w:rPr>
              <w:t>城镇供热管网泄漏监测覆盖率达到</w:t>
            </w:r>
            <w:r>
              <w:rPr>
                <w:rFonts w:ascii="宋体" w:hAnsi="宋体" w:cs="宋体"/>
                <w:color w:val="000000"/>
                <w:kern w:val="0"/>
                <w:sz w:val="18"/>
                <w:szCs w:val="18"/>
              </w:rPr>
              <w:t>100%，得2分；每降低5%扣0.1分，扣完为止</w:t>
            </w:r>
            <w:r>
              <w:rPr>
                <w:rFonts w:hint="eastAsia" w:ascii="宋体" w:hAnsi="宋体" w:cs="宋体"/>
                <w:color w:val="000000"/>
                <w:kern w:val="0"/>
                <w:sz w:val="18"/>
                <w:szCs w:val="18"/>
              </w:rPr>
              <w:t>；</w:t>
            </w:r>
          </w:p>
          <w:p>
            <w:pPr>
              <w:widowControl/>
              <w:jc w:val="left"/>
              <w:rPr>
                <w:rFonts w:ascii="宋体" w:hAnsi="宋体" w:eastAsia="宋体" w:cs="宋体"/>
                <w:color w:val="000000"/>
                <w:kern w:val="0"/>
                <w:sz w:val="18"/>
                <w:szCs w:val="18"/>
              </w:rPr>
            </w:pP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-5</w:t>
            </w:r>
          </w:p>
        </w:tc>
        <w:tc>
          <w:tcPr>
            <w:tcW w:w="651"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综合管廊</w:t>
            </w:r>
          </w:p>
        </w:tc>
        <w:tc>
          <w:tcPr>
            <w:tcW w:w="740" w:type="dxa"/>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-5-1</w:t>
            </w:r>
          </w:p>
        </w:tc>
        <w:tc>
          <w:tcPr>
            <w:tcW w:w="1521"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☆综合管廊安全运行监测及运维覆盖率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综合管廊实现安全运行监测及运维的长度占管廊总长度的比例，其中综合管廊监测和运维应参照</w:t>
            </w:r>
            <w:r>
              <w:rPr>
                <w:rFonts w:ascii="宋体" w:hAnsi="宋体" w:eastAsia="宋体" w:cs="宋体"/>
                <w:color w:val="000000"/>
                <w:kern w:val="0"/>
                <w:sz w:val="18"/>
                <w:szCs w:val="18"/>
              </w:rPr>
              <w:t>GBT 51274</w:t>
            </w:r>
            <w:r>
              <w:rPr>
                <w:rFonts w:hint="eastAsia" w:ascii="宋体" w:hAnsi="宋体" w:eastAsia="宋体" w:cs="宋体"/>
                <w:color w:val="000000"/>
                <w:kern w:val="0"/>
                <w:sz w:val="18"/>
                <w:szCs w:val="18"/>
              </w:rPr>
              <w:t>和</w:t>
            </w:r>
            <w:r>
              <w:rPr>
                <w:rFonts w:ascii="宋体" w:hAnsi="宋体" w:eastAsia="宋体" w:cs="宋体"/>
                <w:color w:val="000000"/>
                <w:kern w:val="0"/>
                <w:sz w:val="18"/>
                <w:szCs w:val="18"/>
              </w:rPr>
              <w:t>GB51354</w:t>
            </w:r>
            <w:r>
              <w:rPr>
                <w:rFonts w:hint="eastAsia" w:ascii="宋体" w:hAnsi="宋体" w:eastAsia="宋体" w:cs="宋体"/>
                <w:color w:val="000000"/>
                <w:kern w:val="0"/>
                <w:sz w:val="18"/>
                <w:szCs w:val="18"/>
              </w:rPr>
              <w:t>要求。</w:t>
            </w:r>
          </w:p>
        </w:tc>
        <w:tc>
          <w:tcPr>
            <w:tcW w:w="3120" w:type="dxa"/>
            <w:shd w:val="clear" w:color="auto" w:fill="auto"/>
            <w:vAlign w:val="center"/>
          </w:tcPr>
          <w:p>
            <w:pPr>
              <w:pStyle w:val="37"/>
              <w:ind w:left="0" w:leftChars="0" w:firstLine="0" w:firstLineChars="0"/>
              <w:rPr>
                <w:rFonts w:ascii="宋体" w:hAnsi="宋体" w:cs="宋体"/>
                <w:color w:val="000000"/>
                <w:kern w:val="0"/>
                <w:sz w:val="18"/>
                <w:szCs w:val="18"/>
              </w:rPr>
            </w:pPr>
            <w:r>
              <w:rPr>
                <w:rFonts w:ascii="宋体" w:hAnsi="宋体" w:cs="宋体"/>
                <w:color w:val="000000"/>
                <w:kern w:val="0"/>
                <w:sz w:val="18"/>
                <w:szCs w:val="18"/>
              </w:rPr>
              <w:t>a）综合管廊安全监测</w:t>
            </w:r>
            <w:r>
              <w:rPr>
                <w:rFonts w:hint="eastAsia" w:ascii="宋体" w:hAnsi="宋体" w:cs="宋体"/>
                <w:color w:val="000000"/>
                <w:kern w:val="0"/>
                <w:sz w:val="18"/>
                <w:szCs w:val="18"/>
              </w:rPr>
              <w:t>及运维覆盖率</w:t>
            </w:r>
            <w:r>
              <w:rPr>
                <w:rFonts w:ascii="宋体" w:hAnsi="宋体" w:cs="宋体"/>
                <w:color w:val="000000"/>
                <w:kern w:val="0"/>
                <w:sz w:val="18"/>
                <w:szCs w:val="18"/>
              </w:rPr>
              <w:t>=综合管廊安全监测</w:t>
            </w:r>
            <w:r>
              <w:rPr>
                <w:rFonts w:hint="eastAsia" w:ascii="宋体" w:hAnsi="宋体" w:cs="宋体"/>
                <w:color w:val="000000"/>
                <w:kern w:val="0"/>
                <w:sz w:val="18"/>
                <w:szCs w:val="18"/>
              </w:rPr>
              <w:t>及运维的长度</w:t>
            </w:r>
            <w:r>
              <w:rPr>
                <w:rFonts w:ascii="宋体" w:hAnsi="宋体" w:cs="宋体"/>
                <w:color w:val="000000"/>
                <w:kern w:val="0"/>
                <w:sz w:val="18"/>
                <w:szCs w:val="18"/>
              </w:rPr>
              <w:t>/管廊总长度×100%；</w:t>
            </w:r>
            <w:r>
              <w:rPr>
                <w:rFonts w:hint="eastAsia" w:ascii="宋体" w:hAnsi="宋体" w:cs="宋体"/>
                <w:color w:val="000000"/>
                <w:kern w:val="0"/>
                <w:sz w:val="18"/>
                <w:szCs w:val="18"/>
              </w:rPr>
              <w:t>其中，安全监测对象根据国家相关标准要求，应覆盖管廊廊体结构、廊内环境、入廊管线、廊内附属设施；</w:t>
            </w:r>
          </w:p>
          <w:p>
            <w:pPr>
              <w:pStyle w:val="37"/>
              <w:ind w:left="0" w:leftChars="0" w:firstLine="0" w:firstLineChars="0"/>
              <w:rPr>
                <w:rFonts w:ascii="宋体" w:hAnsi="宋体" w:cs="宋体"/>
                <w:color w:val="000000"/>
                <w:kern w:val="0"/>
                <w:sz w:val="18"/>
                <w:szCs w:val="18"/>
              </w:rPr>
            </w:pPr>
            <w:r>
              <w:rPr>
                <w:rFonts w:ascii="宋体" w:hAnsi="宋体" w:cs="宋体"/>
                <w:color w:val="000000"/>
                <w:kern w:val="0"/>
                <w:sz w:val="18"/>
                <w:szCs w:val="18"/>
              </w:rPr>
              <w:t>b）</w:t>
            </w:r>
            <w:r>
              <w:rPr>
                <w:rFonts w:hint="eastAsia" w:ascii="宋体" w:hAnsi="宋体" w:cs="宋体"/>
                <w:color w:val="000000"/>
                <w:kern w:val="0"/>
                <w:sz w:val="18"/>
                <w:szCs w:val="18"/>
              </w:rPr>
              <w:t>其中，舱内燃气管网阀门及关键节点应实现可燃气监测，每个防火分区内至少有</w:t>
            </w:r>
            <w:r>
              <w:rPr>
                <w:rFonts w:ascii="宋体" w:hAnsi="宋体" w:cs="宋体"/>
                <w:color w:val="000000"/>
                <w:kern w:val="0"/>
                <w:sz w:val="18"/>
                <w:szCs w:val="18"/>
              </w:rPr>
              <w:t>1个测点；</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c）</w:t>
            </w:r>
            <w:r>
              <w:rPr>
                <w:rFonts w:hint="eastAsia" w:ascii="宋体" w:hAnsi="宋体" w:eastAsia="宋体" w:cs="宋体"/>
                <w:color w:val="000000"/>
                <w:kern w:val="0"/>
                <w:sz w:val="18"/>
                <w:szCs w:val="18"/>
              </w:rPr>
              <w:t>供水管网实现压力监测。</w:t>
            </w:r>
          </w:p>
        </w:tc>
        <w:tc>
          <w:tcPr>
            <w:tcW w:w="2683" w:type="dxa"/>
            <w:shd w:val="clear" w:color="auto" w:fill="auto"/>
            <w:vAlign w:val="center"/>
          </w:tcPr>
          <w:p>
            <w:pPr>
              <w:pStyle w:val="37"/>
              <w:ind w:left="0" w:leftChars="0" w:firstLine="0" w:firstLineChars="0"/>
              <w:rPr>
                <w:rFonts w:ascii="宋体" w:hAnsi="宋体" w:cs="宋体"/>
                <w:color w:val="000000"/>
                <w:kern w:val="0"/>
                <w:sz w:val="18"/>
                <w:szCs w:val="18"/>
              </w:rPr>
            </w:pPr>
            <w:r>
              <w:rPr>
                <w:rFonts w:ascii="宋体" w:hAnsi="宋体" w:cs="宋体"/>
                <w:color w:val="000000"/>
                <w:kern w:val="0"/>
                <w:sz w:val="18"/>
                <w:szCs w:val="18"/>
              </w:rPr>
              <w:t>a）</w:t>
            </w:r>
            <w:r>
              <w:rPr>
                <w:rFonts w:hint="eastAsia" w:ascii="宋体" w:hAnsi="宋体" w:cs="宋体"/>
                <w:color w:val="000000"/>
                <w:kern w:val="0"/>
                <w:sz w:val="18"/>
                <w:szCs w:val="18"/>
              </w:rPr>
              <w:t>综合管廊安全监测及运维覆盖率达到</w:t>
            </w:r>
            <w:r>
              <w:rPr>
                <w:rFonts w:ascii="宋体" w:hAnsi="宋体" w:cs="宋体"/>
                <w:color w:val="000000"/>
                <w:kern w:val="0"/>
                <w:sz w:val="18"/>
                <w:szCs w:val="18"/>
              </w:rPr>
              <w:t>100%，得</w:t>
            </w:r>
            <w:r>
              <w:rPr>
                <w:rFonts w:hint="eastAsia" w:ascii="宋体" w:hAnsi="宋体" w:cs="宋体"/>
                <w:color w:val="000000"/>
                <w:kern w:val="0"/>
                <w:sz w:val="18"/>
                <w:szCs w:val="18"/>
              </w:rPr>
              <w:t>1</w:t>
            </w:r>
            <w:r>
              <w:rPr>
                <w:rFonts w:ascii="宋体" w:hAnsi="宋体" w:cs="宋体"/>
                <w:color w:val="000000"/>
                <w:kern w:val="0"/>
                <w:sz w:val="18"/>
                <w:szCs w:val="18"/>
              </w:rPr>
              <w:t>分；每降低5%扣0.1分，扣完为止</w:t>
            </w:r>
            <w:r>
              <w:rPr>
                <w:rFonts w:hint="eastAsia" w:ascii="宋体" w:hAnsi="宋体" w:cs="宋体"/>
                <w:color w:val="000000"/>
                <w:kern w:val="0"/>
                <w:sz w:val="18"/>
                <w:szCs w:val="18"/>
              </w:rPr>
              <w:t>；</w:t>
            </w:r>
          </w:p>
          <w:p>
            <w:pPr>
              <w:pStyle w:val="37"/>
              <w:ind w:left="0" w:leftChars="0" w:firstLine="0" w:firstLineChars="0"/>
              <w:rPr>
                <w:rFonts w:ascii="宋体" w:hAnsi="宋体" w:cs="宋体"/>
                <w:color w:val="000000"/>
                <w:kern w:val="0"/>
                <w:sz w:val="18"/>
                <w:szCs w:val="18"/>
              </w:rPr>
            </w:pPr>
            <w:r>
              <w:rPr>
                <w:rFonts w:ascii="宋体" w:hAnsi="宋体" w:cs="宋体"/>
                <w:color w:val="000000"/>
                <w:kern w:val="0"/>
                <w:sz w:val="18"/>
                <w:szCs w:val="18"/>
              </w:rPr>
              <w:t>b</w:t>
            </w:r>
            <w:r>
              <w:rPr>
                <w:rFonts w:hint="eastAsia" w:ascii="宋体" w:hAnsi="宋体" w:cs="宋体"/>
                <w:color w:val="000000"/>
                <w:kern w:val="0"/>
                <w:sz w:val="18"/>
                <w:szCs w:val="18"/>
              </w:rPr>
              <w:t>）未实现舱内燃气管网阀门及关键节点可燃气监测的，扣0</w:t>
            </w:r>
            <w:r>
              <w:rPr>
                <w:rFonts w:ascii="宋体" w:hAnsi="宋体" w:cs="宋体"/>
                <w:color w:val="000000"/>
                <w:kern w:val="0"/>
                <w:sz w:val="18"/>
                <w:szCs w:val="18"/>
              </w:rPr>
              <w:t>.5分</w:t>
            </w:r>
            <w:r>
              <w:rPr>
                <w:rFonts w:hint="eastAsia" w:ascii="宋体" w:hAnsi="宋体" w:cs="宋体"/>
                <w:color w:val="000000"/>
                <w:kern w:val="0"/>
                <w:sz w:val="18"/>
                <w:szCs w:val="18"/>
              </w:rPr>
              <w:t>。</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c）未实现供水管网压力监测的，扣0</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分。</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6</w:t>
            </w:r>
          </w:p>
        </w:tc>
        <w:tc>
          <w:tcPr>
            <w:tcW w:w="651"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环卫设施</w:t>
            </w:r>
          </w:p>
        </w:tc>
        <w:tc>
          <w:tcPr>
            <w:tcW w:w="740" w:type="dxa"/>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-6-1</w:t>
            </w:r>
          </w:p>
        </w:tc>
        <w:tc>
          <w:tcPr>
            <w:tcW w:w="1521" w:type="dxa"/>
            <w:vAlign w:val="center"/>
          </w:tcPr>
          <w:p>
            <w:pPr>
              <w:widowControl/>
              <w:jc w:val="left"/>
              <w:rPr>
                <w:rFonts w:ascii="宋体" w:hAnsi="宋体" w:eastAsia="宋体" w:cs="宋体"/>
                <w:color w:val="000000"/>
                <w:sz w:val="18"/>
                <w:szCs w:val="18"/>
              </w:rPr>
            </w:pPr>
            <w:r>
              <w:rPr>
                <w:rFonts w:hint="eastAsia" w:ascii="宋体" w:hAnsi="宋体" w:eastAsia="宋体" w:cs="宋体"/>
                <w:color w:val="000000"/>
                <w:kern w:val="0"/>
                <w:sz w:val="18"/>
                <w:szCs w:val="18"/>
              </w:rPr>
              <w:t>环卫设施安全隐患排查率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针对垃圾填埋场、垃圾焚烧厂、垃圾转运站、渗滤液处理设施等环卫设施设备开展安全隐患排查的覆盖率。</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环卫设施安全隐患排查率=每年度开展安全隐患排查的环卫设施数量/环卫设施总数×100%。</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环卫设施安全隐患排查率达</w:t>
            </w:r>
            <w:r>
              <w:rPr>
                <w:rFonts w:hint="eastAsia" w:ascii="宋体" w:hAnsi="宋体" w:eastAsia="宋体" w:cs="宋体"/>
                <w:kern w:val="0"/>
                <w:sz w:val="18"/>
                <w:szCs w:val="18"/>
              </w:rPr>
              <w:t>100%，得1分；每降低5%，扣0.</w:t>
            </w:r>
            <w:r>
              <w:rPr>
                <w:rFonts w:ascii="宋体" w:hAnsi="宋体" w:eastAsia="宋体" w:cs="宋体"/>
                <w:kern w:val="0"/>
                <w:sz w:val="18"/>
                <w:szCs w:val="18"/>
              </w:rPr>
              <w:t>2</w:t>
            </w:r>
            <w:r>
              <w:rPr>
                <w:rFonts w:hint="eastAsia" w:ascii="宋体" w:hAnsi="宋体" w:eastAsia="宋体" w:cs="宋体"/>
                <w:kern w:val="0"/>
                <w:sz w:val="18"/>
                <w:szCs w:val="18"/>
              </w:rPr>
              <w:t>分，扣完为止。</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-7</w:t>
            </w:r>
          </w:p>
        </w:tc>
        <w:tc>
          <w:tcPr>
            <w:tcW w:w="651"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生活污水处理</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设施</w:t>
            </w:r>
          </w:p>
        </w:tc>
        <w:tc>
          <w:tcPr>
            <w:tcW w:w="740" w:type="dxa"/>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-7-1</w:t>
            </w:r>
          </w:p>
        </w:tc>
        <w:tc>
          <w:tcPr>
            <w:tcW w:w="1521"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城市生活污水集中收集率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市辖区建成区内通过集中式和分布式污水处理设施收集的生活污染物量占生活污染物排放总量的比例。</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城市生活污水集中收集率=市辖区建成区内通过集中式和分散式污水处理设施收集的生活污染物量（万吨）/生活污染物排放总量（万吨）×100%。</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城市生活污水集中收集率达75%，得1分；每降低5%，扣0.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分，扣完为止。</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-8</w:t>
            </w:r>
          </w:p>
        </w:tc>
        <w:tc>
          <w:tcPr>
            <w:tcW w:w="651"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城市公园</w:t>
            </w:r>
          </w:p>
        </w:tc>
        <w:tc>
          <w:tcPr>
            <w:tcW w:w="740" w:type="dxa"/>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-8-1</w:t>
            </w:r>
          </w:p>
        </w:tc>
        <w:tc>
          <w:tcPr>
            <w:tcW w:w="1521"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城市公园安全</w:t>
            </w:r>
            <w:r>
              <w:rPr>
                <w:rFonts w:hint="eastAsia" w:ascii="宋体" w:hAnsi="宋体" w:eastAsia="宋体" w:cs="宋体"/>
                <w:sz w:val="18"/>
                <w:szCs w:val="18"/>
              </w:rPr>
              <w:t>隐患排查及整治率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城市公园中完成整治的安全隐患排查的比例及完成整改的比例。</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其中，城市公园指市辖区内，向公众开放，以休闲、游憩、娱乐为主要功能，有较完善的设施，兼具生态、美化等作用的绿地。</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a）城市公园安全</w:t>
            </w:r>
            <w:r>
              <w:rPr>
                <w:rFonts w:hint="eastAsia" w:ascii="宋体" w:hAnsi="宋体" w:eastAsia="宋体" w:cs="宋体"/>
                <w:sz w:val="18"/>
                <w:szCs w:val="18"/>
              </w:rPr>
              <w:t>隐患排查率=完成安全隐患排查的公园/城市公园总数</w:t>
            </w:r>
            <w:r>
              <w:rPr>
                <w:rFonts w:hint="eastAsia" w:ascii="宋体" w:hAnsi="宋体" w:eastAsia="宋体" w:cs="宋体"/>
                <w:color w:val="000000"/>
                <w:kern w:val="0"/>
                <w:sz w:val="18"/>
                <w:szCs w:val="18"/>
              </w:rPr>
              <w:t>×100%；</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b</w:t>
            </w:r>
            <w:r>
              <w:rPr>
                <w:rFonts w:hint="eastAsia" w:ascii="宋体" w:hAnsi="宋体" w:eastAsia="宋体" w:cs="宋体"/>
                <w:color w:val="000000"/>
                <w:kern w:val="0"/>
                <w:sz w:val="18"/>
                <w:szCs w:val="18"/>
              </w:rPr>
              <w:t>）城市公园安全</w:t>
            </w:r>
            <w:r>
              <w:rPr>
                <w:rFonts w:hint="eastAsia" w:ascii="宋体" w:hAnsi="宋体" w:eastAsia="宋体" w:cs="宋体"/>
                <w:sz w:val="18"/>
                <w:szCs w:val="18"/>
              </w:rPr>
              <w:t>隐患整治率=</w:t>
            </w:r>
            <w:r>
              <w:rPr>
                <w:rFonts w:hint="eastAsia" w:ascii="宋体" w:hAnsi="宋体" w:eastAsia="宋体" w:cs="宋体"/>
                <w:color w:val="000000"/>
                <w:kern w:val="0"/>
                <w:sz w:val="18"/>
                <w:szCs w:val="18"/>
              </w:rPr>
              <w:t>城市公园中完成整治的安全隐患/排查出的安全隐患总数×100%。</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a</w:t>
            </w:r>
            <w:r>
              <w:rPr>
                <w:rFonts w:hint="eastAsia" w:ascii="宋体" w:hAnsi="宋体" w:eastAsia="宋体" w:cs="宋体"/>
                <w:color w:val="000000"/>
                <w:kern w:val="0"/>
                <w:sz w:val="18"/>
                <w:szCs w:val="18"/>
              </w:rPr>
              <w:t>）城市公园安全</w:t>
            </w:r>
            <w:r>
              <w:rPr>
                <w:rFonts w:hint="eastAsia" w:ascii="宋体" w:hAnsi="宋体" w:eastAsia="宋体" w:cs="宋体"/>
                <w:sz w:val="18"/>
                <w:szCs w:val="18"/>
              </w:rPr>
              <w:t>隐患排查率</w:t>
            </w:r>
            <w:r>
              <w:rPr>
                <w:rFonts w:hint="eastAsia" w:ascii="宋体" w:hAnsi="宋体" w:eastAsia="宋体" w:cs="宋体"/>
                <w:color w:val="000000"/>
                <w:kern w:val="0"/>
                <w:sz w:val="18"/>
                <w:szCs w:val="18"/>
              </w:rPr>
              <w:t>达1</w:t>
            </w:r>
            <w:r>
              <w:rPr>
                <w:rFonts w:ascii="宋体" w:hAnsi="宋体" w:eastAsia="宋体" w:cs="宋体"/>
                <w:color w:val="000000"/>
                <w:kern w:val="0"/>
                <w:sz w:val="18"/>
                <w:szCs w:val="18"/>
              </w:rPr>
              <w:t>00</w:t>
            </w:r>
            <w:r>
              <w:rPr>
                <w:rFonts w:hint="eastAsia" w:ascii="宋体" w:hAnsi="宋体" w:eastAsia="宋体" w:cs="宋体"/>
                <w:color w:val="000000"/>
                <w:kern w:val="0"/>
                <w:sz w:val="18"/>
                <w:szCs w:val="18"/>
              </w:rPr>
              <w:t>%，得</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分；每降低5%，扣0.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分，扣完为止；</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b</w:t>
            </w:r>
            <w:r>
              <w:rPr>
                <w:rFonts w:hint="eastAsia" w:ascii="宋体" w:hAnsi="宋体" w:eastAsia="宋体" w:cs="宋体"/>
                <w:color w:val="000000"/>
                <w:kern w:val="0"/>
                <w:sz w:val="18"/>
                <w:szCs w:val="18"/>
              </w:rPr>
              <w:t>）城市公园安全</w:t>
            </w:r>
            <w:r>
              <w:rPr>
                <w:rFonts w:hint="eastAsia" w:ascii="宋体" w:hAnsi="宋体" w:eastAsia="宋体" w:cs="宋体"/>
                <w:sz w:val="18"/>
                <w:szCs w:val="18"/>
              </w:rPr>
              <w:t>隐患整治率</w:t>
            </w:r>
            <w:r>
              <w:rPr>
                <w:rFonts w:hint="eastAsia" w:ascii="宋体" w:hAnsi="宋体" w:eastAsia="宋体" w:cs="宋体"/>
                <w:color w:val="000000"/>
                <w:kern w:val="0"/>
                <w:sz w:val="18"/>
                <w:szCs w:val="18"/>
              </w:rPr>
              <w:t>达1</w:t>
            </w:r>
            <w:r>
              <w:rPr>
                <w:rFonts w:ascii="宋体" w:hAnsi="宋体" w:eastAsia="宋体" w:cs="宋体"/>
                <w:color w:val="000000"/>
                <w:kern w:val="0"/>
                <w:sz w:val="18"/>
                <w:szCs w:val="18"/>
              </w:rPr>
              <w:t>00</w:t>
            </w:r>
            <w:r>
              <w:rPr>
                <w:rFonts w:hint="eastAsia" w:ascii="宋体" w:hAnsi="宋体" w:eastAsia="宋体" w:cs="宋体"/>
                <w:color w:val="000000"/>
                <w:kern w:val="0"/>
                <w:sz w:val="18"/>
                <w:szCs w:val="18"/>
              </w:rPr>
              <w:t>%，得</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分；每降低5%，扣0.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分，扣完为止。</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restar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-9</w:t>
            </w:r>
          </w:p>
        </w:tc>
        <w:tc>
          <w:tcPr>
            <w:tcW w:w="651" w:type="dxa"/>
            <w:vMerge w:val="restart"/>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其他市政设施</w:t>
            </w:r>
          </w:p>
        </w:tc>
        <w:tc>
          <w:tcPr>
            <w:tcW w:w="740" w:type="dxa"/>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9</w:t>
            </w:r>
            <w:r>
              <w:rPr>
                <w:rFonts w:hint="eastAsia" w:ascii="宋体" w:hAnsi="宋体" w:eastAsia="宋体" w:cs="宋体"/>
                <w:color w:val="000000"/>
                <w:kern w:val="0"/>
                <w:sz w:val="18"/>
                <w:szCs w:val="18"/>
              </w:rPr>
              <w:t>-1</w:t>
            </w:r>
          </w:p>
        </w:tc>
        <w:tc>
          <w:tcPr>
            <w:tcW w:w="1521"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城市窨井盖完好率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市辖区公共区域设置的各类窨井盖的功能性完好数量与总数的比例。</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窨井盖完好率=功能性完好窨井盖数量/窨井盖总数×100%。</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窨井盖完好率达98%，得1分；每降低1%，扣0.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分，扣完为止。</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实时监测、实地考察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616" w:type="dxa"/>
            <w:vMerge w:val="continue"/>
            <w:vAlign w:val="center"/>
          </w:tcPr>
          <w:p>
            <w:pPr>
              <w:widowControl/>
              <w:jc w:val="center"/>
              <w:rPr>
                <w:rFonts w:ascii="宋体" w:hAnsi="宋体" w:eastAsia="宋体" w:cs="宋体"/>
                <w:color w:val="000000"/>
                <w:kern w:val="0"/>
                <w:sz w:val="18"/>
                <w:szCs w:val="18"/>
              </w:rPr>
            </w:pPr>
          </w:p>
        </w:tc>
        <w:tc>
          <w:tcPr>
            <w:tcW w:w="619" w:type="dxa"/>
            <w:vMerge w:val="continue"/>
            <w:vAlign w:val="center"/>
          </w:tcPr>
          <w:p>
            <w:pPr>
              <w:widowControl/>
              <w:jc w:val="left"/>
              <w:rPr>
                <w:rFonts w:ascii="宋体" w:hAnsi="宋体" w:eastAsia="宋体" w:cs="宋体"/>
                <w:color w:val="000000"/>
                <w:kern w:val="0"/>
                <w:sz w:val="18"/>
                <w:szCs w:val="18"/>
              </w:rPr>
            </w:pPr>
          </w:p>
        </w:tc>
        <w:tc>
          <w:tcPr>
            <w:tcW w:w="651" w:type="dxa"/>
            <w:vMerge w:val="continue"/>
            <w:vAlign w:val="center"/>
          </w:tcPr>
          <w:p>
            <w:pPr>
              <w:widowControl/>
              <w:jc w:val="center"/>
              <w:rPr>
                <w:rFonts w:ascii="宋体" w:hAnsi="宋体" w:eastAsia="宋体" w:cs="宋体"/>
                <w:color w:val="000000"/>
                <w:kern w:val="0"/>
                <w:sz w:val="18"/>
                <w:szCs w:val="18"/>
              </w:rPr>
            </w:pPr>
          </w:p>
        </w:tc>
        <w:tc>
          <w:tcPr>
            <w:tcW w:w="740" w:type="dxa"/>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9</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2</w:t>
            </w:r>
          </w:p>
        </w:tc>
        <w:tc>
          <w:tcPr>
            <w:tcW w:w="1521" w:type="dxa"/>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城市市政消火栓完好率</w:t>
            </w:r>
          </w:p>
        </w:tc>
        <w:tc>
          <w:tcPr>
            <w:tcW w:w="22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市辖区公共区域设置的市政消火栓完好的数量与总数的比例。</w:t>
            </w:r>
          </w:p>
        </w:tc>
        <w:tc>
          <w:tcPr>
            <w:tcW w:w="3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市政消火栓完好率=完好消火栓数量/市政消火栓总数×100%。</w:t>
            </w:r>
          </w:p>
        </w:tc>
        <w:tc>
          <w:tcPr>
            <w:tcW w:w="2683"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市政消火栓完好率达</w:t>
            </w:r>
            <w:r>
              <w:rPr>
                <w:rFonts w:ascii="宋体" w:hAnsi="宋体" w:eastAsia="宋体" w:cs="宋体"/>
                <w:color w:val="000000"/>
                <w:kern w:val="0"/>
                <w:sz w:val="18"/>
                <w:szCs w:val="18"/>
              </w:rPr>
              <w:t>100%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得2分；每降低1%扣0.1</w:t>
            </w:r>
            <w:r>
              <w:rPr>
                <w:rFonts w:hint="eastAsia" w:ascii="宋体" w:hAnsi="宋体" w:eastAsia="宋体" w:cs="宋体"/>
                <w:color w:val="000000"/>
                <w:kern w:val="0"/>
                <w:sz w:val="18"/>
                <w:szCs w:val="18"/>
              </w:rPr>
              <w:t>分，扣完为止。</w:t>
            </w:r>
          </w:p>
        </w:tc>
        <w:tc>
          <w:tcPr>
            <w:tcW w:w="921"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18"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实时监测、实地考察</w:t>
            </w:r>
          </w:p>
        </w:tc>
      </w:tr>
    </w:tbl>
    <w:p>
      <w:pPr>
        <w:adjustRightInd w:val="0"/>
        <w:snapToGrid w:val="0"/>
        <w:spacing w:line="360" w:lineRule="auto"/>
        <w:ind w:firstLine="420" w:firstLineChars="200"/>
        <w:jc w:val="center"/>
        <w:rPr>
          <w:rFonts w:ascii="黑体" w:hAnsi="黑体" w:eastAsia="黑体" w:cs="Times New Roman"/>
          <w:kern w:val="0"/>
          <w:szCs w:val="21"/>
        </w:rPr>
      </w:pPr>
    </w:p>
    <w:p>
      <w:pPr>
        <w:widowControl/>
        <w:jc w:val="left"/>
        <w:rPr>
          <w:rFonts w:ascii="Times New Roman" w:hAnsi="Times New Roman" w:eastAsia="宋体" w:cs="Times New Roman"/>
          <w:bCs/>
          <w:szCs w:val="21"/>
        </w:rPr>
      </w:pPr>
      <w:r>
        <w:rPr>
          <w:rFonts w:ascii="Times New Roman" w:hAnsi="Times New Roman" w:eastAsia="宋体" w:cs="Times New Roman"/>
          <w:szCs w:val="21"/>
        </w:rPr>
        <w:br w:type="page"/>
      </w:r>
    </w:p>
    <w:p>
      <w:pPr>
        <w:keepNext/>
        <w:keepLines/>
        <w:tabs>
          <w:tab w:val="left" w:pos="420"/>
          <w:tab w:val="right" w:pos="13959"/>
        </w:tabs>
        <w:adjustRightInd w:val="0"/>
        <w:snapToGrid w:val="0"/>
        <w:spacing w:before="240" w:after="240" w:line="360" w:lineRule="auto"/>
        <w:outlineLvl w:val="1"/>
        <w:rPr>
          <w:rFonts w:ascii="Arial" w:hAnsi="Arial" w:eastAsia="黑体" w:cs="Times New Roman"/>
          <w:bCs/>
          <w:szCs w:val="32"/>
        </w:rPr>
      </w:pPr>
      <w:bookmarkStart w:id="232" w:name="_Toc116138994"/>
      <w:r>
        <w:rPr>
          <w:rFonts w:ascii="Arial" w:hAnsi="Arial" w:eastAsia="黑体" w:cs="Times New Roman"/>
          <w:bCs/>
          <w:szCs w:val="32"/>
        </w:rPr>
        <w:t xml:space="preserve">6.3 </w:t>
      </w:r>
      <w:r>
        <w:rPr>
          <w:rFonts w:hint="eastAsia" w:ascii="Arial" w:hAnsi="Arial" w:eastAsia="黑体" w:cs="Times New Roman"/>
          <w:bCs/>
          <w:szCs w:val="32"/>
        </w:rPr>
        <w:t>房屋建筑类指标评分方法</w:t>
      </w:r>
      <w:bookmarkEnd w:id="232"/>
      <w:r>
        <w:rPr>
          <w:rFonts w:ascii="Arial" w:hAnsi="Arial" w:eastAsia="黑体" w:cs="Times New Roman"/>
          <w:bCs/>
          <w:szCs w:val="32"/>
        </w:rPr>
        <w:tab/>
      </w:r>
    </w:p>
    <w:p>
      <w:pPr>
        <w:adjustRightInd w:val="0"/>
        <w:snapToGrid w:val="0"/>
        <w:spacing w:line="360" w:lineRule="auto"/>
        <w:ind w:firstLine="420"/>
        <w:rPr>
          <w:rFonts w:ascii="Times New Roman" w:hAnsi="Times New Roman" w:eastAsia="宋体" w:cs="Times New Roman"/>
          <w:bCs/>
          <w:szCs w:val="21"/>
        </w:rPr>
      </w:pPr>
      <w:r>
        <w:rPr>
          <w:rFonts w:hint="eastAsia" w:ascii="Times New Roman" w:hAnsi="Times New Roman" w:eastAsia="宋体" w:cs="Times New Roman"/>
          <w:bCs/>
          <w:szCs w:val="21"/>
        </w:rPr>
        <mc:AlternateContent>
          <mc:Choice Requires="wps">
            <w:drawing>
              <wp:anchor distT="0" distB="0" distL="114300" distR="114300" simplePos="0" relativeHeight="251666432" behindDoc="0" locked="0" layoutInCell="1" allowOverlap="1">
                <wp:simplePos x="0" y="0"/>
                <wp:positionH relativeFrom="column">
                  <wp:posOffset>5772150</wp:posOffset>
                </wp:positionH>
                <wp:positionV relativeFrom="paragraph">
                  <wp:posOffset>264160</wp:posOffset>
                </wp:positionV>
                <wp:extent cx="266700" cy="180975"/>
                <wp:effectExtent l="0" t="0" r="0" b="9525"/>
                <wp:wrapNone/>
                <wp:docPr id="6" name="矩形 6"/>
                <wp:cNvGraphicFramePr/>
                <a:graphic xmlns:a="http://schemas.openxmlformats.org/drawingml/2006/main">
                  <a:graphicData uri="http://schemas.microsoft.com/office/word/2010/wordprocessingShape">
                    <wps:wsp>
                      <wps:cNvSpPr/>
                      <wps:spPr>
                        <a:xfrm>
                          <a:off x="0" y="0"/>
                          <a:ext cx="266700"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4.5pt;margin-top:20.8pt;height:14.25pt;width:21pt;z-index:251666432;v-text-anchor:middle;mso-width-relative:page;mso-height-relative:page;" fillcolor="#FFFFFF" filled="t" stroked="f" coordsize="21600,21600" o:gfxdata="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dcipLVAAAACQEAAA8AAAAAAAAAAQAgAAAAIgAAAGRycy9kb3ducmV2LnhtbFBL&#10;AQIUABQAAAAIAIdO4kANu33pawIAANEEAAAOAAAAAAAAAAEAIAAAACQBAABkcnMvZTJvRG9jLnht&#10;bFBLBQYAAAAABgAGAFkBAAABBgAAAAA=&#10;">
                <v:fill on="t" focussize="0,0"/>
                <v:stroke on="f" weight="2pt"/>
                <v:imagedata o:title=""/>
                <o:lock v:ext="edit" aspectratio="f"/>
              </v:rect>
            </w:pict>
          </mc:Fallback>
        </mc:AlternateContent>
      </w:r>
      <w:r>
        <w:rPr>
          <w:rFonts w:hint="eastAsia" w:ascii="Times New Roman" w:hAnsi="Times New Roman" w:eastAsia="宋体" w:cs="Times New Roman"/>
          <w:bCs/>
          <w:szCs w:val="21"/>
        </w:rPr>
        <w:t>房屋建筑类指标运行监测内容及评分方法见表</w:t>
      </w:r>
      <w:r>
        <w:rPr>
          <w:rFonts w:ascii="Times New Roman" w:hAnsi="Times New Roman" w:eastAsia="宋体" w:cs="Times New Roman"/>
          <w:bCs/>
          <w:szCs w:val="21"/>
        </w:rPr>
        <w:t>6</w:t>
      </w:r>
      <w:r>
        <w:rPr>
          <w:rFonts w:hint="eastAsia" w:ascii="Times New Roman" w:hAnsi="Times New Roman" w:eastAsia="宋体" w:cs="Times New Roman"/>
          <w:bCs/>
          <w:szCs w:val="21"/>
        </w:rPr>
        <w:t>。</w:t>
      </w:r>
    </w:p>
    <w:tbl>
      <w:tblPr>
        <w:tblStyle w:val="38"/>
        <w:tblW w:w="1403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
        <w:gridCol w:w="619"/>
        <w:gridCol w:w="620"/>
        <w:gridCol w:w="651"/>
        <w:gridCol w:w="756"/>
        <w:gridCol w:w="1039"/>
        <w:gridCol w:w="1981"/>
        <w:gridCol w:w="3822"/>
        <w:gridCol w:w="3114"/>
        <w:gridCol w:w="425"/>
        <w:gridCol w:w="914"/>
        <w:gridCol w:w="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78" w:type="dxa"/>
          <w:trHeight w:val="540" w:hRule="atLeast"/>
          <w:tblHeader/>
        </w:trPr>
        <w:tc>
          <w:tcPr>
            <w:tcW w:w="13956" w:type="dxa"/>
            <w:gridSpan w:val="11"/>
            <w:tcBorders>
              <w:top w:val="nil"/>
              <w:left w:val="nil"/>
              <w:bottom w:val="single" w:color="auto" w:sz="12" w:space="0"/>
              <w:right w:val="nil"/>
            </w:tcBorders>
            <w:vAlign w:val="center"/>
          </w:tcPr>
          <w:p>
            <w:pPr>
              <w:adjustRightInd w:val="0"/>
              <w:snapToGrid w:val="0"/>
              <w:spacing w:line="360" w:lineRule="auto"/>
              <w:ind w:firstLine="420" w:firstLineChars="200"/>
              <w:jc w:val="center"/>
              <w:rPr>
                <w:rFonts w:ascii="黑体" w:hAnsi="黑体" w:eastAsia="黑体" w:cs="Times New Roman"/>
                <w:kern w:val="0"/>
                <w:szCs w:val="21"/>
              </w:rPr>
            </w:pPr>
            <w:r>
              <w:rPr>
                <w:rFonts w:hint="eastAsia" w:ascii="黑体" w:hAnsi="黑体" w:eastAsia="黑体" w:cs="Times New Roman"/>
                <w:kern w:val="0"/>
                <w:szCs w:val="21"/>
              </w:rPr>
              <w:t>表6 房屋建筑类指标运行监测内容及评分方法（续）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540" w:hRule="atLeast"/>
          <w:tblHeader/>
        </w:trPr>
        <w:tc>
          <w:tcPr>
            <w:tcW w:w="620" w:type="dxa"/>
            <w:tcBorders>
              <w:top w:val="single" w:color="auto" w:sz="12" w:space="0"/>
              <w:bottom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620"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二级编号</w:t>
            </w:r>
          </w:p>
        </w:tc>
        <w:tc>
          <w:tcPr>
            <w:tcW w:w="651"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740"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三级编号</w:t>
            </w:r>
          </w:p>
        </w:tc>
        <w:tc>
          <w:tcPr>
            <w:tcW w:w="1040"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984"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指标描述</w:t>
            </w:r>
          </w:p>
        </w:tc>
        <w:tc>
          <w:tcPr>
            <w:tcW w:w="3828"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运行监测内容及计算方法</w:t>
            </w:r>
          </w:p>
        </w:tc>
        <w:tc>
          <w:tcPr>
            <w:tcW w:w="3118"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评分方法</w:t>
            </w:r>
          </w:p>
        </w:tc>
        <w:tc>
          <w:tcPr>
            <w:tcW w:w="425"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分值</w:t>
            </w:r>
          </w:p>
        </w:tc>
        <w:tc>
          <w:tcPr>
            <w:tcW w:w="993" w:type="dxa"/>
            <w:gridSpan w:val="2"/>
            <w:tcBorders>
              <w:top w:val="single" w:color="auto" w:sz="12" w:space="0"/>
              <w:bottom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数据采集方法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2498" w:hRule="atLeast"/>
        </w:trPr>
        <w:tc>
          <w:tcPr>
            <w:tcW w:w="620" w:type="dxa"/>
            <w:vMerge w:val="restart"/>
            <w:tcBorders>
              <w:top w:val="single" w:color="auto" w:sz="12"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房屋建筑</w:t>
            </w:r>
          </w:p>
        </w:tc>
        <w:tc>
          <w:tcPr>
            <w:tcW w:w="620" w:type="dxa"/>
            <w:vMerge w:val="restart"/>
            <w:tcBorders>
              <w:top w:val="single" w:color="auto" w:sz="12"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651" w:type="dxa"/>
            <w:vMerge w:val="restart"/>
            <w:tcBorders>
              <w:top w:val="single" w:color="auto" w:sz="12"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建筑施工</w:t>
            </w:r>
          </w:p>
        </w:tc>
        <w:tc>
          <w:tcPr>
            <w:tcW w:w="740" w:type="dxa"/>
            <w:tcBorders>
              <w:top w:val="single" w:color="auto" w:sz="12"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2-1-1</w:t>
            </w:r>
          </w:p>
        </w:tc>
        <w:tc>
          <w:tcPr>
            <w:tcW w:w="1040" w:type="dxa"/>
            <w:tcBorders>
              <w:top w:val="single" w:color="auto" w:sz="12"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z w:val="18"/>
                <w:szCs w:val="18"/>
              </w:rPr>
              <w:t>☆</w:t>
            </w:r>
            <w:r>
              <w:rPr>
                <w:rFonts w:hint="eastAsia" w:ascii="宋体" w:hAnsi="宋体" w:eastAsia="宋体" w:cs="宋体"/>
                <w:kern w:val="0"/>
                <w:sz w:val="18"/>
                <w:szCs w:val="18"/>
              </w:rPr>
              <w:t>建筑施工视频在线监控覆盖率</w:t>
            </w:r>
          </w:p>
        </w:tc>
        <w:tc>
          <w:tcPr>
            <w:tcW w:w="1984" w:type="dxa"/>
            <w:tcBorders>
              <w:top w:val="single" w:color="auto" w:sz="12"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部署在线视频监控的施工项目数占总施工项目数的比例。</w:t>
            </w:r>
          </w:p>
        </w:tc>
        <w:tc>
          <w:tcPr>
            <w:tcW w:w="3828" w:type="dxa"/>
            <w:tcBorders>
              <w:top w:val="single" w:color="auto" w:sz="12"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建筑施工视频在线监控覆盖率=视频监控部署且在线的施工项目数/施工项目总数×100%。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其中，施工现场监控点部署应符合以下规定：</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a）建筑面积在5万m</w:t>
            </w:r>
            <w:r>
              <w:rPr>
                <w:rFonts w:ascii="宋体" w:hAnsi="宋体" w:eastAsia="宋体" w:cs="宋体"/>
                <w:kern w:val="0"/>
                <w:sz w:val="18"/>
                <w:szCs w:val="18"/>
                <w:vertAlign w:val="superscript"/>
              </w:rPr>
              <w:t>2</w:t>
            </w:r>
            <w:r>
              <w:rPr>
                <w:rFonts w:hint="eastAsia" w:ascii="宋体" w:hAnsi="宋体" w:eastAsia="宋体" w:cs="宋体"/>
                <w:kern w:val="0"/>
                <w:sz w:val="18"/>
                <w:szCs w:val="18"/>
              </w:rPr>
              <w:t>以下的项目，监控点位数量不应少于3个；</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b）建筑面积在5万m</w:t>
            </w:r>
            <w:r>
              <w:rPr>
                <w:rFonts w:ascii="宋体" w:hAnsi="宋体" w:eastAsia="宋体" w:cs="宋体"/>
                <w:kern w:val="0"/>
                <w:sz w:val="18"/>
                <w:szCs w:val="18"/>
                <w:vertAlign w:val="superscript"/>
              </w:rPr>
              <w:t>2</w:t>
            </w:r>
            <w:r>
              <w:rPr>
                <w:rFonts w:hint="eastAsia" w:ascii="宋体" w:hAnsi="宋体" w:eastAsia="宋体" w:cs="Times New Roman"/>
                <w:sz w:val="18"/>
                <w:szCs w:val="18"/>
              </w:rPr>
              <w:t>～</w:t>
            </w:r>
            <w:r>
              <w:rPr>
                <w:rFonts w:hint="eastAsia" w:ascii="宋体" w:hAnsi="宋体" w:eastAsia="宋体" w:cs="宋体"/>
                <w:kern w:val="0"/>
                <w:sz w:val="18"/>
                <w:szCs w:val="18"/>
              </w:rPr>
              <w:t>10万m</w:t>
            </w:r>
            <w:r>
              <w:rPr>
                <w:rFonts w:ascii="宋体" w:hAnsi="宋体" w:eastAsia="宋体" w:cs="宋体"/>
                <w:kern w:val="0"/>
                <w:sz w:val="18"/>
                <w:szCs w:val="18"/>
                <w:vertAlign w:val="superscript"/>
              </w:rPr>
              <w:t>2</w:t>
            </w:r>
            <w:r>
              <w:rPr>
                <w:rFonts w:hint="eastAsia" w:ascii="宋体" w:hAnsi="宋体" w:eastAsia="宋体" w:cs="宋体"/>
                <w:kern w:val="0"/>
                <w:sz w:val="18"/>
                <w:szCs w:val="18"/>
              </w:rPr>
              <w:t>的项目，监控点位数量不应少于5个；</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c）建筑面积在10万m</w:t>
            </w:r>
            <w:r>
              <w:rPr>
                <w:rFonts w:ascii="宋体" w:hAnsi="宋体" w:eastAsia="宋体" w:cs="宋体"/>
                <w:kern w:val="0"/>
                <w:sz w:val="18"/>
                <w:szCs w:val="18"/>
                <w:vertAlign w:val="superscript"/>
              </w:rPr>
              <w:t>2</w:t>
            </w:r>
            <w:r>
              <w:rPr>
                <w:rFonts w:hint="eastAsia" w:ascii="宋体" w:hAnsi="宋体" w:eastAsia="宋体" w:cs="宋体"/>
                <w:kern w:val="0"/>
                <w:sz w:val="18"/>
                <w:szCs w:val="18"/>
              </w:rPr>
              <w:t>以上的项目，监控点位数量不应少于8个。</w:t>
            </w:r>
          </w:p>
        </w:tc>
        <w:tc>
          <w:tcPr>
            <w:tcW w:w="3118" w:type="dxa"/>
            <w:tcBorders>
              <w:top w:val="single" w:color="auto" w:sz="12"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建筑施工视频在线监控覆盖率达100%，得</w:t>
            </w:r>
            <w:r>
              <w:rPr>
                <w:rFonts w:ascii="宋体" w:hAnsi="宋体" w:eastAsia="宋体" w:cs="宋体"/>
                <w:kern w:val="0"/>
                <w:sz w:val="18"/>
                <w:szCs w:val="18"/>
              </w:rPr>
              <w:t>1</w:t>
            </w:r>
            <w:r>
              <w:rPr>
                <w:rFonts w:hint="eastAsia" w:ascii="宋体" w:hAnsi="宋体" w:eastAsia="宋体" w:cs="宋体"/>
                <w:kern w:val="0"/>
                <w:sz w:val="18"/>
                <w:szCs w:val="18"/>
              </w:rPr>
              <w:t>分；每降低5%，扣0.</w:t>
            </w:r>
            <w:r>
              <w:rPr>
                <w:rFonts w:ascii="宋体" w:hAnsi="宋体" w:eastAsia="宋体" w:cs="宋体"/>
                <w:kern w:val="0"/>
                <w:sz w:val="18"/>
                <w:szCs w:val="18"/>
              </w:rPr>
              <w:t>2</w:t>
            </w:r>
            <w:r>
              <w:rPr>
                <w:rFonts w:hint="eastAsia" w:ascii="宋体" w:hAnsi="宋体" w:eastAsia="宋体" w:cs="宋体"/>
                <w:kern w:val="0"/>
                <w:sz w:val="18"/>
                <w:szCs w:val="18"/>
              </w:rPr>
              <w:t>分，扣完为止。</w:t>
            </w:r>
          </w:p>
        </w:tc>
        <w:tc>
          <w:tcPr>
            <w:tcW w:w="425" w:type="dxa"/>
            <w:tcBorders>
              <w:top w:val="single" w:color="auto" w:sz="12" w:space="0"/>
            </w:tcBorders>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p>
        </w:tc>
        <w:tc>
          <w:tcPr>
            <w:tcW w:w="993" w:type="dxa"/>
            <w:gridSpan w:val="2"/>
            <w:tcBorders>
              <w:top w:val="single" w:color="auto" w:sz="12"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2-1-2</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施工工地扬尘在线监测覆盖率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设有扬尘在线监测设备并有连续运行数据的施工项目数占总施工项目数的比例。</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施工工地扬尘在线监测覆盖率=设有扬尘在线监测设备并有连续运行数据的施工项目数/施工项目总数×100%。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施工工地扬尘在线监测覆盖率达100%，得1分；每降低5%，扣0.</w:t>
            </w:r>
            <w:r>
              <w:rPr>
                <w:rFonts w:ascii="宋体" w:hAnsi="宋体" w:eastAsia="宋体" w:cs="宋体"/>
                <w:kern w:val="0"/>
                <w:sz w:val="18"/>
                <w:szCs w:val="18"/>
              </w:rPr>
              <w:t>2</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-1-3</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z w:val="18"/>
                <w:szCs w:val="18"/>
              </w:rPr>
              <w:t>☆</w:t>
            </w:r>
            <w:r>
              <w:rPr>
                <w:rFonts w:hint="eastAsia" w:ascii="宋体" w:hAnsi="宋体" w:eastAsia="宋体" w:cs="宋体"/>
                <w:kern w:val="0"/>
                <w:sz w:val="18"/>
                <w:szCs w:val="18"/>
              </w:rPr>
              <w:t>建筑起重机械监测覆盖率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建筑起重机械实现在线监测的数量占总数的比例。</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建筑起重机械监测覆盖率=设有运行监测设备并有连续运行数据的建筑起重机械数/建筑起重机械总数×100%。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建筑起重机械监测覆盖率达1</w:t>
            </w:r>
            <w:r>
              <w:rPr>
                <w:rFonts w:ascii="宋体" w:hAnsi="宋体" w:eastAsia="宋体" w:cs="宋体"/>
                <w:kern w:val="0"/>
                <w:sz w:val="18"/>
                <w:szCs w:val="18"/>
              </w:rPr>
              <w:t>00%</w:t>
            </w:r>
            <w:r>
              <w:rPr>
                <w:rFonts w:hint="eastAsia" w:ascii="宋体" w:hAnsi="宋体" w:eastAsia="宋体" w:cs="宋体"/>
                <w:kern w:val="0"/>
                <w:sz w:val="18"/>
                <w:szCs w:val="18"/>
              </w:rPr>
              <w:t>，得1分；每降低5</w:t>
            </w:r>
            <w:r>
              <w:rPr>
                <w:rFonts w:ascii="宋体" w:hAnsi="宋体" w:eastAsia="宋体" w:cs="宋体"/>
                <w:kern w:val="0"/>
                <w:sz w:val="18"/>
                <w:szCs w:val="18"/>
              </w:rPr>
              <w:t>%</w:t>
            </w:r>
            <w:r>
              <w:rPr>
                <w:rFonts w:hint="eastAsia" w:ascii="宋体" w:hAnsi="宋体" w:eastAsia="宋体" w:cs="宋体"/>
                <w:kern w:val="0"/>
                <w:sz w:val="18"/>
                <w:szCs w:val="18"/>
              </w:rPr>
              <w:t>，扣0</w:t>
            </w:r>
            <w:r>
              <w:rPr>
                <w:rFonts w:ascii="宋体" w:hAnsi="宋体" w:eastAsia="宋体" w:cs="宋体"/>
                <w:kern w:val="0"/>
                <w:sz w:val="18"/>
                <w:szCs w:val="18"/>
              </w:rPr>
              <w:t>.3</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r>
              <w:rPr>
                <w:rFonts w:ascii="宋体" w:hAnsi="宋体" w:eastAsia="宋体" w:cs="宋体"/>
                <w:kern w:val="0"/>
                <w:sz w:val="18"/>
                <w:szCs w:val="18"/>
              </w:rPr>
              <w:t>4</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☆深基坑、高支模监测覆盖率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深基坑、高支模实现在线监测的比例。</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深基坑工程是指开挖深度超过</w:t>
            </w:r>
            <w:r>
              <w:rPr>
                <w:rFonts w:ascii="宋体" w:hAnsi="宋体" w:eastAsia="宋体" w:cs="宋体"/>
                <w:kern w:val="0"/>
                <w:sz w:val="18"/>
                <w:szCs w:val="18"/>
              </w:rPr>
              <w:t>5m（含5m）的基坑（槽）的土方开挖、支护、降水工程。</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高支模是高大模板支撑系统的简称，是指建设工程施工现场混凝土构件模板支撑高度超过</w:t>
            </w:r>
            <w:r>
              <w:rPr>
                <w:rFonts w:ascii="宋体" w:hAnsi="宋体" w:eastAsia="宋体" w:cs="宋体"/>
                <w:kern w:val="0"/>
                <w:sz w:val="18"/>
                <w:szCs w:val="18"/>
              </w:rPr>
              <w:t>8m，或搭设跨度超过18m，或施工总荷载大于15kN/m²及以上，或集中线荷载20kN/m的模板支撑系统。</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深基坑、高支模监测覆盖率=设有运行监测设备并有连续运行数据的深基坑、高支模数量/深基坑、高支模总数×100%。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深基坑、高支模监测覆盖率达1</w:t>
            </w:r>
            <w:r>
              <w:rPr>
                <w:rFonts w:ascii="宋体" w:hAnsi="宋体" w:eastAsia="宋体" w:cs="宋体"/>
                <w:kern w:val="0"/>
                <w:sz w:val="18"/>
                <w:szCs w:val="18"/>
              </w:rPr>
              <w:t>00%</w:t>
            </w:r>
            <w:r>
              <w:rPr>
                <w:rFonts w:hint="eastAsia" w:ascii="宋体" w:hAnsi="宋体" w:eastAsia="宋体" w:cs="宋体"/>
                <w:kern w:val="0"/>
                <w:sz w:val="18"/>
                <w:szCs w:val="18"/>
              </w:rPr>
              <w:t>，得1分；每降低5</w:t>
            </w:r>
            <w:r>
              <w:rPr>
                <w:rFonts w:ascii="宋体" w:hAnsi="宋体" w:eastAsia="宋体" w:cs="宋体"/>
                <w:kern w:val="0"/>
                <w:sz w:val="18"/>
                <w:szCs w:val="18"/>
              </w:rPr>
              <w:t>%</w:t>
            </w:r>
            <w:r>
              <w:rPr>
                <w:rFonts w:hint="eastAsia" w:ascii="宋体" w:hAnsi="宋体" w:eastAsia="宋体" w:cs="宋体"/>
                <w:kern w:val="0"/>
                <w:sz w:val="18"/>
                <w:szCs w:val="18"/>
              </w:rPr>
              <w:t>，扣0</w:t>
            </w:r>
            <w:r>
              <w:rPr>
                <w:rFonts w:ascii="宋体" w:hAnsi="宋体" w:eastAsia="宋体" w:cs="宋体"/>
                <w:kern w:val="0"/>
                <w:sz w:val="18"/>
                <w:szCs w:val="18"/>
              </w:rPr>
              <w:t>.2</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r>
              <w:rPr>
                <w:rFonts w:ascii="宋体" w:hAnsi="宋体" w:eastAsia="宋体" w:cs="宋体"/>
                <w:kern w:val="0"/>
                <w:sz w:val="18"/>
                <w:szCs w:val="18"/>
              </w:rPr>
              <w:t>5</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z w:val="18"/>
                <w:szCs w:val="18"/>
              </w:rPr>
              <w:t>☆危大工程施工监测和安全巡查覆盖率</w:t>
            </w:r>
          </w:p>
        </w:tc>
        <w:tc>
          <w:tcPr>
            <w:tcW w:w="1984"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kern w:val="0"/>
                <w:sz w:val="18"/>
                <w:szCs w:val="18"/>
              </w:rPr>
              <w:t>危大工程按要求必须进行</w:t>
            </w:r>
            <w:r>
              <w:rPr>
                <w:rFonts w:hint="eastAsia" w:ascii="宋体" w:hAnsi="宋体" w:eastAsia="宋体" w:cs="宋体"/>
                <w:sz w:val="18"/>
                <w:szCs w:val="18"/>
              </w:rPr>
              <w:t>施工监测和安全巡查的完成比例。</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危大工程指房屋建筑和市政基础设施工程在施工过程中，容易导致人员群死群伤或者造成重大经济损失的分部分项工程。</w:t>
            </w:r>
          </w:p>
        </w:tc>
        <w:tc>
          <w:tcPr>
            <w:tcW w:w="3828" w:type="dxa"/>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a）</w:t>
            </w:r>
            <w:r>
              <w:rPr>
                <w:rFonts w:hint="eastAsia" w:ascii="宋体" w:hAnsi="宋体" w:eastAsia="宋体" w:cs="宋体"/>
                <w:kern w:val="0"/>
                <w:sz w:val="18"/>
                <w:szCs w:val="18"/>
              </w:rPr>
              <w:t>对于按照规定需要进行第三方监测的危大工程，应完成监测委托，监测覆盖率=设有在线监测设备并有连续运行数据的施工项目数/施工项目总数×100%；</w:t>
            </w:r>
          </w:p>
          <w:p>
            <w:pPr>
              <w:widowControl/>
              <w:jc w:val="left"/>
              <w:rPr>
                <w:rFonts w:ascii="宋体" w:hAnsi="宋体" w:eastAsia="宋体" w:cs="宋体"/>
                <w:kern w:val="0"/>
                <w:sz w:val="18"/>
                <w:szCs w:val="18"/>
              </w:rPr>
            </w:pPr>
            <w:r>
              <w:rPr>
                <w:rFonts w:ascii="宋体" w:hAnsi="宋体" w:eastAsia="宋体" w:cs="宋体"/>
                <w:kern w:val="0"/>
                <w:sz w:val="18"/>
                <w:szCs w:val="18"/>
              </w:rPr>
              <w:t>b）</w:t>
            </w:r>
            <w:r>
              <w:rPr>
                <w:rFonts w:hint="eastAsia" w:ascii="宋体" w:hAnsi="宋体" w:eastAsia="宋体" w:cs="宋体"/>
                <w:kern w:val="0"/>
                <w:sz w:val="18"/>
                <w:szCs w:val="18"/>
              </w:rPr>
              <w:t>定期完成安全巡查。</w:t>
            </w:r>
          </w:p>
        </w:tc>
        <w:tc>
          <w:tcPr>
            <w:tcW w:w="3118" w:type="dxa"/>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a）</w:t>
            </w:r>
            <w:r>
              <w:rPr>
                <w:rFonts w:hint="eastAsia" w:ascii="宋体" w:hAnsi="宋体" w:eastAsia="宋体" w:cs="宋体"/>
                <w:kern w:val="0"/>
                <w:sz w:val="18"/>
                <w:szCs w:val="18"/>
              </w:rPr>
              <w:t>危大工程在线监测覆盖率达100%，得</w:t>
            </w:r>
            <w:r>
              <w:rPr>
                <w:rFonts w:ascii="宋体" w:hAnsi="宋体" w:eastAsia="宋体" w:cs="宋体"/>
                <w:kern w:val="0"/>
                <w:sz w:val="18"/>
                <w:szCs w:val="18"/>
              </w:rPr>
              <w:t>0.5</w:t>
            </w:r>
            <w:r>
              <w:rPr>
                <w:rFonts w:hint="eastAsia" w:ascii="宋体" w:hAnsi="宋体" w:eastAsia="宋体" w:cs="宋体"/>
                <w:kern w:val="0"/>
                <w:sz w:val="18"/>
                <w:szCs w:val="18"/>
              </w:rPr>
              <w:t>分；每降低5%，扣0.</w:t>
            </w:r>
            <w:r>
              <w:rPr>
                <w:rFonts w:ascii="宋体" w:hAnsi="宋体" w:eastAsia="宋体" w:cs="宋体"/>
                <w:kern w:val="0"/>
                <w:sz w:val="18"/>
                <w:szCs w:val="18"/>
              </w:rPr>
              <w:t>1</w:t>
            </w:r>
            <w:r>
              <w:rPr>
                <w:rFonts w:hint="eastAsia" w:ascii="宋体" w:hAnsi="宋体" w:eastAsia="宋体" w:cs="宋体"/>
                <w:kern w:val="0"/>
                <w:sz w:val="18"/>
                <w:szCs w:val="18"/>
              </w:rPr>
              <w:t>分，扣完为止；</w:t>
            </w:r>
          </w:p>
          <w:p>
            <w:pPr>
              <w:widowControl/>
              <w:jc w:val="left"/>
              <w:rPr>
                <w:rFonts w:ascii="宋体" w:hAnsi="宋体" w:eastAsia="宋体" w:cs="宋体"/>
                <w:kern w:val="0"/>
                <w:sz w:val="18"/>
                <w:szCs w:val="18"/>
              </w:rPr>
            </w:pPr>
            <w:r>
              <w:rPr>
                <w:rFonts w:ascii="宋体" w:hAnsi="宋体" w:eastAsia="宋体" w:cs="宋体"/>
                <w:kern w:val="0"/>
                <w:sz w:val="18"/>
                <w:szCs w:val="18"/>
              </w:rPr>
              <w:t>b）</w:t>
            </w:r>
            <w:r>
              <w:rPr>
                <w:rFonts w:hint="eastAsia" w:ascii="宋体" w:hAnsi="宋体" w:eastAsia="宋体" w:cs="宋体"/>
                <w:kern w:val="0"/>
                <w:sz w:val="18"/>
                <w:szCs w:val="18"/>
              </w:rPr>
              <w:t>定期完成安全巡查，得0</w:t>
            </w:r>
            <w:r>
              <w:rPr>
                <w:rFonts w:ascii="宋体" w:hAnsi="宋体" w:eastAsia="宋体" w:cs="宋体"/>
                <w:kern w:val="0"/>
                <w:sz w:val="18"/>
                <w:szCs w:val="18"/>
              </w:rPr>
              <w:t>.5</w:t>
            </w:r>
            <w:r>
              <w:rPr>
                <w:rFonts w:hint="eastAsia" w:ascii="宋体" w:hAnsi="宋体" w:eastAsia="宋体" w:cs="宋体"/>
                <w:kern w:val="0"/>
                <w:sz w:val="18"/>
                <w:szCs w:val="18"/>
              </w:rPr>
              <w:t>分，否则不得分。</w:t>
            </w:r>
          </w:p>
        </w:tc>
        <w:tc>
          <w:tcPr>
            <w:tcW w:w="425"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restar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-2</w:t>
            </w:r>
          </w:p>
        </w:tc>
        <w:tc>
          <w:tcPr>
            <w:tcW w:w="651" w:type="dxa"/>
            <w:vMerge w:val="restart"/>
            <w:vAlign w:val="center"/>
          </w:tcPr>
          <w:p>
            <w:pPr>
              <w:widowControl/>
              <w:jc w:val="left"/>
              <w:rPr>
                <w:rFonts w:ascii="宋体" w:hAnsi="宋体" w:eastAsia="宋体" w:cs="宋体"/>
                <w:kern w:val="0"/>
                <w:sz w:val="18"/>
                <w:szCs w:val="18"/>
              </w:rPr>
            </w:pPr>
            <w:r>
              <w:rPr>
                <w:rFonts w:hint="eastAsia" w:ascii="宋体" w:hAnsi="宋体" w:eastAsia="宋体" w:cs="宋体"/>
                <w:sz w:val="18"/>
                <w:szCs w:val="18"/>
              </w:rPr>
              <w:t>重要公共建筑</w:t>
            </w: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-2-1</w:t>
            </w:r>
          </w:p>
        </w:tc>
        <w:tc>
          <w:tcPr>
            <w:tcW w:w="1040"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结构安全定期检测与监测制度建设完成率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市辖区内重要公共建筑，已经制定</w:t>
            </w:r>
            <w:r>
              <w:rPr>
                <w:rFonts w:hint="eastAsia" w:ascii="宋体" w:hAnsi="宋体" w:eastAsia="宋体" w:cs="宋体"/>
                <w:sz w:val="18"/>
                <w:szCs w:val="18"/>
              </w:rPr>
              <w:t>定期检测与监测制度的数量占比。</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z w:val="18"/>
                <w:szCs w:val="18"/>
              </w:rPr>
              <w:t>结构安全定期检测与监测制度完成率=</w:t>
            </w:r>
            <w:r>
              <w:rPr>
                <w:rFonts w:hint="eastAsia" w:ascii="宋体" w:hAnsi="宋体" w:eastAsia="宋体" w:cs="宋体"/>
                <w:kern w:val="0"/>
                <w:sz w:val="18"/>
                <w:szCs w:val="18"/>
              </w:rPr>
              <w:t>市辖区内已制定相关制度的重要公共建筑数量/市辖区内所有重要公共建筑总量×100%。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结构安全定期检测与监测制度建设完成率达1</w:t>
            </w:r>
            <w:r>
              <w:rPr>
                <w:rFonts w:ascii="宋体" w:hAnsi="宋体" w:eastAsia="宋体" w:cs="宋体"/>
                <w:kern w:val="0"/>
                <w:sz w:val="18"/>
                <w:szCs w:val="18"/>
              </w:rPr>
              <w:t>00%</w:t>
            </w:r>
            <w:r>
              <w:rPr>
                <w:rFonts w:hint="eastAsia" w:ascii="宋体" w:hAnsi="宋体" w:eastAsia="宋体" w:cs="宋体"/>
                <w:kern w:val="0"/>
                <w:sz w:val="18"/>
                <w:szCs w:val="18"/>
              </w:rPr>
              <w:t>，得2分；每降低</w:t>
            </w:r>
            <w:r>
              <w:rPr>
                <w:rFonts w:ascii="宋体" w:hAnsi="宋体" w:eastAsia="宋体" w:cs="宋体"/>
                <w:kern w:val="0"/>
                <w:sz w:val="18"/>
                <w:szCs w:val="18"/>
              </w:rPr>
              <w:t>5</w:t>
            </w:r>
            <w:r>
              <w:rPr>
                <w:rFonts w:hint="eastAsia" w:ascii="宋体" w:hAnsi="宋体" w:eastAsia="宋体" w:cs="宋体"/>
                <w:kern w:val="0"/>
                <w:sz w:val="18"/>
                <w:szCs w:val="18"/>
              </w:rPr>
              <w:t>%，扣0</w:t>
            </w:r>
            <w:r>
              <w:rPr>
                <w:rFonts w:ascii="宋体" w:hAnsi="宋体" w:eastAsia="宋体" w:cs="宋体"/>
                <w:kern w:val="0"/>
                <w:sz w:val="18"/>
                <w:szCs w:val="18"/>
              </w:rPr>
              <w:t>.2</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-2-2</w:t>
            </w:r>
          </w:p>
        </w:tc>
        <w:tc>
          <w:tcPr>
            <w:tcW w:w="1040"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kern w:val="0"/>
                <w:sz w:val="18"/>
                <w:szCs w:val="18"/>
              </w:rPr>
              <w:t>结构定期检测完成率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市辖区内重要公共建筑，执行结构定期检测的完成率</w:t>
            </w:r>
            <w:r>
              <w:rPr>
                <w:rFonts w:hint="eastAsia" w:ascii="宋体" w:hAnsi="宋体" w:eastAsia="宋体" w:cs="宋体"/>
                <w:sz w:val="18"/>
                <w:szCs w:val="18"/>
              </w:rPr>
              <w:t>。</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z w:val="18"/>
                <w:szCs w:val="18"/>
              </w:rPr>
              <w:t>执行结构安全定期检测完成率=</w:t>
            </w:r>
            <w:r>
              <w:rPr>
                <w:rFonts w:hint="eastAsia" w:ascii="宋体" w:hAnsi="宋体" w:eastAsia="宋体" w:cs="宋体"/>
                <w:kern w:val="0"/>
                <w:sz w:val="18"/>
                <w:szCs w:val="18"/>
              </w:rPr>
              <w:t>市辖区内执行结构安全定期检测的重要公共建筑数量/市辖区内所有重要公共建筑总量×100%。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结构定期检测完成率达1</w:t>
            </w:r>
            <w:r>
              <w:rPr>
                <w:rFonts w:ascii="宋体" w:hAnsi="宋体" w:eastAsia="宋体" w:cs="宋体"/>
                <w:kern w:val="0"/>
                <w:sz w:val="18"/>
                <w:szCs w:val="18"/>
              </w:rPr>
              <w:t>00%</w:t>
            </w:r>
            <w:r>
              <w:rPr>
                <w:rFonts w:hint="eastAsia" w:ascii="宋体" w:hAnsi="宋体" w:eastAsia="宋体" w:cs="宋体"/>
                <w:kern w:val="0"/>
                <w:sz w:val="18"/>
                <w:szCs w:val="18"/>
              </w:rPr>
              <w:t>，得1分；每降低</w:t>
            </w:r>
            <w:r>
              <w:rPr>
                <w:rFonts w:ascii="宋体" w:hAnsi="宋体" w:eastAsia="宋体" w:cs="宋体"/>
                <w:kern w:val="0"/>
                <w:sz w:val="18"/>
                <w:szCs w:val="18"/>
              </w:rPr>
              <w:t>5</w:t>
            </w:r>
            <w:r>
              <w:rPr>
                <w:rFonts w:hint="eastAsia" w:ascii="宋体" w:hAnsi="宋体" w:eastAsia="宋体" w:cs="宋体"/>
                <w:kern w:val="0"/>
                <w:sz w:val="18"/>
                <w:szCs w:val="18"/>
              </w:rPr>
              <w:t>%，扣0</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-2-3</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结构监测覆盖率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市辖区内重要公共建筑安装结构监测系统的比例</w:t>
            </w:r>
            <w:r>
              <w:rPr>
                <w:rFonts w:hint="eastAsia" w:ascii="宋体" w:hAnsi="宋体" w:eastAsia="宋体" w:cs="宋体"/>
                <w:sz w:val="18"/>
                <w:szCs w:val="18"/>
              </w:rPr>
              <w:t>。</w:t>
            </w:r>
          </w:p>
        </w:tc>
        <w:tc>
          <w:tcPr>
            <w:tcW w:w="3828"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kern w:val="0"/>
                <w:sz w:val="18"/>
                <w:szCs w:val="18"/>
              </w:rPr>
              <w:t>结构监测覆盖率</w:t>
            </w:r>
            <w:r>
              <w:rPr>
                <w:rFonts w:hint="eastAsia" w:ascii="宋体" w:hAnsi="宋体" w:eastAsia="宋体" w:cs="宋体"/>
                <w:color w:val="000000"/>
                <w:kern w:val="0"/>
                <w:sz w:val="18"/>
                <w:szCs w:val="18"/>
              </w:rPr>
              <w:t>=市辖区内已采用结构安全实时监测的重要公共建筑数量</w:t>
            </w:r>
            <w:r>
              <w:rPr>
                <w:rFonts w:ascii="宋体" w:hAnsi="宋体" w:eastAsia="宋体" w:cs="宋体"/>
                <w:color w:val="000000"/>
                <w:kern w:val="0"/>
                <w:sz w:val="18"/>
                <w:szCs w:val="18"/>
              </w:rPr>
              <w:t>/市辖区内所有重要公共建筑总量×100%。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结构监测覆盖率达</w:t>
            </w:r>
            <w:r>
              <w:rPr>
                <w:rFonts w:ascii="宋体" w:hAnsi="宋体" w:eastAsia="宋体" w:cs="宋体"/>
                <w:kern w:val="0"/>
                <w:sz w:val="18"/>
                <w:szCs w:val="18"/>
              </w:rPr>
              <w:t>100%，得1分；每降低5%，扣0.1分，扣完为止</w:t>
            </w:r>
            <w:r>
              <w:rPr>
                <w:rFonts w:hint="eastAsia" w:ascii="宋体" w:hAnsi="宋体" w:eastAsia="宋体" w:cs="宋体"/>
                <w:kern w:val="0"/>
                <w:sz w:val="18"/>
                <w:szCs w:val="18"/>
              </w:rPr>
              <w:t>。</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restar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-3</w:t>
            </w:r>
          </w:p>
        </w:tc>
        <w:tc>
          <w:tcPr>
            <w:tcW w:w="651" w:type="dxa"/>
            <w:vMerge w:val="restar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老旧房屋</w:t>
            </w: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3</w:t>
            </w:r>
            <w:r>
              <w:rPr>
                <w:rFonts w:hint="eastAsia" w:ascii="宋体" w:hAnsi="宋体" w:eastAsia="宋体" w:cs="宋体"/>
                <w:kern w:val="0"/>
                <w:sz w:val="18"/>
                <w:szCs w:val="18"/>
              </w:rPr>
              <w:t>-1</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城镇老旧房屋安全隐患排查及整改率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每年组织开展城镇老旧房屋（含自建房）隐患排查并按计划完成整改的比例。</w:t>
            </w:r>
          </w:p>
        </w:tc>
        <w:tc>
          <w:tcPr>
            <w:tcW w:w="3828" w:type="dxa"/>
            <w:shd w:val="clear" w:color="auto" w:fill="auto"/>
            <w:vAlign w:val="center"/>
          </w:tcPr>
          <w:p>
            <w:pPr>
              <w:widowControl/>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a）城镇老旧房屋安全隐患排查覆盖率=城镇老旧房屋安全隐患排查数量/总登记在册的城镇老旧房屋数量×100%；</w:t>
            </w:r>
          </w:p>
          <w:p>
            <w:pPr>
              <w:widowControl/>
              <w:jc w:val="left"/>
              <w:rPr>
                <w:rFonts w:ascii="宋体" w:hAnsi="宋体" w:eastAsia="宋体" w:cs="宋体"/>
                <w:color w:val="000000"/>
                <w:kern w:val="0"/>
                <w:sz w:val="18"/>
                <w:szCs w:val="18"/>
              </w:rPr>
            </w:pPr>
            <w:r>
              <w:rPr>
                <w:rFonts w:hint="eastAsia" w:ascii="宋体" w:hAnsi="宋体" w:eastAsia="宋体" w:cs="宋体"/>
                <w:kern w:val="0"/>
                <w:sz w:val="18"/>
                <w:szCs w:val="18"/>
              </w:rPr>
              <w:t>b）城镇老旧房屋隐患整改率=完成隐患整改的城镇老旧房屋数量/本年度计划完成整改的存在安全隐患的城镇老旧房屋数量×100%。</w:t>
            </w:r>
          </w:p>
        </w:tc>
        <w:tc>
          <w:tcPr>
            <w:tcW w:w="3118" w:type="dxa"/>
            <w:shd w:val="clear" w:color="auto" w:fill="auto"/>
            <w:vAlign w:val="center"/>
          </w:tcPr>
          <w:p>
            <w:pPr>
              <w:widowControl/>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a）城镇老旧房屋安全隐患排查覆盖率达100%，得</w:t>
            </w:r>
            <w:r>
              <w:rPr>
                <w:rFonts w:ascii="宋体" w:hAnsi="宋体" w:eastAsia="宋体" w:cs="宋体"/>
                <w:kern w:val="0"/>
                <w:sz w:val="18"/>
                <w:szCs w:val="18"/>
              </w:rPr>
              <w:t>1</w:t>
            </w:r>
            <w:r>
              <w:rPr>
                <w:rFonts w:hint="eastAsia" w:ascii="宋体" w:hAnsi="宋体" w:eastAsia="宋体" w:cs="宋体"/>
                <w:kern w:val="0"/>
                <w:sz w:val="18"/>
                <w:szCs w:val="18"/>
              </w:rPr>
              <w:t>分；每降低</w:t>
            </w:r>
            <w:r>
              <w:rPr>
                <w:rFonts w:ascii="宋体" w:hAnsi="宋体" w:eastAsia="宋体" w:cs="宋体"/>
                <w:kern w:val="0"/>
                <w:sz w:val="18"/>
                <w:szCs w:val="18"/>
              </w:rPr>
              <w:t>4</w:t>
            </w:r>
            <w:r>
              <w:rPr>
                <w:rFonts w:hint="eastAsia" w:ascii="宋体" w:hAnsi="宋体" w:eastAsia="宋体" w:cs="宋体"/>
                <w:kern w:val="0"/>
                <w:sz w:val="18"/>
                <w:szCs w:val="18"/>
              </w:rPr>
              <w:t>%，扣0.</w:t>
            </w:r>
            <w:r>
              <w:rPr>
                <w:rFonts w:ascii="宋体" w:hAnsi="宋体" w:eastAsia="宋体" w:cs="宋体"/>
                <w:kern w:val="0"/>
                <w:sz w:val="18"/>
                <w:szCs w:val="18"/>
              </w:rPr>
              <w:t>1</w:t>
            </w:r>
            <w:r>
              <w:rPr>
                <w:rFonts w:hint="eastAsia" w:ascii="宋体" w:hAnsi="宋体" w:eastAsia="宋体" w:cs="宋体"/>
                <w:kern w:val="0"/>
                <w:sz w:val="18"/>
                <w:szCs w:val="18"/>
              </w:rPr>
              <w:t>分，扣完为止；</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b）城镇老旧房屋隐患整改率达100%，得</w:t>
            </w:r>
            <w:r>
              <w:rPr>
                <w:rFonts w:ascii="宋体" w:hAnsi="宋体" w:eastAsia="宋体" w:cs="宋体"/>
                <w:kern w:val="0"/>
                <w:sz w:val="18"/>
                <w:szCs w:val="18"/>
              </w:rPr>
              <w:t>1</w:t>
            </w:r>
            <w:r>
              <w:rPr>
                <w:rFonts w:hint="eastAsia" w:ascii="宋体" w:hAnsi="宋体" w:eastAsia="宋体" w:cs="宋体"/>
                <w:kern w:val="0"/>
                <w:sz w:val="18"/>
                <w:szCs w:val="18"/>
              </w:rPr>
              <w:t>分；每降低2%，扣0.</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2</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平台上报</w:t>
            </w:r>
            <w:r>
              <w:rPr>
                <w:rFonts w:hint="eastAsia" w:ascii="宋体" w:hAnsi="宋体" w:eastAsia="宋体" w:cs="宋体"/>
                <w:kern w:val="0"/>
                <w:sz w:val="18"/>
                <w:szCs w:val="18"/>
              </w:rPr>
              <w:t>、实地考察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3</w:t>
            </w:r>
            <w:r>
              <w:rPr>
                <w:rFonts w:hint="eastAsia" w:ascii="宋体" w:hAnsi="宋体" w:eastAsia="宋体" w:cs="宋体"/>
                <w:kern w:val="0"/>
                <w:sz w:val="18"/>
                <w:szCs w:val="18"/>
              </w:rPr>
              <w:t>-</w:t>
            </w:r>
            <w:r>
              <w:rPr>
                <w:rFonts w:ascii="宋体" w:hAnsi="宋体" w:eastAsia="宋体" w:cs="宋体"/>
                <w:kern w:val="0"/>
                <w:sz w:val="18"/>
                <w:szCs w:val="18"/>
              </w:rPr>
              <w:t>2</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自建房安全隐患排查整改率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每年组织开展自建房安全隐患整改的比例。</w:t>
            </w:r>
          </w:p>
        </w:tc>
        <w:tc>
          <w:tcPr>
            <w:tcW w:w="382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kern w:val="0"/>
                <w:sz w:val="18"/>
                <w:szCs w:val="18"/>
              </w:rPr>
              <w:t>自建房屋安全隐患整改率=完成安全隐患整改的自建房屋数量/本年度计划完成整改的自建房数量×100%。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自建房安全隐患整改率达100%，得</w:t>
            </w:r>
            <w:r>
              <w:rPr>
                <w:rFonts w:ascii="宋体" w:hAnsi="宋体" w:eastAsia="宋体" w:cs="宋体"/>
                <w:kern w:val="0"/>
                <w:sz w:val="18"/>
                <w:szCs w:val="18"/>
              </w:rPr>
              <w:t>1</w:t>
            </w:r>
            <w:r>
              <w:rPr>
                <w:rFonts w:hint="eastAsia" w:ascii="宋体" w:hAnsi="宋体" w:eastAsia="宋体" w:cs="宋体"/>
                <w:kern w:val="0"/>
                <w:sz w:val="18"/>
                <w:szCs w:val="18"/>
              </w:rPr>
              <w:t>分；每降低</w:t>
            </w:r>
            <w:r>
              <w:rPr>
                <w:rFonts w:ascii="宋体" w:hAnsi="宋体" w:eastAsia="宋体" w:cs="宋体"/>
                <w:kern w:val="0"/>
                <w:sz w:val="18"/>
                <w:szCs w:val="18"/>
              </w:rPr>
              <w:t>10</w:t>
            </w:r>
            <w:r>
              <w:rPr>
                <w:rFonts w:hint="eastAsia" w:ascii="宋体" w:hAnsi="宋体" w:eastAsia="宋体" w:cs="宋体"/>
                <w:kern w:val="0"/>
                <w:sz w:val="18"/>
                <w:szCs w:val="18"/>
              </w:rPr>
              <w:t>%，扣0.</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平台上报、实地考察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-3-3</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老旧小区改造达标率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color w:val="000000"/>
                <w:kern w:val="0"/>
                <w:sz w:val="18"/>
                <w:szCs w:val="18"/>
              </w:rPr>
              <w:t>市辖区</w:t>
            </w:r>
            <w:r>
              <w:rPr>
                <w:rFonts w:hint="eastAsia" w:ascii="宋体" w:hAnsi="宋体" w:eastAsia="宋体" w:cs="宋体"/>
                <w:kern w:val="0"/>
                <w:sz w:val="18"/>
                <w:szCs w:val="18"/>
              </w:rPr>
              <w:t>建成区内已改造老旧小区达标数量，占</w:t>
            </w:r>
            <w:r>
              <w:rPr>
                <w:rFonts w:hint="eastAsia" w:ascii="宋体" w:hAnsi="宋体" w:eastAsia="宋体" w:cs="宋体"/>
                <w:color w:val="000000"/>
                <w:kern w:val="0"/>
                <w:sz w:val="18"/>
                <w:szCs w:val="18"/>
              </w:rPr>
              <w:t>市辖区</w:t>
            </w:r>
            <w:r>
              <w:rPr>
                <w:rFonts w:hint="eastAsia" w:ascii="宋体" w:hAnsi="宋体" w:eastAsia="宋体" w:cs="宋体"/>
                <w:kern w:val="0"/>
                <w:sz w:val="18"/>
                <w:szCs w:val="18"/>
              </w:rPr>
              <w:t>建成区已改造老旧小区总数的比例。达标的老旧小区是指由建设单位组织工程竣工验收，并符合当地老旧小区改造工程质量验收标准的改造小区。</w:t>
            </w:r>
          </w:p>
        </w:tc>
        <w:tc>
          <w:tcPr>
            <w:tcW w:w="382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kern w:val="0"/>
                <w:sz w:val="18"/>
                <w:szCs w:val="18"/>
              </w:rPr>
              <w:t>老旧小区改造达标率</w:t>
            </w:r>
            <w:r>
              <w:rPr>
                <w:rFonts w:ascii="宋体" w:hAnsi="宋体" w:eastAsia="宋体" w:cs="宋体"/>
                <w:kern w:val="0"/>
                <w:sz w:val="18"/>
                <w:szCs w:val="18"/>
              </w:rPr>
              <w:t>=改造老旧小区达标数量/已改造老旧小区总数×100%</w:t>
            </w:r>
            <w:r>
              <w:rPr>
                <w:rFonts w:hint="eastAsia" w:ascii="宋体" w:hAnsi="宋体" w:eastAsia="宋体" w:cs="宋体"/>
                <w:kern w:val="0"/>
                <w:sz w:val="18"/>
                <w:szCs w:val="18"/>
              </w:rPr>
              <w:t>。</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老旧小区改造达标率达到1</w:t>
            </w:r>
            <w:r>
              <w:rPr>
                <w:rFonts w:ascii="宋体" w:hAnsi="宋体" w:eastAsia="宋体" w:cs="宋体"/>
                <w:kern w:val="0"/>
                <w:sz w:val="18"/>
                <w:szCs w:val="18"/>
              </w:rPr>
              <w:t>00%，得</w:t>
            </w:r>
            <w:r>
              <w:rPr>
                <w:rFonts w:hint="eastAsia" w:ascii="宋体" w:hAnsi="宋体" w:eastAsia="宋体" w:cs="宋体"/>
                <w:kern w:val="0"/>
                <w:sz w:val="18"/>
                <w:szCs w:val="18"/>
              </w:rPr>
              <w:t>2分；每降低5</w:t>
            </w:r>
            <w:r>
              <w:rPr>
                <w:rFonts w:ascii="宋体" w:hAnsi="宋体" w:eastAsia="宋体" w:cs="宋体"/>
                <w:kern w:val="0"/>
                <w:sz w:val="18"/>
                <w:szCs w:val="18"/>
              </w:rPr>
              <w:t>%，扣</w:t>
            </w:r>
            <w:r>
              <w:rPr>
                <w:rFonts w:hint="eastAsia" w:ascii="宋体" w:hAnsi="宋体" w:eastAsia="宋体" w:cs="宋体"/>
                <w:kern w:val="0"/>
                <w:sz w:val="18"/>
                <w:szCs w:val="18"/>
              </w:rPr>
              <w:t>0</w:t>
            </w:r>
            <w:r>
              <w:rPr>
                <w:rFonts w:ascii="宋体" w:hAnsi="宋体" w:eastAsia="宋体" w:cs="宋体"/>
                <w:kern w:val="0"/>
                <w:sz w:val="18"/>
                <w:szCs w:val="18"/>
              </w:rPr>
              <w:t>.2分，扣完为止。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2</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平台上报、实地考察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restar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4</w:t>
            </w:r>
          </w:p>
        </w:tc>
        <w:tc>
          <w:tcPr>
            <w:tcW w:w="651" w:type="dxa"/>
            <w:vMerge w:val="restar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建筑外立面附属设施</w:t>
            </w: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4</w:t>
            </w:r>
            <w:r>
              <w:rPr>
                <w:rFonts w:hint="eastAsia" w:ascii="宋体" w:hAnsi="宋体" w:eastAsia="宋体" w:cs="宋体"/>
                <w:kern w:val="0"/>
                <w:sz w:val="18"/>
                <w:szCs w:val="18"/>
              </w:rPr>
              <w:t>-1</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☆重要公共建筑外挂结构及附属设施安全隐患排查率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开展外挂结构及附属设施安全隐患排查的重要公共建筑数量占总重要公共建筑数的比例。</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重要公共建筑外挂结构及附属设施安全隐患排查率=开展外挂结构及附属设施安全隐患排查的重要公共建筑数量/总重要公共建筑数×100%。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重要公共建筑外挂结构及附属设施安全隐患排查率达100%，得1分；每降低5%，扣0.</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平台上报</w:t>
            </w:r>
            <w:r>
              <w:rPr>
                <w:rFonts w:hint="eastAsia" w:ascii="宋体" w:hAnsi="宋体" w:eastAsia="宋体" w:cs="宋体"/>
                <w:kern w:val="0"/>
                <w:sz w:val="18"/>
                <w:szCs w:val="18"/>
              </w:rPr>
              <w:t>、实地考察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-4-2</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重要公共建筑外墙保温层脱落风险监测率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市辖区内重要公共建筑外墙保温层安全监测采用实时监测措施的比例。</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重要公共建筑外墙保温层脱落风险监测率</w:t>
            </w:r>
            <w:r>
              <w:rPr>
                <w:rFonts w:ascii="宋体" w:hAnsi="宋体" w:eastAsia="宋体" w:cs="宋体"/>
                <w:kern w:val="0"/>
                <w:sz w:val="18"/>
                <w:szCs w:val="18"/>
              </w:rPr>
              <w:t>=市辖区内已采用外墙保温层安全实时监测的重要公共建筑数量/市辖区内所有重要公共建筑总量×100%。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重要公共建筑外墙保温层安全监测采用实时监测措施完成率达</w:t>
            </w:r>
            <w:r>
              <w:rPr>
                <w:rFonts w:ascii="宋体" w:hAnsi="宋体" w:eastAsia="宋体" w:cs="宋体"/>
                <w:kern w:val="0"/>
                <w:sz w:val="18"/>
                <w:szCs w:val="18"/>
              </w:rPr>
              <w:t>100%，得1分；每降低5%，扣0.1分，扣完为止。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-4-3</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玻璃幕墙安全隐患排查率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定期开展安全检查或隐患排查的玻璃幕墙数量占总玻璃幕墙数量的比例。</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玻璃幕墙安全隐患排查率=定期开展安全检查或隐患排查的玻璃幕墙数量/总玻璃幕墙数量的比例×100%。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玻璃幕墙安全隐患排查率</w:t>
            </w:r>
            <w:r>
              <w:rPr>
                <w:rFonts w:ascii="Verdana" w:hAnsi="Verdana" w:eastAsia="宋体" w:cs="宋体"/>
                <w:kern w:val="0"/>
                <w:sz w:val="18"/>
                <w:szCs w:val="18"/>
              </w:rPr>
              <w:t>≥</w:t>
            </w:r>
            <w:r>
              <w:rPr>
                <w:rFonts w:hint="eastAsia" w:ascii="宋体" w:hAnsi="宋体" w:eastAsia="宋体" w:cs="宋体"/>
                <w:kern w:val="0"/>
                <w:sz w:val="18"/>
                <w:szCs w:val="18"/>
              </w:rPr>
              <w:t>80%，得1分；60%</w:t>
            </w:r>
            <w:r>
              <w:rPr>
                <w:rFonts w:ascii="Verdana" w:hAnsi="Verdana" w:eastAsia="宋体" w:cs="宋体"/>
                <w:kern w:val="0"/>
                <w:sz w:val="18"/>
                <w:szCs w:val="18"/>
              </w:rPr>
              <w:t>≤</w:t>
            </w:r>
            <w:r>
              <w:rPr>
                <w:rFonts w:hint="eastAsia" w:ascii="宋体" w:hAnsi="宋体" w:eastAsia="宋体" w:cs="宋体"/>
                <w:kern w:val="0"/>
                <w:sz w:val="18"/>
                <w:szCs w:val="18"/>
              </w:rPr>
              <w:t>玻璃幕墙安全隐患排查率</w:t>
            </w:r>
            <w:r>
              <w:rPr>
                <w:rFonts w:ascii="Verdana" w:hAnsi="Verdana" w:eastAsia="宋体" w:cs="宋体"/>
                <w:kern w:val="0"/>
                <w:sz w:val="18"/>
                <w:szCs w:val="18"/>
              </w:rPr>
              <w:t>&lt;</w:t>
            </w:r>
            <w:r>
              <w:rPr>
                <w:rFonts w:hint="eastAsia" w:ascii="宋体" w:hAnsi="宋体" w:eastAsia="宋体" w:cs="宋体"/>
                <w:kern w:val="0"/>
                <w:sz w:val="18"/>
                <w:szCs w:val="18"/>
              </w:rPr>
              <w:t>80%，得0</w:t>
            </w:r>
            <w:r>
              <w:rPr>
                <w:rFonts w:ascii="宋体" w:hAnsi="宋体" w:eastAsia="宋体" w:cs="宋体"/>
                <w:kern w:val="0"/>
                <w:sz w:val="18"/>
                <w:szCs w:val="18"/>
              </w:rPr>
              <w:t>.5</w:t>
            </w:r>
            <w:r>
              <w:rPr>
                <w:rFonts w:hint="eastAsia" w:ascii="宋体" w:hAnsi="宋体" w:eastAsia="宋体" w:cs="宋体"/>
                <w:kern w:val="0"/>
                <w:sz w:val="18"/>
                <w:szCs w:val="18"/>
              </w:rPr>
              <w:t>分；玻璃幕墙安全隐患排查率</w:t>
            </w:r>
            <w:r>
              <w:rPr>
                <w:rFonts w:ascii="Verdana" w:hAnsi="Verdana" w:eastAsia="宋体" w:cs="宋体"/>
                <w:kern w:val="0"/>
                <w:sz w:val="18"/>
                <w:szCs w:val="18"/>
              </w:rPr>
              <w:t>&lt;</w:t>
            </w:r>
            <w:r>
              <w:rPr>
                <w:rFonts w:hint="eastAsia" w:ascii="宋体" w:hAnsi="宋体" w:eastAsia="宋体" w:cs="宋体"/>
                <w:kern w:val="0"/>
                <w:sz w:val="18"/>
                <w:szCs w:val="18"/>
              </w:rPr>
              <w:t>60%，不得分。</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w:t>
            </w:r>
            <w:r>
              <w:rPr>
                <w:rFonts w:hint="eastAsia" w:ascii="宋体" w:hAnsi="宋体" w:eastAsia="宋体" w:cs="宋体"/>
                <w:kern w:val="0"/>
                <w:sz w:val="18"/>
                <w:szCs w:val="18"/>
              </w:rPr>
              <w:t>、实地考察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4</w:t>
            </w:r>
            <w:r>
              <w:rPr>
                <w:rFonts w:hint="eastAsia" w:ascii="宋体" w:hAnsi="宋体" w:eastAsia="宋体" w:cs="宋体"/>
                <w:kern w:val="0"/>
                <w:sz w:val="18"/>
                <w:szCs w:val="18"/>
              </w:rPr>
              <w:t>-</w:t>
            </w:r>
            <w:r>
              <w:rPr>
                <w:rFonts w:ascii="宋体" w:hAnsi="宋体" w:eastAsia="宋体" w:cs="宋体"/>
                <w:kern w:val="0"/>
                <w:sz w:val="18"/>
                <w:szCs w:val="18"/>
              </w:rPr>
              <w:t>4</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户外广告设施安全隐患排查率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定期开展安全检查或隐患排查的户外广告设施数量占总户外广告设施数量的比例。</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户外广告设施安全隐患排查率=定期开展安全检查或隐患排查的户外广告设施数量/总户外广告设施数量的比例×100%。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户外广告设施安全隐患排查率达100%，得</w:t>
            </w:r>
            <w:r>
              <w:rPr>
                <w:rFonts w:ascii="宋体" w:hAnsi="宋体" w:eastAsia="宋体" w:cs="宋体"/>
                <w:kern w:val="0"/>
                <w:sz w:val="18"/>
                <w:szCs w:val="18"/>
              </w:rPr>
              <w:t>1</w:t>
            </w:r>
            <w:r>
              <w:rPr>
                <w:rFonts w:hint="eastAsia" w:ascii="宋体" w:hAnsi="宋体" w:eastAsia="宋体" w:cs="宋体"/>
                <w:kern w:val="0"/>
                <w:sz w:val="18"/>
                <w:szCs w:val="18"/>
              </w:rPr>
              <w:t>分；每降低5%，扣0.</w:t>
            </w:r>
            <w:r>
              <w:rPr>
                <w:rFonts w:ascii="宋体" w:hAnsi="宋体" w:eastAsia="宋体" w:cs="宋体"/>
                <w:kern w:val="0"/>
                <w:sz w:val="18"/>
                <w:szCs w:val="18"/>
              </w:rPr>
              <w:t>2</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平台上报</w:t>
            </w:r>
            <w:r>
              <w:rPr>
                <w:rFonts w:hint="eastAsia" w:ascii="宋体" w:hAnsi="宋体" w:eastAsia="宋体" w:cs="宋体"/>
                <w:kern w:val="0"/>
                <w:sz w:val="18"/>
                <w:szCs w:val="18"/>
              </w:rPr>
              <w:t>、实地考察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-4-5</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☆户外广告设施巡检监管信息化率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户外广告设施巡检监管信息系统监管的户外广告设施比例。</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户外广告设施巡检监管信息化率=纳入户外广告设施巡检监管信息系统监管的户外广告设施数量/户外广告设施总数。</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户外广告设施巡检监管信息化率达1</w:t>
            </w:r>
            <w:r>
              <w:rPr>
                <w:rFonts w:ascii="宋体" w:hAnsi="宋体" w:eastAsia="宋体" w:cs="宋体"/>
                <w:kern w:val="0"/>
                <w:sz w:val="18"/>
                <w:szCs w:val="18"/>
              </w:rPr>
              <w:t>00%</w:t>
            </w:r>
            <w:r>
              <w:rPr>
                <w:rFonts w:hint="eastAsia" w:ascii="宋体" w:hAnsi="宋体" w:eastAsia="宋体" w:cs="宋体"/>
                <w:kern w:val="0"/>
                <w:sz w:val="18"/>
                <w:szCs w:val="18"/>
              </w:rPr>
              <w:t>，得1分；每降低2</w:t>
            </w:r>
            <w:r>
              <w:rPr>
                <w:rFonts w:ascii="宋体" w:hAnsi="宋体" w:eastAsia="宋体" w:cs="宋体"/>
                <w:kern w:val="0"/>
                <w:sz w:val="18"/>
                <w:szCs w:val="18"/>
              </w:rPr>
              <w:t>%</w:t>
            </w:r>
            <w:r>
              <w:rPr>
                <w:rFonts w:hint="eastAsia" w:ascii="宋体" w:hAnsi="宋体" w:eastAsia="宋体" w:cs="宋体"/>
                <w:kern w:val="0"/>
                <w:sz w:val="18"/>
                <w:szCs w:val="18"/>
              </w:rPr>
              <w:t>，扣0</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restar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5</w:t>
            </w:r>
          </w:p>
        </w:tc>
        <w:tc>
          <w:tcPr>
            <w:tcW w:w="651" w:type="dxa"/>
            <w:vMerge w:val="restar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w:t>
            </w: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5</w:t>
            </w:r>
            <w:r>
              <w:rPr>
                <w:rFonts w:hint="eastAsia" w:ascii="宋体" w:hAnsi="宋体" w:eastAsia="宋体" w:cs="宋体"/>
                <w:kern w:val="0"/>
                <w:sz w:val="18"/>
                <w:szCs w:val="18"/>
              </w:rPr>
              <w:t>-1</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电梯实时在线监测覆盖率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在线监测的电梯数量占电梯总数的比例。</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电梯实时在线监测覆盖率=实时在线监测的电梯数量/电梯总数×100%。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电梯实时在线监测覆盖率达100%，得</w:t>
            </w:r>
            <w:r>
              <w:rPr>
                <w:rFonts w:ascii="宋体" w:hAnsi="宋体" w:eastAsia="宋体" w:cs="宋体"/>
                <w:kern w:val="0"/>
                <w:sz w:val="18"/>
                <w:szCs w:val="18"/>
              </w:rPr>
              <w:t>3</w:t>
            </w:r>
            <w:r>
              <w:rPr>
                <w:rFonts w:hint="eastAsia" w:ascii="宋体" w:hAnsi="宋体" w:eastAsia="宋体" w:cs="宋体"/>
                <w:kern w:val="0"/>
                <w:sz w:val="18"/>
                <w:szCs w:val="18"/>
              </w:rPr>
              <w:t>分；15年以上电梯实时在线监测覆盖率每降低5%，扣0.</w:t>
            </w:r>
            <w:r>
              <w:rPr>
                <w:rFonts w:ascii="宋体" w:hAnsi="宋体" w:eastAsia="宋体" w:cs="宋体"/>
                <w:kern w:val="0"/>
                <w:sz w:val="18"/>
                <w:szCs w:val="18"/>
              </w:rPr>
              <w:t>3</w:t>
            </w:r>
            <w:r>
              <w:rPr>
                <w:rFonts w:hint="eastAsia" w:ascii="宋体" w:hAnsi="宋体" w:eastAsia="宋体" w:cs="宋体"/>
                <w:kern w:val="0"/>
                <w:sz w:val="18"/>
                <w:szCs w:val="18"/>
              </w:rPr>
              <w:t>分；10年以上至15年电梯实时在线监测覆盖率每降低5%，扣0.</w:t>
            </w:r>
            <w:r>
              <w:rPr>
                <w:rFonts w:ascii="宋体" w:hAnsi="宋体" w:eastAsia="宋体" w:cs="宋体"/>
                <w:kern w:val="0"/>
                <w:sz w:val="18"/>
                <w:szCs w:val="18"/>
              </w:rPr>
              <w:t>2</w:t>
            </w:r>
            <w:r>
              <w:rPr>
                <w:rFonts w:hint="eastAsia" w:ascii="宋体" w:hAnsi="宋体" w:eastAsia="宋体" w:cs="宋体"/>
                <w:kern w:val="0"/>
                <w:sz w:val="18"/>
                <w:szCs w:val="18"/>
              </w:rPr>
              <w:t>分；10年（含）以下电梯实时在线监测覆盖率每降低5%，扣0.</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3</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5</w:t>
            </w:r>
            <w:r>
              <w:rPr>
                <w:rFonts w:hint="eastAsia" w:ascii="宋体" w:hAnsi="宋体" w:eastAsia="宋体" w:cs="宋体"/>
                <w:kern w:val="0"/>
                <w:sz w:val="18"/>
                <w:szCs w:val="18"/>
              </w:rPr>
              <w:t>-</w:t>
            </w:r>
            <w:r>
              <w:rPr>
                <w:rFonts w:ascii="宋体" w:hAnsi="宋体" w:eastAsia="宋体" w:cs="宋体"/>
                <w:kern w:val="0"/>
                <w:sz w:val="18"/>
                <w:szCs w:val="18"/>
              </w:rPr>
              <w:t>2</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电梯困人故障发生比率</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电梯困人故障发生的次数与城市电梯总数量的比率。</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电梯困人故障发生比率=电梯年度困人事故发生总次数/年末电梯保有量×100%。</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电梯困人故障发生比率低于10%，得2分；每升高1%，扣0.</w:t>
            </w:r>
            <w:r>
              <w:rPr>
                <w:rFonts w:ascii="宋体" w:hAnsi="宋体" w:eastAsia="宋体" w:cs="宋体"/>
                <w:kern w:val="0"/>
                <w:sz w:val="18"/>
                <w:szCs w:val="18"/>
              </w:rPr>
              <w:t>3</w:t>
            </w:r>
            <w:r>
              <w:rPr>
                <w:rFonts w:hint="eastAsia" w:ascii="宋体" w:hAnsi="宋体" w:eastAsia="宋体" w:cs="宋体"/>
                <w:kern w:val="0"/>
                <w:sz w:val="18"/>
                <w:szCs w:val="18"/>
              </w:rPr>
              <w:t>分；扣完为止。</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w:t>
            </w:r>
            <w:r>
              <w:rPr>
                <w:rFonts w:hint="eastAsia" w:ascii="宋体" w:hAnsi="宋体" w:eastAsia="宋体" w:cs="宋体"/>
                <w:color w:val="000000"/>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5</w:t>
            </w:r>
            <w:r>
              <w:rPr>
                <w:rFonts w:hint="eastAsia" w:ascii="宋体" w:hAnsi="宋体" w:eastAsia="宋体" w:cs="宋体"/>
                <w:kern w:val="0"/>
                <w:sz w:val="18"/>
                <w:szCs w:val="18"/>
              </w:rPr>
              <w:t>-</w:t>
            </w:r>
            <w:r>
              <w:rPr>
                <w:rFonts w:ascii="宋体" w:hAnsi="宋体" w:eastAsia="宋体" w:cs="宋体"/>
                <w:kern w:val="0"/>
                <w:sz w:val="18"/>
                <w:szCs w:val="18"/>
              </w:rPr>
              <w:t>3</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z w:val="18"/>
                <w:szCs w:val="18"/>
              </w:rPr>
              <w:t>☆</w:t>
            </w:r>
            <w:r>
              <w:rPr>
                <w:rFonts w:hint="eastAsia" w:ascii="宋体" w:hAnsi="宋体" w:eastAsia="宋体" w:cs="宋体"/>
                <w:kern w:val="0"/>
                <w:sz w:val="18"/>
                <w:szCs w:val="18"/>
              </w:rPr>
              <w:t>电梯困人救援平均到达时间</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电梯发生故障时，每起故障从接收报警到救援人员抵达现场的平均时间。</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电梯困人平均到达时间=电梯困人到达时间之和/电梯困人救援次数。</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电梯困人平均到达时间</w:t>
            </w:r>
            <w:r>
              <w:rPr>
                <w:rFonts w:ascii="Verdana" w:hAnsi="Verdana" w:eastAsia="宋体" w:cs="宋体"/>
                <w:kern w:val="0"/>
                <w:sz w:val="18"/>
                <w:szCs w:val="18"/>
              </w:rPr>
              <w:t>≤</w:t>
            </w:r>
            <w:r>
              <w:rPr>
                <w:rFonts w:hint="eastAsia" w:ascii="宋体" w:hAnsi="宋体" w:eastAsia="宋体" w:cs="宋体"/>
                <w:kern w:val="0"/>
                <w:sz w:val="18"/>
                <w:szCs w:val="18"/>
              </w:rPr>
              <w:t>15m</w:t>
            </w:r>
            <w:r>
              <w:rPr>
                <w:rFonts w:ascii="宋体" w:hAnsi="宋体" w:eastAsia="宋体" w:cs="宋体"/>
                <w:kern w:val="0"/>
                <w:sz w:val="18"/>
                <w:szCs w:val="18"/>
              </w:rPr>
              <w:t>in</w:t>
            </w:r>
            <w:r>
              <w:rPr>
                <w:rFonts w:hint="eastAsia" w:ascii="宋体" w:hAnsi="宋体" w:eastAsia="宋体" w:cs="宋体"/>
                <w:kern w:val="0"/>
                <w:sz w:val="18"/>
                <w:szCs w:val="18"/>
              </w:rPr>
              <w:t>，得1分；15m</w:t>
            </w:r>
            <w:r>
              <w:rPr>
                <w:rFonts w:ascii="宋体" w:hAnsi="宋体" w:eastAsia="宋体" w:cs="宋体"/>
                <w:kern w:val="0"/>
                <w:sz w:val="18"/>
                <w:szCs w:val="18"/>
              </w:rPr>
              <w:t>in</w:t>
            </w:r>
            <w:r>
              <w:rPr>
                <w:rFonts w:ascii="Verdana" w:hAnsi="Verdana" w:eastAsia="宋体" w:cs="宋体"/>
                <w:kern w:val="0"/>
                <w:sz w:val="18"/>
                <w:szCs w:val="18"/>
              </w:rPr>
              <w:t>&lt;</w:t>
            </w:r>
            <w:r>
              <w:rPr>
                <w:rFonts w:hint="eastAsia" w:ascii="宋体" w:hAnsi="宋体" w:eastAsia="宋体" w:cs="宋体"/>
                <w:kern w:val="0"/>
                <w:sz w:val="18"/>
                <w:szCs w:val="18"/>
              </w:rPr>
              <w:t>电梯困人平均到达时间</w:t>
            </w:r>
            <w:r>
              <w:rPr>
                <w:rFonts w:ascii="Verdana" w:hAnsi="Verdana" w:eastAsia="宋体" w:cs="宋体"/>
                <w:kern w:val="0"/>
                <w:sz w:val="18"/>
                <w:szCs w:val="18"/>
              </w:rPr>
              <w:t>≤</w:t>
            </w:r>
            <w:r>
              <w:rPr>
                <w:rFonts w:hint="eastAsia" w:ascii="宋体" w:hAnsi="宋体" w:eastAsia="宋体" w:cs="宋体"/>
                <w:kern w:val="0"/>
                <w:sz w:val="18"/>
                <w:szCs w:val="18"/>
              </w:rPr>
              <w:t>30m</w:t>
            </w:r>
            <w:r>
              <w:rPr>
                <w:rFonts w:ascii="宋体" w:hAnsi="宋体" w:eastAsia="宋体" w:cs="宋体"/>
                <w:kern w:val="0"/>
                <w:sz w:val="18"/>
                <w:szCs w:val="18"/>
              </w:rPr>
              <w:t>in</w:t>
            </w:r>
            <w:r>
              <w:rPr>
                <w:rFonts w:hint="eastAsia" w:ascii="宋体" w:hAnsi="宋体" w:eastAsia="宋体" w:cs="宋体"/>
                <w:kern w:val="0"/>
                <w:sz w:val="18"/>
                <w:szCs w:val="18"/>
              </w:rPr>
              <w:t>，得0</w:t>
            </w:r>
            <w:r>
              <w:rPr>
                <w:rFonts w:ascii="宋体" w:hAnsi="宋体" w:eastAsia="宋体" w:cs="宋体"/>
                <w:kern w:val="0"/>
                <w:sz w:val="18"/>
                <w:szCs w:val="18"/>
              </w:rPr>
              <w:t>.5</w:t>
            </w:r>
            <w:r>
              <w:rPr>
                <w:rFonts w:hint="eastAsia" w:ascii="宋体" w:hAnsi="宋体" w:eastAsia="宋体" w:cs="宋体"/>
                <w:kern w:val="0"/>
                <w:sz w:val="18"/>
                <w:szCs w:val="18"/>
              </w:rPr>
              <w:t>分；电梯困人平均到达时间</w:t>
            </w:r>
            <w:r>
              <w:rPr>
                <w:rFonts w:ascii="Verdana" w:hAnsi="Verdana" w:eastAsia="宋体" w:cs="宋体"/>
                <w:kern w:val="0"/>
                <w:sz w:val="18"/>
                <w:szCs w:val="18"/>
              </w:rPr>
              <w:t>&gt;</w:t>
            </w:r>
            <w:r>
              <w:rPr>
                <w:rFonts w:hint="eastAsia" w:ascii="宋体" w:hAnsi="宋体" w:eastAsia="宋体" w:cs="宋体"/>
                <w:kern w:val="0"/>
                <w:sz w:val="18"/>
                <w:szCs w:val="18"/>
              </w:rPr>
              <w:t>30min，不得分。</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w:t>
            </w:r>
            <w:r>
              <w:rPr>
                <w:rFonts w:hint="eastAsia" w:ascii="宋体" w:hAnsi="宋体" w:eastAsia="宋体" w:cs="宋体"/>
                <w:color w:val="000000"/>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473"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6</w:t>
            </w:r>
          </w:p>
        </w:tc>
        <w:tc>
          <w:tcPr>
            <w:tcW w:w="651" w:type="dxa"/>
            <w:vMerge w:val="restart"/>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消防设施</w:t>
            </w:r>
          </w:p>
        </w:tc>
        <w:tc>
          <w:tcPr>
            <w:tcW w:w="740"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2-6-1</w:t>
            </w:r>
          </w:p>
        </w:tc>
        <w:tc>
          <w:tcPr>
            <w:tcW w:w="1040"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☆消防联网监测覆盖率</w:t>
            </w:r>
          </w:p>
        </w:tc>
        <w:tc>
          <w:tcPr>
            <w:tcW w:w="1984"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市辖区内消防安全重点单位的消防联网单位数占市辖区消防安全重点单位总数的比例。其中市辖区消防安全重点单位定义参照《公安部</w:t>
            </w:r>
            <w:r>
              <w:rPr>
                <w:rFonts w:ascii="宋体" w:hAnsi="宋体" w:eastAsia="宋体" w:cs="宋体"/>
                <w:sz w:val="18"/>
                <w:szCs w:val="18"/>
              </w:rPr>
              <w:t>61号令》</w:t>
            </w:r>
            <w:r>
              <w:rPr>
                <w:rFonts w:hint="eastAsia" w:ascii="宋体" w:hAnsi="宋体" w:eastAsia="宋体" w:cs="宋体"/>
                <w:sz w:val="18"/>
                <w:szCs w:val="18"/>
              </w:rPr>
              <w:t>。</w:t>
            </w:r>
          </w:p>
        </w:tc>
        <w:tc>
          <w:tcPr>
            <w:tcW w:w="3828"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消防联网监测覆盖率=市辖区内通过用户信息传输装置或消防物联网网关接入消防远程监控系统的消防安全重点单位数</w:t>
            </w:r>
            <w:r>
              <w:rPr>
                <w:rFonts w:ascii="宋体" w:hAnsi="宋体" w:eastAsia="宋体" w:cs="宋体"/>
                <w:sz w:val="18"/>
                <w:szCs w:val="18"/>
              </w:rPr>
              <w:t>/市辖区消防安全重点单位总数×100％。</w:t>
            </w:r>
          </w:p>
        </w:tc>
        <w:tc>
          <w:tcPr>
            <w:tcW w:w="3118"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消防联网监测覆盖率达</w:t>
            </w:r>
            <w:r>
              <w:rPr>
                <w:rFonts w:ascii="宋体" w:hAnsi="宋体" w:eastAsia="宋体" w:cs="宋体"/>
                <w:sz w:val="18"/>
                <w:szCs w:val="18"/>
              </w:rPr>
              <w:t>100%，得1分；每降低5%，扣0.1分，扣完为止</w:t>
            </w:r>
            <w:r>
              <w:rPr>
                <w:rFonts w:hint="eastAsia" w:ascii="宋体" w:hAnsi="宋体" w:eastAsia="宋体" w:cs="宋体"/>
                <w:sz w:val="18"/>
                <w:szCs w:val="18"/>
              </w:rPr>
              <w:t>。</w:t>
            </w:r>
          </w:p>
        </w:tc>
        <w:tc>
          <w:tcPr>
            <w:tcW w:w="425" w:type="dxa"/>
            <w:shd w:val="clear" w:color="auto" w:fill="auto"/>
            <w:noWrap/>
            <w:vAlign w:val="center"/>
          </w:tcPr>
          <w:p>
            <w:pPr>
              <w:widowControl/>
              <w:jc w:val="center"/>
              <w:rPr>
                <w:rFonts w:ascii="宋体" w:hAnsi="宋体" w:eastAsia="宋体" w:cs="宋体"/>
                <w:sz w:val="18"/>
                <w:szCs w:val="18"/>
              </w:rPr>
            </w:pPr>
            <w:r>
              <w:rPr>
                <w:rFonts w:ascii="宋体" w:hAnsi="宋体" w:eastAsia="宋体" w:cs="宋体"/>
                <w:sz w:val="18"/>
                <w:szCs w:val="18"/>
              </w:rPr>
              <w:t>1</w:t>
            </w:r>
          </w:p>
        </w:tc>
        <w:tc>
          <w:tcPr>
            <w:tcW w:w="993" w:type="dxa"/>
            <w:gridSpan w:val="2"/>
            <w:vAlign w:val="center"/>
          </w:tcPr>
          <w:p>
            <w:pPr>
              <w:widowControl/>
              <w:jc w:val="center"/>
              <w:rPr>
                <w:rFonts w:ascii="宋体" w:hAnsi="宋体" w:eastAsia="宋体" w:cs="宋体"/>
                <w:sz w:val="18"/>
                <w:szCs w:val="18"/>
              </w:rPr>
            </w:pPr>
            <w:r>
              <w:rPr>
                <w:rFonts w:hint="eastAsia" w:ascii="宋体" w:hAnsi="宋体" w:eastAsia="宋体" w:cs="宋体"/>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473"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shd w:val="clear" w:color="auto" w:fill="auto"/>
            <w:vAlign w:val="center"/>
          </w:tcPr>
          <w:p>
            <w:pPr>
              <w:widowControl/>
              <w:jc w:val="left"/>
              <w:rPr>
                <w:rFonts w:ascii="宋体" w:hAnsi="宋体" w:eastAsia="宋体" w:cs="宋体"/>
                <w:kern w:val="0"/>
                <w:sz w:val="18"/>
                <w:szCs w:val="18"/>
              </w:rPr>
            </w:pPr>
          </w:p>
        </w:tc>
        <w:tc>
          <w:tcPr>
            <w:tcW w:w="651" w:type="dxa"/>
            <w:vMerge w:val="continue"/>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2-6-2</w:t>
            </w:r>
          </w:p>
        </w:tc>
        <w:tc>
          <w:tcPr>
            <w:tcW w:w="1040"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☆消防车道视频监控覆盖率</w:t>
            </w:r>
          </w:p>
        </w:tc>
        <w:tc>
          <w:tcPr>
            <w:tcW w:w="1984"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市辖区内消防安全重点单位设置消防车道视频监控的单位数占市辖区消防安全重点单位总数的比例。其中市辖区消防安全重点单位参照《公安部</w:t>
            </w:r>
            <w:r>
              <w:rPr>
                <w:rFonts w:ascii="宋体" w:hAnsi="宋体" w:eastAsia="宋体" w:cs="宋体"/>
                <w:sz w:val="18"/>
                <w:szCs w:val="18"/>
              </w:rPr>
              <w:t>61号令》</w:t>
            </w:r>
            <w:r>
              <w:rPr>
                <w:rFonts w:hint="eastAsia" w:ascii="宋体" w:hAnsi="宋体" w:eastAsia="宋体" w:cs="宋体"/>
                <w:sz w:val="18"/>
                <w:szCs w:val="18"/>
              </w:rPr>
              <w:t>。</w:t>
            </w:r>
          </w:p>
        </w:tc>
        <w:tc>
          <w:tcPr>
            <w:tcW w:w="3828" w:type="dxa"/>
            <w:shd w:val="clear" w:color="auto" w:fill="auto"/>
            <w:vAlign w:val="center"/>
          </w:tcPr>
          <w:p>
            <w:pPr>
              <w:widowControl/>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消防车道视频监控覆盖率=市辖区内使用视频监管本单位消防车道是否通畅的消防安全重点单位数</w:t>
            </w:r>
            <w:r>
              <w:rPr>
                <w:rFonts w:ascii="宋体" w:hAnsi="宋体" w:eastAsia="宋体" w:cs="宋体"/>
                <w:sz w:val="18"/>
                <w:szCs w:val="18"/>
              </w:rPr>
              <w:t>/市辖区消防安全重点单位总数×100％。</w:t>
            </w:r>
          </w:p>
        </w:tc>
        <w:tc>
          <w:tcPr>
            <w:tcW w:w="3118" w:type="dxa"/>
            <w:shd w:val="clear" w:color="auto" w:fill="auto"/>
            <w:vAlign w:val="center"/>
          </w:tcPr>
          <w:p>
            <w:pPr>
              <w:widowControl/>
              <w:adjustRightInd w:val="0"/>
              <w:snapToGrid w:val="0"/>
              <w:spacing w:line="360" w:lineRule="auto"/>
              <w:jc w:val="left"/>
              <w:rPr>
                <w:rFonts w:ascii="宋体" w:hAnsi="宋体" w:eastAsia="宋体" w:cs="宋体"/>
                <w:sz w:val="18"/>
                <w:szCs w:val="18"/>
              </w:rPr>
            </w:pPr>
            <w:r>
              <w:rPr>
                <w:rFonts w:hint="eastAsia" w:ascii="宋体" w:hAnsi="宋体" w:eastAsia="宋体" w:cs="宋体"/>
                <w:sz w:val="18"/>
                <w:szCs w:val="18"/>
              </w:rPr>
              <w:t>消防车道视频监控覆盖率达</w:t>
            </w:r>
            <w:r>
              <w:rPr>
                <w:rFonts w:ascii="宋体" w:hAnsi="宋体" w:eastAsia="宋体" w:cs="宋体"/>
                <w:sz w:val="18"/>
                <w:szCs w:val="18"/>
              </w:rPr>
              <w:t>100%，得1分；每降低10%，扣0.1分，扣完为止</w:t>
            </w:r>
            <w:r>
              <w:rPr>
                <w:rFonts w:hint="eastAsia" w:ascii="宋体" w:hAnsi="宋体" w:eastAsia="宋体" w:cs="宋体"/>
                <w:sz w:val="18"/>
                <w:szCs w:val="18"/>
              </w:rPr>
              <w:t>。</w:t>
            </w:r>
          </w:p>
        </w:tc>
        <w:tc>
          <w:tcPr>
            <w:tcW w:w="425" w:type="dxa"/>
            <w:shd w:val="clear" w:color="auto" w:fill="auto"/>
            <w:noWrap/>
            <w:vAlign w:val="center"/>
          </w:tcPr>
          <w:p>
            <w:pPr>
              <w:widowControl/>
              <w:jc w:val="center"/>
              <w:rPr>
                <w:rFonts w:ascii="宋体" w:hAnsi="宋体" w:eastAsia="宋体" w:cs="宋体"/>
                <w:sz w:val="18"/>
                <w:szCs w:val="18"/>
              </w:rPr>
            </w:pPr>
            <w:r>
              <w:rPr>
                <w:rFonts w:ascii="宋体" w:hAnsi="宋体" w:eastAsia="宋体" w:cs="宋体"/>
                <w:sz w:val="18"/>
                <w:szCs w:val="18"/>
              </w:rPr>
              <w:t>1</w:t>
            </w:r>
          </w:p>
        </w:tc>
        <w:tc>
          <w:tcPr>
            <w:tcW w:w="993" w:type="dxa"/>
            <w:gridSpan w:val="2"/>
            <w:vAlign w:val="center"/>
          </w:tcPr>
          <w:p>
            <w:pPr>
              <w:widowControl/>
              <w:jc w:val="center"/>
              <w:rPr>
                <w:rFonts w:ascii="宋体" w:hAnsi="宋体" w:eastAsia="宋体" w:cs="宋体"/>
                <w:sz w:val="18"/>
                <w:szCs w:val="18"/>
              </w:rPr>
            </w:pPr>
            <w:r>
              <w:rPr>
                <w:rFonts w:hint="eastAsia" w:ascii="宋体" w:hAnsi="宋体" w:eastAsia="宋体" w:cs="宋体"/>
                <w:sz w:val="18"/>
                <w:szCs w:val="18"/>
              </w:rPr>
              <w:t>实时监测、实地考察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-7</w:t>
            </w:r>
          </w:p>
        </w:tc>
        <w:tc>
          <w:tcPr>
            <w:tcW w:w="651" w:type="dxa"/>
            <w:vMerge w:val="restart"/>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房屋租住</w:t>
            </w: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-7-1</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群租案件处置率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群租案件经处理部门现场核实并出具处理意见的案件比例。</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群租案件包括非法改造、消防设置不达标、社会治安问题等。</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群租案件处置率=群租案件经处理部门现场核实并出具处理意见的案件数量/群租案件总数量×100%。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群租案件处置率达</w:t>
            </w:r>
            <w:r>
              <w:rPr>
                <w:rFonts w:ascii="宋体" w:hAnsi="宋体" w:eastAsia="宋体" w:cs="宋体"/>
                <w:kern w:val="0"/>
                <w:sz w:val="18"/>
                <w:szCs w:val="18"/>
              </w:rPr>
              <w:t>95</w:t>
            </w:r>
            <w:r>
              <w:rPr>
                <w:rFonts w:hint="eastAsia" w:ascii="宋体" w:hAnsi="宋体" w:eastAsia="宋体" w:cs="宋体"/>
                <w:kern w:val="0"/>
                <w:sz w:val="18"/>
                <w:szCs w:val="18"/>
              </w:rPr>
              <w:t>%，得1分；每降低3%，扣0.</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shd w:val="clear" w:color="auto" w:fill="auto"/>
            <w:vAlign w:val="center"/>
          </w:tcPr>
          <w:p>
            <w:pPr>
              <w:widowControl/>
              <w:jc w:val="left"/>
              <w:rPr>
                <w:rFonts w:ascii="宋体" w:hAnsi="宋体" w:eastAsia="宋体" w:cs="宋体"/>
                <w:kern w:val="0"/>
                <w:sz w:val="18"/>
                <w:szCs w:val="18"/>
              </w:rPr>
            </w:pPr>
          </w:p>
        </w:tc>
        <w:tc>
          <w:tcPr>
            <w:tcW w:w="651" w:type="dxa"/>
            <w:vMerge w:val="continue"/>
            <w:shd w:val="clear" w:color="auto" w:fill="auto"/>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-7-2</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sz w:val="18"/>
                <w:szCs w:val="18"/>
              </w:rPr>
              <w:t>☆</w:t>
            </w:r>
            <w:r>
              <w:rPr>
                <w:rFonts w:hint="eastAsia" w:ascii="宋体" w:hAnsi="宋体" w:eastAsia="宋体" w:cs="宋体"/>
                <w:kern w:val="0"/>
                <w:sz w:val="18"/>
                <w:szCs w:val="18"/>
              </w:rPr>
              <w:t>保障性租赁住房出租率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在租赁有效期内的保障性住房比例。其中，保障性住房包含廉租房、公租房和其他的政策性租赁住房。</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保障性租赁住房出租率</w:t>
            </w:r>
            <w:r>
              <w:rPr>
                <w:rFonts w:ascii="宋体" w:hAnsi="宋体" w:eastAsia="宋体" w:cs="宋体"/>
                <w:kern w:val="0"/>
                <w:sz w:val="18"/>
                <w:szCs w:val="18"/>
              </w:rPr>
              <w:t>=</w:t>
            </w:r>
            <w:r>
              <w:rPr>
                <w:rFonts w:hint="eastAsia" w:ascii="宋体" w:hAnsi="宋体" w:eastAsia="宋体" w:cs="宋体"/>
                <w:kern w:val="0"/>
                <w:sz w:val="18"/>
                <w:szCs w:val="18"/>
              </w:rPr>
              <w:t>在租赁有效期内的保障性住房数量/保障性住房总数量×100%。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保障性租赁住房出租率达</w:t>
            </w:r>
            <w:r>
              <w:rPr>
                <w:rFonts w:ascii="宋体" w:hAnsi="宋体" w:eastAsia="宋体" w:cs="宋体"/>
                <w:kern w:val="0"/>
                <w:sz w:val="18"/>
                <w:szCs w:val="18"/>
              </w:rPr>
              <w:t>95</w:t>
            </w:r>
            <w:r>
              <w:rPr>
                <w:rFonts w:hint="eastAsia" w:ascii="宋体" w:hAnsi="宋体" w:eastAsia="宋体" w:cs="宋体"/>
                <w:kern w:val="0"/>
                <w:sz w:val="18"/>
                <w:szCs w:val="18"/>
              </w:rPr>
              <w:t>%，得1分；每降低3%，扣0.</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平台上报、实地考察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-8</w:t>
            </w:r>
          </w:p>
        </w:tc>
        <w:tc>
          <w:tcPr>
            <w:tcW w:w="651"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历史建筑</w:t>
            </w: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-8-1</w:t>
            </w:r>
          </w:p>
        </w:tc>
        <w:tc>
          <w:tcPr>
            <w:tcW w:w="1040"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kern w:val="0"/>
                <w:sz w:val="18"/>
                <w:szCs w:val="18"/>
              </w:rPr>
              <w:t>历史建筑感知设备在线率</w:t>
            </w:r>
          </w:p>
        </w:tc>
        <w:tc>
          <w:tcPr>
            <w:tcW w:w="1984"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历史建筑状态监测设备联网率及实时在线率。</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历史建筑是指经城市、县人民政府确定公布的具有一定保护价值，能够反映历史风貌和地方特色，未公布为文物保护单位，也未登记为不可移动文物的建筑物、构筑物。</w:t>
            </w:r>
          </w:p>
        </w:tc>
        <w:tc>
          <w:tcPr>
            <w:tcW w:w="382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a）历史建筑状态监测设备联网率=接入城市运行监测系统的设备数量/总设备数×100%；</w:t>
            </w:r>
          </w:p>
          <w:p>
            <w:pPr>
              <w:widowControl/>
              <w:jc w:val="left"/>
              <w:rPr>
                <w:rFonts w:ascii="宋体" w:hAnsi="宋体" w:eastAsia="宋体" w:cs="宋体"/>
                <w:kern w:val="0"/>
                <w:sz w:val="18"/>
                <w:szCs w:val="18"/>
              </w:rPr>
            </w:pPr>
            <w:r>
              <w:rPr>
                <w:rFonts w:hint="eastAsia" w:ascii="宋体" w:hAnsi="宋体" w:eastAsia="宋体" w:cs="宋体"/>
                <w:color w:val="000000"/>
                <w:kern w:val="0"/>
                <w:sz w:val="18"/>
                <w:szCs w:val="18"/>
              </w:rPr>
              <w:t>b）历史建筑状态监测设备实时在线率=实时在线设备数量/总联网设备数量×100%。</w:t>
            </w:r>
          </w:p>
        </w:tc>
        <w:tc>
          <w:tcPr>
            <w:tcW w:w="311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a）历史建筑状态监测设备接入城市运行监测系统比例达90%，得</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分；每降低</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分，扣完为止；</w:t>
            </w:r>
          </w:p>
          <w:p>
            <w:pPr>
              <w:widowControl/>
              <w:jc w:val="left"/>
              <w:rPr>
                <w:rFonts w:ascii="宋体" w:hAnsi="宋体" w:eastAsia="宋体" w:cs="宋体"/>
                <w:kern w:val="0"/>
                <w:sz w:val="18"/>
                <w:szCs w:val="18"/>
              </w:rPr>
            </w:pPr>
            <w:r>
              <w:rPr>
                <w:rFonts w:hint="eastAsia" w:ascii="宋体" w:hAnsi="宋体" w:eastAsia="宋体" w:cs="宋体"/>
                <w:color w:val="000000"/>
                <w:kern w:val="0"/>
                <w:sz w:val="18"/>
                <w:szCs w:val="18"/>
              </w:rPr>
              <w:t>b）历史建筑状态监测设备实时在线率达95%，得</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分；每降低3%，扣0.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2</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shd w:val="clear" w:color="auto" w:fill="auto"/>
            <w:vAlign w:val="center"/>
          </w:tcPr>
          <w:p>
            <w:pPr>
              <w:widowControl/>
              <w:jc w:val="left"/>
              <w:rPr>
                <w:rFonts w:ascii="宋体" w:hAnsi="宋体" w:eastAsia="宋体" w:cs="宋体"/>
                <w:kern w:val="0"/>
                <w:sz w:val="18"/>
                <w:szCs w:val="18"/>
              </w:rPr>
            </w:pPr>
          </w:p>
        </w:tc>
        <w:tc>
          <w:tcPr>
            <w:tcW w:w="651" w:type="dxa"/>
            <w:vMerge w:val="continue"/>
            <w:shd w:val="clear" w:color="auto" w:fill="auto"/>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2-8-2</w:t>
            </w:r>
          </w:p>
        </w:tc>
        <w:tc>
          <w:tcPr>
            <w:tcW w:w="1040"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kern w:val="0"/>
                <w:sz w:val="18"/>
                <w:szCs w:val="18"/>
              </w:rPr>
              <w:t>历史建筑隐患排查及整治率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当年组织开展历史建筑隐患排查并按计划完成整改的比例。</w:t>
            </w:r>
          </w:p>
        </w:tc>
        <w:tc>
          <w:tcPr>
            <w:tcW w:w="3828" w:type="dxa"/>
            <w:shd w:val="clear" w:color="auto" w:fill="auto"/>
            <w:vAlign w:val="center"/>
          </w:tcPr>
          <w:p>
            <w:pPr>
              <w:widowControl/>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a）历史建筑隐患排查覆盖率=城市历史建筑安全隐患排查数量/总登记在册的历史建筑数量×100%；</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b）历史建筑隐患整改率=完成隐患整改的历史建筑数量/本年度计划完成整改的存在安全隐患的历史建筑数量×100%。</w:t>
            </w:r>
          </w:p>
        </w:tc>
        <w:tc>
          <w:tcPr>
            <w:tcW w:w="3118" w:type="dxa"/>
            <w:shd w:val="clear" w:color="auto" w:fill="auto"/>
            <w:vAlign w:val="center"/>
          </w:tcPr>
          <w:p>
            <w:pPr>
              <w:widowControl/>
              <w:adjustRightInd w:val="0"/>
              <w:snapToGrid w:val="0"/>
              <w:spacing w:line="360" w:lineRule="auto"/>
              <w:jc w:val="left"/>
              <w:rPr>
                <w:rFonts w:ascii="宋体" w:hAnsi="宋体" w:eastAsia="宋体" w:cs="宋体"/>
                <w:kern w:val="0"/>
                <w:sz w:val="18"/>
                <w:szCs w:val="18"/>
              </w:rPr>
            </w:pPr>
            <w:r>
              <w:rPr>
                <w:rFonts w:hint="eastAsia" w:ascii="宋体" w:hAnsi="宋体" w:eastAsia="宋体" w:cs="宋体"/>
                <w:kern w:val="0"/>
                <w:sz w:val="18"/>
                <w:szCs w:val="18"/>
              </w:rPr>
              <w:t>a）历史建筑隐患排查覆盖率达100%，得0</w:t>
            </w:r>
            <w:r>
              <w:rPr>
                <w:rFonts w:ascii="宋体" w:hAnsi="宋体" w:eastAsia="宋体" w:cs="宋体"/>
                <w:kern w:val="0"/>
                <w:sz w:val="18"/>
                <w:szCs w:val="18"/>
              </w:rPr>
              <w:t>.5</w:t>
            </w:r>
            <w:r>
              <w:rPr>
                <w:rFonts w:hint="eastAsia" w:ascii="宋体" w:hAnsi="宋体" w:eastAsia="宋体" w:cs="宋体"/>
                <w:kern w:val="0"/>
                <w:sz w:val="18"/>
                <w:szCs w:val="18"/>
              </w:rPr>
              <w:t>分；每降低6%，扣0.</w:t>
            </w:r>
            <w:r>
              <w:rPr>
                <w:rFonts w:ascii="宋体" w:hAnsi="宋体" w:eastAsia="宋体" w:cs="宋体"/>
                <w:kern w:val="0"/>
                <w:sz w:val="18"/>
                <w:szCs w:val="18"/>
              </w:rPr>
              <w:t>1</w:t>
            </w:r>
            <w:r>
              <w:rPr>
                <w:rFonts w:hint="eastAsia" w:ascii="宋体" w:hAnsi="宋体" w:eastAsia="宋体" w:cs="宋体"/>
                <w:kern w:val="0"/>
                <w:sz w:val="18"/>
                <w:szCs w:val="18"/>
              </w:rPr>
              <w:t>分，扣完为止；</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b）历史建筑隐患整改率达100%，得0</w:t>
            </w:r>
            <w:r>
              <w:rPr>
                <w:rFonts w:ascii="宋体" w:hAnsi="宋体" w:eastAsia="宋体" w:cs="宋体"/>
                <w:kern w:val="0"/>
                <w:sz w:val="18"/>
                <w:szCs w:val="18"/>
              </w:rPr>
              <w:t>.5</w:t>
            </w:r>
            <w:r>
              <w:rPr>
                <w:rFonts w:hint="eastAsia" w:ascii="宋体" w:hAnsi="宋体" w:eastAsia="宋体" w:cs="宋体"/>
                <w:kern w:val="0"/>
                <w:sz w:val="18"/>
                <w:szCs w:val="18"/>
              </w:rPr>
              <w:t>分；每降低6%，扣0.</w:t>
            </w:r>
            <w:r>
              <w:rPr>
                <w:rFonts w:ascii="宋体" w:hAnsi="宋体" w:eastAsia="宋体" w:cs="宋体"/>
                <w:kern w:val="0"/>
                <w:sz w:val="18"/>
                <w:szCs w:val="18"/>
              </w:rPr>
              <w:t>1</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平台上报、实地考察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vMerge w:val="continue"/>
            <w:shd w:val="clear" w:color="auto" w:fill="auto"/>
            <w:vAlign w:val="center"/>
          </w:tcPr>
          <w:p>
            <w:pPr>
              <w:widowControl/>
              <w:jc w:val="left"/>
              <w:rPr>
                <w:rFonts w:ascii="宋体" w:hAnsi="宋体" w:eastAsia="宋体" w:cs="宋体"/>
                <w:kern w:val="0"/>
                <w:sz w:val="18"/>
                <w:szCs w:val="18"/>
              </w:rPr>
            </w:pPr>
          </w:p>
        </w:tc>
        <w:tc>
          <w:tcPr>
            <w:tcW w:w="651" w:type="dxa"/>
            <w:vMerge w:val="continue"/>
            <w:shd w:val="clear" w:color="auto" w:fill="auto"/>
            <w:vAlign w:val="center"/>
          </w:tcPr>
          <w:p>
            <w:pPr>
              <w:widowControl/>
              <w:jc w:val="left"/>
              <w:rPr>
                <w:rFonts w:ascii="宋体" w:hAnsi="宋体" w:eastAsia="宋体" w:cs="宋体"/>
                <w:kern w:val="0"/>
                <w:sz w:val="18"/>
                <w:szCs w:val="18"/>
              </w:rPr>
            </w:pP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-8-3</w:t>
            </w:r>
          </w:p>
        </w:tc>
        <w:tc>
          <w:tcPr>
            <w:tcW w:w="1040"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sz w:val="18"/>
                <w:szCs w:val="18"/>
              </w:rPr>
              <w:t>城市历史文化街区保护修缮率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市辖区内近5年开展保护修缮项目的历史文化街区数量，占历史文化街区总量的比例。</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城市历史文化街区保护修缮率=市辖区内近5年开展保护修缮项目的历史文化街区数量/历史文化街区总量×100%。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城市历史文化街区保护修缮率达6</w:t>
            </w:r>
            <w:r>
              <w:rPr>
                <w:rFonts w:ascii="宋体" w:hAnsi="宋体" w:eastAsia="宋体" w:cs="宋体"/>
                <w:kern w:val="0"/>
                <w:sz w:val="18"/>
                <w:szCs w:val="18"/>
              </w:rPr>
              <w:t>0%</w:t>
            </w:r>
            <w:r>
              <w:rPr>
                <w:rFonts w:hint="eastAsia" w:ascii="宋体" w:hAnsi="宋体" w:eastAsia="宋体" w:cs="宋体"/>
                <w:kern w:val="0"/>
                <w:sz w:val="18"/>
                <w:szCs w:val="18"/>
              </w:rPr>
              <w:t>，得1分；每低1%，扣0.0</w:t>
            </w:r>
            <w:r>
              <w:rPr>
                <w:rFonts w:ascii="宋体" w:hAnsi="宋体" w:eastAsia="宋体" w:cs="宋体"/>
                <w:kern w:val="0"/>
                <w:sz w:val="18"/>
                <w:szCs w:val="18"/>
              </w:rPr>
              <w:t>2</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-9</w:t>
            </w:r>
          </w:p>
        </w:tc>
        <w:tc>
          <w:tcPr>
            <w:tcW w:w="65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违法建筑</w:t>
            </w: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-9-1</w:t>
            </w:r>
          </w:p>
        </w:tc>
        <w:tc>
          <w:tcPr>
            <w:tcW w:w="1040" w:type="dxa"/>
            <w:shd w:val="clear" w:color="auto" w:fill="auto"/>
            <w:vAlign w:val="center"/>
          </w:tcPr>
          <w:p>
            <w:pPr>
              <w:widowControl/>
              <w:jc w:val="left"/>
              <w:rPr>
                <w:rFonts w:ascii="宋体" w:hAnsi="宋体" w:eastAsia="宋体" w:cs="宋体"/>
                <w:sz w:val="18"/>
                <w:szCs w:val="18"/>
              </w:rPr>
            </w:pPr>
            <w:r>
              <w:rPr>
                <w:rFonts w:hint="eastAsia" w:ascii="宋体" w:hAnsi="宋体" w:eastAsia="宋体" w:cs="宋体"/>
                <w:kern w:val="0"/>
                <w:sz w:val="18"/>
                <w:szCs w:val="18"/>
              </w:rPr>
              <w:t>违法建筑拆除率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新增违法建筑按规定进行拆除的比例。</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违法建筑拆除率=当年新增违法建筑按规定进行拆除的累计数量/当年新增违法建筑累计数量×100%。</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违法建筑拆除率达</w:t>
            </w:r>
            <w:r>
              <w:rPr>
                <w:rFonts w:ascii="宋体" w:hAnsi="宋体" w:eastAsia="宋体" w:cs="宋体"/>
                <w:kern w:val="0"/>
                <w:sz w:val="18"/>
                <w:szCs w:val="18"/>
              </w:rPr>
              <w:t>9</w:t>
            </w:r>
            <w:r>
              <w:rPr>
                <w:rFonts w:hint="eastAsia" w:ascii="宋体" w:hAnsi="宋体" w:eastAsia="宋体" w:cs="宋体"/>
                <w:kern w:val="0"/>
                <w:sz w:val="18"/>
                <w:szCs w:val="18"/>
              </w:rPr>
              <w:t>0%，得</w:t>
            </w:r>
            <w:r>
              <w:rPr>
                <w:rFonts w:ascii="宋体" w:hAnsi="宋体" w:eastAsia="宋体" w:cs="宋体"/>
                <w:kern w:val="0"/>
                <w:sz w:val="18"/>
                <w:szCs w:val="18"/>
              </w:rPr>
              <w:t>2</w:t>
            </w:r>
            <w:r>
              <w:rPr>
                <w:rFonts w:hint="eastAsia" w:ascii="宋体" w:hAnsi="宋体" w:eastAsia="宋体" w:cs="宋体"/>
                <w:kern w:val="0"/>
                <w:sz w:val="18"/>
                <w:szCs w:val="18"/>
              </w:rPr>
              <w:t>分；每降低3%，扣0.</w:t>
            </w:r>
            <w:r>
              <w:rPr>
                <w:rFonts w:ascii="宋体" w:hAnsi="宋体" w:eastAsia="宋体" w:cs="宋体"/>
                <w:kern w:val="0"/>
                <w:sz w:val="18"/>
                <w:szCs w:val="18"/>
              </w:rPr>
              <w:t>2</w:t>
            </w:r>
            <w:r>
              <w:rPr>
                <w:rFonts w:hint="eastAsia" w:ascii="宋体" w:hAnsi="宋体" w:eastAsia="宋体" w:cs="宋体"/>
                <w:kern w:val="0"/>
                <w:sz w:val="18"/>
                <w:szCs w:val="18"/>
              </w:rPr>
              <w:t>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2</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平台上报、实地考察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952" w:hRule="atLeast"/>
        </w:trPr>
        <w:tc>
          <w:tcPr>
            <w:tcW w:w="620" w:type="dxa"/>
            <w:vMerge w:val="continue"/>
            <w:vAlign w:val="center"/>
          </w:tcPr>
          <w:p>
            <w:pPr>
              <w:widowControl/>
              <w:jc w:val="center"/>
              <w:rPr>
                <w:rFonts w:ascii="宋体" w:hAnsi="宋体" w:eastAsia="宋体" w:cs="宋体"/>
                <w:kern w:val="0"/>
                <w:sz w:val="18"/>
                <w:szCs w:val="18"/>
              </w:rPr>
            </w:pPr>
          </w:p>
        </w:tc>
        <w:tc>
          <w:tcPr>
            <w:tcW w:w="62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-10</w:t>
            </w:r>
          </w:p>
        </w:tc>
        <w:tc>
          <w:tcPr>
            <w:tcW w:w="651" w:type="dxa"/>
            <w:shd w:val="clear" w:color="auto" w:fill="auto"/>
            <w:vAlign w:val="center"/>
          </w:tcPr>
          <w:p>
            <w:pPr>
              <w:widowControl/>
              <w:jc w:val="left"/>
              <w:rPr>
                <w:rFonts w:ascii="宋体" w:hAnsi="宋体" w:eastAsia="宋体" w:cs="宋体"/>
                <w:kern w:val="0"/>
                <w:sz w:val="18"/>
                <w:szCs w:val="18"/>
              </w:rPr>
            </w:pPr>
            <w:r>
              <w:rPr>
                <w:rFonts w:ascii="宋体" w:hAnsi="宋体" w:eastAsia="宋体" w:cs="宋体"/>
                <w:kern w:val="0"/>
                <w:sz w:val="18"/>
                <w:szCs w:val="18"/>
              </w:rPr>
              <w:t>建筑节能</w:t>
            </w:r>
          </w:p>
        </w:tc>
        <w:tc>
          <w:tcPr>
            <w:tcW w:w="740"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r>
              <w:rPr>
                <w:rFonts w:ascii="宋体" w:hAnsi="宋体" w:eastAsia="宋体" w:cs="宋体"/>
                <w:kern w:val="0"/>
                <w:sz w:val="18"/>
                <w:szCs w:val="18"/>
              </w:rPr>
              <w:t>-10-1</w:t>
            </w:r>
          </w:p>
        </w:tc>
        <w:tc>
          <w:tcPr>
            <w:tcW w:w="104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☆国家机关办公建筑及大型公共建筑能耗监测覆盖率</w:t>
            </w:r>
          </w:p>
        </w:tc>
        <w:tc>
          <w:tcPr>
            <w:tcW w:w="19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国家机关办公建筑和单体建筑面积大于2万平方米的公共建筑能耗监测覆盖比例。</w:t>
            </w:r>
          </w:p>
        </w:tc>
        <w:tc>
          <w:tcPr>
            <w:tcW w:w="382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国家机关办公建筑及大型公共建筑能耗监测覆盖率=已开展能耗监测并接入平台的国家机关办公建筑及大型公共建筑数量/国家机关办公建筑及大型公共建筑总数量。</w:t>
            </w:r>
          </w:p>
        </w:tc>
        <w:tc>
          <w:tcPr>
            <w:tcW w:w="3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国家机关办公建筑及大型公共建筑能耗监测覆盖率达8</w:t>
            </w:r>
            <w:r>
              <w:rPr>
                <w:rFonts w:ascii="宋体" w:hAnsi="宋体" w:eastAsia="宋体" w:cs="宋体"/>
                <w:kern w:val="0"/>
                <w:sz w:val="18"/>
                <w:szCs w:val="18"/>
              </w:rPr>
              <w:t>0%，得</w:t>
            </w:r>
            <w:r>
              <w:rPr>
                <w:rFonts w:hint="eastAsia" w:ascii="宋体" w:hAnsi="宋体" w:eastAsia="宋体" w:cs="宋体"/>
                <w:kern w:val="0"/>
                <w:sz w:val="18"/>
                <w:szCs w:val="18"/>
              </w:rPr>
              <w:t>1分；每降低</w:t>
            </w:r>
            <w:r>
              <w:rPr>
                <w:rFonts w:ascii="宋体" w:hAnsi="宋体" w:eastAsia="宋体" w:cs="宋体"/>
                <w:kern w:val="0"/>
                <w:sz w:val="18"/>
                <w:szCs w:val="18"/>
              </w:rPr>
              <w:t>5%，扣</w:t>
            </w:r>
            <w:r>
              <w:rPr>
                <w:rFonts w:hint="eastAsia" w:ascii="宋体" w:hAnsi="宋体" w:eastAsia="宋体" w:cs="宋体"/>
                <w:kern w:val="0"/>
                <w:sz w:val="18"/>
                <w:szCs w:val="18"/>
              </w:rPr>
              <w:t>0</w:t>
            </w:r>
            <w:r>
              <w:rPr>
                <w:rFonts w:ascii="宋体" w:hAnsi="宋体" w:eastAsia="宋体" w:cs="宋体"/>
                <w:kern w:val="0"/>
                <w:sz w:val="18"/>
                <w:szCs w:val="18"/>
              </w:rPr>
              <w:t>.1分，扣完为止。</w:t>
            </w:r>
          </w:p>
        </w:tc>
        <w:tc>
          <w:tcPr>
            <w:tcW w:w="425" w:type="dxa"/>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3" w:type="dxa"/>
            <w:gridSpan w:val="2"/>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实时监测</w:t>
            </w:r>
          </w:p>
        </w:tc>
      </w:tr>
    </w:tbl>
    <w:p>
      <w:pPr>
        <w:adjustRightInd w:val="0"/>
        <w:snapToGrid w:val="0"/>
        <w:spacing w:line="360" w:lineRule="auto"/>
        <w:rPr>
          <w:rFonts w:ascii="Times New Roman" w:hAnsi="Times New Roman" w:eastAsia="宋体" w:cs="Times New Roman"/>
          <w:szCs w:val="24"/>
        </w:rPr>
      </w:pPr>
    </w:p>
    <w:p>
      <w:pPr>
        <w:adjustRightInd w:val="0"/>
        <w:snapToGrid w:val="0"/>
        <w:spacing w:after="120" w:line="360" w:lineRule="auto"/>
        <w:ind w:left="420" w:leftChars="200" w:firstLine="420" w:firstLineChars="200"/>
        <w:rPr>
          <w:rFonts w:ascii="Times New Roman" w:hAnsi="Times New Roman" w:eastAsia="宋体" w:cs="Times New Roman"/>
          <w:szCs w:val="24"/>
        </w:rPr>
      </w:pPr>
      <w:r>
        <w:rPr>
          <w:rFonts w:ascii="Times New Roman" w:hAnsi="Times New Roman" w:eastAsia="宋体" w:cs="Times New Roman"/>
          <w:szCs w:val="24"/>
        </w:rPr>
        <w:br w:type="page"/>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233" w:name="_Toc116138995"/>
      <w:r>
        <w:rPr>
          <w:rFonts w:ascii="Arial" w:hAnsi="Arial" w:eastAsia="黑体" w:cs="Times New Roman"/>
          <w:bCs/>
          <w:szCs w:val="32"/>
        </w:rPr>
        <w:t xml:space="preserve">6.4 </w:t>
      </w:r>
      <w:r>
        <w:rPr>
          <w:rFonts w:hint="eastAsia" w:ascii="Arial" w:hAnsi="Arial" w:eastAsia="黑体" w:cs="Times New Roman"/>
          <w:bCs/>
          <w:szCs w:val="32"/>
        </w:rPr>
        <w:t>交通设施类指标评分方法</w:t>
      </w:r>
      <w:bookmarkEnd w:id="233"/>
    </w:p>
    <w:p>
      <w:pPr>
        <w:adjustRightInd w:val="0"/>
        <w:snapToGrid w:val="0"/>
        <w:spacing w:line="360" w:lineRule="auto"/>
        <w:ind w:firstLine="420"/>
        <w:rPr>
          <w:rFonts w:ascii="Times New Roman" w:hAnsi="Times New Roman" w:eastAsia="宋体" w:cs="Times New Roman"/>
          <w:bCs/>
          <w:szCs w:val="21"/>
        </w:rPr>
      </w:pPr>
      <w:r>
        <w:rPr>
          <w:rFonts w:hint="eastAsia" w:ascii="黑体" w:hAnsi="黑体" w:eastAsia="黑体" w:cs="Times New Roman"/>
          <w:kern w:val="0"/>
          <w:szCs w:val="21"/>
        </w:rPr>
        <mc:AlternateContent>
          <mc:Choice Requires="wps">
            <w:drawing>
              <wp:anchor distT="0" distB="0" distL="114300" distR="114300" simplePos="0" relativeHeight="251667456" behindDoc="0" locked="0" layoutInCell="1" allowOverlap="1">
                <wp:simplePos x="0" y="0"/>
                <wp:positionH relativeFrom="column">
                  <wp:posOffset>5743575</wp:posOffset>
                </wp:positionH>
                <wp:positionV relativeFrom="paragraph">
                  <wp:posOffset>264160</wp:posOffset>
                </wp:positionV>
                <wp:extent cx="342900" cy="190500"/>
                <wp:effectExtent l="0" t="0" r="0" b="0"/>
                <wp:wrapNone/>
                <wp:docPr id="17" name="矩形 17"/>
                <wp:cNvGraphicFramePr/>
                <a:graphic xmlns:a="http://schemas.openxmlformats.org/drawingml/2006/main">
                  <a:graphicData uri="http://schemas.microsoft.com/office/word/2010/wordprocessingShape">
                    <wps:wsp>
                      <wps:cNvSpPr/>
                      <wps:spPr>
                        <a:xfrm>
                          <a:off x="0" y="0"/>
                          <a:ext cx="342900"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2.25pt;margin-top:20.8pt;height:15pt;width:27pt;z-index:251667456;v-text-anchor:middle;mso-width-relative:page;mso-height-relative:page;" fillcolor="#FFFFFF" filled="t" stroked="f" coordsize="21600,21600" o:gfxdata="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mCN2DUAAAACQEAAA8AAAAAAAAAAQAgAAAAIgAAAGRycy9kb3ducmV2LnhtbFBL&#10;AQIUABQAAAAIAIdO4kCmARRNbAIAANMEAAAOAAAAAAAAAAEAIAAAACMBAABkcnMvZTJvRG9jLnht&#10;bFBLBQYAAAAABgAGAFkBAAABBgAAAAA=&#10;">
                <v:fill on="t" focussize="0,0"/>
                <v:stroke on="f" weight="2pt"/>
                <v:imagedata o:title=""/>
                <o:lock v:ext="edit" aspectratio="f"/>
              </v:rect>
            </w:pict>
          </mc:Fallback>
        </mc:AlternateContent>
      </w:r>
      <w:r>
        <w:rPr>
          <w:rFonts w:hint="eastAsia" w:ascii="Times New Roman" w:hAnsi="Times New Roman" w:eastAsia="宋体" w:cs="Times New Roman"/>
          <w:bCs/>
          <w:szCs w:val="21"/>
        </w:rPr>
        <w:t>交通设施类指标运行监测内容及评分方法见表7。</w:t>
      </w:r>
    </w:p>
    <w:tbl>
      <w:tblPr>
        <w:tblStyle w:val="38"/>
        <w:tblW w:w="139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
        <w:gridCol w:w="620"/>
        <w:gridCol w:w="620"/>
        <w:gridCol w:w="651"/>
        <w:gridCol w:w="740"/>
        <w:gridCol w:w="1103"/>
        <w:gridCol w:w="1559"/>
        <w:gridCol w:w="3544"/>
        <w:gridCol w:w="3906"/>
        <w:gridCol w:w="425"/>
        <w:gridCol w:w="773"/>
        <w:gridCol w:w="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42" w:type="dxa"/>
          <w:trHeight w:val="540" w:hRule="atLeast"/>
          <w:tblHeader/>
        </w:trPr>
        <w:tc>
          <w:tcPr>
            <w:tcW w:w="13956" w:type="dxa"/>
            <w:gridSpan w:val="11"/>
            <w:tcBorders>
              <w:top w:val="nil"/>
              <w:left w:val="nil"/>
              <w:bottom w:val="nil"/>
              <w:right w:val="nil"/>
            </w:tcBorders>
            <w:vAlign w:val="center"/>
          </w:tcPr>
          <w:p>
            <w:pPr>
              <w:adjustRightInd w:val="0"/>
              <w:snapToGrid w:val="0"/>
              <w:spacing w:line="360" w:lineRule="auto"/>
              <w:ind w:firstLine="420" w:firstLineChars="200"/>
              <w:jc w:val="center"/>
              <w:rPr>
                <w:rFonts w:ascii="黑体" w:hAnsi="黑体" w:eastAsia="黑体" w:cs="Times New Roman"/>
                <w:kern w:val="0"/>
                <w:szCs w:val="21"/>
              </w:rPr>
            </w:pPr>
            <w:r>
              <w:rPr>
                <w:rFonts w:hint="eastAsia" w:ascii="黑体" w:hAnsi="黑体" w:eastAsia="黑体" w:cs="Times New Roman"/>
                <w:kern w:val="0"/>
                <w:szCs w:val="21"/>
              </w:rPr>
              <w:t>表7 交通设施类指标运行监测内容及评分方法（续）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540" w:hRule="atLeast"/>
          <w:tblHeader/>
        </w:trPr>
        <w:tc>
          <w:tcPr>
            <w:tcW w:w="620" w:type="dxa"/>
            <w:tcBorders>
              <w:top w:val="single" w:color="auto" w:sz="12" w:space="0"/>
              <w:left w:val="single" w:color="auto" w:sz="12" w:space="0"/>
              <w:bottom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620"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二级编号</w:t>
            </w:r>
          </w:p>
        </w:tc>
        <w:tc>
          <w:tcPr>
            <w:tcW w:w="651"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740"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三级编号</w:t>
            </w:r>
          </w:p>
        </w:tc>
        <w:tc>
          <w:tcPr>
            <w:tcW w:w="1103"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559"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指标描述</w:t>
            </w:r>
          </w:p>
        </w:tc>
        <w:tc>
          <w:tcPr>
            <w:tcW w:w="3544"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运行监测内容及计算方法</w:t>
            </w:r>
          </w:p>
        </w:tc>
        <w:tc>
          <w:tcPr>
            <w:tcW w:w="3906"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评分方法</w:t>
            </w:r>
          </w:p>
        </w:tc>
        <w:tc>
          <w:tcPr>
            <w:tcW w:w="425"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分值</w:t>
            </w:r>
          </w:p>
        </w:tc>
        <w:tc>
          <w:tcPr>
            <w:tcW w:w="815" w:type="dxa"/>
            <w:gridSpan w:val="2"/>
            <w:tcBorders>
              <w:top w:val="single" w:color="auto" w:sz="12" w:space="0"/>
              <w:bottom w:val="single" w:color="auto" w:sz="12" w:space="0"/>
              <w:right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数据采集方法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70" w:hRule="atLeast"/>
        </w:trPr>
        <w:tc>
          <w:tcPr>
            <w:tcW w:w="620" w:type="dxa"/>
            <w:vMerge w:val="restart"/>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交通设施</w:t>
            </w:r>
          </w:p>
        </w:tc>
        <w:tc>
          <w:tcPr>
            <w:tcW w:w="62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651"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城市道路</w:t>
            </w: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3-1-1</w:t>
            </w:r>
          </w:p>
        </w:tc>
        <w:tc>
          <w:tcPr>
            <w:tcW w:w="1103"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城市道路塌陷隐患排查覆盖率</w:t>
            </w:r>
          </w:p>
        </w:tc>
        <w:tc>
          <w:tcPr>
            <w:tcW w:w="155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对城市道路地下空洞隐患排查工作进行评价，包括城市道路地面塌陷隐患探地雷达检测覆盖率。</w:t>
            </w:r>
          </w:p>
        </w:tc>
        <w:tc>
          <w:tcPr>
            <w:tcW w:w="3544"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a)开展地面塌陷风险评估或隐患排查工作，编制地面坍塌高风险道路清单；</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b)城市道路地下空洞隐患探地雷达检测覆盖率=当年开展地下空洞隐患检测的道路长度/评估得到的地面坍塌高风险道路总长度（当年开展地下空洞隐患检测的道路长度：检测频率大于1次时，不重复累计）；</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c)若无风险评估工作，以城市快速路、主干路、重要道路、商业繁华街道、地下管线复杂路段、道路塌陷频率较高的路段合计作为高风险道路。</w:t>
            </w:r>
          </w:p>
        </w:tc>
        <w:tc>
          <w:tcPr>
            <w:tcW w:w="390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城市道路塌陷隐患排查覆盖率达90%，得</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分；每降低</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%，扣0.</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分，扣完为止。</w:t>
            </w:r>
          </w:p>
        </w:tc>
        <w:tc>
          <w:tcPr>
            <w:tcW w:w="425"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4</w:t>
            </w:r>
          </w:p>
        </w:tc>
        <w:tc>
          <w:tcPr>
            <w:tcW w:w="815"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7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noWrap/>
            <w:vAlign w:val="center"/>
          </w:tcPr>
          <w:p>
            <w:pPr>
              <w:widowControl/>
              <w:jc w:val="center"/>
              <w:rPr>
                <w:rFonts w:ascii="宋体" w:hAnsi="宋体" w:eastAsia="宋体" w:cs="宋体"/>
                <w:color w:val="000000"/>
                <w:kern w:val="0"/>
                <w:sz w:val="18"/>
                <w:szCs w:val="18"/>
              </w:rPr>
            </w:pP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r>
              <w:rPr>
                <w:rFonts w:ascii="宋体" w:hAnsi="宋体" w:eastAsia="宋体" w:cs="宋体"/>
                <w:color w:val="000000"/>
                <w:kern w:val="0"/>
                <w:sz w:val="18"/>
                <w:szCs w:val="18"/>
              </w:rPr>
              <w:t>-1-2</w:t>
            </w:r>
          </w:p>
        </w:tc>
        <w:tc>
          <w:tcPr>
            <w:tcW w:w="1103"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城市道路易积水点监测覆盖率</w:t>
            </w:r>
          </w:p>
        </w:tc>
        <w:tc>
          <w:tcPr>
            <w:tcW w:w="155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城市道路易积水点实现安全运行监测的比例。</w:t>
            </w:r>
          </w:p>
        </w:tc>
        <w:tc>
          <w:tcPr>
            <w:tcW w:w="3544"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城市道路易积水点监测覆盖率=实现安全运行监测的城市道路易积水点/城市内涝积水点总数</w:t>
            </w:r>
            <w:r>
              <w:rPr>
                <w:rFonts w:hint="eastAsia" w:ascii="宋体" w:hAnsi="宋体" w:eastAsia="宋体" w:cs="宋体"/>
                <w:kern w:val="0"/>
                <w:sz w:val="18"/>
                <w:szCs w:val="18"/>
              </w:rPr>
              <w:t>×100%。</w:t>
            </w:r>
          </w:p>
        </w:tc>
        <w:tc>
          <w:tcPr>
            <w:tcW w:w="390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城市道路易积水点监测覆盖率达1</w:t>
            </w:r>
            <w:r>
              <w:rPr>
                <w:rFonts w:ascii="宋体" w:hAnsi="宋体" w:eastAsia="宋体" w:cs="宋体"/>
                <w:color w:val="000000"/>
                <w:kern w:val="0"/>
                <w:sz w:val="18"/>
                <w:szCs w:val="18"/>
              </w:rPr>
              <w:t>00%</w:t>
            </w:r>
            <w:r>
              <w:rPr>
                <w:rFonts w:hint="eastAsia" w:ascii="宋体" w:hAnsi="宋体" w:eastAsia="宋体" w:cs="宋体"/>
                <w:color w:val="000000"/>
                <w:kern w:val="0"/>
                <w:sz w:val="18"/>
                <w:szCs w:val="18"/>
              </w:rPr>
              <w:t>，得</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分；每降低1</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，扣0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分，扣完为止。</w:t>
            </w:r>
          </w:p>
        </w:tc>
        <w:tc>
          <w:tcPr>
            <w:tcW w:w="425"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w:t>
            </w:r>
          </w:p>
        </w:tc>
        <w:tc>
          <w:tcPr>
            <w:tcW w:w="815"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7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noWrap/>
            <w:vAlign w:val="center"/>
          </w:tcPr>
          <w:p>
            <w:pPr>
              <w:widowControl/>
              <w:jc w:val="center"/>
              <w:rPr>
                <w:rFonts w:ascii="宋体" w:hAnsi="宋体" w:eastAsia="宋体" w:cs="宋体"/>
                <w:color w:val="000000"/>
                <w:kern w:val="0"/>
                <w:sz w:val="18"/>
                <w:szCs w:val="18"/>
              </w:rPr>
            </w:pP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r>
              <w:rPr>
                <w:rFonts w:ascii="宋体" w:hAnsi="宋体" w:eastAsia="宋体" w:cs="宋体"/>
                <w:color w:val="000000"/>
                <w:kern w:val="0"/>
                <w:sz w:val="18"/>
                <w:szCs w:val="18"/>
              </w:rPr>
              <w:t>-1-3</w:t>
            </w:r>
          </w:p>
        </w:tc>
        <w:tc>
          <w:tcPr>
            <w:tcW w:w="1103"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道路交通安全设施设置达标率</w:t>
            </w:r>
          </w:p>
        </w:tc>
        <w:tc>
          <w:tcPr>
            <w:tcW w:w="155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双向六车道及以上道路、城市桥梁、中心城区中小学校及幼儿园周边不少于1</w:t>
            </w:r>
            <w:r>
              <w:rPr>
                <w:rFonts w:ascii="宋体" w:hAnsi="宋体" w:eastAsia="宋体" w:cs="宋体"/>
                <w:color w:val="000000"/>
                <w:kern w:val="0"/>
                <w:sz w:val="18"/>
                <w:szCs w:val="18"/>
              </w:rPr>
              <w:t>50</w:t>
            </w:r>
            <w:r>
              <w:rPr>
                <w:rFonts w:hint="eastAsia" w:ascii="宋体" w:hAnsi="宋体" w:eastAsia="宋体" w:cs="宋体"/>
                <w:color w:val="000000"/>
                <w:kern w:val="0"/>
                <w:sz w:val="18"/>
                <w:szCs w:val="18"/>
              </w:rPr>
              <w:t>米范围内交通设施设置符合要求。</w:t>
            </w:r>
          </w:p>
        </w:tc>
        <w:tc>
          <w:tcPr>
            <w:tcW w:w="3544"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a)双向六车道及以上道路按照GB</w:t>
            </w:r>
            <w:r>
              <w:rPr>
                <w:rFonts w:ascii="宋体" w:hAnsi="宋体" w:eastAsia="宋体" w:cs="宋体"/>
                <w:color w:val="000000"/>
                <w:kern w:val="0"/>
                <w:sz w:val="18"/>
                <w:szCs w:val="18"/>
              </w:rPr>
              <w:t xml:space="preserve"> 50688</w:t>
            </w:r>
            <w:r>
              <w:rPr>
                <w:rFonts w:hint="eastAsia" w:ascii="宋体" w:hAnsi="宋体" w:eastAsia="宋体" w:cs="宋体"/>
                <w:color w:val="000000"/>
                <w:kern w:val="0"/>
                <w:sz w:val="18"/>
                <w:szCs w:val="18"/>
              </w:rPr>
              <w:t>设置分隔设施；</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b)城市桥梁按照JTG</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B</w:t>
            </w:r>
            <w:r>
              <w:rPr>
                <w:rFonts w:ascii="宋体" w:hAnsi="宋体" w:eastAsia="宋体" w:cs="宋体"/>
                <w:color w:val="000000"/>
                <w:kern w:val="0"/>
                <w:sz w:val="18"/>
                <w:szCs w:val="18"/>
              </w:rPr>
              <w:t>01</w:t>
            </w:r>
            <w:r>
              <w:rPr>
                <w:rFonts w:hint="eastAsia" w:ascii="宋体" w:hAnsi="宋体" w:eastAsia="宋体" w:cs="宋体"/>
                <w:color w:val="000000"/>
                <w:kern w:val="0"/>
                <w:sz w:val="18"/>
                <w:szCs w:val="18"/>
              </w:rPr>
              <w:t>、GB</w:t>
            </w:r>
            <w:r>
              <w:rPr>
                <w:rFonts w:ascii="宋体" w:hAnsi="宋体" w:eastAsia="宋体" w:cs="宋体"/>
                <w:color w:val="000000"/>
                <w:kern w:val="0"/>
                <w:sz w:val="18"/>
                <w:szCs w:val="18"/>
              </w:rPr>
              <w:t xml:space="preserve"> 51038</w:t>
            </w:r>
            <w:r>
              <w:rPr>
                <w:rFonts w:hint="eastAsia" w:ascii="宋体" w:hAnsi="宋体" w:eastAsia="宋体" w:cs="宋体"/>
                <w:color w:val="000000"/>
                <w:kern w:val="0"/>
                <w:sz w:val="18"/>
                <w:szCs w:val="18"/>
              </w:rPr>
              <w:t>要求设置限高、限重标识；</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c)中心城区中小学校、幼儿园周边不少于1</w:t>
            </w:r>
            <w:r>
              <w:rPr>
                <w:rFonts w:ascii="宋体" w:hAnsi="宋体" w:eastAsia="宋体" w:cs="宋体"/>
                <w:color w:val="000000"/>
                <w:kern w:val="0"/>
                <w:sz w:val="18"/>
                <w:szCs w:val="18"/>
              </w:rPr>
              <w:t>50</w:t>
            </w:r>
            <w:r>
              <w:rPr>
                <w:rFonts w:hint="eastAsia" w:ascii="宋体" w:hAnsi="宋体" w:eastAsia="宋体" w:cs="宋体"/>
                <w:color w:val="000000"/>
                <w:kern w:val="0"/>
                <w:sz w:val="18"/>
                <w:szCs w:val="18"/>
              </w:rPr>
              <w:t>米范围内交通安全设施按照</w:t>
            </w:r>
            <w:r>
              <w:rPr>
                <w:rFonts w:ascii="宋体" w:hAnsi="宋体" w:eastAsia="宋体" w:cs="宋体"/>
                <w:color w:val="000000"/>
                <w:kern w:val="0"/>
                <w:sz w:val="18"/>
                <w:szCs w:val="18"/>
              </w:rPr>
              <w:t>GB 5768.8</w:t>
            </w:r>
            <w:r>
              <w:rPr>
                <w:rFonts w:hint="eastAsia" w:ascii="宋体" w:hAnsi="宋体" w:eastAsia="宋体" w:cs="宋体"/>
                <w:color w:val="000000"/>
                <w:kern w:val="0"/>
                <w:sz w:val="18"/>
                <w:szCs w:val="18"/>
              </w:rPr>
              <w:t>设置。</w:t>
            </w:r>
          </w:p>
        </w:tc>
        <w:tc>
          <w:tcPr>
            <w:tcW w:w="390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a)双向六车道及以上道路未按照GB</w:t>
            </w:r>
            <w:r>
              <w:rPr>
                <w:rFonts w:ascii="宋体" w:hAnsi="宋体" w:eastAsia="宋体" w:cs="宋体"/>
                <w:color w:val="000000"/>
                <w:kern w:val="0"/>
                <w:sz w:val="18"/>
                <w:szCs w:val="18"/>
              </w:rPr>
              <w:t xml:space="preserve"> 50688</w:t>
            </w:r>
            <w:r>
              <w:rPr>
                <w:rFonts w:hint="eastAsia" w:ascii="宋体" w:hAnsi="宋体" w:eastAsia="宋体" w:cs="宋体"/>
                <w:color w:val="000000"/>
                <w:kern w:val="0"/>
                <w:sz w:val="18"/>
                <w:szCs w:val="18"/>
              </w:rPr>
              <w:t>设置分隔设施的，每发现一处扣0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分，0</w:t>
            </w:r>
            <w:r>
              <w:rPr>
                <w:rFonts w:ascii="宋体" w:hAnsi="宋体" w:eastAsia="宋体" w:cs="宋体"/>
                <w:color w:val="000000"/>
                <w:kern w:val="0"/>
                <w:sz w:val="18"/>
                <w:szCs w:val="18"/>
              </w:rPr>
              <w:t>.6</w:t>
            </w:r>
            <w:r>
              <w:rPr>
                <w:rFonts w:hint="eastAsia" w:ascii="宋体" w:hAnsi="宋体" w:eastAsia="宋体" w:cs="宋体"/>
                <w:color w:val="000000"/>
                <w:kern w:val="0"/>
                <w:sz w:val="18"/>
                <w:szCs w:val="18"/>
              </w:rPr>
              <w:t>分扣完为止；</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b)城市桥梁示按照JTG</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B</w:t>
            </w:r>
            <w:r>
              <w:rPr>
                <w:rFonts w:ascii="宋体" w:hAnsi="宋体" w:eastAsia="宋体" w:cs="宋体"/>
                <w:color w:val="000000"/>
                <w:kern w:val="0"/>
                <w:sz w:val="18"/>
                <w:szCs w:val="18"/>
              </w:rPr>
              <w:t>01</w:t>
            </w:r>
            <w:r>
              <w:rPr>
                <w:rFonts w:hint="eastAsia" w:ascii="宋体" w:hAnsi="宋体" w:eastAsia="宋体" w:cs="宋体"/>
                <w:color w:val="000000"/>
                <w:kern w:val="0"/>
                <w:sz w:val="18"/>
                <w:szCs w:val="18"/>
              </w:rPr>
              <w:t>、GB</w:t>
            </w:r>
            <w:r>
              <w:rPr>
                <w:rFonts w:ascii="宋体" w:hAnsi="宋体" w:eastAsia="宋体" w:cs="宋体"/>
                <w:color w:val="000000"/>
                <w:kern w:val="0"/>
                <w:sz w:val="18"/>
                <w:szCs w:val="18"/>
              </w:rPr>
              <w:t xml:space="preserve"> 51038</w:t>
            </w:r>
            <w:r>
              <w:rPr>
                <w:rFonts w:hint="eastAsia" w:ascii="宋体" w:hAnsi="宋体" w:eastAsia="宋体" w:cs="宋体"/>
                <w:color w:val="000000"/>
                <w:kern w:val="0"/>
                <w:sz w:val="18"/>
                <w:szCs w:val="18"/>
              </w:rPr>
              <w:t>要求设置限高、限重标识的，每发现一处扣0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分，0</w:t>
            </w:r>
            <w:r>
              <w:rPr>
                <w:rFonts w:ascii="宋体" w:hAnsi="宋体" w:eastAsia="宋体" w:cs="宋体"/>
                <w:color w:val="000000"/>
                <w:kern w:val="0"/>
                <w:sz w:val="18"/>
                <w:szCs w:val="18"/>
              </w:rPr>
              <w:t>.6</w:t>
            </w:r>
            <w:r>
              <w:rPr>
                <w:rFonts w:hint="eastAsia" w:ascii="宋体" w:hAnsi="宋体" w:eastAsia="宋体" w:cs="宋体"/>
                <w:color w:val="000000"/>
                <w:kern w:val="0"/>
                <w:sz w:val="18"/>
                <w:szCs w:val="18"/>
              </w:rPr>
              <w:t>分扣完为止；</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c)中心城区中小学校、幼儿园周边不少于1</w:t>
            </w:r>
            <w:r>
              <w:rPr>
                <w:rFonts w:ascii="宋体" w:hAnsi="宋体" w:eastAsia="宋体" w:cs="宋体"/>
                <w:color w:val="000000"/>
                <w:kern w:val="0"/>
                <w:sz w:val="18"/>
                <w:szCs w:val="18"/>
              </w:rPr>
              <w:t>50</w:t>
            </w:r>
            <w:r>
              <w:rPr>
                <w:rFonts w:hint="eastAsia" w:ascii="宋体" w:hAnsi="宋体" w:eastAsia="宋体" w:cs="宋体"/>
                <w:color w:val="000000"/>
                <w:kern w:val="0"/>
                <w:sz w:val="18"/>
                <w:szCs w:val="18"/>
              </w:rPr>
              <w:t>米范围内交通安全设施未按照</w:t>
            </w:r>
            <w:r>
              <w:rPr>
                <w:rFonts w:ascii="宋体" w:hAnsi="宋体" w:eastAsia="宋体" w:cs="宋体"/>
                <w:color w:val="000000"/>
                <w:kern w:val="0"/>
                <w:sz w:val="18"/>
                <w:szCs w:val="18"/>
              </w:rPr>
              <w:t>GB 5768.8</w:t>
            </w:r>
            <w:r>
              <w:rPr>
                <w:rFonts w:hint="eastAsia" w:ascii="宋体" w:hAnsi="宋体" w:eastAsia="宋体" w:cs="宋体"/>
                <w:color w:val="000000"/>
                <w:kern w:val="0"/>
                <w:sz w:val="18"/>
                <w:szCs w:val="18"/>
              </w:rPr>
              <w:t>设置的，每发现一处扣0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分，0</w:t>
            </w:r>
            <w:r>
              <w:rPr>
                <w:rFonts w:ascii="宋体" w:hAnsi="宋体" w:eastAsia="宋体" w:cs="宋体"/>
                <w:color w:val="000000"/>
                <w:kern w:val="0"/>
                <w:sz w:val="18"/>
                <w:szCs w:val="18"/>
              </w:rPr>
              <w:t>.8</w:t>
            </w:r>
            <w:r>
              <w:rPr>
                <w:rFonts w:hint="eastAsia" w:ascii="宋体" w:hAnsi="宋体" w:eastAsia="宋体" w:cs="宋体"/>
                <w:color w:val="000000"/>
                <w:kern w:val="0"/>
                <w:sz w:val="18"/>
                <w:szCs w:val="18"/>
              </w:rPr>
              <w:t>分扣完为止。</w:t>
            </w:r>
          </w:p>
        </w:tc>
        <w:tc>
          <w:tcPr>
            <w:tcW w:w="425"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15"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7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noWrap/>
            <w:vAlign w:val="center"/>
          </w:tcPr>
          <w:p>
            <w:pPr>
              <w:widowControl/>
              <w:jc w:val="center"/>
              <w:rPr>
                <w:rFonts w:ascii="宋体" w:hAnsi="宋体" w:eastAsia="宋体" w:cs="宋体"/>
                <w:color w:val="000000"/>
                <w:kern w:val="0"/>
                <w:sz w:val="18"/>
                <w:szCs w:val="18"/>
              </w:rPr>
            </w:pPr>
          </w:p>
        </w:tc>
        <w:tc>
          <w:tcPr>
            <w:tcW w:w="740"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r>
              <w:rPr>
                <w:rFonts w:ascii="宋体" w:hAnsi="宋体" w:eastAsia="宋体" w:cs="宋体"/>
                <w:color w:val="000000"/>
                <w:kern w:val="0"/>
                <w:sz w:val="18"/>
                <w:szCs w:val="18"/>
              </w:rPr>
              <w:t>-1-4</w:t>
            </w:r>
          </w:p>
        </w:tc>
        <w:tc>
          <w:tcPr>
            <w:tcW w:w="1103"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城市常住人口平均单程通勤时间</w:t>
            </w:r>
          </w:p>
        </w:tc>
        <w:tc>
          <w:tcPr>
            <w:tcW w:w="155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全市居民在住所与工作场所之间的单程通勤平均时长。</w:t>
            </w:r>
          </w:p>
        </w:tc>
        <w:tc>
          <w:tcPr>
            <w:tcW w:w="3544"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人均通勤时长</w:t>
            </w:r>
            <w:r>
              <w:rPr>
                <w:rFonts w:ascii="宋体" w:hAnsi="宋体" w:eastAsia="宋体" w:cs="宋体"/>
                <w:color w:val="000000"/>
                <w:kern w:val="0"/>
                <w:sz w:val="18"/>
                <w:szCs w:val="18"/>
              </w:rPr>
              <w:t>=∑（单</w:t>
            </w:r>
            <w:r>
              <w:rPr>
                <w:rFonts w:hint="eastAsia" w:ascii="宋体" w:hAnsi="宋体" w:eastAsia="宋体" w:cs="宋体"/>
                <w:color w:val="000000"/>
                <w:kern w:val="0"/>
                <w:sz w:val="18"/>
                <w:szCs w:val="18"/>
              </w:rPr>
              <w:t>程</w:t>
            </w:r>
            <w:r>
              <w:rPr>
                <w:rFonts w:ascii="宋体" w:hAnsi="宋体" w:eastAsia="宋体" w:cs="宋体"/>
                <w:color w:val="000000"/>
                <w:kern w:val="0"/>
                <w:sz w:val="18"/>
                <w:szCs w:val="18"/>
              </w:rPr>
              <w:t>往返住所与工作场所的时长）/全市通勤人口</w:t>
            </w:r>
            <w:r>
              <w:rPr>
                <w:rFonts w:hint="eastAsia" w:ascii="宋体" w:hAnsi="宋体" w:eastAsia="宋体" w:cs="宋体"/>
                <w:color w:val="000000"/>
                <w:kern w:val="0"/>
                <w:sz w:val="18"/>
                <w:szCs w:val="18"/>
              </w:rPr>
              <w:t>。</w:t>
            </w:r>
          </w:p>
        </w:tc>
        <w:tc>
          <w:tcPr>
            <w:tcW w:w="390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人均通勤时长小于30m</w:t>
            </w:r>
            <w:r>
              <w:rPr>
                <w:rFonts w:ascii="宋体" w:hAnsi="宋体" w:eastAsia="宋体" w:cs="宋体"/>
                <w:color w:val="000000"/>
                <w:kern w:val="0"/>
                <w:sz w:val="18"/>
                <w:szCs w:val="18"/>
              </w:rPr>
              <w:t>in</w:t>
            </w:r>
            <w:r>
              <w:rPr>
                <w:rFonts w:hint="eastAsia" w:ascii="宋体" w:hAnsi="宋体" w:eastAsia="宋体" w:cs="宋体"/>
                <w:color w:val="000000"/>
                <w:kern w:val="0"/>
                <w:sz w:val="18"/>
                <w:szCs w:val="18"/>
              </w:rPr>
              <w:t>，得1分；每增加1m</w:t>
            </w:r>
            <w:r>
              <w:rPr>
                <w:rFonts w:ascii="宋体" w:hAnsi="宋体" w:eastAsia="宋体" w:cs="宋体"/>
                <w:color w:val="000000"/>
                <w:kern w:val="0"/>
                <w:sz w:val="18"/>
                <w:szCs w:val="18"/>
              </w:rPr>
              <w:t>in</w:t>
            </w:r>
            <w:r>
              <w:rPr>
                <w:rFonts w:hint="eastAsia" w:ascii="宋体" w:hAnsi="宋体" w:eastAsia="宋体" w:cs="宋体"/>
                <w:color w:val="000000"/>
                <w:kern w:val="0"/>
                <w:sz w:val="18"/>
                <w:szCs w:val="18"/>
              </w:rPr>
              <w:t>，扣0.0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分，扣完为止。</w:t>
            </w:r>
          </w:p>
        </w:tc>
        <w:tc>
          <w:tcPr>
            <w:tcW w:w="425"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p>
        </w:tc>
        <w:tc>
          <w:tcPr>
            <w:tcW w:w="815"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1068"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651"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桥梁</w:t>
            </w:r>
          </w:p>
        </w:tc>
        <w:tc>
          <w:tcPr>
            <w:tcW w:w="74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3-2-1</w:t>
            </w:r>
          </w:p>
        </w:tc>
        <w:tc>
          <w:tcPr>
            <w:tcW w:w="1103"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桥梁定期检测完成覆盖率</w:t>
            </w:r>
          </w:p>
        </w:tc>
        <w:tc>
          <w:tcPr>
            <w:tcW w:w="155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在</w:t>
            </w:r>
            <w:r>
              <w:rPr>
                <w:rFonts w:ascii="宋体" w:hAnsi="宋体" w:eastAsia="宋体" w:cs="宋体"/>
                <w:color w:val="000000"/>
                <w:kern w:val="0"/>
                <w:sz w:val="18"/>
                <w:szCs w:val="18"/>
              </w:rPr>
              <w:t>桥梁定检周期内完成定检桥梁数</w:t>
            </w:r>
            <w:r>
              <w:rPr>
                <w:rFonts w:hint="eastAsia" w:ascii="宋体" w:hAnsi="宋体" w:eastAsia="宋体" w:cs="宋体"/>
                <w:color w:val="000000"/>
                <w:kern w:val="0"/>
                <w:sz w:val="18"/>
                <w:szCs w:val="18"/>
              </w:rPr>
              <w:t>占城市桥梁总数的比例。</w:t>
            </w:r>
          </w:p>
        </w:tc>
        <w:tc>
          <w:tcPr>
            <w:tcW w:w="3544"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桥梁定期检测完成覆盖率=</w:t>
            </w:r>
            <w:r>
              <w:rPr>
                <w:rFonts w:ascii="宋体" w:hAnsi="宋体" w:eastAsia="宋体" w:cs="宋体"/>
                <w:color w:val="000000"/>
                <w:kern w:val="0"/>
                <w:sz w:val="18"/>
                <w:szCs w:val="18"/>
              </w:rPr>
              <w:t>城市桥梁定检周期内完成定检桥梁</w:t>
            </w:r>
            <w:r>
              <w:rPr>
                <w:rFonts w:hint="eastAsia" w:ascii="宋体" w:hAnsi="宋体" w:eastAsia="宋体" w:cs="宋体"/>
                <w:color w:val="000000"/>
                <w:kern w:val="0"/>
                <w:sz w:val="18"/>
                <w:szCs w:val="18"/>
              </w:rPr>
              <w:t>（座）</w:t>
            </w:r>
            <w:r>
              <w:rPr>
                <w:rFonts w:ascii="宋体" w:hAnsi="宋体" w:eastAsia="宋体" w:cs="宋体"/>
                <w:color w:val="000000"/>
                <w:kern w:val="0"/>
                <w:sz w:val="18"/>
                <w:szCs w:val="18"/>
              </w:rPr>
              <w:t>数/</w:t>
            </w:r>
            <w:r>
              <w:rPr>
                <w:rFonts w:hint="eastAsia" w:ascii="宋体" w:hAnsi="宋体" w:eastAsia="宋体" w:cs="宋体"/>
                <w:color w:val="000000"/>
                <w:kern w:val="0"/>
                <w:sz w:val="18"/>
                <w:szCs w:val="18"/>
              </w:rPr>
              <w:t>城市桥梁（座）总数</w:t>
            </w:r>
            <w:r>
              <w:rPr>
                <w:rFonts w:hint="eastAsia" w:ascii="微软雅黑" w:hAnsi="微软雅黑" w:eastAsia="微软雅黑" w:cs="微软雅黑"/>
                <w:color w:val="000000"/>
                <w:kern w:val="0"/>
                <w:sz w:val="18"/>
                <w:szCs w:val="18"/>
              </w:rPr>
              <w:t>×</w:t>
            </w:r>
            <w:r>
              <w:rPr>
                <w:rFonts w:ascii="宋体" w:hAnsi="宋体" w:eastAsia="宋体" w:cs="宋体"/>
                <w:color w:val="000000"/>
                <w:kern w:val="0"/>
                <w:sz w:val="18"/>
                <w:szCs w:val="18"/>
              </w:rPr>
              <w:t>100%</w:t>
            </w:r>
            <w:r>
              <w:rPr>
                <w:rFonts w:hint="eastAsia" w:ascii="宋体" w:hAnsi="宋体" w:eastAsia="宋体" w:cs="宋体"/>
                <w:color w:val="000000"/>
                <w:kern w:val="0"/>
                <w:sz w:val="18"/>
                <w:szCs w:val="18"/>
              </w:rPr>
              <w:t>。</w:t>
            </w:r>
          </w:p>
        </w:tc>
        <w:tc>
          <w:tcPr>
            <w:tcW w:w="390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桥梁定期检测完成覆盖率达1</w:t>
            </w:r>
            <w:r>
              <w:rPr>
                <w:rFonts w:ascii="宋体" w:hAnsi="宋体" w:eastAsia="宋体" w:cs="宋体"/>
                <w:color w:val="000000"/>
                <w:kern w:val="0"/>
                <w:sz w:val="18"/>
                <w:szCs w:val="18"/>
              </w:rPr>
              <w:t>00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得2</w:t>
            </w:r>
            <w:r>
              <w:rPr>
                <w:rFonts w:hint="eastAsia" w:ascii="宋体" w:hAnsi="宋体" w:eastAsia="宋体" w:cs="宋体"/>
                <w:color w:val="000000"/>
                <w:kern w:val="0"/>
                <w:sz w:val="18"/>
                <w:szCs w:val="18"/>
              </w:rPr>
              <w:t>分；每降低</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分，扣完为止。</w:t>
            </w:r>
          </w:p>
        </w:tc>
        <w:tc>
          <w:tcPr>
            <w:tcW w:w="425"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15"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1068"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noWrap/>
            <w:vAlign w:val="center"/>
          </w:tcPr>
          <w:p>
            <w:pPr>
              <w:widowControl/>
              <w:jc w:val="center"/>
              <w:rPr>
                <w:rFonts w:ascii="宋体" w:hAnsi="宋体" w:eastAsia="宋体" w:cs="宋体"/>
                <w:color w:val="000000"/>
                <w:kern w:val="0"/>
                <w:sz w:val="18"/>
                <w:szCs w:val="18"/>
              </w:rPr>
            </w:pPr>
          </w:p>
        </w:tc>
        <w:tc>
          <w:tcPr>
            <w:tcW w:w="74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r>
              <w:rPr>
                <w:rFonts w:ascii="宋体" w:hAnsi="宋体" w:eastAsia="宋体" w:cs="宋体"/>
                <w:color w:val="000000"/>
                <w:kern w:val="0"/>
                <w:sz w:val="18"/>
                <w:szCs w:val="18"/>
              </w:rPr>
              <w:t>2</w:t>
            </w:r>
          </w:p>
        </w:tc>
        <w:tc>
          <w:tcPr>
            <w:tcW w:w="1103"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桥梁安全运行管理智能化水平</w:t>
            </w:r>
          </w:p>
        </w:tc>
        <w:tc>
          <w:tcPr>
            <w:tcW w:w="155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桥梁安全运行管理智能化水平。</w:t>
            </w:r>
          </w:p>
        </w:tc>
        <w:tc>
          <w:tcPr>
            <w:tcW w:w="3544"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建设有城市桥梁安全运行监测系统并接入桥梁和数据在线。</w:t>
            </w:r>
          </w:p>
        </w:tc>
        <w:tc>
          <w:tcPr>
            <w:tcW w:w="390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建设有城市桥梁安全运行监测系统并有桥梁接入和数据在线的，得</w:t>
            </w:r>
            <w:r>
              <w:rPr>
                <w:rFonts w:ascii="宋体" w:hAnsi="宋体" w:eastAsia="宋体" w:cs="宋体"/>
                <w:color w:val="000000"/>
                <w:kern w:val="0"/>
                <w:sz w:val="18"/>
                <w:szCs w:val="18"/>
              </w:rPr>
              <w:t>1分，否则不得分。</w:t>
            </w:r>
          </w:p>
        </w:tc>
        <w:tc>
          <w:tcPr>
            <w:tcW w:w="425"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1068"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noWrap/>
            <w:vAlign w:val="center"/>
          </w:tcPr>
          <w:p>
            <w:pPr>
              <w:widowControl/>
              <w:jc w:val="center"/>
              <w:rPr>
                <w:rFonts w:ascii="宋体" w:hAnsi="宋体" w:eastAsia="宋体" w:cs="宋体"/>
                <w:color w:val="000000"/>
                <w:kern w:val="0"/>
                <w:sz w:val="18"/>
                <w:szCs w:val="18"/>
              </w:rPr>
            </w:pPr>
          </w:p>
        </w:tc>
        <w:tc>
          <w:tcPr>
            <w:tcW w:w="74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r>
              <w:rPr>
                <w:rFonts w:ascii="宋体" w:hAnsi="宋体" w:eastAsia="宋体" w:cs="宋体"/>
                <w:color w:val="000000"/>
                <w:kern w:val="0"/>
                <w:sz w:val="18"/>
                <w:szCs w:val="18"/>
              </w:rPr>
              <w:t>3</w:t>
            </w:r>
          </w:p>
        </w:tc>
        <w:tc>
          <w:tcPr>
            <w:tcW w:w="1103"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桥梁安全运行监测覆盖率</w:t>
            </w:r>
          </w:p>
        </w:tc>
        <w:tc>
          <w:tcPr>
            <w:tcW w:w="155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实现安全运行监测且在线的城市桥梁数量占风险评估清单（或大桥和特殊结构桥梁的总数量）的比例。</w:t>
            </w:r>
          </w:p>
        </w:tc>
        <w:tc>
          <w:tcPr>
            <w:tcW w:w="3544"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开展城市桥梁风险评估工作或隐患排查工作，形成需要开展安全运行监测的城市桥梁清单，桥梁安全运行实时在线监测覆盖率=实现安全运行监测且在线的城市桥梁（座）数量/清单中的城市桥梁（座）总数量×100%。</w:t>
            </w:r>
          </w:p>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b）若无风险评估工作，桥梁安全运行实时在线监测覆盖率=实现安全运行监测且在线的城市桥梁（座）数量</w:t>
            </w:r>
            <w:r>
              <w:rPr>
                <w:rFonts w:ascii="宋体" w:hAnsi="宋体" w:eastAsia="宋体" w:cs="宋体"/>
                <w:kern w:val="0"/>
                <w:sz w:val="18"/>
                <w:szCs w:val="18"/>
              </w:rPr>
              <w:t>/</w:t>
            </w:r>
            <w:r>
              <w:rPr>
                <w:rFonts w:hint="eastAsia" w:ascii="宋体" w:hAnsi="宋体" w:eastAsia="宋体" w:cs="宋体"/>
                <w:kern w:val="0"/>
                <w:sz w:val="18"/>
                <w:szCs w:val="18"/>
              </w:rPr>
              <w:t>大桥和特殊结构</w:t>
            </w:r>
            <w:r>
              <w:rPr>
                <w:rFonts w:hint="eastAsia" w:ascii="宋体" w:hAnsi="宋体" w:eastAsia="宋体" w:cs="宋体"/>
                <w:color w:val="000000"/>
                <w:kern w:val="0"/>
                <w:sz w:val="18"/>
                <w:szCs w:val="18"/>
              </w:rPr>
              <w:t>桥梁（座）总数量×</w:t>
            </w:r>
            <w:r>
              <w:rPr>
                <w:rFonts w:ascii="宋体" w:hAnsi="宋体" w:eastAsia="宋体" w:cs="宋体"/>
                <w:color w:val="000000"/>
                <w:kern w:val="0"/>
                <w:sz w:val="18"/>
                <w:szCs w:val="18"/>
              </w:rPr>
              <w:t>100%。</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其中，桥梁安全运行监测建设要求可参考GB/T 50344。</w:t>
            </w:r>
          </w:p>
        </w:tc>
        <w:tc>
          <w:tcPr>
            <w:tcW w:w="3906" w:type="dxa"/>
            <w:shd w:val="clear" w:color="auto" w:fill="auto"/>
            <w:vAlign w:val="center"/>
          </w:tcPr>
          <w:p>
            <w:r>
              <w:rPr>
                <w:rFonts w:hint="eastAsia" w:ascii="宋体" w:hAnsi="宋体" w:eastAsia="宋体" w:cs="宋体"/>
                <w:color w:val="000000"/>
                <w:kern w:val="0"/>
                <w:sz w:val="18"/>
                <w:szCs w:val="18"/>
              </w:rPr>
              <w:t>桥梁安全运行监测覆盖率达</w:t>
            </w:r>
            <w:r>
              <w:rPr>
                <w:rFonts w:ascii="宋体" w:hAnsi="宋体" w:eastAsia="宋体" w:cs="宋体"/>
                <w:color w:val="000000"/>
                <w:kern w:val="0"/>
                <w:sz w:val="18"/>
                <w:szCs w:val="18"/>
              </w:rPr>
              <w:t>100%，得2</w:t>
            </w:r>
            <w:r>
              <w:rPr>
                <w:rFonts w:hint="eastAsia" w:ascii="宋体" w:hAnsi="宋体" w:eastAsia="宋体" w:cs="宋体"/>
                <w:color w:val="000000"/>
                <w:kern w:val="0"/>
                <w:sz w:val="18"/>
                <w:szCs w:val="18"/>
              </w:rPr>
              <w:t>分；每降低</w:t>
            </w:r>
            <w:r>
              <w:rPr>
                <w:rFonts w:ascii="宋体" w:hAnsi="宋体" w:eastAsia="宋体" w:cs="宋体"/>
                <w:color w:val="000000"/>
                <w:kern w:val="0"/>
                <w:sz w:val="18"/>
                <w:szCs w:val="18"/>
              </w:rPr>
              <w:t>5%，扣0.1</w:t>
            </w:r>
            <w:r>
              <w:rPr>
                <w:rFonts w:hint="eastAsia" w:ascii="宋体" w:hAnsi="宋体" w:eastAsia="宋体" w:cs="宋体"/>
                <w:color w:val="000000"/>
                <w:kern w:val="0"/>
                <w:sz w:val="18"/>
                <w:szCs w:val="18"/>
              </w:rPr>
              <w:t>分，扣完为止</w:t>
            </w:r>
            <w:r>
              <w:rPr>
                <w:rFonts w:ascii="宋体" w:hAnsi="宋体" w:eastAsia="宋体" w:cs="宋体"/>
                <w:color w:val="000000"/>
                <w:kern w:val="0"/>
                <w:sz w:val="18"/>
                <w:szCs w:val="18"/>
              </w:rPr>
              <w:t>。</w:t>
            </w:r>
          </w:p>
        </w:tc>
        <w:tc>
          <w:tcPr>
            <w:tcW w:w="425"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2</w:t>
            </w:r>
          </w:p>
        </w:tc>
        <w:tc>
          <w:tcPr>
            <w:tcW w:w="815"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1068"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r>
              <w:rPr>
                <w:rFonts w:ascii="宋体" w:hAnsi="宋体" w:eastAsia="宋体" w:cs="宋体"/>
                <w:color w:val="000000"/>
                <w:kern w:val="0"/>
                <w:sz w:val="18"/>
                <w:szCs w:val="18"/>
              </w:rPr>
              <w:t>-3</w:t>
            </w:r>
          </w:p>
        </w:tc>
        <w:tc>
          <w:tcPr>
            <w:tcW w:w="651"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隧道</w:t>
            </w:r>
          </w:p>
        </w:tc>
        <w:tc>
          <w:tcPr>
            <w:tcW w:w="74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r>
              <w:rPr>
                <w:rFonts w:ascii="宋体" w:hAnsi="宋体" w:eastAsia="宋体" w:cs="宋体"/>
                <w:color w:val="000000"/>
                <w:kern w:val="0"/>
                <w:sz w:val="18"/>
                <w:szCs w:val="18"/>
              </w:rPr>
              <w:t>-3-1</w:t>
            </w:r>
          </w:p>
        </w:tc>
        <w:tc>
          <w:tcPr>
            <w:tcW w:w="1103"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☆隧道定期检查完成覆盖率</w:t>
            </w:r>
          </w:p>
        </w:tc>
        <w:tc>
          <w:tcPr>
            <w:tcW w:w="1559"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在隧道</w:t>
            </w:r>
            <w:r>
              <w:rPr>
                <w:rFonts w:ascii="宋体" w:hAnsi="宋体" w:eastAsia="宋体" w:cs="宋体"/>
                <w:color w:val="000000"/>
                <w:kern w:val="0"/>
                <w:sz w:val="18"/>
                <w:szCs w:val="18"/>
              </w:rPr>
              <w:t>定检周期内完成定检</w:t>
            </w:r>
            <w:r>
              <w:rPr>
                <w:rFonts w:hint="eastAsia" w:ascii="宋体" w:hAnsi="宋体" w:eastAsia="宋体" w:cs="宋体"/>
                <w:color w:val="000000"/>
                <w:kern w:val="0"/>
                <w:sz w:val="18"/>
                <w:szCs w:val="18"/>
              </w:rPr>
              <w:t>隧道</w:t>
            </w:r>
            <w:r>
              <w:rPr>
                <w:rFonts w:ascii="宋体" w:hAnsi="宋体" w:eastAsia="宋体" w:cs="宋体"/>
                <w:color w:val="000000"/>
                <w:kern w:val="0"/>
                <w:sz w:val="18"/>
                <w:szCs w:val="18"/>
              </w:rPr>
              <w:t>数</w:t>
            </w:r>
            <w:r>
              <w:rPr>
                <w:rFonts w:hint="eastAsia" w:ascii="宋体" w:hAnsi="宋体" w:eastAsia="宋体" w:cs="宋体"/>
                <w:color w:val="000000"/>
                <w:kern w:val="0"/>
                <w:sz w:val="18"/>
                <w:szCs w:val="18"/>
              </w:rPr>
              <w:t>占隧道总数的比例。其中隧道包括公路隧道、轨道交通隧道，定检要求参照</w:t>
            </w:r>
            <w:r>
              <w:rPr>
                <w:rFonts w:ascii="宋体" w:hAnsi="宋体" w:eastAsia="宋体" w:cs="宋体"/>
                <w:color w:val="000000"/>
                <w:kern w:val="0"/>
                <w:sz w:val="18"/>
                <w:szCs w:val="18"/>
              </w:rPr>
              <w:t>JTG H12</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CJJ/T289</w:t>
            </w:r>
            <w:r>
              <w:rPr>
                <w:rFonts w:hint="eastAsia" w:ascii="宋体" w:hAnsi="宋体" w:eastAsia="宋体" w:cs="宋体"/>
                <w:color w:val="000000"/>
                <w:kern w:val="0"/>
                <w:sz w:val="18"/>
                <w:szCs w:val="18"/>
              </w:rPr>
              <w:t>要求执行。</w:t>
            </w:r>
          </w:p>
        </w:tc>
        <w:tc>
          <w:tcPr>
            <w:tcW w:w="3544"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隧道定期检查完成覆盖率=隧道</w:t>
            </w:r>
            <w:r>
              <w:rPr>
                <w:rFonts w:ascii="宋体" w:hAnsi="宋体" w:eastAsia="宋体" w:cs="宋体"/>
                <w:color w:val="000000"/>
                <w:kern w:val="0"/>
                <w:sz w:val="18"/>
                <w:szCs w:val="18"/>
              </w:rPr>
              <w:t>定检周期内完成定检</w:t>
            </w:r>
            <w:r>
              <w:rPr>
                <w:rFonts w:hint="eastAsia" w:ascii="宋体" w:hAnsi="宋体" w:eastAsia="宋体" w:cs="宋体"/>
                <w:color w:val="000000"/>
                <w:kern w:val="0"/>
                <w:sz w:val="18"/>
                <w:szCs w:val="18"/>
              </w:rPr>
              <w:t>隧道</w:t>
            </w:r>
            <w:r>
              <w:rPr>
                <w:rFonts w:ascii="宋体" w:hAnsi="宋体" w:eastAsia="宋体" w:cs="宋体"/>
                <w:color w:val="000000"/>
                <w:kern w:val="0"/>
                <w:sz w:val="18"/>
                <w:szCs w:val="18"/>
              </w:rPr>
              <w:t>数/</w:t>
            </w:r>
            <w:r>
              <w:rPr>
                <w:rFonts w:hint="eastAsia" w:ascii="宋体" w:hAnsi="宋体" w:eastAsia="宋体" w:cs="宋体"/>
                <w:color w:val="000000"/>
                <w:kern w:val="0"/>
                <w:sz w:val="18"/>
                <w:szCs w:val="18"/>
              </w:rPr>
              <w:t>隧道总数</w:t>
            </w:r>
            <w:r>
              <w:rPr>
                <w:rFonts w:hint="eastAsia" w:ascii="微软雅黑" w:hAnsi="微软雅黑" w:eastAsia="微软雅黑" w:cs="微软雅黑"/>
                <w:color w:val="000000"/>
                <w:kern w:val="0"/>
                <w:sz w:val="18"/>
                <w:szCs w:val="18"/>
              </w:rPr>
              <w:t>×</w:t>
            </w:r>
            <w:r>
              <w:rPr>
                <w:rFonts w:ascii="宋体" w:hAnsi="宋体" w:eastAsia="宋体" w:cs="宋体"/>
                <w:color w:val="000000"/>
                <w:kern w:val="0"/>
                <w:sz w:val="18"/>
                <w:szCs w:val="18"/>
              </w:rPr>
              <w:t>100%</w:t>
            </w:r>
            <w:r>
              <w:rPr>
                <w:rFonts w:hint="eastAsia" w:ascii="宋体" w:hAnsi="宋体" w:eastAsia="宋体" w:cs="宋体"/>
                <w:color w:val="000000"/>
                <w:kern w:val="0"/>
                <w:sz w:val="18"/>
                <w:szCs w:val="18"/>
              </w:rPr>
              <w:t>。</w:t>
            </w:r>
          </w:p>
        </w:tc>
        <w:tc>
          <w:tcPr>
            <w:tcW w:w="3906" w:type="dxa"/>
            <w:shd w:val="clear" w:color="auto" w:fill="auto"/>
            <w:vAlign w:val="center"/>
          </w:tcPr>
          <w:p>
            <w:pPr>
              <w:rPr>
                <w:rFonts w:ascii="宋体" w:hAnsi="宋体" w:eastAsia="宋体" w:cs="宋体"/>
                <w:color w:val="000000"/>
                <w:kern w:val="0"/>
                <w:sz w:val="18"/>
                <w:szCs w:val="18"/>
                <w:u w:val="single"/>
              </w:rPr>
            </w:pPr>
            <w:r>
              <w:rPr>
                <w:rFonts w:hint="eastAsia" w:ascii="宋体" w:hAnsi="宋体" w:eastAsia="宋体" w:cs="宋体"/>
                <w:color w:val="000000"/>
                <w:kern w:val="0"/>
                <w:sz w:val="18"/>
                <w:szCs w:val="18"/>
              </w:rPr>
              <w:t>隧道定期检查完成覆盖率达1</w:t>
            </w:r>
            <w:r>
              <w:rPr>
                <w:rFonts w:ascii="宋体" w:hAnsi="宋体" w:eastAsia="宋体" w:cs="宋体"/>
                <w:color w:val="000000"/>
                <w:kern w:val="0"/>
                <w:sz w:val="18"/>
                <w:szCs w:val="18"/>
              </w:rPr>
              <w:t>00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得</w:t>
            </w:r>
            <w:r>
              <w:rPr>
                <w:rFonts w:hint="eastAsia" w:ascii="宋体" w:hAnsi="宋体" w:eastAsia="宋体" w:cs="宋体"/>
                <w:color w:val="000000"/>
                <w:kern w:val="0"/>
                <w:sz w:val="18"/>
                <w:szCs w:val="18"/>
              </w:rPr>
              <w:t>1分；每降低</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分，扣完为止。</w:t>
            </w:r>
          </w:p>
        </w:tc>
        <w:tc>
          <w:tcPr>
            <w:tcW w:w="425"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bl>
    <w:p>
      <w:pPr>
        <w:adjustRightInd w:val="0"/>
        <w:snapToGrid w:val="0"/>
        <w:spacing w:line="360" w:lineRule="auto"/>
        <w:rPr>
          <w:rFonts w:ascii="Times New Roman" w:hAnsi="Times New Roman" w:eastAsia="宋体" w:cs="Times New Roman"/>
          <w:szCs w:val="24"/>
        </w:rPr>
      </w:pPr>
    </w:p>
    <w:p>
      <w:pPr>
        <w:widowControl/>
        <w:jc w:val="left"/>
        <w:rPr>
          <w:rFonts w:ascii="Times New Roman" w:hAnsi="Times New Roman" w:eastAsia="宋体" w:cs="Times New Roman"/>
          <w:sz w:val="24"/>
          <w:szCs w:val="24"/>
        </w:rPr>
      </w:pPr>
      <w:r>
        <w:rPr>
          <w:rFonts w:ascii="Times New Roman" w:hAnsi="Times New Roman" w:eastAsia="宋体" w:cs="Times New Roman"/>
          <w:szCs w:val="24"/>
        </w:rPr>
        <w:br w:type="page"/>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234" w:name="_Toc116138996"/>
      <w:r>
        <w:rPr>
          <w:rFonts w:ascii="Arial" w:hAnsi="Arial" w:eastAsia="黑体" w:cs="Times New Roman"/>
          <w:bCs/>
          <w:szCs w:val="32"/>
        </w:rPr>
        <w:t xml:space="preserve">6.5 </w:t>
      </w:r>
      <w:r>
        <w:rPr>
          <w:rFonts w:hint="eastAsia" w:ascii="Arial" w:hAnsi="Arial" w:eastAsia="黑体" w:cs="Times New Roman"/>
          <w:bCs/>
          <w:szCs w:val="32"/>
        </w:rPr>
        <w:t>人员密集区域类指标评分方法</w:t>
      </w:r>
      <w:bookmarkEnd w:id="234"/>
    </w:p>
    <w:p>
      <w:pPr>
        <w:adjustRightInd w:val="0"/>
        <w:snapToGrid w:val="0"/>
        <w:spacing w:line="360" w:lineRule="auto"/>
        <w:ind w:firstLine="420"/>
        <w:rPr>
          <w:rFonts w:ascii="Times New Roman" w:hAnsi="Times New Roman" w:eastAsia="宋体" w:cs="Times New Roman"/>
          <w:bCs/>
          <w:szCs w:val="21"/>
        </w:rPr>
      </w:pPr>
      <w:r>
        <w:rPr>
          <w:rFonts w:hint="eastAsia" w:ascii="Times New Roman" w:hAnsi="Times New Roman" w:eastAsia="宋体" w:cs="Times New Roman"/>
          <w:bCs/>
          <w:szCs w:val="21"/>
        </w:rPr>
        <mc:AlternateContent>
          <mc:Choice Requires="wps">
            <w:drawing>
              <wp:anchor distT="0" distB="0" distL="114300" distR="114300" simplePos="0" relativeHeight="251662336" behindDoc="0" locked="0" layoutInCell="1" allowOverlap="1">
                <wp:simplePos x="0" y="0"/>
                <wp:positionH relativeFrom="column">
                  <wp:posOffset>5895975</wp:posOffset>
                </wp:positionH>
                <wp:positionV relativeFrom="paragraph">
                  <wp:posOffset>264160</wp:posOffset>
                </wp:positionV>
                <wp:extent cx="276225" cy="209550"/>
                <wp:effectExtent l="0" t="0" r="9525" b="0"/>
                <wp:wrapNone/>
                <wp:docPr id="12" name="矩形 12"/>
                <wp:cNvGraphicFramePr/>
                <a:graphic xmlns:a="http://schemas.openxmlformats.org/drawingml/2006/main">
                  <a:graphicData uri="http://schemas.microsoft.com/office/word/2010/wordprocessingShape">
                    <wps:wsp>
                      <wps:cNvSpPr/>
                      <wps:spPr>
                        <a:xfrm>
                          <a:off x="0" y="0"/>
                          <a:ext cx="276225" cy="209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4.25pt;margin-top:20.8pt;height:16.5pt;width:21.75pt;z-index:251662336;v-text-anchor:middle;mso-width-relative:page;mso-height-relative:page;" fillcolor="#FFFFFF" filled="t" stroked="f" coordsize="21600,21600" o:gfxdata="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KTwWM1gAAAAkBAAAPAAAAAAAAAAEAIAAAACIAAABkcnMvZG93bnJldi54&#10;bWxQSwECFAAUAAAACACHTuJA77LoxW4CAADTBAAADgAAAAAAAAABACAAAAAlAQAAZHJzL2Uyb0Rv&#10;Yy54bWxQSwUGAAAAAAYABgBZAQAABQYAAAAA&#10;">
                <v:fill on="t" focussize="0,0"/>
                <v:stroke on="f" weight="2pt"/>
                <v:imagedata o:title=""/>
                <o:lock v:ext="edit" aspectratio="f"/>
              </v:rect>
            </w:pict>
          </mc:Fallback>
        </mc:AlternateContent>
      </w:r>
      <w:r>
        <w:rPr>
          <w:rFonts w:hint="eastAsia" w:ascii="Times New Roman" w:hAnsi="Times New Roman" w:eastAsia="宋体" w:cs="Times New Roman"/>
          <w:bCs/>
          <w:szCs w:val="21"/>
        </w:rPr>
        <w:t>人员密集区域类指标运行监测内容及评分方法见表8。</w:t>
      </w:r>
    </w:p>
    <w:tbl>
      <w:tblPr>
        <w:tblStyle w:val="38"/>
        <w:tblW w:w="1395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
        <w:gridCol w:w="617"/>
        <w:gridCol w:w="617"/>
        <w:gridCol w:w="654"/>
        <w:gridCol w:w="738"/>
        <w:gridCol w:w="1187"/>
        <w:gridCol w:w="2268"/>
        <w:gridCol w:w="3118"/>
        <w:gridCol w:w="3402"/>
        <w:gridCol w:w="474"/>
        <w:gridCol w:w="802"/>
        <w:gridCol w:w="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blHeader/>
        </w:trPr>
        <w:tc>
          <w:tcPr>
            <w:tcW w:w="13956" w:type="dxa"/>
            <w:gridSpan w:val="12"/>
            <w:tcBorders>
              <w:top w:val="nil"/>
              <w:left w:val="nil"/>
              <w:bottom w:val="single" w:color="auto" w:sz="12" w:space="0"/>
              <w:right w:val="nil"/>
            </w:tcBorders>
            <w:vAlign w:val="center"/>
          </w:tcPr>
          <w:p>
            <w:pPr>
              <w:adjustRightInd w:val="0"/>
              <w:snapToGrid w:val="0"/>
              <w:spacing w:line="360" w:lineRule="auto"/>
              <w:ind w:firstLine="420" w:firstLineChars="200"/>
              <w:jc w:val="center"/>
              <w:rPr>
                <w:rFonts w:ascii="黑体" w:hAnsi="黑体" w:eastAsia="黑体" w:cs="Times New Roman"/>
                <w:kern w:val="0"/>
                <w:szCs w:val="21"/>
              </w:rPr>
            </w:pPr>
            <w:r>
              <w:rPr>
                <w:rFonts w:hint="eastAsia" w:ascii="黑体" w:hAnsi="黑体" w:eastAsia="黑体" w:cs="Times New Roman"/>
                <w:kern w:val="0"/>
                <w:szCs w:val="21"/>
              </w:rPr>
              <w:t>表8 人员密集区域类指标运行监测内容及评分方法（续）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5" w:type="dxa"/>
          <w:wAfter w:w="64" w:type="dxa"/>
          <w:trHeight w:val="540" w:hRule="atLeast"/>
          <w:tblHeader/>
        </w:trPr>
        <w:tc>
          <w:tcPr>
            <w:tcW w:w="617" w:type="dxa"/>
            <w:tcBorders>
              <w:top w:val="single" w:color="auto" w:sz="12" w:space="0"/>
              <w:bottom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617"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二级编号</w:t>
            </w:r>
          </w:p>
        </w:tc>
        <w:tc>
          <w:tcPr>
            <w:tcW w:w="654"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738"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三级编号</w:t>
            </w:r>
          </w:p>
        </w:tc>
        <w:tc>
          <w:tcPr>
            <w:tcW w:w="1187"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2268"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指标描述</w:t>
            </w:r>
          </w:p>
        </w:tc>
        <w:tc>
          <w:tcPr>
            <w:tcW w:w="3118"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运行监测内容及计算方法</w:t>
            </w:r>
          </w:p>
        </w:tc>
        <w:tc>
          <w:tcPr>
            <w:tcW w:w="3402"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评分方法</w:t>
            </w:r>
          </w:p>
        </w:tc>
        <w:tc>
          <w:tcPr>
            <w:tcW w:w="474"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分值</w:t>
            </w:r>
          </w:p>
        </w:tc>
        <w:tc>
          <w:tcPr>
            <w:tcW w:w="802" w:type="dxa"/>
            <w:tcBorders>
              <w:top w:val="single" w:color="auto" w:sz="12" w:space="0"/>
              <w:bottom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数据采集方法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5" w:type="dxa"/>
          <w:wAfter w:w="64" w:type="dxa"/>
          <w:trHeight w:val="810" w:hRule="atLeast"/>
        </w:trPr>
        <w:tc>
          <w:tcPr>
            <w:tcW w:w="617" w:type="dxa"/>
            <w:vMerge w:val="restart"/>
            <w:tcBorders>
              <w:top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人员密集区域</w:t>
            </w:r>
          </w:p>
        </w:tc>
        <w:tc>
          <w:tcPr>
            <w:tcW w:w="617" w:type="dxa"/>
            <w:vMerge w:val="restart"/>
            <w:tcBorders>
              <w:top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654" w:type="dxa"/>
            <w:vMerge w:val="restart"/>
            <w:tcBorders>
              <w:top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人员密集场所</w:t>
            </w:r>
          </w:p>
        </w:tc>
        <w:tc>
          <w:tcPr>
            <w:tcW w:w="738" w:type="dxa"/>
            <w:tcBorders>
              <w:top w:val="single" w:color="auto" w:sz="12"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4-1-1</w:t>
            </w:r>
          </w:p>
        </w:tc>
        <w:tc>
          <w:tcPr>
            <w:tcW w:w="1187" w:type="dxa"/>
            <w:tcBorders>
              <w:top w:val="single" w:color="auto" w:sz="12"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人员密集场所视频监控覆盖率</w:t>
            </w:r>
          </w:p>
        </w:tc>
        <w:tc>
          <w:tcPr>
            <w:tcW w:w="2268" w:type="dxa"/>
            <w:tcBorders>
              <w:top w:val="single" w:color="auto" w:sz="1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城市人员密集场所内已建视频监控所覆盖的安全监测目标区域个数占场所总体安全监测目标的比例。</w:t>
            </w:r>
          </w:p>
        </w:tc>
        <w:tc>
          <w:tcPr>
            <w:tcW w:w="3118" w:type="dxa"/>
            <w:tcBorders>
              <w:top w:val="single" w:color="auto" w:sz="1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人员密集场所视频监控覆盖率=已覆盖目标数量／全部目标数量×100％。</w:t>
            </w:r>
          </w:p>
        </w:tc>
        <w:tc>
          <w:tcPr>
            <w:tcW w:w="3402" w:type="dxa"/>
            <w:tcBorders>
              <w:top w:val="single" w:color="auto" w:sz="1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人员密集场所视频监控覆盖率</w:t>
            </w:r>
            <w:r>
              <w:rPr>
                <w:rFonts w:ascii="Verdana" w:hAnsi="Verdana" w:eastAsia="宋体" w:cs="宋体"/>
                <w:color w:val="000000"/>
                <w:kern w:val="0"/>
                <w:sz w:val="18"/>
                <w:szCs w:val="18"/>
              </w:rPr>
              <w:t>≥</w:t>
            </w:r>
            <w:r>
              <w:rPr>
                <w:rFonts w:hint="eastAsia" w:ascii="宋体" w:hAnsi="宋体" w:eastAsia="宋体" w:cs="宋体"/>
                <w:color w:val="000000"/>
                <w:kern w:val="0"/>
                <w:sz w:val="18"/>
                <w:szCs w:val="18"/>
              </w:rPr>
              <w:t>80%，得2分；70%</w:t>
            </w:r>
            <w:r>
              <w:rPr>
                <w:rFonts w:ascii="Verdana" w:hAnsi="Verdana" w:eastAsia="宋体" w:cs="宋体"/>
                <w:color w:val="000000"/>
                <w:kern w:val="0"/>
                <w:sz w:val="18"/>
                <w:szCs w:val="18"/>
              </w:rPr>
              <w:t>≤</w:t>
            </w:r>
            <w:r>
              <w:rPr>
                <w:rFonts w:hint="eastAsia" w:ascii="宋体" w:hAnsi="宋体" w:eastAsia="宋体" w:cs="宋体"/>
                <w:color w:val="000000"/>
                <w:kern w:val="0"/>
                <w:sz w:val="18"/>
                <w:szCs w:val="18"/>
              </w:rPr>
              <w:t>人员密集场所视频监控覆盖率</w:t>
            </w:r>
            <w:r>
              <w:rPr>
                <w:rFonts w:ascii="Verdana" w:hAnsi="Verdana" w:eastAsia="宋体" w:cs="宋体"/>
                <w:color w:val="000000"/>
                <w:kern w:val="0"/>
                <w:sz w:val="18"/>
                <w:szCs w:val="18"/>
              </w:rPr>
              <w:t>&lt;</w:t>
            </w:r>
            <w:r>
              <w:rPr>
                <w:rFonts w:hint="eastAsia" w:ascii="宋体" w:hAnsi="宋体" w:eastAsia="宋体" w:cs="宋体"/>
                <w:color w:val="000000"/>
                <w:kern w:val="0"/>
                <w:sz w:val="18"/>
                <w:szCs w:val="18"/>
              </w:rPr>
              <w:t>80%，得1.5分；60%</w:t>
            </w:r>
            <w:r>
              <w:rPr>
                <w:rFonts w:ascii="Verdana" w:hAnsi="Verdana" w:eastAsia="宋体" w:cs="宋体"/>
                <w:color w:val="000000"/>
                <w:kern w:val="0"/>
                <w:sz w:val="18"/>
                <w:szCs w:val="18"/>
              </w:rPr>
              <w:t>≤</w:t>
            </w:r>
            <w:r>
              <w:rPr>
                <w:rFonts w:hint="eastAsia" w:ascii="宋体" w:hAnsi="宋体" w:eastAsia="宋体" w:cs="宋体"/>
                <w:color w:val="000000"/>
                <w:kern w:val="0"/>
                <w:sz w:val="18"/>
                <w:szCs w:val="18"/>
              </w:rPr>
              <w:t>人员密集场所视频监控覆盖率</w:t>
            </w:r>
            <w:r>
              <w:rPr>
                <w:rFonts w:ascii="Verdana" w:hAnsi="Verdana" w:eastAsia="宋体" w:cs="宋体"/>
                <w:color w:val="000000"/>
                <w:kern w:val="0"/>
                <w:sz w:val="18"/>
                <w:szCs w:val="18"/>
              </w:rPr>
              <w:t>&lt;</w:t>
            </w:r>
            <w:r>
              <w:rPr>
                <w:rFonts w:hint="eastAsia" w:ascii="宋体" w:hAnsi="宋体" w:eastAsia="宋体" w:cs="宋体"/>
                <w:color w:val="000000"/>
                <w:kern w:val="0"/>
                <w:sz w:val="18"/>
                <w:szCs w:val="18"/>
              </w:rPr>
              <w:t>70%，得1分；人员密集场所视频监控覆盖率</w:t>
            </w:r>
            <w:r>
              <w:rPr>
                <w:rFonts w:ascii="Verdana" w:hAnsi="Verdana" w:eastAsia="宋体" w:cs="宋体"/>
                <w:color w:val="000000"/>
                <w:kern w:val="0"/>
                <w:sz w:val="18"/>
                <w:szCs w:val="18"/>
              </w:rPr>
              <w:t>&lt;</w:t>
            </w:r>
            <w:r>
              <w:rPr>
                <w:rFonts w:hint="eastAsia" w:ascii="宋体" w:hAnsi="宋体" w:eastAsia="宋体" w:cs="宋体"/>
                <w:color w:val="000000"/>
                <w:kern w:val="0"/>
                <w:sz w:val="18"/>
                <w:szCs w:val="18"/>
              </w:rPr>
              <w:t>60%，不得分。</w:t>
            </w:r>
          </w:p>
        </w:tc>
        <w:tc>
          <w:tcPr>
            <w:tcW w:w="474" w:type="dxa"/>
            <w:tcBorders>
              <w:top w:val="single" w:color="auto" w:sz="12"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02" w:type="dxa"/>
            <w:tcBorders>
              <w:top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实时</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5" w:type="dxa"/>
          <w:wAfter w:w="64" w:type="dxa"/>
          <w:trHeight w:val="810" w:hRule="atLeast"/>
        </w:trPr>
        <w:tc>
          <w:tcPr>
            <w:tcW w:w="617" w:type="dxa"/>
            <w:vMerge w:val="continue"/>
            <w:vAlign w:val="center"/>
          </w:tcPr>
          <w:p>
            <w:pPr>
              <w:widowControl/>
              <w:jc w:val="center"/>
              <w:rPr>
                <w:rFonts w:ascii="宋体" w:hAnsi="宋体" w:eastAsia="宋体" w:cs="宋体"/>
                <w:color w:val="000000"/>
                <w:kern w:val="0"/>
                <w:sz w:val="18"/>
                <w:szCs w:val="18"/>
              </w:rPr>
            </w:pPr>
          </w:p>
        </w:tc>
        <w:tc>
          <w:tcPr>
            <w:tcW w:w="617" w:type="dxa"/>
            <w:vMerge w:val="continue"/>
            <w:vAlign w:val="center"/>
          </w:tcPr>
          <w:p>
            <w:pPr>
              <w:widowControl/>
              <w:jc w:val="left"/>
              <w:rPr>
                <w:rFonts w:ascii="宋体" w:hAnsi="宋体" w:eastAsia="宋体" w:cs="宋体"/>
                <w:color w:val="000000"/>
                <w:kern w:val="0"/>
                <w:sz w:val="18"/>
                <w:szCs w:val="18"/>
              </w:rPr>
            </w:pPr>
          </w:p>
        </w:tc>
        <w:tc>
          <w:tcPr>
            <w:tcW w:w="654" w:type="dxa"/>
            <w:vMerge w:val="continue"/>
            <w:vAlign w:val="center"/>
          </w:tcPr>
          <w:p>
            <w:pPr>
              <w:widowControl/>
              <w:jc w:val="left"/>
              <w:rPr>
                <w:rFonts w:ascii="宋体" w:hAnsi="宋体" w:eastAsia="宋体" w:cs="宋体"/>
                <w:color w:val="000000"/>
                <w:kern w:val="0"/>
                <w:sz w:val="18"/>
                <w:szCs w:val="18"/>
              </w:rPr>
            </w:pPr>
          </w:p>
        </w:tc>
        <w:tc>
          <w:tcPr>
            <w:tcW w:w="738"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4-1-2</w:t>
            </w:r>
          </w:p>
        </w:tc>
        <w:tc>
          <w:tcPr>
            <w:tcW w:w="118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人员密集场所安全出口、疏散通道等的设置达标率</w:t>
            </w:r>
          </w:p>
        </w:tc>
        <w:tc>
          <w:tcPr>
            <w:tcW w:w="226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人员密集场所按照五类场所要求，消防车通道、疏散通道、安全出口、室内消火栓、疏散指示标志、应急照明、灭火器等设置应符合各类场所对应的建筑设计防火规范及消防监督检查规定。</w:t>
            </w:r>
          </w:p>
        </w:tc>
        <w:tc>
          <w:tcPr>
            <w:tcW w:w="311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a）安全疏散指示标志、事故照明完整好用；</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b）各防火分区安全出口数量、耐火极限符合国家有关标准；</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c）安全出口或疏散出口应分散布置，相邻两出口边缘间隔符合国家有关标准；</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d）多层建筑疏散楼梯间设置符合国家有关标准；</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e）疏散门宽度符合国家有关标准。</w:t>
            </w:r>
          </w:p>
        </w:tc>
        <w:tc>
          <w:tcPr>
            <w:tcW w:w="3402"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随机选取5个人员密集场所进行评价，每个场所每发现一项不符合要求项，扣0.</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分，扣完为止。</w:t>
            </w:r>
          </w:p>
        </w:tc>
        <w:tc>
          <w:tcPr>
            <w:tcW w:w="474"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w:t>
            </w:r>
          </w:p>
        </w:tc>
        <w:tc>
          <w:tcPr>
            <w:tcW w:w="802"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Before w:val="1"/>
          <w:gridAfter w:val="1"/>
          <w:wBefore w:w="15" w:type="dxa"/>
          <w:wAfter w:w="64" w:type="dxa"/>
          <w:trHeight w:val="810" w:hRule="atLeast"/>
        </w:trPr>
        <w:tc>
          <w:tcPr>
            <w:tcW w:w="617" w:type="dxa"/>
            <w:vMerge w:val="continue"/>
            <w:vAlign w:val="center"/>
          </w:tcPr>
          <w:p>
            <w:pPr>
              <w:widowControl/>
              <w:jc w:val="center"/>
              <w:rPr>
                <w:rFonts w:ascii="宋体" w:hAnsi="宋体" w:eastAsia="宋体" w:cs="宋体"/>
                <w:color w:val="000000"/>
                <w:kern w:val="0"/>
                <w:sz w:val="18"/>
                <w:szCs w:val="18"/>
              </w:rPr>
            </w:pPr>
          </w:p>
        </w:tc>
        <w:tc>
          <w:tcPr>
            <w:tcW w:w="617" w:type="dxa"/>
            <w:vMerge w:val="restar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r>
              <w:rPr>
                <w:rFonts w:ascii="宋体" w:hAnsi="宋体" w:eastAsia="宋体" w:cs="宋体"/>
                <w:color w:val="000000"/>
                <w:kern w:val="0"/>
                <w:sz w:val="18"/>
                <w:szCs w:val="18"/>
              </w:rPr>
              <w:t>2</w:t>
            </w:r>
          </w:p>
        </w:tc>
        <w:tc>
          <w:tcPr>
            <w:tcW w:w="654" w:type="dxa"/>
            <w:vMerge w:val="restart"/>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大型活动</w:t>
            </w:r>
          </w:p>
        </w:tc>
        <w:tc>
          <w:tcPr>
            <w:tcW w:w="738"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1</w:t>
            </w:r>
          </w:p>
        </w:tc>
        <w:tc>
          <w:tcPr>
            <w:tcW w:w="118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大型群众性活动风险评估覆盖率</w:t>
            </w:r>
          </w:p>
        </w:tc>
        <w:tc>
          <w:tcPr>
            <w:tcW w:w="226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对大型群众性活动的风险识别机制、风险分级机制、风险控制机制的建立和完善情况进行评价。</w:t>
            </w:r>
          </w:p>
        </w:tc>
        <w:tc>
          <w:tcPr>
            <w:tcW w:w="311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大型群众性活动开展安全风险评估工作应包括：</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建立风险识别机制，充分采集历史事故信息，大型群众活动场所关键节点、关键路径的吸引度信息、导向标识识别度信息、天气信息、通行成本信息、以及人群密度与风险的定量关系信息等，对大型群众活动可能存在的风险进行识别及分类；</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建立风险分级机制，充分考虑多方面的影响和各种次生、衍生灾害等因素，构建综合风险评估模型，对大型群众性活动整体风险情况进行分级，明确各风险等级对应的风险值范围，风险从高到低分为极高、高、中、一般、低五个级别；</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c）建立风险控制机制，根据不同活动安全风险等级，制定对应的应急措施，分析各类风险等级应投入的警卫力量、物资，辅助管理部门进行相应的等级管理。</w:t>
            </w:r>
          </w:p>
        </w:tc>
        <w:tc>
          <w:tcPr>
            <w:tcW w:w="3402"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随机抽取5次大型群众性活动的工作资料进行查阅，每次活动每发现一项未建立完善的机制，扣0</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分，扣完为止。</w:t>
            </w:r>
          </w:p>
        </w:tc>
        <w:tc>
          <w:tcPr>
            <w:tcW w:w="474" w:type="dxa"/>
            <w:shd w:val="clear" w:color="auto" w:fill="auto"/>
            <w:noWrap/>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3</w:t>
            </w:r>
          </w:p>
        </w:tc>
        <w:tc>
          <w:tcPr>
            <w:tcW w:w="802"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5" w:type="dxa"/>
          <w:wAfter w:w="64" w:type="dxa"/>
          <w:trHeight w:val="810" w:hRule="atLeast"/>
        </w:trPr>
        <w:tc>
          <w:tcPr>
            <w:tcW w:w="617" w:type="dxa"/>
            <w:vMerge w:val="continue"/>
            <w:vAlign w:val="center"/>
          </w:tcPr>
          <w:p>
            <w:pPr>
              <w:widowControl/>
              <w:jc w:val="center"/>
              <w:rPr>
                <w:rFonts w:ascii="宋体" w:hAnsi="宋体" w:eastAsia="宋体" w:cs="宋体"/>
                <w:color w:val="000000"/>
                <w:kern w:val="0"/>
                <w:sz w:val="18"/>
                <w:szCs w:val="18"/>
              </w:rPr>
            </w:pPr>
          </w:p>
        </w:tc>
        <w:tc>
          <w:tcPr>
            <w:tcW w:w="617" w:type="dxa"/>
            <w:vMerge w:val="continue"/>
            <w:vAlign w:val="center"/>
          </w:tcPr>
          <w:p>
            <w:pPr>
              <w:widowControl/>
              <w:jc w:val="left"/>
              <w:rPr>
                <w:rFonts w:ascii="宋体" w:hAnsi="宋体" w:eastAsia="宋体" w:cs="宋体"/>
                <w:color w:val="000000"/>
                <w:kern w:val="0"/>
                <w:sz w:val="18"/>
                <w:szCs w:val="18"/>
              </w:rPr>
            </w:pPr>
          </w:p>
        </w:tc>
        <w:tc>
          <w:tcPr>
            <w:tcW w:w="654" w:type="dxa"/>
            <w:vMerge w:val="continue"/>
            <w:vAlign w:val="center"/>
          </w:tcPr>
          <w:p>
            <w:pPr>
              <w:widowControl/>
              <w:jc w:val="left"/>
              <w:rPr>
                <w:rFonts w:ascii="宋体" w:hAnsi="宋体" w:eastAsia="宋体" w:cs="宋体"/>
                <w:color w:val="000000"/>
                <w:kern w:val="0"/>
                <w:sz w:val="18"/>
                <w:szCs w:val="18"/>
              </w:rPr>
            </w:pPr>
          </w:p>
        </w:tc>
        <w:tc>
          <w:tcPr>
            <w:tcW w:w="738"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r>
              <w:rPr>
                <w:rFonts w:ascii="宋体" w:hAnsi="宋体" w:eastAsia="宋体" w:cs="宋体"/>
                <w:color w:val="000000"/>
                <w:kern w:val="0"/>
                <w:sz w:val="18"/>
                <w:szCs w:val="18"/>
              </w:rPr>
              <w:t>-2-2</w:t>
            </w:r>
          </w:p>
        </w:tc>
        <w:tc>
          <w:tcPr>
            <w:tcW w:w="1187" w:type="dxa"/>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大客流监测预警覆盖率</w:t>
            </w:r>
          </w:p>
        </w:tc>
        <w:tc>
          <w:tcPr>
            <w:tcW w:w="226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针对大客流监测预警及应急管控措施的规章制度、统筹协调机制、信息技术手段的建立和完善情况进行评价。</w:t>
            </w:r>
          </w:p>
        </w:tc>
        <w:tc>
          <w:tcPr>
            <w:tcW w:w="311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大客流监测预警和应急管控措施应包括：</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a）人群计数及密度感知手段：针对庆祝游行、体育场馆等人群极度密集场景，开展基于视频监控的高精度人群计数与密度分布估计，实现实时了解人群分布情况；</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b）大客流监测预警机制：采取相应的信息技术手段对人员密集区域人群活动烈度、人员异常行为进行识别，并针对人群拥堵踩踏等风险进行分级预警；</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c）应急管控措施：针对大客流分级预警情况，制定相应等级的应急预案，建立信息化辅助手段落实突发事件情况下的应急管控。</w:t>
            </w:r>
          </w:p>
        </w:tc>
        <w:tc>
          <w:tcPr>
            <w:tcW w:w="3402"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随机抽取5次大型群众性活动的工作资料进行查阅，每次活动每发现一项未建立完善的机制，扣0</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分，扣完为止。</w:t>
            </w:r>
          </w:p>
        </w:tc>
        <w:tc>
          <w:tcPr>
            <w:tcW w:w="474"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02" w:type="dxa"/>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平台上报、实地考察</w:t>
            </w:r>
          </w:p>
        </w:tc>
      </w:tr>
    </w:tbl>
    <w:p>
      <w:pPr>
        <w:widowControl/>
        <w:jc w:val="left"/>
        <w:rPr>
          <w:rFonts w:ascii="黑体" w:hAnsi="黑体" w:eastAsia="黑体" w:cs="Times New Roman"/>
          <w:kern w:val="0"/>
          <w:sz w:val="2"/>
          <w:szCs w:val="2"/>
        </w:rPr>
      </w:pPr>
      <w:r>
        <w:rPr>
          <w:rFonts w:ascii="黑体" w:hAnsi="黑体" w:eastAsia="黑体" w:cs="Times New Roman"/>
          <w:kern w:val="0"/>
          <w:sz w:val="2"/>
          <w:szCs w:val="2"/>
        </w:rPr>
        <w:br w:type="page"/>
      </w:r>
    </w:p>
    <w:p>
      <w:pPr>
        <w:keepNext/>
        <w:keepLines/>
        <w:tabs>
          <w:tab w:val="left" w:pos="420"/>
        </w:tabs>
        <w:adjustRightInd w:val="0"/>
        <w:snapToGrid w:val="0"/>
        <w:spacing w:before="240" w:after="240" w:line="360" w:lineRule="auto"/>
        <w:outlineLvl w:val="1"/>
        <w:rPr>
          <w:rFonts w:ascii="Arial" w:hAnsi="Arial" w:eastAsia="黑体" w:cs="Times New Roman"/>
          <w:bCs/>
          <w:szCs w:val="32"/>
        </w:rPr>
      </w:pPr>
      <w:bookmarkStart w:id="235" w:name="_Toc116138997"/>
      <w:r>
        <w:rPr>
          <w:rFonts w:ascii="Arial" w:hAnsi="Arial" w:eastAsia="黑体" w:cs="Times New Roman"/>
          <w:bCs/>
          <w:szCs w:val="32"/>
        </w:rPr>
        <w:t xml:space="preserve">6.6 </w:t>
      </w:r>
      <w:r>
        <w:rPr>
          <w:rFonts w:hint="eastAsia" w:ascii="Arial" w:hAnsi="Arial" w:eastAsia="黑体" w:cs="Times New Roman"/>
          <w:bCs/>
          <w:szCs w:val="32"/>
        </w:rPr>
        <w:t>群众获得感指标评分方法</w:t>
      </w:r>
      <w:bookmarkEnd w:id="235"/>
    </w:p>
    <w:p>
      <w:pPr>
        <w:adjustRightInd w:val="0"/>
        <w:snapToGrid w:val="0"/>
        <w:spacing w:line="360" w:lineRule="auto"/>
        <w:ind w:firstLine="420"/>
        <w:rPr>
          <w:rFonts w:ascii="Times New Roman" w:hAnsi="Times New Roman" w:eastAsia="宋体" w:cs="Times New Roman"/>
          <w:bCs/>
          <w:szCs w:val="21"/>
        </w:rPr>
      </w:pPr>
      <w:r>
        <w:rPr>
          <w:rFonts w:hint="eastAsia" w:ascii="Times New Roman" w:hAnsi="Times New Roman" w:eastAsia="宋体" w:cs="Times New Roman"/>
          <w:bCs/>
          <w:szCs w:val="21"/>
        </w:rPr>
        <mc:AlternateContent>
          <mc:Choice Requires="wps">
            <w:drawing>
              <wp:anchor distT="0" distB="0" distL="114300" distR="114300" simplePos="0" relativeHeight="251663360" behindDoc="0" locked="0" layoutInCell="1" allowOverlap="1">
                <wp:simplePos x="0" y="0"/>
                <wp:positionH relativeFrom="column">
                  <wp:posOffset>5772150</wp:posOffset>
                </wp:positionH>
                <wp:positionV relativeFrom="paragraph">
                  <wp:posOffset>225425</wp:posOffset>
                </wp:positionV>
                <wp:extent cx="304800" cy="219075"/>
                <wp:effectExtent l="0" t="0" r="0" b="9525"/>
                <wp:wrapNone/>
                <wp:docPr id="14" name="矩形 14"/>
                <wp:cNvGraphicFramePr/>
                <a:graphic xmlns:a="http://schemas.openxmlformats.org/drawingml/2006/main">
                  <a:graphicData uri="http://schemas.microsoft.com/office/word/2010/wordprocessingShape">
                    <wps:wsp>
                      <wps:cNvSpPr/>
                      <wps:spPr>
                        <a:xfrm>
                          <a:off x="0" y="0"/>
                          <a:ext cx="304800" cy="2190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4.5pt;margin-top:17.75pt;height:17.25pt;width:24pt;z-index:251663360;v-text-anchor:middle;mso-width-relative:page;mso-height-relative:page;" fillcolor="#FFFFFF" filled="t" stroked="f" coordsize="21600,21600" o:gfxdata="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MAj9c1QAAAAkBAAAPAAAAAAAAAAEAIAAAACIAAABkcnMvZG93bnJldi54bWxQ&#10;SwECFAAUAAAACACHTuJAiFWCa2wCAADTBAAADgAAAAAAAAABACAAAAAkAQAAZHJzL2Uyb0RvYy54&#10;bWxQSwUGAAAAAAYABgBZAQAAAgYAAAAA&#10;">
                <v:fill on="t" focussize="0,0"/>
                <v:stroke on="f" weight="2pt"/>
                <v:imagedata o:title=""/>
                <o:lock v:ext="edit" aspectratio="f"/>
              </v:rect>
            </w:pict>
          </mc:Fallback>
        </mc:AlternateContent>
      </w:r>
      <w:r>
        <w:rPr>
          <w:rFonts w:hint="eastAsia" w:ascii="Times New Roman" w:hAnsi="Times New Roman" w:eastAsia="宋体" w:cs="Times New Roman"/>
          <w:bCs/>
          <w:szCs w:val="21"/>
        </w:rPr>
        <w:t>群众获得感指标运行监测内容及评分方法见表9。</w:t>
      </w:r>
    </w:p>
    <w:tbl>
      <w:tblPr>
        <w:tblStyle w:val="38"/>
        <w:tblW w:w="139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
        <w:gridCol w:w="620"/>
        <w:gridCol w:w="620"/>
        <w:gridCol w:w="651"/>
        <w:gridCol w:w="960"/>
        <w:gridCol w:w="678"/>
        <w:gridCol w:w="2835"/>
        <w:gridCol w:w="3969"/>
        <w:gridCol w:w="2410"/>
        <w:gridCol w:w="425"/>
        <w:gridCol w:w="773"/>
        <w:gridCol w:w="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42" w:type="dxa"/>
          <w:trHeight w:val="540" w:hRule="atLeast"/>
          <w:tblHeader/>
        </w:trPr>
        <w:tc>
          <w:tcPr>
            <w:tcW w:w="13956" w:type="dxa"/>
            <w:gridSpan w:val="11"/>
            <w:tcBorders>
              <w:top w:val="nil"/>
              <w:left w:val="nil"/>
              <w:bottom w:val="single" w:color="auto" w:sz="12" w:space="0"/>
              <w:right w:val="nil"/>
            </w:tcBorders>
            <w:vAlign w:val="center"/>
          </w:tcPr>
          <w:p>
            <w:pPr>
              <w:adjustRightInd w:val="0"/>
              <w:snapToGrid w:val="0"/>
              <w:spacing w:line="360" w:lineRule="auto"/>
              <w:ind w:firstLine="420" w:firstLineChars="200"/>
              <w:jc w:val="center"/>
              <w:rPr>
                <w:rFonts w:ascii="黑体" w:hAnsi="黑体" w:eastAsia="黑体" w:cs="Times New Roman"/>
                <w:kern w:val="0"/>
                <w:szCs w:val="21"/>
              </w:rPr>
            </w:pPr>
            <w:r>
              <w:rPr>
                <w:rFonts w:hint="eastAsia" w:ascii="黑体" w:hAnsi="黑体" w:eastAsia="黑体" w:cs="Times New Roman"/>
                <w:kern w:val="0"/>
                <w:szCs w:val="21"/>
              </w:rPr>
              <w:t>表9 群众获得感指标运行监测内容及评分方法（续）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540" w:hRule="atLeast"/>
          <w:tblHeader/>
        </w:trPr>
        <w:tc>
          <w:tcPr>
            <w:tcW w:w="620" w:type="dxa"/>
            <w:tcBorders>
              <w:top w:val="single" w:color="auto" w:sz="12" w:space="0"/>
              <w:bottom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620"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二级编号</w:t>
            </w:r>
          </w:p>
        </w:tc>
        <w:tc>
          <w:tcPr>
            <w:tcW w:w="651"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960"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三级编号</w:t>
            </w:r>
          </w:p>
        </w:tc>
        <w:tc>
          <w:tcPr>
            <w:tcW w:w="678"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2835"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指标描述</w:t>
            </w:r>
          </w:p>
        </w:tc>
        <w:tc>
          <w:tcPr>
            <w:tcW w:w="3969"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运行监测内容及计算方法</w:t>
            </w:r>
          </w:p>
        </w:tc>
        <w:tc>
          <w:tcPr>
            <w:tcW w:w="2410"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评分方法</w:t>
            </w:r>
          </w:p>
        </w:tc>
        <w:tc>
          <w:tcPr>
            <w:tcW w:w="425" w:type="dxa"/>
            <w:tcBorders>
              <w:top w:val="single" w:color="auto" w:sz="12"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分值</w:t>
            </w:r>
          </w:p>
        </w:tc>
        <w:tc>
          <w:tcPr>
            <w:tcW w:w="815" w:type="dxa"/>
            <w:gridSpan w:val="2"/>
            <w:tcBorders>
              <w:top w:val="single" w:color="auto" w:sz="12" w:space="0"/>
              <w:bottom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数据采集方法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restart"/>
            <w:tcBorders>
              <w:top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群众获得感</w:t>
            </w:r>
          </w:p>
        </w:tc>
        <w:tc>
          <w:tcPr>
            <w:tcW w:w="620" w:type="dxa"/>
            <w:vMerge w:val="restart"/>
            <w:tcBorders>
              <w:top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651" w:type="dxa"/>
            <w:vMerge w:val="restart"/>
            <w:tcBorders>
              <w:top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安全运行状况</w:t>
            </w:r>
          </w:p>
        </w:tc>
        <w:tc>
          <w:tcPr>
            <w:tcW w:w="960" w:type="dxa"/>
            <w:tcBorders>
              <w:top w:val="single" w:color="auto" w:sz="12"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-1-1</w:t>
            </w:r>
          </w:p>
        </w:tc>
        <w:tc>
          <w:tcPr>
            <w:tcW w:w="678" w:type="dxa"/>
            <w:tcBorders>
              <w:top w:val="single" w:color="auto" w:sz="12"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年度火灾十万人口死亡率</w:t>
            </w:r>
          </w:p>
        </w:tc>
        <w:tc>
          <w:tcPr>
            <w:tcW w:w="2835" w:type="dxa"/>
            <w:tcBorders>
              <w:top w:val="single" w:color="auto" w:sz="12"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年度每十万人口中死于火灾的人数。</w:t>
            </w:r>
          </w:p>
        </w:tc>
        <w:tc>
          <w:tcPr>
            <w:tcW w:w="3969" w:type="dxa"/>
            <w:tcBorders>
              <w:top w:val="single" w:color="auto" w:sz="12"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年度火灾十万人口死亡率=年度死于火灾的人口数量/城市总人口数*100000。</w:t>
            </w:r>
          </w:p>
        </w:tc>
        <w:tc>
          <w:tcPr>
            <w:tcW w:w="2410" w:type="dxa"/>
            <w:tcBorders>
              <w:top w:val="single" w:color="auto" w:sz="12"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年度火灾十万人口死亡率低于上一年度，得1分；否则不得分。</w:t>
            </w:r>
          </w:p>
        </w:tc>
        <w:tc>
          <w:tcPr>
            <w:tcW w:w="425" w:type="dxa"/>
            <w:tcBorders>
              <w:top w:val="single" w:color="auto" w:sz="12"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12"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-1-2</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sz w:val="18"/>
                <w:szCs w:val="18"/>
              </w:rPr>
              <w:t>城市道路交通事故万车死亡率</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市辖区每年因道路交通事故死亡的人数，与市辖区机动车保有量的比例。</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sz w:val="18"/>
                <w:szCs w:val="18"/>
              </w:rPr>
              <w:t>城市道路交通事故</w:t>
            </w:r>
            <w:r>
              <w:rPr>
                <w:rFonts w:hint="eastAsia" w:ascii="宋体" w:hAnsi="宋体" w:eastAsia="宋体" w:cs="宋体"/>
                <w:color w:val="000000"/>
                <w:kern w:val="0"/>
                <w:sz w:val="18"/>
                <w:szCs w:val="18"/>
              </w:rPr>
              <w:t>万车死亡率=年度交通事故死亡人数（人）/机动车拥有量（万车）。</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sz w:val="18"/>
                <w:szCs w:val="18"/>
              </w:rPr>
              <w:t>城市道路交通事故</w:t>
            </w:r>
            <w:r>
              <w:rPr>
                <w:rFonts w:hint="eastAsia" w:ascii="宋体" w:hAnsi="宋体" w:eastAsia="宋体" w:cs="宋体"/>
                <w:color w:val="000000"/>
                <w:kern w:val="0"/>
                <w:sz w:val="18"/>
                <w:szCs w:val="18"/>
              </w:rPr>
              <w:t>万车死亡率</w:t>
            </w:r>
            <w:r>
              <w:rPr>
                <w:rFonts w:ascii="Verdana" w:hAnsi="Verdana" w:eastAsia="宋体" w:cs="宋体"/>
                <w:color w:val="000000"/>
                <w:kern w:val="0"/>
                <w:sz w:val="18"/>
                <w:szCs w:val="18"/>
              </w:rPr>
              <w:t>≤</w:t>
            </w:r>
            <w:r>
              <w:rPr>
                <w:rFonts w:hint="eastAsia" w:ascii="宋体" w:hAnsi="宋体" w:eastAsia="宋体" w:cs="宋体"/>
                <w:color w:val="000000"/>
                <w:kern w:val="0"/>
                <w:sz w:val="18"/>
                <w:szCs w:val="18"/>
              </w:rPr>
              <w:t>5人/万车，得1分；5人/万车</w:t>
            </w:r>
            <w:r>
              <w:rPr>
                <w:rFonts w:ascii="Verdana" w:hAnsi="Verdana" w:eastAsia="宋体" w:cs="宋体"/>
                <w:color w:val="000000"/>
                <w:kern w:val="0"/>
                <w:sz w:val="18"/>
                <w:szCs w:val="18"/>
              </w:rPr>
              <w:t>&lt;</w:t>
            </w:r>
            <w:r>
              <w:rPr>
                <w:rFonts w:hint="eastAsia" w:ascii="宋体" w:hAnsi="宋体" w:eastAsia="宋体" w:cs="宋体"/>
                <w:sz w:val="18"/>
                <w:szCs w:val="18"/>
              </w:rPr>
              <w:t>城市道路交通事故</w:t>
            </w:r>
            <w:r>
              <w:rPr>
                <w:rFonts w:hint="eastAsia" w:ascii="宋体" w:hAnsi="宋体" w:eastAsia="宋体" w:cs="宋体"/>
                <w:color w:val="000000"/>
                <w:kern w:val="0"/>
                <w:sz w:val="18"/>
                <w:szCs w:val="18"/>
              </w:rPr>
              <w:t>万车死亡率</w:t>
            </w:r>
            <w:r>
              <w:rPr>
                <w:rFonts w:ascii="Verdana" w:hAnsi="Verdana" w:eastAsia="宋体" w:cs="宋体"/>
                <w:color w:val="000000"/>
                <w:kern w:val="0"/>
                <w:sz w:val="18"/>
                <w:szCs w:val="18"/>
              </w:rPr>
              <w:t>≤</w:t>
            </w:r>
            <w:r>
              <w:rPr>
                <w:rFonts w:hint="eastAsia" w:ascii="宋体" w:hAnsi="宋体" w:eastAsia="宋体" w:cs="宋体"/>
                <w:color w:val="000000"/>
                <w:kern w:val="0"/>
                <w:sz w:val="18"/>
                <w:szCs w:val="18"/>
              </w:rPr>
              <w:t>8人/万车，得0</w:t>
            </w:r>
            <w:r>
              <w:rPr>
                <w:rFonts w:ascii="宋体" w:hAnsi="宋体" w:eastAsia="宋体" w:cs="宋体"/>
                <w:color w:val="000000"/>
                <w:kern w:val="0"/>
                <w:sz w:val="18"/>
                <w:szCs w:val="18"/>
              </w:rPr>
              <w:t>.8</w:t>
            </w:r>
            <w:r>
              <w:rPr>
                <w:rFonts w:hint="eastAsia" w:ascii="宋体" w:hAnsi="宋体" w:eastAsia="宋体" w:cs="宋体"/>
                <w:color w:val="000000"/>
                <w:kern w:val="0"/>
                <w:sz w:val="18"/>
                <w:szCs w:val="18"/>
              </w:rPr>
              <w:t>分；8人/万车</w:t>
            </w:r>
            <w:r>
              <w:rPr>
                <w:rFonts w:ascii="Verdana" w:hAnsi="Verdana" w:eastAsia="宋体" w:cs="宋体"/>
                <w:color w:val="000000"/>
                <w:kern w:val="0"/>
                <w:sz w:val="18"/>
                <w:szCs w:val="18"/>
              </w:rPr>
              <w:t>&lt;</w:t>
            </w:r>
            <w:r>
              <w:rPr>
                <w:rFonts w:hint="eastAsia" w:ascii="宋体" w:hAnsi="宋体" w:eastAsia="宋体" w:cs="宋体"/>
                <w:sz w:val="18"/>
                <w:szCs w:val="18"/>
              </w:rPr>
              <w:t>城市道路交通事故</w:t>
            </w:r>
            <w:r>
              <w:rPr>
                <w:rFonts w:hint="eastAsia" w:ascii="宋体" w:hAnsi="宋体" w:eastAsia="宋体" w:cs="宋体"/>
                <w:color w:val="000000"/>
                <w:kern w:val="0"/>
                <w:sz w:val="18"/>
                <w:szCs w:val="18"/>
              </w:rPr>
              <w:t>万车死亡率</w:t>
            </w:r>
            <w:r>
              <w:rPr>
                <w:rFonts w:ascii="Verdana" w:hAnsi="Verdana" w:eastAsia="宋体" w:cs="宋体"/>
                <w:color w:val="000000"/>
                <w:kern w:val="0"/>
                <w:sz w:val="18"/>
                <w:szCs w:val="18"/>
              </w:rPr>
              <w:t>≤</w:t>
            </w:r>
            <w:r>
              <w:rPr>
                <w:rFonts w:hint="eastAsia" w:ascii="宋体" w:hAnsi="宋体" w:eastAsia="宋体" w:cs="宋体"/>
                <w:color w:val="000000"/>
                <w:kern w:val="0"/>
                <w:sz w:val="18"/>
                <w:szCs w:val="18"/>
              </w:rPr>
              <w:t>12人/万车，得0</w:t>
            </w:r>
            <w:r>
              <w:rPr>
                <w:rFonts w:ascii="宋体" w:hAnsi="宋体" w:eastAsia="宋体" w:cs="宋体"/>
                <w:color w:val="000000"/>
                <w:kern w:val="0"/>
                <w:sz w:val="18"/>
                <w:szCs w:val="18"/>
              </w:rPr>
              <w:t>.6</w:t>
            </w:r>
            <w:r>
              <w:rPr>
                <w:rFonts w:hint="eastAsia" w:ascii="宋体" w:hAnsi="宋体" w:eastAsia="宋体" w:cs="宋体"/>
                <w:color w:val="000000"/>
                <w:kern w:val="0"/>
                <w:sz w:val="18"/>
                <w:szCs w:val="18"/>
              </w:rPr>
              <w:t>分；12人/万车</w:t>
            </w:r>
            <w:r>
              <w:rPr>
                <w:rFonts w:ascii="Verdana" w:hAnsi="Verdana" w:eastAsia="宋体" w:cs="宋体"/>
                <w:color w:val="000000"/>
                <w:kern w:val="0"/>
                <w:sz w:val="18"/>
                <w:szCs w:val="18"/>
              </w:rPr>
              <w:t>&lt;</w:t>
            </w:r>
            <w:r>
              <w:rPr>
                <w:rFonts w:hint="eastAsia" w:ascii="宋体" w:hAnsi="宋体" w:eastAsia="宋体" w:cs="宋体"/>
                <w:sz w:val="18"/>
                <w:szCs w:val="18"/>
              </w:rPr>
              <w:t>城市道路交通事故</w:t>
            </w:r>
            <w:r>
              <w:rPr>
                <w:rFonts w:hint="eastAsia" w:ascii="宋体" w:hAnsi="宋体" w:eastAsia="宋体" w:cs="宋体"/>
                <w:color w:val="000000"/>
                <w:kern w:val="0"/>
                <w:sz w:val="18"/>
                <w:szCs w:val="18"/>
              </w:rPr>
              <w:t>万车死亡率</w:t>
            </w:r>
            <w:r>
              <w:rPr>
                <w:rFonts w:ascii="Verdana" w:hAnsi="Verdana" w:eastAsia="宋体" w:cs="宋体"/>
                <w:color w:val="000000"/>
                <w:kern w:val="0"/>
                <w:sz w:val="18"/>
                <w:szCs w:val="18"/>
              </w:rPr>
              <w:t>≤</w:t>
            </w:r>
            <w:r>
              <w:rPr>
                <w:rFonts w:hint="eastAsia" w:ascii="宋体" w:hAnsi="宋体" w:eastAsia="宋体" w:cs="宋体"/>
                <w:color w:val="000000"/>
                <w:kern w:val="0"/>
                <w:sz w:val="18"/>
                <w:szCs w:val="18"/>
              </w:rPr>
              <w:t>16人/万车，得0.</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分；</w:t>
            </w:r>
            <w:r>
              <w:rPr>
                <w:rFonts w:hint="eastAsia" w:ascii="宋体" w:hAnsi="宋体" w:eastAsia="宋体" w:cs="宋体"/>
                <w:sz w:val="18"/>
                <w:szCs w:val="18"/>
              </w:rPr>
              <w:t>城市道路交通事故</w:t>
            </w:r>
            <w:r>
              <w:rPr>
                <w:rFonts w:hint="eastAsia" w:ascii="宋体" w:hAnsi="宋体" w:eastAsia="宋体" w:cs="宋体"/>
                <w:color w:val="000000"/>
                <w:kern w:val="0"/>
                <w:sz w:val="18"/>
                <w:szCs w:val="18"/>
              </w:rPr>
              <w:t>万车死亡率</w:t>
            </w:r>
            <w:r>
              <w:rPr>
                <w:rFonts w:ascii="Verdana" w:hAnsi="Verdana" w:eastAsia="宋体" w:cs="宋体"/>
                <w:color w:val="000000"/>
                <w:kern w:val="0"/>
                <w:sz w:val="18"/>
                <w:szCs w:val="18"/>
              </w:rPr>
              <w:t>&gt;</w:t>
            </w:r>
            <w:r>
              <w:rPr>
                <w:rFonts w:hint="eastAsia" w:ascii="宋体" w:hAnsi="宋体" w:eastAsia="宋体" w:cs="宋体"/>
                <w:color w:val="000000"/>
                <w:kern w:val="0"/>
                <w:sz w:val="18"/>
                <w:szCs w:val="18"/>
              </w:rPr>
              <w:t>16人/万车，不得分。</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年度亿元国内生产总值生产安全事故死亡率</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每产出1亿元GDP过程中，因安全事故导致死亡的人数。</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年度国内亿元GDP生产安全事故死亡率=年度当地生产安全事故死亡总人数/年度当地亿元GDP（以亿元为单位）。</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年度亿元国内生产总值生产安全事故死亡率不高于0.036人/亿元，得1分；每比0.036增加0.001人/亿元，扣0.2分，扣完为止。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r>
              <w:rPr>
                <w:rFonts w:ascii="宋体" w:hAnsi="宋体" w:eastAsia="宋体" w:cs="宋体"/>
                <w:color w:val="000000"/>
                <w:kern w:val="0"/>
                <w:sz w:val="18"/>
                <w:szCs w:val="18"/>
              </w:rPr>
              <w:t>3</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年度“生命线”工程事故数</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年度城市“生命线”建设管理和运行维护不足导致的管线泄露爆炸、路面塌陷等事故的数量。</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“生命线”：城市范围内的供水、排水、燃气、热力等管线及其附属设施（不包括入户管线）；</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路面塌陷：限定在车行道面积10 m</w:t>
            </w:r>
            <w:r>
              <w:rPr>
                <w:rFonts w:ascii="宋体" w:hAnsi="宋体" w:eastAsia="宋体" w:cs="宋体"/>
                <w:color w:val="000000"/>
                <w:kern w:val="0"/>
                <w:sz w:val="18"/>
                <w:szCs w:val="18"/>
                <w:vertAlign w:val="superscript"/>
              </w:rPr>
              <w:t>2</w:t>
            </w:r>
            <w:r>
              <w:rPr>
                <w:rFonts w:hint="eastAsia" w:ascii="宋体" w:hAnsi="宋体" w:eastAsia="宋体" w:cs="宋体"/>
                <w:color w:val="000000"/>
                <w:kern w:val="0"/>
                <w:sz w:val="18"/>
                <w:szCs w:val="18"/>
              </w:rPr>
              <w:t>以上且深度2</w:t>
            </w:r>
            <w:r>
              <w:rPr>
                <w:rFonts w:ascii="宋体" w:hAnsi="宋体" w:eastAsia="宋体" w:cs="宋体"/>
                <w:color w:val="000000"/>
                <w:kern w:val="0"/>
                <w:sz w:val="18"/>
                <w:szCs w:val="18"/>
              </w:rPr>
              <w:t>m</w:t>
            </w:r>
            <w:r>
              <w:rPr>
                <w:rFonts w:hint="eastAsia" w:ascii="宋体" w:hAnsi="宋体" w:eastAsia="宋体" w:cs="宋体"/>
                <w:color w:val="000000"/>
                <w:kern w:val="0"/>
                <w:sz w:val="18"/>
                <w:szCs w:val="18"/>
              </w:rPr>
              <w:t>以上，并造成10万元以上经济损失的情况。</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该年度未发生事故的，得1分；否则不得分。</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r>
              <w:rPr>
                <w:rFonts w:ascii="宋体" w:hAnsi="宋体" w:eastAsia="宋体" w:cs="宋体"/>
                <w:color w:val="000000"/>
                <w:kern w:val="0"/>
                <w:sz w:val="18"/>
                <w:szCs w:val="18"/>
              </w:rPr>
              <w:t>4</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年度房屋垮塌事故数</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kern w:val="0"/>
                <w:sz w:val="18"/>
                <w:szCs w:val="18"/>
              </w:rPr>
              <w:t>对结构病害、违规改建、洪水、台风等因素引起的房屋塌陷、进而导致的人员伤亡事故情况进行评价，这些事故具有可通过人为提前干预避免发生的特征。</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kern w:val="0"/>
                <w:sz w:val="18"/>
                <w:szCs w:val="18"/>
              </w:rPr>
              <w:t>房屋垮塌事故数。</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该年度未发生事故的，得1分；否则不得分。</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-1-5</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年度高空坠物事故数</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对年度高空坠物的事故发生情况进行评价。</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公安机关年度立案的高空坠物事故数量。</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本年度高空坠物事故数较上一年减少的，得1分；否则不得分。</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651"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社会治安状况</w:t>
            </w: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5-2-1</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常住人口万人“八类”暴力案件数</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每年度依法侦查或确认的符合刑事案件构成标准的“八类”暴力案件（杀人、抢劫、伤害、强奸、放火、爆炸、劫持、绑架）的案件数与城市常住人口的比例。</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常住人口万人“八类”暴力案件数=年度“八类”暴力案件数（件）/城市常住人口数（万人）。</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常住人口万人“八类”暴力案件数不超过5件的，得1分；每增加1件，扣0.5分，扣完为止。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restart"/>
            <w:tcBorders>
              <w:top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651" w:type="dxa"/>
            <w:vMerge w:val="restart"/>
            <w:tcBorders>
              <w:top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自然环境状况</w:t>
            </w: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5-3-1</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空气质量优良天数比率</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一年中空气质量达到优良水平的天数占全年天数的比例。</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空气质量优良率=年度空气质量达到优良水平的天数/365天×100%。</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空气质量优良率达8</w:t>
            </w:r>
            <w:r>
              <w:rPr>
                <w:rFonts w:ascii="宋体" w:hAnsi="宋体" w:eastAsia="宋体" w:cs="宋体"/>
                <w:color w:val="000000"/>
                <w:kern w:val="0"/>
                <w:sz w:val="18"/>
                <w:szCs w:val="18"/>
              </w:rPr>
              <w:t>7.5</w:t>
            </w:r>
            <w:r>
              <w:rPr>
                <w:rFonts w:hint="eastAsia" w:ascii="宋体" w:hAnsi="宋体" w:eastAsia="宋体" w:cs="宋体"/>
                <w:color w:val="000000"/>
                <w:kern w:val="0"/>
                <w:sz w:val="18"/>
                <w:szCs w:val="18"/>
              </w:rPr>
              <w:t>%，得1分；每降低5%扣0.2分，扣完为止。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tcBorders>
              <w:top w:val="single" w:color="auto" w:sz="6" w:space="0"/>
            </w:tcBorders>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tcBorders>
              <w:top w:val="single" w:color="auto" w:sz="6" w:space="0"/>
            </w:tcBorders>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-3-2</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sz w:val="18"/>
                <w:szCs w:val="18"/>
              </w:rPr>
              <w:t>城市环境噪声达标区覆盖率</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市辖区建成区内环境噪声达标区面积，占建成区总面积的比例。</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城市环境噪声达标区覆盖率=市辖区建成区内环境噪声达标区面积/建成区总面积×100%。</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城市环境噪声达标区覆盖率达1</w:t>
            </w:r>
            <w:r>
              <w:rPr>
                <w:rFonts w:ascii="宋体" w:hAnsi="宋体" w:eastAsia="宋体" w:cs="宋体"/>
                <w:color w:val="000000"/>
                <w:kern w:val="0"/>
                <w:sz w:val="18"/>
                <w:szCs w:val="18"/>
              </w:rPr>
              <w:t>00%</w:t>
            </w:r>
            <w:r>
              <w:rPr>
                <w:rFonts w:hint="eastAsia" w:ascii="宋体" w:hAnsi="宋体" w:eastAsia="宋体" w:cs="宋体"/>
                <w:color w:val="000000"/>
                <w:kern w:val="0"/>
                <w:sz w:val="18"/>
                <w:szCs w:val="18"/>
              </w:rPr>
              <w:t>，得1分；每降低2%，扣0.1分，扣完为止。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r>
              <w:rPr>
                <w:rFonts w:ascii="宋体" w:hAnsi="宋体" w:eastAsia="宋体" w:cs="宋体"/>
                <w:color w:val="000000"/>
                <w:kern w:val="0"/>
                <w:sz w:val="18"/>
                <w:szCs w:val="18"/>
              </w:rPr>
              <w:t>3</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地表水达到或好于Ⅲ类水体比例</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好于Ⅲ类水体比例。</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好于Ⅲ类水体比例=Ⅰ、Ⅱ、Ⅲ类国家地表水考核断面数/城市国家地表水考核断面总数×100%。</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好于Ⅲ类水体比例达85%，得1分；每降低1%，扣0.1分，扣完为止。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tcBorders>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tcBorders>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-3-4</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城市可渗透地面面积比例</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市辖区建成区内具有渗透能力的地表（含水域）面积，占建成区面积的比例。</w:t>
            </w:r>
          </w:p>
        </w:tc>
        <w:tc>
          <w:tcPr>
            <w:tcW w:w="3969"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城市可渗透地面面积比例=市辖区建成区内具有渗透能力的地表（含水域）面积/建成区面积×100％。</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城市可渗透地面面积比例达4</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，得1分；否则不得分。</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651"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应急庇护</w:t>
            </w: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5-4-1</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人均避难场所有效避难面积</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市辖区建成区内应急避难场所面积与常住人口的比例。</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人均避难场所面积＝城市市辖区应急避难场所总面积／城市常住人口数。</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人均应急避难场所面积达1.5m</w:t>
            </w:r>
            <w:r>
              <w:rPr>
                <w:rFonts w:ascii="宋体" w:hAnsi="宋体" w:eastAsia="宋体" w:cs="宋体"/>
                <w:color w:val="000000"/>
                <w:kern w:val="0"/>
                <w:sz w:val="18"/>
                <w:szCs w:val="18"/>
                <w:vertAlign w:val="superscript"/>
              </w:rPr>
              <w:t>2</w:t>
            </w:r>
            <w:r>
              <w:rPr>
                <w:rFonts w:hint="eastAsia" w:ascii="宋体" w:hAnsi="宋体" w:eastAsia="宋体" w:cs="宋体"/>
                <w:color w:val="000000"/>
                <w:kern w:val="0"/>
                <w:sz w:val="18"/>
                <w:szCs w:val="18"/>
              </w:rPr>
              <w:t>/人，得</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分；每减少0.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m</w:t>
            </w:r>
            <w:r>
              <w:rPr>
                <w:rFonts w:ascii="宋体" w:hAnsi="宋体" w:eastAsia="宋体" w:cs="宋体"/>
                <w:color w:val="000000"/>
                <w:kern w:val="0"/>
                <w:sz w:val="18"/>
                <w:szCs w:val="18"/>
                <w:vertAlign w:val="superscript"/>
              </w:rPr>
              <w:t>2</w:t>
            </w:r>
            <w:r>
              <w:rPr>
                <w:rFonts w:hint="eastAsia" w:ascii="宋体" w:hAnsi="宋体" w:eastAsia="宋体" w:cs="宋体"/>
                <w:color w:val="000000"/>
                <w:kern w:val="0"/>
                <w:sz w:val="18"/>
                <w:szCs w:val="18"/>
              </w:rPr>
              <w:t>/人，扣0.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分；小于1 m</w:t>
            </w:r>
            <w:r>
              <w:rPr>
                <w:rFonts w:ascii="宋体" w:hAnsi="宋体" w:eastAsia="宋体" w:cs="宋体"/>
                <w:color w:val="000000"/>
                <w:kern w:val="0"/>
                <w:sz w:val="18"/>
                <w:szCs w:val="18"/>
                <w:vertAlign w:val="superscript"/>
              </w:rPr>
              <w:t>2</w:t>
            </w:r>
            <w:r>
              <w:rPr>
                <w:rFonts w:hint="eastAsia" w:ascii="宋体" w:hAnsi="宋体" w:eastAsia="宋体" w:cs="宋体"/>
                <w:color w:val="000000"/>
                <w:kern w:val="0"/>
                <w:sz w:val="18"/>
                <w:szCs w:val="18"/>
              </w:rPr>
              <w:t>/人，不得分。</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-5</w:t>
            </w:r>
          </w:p>
        </w:tc>
        <w:tc>
          <w:tcPr>
            <w:tcW w:w="651"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生活服务</w:t>
            </w: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1</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用户平均停电时间</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每户家庭因故障平均停电时间。</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用户平均停电时间=∑[（单次停电时长×单次停电的户口数量）]/全市家庭总户数。</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用户平均停电时间低于全国平均值，得1分；用户平均停电时间每比全国平均值多0.5h，扣0.1分，扣完为止。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-5-2</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完整居住社区覆盖率</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市辖区内完整居住社区数量占市辖区社区总数的比例，其中完整居住社区标准参照《完整居住社区建设标准（试行）》。</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完整居住社区占比</w:t>
            </w:r>
            <w:r>
              <w:rPr>
                <w:rFonts w:ascii="宋体" w:hAnsi="宋体" w:eastAsia="宋体" w:cs="宋体"/>
                <w:color w:val="000000"/>
                <w:kern w:val="0"/>
                <w:sz w:val="18"/>
                <w:szCs w:val="18"/>
              </w:rPr>
              <w:t>=市辖区内</w:t>
            </w:r>
            <w:r>
              <w:rPr>
                <w:rFonts w:hint="eastAsia" w:ascii="宋体" w:hAnsi="宋体" w:eastAsia="宋体" w:cs="宋体"/>
                <w:color w:val="000000"/>
                <w:kern w:val="0"/>
                <w:sz w:val="18"/>
                <w:szCs w:val="18"/>
              </w:rPr>
              <w:t>完整居住社区</w:t>
            </w:r>
            <w:r>
              <w:rPr>
                <w:rFonts w:ascii="宋体" w:hAnsi="宋体" w:eastAsia="宋体" w:cs="宋体"/>
                <w:color w:val="000000"/>
                <w:kern w:val="0"/>
                <w:sz w:val="18"/>
                <w:szCs w:val="18"/>
              </w:rPr>
              <w:t>数量/市辖区社区总数×100％</w:t>
            </w:r>
            <w:r>
              <w:rPr>
                <w:rFonts w:hint="eastAsia" w:ascii="宋体" w:hAnsi="宋体" w:eastAsia="宋体" w:cs="宋体"/>
                <w:color w:val="000000"/>
                <w:kern w:val="0"/>
                <w:sz w:val="18"/>
                <w:szCs w:val="18"/>
              </w:rPr>
              <w:t>。</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完整居住社区占比达9</w:t>
            </w:r>
            <w:r>
              <w:rPr>
                <w:rFonts w:ascii="宋体" w:hAnsi="宋体" w:eastAsia="宋体" w:cs="宋体"/>
                <w:color w:val="000000"/>
                <w:kern w:val="0"/>
                <w:sz w:val="18"/>
                <w:szCs w:val="18"/>
              </w:rPr>
              <w:t>0%</w:t>
            </w:r>
            <w:r>
              <w:rPr>
                <w:rFonts w:hint="eastAsia" w:ascii="宋体" w:hAnsi="宋体" w:eastAsia="宋体" w:cs="宋体"/>
                <w:color w:val="000000"/>
                <w:kern w:val="0"/>
                <w:sz w:val="18"/>
                <w:szCs w:val="18"/>
              </w:rPr>
              <w:t>，得1分；每降低5</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，扣0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restart"/>
            <w:tcBorders>
              <w:top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6</w:t>
            </w:r>
          </w:p>
        </w:tc>
        <w:tc>
          <w:tcPr>
            <w:tcW w:w="651" w:type="dxa"/>
            <w:vMerge w:val="restart"/>
            <w:tcBorders>
              <w:top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急救服务能力</w:t>
            </w: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6</w:t>
            </w:r>
            <w:r>
              <w:rPr>
                <w:rFonts w:hint="eastAsia" w:ascii="宋体" w:hAnsi="宋体" w:eastAsia="宋体" w:cs="宋体"/>
                <w:color w:val="000000"/>
                <w:kern w:val="0"/>
                <w:sz w:val="18"/>
                <w:szCs w:val="18"/>
              </w:rPr>
              <w:t>-1</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120急救平均到达时间</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在接到求助电话指令后，120急救车到达求助现场的平均时间。</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120急救平均到达时间=年内总到达时间（</w:t>
            </w:r>
            <w:r>
              <w:rPr>
                <w:rFonts w:ascii="宋体" w:hAnsi="宋体" w:eastAsia="宋体" w:cs="宋体"/>
                <w:color w:val="000000"/>
                <w:kern w:val="0"/>
                <w:sz w:val="18"/>
                <w:szCs w:val="18"/>
              </w:rPr>
              <w:t>min</w:t>
            </w:r>
            <w:r>
              <w:rPr>
                <w:rFonts w:hint="eastAsia" w:ascii="宋体" w:hAnsi="宋体" w:eastAsia="宋体" w:cs="宋体"/>
                <w:color w:val="000000"/>
                <w:kern w:val="0"/>
                <w:sz w:val="18"/>
                <w:szCs w:val="18"/>
              </w:rPr>
              <w:t>）/年内有效出车次数（次）。</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120急救平均到达时间不超过15m</w:t>
            </w:r>
            <w:r>
              <w:rPr>
                <w:rFonts w:ascii="宋体" w:hAnsi="宋体" w:eastAsia="宋体" w:cs="宋体"/>
                <w:color w:val="000000"/>
                <w:kern w:val="0"/>
                <w:sz w:val="18"/>
                <w:szCs w:val="18"/>
              </w:rPr>
              <w:t>in</w:t>
            </w:r>
            <w:r>
              <w:rPr>
                <w:rFonts w:hint="eastAsia" w:ascii="宋体" w:hAnsi="宋体" w:eastAsia="宋体" w:cs="宋体"/>
                <w:color w:val="000000"/>
                <w:kern w:val="0"/>
                <w:sz w:val="18"/>
                <w:szCs w:val="18"/>
              </w:rPr>
              <w:t>，得1分；120平均到达时间每延长1m</w:t>
            </w:r>
            <w:r>
              <w:rPr>
                <w:rFonts w:ascii="宋体" w:hAnsi="宋体" w:eastAsia="宋体" w:cs="宋体"/>
                <w:color w:val="000000"/>
                <w:kern w:val="0"/>
                <w:sz w:val="18"/>
                <w:szCs w:val="18"/>
              </w:rPr>
              <w:t>in</w:t>
            </w:r>
            <w:r>
              <w:rPr>
                <w:rFonts w:hint="eastAsia" w:ascii="宋体" w:hAnsi="宋体" w:eastAsia="宋体" w:cs="宋体"/>
                <w:color w:val="000000"/>
                <w:kern w:val="0"/>
                <w:sz w:val="18"/>
                <w:szCs w:val="18"/>
              </w:rPr>
              <w:t>，扣0.2分，扣完为止。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6</w:t>
            </w:r>
            <w:r>
              <w:rPr>
                <w:rFonts w:hint="eastAsia" w:ascii="宋体" w:hAnsi="宋体" w:eastAsia="宋体" w:cs="宋体"/>
                <w:color w:val="000000"/>
                <w:kern w:val="0"/>
                <w:sz w:val="18"/>
                <w:szCs w:val="18"/>
              </w:rPr>
              <w:t>-2</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119救火平均到达时间</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在接到求助电话指令后，119消防车到达求助现场的平均时间。</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119救火平均到达时间=年内总到达时间/年内有效出车次数。</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119救火平均到达时间不超过10m</w:t>
            </w:r>
            <w:r>
              <w:rPr>
                <w:rFonts w:ascii="宋体" w:hAnsi="宋体" w:eastAsia="宋体" w:cs="宋体"/>
                <w:color w:val="000000"/>
                <w:kern w:val="0"/>
                <w:sz w:val="18"/>
                <w:szCs w:val="18"/>
              </w:rPr>
              <w:t>in</w:t>
            </w:r>
            <w:r>
              <w:rPr>
                <w:rFonts w:hint="eastAsia" w:ascii="宋体" w:hAnsi="宋体" w:eastAsia="宋体" w:cs="宋体"/>
                <w:color w:val="000000"/>
                <w:kern w:val="0"/>
                <w:sz w:val="18"/>
                <w:szCs w:val="18"/>
              </w:rPr>
              <w:t>，得1分；119平均到达时间每延长1m</w:t>
            </w:r>
            <w:r>
              <w:rPr>
                <w:rFonts w:ascii="宋体" w:hAnsi="宋体" w:eastAsia="宋体" w:cs="宋体"/>
                <w:color w:val="000000"/>
                <w:kern w:val="0"/>
                <w:sz w:val="18"/>
                <w:szCs w:val="18"/>
              </w:rPr>
              <w:t>in</w:t>
            </w:r>
            <w:r>
              <w:rPr>
                <w:rFonts w:hint="eastAsia" w:ascii="宋体" w:hAnsi="宋体" w:eastAsia="宋体" w:cs="宋体"/>
                <w:color w:val="000000"/>
                <w:kern w:val="0"/>
                <w:sz w:val="18"/>
                <w:szCs w:val="18"/>
              </w:rPr>
              <w:t>，扣0.2分，扣完为止。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6</w:t>
            </w:r>
            <w:r>
              <w:rPr>
                <w:rFonts w:hint="eastAsia" w:ascii="宋体" w:hAnsi="宋体" w:eastAsia="宋体" w:cs="宋体"/>
                <w:color w:val="000000"/>
                <w:kern w:val="0"/>
                <w:sz w:val="18"/>
                <w:szCs w:val="18"/>
              </w:rPr>
              <w:t>-3</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城市标准消防站及小型普通消防站覆盖率</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市辖区建成区内标准消防站（7 k</w:t>
            </w:r>
            <w:r>
              <w:rPr>
                <w:rFonts w:ascii="宋体" w:hAnsi="宋体" w:eastAsia="宋体" w:cs="宋体"/>
                <w:color w:val="000000"/>
                <w:kern w:val="0"/>
                <w:sz w:val="18"/>
                <w:szCs w:val="18"/>
              </w:rPr>
              <w:t>m</w:t>
            </w:r>
            <w:r>
              <w:rPr>
                <w:rFonts w:ascii="宋体" w:hAnsi="宋体" w:eastAsia="宋体" w:cs="宋体"/>
                <w:color w:val="000000"/>
                <w:kern w:val="0"/>
                <w:sz w:val="18"/>
                <w:szCs w:val="18"/>
                <w:vertAlign w:val="superscript"/>
              </w:rPr>
              <w:t>2</w:t>
            </w:r>
            <w:r>
              <w:rPr>
                <w:rFonts w:hint="eastAsia" w:ascii="宋体" w:hAnsi="宋体" w:eastAsia="宋体" w:cs="宋体"/>
                <w:color w:val="000000"/>
                <w:kern w:val="0"/>
                <w:sz w:val="18"/>
                <w:szCs w:val="18"/>
              </w:rPr>
              <w:t>责任区/</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m</w:t>
            </w:r>
            <w:r>
              <w:rPr>
                <w:rFonts w:ascii="宋体" w:hAnsi="宋体" w:eastAsia="宋体" w:cs="宋体"/>
                <w:color w:val="000000"/>
                <w:kern w:val="0"/>
                <w:sz w:val="18"/>
                <w:szCs w:val="18"/>
              </w:rPr>
              <w:t>in</w:t>
            </w:r>
            <w:r>
              <w:rPr>
                <w:rFonts w:hint="eastAsia" w:ascii="宋体" w:hAnsi="宋体" w:eastAsia="宋体" w:cs="宋体"/>
                <w:color w:val="000000"/>
                <w:kern w:val="0"/>
                <w:sz w:val="18"/>
                <w:szCs w:val="18"/>
              </w:rPr>
              <w:t>可达）及小型普通消防站（4 k</w:t>
            </w:r>
            <w:r>
              <w:rPr>
                <w:rFonts w:ascii="宋体" w:hAnsi="宋体" w:eastAsia="宋体" w:cs="宋体"/>
                <w:color w:val="000000"/>
                <w:kern w:val="0"/>
                <w:sz w:val="18"/>
                <w:szCs w:val="18"/>
              </w:rPr>
              <w:t>m</w:t>
            </w:r>
            <w:r>
              <w:rPr>
                <w:rFonts w:ascii="宋体" w:hAnsi="宋体" w:eastAsia="宋体" w:cs="宋体"/>
                <w:color w:val="000000"/>
                <w:kern w:val="0"/>
                <w:sz w:val="18"/>
                <w:szCs w:val="18"/>
                <w:vertAlign w:val="superscript"/>
              </w:rPr>
              <w:t>2</w:t>
            </w:r>
            <w:r>
              <w:rPr>
                <w:rFonts w:hint="eastAsia" w:ascii="宋体" w:hAnsi="宋体" w:eastAsia="宋体" w:cs="宋体"/>
                <w:color w:val="000000"/>
                <w:kern w:val="0"/>
                <w:sz w:val="18"/>
                <w:szCs w:val="18"/>
              </w:rPr>
              <w:t>责任区）覆盖的建设用地面积，占建成区面积的比例。</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城市标准消防站及小型普通消防站覆盖率=市辖区建成区内标准消防站（7k</w:t>
            </w:r>
            <w:r>
              <w:rPr>
                <w:rFonts w:ascii="宋体" w:hAnsi="宋体" w:eastAsia="宋体" w:cs="宋体"/>
                <w:color w:val="000000"/>
                <w:kern w:val="0"/>
                <w:sz w:val="18"/>
                <w:szCs w:val="18"/>
              </w:rPr>
              <w:t>m</w:t>
            </w:r>
            <w:r>
              <w:rPr>
                <w:rFonts w:ascii="宋体" w:hAnsi="宋体" w:eastAsia="宋体" w:cs="宋体"/>
                <w:color w:val="000000"/>
                <w:kern w:val="0"/>
                <w:sz w:val="18"/>
                <w:szCs w:val="18"/>
                <w:vertAlign w:val="superscript"/>
              </w:rPr>
              <w:t>2</w:t>
            </w:r>
            <w:r>
              <w:rPr>
                <w:rFonts w:hint="eastAsia" w:ascii="宋体" w:hAnsi="宋体" w:eastAsia="宋体" w:cs="宋体"/>
                <w:color w:val="000000"/>
                <w:kern w:val="0"/>
                <w:sz w:val="18"/>
                <w:szCs w:val="18"/>
              </w:rPr>
              <w:t>责任区/</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m</w:t>
            </w:r>
            <w:r>
              <w:rPr>
                <w:rFonts w:ascii="宋体" w:hAnsi="宋体" w:eastAsia="宋体" w:cs="宋体"/>
                <w:color w:val="000000"/>
                <w:kern w:val="0"/>
                <w:sz w:val="18"/>
                <w:szCs w:val="18"/>
              </w:rPr>
              <w:t>in</w:t>
            </w:r>
            <w:r>
              <w:rPr>
                <w:rFonts w:hint="eastAsia" w:ascii="宋体" w:hAnsi="宋体" w:eastAsia="宋体" w:cs="宋体"/>
                <w:color w:val="000000"/>
                <w:kern w:val="0"/>
                <w:sz w:val="18"/>
                <w:szCs w:val="18"/>
              </w:rPr>
              <w:t>可达）及小型普通消防站（4k</w:t>
            </w:r>
            <w:r>
              <w:rPr>
                <w:rFonts w:ascii="宋体" w:hAnsi="宋体" w:eastAsia="宋体" w:cs="宋体"/>
                <w:color w:val="000000"/>
                <w:kern w:val="0"/>
                <w:sz w:val="18"/>
                <w:szCs w:val="18"/>
              </w:rPr>
              <w:t>m</w:t>
            </w:r>
            <w:r>
              <w:rPr>
                <w:rFonts w:ascii="宋体" w:hAnsi="宋体" w:eastAsia="宋体" w:cs="宋体"/>
                <w:color w:val="000000"/>
                <w:kern w:val="0"/>
                <w:sz w:val="18"/>
                <w:szCs w:val="18"/>
                <w:vertAlign w:val="superscript"/>
              </w:rPr>
              <w:t>2</w:t>
            </w:r>
            <w:r>
              <w:rPr>
                <w:rFonts w:hint="eastAsia" w:ascii="宋体" w:hAnsi="宋体" w:eastAsia="宋体" w:cs="宋体"/>
                <w:color w:val="000000"/>
                <w:kern w:val="0"/>
                <w:sz w:val="18"/>
                <w:szCs w:val="18"/>
              </w:rPr>
              <w:t>责任区）覆盖的建设用地面积/建成区面积×100％。</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城市标准消防站及小型普通消防站覆盖率达1</w:t>
            </w:r>
            <w:r>
              <w:rPr>
                <w:rFonts w:ascii="宋体" w:hAnsi="宋体" w:eastAsia="宋体" w:cs="宋体"/>
                <w:color w:val="000000"/>
                <w:kern w:val="0"/>
                <w:sz w:val="18"/>
                <w:szCs w:val="18"/>
              </w:rPr>
              <w:t>00%</w:t>
            </w:r>
            <w:r>
              <w:rPr>
                <w:rFonts w:hint="eastAsia" w:ascii="宋体" w:hAnsi="宋体" w:eastAsia="宋体" w:cs="宋体"/>
                <w:color w:val="000000"/>
                <w:kern w:val="0"/>
                <w:sz w:val="18"/>
                <w:szCs w:val="18"/>
              </w:rPr>
              <w:t>，得1分；每降低5</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，扣0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6</w:t>
            </w:r>
            <w:r>
              <w:rPr>
                <w:rFonts w:hint="eastAsia" w:ascii="宋体" w:hAnsi="宋体" w:eastAsia="宋体" w:cs="宋体"/>
                <w:color w:val="000000"/>
                <w:kern w:val="0"/>
                <w:sz w:val="18"/>
                <w:szCs w:val="18"/>
              </w:rPr>
              <w:t>-4</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市区消防员占常住人口比例</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市辖区消防员占常住人口比例。</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以每万人消防员数计，即市辖区在编消防员数（人）与常住人口数（万人）的比例。</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每万人消防员数达3.5人/万人，得1分；每比3.5人/万人降低0.1人/万人，扣0.1分，扣完为止。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vAlign w:val="center"/>
          </w:tcPr>
          <w:p>
            <w:pPr>
              <w:widowControl/>
              <w:jc w:val="center"/>
              <w:rPr>
                <w:rFonts w:ascii="宋体" w:hAnsi="宋体" w:eastAsia="宋体" w:cs="宋体"/>
                <w:color w:val="000000"/>
                <w:kern w:val="0"/>
                <w:sz w:val="18"/>
                <w:szCs w:val="18"/>
              </w:rPr>
            </w:pPr>
          </w:p>
        </w:tc>
        <w:tc>
          <w:tcPr>
            <w:tcW w:w="62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6"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6</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5</w:t>
            </w:r>
          </w:p>
        </w:tc>
        <w:tc>
          <w:tcPr>
            <w:tcW w:w="678"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城市二级及以上医院覆盖率</w:t>
            </w:r>
          </w:p>
        </w:tc>
        <w:tc>
          <w:tcPr>
            <w:tcW w:w="2835"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市辖区建成区内城市二级及以上医院4k</w:t>
            </w:r>
            <w:r>
              <w:rPr>
                <w:rFonts w:ascii="宋体" w:hAnsi="宋体" w:eastAsia="宋体" w:cs="宋体"/>
                <w:color w:val="000000"/>
                <w:kern w:val="0"/>
                <w:sz w:val="18"/>
                <w:szCs w:val="18"/>
              </w:rPr>
              <w:t>m</w:t>
            </w:r>
            <w:r>
              <w:rPr>
                <w:rFonts w:hint="eastAsia" w:ascii="宋体" w:hAnsi="宋体" w:eastAsia="宋体" w:cs="宋体"/>
                <w:color w:val="000000"/>
                <w:kern w:val="0"/>
                <w:sz w:val="18"/>
                <w:szCs w:val="18"/>
              </w:rPr>
              <w:t>（公交1</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m</w:t>
            </w:r>
            <w:r>
              <w:rPr>
                <w:rFonts w:ascii="宋体" w:hAnsi="宋体" w:eastAsia="宋体" w:cs="宋体"/>
                <w:color w:val="000000"/>
                <w:kern w:val="0"/>
                <w:sz w:val="18"/>
                <w:szCs w:val="18"/>
              </w:rPr>
              <w:t>in</w:t>
            </w:r>
            <w:r>
              <w:rPr>
                <w:rFonts w:hint="eastAsia" w:ascii="宋体" w:hAnsi="宋体" w:eastAsia="宋体" w:cs="宋体"/>
                <w:color w:val="000000"/>
                <w:kern w:val="0"/>
                <w:sz w:val="18"/>
                <w:szCs w:val="18"/>
              </w:rPr>
              <w:t>可达）服务半径覆盖的建设用地面积，占建成区面积的比例。</w:t>
            </w:r>
          </w:p>
        </w:tc>
        <w:tc>
          <w:tcPr>
            <w:tcW w:w="3969" w:type="dxa"/>
            <w:tcBorders>
              <w:top w:val="single" w:color="auto" w:sz="6" w:space="0"/>
              <w:bottom w:val="single" w:color="auto" w:sz="6"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城市二级及以上医院覆盖率=市辖区建成区内城市二级及以上医院4k</w:t>
            </w:r>
            <w:r>
              <w:rPr>
                <w:rFonts w:ascii="宋体" w:hAnsi="宋体" w:eastAsia="宋体" w:cs="宋体"/>
                <w:color w:val="000000"/>
                <w:kern w:val="0"/>
                <w:sz w:val="18"/>
                <w:szCs w:val="18"/>
              </w:rPr>
              <w:t>m</w:t>
            </w:r>
            <w:r>
              <w:rPr>
                <w:rFonts w:hint="eastAsia" w:ascii="宋体" w:hAnsi="宋体" w:eastAsia="宋体" w:cs="宋体"/>
                <w:color w:val="000000"/>
                <w:kern w:val="0"/>
                <w:sz w:val="18"/>
                <w:szCs w:val="18"/>
              </w:rPr>
              <w:t>服务半径覆盖的建设用地面积/建成区面积×100％。</w:t>
            </w:r>
          </w:p>
        </w:tc>
        <w:tc>
          <w:tcPr>
            <w:tcW w:w="2410" w:type="dxa"/>
            <w:tcBorders>
              <w:top w:val="single" w:color="auto" w:sz="6" w:space="0"/>
              <w:bottom w:val="single" w:color="auto" w:sz="6"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城市二级及以上医院覆盖率达1</w:t>
            </w:r>
            <w:r>
              <w:rPr>
                <w:rFonts w:ascii="宋体" w:hAnsi="宋体" w:eastAsia="宋体" w:cs="宋体"/>
                <w:color w:val="000000"/>
                <w:kern w:val="0"/>
                <w:sz w:val="18"/>
                <w:szCs w:val="18"/>
              </w:rPr>
              <w:t>00%</w:t>
            </w:r>
            <w:r>
              <w:rPr>
                <w:rFonts w:hint="eastAsia" w:ascii="宋体" w:hAnsi="宋体" w:eastAsia="宋体" w:cs="宋体"/>
                <w:color w:val="000000"/>
                <w:kern w:val="0"/>
                <w:sz w:val="18"/>
                <w:szCs w:val="18"/>
              </w:rPr>
              <w:t>，得1分；每降低5</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，扣0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分，扣完为止。</w:t>
            </w:r>
          </w:p>
        </w:tc>
        <w:tc>
          <w:tcPr>
            <w:tcW w:w="425" w:type="dxa"/>
            <w:tcBorders>
              <w:top w:val="single" w:color="auto" w:sz="6" w:space="0"/>
              <w:bottom w:val="single" w:color="auto" w:sz="6"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6"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平台上报、实地考察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15" w:type="dxa"/>
          <w:trHeight w:val="810" w:hRule="atLeast"/>
        </w:trPr>
        <w:tc>
          <w:tcPr>
            <w:tcW w:w="620" w:type="dxa"/>
            <w:vMerge w:val="continue"/>
            <w:tcBorders>
              <w:bottom w:val="single" w:color="auto" w:sz="12" w:space="0"/>
            </w:tcBorders>
            <w:vAlign w:val="center"/>
          </w:tcPr>
          <w:p>
            <w:pPr>
              <w:widowControl/>
              <w:jc w:val="center"/>
              <w:rPr>
                <w:rFonts w:ascii="宋体" w:hAnsi="宋体" w:eastAsia="宋体" w:cs="宋体"/>
                <w:color w:val="000000"/>
                <w:kern w:val="0"/>
                <w:sz w:val="18"/>
                <w:szCs w:val="18"/>
              </w:rPr>
            </w:pPr>
          </w:p>
        </w:tc>
        <w:tc>
          <w:tcPr>
            <w:tcW w:w="620" w:type="dxa"/>
            <w:vMerge w:val="continue"/>
            <w:tcBorders>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p>
        </w:tc>
        <w:tc>
          <w:tcPr>
            <w:tcW w:w="651" w:type="dxa"/>
            <w:vMerge w:val="continue"/>
            <w:tcBorders>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p>
        </w:tc>
        <w:tc>
          <w:tcPr>
            <w:tcW w:w="960" w:type="dxa"/>
            <w:tcBorders>
              <w:top w:val="single" w:color="auto" w:sz="6" w:space="0"/>
              <w:bottom w:val="single" w:color="auto" w:sz="12"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r>
              <w:rPr>
                <w:rFonts w:ascii="宋体" w:hAnsi="宋体" w:eastAsia="宋体" w:cs="宋体"/>
                <w:color w:val="000000"/>
                <w:kern w:val="0"/>
                <w:sz w:val="18"/>
                <w:szCs w:val="18"/>
              </w:rPr>
              <w:t>6</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6</w:t>
            </w:r>
          </w:p>
        </w:tc>
        <w:tc>
          <w:tcPr>
            <w:tcW w:w="678" w:type="dxa"/>
            <w:tcBorders>
              <w:top w:val="single" w:color="auto" w:sz="6" w:space="0"/>
              <w:bottom w:val="single" w:color="auto" w:sz="1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每千人医生数、每千人护士数、每千人医疗机构床位数</w:t>
            </w:r>
          </w:p>
        </w:tc>
        <w:tc>
          <w:tcPr>
            <w:tcW w:w="2835" w:type="dxa"/>
            <w:tcBorders>
              <w:top w:val="single" w:color="auto" w:sz="6" w:space="0"/>
              <w:bottom w:val="single" w:color="auto" w:sz="1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a）每千人医生数：参照《中国卫生人力资源：数量、质量和分布》，通过了国家执业医师考试，在县以上卫生行政部门注册为执业医师或执业助理医师的人员数量与城市人口比例；</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每千人护士数：参照《中国卫生人力资源：数量、质量和分布》，获得护士资格证书并获得高等医学院校护理专业专科以上毕业文凭，以及获得经省级以上卫生行政部门确认免考资格的普通中等卫生（护士）学校护理专业毕业文凭的人员数量与城市人口比例；</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医疗机构床位数：依法定程序设立的从事疾病诊断、治疗活动的卫生机构的固定实有床位(非编制床位)数量与城市人口比例，包括正规床、简易床、监护床、正在消毒和修理床位，不包括产科新生儿床、接产室待产床、库存床、观察床、临时加床和病人家属陪侍床。</w:t>
            </w:r>
          </w:p>
        </w:tc>
        <w:tc>
          <w:tcPr>
            <w:tcW w:w="3969" w:type="dxa"/>
            <w:tcBorders>
              <w:top w:val="single" w:color="auto" w:sz="6" w:space="0"/>
              <w:bottom w:val="single" w:color="auto" w:sz="12"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a）每千人医生数=城市总医生数（人）/城市常住人口数（千人）；</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b）每千人护士数=城市总护士数（人）/城市常住人口数（千人）；</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c）每千人医疗机构床位数=城市医疗机构总床位数（张）/城市常住人口数（千人）。</w:t>
            </w:r>
          </w:p>
        </w:tc>
        <w:tc>
          <w:tcPr>
            <w:tcW w:w="2410" w:type="dxa"/>
            <w:tcBorders>
              <w:top w:val="single" w:color="auto" w:sz="6" w:space="0"/>
              <w:bottom w:val="single" w:color="auto" w:sz="12"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a）每千人医生数达4.01人/千人，得0.</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分；每比4.01人/千人降低0.2人/千人，扣0.1分，扣完为止；</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b）每千人护士数达5.08人/千人，得0.</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分；每比5.08人/千人降低0.2人/千人，扣0.1分，扣完为止；</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c）每千人医疗机构床位数达8.7张/千人，得0.</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分；每比8.7张/千人降低0.2张/千人，扣0.1分，扣完为止。</w:t>
            </w:r>
          </w:p>
        </w:tc>
        <w:tc>
          <w:tcPr>
            <w:tcW w:w="425" w:type="dxa"/>
            <w:tcBorders>
              <w:top w:val="single" w:color="auto" w:sz="6" w:space="0"/>
              <w:bottom w:val="single" w:color="auto" w:sz="12"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15" w:type="dxa"/>
            <w:gridSpan w:val="2"/>
            <w:tcBorders>
              <w:top w:val="single" w:color="auto" w:sz="6" w:space="0"/>
              <w:bottom w:val="single" w:color="auto" w:sz="12"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平台上报</w:t>
            </w:r>
          </w:p>
        </w:tc>
      </w:tr>
    </w:tbl>
    <w:p>
      <w:pPr>
        <w:adjustRightInd w:val="0"/>
        <w:snapToGrid w:val="0"/>
        <w:spacing w:line="360" w:lineRule="auto"/>
        <w:ind w:firstLine="0"/>
        <w:rPr>
          <w:rFonts w:ascii="Times New Roman" w:hAnsi="Times New Roman" w:eastAsia="宋体" w:cs="Times New Roman"/>
          <w:bCs/>
          <w:szCs w:val="21"/>
        </w:rPr>
        <w:sectPr>
          <w:pgSz w:w="16839" w:h="11907" w:orient="landscape"/>
          <w:pgMar w:top="1800" w:right="1440" w:bottom="1800" w:left="1440" w:header="1418" w:footer="851" w:gutter="0"/>
          <w:cols w:space="720" w:num="1"/>
          <w:docGrid w:type="lines" w:linePitch="312" w:charSpace="0"/>
        </w:sectPr>
      </w:pPr>
    </w:p>
    <w:bookmarkEnd w:id="37"/>
    <w:bookmarkEnd w:id="224"/>
    <w:bookmarkEnd w:id="225"/>
    <w:bookmarkEnd w:id="226"/>
    <w:bookmarkEnd w:id="227"/>
    <w:p>
      <w:pPr>
        <w:pageBreakBefore/>
        <w:jc w:val="center"/>
        <w:outlineLvl w:val="0"/>
        <w:rPr>
          <w:rFonts w:ascii="黑体" w:hAnsi="黑体" w:eastAsia="黑体" w:cs="Times New Roman"/>
          <w:bCs/>
          <w:iCs/>
          <w:szCs w:val="21"/>
        </w:rPr>
      </w:pPr>
      <w:bookmarkStart w:id="236" w:name="_Toc116138998"/>
      <w:bookmarkStart w:id="237" w:name="_Toc78815928"/>
      <w:r>
        <w:rPr>
          <w:rFonts w:hint="eastAsia" w:ascii="黑体" w:hAnsi="黑体" w:eastAsia="黑体" w:cs="Times New Roman"/>
          <w:bCs/>
          <w:iCs/>
          <w:szCs w:val="21"/>
        </w:rPr>
        <w:t xml:space="preserve">附 </w:t>
      </w:r>
      <w:r>
        <w:rPr>
          <w:rFonts w:ascii="黑体" w:hAnsi="黑体" w:eastAsia="黑体" w:cs="Times New Roman"/>
          <w:bCs/>
          <w:iCs/>
          <w:szCs w:val="21"/>
        </w:rPr>
        <w:t xml:space="preserve"> </w:t>
      </w:r>
      <w:r>
        <w:rPr>
          <w:rFonts w:hint="eastAsia" w:ascii="黑体" w:hAnsi="黑体" w:eastAsia="黑体" w:cs="Times New Roman"/>
          <w:bCs/>
          <w:iCs/>
          <w:szCs w:val="21"/>
        </w:rPr>
        <w:t xml:space="preserve">录 </w:t>
      </w:r>
      <w:r>
        <w:rPr>
          <w:rFonts w:ascii="黑体" w:hAnsi="黑体" w:eastAsia="黑体" w:cs="Times New Roman"/>
          <w:bCs/>
          <w:iCs/>
          <w:szCs w:val="21"/>
        </w:rPr>
        <w:t xml:space="preserve"> </w:t>
      </w:r>
      <w:r>
        <w:rPr>
          <w:rFonts w:hint="eastAsia" w:ascii="黑体" w:hAnsi="黑体" w:eastAsia="黑体" w:cs="Times New Roman"/>
          <w:bCs/>
          <w:iCs/>
          <w:szCs w:val="21"/>
        </w:rPr>
        <w:t>A</w:t>
      </w:r>
      <w:bookmarkEnd w:id="236"/>
      <w:bookmarkEnd w:id="237"/>
    </w:p>
    <w:p>
      <w:pPr>
        <w:adjustRightInd w:val="0"/>
        <w:snapToGrid w:val="0"/>
        <w:spacing w:line="360" w:lineRule="auto"/>
        <w:jc w:val="center"/>
        <w:rPr>
          <w:rFonts w:ascii="黑体" w:hAnsi="黑体" w:eastAsia="黑体" w:cs="Times New Roman"/>
          <w:szCs w:val="24"/>
        </w:rPr>
      </w:pPr>
      <w:r>
        <w:rPr>
          <w:rFonts w:hint="eastAsia" w:ascii="黑体" w:hAnsi="黑体" w:eastAsia="黑体" w:cs="Times New Roman"/>
          <w:szCs w:val="24"/>
        </w:rPr>
        <w:t>（资料性）</w:t>
      </w:r>
    </w:p>
    <w:p>
      <w:pPr>
        <w:adjustRightInd w:val="0"/>
        <w:snapToGrid w:val="0"/>
        <w:spacing w:after="120" w:line="360" w:lineRule="auto"/>
        <w:ind w:firstLine="4" w:firstLineChars="2"/>
        <w:jc w:val="center"/>
        <w:rPr>
          <w:rFonts w:ascii="黑体" w:hAnsi="黑体" w:eastAsia="黑体" w:cs="Times New Roman"/>
          <w:szCs w:val="21"/>
        </w:rPr>
      </w:pPr>
      <w:bookmarkStart w:id="238" w:name="_Hlk78767231"/>
      <w:r>
        <w:rPr>
          <w:rFonts w:hint="eastAsia" w:ascii="黑体" w:hAnsi="黑体" w:eastAsia="黑体" w:cs="Times New Roman"/>
          <w:szCs w:val="21"/>
        </w:rPr>
        <w:t>城市运行监测结果打分表</w:t>
      </w:r>
      <w:bookmarkEnd w:id="238"/>
    </w:p>
    <w:p>
      <w:pPr>
        <w:adjustRightInd w:val="0"/>
        <w:snapToGrid w:val="0"/>
        <w:spacing w:after="120"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mc:AlternateContent>
          <mc:Choice Requires="wps">
            <w:drawing>
              <wp:anchor distT="0" distB="0" distL="114300" distR="114300" simplePos="0" relativeHeight="251664384" behindDoc="0" locked="0" layoutInCell="1" allowOverlap="1">
                <wp:simplePos x="0" y="0"/>
                <wp:positionH relativeFrom="column">
                  <wp:posOffset>3571875</wp:posOffset>
                </wp:positionH>
                <wp:positionV relativeFrom="paragraph">
                  <wp:posOffset>285115</wp:posOffset>
                </wp:positionV>
                <wp:extent cx="352425" cy="200025"/>
                <wp:effectExtent l="0" t="0" r="9525" b="9525"/>
                <wp:wrapNone/>
                <wp:docPr id="15" name="矩形 15"/>
                <wp:cNvGraphicFramePr/>
                <a:graphic xmlns:a="http://schemas.openxmlformats.org/drawingml/2006/main">
                  <a:graphicData uri="http://schemas.microsoft.com/office/word/2010/wordprocessingShape">
                    <wps:wsp>
                      <wps:cNvSpPr/>
                      <wps:spPr>
                        <a:xfrm>
                          <a:off x="0" y="0"/>
                          <a:ext cx="352425" cy="200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1.25pt;margin-top:22.45pt;height:15.75pt;width:27.75pt;z-index:251664384;v-text-anchor:middle;mso-width-relative:page;mso-height-relative:page;" fillcolor="#FFFFFF" filled="t" stroked="f" coordsize="21600,21600" o:gfxdata="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uim7F1gAAAAkBAAAPAAAAAAAAAAEAIAAAACIAAABkcnMvZG93bnJldi54bWxQ&#10;SwECFAAUAAAACACHTuJA4hqVCWsCAADTBAAADgAAAAAAAAABACAAAAAlAQAAZHJzL2Uyb0RvYy54&#10;bWxQSwUGAAAAAAYABgBZAQAAAgYAAAAA&#10;">
                <v:fill on="t" focussize="0,0"/>
                <v:stroke on="f" weight="2pt"/>
                <v:imagedata o:title=""/>
                <o:lock v:ext="edit" aspectratio="f"/>
              </v:rect>
            </w:pict>
          </mc:Fallback>
        </mc:AlternateContent>
      </w:r>
      <w:r>
        <w:rPr>
          <w:rFonts w:hint="eastAsia" w:ascii="Times New Roman" w:hAnsi="Times New Roman" w:eastAsia="宋体" w:cs="Times New Roman"/>
          <w:szCs w:val="24"/>
        </w:rPr>
        <w:t>表A</w:t>
      </w:r>
      <w:r>
        <w:rPr>
          <w:rFonts w:ascii="Times New Roman" w:hAnsi="Times New Roman" w:eastAsia="宋体" w:cs="Times New Roman"/>
          <w:szCs w:val="24"/>
        </w:rPr>
        <w:t>.1</w:t>
      </w:r>
      <w:r>
        <w:rPr>
          <w:rFonts w:hint="eastAsia" w:ascii="Times New Roman" w:hAnsi="Times New Roman" w:eastAsia="宋体" w:cs="Times New Roman"/>
          <w:szCs w:val="24"/>
        </w:rPr>
        <w:t>城市运行监测指标打分表。</w:t>
      </w:r>
    </w:p>
    <w:tbl>
      <w:tblPr>
        <w:tblStyle w:val="38"/>
        <w:tblW w:w="8396" w:type="dxa"/>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2"/>
        <w:gridCol w:w="709"/>
        <w:gridCol w:w="709"/>
        <w:gridCol w:w="850"/>
        <w:gridCol w:w="2127"/>
        <w:gridCol w:w="993"/>
        <w:gridCol w:w="715"/>
        <w:gridCol w:w="993"/>
        <w:gridCol w:w="708"/>
        <w:gridCol w:w="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8396" w:type="dxa"/>
            <w:gridSpan w:val="10"/>
            <w:tcBorders>
              <w:top w:val="nil"/>
              <w:left w:val="nil"/>
              <w:bottom w:val="single" w:color="auto" w:sz="12" w:space="0"/>
              <w:right w:val="nil"/>
            </w:tcBorders>
            <w:shd w:val="clear" w:color="auto" w:fill="auto"/>
            <w:vAlign w:val="center"/>
          </w:tcPr>
          <w:p>
            <w:pPr>
              <w:adjustRightInd w:val="0"/>
              <w:snapToGrid w:val="0"/>
              <w:spacing w:line="360" w:lineRule="auto"/>
              <w:ind w:firstLine="420" w:firstLineChars="200"/>
              <w:jc w:val="center"/>
              <w:rPr>
                <w:rFonts w:ascii="黑体" w:hAnsi="黑体" w:eastAsia="黑体" w:cs="Times New Roman"/>
                <w:kern w:val="0"/>
                <w:szCs w:val="21"/>
              </w:rPr>
            </w:pPr>
            <w:r>
              <w:rPr>
                <w:rFonts w:hint="eastAsia" w:ascii="黑体" w:hAnsi="黑体" w:eastAsia="黑体" w:cs="Times New Roman"/>
                <w:kern w:val="0"/>
                <w:szCs w:val="21"/>
              </w:rPr>
              <w:t>表A</w:t>
            </w:r>
            <w:r>
              <w:rPr>
                <w:rFonts w:ascii="黑体" w:hAnsi="黑体" w:eastAsia="黑体" w:cs="Times New Roman"/>
                <w:kern w:val="0"/>
                <w:szCs w:val="21"/>
              </w:rPr>
              <w:t>.</w:t>
            </w:r>
            <w:r>
              <w:rPr>
                <w:rFonts w:hint="eastAsia" w:ascii="黑体" w:hAnsi="黑体" w:eastAsia="黑体" w:cs="Times New Roman"/>
                <w:kern w:val="0"/>
                <w:szCs w:val="21"/>
              </w:rPr>
              <w:t>1 城市运行监测结果打分表（续）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90" w:hRule="atLeast"/>
          <w:tblHeader/>
        </w:trPr>
        <w:tc>
          <w:tcPr>
            <w:tcW w:w="582" w:type="dxa"/>
            <w:vMerge w:val="restart"/>
            <w:tcBorders>
              <w:top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一级指标</w:t>
            </w:r>
          </w:p>
        </w:tc>
        <w:tc>
          <w:tcPr>
            <w:tcW w:w="709" w:type="dxa"/>
            <w:vMerge w:val="restart"/>
            <w:tcBorders>
              <w:top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编号</w:t>
            </w:r>
          </w:p>
        </w:tc>
        <w:tc>
          <w:tcPr>
            <w:tcW w:w="709" w:type="dxa"/>
            <w:vMerge w:val="restart"/>
            <w:tcBorders>
              <w:top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二级指标</w:t>
            </w:r>
          </w:p>
        </w:tc>
        <w:tc>
          <w:tcPr>
            <w:tcW w:w="850" w:type="dxa"/>
            <w:vMerge w:val="restart"/>
            <w:tcBorders>
              <w:top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编号</w:t>
            </w:r>
          </w:p>
        </w:tc>
        <w:tc>
          <w:tcPr>
            <w:tcW w:w="2127" w:type="dxa"/>
            <w:vMerge w:val="restart"/>
            <w:tcBorders>
              <w:top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三级指标</w:t>
            </w:r>
          </w:p>
        </w:tc>
        <w:tc>
          <w:tcPr>
            <w:tcW w:w="1708" w:type="dxa"/>
            <w:gridSpan w:val="2"/>
            <w:tcBorders>
              <w:top w:val="single" w:color="auto" w:sz="12" w:space="0"/>
              <w:bottom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自评价</w:t>
            </w:r>
          </w:p>
        </w:tc>
        <w:tc>
          <w:tcPr>
            <w:tcW w:w="1701" w:type="dxa"/>
            <w:gridSpan w:val="2"/>
            <w:tcBorders>
              <w:top w:val="single" w:color="auto" w:sz="12" w:space="0"/>
              <w:bottom w:val="single" w:color="auto" w:sz="12" w:space="0"/>
            </w:tcBorders>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第三方评价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90" w:hRule="atLeast"/>
          <w:tblHeader/>
        </w:trPr>
        <w:tc>
          <w:tcPr>
            <w:tcW w:w="582" w:type="dxa"/>
            <w:vMerge w:val="continue"/>
            <w:tcBorders>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p>
        </w:tc>
        <w:tc>
          <w:tcPr>
            <w:tcW w:w="709" w:type="dxa"/>
            <w:vMerge w:val="continue"/>
            <w:tcBorders>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p>
        </w:tc>
        <w:tc>
          <w:tcPr>
            <w:tcW w:w="709" w:type="dxa"/>
            <w:vMerge w:val="continue"/>
            <w:tcBorders>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p>
        </w:tc>
        <w:tc>
          <w:tcPr>
            <w:tcW w:w="850" w:type="dxa"/>
            <w:vMerge w:val="continue"/>
            <w:tcBorders>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p>
        </w:tc>
        <w:tc>
          <w:tcPr>
            <w:tcW w:w="2127" w:type="dxa"/>
            <w:vMerge w:val="continue"/>
            <w:tcBorders>
              <w:bottom w:val="single" w:color="auto" w:sz="12" w:space="0"/>
            </w:tcBorders>
            <w:shd w:val="clear" w:color="auto" w:fill="auto"/>
            <w:vAlign w:val="center"/>
          </w:tcPr>
          <w:p>
            <w:pPr>
              <w:adjustRightInd w:val="0"/>
              <w:snapToGrid w:val="0"/>
              <w:spacing w:line="360" w:lineRule="auto"/>
              <w:jc w:val="center"/>
              <w:rPr>
                <w:rFonts w:ascii="宋体" w:hAnsi="宋体" w:eastAsia="宋体" w:cs="宋体"/>
                <w:sz w:val="18"/>
                <w:szCs w:val="18"/>
              </w:rPr>
            </w:pPr>
          </w:p>
        </w:tc>
        <w:tc>
          <w:tcPr>
            <w:tcW w:w="993" w:type="dxa"/>
            <w:tcBorders>
              <w:top w:val="single" w:color="auto" w:sz="12" w:space="0"/>
              <w:bottom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指标数据</w:t>
            </w:r>
          </w:p>
        </w:tc>
        <w:tc>
          <w:tcPr>
            <w:tcW w:w="715" w:type="dxa"/>
            <w:tcBorders>
              <w:top w:val="single" w:color="auto" w:sz="12" w:space="0"/>
              <w:bottom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得分</w:t>
            </w:r>
          </w:p>
        </w:tc>
        <w:tc>
          <w:tcPr>
            <w:tcW w:w="993" w:type="dxa"/>
            <w:tcBorders>
              <w:top w:val="single" w:color="auto" w:sz="12" w:space="0"/>
              <w:bottom w:val="single" w:color="auto" w:sz="12" w:space="0"/>
            </w:tcBorders>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指标数据</w:t>
            </w:r>
          </w:p>
        </w:tc>
        <w:tc>
          <w:tcPr>
            <w:tcW w:w="708" w:type="dxa"/>
            <w:tcBorders>
              <w:top w:val="single" w:color="auto" w:sz="12" w:space="0"/>
              <w:bottom w:val="single" w:color="auto" w:sz="12" w:space="0"/>
            </w:tcBorders>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414" w:hRule="atLeast"/>
        </w:trPr>
        <w:tc>
          <w:tcPr>
            <w:tcW w:w="582" w:type="dxa"/>
            <w:vMerge w:val="restart"/>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1市政设施</w:t>
            </w:r>
          </w:p>
        </w:tc>
        <w:tc>
          <w:tcPr>
            <w:tcW w:w="709" w:type="dxa"/>
            <w:vMerge w:val="restart"/>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-1</w:t>
            </w:r>
          </w:p>
        </w:tc>
        <w:tc>
          <w:tcPr>
            <w:tcW w:w="709" w:type="dxa"/>
            <w:vMerge w:val="restart"/>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燃气管网</w:t>
            </w:r>
          </w:p>
        </w:tc>
        <w:tc>
          <w:tcPr>
            <w:tcW w:w="850" w:type="dxa"/>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w:t>
            </w:r>
            <w:r>
              <w:rPr>
                <w:rFonts w:hint="eastAsia" w:ascii="宋体" w:hAnsi="宋体" w:eastAsia="宋体" w:cs="宋体"/>
                <w:sz w:val="18"/>
                <w:szCs w:val="18"/>
              </w:rPr>
              <w:t>1</w:t>
            </w:r>
          </w:p>
        </w:tc>
        <w:tc>
          <w:tcPr>
            <w:tcW w:w="2127" w:type="dxa"/>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燃气管网相邻地下空间安全运行监测覆盖率</w:t>
            </w:r>
          </w:p>
        </w:tc>
        <w:tc>
          <w:tcPr>
            <w:tcW w:w="993" w:type="dxa"/>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p>
        </w:tc>
        <w:tc>
          <w:tcPr>
            <w:tcW w:w="715" w:type="dxa"/>
            <w:tcBorders>
              <w:top w:val="single" w:color="auto" w:sz="12" w:space="0"/>
            </w:tcBorders>
            <w:vAlign w:val="center"/>
          </w:tcPr>
          <w:p>
            <w:pPr>
              <w:adjustRightInd w:val="0"/>
              <w:snapToGrid w:val="0"/>
              <w:spacing w:line="360" w:lineRule="auto"/>
              <w:jc w:val="center"/>
              <w:rPr>
                <w:rFonts w:ascii="宋体" w:hAnsi="宋体" w:eastAsia="宋体" w:cs="宋体"/>
                <w:sz w:val="18"/>
                <w:szCs w:val="18"/>
              </w:rPr>
            </w:pPr>
          </w:p>
        </w:tc>
        <w:tc>
          <w:tcPr>
            <w:tcW w:w="993" w:type="dxa"/>
            <w:tcBorders>
              <w:top w:val="single" w:color="auto" w:sz="12" w:space="0"/>
            </w:tcBorders>
          </w:tcPr>
          <w:p>
            <w:pPr>
              <w:adjustRightInd w:val="0"/>
              <w:snapToGrid w:val="0"/>
              <w:spacing w:line="360" w:lineRule="auto"/>
              <w:jc w:val="center"/>
              <w:rPr>
                <w:rFonts w:ascii="宋体" w:hAnsi="宋体" w:eastAsia="宋体" w:cs="宋体"/>
                <w:sz w:val="18"/>
                <w:szCs w:val="18"/>
              </w:rPr>
            </w:pPr>
          </w:p>
        </w:tc>
        <w:tc>
          <w:tcPr>
            <w:tcW w:w="708" w:type="dxa"/>
            <w:tcBorders>
              <w:top w:val="single" w:color="auto" w:sz="12" w:space="0"/>
            </w:tcBorders>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42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w:t>
            </w:r>
            <w:r>
              <w:rPr>
                <w:rFonts w:hint="eastAsia" w:ascii="宋体" w:hAnsi="宋体" w:eastAsia="宋体" w:cs="宋体"/>
                <w:sz w:val="18"/>
                <w:szCs w:val="18"/>
              </w:rPr>
              <w:t>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燃气管网相邻地下空间安全运行在线监测率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42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工商用户室内燃气泄漏在线监测覆盖率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42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w:t>
            </w:r>
            <w:r>
              <w:rPr>
                <w:rFonts w:hint="eastAsia" w:ascii="宋体" w:hAnsi="宋体" w:eastAsia="宋体" w:cs="宋体"/>
                <w:sz w:val="18"/>
                <w:szCs w:val="18"/>
              </w:rPr>
              <w:t>4</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☆居民室内燃气泄漏在线监测覆盖率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42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1-1-5</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老化管道</w:t>
            </w:r>
            <w:r>
              <w:rPr>
                <w:rFonts w:ascii="宋体" w:hAnsi="宋体" w:eastAsia="宋体" w:cs="宋体"/>
                <w:sz w:val="18"/>
                <w:szCs w:val="18"/>
              </w:rPr>
              <w:t>更新改造率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90"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rPr>
              <w:t>2</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供水管网</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1-2-1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城市公共供水管网漏损率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90"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1-2-2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城市公共供水管网安全运行在线监测率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90"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1-2-3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供水管网服务压力合格率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9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1-2-4</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城市供水水质合格率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9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1-3</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排水管网</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1-3-1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排水管网安全运行监测覆盖率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9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1-3-2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w:t>
            </w:r>
            <w:r>
              <w:rPr>
                <w:rFonts w:hint="eastAsia" w:ascii="宋体" w:hAnsi="宋体" w:eastAsia="宋体" w:cs="宋体"/>
                <w:sz w:val="18"/>
                <w:szCs w:val="18"/>
              </w:rPr>
              <w:t>排水管网安全运行在线监测率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9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1-3-3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主要入河排口监测覆盖率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9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w:t>
            </w:r>
            <w:r>
              <w:rPr>
                <w:rFonts w:hint="eastAsia" w:ascii="宋体" w:hAnsi="宋体" w:eastAsia="宋体" w:cs="宋体"/>
                <w:sz w:val="18"/>
                <w:szCs w:val="18"/>
              </w:rPr>
              <w:t>4</w:t>
            </w:r>
          </w:p>
        </w:tc>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城镇供热</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1-4-1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☆城镇供热管网泄漏监测覆盖率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9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1-5</w:t>
            </w:r>
          </w:p>
        </w:tc>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综合管廊</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1-5-1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综合管廊安全运行监测及运维覆盖率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1-6</w:t>
            </w:r>
          </w:p>
        </w:tc>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环卫设施</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1-6-1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环卫设施安全隐患排查率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6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1-7</w:t>
            </w:r>
          </w:p>
        </w:tc>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生活污水处理设施</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1-7-1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城市生活污水集中收集率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6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1-8</w:t>
            </w:r>
          </w:p>
        </w:tc>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城市公园</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1-8-1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城市公园安全隐患排查及整治率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64"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1-9</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其他市政设施</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1-9-1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城市窨井盖完好率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1-9-2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城市市政消火栓完好率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2房屋建筑</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建筑施工</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☆建筑施工视频在线监控覆盖率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施工工地扬尘在线监测覆盖率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☆建筑起重机械监测覆盖率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2-1-4</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☆深基坑、高支模监测覆盖率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2-1-5</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☆危大工程施工监测和安全巡查覆盖率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2-2</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重要公共建筑</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2-2-1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结构安全定期检测与监测制度建设完成率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2-2-2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kern w:val="0"/>
                <w:sz w:val="18"/>
                <w:szCs w:val="18"/>
              </w:rPr>
              <w:t>结构定期检测完成率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2-2-3</w:t>
            </w:r>
          </w:p>
        </w:tc>
        <w:tc>
          <w:tcPr>
            <w:tcW w:w="2127"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结构监测覆盖率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2-3</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老旧房屋</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2-3-1</w:t>
            </w:r>
          </w:p>
        </w:tc>
        <w:tc>
          <w:tcPr>
            <w:tcW w:w="2127"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sz w:val="18"/>
                <w:szCs w:val="18"/>
              </w:rPr>
              <w:t>城镇老旧房屋安全隐患排查及整改率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2-3-2</w:t>
            </w:r>
          </w:p>
        </w:tc>
        <w:tc>
          <w:tcPr>
            <w:tcW w:w="2127"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sz w:val="18"/>
                <w:szCs w:val="18"/>
              </w:rPr>
              <w:t>自建房安全隐患排查整改率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2-3-3</w:t>
            </w:r>
          </w:p>
        </w:tc>
        <w:tc>
          <w:tcPr>
            <w:tcW w:w="2127"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sz w:val="18"/>
                <w:szCs w:val="18"/>
              </w:rPr>
              <w:t>老旧</w:t>
            </w:r>
            <w:r>
              <w:rPr>
                <w:rFonts w:ascii="宋体" w:hAnsi="宋体" w:eastAsia="宋体" w:cs="宋体"/>
                <w:sz w:val="18"/>
                <w:szCs w:val="18"/>
              </w:rPr>
              <w:t>小区改造</w:t>
            </w:r>
            <w:r>
              <w:rPr>
                <w:rFonts w:hint="eastAsia" w:ascii="宋体" w:hAnsi="宋体" w:eastAsia="宋体" w:cs="宋体"/>
                <w:sz w:val="18"/>
                <w:szCs w:val="18"/>
              </w:rPr>
              <w:t>达标</w:t>
            </w:r>
            <w:r>
              <w:rPr>
                <w:rFonts w:ascii="宋体" w:hAnsi="宋体" w:eastAsia="宋体" w:cs="宋体"/>
                <w:sz w:val="18"/>
                <w:szCs w:val="18"/>
              </w:rPr>
              <w:t>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建筑外立面附属设施</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☆重要公共建筑外挂结构及附属设施安全隐患排查率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重要公共建筑外墙保温层脱落风险监测率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玻璃幕墙安全隐患排查率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2-4-4</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户外广告设施安全隐患排查率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2-4-5</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☆户外广告设施巡检监管信息化率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2-5</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电梯</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2-5-1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电梯实时在线监测覆盖率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2-5-2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kern w:val="0"/>
                <w:sz w:val="18"/>
                <w:szCs w:val="18"/>
              </w:rPr>
              <w:t>电梯困人故障发生比率</w:t>
            </w:r>
          </w:p>
        </w:tc>
        <w:tc>
          <w:tcPr>
            <w:tcW w:w="993" w:type="dxa"/>
            <w:vAlign w:val="center"/>
          </w:tcPr>
          <w:p>
            <w:pPr>
              <w:adjustRightInd w:val="0"/>
              <w:snapToGrid w:val="0"/>
              <w:spacing w:line="360" w:lineRule="auto"/>
              <w:jc w:val="center"/>
              <w:rPr>
                <w:rFonts w:ascii="宋体" w:hAnsi="宋体" w:eastAsia="宋体" w:cs="宋体"/>
                <w:kern w:val="0"/>
                <w:sz w:val="18"/>
                <w:szCs w:val="18"/>
              </w:rPr>
            </w:pPr>
          </w:p>
        </w:tc>
        <w:tc>
          <w:tcPr>
            <w:tcW w:w="715" w:type="dxa"/>
            <w:vAlign w:val="center"/>
          </w:tcPr>
          <w:p>
            <w:pPr>
              <w:adjustRightInd w:val="0"/>
              <w:snapToGrid w:val="0"/>
              <w:spacing w:line="360" w:lineRule="auto"/>
              <w:jc w:val="center"/>
              <w:rPr>
                <w:rFonts w:ascii="宋体" w:hAnsi="宋体" w:eastAsia="宋体" w:cs="宋体"/>
                <w:kern w:val="0"/>
                <w:sz w:val="18"/>
                <w:szCs w:val="18"/>
              </w:rPr>
            </w:pPr>
          </w:p>
        </w:tc>
        <w:tc>
          <w:tcPr>
            <w:tcW w:w="993" w:type="dxa"/>
          </w:tcPr>
          <w:p>
            <w:pPr>
              <w:adjustRightInd w:val="0"/>
              <w:snapToGrid w:val="0"/>
              <w:spacing w:line="360" w:lineRule="auto"/>
              <w:jc w:val="center"/>
              <w:rPr>
                <w:rFonts w:ascii="宋体" w:hAnsi="宋体" w:eastAsia="宋体" w:cs="宋体"/>
                <w:kern w:val="0"/>
                <w:sz w:val="18"/>
                <w:szCs w:val="18"/>
              </w:rPr>
            </w:pPr>
          </w:p>
        </w:tc>
        <w:tc>
          <w:tcPr>
            <w:tcW w:w="708" w:type="dxa"/>
          </w:tcPr>
          <w:p>
            <w:pPr>
              <w:adjustRightInd w:val="0"/>
              <w:snapToGrid w:val="0"/>
              <w:spacing w:line="360" w:lineRule="auto"/>
              <w:jc w:val="center"/>
              <w:rPr>
                <w:rFonts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2-5-3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☆电梯困人救援平均到达时间</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2-6</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消防设施</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2-6-1</w:t>
            </w:r>
          </w:p>
        </w:tc>
        <w:tc>
          <w:tcPr>
            <w:tcW w:w="2127"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☆消防联网监测覆盖率（</w:t>
            </w:r>
            <w:r>
              <w:rPr>
                <w:rFonts w:ascii="宋体" w:hAnsi="宋体" w:eastAsia="宋体" w:cs="宋体"/>
                <w:kern w:val="0"/>
                <w:sz w:val="18"/>
                <w:szCs w:val="18"/>
              </w:rPr>
              <w:t>%）</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2-6-2</w:t>
            </w:r>
          </w:p>
        </w:tc>
        <w:tc>
          <w:tcPr>
            <w:tcW w:w="2127" w:type="dxa"/>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w:t>
            </w:r>
            <w:r>
              <w:rPr>
                <w:rFonts w:ascii="宋体" w:hAnsi="宋体" w:eastAsia="宋体" w:cs="宋体"/>
                <w:kern w:val="0"/>
                <w:sz w:val="18"/>
                <w:szCs w:val="18"/>
              </w:rPr>
              <w:t xml:space="preserve"> </w:t>
            </w:r>
            <w:r>
              <w:rPr>
                <w:rFonts w:hint="eastAsia" w:ascii="宋体" w:hAnsi="宋体" w:eastAsia="宋体" w:cs="宋体"/>
                <w:kern w:val="0"/>
                <w:sz w:val="18"/>
                <w:szCs w:val="18"/>
              </w:rPr>
              <w:t>消防车道视频监控覆盖率（</w:t>
            </w:r>
            <w:r>
              <w:rPr>
                <w:rFonts w:ascii="宋体" w:hAnsi="宋体" w:eastAsia="宋体" w:cs="宋体"/>
                <w:kern w:val="0"/>
                <w:sz w:val="18"/>
                <w:szCs w:val="18"/>
              </w:rPr>
              <w:t>%）</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2-7</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房屋租住</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2-7-1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群租案件处置率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2-7-2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☆保障性租赁住房出租率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2-8</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历史建筑</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2-8-1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历史建筑感知设备在线率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2-8-2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历史建筑隐患排查及整治率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2-8-3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城市历史文化街区保护修缮率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2-9</w:t>
            </w:r>
          </w:p>
        </w:tc>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违法建筑</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2-9-1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违法建筑拆除率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2-10</w:t>
            </w:r>
          </w:p>
        </w:tc>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建筑节能</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2-10-1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kern w:val="0"/>
                <w:sz w:val="18"/>
                <w:szCs w:val="18"/>
              </w:rPr>
              <w:t>国家机关办公建筑及大型公共建筑能耗监测覆盖率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3交通设施</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3-1</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3-1-1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城市道路塌陷隐患排查覆盖率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3-1-2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城市道路易积水点监测覆盖率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3-1-3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道路交通安全设施设置达标率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3-1-4</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城市常住人口平均单程通勤时间</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3-2</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桥梁</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3-2-1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桥梁定期检测完成覆盖率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3-2-2</w:t>
            </w:r>
          </w:p>
        </w:tc>
        <w:tc>
          <w:tcPr>
            <w:tcW w:w="2127" w:type="dxa"/>
            <w:vAlign w:val="center"/>
          </w:tcPr>
          <w:p>
            <w:pPr>
              <w:adjustRightInd w:val="0"/>
              <w:snapToGrid w:val="0"/>
              <w:spacing w:line="360" w:lineRule="auto"/>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桥梁安全运行管理智能化水平</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3-2-3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桥梁安全运行监测覆盖率</w:t>
            </w:r>
          </w:p>
        </w:tc>
        <w:tc>
          <w:tcPr>
            <w:tcW w:w="993" w:type="dxa"/>
            <w:vAlign w:val="center"/>
          </w:tcPr>
          <w:p>
            <w:pPr>
              <w:adjustRightInd w:val="0"/>
              <w:snapToGrid w:val="0"/>
              <w:spacing w:line="360" w:lineRule="auto"/>
              <w:jc w:val="center"/>
              <w:rPr>
                <w:rFonts w:ascii="宋体" w:hAnsi="宋体" w:eastAsia="宋体" w:cs="宋体"/>
                <w:color w:val="000000"/>
                <w:kern w:val="0"/>
                <w:sz w:val="18"/>
                <w:szCs w:val="18"/>
              </w:rPr>
            </w:pPr>
          </w:p>
        </w:tc>
        <w:tc>
          <w:tcPr>
            <w:tcW w:w="715" w:type="dxa"/>
            <w:vAlign w:val="center"/>
          </w:tcPr>
          <w:p>
            <w:pPr>
              <w:adjustRightInd w:val="0"/>
              <w:snapToGrid w:val="0"/>
              <w:spacing w:line="360" w:lineRule="auto"/>
              <w:jc w:val="center"/>
              <w:rPr>
                <w:rFonts w:ascii="宋体" w:hAnsi="宋体" w:eastAsia="宋体" w:cs="宋体"/>
                <w:color w:val="000000"/>
                <w:kern w:val="0"/>
                <w:sz w:val="18"/>
                <w:szCs w:val="18"/>
              </w:rPr>
            </w:pPr>
          </w:p>
        </w:tc>
        <w:tc>
          <w:tcPr>
            <w:tcW w:w="993" w:type="dxa"/>
          </w:tcPr>
          <w:p>
            <w:pPr>
              <w:adjustRightInd w:val="0"/>
              <w:snapToGrid w:val="0"/>
              <w:spacing w:line="360" w:lineRule="auto"/>
              <w:jc w:val="center"/>
              <w:rPr>
                <w:rFonts w:ascii="宋体" w:hAnsi="宋体" w:eastAsia="宋体" w:cs="宋体"/>
                <w:color w:val="000000"/>
                <w:kern w:val="0"/>
                <w:sz w:val="18"/>
                <w:szCs w:val="18"/>
              </w:rPr>
            </w:pPr>
          </w:p>
        </w:tc>
        <w:tc>
          <w:tcPr>
            <w:tcW w:w="708" w:type="dxa"/>
          </w:tcPr>
          <w:p>
            <w:pPr>
              <w:adjustRightInd w:val="0"/>
              <w:snapToGrid w:val="0"/>
              <w:spacing w:line="360" w:lineRule="auto"/>
              <w:jc w:val="center"/>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3-3</w:t>
            </w:r>
          </w:p>
        </w:tc>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隧道</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3-3-1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color w:val="000000"/>
                <w:kern w:val="0"/>
                <w:sz w:val="18"/>
                <w:szCs w:val="18"/>
              </w:rPr>
              <w:t>☆隧道定期检查完成覆盖率</w:t>
            </w:r>
          </w:p>
        </w:tc>
        <w:tc>
          <w:tcPr>
            <w:tcW w:w="993" w:type="dxa"/>
            <w:vAlign w:val="center"/>
          </w:tcPr>
          <w:p>
            <w:pPr>
              <w:adjustRightInd w:val="0"/>
              <w:snapToGrid w:val="0"/>
              <w:spacing w:line="360" w:lineRule="auto"/>
              <w:jc w:val="center"/>
              <w:rPr>
                <w:rFonts w:ascii="宋体" w:hAnsi="宋体" w:eastAsia="宋体" w:cs="宋体"/>
                <w:color w:val="000000"/>
                <w:kern w:val="0"/>
                <w:sz w:val="18"/>
                <w:szCs w:val="18"/>
              </w:rPr>
            </w:pPr>
          </w:p>
        </w:tc>
        <w:tc>
          <w:tcPr>
            <w:tcW w:w="715" w:type="dxa"/>
            <w:vAlign w:val="center"/>
          </w:tcPr>
          <w:p>
            <w:pPr>
              <w:adjustRightInd w:val="0"/>
              <w:snapToGrid w:val="0"/>
              <w:spacing w:line="360" w:lineRule="auto"/>
              <w:jc w:val="center"/>
              <w:rPr>
                <w:rFonts w:ascii="宋体" w:hAnsi="宋体" w:eastAsia="宋体" w:cs="宋体"/>
                <w:color w:val="000000"/>
                <w:kern w:val="0"/>
                <w:sz w:val="18"/>
                <w:szCs w:val="18"/>
              </w:rPr>
            </w:pPr>
          </w:p>
        </w:tc>
        <w:tc>
          <w:tcPr>
            <w:tcW w:w="993" w:type="dxa"/>
          </w:tcPr>
          <w:p>
            <w:pPr>
              <w:adjustRightInd w:val="0"/>
              <w:snapToGrid w:val="0"/>
              <w:spacing w:line="360" w:lineRule="auto"/>
              <w:jc w:val="center"/>
              <w:rPr>
                <w:rFonts w:ascii="宋体" w:hAnsi="宋体" w:eastAsia="宋体" w:cs="宋体"/>
                <w:color w:val="000000"/>
                <w:kern w:val="0"/>
                <w:sz w:val="18"/>
                <w:szCs w:val="18"/>
              </w:rPr>
            </w:pPr>
          </w:p>
        </w:tc>
        <w:tc>
          <w:tcPr>
            <w:tcW w:w="708" w:type="dxa"/>
          </w:tcPr>
          <w:p>
            <w:pPr>
              <w:adjustRightInd w:val="0"/>
              <w:snapToGrid w:val="0"/>
              <w:spacing w:line="360" w:lineRule="auto"/>
              <w:jc w:val="center"/>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4人员密集区域</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4-1</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人员密集场所</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4-1-1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人员密集场所视频监控覆盖率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4-1-2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人员密集场所安全出口、疏散通道等的设置达标率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4-2</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大型活动</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4-2-1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大型群众性活动风险评估覆盖率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4-2-2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大客流监测预警覆盖率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5群众获得感</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安全运行状况</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年度火灾十万人口死亡率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城市道路交通事故万车死亡率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年度亿元国内生产总值生产安全事故死亡率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5-1-4</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年度“生命线”工程事故数</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5-1-5</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年度房屋垮塌事故数</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5-1-6</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年度高空坠物事故数</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5-2</w:t>
            </w:r>
          </w:p>
        </w:tc>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社会治安状况</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5-2-1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常住人口万人“八类”暴力案件数</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自然环境状况</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空气质量优良天数比率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城市环境噪声达标区覆盖率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地表水达到或好于Ⅲ类水体比例</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5-3-4</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城市可渗透地面面积比例</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5-4</w:t>
            </w:r>
          </w:p>
        </w:tc>
        <w:tc>
          <w:tcPr>
            <w:tcW w:w="709"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应急庇护</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5-4-1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人均避难场所有效避难面积</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5-5</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生活服务</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5-5-1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用户平均停电时间</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5-5-2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完整居住社区覆盖率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w:t>
            </w:r>
          </w:p>
        </w:tc>
        <w:tc>
          <w:tcPr>
            <w:tcW w:w="709" w:type="dxa"/>
            <w:vMerge w:val="restart"/>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急救服务能力</w:t>
            </w: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5-6-1</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120急救平均到达时间</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5-6-2</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119救火平均到达时间</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5-6-3</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城市标准消防站及小型普通消防站覆盖率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5-6-4</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市区消防员占常住人口比例</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5-6-5</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城市二级及以上医院覆盖率</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10" w:type="dxa"/>
          <w:trHeight w:val="372" w:hRule="atLeast"/>
        </w:trPr>
        <w:tc>
          <w:tcPr>
            <w:tcW w:w="582"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709" w:type="dxa"/>
            <w:vMerge w:val="continue"/>
            <w:vAlign w:val="center"/>
          </w:tcPr>
          <w:p>
            <w:pPr>
              <w:adjustRightInd w:val="0"/>
              <w:snapToGrid w:val="0"/>
              <w:spacing w:line="360" w:lineRule="auto"/>
              <w:jc w:val="center"/>
              <w:rPr>
                <w:rFonts w:ascii="宋体" w:hAnsi="宋体" w:eastAsia="宋体" w:cs="宋体"/>
                <w:sz w:val="18"/>
                <w:szCs w:val="18"/>
              </w:rPr>
            </w:pPr>
          </w:p>
        </w:tc>
        <w:tc>
          <w:tcPr>
            <w:tcW w:w="850" w:type="dxa"/>
            <w:vAlign w:val="center"/>
          </w:tcPr>
          <w:p>
            <w:pPr>
              <w:adjustRightInd w:val="0"/>
              <w:snapToGrid w:val="0"/>
              <w:spacing w:line="360" w:lineRule="auto"/>
              <w:jc w:val="center"/>
              <w:rPr>
                <w:rFonts w:ascii="宋体" w:hAnsi="宋体" w:eastAsia="宋体" w:cs="宋体"/>
                <w:sz w:val="18"/>
                <w:szCs w:val="18"/>
              </w:rPr>
            </w:pPr>
            <w:r>
              <w:rPr>
                <w:rFonts w:ascii="宋体" w:hAnsi="宋体" w:eastAsia="宋体" w:cs="宋体"/>
                <w:sz w:val="18"/>
                <w:szCs w:val="18"/>
              </w:rPr>
              <w:t>5-6-6</w:t>
            </w:r>
          </w:p>
        </w:tc>
        <w:tc>
          <w:tcPr>
            <w:tcW w:w="2127" w:type="dxa"/>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sz w:val="18"/>
                <w:szCs w:val="18"/>
              </w:rPr>
              <w:t>每千人医生数、每千人护士数、每千人医疗机构床位数</w:t>
            </w:r>
          </w:p>
        </w:tc>
        <w:tc>
          <w:tcPr>
            <w:tcW w:w="993" w:type="dxa"/>
            <w:vAlign w:val="center"/>
          </w:tcPr>
          <w:p>
            <w:pPr>
              <w:adjustRightInd w:val="0"/>
              <w:snapToGrid w:val="0"/>
              <w:spacing w:line="360" w:lineRule="auto"/>
              <w:jc w:val="center"/>
              <w:rPr>
                <w:rFonts w:ascii="宋体" w:hAnsi="宋体" w:eastAsia="宋体" w:cs="宋体"/>
                <w:sz w:val="18"/>
                <w:szCs w:val="18"/>
              </w:rPr>
            </w:pPr>
          </w:p>
        </w:tc>
        <w:tc>
          <w:tcPr>
            <w:tcW w:w="715" w:type="dxa"/>
            <w:vAlign w:val="center"/>
          </w:tcPr>
          <w:p>
            <w:pPr>
              <w:adjustRightInd w:val="0"/>
              <w:snapToGrid w:val="0"/>
              <w:spacing w:line="360" w:lineRule="auto"/>
              <w:jc w:val="center"/>
              <w:rPr>
                <w:rFonts w:ascii="宋体" w:hAnsi="宋体" w:eastAsia="宋体" w:cs="宋体"/>
                <w:sz w:val="18"/>
                <w:szCs w:val="18"/>
              </w:rPr>
            </w:pPr>
          </w:p>
        </w:tc>
        <w:tc>
          <w:tcPr>
            <w:tcW w:w="993" w:type="dxa"/>
          </w:tcPr>
          <w:p>
            <w:pPr>
              <w:adjustRightInd w:val="0"/>
              <w:snapToGrid w:val="0"/>
              <w:spacing w:line="360" w:lineRule="auto"/>
              <w:jc w:val="center"/>
              <w:rPr>
                <w:rFonts w:ascii="宋体" w:hAnsi="宋体" w:eastAsia="宋体" w:cs="宋体"/>
                <w:sz w:val="18"/>
                <w:szCs w:val="18"/>
              </w:rPr>
            </w:pPr>
          </w:p>
        </w:tc>
        <w:tc>
          <w:tcPr>
            <w:tcW w:w="708" w:type="dxa"/>
          </w:tcPr>
          <w:p>
            <w:pPr>
              <w:adjustRightInd w:val="0"/>
              <w:snapToGrid w:val="0"/>
              <w:spacing w:line="360" w:lineRule="auto"/>
              <w:jc w:val="center"/>
              <w:rPr>
                <w:rFonts w:ascii="宋体" w:hAnsi="宋体" w:eastAsia="宋体" w:cs="宋体"/>
                <w:sz w:val="18"/>
                <w:szCs w:val="18"/>
              </w:rPr>
            </w:pPr>
          </w:p>
        </w:tc>
      </w:tr>
    </w:tbl>
    <w:p>
      <w:pPr>
        <w:adjustRightInd w:val="0"/>
        <w:snapToGrid w:val="0"/>
        <w:spacing w:after="120" w:line="360" w:lineRule="auto"/>
        <w:ind w:firstLine="420" w:firstLineChars="200"/>
        <w:rPr>
          <w:rFonts w:ascii="Times New Roman" w:hAnsi="Times New Roman" w:eastAsia="宋体" w:cs="Times New Roman"/>
          <w:szCs w:val="24"/>
        </w:rPr>
      </w:pPr>
    </w:p>
    <w:p>
      <w:pPr>
        <w:adjustRightInd w:val="0"/>
        <w:snapToGrid w:val="0"/>
        <w:spacing w:line="360" w:lineRule="auto"/>
        <w:rPr>
          <w:rFonts w:ascii="Times New Roman" w:hAnsi="Times New Roman" w:eastAsia="宋体" w:cs="Times New Roman"/>
          <w:szCs w:val="24"/>
        </w:rPr>
      </w:pPr>
    </w:p>
    <w:p>
      <w:pPr>
        <w:adjustRightInd w:val="0"/>
        <w:snapToGrid w:val="0"/>
        <w:spacing w:after="120" w:line="360" w:lineRule="auto"/>
        <w:ind w:left="420" w:leftChars="200" w:firstLine="420" w:firstLineChars="200"/>
        <w:rPr>
          <w:rFonts w:ascii="Times New Roman" w:hAnsi="Times New Roman" w:eastAsia="宋体" w:cs="Times New Roman"/>
          <w:szCs w:val="24"/>
        </w:rPr>
      </w:pPr>
      <w:r>
        <w:rPr>
          <w:rFonts w:ascii="Times New Roman" w:hAnsi="Times New Roman" w:eastAsia="宋体" w:cs="Times New Roman"/>
          <w:szCs w:val="24"/>
        </w:rPr>
        <w:br w:type="page"/>
      </w:r>
    </w:p>
    <w:p>
      <w:pPr>
        <w:pageBreakBefore/>
        <w:jc w:val="center"/>
        <w:outlineLvl w:val="0"/>
        <w:rPr>
          <w:rFonts w:ascii="黑体" w:hAnsi="黑体" w:eastAsia="黑体" w:cs="Times New Roman"/>
          <w:bCs/>
          <w:iCs/>
          <w:szCs w:val="21"/>
        </w:rPr>
      </w:pPr>
      <w:bookmarkStart w:id="239" w:name="_Toc116138999"/>
      <w:bookmarkStart w:id="240" w:name="_Toc78815929"/>
      <w:r>
        <w:rPr>
          <w:rFonts w:hint="eastAsia" w:ascii="黑体" w:hAnsi="黑体" w:eastAsia="黑体" w:cs="Times New Roman"/>
          <w:bCs/>
          <w:iCs/>
          <w:szCs w:val="21"/>
        </w:rPr>
        <w:t xml:space="preserve">附 </w:t>
      </w:r>
      <w:r>
        <w:rPr>
          <w:rFonts w:ascii="黑体" w:hAnsi="黑体" w:eastAsia="黑体" w:cs="Times New Roman"/>
          <w:bCs/>
          <w:iCs/>
          <w:szCs w:val="21"/>
        </w:rPr>
        <w:t xml:space="preserve"> </w:t>
      </w:r>
      <w:r>
        <w:rPr>
          <w:rFonts w:hint="eastAsia" w:ascii="黑体" w:hAnsi="黑体" w:eastAsia="黑体" w:cs="Times New Roman"/>
          <w:bCs/>
          <w:iCs/>
          <w:szCs w:val="21"/>
        </w:rPr>
        <w:t xml:space="preserve">录 </w:t>
      </w:r>
      <w:r>
        <w:rPr>
          <w:rFonts w:ascii="黑体" w:hAnsi="黑体" w:eastAsia="黑体" w:cs="Times New Roman"/>
          <w:bCs/>
          <w:iCs/>
          <w:szCs w:val="21"/>
        </w:rPr>
        <w:t xml:space="preserve"> </w:t>
      </w:r>
      <w:r>
        <w:rPr>
          <w:rFonts w:hint="eastAsia" w:ascii="黑体" w:hAnsi="黑体" w:eastAsia="黑体" w:cs="Times New Roman"/>
          <w:bCs/>
          <w:iCs/>
          <w:szCs w:val="21"/>
        </w:rPr>
        <w:t>B</w:t>
      </w:r>
      <w:bookmarkEnd w:id="239"/>
      <w:bookmarkEnd w:id="240"/>
    </w:p>
    <w:p>
      <w:pPr>
        <w:adjustRightInd w:val="0"/>
        <w:snapToGrid w:val="0"/>
        <w:spacing w:line="360" w:lineRule="auto"/>
        <w:jc w:val="center"/>
        <w:rPr>
          <w:rFonts w:ascii="黑体" w:hAnsi="黑体" w:eastAsia="黑体" w:cs="Times New Roman"/>
          <w:szCs w:val="24"/>
        </w:rPr>
      </w:pPr>
      <w:r>
        <w:rPr>
          <w:rFonts w:hint="eastAsia" w:ascii="黑体" w:hAnsi="黑体" w:eastAsia="黑体" w:cs="Times New Roman"/>
          <w:szCs w:val="24"/>
        </w:rPr>
        <w:t>（资料性）</w:t>
      </w:r>
    </w:p>
    <w:p>
      <w:pPr>
        <w:adjustRightInd w:val="0"/>
        <w:snapToGrid w:val="0"/>
        <w:spacing w:after="120" w:line="360" w:lineRule="auto"/>
        <w:ind w:firstLine="4" w:firstLineChars="2"/>
        <w:jc w:val="center"/>
        <w:rPr>
          <w:rFonts w:ascii="黑体" w:hAnsi="黑体" w:eastAsia="黑体" w:cs="Times New Roman"/>
          <w:szCs w:val="21"/>
        </w:rPr>
      </w:pPr>
      <w:bookmarkStart w:id="241" w:name="_Hlk79584601"/>
      <w:r>
        <w:rPr>
          <w:rFonts w:hint="eastAsia" w:ascii="黑体" w:hAnsi="黑体" w:eastAsia="黑体" w:cs="Times New Roman"/>
          <w:szCs w:val="21"/>
        </w:rPr>
        <w:t>城市运行监测自评价报告示例</w:t>
      </w:r>
      <w:bookmarkEnd w:id="241"/>
    </w:p>
    <w:p>
      <w:pPr>
        <w:adjustRightInd w:val="0"/>
        <w:snapToGrid w:val="0"/>
        <w:spacing w:after="120"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表B</w:t>
      </w:r>
      <w:r>
        <w:rPr>
          <w:rFonts w:ascii="Times New Roman" w:hAnsi="Times New Roman" w:eastAsia="宋体" w:cs="Times New Roman"/>
          <w:szCs w:val="24"/>
        </w:rPr>
        <w:t>.1</w:t>
      </w:r>
      <w:r>
        <w:rPr>
          <w:rFonts w:hint="eastAsia" w:ascii="Times New Roman" w:hAnsi="Times New Roman" w:eastAsia="宋体" w:cs="Times New Roman"/>
          <w:szCs w:val="24"/>
        </w:rPr>
        <w:t>城市运行监测自评价报告示例。</w:t>
      </w:r>
    </w:p>
    <w:p>
      <w:pPr>
        <w:adjustRightInd w:val="0"/>
        <w:snapToGrid w:val="0"/>
        <w:spacing w:line="360" w:lineRule="auto"/>
        <w:ind w:firstLine="420" w:firstLineChars="200"/>
        <w:jc w:val="center"/>
        <w:rPr>
          <w:rFonts w:ascii="黑体" w:hAnsi="黑体" w:eastAsia="黑体" w:cs="Times New Roman"/>
          <w:kern w:val="0"/>
          <w:szCs w:val="21"/>
        </w:rPr>
      </w:pPr>
      <w:r>
        <w:rPr>
          <w:rFonts w:hint="eastAsia" w:ascii="黑体" w:hAnsi="黑体" w:eastAsia="黑体" w:cs="Times New Roman"/>
          <w:kern w:val="0"/>
          <w:szCs w:val="21"/>
        </w:rPr>
        <w:t>表B</w:t>
      </w:r>
      <w:r>
        <w:rPr>
          <w:rFonts w:ascii="黑体" w:hAnsi="黑体" w:eastAsia="黑体" w:cs="Times New Roman"/>
          <w:kern w:val="0"/>
          <w:szCs w:val="21"/>
        </w:rPr>
        <w:t>.</w:t>
      </w:r>
      <w:r>
        <w:rPr>
          <w:rFonts w:hint="eastAsia" w:ascii="黑体" w:hAnsi="黑体" w:eastAsia="黑体" w:cs="Times New Roman"/>
          <w:kern w:val="0"/>
          <w:szCs w:val="21"/>
        </w:rPr>
        <w:t>1 城市运行监测</w:t>
      </w:r>
      <w:bookmarkStart w:id="242" w:name="_Hlk88140643"/>
      <w:r>
        <w:rPr>
          <w:rFonts w:hint="eastAsia" w:ascii="黑体" w:hAnsi="黑体" w:eastAsia="黑体" w:cs="Times New Roman"/>
          <w:kern w:val="0"/>
          <w:szCs w:val="21"/>
        </w:rPr>
        <w:t>自评价</w:t>
      </w:r>
      <w:bookmarkEnd w:id="242"/>
      <w:r>
        <w:rPr>
          <w:rFonts w:hint="eastAsia" w:ascii="黑体" w:hAnsi="黑体" w:eastAsia="黑体" w:cs="Times New Roman"/>
          <w:kern w:val="0"/>
          <w:szCs w:val="21"/>
        </w:rPr>
        <w:t>报告示例</w:t>
      </w:r>
    </w:p>
    <w:tbl>
      <w:tblPr>
        <w:tblStyle w:val="3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97" w:type="dxa"/>
          </w:tcPr>
          <w:p>
            <w:pPr>
              <w:adjustRightInd w:val="0"/>
              <w:snapToGrid w:val="0"/>
              <w:spacing w:before="156" w:beforeLines="50" w:after="156" w:afterLines="50" w:line="360" w:lineRule="auto"/>
              <w:jc w:val="center"/>
              <w:rPr>
                <w:rFonts w:ascii="Times New Roman" w:hAnsi="Times New Roman" w:eastAsia="宋体" w:cs="Times New Roman"/>
                <w:b/>
                <w:bCs/>
                <w:sz w:val="18"/>
                <w:szCs w:val="18"/>
              </w:rPr>
            </w:pPr>
          </w:p>
          <w:p>
            <w:pPr>
              <w:adjustRightInd w:val="0"/>
              <w:snapToGrid w:val="0"/>
              <w:spacing w:before="156" w:beforeLines="50" w:after="156" w:afterLines="50" w:line="360" w:lineRule="auto"/>
              <w:jc w:val="center"/>
              <w:rPr>
                <w:rFonts w:ascii="Times New Roman" w:hAnsi="Times New Roman" w:eastAsia="宋体" w:cs="Times New Roman"/>
                <w:b/>
                <w:bCs/>
                <w:sz w:val="18"/>
                <w:szCs w:val="18"/>
              </w:rPr>
            </w:pPr>
          </w:p>
          <w:p>
            <w:pPr>
              <w:adjustRightInd w:val="0"/>
              <w:snapToGrid w:val="0"/>
              <w:spacing w:before="156" w:beforeLines="50" w:after="156" w:afterLines="50" w:line="360" w:lineRule="auto"/>
              <w:jc w:val="center"/>
              <w:rPr>
                <w:rFonts w:ascii="Times New Roman" w:hAnsi="Times New Roman" w:eastAsia="宋体" w:cs="Times New Roman"/>
                <w:b/>
                <w:bCs/>
                <w:sz w:val="18"/>
                <w:szCs w:val="18"/>
              </w:rPr>
            </w:pPr>
          </w:p>
          <w:p>
            <w:pPr>
              <w:adjustRightInd w:val="0"/>
              <w:snapToGrid w:val="0"/>
              <w:spacing w:before="156" w:beforeLines="50" w:after="156" w:afterLines="50" w:line="360" w:lineRule="auto"/>
              <w:jc w:val="center"/>
              <w:rPr>
                <w:rFonts w:ascii="Times New Roman" w:hAnsi="Times New Roman" w:eastAsia="宋体" w:cs="Times New Roman"/>
                <w:b/>
                <w:bCs/>
                <w:sz w:val="18"/>
                <w:szCs w:val="18"/>
              </w:rPr>
            </w:pPr>
          </w:p>
          <w:p>
            <w:pPr>
              <w:adjustRightInd w:val="0"/>
              <w:snapToGrid w:val="0"/>
              <w:spacing w:before="156" w:beforeLines="50" w:after="156" w:afterLines="50" w:line="360" w:lineRule="auto"/>
              <w:jc w:val="center"/>
              <w:rPr>
                <w:rFonts w:ascii="Times New Roman" w:hAnsi="Times New Roman" w:eastAsia="宋体" w:cs="Times New Roman"/>
                <w:b/>
                <w:bCs/>
                <w:sz w:val="36"/>
                <w:szCs w:val="18"/>
                <w:lang w:eastAsia="zh-Hans"/>
              </w:rPr>
            </w:pPr>
            <w:r>
              <w:rPr>
                <w:rFonts w:ascii="Times New Roman" w:hAnsi="Times New Roman" w:eastAsia="宋体" w:cs="Times New Roman"/>
                <w:b/>
                <w:bCs/>
                <w:sz w:val="36"/>
                <w:szCs w:val="18"/>
              </w:rPr>
              <w:t>xx</w:t>
            </w:r>
            <w:r>
              <w:rPr>
                <w:rFonts w:hint="eastAsia" w:ascii="Times New Roman" w:hAnsi="Times New Roman" w:eastAsia="宋体" w:cs="Times New Roman"/>
                <w:b/>
                <w:bCs/>
                <w:sz w:val="36"/>
                <w:szCs w:val="18"/>
              </w:rPr>
              <w:t>城市</w:t>
            </w:r>
            <w:r>
              <w:rPr>
                <w:rFonts w:hint="eastAsia" w:ascii="Times New Roman" w:hAnsi="Times New Roman" w:eastAsia="宋体" w:cs="Times New Roman"/>
                <w:b/>
                <w:bCs/>
                <w:sz w:val="36"/>
                <w:szCs w:val="18"/>
                <w:lang w:eastAsia="zh-Hans"/>
              </w:rPr>
              <w:t>运行监测</w:t>
            </w:r>
          </w:p>
          <w:p>
            <w:pPr>
              <w:adjustRightInd w:val="0"/>
              <w:snapToGrid w:val="0"/>
              <w:spacing w:before="156" w:beforeLines="50" w:after="156" w:afterLines="50" w:line="360" w:lineRule="auto"/>
              <w:jc w:val="center"/>
              <w:rPr>
                <w:rFonts w:ascii="Times New Roman" w:hAnsi="Times New Roman" w:eastAsia="宋体" w:cs="Times New Roman"/>
                <w:b/>
                <w:bCs/>
                <w:sz w:val="36"/>
                <w:szCs w:val="18"/>
              </w:rPr>
            </w:pPr>
            <w:r>
              <w:rPr>
                <w:rFonts w:hint="eastAsia" w:ascii="Times New Roman" w:hAnsi="Times New Roman" w:eastAsia="宋体" w:cs="Times New Roman"/>
                <w:b/>
                <w:bCs/>
                <w:sz w:val="36"/>
                <w:szCs w:val="18"/>
                <w:lang w:eastAsia="zh-Hans"/>
              </w:rPr>
              <w:t>自评价</w:t>
            </w:r>
            <w:r>
              <w:rPr>
                <w:rFonts w:hint="eastAsia" w:ascii="Times New Roman" w:hAnsi="Times New Roman" w:eastAsia="宋体" w:cs="Times New Roman"/>
                <w:b/>
                <w:bCs/>
                <w:sz w:val="36"/>
                <w:szCs w:val="18"/>
              </w:rPr>
              <w:t>报告</w:t>
            </w:r>
          </w:p>
          <w:p>
            <w:pPr>
              <w:adjustRightInd w:val="0"/>
              <w:snapToGrid w:val="0"/>
              <w:spacing w:before="156" w:beforeLines="50" w:after="156" w:afterLines="50" w:line="360" w:lineRule="auto"/>
              <w:jc w:val="center"/>
              <w:rPr>
                <w:rFonts w:ascii="Times New Roman" w:hAnsi="Times New Roman" w:eastAsia="宋体" w:cs="Times New Roman"/>
                <w:b/>
                <w:bCs/>
                <w:sz w:val="18"/>
                <w:szCs w:val="18"/>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before="156" w:beforeLines="50" w:after="156" w:afterLines="50" w:line="360" w:lineRule="auto"/>
              <w:ind w:left="0" w:leftChars="0" w:firstLine="0" w:firstLineChars="0"/>
              <w:jc w:val="center"/>
              <w:rPr>
                <w:rFonts w:ascii="Times New Roman" w:hAnsi="Times New Roman" w:eastAsia="宋体" w:cs="Times New Roman"/>
                <w:b/>
                <w:bCs/>
                <w:sz w:val="36"/>
                <w:szCs w:val="18"/>
              </w:rPr>
            </w:pPr>
          </w:p>
          <w:p>
            <w:pPr>
              <w:adjustRightInd w:val="0"/>
              <w:snapToGrid w:val="0"/>
              <w:spacing w:before="156" w:beforeLines="50" w:after="156" w:afterLines="50" w:line="360" w:lineRule="auto"/>
              <w:jc w:val="center"/>
              <w:rPr>
                <w:rFonts w:ascii="Times New Roman" w:hAnsi="Times New Roman" w:eastAsia="宋体" w:cs="Times New Roman"/>
                <w:b/>
                <w:bCs/>
                <w:sz w:val="36"/>
                <w:szCs w:val="18"/>
              </w:rPr>
            </w:pPr>
            <w:r>
              <w:rPr>
                <w:rFonts w:ascii="Times New Roman" w:hAnsi="Times New Roman" w:eastAsia="宋体" w:cs="Times New Roman"/>
                <w:b/>
                <w:bCs/>
                <w:sz w:val="36"/>
                <w:szCs w:val="18"/>
              </w:rPr>
              <w:t xml:space="preserve">xx </w:t>
            </w:r>
            <w:r>
              <w:rPr>
                <w:rFonts w:hint="default" w:ascii="Times New Roman" w:hAnsi="Times New Roman" w:eastAsia="宋体" w:cs="Times New Roman"/>
                <w:b/>
                <w:bCs/>
                <w:sz w:val="36"/>
                <w:szCs w:val="18"/>
              </w:rPr>
              <w:t>市</w:t>
            </w:r>
          </w:p>
          <w:p>
            <w:pPr>
              <w:adjustRightInd w:val="0"/>
              <w:snapToGrid w:val="0"/>
              <w:spacing w:before="156" w:beforeLines="50" w:after="156" w:afterLines="50" w:line="360" w:lineRule="auto"/>
              <w:jc w:val="center"/>
              <w:rPr>
                <w:rFonts w:ascii="Times New Roman" w:hAnsi="Times New Roman" w:eastAsia="宋体" w:cs="Times New Roman"/>
                <w:b/>
                <w:bCs/>
                <w:sz w:val="36"/>
                <w:szCs w:val="18"/>
              </w:rPr>
            </w:pPr>
            <w:r>
              <w:rPr>
                <w:rFonts w:ascii="Times New Roman" w:hAnsi="Times New Roman" w:eastAsia="宋体" w:cs="Times New Roman"/>
                <w:b/>
                <w:bCs/>
                <w:sz w:val="36"/>
                <w:szCs w:val="18"/>
              </w:rPr>
              <w:t>xxxx</w:t>
            </w:r>
            <w:r>
              <w:rPr>
                <w:rFonts w:hint="default" w:ascii="Times New Roman" w:hAnsi="Times New Roman" w:eastAsia="宋体" w:cs="Times New Roman"/>
                <w:b/>
                <w:bCs/>
                <w:sz w:val="36"/>
                <w:szCs w:val="18"/>
              </w:rPr>
              <w:t>年</w:t>
            </w:r>
            <w:r>
              <w:rPr>
                <w:rFonts w:ascii="Times New Roman" w:hAnsi="Times New Roman" w:eastAsia="宋体" w:cs="Times New Roman"/>
                <w:b/>
                <w:bCs/>
                <w:sz w:val="36"/>
                <w:szCs w:val="18"/>
              </w:rPr>
              <w:t>xx</w:t>
            </w:r>
            <w:r>
              <w:rPr>
                <w:rFonts w:hint="default" w:ascii="Times New Roman" w:hAnsi="Times New Roman" w:eastAsia="宋体" w:cs="Times New Roman"/>
                <w:b/>
                <w:bCs/>
                <w:sz w:val="36"/>
                <w:szCs w:val="18"/>
              </w:rPr>
              <w:t>月</w:t>
            </w:r>
            <w:r>
              <w:rPr>
                <w:rFonts w:ascii="Times New Roman" w:hAnsi="Times New Roman" w:eastAsia="宋体" w:cs="Times New Roman"/>
                <w:b/>
                <w:bCs/>
                <w:sz w:val="36"/>
                <w:szCs w:val="18"/>
              </w:rPr>
              <w:t>xx</w:t>
            </w:r>
            <w:r>
              <w:rPr>
                <w:rFonts w:hint="default" w:ascii="Times New Roman" w:hAnsi="Times New Roman" w:eastAsia="宋体" w:cs="Times New Roman"/>
                <w:b/>
                <w:bCs/>
                <w:sz w:val="36"/>
                <w:szCs w:val="18"/>
              </w:rPr>
              <w:t>日</w:t>
            </w:r>
          </w:p>
          <w:p>
            <w:pPr>
              <w:adjustRightInd w:val="0"/>
              <w:snapToGrid w:val="0"/>
              <w:spacing w:line="360" w:lineRule="auto"/>
              <w:ind w:firstLine="480"/>
              <w:rPr>
                <w:rFonts w:ascii="Times New Roman" w:hAnsi="Times New Roman" w:eastAsia="宋体" w:cs="Times New Roman"/>
                <w:szCs w:val="24"/>
              </w:rPr>
            </w:pPr>
          </w:p>
          <w:p>
            <w:pPr>
              <w:adjustRightInd w:val="0"/>
              <w:snapToGrid w:val="0"/>
              <w:spacing w:line="360" w:lineRule="auto"/>
              <w:ind w:firstLine="480"/>
              <w:rPr>
                <w:rFonts w:ascii="Times New Roman" w:hAnsi="Times New Roman" w:eastAsia="宋体" w:cs="Times New Roman"/>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line="360" w:lineRule="auto"/>
              <w:jc w:val="left"/>
              <w:rPr>
                <w:rFonts w:ascii="Times New Roman" w:hAnsi="Times New Roman" w:eastAsia="宋体" w:cs="Times New Roman"/>
                <w:b/>
                <w:bCs/>
                <w:sz w:val="18"/>
                <w:szCs w:val="18"/>
              </w:rPr>
            </w:pPr>
          </w:p>
          <w:p>
            <w:pPr>
              <w:adjustRightInd w:val="0"/>
              <w:snapToGrid w:val="0"/>
              <w:spacing w:line="360" w:lineRule="auto"/>
              <w:jc w:val="left"/>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一、基本情况</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（简述城市规模、人口、地理条件、气候条件、经济发展情况、城市设备设施基本情况等。）</w:t>
            </w:r>
          </w:p>
          <w:p>
            <w:pPr>
              <w:adjustRightInd w:val="0"/>
              <w:snapToGrid w:val="0"/>
              <w:spacing w:line="360" w:lineRule="auto"/>
              <w:jc w:val="left"/>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二、城市风险评估情况</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ascii="Times New Roman" w:hAnsi="Times New Roman" w:eastAsia="宋体" w:cs="Times New Roman"/>
                <w:sz w:val="18"/>
                <w:szCs w:val="18"/>
              </w:rPr>
              <w:t>xx</w:t>
            </w:r>
            <w:r>
              <w:rPr>
                <w:rFonts w:hint="eastAsia" w:ascii="Times New Roman" w:hAnsi="Times New Roman" w:eastAsia="宋体" w:cs="Times New Roman"/>
                <w:sz w:val="18"/>
                <w:szCs w:val="18"/>
              </w:rPr>
              <w:t>市于x</w:t>
            </w:r>
            <w:r>
              <w:rPr>
                <w:rFonts w:ascii="Times New Roman" w:hAnsi="Times New Roman" w:eastAsia="宋体" w:cs="Times New Roman"/>
                <w:sz w:val="18"/>
                <w:szCs w:val="18"/>
              </w:rPr>
              <w:t>xxx</w:t>
            </w:r>
            <w:r>
              <w:rPr>
                <w:rFonts w:hint="eastAsia" w:ascii="Times New Roman" w:hAnsi="Times New Roman" w:eastAsia="宋体" w:cs="Times New Roman"/>
                <w:sz w:val="18"/>
                <w:szCs w:val="18"/>
              </w:rPr>
              <w:t>年x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月开展城市风险评估工作（附风险评估报告），针对燃气管网、供水管网、排水管网、综合管廊、城市道路、城市桥梁、建筑工地、……、人员密集场所等进行隐患排查，形成如下风险要素及隐患清单：</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（风险评估情况的陈述，包括燃气管网相邻地下空间隐患清单、问题窨井盖清单、不完好的消火栓清单等。）</w:t>
            </w:r>
          </w:p>
          <w:p>
            <w:pPr>
              <w:adjustRightInd w:val="0"/>
              <w:snapToGrid w:val="0"/>
              <w:spacing w:line="360" w:lineRule="auto"/>
              <w:jc w:val="left"/>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三、评价工作情况</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市于x</w:t>
            </w:r>
            <w:r>
              <w:rPr>
                <w:rFonts w:ascii="Times New Roman" w:hAnsi="Times New Roman" w:eastAsia="宋体" w:cs="Times New Roman"/>
                <w:sz w:val="18"/>
                <w:szCs w:val="18"/>
              </w:rPr>
              <w:t>xxx</w:t>
            </w:r>
            <w:r>
              <w:rPr>
                <w:rFonts w:hint="eastAsia" w:ascii="Times New Roman" w:hAnsi="Times New Roman" w:eastAsia="宋体" w:cs="Times New Roman"/>
                <w:sz w:val="18"/>
                <w:szCs w:val="18"/>
              </w:rPr>
              <w:t>年x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月组建运行评价工作小组（附成员名单），并于x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月</w:t>
            </w:r>
            <w:r>
              <w:rPr>
                <w:rFonts w:ascii="Times New Roman" w:hAnsi="Times New Roman" w:eastAsia="宋体" w:cs="Times New Roman"/>
                <w:sz w:val="18"/>
                <w:szCs w:val="18"/>
              </w:rPr>
              <w:t>xx</w:t>
            </w:r>
            <w:r>
              <w:rPr>
                <w:rFonts w:hint="eastAsia" w:ascii="Times New Roman" w:hAnsi="Times New Roman" w:eastAsia="宋体" w:cs="Times New Roman"/>
                <w:sz w:val="18"/>
                <w:szCs w:val="18"/>
              </w:rPr>
              <w:t>日至x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日之间开展评价工作，针对住建、应急、……等x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个部门开展评价调研工作，组织召开座谈会议x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次。</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（就具体工作进行展开论述。）</w:t>
            </w:r>
          </w:p>
          <w:p>
            <w:pPr>
              <w:adjustRightInd w:val="0"/>
              <w:snapToGrid w:val="0"/>
              <w:spacing w:line="360" w:lineRule="auto"/>
              <w:jc w:val="left"/>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四、评价结果</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ascii="Times New Roman" w:hAnsi="Times New Roman" w:eastAsia="宋体" w:cs="Times New Roman"/>
                <w:sz w:val="18"/>
                <w:szCs w:val="18"/>
              </w:rPr>
              <w:t>xx市总体得分xx分（总分</w:t>
            </w:r>
            <w:r>
              <w:rPr>
                <w:rFonts w:hint="eastAsia" w:ascii="Times New Roman" w:hAnsi="Times New Roman" w:eastAsia="宋体" w:cs="Times New Roman"/>
                <w:sz w:val="18"/>
                <w:szCs w:val="18"/>
              </w:rPr>
              <w:t>1</w:t>
            </w:r>
            <w:r>
              <w:rPr>
                <w:rFonts w:ascii="Times New Roman" w:hAnsi="Times New Roman" w:eastAsia="宋体" w:cs="Times New Roman"/>
                <w:sz w:val="18"/>
                <w:szCs w:val="18"/>
              </w:rPr>
              <w:t>20分）。其中</w:t>
            </w:r>
            <w:r>
              <w:rPr>
                <w:rFonts w:hint="eastAsia" w:ascii="Times New Roman" w:hAnsi="Times New Roman" w:eastAsia="宋体" w:cs="Times New Roman"/>
                <w:sz w:val="18"/>
                <w:szCs w:val="18"/>
              </w:rPr>
              <w:t>基础性指标得分x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分（总分</w:t>
            </w:r>
            <w:r>
              <w:rPr>
                <w:rFonts w:ascii="Times New Roman" w:hAnsi="Times New Roman" w:eastAsia="宋体" w:cs="Times New Roman"/>
                <w:sz w:val="18"/>
                <w:szCs w:val="18"/>
              </w:rPr>
              <w:t>100分</w:t>
            </w:r>
            <w:r>
              <w:rPr>
                <w:rFonts w:hint="eastAsia" w:ascii="Times New Roman" w:hAnsi="Times New Roman" w:eastAsia="宋体" w:cs="Times New Roman"/>
                <w:sz w:val="18"/>
                <w:szCs w:val="18"/>
              </w:rPr>
              <w:t>），市政设施</w:t>
            </w:r>
            <w:r>
              <w:rPr>
                <w:rFonts w:ascii="Times New Roman" w:hAnsi="Times New Roman" w:eastAsia="宋体" w:cs="Times New Roman"/>
                <w:sz w:val="18"/>
                <w:szCs w:val="18"/>
              </w:rPr>
              <w:t>得分xx</w:t>
            </w:r>
            <w:r>
              <w:rPr>
                <w:rFonts w:hint="eastAsia" w:ascii="Times New Roman" w:hAnsi="Times New Roman" w:eastAsia="宋体" w:cs="Times New Roman"/>
                <w:sz w:val="18"/>
                <w:szCs w:val="18"/>
              </w:rPr>
              <w:t>分</w:t>
            </w:r>
            <w:r>
              <w:rPr>
                <w:rFonts w:ascii="Times New Roman" w:hAnsi="Times New Roman" w:eastAsia="宋体" w:cs="Times New Roman"/>
                <w:sz w:val="18"/>
                <w:szCs w:val="18"/>
              </w:rPr>
              <w:t>（总分</w:t>
            </w:r>
            <w:r>
              <w:rPr>
                <w:rFonts w:hint="eastAsia" w:ascii="Times New Roman" w:hAnsi="Times New Roman" w:eastAsia="宋体" w:cs="Times New Roman"/>
                <w:sz w:val="18"/>
                <w:szCs w:val="18"/>
              </w:rPr>
              <w:t>3</w:t>
            </w:r>
            <w:r>
              <w:rPr>
                <w:rFonts w:ascii="Times New Roman" w:hAnsi="Times New Roman" w:eastAsia="宋体" w:cs="Times New Roman"/>
                <w:sz w:val="18"/>
                <w:szCs w:val="18"/>
              </w:rPr>
              <w:t>0分），</w:t>
            </w:r>
            <w:r>
              <w:rPr>
                <w:rFonts w:hint="eastAsia" w:ascii="Times New Roman" w:hAnsi="Times New Roman" w:eastAsia="宋体" w:cs="Times New Roman"/>
                <w:sz w:val="18"/>
                <w:szCs w:val="18"/>
              </w:rPr>
              <w:t>房屋建筑</w:t>
            </w:r>
            <w:r>
              <w:rPr>
                <w:rFonts w:ascii="Times New Roman" w:hAnsi="Times New Roman" w:eastAsia="宋体" w:cs="Times New Roman"/>
                <w:sz w:val="18"/>
                <w:szCs w:val="18"/>
              </w:rPr>
              <w:t>xx分（总分25分），</w:t>
            </w:r>
            <w:r>
              <w:rPr>
                <w:rFonts w:hint="eastAsia" w:ascii="Times New Roman" w:hAnsi="Times New Roman" w:eastAsia="宋体" w:cs="Times New Roman"/>
                <w:sz w:val="18"/>
                <w:szCs w:val="18"/>
              </w:rPr>
              <w:t>交通设施</w:t>
            </w:r>
            <w:r>
              <w:rPr>
                <w:rFonts w:ascii="Times New Roman" w:hAnsi="Times New Roman" w:eastAsia="宋体" w:cs="Times New Roman"/>
                <w:sz w:val="18"/>
                <w:szCs w:val="18"/>
              </w:rPr>
              <w:t>xx分（总分</w:t>
            </w:r>
            <w:r>
              <w:rPr>
                <w:rFonts w:hint="eastAsia" w:ascii="Times New Roman" w:hAnsi="Times New Roman" w:eastAsia="宋体" w:cs="Times New Roman"/>
                <w:sz w:val="18"/>
                <w:szCs w:val="18"/>
              </w:rPr>
              <w:t>1</w:t>
            </w:r>
            <w:r>
              <w:rPr>
                <w:rFonts w:ascii="Times New Roman" w:hAnsi="Times New Roman" w:eastAsia="宋体" w:cs="Times New Roman"/>
                <w:sz w:val="18"/>
                <w:szCs w:val="18"/>
              </w:rPr>
              <w:t>5分），</w:t>
            </w:r>
            <w:r>
              <w:rPr>
                <w:rFonts w:hint="eastAsia" w:ascii="Times New Roman" w:hAnsi="Times New Roman" w:eastAsia="宋体" w:cs="Times New Roman"/>
                <w:sz w:val="18"/>
                <w:szCs w:val="18"/>
              </w:rPr>
              <w:t>人员密集区域</w:t>
            </w:r>
            <w:r>
              <w:rPr>
                <w:rFonts w:ascii="Times New Roman" w:hAnsi="Times New Roman" w:eastAsia="宋体" w:cs="Times New Roman"/>
                <w:sz w:val="18"/>
                <w:szCs w:val="18"/>
              </w:rPr>
              <w:t>xx分（总分10分），群众</w:t>
            </w:r>
            <w:r>
              <w:rPr>
                <w:rFonts w:hint="eastAsia" w:ascii="Times New Roman" w:hAnsi="Times New Roman" w:eastAsia="宋体" w:cs="Times New Roman"/>
                <w:sz w:val="18"/>
                <w:szCs w:val="18"/>
              </w:rPr>
              <w:t>获得感</w:t>
            </w:r>
            <w:r>
              <w:rPr>
                <w:rFonts w:ascii="Times New Roman" w:hAnsi="Times New Roman" w:eastAsia="宋体" w:cs="Times New Roman"/>
                <w:sz w:val="18"/>
                <w:szCs w:val="18"/>
              </w:rPr>
              <w:t>xx分（总分</w:t>
            </w:r>
            <w:r>
              <w:rPr>
                <w:rFonts w:hint="eastAsia" w:ascii="Times New Roman" w:hAnsi="Times New Roman" w:eastAsia="宋体" w:cs="Times New Roman"/>
                <w:sz w:val="18"/>
                <w:szCs w:val="18"/>
              </w:rPr>
              <w:t>2</w:t>
            </w:r>
            <w:r>
              <w:rPr>
                <w:rFonts w:ascii="Times New Roman" w:hAnsi="Times New Roman" w:eastAsia="宋体" w:cs="Times New Roman"/>
                <w:sz w:val="18"/>
                <w:szCs w:val="18"/>
              </w:rPr>
              <w:t>0分）。</w:t>
            </w:r>
            <w:r>
              <w:rPr>
                <w:rFonts w:hint="eastAsia" w:ascii="Times New Roman" w:hAnsi="Times New Roman" w:eastAsia="宋体" w:cs="Times New Roman"/>
                <w:sz w:val="18"/>
                <w:szCs w:val="18"/>
              </w:rPr>
              <w:t>提高项得分</w:t>
            </w:r>
            <w:r>
              <w:rPr>
                <w:rFonts w:ascii="Times New Roman" w:hAnsi="Times New Roman" w:eastAsia="宋体" w:cs="Times New Roman"/>
                <w:sz w:val="18"/>
                <w:szCs w:val="18"/>
              </w:rPr>
              <w:t>xx</w:t>
            </w:r>
            <w:r>
              <w:rPr>
                <w:rFonts w:hint="eastAsia" w:ascii="Times New Roman" w:hAnsi="Times New Roman" w:eastAsia="宋体" w:cs="Times New Roman"/>
                <w:sz w:val="18"/>
                <w:szCs w:val="18"/>
              </w:rPr>
              <w:t>分（总分2</w:t>
            </w:r>
            <w:r>
              <w:rPr>
                <w:rFonts w:ascii="Times New Roman" w:hAnsi="Times New Roman" w:eastAsia="宋体" w:cs="Times New Roman"/>
                <w:sz w:val="18"/>
                <w:szCs w:val="18"/>
              </w:rPr>
              <w:t>0</w:t>
            </w:r>
            <w:r>
              <w:rPr>
                <w:rFonts w:hint="eastAsia" w:ascii="Times New Roman" w:hAnsi="Times New Roman" w:eastAsia="宋体" w:cs="Times New Roman"/>
                <w:sz w:val="18"/>
                <w:szCs w:val="18"/>
              </w:rPr>
              <w:t>分），市政设施</w:t>
            </w:r>
            <w:r>
              <w:rPr>
                <w:rFonts w:ascii="Times New Roman" w:hAnsi="Times New Roman" w:eastAsia="宋体" w:cs="Times New Roman"/>
                <w:sz w:val="18"/>
                <w:szCs w:val="18"/>
              </w:rPr>
              <w:t>得分xx</w:t>
            </w:r>
            <w:r>
              <w:rPr>
                <w:rFonts w:hint="eastAsia" w:ascii="Times New Roman" w:hAnsi="Times New Roman" w:eastAsia="宋体" w:cs="Times New Roman"/>
                <w:sz w:val="18"/>
                <w:szCs w:val="18"/>
              </w:rPr>
              <w:t>分</w:t>
            </w:r>
            <w:r>
              <w:rPr>
                <w:rFonts w:ascii="Times New Roman" w:hAnsi="Times New Roman" w:eastAsia="宋体" w:cs="Times New Roman"/>
                <w:sz w:val="18"/>
                <w:szCs w:val="18"/>
              </w:rPr>
              <w:t>（总分</w:t>
            </w:r>
            <w:r>
              <w:rPr>
                <w:rFonts w:hint="eastAsia" w:ascii="Times New Roman" w:hAnsi="Times New Roman" w:eastAsia="宋体" w:cs="Times New Roman"/>
                <w:sz w:val="18"/>
                <w:szCs w:val="18"/>
              </w:rPr>
              <w:t>8</w:t>
            </w:r>
            <w:r>
              <w:rPr>
                <w:rFonts w:ascii="Times New Roman" w:hAnsi="Times New Roman" w:eastAsia="宋体" w:cs="Times New Roman"/>
                <w:sz w:val="18"/>
                <w:szCs w:val="18"/>
              </w:rPr>
              <w:t>分），</w:t>
            </w:r>
            <w:r>
              <w:rPr>
                <w:rFonts w:hint="eastAsia" w:ascii="Times New Roman" w:hAnsi="Times New Roman" w:eastAsia="宋体" w:cs="Times New Roman"/>
                <w:sz w:val="18"/>
                <w:szCs w:val="18"/>
              </w:rPr>
              <w:t>房屋建筑</w:t>
            </w:r>
            <w:r>
              <w:rPr>
                <w:rFonts w:ascii="Times New Roman" w:hAnsi="Times New Roman" w:eastAsia="宋体" w:cs="Times New Roman"/>
                <w:sz w:val="18"/>
                <w:szCs w:val="18"/>
              </w:rPr>
              <w:t>xx分（总分</w:t>
            </w:r>
            <w:r>
              <w:rPr>
                <w:rFonts w:hint="eastAsia" w:ascii="Times New Roman" w:hAnsi="Times New Roman" w:eastAsia="宋体" w:cs="Times New Roman"/>
                <w:sz w:val="18"/>
                <w:szCs w:val="18"/>
              </w:rPr>
              <w:t>1</w:t>
            </w:r>
            <w:r>
              <w:rPr>
                <w:rFonts w:ascii="Times New Roman" w:hAnsi="Times New Roman" w:eastAsia="宋体" w:cs="Times New Roman"/>
                <w:sz w:val="18"/>
                <w:szCs w:val="18"/>
              </w:rPr>
              <w:t>1分），</w:t>
            </w:r>
            <w:r>
              <w:rPr>
                <w:rFonts w:hint="eastAsia" w:ascii="Times New Roman" w:hAnsi="Times New Roman" w:eastAsia="宋体" w:cs="Times New Roman"/>
                <w:sz w:val="18"/>
                <w:szCs w:val="18"/>
              </w:rPr>
              <w:t>交通设施</w:t>
            </w:r>
            <w:r>
              <w:rPr>
                <w:rFonts w:ascii="Times New Roman" w:hAnsi="Times New Roman" w:eastAsia="宋体" w:cs="Times New Roman"/>
                <w:sz w:val="18"/>
                <w:szCs w:val="18"/>
              </w:rPr>
              <w:t>xx分（总分</w:t>
            </w:r>
            <w:r>
              <w:rPr>
                <w:rFonts w:hint="eastAsia" w:ascii="Times New Roman" w:hAnsi="Times New Roman" w:eastAsia="宋体" w:cs="Times New Roman"/>
                <w:sz w:val="18"/>
                <w:szCs w:val="18"/>
              </w:rPr>
              <w:t>1</w:t>
            </w:r>
            <w:r>
              <w:rPr>
                <w:rFonts w:ascii="Times New Roman" w:hAnsi="Times New Roman" w:eastAsia="宋体" w:cs="Times New Roman"/>
                <w:sz w:val="18"/>
                <w:szCs w:val="18"/>
              </w:rPr>
              <w:t>分）</w:t>
            </w:r>
            <w:r>
              <w:rPr>
                <w:rFonts w:hint="eastAsia" w:ascii="Times New Roman" w:hAnsi="Times New Roman" w:eastAsia="宋体" w:cs="Times New Roman"/>
                <w:sz w:val="18"/>
                <w:szCs w:val="18"/>
              </w:rPr>
              <w:t>。</w:t>
            </w:r>
          </w:p>
          <w:tbl>
            <w:tblPr>
              <w:tblStyle w:val="38"/>
              <w:tblW w:w="803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15" w:type="dxa"/>
                <w:left w:w="15" w:type="dxa"/>
                <w:bottom w:w="15" w:type="dxa"/>
                <w:right w:w="15" w:type="dxa"/>
              </w:tblCellMar>
            </w:tblPr>
            <w:tblGrid>
              <w:gridCol w:w="1441"/>
              <w:gridCol w:w="1832"/>
              <w:gridCol w:w="1634"/>
              <w:gridCol w:w="1562"/>
              <w:gridCol w:w="15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tcBorders>
                    <w:top w:val="single" w:color="000000" w:sz="12" w:space="0"/>
                    <w:bottom w:val="single" w:color="000000" w:sz="12" w:space="0"/>
                  </w:tcBorders>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p>
              </w:tc>
              <w:tc>
                <w:tcPr>
                  <w:tcW w:w="3466" w:type="dxa"/>
                  <w:gridSpan w:val="2"/>
                  <w:tcBorders>
                    <w:top w:val="single" w:color="000000" w:sz="12" w:space="0"/>
                    <w:bottom w:val="single" w:color="000000" w:sz="12" w:space="0"/>
                  </w:tcBorders>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基础性指标</w:t>
                  </w:r>
                </w:p>
              </w:tc>
              <w:tc>
                <w:tcPr>
                  <w:tcW w:w="3124" w:type="dxa"/>
                  <w:gridSpan w:val="2"/>
                  <w:tcBorders>
                    <w:top w:val="single" w:color="000000" w:sz="12" w:space="0"/>
                    <w:bottom w:val="single" w:color="000000" w:sz="12" w:space="0"/>
                  </w:tcBorders>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提高性指标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tcBorders>
                    <w:top w:val="single" w:color="000000" w:sz="12" w:space="0"/>
                    <w:bottom w:val="single" w:color="000000" w:sz="12" w:space="0"/>
                  </w:tcBorders>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一级指标</w:t>
                  </w:r>
                </w:p>
              </w:tc>
              <w:tc>
                <w:tcPr>
                  <w:tcW w:w="1832" w:type="dxa"/>
                  <w:tcBorders>
                    <w:top w:val="single" w:color="000000" w:sz="12" w:space="0"/>
                    <w:bottom w:val="single" w:color="000000" w:sz="12" w:space="0"/>
                  </w:tcBorders>
                  <w:shd w:val="clear" w:color="auto" w:fill="auto"/>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满分</w:t>
                  </w:r>
                </w:p>
              </w:tc>
              <w:tc>
                <w:tcPr>
                  <w:tcW w:w="1634" w:type="dxa"/>
                  <w:tcBorders>
                    <w:top w:val="single" w:color="000000" w:sz="12" w:space="0"/>
                    <w:bottom w:val="single" w:color="000000" w:sz="12" w:space="0"/>
                  </w:tcBorders>
                  <w:shd w:val="clear" w:color="auto" w:fill="auto"/>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得分</w:t>
                  </w:r>
                </w:p>
              </w:tc>
              <w:tc>
                <w:tcPr>
                  <w:tcW w:w="1562" w:type="dxa"/>
                  <w:tcBorders>
                    <w:top w:val="single" w:color="000000" w:sz="12" w:space="0"/>
                    <w:bottom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满分</w:t>
                  </w:r>
                </w:p>
              </w:tc>
              <w:tc>
                <w:tcPr>
                  <w:tcW w:w="1562" w:type="dxa"/>
                  <w:tcBorders>
                    <w:top w:val="single" w:color="000000" w:sz="12" w:space="0"/>
                    <w:bottom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提高项指标得分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tcBorders>
                    <w:top w:val="single" w:color="000000" w:sz="12" w:space="0"/>
                  </w:tcBorders>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市政设施</w:t>
                  </w:r>
                </w:p>
              </w:tc>
              <w:tc>
                <w:tcPr>
                  <w:tcW w:w="1832" w:type="dxa"/>
                  <w:tcBorders>
                    <w:top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30</w:t>
                  </w:r>
                </w:p>
              </w:tc>
              <w:tc>
                <w:tcPr>
                  <w:tcW w:w="1634" w:type="dxa"/>
                  <w:tcBorders>
                    <w:top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1562" w:type="dxa"/>
                  <w:tcBorders>
                    <w:top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8</w:t>
                  </w:r>
                </w:p>
              </w:tc>
              <w:tc>
                <w:tcPr>
                  <w:tcW w:w="1562" w:type="dxa"/>
                  <w:tcBorders>
                    <w:top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房屋建筑</w:t>
                  </w:r>
                </w:p>
              </w:tc>
              <w:tc>
                <w:tcPr>
                  <w:tcW w:w="183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sz w:val="18"/>
                      <w:szCs w:val="18"/>
                    </w:rPr>
                    <w:t>5</w:t>
                  </w:r>
                </w:p>
              </w:tc>
              <w:tc>
                <w:tcPr>
                  <w:tcW w:w="1634"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11</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交通设施</w:t>
                  </w:r>
                </w:p>
              </w:tc>
              <w:tc>
                <w:tcPr>
                  <w:tcW w:w="1832"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15</w:t>
                  </w:r>
                </w:p>
              </w:tc>
              <w:tc>
                <w:tcPr>
                  <w:tcW w:w="1634"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人员密集区域</w:t>
                  </w:r>
                </w:p>
              </w:tc>
              <w:tc>
                <w:tcPr>
                  <w:tcW w:w="1832"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634"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群众获得感</w:t>
                  </w:r>
                </w:p>
              </w:tc>
              <w:tc>
                <w:tcPr>
                  <w:tcW w:w="1832"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1634"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满分</w:t>
                  </w:r>
                </w:p>
              </w:tc>
              <w:tc>
                <w:tcPr>
                  <w:tcW w:w="3466" w:type="dxa"/>
                  <w:gridSpan w:val="2"/>
                  <w:vAlign w:val="center"/>
                </w:tcPr>
                <w:p>
                  <w:pPr>
                    <w:adjustRightInd w:val="0"/>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3124" w:type="dxa"/>
                  <w:gridSpan w:val="2"/>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评价得分</w:t>
                  </w:r>
                </w:p>
              </w:tc>
              <w:tc>
                <w:tcPr>
                  <w:tcW w:w="3466" w:type="dxa"/>
                  <w:gridSpan w:val="2"/>
                  <w:vAlign w:val="center"/>
                </w:tcPr>
                <w:p>
                  <w:pPr>
                    <w:adjustRightInd w:val="0"/>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3124" w:type="dxa"/>
                  <w:gridSpan w:val="2"/>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x</w:t>
                  </w:r>
                  <w:r>
                    <w:rPr>
                      <w:rFonts w:ascii="Times New Roman" w:hAnsi="Times New Roman" w:eastAsia="宋体" w:cs="Times New Roman"/>
                      <w:sz w:val="18"/>
                      <w:szCs w:val="18"/>
                    </w:rPr>
                    <w:t>x</w:t>
                  </w:r>
                </w:p>
              </w:tc>
            </w:tr>
          </w:tbl>
          <w:p>
            <w:pPr>
              <w:adjustRightInd w:val="0"/>
              <w:snapToGrid w:val="0"/>
              <w:spacing w:line="360" w:lineRule="auto"/>
              <w:jc w:val="left"/>
              <w:rPr>
                <w:rFonts w:ascii="Times New Roman" w:hAnsi="Times New Roman" w:eastAsia="宋体" w:cs="Times New Roman"/>
                <w:sz w:val="18"/>
                <w:szCs w:val="18"/>
              </w:rPr>
            </w:pPr>
          </w:p>
          <w:p>
            <w:pPr>
              <w:adjustRightInd w:val="0"/>
              <w:snapToGrid w:val="0"/>
              <w:spacing w:after="120" w:line="360" w:lineRule="auto"/>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五、城市运行工作问题分析</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（根据风险评估结果及运行评价结果，从风险辨识、风险监测、预测预警、联动处置、公众服务等方面提出主要问题。）</w:t>
            </w:r>
          </w:p>
          <w:p>
            <w:pPr>
              <w:adjustRightInd w:val="0"/>
              <w:snapToGrid w:val="0"/>
              <w:spacing w:after="120" w:line="360" w:lineRule="auto"/>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六、整改措施及工作建议</w:t>
            </w:r>
          </w:p>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（根据分析得到的城市运行工作问题，提出对应的整改措施及工作建议。）</w:t>
            </w:r>
          </w:p>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附件：</w:t>
            </w:r>
            <w:r>
              <w:rPr>
                <w:rFonts w:ascii="Times New Roman" w:hAnsi="Times New Roman" w:eastAsia="宋体" w:cs="Times New Roman"/>
                <w:sz w:val="18"/>
                <w:szCs w:val="18"/>
              </w:rPr>
              <w:t>xx</w:t>
            </w:r>
            <w:r>
              <w:rPr>
                <w:rFonts w:hint="eastAsia" w:ascii="Times New Roman" w:hAnsi="Times New Roman" w:eastAsia="宋体" w:cs="Times New Roman"/>
                <w:sz w:val="18"/>
                <w:szCs w:val="18"/>
              </w:rPr>
              <w:t>市城市运行监测自评价打分表</w:t>
            </w:r>
          </w:p>
          <w:p>
            <w:pPr>
              <w:adjustRightInd w:val="0"/>
              <w:snapToGrid w:val="0"/>
              <w:spacing w:line="360" w:lineRule="auto"/>
              <w:jc w:val="left"/>
              <w:rPr>
                <w:rFonts w:ascii="Times New Roman" w:hAnsi="Times New Roman" w:eastAsia="宋体" w:cs="Times New Roman"/>
                <w:szCs w:val="24"/>
              </w:rPr>
            </w:pPr>
          </w:p>
        </w:tc>
      </w:tr>
    </w:tbl>
    <w:p>
      <w:pPr>
        <w:pageBreakBefore/>
        <w:jc w:val="center"/>
        <w:outlineLvl w:val="0"/>
        <w:rPr>
          <w:rFonts w:ascii="黑体" w:hAnsi="黑体" w:eastAsia="黑体" w:cs="Times New Roman"/>
          <w:bCs/>
          <w:i/>
          <w:iCs/>
          <w:sz w:val="18"/>
          <w:szCs w:val="21"/>
        </w:rPr>
      </w:pPr>
      <w:bookmarkStart w:id="243" w:name="_Toc116139000"/>
      <w:bookmarkStart w:id="244" w:name="_Toc78815930"/>
      <w:r>
        <w:rPr>
          <w:rFonts w:hint="eastAsia" w:ascii="黑体" w:hAnsi="黑体" w:eastAsia="黑体" w:cs="Times New Roman"/>
          <w:bCs/>
          <w:iCs/>
          <w:szCs w:val="21"/>
        </w:rPr>
        <w:t>附</w:t>
      </w:r>
      <w:r>
        <w:rPr>
          <w:rFonts w:ascii="黑体" w:hAnsi="黑体" w:eastAsia="黑体" w:cs="Times New Roman"/>
          <w:bCs/>
          <w:iCs/>
          <w:szCs w:val="21"/>
        </w:rPr>
        <w:t xml:space="preserve">  </w:t>
      </w:r>
      <w:r>
        <w:rPr>
          <w:rFonts w:hint="eastAsia" w:ascii="黑体" w:hAnsi="黑体" w:eastAsia="黑体" w:cs="Times New Roman"/>
          <w:bCs/>
          <w:iCs/>
          <w:szCs w:val="21"/>
        </w:rPr>
        <w:t>录</w:t>
      </w:r>
      <w:r>
        <w:rPr>
          <w:rFonts w:ascii="黑体" w:hAnsi="黑体" w:eastAsia="黑体" w:cs="Times New Roman"/>
          <w:bCs/>
          <w:iCs/>
          <w:szCs w:val="21"/>
        </w:rPr>
        <w:t xml:space="preserve">  C</w:t>
      </w:r>
      <w:bookmarkEnd w:id="243"/>
    </w:p>
    <w:p>
      <w:pPr>
        <w:adjustRightInd w:val="0"/>
        <w:snapToGrid w:val="0"/>
        <w:spacing w:line="360" w:lineRule="auto"/>
        <w:jc w:val="center"/>
        <w:rPr>
          <w:rFonts w:ascii="黑体" w:hAnsi="黑体" w:eastAsia="黑体" w:cs="Times New Roman"/>
          <w:szCs w:val="24"/>
        </w:rPr>
      </w:pPr>
      <w:r>
        <w:rPr>
          <w:rFonts w:hint="eastAsia" w:ascii="黑体" w:hAnsi="黑体" w:eastAsia="黑体" w:cs="Times New Roman"/>
          <w:szCs w:val="24"/>
        </w:rPr>
        <w:t>（资料性）</w:t>
      </w:r>
    </w:p>
    <w:p>
      <w:pPr>
        <w:adjustRightInd w:val="0"/>
        <w:snapToGrid w:val="0"/>
        <w:spacing w:after="120" w:line="360" w:lineRule="auto"/>
        <w:ind w:firstLine="4" w:firstLineChars="2"/>
        <w:jc w:val="center"/>
        <w:rPr>
          <w:rFonts w:ascii="黑体" w:hAnsi="黑体" w:eastAsia="黑体" w:cs="Times New Roman"/>
          <w:sz w:val="24"/>
          <w:szCs w:val="21"/>
        </w:rPr>
      </w:pPr>
      <w:bookmarkStart w:id="245" w:name="_Hlk102486294"/>
      <w:r>
        <w:rPr>
          <w:rFonts w:hint="eastAsia" w:ascii="黑体" w:hAnsi="黑体" w:eastAsia="黑体" w:cs="Times New Roman"/>
          <w:szCs w:val="21"/>
        </w:rPr>
        <w:t>城市运行监测第三方评价报告示例</w:t>
      </w:r>
      <w:bookmarkEnd w:id="245"/>
    </w:p>
    <w:p>
      <w:pPr>
        <w:adjustRightInd w:val="0"/>
        <w:snapToGrid w:val="0"/>
        <w:spacing w:after="120"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表C</w:t>
      </w:r>
      <w:r>
        <w:rPr>
          <w:rFonts w:ascii="Times New Roman" w:hAnsi="Times New Roman" w:eastAsia="宋体" w:cs="Times New Roman"/>
          <w:szCs w:val="24"/>
        </w:rPr>
        <w:t>.1</w:t>
      </w:r>
      <w:r>
        <w:rPr>
          <w:rFonts w:hint="eastAsia" w:ascii="Times New Roman" w:hAnsi="Times New Roman" w:eastAsia="宋体" w:cs="Times New Roman"/>
          <w:szCs w:val="24"/>
        </w:rPr>
        <w:t>城市运行</w:t>
      </w:r>
      <w:r>
        <w:rPr>
          <w:rFonts w:ascii="Times New Roman" w:hAnsi="Times New Roman" w:eastAsia="宋体" w:cs="Times New Roman"/>
          <w:szCs w:val="24"/>
        </w:rPr>
        <w:t>监测</w:t>
      </w:r>
      <w:r>
        <w:rPr>
          <w:rFonts w:hint="eastAsia" w:ascii="Times New Roman" w:hAnsi="Times New Roman" w:eastAsia="宋体" w:cs="Times New Roman"/>
          <w:szCs w:val="24"/>
        </w:rPr>
        <w:t>第三方评价报告示例。</w:t>
      </w:r>
    </w:p>
    <w:p>
      <w:pPr>
        <w:adjustRightInd w:val="0"/>
        <w:snapToGrid w:val="0"/>
        <w:spacing w:line="360" w:lineRule="auto"/>
        <w:ind w:firstLine="420" w:firstLineChars="200"/>
        <w:jc w:val="center"/>
        <w:rPr>
          <w:rFonts w:ascii="黑体" w:hAnsi="黑体" w:eastAsia="黑体" w:cs="Times New Roman"/>
          <w:kern w:val="0"/>
          <w:szCs w:val="21"/>
        </w:rPr>
      </w:pPr>
      <w:r>
        <w:rPr>
          <w:rFonts w:hint="eastAsia" w:ascii="黑体" w:hAnsi="黑体" w:eastAsia="黑体" w:cs="Times New Roman"/>
          <w:kern w:val="0"/>
          <w:szCs w:val="21"/>
        </w:rPr>
        <w:t>表C</w:t>
      </w:r>
      <w:r>
        <w:rPr>
          <w:rFonts w:ascii="黑体" w:hAnsi="黑体" w:eastAsia="黑体" w:cs="Times New Roman"/>
          <w:kern w:val="0"/>
          <w:szCs w:val="21"/>
        </w:rPr>
        <w:t>.</w:t>
      </w:r>
      <w:r>
        <w:rPr>
          <w:rFonts w:hint="eastAsia" w:ascii="黑体" w:hAnsi="黑体" w:eastAsia="黑体" w:cs="Times New Roman"/>
          <w:kern w:val="0"/>
          <w:szCs w:val="21"/>
        </w:rPr>
        <w:t>1 城市运行</w:t>
      </w:r>
      <w:r>
        <w:rPr>
          <w:rFonts w:ascii="黑体" w:hAnsi="黑体" w:eastAsia="黑体" w:cs="Times New Roman"/>
          <w:kern w:val="0"/>
          <w:szCs w:val="21"/>
        </w:rPr>
        <w:t>监测</w:t>
      </w:r>
      <w:r>
        <w:rPr>
          <w:rFonts w:hint="eastAsia" w:ascii="黑体" w:hAnsi="黑体" w:eastAsia="黑体" w:cs="Times New Roman"/>
          <w:kern w:val="0"/>
          <w:szCs w:val="21"/>
        </w:rPr>
        <w:t>第三方评价报告示例</w:t>
      </w:r>
    </w:p>
    <w:tbl>
      <w:tblPr>
        <w:tblStyle w:val="3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8297" w:type="dxa"/>
          </w:tcPr>
          <w:p>
            <w:pPr>
              <w:adjustRightInd w:val="0"/>
              <w:snapToGrid w:val="0"/>
              <w:spacing w:before="156" w:beforeLines="50" w:after="156" w:afterLines="50" w:line="360" w:lineRule="auto"/>
              <w:jc w:val="center"/>
              <w:rPr>
                <w:rFonts w:ascii="Times New Roman" w:hAnsi="Times New Roman" w:eastAsia="宋体" w:cs="Times New Roman"/>
                <w:b/>
                <w:bCs/>
                <w:sz w:val="18"/>
                <w:szCs w:val="18"/>
              </w:rPr>
            </w:pPr>
          </w:p>
          <w:p>
            <w:pPr>
              <w:adjustRightInd w:val="0"/>
              <w:snapToGrid w:val="0"/>
              <w:spacing w:before="156" w:beforeLines="50" w:after="156" w:afterLines="50" w:line="360" w:lineRule="auto"/>
              <w:jc w:val="center"/>
              <w:rPr>
                <w:rFonts w:ascii="Times New Roman" w:hAnsi="Times New Roman" w:eastAsia="宋体" w:cs="Times New Roman"/>
                <w:b/>
                <w:bCs/>
                <w:sz w:val="18"/>
                <w:szCs w:val="18"/>
              </w:rPr>
            </w:pPr>
          </w:p>
          <w:p>
            <w:pPr>
              <w:adjustRightInd w:val="0"/>
              <w:snapToGrid w:val="0"/>
              <w:spacing w:before="156" w:beforeLines="50" w:after="156" w:afterLines="50" w:line="360" w:lineRule="auto"/>
              <w:jc w:val="center"/>
              <w:rPr>
                <w:rFonts w:ascii="Times New Roman" w:hAnsi="Times New Roman" w:eastAsia="宋体" w:cs="Times New Roman"/>
                <w:b/>
                <w:bCs/>
                <w:sz w:val="18"/>
                <w:szCs w:val="18"/>
              </w:rPr>
            </w:pPr>
          </w:p>
          <w:p>
            <w:pPr>
              <w:adjustRightInd w:val="0"/>
              <w:snapToGrid w:val="0"/>
              <w:spacing w:before="156" w:beforeLines="50" w:after="156" w:afterLines="50" w:line="360" w:lineRule="auto"/>
              <w:jc w:val="center"/>
              <w:rPr>
                <w:rFonts w:ascii="Times New Roman" w:hAnsi="Times New Roman" w:eastAsia="宋体" w:cs="Times New Roman"/>
                <w:b/>
                <w:bCs/>
                <w:sz w:val="18"/>
                <w:szCs w:val="18"/>
              </w:rPr>
            </w:pPr>
          </w:p>
          <w:p>
            <w:pPr>
              <w:adjustRightInd w:val="0"/>
              <w:snapToGrid w:val="0"/>
              <w:spacing w:before="156" w:beforeLines="50" w:after="156" w:afterLines="50" w:line="360" w:lineRule="auto"/>
              <w:jc w:val="center"/>
              <w:rPr>
                <w:rFonts w:ascii="Times New Roman" w:hAnsi="Times New Roman" w:eastAsia="宋体" w:cs="Times New Roman"/>
                <w:b/>
                <w:bCs/>
                <w:sz w:val="36"/>
                <w:szCs w:val="18"/>
                <w:lang w:eastAsia="zh-Hans"/>
              </w:rPr>
            </w:pPr>
            <w:r>
              <w:rPr>
                <w:rFonts w:ascii="Times New Roman" w:hAnsi="Times New Roman" w:eastAsia="宋体" w:cs="Times New Roman"/>
                <w:b/>
                <w:bCs/>
                <w:sz w:val="36"/>
                <w:szCs w:val="18"/>
              </w:rPr>
              <w:t>XX</w:t>
            </w:r>
            <w:r>
              <w:rPr>
                <w:rFonts w:hint="eastAsia" w:ascii="Times New Roman" w:hAnsi="Times New Roman" w:eastAsia="宋体" w:cs="Times New Roman"/>
                <w:b/>
                <w:bCs/>
                <w:sz w:val="36"/>
                <w:szCs w:val="18"/>
              </w:rPr>
              <w:t>市城市</w:t>
            </w:r>
            <w:r>
              <w:rPr>
                <w:rFonts w:hint="eastAsia" w:ascii="Times New Roman" w:hAnsi="Times New Roman" w:eastAsia="宋体" w:cs="Times New Roman"/>
                <w:b/>
                <w:bCs/>
                <w:sz w:val="36"/>
                <w:szCs w:val="18"/>
                <w:lang w:eastAsia="zh-Hans"/>
              </w:rPr>
              <w:t>运行监测</w:t>
            </w:r>
          </w:p>
          <w:p>
            <w:pPr>
              <w:adjustRightInd w:val="0"/>
              <w:snapToGrid w:val="0"/>
              <w:spacing w:before="156" w:beforeLines="50" w:after="156" w:afterLines="50" w:line="360" w:lineRule="auto"/>
              <w:jc w:val="center"/>
              <w:rPr>
                <w:rFonts w:ascii="Times New Roman" w:hAnsi="Times New Roman" w:eastAsia="宋体" w:cs="Times New Roman"/>
                <w:b/>
                <w:bCs/>
                <w:sz w:val="36"/>
                <w:szCs w:val="18"/>
              </w:rPr>
            </w:pPr>
            <w:r>
              <w:rPr>
                <w:rFonts w:hint="eastAsia" w:ascii="Times New Roman" w:hAnsi="Times New Roman" w:eastAsia="宋体" w:cs="Times New Roman"/>
                <w:b/>
                <w:bCs/>
                <w:sz w:val="36"/>
                <w:szCs w:val="18"/>
                <w:lang w:eastAsia="zh-Hans"/>
              </w:rPr>
              <w:t>第三方评价</w:t>
            </w:r>
            <w:r>
              <w:rPr>
                <w:rFonts w:hint="eastAsia" w:ascii="Times New Roman" w:hAnsi="Times New Roman" w:eastAsia="宋体" w:cs="Times New Roman"/>
                <w:b/>
                <w:bCs/>
                <w:sz w:val="36"/>
                <w:szCs w:val="18"/>
              </w:rPr>
              <w:t>报告</w:t>
            </w:r>
          </w:p>
          <w:p>
            <w:pPr>
              <w:adjustRightInd w:val="0"/>
              <w:snapToGrid w:val="0"/>
              <w:spacing w:before="156" w:beforeLines="50" w:after="156" w:afterLines="50" w:line="360" w:lineRule="auto"/>
              <w:jc w:val="center"/>
              <w:rPr>
                <w:rFonts w:ascii="Times New Roman" w:hAnsi="Times New Roman" w:eastAsia="宋体" w:cs="Times New Roman"/>
                <w:b/>
                <w:bCs/>
                <w:sz w:val="18"/>
                <w:szCs w:val="18"/>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after="120" w:line="360" w:lineRule="auto"/>
              <w:ind w:left="420" w:leftChars="200" w:firstLine="480" w:firstLineChars="200"/>
              <w:rPr>
                <w:rFonts w:ascii="Times New Roman" w:hAnsi="Times New Roman" w:eastAsia="宋体" w:cs="Times New Roman"/>
                <w:sz w:val="24"/>
                <w:szCs w:val="24"/>
              </w:rPr>
            </w:pPr>
          </w:p>
          <w:p>
            <w:pPr>
              <w:adjustRightInd w:val="0"/>
              <w:snapToGrid w:val="0"/>
              <w:spacing w:before="156" w:beforeLines="50" w:after="156" w:afterLines="50" w:line="360" w:lineRule="auto"/>
              <w:jc w:val="center"/>
              <w:rPr>
                <w:rFonts w:ascii="Times New Roman" w:hAnsi="Times New Roman" w:eastAsia="宋体" w:cs="Times New Roman"/>
                <w:b/>
                <w:bCs/>
                <w:sz w:val="18"/>
                <w:szCs w:val="18"/>
              </w:rPr>
            </w:pPr>
          </w:p>
          <w:p>
            <w:pPr>
              <w:adjustRightInd w:val="0"/>
              <w:snapToGrid w:val="0"/>
              <w:spacing w:before="156" w:beforeLines="50" w:after="156" w:afterLines="50" w:line="360" w:lineRule="auto"/>
              <w:jc w:val="center"/>
              <w:rPr>
                <w:rFonts w:ascii="宋体" w:hAnsi="宋体" w:eastAsia="宋体" w:cs="LinTimes"/>
                <w:b/>
                <w:bCs/>
                <w:sz w:val="24"/>
                <w:szCs w:val="18"/>
              </w:rPr>
            </w:pPr>
            <w:r>
              <w:rPr>
                <w:rFonts w:ascii="宋体" w:hAnsi="宋体" w:eastAsia="宋体" w:cs="LinTimes"/>
                <w:b/>
                <w:bCs/>
                <w:sz w:val="24"/>
                <w:szCs w:val="18"/>
              </w:rPr>
              <w:t>XX第三方评价机构</w:t>
            </w:r>
          </w:p>
          <w:p>
            <w:pPr>
              <w:adjustRightInd w:val="0"/>
              <w:snapToGrid w:val="0"/>
              <w:spacing w:before="156" w:beforeLines="50" w:after="156" w:afterLines="50" w:line="360" w:lineRule="auto"/>
              <w:jc w:val="center"/>
              <w:rPr>
                <w:rFonts w:ascii="Times New Roman" w:hAnsi="Times New Roman" w:eastAsia="宋体" w:cs="Times New Roman"/>
                <w:b/>
                <w:bCs/>
                <w:sz w:val="24"/>
                <w:szCs w:val="18"/>
              </w:rPr>
            </w:pPr>
          </w:p>
          <w:p>
            <w:pPr>
              <w:adjustRightInd w:val="0"/>
              <w:snapToGrid w:val="0"/>
              <w:spacing w:before="156" w:beforeLines="50" w:after="156" w:afterLines="50" w:line="360" w:lineRule="auto"/>
              <w:jc w:val="center"/>
              <w:rPr>
                <w:rFonts w:ascii="Times New Roman" w:hAnsi="Times New Roman" w:eastAsia="宋体" w:cs="Times New Roman"/>
                <w:b/>
                <w:bCs/>
                <w:sz w:val="24"/>
                <w:szCs w:val="18"/>
              </w:rPr>
            </w:pPr>
            <w:r>
              <w:rPr>
                <w:rFonts w:ascii="Times New Roman" w:hAnsi="Times New Roman" w:eastAsia="宋体" w:cs="Times New Roman"/>
                <w:b/>
                <w:bCs/>
                <w:sz w:val="24"/>
                <w:szCs w:val="18"/>
              </w:rPr>
              <w:t>xxxx</w:t>
            </w:r>
            <w:r>
              <w:rPr>
                <w:rFonts w:hint="eastAsia" w:ascii="Times New Roman" w:hAnsi="Times New Roman" w:eastAsia="宋体" w:cs="Times New Roman"/>
                <w:b/>
                <w:bCs/>
                <w:sz w:val="24"/>
                <w:szCs w:val="18"/>
              </w:rPr>
              <w:t>年</w:t>
            </w:r>
            <w:r>
              <w:rPr>
                <w:rFonts w:ascii="Times New Roman" w:hAnsi="Times New Roman" w:eastAsia="宋体" w:cs="Times New Roman"/>
                <w:b/>
                <w:bCs/>
                <w:sz w:val="24"/>
                <w:szCs w:val="18"/>
              </w:rPr>
              <w:t>xx</w:t>
            </w:r>
            <w:r>
              <w:rPr>
                <w:rFonts w:hint="eastAsia" w:ascii="Times New Roman" w:hAnsi="Times New Roman" w:eastAsia="宋体" w:cs="Times New Roman"/>
                <w:b/>
                <w:bCs/>
                <w:sz w:val="24"/>
                <w:szCs w:val="18"/>
              </w:rPr>
              <w:t>月</w:t>
            </w:r>
            <w:r>
              <w:rPr>
                <w:rFonts w:ascii="Times New Roman" w:hAnsi="Times New Roman" w:eastAsia="宋体" w:cs="Times New Roman"/>
                <w:b/>
                <w:bCs/>
                <w:sz w:val="24"/>
                <w:szCs w:val="18"/>
              </w:rPr>
              <w:t>xx</w:t>
            </w:r>
            <w:r>
              <w:rPr>
                <w:rFonts w:hint="eastAsia" w:ascii="Times New Roman" w:hAnsi="Times New Roman" w:eastAsia="宋体" w:cs="Times New Roman"/>
                <w:b/>
                <w:bCs/>
                <w:sz w:val="24"/>
                <w:szCs w:val="18"/>
              </w:rPr>
              <w:t>日</w:t>
            </w:r>
          </w:p>
          <w:p>
            <w:pPr>
              <w:adjustRightInd w:val="0"/>
              <w:snapToGrid w:val="0"/>
              <w:spacing w:line="360" w:lineRule="auto"/>
              <w:jc w:val="left"/>
              <w:rPr>
                <w:rFonts w:ascii="Times New Roman" w:hAnsi="Times New Roman" w:eastAsia="宋体" w:cs="Times New Roman"/>
                <w:b/>
                <w:bCs/>
                <w:sz w:val="18"/>
                <w:szCs w:val="18"/>
              </w:rPr>
            </w:pPr>
          </w:p>
          <w:p>
            <w:pPr>
              <w:adjustRightInd w:val="0"/>
              <w:snapToGrid w:val="0"/>
              <w:spacing w:after="120" w:line="360" w:lineRule="auto"/>
              <w:ind w:left="420" w:leftChars="200" w:firstLine="420" w:firstLineChars="200"/>
              <w:rPr>
                <w:rFonts w:ascii="Times New Roman" w:hAnsi="Times New Roman" w:eastAsia="宋体" w:cs="Times New Roman"/>
                <w:szCs w:val="24"/>
              </w:rPr>
            </w:pPr>
          </w:p>
          <w:p>
            <w:pPr>
              <w:adjustRightInd w:val="0"/>
              <w:snapToGrid w:val="0"/>
              <w:spacing w:line="360" w:lineRule="auto"/>
              <w:jc w:val="left"/>
              <w:rPr>
                <w:rFonts w:ascii="Times New Roman" w:hAnsi="Times New Roman" w:eastAsia="宋体" w:cs="Times New Roman"/>
                <w:b/>
                <w:bCs/>
                <w:sz w:val="18"/>
                <w:szCs w:val="18"/>
              </w:rPr>
            </w:pPr>
          </w:p>
          <w:p>
            <w:pPr>
              <w:adjustRightInd w:val="0"/>
              <w:snapToGrid w:val="0"/>
              <w:spacing w:line="360" w:lineRule="auto"/>
              <w:jc w:val="left"/>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一、基本情况</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（简述城市规模、人口、地理条件、气候条件、经济发展情况、城市设备设施基本情况等。）</w:t>
            </w:r>
          </w:p>
          <w:p>
            <w:pPr>
              <w:adjustRightInd w:val="0"/>
              <w:snapToGrid w:val="0"/>
              <w:spacing w:line="360" w:lineRule="auto"/>
              <w:jc w:val="left"/>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二、城市风险评估情况</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x</w:t>
            </w:r>
            <w:r>
              <w:rPr>
                <w:rFonts w:ascii="Times New Roman" w:hAnsi="Times New Roman" w:eastAsia="宋体" w:cs="Times New Roman"/>
                <w:sz w:val="18"/>
                <w:szCs w:val="18"/>
              </w:rPr>
              <w:t>xxx</w:t>
            </w:r>
            <w:r>
              <w:rPr>
                <w:rFonts w:hint="eastAsia" w:ascii="Times New Roman" w:hAnsi="Times New Roman" w:eastAsia="宋体" w:cs="Times New Roman"/>
                <w:sz w:val="18"/>
                <w:szCs w:val="18"/>
              </w:rPr>
              <w:t>年x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月x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日至x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日，对x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市城市风险评估工作情况进行质量审核，对风险评估报告及燃气管网、供水管网、排水管网、综合管廊、城市道路、城市桥梁、建筑工地、……、人员密集场所等的风险要素及隐患清单进行随机的实地考察审核，确认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市对……等的风险情况掌握全面，对……等的情况仍有遗漏：</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（风险评估情况的简述，汇总x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市总体风险情况及燃气管网相邻地下空间隐患、问题窨井盖、不完好的消火栓等总体数量和风布情况，并对风险评估的质量问题进行详述。）</w:t>
            </w:r>
          </w:p>
          <w:p>
            <w:pPr>
              <w:adjustRightInd w:val="0"/>
              <w:snapToGrid w:val="0"/>
              <w:spacing w:line="360" w:lineRule="auto"/>
              <w:jc w:val="left"/>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三、评价工作情况</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ascii="Times New Roman" w:hAnsi="Times New Roman" w:eastAsia="宋体" w:cs="Times New Roman"/>
                <w:sz w:val="18"/>
                <w:szCs w:val="18"/>
              </w:rPr>
              <w:t>xx</w:t>
            </w:r>
            <w:r>
              <w:rPr>
                <w:rFonts w:hint="eastAsia" w:ascii="Times New Roman" w:hAnsi="Times New Roman" w:eastAsia="宋体" w:cs="Times New Roman"/>
                <w:sz w:val="18"/>
                <w:szCs w:val="18"/>
              </w:rPr>
              <w:t>第三方评价机构于x</w:t>
            </w:r>
            <w:r>
              <w:rPr>
                <w:rFonts w:ascii="Times New Roman" w:hAnsi="Times New Roman" w:eastAsia="宋体" w:cs="Times New Roman"/>
                <w:sz w:val="18"/>
                <w:szCs w:val="18"/>
              </w:rPr>
              <w:t>xxx</w:t>
            </w:r>
            <w:r>
              <w:rPr>
                <w:rFonts w:hint="eastAsia" w:ascii="Times New Roman" w:hAnsi="Times New Roman" w:eastAsia="宋体" w:cs="Times New Roman"/>
                <w:sz w:val="18"/>
                <w:szCs w:val="18"/>
              </w:rPr>
              <w:t>年x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月组建运行评价工作小组（附成员名单），并于x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月</w:t>
            </w:r>
            <w:r>
              <w:rPr>
                <w:rFonts w:ascii="Times New Roman" w:hAnsi="Times New Roman" w:eastAsia="宋体" w:cs="Times New Roman"/>
                <w:sz w:val="18"/>
                <w:szCs w:val="18"/>
              </w:rPr>
              <w:t>xx</w:t>
            </w:r>
            <w:r>
              <w:rPr>
                <w:rFonts w:hint="eastAsia" w:ascii="Times New Roman" w:hAnsi="Times New Roman" w:eastAsia="宋体" w:cs="Times New Roman"/>
                <w:sz w:val="18"/>
                <w:szCs w:val="18"/>
              </w:rPr>
              <w:t>日至x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日之间针对x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市开展评价工作，针对住建、应急、……等x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个部门开展评价调研工作，组织召开座谈会议x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次；随机抽查xx个评价网格进行实地考察，……。</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（就具体工作进行展开论述。）</w:t>
            </w:r>
          </w:p>
          <w:p>
            <w:pPr>
              <w:adjustRightInd w:val="0"/>
              <w:snapToGrid w:val="0"/>
              <w:spacing w:line="360" w:lineRule="auto"/>
              <w:jc w:val="left"/>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四、评价结果</w:t>
            </w:r>
          </w:p>
          <w:p>
            <w:pPr>
              <w:adjustRightInd w:val="0"/>
              <w:snapToGrid w:val="0"/>
              <w:spacing w:line="360" w:lineRule="auto"/>
              <w:ind w:firstLine="360" w:firstLineChars="200"/>
              <w:jc w:val="left"/>
              <w:rPr>
                <w:rFonts w:ascii="Times New Roman" w:hAnsi="Times New Roman" w:eastAsia="宋体" w:cs="Times New Roman"/>
                <w:sz w:val="18"/>
                <w:szCs w:val="18"/>
              </w:rPr>
            </w:pPr>
            <w:r>
              <w:rPr>
                <w:rFonts w:ascii="Times New Roman" w:hAnsi="Times New Roman" w:eastAsia="宋体" w:cs="Times New Roman"/>
                <w:sz w:val="18"/>
                <w:szCs w:val="18"/>
              </w:rPr>
              <w:t>xx市总体得分xx分（总分</w:t>
            </w:r>
            <w:r>
              <w:rPr>
                <w:rFonts w:hint="eastAsia" w:ascii="Times New Roman" w:hAnsi="Times New Roman" w:eastAsia="宋体" w:cs="Times New Roman"/>
                <w:sz w:val="18"/>
                <w:szCs w:val="18"/>
              </w:rPr>
              <w:t>1</w:t>
            </w:r>
            <w:r>
              <w:rPr>
                <w:rFonts w:ascii="Times New Roman" w:hAnsi="Times New Roman" w:eastAsia="宋体" w:cs="Times New Roman"/>
                <w:sz w:val="18"/>
                <w:szCs w:val="18"/>
              </w:rPr>
              <w:t>20分）。其中</w:t>
            </w:r>
            <w:r>
              <w:rPr>
                <w:rFonts w:hint="eastAsia" w:ascii="Times New Roman" w:hAnsi="Times New Roman" w:eastAsia="宋体" w:cs="Times New Roman"/>
                <w:sz w:val="18"/>
                <w:szCs w:val="18"/>
              </w:rPr>
              <w:t>基础性指标得分x</w:t>
            </w:r>
            <w:r>
              <w:rPr>
                <w:rFonts w:ascii="Times New Roman" w:hAnsi="Times New Roman" w:eastAsia="宋体" w:cs="Times New Roman"/>
                <w:sz w:val="18"/>
                <w:szCs w:val="18"/>
              </w:rPr>
              <w:t>x</w:t>
            </w:r>
            <w:r>
              <w:rPr>
                <w:rFonts w:hint="eastAsia" w:ascii="Times New Roman" w:hAnsi="Times New Roman" w:eastAsia="宋体" w:cs="Times New Roman"/>
                <w:sz w:val="18"/>
                <w:szCs w:val="18"/>
              </w:rPr>
              <w:t>分（总分</w:t>
            </w:r>
            <w:r>
              <w:rPr>
                <w:rFonts w:ascii="Times New Roman" w:hAnsi="Times New Roman" w:eastAsia="宋体" w:cs="Times New Roman"/>
                <w:sz w:val="18"/>
                <w:szCs w:val="18"/>
              </w:rPr>
              <w:t>100分</w:t>
            </w:r>
            <w:r>
              <w:rPr>
                <w:rFonts w:hint="eastAsia" w:ascii="Times New Roman" w:hAnsi="Times New Roman" w:eastAsia="宋体" w:cs="Times New Roman"/>
                <w:sz w:val="18"/>
                <w:szCs w:val="18"/>
              </w:rPr>
              <w:t>），市政设施</w:t>
            </w:r>
            <w:r>
              <w:rPr>
                <w:rFonts w:ascii="Times New Roman" w:hAnsi="Times New Roman" w:eastAsia="宋体" w:cs="Times New Roman"/>
                <w:sz w:val="18"/>
                <w:szCs w:val="18"/>
              </w:rPr>
              <w:t>得分xx</w:t>
            </w:r>
            <w:r>
              <w:rPr>
                <w:rFonts w:hint="eastAsia" w:ascii="Times New Roman" w:hAnsi="Times New Roman" w:eastAsia="宋体" w:cs="Times New Roman"/>
                <w:sz w:val="18"/>
                <w:szCs w:val="18"/>
              </w:rPr>
              <w:t>分</w:t>
            </w:r>
            <w:r>
              <w:rPr>
                <w:rFonts w:ascii="Times New Roman" w:hAnsi="Times New Roman" w:eastAsia="宋体" w:cs="Times New Roman"/>
                <w:sz w:val="18"/>
                <w:szCs w:val="18"/>
              </w:rPr>
              <w:t>（总分</w:t>
            </w:r>
            <w:r>
              <w:rPr>
                <w:rFonts w:hint="eastAsia" w:ascii="Times New Roman" w:hAnsi="Times New Roman" w:eastAsia="宋体" w:cs="Times New Roman"/>
                <w:sz w:val="18"/>
                <w:szCs w:val="18"/>
              </w:rPr>
              <w:t>3</w:t>
            </w:r>
            <w:r>
              <w:rPr>
                <w:rFonts w:ascii="Times New Roman" w:hAnsi="Times New Roman" w:eastAsia="宋体" w:cs="Times New Roman"/>
                <w:sz w:val="18"/>
                <w:szCs w:val="18"/>
              </w:rPr>
              <w:t>0分），</w:t>
            </w:r>
            <w:r>
              <w:rPr>
                <w:rFonts w:hint="eastAsia" w:ascii="Times New Roman" w:hAnsi="Times New Roman" w:eastAsia="宋体" w:cs="Times New Roman"/>
                <w:sz w:val="18"/>
                <w:szCs w:val="18"/>
              </w:rPr>
              <w:t>房屋建筑</w:t>
            </w:r>
            <w:r>
              <w:rPr>
                <w:rFonts w:ascii="Times New Roman" w:hAnsi="Times New Roman" w:eastAsia="宋体" w:cs="Times New Roman"/>
                <w:sz w:val="18"/>
                <w:szCs w:val="18"/>
              </w:rPr>
              <w:t>xx分（总分25分），</w:t>
            </w:r>
            <w:r>
              <w:rPr>
                <w:rFonts w:hint="eastAsia" w:ascii="Times New Roman" w:hAnsi="Times New Roman" w:eastAsia="宋体" w:cs="Times New Roman"/>
                <w:sz w:val="18"/>
                <w:szCs w:val="18"/>
              </w:rPr>
              <w:t>交通设施</w:t>
            </w:r>
            <w:r>
              <w:rPr>
                <w:rFonts w:ascii="Times New Roman" w:hAnsi="Times New Roman" w:eastAsia="宋体" w:cs="Times New Roman"/>
                <w:sz w:val="18"/>
                <w:szCs w:val="18"/>
              </w:rPr>
              <w:t>xx分（总分</w:t>
            </w:r>
            <w:r>
              <w:rPr>
                <w:rFonts w:hint="eastAsia" w:ascii="Times New Roman" w:hAnsi="Times New Roman" w:eastAsia="宋体" w:cs="Times New Roman"/>
                <w:sz w:val="18"/>
                <w:szCs w:val="18"/>
              </w:rPr>
              <w:t>1</w:t>
            </w:r>
            <w:r>
              <w:rPr>
                <w:rFonts w:ascii="Times New Roman" w:hAnsi="Times New Roman" w:eastAsia="宋体" w:cs="Times New Roman"/>
                <w:sz w:val="18"/>
                <w:szCs w:val="18"/>
              </w:rPr>
              <w:t>5分），</w:t>
            </w:r>
            <w:r>
              <w:rPr>
                <w:rFonts w:hint="eastAsia" w:ascii="Times New Roman" w:hAnsi="Times New Roman" w:eastAsia="宋体" w:cs="Times New Roman"/>
                <w:sz w:val="18"/>
                <w:szCs w:val="18"/>
              </w:rPr>
              <w:t>人员密集区域</w:t>
            </w:r>
            <w:r>
              <w:rPr>
                <w:rFonts w:ascii="Times New Roman" w:hAnsi="Times New Roman" w:eastAsia="宋体" w:cs="Times New Roman"/>
                <w:sz w:val="18"/>
                <w:szCs w:val="18"/>
              </w:rPr>
              <w:t>xx分（总分10分），群众</w:t>
            </w:r>
            <w:r>
              <w:rPr>
                <w:rFonts w:hint="eastAsia" w:ascii="Times New Roman" w:hAnsi="Times New Roman" w:eastAsia="宋体" w:cs="Times New Roman"/>
                <w:sz w:val="18"/>
                <w:szCs w:val="18"/>
              </w:rPr>
              <w:t>获得感</w:t>
            </w:r>
            <w:r>
              <w:rPr>
                <w:rFonts w:ascii="Times New Roman" w:hAnsi="Times New Roman" w:eastAsia="宋体" w:cs="Times New Roman"/>
                <w:sz w:val="18"/>
                <w:szCs w:val="18"/>
              </w:rPr>
              <w:t>xx分（总分</w:t>
            </w:r>
            <w:r>
              <w:rPr>
                <w:rFonts w:hint="eastAsia" w:ascii="Times New Roman" w:hAnsi="Times New Roman" w:eastAsia="宋体" w:cs="Times New Roman"/>
                <w:sz w:val="18"/>
                <w:szCs w:val="18"/>
              </w:rPr>
              <w:t>2</w:t>
            </w:r>
            <w:r>
              <w:rPr>
                <w:rFonts w:ascii="Times New Roman" w:hAnsi="Times New Roman" w:eastAsia="宋体" w:cs="Times New Roman"/>
                <w:sz w:val="18"/>
                <w:szCs w:val="18"/>
              </w:rPr>
              <w:t>0分）。</w:t>
            </w:r>
            <w:r>
              <w:rPr>
                <w:rFonts w:hint="eastAsia" w:ascii="Times New Roman" w:hAnsi="Times New Roman" w:eastAsia="宋体" w:cs="Times New Roman"/>
                <w:sz w:val="18"/>
                <w:szCs w:val="18"/>
              </w:rPr>
              <w:t>提高项得分</w:t>
            </w:r>
            <w:r>
              <w:rPr>
                <w:rFonts w:ascii="Times New Roman" w:hAnsi="Times New Roman" w:eastAsia="宋体" w:cs="Times New Roman"/>
                <w:sz w:val="18"/>
                <w:szCs w:val="18"/>
              </w:rPr>
              <w:t>xx</w:t>
            </w:r>
            <w:r>
              <w:rPr>
                <w:rFonts w:hint="eastAsia" w:ascii="Times New Roman" w:hAnsi="Times New Roman" w:eastAsia="宋体" w:cs="Times New Roman"/>
                <w:sz w:val="18"/>
                <w:szCs w:val="18"/>
              </w:rPr>
              <w:t>分（总分2</w:t>
            </w:r>
            <w:r>
              <w:rPr>
                <w:rFonts w:ascii="Times New Roman" w:hAnsi="Times New Roman" w:eastAsia="宋体" w:cs="Times New Roman"/>
                <w:sz w:val="18"/>
                <w:szCs w:val="18"/>
              </w:rPr>
              <w:t>0</w:t>
            </w:r>
            <w:r>
              <w:rPr>
                <w:rFonts w:hint="eastAsia" w:ascii="Times New Roman" w:hAnsi="Times New Roman" w:eastAsia="宋体" w:cs="Times New Roman"/>
                <w:sz w:val="18"/>
                <w:szCs w:val="18"/>
              </w:rPr>
              <w:t>分），市政设施</w:t>
            </w:r>
            <w:r>
              <w:rPr>
                <w:rFonts w:ascii="Times New Roman" w:hAnsi="Times New Roman" w:eastAsia="宋体" w:cs="Times New Roman"/>
                <w:sz w:val="18"/>
                <w:szCs w:val="18"/>
              </w:rPr>
              <w:t>得分xx</w:t>
            </w:r>
            <w:r>
              <w:rPr>
                <w:rFonts w:hint="eastAsia" w:ascii="Times New Roman" w:hAnsi="Times New Roman" w:eastAsia="宋体" w:cs="Times New Roman"/>
                <w:sz w:val="18"/>
                <w:szCs w:val="18"/>
              </w:rPr>
              <w:t>分</w:t>
            </w:r>
            <w:r>
              <w:rPr>
                <w:rFonts w:ascii="Times New Roman" w:hAnsi="Times New Roman" w:eastAsia="宋体" w:cs="Times New Roman"/>
                <w:sz w:val="18"/>
                <w:szCs w:val="18"/>
              </w:rPr>
              <w:t>（总分</w:t>
            </w:r>
            <w:r>
              <w:rPr>
                <w:rFonts w:hint="eastAsia" w:ascii="Times New Roman" w:hAnsi="Times New Roman" w:eastAsia="宋体" w:cs="Times New Roman"/>
                <w:sz w:val="18"/>
                <w:szCs w:val="18"/>
              </w:rPr>
              <w:t>8</w:t>
            </w:r>
            <w:r>
              <w:rPr>
                <w:rFonts w:ascii="Times New Roman" w:hAnsi="Times New Roman" w:eastAsia="宋体" w:cs="Times New Roman"/>
                <w:sz w:val="18"/>
                <w:szCs w:val="18"/>
              </w:rPr>
              <w:t>分），</w:t>
            </w:r>
            <w:r>
              <w:rPr>
                <w:rFonts w:hint="eastAsia" w:ascii="Times New Roman" w:hAnsi="Times New Roman" w:eastAsia="宋体" w:cs="Times New Roman"/>
                <w:sz w:val="18"/>
                <w:szCs w:val="18"/>
              </w:rPr>
              <w:t>房屋建筑</w:t>
            </w:r>
            <w:r>
              <w:rPr>
                <w:rFonts w:ascii="Times New Roman" w:hAnsi="Times New Roman" w:eastAsia="宋体" w:cs="Times New Roman"/>
                <w:sz w:val="18"/>
                <w:szCs w:val="18"/>
              </w:rPr>
              <w:t>xx分（总分</w:t>
            </w:r>
            <w:r>
              <w:rPr>
                <w:rFonts w:hint="eastAsia" w:ascii="Times New Roman" w:hAnsi="Times New Roman" w:eastAsia="宋体" w:cs="Times New Roman"/>
                <w:sz w:val="18"/>
                <w:szCs w:val="18"/>
              </w:rPr>
              <w:t>1</w:t>
            </w:r>
            <w:r>
              <w:rPr>
                <w:rFonts w:ascii="Times New Roman" w:hAnsi="Times New Roman" w:eastAsia="宋体" w:cs="Times New Roman"/>
                <w:sz w:val="18"/>
                <w:szCs w:val="18"/>
              </w:rPr>
              <w:t>1分），</w:t>
            </w:r>
            <w:r>
              <w:rPr>
                <w:rFonts w:hint="eastAsia" w:ascii="Times New Roman" w:hAnsi="Times New Roman" w:eastAsia="宋体" w:cs="Times New Roman"/>
                <w:sz w:val="18"/>
                <w:szCs w:val="18"/>
              </w:rPr>
              <w:t>交通设施</w:t>
            </w:r>
            <w:r>
              <w:rPr>
                <w:rFonts w:ascii="Times New Roman" w:hAnsi="Times New Roman" w:eastAsia="宋体" w:cs="Times New Roman"/>
                <w:sz w:val="18"/>
                <w:szCs w:val="18"/>
              </w:rPr>
              <w:t>xx分（总分</w:t>
            </w:r>
            <w:r>
              <w:rPr>
                <w:rFonts w:hint="eastAsia" w:ascii="Times New Roman" w:hAnsi="Times New Roman" w:eastAsia="宋体" w:cs="Times New Roman"/>
                <w:sz w:val="18"/>
                <w:szCs w:val="18"/>
              </w:rPr>
              <w:t>1</w:t>
            </w:r>
            <w:r>
              <w:rPr>
                <w:rFonts w:ascii="Times New Roman" w:hAnsi="Times New Roman" w:eastAsia="宋体" w:cs="Times New Roman"/>
                <w:sz w:val="18"/>
                <w:szCs w:val="18"/>
              </w:rPr>
              <w:t>分）</w:t>
            </w:r>
            <w:r>
              <w:rPr>
                <w:rFonts w:hint="eastAsia" w:ascii="Times New Roman" w:hAnsi="Times New Roman" w:eastAsia="宋体" w:cs="Times New Roman"/>
                <w:sz w:val="18"/>
                <w:szCs w:val="18"/>
              </w:rPr>
              <w:t>。</w:t>
            </w:r>
          </w:p>
          <w:tbl>
            <w:tblPr>
              <w:tblStyle w:val="38"/>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15" w:type="dxa"/>
                <w:left w:w="15" w:type="dxa"/>
                <w:bottom w:w="15" w:type="dxa"/>
                <w:right w:w="15" w:type="dxa"/>
              </w:tblCellMar>
            </w:tblPr>
            <w:tblGrid>
              <w:gridCol w:w="1441"/>
              <w:gridCol w:w="1832"/>
              <w:gridCol w:w="1634"/>
              <w:gridCol w:w="1562"/>
              <w:gridCol w:w="15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tcBorders>
                    <w:top w:val="single" w:color="000000" w:sz="12" w:space="0"/>
                    <w:bottom w:val="single" w:color="000000" w:sz="12" w:space="0"/>
                  </w:tcBorders>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p>
              </w:tc>
              <w:tc>
                <w:tcPr>
                  <w:tcW w:w="3466" w:type="dxa"/>
                  <w:gridSpan w:val="2"/>
                  <w:tcBorders>
                    <w:top w:val="single" w:color="000000" w:sz="12" w:space="0"/>
                    <w:bottom w:val="single" w:color="000000" w:sz="12" w:space="0"/>
                  </w:tcBorders>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基础性指标</w:t>
                  </w:r>
                </w:p>
              </w:tc>
              <w:tc>
                <w:tcPr>
                  <w:tcW w:w="3124" w:type="dxa"/>
                  <w:gridSpan w:val="2"/>
                  <w:tcBorders>
                    <w:top w:val="single" w:color="000000" w:sz="12" w:space="0"/>
                    <w:bottom w:val="single" w:color="000000" w:sz="12" w:space="0"/>
                  </w:tcBorders>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提高性指标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tcBorders>
                    <w:top w:val="single" w:color="000000" w:sz="12" w:space="0"/>
                    <w:bottom w:val="single" w:color="000000" w:sz="12" w:space="0"/>
                  </w:tcBorders>
                  <w:shd w:val="clear" w:color="auto" w:fill="auto"/>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一级指标</w:t>
                  </w:r>
                </w:p>
              </w:tc>
              <w:tc>
                <w:tcPr>
                  <w:tcW w:w="1832" w:type="dxa"/>
                  <w:tcBorders>
                    <w:top w:val="single" w:color="000000" w:sz="12" w:space="0"/>
                    <w:bottom w:val="single" w:color="000000" w:sz="12" w:space="0"/>
                  </w:tcBorders>
                  <w:shd w:val="clear" w:color="auto" w:fill="auto"/>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满分</w:t>
                  </w:r>
                </w:p>
              </w:tc>
              <w:tc>
                <w:tcPr>
                  <w:tcW w:w="1634" w:type="dxa"/>
                  <w:tcBorders>
                    <w:top w:val="single" w:color="000000" w:sz="12" w:space="0"/>
                    <w:bottom w:val="single" w:color="000000" w:sz="12" w:space="0"/>
                  </w:tcBorders>
                  <w:shd w:val="clear" w:color="auto" w:fill="auto"/>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得分</w:t>
                  </w:r>
                </w:p>
              </w:tc>
              <w:tc>
                <w:tcPr>
                  <w:tcW w:w="1562" w:type="dxa"/>
                  <w:tcBorders>
                    <w:top w:val="single" w:color="000000" w:sz="12" w:space="0"/>
                    <w:bottom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满分</w:t>
                  </w:r>
                </w:p>
              </w:tc>
              <w:tc>
                <w:tcPr>
                  <w:tcW w:w="1562" w:type="dxa"/>
                  <w:tcBorders>
                    <w:top w:val="single" w:color="000000" w:sz="12" w:space="0"/>
                    <w:bottom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提高项指标得分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tcBorders>
                    <w:top w:val="single" w:color="000000" w:sz="12" w:space="0"/>
                  </w:tcBorders>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市政设施</w:t>
                  </w:r>
                </w:p>
              </w:tc>
              <w:tc>
                <w:tcPr>
                  <w:tcW w:w="1832" w:type="dxa"/>
                  <w:tcBorders>
                    <w:top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30</w:t>
                  </w:r>
                </w:p>
              </w:tc>
              <w:tc>
                <w:tcPr>
                  <w:tcW w:w="1634" w:type="dxa"/>
                  <w:tcBorders>
                    <w:top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1562" w:type="dxa"/>
                  <w:tcBorders>
                    <w:top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8</w:t>
                  </w:r>
                </w:p>
              </w:tc>
              <w:tc>
                <w:tcPr>
                  <w:tcW w:w="1562" w:type="dxa"/>
                  <w:tcBorders>
                    <w:top w:val="single" w:color="000000" w:sz="12" w:space="0"/>
                  </w:tcBorders>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房屋建筑</w:t>
                  </w:r>
                </w:p>
              </w:tc>
              <w:tc>
                <w:tcPr>
                  <w:tcW w:w="183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sz w:val="18"/>
                      <w:szCs w:val="18"/>
                    </w:rPr>
                    <w:t>5</w:t>
                  </w:r>
                </w:p>
              </w:tc>
              <w:tc>
                <w:tcPr>
                  <w:tcW w:w="1634"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11</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交通设施</w:t>
                  </w:r>
                </w:p>
              </w:tc>
              <w:tc>
                <w:tcPr>
                  <w:tcW w:w="1832"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15</w:t>
                  </w:r>
                </w:p>
              </w:tc>
              <w:tc>
                <w:tcPr>
                  <w:tcW w:w="1634"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人员密集区域</w:t>
                  </w:r>
                </w:p>
              </w:tc>
              <w:tc>
                <w:tcPr>
                  <w:tcW w:w="1832"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634"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群众获得感</w:t>
                  </w:r>
                </w:p>
              </w:tc>
              <w:tc>
                <w:tcPr>
                  <w:tcW w:w="1832"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1634" w:type="dxa"/>
                  <w:vAlign w:val="center"/>
                </w:tcPr>
                <w:p>
                  <w:pPr>
                    <w:adjustRightInd w:val="0"/>
                    <w:snapToGrid w:val="0"/>
                    <w:spacing w:line="360" w:lineRule="auto"/>
                    <w:jc w:val="left"/>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562" w:type="dxa"/>
                  <w:vAlign w:val="center"/>
                </w:tcPr>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满分</w:t>
                  </w:r>
                </w:p>
              </w:tc>
              <w:tc>
                <w:tcPr>
                  <w:tcW w:w="3466" w:type="dxa"/>
                  <w:gridSpan w:val="2"/>
                  <w:vAlign w:val="center"/>
                </w:tcPr>
                <w:p>
                  <w:pPr>
                    <w:adjustRightInd w:val="0"/>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3124" w:type="dxa"/>
                  <w:gridSpan w:val="2"/>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sz w:val="18"/>
                      <w:szCs w:val="18"/>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86" w:hRule="atLeast"/>
                <w:jc w:val="center"/>
              </w:trPr>
              <w:tc>
                <w:tcPr>
                  <w:tcW w:w="1441" w:type="dxa"/>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评价得分</w:t>
                  </w:r>
                </w:p>
              </w:tc>
              <w:tc>
                <w:tcPr>
                  <w:tcW w:w="3466" w:type="dxa"/>
                  <w:gridSpan w:val="2"/>
                  <w:vAlign w:val="center"/>
                </w:tcPr>
                <w:p>
                  <w:pPr>
                    <w:adjustRightInd w:val="0"/>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xx</w:t>
                  </w:r>
                </w:p>
              </w:tc>
              <w:tc>
                <w:tcPr>
                  <w:tcW w:w="3124" w:type="dxa"/>
                  <w:gridSpan w:val="2"/>
                  <w:vAlign w:val="center"/>
                </w:tcPr>
                <w:p>
                  <w:pPr>
                    <w:adjustRightInd w:val="0"/>
                    <w:snapToGrid w:val="0"/>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x</w:t>
                  </w:r>
                  <w:r>
                    <w:rPr>
                      <w:rFonts w:ascii="Times New Roman" w:hAnsi="Times New Roman" w:eastAsia="宋体" w:cs="Times New Roman"/>
                      <w:sz w:val="18"/>
                      <w:szCs w:val="18"/>
                    </w:rPr>
                    <w:t>x</w:t>
                  </w:r>
                </w:p>
              </w:tc>
            </w:tr>
          </w:tbl>
          <w:p>
            <w:pPr>
              <w:adjustRightInd w:val="0"/>
              <w:snapToGrid w:val="0"/>
              <w:spacing w:line="360" w:lineRule="auto"/>
              <w:jc w:val="left"/>
              <w:rPr>
                <w:rFonts w:ascii="Times New Roman" w:hAnsi="Times New Roman" w:eastAsia="宋体" w:cs="Times New Roman"/>
                <w:sz w:val="18"/>
                <w:szCs w:val="18"/>
              </w:rPr>
            </w:pPr>
          </w:p>
          <w:p>
            <w:pPr>
              <w:adjustRightInd w:val="0"/>
              <w:snapToGrid w:val="0"/>
              <w:spacing w:line="360" w:lineRule="auto"/>
              <w:jc w:val="left"/>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五、工作建议</w:t>
            </w:r>
          </w:p>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（根据风险评估结果及运行评价结果，从风险辨识、风险监测、预测预警、联动处置、公众服务等方面提意见。）</w:t>
            </w:r>
          </w:p>
          <w:p>
            <w:pPr>
              <w:adjustRightInd w:val="0"/>
              <w:snapToGrid w:val="0"/>
              <w:spacing w:line="360" w:lineRule="auto"/>
              <w:jc w:val="left"/>
              <w:rPr>
                <w:rFonts w:ascii="Times New Roman" w:hAnsi="Times New Roman" w:eastAsia="宋体" w:cs="Times New Roman"/>
                <w:sz w:val="18"/>
                <w:szCs w:val="18"/>
              </w:rPr>
            </w:pPr>
          </w:p>
          <w:p>
            <w:pPr>
              <w:adjustRightInd w:val="0"/>
              <w:snapToGrid w:val="0"/>
              <w:spacing w:line="360" w:lineRule="auto"/>
              <w:jc w:val="left"/>
              <w:rPr>
                <w:rFonts w:ascii="Times New Roman" w:hAnsi="Times New Roman" w:eastAsia="宋体" w:cs="Times New Roman"/>
                <w:sz w:val="18"/>
                <w:szCs w:val="18"/>
              </w:rPr>
            </w:pPr>
          </w:p>
          <w:p>
            <w:pPr>
              <w:adjustRightInd w:val="0"/>
              <w:snapToGrid w:val="0"/>
              <w:spacing w:line="360" w:lineRule="auto"/>
              <w:jc w:val="left"/>
              <w:rPr>
                <w:rFonts w:ascii="Times New Roman" w:hAnsi="Times New Roman" w:eastAsia="宋体" w:cs="Times New Roman"/>
                <w:sz w:val="18"/>
                <w:szCs w:val="18"/>
              </w:rPr>
            </w:pPr>
          </w:p>
          <w:p>
            <w:pPr>
              <w:adjustRightInd w:val="0"/>
              <w:snapToGrid w:val="0"/>
              <w:spacing w:line="360" w:lineRule="auto"/>
              <w:jc w:val="left"/>
              <w:rPr>
                <w:rFonts w:ascii="Times New Roman" w:hAnsi="Times New Roman" w:eastAsia="宋体" w:cs="Times New Roman"/>
                <w:sz w:val="18"/>
                <w:szCs w:val="18"/>
              </w:rPr>
            </w:pPr>
          </w:p>
          <w:p>
            <w:pPr>
              <w:adjustRightInd w:val="0"/>
              <w:snapToGrid w:val="0"/>
              <w:spacing w:line="360" w:lineRule="auto"/>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附件：</w:t>
            </w:r>
            <w:r>
              <w:rPr>
                <w:rFonts w:ascii="Times New Roman" w:hAnsi="Times New Roman" w:eastAsia="宋体" w:cs="Times New Roman"/>
                <w:sz w:val="18"/>
                <w:szCs w:val="18"/>
              </w:rPr>
              <w:t>xx</w:t>
            </w:r>
            <w:r>
              <w:rPr>
                <w:rFonts w:hint="eastAsia" w:ascii="Times New Roman" w:hAnsi="Times New Roman" w:eastAsia="宋体" w:cs="Times New Roman"/>
                <w:sz w:val="18"/>
                <w:szCs w:val="18"/>
              </w:rPr>
              <w:t>市城市运行监测第三方评价打分表</w:t>
            </w:r>
          </w:p>
          <w:p>
            <w:pPr>
              <w:adjustRightInd w:val="0"/>
              <w:snapToGrid w:val="0"/>
              <w:spacing w:line="360" w:lineRule="auto"/>
              <w:jc w:val="left"/>
              <w:rPr>
                <w:rFonts w:ascii="Times New Roman" w:hAnsi="Times New Roman" w:eastAsia="宋体" w:cs="Times New Roman"/>
                <w:szCs w:val="24"/>
              </w:rPr>
            </w:pPr>
          </w:p>
        </w:tc>
      </w:tr>
    </w:tbl>
    <w:p>
      <w:pPr>
        <w:pageBreakBefore/>
        <w:jc w:val="center"/>
        <w:outlineLvl w:val="0"/>
        <w:rPr>
          <w:rFonts w:ascii="宋体" w:hAnsi="宋体" w:eastAsia="宋体" w:cs="Times New Roman"/>
          <w:i/>
          <w:iCs/>
          <w:szCs w:val="21"/>
        </w:rPr>
      </w:pPr>
      <w:bookmarkStart w:id="246" w:name="_Toc116139001"/>
      <w:r>
        <w:rPr>
          <w:rFonts w:hint="eastAsia" w:ascii="宋体" w:hAnsi="宋体" w:eastAsia="黑体" w:cs="Times New Roman"/>
          <w:bCs/>
          <w:iCs/>
          <w:szCs w:val="21"/>
        </w:rPr>
        <w:t xml:space="preserve">参 </w:t>
      </w:r>
      <w:r>
        <w:rPr>
          <w:rFonts w:ascii="宋体" w:hAnsi="宋体" w:eastAsia="黑体" w:cs="Times New Roman"/>
          <w:bCs/>
          <w:iCs/>
          <w:szCs w:val="21"/>
        </w:rPr>
        <w:t xml:space="preserve"> </w:t>
      </w:r>
      <w:r>
        <w:rPr>
          <w:rFonts w:hint="eastAsia" w:ascii="宋体" w:hAnsi="宋体" w:eastAsia="黑体" w:cs="Times New Roman"/>
          <w:bCs/>
          <w:iCs/>
          <w:szCs w:val="21"/>
        </w:rPr>
        <w:t xml:space="preserve">考 </w:t>
      </w:r>
      <w:r>
        <w:rPr>
          <w:rFonts w:ascii="宋体" w:hAnsi="宋体" w:eastAsia="黑体" w:cs="Times New Roman"/>
          <w:bCs/>
          <w:iCs/>
          <w:szCs w:val="21"/>
        </w:rPr>
        <w:t xml:space="preserve"> 文</w:t>
      </w:r>
      <w:r>
        <w:rPr>
          <w:rFonts w:hint="eastAsia" w:ascii="宋体" w:hAnsi="宋体" w:eastAsia="黑体" w:cs="Times New Roman"/>
          <w:bCs/>
          <w:iCs/>
          <w:szCs w:val="21"/>
        </w:rPr>
        <w:t xml:space="preserve"> </w:t>
      </w:r>
      <w:r>
        <w:rPr>
          <w:rFonts w:ascii="宋体" w:hAnsi="宋体" w:eastAsia="黑体" w:cs="Times New Roman"/>
          <w:bCs/>
          <w:iCs/>
          <w:szCs w:val="21"/>
        </w:rPr>
        <w:t xml:space="preserve"> 献</w:t>
      </w:r>
      <w:bookmarkEnd w:id="244"/>
      <w:bookmarkEnd w:id="246"/>
    </w:p>
    <w:p>
      <w:pPr>
        <w:adjustRightInd w:val="0"/>
        <w:snapToGrid w:val="0"/>
        <w:spacing w:line="360" w:lineRule="auto"/>
        <w:rPr>
          <w:rFonts w:ascii="Times New Roman" w:hAnsi="Times New Roman" w:eastAsia="宋体" w:cs="Times New Roman"/>
          <w:szCs w:val="24"/>
        </w:rPr>
      </w:pPr>
    </w:p>
    <w:p>
      <w:pPr>
        <w:numPr>
          <w:ilvl w:val="1"/>
          <w:numId w:val="8"/>
        </w:num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GB  3096  声环境质量标准</w:t>
      </w:r>
    </w:p>
    <w:p>
      <w:pPr>
        <w:numPr>
          <w:ilvl w:val="1"/>
          <w:numId w:val="8"/>
        </w:num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GB</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5749</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生活饮用水卫生标准</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GB/T  32063  </w:t>
      </w:r>
      <w:r>
        <w:rPr>
          <w:rFonts w:hint="eastAsia" w:ascii="Times New Roman" w:hAnsi="Times New Roman" w:eastAsia="宋体" w:cs="Times New Roman"/>
          <w:kern w:val="0"/>
          <w:szCs w:val="21"/>
        </w:rPr>
        <w:t>城镇供水服务</w:t>
      </w:r>
    </w:p>
    <w:p>
      <w:pPr>
        <w:numPr>
          <w:ilvl w:val="1"/>
          <w:numId w:val="8"/>
        </w:num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GB  50016  建筑设计防火规范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GB  50045  </w:t>
      </w:r>
      <w:r>
        <w:rPr>
          <w:rFonts w:hint="eastAsia" w:ascii="Times New Roman" w:hAnsi="Times New Roman" w:eastAsia="宋体" w:cs="Times New Roman"/>
          <w:kern w:val="0"/>
          <w:szCs w:val="21"/>
        </w:rPr>
        <w:t>高层民用建筑设计防火规范</w:t>
      </w:r>
    </w:p>
    <w:p>
      <w:pPr>
        <w:numPr>
          <w:ilvl w:val="1"/>
          <w:numId w:val="8"/>
        </w:num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GB/T  50344  建筑结构检测技术标准</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GB  50440  </w:t>
      </w:r>
      <w:r>
        <w:rPr>
          <w:rFonts w:hint="eastAsia" w:ascii="Times New Roman" w:hAnsi="Times New Roman" w:eastAsia="宋体" w:cs="Times New Roman"/>
          <w:kern w:val="0"/>
          <w:szCs w:val="21"/>
        </w:rPr>
        <w:t>城市消防远程监控系统技术规范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GB  50494  </w:t>
      </w:r>
      <w:r>
        <w:rPr>
          <w:rFonts w:hint="eastAsia" w:ascii="Times New Roman" w:hAnsi="Times New Roman" w:eastAsia="宋体" w:cs="Times New Roman"/>
          <w:kern w:val="0"/>
          <w:szCs w:val="21"/>
        </w:rPr>
        <w:t>城镇燃气技术规范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GB  50497  </w:t>
      </w:r>
      <w:r>
        <w:rPr>
          <w:rFonts w:hint="eastAsia" w:ascii="Times New Roman" w:hAnsi="Times New Roman" w:eastAsia="宋体" w:cs="Times New Roman"/>
          <w:kern w:val="0"/>
          <w:szCs w:val="21"/>
        </w:rPr>
        <w:t>建筑基坑工程监测技术标准</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GB  50736  民用建筑供暖通风与空气调节设计规范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GB  51192  </w:t>
      </w:r>
      <w:r>
        <w:rPr>
          <w:rFonts w:hint="eastAsia" w:ascii="Times New Roman" w:hAnsi="Times New Roman" w:eastAsia="宋体" w:cs="Times New Roman"/>
          <w:kern w:val="0"/>
          <w:szCs w:val="21"/>
        </w:rPr>
        <w:t>公园设计规范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GB  55020  </w:t>
      </w:r>
      <w:r>
        <w:rPr>
          <w:rFonts w:hint="eastAsia" w:ascii="Times New Roman" w:hAnsi="Times New Roman" w:eastAsia="宋体" w:cs="Times New Roman"/>
          <w:kern w:val="0"/>
          <w:szCs w:val="21"/>
        </w:rPr>
        <w:t>建筑给水排水与节水通用规范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GB  55021  </w:t>
      </w:r>
      <w:r>
        <w:rPr>
          <w:rFonts w:hint="eastAsia" w:ascii="Times New Roman" w:hAnsi="Times New Roman" w:eastAsia="宋体" w:cs="Times New Roman"/>
          <w:kern w:val="0"/>
          <w:szCs w:val="21"/>
        </w:rPr>
        <w:t>既有建筑鉴定与加固通用规范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GB  55026  </w:t>
      </w:r>
      <w:r>
        <w:rPr>
          <w:rFonts w:hint="eastAsia" w:ascii="Times New Roman" w:hAnsi="Times New Roman" w:eastAsia="宋体" w:cs="Times New Roman"/>
          <w:kern w:val="0"/>
          <w:szCs w:val="21"/>
        </w:rPr>
        <w:t>城市给水工程项目规范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GB  55027  </w:t>
      </w:r>
      <w:r>
        <w:rPr>
          <w:rFonts w:hint="eastAsia" w:ascii="Times New Roman" w:hAnsi="Times New Roman" w:eastAsia="宋体" w:cs="Times New Roman"/>
          <w:kern w:val="0"/>
          <w:szCs w:val="21"/>
        </w:rPr>
        <w:t>城乡排水工程项目规范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CJJ  99  城市桥梁养护技术标准</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CJJ  92  </w:t>
      </w:r>
      <w:r>
        <w:rPr>
          <w:rFonts w:hint="eastAsia" w:ascii="Times New Roman" w:hAnsi="Times New Roman" w:eastAsia="宋体" w:cs="Times New Roman"/>
          <w:kern w:val="0"/>
          <w:szCs w:val="21"/>
        </w:rPr>
        <w:t>城镇供水管网漏损控制及评定标准</w:t>
      </w:r>
    </w:p>
    <w:p>
      <w:pPr>
        <w:numPr>
          <w:ilvl w:val="1"/>
          <w:numId w:val="8"/>
        </w:num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CJJ</w:t>
      </w:r>
      <w:r>
        <w:rPr>
          <w:rFonts w:ascii="Times New Roman" w:hAnsi="Times New Roman" w:eastAsia="宋体" w:cs="Times New Roman"/>
          <w:kern w:val="0"/>
          <w:szCs w:val="21"/>
        </w:rPr>
        <w:t xml:space="preserve">  207  </w:t>
      </w:r>
      <w:r>
        <w:rPr>
          <w:rFonts w:hint="eastAsia" w:ascii="Times New Roman" w:hAnsi="Times New Roman" w:eastAsia="宋体" w:cs="Times New Roman"/>
          <w:kern w:val="0"/>
          <w:szCs w:val="21"/>
        </w:rPr>
        <w:t>城镇供水管网运行、维护及安全技术规程</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CJJ/T  241  城镇供热监测与调控系统技术规程</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CJJ/T  254  城镇供热直埋热水管道泄漏监测系统技术规程</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CJJ/T  289  城市轨道交通隧道结构养护技术标准</w:t>
      </w:r>
    </w:p>
    <w:p>
      <w:pPr>
        <w:numPr>
          <w:ilvl w:val="1"/>
          <w:numId w:val="8"/>
        </w:num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CJJ/T  312  城市运行管理服务平台技术标准</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CJ/T  532  </w:t>
      </w:r>
      <w:r>
        <w:rPr>
          <w:rFonts w:hint="eastAsia" w:ascii="Times New Roman" w:hAnsi="Times New Roman" w:eastAsia="宋体" w:cs="Times New Roman"/>
          <w:kern w:val="0"/>
          <w:szCs w:val="21"/>
        </w:rPr>
        <w:t>城市户外广告设施巡检监管信息系统</w:t>
      </w:r>
    </w:p>
    <w:p>
      <w:pPr>
        <w:numPr>
          <w:ilvl w:val="1"/>
          <w:numId w:val="8"/>
        </w:numPr>
        <w:adjustRightInd w:val="0"/>
        <w:snapToGrid w:val="0"/>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CJ/T  545  城市运行管理服务平台数据标准</w:t>
      </w:r>
    </w:p>
    <w:p>
      <w:pPr>
        <w:numPr>
          <w:ilvl w:val="1"/>
          <w:numId w:val="8"/>
        </w:numPr>
        <w:adjustRightInd w:val="0"/>
        <w:snapToGrid w:val="0"/>
        <w:spacing w:line="360" w:lineRule="auto"/>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CJ  城市运行管理服务平台管理监督指标及评价标准</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JTG  H12  公路隧道养护技术规范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JGJ  102  </w:t>
      </w:r>
      <w:r>
        <w:rPr>
          <w:rFonts w:hint="eastAsia" w:ascii="Times New Roman" w:hAnsi="Times New Roman" w:eastAsia="宋体" w:cs="Times New Roman"/>
          <w:kern w:val="0"/>
          <w:szCs w:val="21"/>
        </w:rPr>
        <w:t>玻璃幕墙工程技术规范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JGJ  113  </w:t>
      </w:r>
      <w:r>
        <w:rPr>
          <w:rFonts w:hint="eastAsia" w:ascii="Times New Roman" w:hAnsi="Times New Roman" w:eastAsia="宋体" w:cs="Times New Roman"/>
          <w:kern w:val="0"/>
          <w:szCs w:val="21"/>
        </w:rPr>
        <w:t>建筑玻璃应用技术规程</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JGJ/T  139  </w:t>
      </w:r>
      <w:r>
        <w:rPr>
          <w:rFonts w:hint="eastAsia" w:ascii="Times New Roman" w:hAnsi="Times New Roman" w:eastAsia="宋体" w:cs="Times New Roman"/>
          <w:kern w:val="0"/>
          <w:szCs w:val="21"/>
        </w:rPr>
        <w:t>玻璃幕墙工程质量检验标准</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JGJ/T  292  </w:t>
      </w:r>
      <w:r>
        <w:rPr>
          <w:rFonts w:hint="eastAsia" w:ascii="Times New Roman" w:hAnsi="Times New Roman" w:eastAsia="宋体" w:cs="Times New Roman"/>
          <w:kern w:val="0"/>
          <w:szCs w:val="21"/>
        </w:rPr>
        <w:t>建筑工程施工现场视频监控技术规范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TSG/T  5002  </w:t>
      </w:r>
      <w:r>
        <w:rPr>
          <w:rFonts w:hint="eastAsia" w:ascii="Times New Roman" w:hAnsi="Times New Roman" w:eastAsia="宋体" w:cs="Times New Roman"/>
          <w:kern w:val="0"/>
          <w:szCs w:val="21"/>
        </w:rPr>
        <w:t>电梯使用管理与维修保养规则</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DG/TJ  08-803  </w:t>
      </w:r>
      <w:r>
        <w:rPr>
          <w:rFonts w:hint="eastAsia" w:ascii="Times New Roman" w:hAnsi="Times New Roman" w:eastAsia="宋体" w:cs="Times New Roman"/>
          <w:kern w:val="0"/>
          <w:szCs w:val="21"/>
        </w:rPr>
        <w:t>建筑幕墙安全性能检测评估技术规程</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T/CMEA  002  </w:t>
      </w:r>
      <w:r>
        <w:rPr>
          <w:rFonts w:hint="eastAsia" w:ascii="Times New Roman" w:hAnsi="Times New Roman" w:eastAsia="宋体" w:cs="Times New Roman"/>
          <w:kern w:val="0"/>
          <w:szCs w:val="21"/>
        </w:rPr>
        <w:t>道路塌陷隐患雷达检测技术规范</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T/CECS G</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 xml:space="preserve">E41-04  </w:t>
      </w:r>
      <w:r>
        <w:rPr>
          <w:rFonts w:hint="eastAsia" w:ascii="Times New Roman" w:hAnsi="Times New Roman" w:eastAsia="宋体" w:cs="Times New Roman"/>
          <w:kern w:val="0"/>
          <w:szCs w:val="21"/>
        </w:rPr>
        <w:t>国家公路网重点桥梁和隧道监测评价规程</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T∕CECS  869  城镇排水管网在线监测技术规程</w:t>
      </w:r>
    </w:p>
    <w:p>
      <w:pPr>
        <w:numPr>
          <w:ilvl w:val="1"/>
          <w:numId w:val="8"/>
        </w:num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建标</w:t>
      </w:r>
      <w:r>
        <w:rPr>
          <w:rFonts w:ascii="Times New Roman" w:hAnsi="Times New Roman" w:eastAsia="宋体" w:cs="Times New Roman"/>
          <w:kern w:val="0"/>
          <w:szCs w:val="21"/>
        </w:rPr>
        <w:t xml:space="preserve"> 180-2017  </w:t>
      </w:r>
      <w:r>
        <w:rPr>
          <w:rFonts w:hint="eastAsia" w:ascii="Times New Roman" w:hAnsi="Times New Roman" w:eastAsia="宋体" w:cs="Times New Roman"/>
          <w:kern w:val="0"/>
          <w:szCs w:val="21"/>
        </w:rPr>
        <w:t>城市社区应急避难场所建设标准</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DB34T  3750  </w:t>
      </w:r>
      <w:r>
        <w:rPr>
          <w:rFonts w:hint="eastAsia" w:ascii="Times New Roman" w:hAnsi="Times New Roman" w:eastAsia="宋体" w:cs="Times New Roman"/>
          <w:kern w:val="0"/>
          <w:szCs w:val="21"/>
        </w:rPr>
        <w:t>综合管廊运维数据规程</w:t>
      </w:r>
    </w:p>
    <w:p>
      <w:pPr>
        <w:numPr>
          <w:ilvl w:val="1"/>
          <w:numId w:val="8"/>
        </w:num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DB34/T  4021  </w:t>
      </w:r>
      <w:r>
        <w:rPr>
          <w:rFonts w:hint="eastAsia" w:ascii="Times New Roman" w:hAnsi="Times New Roman" w:eastAsia="宋体" w:cs="Times New Roman"/>
          <w:kern w:val="0"/>
          <w:szCs w:val="21"/>
        </w:rPr>
        <w:t>城市生命线工程安全运行监测技术标准</w:t>
      </w:r>
    </w:p>
    <w:p>
      <w:pPr>
        <w:numPr>
          <w:ilvl w:val="1"/>
          <w:numId w:val="8"/>
        </w:num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DB34/T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5074</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综合管廊信息模型应用技术规程</w:t>
      </w:r>
    </w:p>
    <w:p>
      <w:pPr>
        <w:numPr>
          <w:ilvl w:val="1"/>
          <w:numId w:val="8"/>
        </w:num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中华人民共和国住房和城乡建设部令（第37号）</w:t>
      </w:r>
    </w:p>
    <w:p>
      <w:pPr>
        <w:numPr>
          <w:ilvl w:val="1"/>
          <w:numId w:val="8"/>
        </w:num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国家安全发展示范城市评价细则（2019版）</w:t>
      </w:r>
    </w:p>
    <w:p>
      <w:pPr>
        <w:numPr>
          <w:ilvl w:val="1"/>
          <w:numId w:val="8"/>
        </w:numPr>
        <w:adjustRightInd w:val="0"/>
        <w:snapToGrid w:val="0"/>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安徽省城市生命线安全工程建设指南（试行）</w:t>
      </w:r>
    </w:p>
    <w:p>
      <w:pPr>
        <w:adjustRightInd w:val="0"/>
        <w:snapToGrid w:val="0"/>
        <w:spacing w:line="360" w:lineRule="auto"/>
        <w:ind w:left="840"/>
        <w:rPr>
          <w:rFonts w:ascii="Times New Roman" w:hAnsi="Times New Roman" w:eastAsia="宋体" w:cs="Times New Roman"/>
          <w:kern w:val="0"/>
          <w:szCs w:val="21"/>
        </w:rPr>
      </w:pPr>
    </w:p>
    <w:p/>
    <w:sectPr>
      <w:pgSz w:w="11907" w:h="16839"/>
      <w:pgMar w:top="1440" w:right="1800" w:bottom="1440" w:left="1800" w:header="1418"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C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Helvetica Neue">
    <w:altName w:val="Times New Roman"/>
    <w:panose1 w:val="00000000000000000000"/>
    <w:charset w:val="00"/>
    <w:family w:val="auto"/>
    <w:pitch w:val="default"/>
    <w:sig w:usb0="00000000" w:usb1="00000000" w:usb2="00000010" w:usb3="00000000" w:csb0="0000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algun Gothic Semilight">
    <w:panose1 w:val="020B0502040204020203"/>
    <w:charset w:val="86"/>
    <w:family w:val="swiss"/>
    <w:pitch w:val="default"/>
    <w:sig w:usb0="900002AF" w:usb1="01D77CFB" w:usb2="00000012" w:usb3="00000000" w:csb0="203E01BD" w:csb1="D7FF0000"/>
  </w:font>
  <w:font w:name="LinTimes">
    <w:altName w:val="Segoe Print"/>
    <w:panose1 w:val="00000000000000000000"/>
    <w:charset w:val="00"/>
    <w:family w:val="auto"/>
    <w:pitch w:val="default"/>
    <w:sig w:usb0="00000000" w:usb1="0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648806"/>
      <w:docPartObj>
        <w:docPartGallery w:val="autotext"/>
      </w:docPartObj>
    </w:sdtPr>
    <w:sdtContent>
      <w:p>
        <w:pPr>
          <w:pStyle w:val="29"/>
          <w:jc w:val="right"/>
        </w:pPr>
        <w:r>
          <w:fldChar w:fldCharType="begin"/>
        </w:r>
        <w:r>
          <w:instrText xml:space="preserve">PAGE   \* MERGEFORMAT</w:instrText>
        </w:r>
        <w:r>
          <w:fldChar w:fldCharType="separate"/>
        </w:r>
        <w:r>
          <w:rPr>
            <w:lang w:val="zh-CN"/>
          </w:rPr>
          <w:t>2</w:t>
        </w:r>
        <w:r>
          <w:fldChar w:fldCharType="end"/>
        </w:r>
      </w:p>
    </w:sdtContent>
  </w:sdt>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5991067"/>
      <w:docPartObj>
        <w:docPartGallery w:val="autotext"/>
      </w:docPartObj>
    </w:sdtPr>
    <w:sdtContent>
      <w:p>
        <w:pPr>
          <w:pStyle w:val="29"/>
          <w:jc w:val="right"/>
        </w:pPr>
        <w:r>
          <w:fldChar w:fldCharType="begin"/>
        </w:r>
        <w:r>
          <w:instrText xml:space="preserve">PAGE   \* MERGEFORMAT</w:instrText>
        </w:r>
        <w:r>
          <w:fldChar w:fldCharType="separate"/>
        </w:r>
        <w:r>
          <w:rPr>
            <w:lang w:val="zh-CN"/>
          </w:rPr>
          <w:t>2</w:t>
        </w:r>
        <w:r>
          <w:fldChar w:fldCharType="end"/>
        </w:r>
      </w:p>
    </w:sdtContent>
  </w:sdt>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486296"/>
      <w:docPartObj>
        <w:docPartGallery w:val="autotext"/>
      </w:docPartObj>
    </w:sdtPr>
    <w:sdtContent>
      <w:p>
        <w:pPr>
          <w:pStyle w:val="29"/>
          <w:jc w:val="right"/>
        </w:pPr>
        <w:r>
          <w:fldChar w:fldCharType="begin"/>
        </w:r>
        <w:r>
          <w:instrText xml:space="preserve">PAGE   \* MERGEFORMAT</w:instrText>
        </w:r>
        <w:r>
          <w:fldChar w:fldCharType="separate"/>
        </w:r>
        <w:r>
          <w:rPr>
            <w:lang w:val="zh-CN"/>
          </w:rPr>
          <w:t>2</w:t>
        </w:r>
        <w:r>
          <w:fldChar w:fldCharType="end"/>
        </w:r>
      </w:p>
    </w:sdtContent>
  </w:sdt>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2152381"/>
    </w:sdtPr>
    <w:sdtContent>
      <w:p>
        <w:pPr>
          <w:pStyle w:val="29"/>
        </w:pPr>
        <w:r>
          <w:fldChar w:fldCharType="begin"/>
        </w:r>
        <w:r>
          <w:instrText xml:space="preserve">PAGE   \* MERGEFORMAT</w:instrText>
        </w:r>
        <w:r>
          <w:fldChar w:fldCharType="separate"/>
        </w:r>
        <w:r>
          <w:rPr>
            <w:lang w:val="zh-CN"/>
          </w:rPr>
          <w:t>III</w:t>
        </w:r>
        <w:r>
          <w:fldChar w:fldCharType="end"/>
        </w:r>
      </w:p>
    </w:sdtContent>
  </w:sdt>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3856684"/>
      <w:docPartObj>
        <w:docPartGallery w:val="autotext"/>
      </w:docPartObj>
    </w:sdtPr>
    <w:sdtContent>
      <w:p>
        <w:pPr>
          <w:pStyle w:val="29"/>
          <w:jc w:val="right"/>
        </w:pPr>
        <w:r>
          <w:fldChar w:fldCharType="begin"/>
        </w:r>
        <w:r>
          <w:instrText xml:space="preserve">PAGE   \* MERGEFORMAT</w:instrText>
        </w:r>
        <w:r>
          <w:fldChar w:fldCharType="separate"/>
        </w:r>
        <w:r>
          <w:rPr>
            <w:lang w:val="zh-CN"/>
          </w:rPr>
          <w:t>2</w:t>
        </w:r>
        <w:r>
          <w:fldChar w:fldCharType="end"/>
        </w:r>
      </w:p>
    </w:sdtContent>
  </w:sdt>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215590"/>
    </w:sdtPr>
    <w:sdtContent>
      <w:p>
        <w:pPr>
          <w:pStyle w:val="29"/>
        </w:pPr>
        <w:r>
          <w:fldChar w:fldCharType="begin"/>
        </w:r>
        <w:r>
          <w:instrText xml:space="preserve">PAGE   \* MERGEFORMAT</w:instrText>
        </w:r>
        <w:r>
          <w:fldChar w:fldCharType="separate"/>
        </w:r>
        <w:r>
          <w:rPr>
            <w:lang w:val="zh-CN"/>
          </w:rPr>
          <w:t>56</w:t>
        </w:r>
        <w:r>
          <w:fldChar w:fldCharType="end"/>
        </w:r>
      </w:p>
    </w:sdtContent>
  </w:sdt>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2610609"/>
    </w:sdtPr>
    <w:sdtContent>
      <w:p>
        <w:pPr>
          <w:pStyle w:val="29"/>
        </w:pPr>
        <w:r>
          <w:fldChar w:fldCharType="begin"/>
        </w:r>
        <w:r>
          <w:instrText xml:space="preserve">PAGE   \* MERGEFORMAT</w:instrText>
        </w:r>
        <w:r>
          <w:fldChar w:fldCharType="separate"/>
        </w:r>
        <w:r>
          <w:rPr>
            <w:lang w:val="zh-CN"/>
          </w:rPr>
          <w:t>2</w:t>
        </w:r>
        <w:r>
          <w:fldChar w:fldCharType="end"/>
        </w:r>
      </w:p>
    </w:sdtContent>
  </w:sdt>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left"/>
      <w:rPr>
        <w:sz w:val="21"/>
        <w:szCs w:val="21"/>
      </w:rPr>
    </w:pPr>
    <w:r>
      <w:rPr>
        <w:rFonts w:hint="eastAsia"/>
        <w:sz w:val="21"/>
        <w:szCs w:val="21"/>
      </w:rPr>
      <w:t>C</w:t>
    </w:r>
    <w:r>
      <w:rPr>
        <w:sz w:val="21"/>
        <w:szCs w:val="21"/>
      </w:rPr>
      <w:t xml:space="preserve">J/T </w:t>
    </w:r>
    <w:r>
      <w:rPr>
        <w:rFonts w:ascii="黑体" w:hAnsi="黑体" w:eastAsia="黑体"/>
        <w:sz w:val="21"/>
        <w:szCs w:val="21"/>
      </w:rPr>
      <w:t>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wordWrap w:val="0"/>
      <w:jc w:val="right"/>
    </w:pPr>
    <w:r>
      <w:rPr>
        <w:rFonts w:hint="eastAsia"/>
        <w:sz w:val="21"/>
        <w:szCs w:val="21"/>
      </w:rPr>
      <w:t>C</w:t>
    </w:r>
    <w:r>
      <w:rPr>
        <w:sz w:val="21"/>
        <w:szCs w:val="21"/>
      </w:rPr>
      <w:t xml:space="preserve">J/T </w:t>
    </w:r>
    <w:r>
      <w:rPr>
        <w:rFonts w:ascii="黑体" w:hAnsi="黑体" w:eastAsia="黑体"/>
        <w:sz w:val="21"/>
        <w:szCs w:val="21"/>
      </w:rPr>
      <w:t>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wordWrap w:val="0"/>
      <w:jc w:val="right"/>
      <w:rPr>
        <w:sz w:val="21"/>
        <w:szCs w:val="21"/>
      </w:rPr>
    </w:pPr>
    <w:r>
      <w:rPr>
        <w:rFonts w:hint="eastAsia"/>
        <w:sz w:val="21"/>
        <w:szCs w:val="21"/>
      </w:rPr>
      <w:t>C</w:t>
    </w:r>
    <w:r>
      <w:rPr>
        <w:sz w:val="21"/>
        <w:szCs w:val="21"/>
      </w:rPr>
      <w:t xml:space="preserve">J/T </w:t>
    </w:r>
    <w:r>
      <w:rPr>
        <w:rFonts w:ascii="黑体" w:hAnsi="黑体" w:eastAsia="黑体"/>
        <w:sz w:val="21"/>
        <w:szCs w:val="21"/>
      </w:rPr>
      <w:t>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right"/>
      <w:rPr>
        <w:sz w:val="21"/>
        <w:szCs w:val="21"/>
      </w:rPr>
    </w:pPr>
    <w:r>
      <w:rPr>
        <w:rFonts w:hint="eastAsia"/>
        <w:sz w:val="21"/>
        <w:szCs w:val="21"/>
      </w:rPr>
      <w:t>C</w:t>
    </w:r>
    <w:r>
      <w:rPr>
        <w:sz w:val="21"/>
        <w:szCs w:val="21"/>
      </w:rPr>
      <w:t xml:space="preserve">J/T </w:t>
    </w:r>
    <w:r>
      <w:rPr>
        <w:rFonts w:ascii="黑体" w:hAnsi="黑体" w:eastAsia="黑体"/>
        <w:sz w:val="21"/>
        <w:szCs w:val="21"/>
      </w:rPr>
      <w:t>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left"/>
      <w:rPr>
        <w:sz w:val="21"/>
        <w:szCs w:val="21"/>
      </w:rPr>
    </w:pPr>
    <w:r>
      <w:rPr>
        <w:rFonts w:hint="eastAsia"/>
        <w:sz w:val="21"/>
        <w:szCs w:val="21"/>
      </w:rPr>
      <w:t>C</w:t>
    </w:r>
    <w:r>
      <w:rPr>
        <w:sz w:val="21"/>
        <w:szCs w:val="21"/>
      </w:rPr>
      <w:t xml:space="preserve">J/T </w:t>
    </w:r>
    <w:r>
      <w:rPr>
        <w:rFonts w:ascii="黑体" w:hAnsi="黑体" w:eastAsia="黑体"/>
        <w:sz w:val="21"/>
        <w:szCs w:val="21"/>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bullet"/>
      <w:pStyle w:val="20"/>
      <w:lvlText w:val=""/>
      <w:lvlJc w:val="left"/>
      <w:pPr>
        <w:tabs>
          <w:tab w:val="left" w:pos="360"/>
        </w:tabs>
        <w:ind w:left="360" w:hanging="360"/>
      </w:pPr>
      <w:rPr>
        <w:rFonts w:hint="default" w:ascii="Wingdings" w:hAnsi="Wingdings"/>
      </w:rPr>
    </w:lvl>
  </w:abstractNum>
  <w:abstractNum w:abstractNumId="1">
    <w:nsid w:val="00000002"/>
    <w:multiLevelType w:val="multilevel"/>
    <w:tmpl w:val="00000002"/>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38"/>
      <w:suff w:val="nothing"/>
      <w:lvlText w:val="%1%2.%3.%4.%5.%6　"/>
      <w:lvlJc w:val="left"/>
      <w:pPr>
        <w:ind w:left="0" w:firstLine="0"/>
      </w:pPr>
      <w:rPr>
        <w:rFonts w:hint="eastAsia" w:ascii="黑体" w:hAnsi="Times New Roman" w:eastAsia="黑体"/>
        <w:b w:val="0"/>
        <w:i w:val="0"/>
        <w:sz w:val="21"/>
      </w:rPr>
    </w:lvl>
    <w:lvl w:ilvl="6" w:tentative="0">
      <w:start w:val="1"/>
      <w:numFmt w:val="decimal"/>
      <w:pStyle w:val="14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3"/>
    <w:multiLevelType w:val="multilevel"/>
    <w:tmpl w:val="00000003"/>
    <w:lvl w:ilvl="0" w:tentative="0">
      <w:start w:val="1"/>
      <w:numFmt w:val="none"/>
      <w:pStyle w:val="145"/>
      <w:lvlText w:val=""/>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4"/>
    <w:multiLevelType w:val="multilevel"/>
    <w:tmpl w:val="00000004"/>
    <w:lvl w:ilvl="0" w:tentative="0">
      <w:start w:val="1"/>
      <w:numFmt w:val="upperLetter"/>
      <w:pStyle w:val="163"/>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97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5"/>
    <w:multiLevelType w:val="multilevel"/>
    <w:tmpl w:val="00000005"/>
    <w:lvl w:ilvl="0" w:tentative="0">
      <w:start w:val="1"/>
      <w:numFmt w:val="none"/>
      <w:pStyle w:val="98"/>
      <w:lvlText w:val=""/>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8"/>
    <w:multiLevelType w:val="multilevel"/>
    <w:tmpl w:val="00000008"/>
    <w:lvl w:ilvl="0" w:tentative="0">
      <w:start w:val="1"/>
      <w:numFmt w:val="decimal"/>
      <w:pStyle w:val="124"/>
      <w:suff w:val="space"/>
      <w:lvlText w:val="%1 "/>
      <w:lvlJc w:val="left"/>
      <w:pPr>
        <w:tabs>
          <w:tab w:val="left" w:pos="0"/>
        </w:tabs>
        <w:ind w:left="432" w:hanging="432"/>
      </w:pPr>
      <w:rPr>
        <w:rFonts w:hint="default" w:ascii="宋体" w:hAnsi="宋体" w:eastAsia="宋体" w:cs="宋体"/>
        <w:b/>
        <w:sz w:val="36"/>
      </w:rPr>
    </w:lvl>
    <w:lvl w:ilvl="1" w:tentative="0">
      <w:start w:val="1"/>
      <w:numFmt w:val="decimal"/>
      <w:pStyle w:val="129"/>
      <w:suff w:val="nothing"/>
      <w:lvlText w:val="%1%2　"/>
      <w:lvlJc w:val="left"/>
      <w:pPr>
        <w:tabs>
          <w:tab w:val="left" w:pos="0"/>
        </w:tabs>
        <w:ind w:left="3255" w:firstLine="0"/>
      </w:pPr>
      <w:rPr>
        <w:rFonts w:hint="default" w:ascii="黑体" w:hAnsi="Times New Roman" w:eastAsia="黑体"/>
        <w:b w:val="0"/>
        <w:i w:val="0"/>
        <w:sz w:val="36"/>
      </w:rPr>
    </w:lvl>
    <w:lvl w:ilvl="2" w:tentative="0">
      <w:start w:val="1"/>
      <w:numFmt w:val="decimal"/>
      <w:pStyle w:val="128"/>
      <w:suff w:val="nothing"/>
      <w:lvlText w:val="%1%2.%3　"/>
      <w:lvlJc w:val="left"/>
      <w:pPr>
        <w:ind w:left="3150" w:firstLine="0"/>
      </w:pPr>
      <w:rPr>
        <w:rFonts w:hint="eastAsia" w:ascii="黑体" w:hAnsi="Times New Roman" w:eastAsia="黑体"/>
        <w:b w:val="0"/>
        <w:i w:val="0"/>
        <w:sz w:val="21"/>
      </w:rPr>
    </w:lvl>
    <w:lvl w:ilvl="3" w:tentative="0">
      <w:start w:val="1"/>
      <w:numFmt w:val="decimal"/>
      <w:suff w:val="nothing"/>
      <w:lvlText w:val="%1%2.%3.%4　"/>
      <w:lvlJc w:val="left"/>
      <w:pPr>
        <w:ind w:left="84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52FA02CC"/>
    <w:multiLevelType w:val="multilevel"/>
    <w:tmpl w:val="52FA02CC"/>
    <w:lvl w:ilvl="0" w:tentative="0">
      <w:start w:val="1"/>
      <w:numFmt w:val="decimal"/>
      <w:lvlText w:val="[%1]"/>
      <w:lvlJc w:val="left"/>
      <w:pPr>
        <w:ind w:left="84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DCA0C22"/>
    <w:multiLevelType w:val="multilevel"/>
    <w:tmpl w:val="5DCA0C22"/>
    <w:lvl w:ilvl="0" w:tentative="0">
      <w:start w:val="1"/>
      <w:numFmt w:val="none"/>
      <w:pStyle w:val="158"/>
      <w:suff w:val="nothing"/>
      <w:lvlText w:val="%1——"/>
      <w:lvlJc w:val="left"/>
      <w:pPr>
        <w:ind w:left="975" w:hanging="408"/>
      </w:pPr>
      <w:rPr>
        <w:rFonts w:hint="eastAsia"/>
        <w:lang w:val="en-US"/>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0"/>
  </w:num>
  <w:num w:numId="2">
    <w:abstractNumId w:val="4"/>
  </w:num>
  <w:num w:numId="3">
    <w:abstractNumId w:val="5"/>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B9147F"/>
    <w:rsid w:val="00004187"/>
    <w:rsid w:val="0001308C"/>
    <w:rsid w:val="0001326B"/>
    <w:rsid w:val="000214C7"/>
    <w:rsid w:val="00024CF4"/>
    <w:rsid w:val="0002611D"/>
    <w:rsid w:val="000300AA"/>
    <w:rsid w:val="00031C7D"/>
    <w:rsid w:val="00043072"/>
    <w:rsid w:val="00051129"/>
    <w:rsid w:val="0005722C"/>
    <w:rsid w:val="00062D2C"/>
    <w:rsid w:val="000638A5"/>
    <w:rsid w:val="00072910"/>
    <w:rsid w:val="00077240"/>
    <w:rsid w:val="00083B97"/>
    <w:rsid w:val="000846F8"/>
    <w:rsid w:val="00093AE7"/>
    <w:rsid w:val="000947C3"/>
    <w:rsid w:val="000A7DFB"/>
    <w:rsid w:val="000B6933"/>
    <w:rsid w:val="000B73F1"/>
    <w:rsid w:val="000C2698"/>
    <w:rsid w:val="000C3975"/>
    <w:rsid w:val="000C5E3C"/>
    <w:rsid w:val="000D0C82"/>
    <w:rsid w:val="000D1172"/>
    <w:rsid w:val="000D1240"/>
    <w:rsid w:val="000D1249"/>
    <w:rsid w:val="000D51C6"/>
    <w:rsid w:val="000D5206"/>
    <w:rsid w:val="000D552D"/>
    <w:rsid w:val="000D556E"/>
    <w:rsid w:val="000D67AB"/>
    <w:rsid w:val="000E1667"/>
    <w:rsid w:val="000E58EA"/>
    <w:rsid w:val="000E5C48"/>
    <w:rsid w:val="000F140C"/>
    <w:rsid w:val="000F1BD5"/>
    <w:rsid w:val="000F3557"/>
    <w:rsid w:val="000F7C8C"/>
    <w:rsid w:val="00100180"/>
    <w:rsid w:val="00100C01"/>
    <w:rsid w:val="0010161D"/>
    <w:rsid w:val="00113FCB"/>
    <w:rsid w:val="00122099"/>
    <w:rsid w:val="001220F0"/>
    <w:rsid w:val="0012232B"/>
    <w:rsid w:val="00125BC3"/>
    <w:rsid w:val="00125C74"/>
    <w:rsid w:val="001277C0"/>
    <w:rsid w:val="001306C9"/>
    <w:rsid w:val="00130CA4"/>
    <w:rsid w:val="00133ACE"/>
    <w:rsid w:val="0015065D"/>
    <w:rsid w:val="00164CA0"/>
    <w:rsid w:val="0016554B"/>
    <w:rsid w:val="00170CE7"/>
    <w:rsid w:val="0017637C"/>
    <w:rsid w:val="00177BAE"/>
    <w:rsid w:val="00181BF8"/>
    <w:rsid w:val="00187138"/>
    <w:rsid w:val="0019004E"/>
    <w:rsid w:val="00192AFD"/>
    <w:rsid w:val="0019347B"/>
    <w:rsid w:val="00193C4A"/>
    <w:rsid w:val="00195E78"/>
    <w:rsid w:val="0019754B"/>
    <w:rsid w:val="001A034F"/>
    <w:rsid w:val="001A5D64"/>
    <w:rsid w:val="001A7C06"/>
    <w:rsid w:val="001B0EF3"/>
    <w:rsid w:val="001C5C44"/>
    <w:rsid w:val="001C718F"/>
    <w:rsid w:val="001D086B"/>
    <w:rsid w:val="001D10C1"/>
    <w:rsid w:val="001D14A3"/>
    <w:rsid w:val="001D33AD"/>
    <w:rsid w:val="001D3A48"/>
    <w:rsid w:val="001D3E05"/>
    <w:rsid w:val="001E181E"/>
    <w:rsid w:val="001E450E"/>
    <w:rsid w:val="001E4925"/>
    <w:rsid w:val="001F22AB"/>
    <w:rsid w:val="001F577F"/>
    <w:rsid w:val="00201538"/>
    <w:rsid w:val="0020278C"/>
    <w:rsid w:val="00206EF9"/>
    <w:rsid w:val="00210F4E"/>
    <w:rsid w:val="00213EB3"/>
    <w:rsid w:val="00221030"/>
    <w:rsid w:val="00223309"/>
    <w:rsid w:val="00227FBB"/>
    <w:rsid w:val="002300B8"/>
    <w:rsid w:val="002314F2"/>
    <w:rsid w:val="00232C36"/>
    <w:rsid w:val="002345F0"/>
    <w:rsid w:val="0023478F"/>
    <w:rsid w:val="002356AD"/>
    <w:rsid w:val="00236C05"/>
    <w:rsid w:val="00236C08"/>
    <w:rsid w:val="002420F6"/>
    <w:rsid w:val="00243289"/>
    <w:rsid w:val="00252CF8"/>
    <w:rsid w:val="002535C2"/>
    <w:rsid w:val="00273DFA"/>
    <w:rsid w:val="00273EA3"/>
    <w:rsid w:val="00281FFD"/>
    <w:rsid w:val="002829DC"/>
    <w:rsid w:val="002903E1"/>
    <w:rsid w:val="00291B2B"/>
    <w:rsid w:val="00294D5F"/>
    <w:rsid w:val="002A0343"/>
    <w:rsid w:val="002A4020"/>
    <w:rsid w:val="002A5DF9"/>
    <w:rsid w:val="002A76BE"/>
    <w:rsid w:val="002A7DCC"/>
    <w:rsid w:val="002B6BA7"/>
    <w:rsid w:val="002D0120"/>
    <w:rsid w:val="002D21FC"/>
    <w:rsid w:val="002D396B"/>
    <w:rsid w:val="002D533E"/>
    <w:rsid w:val="002D5740"/>
    <w:rsid w:val="002E2355"/>
    <w:rsid w:val="002E4F1D"/>
    <w:rsid w:val="002E61A4"/>
    <w:rsid w:val="002E676A"/>
    <w:rsid w:val="002F12E4"/>
    <w:rsid w:val="002F5F30"/>
    <w:rsid w:val="002F71C5"/>
    <w:rsid w:val="002F75FE"/>
    <w:rsid w:val="002F7AB8"/>
    <w:rsid w:val="002F7F05"/>
    <w:rsid w:val="00302C0F"/>
    <w:rsid w:val="00305278"/>
    <w:rsid w:val="00310C66"/>
    <w:rsid w:val="00311B2E"/>
    <w:rsid w:val="00312AAA"/>
    <w:rsid w:val="00317FDE"/>
    <w:rsid w:val="00322B6F"/>
    <w:rsid w:val="0033063E"/>
    <w:rsid w:val="00336FB5"/>
    <w:rsid w:val="00340B54"/>
    <w:rsid w:val="003447F3"/>
    <w:rsid w:val="00344BD5"/>
    <w:rsid w:val="0036276F"/>
    <w:rsid w:val="00362845"/>
    <w:rsid w:val="003632C2"/>
    <w:rsid w:val="00363EFC"/>
    <w:rsid w:val="00364804"/>
    <w:rsid w:val="003661E0"/>
    <w:rsid w:val="00367F7F"/>
    <w:rsid w:val="0037216D"/>
    <w:rsid w:val="0037268B"/>
    <w:rsid w:val="0037291D"/>
    <w:rsid w:val="00374308"/>
    <w:rsid w:val="00376C70"/>
    <w:rsid w:val="00380ED3"/>
    <w:rsid w:val="00387828"/>
    <w:rsid w:val="00391632"/>
    <w:rsid w:val="003952AB"/>
    <w:rsid w:val="00395577"/>
    <w:rsid w:val="003A002E"/>
    <w:rsid w:val="003A423B"/>
    <w:rsid w:val="003B2E1C"/>
    <w:rsid w:val="003B695D"/>
    <w:rsid w:val="003C2273"/>
    <w:rsid w:val="003C3FC2"/>
    <w:rsid w:val="003C446A"/>
    <w:rsid w:val="003C4DD2"/>
    <w:rsid w:val="003D34F7"/>
    <w:rsid w:val="003D3798"/>
    <w:rsid w:val="003D4C3B"/>
    <w:rsid w:val="003D56CB"/>
    <w:rsid w:val="003E176F"/>
    <w:rsid w:val="003E5AF9"/>
    <w:rsid w:val="003E6425"/>
    <w:rsid w:val="003F07C9"/>
    <w:rsid w:val="003F697E"/>
    <w:rsid w:val="00400F2C"/>
    <w:rsid w:val="00410AEC"/>
    <w:rsid w:val="00414016"/>
    <w:rsid w:val="0041492E"/>
    <w:rsid w:val="0041574E"/>
    <w:rsid w:val="00415D67"/>
    <w:rsid w:val="0041769A"/>
    <w:rsid w:val="00422FAD"/>
    <w:rsid w:val="0042410B"/>
    <w:rsid w:val="00424747"/>
    <w:rsid w:val="00427180"/>
    <w:rsid w:val="00430293"/>
    <w:rsid w:val="0043057B"/>
    <w:rsid w:val="00431C33"/>
    <w:rsid w:val="004334B1"/>
    <w:rsid w:val="00441C21"/>
    <w:rsid w:val="00444AB9"/>
    <w:rsid w:val="004457AC"/>
    <w:rsid w:val="0044781F"/>
    <w:rsid w:val="004503EE"/>
    <w:rsid w:val="004547DC"/>
    <w:rsid w:val="0045570A"/>
    <w:rsid w:val="00463422"/>
    <w:rsid w:val="004634F9"/>
    <w:rsid w:val="00464425"/>
    <w:rsid w:val="004670BA"/>
    <w:rsid w:val="00470123"/>
    <w:rsid w:val="00472568"/>
    <w:rsid w:val="004732AF"/>
    <w:rsid w:val="004738DD"/>
    <w:rsid w:val="00473A84"/>
    <w:rsid w:val="00486AE1"/>
    <w:rsid w:val="00490240"/>
    <w:rsid w:val="00492322"/>
    <w:rsid w:val="0049298A"/>
    <w:rsid w:val="00496BB7"/>
    <w:rsid w:val="004977DF"/>
    <w:rsid w:val="004A2ECB"/>
    <w:rsid w:val="004A3801"/>
    <w:rsid w:val="004A4314"/>
    <w:rsid w:val="004A55FF"/>
    <w:rsid w:val="004A77ED"/>
    <w:rsid w:val="004A7825"/>
    <w:rsid w:val="004B3072"/>
    <w:rsid w:val="004B6D3B"/>
    <w:rsid w:val="004C0F75"/>
    <w:rsid w:val="004D094B"/>
    <w:rsid w:val="004D2606"/>
    <w:rsid w:val="004D509E"/>
    <w:rsid w:val="004D77DE"/>
    <w:rsid w:val="004E2849"/>
    <w:rsid w:val="0050096B"/>
    <w:rsid w:val="00501B9B"/>
    <w:rsid w:val="00501EB5"/>
    <w:rsid w:val="005043AA"/>
    <w:rsid w:val="00505FEB"/>
    <w:rsid w:val="00506070"/>
    <w:rsid w:val="00514A12"/>
    <w:rsid w:val="005168A8"/>
    <w:rsid w:val="00521AC9"/>
    <w:rsid w:val="005234C6"/>
    <w:rsid w:val="005237C7"/>
    <w:rsid w:val="005244C6"/>
    <w:rsid w:val="00525CDD"/>
    <w:rsid w:val="00530CE6"/>
    <w:rsid w:val="00533E82"/>
    <w:rsid w:val="0053727E"/>
    <w:rsid w:val="00537AC6"/>
    <w:rsid w:val="00543339"/>
    <w:rsid w:val="005509C1"/>
    <w:rsid w:val="0055272C"/>
    <w:rsid w:val="005530A6"/>
    <w:rsid w:val="00554BDF"/>
    <w:rsid w:val="00557E48"/>
    <w:rsid w:val="00557F13"/>
    <w:rsid w:val="00561A22"/>
    <w:rsid w:val="00571B73"/>
    <w:rsid w:val="0057357E"/>
    <w:rsid w:val="00575E26"/>
    <w:rsid w:val="00584DA0"/>
    <w:rsid w:val="00587396"/>
    <w:rsid w:val="00590386"/>
    <w:rsid w:val="00592FB7"/>
    <w:rsid w:val="00594706"/>
    <w:rsid w:val="005972B8"/>
    <w:rsid w:val="005A77A9"/>
    <w:rsid w:val="005B276B"/>
    <w:rsid w:val="005B540F"/>
    <w:rsid w:val="005B5E5F"/>
    <w:rsid w:val="005B6082"/>
    <w:rsid w:val="005B72B0"/>
    <w:rsid w:val="005B7DAC"/>
    <w:rsid w:val="005B7EE1"/>
    <w:rsid w:val="005C1776"/>
    <w:rsid w:val="005C2CDE"/>
    <w:rsid w:val="005C47D1"/>
    <w:rsid w:val="005C53CF"/>
    <w:rsid w:val="005C632B"/>
    <w:rsid w:val="005D443A"/>
    <w:rsid w:val="005D58AA"/>
    <w:rsid w:val="005E0452"/>
    <w:rsid w:val="005E3D92"/>
    <w:rsid w:val="005E749B"/>
    <w:rsid w:val="005F214A"/>
    <w:rsid w:val="005F2ED2"/>
    <w:rsid w:val="005F6AED"/>
    <w:rsid w:val="0060304C"/>
    <w:rsid w:val="0060338E"/>
    <w:rsid w:val="006053F2"/>
    <w:rsid w:val="006069E0"/>
    <w:rsid w:val="006109AD"/>
    <w:rsid w:val="0061709B"/>
    <w:rsid w:val="00617363"/>
    <w:rsid w:val="00622BDB"/>
    <w:rsid w:val="00624E26"/>
    <w:rsid w:val="006259AE"/>
    <w:rsid w:val="00625A60"/>
    <w:rsid w:val="006272A1"/>
    <w:rsid w:val="00633B87"/>
    <w:rsid w:val="00633E1B"/>
    <w:rsid w:val="00640153"/>
    <w:rsid w:val="00642AE0"/>
    <w:rsid w:val="006448B5"/>
    <w:rsid w:val="00646894"/>
    <w:rsid w:val="00652E4C"/>
    <w:rsid w:val="0065380A"/>
    <w:rsid w:val="00655D1E"/>
    <w:rsid w:val="00657A7A"/>
    <w:rsid w:val="00657BA2"/>
    <w:rsid w:val="00661CDA"/>
    <w:rsid w:val="00663A16"/>
    <w:rsid w:val="00664802"/>
    <w:rsid w:val="00667C48"/>
    <w:rsid w:val="006810FC"/>
    <w:rsid w:val="00681138"/>
    <w:rsid w:val="00681EF8"/>
    <w:rsid w:val="00685DE2"/>
    <w:rsid w:val="006965C4"/>
    <w:rsid w:val="00697706"/>
    <w:rsid w:val="00697CE6"/>
    <w:rsid w:val="006A12DB"/>
    <w:rsid w:val="006A4826"/>
    <w:rsid w:val="006A5EAA"/>
    <w:rsid w:val="006B1DEF"/>
    <w:rsid w:val="006B55FE"/>
    <w:rsid w:val="006B715A"/>
    <w:rsid w:val="006B7DBB"/>
    <w:rsid w:val="006C640D"/>
    <w:rsid w:val="006C772F"/>
    <w:rsid w:val="006C7C9B"/>
    <w:rsid w:val="006D0674"/>
    <w:rsid w:val="006D2DA0"/>
    <w:rsid w:val="006D387E"/>
    <w:rsid w:val="006D40F8"/>
    <w:rsid w:val="006D4259"/>
    <w:rsid w:val="006D47A1"/>
    <w:rsid w:val="006D4A34"/>
    <w:rsid w:val="006D6FE9"/>
    <w:rsid w:val="006E0403"/>
    <w:rsid w:val="006E24CD"/>
    <w:rsid w:val="006E536E"/>
    <w:rsid w:val="006E5DFB"/>
    <w:rsid w:val="006F447F"/>
    <w:rsid w:val="006F7796"/>
    <w:rsid w:val="006F7B96"/>
    <w:rsid w:val="006F7FA4"/>
    <w:rsid w:val="00702966"/>
    <w:rsid w:val="00705115"/>
    <w:rsid w:val="0070536D"/>
    <w:rsid w:val="00707228"/>
    <w:rsid w:val="007074F5"/>
    <w:rsid w:val="007077EF"/>
    <w:rsid w:val="00711B88"/>
    <w:rsid w:val="00711CB4"/>
    <w:rsid w:val="00711E6A"/>
    <w:rsid w:val="0071259D"/>
    <w:rsid w:val="00716466"/>
    <w:rsid w:val="00721260"/>
    <w:rsid w:val="007248C3"/>
    <w:rsid w:val="0072653F"/>
    <w:rsid w:val="007272EC"/>
    <w:rsid w:val="00727926"/>
    <w:rsid w:val="00727E96"/>
    <w:rsid w:val="00733AC0"/>
    <w:rsid w:val="00735E1D"/>
    <w:rsid w:val="0073745F"/>
    <w:rsid w:val="00741631"/>
    <w:rsid w:val="0074535C"/>
    <w:rsid w:val="007503D2"/>
    <w:rsid w:val="007516FD"/>
    <w:rsid w:val="007560C0"/>
    <w:rsid w:val="00757C9E"/>
    <w:rsid w:val="00765B94"/>
    <w:rsid w:val="00767FE4"/>
    <w:rsid w:val="00770CBF"/>
    <w:rsid w:val="007718BE"/>
    <w:rsid w:val="00775E6F"/>
    <w:rsid w:val="007841BE"/>
    <w:rsid w:val="007844E3"/>
    <w:rsid w:val="00786ED3"/>
    <w:rsid w:val="00792919"/>
    <w:rsid w:val="007952A8"/>
    <w:rsid w:val="007A2FEA"/>
    <w:rsid w:val="007A433A"/>
    <w:rsid w:val="007A76E8"/>
    <w:rsid w:val="007A7A38"/>
    <w:rsid w:val="007B07CA"/>
    <w:rsid w:val="007B34FC"/>
    <w:rsid w:val="007B54D9"/>
    <w:rsid w:val="007C2514"/>
    <w:rsid w:val="007C62DB"/>
    <w:rsid w:val="007C6DB6"/>
    <w:rsid w:val="007D422A"/>
    <w:rsid w:val="007E2199"/>
    <w:rsid w:val="007E427C"/>
    <w:rsid w:val="007E4AA2"/>
    <w:rsid w:val="007E7140"/>
    <w:rsid w:val="007E7D7F"/>
    <w:rsid w:val="007F14A8"/>
    <w:rsid w:val="007F255D"/>
    <w:rsid w:val="007F344A"/>
    <w:rsid w:val="008032AB"/>
    <w:rsid w:val="00803457"/>
    <w:rsid w:val="00803C52"/>
    <w:rsid w:val="0081075F"/>
    <w:rsid w:val="00810C13"/>
    <w:rsid w:val="00811C5E"/>
    <w:rsid w:val="0081613A"/>
    <w:rsid w:val="0081659E"/>
    <w:rsid w:val="008258C2"/>
    <w:rsid w:val="00825900"/>
    <w:rsid w:val="00833D98"/>
    <w:rsid w:val="008342D4"/>
    <w:rsid w:val="00840E3E"/>
    <w:rsid w:val="008437A4"/>
    <w:rsid w:val="00845B73"/>
    <w:rsid w:val="00854099"/>
    <w:rsid w:val="0085484C"/>
    <w:rsid w:val="00855C6E"/>
    <w:rsid w:val="0085669A"/>
    <w:rsid w:val="0086255A"/>
    <w:rsid w:val="0086271F"/>
    <w:rsid w:val="00862814"/>
    <w:rsid w:val="00864425"/>
    <w:rsid w:val="00874A04"/>
    <w:rsid w:val="00877D90"/>
    <w:rsid w:val="00880C2F"/>
    <w:rsid w:val="00881174"/>
    <w:rsid w:val="00884746"/>
    <w:rsid w:val="008867E7"/>
    <w:rsid w:val="00890F2F"/>
    <w:rsid w:val="00891A4D"/>
    <w:rsid w:val="00892110"/>
    <w:rsid w:val="0089495A"/>
    <w:rsid w:val="008A5015"/>
    <w:rsid w:val="008A5921"/>
    <w:rsid w:val="008A6594"/>
    <w:rsid w:val="008A6CE5"/>
    <w:rsid w:val="008B0499"/>
    <w:rsid w:val="008B36B7"/>
    <w:rsid w:val="008C065A"/>
    <w:rsid w:val="008C2A33"/>
    <w:rsid w:val="008C7D99"/>
    <w:rsid w:val="008D057E"/>
    <w:rsid w:val="008D64DC"/>
    <w:rsid w:val="008E0FD9"/>
    <w:rsid w:val="008F17C5"/>
    <w:rsid w:val="008F763D"/>
    <w:rsid w:val="00903EF4"/>
    <w:rsid w:val="0090552C"/>
    <w:rsid w:val="00905EE9"/>
    <w:rsid w:val="00906707"/>
    <w:rsid w:val="009149BC"/>
    <w:rsid w:val="009156F2"/>
    <w:rsid w:val="00915CD5"/>
    <w:rsid w:val="0092216B"/>
    <w:rsid w:val="009244F8"/>
    <w:rsid w:val="009341AE"/>
    <w:rsid w:val="009345E3"/>
    <w:rsid w:val="00937D7E"/>
    <w:rsid w:val="00940231"/>
    <w:rsid w:val="00941C86"/>
    <w:rsid w:val="00943B39"/>
    <w:rsid w:val="00945D2B"/>
    <w:rsid w:val="009475A1"/>
    <w:rsid w:val="009505EB"/>
    <w:rsid w:val="0095087A"/>
    <w:rsid w:val="0095550B"/>
    <w:rsid w:val="00961607"/>
    <w:rsid w:val="009620D6"/>
    <w:rsid w:val="00963131"/>
    <w:rsid w:val="00963338"/>
    <w:rsid w:val="009650EB"/>
    <w:rsid w:val="0096542D"/>
    <w:rsid w:val="00966518"/>
    <w:rsid w:val="00970C05"/>
    <w:rsid w:val="00974DF4"/>
    <w:rsid w:val="00976FD6"/>
    <w:rsid w:val="009863B3"/>
    <w:rsid w:val="00987241"/>
    <w:rsid w:val="00991962"/>
    <w:rsid w:val="00995096"/>
    <w:rsid w:val="009957F9"/>
    <w:rsid w:val="009A0D66"/>
    <w:rsid w:val="009A25A8"/>
    <w:rsid w:val="009A34E3"/>
    <w:rsid w:val="009A5924"/>
    <w:rsid w:val="009B3210"/>
    <w:rsid w:val="009B5307"/>
    <w:rsid w:val="009B6195"/>
    <w:rsid w:val="009B669F"/>
    <w:rsid w:val="009B7383"/>
    <w:rsid w:val="009C4FDC"/>
    <w:rsid w:val="009C70A8"/>
    <w:rsid w:val="009D4813"/>
    <w:rsid w:val="009D4A9E"/>
    <w:rsid w:val="009E56EB"/>
    <w:rsid w:val="009E6C98"/>
    <w:rsid w:val="009E773D"/>
    <w:rsid w:val="009F2755"/>
    <w:rsid w:val="009F3709"/>
    <w:rsid w:val="009F39F1"/>
    <w:rsid w:val="009F4972"/>
    <w:rsid w:val="009F5ACB"/>
    <w:rsid w:val="00A02E1D"/>
    <w:rsid w:val="00A13BBE"/>
    <w:rsid w:val="00A148B1"/>
    <w:rsid w:val="00A230DF"/>
    <w:rsid w:val="00A23562"/>
    <w:rsid w:val="00A26981"/>
    <w:rsid w:val="00A32BDC"/>
    <w:rsid w:val="00A4414A"/>
    <w:rsid w:val="00A441AB"/>
    <w:rsid w:val="00A450D1"/>
    <w:rsid w:val="00A500B6"/>
    <w:rsid w:val="00A52379"/>
    <w:rsid w:val="00A52980"/>
    <w:rsid w:val="00A57AAD"/>
    <w:rsid w:val="00A65E01"/>
    <w:rsid w:val="00A67B1F"/>
    <w:rsid w:val="00A753FE"/>
    <w:rsid w:val="00A80576"/>
    <w:rsid w:val="00A80FBF"/>
    <w:rsid w:val="00A8207F"/>
    <w:rsid w:val="00A8255F"/>
    <w:rsid w:val="00A825D4"/>
    <w:rsid w:val="00A83C78"/>
    <w:rsid w:val="00A905E7"/>
    <w:rsid w:val="00A90E1F"/>
    <w:rsid w:val="00A92CBA"/>
    <w:rsid w:val="00A93765"/>
    <w:rsid w:val="00A93E2F"/>
    <w:rsid w:val="00A95CA6"/>
    <w:rsid w:val="00AA0757"/>
    <w:rsid w:val="00AA181D"/>
    <w:rsid w:val="00AA235A"/>
    <w:rsid w:val="00AA37F8"/>
    <w:rsid w:val="00AB0CE4"/>
    <w:rsid w:val="00AB5243"/>
    <w:rsid w:val="00AC0529"/>
    <w:rsid w:val="00AC57C1"/>
    <w:rsid w:val="00AC5925"/>
    <w:rsid w:val="00AC6233"/>
    <w:rsid w:val="00AD6F77"/>
    <w:rsid w:val="00AF4337"/>
    <w:rsid w:val="00B03881"/>
    <w:rsid w:val="00B051F9"/>
    <w:rsid w:val="00B0636C"/>
    <w:rsid w:val="00B0638D"/>
    <w:rsid w:val="00B12693"/>
    <w:rsid w:val="00B13C41"/>
    <w:rsid w:val="00B15B96"/>
    <w:rsid w:val="00B16D51"/>
    <w:rsid w:val="00B2096E"/>
    <w:rsid w:val="00B26ACB"/>
    <w:rsid w:val="00B31699"/>
    <w:rsid w:val="00B517AB"/>
    <w:rsid w:val="00B55705"/>
    <w:rsid w:val="00B57939"/>
    <w:rsid w:val="00B62755"/>
    <w:rsid w:val="00B62DFA"/>
    <w:rsid w:val="00B635F6"/>
    <w:rsid w:val="00B65145"/>
    <w:rsid w:val="00B667A3"/>
    <w:rsid w:val="00B728CB"/>
    <w:rsid w:val="00B731D6"/>
    <w:rsid w:val="00B7661C"/>
    <w:rsid w:val="00B806DA"/>
    <w:rsid w:val="00B81DC2"/>
    <w:rsid w:val="00B853FE"/>
    <w:rsid w:val="00B86F4F"/>
    <w:rsid w:val="00B9147F"/>
    <w:rsid w:val="00B95C6E"/>
    <w:rsid w:val="00B9770D"/>
    <w:rsid w:val="00BA3118"/>
    <w:rsid w:val="00BA585B"/>
    <w:rsid w:val="00BA58F5"/>
    <w:rsid w:val="00BA692D"/>
    <w:rsid w:val="00BB1886"/>
    <w:rsid w:val="00BB7409"/>
    <w:rsid w:val="00BC081B"/>
    <w:rsid w:val="00BC11A6"/>
    <w:rsid w:val="00BC3142"/>
    <w:rsid w:val="00BC3612"/>
    <w:rsid w:val="00BC58C3"/>
    <w:rsid w:val="00BD1523"/>
    <w:rsid w:val="00BD1948"/>
    <w:rsid w:val="00BD2132"/>
    <w:rsid w:val="00BE4719"/>
    <w:rsid w:val="00BE5B1E"/>
    <w:rsid w:val="00BF35E7"/>
    <w:rsid w:val="00BF5618"/>
    <w:rsid w:val="00BF73C9"/>
    <w:rsid w:val="00C023B5"/>
    <w:rsid w:val="00C10ABA"/>
    <w:rsid w:val="00C12874"/>
    <w:rsid w:val="00C13836"/>
    <w:rsid w:val="00C13CD4"/>
    <w:rsid w:val="00C14DFD"/>
    <w:rsid w:val="00C158C5"/>
    <w:rsid w:val="00C165D4"/>
    <w:rsid w:val="00C17356"/>
    <w:rsid w:val="00C21F45"/>
    <w:rsid w:val="00C27682"/>
    <w:rsid w:val="00C3087C"/>
    <w:rsid w:val="00C33C45"/>
    <w:rsid w:val="00C37EE6"/>
    <w:rsid w:val="00C45FC0"/>
    <w:rsid w:val="00C46F57"/>
    <w:rsid w:val="00C51098"/>
    <w:rsid w:val="00C54F8D"/>
    <w:rsid w:val="00C561EE"/>
    <w:rsid w:val="00C57F6E"/>
    <w:rsid w:val="00C60EC6"/>
    <w:rsid w:val="00C6359F"/>
    <w:rsid w:val="00C63B29"/>
    <w:rsid w:val="00C6450B"/>
    <w:rsid w:val="00C64A90"/>
    <w:rsid w:val="00C72B6B"/>
    <w:rsid w:val="00C72C52"/>
    <w:rsid w:val="00C7387C"/>
    <w:rsid w:val="00C7457C"/>
    <w:rsid w:val="00C74CB6"/>
    <w:rsid w:val="00C8025A"/>
    <w:rsid w:val="00C82C9A"/>
    <w:rsid w:val="00C83698"/>
    <w:rsid w:val="00C83ECE"/>
    <w:rsid w:val="00C8607D"/>
    <w:rsid w:val="00C8736F"/>
    <w:rsid w:val="00C90EAD"/>
    <w:rsid w:val="00C934B2"/>
    <w:rsid w:val="00C940C4"/>
    <w:rsid w:val="00C94E06"/>
    <w:rsid w:val="00CA1349"/>
    <w:rsid w:val="00CA27B6"/>
    <w:rsid w:val="00CA2EBD"/>
    <w:rsid w:val="00CA7E63"/>
    <w:rsid w:val="00CB4648"/>
    <w:rsid w:val="00CC02B2"/>
    <w:rsid w:val="00CC27FD"/>
    <w:rsid w:val="00CC2D2F"/>
    <w:rsid w:val="00CC4DC2"/>
    <w:rsid w:val="00CC6BDE"/>
    <w:rsid w:val="00CC774A"/>
    <w:rsid w:val="00CD3265"/>
    <w:rsid w:val="00CE194C"/>
    <w:rsid w:val="00CF0681"/>
    <w:rsid w:val="00CF1412"/>
    <w:rsid w:val="00CF18AB"/>
    <w:rsid w:val="00CF2AAA"/>
    <w:rsid w:val="00CF4500"/>
    <w:rsid w:val="00CF5766"/>
    <w:rsid w:val="00D04152"/>
    <w:rsid w:val="00D06B96"/>
    <w:rsid w:val="00D102BF"/>
    <w:rsid w:val="00D10DE4"/>
    <w:rsid w:val="00D12BF1"/>
    <w:rsid w:val="00D132A7"/>
    <w:rsid w:val="00D13DF2"/>
    <w:rsid w:val="00D14829"/>
    <w:rsid w:val="00D2146C"/>
    <w:rsid w:val="00D23EC1"/>
    <w:rsid w:val="00D3018A"/>
    <w:rsid w:val="00D35755"/>
    <w:rsid w:val="00D456E8"/>
    <w:rsid w:val="00D459FB"/>
    <w:rsid w:val="00D47D94"/>
    <w:rsid w:val="00D51511"/>
    <w:rsid w:val="00D52322"/>
    <w:rsid w:val="00D61FE9"/>
    <w:rsid w:val="00D627EA"/>
    <w:rsid w:val="00D77F5F"/>
    <w:rsid w:val="00D845C3"/>
    <w:rsid w:val="00D85665"/>
    <w:rsid w:val="00D86A96"/>
    <w:rsid w:val="00D878B3"/>
    <w:rsid w:val="00D952AB"/>
    <w:rsid w:val="00DB11A0"/>
    <w:rsid w:val="00DB5DDC"/>
    <w:rsid w:val="00DB5F93"/>
    <w:rsid w:val="00DB650F"/>
    <w:rsid w:val="00DB707E"/>
    <w:rsid w:val="00DB70C6"/>
    <w:rsid w:val="00DC25FA"/>
    <w:rsid w:val="00DD5D71"/>
    <w:rsid w:val="00DE0850"/>
    <w:rsid w:val="00DE0FE7"/>
    <w:rsid w:val="00DE18DA"/>
    <w:rsid w:val="00DE20A3"/>
    <w:rsid w:val="00DE2BD3"/>
    <w:rsid w:val="00DE486B"/>
    <w:rsid w:val="00DE6171"/>
    <w:rsid w:val="00DF3745"/>
    <w:rsid w:val="00DF5601"/>
    <w:rsid w:val="00E01EA3"/>
    <w:rsid w:val="00E0215F"/>
    <w:rsid w:val="00E03393"/>
    <w:rsid w:val="00E06A34"/>
    <w:rsid w:val="00E078CB"/>
    <w:rsid w:val="00E10753"/>
    <w:rsid w:val="00E11938"/>
    <w:rsid w:val="00E166A6"/>
    <w:rsid w:val="00E171FE"/>
    <w:rsid w:val="00E22AE4"/>
    <w:rsid w:val="00E2411A"/>
    <w:rsid w:val="00E272F3"/>
    <w:rsid w:val="00E27A43"/>
    <w:rsid w:val="00E30F03"/>
    <w:rsid w:val="00E33F92"/>
    <w:rsid w:val="00E4363E"/>
    <w:rsid w:val="00E4591C"/>
    <w:rsid w:val="00E54F6E"/>
    <w:rsid w:val="00E63A90"/>
    <w:rsid w:val="00E66967"/>
    <w:rsid w:val="00E674DA"/>
    <w:rsid w:val="00E72155"/>
    <w:rsid w:val="00E80930"/>
    <w:rsid w:val="00E839A6"/>
    <w:rsid w:val="00E84ED4"/>
    <w:rsid w:val="00E926A2"/>
    <w:rsid w:val="00EA091A"/>
    <w:rsid w:val="00EA5F55"/>
    <w:rsid w:val="00EB5E96"/>
    <w:rsid w:val="00ED2EC5"/>
    <w:rsid w:val="00ED3259"/>
    <w:rsid w:val="00ED45E1"/>
    <w:rsid w:val="00ED5072"/>
    <w:rsid w:val="00ED7BE1"/>
    <w:rsid w:val="00EE3CCA"/>
    <w:rsid w:val="00EE4D59"/>
    <w:rsid w:val="00EE603B"/>
    <w:rsid w:val="00EE61D2"/>
    <w:rsid w:val="00EE626F"/>
    <w:rsid w:val="00EF07AF"/>
    <w:rsid w:val="00EF0B40"/>
    <w:rsid w:val="00EF1D05"/>
    <w:rsid w:val="00EF7D76"/>
    <w:rsid w:val="00F01C09"/>
    <w:rsid w:val="00F07E98"/>
    <w:rsid w:val="00F11559"/>
    <w:rsid w:val="00F11B1B"/>
    <w:rsid w:val="00F15A67"/>
    <w:rsid w:val="00F22D36"/>
    <w:rsid w:val="00F23295"/>
    <w:rsid w:val="00F34B31"/>
    <w:rsid w:val="00F35ECB"/>
    <w:rsid w:val="00F36693"/>
    <w:rsid w:val="00F41ACE"/>
    <w:rsid w:val="00F42878"/>
    <w:rsid w:val="00F447C6"/>
    <w:rsid w:val="00F45DD3"/>
    <w:rsid w:val="00F46863"/>
    <w:rsid w:val="00F47255"/>
    <w:rsid w:val="00F520B4"/>
    <w:rsid w:val="00F52274"/>
    <w:rsid w:val="00F552BC"/>
    <w:rsid w:val="00F568F3"/>
    <w:rsid w:val="00F6258B"/>
    <w:rsid w:val="00F62983"/>
    <w:rsid w:val="00F66BB9"/>
    <w:rsid w:val="00F677A4"/>
    <w:rsid w:val="00F704AF"/>
    <w:rsid w:val="00F74EF1"/>
    <w:rsid w:val="00F77D4E"/>
    <w:rsid w:val="00F84D6B"/>
    <w:rsid w:val="00F85E25"/>
    <w:rsid w:val="00F938D9"/>
    <w:rsid w:val="00F96EED"/>
    <w:rsid w:val="00F97838"/>
    <w:rsid w:val="00FA736F"/>
    <w:rsid w:val="00FB152F"/>
    <w:rsid w:val="00FB1F35"/>
    <w:rsid w:val="00FB3E7C"/>
    <w:rsid w:val="00FB4C36"/>
    <w:rsid w:val="00FC1AD6"/>
    <w:rsid w:val="00FC3199"/>
    <w:rsid w:val="00FC5A6A"/>
    <w:rsid w:val="00FD7AFB"/>
    <w:rsid w:val="00FE0930"/>
    <w:rsid w:val="00FE17B4"/>
    <w:rsid w:val="00FE1991"/>
    <w:rsid w:val="00FE1A1B"/>
    <w:rsid w:val="00FE3BEE"/>
    <w:rsid w:val="00FE3F31"/>
    <w:rsid w:val="00FE58D6"/>
    <w:rsid w:val="00FE5D1F"/>
    <w:rsid w:val="00FE62E8"/>
    <w:rsid w:val="00FE6C35"/>
    <w:rsid w:val="00FF5BEB"/>
    <w:rsid w:val="030F1859"/>
    <w:rsid w:val="0EDB59B8"/>
    <w:rsid w:val="107B6126"/>
    <w:rsid w:val="10945416"/>
    <w:rsid w:val="1759391E"/>
    <w:rsid w:val="2606737E"/>
    <w:rsid w:val="26525F4C"/>
    <w:rsid w:val="29DC448E"/>
    <w:rsid w:val="2DF53F49"/>
    <w:rsid w:val="2F1F0B51"/>
    <w:rsid w:val="35805F56"/>
    <w:rsid w:val="3689025C"/>
    <w:rsid w:val="3A2A623E"/>
    <w:rsid w:val="3ADB4261"/>
    <w:rsid w:val="4B613A18"/>
    <w:rsid w:val="4BA67202"/>
    <w:rsid w:val="520175A0"/>
    <w:rsid w:val="52E964BA"/>
    <w:rsid w:val="55CC2F32"/>
    <w:rsid w:val="564B02FA"/>
    <w:rsid w:val="568807DB"/>
    <w:rsid w:val="58485458"/>
    <w:rsid w:val="61E814E9"/>
    <w:rsid w:val="663C303B"/>
    <w:rsid w:val="6A1F6BD7"/>
    <w:rsid w:val="6A372C18"/>
    <w:rsid w:val="6FE61F3E"/>
    <w:rsid w:val="6FE825C1"/>
    <w:rsid w:val="71E80C9B"/>
    <w:rsid w:val="7F9F6E3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7"/>
    <w:qFormat/>
    <w:uiPriority w:val="0"/>
    <w:pPr>
      <w:keepNext/>
      <w:keepLines/>
      <w:adjustRightInd w:val="0"/>
      <w:snapToGrid w:val="0"/>
      <w:spacing w:before="240" w:after="240" w:line="360" w:lineRule="auto"/>
      <w:outlineLvl w:val="0"/>
    </w:pPr>
    <w:rPr>
      <w:rFonts w:ascii="Times New Roman" w:hAnsi="Times New Roman" w:eastAsia="黑体" w:cs="Times New Roman"/>
      <w:bCs/>
      <w:kern w:val="44"/>
      <w:szCs w:val="44"/>
    </w:rPr>
  </w:style>
  <w:style w:type="paragraph" w:styleId="3">
    <w:name w:val="heading 2"/>
    <w:basedOn w:val="1"/>
    <w:next w:val="1"/>
    <w:link w:val="58"/>
    <w:qFormat/>
    <w:uiPriority w:val="0"/>
    <w:pPr>
      <w:keepNext/>
      <w:keepLines/>
      <w:tabs>
        <w:tab w:val="left" w:pos="420"/>
      </w:tabs>
      <w:adjustRightInd w:val="0"/>
      <w:snapToGrid w:val="0"/>
      <w:spacing w:before="240" w:after="240" w:line="360" w:lineRule="auto"/>
      <w:outlineLvl w:val="1"/>
    </w:pPr>
    <w:rPr>
      <w:rFonts w:ascii="Arial" w:hAnsi="Arial" w:eastAsia="黑体" w:cs="Times New Roman"/>
      <w:bCs/>
      <w:szCs w:val="32"/>
    </w:rPr>
  </w:style>
  <w:style w:type="paragraph" w:styleId="4">
    <w:name w:val="heading 3"/>
    <w:basedOn w:val="1"/>
    <w:next w:val="1"/>
    <w:link w:val="59"/>
    <w:qFormat/>
    <w:uiPriority w:val="0"/>
    <w:pPr>
      <w:keepNext/>
      <w:keepLines/>
      <w:tabs>
        <w:tab w:val="left" w:pos="420"/>
      </w:tabs>
      <w:adjustRightInd w:val="0"/>
      <w:snapToGrid w:val="0"/>
      <w:spacing w:before="240" w:after="240" w:line="360" w:lineRule="auto"/>
      <w:outlineLvl w:val="2"/>
    </w:pPr>
    <w:rPr>
      <w:rFonts w:ascii="Times New Roman" w:hAnsi="Times New Roman" w:eastAsia="黑体" w:cs="Times New Roman"/>
      <w:bCs/>
      <w:szCs w:val="32"/>
    </w:rPr>
  </w:style>
  <w:style w:type="paragraph" w:styleId="5">
    <w:name w:val="heading 4"/>
    <w:basedOn w:val="1"/>
    <w:next w:val="1"/>
    <w:link w:val="60"/>
    <w:qFormat/>
    <w:uiPriority w:val="0"/>
    <w:pPr>
      <w:keepNext/>
      <w:keepLines/>
      <w:adjustRightInd w:val="0"/>
      <w:snapToGrid w:val="0"/>
      <w:spacing w:before="120" w:after="120" w:line="360" w:lineRule="auto"/>
      <w:outlineLvl w:val="3"/>
    </w:pPr>
    <w:rPr>
      <w:rFonts w:ascii="Times New Roman" w:hAnsi="Times New Roman" w:eastAsia="黑体" w:cs="Times New Roman"/>
      <w:bCs/>
      <w:sz w:val="24"/>
      <w:szCs w:val="28"/>
    </w:rPr>
  </w:style>
  <w:style w:type="paragraph" w:styleId="6">
    <w:name w:val="heading 5"/>
    <w:basedOn w:val="1"/>
    <w:next w:val="1"/>
    <w:link w:val="61"/>
    <w:qFormat/>
    <w:uiPriority w:val="0"/>
    <w:pPr>
      <w:keepNext/>
      <w:keepLines/>
      <w:tabs>
        <w:tab w:val="left" w:pos="0"/>
      </w:tabs>
      <w:adjustRightInd w:val="0"/>
      <w:snapToGrid w:val="0"/>
      <w:spacing w:before="280" w:after="290" w:line="374" w:lineRule="auto"/>
      <w:outlineLvl w:val="4"/>
    </w:pPr>
    <w:rPr>
      <w:rFonts w:ascii="Times New Roman" w:hAnsi="Times New Roman" w:eastAsia="宋体" w:cs="Times New Roman"/>
      <w:b/>
      <w:bCs/>
      <w:sz w:val="28"/>
      <w:szCs w:val="28"/>
    </w:rPr>
  </w:style>
  <w:style w:type="paragraph" w:styleId="7">
    <w:name w:val="heading 6"/>
    <w:basedOn w:val="1"/>
    <w:next w:val="1"/>
    <w:link w:val="62"/>
    <w:qFormat/>
    <w:uiPriority w:val="0"/>
    <w:pPr>
      <w:keepNext/>
      <w:keepLines/>
      <w:tabs>
        <w:tab w:val="left" w:pos="0"/>
      </w:tabs>
      <w:adjustRightInd w:val="0"/>
      <w:snapToGrid w:val="0"/>
      <w:spacing w:before="240" w:after="64" w:line="319" w:lineRule="auto"/>
      <w:outlineLvl w:val="5"/>
    </w:pPr>
    <w:rPr>
      <w:rFonts w:ascii="Arial" w:hAnsi="Arial" w:eastAsia="黑体" w:cs="Times New Roman"/>
      <w:b/>
      <w:bCs/>
      <w:sz w:val="24"/>
      <w:szCs w:val="24"/>
    </w:rPr>
  </w:style>
  <w:style w:type="paragraph" w:styleId="8">
    <w:name w:val="heading 7"/>
    <w:basedOn w:val="1"/>
    <w:next w:val="1"/>
    <w:link w:val="63"/>
    <w:qFormat/>
    <w:uiPriority w:val="0"/>
    <w:pPr>
      <w:keepNext/>
      <w:keepLines/>
      <w:tabs>
        <w:tab w:val="left" w:pos="0"/>
      </w:tabs>
      <w:adjustRightInd w:val="0"/>
      <w:snapToGrid w:val="0"/>
      <w:spacing w:before="240" w:after="64" w:line="319" w:lineRule="auto"/>
      <w:outlineLvl w:val="6"/>
    </w:pPr>
    <w:rPr>
      <w:rFonts w:ascii="Times New Roman" w:hAnsi="Times New Roman" w:eastAsia="宋体" w:cs="Times New Roman"/>
      <w:b/>
      <w:bCs/>
      <w:sz w:val="24"/>
      <w:szCs w:val="24"/>
    </w:rPr>
  </w:style>
  <w:style w:type="paragraph" w:styleId="9">
    <w:name w:val="heading 8"/>
    <w:basedOn w:val="1"/>
    <w:next w:val="1"/>
    <w:link w:val="64"/>
    <w:qFormat/>
    <w:uiPriority w:val="0"/>
    <w:pPr>
      <w:keepNext/>
      <w:keepLines/>
      <w:tabs>
        <w:tab w:val="left" w:pos="0"/>
      </w:tabs>
      <w:adjustRightInd w:val="0"/>
      <w:snapToGrid w:val="0"/>
      <w:spacing w:before="240" w:after="64" w:line="319" w:lineRule="auto"/>
      <w:outlineLvl w:val="7"/>
    </w:pPr>
    <w:rPr>
      <w:rFonts w:ascii="Arial" w:hAnsi="Arial" w:eastAsia="黑体" w:cs="Times New Roman"/>
      <w:sz w:val="24"/>
      <w:szCs w:val="24"/>
    </w:rPr>
  </w:style>
  <w:style w:type="paragraph" w:styleId="10">
    <w:name w:val="heading 9"/>
    <w:basedOn w:val="1"/>
    <w:next w:val="1"/>
    <w:link w:val="65"/>
    <w:qFormat/>
    <w:uiPriority w:val="0"/>
    <w:pPr>
      <w:keepNext/>
      <w:keepLines/>
      <w:tabs>
        <w:tab w:val="left" w:pos="0"/>
      </w:tabs>
      <w:adjustRightInd w:val="0"/>
      <w:snapToGrid w:val="0"/>
      <w:spacing w:before="240" w:after="64" w:line="319" w:lineRule="auto"/>
      <w:outlineLvl w:val="8"/>
    </w:pPr>
    <w:rPr>
      <w:rFonts w:ascii="Arial" w:hAnsi="Arial" w:eastAsia="黑体" w:cs="Times New Roman"/>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pPr>
      <w:ind w:left="1260"/>
    </w:pPr>
  </w:style>
  <w:style w:type="paragraph" w:styleId="12">
    <w:name w:val="toc 6"/>
    <w:basedOn w:val="13"/>
    <w:next w:val="1"/>
    <w:qFormat/>
    <w:uiPriority w:val="39"/>
    <w:pPr>
      <w:ind w:left="1050"/>
    </w:pPr>
  </w:style>
  <w:style w:type="paragraph" w:styleId="13">
    <w:name w:val="toc 5"/>
    <w:basedOn w:val="14"/>
    <w:next w:val="1"/>
    <w:qFormat/>
    <w:uiPriority w:val="39"/>
    <w:pPr>
      <w:ind w:left="840"/>
    </w:pPr>
  </w:style>
  <w:style w:type="paragraph" w:styleId="14">
    <w:name w:val="toc 4"/>
    <w:basedOn w:val="15"/>
    <w:next w:val="1"/>
    <w:qFormat/>
    <w:uiPriority w:val="39"/>
    <w:pPr>
      <w:ind w:left="630"/>
    </w:pPr>
    <w:rPr>
      <w:i/>
      <w:iCs w:val="0"/>
      <w:sz w:val="18"/>
      <w:szCs w:val="18"/>
    </w:rPr>
  </w:style>
  <w:style w:type="paragraph" w:styleId="15">
    <w:name w:val="toc 3"/>
    <w:basedOn w:val="16"/>
    <w:next w:val="1"/>
    <w:qFormat/>
    <w:uiPriority w:val="39"/>
    <w:pPr>
      <w:ind w:left="420"/>
    </w:pPr>
    <w:rPr>
      <w:iCs/>
      <w:smallCaps w:val="0"/>
    </w:rPr>
  </w:style>
  <w:style w:type="paragraph" w:styleId="16">
    <w:name w:val="toc 2"/>
    <w:basedOn w:val="17"/>
    <w:next w:val="1"/>
    <w:qFormat/>
    <w:uiPriority w:val="39"/>
    <w:pPr>
      <w:spacing w:before="0" w:after="0"/>
      <w:ind w:left="210"/>
    </w:pPr>
    <w:rPr>
      <w:bCs w:val="0"/>
      <w:caps w:val="0"/>
      <w:smallCaps/>
    </w:rPr>
  </w:style>
  <w:style w:type="paragraph" w:styleId="17">
    <w:name w:val="toc 1"/>
    <w:next w:val="1"/>
    <w:qFormat/>
    <w:uiPriority w:val="39"/>
    <w:pPr>
      <w:widowControl w:val="0"/>
      <w:spacing w:before="120" w:after="120"/>
    </w:pPr>
    <w:rPr>
      <w:rFonts w:ascii="宋体" w:hAnsi="宋体" w:eastAsia="宋体" w:cs="Times New Roman"/>
      <w:bCs/>
      <w:caps/>
      <w:kern w:val="2"/>
      <w:sz w:val="21"/>
      <w:lang w:val="en-US" w:eastAsia="zh-CN" w:bidi="ar-SA"/>
    </w:rPr>
  </w:style>
  <w:style w:type="paragraph" w:styleId="18">
    <w:name w:val="Normal Indent"/>
    <w:basedOn w:val="1"/>
    <w:qFormat/>
    <w:uiPriority w:val="0"/>
    <w:pPr>
      <w:adjustRightInd w:val="0"/>
      <w:snapToGrid w:val="0"/>
      <w:spacing w:line="360" w:lineRule="auto"/>
      <w:ind w:firstLine="420" w:firstLineChars="200"/>
      <w:jc w:val="left"/>
    </w:pPr>
    <w:rPr>
      <w:rFonts w:ascii="Times New Roman" w:hAnsi="Times New Roman" w:eastAsia="宋体" w:cs="Times New Roman"/>
      <w:kern w:val="0"/>
      <w:szCs w:val="20"/>
    </w:rPr>
  </w:style>
  <w:style w:type="paragraph" w:styleId="19">
    <w:name w:val="caption"/>
    <w:basedOn w:val="1"/>
    <w:next w:val="1"/>
    <w:qFormat/>
    <w:uiPriority w:val="0"/>
    <w:pPr>
      <w:adjustRightInd w:val="0"/>
      <w:snapToGrid w:val="0"/>
      <w:spacing w:beforeLines="50" w:afterLines="50" w:line="360" w:lineRule="auto"/>
      <w:jc w:val="center"/>
    </w:pPr>
    <w:rPr>
      <w:rFonts w:ascii="Arial" w:hAnsi="Arial" w:eastAsia="黑体" w:cs="Arial"/>
      <w:szCs w:val="20"/>
    </w:rPr>
  </w:style>
  <w:style w:type="paragraph" w:styleId="20">
    <w:name w:val="List Bullet"/>
    <w:basedOn w:val="1"/>
    <w:qFormat/>
    <w:uiPriority w:val="0"/>
    <w:pPr>
      <w:numPr>
        <w:ilvl w:val="0"/>
        <w:numId w:val="1"/>
      </w:numPr>
      <w:adjustRightInd w:val="0"/>
      <w:snapToGrid w:val="0"/>
      <w:spacing w:line="300" w:lineRule="auto"/>
      <w:ind w:firstLine="200" w:firstLineChars="200"/>
      <w:textAlignment w:val="baseline"/>
    </w:pPr>
    <w:rPr>
      <w:rFonts w:ascii="Times New Roman" w:hAnsi="Times New Roman" w:eastAsia="宋体" w:cs="Times New Roman"/>
      <w:kern w:val="0"/>
      <w:sz w:val="24"/>
      <w:szCs w:val="20"/>
    </w:rPr>
  </w:style>
  <w:style w:type="paragraph" w:styleId="21">
    <w:name w:val="Document Map"/>
    <w:basedOn w:val="1"/>
    <w:link w:val="68"/>
    <w:qFormat/>
    <w:uiPriority w:val="0"/>
    <w:pPr>
      <w:shd w:val="clear" w:color="auto" w:fill="000080"/>
      <w:adjustRightInd w:val="0"/>
      <w:snapToGrid w:val="0"/>
      <w:spacing w:line="360" w:lineRule="auto"/>
    </w:pPr>
    <w:rPr>
      <w:rFonts w:ascii="Times New Roman" w:hAnsi="Times New Roman" w:eastAsia="宋体" w:cs="Times New Roman"/>
      <w:szCs w:val="24"/>
    </w:rPr>
  </w:style>
  <w:style w:type="paragraph" w:styleId="22">
    <w:name w:val="annotation text"/>
    <w:basedOn w:val="1"/>
    <w:link w:val="69"/>
    <w:qFormat/>
    <w:uiPriority w:val="0"/>
    <w:pPr>
      <w:adjustRightInd w:val="0"/>
      <w:snapToGrid w:val="0"/>
      <w:spacing w:line="360" w:lineRule="auto"/>
      <w:jc w:val="left"/>
    </w:pPr>
    <w:rPr>
      <w:rFonts w:ascii="Times New Roman" w:hAnsi="Times New Roman" w:eastAsia="宋体" w:cs="Times New Roman"/>
      <w:szCs w:val="24"/>
    </w:rPr>
  </w:style>
  <w:style w:type="paragraph" w:styleId="23">
    <w:name w:val="Body Text Indent"/>
    <w:basedOn w:val="1"/>
    <w:link w:val="66"/>
    <w:unhideWhenUsed/>
    <w:qFormat/>
    <w:uiPriority w:val="0"/>
    <w:pPr>
      <w:adjustRightInd w:val="0"/>
      <w:snapToGrid w:val="0"/>
      <w:spacing w:after="120" w:line="360" w:lineRule="auto"/>
      <w:ind w:left="420" w:leftChars="200"/>
    </w:pPr>
    <w:rPr>
      <w:rFonts w:ascii="Times New Roman" w:hAnsi="Times New Roman" w:eastAsia="宋体" w:cs="Times New Roman"/>
      <w:szCs w:val="24"/>
    </w:rPr>
  </w:style>
  <w:style w:type="paragraph" w:styleId="24">
    <w:name w:val="HTML Address"/>
    <w:basedOn w:val="1"/>
    <w:link w:val="70"/>
    <w:qFormat/>
    <w:uiPriority w:val="0"/>
    <w:pPr>
      <w:adjustRightInd w:val="0"/>
      <w:snapToGrid w:val="0"/>
      <w:spacing w:line="360" w:lineRule="auto"/>
    </w:pPr>
    <w:rPr>
      <w:rFonts w:ascii="Times New Roman" w:hAnsi="Times New Roman" w:eastAsia="宋体" w:cs="Times New Roman"/>
      <w:i/>
      <w:iCs/>
      <w:szCs w:val="24"/>
    </w:rPr>
  </w:style>
  <w:style w:type="paragraph" w:styleId="25">
    <w:name w:val="toc 8"/>
    <w:basedOn w:val="11"/>
    <w:next w:val="1"/>
    <w:qFormat/>
    <w:uiPriority w:val="39"/>
    <w:pPr>
      <w:ind w:left="1470"/>
    </w:pPr>
  </w:style>
  <w:style w:type="paragraph" w:styleId="26">
    <w:name w:val="Date"/>
    <w:basedOn w:val="1"/>
    <w:next w:val="1"/>
    <w:link w:val="71"/>
    <w:qFormat/>
    <w:uiPriority w:val="0"/>
    <w:pPr>
      <w:adjustRightInd w:val="0"/>
      <w:snapToGrid w:val="0"/>
      <w:spacing w:line="360" w:lineRule="auto"/>
      <w:ind w:left="100" w:leftChars="2500"/>
    </w:pPr>
    <w:rPr>
      <w:rFonts w:ascii="Times New Roman" w:hAnsi="Times New Roman" w:eastAsia="宋体" w:cs="Times New Roman"/>
      <w:szCs w:val="24"/>
    </w:rPr>
  </w:style>
  <w:style w:type="paragraph" w:styleId="27">
    <w:name w:val="Body Text Indent 2"/>
    <w:basedOn w:val="1"/>
    <w:semiHidden/>
    <w:unhideWhenUsed/>
    <w:qFormat/>
    <w:uiPriority w:val="99"/>
    <w:pPr>
      <w:adjustRightInd w:val="0"/>
      <w:snapToGrid w:val="0"/>
      <w:spacing w:after="120" w:line="480" w:lineRule="auto"/>
      <w:ind w:left="420" w:leftChars="200"/>
    </w:pPr>
    <w:rPr>
      <w:rFonts w:ascii="Times New Roman" w:hAnsi="Times New Roman" w:eastAsia="宋体" w:cs="Times New Roman"/>
      <w:szCs w:val="24"/>
    </w:rPr>
  </w:style>
  <w:style w:type="paragraph" w:styleId="28">
    <w:name w:val="Balloon Text"/>
    <w:basedOn w:val="1"/>
    <w:link w:val="72"/>
    <w:qFormat/>
    <w:uiPriority w:val="0"/>
    <w:pPr>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56"/>
    <w:unhideWhenUsed/>
    <w:qFormat/>
    <w:uiPriority w:val="99"/>
    <w:pPr>
      <w:tabs>
        <w:tab w:val="center" w:pos="4153"/>
        <w:tab w:val="right" w:pos="8306"/>
      </w:tabs>
      <w:snapToGrid w:val="0"/>
      <w:jc w:val="left"/>
    </w:pPr>
    <w:rPr>
      <w:sz w:val="18"/>
      <w:szCs w:val="18"/>
    </w:rPr>
  </w:style>
  <w:style w:type="paragraph" w:styleId="30">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footnote text"/>
    <w:basedOn w:val="1"/>
    <w:link w:val="73"/>
    <w:qFormat/>
    <w:uiPriority w:val="0"/>
    <w:pPr>
      <w:adjustRightInd w:val="0"/>
      <w:snapToGrid w:val="0"/>
      <w:spacing w:line="360" w:lineRule="auto"/>
      <w:jc w:val="left"/>
    </w:pPr>
    <w:rPr>
      <w:rFonts w:ascii="Times New Roman" w:hAnsi="Times New Roman" w:eastAsia="宋体" w:cs="Times New Roman"/>
      <w:sz w:val="18"/>
      <w:szCs w:val="18"/>
    </w:rPr>
  </w:style>
  <w:style w:type="paragraph" w:styleId="32">
    <w:name w:val="toc 9"/>
    <w:basedOn w:val="25"/>
    <w:next w:val="1"/>
    <w:qFormat/>
    <w:uiPriority w:val="39"/>
    <w:pPr>
      <w:ind w:left="1680"/>
    </w:pPr>
  </w:style>
  <w:style w:type="paragraph" w:styleId="33">
    <w:name w:val="HTML Preformatted"/>
    <w:basedOn w:val="1"/>
    <w:link w:val="74"/>
    <w:qFormat/>
    <w:uiPriority w:val="0"/>
    <w:pPr>
      <w:adjustRightInd w:val="0"/>
      <w:snapToGrid w:val="0"/>
      <w:spacing w:line="360" w:lineRule="auto"/>
    </w:pPr>
    <w:rPr>
      <w:rFonts w:ascii="Courier New" w:hAnsi="Courier New" w:eastAsia="宋体" w:cs="Courier New"/>
      <w:sz w:val="20"/>
      <w:szCs w:val="20"/>
    </w:rPr>
  </w:style>
  <w:style w:type="paragraph" w:styleId="34">
    <w:name w:val="Normal (Web)"/>
    <w:basedOn w:val="1"/>
    <w:qFormat/>
    <w:uiPriority w:val="0"/>
    <w:pPr>
      <w:widowControl/>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styleId="35">
    <w:name w:val="Title"/>
    <w:basedOn w:val="1"/>
    <w:link w:val="75"/>
    <w:qFormat/>
    <w:uiPriority w:val="0"/>
    <w:pPr>
      <w:adjustRightInd w:val="0"/>
      <w:snapToGrid w:val="0"/>
      <w:spacing w:before="240" w:after="60" w:line="360" w:lineRule="auto"/>
      <w:jc w:val="center"/>
      <w:outlineLvl w:val="0"/>
    </w:pPr>
    <w:rPr>
      <w:rFonts w:ascii="Arial" w:hAnsi="Arial" w:eastAsia="宋体" w:cs="Arial"/>
      <w:b/>
      <w:bCs/>
      <w:sz w:val="32"/>
      <w:szCs w:val="32"/>
    </w:rPr>
  </w:style>
  <w:style w:type="paragraph" w:styleId="36">
    <w:name w:val="annotation subject"/>
    <w:basedOn w:val="22"/>
    <w:next w:val="22"/>
    <w:link w:val="76"/>
    <w:qFormat/>
    <w:uiPriority w:val="0"/>
    <w:rPr>
      <w:b/>
      <w:bCs/>
    </w:rPr>
  </w:style>
  <w:style w:type="paragraph" w:styleId="37">
    <w:name w:val="Body Text First Indent 2"/>
    <w:basedOn w:val="23"/>
    <w:link w:val="67"/>
    <w:unhideWhenUsed/>
    <w:qFormat/>
    <w:uiPriority w:val="0"/>
    <w:pPr>
      <w:ind w:firstLine="420" w:firstLineChars="200"/>
    </w:pPr>
  </w:style>
  <w:style w:type="table" w:styleId="39">
    <w:name w:val="Table Grid"/>
    <w:basedOn w:val="3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rPr>
      <w:b/>
      <w:bCs/>
    </w:rPr>
  </w:style>
  <w:style w:type="character" w:styleId="42">
    <w:name w:val="page number"/>
    <w:qFormat/>
    <w:uiPriority w:val="0"/>
    <w:rPr>
      <w:rFonts w:ascii="Times New Roman" w:hAnsi="Times New Roman" w:eastAsia="宋体" w:cs="Times New Roman"/>
      <w:sz w:val="18"/>
    </w:rPr>
  </w:style>
  <w:style w:type="character" w:styleId="43">
    <w:name w:val="FollowedHyperlink"/>
    <w:qFormat/>
    <w:uiPriority w:val="99"/>
    <w:rPr>
      <w:rFonts w:hint="default" w:ascii="Times New Roman" w:hAnsi="Times New Roman" w:eastAsia="宋体" w:cs="Times New Roman"/>
      <w:color w:val="954F72"/>
      <w:u w:val="single"/>
    </w:rPr>
  </w:style>
  <w:style w:type="character" w:styleId="44">
    <w:name w:val="HTML Definition"/>
    <w:qFormat/>
    <w:uiPriority w:val="0"/>
    <w:rPr>
      <w:rFonts w:ascii="Times New Roman" w:hAnsi="Times New Roman" w:eastAsia="宋体" w:cs="Times New Roman"/>
      <w:i/>
      <w:iCs/>
    </w:rPr>
  </w:style>
  <w:style w:type="character" w:styleId="45">
    <w:name w:val="HTML Typewriter"/>
    <w:qFormat/>
    <w:uiPriority w:val="0"/>
    <w:rPr>
      <w:rFonts w:ascii="Courier New" w:hAnsi="Courier New" w:eastAsia="宋体" w:cs="Times New Roman"/>
      <w:sz w:val="20"/>
      <w:szCs w:val="20"/>
    </w:rPr>
  </w:style>
  <w:style w:type="character" w:styleId="46">
    <w:name w:val="HTML Acronym"/>
    <w:qFormat/>
    <w:uiPriority w:val="0"/>
    <w:rPr>
      <w:rFonts w:ascii="Times New Roman" w:hAnsi="Times New Roman" w:eastAsia="宋体" w:cs="Times New Roman"/>
    </w:rPr>
  </w:style>
  <w:style w:type="character" w:styleId="47">
    <w:name w:val="HTML Variable"/>
    <w:qFormat/>
    <w:uiPriority w:val="0"/>
    <w:rPr>
      <w:rFonts w:ascii="Times New Roman" w:hAnsi="Times New Roman" w:eastAsia="宋体" w:cs="Times New Roman"/>
      <w:i/>
      <w:iCs/>
    </w:rPr>
  </w:style>
  <w:style w:type="character" w:styleId="48">
    <w:name w:val="Hyperlink"/>
    <w:qFormat/>
    <w:uiPriority w:val="99"/>
    <w:rPr>
      <w:rFonts w:ascii="Times New Roman" w:hAnsi="Times New Roman" w:eastAsia="宋体" w:cs="Times New Roman"/>
      <w:color w:val="auto"/>
      <w:spacing w:val="0"/>
      <w:w w:val="100"/>
      <w:position w:val="0"/>
      <w:sz w:val="21"/>
      <w:u w:val="none"/>
      <w:vertAlign w:val="baseline"/>
    </w:rPr>
  </w:style>
  <w:style w:type="character" w:styleId="49">
    <w:name w:val="HTML Code"/>
    <w:qFormat/>
    <w:uiPriority w:val="0"/>
    <w:rPr>
      <w:rFonts w:ascii="Courier New" w:hAnsi="Courier New" w:eastAsia="宋体" w:cs="Times New Roman"/>
      <w:sz w:val="20"/>
      <w:szCs w:val="20"/>
    </w:rPr>
  </w:style>
  <w:style w:type="character" w:styleId="50">
    <w:name w:val="annotation reference"/>
    <w:qFormat/>
    <w:uiPriority w:val="0"/>
    <w:rPr>
      <w:rFonts w:ascii="Times New Roman" w:hAnsi="Times New Roman" w:eastAsia="宋体" w:cs="Times New Roman"/>
      <w:sz w:val="21"/>
      <w:szCs w:val="21"/>
    </w:rPr>
  </w:style>
  <w:style w:type="character" w:styleId="51">
    <w:name w:val="HTML Cite"/>
    <w:qFormat/>
    <w:uiPriority w:val="0"/>
    <w:rPr>
      <w:rFonts w:ascii="Times New Roman" w:hAnsi="Times New Roman" w:eastAsia="宋体" w:cs="Times New Roman"/>
      <w:i/>
      <w:iCs/>
    </w:rPr>
  </w:style>
  <w:style w:type="character" w:styleId="52">
    <w:name w:val="footnote reference"/>
    <w:qFormat/>
    <w:uiPriority w:val="0"/>
    <w:rPr>
      <w:rFonts w:ascii="Times New Roman" w:hAnsi="Times New Roman" w:eastAsia="宋体" w:cs="Times New Roman"/>
      <w:vertAlign w:val="superscript"/>
    </w:rPr>
  </w:style>
  <w:style w:type="character" w:styleId="53">
    <w:name w:val="HTML Keyboard"/>
    <w:qFormat/>
    <w:uiPriority w:val="0"/>
    <w:rPr>
      <w:rFonts w:ascii="Courier New" w:hAnsi="Courier New" w:eastAsia="宋体" w:cs="Times New Roman"/>
      <w:sz w:val="20"/>
      <w:szCs w:val="20"/>
    </w:rPr>
  </w:style>
  <w:style w:type="character" w:styleId="54">
    <w:name w:val="HTML Sample"/>
    <w:qFormat/>
    <w:uiPriority w:val="0"/>
    <w:rPr>
      <w:rFonts w:ascii="Courier New" w:hAnsi="Courier New" w:eastAsia="宋体" w:cs="Times New Roman"/>
    </w:rPr>
  </w:style>
  <w:style w:type="character" w:customStyle="1" w:styleId="55">
    <w:name w:val="页眉 字符"/>
    <w:basedOn w:val="40"/>
    <w:link w:val="30"/>
    <w:qFormat/>
    <w:uiPriority w:val="99"/>
    <w:rPr>
      <w:sz w:val="18"/>
      <w:szCs w:val="18"/>
    </w:rPr>
  </w:style>
  <w:style w:type="character" w:customStyle="1" w:styleId="56">
    <w:name w:val="页脚 字符"/>
    <w:basedOn w:val="40"/>
    <w:link w:val="29"/>
    <w:qFormat/>
    <w:uiPriority w:val="99"/>
    <w:rPr>
      <w:sz w:val="18"/>
      <w:szCs w:val="18"/>
    </w:rPr>
  </w:style>
  <w:style w:type="character" w:customStyle="1" w:styleId="57">
    <w:name w:val="标题 1 字符"/>
    <w:basedOn w:val="40"/>
    <w:link w:val="2"/>
    <w:qFormat/>
    <w:uiPriority w:val="0"/>
    <w:rPr>
      <w:rFonts w:ascii="Times New Roman" w:hAnsi="Times New Roman" w:eastAsia="黑体" w:cs="Times New Roman"/>
      <w:bCs/>
      <w:kern w:val="44"/>
      <w:szCs w:val="44"/>
    </w:rPr>
  </w:style>
  <w:style w:type="character" w:customStyle="1" w:styleId="58">
    <w:name w:val="标题 2 字符"/>
    <w:basedOn w:val="40"/>
    <w:link w:val="3"/>
    <w:qFormat/>
    <w:uiPriority w:val="0"/>
    <w:rPr>
      <w:rFonts w:ascii="Arial" w:hAnsi="Arial" w:eastAsia="黑体" w:cs="Times New Roman"/>
      <w:bCs/>
      <w:szCs w:val="32"/>
    </w:rPr>
  </w:style>
  <w:style w:type="character" w:customStyle="1" w:styleId="59">
    <w:name w:val="标题 3 字符"/>
    <w:basedOn w:val="40"/>
    <w:link w:val="4"/>
    <w:qFormat/>
    <w:uiPriority w:val="0"/>
    <w:rPr>
      <w:rFonts w:ascii="Times New Roman" w:hAnsi="Times New Roman" w:eastAsia="黑体" w:cs="Times New Roman"/>
      <w:bCs/>
      <w:szCs w:val="32"/>
    </w:rPr>
  </w:style>
  <w:style w:type="character" w:customStyle="1" w:styleId="60">
    <w:name w:val="标题 4 字符"/>
    <w:basedOn w:val="40"/>
    <w:link w:val="5"/>
    <w:qFormat/>
    <w:uiPriority w:val="0"/>
    <w:rPr>
      <w:rFonts w:ascii="Times New Roman" w:hAnsi="Times New Roman" w:eastAsia="黑体" w:cs="Times New Roman"/>
      <w:bCs/>
      <w:sz w:val="24"/>
      <w:szCs w:val="28"/>
    </w:rPr>
  </w:style>
  <w:style w:type="character" w:customStyle="1" w:styleId="61">
    <w:name w:val="标题 5 字符"/>
    <w:basedOn w:val="40"/>
    <w:link w:val="6"/>
    <w:qFormat/>
    <w:uiPriority w:val="0"/>
    <w:rPr>
      <w:rFonts w:ascii="Times New Roman" w:hAnsi="Times New Roman" w:eastAsia="宋体" w:cs="Times New Roman"/>
      <w:b/>
      <w:bCs/>
      <w:sz w:val="28"/>
      <w:szCs w:val="28"/>
    </w:rPr>
  </w:style>
  <w:style w:type="character" w:customStyle="1" w:styleId="62">
    <w:name w:val="标题 6 字符"/>
    <w:basedOn w:val="40"/>
    <w:link w:val="7"/>
    <w:qFormat/>
    <w:uiPriority w:val="0"/>
    <w:rPr>
      <w:rFonts w:ascii="Arial" w:hAnsi="Arial" w:eastAsia="黑体" w:cs="Times New Roman"/>
      <w:b/>
      <w:bCs/>
      <w:sz w:val="24"/>
      <w:szCs w:val="24"/>
    </w:rPr>
  </w:style>
  <w:style w:type="character" w:customStyle="1" w:styleId="63">
    <w:name w:val="标题 7 字符"/>
    <w:basedOn w:val="40"/>
    <w:link w:val="8"/>
    <w:qFormat/>
    <w:uiPriority w:val="0"/>
    <w:rPr>
      <w:rFonts w:ascii="Times New Roman" w:hAnsi="Times New Roman" w:eastAsia="宋体" w:cs="Times New Roman"/>
      <w:b/>
      <w:bCs/>
      <w:sz w:val="24"/>
      <w:szCs w:val="24"/>
    </w:rPr>
  </w:style>
  <w:style w:type="character" w:customStyle="1" w:styleId="64">
    <w:name w:val="标题 8 字符"/>
    <w:basedOn w:val="40"/>
    <w:link w:val="9"/>
    <w:qFormat/>
    <w:uiPriority w:val="0"/>
    <w:rPr>
      <w:rFonts w:ascii="Arial" w:hAnsi="Arial" w:eastAsia="黑体" w:cs="Times New Roman"/>
      <w:sz w:val="24"/>
      <w:szCs w:val="24"/>
    </w:rPr>
  </w:style>
  <w:style w:type="character" w:customStyle="1" w:styleId="65">
    <w:name w:val="标题 9 字符"/>
    <w:basedOn w:val="40"/>
    <w:link w:val="10"/>
    <w:qFormat/>
    <w:uiPriority w:val="0"/>
    <w:rPr>
      <w:rFonts w:ascii="Arial" w:hAnsi="Arial" w:eastAsia="黑体" w:cs="Times New Roman"/>
      <w:szCs w:val="21"/>
    </w:rPr>
  </w:style>
  <w:style w:type="character" w:customStyle="1" w:styleId="66">
    <w:name w:val="正文文本缩进 字符"/>
    <w:basedOn w:val="40"/>
    <w:link w:val="23"/>
    <w:qFormat/>
    <w:uiPriority w:val="0"/>
    <w:rPr>
      <w:rFonts w:ascii="Times New Roman" w:hAnsi="Times New Roman" w:eastAsia="宋体" w:cs="Times New Roman"/>
      <w:szCs w:val="24"/>
    </w:rPr>
  </w:style>
  <w:style w:type="character" w:customStyle="1" w:styleId="67">
    <w:name w:val="正文文本首行缩进 2 字符"/>
    <w:basedOn w:val="66"/>
    <w:link w:val="37"/>
    <w:qFormat/>
    <w:uiPriority w:val="0"/>
    <w:rPr>
      <w:rFonts w:ascii="Times New Roman" w:hAnsi="Times New Roman" w:eastAsia="宋体" w:cs="Times New Roman"/>
      <w:szCs w:val="24"/>
    </w:rPr>
  </w:style>
  <w:style w:type="character" w:customStyle="1" w:styleId="68">
    <w:name w:val="文档结构图 字符"/>
    <w:basedOn w:val="40"/>
    <w:link w:val="21"/>
    <w:qFormat/>
    <w:uiPriority w:val="0"/>
    <w:rPr>
      <w:rFonts w:ascii="Times New Roman" w:hAnsi="Times New Roman" w:eastAsia="宋体" w:cs="Times New Roman"/>
      <w:szCs w:val="24"/>
      <w:shd w:val="clear" w:color="auto" w:fill="000080"/>
    </w:rPr>
  </w:style>
  <w:style w:type="character" w:customStyle="1" w:styleId="69">
    <w:name w:val="批注文字 字符"/>
    <w:basedOn w:val="40"/>
    <w:link w:val="22"/>
    <w:qFormat/>
    <w:uiPriority w:val="0"/>
    <w:rPr>
      <w:rFonts w:ascii="Times New Roman" w:hAnsi="Times New Roman" w:eastAsia="宋体" w:cs="Times New Roman"/>
      <w:szCs w:val="24"/>
    </w:rPr>
  </w:style>
  <w:style w:type="character" w:customStyle="1" w:styleId="70">
    <w:name w:val="HTML 地址 字符"/>
    <w:basedOn w:val="40"/>
    <w:link w:val="24"/>
    <w:qFormat/>
    <w:uiPriority w:val="0"/>
    <w:rPr>
      <w:rFonts w:ascii="Times New Roman" w:hAnsi="Times New Roman" w:eastAsia="宋体" w:cs="Times New Roman"/>
      <w:i/>
      <w:iCs/>
      <w:szCs w:val="24"/>
    </w:rPr>
  </w:style>
  <w:style w:type="character" w:customStyle="1" w:styleId="71">
    <w:name w:val="日期 字符"/>
    <w:basedOn w:val="40"/>
    <w:link w:val="26"/>
    <w:qFormat/>
    <w:uiPriority w:val="0"/>
    <w:rPr>
      <w:rFonts w:ascii="Times New Roman" w:hAnsi="Times New Roman" w:eastAsia="宋体" w:cs="Times New Roman"/>
      <w:szCs w:val="24"/>
    </w:rPr>
  </w:style>
  <w:style w:type="character" w:customStyle="1" w:styleId="72">
    <w:name w:val="批注框文本 字符"/>
    <w:basedOn w:val="40"/>
    <w:link w:val="28"/>
    <w:qFormat/>
    <w:uiPriority w:val="0"/>
    <w:rPr>
      <w:rFonts w:ascii="Times New Roman" w:hAnsi="Times New Roman" w:eastAsia="宋体" w:cs="Times New Roman"/>
      <w:sz w:val="18"/>
      <w:szCs w:val="18"/>
    </w:rPr>
  </w:style>
  <w:style w:type="character" w:customStyle="1" w:styleId="73">
    <w:name w:val="脚注文本 字符"/>
    <w:basedOn w:val="40"/>
    <w:link w:val="31"/>
    <w:qFormat/>
    <w:uiPriority w:val="0"/>
    <w:rPr>
      <w:rFonts w:ascii="Times New Roman" w:hAnsi="Times New Roman" w:eastAsia="宋体" w:cs="Times New Roman"/>
      <w:sz w:val="18"/>
      <w:szCs w:val="18"/>
    </w:rPr>
  </w:style>
  <w:style w:type="character" w:customStyle="1" w:styleId="74">
    <w:name w:val="HTML 预设格式 字符"/>
    <w:basedOn w:val="40"/>
    <w:link w:val="33"/>
    <w:qFormat/>
    <w:uiPriority w:val="0"/>
    <w:rPr>
      <w:rFonts w:ascii="Courier New" w:hAnsi="Courier New" w:eastAsia="宋体" w:cs="Courier New"/>
      <w:sz w:val="20"/>
      <w:szCs w:val="20"/>
    </w:rPr>
  </w:style>
  <w:style w:type="character" w:customStyle="1" w:styleId="75">
    <w:name w:val="标题 字符"/>
    <w:basedOn w:val="40"/>
    <w:link w:val="35"/>
    <w:qFormat/>
    <w:uiPriority w:val="0"/>
    <w:rPr>
      <w:rFonts w:ascii="Arial" w:hAnsi="Arial" w:eastAsia="宋体" w:cs="Arial"/>
      <w:b/>
      <w:bCs/>
      <w:sz w:val="32"/>
      <w:szCs w:val="32"/>
    </w:rPr>
  </w:style>
  <w:style w:type="character" w:customStyle="1" w:styleId="76">
    <w:name w:val="批注主题 字符"/>
    <w:basedOn w:val="69"/>
    <w:link w:val="36"/>
    <w:qFormat/>
    <w:uiPriority w:val="0"/>
    <w:rPr>
      <w:rFonts w:ascii="Times New Roman" w:hAnsi="Times New Roman" w:eastAsia="宋体" w:cs="Times New Roman"/>
      <w:b/>
      <w:bCs/>
      <w:szCs w:val="24"/>
    </w:rPr>
  </w:style>
  <w:style w:type="paragraph" w:customStyle="1" w:styleId="77">
    <w:name w:val="正文文本首行缩进 21"/>
    <w:basedOn w:val="23"/>
    <w:qFormat/>
    <w:uiPriority w:val="0"/>
    <w:pPr>
      <w:ind w:firstLine="420" w:firstLineChars="200"/>
    </w:pPr>
    <w:rPr>
      <w:sz w:val="24"/>
    </w:rPr>
  </w:style>
  <w:style w:type="paragraph" w:customStyle="1" w:styleId="78">
    <w:name w:val="正文文本首行缩进 22"/>
    <w:basedOn w:val="23"/>
    <w:qFormat/>
    <w:uiPriority w:val="0"/>
    <w:pPr>
      <w:ind w:firstLine="420" w:firstLineChars="200"/>
    </w:pPr>
    <w:rPr>
      <w:sz w:val="24"/>
    </w:rPr>
  </w:style>
  <w:style w:type="character" w:customStyle="1" w:styleId="79">
    <w:name w:val="正文文本缩进 Char"/>
    <w:qFormat/>
    <w:uiPriority w:val="0"/>
    <w:rPr>
      <w:rFonts w:hint="default" w:ascii="Times New Roman" w:hAnsi="Times New Roman" w:eastAsia="宋体" w:cs="Times New Roman"/>
      <w:kern w:val="2"/>
      <w:sz w:val="21"/>
      <w:szCs w:val="24"/>
    </w:rPr>
  </w:style>
  <w:style w:type="character" w:customStyle="1" w:styleId="80">
    <w:name w:val="表标题 字符"/>
    <w:link w:val="81"/>
    <w:qFormat/>
    <w:uiPriority w:val="0"/>
    <w:rPr>
      <w:rFonts w:eastAsia="黑体"/>
      <w:sz w:val="24"/>
    </w:rPr>
  </w:style>
  <w:style w:type="paragraph" w:customStyle="1" w:styleId="81">
    <w:name w:val="表标题"/>
    <w:basedOn w:val="1"/>
    <w:link w:val="80"/>
    <w:qFormat/>
    <w:uiPriority w:val="0"/>
    <w:pPr>
      <w:widowControl/>
      <w:overflowPunct w:val="0"/>
      <w:autoSpaceDE w:val="0"/>
      <w:autoSpaceDN w:val="0"/>
      <w:adjustRightInd w:val="0"/>
      <w:snapToGrid w:val="0"/>
      <w:spacing w:beforeLines="50" w:line="360" w:lineRule="auto"/>
      <w:jc w:val="center"/>
      <w:textAlignment w:val="baseline"/>
      <w:outlineLvl w:val="4"/>
    </w:pPr>
    <w:rPr>
      <w:rFonts w:eastAsia="黑体"/>
      <w:sz w:val="24"/>
    </w:rPr>
  </w:style>
  <w:style w:type="character" w:customStyle="1" w:styleId="82">
    <w:name w:val="章标题 Char"/>
    <w:qFormat/>
    <w:uiPriority w:val="0"/>
    <w:rPr>
      <w:rFonts w:ascii="黑体" w:hAnsi="Times New Roman" w:eastAsia="黑体" w:cs="Times New Roman"/>
      <w:sz w:val="21"/>
      <w:lang w:val="en-US" w:eastAsia="zh-CN" w:bidi="ar-SA"/>
    </w:rPr>
  </w:style>
  <w:style w:type="character" w:customStyle="1" w:styleId="83">
    <w:name w:val="段 Char Char"/>
    <w:qFormat/>
    <w:uiPriority w:val="0"/>
    <w:rPr>
      <w:rFonts w:ascii="宋体" w:hAnsi="Times New Roman" w:eastAsia="宋体" w:cs="Times New Roman"/>
      <w:sz w:val="21"/>
      <w:lang w:val="en-US" w:eastAsia="zh-CN" w:bidi="ar-SA"/>
    </w:rPr>
  </w:style>
  <w:style w:type="character" w:customStyle="1" w:styleId="84">
    <w:name w:val="medium_text1"/>
    <w:qFormat/>
    <w:uiPriority w:val="0"/>
    <w:rPr>
      <w:rFonts w:ascii="Times New Roman" w:hAnsi="Times New Roman" w:eastAsia="宋体" w:cs="Times New Roman"/>
      <w:sz w:val="24"/>
      <w:szCs w:val="24"/>
    </w:rPr>
  </w:style>
  <w:style w:type="character" w:customStyle="1" w:styleId="85">
    <w:name w:val="发布"/>
    <w:qFormat/>
    <w:uiPriority w:val="0"/>
    <w:rPr>
      <w:rFonts w:ascii="黑体" w:hAnsi="Times New Roman" w:eastAsia="黑体" w:cs="Times New Roman"/>
      <w:spacing w:val="22"/>
      <w:w w:val="100"/>
      <w:position w:val="3"/>
      <w:sz w:val="28"/>
    </w:rPr>
  </w:style>
  <w:style w:type="character" w:customStyle="1" w:styleId="86">
    <w:name w:val="Char Char3"/>
    <w:qFormat/>
    <w:uiPriority w:val="0"/>
    <w:rPr>
      <w:rFonts w:ascii="Times New Roman" w:hAnsi="Times New Roman" w:eastAsia="宋体" w:cs="Times New Roman"/>
      <w:b/>
      <w:bCs/>
      <w:kern w:val="44"/>
      <w:sz w:val="44"/>
      <w:szCs w:val="44"/>
    </w:rPr>
  </w:style>
  <w:style w:type="character" w:customStyle="1" w:styleId="87">
    <w:name w:val="Char Char9"/>
    <w:qFormat/>
    <w:uiPriority w:val="0"/>
    <w:rPr>
      <w:rFonts w:ascii="Times New Roman" w:hAnsi="Times New Roman" w:eastAsia="宋体" w:cs="Times New Roman"/>
      <w:b/>
      <w:bCs/>
      <w:kern w:val="44"/>
      <w:sz w:val="44"/>
      <w:szCs w:val="44"/>
    </w:rPr>
  </w:style>
  <w:style w:type="character" w:customStyle="1" w:styleId="88">
    <w:name w:val="word"/>
    <w:qFormat/>
    <w:uiPriority w:val="0"/>
    <w:rPr>
      <w:rFonts w:ascii="Times New Roman" w:hAnsi="Times New Roman" w:eastAsia="宋体" w:cs="Times New Roman"/>
    </w:rPr>
  </w:style>
  <w:style w:type="character" w:customStyle="1" w:styleId="89">
    <w:name w:val="个人撰写风格"/>
    <w:qFormat/>
    <w:uiPriority w:val="0"/>
    <w:rPr>
      <w:rFonts w:ascii="Arial" w:hAnsi="Arial" w:eastAsia="宋体" w:cs="Arial"/>
      <w:color w:val="auto"/>
      <w:sz w:val="20"/>
    </w:rPr>
  </w:style>
  <w:style w:type="character" w:customStyle="1" w:styleId="90">
    <w:name w:val="s1"/>
    <w:qFormat/>
    <w:uiPriority w:val="0"/>
    <w:rPr>
      <w:rFonts w:ascii="Times New Roman" w:hAnsi="Times New Roman" w:eastAsia="宋体" w:cs="Times New Roman"/>
      <w:color w:val="00A2FF"/>
    </w:rPr>
  </w:style>
  <w:style w:type="character" w:customStyle="1" w:styleId="91">
    <w:name w:val="个人答复风格"/>
    <w:qFormat/>
    <w:uiPriority w:val="0"/>
    <w:rPr>
      <w:rFonts w:ascii="Arial" w:hAnsi="Arial" w:eastAsia="宋体" w:cs="Arial"/>
      <w:color w:val="auto"/>
      <w:sz w:val="20"/>
    </w:rPr>
  </w:style>
  <w:style w:type="character" w:customStyle="1" w:styleId="92">
    <w:name w:val="apple-converted-space"/>
    <w:qFormat/>
    <w:uiPriority w:val="0"/>
    <w:rPr>
      <w:rFonts w:ascii="Times New Roman" w:hAnsi="Times New Roman" w:eastAsia="宋体" w:cs="Times New Roman"/>
    </w:rPr>
  </w:style>
  <w:style w:type="character" w:customStyle="1" w:styleId="93">
    <w:name w:val="三级条标题 Char"/>
    <w:qFormat/>
    <w:uiPriority w:val="0"/>
    <w:rPr>
      <w:rFonts w:ascii="Times New Roman" w:hAnsi="Times New Roman" w:eastAsia="宋体" w:cs="Times New Roman"/>
      <w:sz w:val="21"/>
      <w:lang w:val="en-US" w:eastAsia="zh-CN" w:bidi="ar-SA"/>
    </w:rPr>
  </w:style>
  <w:style w:type="character" w:customStyle="1" w:styleId="94">
    <w:name w:val="二级条标题 Char"/>
    <w:qFormat/>
    <w:uiPriority w:val="0"/>
    <w:rPr>
      <w:rFonts w:ascii="Times New Roman" w:hAnsi="Times New Roman" w:eastAsia="宋体" w:cs="Times New Roman"/>
      <w:sz w:val="21"/>
      <w:lang w:val="en-US" w:eastAsia="zh-CN" w:bidi="ar-SA"/>
    </w:rPr>
  </w:style>
  <w:style w:type="character" w:customStyle="1" w:styleId="95">
    <w:name w:val="一级条标题 Char"/>
    <w:qFormat/>
    <w:uiPriority w:val="0"/>
    <w:rPr>
      <w:rFonts w:ascii="黑体" w:hAnsi="Times New Roman" w:eastAsia="黑体" w:cs="Times New Roman"/>
      <w:sz w:val="21"/>
      <w:lang w:val="en-US" w:eastAsia="zh-CN" w:bidi="ar-SA"/>
    </w:rPr>
  </w:style>
  <w:style w:type="character" w:customStyle="1" w:styleId="96">
    <w:name w:val="wrap-span"/>
    <w:qFormat/>
    <w:uiPriority w:val="0"/>
    <w:rPr>
      <w:rFonts w:ascii="Times New Roman" w:hAnsi="Times New Roman" w:eastAsia="宋体" w:cs="Times New Roman"/>
    </w:rPr>
  </w:style>
  <w:style w:type="character" w:customStyle="1" w:styleId="97">
    <w:name w:val="未处理的提及1"/>
    <w:unhideWhenUsed/>
    <w:qFormat/>
    <w:uiPriority w:val="99"/>
    <w:rPr>
      <w:rFonts w:ascii="Times New Roman" w:hAnsi="Times New Roman" w:eastAsia="宋体" w:cs="Times New Roman"/>
      <w:color w:val="605E5C"/>
      <w:shd w:val="clear" w:color="auto" w:fill="E1DFDD"/>
    </w:rPr>
  </w:style>
  <w:style w:type="paragraph" w:customStyle="1" w:styleId="98">
    <w:name w:val="列项——"/>
    <w:qFormat/>
    <w:uiPriority w:val="0"/>
    <w:pPr>
      <w:widowControl w:val="0"/>
      <w:numPr>
        <w:ilvl w:val="0"/>
        <w:numId w:val="2"/>
      </w:numPr>
      <w:tabs>
        <w:tab w:val="left" w:pos="360"/>
        <w:tab w:val="clear" w:pos="1140"/>
      </w:tabs>
      <w:ind w:left="0" w:firstLine="0"/>
      <w:jc w:val="both"/>
    </w:pPr>
    <w:rPr>
      <w:rFonts w:ascii="宋体" w:hAnsi="Times New Roman" w:eastAsia="宋体" w:cs="Times New Roman"/>
      <w:sz w:val="21"/>
      <w:lang w:val="en-US" w:eastAsia="zh-CN" w:bidi="ar-SA"/>
    </w:rPr>
  </w:style>
  <w:style w:type="paragraph" w:customStyle="1" w:styleId="99">
    <w:name w:val="列表段落2"/>
    <w:basedOn w:val="1"/>
    <w:qFormat/>
    <w:uiPriority w:val="34"/>
    <w:pPr>
      <w:adjustRightInd w:val="0"/>
      <w:snapToGrid w:val="0"/>
      <w:spacing w:line="360" w:lineRule="auto"/>
      <w:ind w:firstLine="420" w:firstLineChars="200"/>
    </w:pPr>
    <w:rPr>
      <w:rFonts w:ascii="Calibri" w:hAnsi="Calibri" w:eastAsia="宋体" w:cs="Times New Roman"/>
      <w:szCs w:val="24"/>
    </w:rPr>
  </w:style>
  <w:style w:type="paragraph" w:customStyle="1" w:styleId="100">
    <w:name w:val="默认段落字体 Para Char Char"/>
    <w:basedOn w:val="1"/>
    <w:qFormat/>
    <w:uiPriority w:val="0"/>
    <w:pPr>
      <w:adjustRightInd w:val="0"/>
      <w:snapToGrid w:val="0"/>
      <w:spacing w:line="360" w:lineRule="auto"/>
    </w:pPr>
    <w:rPr>
      <w:rFonts w:ascii="Times New Roman" w:hAnsi="Times New Roman" w:eastAsia="宋体" w:cs="Times New Roman"/>
      <w:szCs w:val="24"/>
    </w:rPr>
  </w:style>
  <w:style w:type="paragraph" w:customStyle="1" w:styleId="101">
    <w:name w:val="无标题条"/>
    <w:next w:val="102"/>
    <w:qFormat/>
    <w:uiPriority w:val="0"/>
    <w:pPr>
      <w:jc w:val="both"/>
    </w:pPr>
    <w:rPr>
      <w:rFonts w:ascii="Times New Roman" w:hAnsi="Times New Roman" w:eastAsia="宋体" w:cs="Times New Roman"/>
      <w:sz w:val="21"/>
      <w:lang w:val="en-US" w:eastAsia="zh-CN" w:bidi="ar-SA"/>
    </w:rPr>
  </w:style>
  <w:style w:type="paragraph" w:customStyle="1" w:styleId="102">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3">
    <w:name w:val="条文脚注"/>
    <w:basedOn w:val="31"/>
    <w:qFormat/>
    <w:uiPriority w:val="0"/>
    <w:pPr>
      <w:ind w:left="780" w:leftChars="200" w:hanging="360" w:hangingChars="200"/>
      <w:jc w:val="both"/>
    </w:pPr>
    <w:rPr>
      <w:rFonts w:ascii="宋体"/>
    </w:rPr>
  </w:style>
  <w:style w:type="paragraph" w:customStyle="1" w:styleId="104">
    <w:name w:val="标准书眉_偶数页"/>
    <w:basedOn w:val="105"/>
    <w:next w:val="1"/>
    <w:qFormat/>
    <w:uiPriority w:val="0"/>
    <w:pPr>
      <w:tabs>
        <w:tab w:val="center" w:pos="4154"/>
        <w:tab w:val="right" w:pos="8306"/>
      </w:tabs>
      <w:jc w:val="left"/>
    </w:pPr>
  </w:style>
  <w:style w:type="paragraph" w:customStyle="1" w:styleId="10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6">
    <w:name w:val="附录五级条标题"/>
    <w:basedOn w:val="107"/>
    <w:next w:val="102"/>
    <w:qFormat/>
    <w:uiPriority w:val="0"/>
    <w:pPr>
      <w:tabs>
        <w:tab w:val="left" w:pos="360"/>
      </w:tabs>
      <w:outlineLvl w:val="6"/>
    </w:pPr>
  </w:style>
  <w:style w:type="paragraph" w:customStyle="1" w:styleId="107">
    <w:name w:val="附录四级条标题"/>
    <w:basedOn w:val="108"/>
    <w:next w:val="102"/>
    <w:qFormat/>
    <w:uiPriority w:val="0"/>
    <w:pPr>
      <w:tabs>
        <w:tab w:val="left" w:pos="360"/>
      </w:tabs>
      <w:outlineLvl w:val="5"/>
    </w:pPr>
  </w:style>
  <w:style w:type="paragraph" w:customStyle="1" w:styleId="108">
    <w:name w:val="附录三级条标题"/>
    <w:basedOn w:val="109"/>
    <w:next w:val="102"/>
    <w:qFormat/>
    <w:uiPriority w:val="0"/>
    <w:pPr>
      <w:tabs>
        <w:tab w:val="left" w:pos="360"/>
      </w:tabs>
      <w:outlineLvl w:val="4"/>
    </w:pPr>
  </w:style>
  <w:style w:type="paragraph" w:customStyle="1" w:styleId="109">
    <w:name w:val="附录二级条标题"/>
    <w:basedOn w:val="110"/>
    <w:next w:val="102"/>
    <w:qFormat/>
    <w:uiPriority w:val="0"/>
    <w:pPr>
      <w:tabs>
        <w:tab w:val="left" w:pos="360"/>
      </w:tabs>
      <w:ind w:left="0"/>
      <w:outlineLvl w:val="3"/>
    </w:pPr>
  </w:style>
  <w:style w:type="paragraph" w:customStyle="1" w:styleId="110">
    <w:name w:val="附录一级条标题"/>
    <w:basedOn w:val="111"/>
    <w:next w:val="112"/>
    <w:qFormat/>
    <w:uiPriority w:val="0"/>
    <w:pPr>
      <w:tabs>
        <w:tab w:val="left" w:pos="360"/>
      </w:tabs>
      <w:autoSpaceDN w:val="0"/>
      <w:ind w:left="3970"/>
      <w:outlineLvl w:val="2"/>
    </w:pPr>
    <w:rPr>
      <w:rFonts w:ascii="Times New Roman" w:eastAsia="宋体"/>
    </w:rPr>
  </w:style>
  <w:style w:type="paragraph" w:customStyle="1" w:styleId="111">
    <w:name w:val="附录章标题"/>
    <w:next w:val="112"/>
    <w:qFormat/>
    <w:uiPriority w:val="0"/>
    <w:pPr>
      <w:tabs>
        <w:tab w:val="left" w:pos="360"/>
      </w:tabs>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4">
    <w:name w:val="标题题目"/>
    <w:basedOn w:val="2"/>
    <w:qFormat/>
    <w:uiPriority w:val="0"/>
    <w:pPr>
      <w:keepNext w:val="0"/>
      <w:keepLines w:val="0"/>
      <w:tabs>
        <w:tab w:val="left" w:pos="0"/>
      </w:tabs>
      <w:spacing w:before="0" w:after="120" w:line="240" w:lineRule="auto"/>
      <w:jc w:val="left"/>
      <w:outlineLvl w:val="9"/>
    </w:pPr>
    <w:rPr>
      <w:rFonts w:hAnsi="宋体" w:eastAsia="宋体"/>
      <w:bCs w:val="0"/>
      <w:color w:val="FF0000"/>
      <w:kern w:val="2"/>
      <w:sz w:val="18"/>
      <w:szCs w:val="20"/>
    </w:rPr>
  </w:style>
  <w:style w:type="paragraph" w:customStyle="1" w:styleId="115">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16">
    <w:name w:val="TOC 标题1"/>
    <w:basedOn w:val="2"/>
    <w:next w:val="1"/>
    <w:qFormat/>
    <w:uiPriority w:val="0"/>
    <w:pPr>
      <w:widowControl/>
      <w:spacing w:after="0" w:line="259" w:lineRule="auto"/>
      <w:jc w:val="left"/>
      <w:outlineLvl w:val="9"/>
    </w:pPr>
    <w:rPr>
      <w:rFonts w:ascii="等线 Light" w:hAnsi="等线 Light" w:eastAsia="等线 Light"/>
      <w:b/>
      <w:bCs w:val="0"/>
      <w:color w:val="2F5496"/>
      <w:kern w:val="0"/>
      <w:sz w:val="32"/>
      <w:szCs w:val="32"/>
    </w:rPr>
  </w:style>
  <w:style w:type="paragraph" w:customStyle="1" w:styleId="117">
    <w:name w:val="正文格式"/>
    <w:basedOn w:val="1"/>
    <w:qFormat/>
    <w:uiPriority w:val="0"/>
    <w:pPr>
      <w:widowControl/>
      <w:adjustRightInd w:val="0"/>
      <w:snapToGrid w:val="0"/>
      <w:spacing w:beforeLines="25" w:line="360" w:lineRule="auto"/>
      <w:ind w:firstLine="480" w:firstLineChars="200"/>
      <w:jc w:val="left"/>
      <w:textAlignment w:val="baseline"/>
    </w:pPr>
    <w:rPr>
      <w:rFonts w:ascii="宋体" w:hAnsi="宋体" w:eastAsia="宋体" w:cs="Times New Roman"/>
      <w:bCs/>
      <w:color w:val="000000"/>
      <w:kern w:val="0"/>
      <w:sz w:val="24"/>
      <w:szCs w:val="24"/>
    </w:rPr>
  </w:style>
  <w:style w:type="paragraph" w:customStyle="1" w:styleId="118">
    <w:name w:val="附录表标题"/>
    <w:next w:val="102"/>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19">
    <w:name w:val="Char"/>
    <w:basedOn w:val="1"/>
    <w:qFormat/>
    <w:uiPriority w:val="0"/>
    <w:pPr>
      <w:adjustRightInd w:val="0"/>
      <w:snapToGrid w:val="0"/>
      <w:spacing w:line="360" w:lineRule="auto"/>
    </w:pPr>
    <w:rPr>
      <w:rFonts w:ascii="仿宋_GB2312" w:hAnsi="Times New Roman" w:eastAsia="仿宋_GB2312" w:cs="Times New Roman"/>
      <w:b/>
      <w:sz w:val="32"/>
      <w:szCs w:val="32"/>
    </w:rPr>
  </w:style>
  <w:style w:type="paragraph" w:customStyle="1" w:styleId="120">
    <w:name w:val="二级无标题条"/>
    <w:basedOn w:val="1"/>
    <w:qFormat/>
    <w:uiPriority w:val="0"/>
    <w:pPr>
      <w:adjustRightInd w:val="0"/>
      <w:snapToGrid w:val="0"/>
      <w:spacing w:line="360" w:lineRule="auto"/>
    </w:pPr>
    <w:rPr>
      <w:rFonts w:ascii="Times New Roman" w:hAnsi="Times New Roman" w:eastAsia="宋体" w:cs="Times New Roman"/>
      <w:szCs w:val="20"/>
    </w:rPr>
  </w:style>
  <w:style w:type="paragraph" w:customStyle="1" w:styleId="121">
    <w:name w:val="正文缩进1"/>
    <w:basedOn w:val="1"/>
    <w:qFormat/>
    <w:uiPriority w:val="0"/>
    <w:pPr>
      <w:adjustRightInd w:val="0"/>
      <w:snapToGrid w:val="0"/>
      <w:spacing w:line="360" w:lineRule="auto"/>
      <w:ind w:firstLine="420" w:firstLineChars="200"/>
      <w:jc w:val="left"/>
    </w:pPr>
    <w:rPr>
      <w:rFonts w:ascii="Times New Roman" w:hAnsi="Times New Roman" w:eastAsia="宋体" w:cs="Times New Roman"/>
      <w:kern w:val="0"/>
      <w:szCs w:val="20"/>
    </w:rPr>
  </w:style>
  <w:style w:type="paragraph" w:customStyle="1" w:styleId="12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3">
    <w:name w:val="参考文献、索引标题"/>
    <w:basedOn w:val="124"/>
    <w:next w:val="1"/>
    <w:qFormat/>
    <w:uiPriority w:val="0"/>
    <w:pPr>
      <w:numPr>
        <w:numId w:val="0"/>
      </w:numPr>
      <w:tabs>
        <w:tab w:val="left" w:pos="360"/>
      </w:tabs>
      <w:spacing w:after="200"/>
    </w:pPr>
    <w:rPr>
      <w:rFonts w:ascii="Times New Roman" w:eastAsia="宋体"/>
      <w:sz w:val="21"/>
    </w:rPr>
  </w:style>
  <w:style w:type="paragraph" w:customStyle="1" w:styleId="124">
    <w:name w:val="前言、引言标题"/>
    <w:next w:val="1"/>
    <w:qFormat/>
    <w:uiPriority w:val="0"/>
    <w:pPr>
      <w:numPr>
        <w:ilvl w:val="0"/>
        <w:numId w:val="3"/>
      </w:numPr>
      <w:shd w:val="clear" w:color="FFFFFF" w:fill="FFFFFF"/>
      <w:tabs>
        <w:tab w:val="left" w:pos="360"/>
        <w:tab w:val="clear" w:pos="0"/>
      </w:tabs>
      <w:spacing w:before="640" w:after="560"/>
      <w:jc w:val="center"/>
      <w:outlineLvl w:val="0"/>
    </w:pPr>
    <w:rPr>
      <w:rFonts w:ascii="黑体" w:hAnsi="Times New Roman" w:eastAsia="黑体" w:cs="Times New Roman"/>
      <w:sz w:val="32"/>
      <w:lang w:val="en-US" w:eastAsia="zh-CN" w:bidi="ar-SA"/>
    </w:rPr>
  </w:style>
  <w:style w:type="paragraph" w:customStyle="1" w:styleId="12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6">
    <w:name w:val="正文2"/>
    <w:basedOn w:val="1"/>
    <w:qFormat/>
    <w:uiPriority w:val="0"/>
    <w:pPr>
      <w:adjustRightInd w:val="0"/>
      <w:snapToGrid w:val="0"/>
      <w:spacing w:before="156" w:line="360" w:lineRule="auto"/>
      <w:ind w:firstLine="510" w:firstLineChars="200"/>
    </w:pPr>
    <w:rPr>
      <w:rFonts w:ascii="Times New Roman" w:hAnsi="Times New Roman" w:eastAsia="宋体" w:cs="Times New Roman"/>
      <w:sz w:val="24"/>
      <w:szCs w:val="20"/>
    </w:rPr>
  </w:style>
  <w:style w:type="paragraph" w:customStyle="1" w:styleId="127">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28">
    <w:name w:val="一级条标题"/>
    <w:basedOn w:val="129"/>
    <w:next w:val="112"/>
    <w:qFormat/>
    <w:uiPriority w:val="0"/>
    <w:pPr>
      <w:numPr>
        <w:ilvl w:val="2"/>
      </w:numPr>
      <w:tabs>
        <w:tab w:val="left" w:pos="0"/>
      </w:tabs>
      <w:outlineLvl w:val="2"/>
    </w:pPr>
    <w:rPr>
      <w:rFonts w:ascii="Times New Roman" w:eastAsia="宋体"/>
    </w:rPr>
  </w:style>
  <w:style w:type="paragraph" w:customStyle="1" w:styleId="129">
    <w:name w:val="章标题"/>
    <w:next w:val="112"/>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130">
    <w:name w:val="五级条标题"/>
    <w:basedOn w:val="131"/>
    <w:next w:val="102"/>
    <w:qFormat/>
    <w:uiPriority w:val="0"/>
    <w:pPr>
      <w:numPr>
        <w:ilvl w:val="6"/>
      </w:numPr>
      <w:tabs>
        <w:tab w:val="left" w:pos="0"/>
        <w:tab w:val="left" w:pos="315"/>
        <w:tab w:val="left" w:pos="360"/>
      </w:tabs>
      <w:outlineLvl w:val="6"/>
    </w:pPr>
  </w:style>
  <w:style w:type="paragraph" w:customStyle="1" w:styleId="131">
    <w:name w:val="四级条标题"/>
    <w:basedOn w:val="132"/>
    <w:next w:val="102"/>
    <w:qFormat/>
    <w:uiPriority w:val="0"/>
    <w:pPr>
      <w:numPr>
        <w:ilvl w:val="5"/>
      </w:numPr>
      <w:tabs>
        <w:tab w:val="left" w:pos="0"/>
        <w:tab w:val="left" w:pos="315"/>
        <w:tab w:val="left" w:pos="360"/>
      </w:tabs>
      <w:outlineLvl w:val="5"/>
    </w:pPr>
  </w:style>
  <w:style w:type="paragraph" w:customStyle="1" w:styleId="132">
    <w:name w:val="三级条标题"/>
    <w:basedOn w:val="133"/>
    <w:next w:val="102"/>
    <w:qFormat/>
    <w:uiPriority w:val="0"/>
    <w:pPr>
      <w:tabs>
        <w:tab w:val="left" w:pos="0"/>
        <w:tab w:val="left" w:pos="315"/>
      </w:tabs>
      <w:ind w:left="0" w:leftChars="0" w:firstLine="0" w:firstLineChars="0"/>
      <w:outlineLvl w:val="4"/>
    </w:pPr>
  </w:style>
  <w:style w:type="paragraph" w:customStyle="1" w:styleId="133">
    <w:name w:val="二级条标题"/>
    <w:basedOn w:val="128"/>
    <w:next w:val="112"/>
    <w:qFormat/>
    <w:uiPriority w:val="0"/>
    <w:pPr>
      <w:keepNext/>
      <w:widowControl w:val="0"/>
      <w:numPr>
        <w:ilvl w:val="0"/>
        <w:numId w:val="0"/>
      </w:numPr>
      <w:tabs>
        <w:tab w:val="left" w:pos="315"/>
      </w:tabs>
      <w:adjustRightInd w:val="0"/>
      <w:snapToGrid w:val="0"/>
      <w:spacing w:line="360" w:lineRule="auto"/>
      <w:ind w:left="1" w:leftChars="-6" w:right="-21" w:hanging="14" w:hangingChars="6"/>
      <w:outlineLvl w:val="9"/>
    </w:pPr>
    <w:rPr>
      <w:kern w:val="22"/>
      <w:sz w:val="24"/>
      <w:szCs w:val="24"/>
    </w:rPr>
  </w:style>
  <w:style w:type="paragraph" w:customStyle="1" w:styleId="13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35">
    <w:name w:val="a"/>
    <w:basedOn w:val="136"/>
    <w:qFormat/>
    <w:uiPriority w:val="0"/>
    <w:pPr>
      <w:ind w:firstLine="0"/>
    </w:pPr>
  </w:style>
  <w:style w:type="paragraph" w:customStyle="1" w:styleId="136">
    <w:name w:val="附录正文"/>
    <w:basedOn w:val="1"/>
    <w:qFormat/>
    <w:uiPriority w:val="0"/>
    <w:pPr>
      <w:adjustRightInd w:val="0"/>
      <w:snapToGrid w:val="0"/>
      <w:spacing w:line="360" w:lineRule="exact"/>
      <w:ind w:firstLine="425"/>
      <w:textAlignment w:val="baseline"/>
    </w:pPr>
    <w:rPr>
      <w:rFonts w:ascii="Times New Roman" w:hAnsi="Times New Roman" w:eastAsia="宋体" w:cs="Times New Roman"/>
      <w:szCs w:val="20"/>
    </w:rPr>
  </w:style>
  <w:style w:type="paragraph" w:customStyle="1" w:styleId="13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38">
    <w:name w:val="四级无标题条"/>
    <w:basedOn w:val="1"/>
    <w:qFormat/>
    <w:uiPriority w:val="0"/>
    <w:pPr>
      <w:numPr>
        <w:ilvl w:val="5"/>
        <w:numId w:val="4"/>
      </w:numPr>
      <w:adjustRightInd w:val="0"/>
      <w:snapToGrid w:val="0"/>
      <w:spacing w:line="360" w:lineRule="auto"/>
    </w:pPr>
    <w:rPr>
      <w:rFonts w:ascii="Times New Roman" w:hAnsi="Times New Roman" w:eastAsia="宋体" w:cs="Times New Roman"/>
      <w:szCs w:val="24"/>
    </w:rPr>
  </w:style>
  <w:style w:type="paragraph" w:customStyle="1" w:styleId="139">
    <w:name w:val="Char Char Char Char"/>
    <w:basedOn w:val="1"/>
    <w:qFormat/>
    <w:uiPriority w:val="0"/>
    <w:pPr>
      <w:widowControl/>
      <w:adjustRightInd w:val="0"/>
      <w:snapToGrid w:val="0"/>
      <w:spacing w:after="160" w:line="240" w:lineRule="exact"/>
      <w:jc w:val="left"/>
    </w:pPr>
    <w:rPr>
      <w:rFonts w:ascii="Verdana" w:hAnsi="Verdana" w:eastAsia="仿宋_GB2312" w:cs="Times New Roman"/>
      <w:kern w:val="0"/>
      <w:sz w:val="24"/>
      <w:szCs w:val="20"/>
      <w:lang w:eastAsia="en-US"/>
    </w:rPr>
  </w:style>
  <w:style w:type="paragraph" w:customStyle="1" w:styleId="14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4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42">
    <w:name w:val="五级无标题条"/>
    <w:basedOn w:val="1"/>
    <w:qFormat/>
    <w:uiPriority w:val="0"/>
    <w:pPr>
      <w:numPr>
        <w:ilvl w:val="6"/>
        <w:numId w:val="4"/>
      </w:numPr>
      <w:adjustRightInd w:val="0"/>
      <w:snapToGrid w:val="0"/>
      <w:spacing w:line="360" w:lineRule="auto"/>
    </w:pPr>
    <w:rPr>
      <w:rFonts w:ascii="Times New Roman" w:hAnsi="Times New Roman" w:eastAsia="宋体" w:cs="Times New Roman"/>
      <w:szCs w:val="24"/>
    </w:rPr>
  </w:style>
  <w:style w:type="paragraph" w:customStyle="1" w:styleId="143">
    <w:name w:val="正文表标题"/>
    <w:next w:val="112"/>
    <w:qFormat/>
    <w:uiPriority w:val="0"/>
    <w:pPr>
      <w:jc w:val="center"/>
    </w:pPr>
    <w:rPr>
      <w:rFonts w:ascii="黑体" w:hAnsi="Times New Roman" w:eastAsia="黑体" w:cs="Times New Roman"/>
      <w:sz w:val="21"/>
      <w:lang w:val="en-US" w:eastAsia="zh-CN" w:bidi="ar-SA"/>
    </w:rPr>
  </w:style>
  <w:style w:type="paragraph" w:customStyle="1" w:styleId="144">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45">
    <w:name w:val="列项·"/>
    <w:qFormat/>
    <w:uiPriority w:val="0"/>
    <w:pPr>
      <w:numPr>
        <w:ilvl w:val="0"/>
        <w:numId w:val="5"/>
      </w:numPr>
      <w:tabs>
        <w:tab w:val="left" w:pos="360"/>
        <w:tab w:val="left" w:pos="840"/>
        <w:tab w:val="clear" w:pos="1140"/>
      </w:tabs>
      <w:ind w:left="0" w:firstLine="0"/>
      <w:jc w:val="both"/>
    </w:pPr>
    <w:rPr>
      <w:rFonts w:ascii="宋体" w:hAnsi="Times New Roman" w:eastAsia="宋体" w:cs="Times New Roman"/>
      <w:sz w:val="21"/>
      <w:lang w:val="en-US" w:eastAsia="zh-CN" w:bidi="ar-SA"/>
    </w:rPr>
  </w:style>
  <w:style w:type="paragraph" w:customStyle="1" w:styleId="146">
    <w:name w:val="封面标准号2"/>
    <w:basedOn w:val="122"/>
    <w:qFormat/>
    <w:uiPriority w:val="0"/>
    <w:pPr>
      <w:adjustRightInd w:val="0"/>
      <w:spacing w:before="357" w:line="280" w:lineRule="exact"/>
    </w:pPr>
  </w:style>
  <w:style w:type="paragraph" w:customStyle="1" w:styleId="14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48">
    <w:name w:val="正文样式"/>
    <w:basedOn w:val="1"/>
    <w:next w:val="1"/>
    <w:qFormat/>
    <w:uiPriority w:val="0"/>
    <w:pPr>
      <w:adjustRightInd w:val="0"/>
      <w:snapToGrid w:val="0"/>
      <w:spacing w:line="360" w:lineRule="auto"/>
    </w:pPr>
    <w:rPr>
      <w:rFonts w:ascii="Times New Roman" w:hAnsi="Times New Roman" w:eastAsia="宋体" w:cs="Times New Roman"/>
      <w:szCs w:val="24"/>
    </w:rPr>
  </w:style>
  <w:style w:type="paragraph" w:customStyle="1" w:styleId="149">
    <w:name w:val="雅黑小二标题"/>
    <w:basedOn w:val="148"/>
    <w:qFormat/>
    <w:uiPriority w:val="0"/>
    <w:pPr>
      <w:jc w:val="center"/>
    </w:pPr>
    <w:rPr>
      <w:rFonts w:ascii="微软雅黑" w:hAnsi="宋体" w:eastAsia="微软雅黑"/>
      <w:kern w:val="0"/>
      <w:sz w:val="36"/>
    </w:rPr>
  </w:style>
  <w:style w:type="paragraph" w:customStyle="1" w:styleId="150">
    <w:name w:val="三级无标题条"/>
    <w:basedOn w:val="1"/>
    <w:qFormat/>
    <w:uiPriority w:val="0"/>
    <w:pPr>
      <w:adjustRightInd w:val="0"/>
      <w:snapToGrid w:val="0"/>
      <w:spacing w:line="360" w:lineRule="auto"/>
    </w:pPr>
    <w:rPr>
      <w:rFonts w:ascii="Times New Roman" w:hAnsi="Times New Roman" w:eastAsia="宋体" w:cs="Times New Roman"/>
      <w:szCs w:val="20"/>
    </w:r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发布日期"/>
    <w:qFormat/>
    <w:uiPriority w:val="0"/>
    <w:rPr>
      <w:rFonts w:ascii="Times New Roman" w:hAnsi="Times New Roman" w:eastAsia="黑体" w:cs="Times New Roman"/>
      <w:sz w:val="28"/>
      <w:lang w:val="en-US" w:eastAsia="zh-CN" w:bidi="ar-SA"/>
    </w:rPr>
  </w:style>
  <w:style w:type="paragraph" w:customStyle="1" w:styleId="153">
    <w:name w:val="列出段落1"/>
    <w:basedOn w:val="1"/>
    <w:qFormat/>
    <w:uiPriority w:val="0"/>
    <w:pPr>
      <w:adjustRightInd w:val="0"/>
      <w:snapToGrid w:val="0"/>
      <w:spacing w:line="360" w:lineRule="auto"/>
      <w:ind w:firstLine="420" w:firstLineChars="200"/>
    </w:pPr>
    <w:rPr>
      <w:rFonts w:ascii="Times New Roman" w:hAnsi="Times New Roman" w:eastAsia="宋体" w:cs="Times New Roman"/>
      <w:szCs w:val="24"/>
    </w:rPr>
  </w:style>
  <w:style w:type="paragraph" w:customStyle="1" w:styleId="154">
    <w:name w:val="图表脚注"/>
    <w:next w:val="10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55">
    <w:name w:val="封面正文"/>
    <w:qFormat/>
    <w:uiPriority w:val="0"/>
    <w:pPr>
      <w:jc w:val="both"/>
    </w:pPr>
    <w:rPr>
      <w:rFonts w:ascii="Times New Roman" w:hAnsi="Times New Roman" w:eastAsia="宋体" w:cs="Times New Roman"/>
      <w:lang w:val="en-US" w:eastAsia="zh-CN" w:bidi="ar-SA"/>
    </w:rPr>
  </w:style>
  <w:style w:type="paragraph" w:customStyle="1" w:styleId="15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57">
    <w:name w:val="一级无标题条"/>
    <w:basedOn w:val="1"/>
    <w:qFormat/>
    <w:uiPriority w:val="0"/>
    <w:pPr>
      <w:adjustRightInd w:val="0"/>
      <w:snapToGrid w:val="0"/>
      <w:spacing w:line="360" w:lineRule="auto"/>
    </w:pPr>
    <w:rPr>
      <w:rFonts w:ascii="Times New Roman" w:hAnsi="Times New Roman" w:eastAsia="宋体" w:cs="Times New Roman"/>
      <w:szCs w:val="20"/>
    </w:rPr>
  </w:style>
  <w:style w:type="paragraph" w:customStyle="1" w:styleId="158">
    <w:name w:val="列项——（一级）"/>
    <w:qFormat/>
    <w:uiPriority w:val="0"/>
    <w:pPr>
      <w:widowControl w:val="0"/>
      <w:numPr>
        <w:ilvl w:val="0"/>
        <w:numId w:val="6"/>
      </w:numPr>
      <w:jc w:val="both"/>
    </w:pPr>
    <w:rPr>
      <w:rFonts w:ascii="宋体" w:hAnsi="Times New Roman" w:eastAsia="宋体" w:cs="Times New Roman"/>
      <w:sz w:val="21"/>
      <w:szCs w:val="22"/>
      <w:lang w:val="en-US" w:eastAsia="zh-CN" w:bidi="ar-SA"/>
    </w:rPr>
  </w:style>
  <w:style w:type="paragraph" w:customStyle="1" w:styleId="159">
    <w:name w:val="大纲正文"/>
    <w:basedOn w:val="1"/>
    <w:qFormat/>
    <w:uiPriority w:val="0"/>
    <w:pPr>
      <w:adjustRightInd w:val="0"/>
      <w:snapToGrid w:val="0"/>
      <w:spacing w:line="360" w:lineRule="auto"/>
      <w:ind w:firstLine="480" w:firstLineChars="200"/>
    </w:pPr>
    <w:rPr>
      <w:rFonts w:ascii="Times New Roman" w:hAnsi="Times New Roman" w:eastAsia="宋体" w:cs="宋体"/>
      <w:sz w:val="24"/>
      <w:szCs w:val="20"/>
    </w:rPr>
  </w:style>
  <w:style w:type="paragraph" w:customStyle="1" w:styleId="160">
    <w:name w:val="TOC 标题11"/>
    <w:basedOn w:val="2"/>
    <w:next w:val="1"/>
    <w:qFormat/>
    <w:uiPriority w:val="0"/>
    <w:pPr>
      <w:widowControl/>
      <w:tabs>
        <w:tab w:val="left" w:pos="0"/>
      </w:tabs>
      <w:spacing w:before="480" w:after="0" w:line="276" w:lineRule="auto"/>
      <w:jc w:val="left"/>
      <w:outlineLvl w:val="9"/>
    </w:pPr>
    <w:rPr>
      <w:rFonts w:ascii="Cambria" w:hAnsi="Cambria" w:eastAsia="宋体"/>
      <w:color w:val="365F91"/>
      <w:kern w:val="0"/>
      <w:sz w:val="28"/>
      <w:szCs w:val="28"/>
    </w:rPr>
  </w:style>
  <w:style w:type="paragraph" w:customStyle="1" w:styleId="161">
    <w:name w:val="目次、标准名称标题"/>
    <w:basedOn w:val="124"/>
    <w:next w:val="102"/>
    <w:qFormat/>
    <w:uiPriority w:val="0"/>
    <w:pPr>
      <w:numPr>
        <w:numId w:val="0"/>
      </w:numPr>
      <w:spacing w:line="460" w:lineRule="exact"/>
    </w:pPr>
    <w:rPr>
      <w:rFonts w:ascii="Times New Roman" w:eastAsia="宋体"/>
    </w:rPr>
  </w:style>
  <w:style w:type="paragraph" w:customStyle="1" w:styleId="162">
    <w:name w:val="p1"/>
    <w:basedOn w:val="1"/>
    <w:qFormat/>
    <w:uiPriority w:val="0"/>
    <w:pPr>
      <w:adjustRightInd w:val="0"/>
      <w:snapToGrid w:val="0"/>
      <w:spacing w:line="380" w:lineRule="atLeast"/>
      <w:jc w:val="left"/>
    </w:pPr>
    <w:rPr>
      <w:rFonts w:ascii="Helvetica Neue" w:hAnsi="Helvetica Neue" w:eastAsia="Helvetica Neue" w:cs="Times New Roman"/>
      <w:kern w:val="0"/>
      <w:sz w:val="26"/>
      <w:szCs w:val="26"/>
    </w:rPr>
  </w:style>
  <w:style w:type="paragraph" w:customStyle="1" w:styleId="163">
    <w:name w:val="附录标识"/>
    <w:basedOn w:val="124"/>
    <w:qFormat/>
    <w:uiPriority w:val="0"/>
    <w:pPr>
      <w:numPr>
        <w:ilvl w:val="0"/>
        <w:numId w:val="7"/>
      </w:numPr>
      <w:tabs>
        <w:tab w:val="left" w:pos="6405"/>
      </w:tabs>
      <w:spacing w:after="200"/>
    </w:pPr>
    <w:rPr>
      <w:rFonts w:ascii="Times New Roman" w:eastAsia="宋体"/>
      <w:sz w:val="21"/>
    </w:rPr>
  </w:style>
  <w:style w:type="paragraph" w:customStyle="1" w:styleId="164">
    <w:name w:val="实施日期"/>
    <w:basedOn w:val="152"/>
    <w:qFormat/>
    <w:uiPriority w:val="0"/>
    <w:pPr>
      <w:jc w:val="right"/>
    </w:pPr>
    <w:rPr>
      <w:rFonts w:eastAsia="宋体"/>
    </w:rPr>
  </w:style>
  <w:style w:type="paragraph" w:customStyle="1" w:styleId="165">
    <w:name w:val="其他发布部门"/>
    <w:basedOn w:val="1"/>
    <w:qFormat/>
    <w:uiPriority w:val="0"/>
    <w:pPr>
      <w:widowControl/>
      <w:adjustRightInd w:val="0"/>
      <w:snapToGrid w:val="0"/>
      <w:spacing w:line="0" w:lineRule="atLeast"/>
      <w:jc w:val="center"/>
    </w:pPr>
    <w:rPr>
      <w:rFonts w:ascii="黑体" w:hAnsi="Times New Roman" w:eastAsia="黑体" w:cs="Times New Roman"/>
      <w:spacing w:val="20"/>
      <w:w w:val="135"/>
      <w:kern w:val="0"/>
      <w:sz w:val="36"/>
      <w:szCs w:val="20"/>
    </w:rPr>
  </w:style>
  <w:style w:type="paragraph" w:customStyle="1" w:styleId="166">
    <w:name w:val="封面标准代替信息"/>
    <w:basedOn w:val="146"/>
    <w:qFormat/>
    <w:uiPriority w:val="0"/>
    <w:pPr>
      <w:spacing w:before="57"/>
    </w:pPr>
    <w:rPr>
      <w:rFonts w:ascii="宋体"/>
      <w:sz w:val="21"/>
    </w:rPr>
  </w:style>
  <w:style w:type="paragraph" w:customStyle="1" w:styleId="167">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68">
    <w:name w:val="正文 首行缩进:  2 字符 Char"/>
    <w:basedOn w:val="1"/>
    <w:qFormat/>
    <w:uiPriority w:val="0"/>
    <w:pPr>
      <w:adjustRightInd w:val="0"/>
      <w:snapToGrid w:val="0"/>
      <w:spacing w:line="360" w:lineRule="auto"/>
      <w:ind w:firstLine="480" w:firstLineChars="200"/>
    </w:pPr>
    <w:rPr>
      <w:rFonts w:ascii="Times New Roman" w:hAnsi="Times New Roman" w:eastAsia="宋体" w:cs="宋体"/>
      <w:sz w:val="24"/>
      <w:szCs w:val="20"/>
    </w:rPr>
  </w:style>
  <w:style w:type="paragraph" w:customStyle="1" w:styleId="169">
    <w:name w:val="列出段落2"/>
    <w:basedOn w:val="1"/>
    <w:qFormat/>
    <w:uiPriority w:val="34"/>
    <w:pPr>
      <w:adjustRightInd w:val="0"/>
      <w:snapToGrid w:val="0"/>
      <w:spacing w:line="360" w:lineRule="auto"/>
      <w:ind w:firstLine="420" w:firstLineChars="200"/>
    </w:pPr>
    <w:rPr>
      <w:rFonts w:ascii="Times New Roman" w:hAnsi="Times New Roman" w:eastAsia="宋体" w:cs="Times New Roman"/>
      <w:szCs w:val="24"/>
    </w:rPr>
  </w:style>
  <w:style w:type="paragraph" w:customStyle="1" w:styleId="170">
    <w:name w:val="表格样式"/>
    <w:qFormat/>
    <w:uiPriority w:val="0"/>
    <w:rPr>
      <w:rFonts w:ascii="等线" w:hAnsi="等线" w:eastAsia="等线" w:cs="Times New Roman"/>
      <w:kern w:val="2"/>
      <w:sz w:val="21"/>
      <w:szCs w:val="22"/>
      <w:lang w:val="en-US" w:eastAsia="zh-CN" w:bidi="ar-SA"/>
    </w:rPr>
  </w:style>
  <w:style w:type="paragraph" w:customStyle="1" w:styleId="171">
    <w:name w:val="标准书眉一"/>
    <w:qFormat/>
    <w:uiPriority w:val="0"/>
    <w:pPr>
      <w:jc w:val="both"/>
    </w:pPr>
    <w:rPr>
      <w:rFonts w:ascii="Times New Roman" w:hAnsi="Times New Roman" w:eastAsia="宋体" w:cs="Times New Roman"/>
      <w:lang w:val="en-US" w:eastAsia="zh-CN" w:bidi="ar-SA"/>
    </w:rPr>
  </w:style>
  <w:style w:type="paragraph" w:customStyle="1" w:styleId="172">
    <w:name w:val="注："/>
    <w:next w:val="112"/>
    <w:qFormat/>
    <w:uiPriority w:val="0"/>
    <w:pPr>
      <w:widowControl w:val="0"/>
      <w:tabs>
        <w:tab w:val="left" w:pos="360"/>
      </w:tabs>
      <w:autoSpaceDE w:val="0"/>
      <w:autoSpaceDN w:val="0"/>
      <w:jc w:val="both"/>
    </w:pPr>
    <w:rPr>
      <w:rFonts w:ascii="宋体" w:hAnsi="Times New Roman" w:eastAsia="宋体" w:cs="Times New Roman"/>
      <w:sz w:val="18"/>
      <w:lang w:val="en-US" w:eastAsia="zh-CN" w:bidi="ar-SA"/>
    </w:rPr>
  </w:style>
  <w:style w:type="table" w:customStyle="1" w:styleId="173">
    <w:name w:val="网格型1"/>
    <w:basedOn w:val="38"/>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
    <w:name w:val="网格型2"/>
    <w:basedOn w:val="3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
    <w:name w:val="正文文本首行缩进 221"/>
    <w:basedOn w:val="23"/>
    <w:qFormat/>
    <w:uiPriority w:val="0"/>
    <w:pPr>
      <w:ind w:firstLine="420" w:firstLineChars="200"/>
    </w:pPr>
    <w:rPr>
      <w:sz w:val="24"/>
    </w:rPr>
  </w:style>
  <w:style w:type="paragraph" w:customStyle="1" w:styleId="176">
    <w:name w:val="列表段落1"/>
    <w:basedOn w:val="1"/>
    <w:next w:val="177"/>
    <w:qFormat/>
    <w:uiPriority w:val="34"/>
    <w:pPr>
      <w:ind w:firstLine="420" w:firstLineChars="200"/>
    </w:pPr>
  </w:style>
  <w:style w:type="paragraph" w:styleId="177">
    <w:name w:val="List Paragraph"/>
    <w:basedOn w:val="1"/>
    <w:qFormat/>
    <w:uiPriority w:val="34"/>
    <w:pPr>
      <w:ind w:firstLine="420" w:firstLineChars="200"/>
    </w:pPr>
  </w:style>
  <w:style w:type="paragraph" w:customStyle="1" w:styleId="178">
    <w:name w:val="正文文本首行缩进 23"/>
    <w:basedOn w:val="23"/>
    <w:qFormat/>
    <w:uiPriority w:val="0"/>
    <w:pPr>
      <w:ind w:firstLine="420" w:firstLineChars="200"/>
    </w:pPr>
    <w:rPr>
      <w:sz w:val="24"/>
    </w:rPr>
  </w:style>
  <w:style w:type="paragraph" w:customStyle="1" w:styleId="179">
    <w:name w:val="列出段落3"/>
    <w:basedOn w:val="1"/>
    <w:qFormat/>
    <w:uiPriority w:val="34"/>
    <w:pPr>
      <w:ind w:firstLine="420" w:firstLineChars="200"/>
    </w:pPr>
  </w:style>
  <w:style w:type="character" w:styleId="180">
    <w:name w:val="Placeholder Text"/>
    <w:basedOn w:val="40"/>
    <w:semiHidden/>
    <w:qFormat/>
    <w:uiPriority w:val="99"/>
    <w:rPr>
      <w:color w:val="808080"/>
    </w:rPr>
  </w:style>
  <w:style w:type="paragraph" w:customStyle="1" w:styleId="181">
    <w:name w:val="cucd-0"/>
    <w:qFormat/>
    <w:uiPriority w:val="0"/>
    <w:pPr>
      <w:spacing w:line="360" w:lineRule="auto"/>
      <w:ind w:firstLine="480" w:firstLineChars="200"/>
    </w:pPr>
    <w:rPr>
      <w:rFonts w:ascii="Arial" w:hAnsi="Arial" w:eastAsia="宋体" w:cs="Times New Roman"/>
      <w:kern w:val="2"/>
      <w:sz w:val="24"/>
      <w:szCs w:val="24"/>
      <w:lang w:val="en-US" w:eastAsia="zh-CN" w:bidi="ar-SA"/>
    </w:rPr>
  </w:style>
  <w:style w:type="paragraph" w:customStyle="1" w:styleId="182">
    <w:name w:val="cucd-B"/>
    <w:next w:val="181"/>
    <w:qFormat/>
    <w:uiPriority w:val="0"/>
    <w:pPr>
      <w:spacing w:line="360" w:lineRule="auto"/>
      <w:jc w:val="center"/>
      <w:outlineLvl w:val="1"/>
    </w:pPr>
    <w:rPr>
      <w:rFonts w:ascii="Arial" w:hAnsi="Arial" w:eastAsia="黑体" w:cs="Arial"/>
      <w:b/>
      <w:kern w:val="2"/>
      <w:sz w:val="30"/>
      <w:szCs w:val="30"/>
      <w:lang w:val="en-US" w:eastAsia="zh-CN" w:bidi="ar-SA"/>
    </w:rPr>
  </w:style>
  <w:style w:type="paragraph" w:customStyle="1" w:styleId="18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4">
    <w:name w:val="font5"/>
    <w:basedOn w:val="1"/>
    <w:qFormat/>
    <w:uiPriority w:val="0"/>
    <w:pPr>
      <w:widowControl/>
      <w:spacing w:before="100" w:beforeAutospacing="1" w:after="100" w:afterAutospacing="1"/>
      <w:jc w:val="left"/>
    </w:pPr>
    <w:rPr>
      <w:rFonts w:ascii="仿宋" w:hAnsi="仿宋" w:eastAsia="仿宋" w:cs="宋体"/>
      <w:color w:val="000000"/>
      <w:kern w:val="0"/>
      <w:sz w:val="22"/>
    </w:rPr>
  </w:style>
  <w:style w:type="paragraph" w:customStyle="1" w:styleId="185">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186">
    <w:name w:val="font7"/>
    <w:basedOn w:val="1"/>
    <w:qFormat/>
    <w:uiPriority w:val="0"/>
    <w:pPr>
      <w:widowControl/>
      <w:spacing w:before="100" w:beforeAutospacing="1" w:after="100" w:afterAutospacing="1"/>
      <w:jc w:val="left"/>
    </w:pPr>
    <w:rPr>
      <w:rFonts w:ascii="仿宋" w:hAnsi="仿宋" w:eastAsia="仿宋" w:cs="宋体"/>
      <w:color w:val="000000"/>
      <w:kern w:val="0"/>
      <w:szCs w:val="21"/>
    </w:rPr>
  </w:style>
  <w:style w:type="paragraph" w:customStyle="1" w:styleId="187">
    <w:name w:val="font8"/>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188">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189">
    <w:name w:val="font10"/>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90">
    <w:name w:val="font11"/>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9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9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19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9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95">
    <w:name w:val="xl69"/>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196">
    <w:name w:val="xl70"/>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97">
    <w:name w:val="xl71"/>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98">
    <w:name w:val="xl72"/>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99">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20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20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0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20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20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0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0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0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20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21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21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21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21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21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21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21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1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1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1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2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2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2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22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4">
    <w:name w:val="xl98"/>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2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6">
    <w:name w:val="TOC 标题2"/>
    <w:basedOn w:val="2"/>
    <w:next w:val="1"/>
    <w:unhideWhenUsed/>
    <w:qFormat/>
    <w:uiPriority w:val="39"/>
    <w:pPr>
      <w:widowControl/>
      <w:adjustRightInd/>
      <w:snapToGrid/>
      <w:spacing w:after="0" w:line="259" w:lineRule="auto"/>
      <w:jc w:val="left"/>
      <w:outlineLvl w:val="9"/>
    </w:pPr>
    <w:rPr>
      <w:rFonts w:ascii="Cambria" w:hAnsi="Cambria" w:eastAsia="宋体"/>
      <w:bCs w:val="0"/>
      <w:color w:val="306785"/>
      <w:kern w:val="0"/>
      <w:sz w:val="32"/>
      <w:szCs w:val="32"/>
    </w:rPr>
  </w:style>
  <w:style w:type="paragraph" w:customStyle="1" w:styleId="22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228">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22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230">
    <w:name w:val="修订5"/>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1">
    <w:name w:val="修订6"/>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2">
    <w:name w:val="修订7"/>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45926-6BF6-4D78-A29D-9466F46A1422}">
  <ds:schemaRefs/>
</ds:datastoreItem>
</file>

<file path=docProps/app.xml><?xml version="1.0" encoding="utf-8"?>
<Properties xmlns="http://schemas.openxmlformats.org/officeDocument/2006/extended-properties" xmlns:vt="http://schemas.openxmlformats.org/officeDocument/2006/docPropsVTypes">
  <Template>Normal</Template>
  <Pages>68</Pages>
  <Words>33063</Words>
  <Characters>36924</Characters>
  <Lines>295</Lines>
  <Paragraphs>83</Paragraphs>
  <TotalTime>17</TotalTime>
  <ScaleCrop>false</ScaleCrop>
  <LinksUpToDate>false</LinksUpToDate>
  <CharactersWithSpaces>37391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2022-07-17T09:24:00Z</dcterms:created>
  <dc:creator>裴 浩男</dc:creator>
  <cp:lastModifiedBy> 鬼浏几道</cp:lastModifiedBy>
  <cp:lastPrinted>2022-09-06T01:45:00Z</cp:lastPrinted>
  <dcterms:modified xsi:type="dcterms:W3CDTF">2022-11-08T06:50:52Z</dcterms:modified>
  <cp:revision>362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44C18336277E4FD99E31CC63987D046B</vt:lpwstr>
  </property>
</Properties>
</file>