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民用建筑能源资源消耗</w:t>
      </w: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统计调查制度》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106个城市统计调查要求</w:t>
      </w: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color w:val="000000"/>
          <w:sz w:val="32"/>
          <w:szCs w:val="32"/>
        </w:rPr>
      </w:pPr>
      <w:r>
        <w:rPr>
          <w:rFonts w:hint="eastAsia" w:ascii="方正小标宋简体" w:eastAsia="方正小标宋简体" w:hAnsiTheme="minorEastAsia"/>
          <w:color w:val="000000" w:themeColor="text1"/>
          <w:sz w:val="36"/>
          <w:szCs w:val="3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sz w:val="28"/>
          <w:szCs w:val="28"/>
          <w:lang w:val="en-US" w:eastAsia="zh-CN"/>
        </w:rPr>
        <w:t>《民用建筑能源资源消耗统计调查制度》中规定了统计调查范围，现就106个城市统计要求说明如下：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560" w:firstLineChars="200"/>
        <w:textAlignment w:val="auto"/>
        <w:outlineLvl w:val="9"/>
        <w:rPr>
          <w:rFonts w:ascii="黑体" w:hAnsi="黑体" w:eastAsia="黑体" w:cs="仿宋"/>
          <w:b w:val="0"/>
          <w:bCs/>
          <w:color w:val="000000" w:themeColor="text1"/>
          <w:sz w:val="28"/>
          <w:szCs w:val="30"/>
          <w14:textFill>
            <w14:solidFill>
              <w14:schemeClr w14:val="tx1"/>
            </w14:solidFill>
          </w14:textFill>
        </w:rPr>
      </w:pPr>
      <w:r>
        <w:rPr>
          <w:rFonts w:hint="eastAsia" w:ascii="黑体" w:hAnsi="黑体" w:eastAsia="黑体" w:cs="仿宋"/>
          <w:b w:val="0"/>
          <w:bCs/>
          <w:color w:val="000000" w:themeColor="text1"/>
          <w:sz w:val="28"/>
          <w:szCs w:val="30"/>
          <w:lang w:val="en-US" w:eastAsia="zh-CN"/>
          <w14:textFill>
            <w14:solidFill>
              <w14:schemeClr w14:val="tx1"/>
            </w14:solidFill>
          </w14:textFill>
        </w:rPr>
        <w:t>城市范围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9"/>
        <w:rPr>
          <w:rFonts w:hint="eastAsia" w:ascii="楷体" w:hAnsi="楷体" w:eastAsia="楷体" w:cs="Arial"/>
          <w:b w:val="0"/>
          <w:bCs/>
          <w:color w:val="000000"/>
          <w:sz w:val="28"/>
          <w:szCs w:val="28"/>
          <w:lang w:val="en-US" w:eastAsia="zh-CN"/>
        </w:rPr>
      </w:pPr>
      <w:r>
        <w:rPr>
          <w:rFonts w:hint="eastAsia" w:ascii="楷体" w:hAnsi="楷体" w:eastAsia="楷体" w:cs="Arial"/>
          <w:b w:val="0"/>
          <w:bCs/>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 xml:space="preserve">  全国106个城市名单如下：</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b/>
          <w:color w:val="000000"/>
          <w:szCs w:val="21"/>
          <w:lang w:val="en-US" w:eastAsia="zh-CN"/>
        </w:rPr>
      </w:pPr>
      <w:r>
        <w:rPr>
          <w:rFonts w:hint="eastAsia" w:ascii="宋体" w:hAnsi="宋体"/>
          <w:b/>
          <w:color w:val="000000"/>
          <w:szCs w:val="21"/>
        </w:rPr>
        <w:t>表</w:t>
      </w:r>
      <w:r>
        <w:rPr>
          <w:rFonts w:ascii="宋体" w:hAnsi="宋体"/>
          <w:b/>
          <w:color w:val="000000"/>
          <w:szCs w:val="21"/>
        </w:rPr>
        <w:t xml:space="preserve">1 </w:t>
      </w:r>
      <w:r>
        <w:rPr>
          <w:rFonts w:hint="eastAsia" w:ascii="宋体" w:hAnsi="宋体"/>
          <w:b/>
          <w:color w:val="000000"/>
          <w:szCs w:val="21"/>
          <w:lang w:eastAsia="zh-CN"/>
        </w:rPr>
        <w:t>全国</w:t>
      </w:r>
      <w:r>
        <w:rPr>
          <w:rFonts w:hint="eastAsia" w:ascii="宋体" w:hAnsi="宋体"/>
          <w:b/>
          <w:color w:val="000000"/>
          <w:szCs w:val="21"/>
          <w:lang w:val="en-US" w:eastAsia="zh-CN"/>
        </w:rPr>
        <w:t>106个城市名单</w:t>
      </w:r>
    </w:p>
    <w:tbl>
      <w:tblPr>
        <w:tblStyle w:val="11"/>
        <w:tblW w:w="826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788"/>
        <w:gridCol w:w="1386"/>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省</w:t>
            </w:r>
            <w:r>
              <w:rPr>
                <w:rFonts w:hint="eastAsia" w:asciiTheme="minorEastAsia" w:hAnsiTheme="minorEastAsia" w:eastAsiaTheme="minorEastAsia"/>
                <w:b/>
                <w:color w:val="000000"/>
                <w:szCs w:val="21"/>
                <w:lang w:eastAsia="zh-CN"/>
              </w:rPr>
              <w:t>（区、市）</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cs="Arial"/>
                <w:b/>
                <w:color w:val="000000"/>
                <w:sz w:val="20"/>
                <w:szCs w:val="18"/>
              </w:rPr>
            </w:pPr>
            <w:r>
              <w:rPr>
                <w:rFonts w:hint="eastAsia" w:asciiTheme="minorEastAsia" w:hAnsiTheme="minorEastAsia" w:eastAsiaTheme="minorEastAsia"/>
                <w:b/>
                <w:color w:val="000000"/>
                <w:szCs w:val="21"/>
              </w:rPr>
              <w:t>统计</w:t>
            </w:r>
            <w:r>
              <w:rPr>
                <w:rFonts w:asciiTheme="minorEastAsia" w:hAnsiTheme="minorEastAsia" w:eastAsiaTheme="minorEastAsia"/>
                <w:b/>
                <w:color w:val="000000"/>
                <w:szCs w:val="21"/>
              </w:rPr>
              <w:t>城市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省</w:t>
            </w:r>
            <w:r>
              <w:rPr>
                <w:rFonts w:hint="eastAsia" w:asciiTheme="minorEastAsia" w:hAnsiTheme="minorEastAsia" w:eastAsiaTheme="minorEastAsia"/>
                <w:b/>
                <w:color w:val="000000"/>
                <w:szCs w:val="21"/>
                <w:lang w:eastAsia="zh-CN"/>
              </w:rPr>
              <w:t>（区、市）</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cs="Arial"/>
                <w:b/>
                <w:color w:val="000000"/>
                <w:sz w:val="20"/>
                <w:szCs w:val="18"/>
              </w:rPr>
            </w:pPr>
            <w:r>
              <w:rPr>
                <w:rFonts w:hint="eastAsia" w:asciiTheme="minorEastAsia" w:hAnsiTheme="minorEastAsia" w:eastAsiaTheme="minorEastAsia"/>
                <w:b/>
                <w:color w:val="000000"/>
                <w:szCs w:val="21"/>
              </w:rPr>
              <w:t>统计</w:t>
            </w:r>
            <w:r>
              <w:rPr>
                <w:rFonts w:asciiTheme="minorEastAsia" w:hAnsiTheme="minorEastAsia" w:eastAsiaTheme="minorEastAsia"/>
                <w:b/>
                <w:color w:val="000000"/>
                <w:szCs w:val="21"/>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北京</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Arial"/>
                <w:color w:val="000000"/>
                <w:sz w:val="20"/>
                <w:szCs w:val="18"/>
                <w:lang w:val="en-US" w:eastAsia="zh-CN"/>
              </w:rPr>
            </w:pPr>
            <w:r>
              <w:rPr>
                <w:rFonts w:hint="eastAsia" w:ascii="宋体" w:hAnsi="宋体" w:cs="Arial"/>
                <w:color w:val="000000"/>
                <w:sz w:val="20"/>
                <w:szCs w:val="18"/>
                <w:lang w:eastAsia="zh-CN"/>
              </w:rPr>
              <w:t>北京市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天津</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Arial"/>
                <w:color w:val="000000"/>
                <w:sz w:val="20"/>
                <w:szCs w:val="18"/>
                <w:lang w:eastAsia="zh-CN"/>
              </w:rPr>
            </w:pPr>
            <w:r>
              <w:rPr>
                <w:rFonts w:hint="eastAsia" w:ascii="宋体" w:hAnsi="宋体" w:cs="Arial"/>
                <w:color w:val="000000"/>
                <w:sz w:val="20"/>
                <w:szCs w:val="18"/>
                <w:lang w:eastAsia="zh-CN"/>
              </w:rPr>
              <w:t>天津市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上海</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cs="Arial"/>
                <w:color w:val="000000"/>
                <w:sz w:val="20"/>
                <w:szCs w:val="18"/>
                <w:lang w:eastAsia="zh-CN"/>
              </w:rPr>
            </w:pPr>
            <w:r>
              <w:rPr>
                <w:rFonts w:hint="eastAsia" w:ascii="宋体" w:hAnsi="宋体" w:cs="Arial"/>
                <w:color w:val="000000"/>
                <w:sz w:val="20"/>
                <w:szCs w:val="18"/>
                <w:lang w:eastAsia="zh-CN"/>
              </w:rPr>
              <w:t>上海市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重庆</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河北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石家庄市、秦皇岛市、唐山市、承德市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山西</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太原市、大同市、临汾市、朔州市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内蒙古</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rPr>
              <w:t>呼和浩特</w:t>
            </w:r>
            <w:r>
              <w:rPr>
                <w:rFonts w:hint="eastAsia" w:asciiTheme="minorEastAsia" w:hAnsiTheme="minorEastAsia" w:eastAsiaTheme="minorEastAsia"/>
                <w:color w:val="000000"/>
                <w:szCs w:val="21"/>
                <w:lang w:eastAsia="zh-CN"/>
              </w:rPr>
              <w:t>市</w:t>
            </w:r>
            <w:r>
              <w:rPr>
                <w:rFonts w:hint="eastAsia" w:asciiTheme="minorEastAsia" w:hAnsiTheme="minorEastAsia" w:eastAsiaTheme="minorEastAsia"/>
                <w:color w:val="000000"/>
                <w:szCs w:val="21"/>
              </w:rPr>
              <w:t>、赤峰市、兴安盟</w:t>
            </w:r>
            <w:r>
              <w:rPr>
                <w:rFonts w:hint="eastAsia" w:asciiTheme="minorEastAsia" w:hAnsiTheme="minorEastAsia" w:eastAsiaTheme="minorEastAsia"/>
                <w:color w:val="000000"/>
                <w:szCs w:val="21"/>
                <w:lang w:eastAsia="zh-CN"/>
              </w:rPr>
              <w:t>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黑龙江</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哈尔滨市、大庆市、齐齐哈尔市、鸡西市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吉林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长春市、吉林市、松原市、辽源市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辽宁</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沈阳市、大连市、丹东市、本溪市、朝阳市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山东</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济南市、青岛市、淄博市、东营市、枣庄市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江苏</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南京市、无锡市、常州市、徐州市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安徽</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合肥市、铜陵市、马鞍山市、蚌埠市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浙江</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杭州市、宁波市、绍兴市、舟山市、衢州市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福建</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福州市、厦门市、莆田市、龙岩市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江西</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南昌市、新余市、景德镇市、宜春市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河南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郑州市、鹤壁市、南阳市、驻马店市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湖北</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武汉市、襄阳市、宜昌市、十堰市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湖南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长沙市、株洲市、湘潭市、张家界市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广东</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广州市、深圳市、东莞市、佛山市、韶关市、云浮市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广西</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南宁市、柳州市、梧州市、防城港市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海南</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海口市、三亚市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云南</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昆明市、丽江市、普洱市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贵州</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贵阳市、六盘水市、铜仁市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四川</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成都市、绵阳市、攀枝花市、阿坝州</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西藏</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拉萨市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陕西</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西安市、咸阳市、宝鸡市、安康市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甘肃</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兰州市、张掖市、甘南藏族自治州、白银市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宁夏</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银川市、吴忠市、固原市</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青海</w:t>
            </w: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西宁市、格尔木市、黄南藏族自治州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5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新疆</w:t>
            </w:r>
          </w:p>
        </w:tc>
        <w:tc>
          <w:tcPr>
            <w:tcW w:w="278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乌鲁木齐市、库尔勒市、阿勒泰地区</w:t>
            </w:r>
          </w:p>
        </w:tc>
        <w:tc>
          <w:tcPr>
            <w:tcW w:w="138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仿宋_GB2312" w:hAnsi="宋体" w:eastAsia="仿宋_GB2312"/>
                <w:color w:val="000000"/>
                <w:sz w:val="20"/>
                <w:szCs w:val="18"/>
              </w:rPr>
            </w:pPr>
          </w:p>
        </w:tc>
        <w:tc>
          <w:tcPr>
            <w:tcW w:w="26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宋体" w:hAnsi="宋体" w:cs="Arial"/>
                <w:color w:val="000000"/>
                <w:sz w:val="20"/>
                <w:szCs w:val="18"/>
              </w:rPr>
            </w:pP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before="156" w:beforeLines="50" w:line="360" w:lineRule="auto"/>
        <w:ind w:left="0" w:leftChars="0" w:firstLine="560" w:firstLineChars="200"/>
        <w:textAlignment w:val="auto"/>
        <w:outlineLvl w:val="9"/>
        <w:rPr>
          <w:rFonts w:hint="eastAsia" w:ascii="黑体" w:hAnsi="黑体" w:eastAsia="黑体" w:cs="黑体"/>
          <w:color w:val="000000"/>
          <w:sz w:val="28"/>
          <w:szCs w:val="28"/>
        </w:rPr>
      </w:pPr>
      <w:r>
        <w:rPr>
          <w:rFonts w:hint="eastAsia" w:ascii="黑体" w:hAnsi="黑体" w:eastAsia="黑体" w:cs="黑体"/>
          <w:color w:val="000000"/>
          <w:sz w:val="28"/>
          <w:szCs w:val="28"/>
          <w:lang w:eastAsia="zh-CN"/>
        </w:rPr>
        <w:t>统计要求</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420" w:leftChars="0" w:firstLine="0" w:firstLineChars="0"/>
        <w:textAlignment w:val="auto"/>
        <w:outlineLvl w:val="9"/>
        <w:rPr>
          <w:rFonts w:hint="eastAsia" w:ascii="楷体" w:hAnsi="楷体" w:eastAsia="楷体" w:cs="Arial"/>
          <w:b w:val="0"/>
          <w:bCs/>
          <w:color w:val="000000"/>
          <w:sz w:val="28"/>
          <w:szCs w:val="28"/>
          <w:lang w:eastAsia="zh-CN"/>
        </w:rPr>
      </w:pPr>
      <w:r>
        <w:rPr>
          <w:rFonts w:hint="eastAsia" w:ascii="楷体" w:hAnsi="楷体" w:eastAsia="楷体" w:cs="Arial"/>
          <w:b w:val="0"/>
          <w:bCs/>
          <w:color w:val="000000"/>
          <w:sz w:val="28"/>
          <w:szCs w:val="28"/>
          <w:lang w:eastAsia="zh-CN"/>
        </w:rPr>
        <w:t>城镇居住建筑和中小型公共建筑。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 xml:space="preserve">    城镇居住建筑和中小型公共建筑统计范围和最低统计数量如下：</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b/>
          <w:color w:val="000000"/>
          <w:szCs w:val="21"/>
        </w:rPr>
      </w:pPr>
      <w:r>
        <w:rPr>
          <w:rFonts w:hint="eastAsia" w:ascii="宋体" w:hAnsi="宋体"/>
          <w:b/>
          <w:color w:val="000000"/>
          <w:szCs w:val="21"/>
        </w:rPr>
        <w:t>表</w:t>
      </w:r>
      <w:r>
        <w:rPr>
          <w:rFonts w:ascii="宋体" w:hAnsi="宋体"/>
          <w:b/>
          <w:color w:val="000000"/>
          <w:szCs w:val="21"/>
        </w:rPr>
        <w:t xml:space="preserve">2 </w:t>
      </w:r>
      <w:r>
        <w:rPr>
          <w:rFonts w:hint="eastAsia" w:ascii="宋体" w:hAnsi="宋体"/>
          <w:b/>
          <w:color w:val="000000"/>
          <w:szCs w:val="21"/>
        </w:rPr>
        <w:t>城镇</w:t>
      </w:r>
      <w:r>
        <w:rPr>
          <w:rFonts w:ascii="宋体" w:hAnsi="宋体"/>
          <w:b/>
          <w:color w:val="000000"/>
          <w:szCs w:val="21"/>
        </w:rPr>
        <w:t>居住建筑和中小型公共建筑</w:t>
      </w:r>
      <w:r>
        <w:rPr>
          <w:rFonts w:hint="eastAsia" w:ascii="宋体" w:hAnsi="宋体"/>
          <w:b/>
          <w:color w:val="000000"/>
          <w:szCs w:val="21"/>
          <w:lang w:eastAsia="zh-CN"/>
        </w:rPr>
        <w:t>统计范围和</w:t>
      </w:r>
      <w:r>
        <w:rPr>
          <w:rFonts w:ascii="宋体" w:hAnsi="宋体"/>
          <w:b/>
          <w:color w:val="000000"/>
          <w:szCs w:val="21"/>
        </w:rPr>
        <w:t>最</w:t>
      </w:r>
      <w:r>
        <w:rPr>
          <w:rFonts w:hint="eastAsia" w:ascii="宋体" w:hAnsi="宋体"/>
          <w:b/>
          <w:color w:val="000000"/>
          <w:szCs w:val="21"/>
        </w:rPr>
        <w:t>低</w:t>
      </w:r>
      <w:r>
        <w:rPr>
          <w:rFonts w:ascii="宋体" w:hAnsi="宋体"/>
          <w:b/>
          <w:color w:val="000000"/>
          <w:szCs w:val="21"/>
        </w:rPr>
        <w:t>统计数量</w:t>
      </w:r>
    </w:p>
    <w:tbl>
      <w:tblPr>
        <w:tblStyle w:val="11"/>
        <w:tblW w:w="818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9"/>
        <w:gridCol w:w="160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eastAsia="宋体" w:asciiTheme="minorEastAsia" w:hAnsiTheme="minorEastAsia"/>
                <w:b/>
                <w:color w:val="000000"/>
                <w:szCs w:val="21"/>
                <w:lang w:eastAsia="zh-CN"/>
              </w:rPr>
            </w:pPr>
            <w:r>
              <w:rPr>
                <w:rFonts w:hint="eastAsia" w:ascii="宋体" w:hAnsi="宋体"/>
                <w:b/>
                <w:color w:val="000000"/>
                <w:szCs w:val="21"/>
                <w:lang w:eastAsia="zh-CN"/>
              </w:rPr>
              <w:t>地区</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居住</w:t>
            </w:r>
            <w:r>
              <w:rPr>
                <w:rFonts w:asciiTheme="minorEastAsia" w:hAnsiTheme="minorEastAsia" w:eastAsiaTheme="minorEastAsia"/>
                <w:b/>
                <w:color w:val="000000"/>
                <w:szCs w:val="21"/>
              </w:rPr>
              <w:t>建筑</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asciiTheme="minorEastAsia" w:hAnsiTheme="minorEastAsia" w:eastAsiaTheme="minorEastAsia"/>
                <w:b/>
                <w:color w:val="000000"/>
                <w:szCs w:val="21"/>
              </w:rPr>
              <w:t>统计数量</w:t>
            </w:r>
            <w:r>
              <w:rPr>
                <w:rFonts w:hint="eastAsia" w:asciiTheme="minorEastAsia" w:hAnsiTheme="minorEastAsia" w:eastAsiaTheme="minorEastAsia"/>
                <w:b/>
                <w:color w:val="000000"/>
                <w:szCs w:val="21"/>
              </w:rPr>
              <w:t>（</w:t>
            </w:r>
            <w:r>
              <w:rPr>
                <w:rFonts w:asciiTheme="minorEastAsia" w:hAnsiTheme="minorEastAsia" w:eastAsiaTheme="minorEastAsia"/>
                <w:b/>
                <w:color w:val="000000"/>
                <w:szCs w:val="21"/>
              </w:rPr>
              <w:t>栋）</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中小型</w:t>
            </w:r>
            <w:r>
              <w:rPr>
                <w:rFonts w:asciiTheme="minorEastAsia" w:hAnsiTheme="minorEastAsia" w:eastAsiaTheme="minorEastAsia"/>
                <w:b/>
                <w:color w:val="000000"/>
                <w:szCs w:val="21"/>
              </w:rPr>
              <w:t>公共建筑</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asciiTheme="minorEastAsia" w:hAnsiTheme="minorEastAsia" w:eastAsiaTheme="minorEastAsia"/>
                <w:b/>
                <w:color w:val="000000"/>
                <w:szCs w:val="21"/>
              </w:rPr>
              <w:t>统计数量</w:t>
            </w:r>
            <w:r>
              <w:rPr>
                <w:rFonts w:hint="eastAsia" w:asciiTheme="minorEastAsia" w:hAnsiTheme="minorEastAsia" w:eastAsiaTheme="minorEastAsia"/>
                <w:b/>
                <w:color w:val="000000"/>
                <w:szCs w:val="21"/>
              </w:rPr>
              <w:t>（</w:t>
            </w:r>
            <w:r>
              <w:rPr>
                <w:rFonts w:asciiTheme="minorEastAsia" w:hAnsiTheme="minorEastAsia" w:eastAsiaTheme="minorEastAsia"/>
                <w:b/>
                <w:color w:val="000000"/>
                <w:szCs w:val="21"/>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北京</w:t>
            </w:r>
            <w:r>
              <w:rPr>
                <w:rFonts w:asciiTheme="minorEastAsia" w:hAnsiTheme="minorEastAsia" w:eastAsiaTheme="minorEastAsia"/>
                <w:color w:val="000000"/>
                <w:szCs w:val="21"/>
              </w:rPr>
              <w:t>、上海、天津、重庆</w:t>
            </w:r>
            <w:r>
              <w:rPr>
                <w:rFonts w:hint="eastAsia" w:asciiTheme="minorEastAsia" w:hAnsiTheme="minorEastAsia" w:eastAsiaTheme="minorEastAsia"/>
                <w:color w:val="000000"/>
                <w:szCs w:val="21"/>
              </w:rPr>
              <w:t>、广东</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1500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河北、山西、黑龙江、吉林、辽宁、山东、江苏、安徽、浙江、江西、河南、湖北、湖南、广西、四川、陕西、甘肃</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1200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内蒙古、福建、云南、贵州、宁夏、青海、新疆、</w:t>
            </w:r>
            <w:r>
              <w:rPr>
                <w:rFonts w:asciiTheme="minorEastAsia" w:hAnsiTheme="minorEastAsia" w:eastAsiaTheme="minorEastAsia"/>
                <w:color w:val="000000" w:themeColor="text1"/>
                <w:szCs w:val="21"/>
                <w14:textFill>
                  <w14:solidFill>
                    <w14:schemeClr w14:val="tx1"/>
                  </w14:solidFill>
                </w14:textFill>
              </w:rPr>
              <w:t>大连、</w:t>
            </w:r>
            <w:r>
              <w:rPr>
                <w:rFonts w:hint="eastAsia" w:asciiTheme="minorEastAsia" w:hAnsiTheme="minorEastAsia" w:eastAsiaTheme="minorEastAsia"/>
                <w:color w:val="000000" w:themeColor="text1"/>
                <w:szCs w:val="21"/>
                <w14:textFill>
                  <w14:solidFill>
                    <w14:schemeClr w14:val="tx1"/>
                  </w14:solidFill>
                </w14:textFill>
              </w:rPr>
              <w:t>青岛</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宁波</w:t>
            </w:r>
            <w:r>
              <w:rPr>
                <w:rFonts w:asciiTheme="minorEastAsia" w:hAnsiTheme="minorEastAsia" w:eastAsiaTheme="minorEastAsia"/>
                <w:color w:val="000000" w:themeColor="text1"/>
                <w:szCs w:val="21"/>
                <w14:textFill>
                  <w14:solidFill>
                    <w14:schemeClr w14:val="tx1"/>
                  </w14:solidFill>
                </w14:textFill>
              </w:rPr>
              <w:t>、深圳</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900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海南</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新疆</w:t>
            </w:r>
            <w:r>
              <w:rPr>
                <w:rFonts w:asciiTheme="minorEastAsia" w:hAnsiTheme="minorEastAsia" w:eastAsiaTheme="minorEastAsia"/>
                <w:color w:val="000000"/>
                <w:szCs w:val="21"/>
              </w:rPr>
              <w:t>兵团</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厦门</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600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30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西藏</w:t>
            </w:r>
          </w:p>
        </w:tc>
        <w:tc>
          <w:tcPr>
            <w:tcW w:w="160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300</w:t>
            </w:r>
          </w:p>
        </w:tc>
        <w:tc>
          <w:tcPr>
            <w:tcW w:w="22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200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9"/>
        <w:rPr>
          <w:rFonts w:ascii="楷体" w:hAnsi="楷体" w:eastAsia="楷体" w:cs="Arial"/>
          <w:b w:val="0"/>
          <w:bCs/>
          <w:color w:val="000000"/>
          <w:sz w:val="28"/>
          <w:szCs w:val="28"/>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560" w:firstLineChars="200"/>
        <w:textAlignment w:val="auto"/>
        <w:outlineLvl w:val="9"/>
        <w:rPr>
          <w:rFonts w:ascii="楷体" w:hAnsi="楷体" w:eastAsia="楷体" w:cs="Arial"/>
          <w:b w:val="0"/>
          <w:bCs/>
          <w:color w:val="000000"/>
          <w:sz w:val="28"/>
          <w:szCs w:val="28"/>
        </w:rPr>
      </w:pPr>
      <w:r>
        <w:rPr>
          <w:rFonts w:hint="eastAsia" w:ascii="楷体" w:hAnsi="楷体" w:eastAsia="楷体" w:cs="Arial"/>
          <w:b w:val="0"/>
          <w:bCs/>
          <w:color w:val="000000"/>
          <w:sz w:val="28"/>
          <w:szCs w:val="28"/>
        </w:rPr>
        <w:t>城镇</w:t>
      </w:r>
      <w:r>
        <w:rPr>
          <w:rFonts w:hint="eastAsia" w:ascii="楷体" w:hAnsi="楷体" w:eastAsia="楷体" w:cs="Arial"/>
          <w:b w:val="0"/>
          <w:bCs/>
          <w:color w:val="000000"/>
          <w:sz w:val="28"/>
          <w:szCs w:val="28"/>
          <w:lang w:eastAsia="zh-CN"/>
        </w:rPr>
        <w:t>民用建筑集中供热热源。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b w:val="0"/>
          <w:bCs/>
          <w:color w:val="000000"/>
          <w:sz w:val="28"/>
          <w:szCs w:val="28"/>
          <w:lang w:val="en-US" w:eastAsia="zh-CN"/>
        </w:rPr>
      </w:pPr>
      <w:r>
        <w:rPr>
          <w:rFonts w:hint="eastAsia" w:ascii="楷体" w:hAnsi="楷体" w:eastAsia="楷体" w:cs="Arial"/>
          <w:b w:val="0"/>
          <w:bCs/>
          <w:color w:val="000000"/>
          <w:sz w:val="28"/>
          <w:szCs w:val="28"/>
          <w:lang w:val="en-US" w:eastAsia="zh-CN"/>
        </w:rPr>
        <w:t xml:space="preserve">    </w:t>
      </w:r>
      <w:r>
        <w:rPr>
          <w:rFonts w:hint="eastAsia" w:ascii="仿宋_GB2312" w:hAnsi="仿宋_GB2312" w:eastAsia="仿宋_GB2312" w:cs="仿宋_GB2312"/>
          <w:b w:val="0"/>
          <w:bCs/>
          <w:color w:val="000000"/>
          <w:sz w:val="28"/>
          <w:szCs w:val="28"/>
          <w:lang w:val="en-US" w:eastAsia="zh-CN"/>
        </w:rPr>
        <w:t>城镇集中供热7兆瓦以下锅炉房集中供热信息统计范围和最低统计数量如下：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b w:val="0"/>
          <w:bCs/>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b/>
          <w:color w:val="000000"/>
          <w:szCs w:val="21"/>
        </w:rPr>
      </w:pPr>
      <w:r>
        <w:rPr>
          <w:rFonts w:hint="eastAsia" w:ascii="宋体" w:hAnsi="宋体"/>
          <w:b/>
          <w:color w:val="000000"/>
          <w:szCs w:val="21"/>
        </w:rPr>
        <w:t>表</w:t>
      </w:r>
      <w:r>
        <w:rPr>
          <w:rFonts w:ascii="宋体" w:hAnsi="宋体"/>
          <w:b/>
          <w:color w:val="000000"/>
          <w:szCs w:val="21"/>
        </w:rPr>
        <w:t xml:space="preserve">3 </w:t>
      </w:r>
      <w:r>
        <w:rPr>
          <w:rFonts w:hint="eastAsia" w:ascii="宋体" w:hAnsi="宋体"/>
          <w:b/>
          <w:color w:val="000000"/>
          <w:szCs w:val="21"/>
        </w:rPr>
        <w:t>城镇</w:t>
      </w:r>
      <w:r>
        <w:rPr>
          <w:rFonts w:ascii="宋体" w:hAnsi="宋体"/>
          <w:b/>
          <w:color w:val="000000"/>
          <w:szCs w:val="21"/>
        </w:rPr>
        <w:t>规模以下集中供热</w:t>
      </w:r>
      <w:r>
        <w:rPr>
          <w:rFonts w:hint="eastAsia" w:ascii="宋体" w:hAnsi="宋体"/>
          <w:b/>
          <w:color w:val="000000"/>
          <w:szCs w:val="21"/>
          <w:lang w:eastAsia="zh-CN"/>
        </w:rPr>
        <w:t>统计范围和</w:t>
      </w:r>
      <w:r>
        <w:rPr>
          <w:rFonts w:ascii="宋体" w:hAnsi="宋体"/>
          <w:b/>
          <w:color w:val="000000"/>
          <w:szCs w:val="21"/>
        </w:rPr>
        <w:t>最</w:t>
      </w:r>
      <w:r>
        <w:rPr>
          <w:rFonts w:hint="eastAsia" w:ascii="宋体" w:hAnsi="宋体"/>
          <w:b/>
          <w:color w:val="000000"/>
          <w:szCs w:val="21"/>
        </w:rPr>
        <w:t>低</w:t>
      </w:r>
      <w:r>
        <w:rPr>
          <w:rFonts w:ascii="宋体" w:hAnsi="宋体"/>
          <w:b/>
          <w:color w:val="000000"/>
          <w:szCs w:val="21"/>
        </w:rPr>
        <w:t>统计数量</w:t>
      </w:r>
    </w:p>
    <w:tbl>
      <w:tblPr>
        <w:tblStyle w:val="11"/>
        <w:tblW w:w="8197"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1"/>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宋体" w:hAnsi="宋体" w:eastAsia="宋体"/>
                <w:b/>
                <w:color w:val="000000"/>
                <w:szCs w:val="21"/>
                <w:lang w:eastAsia="zh-CN"/>
              </w:rPr>
            </w:pPr>
            <w:r>
              <w:rPr>
                <w:rFonts w:hint="eastAsia" w:ascii="宋体" w:hAnsi="宋体"/>
                <w:b/>
                <w:color w:val="000000"/>
                <w:szCs w:val="21"/>
                <w:lang w:eastAsia="zh-CN"/>
              </w:rPr>
              <w:t>地区</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b/>
                <w:color w:val="000000"/>
                <w:szCs w:val="21"/>
              </w:rPr>
            </w:pPr>
            <w:r>
              <w:rPr>
                <w:rFonts w:hint="eastAsia" w:ascii="宋体" w:hAnsi="宋体"/>
                <w:b/>
                <w:color w:val="000000"/>
                <w:szCs w:val="21"/>
              </w:rPr>
              <w:t>锅炉房</w:t>
            </w:r>
            <w:r>
              <w:rPr>
                <w:rFonts w:ascii="宋体" w:hAnsi="宋体"/>
                <w:b/>
                <w:color w:val="000000"/>
                <w:szCs w:val="21"/>
              </w:rPr>
              <w:t>统计数量</w:t>
            </w:r>
            <w:r>
              <w:rPr>
                <w:rFonts w:hint="eastAsia" w:ascii="宋体" w:hAnsi="宋体"/>
                <w:b/>
                <w:color w:val="000000"/>
                <w:szCs w:val="21"/>
              </w:rPr>
              <w:t>（个</w:t>
            </w:r>
            <w:r>
              <w:rPr>
                <w:rFonts w:ascii="宋体" w:hAnsi="宋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宋体" w:hAnsi="宋体"/>
                <w:color w:val="000000"/>
                <w:szCs w:val="21"/>
              </w:rPr>
            </w:pPr>
            <w:r>
              <w:rPr>
                <w:rFonts w:hint="eastAsia" w:ascii="宋体" w:hAnsi="宋体"/>
                <w:color w:val="000000"/>
                <w:szCs w:val="21"/>
              </w:rPr>
              <w:t>北京</w:t>
            </w:r>
            <w:r>
              <w:rPr>
                <w:rFonts w:ascii="宋体" w:hAnsi="宋体"/>
                <w:color w:val="000000"/>
                <w:szCs w:val="21"/>
              </w:rPr>
              <w:t>、天津</w:t>
            </w:r>
            <w:r>
              <w:rPr>
                <w:rFonts w:hint="eastAsia" w:ascii="宋体" w:hAnsi="宋体"/>
                <w:color w:val="000000"/>
                <w:szCs w:val="21"/>
              </w:rPr>
              <w:t>、</w:t>
            </w:r>
            <w:r>
              <w:rPr>
                <w:rFonts w:ascii="宋体" w:hAnsi="宋体"/>
                <w:color w:val="000000" w:themeColor="text1"/>
                <w:szCs w:val="21"/>
                <w14:textFill>
                  <w14:solidFill>
                    <w14:schemeClr w14:val="tx1"/>
                  </w14:solidFill>
                </w14:textFill>
              </w:rPr>
              <w:t>大连、</w:t>
            </w:r>
            <w:r>
              <w:rPr>
                <w:rFonts w:hint="eastAsia" w:ascii="宋体" w:hAnsi="宋体"/>
                <w:color w:val="000000" w:themeColor="text1"/>
                <w:szCs w:val="21"/>
                <w14:textFill>
                  <w14:solidFill>
                    <w14:schemeClr w14:val="tx1"/>
                  </w14:solidFill>
                </w14:textFill>
              </w:rPr>
              <w:t>青岛</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color w:val="000000"/>
                <w:szCs w:val="21"/>
              </w:rPr>
            </w:pPr>
            <w:r>
              <w:rPr>
                <w:rFonts w:ascii="宋体" w:hAnsi="宋体"/>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宋体" w:hAnsi="宋体"/>
                <w:color w:val="000000"/>
                <w:szCs w:val="21"/>
              </w:rPr>
            </w:pPr>
            <w:r>
              <w:rPr>
                <w:rFonts w:hint="eastAsia" w:ascii="宋体" w:hAnsi="宋体"/>
                <w:color w:val="000000"/>
                <w:szCs w:val="21"/>
              </w:rPr>
              <w:t>河北、山西、黑龙江、吉林、辽宁、山东、河南、陕西、甘肃</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color w:val="000000"/>
                <w:szCs w:val="21"/>
              </w:rPr>
            </w:pPr>
            <w:r>
              <w:rPr>
                <w:rFonts w:ascii="宋体" w:hAnsi="宋体"/>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宋体" w:hAnsi="宋体"/>
                <w:color w:val="000000"/>
                <w:szCs w:val="21"/>
              </w:rPr>
            </w:pPr>
            <w:r>
              <w:rPr>
                <w:rFonts w:hint="eastAsia" w:ascii="宋体" w:hAnsi="宋体"/>
                <w:color w:val="000000"/>
                <w:szCs w:val="21"/>
              </w:rPr>
              <w:t>内蒙古、宁夏、青海、新疆</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color w:val="000000"/>
                <w:szCs w:val="21"/>
              </w:rPr>
            </w:pPr>
            <w:r>
              <w:rPr>
                <w:rFonts w:ascii="宋体" w:hAnsi="宋体"/>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821"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宋体" w:hAnsi="宋体"/>
                <w:color w:val="000000"/>
                <w:szCs w:val="21"/>
              </w:rPr>
            </w:pPr>
            <w:r>
              <w:rPr>
                <w:rFonts w:hint="eastAsia" w:ascii="宋体" w:hAnsi="宋体"/>
                <w:color w:val="000000"/>
                <w:szCs w:val="21"/>
              </w:rPr>
              <w:t>安徽、江苏</w:t>
            </w:r>
          </w:p>
        </w:tc>
        <w:tc>
          <w:tcPr>
            <w:tcW w:w="237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color w:val="000000"/>
                <w:szCs w:val="21"/>
              </w:rPr>
            </w:pPr>
            <w:r>
              <w:rPr>
                <w:rFonts w:hint="eastAsia" w:ascii="宋体" w:hAnsi="宋体"/>
                <w:color w:val="000000"/>
                <w:szCs w:val="21"/>
              </w:rPr>
              <w:t>10</w:t>
            </w:r>
          </w:p>
        </w:tc>
      </w:tr>
    </w:tbl>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jc w:val="both"/>
        <w:textAlignment w:val="auto"/>
        <w:outlineLvl w:val="9"/>
        <w:rPr>
          <w:rFonts w:hint="eastAsia" w:ascii="楷体_GB2312" w:hAnsi="楷体_GB2312" w:eastAsia="楷体_GB2312" w:cs="楷体_GB2312"/>
          <w:color w:val="000000"/>
          <w:sz w:val="28"/>
          <w:szCs w:val="28"/>
        </w:rPr>
      </w:pP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jc w:val="both"/>
        <w:textAlignment w:val="auto"/>
        <w:outlineLvl w:val="9"/>
        <w:rPr>
          <w:rFonts w:hint="eastAsia" w:ascii="楷体_GB2312" w:hAnsi="楷体_GB2312" w:eastAsia="楷体_GB2312" w:cs="楷体_GB2312"/>
          <w:color w:val="000000"/>
          <w:sz w:val="28"/>
          <w:szCs w:val="28"/>
          <w:lang w:eastAsia="zh-CN"/>
        </w:rPr>
      </w:pPr>
      <w:r>
        <w:rPr>
          <w:rFonts w:hint="eastAsia" w:ascii="楷体_GB2312" w:hAnsi="楷体_GB2312" w:eastAsia="楷体_GB2312" w:cs="楷体_GB2312"/>
          <w:color w:val="000000"/>
          <w:sz w:val="28"/>
          <w:szCs w:val="28"/>
        </w:rPr>
        <w:t>（三）行政村居住建筑</w:t>
      </w:r>
      <w:r>
        <w:rPr>
          <w:rFonts w:hint="eastAsia" w:ascii="楷体_GB2312" w:hAnsi="楷体_GB2312" w:eastAsia="楷体_GB2312" w:cs="楷体_GB2312"/>
          <w:color w:val="000000"/>
          <w:sz w:val="28"/>
          <w:szCs w:val="28"/>
          <w:lang w:eastAsia="zh-CN"/>
        </w:rPr>
        <w:t>。</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firstLine="560" w:firstLineChars="200"/>
        <w:jc w:val="both"/>
        <w:textAlignment w:val="auto"/>
        <w:outlineLvl w:val="9"/>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 xml:space="preserve"> 行政村居住建筑能源资源消耗统计范围和最低统计数量如下：</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宋体" w:hAnsi="宋体"/>
          <w:b/>
          <w:color w:val="000000"/>
          <w:szCs w:val="21"/>
        </w:rPr>
      </w:pPr>
      <w:r>
        <w:rPr>
          <w:rFonts w:hint="eastAsia" w:ascii="宋体" w:hAnsi="宋体"/>
          <w:b/>
          <w:color w:val="000000"/>
          <w:szCs w:val="21"/>
        </w:rPr>
        <w:t>表</w:t>
      </w:r>
      <w:r>
        <w:rPr>
          <w:rFonts w:ascii="宋体" w:hAnsi="宋体"/>
          <w:b/>
          <w:color w:val="000000"/>
          <w:szCs w:val="21"/>
        </w:rPr>
        <w:t xml:space="preserve">4 </w:t>
      </w:r>
      <w:r>
        <w:rPr>
          <w:rFonts w:hint="eastAsia" w:ascii="宋体" w:hAnsi="宋体"/>
          <w:b/>
          <w:color w:val="000000"/>
          <w:szCs w:val="21"/>
        </w:rPr>
        <w:t>行政村居住建筑能源资源消耗</w:t>
      </w:r>
      <w:r>
        <w:rPr>
          <w:rFonts w:hint="eastAsia" w:ascii="宋体" w:hAnsi="宋体"/>
          <w:b/>
          <w:color w:val="000000"/>
          <w:szCs w:val="21"/>
          <w:lang w:eastAsia="zh-CN"/>
        </w:rPr>
        <w:t>统计范围和</w:t>
      </w:r>
      <w:r>
        <w:rPr>
          <w:rFonts w:ascii="宋体" w:hAnsi="宋体"/>
          <w:b/>
          <w:color w:val="000000"/>
          <w:szCs w:val="21"/>
        </w:rPr>
        <w:t>最</w:t>
      </w:r>
      <w:r>
        <w:rPr>
          <w:rFonts w:hint="eastAsia" w:ascii="宋体" w:hAnsi="宋体"/>
          <w:b/>
          <w:color w:val="000000"/>
          <w:szCs w:val="21"/>
        </w:rPr>
        <w:t>低</w:t>
      </w:r>
      <w:r>
        <w:rPr>
          <w:rFonts w:ascii="宋体" w:hAnsi="宋体"/>
          <w:b/>
          <w:color w:val="000000"/>
          <w:szCs w:val="21"/>
        </w:rPr>
        <w:t>统计数量</w:t>
      </w:r>
    </w:p>
    <w:tbl>
      <w:tblPr>
        <w:tblStyle w:val="11"/>
        <w:tblW w:w="818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eastAsia="宋体" w:asciiTheme="minorEastAsia" w:hAnsiTheme="minorEastAsia"/>
                <w:b/>
                <w:color w:val="000000"/>
                <w:szCs w:val="21"/>
                <w:lang w:eastAsia="zh-CN"/>
              </w:rPr>
            </w:pPr>
            <w:r>
              <w:rPr>
                <w:rFonts w:hint="eastAsia" w:ascii="宋体" w:hAnsi="宋体"/>
                <w:b/>
                <w:color w:val="000000"/>
                <w:szCs w:val="21"/>
                <w:lang w:eastAsia="zh-CN"/>
              </w:rPr>
              <w:t>地区</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行政村调查数量（</w:t>
            </w:r>
            <w:r>
              <w:rPr>
                <w:rFonts w:asciiTheme="minorEastAsia" w:hAnsiTheme="minorEastAsia" w:eastAsiaTheme="minorEastAsia"/>
                <w:b/>
                <w:color w:val="00000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北京</w:t>
            </w:r>
            <w:r>
              <w:rPr>
                <w:rFonts w:asciiTheme="minorEastAsia" w:hAnsiTheme="minorEastAsia" w:eastAsiaTheme="minorEastAsia"/>
                <w:color w:val="000000"/>
                <w:szCs w:val="21"/>
              </w:rPr>
              <w:t>、上海、天津、重庆</w:t>
            </w:r>
            <w:r>
              <w:rPr>
                <w:rFonts w:hint="eastAsia" w:asciiTheme="minorEastAsia" w:hAnsiTheme="minorEastAsia" w:eastAsiaTheme="minorEastAsia"/>
                <w:color w:val="000000"/>
                <w:szCs w:val="21"/>
              </w:rPr>
              <w:t>、广东</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河北、山西、黑龙江、吉林、辽宁、山东、江苏、安徽、浙江、江西、河南、湖北、湖南、广西、四川、陕西、甘肃</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内蒙古、福建、云南、贵州、宁夏、青海、新疆、</w:t>
            </w:r>
            <w:r>
              <w:rPr>
                <w:rFonts w:asciiTheme="minorEastAsia" w:hAnsiTheme="minorEastAsia" w:eastAsiaTheme="minorEastAsia"/>
                <w:color w:val="000000" w:themeColor="text1"/>
                <w:szCs w:val="21"/>
                <w14:textFill>
                  <w14:solidFill>
                    <w14:schemeClr w14:val="tx1"/>
                  </w14:solidFill>
                </w14:textFill>
              </w:rPr>
              <w:t>大连、</w:t>
            </w:r>
            <w:r>
              <w:rPr>
                <w:rFonts w:hint="eastAsia" w:asciiTheme="minorEastAsia" w:hAnsiTheme="minorEastAsia" w:eastAsiaTheme="minorEastAsia"/>
                <w:color w:val="000000" w:themeColor="text1"/>
                <w:szCs w:val="21"/>
                <w14:textFill>
                  <w14:solidFill>
                    <w14:schemeClr w14:val="tx1"/>
                  </w14:solidFill>
                </w14:textFill>
              </w:rPr>
              <w:t>青岛</w:t>
            </w:r>
            <w:r>
              <w:rPr>
                <w:rFonts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宁波</w:t>
            </w:r>
            <w:r>
              <w:rPr>
                <w:rFonts w:asciiTheme="minorEastAsia" w:hAnsiTheme="minorEastAsia" w:eastAsiaTheme="minorEastAsia"/>
                <w:color w:val="000000" w:themeColor="text1"/>
                <w:szCs w:val="21"/>
                <w14:textFill>
                  <w14:solidFill>
                    <w14:schemeClr w14:val="tx1"/>
                  </w14:solidFill>
                </w14:textFill>
              </w:rPr>
              <w:t>、深圳</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海南</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新疆</w:t>
            </w:r>
            <w:r>
              <w:rPr>
                <w:rFonts w:asciiTheme="minorEastAsia" w:hAnsiTheme="minorEastAsia" w:eastAsiaTheme="minorEastAsia"/>
                <w:color w:val="000000"/>
                <w:szCs w:val="21"/>
              </w:rPr>
              <w:t>兵团</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厦门</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3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西藏</w:t>
            </w:r>
          </w:p>
        </w:tc>
        <w:tc>
          <w:tcPr>
            <w:tcW w:w="255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color w:val="000000"/>
                <w:szCs w:val="21"/>
              </w:rPr>
            </w:pPr>
            <w:r>
              <w:rPr>
                <w:rFonts w:asciiTheme="minorEastAsia" w:hAnsiTheme="minorEastAsia" w:eastAsiaTheme="minorEastAsia"/>
                <w:color w:val="000000"/>
                <w:szCs w:val="21"/>
              </w:rPr>
              <w:t>10</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黑体" w:hAnsi="黑体" w:eastAsia="黑体" w:cs="仿宋"/>
          <w:b w:val="0"/>
          <w:bCs/>
          <w:color w:val="000000" w:themeColor="text1"/>
          <w:sz w:val="28"/>
          <w:szCs w:val="30"/>
          <w:lang w:val="en-US" w:eastAsia="zh-CN"/>
          <w14:textFill>
            <w14:solidFill>
              <w14:schemeClr w14:val="tx1"/>
            </w14:solidFill>
          </w14:textFill>
        </w:rPr>
      </w:pPr>
      <w:r>
        <w:rPr>
          <w:rFonts w:hint="eastAsia" w:ascii="黑体" w:hAnsi="黑体" w:eastAsia="黑体" w:cs="仿宋"/>
          <w:b w:val="0"/>
          <w:bCs/>
          <w:color w:val="000000" w:themeColor="text1"/>
          <w:sz w:val="28"/>
          <w:szCs w:val="30"/>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黑体" w:hAnsi="黑体" w:eastAsia="黑体" w:cs="仿宋"/>
          <w:b w:val="0"/>
          <w:bCs/>
          <w:color w:val="000000" w:themeColor="text1"/>
          <w:sz w:val="30"/>
          <w:szCs w:val="30"/>
          <w14:textFill>
            <w14:solidFill>
              <w14:schemeClr w14:val="tx1"/>
            </w14:solidFill>
          </w14:textFill>
        </w:rPr>
      </w:pPr>
      <w:r>
        <w:rPr>
          <w:rFonts w:hint="eastAsia" w:ascii="黑体" w:hAnsi="黑体" w:eastAsia="黑体" w:cs="仿宋"/>
          <w:b w:val="0"/>
          <w:bCs/>
          <w:color w:val="000000" w:themeColor="text1"/>
          <w:sz w:val="28"/>
          <w:szCs w:val="30"/>
          <w:lang w:val="en-US" w:eastAsia="zh-CN"/>
          <w14:textFill>
            <w14:solidFill>
              <w14:schemeClr w14:val="tx1"/>
            </w14:solidFill>
          </w14:textFill>
        </w:rPr>
        <w:t xml:space="preserve">    </w:t>
      </w:r>
      <w:r>
        <w:rPr>
          <w:rFonts w:hint="eastAsia" w:ascii="黑体" w:hAnsi="黑体" w:eastAsia="黑体" w:cs="仿宋"/>
          <w:b w:val="0"/>
          <w:bCs/>
          <w:color w:val="000000" w:themeColor="text1"/>
          <w:sz w:val="28"/>
          <w:szCs w:val="30"/>
          <w:lang w:eastAsia="zh-CN"/>
          <w14:textFill>
            <w14:solidFill>
              <w14:schemeClr w14:val="tx1"/>
            </w14:solidFill>
          </w14:textFill>
        </w:rPr>
        <w:t>三</w:t>
      </w:r>
      <w:r>
        <w:rPr>
          <w:rFonts w:hint="eastAsia" w:ascii="黑体" w:hAnsi="黑体" w:eastAsia="黑体" w:cs="仿宋"/>
          <w:b w:val="0"/>
          <w:bCs/>
          <w:color w:val="000000" w:themeColor="text1"/>
          <w:sz w:val="28"/>
          <w:szCs w:val="30"/>
          <w14:textFill>
            <w14:solidFill>
              <w14:schemeClr w14:val="tx1"/>
            </w14:solidFill>
          </w14:textFill>
        </w:rPr>
        <w:t>、数据采集方法</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eastAsia="zh-CN"/>
        </w:rPr>
      </w:pPr>
      <w:r>
        <w:rPr>
          <w:rFonts w:hint="eastAsia" w:ascii="楷体" w:hAnsi="楷体" w:eastAsia="楷体" w:cs="Arial"/>
          <w:b w:val="0"/>
          <w:bCs/>
          <w:color w:val="000000"/>
          <w:sz w:val="28"/>
          <w:szCs w:val="28"/>
          <w:lang w:val="en-US" w:eastAsia="zh-CN"/>
        </w:rPr>
        <w:t xml:space="preserve"> </w:t>
      </w:r>
      <w:r>
        <w:rPr>
          <w:rFonts w:hint="eastAsia" w:ascii="楷体_GB2312" w:hAnsi="楷体_GB2312" w:eastAsia="楷体_GB2312" w:cs="楷体_GB2312"/>
          <w:b w:val="0"/>
          <w:bCs/>
          <w:color w:val="000000"/>
          <w:sz w:val="28"/>
          <w:szCs w:val="28"/>
          <w:lang w:val="en-US" w:eastAsia="zh-CN"/>
        </w:rPr>
        <w:t xml:space="preserve">   </w:t>
      </w:r>
      <w:r>
        <w:rPr>
          <w:rFonts w:hint="eastAsia" w:ascii="楷体_GB2312" w:hAnsi="楷体_GB2312" w:eastAsia="楷体_GB2312" w:cs="楷体_GB2312"/>
          <w:b w:val="0"/>
          <w:bCs/>
          <w:color w:val="000000"/>
          <w:sz w:val="28"/>
          <w:szCs w:val="28"/>
        </w:rPr>
        <w:t>（</w:t>
      </w:r>
      <w:r>
        <w:rPr>
          <w:rFonts w:hint="eastAsia" w:ascii="楷体_GB2312" w:hAnsi="楷体_GB2312" w:eastAsia="楷体_GB2312" w:cs="楷体_GB2312"/>
          <w:color w:val="000000"/>
          <w:sz w:val="28"/>
          <w:szCs w:val="28"/>
        </w:rPr>
        <w:t>一）电耗数据采集方法</w:t>
      </w:r>
      <w:r>
        <w:rPr>
          <w:rFonts w:hint="eastAsia" w:ascii="楷体_GB2312" w:hAnsi="楷体_GB2312" w:eastAsia="楷体_GB2312" w:cs="楷体_GB2312"/>
          <w:color w:val="000000"/>
          <w:sz w:val="28"/>
          <w:szCs w:val="28"/>
          <w:lang w:eastAsia="zh-CN"/>
        </w:rPr>
        <w:t>。</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 xml:space="preserve">    建筑所有权人、使用权人填报或委托电力供应部门提供数据。房管部门采取逐户统计各用户和公用电耗，累加获得整栋楼的电耗。</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 xml:space="preserve">    </w:t>
      </w:r>
      <w:r>
        <w:rPr>
          <w:rFonts w:hint="eastAsia" w:ascii="楷体_GB2312" w:hAnsi="楷体_GB2312" w:eastAsia="楷体_GB2312" w:cs="楷体_GB2312"/>
          <w:color w:val="000000"/>
          <w:sz w:val="28"/>
          <w:szCs w:val="28"/>
        </w:rPr>
        <w:t>（二）煤耗数据采集方法</w:t>
      </w:r>
      <w:r>
        <w:rPr>
          <w:rFonts w:hint="eastAsia" w:ascii="楷体_GB2312" w:hAnsi="楷体_GB2312" w:eastAsia="楷体_GB2312" w:cs="楷体_GB2312"/>
          <w:color w:val="000000"/>
          <w:sz w:val="28"/>
          <w:szCs w:val="28"/>
          <w:lang w:eastAsia="zh-CN"/>
        </w:rPr>
        <w:t>。</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 xml:space="preserve">    由建筑所有权人或使用权人采取逐户统计各用户煤消耗量，累加获得整栋楼（行政村）的能耗。</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 xml:space="preserve">  </w:t>
      </w:r>
      <w:r>
        <w:rPr>
          <w:rFonts w:hint="eastAsia" w:ascii="楷体_GB2312" w:hAnsi="楷体_GB2312" w:eastAsia="楷体_GB2312" w:cs="楷体_GB2312"/>
          <w:color w:val="000000"/>
          <w:sz w:val="28"/>
          <w:szCs w:val="28"/>
          <w:lang w:val="en-US" w:eastAsia="zh-CN"/>
        </w:rPr>
        <w:t xml:space="preserve"> </w:t>
      </w:r>
      <w:r>
        <w:rPr>
          <w:rFonts w:hint="eastAsia" w:ascii="楷体_GB2312" w:hAnsi="楷体_GB2312" w:eastAsia="楷体_GB2312" w:cs="楷体_GB2312"/>
          <w:color w:val="000000"/>
          <w:sz w:val="28"/>
          <w:szCs w:val="28"/>
        </w:rPr>
        <w:t>（三）天然气、液化石油气、人工煤气能耗数据采集方法</w:t>
      </w:r>
      <w:r>
        <w:rPr>
          <w:rFonts w:hint="eastAsia" w:ascii="楷体_GB2312" w:hAnsi="楷体_GB2312" w:eastAsia="楷体_GB2312" w:cs="楷体_GB2312"/>
          <w:color w:val="000000"/>
          <w:sz w:val="28"/>
          <w:szCs w:val="28"/>
          <w:lang w:eastAsia="zh-CN"/>
        </w:rPr>
        <w:t>。</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 xml:space="preserve">    对天然气和人工煤气能耗数据采集有两种方式：一是由燃气公司提供能耗数据；二是由建筑使用权人或所有权人逐户统计各用户能耗，累加获得整栋楼（行政村）的能耗。对分户购买的液化石油气，由建筑的使用权人或所有权人逐户统计各用户能耗，累加获得整栋楼的能耗。</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楷体_GB2312" w:hAnsi="楷体_GB2312" w:eastAsia="楷体_GB2312" w:cs="楷体_GB2312"/>
          <w:color w:val="000000"/>
          <w:sz w:val="28"/>
          <w:szCs w:val="28"/>
          <w:lang w:val="en-US" w:eastAsia="zh-CN"/>
        </w:rPr>
      </w:pPr>
      <w:r>
        <w:rPr>
          <w:rFonts w:hint="eastAsia" w:ascii="仿宋_GB2312" w:hAnsi="仿宋" w:eastAsia="仿宋_GB2312"/>
          <w:color w:val="000000"/>
          <w:sz w:val="28"/>
          <w:szCs w:val="28"/>
          <w:lang w:val="en-US" w:eastAsia="zh-CN"/>
        </w:rPr>
        <w:t xml:space="preserve">    </w:t>
      </w:r>
      <w:r>
        <w:rPr>
          <w:rFonts w:hint="eastAsia" w:ascii="楷体_GB2312" w:hAnsi="楷体_GB2312" w:eastAsia="楷体_GB2312" w:cs="楷体_GB2312"/>
          <w:color w:val="000000"/>
          <w:sz w:val="28"/>
          <w:szCs w:val="28"/>
          <w:lang w:val="en-US" w:eastAsia="zh-CN"/>
        </w:rPr>
        <w:t>（四）水消耗数据采集方法。</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 xml:space="preserve">    由供水公司提供消耗数据或由建筑使用权人或所有权人逐户统计各用户用水量，累加获得整栋楼（行政村）的总用水量。</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eastAsia="zh-CN"/>
        </w:rPr>
      </w:pPr>
      <w:r>
        <w:rPr>
          <w:rFonts w:hint="eastAsia" w:ascii="仿宋_GB2312" w:hAnsi="仿宋" w:eastAsia="仿宋_GB2312"/>
          <w:color w:val="000000"/>
          <w:sz w:val="28"/>
          <w:szCs w:val="28"/>
          <w:lang w:val="en-US" w:eastAsia="zh-CN"/>
        </w:rPr>
        <w:t xml:space="preserve">    </w:t>
      </w:r>
      <w:r>
        <w:rPr>
          <w:rFonts w:hint="eastAsia" w:ascii="楷体_GB2312" w:hAnsi="楷体_GB2312" w:eastAsia="楷体_GB2312" w:cs="楷体_GB2312"/>
          <w:color w:val="000000"/>
          <w:sz w:val="28"/>
          <w:szCs w:val="28"/>
          <w:lang w:eastAsia="zh-CN"/>
        </w:rPr>
        <w:t>（五）其他。</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outlineLvl w:val="9"/>
        <w:rPr>
          <w:rFonts w:hint="eastAsia" w:ascii="仿宋_GB2312" w:hAnsi="仿宋" w:eastAsia="仿宋_GB2312"/>
          <w:color w:val="000000"/>
          <w:sz w:val="28"/>
          <w:szCs w:val="28"/>
          <w:lang w:val="en-US" w:eastAsia="zh-CN"/>
        </w:rPr>
      </w:pPr>
      <w:r>
        <w:rPr>
          <w:rFonts w:hint="eastAsia" w:ascii="仿宋_GB2312" w:hAnsi="仿宋" w:eastAsia="仿宋_GB2312"/>
          <w:color w:val="000000"/>
          <w:sz w:val="28"/>
          <w:szCs w:val="28"/>
          <w:lang w:val="en-US" w:eastAsia="zh-CN"/>
        </w:rPr>
        <w:t xml:space="preserve">    太阳能光热利用系统、太阳能光电利用系统、浅层地热能利用系统、中深层地热能利用系统、生物质能的数据采集方法由建筑所有权人、使用权人、房管部门、村居委会或可再生能源供应商提供相应的统计数据。</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 w:hAnsi="仿宋" w:eastAsia="仿宋" w:cs="Arial"/>
          <w:color w:val="000000"/>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altName w:val="DejaVu Sans"/>
    <w:panose1 w:val="020B0604020202020204"/>
    <w:charset w:val="01"/>
    <w:family w:val="swiss"/>
    <w:pitch w:val="default"/>
    <w:sig w:usb0="00000000" w:usb1="00000000"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3414202"/>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6D0CA"/>
    <w:multiLevelType w:val="singleLevel"/>
    <w:tmpl w:val="9B76D0CA"/>
    <w:lvl w:ilvl="0" w:tentative="0">
      <w:start w:val="1"/>
      <w:numFmt w:val="chineseCounting"/>
      <w:suff w:val="nothing"/>
      <w:lvlText w:val="%1、"/>
      <w:lvlJc w:val="left"/>
      <w:rPr>
        <w:rFonts w:hint="eastAsia"/>
      </w:rPr>
    </w:lvl>
  </w:abstractNum>
  <w:abstractNum w:abstractNumId="1">
    <w:nsid w:val="DD95E21F"/>
    <w:multiLevelType w:val="singleLevel"/>
    <w:tmpl w:val="DD95E21F"/>
    <w:lvl w:ilvl="0" w:tentative="0">
      <w:start w:val="1"/>
      <w:numFmt w:val="chineseCounting"/>
      <w:suff w:val="nothing"/>
      <w:lvlText w:val="（%1）"/>
      <w:lvlJc w:val="left"/>
      <w:pPr>
        <w:ind w:left="420" w:leftChars="0" w:firstLine="0" w:firstLineChars="0"/>
      </w:pPr>
      <w:rPr>
        <w:rFonts w:hint="eastAsia"/>
      </w:rPr>
    </w:lvl>
  </w:abstractNum>
  <w:abstractNum w:abstractNumId="2">
    <w:nsid w:val="4BFE84A7"/>
    <w:multiLevelType w:val="singleLevel"/>
    <w:tmpl w:val="4BFE84A7"/>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2A"/>
    <w:rsid w:val="00015B2E"/>
    <w:rsid w:val="00034AE6"/>
    <w:rsid w:val="000517D9"/>
    <w:rsid w:val="00082556"/>
    <w:rsid w:val="000F1475"/>
    <w:rsid w:val="0013013F"/>
    <w:rsid w:val="00165CE7"/>
    <w:rsid w:val="001720E3"/>
    <w:rsid w:val="001B21CF"/>
    <w:rsid w:val="001B3FF1"/>
    <w:rsid w:val="001C1F5B"/>
    <w:rsid w:val="001E7240"/>
    <w:rsid w:val="00206E3A"/>
    <w:rsid w:val="002165AE"/>
    <w:rsid w:val="002510C1"/>
    <w:rsid w:val="00251695"/>
    <w:rsid w:val="00297E74"/>
    <w:rsid w:val="002D0911"/>
    <w:rsid w:val="002E30D7"/>
    <w:rsid w:val="002E5535"/>
    <w:rsid w:val="002F0CB5"/>
    <w:rsid w:val="0030496B"/>
    <w:rsid w:val="003759FE"/>
    <w:rsid w:val="00392697"/>
    <w:rsid w:val="003B1849"/>
    <w:rsid w:val="003B4C61"/>
    <w:rsid w:val="003C2DB7"/>
    <w:rsid w:val="003C4AB8"/>
    <w:rsid w:val="003F34ED"/>
    <w:rsid w:val="003F61FD"/>
    <w:rsid w:val="00424A17"/>
    <w:rsid w:val="00436925"/>
    <w:rsid w:val="0046019D"/>
    <w:rsid w:val="00480779"/>
    <w:rsid w:val="004C2D08"/>
    <w:rsid w:val="004C6975"/>
    <w:rsid w:val="00503D4B"/>
    <w:rsid w:val="00515F05"/>
    <w:rsid w:val="00533536"/>
    <w:rsid w:val="00563D70"/>
    <w:rsid w:val="005C3F3C"/>
    <w:rsid w:val="005F1C75"/>
    <w:rsid w:val="00652532"/>
    <w:rsid w:val="00664C8D"/>
    <w:rsid w:val="006C2EC7"/>
    <w:rsid w:val="006E0FEE"/>
    <w:rsid w:val="0072236C"/>
    <w:rsid w:val="00723640"/>
    <w:rsid w:val="007279F0"/>
    <w:rsid w:val="00732DD4"/>
    <w:rsid w:val="0075577C"/>
    <w:rsid w:val="00774328"/>
    <w:rsid w:val="007E187A"/>
    <w:rsid w:val="007F44D9"/>
    <w:rsid w:val="00803409"/>
    <w:rsid w:val="00824C98"/>
    <w:rsid w:val="008253B9"/>
    <w:rsid w:val="00830207"/>
    <w:rsid w:val="008530E6"/>
    <w:rsid w:val="0086766B"/>
    <w:rsid w:val="00890044"/>
    <w:rsid w:val="008B11E6"/>
    <w:rsid w:val="008C07C3"/>
    <w:rsid w:val="008C58BF"/>
    <w:rsid w:val="008F1BB8"/>
    <w:rsid w:val="008F2541"/>
    <w:rsid w:val="00941B71"/>
    <w:rsid w:val="009921B8"/>
    <w:rsid w:val="00995326"/>
    <w:rsid w:val="009A7BAF"/>
    <w:rsid w:val="009B3FAD"/>
    <w:rsid w:val="009F6690"/>
    <w:rsid w:val="00A33559"/>
    <w:rsid w:val="00A34886"/>
    <w:rsid w:val="00A67263"/>
    <w:rsid w:val="00A9526A"/>
    <w:rsid w:val="00AF2893"/>
    <w:rsid w:val="00B50F44"/>
    <w:rsid w:val="00C14968"/>
    <w:rsid w:val="00C2705F"/>
    <w:rsid w:val="00C52427"/>
    <w:rsid w:val="00C562A3"/>
    <w:rsid w:val="00C619C9"/>
    <w:rsid w:val="00CC560B"/>
    <w:rsid w:val="00CE76D0"/>
    <w:rsid w:val="00CE786A"/>
    <w:rsid w:val="00CF17DE"/>
    <w:rsid w:val="00CF56FB"/>
    <w:rsid w:val="00D013F4"/>
    <w:rsid w:val="00D0462A"/>
    <w:rsid w:val="00D47409"/>
    <w:rsid w:val="00D66FF9"/>
    <w:rsid w:val="00D73C10"/>
    <w:rsid w:val="00DF74AA"/>
    <w:rsid w:val="00E502A5"/>
    <w:rsid w:val="00E921B9"/>
    <w:rsid w:val="00ED20E6"/>
    <w:rsid w:val="00F05715"/>
    <w:rsid w:val="00F24FC7"/>
    <w:rsid w:val="00F45B2A"/>
    <w:rsid w:val="00F825B3"/>
    <w:rsid w:val="00F83EE0"/>
    <w:rsid w:val="00FB0C26"/>
    <w:rsid w:val="00FF0819"/>
    <w:rsid w:val="0AC336C9"/>
    <w:rsid w:val="27FC938A"/>
    <w:rsid w:val="309A4680"/>
    <w:rsid w:val="35647AD3"/>
    <w:rsid w:val="3DBC2F51"/>
    <w:rsid w:val="3EE763E6"/>
    <w:rsid w:val="536A238E"/>
    <w:rsid w:val="59FF016F"/>
    <w:rsid w:val="5CEB7AF2"/>
    <w:rsid w:val="6FFF5004"/>
    <w:rsid w:val="75CB0F7B"/>
    <w:rsid w:val="75FB66CA"/>
    <w:rsid w:val="76D12BAB"/>
    <w:rsid w:val="77FEE926"/>
    <w:rsid w:val="7BDB6FD4"/>
    <w:rsid w:val="7FFF35C1"/>
    <w:rsid w:val="9BFFBFB9"/>
    <w:rsid w:val="CBF963D8"/>
    <w:rsid w:val="CEF8DD57"/>
    <w:rsid w:val="DD6B248E"/>
    <w:rsid w:val="DFFEF470"/>
    <w:rsid w:val="F3FFA764"/>
    <w:rsid w:val="F4FBA10A"/>
    <w:rsid w:val="F57EDC06"/>
    <w:rsid w:val="F717ED2E"/>
    <w:rsid w:val="FEFD604C"/>
    <w:rsid w:val="FF4EA557"/>
    <w:rsid w:val="FF8DAEB1"/>
    <w:rsid w:val="FFAE7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styleId="10">
    <w:name w:val="annotation reference"/>
    <w:basedOn w:val="8"/>
    <w:semiHidden/>
    <w:unhideWhenUsed/>
    <w:qFormat/>
    <w:uiPriority w:val="99"/>
    <w:rPr>
      <w:sz w:val="21"/>
      <w:szCs w:val="21"/>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文字 Char"/>
    <w:basedOn w:val="8"/>
    <w:link w:val="3"/>
    <w:semiHidden/>
    <w:qFormat/>
    <w:uiPriority w:val="99"/>
    <w:rPr>
      <w:rFonts w:ascii="Times New Roman" w:hAnsi="Times New Roman" w:eastAsia="宋体" w:cs="Times New Roman"/>
      <w:kern w:val="2"/>
      <w:sz w:val="21"/>
      <w:szCs w:val="24"/>
    </w:rPr>
  </w:style>
  <w:style w:type="character" w:customStyle="1" w:styleId="15">
    <w:name w:val="批注主题 Char"/>
    <w:basedOn w:val="14"/>
    <w:link w:val="2"/>
    <w:semiHidden/>
    <w:qFormat/>
    <w:uiPriority w:val="99"/>
    <w:rPr>
      <w:rFonts w:ascii="Times New Roman" w:hAnsi="Times New Roman" w:eastAsia="宋体" w:cs="Times New Roman"/>
      <w:b/>
      <w:bCs/>
      <w:kern w:val="2"/>
      <w:sz w:val="21"/>
      <w:szCs w:val="24"/>
    </w:rPr>
  </w:style>
  <w:style w:type="character" w:customStyle="1" w:styleId="16">
    <w:name w:val="批注框文本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3172</Words>
  <Characters>3218</Characters>
  <Lines>23</Lines>
  <Paragraphs>6</Paragraphs>
  <TotalTime>8</TotalTime>
  <ScaleCrop>false</ScaleCrop>
  <LinksUpToDate>false</LinksUpToDate>
  <CharactersWithSpaces>3226</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2022-04-15T17:02:00Z</dcterms:created>
  <dc:creator>刘海柱</dc:creator>
  <cp:lastModifiedBy>孟光:拟稿</cp:lastModifiedBy>
  <cp:lastPrinted>2023-04-17T11:05:00Z</cp:lastPrinted>
  <dcterms:modified xsi:type="dcterms:W3CDTF">2023-04-21T09:30:41Z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E1D8F125688B2ABBADA91B641427CCD8</vt:lpwstr>
  </property>
</Properties>
</file>