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关于印发《工程监理企业资质管理规定实施意见》的通知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000013338/2007-00039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2007-07-31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建市[2007]190号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关于印发《工程监理企业资质管理规定实施意见》的通知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