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关于宣传和贯彻《建设工程安全生产管理条例》的通知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000013338/2003-00044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工程质量安全监管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建设部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2003-12-04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建质[2003]236号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关于宣传和贯彻《建设工程安全生产管理条例》的通知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