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住房和城乡建设部办公厅关于取消工程造价咨询企业资质审批加强事中事后监管的通知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000013338/2021-00275</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标准定额（标准科技）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建办标〔2021〕26号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住房和城乡建设部办公厅关于取消 工程造价咨询企业资质审批 加强事中事后监管的通知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