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住房和城乡建设部关于印发《建设工程质量检测机构资质标准》的通知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000013338/2023-00181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工程质量安全监管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2023-03-31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建质规〔2023〕1号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2023-04-19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住房和城乡建设部关于印发 《建设工程质量检测机构资质标准》的通知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