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住房城乡建设部关于坚决制止破坏行为加强保护性建筑保护工作的通知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000013338/2014-00509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风景名胜、世界遗产与历史名城保护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2014-12-18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建规[2014]183号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住房城乡建设部关于坚决制止破坏行为加强保护性建筑保护工作的通知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