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住房和城乡建设部等部门关于加快培育新时代建筑产业工人队伍的指导意见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000013338/2020-00556</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　国家发展改革委　教育部　工业和信息化部　人力资源社会保障部　交通运输部　水利部　税务总局　市场监管总局　国家铁路局　民航局　中华全国总工会</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2020-12-18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建市〔2020〕105号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住房和城乡建设部等部门关于加快培育 新时代建筑产业工人队伍的指导意见</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