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住房和城乡建设部等部门关于推动智能建造与建筑工业化协同发展的指导意见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000013338/2020-00264</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 xml:space="preserve">住房和城乡建设部　国家发展改革委　科技部　工业和信息化部　人力资源社会保障部　生态环境部　交通运输部　水利部　税务总局　市场监管总局　银保监会　铁路局　民航局　　　</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建市〔2020〕60号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住房和城乡建设部等部门关于推动 智能建造与建筑工业化协同发展的指导意见</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