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住房和城乡建设部等部门关于加快新型建筑工业化发展的若干意见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000013338/2020-00329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标准定额（标准科技）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　教育部　科技部　工业和信息化部　自然资源部　生态环境部　人民银行　市场监管总局　银保监会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2020-08-28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建标规〔2020〕8号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住房和城乡建设部等部门关于 加快新型建筑工业化发展的若干意见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