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43B02" w14:textId="58ADB736" w:rsidR="00F2629C" w:rsidRPr="00F34C3A" w:rsidRDefault="00F2629C" w:rsidP="00F2629C">
      <w:pPr>
        <w:adjustRightInd w:val="0"/>
        <w:jc w:val="left"/>
        <w:textAlignment w:val="baseline"/>
        <w:outlineLvl w:val="0"/>
        <w:rPr>
          <w:rFonts w:eastAsia="黑体"/>
          <w:color w:val="000000"/>
          <w:kern w:val="0"/>
          <w:sz w:val="32"/>
          <w:szCs w:val="32"/>
        </w:rPr>
      </w:pPr>
      <w:bookmarkStart w:id="0" w:name="_Toc130975647"/>
      <w:r w:rsidRPr="00F34C3A">
        <w:rPr>
          <w:rFonts w:eastAsia="黑体"/>
          <w:color w:val="000000"/>
          <w:kern w:val="0"/>
          <w:sz w:val="32"/>
          <w:szCs w:val="32"/>
        </w:rPr>
        <w:t>UDC</w:t>
      </w:r>
      <w:bookmarkEnd w:id="0"/>
    </w:p>
    <w:p w14:paraId="45489EEE" w14:textId="77777777" w:rsidR="00F2629C" w:rsidRPr="00F34C3A" w:rsidRDefault="00F2629C" w:rsidP="00F2629C">
      <w:pPr>
        <w:adjustRightInd w:val="0"/>
        <w:snapToGrid w:val="0"/>
        <w:ind w:firstLine="540"/>
        <w:jc w:val="right"/>
        <w:rPr>
          <w:b/>
          <w:color w:val="333300"/>
          <w:sz w:val="144"/>
        </w:rPr>
      </w:pPr>
      <w:r w:rsidRPr="00F34C3A">
        <w:rPr>
          <w:rFonts w:hint="eastAsia"/>
          <w:b/>
          <w:sz w:val="32"/>
          <w:szCs w:val="32"/>
        </w:rPr>
        <w:t>中华人民共和国行业标准</w:t>
      </w:r>
      <w:r w:rsidRPr="00F34C3A">
        <w:rPr>
          <w:sz w:val="36"/>
        </w:rPr>
        <w:t xml:space="preserve">   </w:t>
      </w:r>
      <w:r w:rsidRPr="00F34C3A">
        <w:rPr>
          <w:b/>
          <w:sz w:val="32"/>
        </w:rPr>
        <w:t xml:space="preserve">   </w:t>
      </w:r>
      <w:r w:rsidRPr="00F34C3A">
        <w:rPr>
          <w:rFonts w:hint="eastAsia"/>
          <w:b/>
          <w:sz w:val="32"/>
        </w:rPr>
        <w:t xml:space="preserve">  </w:t>
      </w:r>
      <w:r w:rsidRPr="00F34C3A">
        <w:rPr>
          <w:b/>
          <w:sz w:val="32"/>
        </w:rPr>
        <w:t xml:space="preserve"> </w:t>
      </w:r>
      <w:r w:rsidRPr="00F34C3A">
        <w:rPr>
          <w:b/>
          <w:sz w:val="144"/>
        </w:rPr>
        <w:t xml:space="preserve"> </w:t>
      </w:r>
      <w:r w:rsidRPr="00F34C3A">
        <w:rPr>
          <w:rFonts w:eastAsia="仿宋_GB2312"/>
          <w:sz w:val="110"/>
          <w:szCs w:val="110"/>
        </w:rPr>
        <w:t>CJJ</w:t>
      </w:r>
    </w:p>
    <w:p w14:paraId="0E05FD2F" w14:textId="5D56AA49" w:rsidR="00F2629C" w:rsidRPr="00F34C3A" w:rsidRDefault="00F2629C" w:rsidP="00F2629C">
      <w:pPr>
        <w:wordWrap w:val="0"/>
        <w:adjustRightInd w:val="0"/>
        <w:snapToGrid w:val="0"/>
        <w:jc w:val="right"/>
        <w:rPr>
          <w:b/>
          <w:sz w:val="28"/>
          <w:lang w:val="fr-FR"/>
        </w:rPr>
      </w:pPr>
      <w:r w:rsidRPr="00F34C3A">
        <w:rPr>
          <w:b/>
          <w:sz w:val="28"/>
          <w:lang w:val="fr-FR"/>
        </w:rPr>
        <w:t xml:space="preserve">P                         </w:t>
      </w:r>
      <w:r w:rsidRPr="00F34C3A">
        <w:rPr>
          <w:rFonts w:hint="eastAsia"/>
          <w:b/>
          <w:sz w:val="28"/>
          <w:lang w:val="fr-FR"/>
        </w:rPr>
        <w:t xml:space="preserve">  </w:t>
      </w:r>
      <w:r w:rsidRPr="00F34C3A">
        <w:rPr>
          <w:b/>
          <w:sz w:val="28"/>
          <w:lang w:val="fr-FR"/>
        </w:rPr>
        <w:t xml:space="preserve">        </w:t>
      </w:r>
      <w:r w:rsidRPr="00F34C3A">
        <w:rPr>
          <w:rFonts w:hint="eastAsia"/>
          <w:b/>
          <w:sz w:val="28"/>
          <w:lang w:val="fr-FR"/>
        </w:rPr>
        <w:t xml:space="preserve">　　</w:t>
      </w:r>
      <w:r w:rsidRPr="00F34C3A">
        <w:rPr>
          <w:b/>
          <w:sz w:val="28"/>
          <w:lang w:val="fr-FR"/>
        </w:rPr>
        <w:t xml:space="preserve"> </w:t>
      </w:r>
      <w:r w:rsidRPr="00F34C3A">
        <w:rPr>
          <w:rFonts w:hint="eastAsia"/>
          <w:b/>
          <w:sz w:val="28"/>
          <w:lang w:val="fr-FR"/>
        </w:rPr>
        <w:t xml:space="preserve">　</w:t>
      </w:r>
      <w:r w:rsidRPr="00043CBC">
        <w:rPr>
          <w:rFonts w:ascii="Times New Roman" w:hAnsi="Times New Roman" w:cs="Times New Roman"/>
          <w:b/>
          <w:sz w:val="28"/>
          <w:lang w:val="fr-FR"/>
        </w:rPr>
        <w:t xml:space="preserve">　</w:t>
      </w:r>
      <w:r w:rsidRPr="00043CBC">
        <w:rPr>
          <w:rFonts w:ascii="Times New Roman" w:hAnsi="Times New Roman" w:cs="Times New Roman"/>
          <w:b/>
          <w:sz w:val="28"/>
          <w:lang w:val="fr-FR"/>
        </w:rPr>
        <w:t>CJJ/T 215</w:t>
      </w:r>
      <w:r w:rsidRPr="00F34C3A">
        <w:rPr>
          <w:rFonts w:eastAsia="黑体" w:hint="eastAsia"/>
          <w:sz w:val="28"/>
          <w:szCs w:val="28"/>
        </w:rPr>
        <w:t>-</w:t>
      </w:r>
      <w:r w:rsidRPr="00F34C3A">
        <w:rPr>
          <w:rFonts w:eastAsia="黑体"/>
          <w:color w:val="000000"/>
          <w:kern w:val="0"/>
          <w:sz w:val="32"/>
          <w:szCs w:val="32"/>
        </w:rPr>
        <w:t>××××</w:t>
      </w:r>
    </w:p>
    <w:p w14:paraId="16CEBD0F" w14:textId="183162FE" w:rsidR="00F2629C" w:rsidRPr="00F34C3A" w:rsidRDefault="00F2629C" w:rsidP="00F2629C">
      <w:pPr>
        <w:adjustRightInd w:val="0"/>
        <w:snapToGrid w:val="0"/>
        <w:jc w:val="right"/>
        <w:rPr>
          <w:rFonts w:eastAsia="黑体"/>
          <w:b/>
          <w:sz w:val="28"/>
          <w:lang w:val="fr-FR"/>
        </w:rPr>
      </w:pPr>
      <w:r w:rsidRPr="00F34C3A">
        <w:rPr>
          <w:rFonts w:hint="eastAsia"/>
          <w:b/>
          <w:sz w:val="28"/>
          <w:lang w:val="fr-FR"/>
        </w:rPr>
        <w:t xml:space="preserve">　　　　　　　　　　　　　　　　　　　　</w:t>
      </w:r>
      <w:r w:rsidRPr="00F34C3A">
        <w:rPr>
          <w:rFonts w:eastAsia="黑体" w:hint="eastAsia"/>
          <w:sz w:val="28"/>
          <w:szCs w:val="28"/>
        </w:rPr>
        <w:t>备案号</w:t>
      </w:r>
      <w:r w:rsidRPr="00043CBC">
        <w:rPr>
          <w:rFonts w:ascii="Times New Roman" w:eastAsia="黑体" w:hAnsi="Times New Roman" w:cs="Times New Roman"/>
          <w:sz w:val="28"/>
          <w:szCs w:val="28"/>
        </w:rPr>
        <w:t>J</w:t>
      </w:r>
      <w:r w:rsidR="00D67CF1" w:rsidRPr="00043CBC">
        <w:rPr>
          <w:rFonts w:ascii="Times New Roman" w:eastAsia="黑体" w:hAnsi="Times New Roman" w:cs="Times New Roman"/>
          <w:color w:val="000000"/>
          <w:kern w:val="0"/>
          <w:sz w:val="32"/>
          <w:szCs w:val="32"/>
        </w:rPr>
        <w:t xml:space="preserve"> </w:t>
      </w:r>
      <w:r w:rsidR="00D67CF1" w:rsidRPr="00043CBC">
        <w:rPr>
          <w:rFonts w:ascii="Times New Roman" w:hAnsi="Times New Roman" w:cs="Times New Roman"/>
          <w:b/>
          <w:sz w:val="28"/>
          <w:lang w:val="fr-FR"/>
        </w:rPr>
        <w:t>1755</w:t>
      </w:r>
      <w:r w:rsidRPr="00F34C3A">
        <w:rPr>
          <w:rFonts w:eastAsia="黑体" w:hint="eastAsia"/>
          <w:sz w:val="28"/>
          <w:szCs w:val="28"/>
        </w:rPr>
        <w:t>-</w:t>
      </w:r>
      <w:r w:rsidRPr="00F34C3A">
        <w:rPr>
          <w:rFonts w:eastAsia="黑体"/>
          <w:color w:val="000000"/>
          <w:kern w:val="0"/>
          <w:sz w:val="32"/>
          <w:szCs w:val="32"/>
        </w:rPr>
        <w:t>××××</w:t>
      </w:r>
    </w:p>
    <w:p w14:paraId="143798C8" w14:textId="77777777" w:rsidR="00F2629C" w:rsidRPr="00F34C3A" w:rsidRDefault="00F2629C" w:rsidP="00F2629C">
      <w:pPr>
        <w:adjustRightInd w:val="0"/>
        <w:snapToGrid w:val="0"/>
        <w:rPr>
          <w:b/>
          <w:sz w:val="28"/>
          <w:u w:val="thick"/>
          <w:lang w:val="fr-FR"/>
        </w:rPr>
      </w:pPr>
      <w:r w:rsidRPr="00F34C3A">
        <w:rPr>
          <w:b/>
          <w:sz w:val="28"/>
          <w:u w:val="thick"/>
          <w:lang w:val="fr-FR"/>
        </w:rPr>
        <w:t xml:space="preserve">                                                           </w:t>
      </w:r>
    </w:p>
    <w:p w14:paraId="33ECEA34" w14:textId="77777777" w:rsidR="00F2629C" w:rsidRPr="00F34C3A" w:rsidRDefault="00F2629C" w:rsidP="00F2629C">
      <w:pPr>
        <w:spacing w:beforeLines="600" w:before="1440"/>
        <w:jc w:val="center"/>
        <w:rPr>
          <w:b/>
          <w:color w:val="000000"/>
          <w:sz w:val="48"/>
        </w:rPr>
      </w:pPr>
      <w:r w:rsidRPr="00F34C3A">
        <w:rPr>
          <w:rFonts w:hint="eastAsia"/>
          <w:b/>
          <w:color w:val="000000"/>
          <w:sz w:val="48"/>
        </w:rPr>
        <w:t>城镇燃气管网泄漏检测技术规程</w:t>
      </w:r>
    </w:p>
    <w:p w14:paraId="22E1938D" w14:textId="77777777" w:rsidR="00F2629C" w:rsidRPr="004064C9" w:rsidRDefault="00F2629C" w:rsidP="00F2629C">
      <w:pPr>
        <w:autoSpaceDE w:val="0"/>
        <w:autoSpaceDN w:val="0"/>
        <w:adjustRightInd w:val="0"/>
        <w:spacing w:line="360" w:lineRule="auto"/>
        <w:jc w:val="center"/>
        <w:rPr>
          <w:rFonts w:ascii="Times New Roman" w:hAnsi="Times New Roman" w:cs="Times New Roman"/>
          <w:bCs/>
          <w:kern w:val="0"/>
          <w:sz w:val="28"/>
          <w:szCs w:val="28"/>
        </w:rPr>
      </w:pPr>
      <w:r w:rsidRPr="004064C9">
        <w:rPr>
          <w:rFonts w:ascii="Times New Roman" w:hAnsi="Times New Roman" w:cs="Times New Roman"/>
          <w:bCs/>
          <w:kern w:val="0"/>
          <w:sz w:val="28"/>
          <w:szCs w:val="28"/>
        </w:rPr>
        <w:t>Technical specification for leak detection of</w:t>
      </w:r>
    </w:p>
    <w:p w14:paraId="42E646B7" w14:textId="77777777" w:rsidR="00F2629C" w:rsidRPr="004064C9" w:rsidRDefault="00F2629C" w:rsidP="00F2629C">
      <w:pPr>
        <w:autoSpaceDE w:val="0"/>
        <w:autoSpaceDN w:val="0"/>
        <w:adjustRightInd w:val="0"/>
        <w:spacing w:line="360" w:lineRule="auto"/>
        <w:jc w:val="center"/>
        <w:rPr>
          <w:rFonts w:ascii="Times New Roman" w:hAnsi="Times New Roman" w:cs="Times New Roman"/>
          <w:bCs/>
          <w:kern w:val="0"/>
          <w:sz w:val="28"/>
          <w:szCs w:val="28"/>
        </w:rPr>
      </w:pPr>
      <w:proofErr w:type="gramStart"/>
      <w:r w:rsidRPr="004064C9">
        <w:rPr>
          <w:rFonts w:ascii="Times New Roman" w:hAnsi="Times New Roman" w:cs="Times New Roman"/>
          <w:bCs/>
          <w:kern w:val="0"/>
          <w:sz w:val="28"/>
          <w:szCs w:val="28"/>
        </w:rPr>
        <w:t>city</w:t>
      </w:r>
      <w:proofErr w:type="gramEnd"/>
      <w:r w:rsidRPr="004064C9">
        <w:rPr>
          <w:rFonts w:ascii="Times New Roman" w:hAnsi="Times New Roman" w:cs="Times New Roman"/>
          <w:bCs/>
          <w:kern w:val="0"/>
          <w:sz w:val="28"/>
          <w:szCs w:val="28"/>
        </w:rPr>
        <w:t xml:space="preserve"> gas piping system</w:t>
      </w:r>
    </w:p>
    <w:p w14:paraId="1733A0B1" w14:textId="0BEA5FD9" w:rsidR="00F2629C" w:rsidRPr="002D1456" w:rsidRDefault="00D67CF1" w:rsidP="00F2629C">
      <w:pPr>
        <w:tabs>
          <w:tab w:val="left" w:pos="720"/>
        </w:tabs>
        <w:adjustRightInd w:val="0"/>
        <w:snapToGrid w:val="0"/>
        <w:jc w:val="center"/>
        <w:rPr>
          <w:rFonts w:ascii="Times New Roman" w:eastAsia="宋体" w:hAnsi="Times New Roman" w:cs="Calibri"/>
          <w:b/>
          <w:sz w:val="32"/>
          <w:szCs w:val="32"/>
        </w:rPr>
      </w:pPr>
      <w:r w:rsidRPr="00D67CF1">
        <w:rPr>
          <w:rFonts w:ascii="Times New Roman" w:eastAsia="宋体" w:hAnsi="Times New Roman" w:cs="Calibri" w:hint="eastAsia"/>
          <w:b/>
          <w:sz w:val="32"/>
          <w:szCs w:val="32"/>
        </w:rPr>
        <w:t>（</w:t>
      </w:r>
      <w:r w:rsidR="004064C9">
        <w:rPr>
          <w:rFonts w:ascii="Times New Roman" w:eastAsia="宋体" w:hAnsi="Times New Roman" w:cs="Calibri" w:hint="eastAsia"/>
          <w:b/>
          <w:sz w:val="32"/>
          <w:szCs w:val="32"/>
        </w:rPr>
        <w:t>局部修订</w:t>
      </w:r>
      <w:r w:rsidR="00F2629C" w:rsidRPr="00D67CF1">
        <w:rPr>
          <w:rFonts w:ascii="Times New Roman" w:eastAsia="宋体" w:hAnsi="Times New Roman" w:cs="Calibri" w:hint="eastAsia"/>
          <w:b/>
          <w:sz w:val="32"/>
          <w:szCs w:val="32"/>
        </w:rPr>
        <w:t>征求意见稿）</w:t>
      </w:r>
    </w:p>
    <w:p w14:paraId="32A86158" w14:textId="4BD0E336" w:rsidR="00F2629C" w:rsidRPr="00F34C3A" w:rsidRDefault="00043CBC" w:rsidP="00F2629C">
      <w:pPr>
        <w:pBdr>
          <w:bottom w:val="single" w:sz="6" w:space="0" w:color="auto"/>
        </w:pBdr>
        <w:adjustRightInd w:val="0"/>
        <w:snapToGrid w:val="0"/>
        <w:spacing w:beforeLines="2200" w:before="5280"/>
        <w:ind w:left="560" w:hangingChars="200" w:hanging="560"/>
        <w:jc w:val="distribute"/>
        <w:textAlignment w:val="baseline"/>
        <w:rPr>
          <w:rFonts w:eastAsia="黑体"/>
          <w:color w:val="000000"/>
          <w:kern w:val="0"/>
          <w:sz w:val="30"/>
          <w:szCs w:val="30"/>
        </w:rPr>
      </w:pPr>
      <w:r>
        <w:rPr>
          <w:rFonts w:ascii="Times New Roman" w:eastAsia="黑体" w:hAnsi="Times New Roman" w:cs="Times New Roman" w:hint="eastAsia"/>
          <w:sz w:val="28"/>
          <w:szCs w:val="28"/>
        </w:rPr>
        <w:t>2</w:t>
      </w:r>
      <w:r>
        <w:rPr>
          <w:rFonts w:ascii="Times New Roman" w:eastAsia="黑体" w:hAnsi="Times New Roman" w:cs="Times New Roman"/>
          <w:sz w:val="28"/>
          <w:szCs w:val="28"/>
        </w:rPr>
        <w:t>0</w:t>
      </w:r>
      <w:r w:rsidR="00F2629C" w:rsidRPr="00D67CF1">
        <w:rPr>
          <w:rFonts w:ascii="Times New Roman" w:eastAsia="黑体" w:hAnsi="Times New Roman" w:cs="Calibri"/>
          <w:sz w:val="28"/>
          <w:szCs w:val="28"/>
        </w:rPr>
        <w:t>××-××-××</w:t>
      </w:r>
      <w:r w:rsidR="00F2629C" w:rsidRPr="00F34C3A">
        <w:rPr>
          <w:rFonts w:eastAsia="黑体" w:hint="eastAsia"/>
          <w:color w:val="000000"/>
          <w:kern w:val="0"/>
          <w:sz w:val="30"/>
          <w:szCs w:val="30"/>
        </w:rPr>
        <w:t>发布</w:t>
      </w:r>
      <w:r w:rsidR="00F2629C" w:rsidRPr="00F34C3A">
        <w:rPr>
          <w:rFonts w:eastAsia="黑体"/>
          <w:color w:val="000000"/>
          <w:kern w:val="0"/>
          <w:sz w:val="30"/>
          <w:szCs w:val="30"/>
        </w:rPr>
        <w:t xml:space="preserve">         </w:t>
      </w:r>
      <w:r w:rsidR="00F2629C" w:rsidRPr="00F34C3A">
        <w:rPr>
          <w:rFonts w:eastAsia="黑体" w:hint="eastAsia"/>
          <w:color w:val="000000"/>
          <w:kern w:val="0"/>
          <w:sz w:val="30"/>
          <w:szCs w:val="30"/>
        </w:rPr>
        <w:t xml:space="preserve">        </w:t>
      </w:r>
      <w:r w:rsidR="00F2629C" w:rsidRPr="00F34C3A">
        <w:rPr>
          <w:rFonts w:eastAsia="黑体"/>
          <w:color w:val="000000"/>
          <w:kern w:val="0"/>
          <w:sz w:val="30"/>
          <w:szCs w:val="30"/>
        </w:rPr>
        <w:t xml:space="preserve">  </w:t>
      </w:r>
      <w:r>
        <w:rPr>
          <w:rFonts w:ascii="Times New Roman" w:eastAsia="黑体" w:hAnsi="Times New Roman" w:cs="Times New Roman" w:hint="eastAsia"/>
          <w:color w:val="000000"/>
          <w:kern w:val="0"/>
          <w:sz w:val="30"/>
          <w:szCs w:val="30"/>
        </w:rPr>
        <w:t>2</w:t>
      </w:r>
      <w:r>
        <w:rPr>
          <w:rFonts w:ascii="Times New Roman" w:eastAsia="黑体" w:hAnsi="Times New Roman" w:cs="Times New Roman"/>
          <w:color w:val="000000"/>
          <w:kern w:val="0"/>
          <w:sz w:val="30"/>
          <w:szCs w:val="30"/>
        </w:rPr>
        <w:t>0</w:t>
      </w:r>
      <w:r w:rsidR="00F2629C" w:rsidRPr="00F34C3A">
        <w:rPr>
          <w:rFonts w:eastAsia="黑体"/>
          <w:color w:val="000000"/>
          <w:kern w:val="0"/>
          <w:sz w:val="30"/>
          <w:szCs w:val="30"/>
        </w:rPr>
        <w:t>××</w:t>
      </w:r>
      <w:r w:rsidR="00F2629C" w:rsidRPr="00F34C3A">
        <w:rPr>
          <w:rFonts w:eastAsia="黑体" w:hint="eastAsia"/>
          <w:color w:val="000000"/>
          <w:kern w:val="0"/>
          <w:sz w:val="30"/>
          <w:szCs w:val="30"/>
        </w:rPr>
        <w:t>-</w:t>
      </w:r>
      <w:r w:rsidR="00F2629C" w:rsidRPr="00F34C3A">
        <w:rPr>
          <w:rFonts w:eastAsia="黑体"/>
          <w:color w:val="000000"/>
          <w:kern w:val="0"/>
          <w:sz w:val="30"/>
          <w:szCs w:val="30"/>
        </w:rPr>
        <w:t>××</w:t>
      </w:r>
      <w:r w:rsidR="00F2629C" w:rsidRPr="00F34C3A">
        <w:rPr>
          <w:rFonts w:eastAsia="黑体" w:hint="eastAsia"/>
          <w:color w:val="000000"/>
          <w:kern w:val="0"/>
          <w:sz w:val="30"/>
          <w:szCs w:val="30"/>
        </w:rPr>
        <w:t>-</w:t>
      </w:r>
      <w:r w:rsidR="00F2629C" w:rsidRPr="00F34C3A">
        <w:rPr>
          <w:rFonts w:eastAsia="黑体"/>
          <w:color w:val="000000"/>
          <w:kern w:val="0"/>
          <w:sz w:val="30"/>
          <w:szCs w:val="30"/>
        </w:rPr>
        <w:t>××</w:t>
      </w:r>
      <w:r w:rsidR="00F2629C" w:rsidRPr="00F34C3A">
        <w:rPr>
          <w:rFonts w:eastAsia="黑体" w:hint="eastAsia"/>
          <w:color w:val="000000"/>
          <w:kern w:val="0"/>
          <w:sz w:val="30"/>
          <w:szCs w:val="30"/>
        </w:rPr>
        <w:t>实施</w:t>
      </w:r>
    </w:p>
    <w:tbl>
      <w:tblPr>
        <w:tblW w:w="5620" w:type="dxa"/>
        <w:tblInd w:w="15" w:type="dxa"/>
        <w:tblCellMar>
          <w:left w:w="0" w:type="dxa"/>
          <w:right w:w="0" w:type="dxa"/>
        </w:tblCellMar>
        <w:tblLook w:val="04A0" w:firstRow="1" w:lastRow="0" w:firstColumn="1" w:lastColumn="0" w:noHBand="0" w:noVBand="1"/>
      </w:tblPr>
      <w:tblGrid>
        <w:gridCol w:w="5620"/>
      </w:tblGrid>
      <w:tr w:rsidR="002D1456" w14:paraId="71868FF0" w14:textId="77777777" w:rsidTr="00062664">
        <w:trPr>
          <w:trHeight w:val="375"/>
        </w:trPr>
        <w:tc>
          <w:tcPr>
            <w:tcW w:w="5620" w:type="dxa"/>
            <w:tcBorders>
              <w:top w:val="nil"/>
              <w:left w:val="nil"/>
              <w:bottom w:val="nil"/>
              <w:right w:val="nil"/>
            </w:tcBorders>
            <w:shd w:val="clear" w:color="auto" w:fill="auto"/>
            <w:noWrap/>
            <w:tcMar>
              <w:top w:w="15" w:type="dxa"/>
              <w:left w:w="15" w:type="dxa"/>
              <w:bottom w:w="0" w:type="dxa"/>
              <w:right w:w="15" w:type="dxa"/>
            </w:tcMar>
            <w:vAlign w:val="center"/>
          </w:tcPr>
          <w:p w14:paraId="3123720E" w14:textId="77777777" w:rsidR="002D1456" w:rsidRDefault="002D1456" w:rsidP="00062664">
            <w:pPr>
              <w:jc w:val="distribute"/>
              <w:rPr>
                <w:rFonts w:eastAsia="黑体" w:cs="Calibri"/>
                <w:sz w:val="28"/>
                <w:szCs w:val="28"/>
              </w:rPr>
            </w:pPr>
          </w:p>
          <w:p w14:paraId="37DB422D" w14:textId="77777777" w:rsidR="002D1456" w:rsidRDefault="002D1456" w:rsidP="00062664">
            <w:pPr>
              <w:jc w:val="distribute"/>
              <w:rPr>
                <w:rFonts w:eastAsia="黑体" w:cs="Calibri"/>
                <w:sz w:val="28"/>
                <w:szCs w:val="28"/>
              </w:rPr>
            </w:pPr>
            <w:r>
              <w:rPr>
                <w:noProof/>
              </w:rPr>
              <mc:AlternateContent>
                <mc:Choice Requires="wps">
                  <w:drawing>
                    <wp:anchor distT="0" distB="0" distL="114300" distR="114300" simplePos="0" relativeHeight="251659264" behindDoc="0" locked="0" layoutInCell="1" allowOverlap="1" wp14:anchorId="0AA23075" wp14:editId="0B29BAD2">
                      <wp:simplePos x="0" y="0"/>
                      <wp:positionH relativeFrom="column">
                        <wp:posOffset>4202430</wp:posOffset>
                      </wp:positionH>
                      <wp:positionV relativeFrom="paragraph">
                        <wp:posOffset>151765</wp:posOffset>
                      </wp:positionV>
                      <wp:extent cx="1073785" cy="48895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073785" cy="488950"/>
                              </a:xfrm>
                              <a:prstGeom prst="rect">
                                <a:avLst/>
                              </a:prstGeom>
                              <a:solidFill>
                                <a:sysClr val="window" lastClr="FFFFFF"/>
                              </a:solidFill>
                              <a:ln w="6350">
                                <a:noFill/>
                              </a:ln>
                              <a:effectLst/>
                            </wps:spPr>
                            <wps:txbx>
                              <w:txbxContent>
                                <w:p w14:paraId="2DAF1B72" w14:textId="77777777" w:rsidR="002D1456" w:rsidRDefault="002D1456" w:rsidP="002D1456">
                                  <w:pPr>
                                    <w:rPr>
                                      <w:rFonts w:ascii="黑体" w:eastAsia="黑体"/>
                                      <w:color w:val="000000"/>
                                      <w:sz w:val="28"/>
                                      <w:szCs w:val="28"/>
                                    </w:rPr>
                                  </w:pPr>
                                  <w:r>
                                    <w:rPr>
                                      <w:rFonts w:ascii="黑体" w:eastAsia="黑体" w:hint="eastAsia"/>
                                      <w:color w:val="000000"/>
                                      <w:sz w:val="28"/>
                                      <w:szCs w:val="28"/>
                                    </w:rPr>
                                    <w:t>联合发布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AA23075" id="_x0000_t202" coordsize="21600,21600" o:spt="202" path="m,l,21600r21600,l21600,xe">
                      <v:stroke joinstyle="miter"/>
                      <v:path gradientshapeok="t" o:connecttype="rect"/>
                    </v:shapetype>
                    <v:shape id="文本框 5" o:spid="_x0000_s1026" type="#_x0000_t202" style="position:absolute;left:0;text-align:left;margin-left:330.9pt;margin-top:11.95pt;width:84.55pt;height: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" fillcolor="window" stroked="f" strokeweight=".5pt">
                      <v:textbox>
                        <w:txbxContent>
                          <w:p w14:paraId="2DAF1B72" w14:textId="77777777" w:rsidR="002D1456" w:rsidRDefault="002D1456" w:rsidP="002D1456">
                            <w:pPr>
                              <w:rPr>
                                <w:rFonts w:ascii="黑体" w:eastAsia="黑体"/>
                                <w:color w:val="000000"/>
                                <w:sz w:val="28"/>
                                <w:szCs w:val="28"/>
                              </w:rPr>
                            </w:pPr>
                            <w:r>
                              <w:rPr>
                                <w:rFonts w:ascii="黑体" w:eastAsia="黑体" w:hint="eastAsia"/>
                                <w:color w:val="000000"/>
                                <w:sz w:val="28"/>
                                <w:szCs w:val="28"/>
                              </w:rPr>
                              <w:t>联合发布</w:t>
                            </w:r>
                          </w:p>
                        </w:txbxContent>
                      </v:textbox>
                    </v:shape>
                  </w:pict>
                </mc:Fallback>
              </mc:AlternateContent>
            </w:r>
            <w:r>
              <w:rPr>
                <w:rFonts w:eastAsia="黑体" w:cs="Calibri"/>
                <w:sz w:val="28"/>
                <w:szCs w:val="28"/>
              </w:rPr>
              <w:t>中华人民共和国住房和城乡建设部</w:t>
            </w:r>
          </w:p>
        </w:tc>
      </w:tr>
      <w:tr w:rsidR="002D1456" w14:paraId="67FA5BD7" w14:textId="77777777" w:rsidTr="00062664">
        <w:trPr>
          <w:trHeight w:val="375"/>
        </w:trPr>
        <w:tc>
          <w:tcPr>
            <w:tcW w:w="0" w:type="auto"/>
            <w:tcBorders>
              <w:top w:val="nil"/>
              <w:left w:val="nil"/>
              <w:bottom w:val="nil"/>
              <w:right w:val="nil"/>
            </w:tcBorders>
            <w:shd w:val="clear" w:color="auto" w:fill="auto"/>
            <w:noWrap/>
            <w:tcMar>
              <w:top w:w="15" w:type="dxa"/>
              <w:left w:w="15" w:type="dxa"/>
              <w:bottom w:w="0" w:type="dxa"/>
              <w:right w:w="15" w:type="dxa"/>
            </w:tcMar>
            <w:vAlign w:val="center"/>
          </w:tcPr>
          <w:p w14:paraId="524CD0FD" w14:textId="77777777" w:rsidR="002D1456" w:rsidRDefault="002D1456" w:rsidP="00062664">
            <w:pPr>
              <w:jc w:val="distribute"/>
              <w:rPr>
                <w:rFonts w:eastAsia="黑体" w:cs="Calibri"/>
                <w:sz w:val="28"/>
                <w:szCs w:val="28"/>
              </w:rPr>
            </w:pPr>
            <w:r>
              <w:rPr>
                <w:rFonts w:eastAsia="黑体" w:cs="Calibri" w:hint="eastAsia"/>
                <w:sz w:val="28"/>
                <w:szCs w:val="28"/>
              </w:rPr>
              <w:t>中华人民</w:t>
            </w:r>
            <w:r>
              <w:rPr>
                <w:rFonts w:eastAsia="黑体" w:cs="Calibri"/>
                <w:sz w:val="28"/>
                <w:szCs w:val="28"/>
              </w:rPr>
              <w:t>共和国国家质量监督检验检疫总局</w:t>
            </w:r>
          </w:p>
        </w:tc>
      </w:tr>
    </w:tbl>
    <w:p w14:paraId="00AB4BE8" w14:textId="5F3FCA4C" w:rsidR="00F2629C" w:rsidRPr="00F34C3A" w:rsidRDefault="00F2629C" w:rsidP="00F2629C">
      <w:pPr>
        <w:spacing w:beforeLines="100" w:before="240" w:line="360" w:lineRule="auto"/>
        <w:jc w:val="center"/>
        <w:rPr>
          <w:rFonts w:eastAsia="黑体"/>
          <w:color w:val="000000"/>
          <w:kern w:val="0"/>
          <w:sz w:val="30"/>
          <w:szCs w:val="30"/>
        </w:rPr>
        <w:sectPr w:rsidR="00F2629C" w:rsidRPr="00F34C3A" w:rsidSect="00783B36">
          <w:footerReference w:type="default" r:id="rId6"/>
          <w:pgSz w:w="11910" w:h="16840"/>
          <w:pgMar w:top="1440" w:right="1644" w:bottom="1440" w:left="1701" w:header="720" w:footer="720" w:gutter="0"/>
          <w:pgNumType w:start="1"/>
          <w:cols w:space="720"/>
        </w:sectPr>
      </w:pPr>
    </w:p>
    <w:p w14:paraId="15DC2A8E" w14:textId="633A3F22" w:rsidR="006456D5" w:rsidRPr="00D71A0C" w:rsidRDefault="006456D5" w:rsidP="006456D5">
      <w:pPr>
        <w:snapToGrid w:val="0"/>
        <w:spacing w:line="580" w:lineRule="exact"/>
        <w:ind w:firstLineChars="8" w:firstLine="22"/>
        <w:jc w:val="center"/>
        <w:rPr>
          <w:rFonts w:eastAsia="黑体"/>
          <w:b/>
          <w:bCs/>
          <w:sz w:val="28"/>
        </w:rPr>
      </w:pPr>
      <w:r w:rsidRPr="00D71A0C">
        <w:rPr>
          <w:rFonts w:eastAsia="黑体" w:hint="eastAsia"/>
          <w:b/>
          <w:bCs/>
          <w:sz w:val="28"/>
        </w:rPr>
        <w:lastRenderedPageBreak/>
        <w:t>局部</w:t>
      </w:r>
      <w:r w:rsidRPr="00D71A0C">
        <w:rPr>
          <w:rFonts w:eastAsia="黑体"/>
          <w:b/>
          <w:bCs/>
          <w:sz w:val="28"/>
        </w:rPr>
        <w:t>修订说明</w:t>
      </w:r>
    </w:p>
    <w:p w14:paraId="3A593B90" w14:textId="2C205967" w:rsidR="006456D5" w:rsidRPr="002D1456" w:rsidRDefault="006456D5"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本规程此次局部修订工作是依据住房和城乡建设部《关于印发</w:t>
      </w:r>
      <w:r w:rsidRPr="002D1456">
        <w:rPr>
          <w:rFonts w:ascii="Times New Roman" w:eastAsia="宋体" w:hAnsi="Times New Roman" w:cs="Times New Roman"/>
        </w:rPr>
        <w:t>2022</w:t>
      </w:r>
      <w:r w:rsidRPr="002D1456">
        <w:rPr>
          <w:rFonts w:ascii="Times New Roman" w:eastAsia="宋体" w:hAnsi="Times New Roman" w:cs="Times New Roman"/>
        </w:rPr>
        <w:t>年工程建设规范标准编制及相关工作计划的通知》（建标函</w:t>
      </w:r>
      <w:r w:rsidRPr="002D1456">
        <w:rPr>
          <w:rFonts w:ascii="Times New Roman" w:eastAsia="宋体" w:hAnsi="Times New Roman" w:cs="Times New Roman"/>
        </w:rPr>
        <w:t>[2022]21</w:t>
      </w:r>
      <w:r w:rsidRPr="002D1456">
        <w:rPr>
          <w:rFonts w:ascii="Times New Roman" w:eastAsia="宋体" w:hAnsi="Times New Roman" w:cs="Times New Roman"/>
        </w:rPr>
        <w:t>号），由北京市燃气集团有限责任公司会同有关单位共同完成。</w:t>
      </w:r>
    </w:p>
    <w:p w14:paraId="0C4EE313" w14:textId="77777777" w:rsidR="006456D5" w:rsidRPr="002D1456" w:rsidRDefault="006456D5"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本次修订的主要内容包括：</w:t>
      </w:r>
    </w:p>
    <w:p w14:paraId="5676ABFB" w14:textId="16C11700" w:rsidR="006456D5" w:rsidRPr="002D1456" w:rsidRDefault="004064C9"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补充泄漏点、车载泄漏检测仪器、手持泄漏检测仪器术语。</w:t>
      </w:r>
    </w:p>
    <w:p w14:paraId="66516B13" w14:textId="2E6231F5" w:rsidR="004064C9" w:rsidRPr="002D1456" w:rsidRDefault="00C04E5C"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补充泄漏检测人员防护</w:t>
      </w:r>
      <w:r w:rsidR="00CF0C2F" w:rsidRPr="002D1456">
        <w:rPr>
          <w:rFonts w:ascii="Times New Roman" w:eastAsia="宋体" w:hAnsi="Times New Roman" w:cs="Times New Roman"/>
        </w:rPr>
        <w:t>及检测过程中的安全</w:t>
      </w:r>
      <w:r w:rsidRPr="002D1456">
        <w:rPr>
          <w:rFonts w:ascii="Times New Roman" w:eastAsia="宋体" w:hAnsi="Times New Roman" w:cs="Times New Roman"/>
        </w:rPr>
        <w:t>要求。</w:t>
      </w:r>
    </w:p>
    <w:p w14:paraId="15F02385" w14:textId="282FD1F5" w:rsidR="00C04E5C" w:rsidRPr="002D1456" w:rsidRDefault="00C04E5C"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修改泄漏初检</w:t>
      </w:r>
      <w:r w:rsidR="00CF0C2F" w:rsidRPr="002D1456">
        <w:rPr>
          <w:rFonts w:ascii="Times New Roman" w:eastAsia="宋体" w:hAnsi="Times New Roman" w:cs="Times New Roman"/>
        </w:rPr>
        <w:t>的要求。</w:t>
      </w:r>
    </w:p>
    <w:p w14:paraId="4B842ACD" w14:textId="25ECBD3B" w:rsidR="00CF0C2F" w:rsidRPr="002D1456" w:rsidRDefault="00CF0C2F"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修改埋地管道泄漏检测周期的要求。</w:t>
      </w:r>
    </w:p>
    <w:p w14:paraId="204CE5D1" w14:textId="59ACC956" w:rsidR="00CF0C2F" w:rsidRPr="002D1456" w:rsidRDefault="00CF0C2F"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补充泄漏检测仪器性能指标、配备的要求。</w:t>
      </w:r>
    </w:p>
    <w:p w14:paraId="21B09247" w14:textId="77777777" w:rsidR="006456D5" w:rsidRPr="002D1456" w:rsidRDefault="006456D5"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此次</w:t>
      </w:r>
      <w:proofErr w:type="gramStart"/>
      <w:r w:rsidRPr="002D1456">
        <w:rPr>
          <w:rFonts w:ascii="Times New Roman" w:eastAsia="宋体" w:hAnsi="Times New Roman" w:cs="Times New Roman"/>
        </w:rPr>
        <w:t>修订共</w:t>
      </w:r>
      <w:proofErr w:type="gramEnd"/>
      <w:r w:rsidRPr="002D1456">
        <w:rPr>
          <w:rFonts w:ascii="Times New Roman" w:eastAsia="宋体" w:hAnsi="Times New Roman" w:cs="Times New Roman"/>
        </w:rPr>
        <w:t>XX</w:t>
      </w:r>
      <w:r w:rsidRPr="002D1456">
        <w:rPr>
          <w:rFonts w:ascii="Times New Roman" w:eastAsia="宋体" w:hAnsi="Times New Roman" w:cs="Times New Roman"/>
        </w:rPr>
        <w:t>条，分别为第</w:t>
      </w:r>
      <w:r w:rsidRPr="002D1456">
        <w:rPr>
          <w:rFonts w:ascii="Times New Roman" w:eastAsia="宋体" w:hAnsi="Times New Roman" w:cs="Times New Roman"/>
        </w:rPr>
        <w:t>X.X.X</w:t>
      </w:r>
      <w:r w:rsidRPr="002D1456">
        <w:rPr>
          <w:rFonts w:ascii="Times New Roman" w:eastAsia="宋体" w:hAnsi="Times New Roman" w:cs="Times New Roman"/>
        </w:rPr>
        <w:t>、</w:t>
      </w:r>
      <w:r w:rsidRPr="002D1456">
        <w:rPr>
          <w:rFonts w:ascii="Times New Roman" w:eastAsia="宋体" w:hAnsi="Times New Roman" w:cs="Times New Roman"/>
        </w:rPr>
        <w:t>X.X.X</w:t>
      </w:r>
      <w:r w:rsidRPr="002D1456">
        <w:rPr>
          <w:rFonts w:ascii="Times New Roman" w:eastAsia="宋体" w:hAnsi="Times New Roman" w:cs="Times New Roman"/>
        </w:rPr>
        <w:t>、</w:t>
      </w:r>
      <w:r w:rsidRPr="002D1456">
        <w:rPr>
          <w:rFonts w:ascii="Times New Roman" w:eastAsia="宋体" w:hAnsi="Times New Roman" w:cs="Times New Roman"/>
        </w:rPr>
        <w:t>X.X.X</w:t>
      </w:r>
      <w:r w:rsidRPr="002D1456">
        <w:rPr>
          <w:rFonts w:ascii="Times New Roman" w:eastAsia="宋体" w:hAnsi="Times New Roman" w:cs="Times New Roman"/>
        </w:rPr>
        <w:t>、</w:t>
      </w:r>
      <w:r w:rsidRPr="002D1456">
        <w:rPr>
          <w:rFonts w:ascii="Times New Roman" w:eastAsia="宋体" w:hAnsi="Times New Roman" w:cs="Times New Roman"/>
        </w:rPr>
        <w:t>X.X.X</w:t>
      </w:r>
      <w:r w:rsidRPr="002D1456">
        <w:rPr>
          <w:rFonts w:ascii="Times New Roman" w:eastAsia="宋体" w:hAnsi="Times New Roman" w:cs="Times New Roman"/>
        </w:rPr>
        <w:t>条。其中新增</w:t>
      </w:r>
      <w:r w:rsidRPr="002D1456">
        <w:rPr>
          <w:rFonts w:ascii="Times New Roman" w:eastAsia="宋体" w:hAnsi="Times New Roman" w:cs="Times New Roman"/>
        </w:rPr>
        <w:t>XX</w:t>
      </w:r>
      <w:r w:rsidRPr="002D1456">
        <w:rPr>
          <w:rFonts w:ascii="Times New Roman" w:eastAsia="宋体" w:hAnsi="Times New Roman" w:cs="Times New Roman"/>
        </w:rPr>
        <w:t>条，删除</w:t>
      </w:r>
      <w:r w:rsidRPr="002D1456">
        <w:rPr>
          <w:rFonts w:ascii="Times New Roman" w:eastAsia="宋体" w:hAnsi="Times New Roman" w:cs="Times New Roman"/>
        </w:rPr>
        <w:t>XX</w:t>
      </w:r>
      <w:r w:rsidRPr="002D1456">
        <w:rPr>
          <w:rFonts w:ascii="Times New Roman" w:eastAsia="宋体" w:hAnsi="Times New Roman" w:cs="Times New Roman"/>
        </w:rPr>
        <w:t>条。</w:t>
      </w:r>
    </w:p>
    <w:p w14:paraId="0DE87C52" w14:textId="77777777" w:rsidR="006456D5" w:rsidRPr="002D1456" w:rsidRDefault="006456D5"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本规范中下划线表示修改的内容；用黑体字表示的条文为强制性条文，必须严格执行。</w:t>
      </w:r>
    </w:p>
    <w:p w14:paraId="2AF6170E" w14:textId="77777777" w:rsidR="006456D5" w:rsidRPr="002D1456" w:rsidRDefault="006456D5"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本次修订的起草单位：</w:t>
      </w:r>
    </w:p>
    <w:p w14:paraId="3DDF2F94" w14:textId="77777777" w:rsidR="006456D5" w:rsidRPr="002D1456" w:rsidRDefault="006456D5" w:rsidP="006456D5">
      <w:pPr>
        <w:snapToGrid w:val="0"/>
        <w:spacing w:line="360" w:lineRule="auto"/>
        <w:ind w:firstLineChars="200" w:firstLine="420"/>
        <w:rPr>
          <w:rFonts w:ascii="Times New Roman" w:eastAsia="宋体" w:hAnsi="Times New Roman" w:cs="Times New Roman"/>
        </w:rPr>
      </w:pPr>
      <w:r w:rsidRPr="002D1456">
        <w:rPr>
          <w:rFonts w:ascii="Times New Roman" w:eastAsia="宋体" w:hAnsi="Times New Roman" w:cs="Times New Roman"/>
        </w:rPr>
        <w:t>本次修订的主要起草人员：</w:t>
      </w:r>
      <w:r w:rsidRPr="002D1456">
        <w:rPr>
          <w:rFonts w:ascii="Times New Roman" w:eastAsia="宋体" w:hAnsi="Times New Roman" w:cs="Times New Roman"/>
        </w:rPr>
        <w:t xml:space="preserve"> </w:t>
      </w:r>
    </w:p>
    <w:p w14:paraId="36312326" w14:textId="77777777" w:rsidR="006456D5" w:rsidRPr="00D71A0C" w:rsidRDefault="006456D5" w:rsidP="006456D5">
      <w:pPr>
        <w:snapToGrid w:val="0"/>
        <w:spacing w:line="360" w:lineRule="auto"/>
        <w:ind w:firstLineChars="200" w:firstLine="420"/>
      </w:pPr>
      <w:r w:rsidRPr="002D1456">
        <w:rPr>
          <w:rFonts w:ascii="Times New Roman" w:eastAsia="宋体" w:hAnsi="Times New Roman" w:cs="Times New Roman"/>
        </w:rPr>
        <w:t>本次局部修订的主要审查人员：</w:t>
      </w:r>
    </w:p>
    <w:p w14:paraId="35104A77" w14:textId="161E2F3D" w:rsidR="006456D5" w:rsidRPr="006456D5" w:rsidRDefault="006456D5">
      <w:pPr>
        <w:widowControl/>
        <w:jc w:val="left"/>
        <w:rPr>
          <w:rFonts w:ascii="楷体" w:eastAsia="楷体" w:hAnsi="楷体"/>
          <w:b/>
          <w:sz w:val="28"/>
        </w:rPr>
      </w:pPr>
    </w:p>
    <w:p w14:paraId="2CA01F43" w14:textId="77777777" w:rsidR="00F2629C" w:rsidRPr="00F2629C" w:rsidRDefault="00F2629C">
      <w:pPr>
        <w:widowControl/>
        <w:jc w:val="left"/>
        <w:rPr>
          <w:rFonts w:ascii="楷体" w:eastAsia="楷体" w:hAnsi="楷体"/>
          <w:b/>
          <w:sz w:val="28"/>
        </w:rPr>
      </w:pPr>
    </w:p>
    <w:p w14:paraId="2C335798" w14:textId="12545DEC" w:rsidR="006456D5" w:rsidRDefault="006456D5">
      <w:pPr>
        <w:widowControl/>
        <w:jc w:val="left"/>
        <w:rPr>
          <w:rFonts w:ascii="楷体" w:eastAsia="楷体" w:hAnsi="楷体"/>
          <w:b/>
          <w:sz w:val="28"/>
        </w:rPr>
      </w:pPr>
      <w:r>
        <w:rPr>
          <w:rFonts w:ascii="楷体" w:eastAsia="楷体" w:hAnsi="楷体"/>
          <w:b/>
          <w:sz w:val="28"/>
        </w:rPr>
        <w:br w:type="page"/>
      </w:r>
    </w:p>
    <w:p w14:paraId="49A3EBBE" w14:textId="77777777" w:rsidR="001561AE" w:rsidRPr="001561AE" w:rsidRDefault="001561AE" w:rsidP="001561AE">
      <w:pPr>
        <w:spacing w:line="360" w:lineRule="auto"/>
        <w:jc w:val="center"/>
        <w:rPr>
          <w:rFonts w:ascii="楷体" w:eastAsia="楷体" w:hAnsi="楷体"/>
          <w:b/>
          <w:sz w:val="28"/>
        </w:rPr>
      </w:pP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12"/>
        <w:gridCol w:w="4064"/>
      </w:tblGrid>
      <w:tr w:rsidR="001E5CCF" w:rsidRPr="00900A59" w14:paraId="2AC680CD" w14:textId="77777777" w:rsidTr="004064C9">
        <w:trPr>
          <w:trHeight w:val="624"/>
          <w:tblHeader/>
          <w:jc w:val="center"/>
        </w:trPr>
        <w:tc>
          <w:tcPr>
            <w:tcW w:w="4212" w:type="dxa"/>
            <w:vAlign w:val="center"/>
          </w:tcPr>
          <w:p w14:paraId="4D0589E1" w14:textId="77777777" w:rsidR="001561AE" w:rsidRPr="00900A59" w:rsidRDefault="00554AA8" w:rsidP="00554AA8">
            <w:pPr>
              <w:spacing w:line="360" w:lineRule="auto"/>
              <w:jc w:val="center"/>
              <w:rPr>
                <w:rFonts w:ascii="黑体" w:eastAsia="黑体" w:hAnsi="黑体"/>
                <w:sz w:val="24"/>
                <w:szCs w:val="24"/>
              </w:rPr>
            </w:pPr>
            <w:r w:rsidRPr="00900A59">
              <w:rPr>
                <w:rFonts w:ascii="黑体" w:eastAsia="黑体" w:hAnsi="黑体" w:hint="eastAsia"/>
                <w:sz w:val="24"/>
                <w:szCs w:val="24"/>
              </w:rPr>
              <w:t>现行《</w:t>
            </w:r>
            <w:r w:rsidR="00E8736A" w:rsidRPr="00900A59">
              <w:rPr>
                <w:rFonts w:ascii="黑体" w:eastAsia="黑体" w:hAnsi="黑体" w:hint="eastAsia"/>
                <w:sz w:val="24"/>
                <w:szCs w:val="24"/>
              </w:rPr>
              <w:t>规程</w:t>
            </w:r>
            <w:r w:rsidRPr="00900A59">
              <w:rPr>
                <w:rFonts w:ascii="黑体" w:eastAsia="黑体" w:hAnsi="黑体" w:hint="eastAsia"/>
                <w:sz w:val="24"/>
                <w:szCs w:val="24"/>
              </w:rPr>
              <w:t>》条文</w:t>
            </w:r>
          </w:p>
        </w:tc>
        <w:tc>
          <w:tcPr>
            <w:tcW w:w="4064" w:type="dxa"/>
            <w:vAlign w:val="center"/>
          </w:tcPr>
          <w:p w14:paraId="688754A1" w14:textId="1279C91B" w:rsidR="001561AE" w:rsidRPr="00900A59" w:rsidRDefault="00554AA8" w:rsidP="00554AA8">
            <w:pPr>
              <w:spacing w:line="360" w:lineRule="auto"/>
              <w:jc w:val="center"/>
              <w:rPr>
                <w:rFonts w:ascii="黑体" w:eastAsia="黑体" w:hAnsi="黑体"/>
                <w:sz w:val="24"/>
                <w:szCs w:val="24"/>
              </w:rPr>
            </w:pPr>
            <w:r w:rsidRPr="00900A59">
              <w:rPr>
                <w:rFonts w:ascii="黑体" w:eastAsia="黑体" w:hAnsi="黑体" w:hint="eastAsia"/>
                <w:sz w:val="24"/>
                <w:szCs w:val="24"/>
              </w:rPr>
              <w:t>修订</w:t>
            </w:r>
            <w:r w:rsidR="006456D5">
              <w:rPr>
                <w:rFonts w:ascii="黑体" w:eastAsia="黑体" w:hAnsi="黑体" w:hint="eastAsia"/>
                <w:sz w:val="24"/>
                <w:szCs w:val="24"/>
              </w:rPr>
              <w:t>《规程条文》</w:t>
            </w:r>
          </w:p>
        </w:tc>
      </w:tr>
      <w:tr w:rsidR="001E5CCF" w:rsidRPr="00900A59" w14:paraId="3AD1A9EF" w14:textId="77777777" w:rsidTr="004064C9">
        <w:trPr>
          <w:trHeight w:val="415"/>
          <w:jc w:val="center"/>
        </w:trPr>
        <w:tc>
          <w:tcPr>
            <w:tcW w:w="4212" w:type="dxa"/>
            <w:vAlign w:val="center"/>
          </w:tcPr>
          <w:p w14:paraId="1C4809EC" w14:textId="77777777" w:rsidR="001561AE" w:rsidRPr="004064C9" w:rsidRDefault="00A17853"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1 </w:t>
            </w:r>
            <w:r w:rsidRPr="004064C9">
              <w:rPr>
                <w:rFonts w:ascii="Times New Roman" w:eastAsia="宋体" w:hAnsi="Times New Roman" w:cs="Times New Roman"/>
                <w:b/>
                <w:bCs/>
                <w:szCs w:val="21"/>
              </w:rPr>
              <w:t>总则</w:t>
            </w:r>
          </w:p>
        </w:tc>
        <w:tc>
          <w:tcPr>
            <w:tcW w:w="4064" w:type="dxa"/>
            <w:vAlign w:val="center"/>
          </w:tcPr>
          <w:p w14:paraId="12B16739" w14:textId="77777777" w:rsidR="001561AE" w:rsidRPr="004064C9" w:rsidRDefault="00A17853"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1 </w:t>
            </w:r>
            <w:r w:rsidRPr="004064C9">
              <w:rPr>
                <w:rFonts w:ascii="Times New Roman" w:eastAsia="宋体" w:hAnsi="Times New Roman" w:cs="Times New Roman"/>
                <w:b/>
                <w:bCs/>
                <w:szCs w:val="21"/>
              </w:rPr>
              <w:t>总则</w:t>
            </w:r>
          </w:p>
        </w:tc>
      </w:tr>
      <w:tr w:rsidR="001E5CCF" w:rsidRPr="00900A59" w14:paraId="6839C0C2" w14:textId="77777777" w:rsidTr="004064C9">
        <w:trPr>
          <w:jc w:val="center"/>
        </w:trPr>
        <w:tc>
          <w:tcPr>
            <w:tcW w:w="4212" w:type="dxa"/>
          </w:tcPr>
          <w:p w14:paraId="18710075" w14:textId="77777777" w:rsidR="001561AE" w:rsidRPr="00900A59" w:rsidRDefault="00A17853" w:rsidP="00500E03">
            <w:pPr>
              <w:widowControl/>
              <w:snapToGrid w:val="0"/>
              <w:spacing w:line="360" w:lineRule="auto"/>
              <w:rPr>
                <w:rFonts w:ascii="宋体" w:eastAsia="宋体" w:hAnsi="宋体"/>
                <w:szCs w:val="21"/>
              </w:rPr>
            </w:pPr>
            <w:r w:rsidRPr="00900A59">
              <w:rPr>
                <w:rFonts w:ascii="宋体" w:eastAsia="宋体" w:hAnsi="宋体"/>
                <w:b/>
                <w:bCs/>
                <w:szCs w:val="21"/>
              </w:rPr>
              <w:t>1.0.2</w:t>
            </w:r>
            <w:r w:rsidRPr="00900A59">
              <w:rPr>
                <w:rFonts w:ascii="宋体" w:eastAsia="宋体" w:hAnsi="宋体" w:hint="eastAsia"/>
                <w:kern w:val="0"/>
                <w:szCs w:val="21"/>
              </w:rPr>
              <w:t xml:space="preserve">　本规程适用于城镇燃气</w:t>
            </w:r>
            <w:r w:rsidRPr="000201C7">
              <w:rPr>
                <w:rFonts w:ascii="宋体" w:eastAsia="宋体" w:hAnsi="宋体" w:hint="eastAsia"/>
                <w:kern w:val="0"/>
                <w:szCs w:val="21"/>
              </w:rPr>
              <w:t>管道及管道附属设施、</w:t>
            </w:r>
            <w:r w:rsidRPr="00900A59">
              <w:rPr>
                <w:rFonts w:ascii="宋体" w:eastAsia="宋体" w:hAnsi="宋体" w:hint="eastAsia"/>
                <w:kern w:val="0"/>
                <w:szCs w:val="21"/>
              </w:rPr>
              <w:t>厂站内工艺管道</w:t>
            </w:r>
            <w:r w:rsidR="00500E03" w:rsidRPr="00900A59">
              <w:rPr>
                <w:rFonts w:ascii="宋体" w:eastAsia="宋体" w:hAnsi="宋体" w:hint="eastAsia"/>
                <w:kern w:val="0"/>
                <w:szCs w:val="21"/>
              </w:rPr>
              <w:t>、</w:t>
            </w:r>
            <w:r w:rsidRPr="00900A59">
              <w:rPr>
                <w:rFonts w:ascii="宋体" w:eastAsia="宋体" w:hAnsi="宋体" w:hint="eastAsia"/>
                <w:kern w:val="0"/>
                <w:szCs w:val="21"/>
              </w:rPr>
              <w:t>管网工艺设备的泄漏检测。本规程不适用于储气设备本体的泄漏检测。</w:t>
            </w:r>
          </w:p>
        </w:tc>
        <w:tc>
          <w:tcPr>
            <w:tcW w:w="4064" w:type="dxa"/>
          </w:tcPr>
          <w:p w14:paraId="0F2A638D" w14:textId="6B02CCF1" w:rsidR="001561AE" w:rsidRPr="00900A59" w:rsidRDefault="00A17853" w:rsidP="001561AE">
            <w:pPr>
              <w:spacing w:line="360" w:lineRule="auto"/>
              <w:rPr>
                <w:rFonts w:ascii="宋体" w:eastAsia="宋体" w:hAnsi="宋体"/>
                <w:szCs w:val="21"/>
                <w:u w:val="single"/>
              </w:rPr>
            </w:pPr>
            <w:r w:rsidRPr="00900A59">
              <w:rPr>
                <w:rFonts w:ascii="宋体" w:eastAsia="宋体" w:hAnsi="宋体"/>
                <w:b/>
                <w:bCs/>
                <w:szCs w:val="21"/>
              </w:rPr>
              <w:t>1.0.2</w:t>
            </w:r>
            <w:r w:rsidRPr="00900A59">
              <w:rPr>
                <w:rFonts w:ascii="宋体" w:eastAsia="宋体" w:hAnsi="宋体" w:hint="eastAsia"/>
                <w:kern w:val="0"/>
                <w:szCs w:val="21"/>
              </w:rPr>
              <w:t xml:space="preserve">　</w:t>
            </w:r>
            <w:r w:rsidR="000201C7" w:rsidRPr="000201C7">
              <w:rPr>
                <w:rFonts w:ascii="宋体" w:eastAsia="宋体" w:hAnsi="宋体" w:hint="eastAsia"/>
                <w:kern w:val="0"/>
                <w:szCs w:val="21"/>
              </w:rPr>
              <w:t>本规程适用于城镇燃气</w:t>
            </w:r>
            <w:r w:rsidR="000201C7" w:rsidRPr="000201C7">
              <w:rPr>
                <w:rFonts w:ascii="宋体" w:eastAsia="宋体" w:hAnsi="宋体" w:hint="eastAsia"/>
                <w:kern w:val="0"/>
                <w:szCs w:val="21"/>
                <w:bdr w:val="single" w:sz="4" w:space="0" w:color="auto"/>
              </w:rPr>
              <w:t>管道及管道附属设施、</w:t>
            </w:r>
            <w:r w:rsidR="000201C7" w:rsidRPr="000201C7">
              <w:rPr>
                <w:rFonts w:ascii="宋体" w:eastAsia="宋体" w:hAnsi="宋体" w:hint="eastAsia"/>
                <w:kern w:val="0"/>
                <w:szCs w:val="21"/>
                <w:u w:val="single"/>
              </w:rPr>
              <w:t>供气</w:t>
            </w:r>
            <w:r w:rsidR="000201C7" w:rsidRPr="000201C7">
              <w:rPr>
                <w:rFonts w:ascii="宋体" w:eastAsia="宋体" w:hAnsi="宋体" w:hint="eastAsia"/>
                <w:kern w:val="0"/>
                <w:szCs w:val="21"/>
              </w:rPr>
              <w:t>厂站</w:t>
            </w:r>
            <w:r w:rsidR="000201C7" w:rsidRPr="000201C7">
              <w:rPr>
                <w:rFonts w:ascii="宋体" w:eastAsia="宋体" w:hAnsi="宋体" w:hint="eastAsia"/>
                <w:kern w:val="0"/>
                <w:szCs w:val="21"/>
                <w:u w:val="single"/>
              </w:rPr>
              <w:t>至用户引入管之间的</w:t>
            </w:r>
            <w:r w:rsidR="000201C7" w:rsidRPr="000201C7">
              <w:rPr>
                <w:rFonts w:ascii="宋体" w:eastAsia="宋体" w:hAnsi="宋体" w:hint="eastAsia"/>
                <w:kern w:val="0"/>
                <w:szCs w:val="21"/>
                <w:bdr w:val="single" w:sz="4" w:space="0" w:color="auto"/>
              </w:rPr>
              <w:t>内</w:t>
            </w:r>
            <w:r w:rsidR="000201C7" w:rsidRPr="000201C7">
              <w:rPr>
                <w:rFonts w:ascii="宋体" w:eastAsia="宋体" w:hAnsi="宋体" w:hint="eastAsia"/>
                <w:kern w:val="0"/>
                <w:szCs w:val="21"/>
              </w:rPr>
              <w:t>工艺管道、</w:t>
            </w:r>
            <w:r w:rsidR="000201C7" w:rsidRPr="000201C7">
              <w:rPr>
                <w:rFonts w:ascii="宋体" w:eastAsia="宋体" w:hAnsi="宋体" w:hint="eastAsia"/>
                <w:kern w:val="0"/>
                <w:szCs w:val="21"/>
                <w:u w:val="single"/>
              </w:rPr>
              <w:t>输配管道及</w:t>
            </w:r>
            <w:r w:rsidR="000201C7" w:rsidRPr="000201C7">
              <w:rPr>
                <w:rFonts w:ascii="宋体" w:eastAsia="宋体" w:hAnsi="宋体" w:hint="eastAsia"/>
                <w:kern w:val="0"/>
                <w:szCs w:val="21"/>
              </w:rPr>
              <w:t>管网工艺设备</w:t>
            </w:r>
            <w:r w:rsidR="000201C7" w:rsidRPr="000201C7">
              <w:rPr>
                <w:rFonts w:ascii="宋体" w:eastAsia="宋体" w:hAnsi="宋体" w:hint="eastAsia"/>
                <w:kern w:val="0"/>
                <w:szCs w:val="21"/>
                <w:u w:val="single"/>
              </w:rPr>
              <w:t>、管道附属设施</w:t>
            </w:r>
            <w:r w:rsidR="000201C7" w:rsidRPr="000201C7">
              <w:rPr>
                <w:rFonts w:ascii="宋体" w:eastAsia="宋体" w:hAnsi="宋体" w:hint="eastAsia"/>
                <w:kern w:val="0"/>
                <w:szCs w:val="21"/>
              </w:rPr>
              <w:t>的泄漏检测。本规程不适用于储气设备本体的泄漏检测。</w:t>
            </w:r>
          </w:p>
        </w:tc>
      </w:tr>
      <w:tr w:rsidR="001E5CCF" w:rsidRPr="00900A59" w14:paraId="6D75507D" w14:textId="77777777" w:rsidTr="004064C9">
        <w:trPr>
          <w:jc w:val="center"/>
        </w:trPr>
        <w:tc>
          <w:tcPr>
            <w:tcW w:w="4212" w:type="dxa"/>
            <w:vAlign w:val="center"/>
          </w:tcPr>
          <w:p w14:paraId="0AA4B696" w14:textId="77777777" w:rsidR="00E8736A" w:rsidRPr="004064C9" w:rsidRDefault="00E8736A"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2 </w:t>
            </w:r>
            <w:r w:rsidRPr="004064C9">
              <w:rPr>
                <w:rFonts w:ascii="Times New Roman" w:eastAsia="宋体" w:hAnsi="Times New Roman" w:cs="Times New Roman"/>
                <w:b/>
                <w:bCs/>
                <w:szCs w:val="21"/>
              </w:rPr>
              <w:t>术语</w:t>
            </w:r>
          </w:p>
        </w:tc>
        <w:tc>
          <w:tcPr>
            <w:tcW w:w="4064" w:type="dxa"/>
            <w:vAlign w:val="center"/>
          </w:tcPr>
          <w:p w14:paraId="6BFD3F61" w14:textId="77777777" w:rsidR="00E8736A" w:rsidRPr="004064C9" w:rsidRDefault="00E8736A"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2 </w:t>
            </w:r>
            <w:r w:rsidRPr="004064C9">
              <w:rPr>
                <w:rFonts w:ascii="Times New Roman" w:eastAsia="宋体" w:hAnsi="Times New Roman" w:cs="Times New Roman"/>
                <w:b/>
                <w:bCs/>
                <w:szCs w:val="21"/>
              </w:rPr>
              <w:t>术语</w:t>
            </w:r>
          </w:p>
        </w:tc>
      </w:tr>
      <w:tr w:rsidR="004064C9" w:rsidRPr="00900A59" w14:paraId="6810D887" w14:textId="77777777" w:rsidTr="003A77CA">
        <w:trPr>
          <w:trHeight w:val="7139"/>
          <w:jc w:val="center"/>
        </w:trPr>
        <w:tc>
          <w:tcPr>
            <w:tcW w:w="4212" w:type="dxa"/>
          </w:tcPr>
          <w:p w14:paraId="489DCD1C" w14:textId="77777777" w:rsidR="004064C9" w:rsidRPr="00900A59" w:rsidRDefault="004064C9" w:rsidP="00E8736A">
            <w:pPr>
              <w:widowControl/>
              <w:snapToGrid w:val="0"/>
              <w:spacing w:line="360" w:lineRule="auto"/>
              <w:jc w:val="left"/>
              <w:rPr>
                <w:rFonts w:ascii="宋体" w:eastAsia="宋体" w:hAnsi="宋体"/>
                <w:kern w:val="0"/>
                <w:szCs w:val="21"/>
              </w:rPr>
            </w:pPr>
            <w:r w:rsidRPr="00900A59">
              <w:rPr>
                <w:rFonts w:ascii="宋体" w:eastAsia="宋体" w:hAnsi="宋体"/>
                <w:b/>
                <w:bCs/>
                <w:szCs w:val="21"/>
              </w:rPr>
              <w:t>2.0.1</w:t>
            </w:r>
            <w:r w:rsidRPr="00900A59">
              <w:rPr>
                <w:rFonts w:ascii="宋体" w:eastAsia="宋体" w:hAnsi="宋体" w:hint="eastAsia"/>
                <w:szCs w:val="21"/>
              </w:rPr>
              <w:t xml:space="preserve">　</w:t>
            </w:r>
            <w:r w:rsidRPr="00900A59">
              <w:rPr>
                <w:rFonts w:ascii="宋体" w:eastAsia="宋体" w:hAnsi="宋体" w:hint="eastAsia"/>
                <w:kern w:val="0"/>
                <w:szCs w:val="21"/>
              </w:rPr>
              <w:t xml:space="preserve">城镇燃气管网　</w:t>
            </w:r>
            <w:r w:rsidRPr="00900A59">
              <w:rPr>
                <w:rFonts w:ascii="宋体" w:eastAsia="宋体" w:hAnsi="宋体"/>
                <w:kern w:val="0"/>
                <w:szCs w:val="21"/>
              </w:rPr>
              <w:t>city gas piping system</w:t>
            </w:r>
          </w:p>
          <w:p w14:paraId="68D29531" w14:textId="77777777" w:rsidR="004064C9" w:rsidRPr="000201C7" w:rsidRDefault="004064C9" w:rsidP="00500E03">
            <w:pPr>
              <w:spacing w:line="360" w:lineRule="auto"/>
              <w:ind w:firstLineChars="206" w:firstLine="433"/>
              <w:rPr>
                <w:rFonts w:ascii="宋体" w:eastAsia="宋体" w:hAnsi="宋体"/>
                <w:szCs w:val="21"/>
              </w:rPr>
            </w:pPr>
            <w:r w:rsidRPr="000201C7">
              <w:rPr>
                <w:rFonts w:ascii="宋体" w:eastAsia="宋体" w:hAnsi="宋体" w:hint="eastAsia"/>
                <w:kern w:val="0"/>
                <w:szCs w:val="21"/>
              </w:rPr>
              <w:t>从城镇燃气供气点至用户引入管之间的管道、管道附属设施、厂站内工艺管道及管网工艺设备的总称。</w:t>
            </w:r>
          </w:p>
        </w:tc>
        <w:tc>
          <w:tcPr>
            <w:tcW w:w="4064" w:type="dxa"/>
          </w:tcPr>
          <w:p w14:paraId="71B279D3" w14:textId="77777777" w:rsidR="004064C9" w:rsidRPr="00900A59" w:rsidRDefault="004064C9" w:rsidP="00E8736A">
            <w:pPr>
              <w:widowControl/>
              <w:snapToGrid w:val="0"/>
              <w:spacing w:line="360" w:lineRule="auto"/>
              <w:jc w:val="left"/>
              <w:rPr>
                <w:rFonts w:ascii="宋体" w:eastAsia="宋体" w:hAnsi="宋体"/>
                <w:kern w:val="0"/>
                <w:szCs w:val="21"/>
              </w:rPr>
            </w:pPr>
            <w:r w:rsidRPr="00900A59">
              <w:rPr>
                <w:rFonts w:ascii="宋体" w:eastAsia="宋体" w:hAnsi="宋体"/>
                <w:b/>
                <w:bCs/>
                <w:szCs w:val="21"/>
              </w:rPr>
              <w:t>2.0.1</w:t>
            </w:r>
            <w:r w:rsidRPr="00900A59">
              <w:rPr>
                <w:rFonts w:ascii="宋体" w:eastAsia="宋体" w:hAnsi="宋体" w:hint="eastAsia"/>
                <w:szCs w:val="21"/>
              </w:rPr>
              <w:t xml:space="preserve">　</w:t>
            </w:r>
            <w:r w:rsidRPr="00900A59">
              <w:rPr>
                <w:rFonts w:ascii="宋体" w:eastAsia="宋体" w:hAnsi="宋体" w:hint="eastAsia"/>
                <w:kern w:val="0"/>
                <w:szCs w:val="21"/>
              </w:rPr>
              <w:t xml:space="preserve">城镇燃气管网　</w:t>
            </w:r>
            <w:r w:rsidRPr="00900A59">
              <w:rPr>
                <w:rFonts w:ascii="宋体" w:eastAsia="宋体" w:hAnsi="宋体"/>
                <w:kern w:val="0"/>
                <w:szCs w:val="21"/>
              </w:rPr>
              <w:t>city gas piping system</w:t>
            </w:r>
          </w:p>
          <w:p w14:paraId="172CF293" w14:textId="77777777" w:rsidR="004064C9" w:rsidRPr="000201C7" w:rsidRDefault="004064C9" w:rsidP="000201C7">
            <w:pPr>
              <w:widowControl/>
              <w:snapToGrid w:val="0"/>
              <w:spacing w:line="360" w:lineRule="auto"/>
              <w:ind w:firstLineChars="200" w:firstLine="420"/>
              <w:jc w:val="left"/>
              <w:rPr>
                <w:rFonts w:ascii="宋体" w:eastAsia="宋体" w:hAnsi="宋体"/>
                <w:szCs w:val="21"/>
                <w:u w:val="single"/>
              </w:rPr>
            </w:pPr>
            <w:r w:rsidRPr="000201C7">
              <w:rPr>
                <w:rFonts w:ascii="宋体" w:eastAsia="宋体" w:hAnsi="宋体" w:hint="eastAsia"/>
                <w:kern w:val="0"/>
                <w:szCs w:val="21"/>
              </w:rPr>
              <w:t>从城镇燃气供气</w:t>
            </w:r>
            <w:r w:rsidRPr="000201C7">
              <w:rPr>
                <w:rFonts w:ascii="宋体" w:eastAsia="宋体" w:hAnsi="宋体" w:hint="eastAsia"/>
                <w:kern w:val="0"/>
                <w:szCs w:val="21"/>
                <w:bdr w:val="single" w:sz="4" w:space="0" w:color="auto"/>
              </w:rPr>
              <w:t>点</w:t>
            </w:r>
            <w:r w:rsidRPr="000201C7">
              <w:rPr>
                <w:rFonts w:ascii="宋体" w:eastAsia="宋体" w:hAnsi="宋体" w:hint="eastAsia"/>
                <w:kern w:val="0"/>
                <w:szCs w:val="21"/>
                <w:u w:val="single"/>
              </w:rPr>
              <w:t>厂站</w:t>
            </w:r>
            <w:r w:rsidRPr="000201C7">
              <w:rPr>
                <w:rFonts w:ascii="宋体" w:eastAsia="宋体" w:hAnsi="宋体" w:hint="eastAsia"/>
                <w:kern w:val="0"/>
                <w:szCs w:val="21"/>
              </w:rPr>
              <w:t>至用户引入管之间的</w:t>
            </w:r>
            <w:r w:rsidRPr="000201C7">
              <w:rPr>
                <w:rFonts w:ascii="宋体" w:eastAsia="宋体" w:hAnsi="宋体" w:hint="eastAsia"/>
                <w:kern w:val="0"/>
                <w:szCs w:val="21"/>
                <w:bdr w:val="single" w:sz="4" w:space="0" w:color="auto"/>
              </w:rPr>
              <w:t>管道、管道附属设施、厂</w:t>
            </w:r>
            <w:r w:rsidRPr="000201C7">
              <w:rPr>
                <w:rFonts w:ascii="宋体" w:eastAsia="宋体" w:hAnsi="宋体" w:hint="eastAsia"/>
                <w:kern w:val="0"/>
                <w:szCs w:val="21"/>
              </w:rPr>
              <w:t>站内工艺管道</w:t>
            </w:r>
            <w:r w:rsidRPr="000201C7">
              <w:rPr>
                <w:rFonts w:ascii="宋体" w:eastAsia="宋体" w:hAnsi="宋体" w:hint="eastAsia"/>
                <w:kern w:val="0"/>
                <w:szCs w:val="21"/>
                <w:u w:val="single"/>
              </w:rPr>
              <w:t>、输配管道</w:t>
            </w:r>
            <w:r w:rsidRPr="000201C7">
              <w:rPr>
                <w:rFonts w:ascii="宋体" w:eastAsia="宋体" w:hAnsi="宋体" w:hint="eastAsia"/>
                <w:kern w:val="0"/>
                <w:szCs w:val="21"/>
              </w:rPr>
              <w:t>及管网工艺设备</w:t>
            </w:r>
            <w:r w:rsidRPr="000201C7">
              <w:rPr>
                <w:rFonts w:ascii="宋体" w:eastAsia="宋体" w:hAnsi="宋体" w:hint="eastAsia"/>
                <w:kern w:val="0"/>
                <w:szCs w:val="21"/>
                <w:u w:val="single"/>
              </w:rPr>
              <w:t>、管道附属设施</w:t>
            </w:r>
            <w:r w:rsidRPr="000201C7">
              <w:rPr>
                <w:rFonts w:ascii="宋体" w:eastAsia="宋体" w:hAnsi="宋体" w:hint="eastAsia"/>
                <w:kern w:val="0"/>
                <w:szCs w:val="21"/>
              </w:rPr>
              <w:t>的总称。</w:t>
            </w:r>
          </w:p>
          <w:p w14:paraId="3262A7E0" w14:textId="77777777" w:rsidR="004064C9" w:rsidRPr="00900A59" w:rsidRDefault="004064C9" w:rsidP="00E8736A">
            <w:pPr>
              <w:snapToGrid w:val="0"/>
              <w:spacing w:line="360" w:lineRule="auto"/>
              <w:jc w:val="left"/>
              <w:rPr>
                <w:rFonts w:ascii="宋体" w:eastAsia="宋体" w:hAnsi="宋体"/>
                <w:szCs w:val="21"/>
                <w:u w:val="single"/>
              </w:rPr>
            </w:pPr>
            <w:r w:rsidRPr="00900A59">
              <w:rPr>
                <w:rFonts w:ascii="宋体" w:eastAsia="宋体" w:hAnsi="宋体" w:hint="eastAsia"/>
                <w:b/>
                <w:bCs/>
                <w:szCs w:val="21"/>
                <w:u w:val="single"/>
              </w:rPr>
              <w:t>2</w:t>
            </w:r>
            <w:r w:rsidRPr="00900A59">
              <w:rPr>
                <w:rFonts w:ascii="宋体" w:eastAsia="宋体" w:hAnsi="宋体"/>
                <w:b/>
                <w:bCs/>
                <w:szCs w:val="21"/>
                <w:u w:val="single"/>
              </w:rPr>
              <w:t>.0.7</w:t>
            </w:r>
            <w:r w:rsidRPr="00900A59">
              <w:rPr>
                <w:rFonts w:ascii="宋体" w:eastAsia="宋体" w:hAnsi="宋体" w:hint="eastAsia"/>
                <w:szCs w:val="21"/>
                <w:u w:val="single"/>
              </w:rPr>
              <w:t xml:space="preserve">　泄漏点 </w:t>
            </w:r>
            <w:r w:rsidRPr="00900A59">
              <w:rPr>
                <w:rFonts w:ascii="宋体" w:eastAsia="宋体" w:hAnsi="宋体"/>
                <w:szCs w:val="21"/>
                <w:u w:val="single"/>
              </w:rPr>
              <w:t>leakage point</w:t>
            </w:r>
          </w:p>
          <w:p w14:paraId="0DCF183E" w14:textId="77777777" w:rsidR="004064C9" w:rsidRPr="00900A59" w:rsidRDefault="004064C9" w:rsidP="00E8736A">
            <w:pPr>
              <w:snapToGrid w:val="0"/>
              <w:spacing w:line="360" w:lineRule="auto"/>
              <w:ind w:firstLineChars="177" w:firstLine="372"/>
              <w:jc w:val="left"/>
              <w:rPr>
                <w:rFonts w:ascii="宋体" w:eastAsia="宋体" w:hAnsi="宋体"/>
                <w:szCs w:val="21"/>
              </w:rPr>
            </w:pPr>
            <w:r w:rsidRPr="00900A59">
              <w:rPr>
                <w:rFonts w:ascii="宋体" w:eastAsia="宋体" w:hAnsi="宋体" w:hint="eastAsia"/>
                <w:szCs w:val="21"/>
                <w:u w:val="single"/>
              </w:rPr>
              <w:t>各类燃气设施发生泄漏的实际部位。</w:t>
            </w:r>
          </w:p>
          <w:p w14:paraId="5CE1AA29" w14:textId="77777777" w:rsidR="004064C9" w:rsidRPr="00900A59" w:rsidRDefault="004064C9" w:rsidP="00E8736A">
            <w:pPr>
              <w:snapToGrid w:val="0"/>
              <w:spacing w:line="360" w:lineRule="auto"/>
              <w:jc w:val="left"/>
              <w:rPr>
                <w:rFonts w:ascii="宋体" w:eastAsia="宋体" w:hAnsi="宋体"/>
                <w:szCs w:val="21"/>
                <w:u w:val="single"/>
              </w:rPr>
            </w:pPr>
            <w:r w:rsidRPr="00900A59">
              <w:rPr>
                <w:rFonts w:ascii="宋体" w:eastAsia="宋体" w:hAnsi="宋体"/>
                <w:b/>
                <w:bCs/>
                <w:szCs w:val="21"/>
                <w:u w:val="single"/>
              </w:rPr>
              <w:t>2.0.8</w:t>
            </w:r>
            <w:r w:rsidRPr="00900A59">
              <w:rPr>
                <w:rFonts w:ascii="宋体" w:eastAsia="宋体" w:hAnsi="宋体" w:hint="eastAsia"/>
                <w:szCs w:val="21"/>
                <w:u w:val="single"/>
              </w:rPr>
              <w:t xml:space="preserve">　车载泄漏检测仪器 </w:t>
            </w:r>
            <w:r w:rsidRPr="00900A59">
              <w:rPr>
                <w:rFonts w:ascii="宋体" w:eastAsia="宋体" w:hAnsi="宋体"/>
                <w:szCs w:val="21"/>
                <w:u w:val="single"/>
              </w:rPr>
              <w:t>on-board leak detection instrument</w:t>
            </w:r>
          </w:p>
          <w:p w14:paraId="5849C41B" w14:textId="77777777" w:rsidR="004064C9" w:rsidRPr="00900A59" w:rsidRDefault="004064C9" w:rsidP="00E8736A">
            <w:pPr>
              <w:snapToGrid w:val="0"/>
              <w:spacing w:line="360" w:lineRule="auto"/>
              <w:ind w:firstLineChars="177" w:firstLine="372"/>
              <w:jc w:val="left"/>
              <w:rPr>
                <w:rFonts w:ascii="宋体" w:eastAsia="宋体" w:hAnsi="宋体"/>
                <w:szCs w:val="21"/>
              </w:rPr>
            </w:pPr>
            <w:r w:rsidRPr="00900A59">
              <w:rPr>
                <w:rFonts w:ascii="宋体" w:eastAsia="宋体" w:hAnsi="宋体" w:hint="eastAsia"/>
                <w:szCs w:val="21"/>
                <w:u w:val="single"/>
              </w:rPr>
              <w:t>固定安装在机动车或电动自行车上，集成有快速检测响应功能的燃气泄漏检测仪器，简称车载仪器。</w:t>
            </w:r>
          </w:p>
          <w:p w14:paraId="20F51827" w14:textId="77777777" w:rsidR="004064C9" w:rsidRPr="00900A59" w:rsidRDefault="004064C9" w:rsidP="00E8736A">
            <w:pPr>
              <w:snapToGrid w:val="0"/>
              <w:spacing w:line="360" w:lineRule="auto"/>
              <w:jc w:val="left"/>
              <w:rPr>
                <w:rFonts w:ascii="宋体" w:eastAsia="宋体" w:hAnsi="宋体"/>
                <w:szCs w:val="21"/>
                <w:u w:val="single"/>
              </w:rPr>
            </w:pPr>
            <w:r w:rsidRPr="00900A59">
              <w:rPr>
                <w:rFonts w:ascii="宋体" w:eastAsia="宋体" w:hAnsi="宋体" w:hint="eastAsia"/>
                <w:b/>
                <w:bCs/>
                <w:szCs w:val="21"/>
                <w:u w:val="single"/>
              </w:rPr>
              <w:t>2</w:t>
            </w:r>
            <w:r w:rsidRPr="00900A59">
              <w:rPr>
                <w:rFonts w:ascii="宋体" w:eastAsia="宋体" w:hAnsi="宋体"/>
                <w:b/>
                <w:bCs/>
                <w:szCs w:val="21"/>
                <w:u w:val="single"/>
              </w:rPr>
              <w:t>.0.9</w:t>
            </w:r>
            <w:r w:rsidRPr="00900A59">
              <w:rPr>
                <w:rFonts w:ascii="宋体" w:eastAsia="宋体" w:hAnsi="宋体" w:hint="eastAsia"/>
                <w:szCs w:val="21"/>
                <w:u w:val="single"/>
              </w:rPr>
              <w:t xml:space="preserve">　手持泄漏检测仪器 h</w:t>
            </w:r>
            <w:r w:rsidRPr="00900A59">
              <w:rPr>
                <w:rFonts w:ascii="宋体" w:eastAsia="宋体" w:hAnsi="宋体"/>
                <w:szCs w:val="21"/>
                <w:u w:val="single"/>
              </w:rPr>
              <w:t>andheld leak detection instrument</w:t>
            </w:r>
          </w:p>
          <w:p w14:paraId="66F88B9C" w14:textId="75AC498F" w:rsidR="004064C9" w:rsidRPr="000201C7" w:rsidRDefault="004064C9" w:rsidP="00E8736A">
            <w:pPr>
              <w:spacing w:line="360" w:lineRule="auto"/>
              <w:rPr>
                <w:rFonts w:ascii="宋体" w:eastAsia="宋体" w:hAnsi="宋体"/>
                <w:szCs w:val="21"/>
                <w:u w:val="single"/>
              </w:rPr>
            </w:pPr>
            <w:r w:rsidRPr="00900A59">
              <w:rPr>
                <w:rFonts w:ascii="宋体" w:eastAsia="宋体" w:hAnsi="宋体" w:hint="eastAsia"/>
                <w:szCs w:val="21"/>
                <w:u w:val="single"/>
              </w:rPr>
              <w:t>由检测人员自行携带的小体积、轻量化的燃气泄漏检测仪器，简称手持仪器。</w:t>
            </w:r>
          </w:p>
        </w:tc>
      </w:tr>
      <w:tr w:rsidR="001E5CCF" w:rsidRPr="00900A59" w14:paraId="56C8F8DC" w14:textId="77777777" w:rsidTr="004064C9">
        <w:trPr>
          <w:jc w:val="center"/>
        </w:trPr>
        <w:tc>
          <w:tcPr>
            <w:tcW w:w="4212" w:type="dxa"/>
          </w:tcPr>
          <w:p w14:paraId="7FAAC38E" w14:textId="77777777" w:rsidR="00E8736A" w:rsidRPr="004064C9" w:rsidRDefault="00612895"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3 </w:t>
            </w:r>
            <w:r w:rsidRPr="004064C9">
              <w:rPr>
                <w:rFonts w:ascii="Times New Roman" w:eastAsia="宋体" w:hAnsi="Times New Roman" w:cs="Times New Roman"/>
                <w:b/>
                <w:bCs/>
                <w:szCs w:val="21"/>
              </w:rPr>
              <w:t>检测</w:t>
            </w:r>
          </w:p>
        </w:tc>
        <w:tc>
          <w:tcPr>
            <w:tcW w:w="4064" w:type="dxa"/>
          </w:tcPr>
          <w:p w14:paraId="551D0EAD" w14:textId="77777777" w:rsidR="00E8736A" w:rsidRPr="004064C9" w:rsidRDefault="00612895"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3 </w:t>
            </w:r>
            <w:r w:rsidRPr="004064C9">
              <w:rPr>
                <w:rFonts w:ascii="Times New Roman" w:eastAsia="宋体" w:hAnsi="Times New Roman" w:cs="Times New Roman"/>
                <w:b/>
                <w:bCs/>
                <w:szCs w:val="21"/>
              </w:rPr>
              <w:t>检测</w:t>
            </w:r>
          </w:p>
        </w:tc>
      </w:tr>
      <w:tr w:rsidR="001E5CCF" w:rsidRPr="00900A59" w14:paraId="71A8D75A" w14:textId="77777777" w:rsidTr="004064C9">
        <w:trPr>
          <w:jc w:val="center"/>
        </w:trPr>
        <w:tc>
          <w:tcPr>
            <w:tcW w:w="4212" w:type="dxa"/>
          </w:tcPr>
          <w:p w14:paraId="76FFECFB" w14:textId="77777777" w:rsidR="00E8736A" w:rsidRPr="009F5F3E" w:rsidRDefault="00E8736A" w:rsidP="00500E03">
            <w:pPr>
              <w:spacing w:line="360" w:lineRule="auto"/>
              <w:rPr>
                <w:rFonts w:ascii="Times New Roman" w:eastAsia="宋体" w:hAnsi="Times New Roman" w:cs="Times New Roman"/>
                <w:szCs w:val="21"/>
              </w:rPr>
            </w:pPr>
            <w:r w:rsidRPr="009F5F3E">
              <w:rPr>
                <w:rFonts w:ascii="Times New Roman" w:eastAsia="宋体" w:hAnsi="Times New Roman" w:cs="Times New Roman"/>
                <w:b/>
                <w:bCs/>
                <w:szCs w:val="21"/>
              </w:rPr>
              <w:t>3.1.1</w:t>
            </w:r>
            <w:r w:rsidRPr="009F5F3E">
              <w:rPr>
                <w:rFonts w:ascii="Times New Roman" w:eastAsia="宋体" w:hAnsi="Times New Roman" w:cs="Times New Roman"/>
                <w:b/>
                <w:bCs/>
                <w:szCs w:val="21"/>
              </w:rPr>
              <w:t xml:space="preserve">　</w:t>
            </w:r>
            <w:r w:rsidRPr="009F5F3E">
              <w:rPr>
                <w:rFonts w:ascii="Times New Roman" w:eastAsia="宋体" w:hAnsi="Times New Roman" w:cs="Times New Roman"/>
                <w:bCs/>
                <w:szCs w:val="21"/>
              </w:rPr>
              <w:t>泄漏检测人员应根据管网和厂站的规模及设备、设施的数量等因素配置，并应通过相关知识及检测技能的培训。</w:t>
            </w:r>
          </w:p>
        </w:tc>
        <w:tc>
          <w:tcPr>
            <w:tcW w:w="4064" w:type="dxa"/>
          </w:tcPr>
          <w:p w14:paraId="533349F3" w14:textId="77777777" w:rsidR="00E8736A" w:rsidRPr="009F5F3E" w:rsidRDefault="00E8736A" w:rsidP="00E8736A">
            <w:pPr>
              <w:spacing w:line="360" w:lineRule="auto"/>
              <w:rPr>
                <w:rFonts w:ascii="Times New Roman" w:eastAsia="宋体" w:hAnsi="Times New Roman" w:cs="Times New Roman"/>
                <w:szCs w:val="21"/>
                <w:u w:val="single"/>
              </w:rPr>
            </w:pPr>
            <w:r w:rsidRPr="009F5F3E">
              <w:rPr>
                <w:rFonts w:ascii="Times New Roman" w:eastAsia="宋体" w:hAnsi="Times New Roman" w:cs="Times New Roman"/>
                <w:b/>
                <w:bCs/>
                <w:szCs w:val="21"/>
              </w:rPr>
              <w:t>3.1.1</w:t>
            </w:r>
            <w:r w:rsidRPr="009F5F3E">
              <w:rPr>
                <w:rFonts w:ascii="Times New Roman" w:eastAsia="宋体" w:hAnsi="Times New Roman" w:cs="Times New Roman"/>
                <w:b/>
                <w:bCs/>
                <w:szCs w:val="21"/>
              </w:rPr>
              <w:t xml:space="preserve">　</w:t>
            </w:r>
            <w:r w:rsidRPr="009F5F3E">
              <w:rPr>
                <w:rFonts w:ascii="Times New Roman" w:eastAsia="宋体" w:hAnsi="Times New Roman" w:cs="Times New Roman"/>
                <w:bCs/>
                <w:szCs w:val="21"/>
              </w:rPr>
              <w:t>泄漏检测人员应根据管网和厂站的规模及设备、设施的数量等因素配置，并应通过相关知识及检测技能的培训</w:t>
            </w:r>
            <w:r w:rsidRPr="009F5F3E">
              <w:rPr>
                <w:rFonts w:ascii="Times New Roman" w:eastAsia="宋体" w:hAnsi="Times New Roman" w:cs="Times New Roman"/>
                <w:bCs/>
                <w:szCs w:val="21"/>
                <w:u w:val="single"/>
              </w:rPr>
              <w:t>，合格后方可上岗</w:t>
            </w:r>
            <w:r w:rsidRPr="009F5F3E">
              <w:rPr>
                <w:rFonts w:ascii="Times New Roman" w:eastAsia="宋体" w:hAnsi="Times New Roman" w:cs="Times New Roman"/>
                <w:bCs/>
                <w:szCs w:val="21"/>
              </w:rPr>
              <w:t>。</w:t>
            </w:r>
          </w:p>
        </w:tc>
      </w:tr>
      <w:tr w:rsidR="001E5CCF" w:rsidRPr="00900A59" w14:paraId="09F61FCA" w14:textId="77777777" w:rsidTr="004064C9">
        <w:trPr>
          <w:jc w:val="center"/>
        </w:trPr>
        <w:tc>
          <w:tcPr>
            <w:tcW w:w="4212" w:type="dxa"/>
          </w:tcPr>
          <w:p w14:paraId="755A7CFF" w14:textId="77777777" w:rsidR="00E8736A" w:rsidRPr="000201C7" w:rsidRDefault="00E8736A" w:rsidP="00842379">
            <w:pPr>
              <w:spacing w:line="360" w:lineRule="auto"/>
              <w:rPr>
                <w:rFonts w:ascii="Times New Roman" w:eastAsia="宋体" w:hAnsi="Times New Roman" w:cs="Times New Roman"/>
                <w:szCs w:val="21"/>
              </w:rPr>
            </w:pPr>
            <w:r w:rsidRPr="000201C7">
              <w:rPr>
                <w:rFonts w:ascii="Times New Roman" w:eastAsia="宋体" w:hAnsi="Times New Roman" w:cs="Times New Roman"/>
                <w:b/>
                <w:bCs/>
                <w:szCs w:val="21"/>
              </w:rPr>
              <w:lastRenderedPageBreak/>
              <w:t>3.1.2</w:t>
            </w:r>
            <w:r w:rsidRPr="000201C7">
              <w:rPr>
                <w:rFonts w:ascii="Times New Roman" w:eastAsia="宋体" w:hAnsi="Times New Roman" w:cs="Times New Roman"/>
                <w:b/>
                <w:bCs/>
                <w:szCs w:val="21"/>
              </w:rPr>
              <w:t xml:space="preserve">　</w:t>
            </w:r>
            <w:r w:rsidRPr="000201C7">
              <w:rPr>
                <w:rFonts w:ascii="Times New Roman" w:eastAsia="宋体" w:hAnsi="Times New Roman" w:cs="Times New Roman"/>
                <w:bCs/>
                <w:color w:val="000000"/>
                <w:szCs w:val="21"/>
              </w:rPr>
              <w:t>泄漏检测人员及检测场所的安全</w:t>
            </w:r>
            <w:r w:rsidRPr="000201C7">
              <w:rPr>
                <w:rFonts w:ascii="Times New Roman" w:eastAsia="宋体" w:hAnsi="Times New Roman" w:cs="Times New Roman"/>
                <w:bCs/>
                <w:szCs w:val="21"/>
              </w:rPr>
              <w:t>保护</w:t>
            </w:r>
            <w:r w:rsidRPr="000201C7">
              <w:rPr>
                <w:rFonts w:ascii="Times New Roman" w:eastAsia="宋体" w:hAnsi="Times New Roman" w:cs="Times New Roman"/>
                <w:bCs/>
                <w:color w:val="000000"/>
                <w:szCs w:val="21"/>
              </w:rPr>
              <w:t>应符合</w:t>
            </w:r>
            <w:proofErr w:type="gramStart"/>
            <w:r w:rsidRPr="000201C7">
              <w:rPr>
                <w:rFonts w:ascii="Times New Roman" w:eastAsia="宋体" w:hAnsi="Times New Roman" w:cs="Times New Roman"/>
                <w:bCs/>
                <w:szCs w:val="21"/>
              </w:rPr>
              <w:t>现行行业</w:t>
            </w:r>
            <w:proofErr w:type="gramEnd"/>
            <w:r w:rsidRPr="000201C7">
              <w:rPr>
                <w:rFonts w:ascii="Times New Roman" w:eastAsia="宋体" w:hAnsi="Times New Roman" w:cs="Times New Roman"/>
                <w:bCs/>
                <w:color w:val="000000"/>
                <w:szCs w:val="21"/>
              </w:rPr>
              <w:t>标准《城镇燃气设施运行、维护和抢修安全技术规程》</w:t>
            </w:r>
            <w:r w:rsidRPr="000201C7">
              <w:rPr>
                <w:rFonts w:ascii="Times New Roman" w:eastAsia="宋体" w:hAnsi="Times New Roman" w:cs="Times New Roman"/>
                <w:bCs/>
                <w:color w:val="000000"/>
                <w:szCs w:val="21"/>
              </w:rPr>
              <w:t>CJJ 51</w:t>
            </w:r>
            <w:r w:rsidRPr="000201C7">
              <w:rPr>
                <w:rFonts w:ascii="Times New Roman" w:eastAsia="宋体" w:hAnsi="Times New Roman" w:cs="Times New Roman"/>
                <w:bCs/>
                <w:color w:val="000000"/>
                <w:szCs w:val="21"/>
              </w:rPr>
              <w:t>的规定。检测现场安全标志的设置应符合</w:t>
            </w:r>
            <w:proofErr w:type="gramStart"/>
            <w:r w:rsidRPr="000201C7">
              <w:rPr>
                <w:rFonts w:ascii="Times New Roman" w:eastAsia="宋体" w:hAnsi="Times New Roman" w:cs="Times New Roman"/>
                <w:bCs/>
                <w:szCs w:val="21"/>
              </w:rPr>
              <w:t>现行行业</w:t>
            </w:r>
            <w:proofErr w:type="gramEnd"/>
            <w:r w:rsidRPr="000201C7">
              <w:rPr>
                <w:rFonts w:ascii="Times New Roman" w:eastAsia="宋体" w:hAnsi="Times New Roman" w:cs="Times New Roman"/>
                <w:bCs/>
                <w:szCs w:val="21"/>
              </w:rPr>
              <w:t>标</w:t>
            </w:r>
            <w:r w:rsidRPr="000201C7">
              <w:rPr>
                <w:rFonts w:ascii="Times New Roman" w:eastAsia="宋体" w:hAnsi="Times New Roman" w:cs="Times New Roman"/>
                <w:bCs/>
                <w:color w:val="000000"/>
                <w:szCs w:val="21"/>
              </w:rPr>
              <w:t>准《城镇燃气标志标准》</w:t>
            </w:r>
            <w:r w:rsidRPr="000201C7">
              <w:rPr>
                <w:rFonts w:ascii="Times New Roman" w:eastAsia="宋体" w:hAnsi="Times New Roman" w:cs="Times New Roman"/>
                <w:bCs/>
                <w:color w:val="000000"/>
                <w:szCs w:val="21"/>
              </w:rPr>
              <w:t>CJJ/T 153</w:t>
            </w:r>
            <w:r w:rsidRPr="000201C7">
              <w:rPr>
                <w:rFonts w:ascii="Times New Roman" w:eastAsia="宋体" w:hAnsi="Times New Roman" w:cs="Times New Roman"/>
                <w:bCs/>
                <w:color w:val="000000"/>
                <w:szCs w:val="21"/>
              </w:rPr>
              <w:t>的</w:t>
            </w:r>
            <w:r w:rsidR="00842379" w:rsidRPr="000201C7">
              <w:rPr>
                <w:rFonts w:ascii="Times New Roman" w:eastAsia="宋体" w:hAnsi="Times New Roman" w:cs="Times New Roman"/>
                <w:bCs/>
                <w:color w:val="000000"/>
                <w:szCs w:val="21"/>
              </w:rPr>
              <w:t>有关</w:t>
            </w:r>
            <w:r w:rsidRPr="000201C7">
              <w:rPr>
                <w:rFonts w:ascii="Times New Roman" w:eastAsia="宋体" w:hAnsi="Times New Roman" w:cs="Times New Roman"/>
                <w:bCs/>
                <w:color w:val="000000"/>
                <w:szCs w:val="21"/>
              </w:rPr>
              <w:t>规定。</w:t>
            </w:r>
          </w:p>
        </w:tc>
        <w:tc>
          <w:tcPr>
            <w:tcW w:w="4064" w:type="dxa"/>
          </w:tcPr>
          <w:p w14:paraId="2B7A32A8" w14:textId="3793BB15" w:rsidR="00E8736A" w:rsidRPr="000201C7" w:rsidRDefault="00E8736A" w:rsidP="00E8736A">
            <w:pPr>
              <w:spacing w:line="360" w:lineRule="auto"/>
              <w:rPr>
                <w:rFonts w:ascii="Times New Roman" w:eastAsia="宋体" w:hAnsi="Times New Roman" w:cs="Times New Roman"/>
                <w:szCs w:val="21"/>
                <w:u w:val="single"/>
              </w:rPr>
            </w:pPr>
            <w:r w:rsidRPr="000201C7">
              <w:rPr>
                <w:rFonts w:ascii="Times New Roman" w:eastAsia="宋体" w:hAnsi="Times New Roman" w:cs="Times New Roman"/>
                <w:b/>
                <w:bCs/>
                <w:szCs w:val="21"/>
              </w:rPr>
              <w:t>3.1.2</w:t>
            </w:r>
            <w:r w:rsidRPr="000201C7">
              <w:rPr>
                <w:rFonts w:ascii="Times New Roman" w:eastAsia="宋体" w:hAnsi="Times New Roman" w:cs="Times New Roman"/>
                <w:b/>
                <w:bCs/>
                <w:szCs w:val="21"/>
              </w:rPr>
              <w:t xml:space="preserve">　</w:t>
            </w:r>
            <w:r w:rsidR="000201C7" w:rsidRPr="000201C7">
              <w:rPr>
                <w:rFonts w:ascii="Times New Roman" w:eastAsia="宋体" w:hAnsi="Times New Roman" w:cs="Times New Roman"/>
                <w:bCs/>
                <w:color w:val="000000"/>
                <w:szCs w:val="21"/>
                <w:bdr w:val="single" w:sz="4" w:space="0" w:color="auto"/>
              </w:rPr>
              <w:t>泄漏检测人员及检测场所的安全</w:t>
            </w:r>
            <w:r w:rsidR="000201C7" w:rsidRPr="000201C7">
              <w:rPr>
                <w:rFonts w:ascii="Times New Roman" w:eastAsia="宋体" w:hAnsi="Times New Roman" w:cs="Times New Roman"/>
                <w:bCs/>
                <w:szCs w:val="21"/>
                <w:bdr w:val="single" w:sz="4" w:space="0" w:color="auto"/>
              </w:rPr>
              <w:t>保护</w:t>
            </w:r>
            <w:r w:rsidR="000201C7" w:rsidRPr="000201C7">
              <w:rPr>
                <w:rFonts w:ascii="Times New Roman" w:eastAsia="宋体" w:hAnsi="Times New Roman" w:cs="Times New Roman"/>
                <w:bCs/>
                <w:color w:val="000000"/>
                <w:szCs w:val="21"/>
                <w:bdr w:val="single" w:sz="4" w:space="0" w:color="auto"/>
              </w:rPr>
              <w:t>应符合</w:t>
            </w:r>
            <w:proofErr w:type="gramStart"/>
            <w:r w:rsidR="000201C7" w:rsidRPr="000201C7">
              <w:rPr>
                <w:rFonts w:ascii="Times New Roman" w:eastAsia="宋体" w:hAnsi="Times New Roman" w:cs="Times New Roman"/>
                <w:bCs/>
                <w:szCs w:val="21"/>
                <w:bdr w:val="single" w:sz="4" w:space="0" w:color="auto"/>
              </w:rPr>
              <w:t>现行行业</w:t>
            </w:r>
            <w:proofErr w:type="gramEnd"/>
            <w:r w:rsidR="000201C7" w:rsidRPr="000201C7">
              <w:rPr>
                <w:rFonts w:ascii="Times New Roman" w:eastAsia="宋体" w:hAnsi="Times New Roman" w:cs="Times New Roman"/>
                <w:bCs/>
                <w:color w:val="000000"/>
                <w:szCs w:val="21"/>
                <w:bdr w:val="single" w:sz="4" w:space="0" w:color="auto"/>
              </w:rPr>
              <w:t>标准《城镇燃气设施运行、维护和抢修安全技术规程》</w:t>
            </w:r>
            <w:r w:rsidR="000201C7" w:rsidRPr="000201C7">
              <w:rPr>
                <w:rFonts w:ascii="Times New Roman" w:eastAsia="宋体" w:hAnsi="Times New Roman" w:cs="Times New Roman"/>
                <w:bCs/>
                <w:color w:val="000000"/>
                <w:szCs w:val="21"/>
                <w:bdr w:val="single" w:sz="4" w:space="0" w:color="auto"/>
              </w:rPr>
              <w:t>CJJ 51</w:t>
            </w:r>
            <w:r w:rsidR="000201C7" w:rsidRPr="000201C7">
              <w:rPr>
                <w:rFonts w:ascii="Times New Roman" w:eastAsia="宋体" w:hAnsi="Times New Roman" w:cs="Times New Roman"/>
                <w:bCs/>
                <w:color w:val="000000"/>
                <w:szCs w:val="21"/>
                <w:bdr w:val="single" w:sz="4" w:space="0" w:color="auto"/>
              </w:rPr>
              <w:t>的规定。</w:t>
            </w:r>
            <w:r w:rsidR="000201C7" w:rsidRPr="000201C7">
              <w:rPr>
                <w:rFonts w:ascii="Times New Roman" w:eastAsia="宋体" w:hAnsi="Times New Roman" w:cs="Times New Roman"/>
                <w:bCs/>
                <w:color w:val="000000"/>
                <w:szCs w:val="21"/>
              </w:rPr>
              <w:t>检测现场安全标志的设置应符合</w:t>
            </w:r>
            <w:proofErr w:type="gramStart"/>
            <w:r w:rsidR="000201C7" w:rsidRPr="000201C7">
              <w:rPr>
                <w:rFonts w:ascii="Times New Roman" w:eastAsia="宋体" w:hAnsi="Times New Roman" w:cs="Times New Roman"/>
                <w:bCs/>
                <w:szCs w:val="21"/>
              </w:rPr>
              <w:t>现行行业</w:t>
            </w:r>
            <w:proofErr w:type="gramEnd"/>
            <w:r w:rsidR="000201C7" w:rsidRPr="000201C7">
              <w:rPr>
                <w:rFonts w:ascii="Times New Roman" w:eastAsia="宋体" w:hAnsi="Times New Roman" w:cs="Times New Roman"/>
                <w:bCs/>
                <w:szCs w:val="21"/>
              </w:rPr>
              <w:t>标</w:t>
            </w:r>
            <w:r w:rsidR="000201C7" w:rsidRPr="000201C7">
              <w:rPr>
                <w:rFonts w:ascii="Times New Roman" w:eastAsia="宋体" w:hAnsi="Times New Roman" w:cs="Times New Roman"/>
                <w:bCs/>
                <w:color w:val="000000"/>
                <w:szCs w:val="21"/>
              </w:rPr>
              <w:t>准《城镇燃气标志标准》</w:t>
            </w:r>
            <w:r w:rsidR="000201C7" w:rsidRPr="000201C7">
              <w:rPr>
                <w:rFonts w:ascii="Times New Roman" w:eastAsia="宋体" w:hAnsi="Times New Roman" w:cs="Times New Roman"/>
                <w:bCs/>
                <w:color w:val="000000"/>
                <w:szCs w:val="21"/>
              </w:rPr>
              <w:t>CJJ/T 153</w:t>
            </w:r>
            <w:r w:rsidR="000201C7" w:rsidRPr="000201C7">
              <w:rPr>
                <w:rFonts w:ascii="Times New Roman" w:eastAsia="宋体" w:hAnsi="Times New Roman" w:cs="Times New Roman"/>
                <w:bCs/>
                <w:color w:val="000000"/>
                <w:szCs w:val="21"/>
              </w:rPr>
              <w:t>的有关规定。</w:t>
            </w:r>
          </w:p>
        </w:tc>
      </w:tr>
      <w:tr w:rsidR="001E5CCF" w:rsidRPr="00900A59" w14:paraId="29FFF9BA" w14:textId="77777777" w:rsidTr="004064C9">
        <w:trPr>
          <w:jc w:val="center"/>
        </w:trPr>
        <w:tc>
          <w:tcPr>
            <w:tcW w:w="4212" w:type="dxa"/>
          </w:tcPr>
          <w:p w14:paraId="422E4A2C" w14:textId="77777777" w:rsidR="00E8736A" w:rsidRPr="00900A59" w:rsidRDefault="00E8736A" w:rsidP="00E8736A">
            <w:pPr>
              <w:spacing w:line="360" w:lineRule="auto"/>
              <w:rPr>
                <w:rFonts w:ascii="宋体" w:eastAsia="宋体" w:hAnsi="宋体"/>
                <w:szCs w:val="21"/>
              </w:rPr>
            </w:pPr>
          </w:p>
        </w:tc>
        <w:tc>
          <w:tcPr>
            <w:tcW w:w="4064" w:type="dxa"/>
          </w:tcPr>
          <w:p w14:paraId="04E03FE5" w14:textId="77777777" w:rsidR="00E8736A" w:rsidRPr="000201C7" w:rsidRDefault="00E8736A" w:rsidP="00E8736A">
            <w:pPr>
              <w:adjustRightInd w:val="0"/>
              <w:snapToGrid w:val="0"/>
              <w:spacing w:line="360" w:lineRule="auto"/>
              <w:rPr>
                <w:rFonts w:ascii="Times New Roman" w:eastAsia="宋体" w:hAnsi="Times New Roman" w:cs="Times New Roman"/>
                <w:szCs w:val="21"/>
                <w:u w:val="single"/>
              </w:rPr>
            </w:pPr>
            <w:r w:rsidRPr="000201C7">
              <w:rPr>
                <w:rFonts w:ascii="Times New Roman" w:eastAsia="宋体" w:hAnsi="Times New Roman" w:cs="Times New Roman"/>
                <w:b/>
                <w:bCs/>
                <w:color w:val="000000"/>
                <w:szCs w:val="21"/>
                <w:u w:val="single"/>
              </w:rPr>
              <w:t>3.1.2A</w:t>
            </w:r>
            <w:r w:rsidRPr="000201C7">
              <w:rPr>
                <w:rFonts w:ascii="Times New Roman" w:eastAsia="宋体" w:hAnsi="Times New Roman" w:cs="Times New Roman"/>
                <w:bCs/>
                <w:color w:val="000000"/>
                <w:szCs w:val="21"/>
                <w:u w:val="single"/>
              </w:rPr>
              <w:t xml:space="preserve"> </w:t>
            </w:r>
            <w:r w:rsidRPr="000201C7">
              <w:rPr>
                <w:rFonts w:ascii="Times New Roman" w:eastAsia="宋体" w:hAnsi="Times New Roman" w:cs="Times New Roman"/>
                <w:bCs/>
                <w:color w:val="000000"/>
                <w:szCs w:val="21"/>
                <w:u w:val="single"/>
              </w:rPr>
              <w:t>泄漏检测人员进入燃气厂站、阀门井、阀室、</w:t>
            </w:r>
            <w:r w:rsidRPr="000201C7">
              <w:rPr>
                <w:rFonts w:ascii="Times New Roman" w:eastAsia="宋体" w:hAnsi="Times New Roman" w:cs="Times New Roman"/>
                <w:szCs w:val="21"/>
                <w:u w:val="single"/>
              </w:rPr>
              <w:t>地下调压站（箱）等</w:t>
            </w:r>
            <w:r w:rsidRPr="000201C7">
              <w:rPr>
                <w:rFonts w:ascii="Times New Roman" w:eastAsia="宋体" w:hAnsi="Times New Roman" w:cs="Times New Roman"/>
                <w:bCs/>
                <w:color w:val="000000"/>
                <w:szCs w:val="21"/>
                <w:u w:val="single"/>
              </w:rPr>
              <w:t>进行泄漏检测前，应先检查场所是否有燃气泄漏。</w:t>
            </w:r>
          </w:p>
        </w:tc>
      </w:tr>
      <w:tr w:rsidR="001E5CCF" w:rsidRPr="00900A59" w14:paraId="380042D3" w14:textId="77777777" w:rsidTr="004064C9">
        <w:trPr>
          <w:jc w:val="center"/>
        </w:trPr>
        <w:tc>
          <w:tcPr>
            <w:tcW w:w="4212" w:type="dxa"/>
          </w:tcPr>
          <w:p w14:paraId="5C1C1DA0" w14:textId="77777777" w:rsidR="00E8736A" w:rsidRPr="00900A59" w:rsidRDefault="00E8736A" w:rsidP="00E8736A">
            <w:pPr>
              <w:spacing w:line="360" w:lineRule="auto"/>
              <w:rPr>
                <w:rFonts w:ascii="宋体" w:eastAsia="宋体" w:hAnsi="宋体"/>
                <w:szCs w:val="21"/>
              </w:rPr>
            </w:pPr>
          </w:p>
        </w:tc>
        <w:tc>
          <w:tcPr>
            <w:tcW w:w="4064" w:type="dxa"/>
          </w:tcPr>
          <w:p w14:paraId="3DA960C9" w14:textId="77777777" w:rsidR="00E8736A" w:rsidRPr="000201C7" w:rsidRDefault="00E8736A" w:rsidP="00E8736A">
            <w:pPr>
              <w:adjustRightInd w:val="0"/>
              <w:snapToGrid w:val="0"/>
              <w:spacing w:line="360" w:lineRule="auto"/>
              <w:rPr>
                <w:rFonts w:ascii="Times New Roman" w:eastAsia="宋体" w:hAnsi="Times New Roman" w:cs="Times New Roman"/>
                <w:szCs w:val="21"/>
                <w:u w:val="single"/>
              </w:rPr>
            </w:pPr>
            <w:r w:rsidRPr="000201C7">
              <w:rPr>
                <w:rFonts w:ascii="Times New Roman" w:eastAsia="宋体" w:hAnsi="Times New Roman" w:cs="Times New Roman"/>
                <w:b/>
                <w:bCs/>
                <w:color w:val="000000"/>
                <w:szCs w:val="21"/>
                <w:u w:val="single"/>
              </w:rPr>
              <w:t>3.1.2B</w:t>
            </w:r>
            <w:r w:rsidRPr="000201C7">
              <w:rPr>
                <w:rFonts w:ascii="Times New Roman" w:eastAsia="宋体" w:hAnsi="Times New Roman" w:cs="Times New Roman"/>
                <w:bCs/>
                <w:color w:val="000000"/>
                <w:szCs w:val="21"/>
                <w:u w:val="single"/>
              </w:rPr>
              <w:t xml:space="preserve">  </w:t>
            </w:r>
            <w:r w:rsidRPr="000201C7">
              <w:rPr>
                <w:rFonts w:ascii="Times New Roman" w:eastAsia="宋体" w:hAnsi="Times New Roman" w:cs="Times New Roman"/>
                <w:bCs/>
                <w:color w:val="000000"/>
                <w:szCs w:val="21"/>
                <w:u w:val="single"/>
              </w:rPr>
              <w:t>泄漏检测人员</w:t>
            </w:r>
            <w:r w:rsidRPr="000201C7">
              <w:rPr>
                <w:rFonts w:ascii="Times New Roman" w:eastAsia="宋体" w:hAnsi="Times New Roman" w:cs="Times New Roman"/>
                <w:szCs w:val="21"/>
                <w:u w:val="single"/>
              </w:rPr>
              <w:t>进入阀</w:t>
            </w:r>
            <w:r w:rsidRPr="000201C7">
              <w:rPr>
                <w:rFonts w:ascii="Times New Roman" w:eastAsia="宋体" w:hAnsi="Times New Roman" w:cs="Times New Roman"/>
                <w:bCs/>
                <w:szCs w:val="21"/>
                <w:u w:val="single"/>
              </w:rPr>
              <w:t>门</w:t>
            </w:r>
            <w:r w:rsidRPr="000201C7">
              <w:rPr>
                <w:rFonts w:ascii="Times New Roman" w:eastAsia="宋体" w:hAnsi="Times New Roman" w:cs="Times New Roman"/>
                <w:szCs w:val="21"/>
                <w:u w:val="single"/>
              </w:rPr>
              <w:t>井（地下阀室）、地下调压站（箱）等</w:t>
            </w:r>
            <w:r w:rsidRPr="000201C7">
              <w:rPr>
                <w:rFonts w:ascii="Times New Roman" w:eastAsia="宋体" w:hAnsi="Times New Roman" w:cs="Times New Roman"/>
                <w:bCs/>
                <w:szCs w:val="21"/>
                <w:u w:val="single"/>
              </w:rPr>
              <w:t>地下</w:t>
            </w:r>
            <w:r w:rsidRPr="000201C7">
              <w:rPr>
                <w:rFonts w:ascii="Times New Roman" w:eastAsia="宋体" w:hAnsi="Times New Roman" w:cs="Times New Roman"/>
                <w:szCs w:val="21"/>
                <w:u w:val="single"/>
              </w:rPr>
              <w:t>场所时，应符合下列</w:t>
            </w:r>
            <w:r w:rsidRPr="000201C7">
              <w:rPr>
                <w:rFonts w:ascii="Times New Roman" w:eastAsia="宋体" w:hAnsi="Times New Roman" w:cs="Times New Roman"/>
                <w:color w:val="000000"/>
                <w:szCs w:val="21"/>
                <w:u w:val="single"/>
              </w:rPr>
              <w:t>规定</w:t>
            </w:r>
            <w:r w:rsidRPr="000201C7">
              <w:rPr>
                <w:rFonts w:ascii="Times New Roman" w:eastAsia="宋体" w:hAnsi="Times New Roman" w:cs="Times New Roman"/>
                <w:szCs w:val="21"/>
                <w:u w:val="single"/>
              </w:rPr>
              <w:t>：</w:t>
            </w:r>
          </w:p>
          <w:p w14:paraId="25F2DACF" w14:textId="77777777" w:rsidR="00E8736A" w:rsidRPr="000201C7" w:rsidRDefault="00E8736A" w:rsidP="00E8736A">
            <w:pPr>
              <w:pStyle w:val="p0"/>
              <w:adjustRightInd w:val="0"/>
              <w:snapToGrid w:val="0"/>
              <w:spacing w:line="360" w:lineRule="auto"/>
              <w:ind w:firstLineChars="196" w:firstLine="413"/>
              <w:rPr>
                <w:u w:val="single"/>
              </w:rPr>
            </w:pPr>
            <w:r w:rsidRPr="000201C7">
              <w:rPr>
                <w:b/>
                <w:bCs/>
                <w:kern w:val="2"/>
                <w:u w:val="single"/>
              </w:rPr>
              <w:t>1</w:t>
            </w:r>
            <w:r w:rsidRPr="000201C7">
              <w:rPr>
                <w:u w:val="single"/>
              </w:rPr>
              <w:t xml:space="preserve">　应在</w:t>
            </w:r>
            <w:r w:rsidRPr="000201C7">
              <w:rPr>
                <w:color w:val="000000"/>
                <w:u w:val="single"/>
              </w:rPr>
              <w:t>满足下列要求时，检测人员方可进入</w:t>
            </w:r>
            <w:r w:rsidRPr="000201C7">
              <w:rPr>
                <w:u w:val="single"/>
              </w:rPr>
              <w:t>：</w:t>
            </w:r>
          </w:p>
          <w:p w14:paraId="70C0FE3B" w14:textId="77777777" w:rsidR="00E8736A" w:rsidRPr="000201C7" w:rsidRDefault="00E8736A" w:rsidP="00E8736A">
            <w:pPr>
              <w:pStyle w:val="p0"/>
              <w:adjustRightInd w:val="0"/>
              <w:snapToGrid w:val="0"/>
              <w:spacing w:line="360" w:lineRule="auto"/>
              <w:ind w:firstLineChars="196" w:firstLine="413"/>
              <w:rPr>
                <w:u w:val="single"/>
              </w:rPr>
            </w:pPr>
            <w:r w:rsidRPr="000201C7">
              <w:rPr>
                <w:b/>
                <w:bCs/>
                <w:kern w:val="2"/>
                <w:u w:val="single"/>
              </w:rPr>
              <w:t>1</w:t>
            </w:r>
            <w:r w:rsidRPr="000201C7">
              <w:rPr>
                <w:b/>
                <w:bCs/>
                <w:kern w:val="2"/>
                <w:u w:val="single"/>
              </w:rPr>
              <w:t>）</w:t>
            </w:r>
            <w:r w:rsidRPr="000201C7">
              <w:rPr>
                <w:u w:val="single"/>
              </w:rPr>
              <w:t>氧气浓度应大于</w:t>
            </w:r>
            <w:r w:rsidRPr="000201C7">
              <w:rPr>
                <w:u w:val="single"/>
              </w:rPr>
              <w:t>19.5%</w:t>
            </w:r>
            <w:r w:rsidRPr="000201C7">
              <w:rPr>
                <w:u w:val="single"/>
              </w:rPr>
              <w:t>；</w:t>
            </w:r>
          </w:p>
          <w:p w14:paraId="36E5FEC4" w14:textId="77777777" w:rsidR="00E8736A" w:rsidRPr="000201C7" w:rsidRDefault="00E8736A" w:rsidP="00E8736A">
            <w:pPr>
              <w:pStyle w:val="p0"/>
              <w:adjustRightInd w:val="0"/>
              <w:snapToGrid w:val="0"/>
              <w:spacing w:line="360" w:lineRule="auto"/>
              <w:ind w:firstLineChars="196" w:firstLine="413"/>
              <w:rPr>
                <w:u w:val="single"/>
              </w:rPr>
            </w:pPr>
            <w:r w:rsidRPr="000201C7">
              <w:rPr>
                <w:b/>
                <w:bCs/>
                <w:kern w:val="2"/>
                <w:u w:val="single"/>
              </w:rPr>
              <w:t>2</w:t>
            </w:r>
            <w:r w:rsidRPr="000201C7">
              <w:rPr>
                <w:b/>
                <w:bCs/>
                <w:kern w:val="2"/>
                <w:u w:val="single"/>
              </w:rPr>
              <w:t>）</w:t>
            </w:r>
            <w:r w:rsidRPr="000201C7">
              <w:rPr>
                <w:u w:val="single"/>
              </w:rPr>
              <w:t>可燃气体浓度应小于爆炸下限的</w:t>
            </w:r>
            <w:r w:rsidRPr="000201C7">
              <w:rPr>
                <w:u w:val="single"/>
              </w:rPr>
              <w:t>20%</w:t>
            </w:r>
            <w:r w:rsidRPr="000201C7">
              <w:rPr>
                <w:u w:val="single"/>
              </w:rPr>
              <w:t>；</w:t>
            </w:r>
          </w:p>
          <w:p w14:paraId="306B7D3F" w14:textId="77777777" w:rsidR="00E8736A" w:rsidRPr="000201C7" w:rsidRDefault="00E8736A" w:rsidP="00E8736A">
            <w:pPr>
              <w:pStyle w:val="p0"/>
              <w:adjustRightInd w:val="0"/>
              <w:snapToGrid w:val="0"/>
              <w:spacing w:line="360" w:lineRule="auto"/>
              <w:ind w:firstLineChars="196" w:firstLine="413"/>
              <w:rPr>
                <w:u w:val="single"/>
              </w:rPr>
            </w:pPr>
            <w:r w:rsidRPr="000201C7">
              <w:rPr>
                <w:b/>
                <w:bCs/>
                <w:kern w:val="2"/>
                <w:u w:val="single"/>
              </w:rPr>
              <w:t>3</w:t>
            </w:r>
            <w:r w:rsidRPr="000201C7">
              <w:rPr>
                <w:b/>
                <w:bCs/>
                <w:kern w:val="2"/>
                <w:u w:val="single"/>
              </w:rPr>
              <w:t>）</w:t>
            </w:r>
            <w:r w:rsidRPr="000201C7">
              <w:rPr>
                <w:u w:val="single"/>
              </w:rPr>
              <w:t>一氧化碳浓度应小于</w:t>
            </w:r>
            <w:r w:rsidRPr="000201C7">
              <w:rPr>
                <w:u w:val="single"/>
              </w:rPr>
              <w:t>30mg/m</w:t>
            </w:r>
            <w:r w:rsidRPr="000201C7">
              <w:rPr>
                <w:u w:val="single"/>
                <w:vertAlign w:val="superscript"/>
              </w:rPr>
              <w:t>3</w:t>
            </w:r>
            <w:r w:rsidRPr="000201C7">
              <w:rPr>
                <w:u w:val="single"/>
              </w:rPr>
              <w:t>；</w:t>
            </w:r>
          </w:p>
          <w:p w14:paraId="26B09DC6" w14:textId="77777777" w:rsidR="00E8736A" w:rsidRPr="000201C7" w:rsidRDefault="00E8736A" w:rsidP="00E8736A">
            <w:pPr>
              <w:pStyle w:val="p0"/>
              <w:adjustRightInd w:val="0"/>
              <w:snapToGrid w:val="0"/>
              <w:spacing w:line="360" w:lineRule="auto"/>
              <w:ind w:firstLineChars="196" w:firstLine="413"/>
              <w:rPr>
                <w:u w:val="single"/>
              </w:rPr>
            </w:pPr>
            <w:r w:rsidRPr="000201C7">
              <w:rPr>
                <w:b/>
                <w:bCs/>
                <w:kern w:val="2"/>
                <w:u w:val="single"/>
              </w:rPr>
              <w:t>4</w:t>
            </w:r>
            <w:r w:rsidRPr="000201C7">
              <w:rPr>
                <w:b/>
                <w:bCs/>
                <w:kern w:val="2"/>
                <w:u w:val="single"/>
              </w:rPr>
              <w:t>）</w:t>
            </w:r>
            <w:r w:rsidRPr="000201C7">
              <w:rPr>
                <w:u w:val="single"/>
              </w:rPr>
              <w:t>硫化氢浓度应小于</w:t>
            </w:r>
            <w:r w:rsidRPr="000201C7">
              <w:rPr>
                <w:u w:val="single"/>
              </w:rPr>
              <w:t>10mg/m</w:t>
            </w:r>
            <w:r w:rsidRPr="000201C7">
              <w:rPr>
                <w:u w:val="single"/>
                <w:vertAlign w:val="superscript"/>
              </w:rPr>
              <w:t>3</w:t>
            </w:r>
            <w:r w:rsidRPr="000201C7">
              <w:rPr>
                <w:u w:val="single"/>
              </w:rPr>
              <w:t>。</w:t>
            </w:r>
          </w:p>
          <w:p w14:paraId="60A17E22" w14:textId="77777777" w:rsidR="00E8736A" w:rsidRPr="000201C7" w:rsidRDefault="00E8736A" w:rsidP="00842379">
            <w:pPr>
              <w:pStyle w:val="p0"/>
              <w:adjustRightInd w:val="0"/>
              <w:snapToGrid w:val="0"/>
              <w:spacing w:line="360" w:lineRule="auto"/>
              <w:rPr>
                <w:u w:val="single"/>
              </w:rPr>
            </w:pPr>
            <w:r w:rsidRPr="000201C7">
              <w:rPr>
                <w:b/>
                <w:u w:val="single"/>
              </w:rPr>
              <w:t>2</w:t>
            </w:r>
            <w:r w:rsidRPr="000201C7">
              <w:rPr>
                <w:u w:val="single"/>
              </w:rPr>
              <w:t xml:space="preserve">  </w:t>
            </w:r>
            <w:r w:rsidRPr="000201C7">
              <w:rPr>
                <w:u w:val="single"/>
              </w:rPr>
              <w:t>宜使用两台检测仪器对地下场所的气体进行检测；</w:t>
            </w:r>
          </w:p>
          <w:p w14:paraId="2E70C9F3" w14:textId="77777777" w:rsidR="00E8736A" w:rsidRPr="000201C7" w:rsidRDefault="00E8736A" w:rsidP="00E8736A">
            <w:pPr>
              <w:adjustRightInd w:val="0"/>
              <w:snapToGrid w:val="0"/>
              <w:spacing w:line="360" w:lineRule="auto"/>
              <w:rPr>
                <w:rFonts w:ascii="Times New Roman" w:eastAsia="宋体" w:hAnsi="Times New Roman" w:cs="Times New Roman"/>
                <w:b/>
                <w:bCs/>
                <w:color w:val="000000"/>
                <w:szCs w:val="21"/>
                <w:u w:val="single"/>
              </w:rPr>
            </w:pPr>
            <w:r w:rsidRPr="000201C7">
              <w:rPr>
                <w:rFonts w:ascii="Times New Roman" w:eastAsia="宋体" w:hAnsi="Times New Roman" w:cs="Times New Roman"/>
                <w:b/>
                <w:bCs/>
                <w:szCs w:val="21"/>
                <w:u w:val="single"/>
              </w:rPr>
              <w:t>3</w:t>
            </w:r>
            <w:r w:rsidRPr="000201C7">
              <w:rPr>
                <w:rFonts w:ascii="Times New Roman" w:eastAsia="宋体" w:hAnsi="Times New Roman" w:cs="Times New Roman"/>
                <w:szCs w:val="21"/>
                <w:u w:val="single"/>
              </w:rPr>
              <w:t xml:space="preserve">　检测过程中，检测仪器应始终处于工作状态，当检测仪器显示的气体浓度变化超过限值并发出报警时，检测人员应立即停止作业返回地面，并对场所内采取通风措施，待各种气体浓度符合要求后，方可继续工作。</w:t>
            </w:r>
          </w:p>
        </w:tc>
      </w:tr>
      <w:tr w:rsidR="001E5CCF" w:rsidRPr="00900A59" w14:paraId="25C94941" w14:textId="77777777" w:rsidTr="004064C9">
        <w:trPr>
          <w:trHeight w:val="4162"/>
          <w:jc w:val="center"/>
        </w:trPr>
        <w:tc>
          <w:tcPr>
            <w:tcW w:w="4212" w:type="dxa"/>
          </w:tcPr>
          <w:p w14:paraId="7D10606E" w14:textId="77777777" w:rsidR="00A25892" w:rsidRPr="000201C7" w:rsidRDefault="00A25892" w:rsidP="00A25892">
            <w:pPr>
              <w:adjustRightInd w:val="0"/>
              <w:snapToGrid w:val="0"/>
              <w:spacing w:line="360" w:lineRule="auto"/>
              <w:rPr>
                <w:rFonts w:ascii="Times New Roman" w:eastAsia="宋体" w:hAnsi="Times New Roman" w:cs="Times New Roman"/>
                <w:kern w:val="0"/>
                <w:szCs w:val="21"/>
              </w:rPr>
            </w:pPr>
            <w:r w:rsidRPr="000201C7">
              <w:rPr>
                <w:rFonts w:ascii="Times New Roman" w:eastAsia="宋体" w:hAnsi="Times New Roman" w:cs="Times New Roman"/>
                <w:b/>
                <w:bCs/>
                <w:szCs w:val="21"/>
              </w:rPr>
              <w:lastRenderedPageBreak/>
              <w:t>3.1.5</w:t>
            </w:r>
            <w:r w:rsidRPr="000201C7">
              <w:rPr>
                <w:rFonts w:ascii="Times New Roman" w:eastAsia="宋体" w:hAnsi="Times New Roman" w:cs="Times New Roman"/>
                <w:szCs w:val="21"/>
              </w:rPr>
              <w:t xml:space="preserve">　</w:t>
            </w:r>
            <w:r w:rsidRPr="000201C7">
              <w:rPr>
                <w:rFonts w:ascii="Times New Roman" w:eastAsia="宋体" w:hAnsi="Times New Roman" w:cs="Times New Roman"/>
                <w:kern w:val="0"/>
                <w:szCs w:val="21"/>
              </w:rPr>
              <w:t>泄漏检测方法应根据检测项目和检测程序进行选择，并可按表</w:t>
            </w:r>
            <w:r w:rsidRPr="000201C7">
              <w:rPr>
                <w:rFonts w:ascii="Times New Roman" w:eastAsia="宋体" w:hAnsi="Times New Roman" w:cs="Times New Roman"/>
                <w:kern w:val="0"/>
                <w:szCs w:val="21"/>
              </w:rPr>
              <w:t>3.1.5</w:t>
            </w:r>
            <w:r w:rsidRPr="000201C7">
              <w:rPr>
                <w:rFonts w:ascii="Times New Roman" w:eastAsia="宋体" w:hAnsi="Times New Roman" w:cs="Times New Roman"/>
                <w:kern w:val="0"/>
                <w:szCs w:val="21"/>
              </w:rPr>
              <w:t>的规定执行。</w:t>
            </w:r>
            <w:r w:rsidRPr="000201C7">
              <w:rPr>
                <w:rFonts w:ascii="Times New Roman" w:eastAsia="宋体" w:hAnsi="Times New Roman" w:cs="Times New Roman"/>
                <w:szCs w:val="21"/>
              </w:rPr>
              <w:t>当同时采用两种以上方法时，应以仪器检测法为主。</w:t>
            </w:r>
          </w:p>
          <w:p w14:paraId="78505C9C" w14:textId="77777777" w:rsidR="00A25892" w:rsidRPr="000201C7" w:rsidRDefault="00A25892" w:rsidP="00A25892">
            <w:pPr>
              <w:keepNext/>
              <w:jc w:val="center"/>
              <w:rPr>
                <w:rFonts w:ascii="Times New Roman" w:eastAsia="宋体" w:hAnsi="Times New Roman" w:cs="Times New Roman"/>
                <w:b/>
                <w:szCs w:val="21"/>
              </w:rPr>
            </w:pPr>
            <w:r w:rsidRPr="000201C7">
              <w:rPr>
                <w:rFonts w:ascii="Times New Roman" w:eastAsia="宋体" w:hAnsi="Times New Roman" w:cs="Times New Roman"/>
                <w:b/>
                <w:szCs w:val="21"/>
              </w:rPr>
              <w:t>表</w:t>
            </w:r>
            <w:r w:rsidRPr="000201C7">
              <w:rPr>
                <w:rFonts w:ascii="Times New Roman" w:eastAsia="宋体" w:hAnsi="Times New Roman" w:cs="Times New Roman"/>
                <w:b/>
                <w:szCs w:val="21"/>
              </w:rPr>
              <w:t>3.1.5</w:t>
            </w:r>
            <w:r w:rsidRPr="000201C7">
              <w:rPr>
                <w:rFonts w:ascii="Times New Roman" w:eastAsia="宋体" w:hAnsi="Times New Roman" w:cs="Times New Roman"/>
                <w:b/>
                <w:szCs w:val="21"/>
              </w:rPr>
              <w:t xml:space="preserve">　泄漏检测方法</w:t>
            </w:r>
          </w:p>
          <w:p w14:paraId="771D6EC7" w14:textId="6462A540" w:rsidR="00E8736A" w:rsidRPr="000201C7" w:rsidRDefault="001E5CCF" w:rsidP="00E8736A">
            <w:pPr>
              <w:spacing w:line="360" w:lineRule="auto"/>
              <w:rPr>
                <w:rFonts w:ascii="Times New Roman" w:eastAsia="宋体" w:hAnsi="Times New Roman" w:cs="Times New Roman"/>
                <w:szCs w:val="21"/>
              </w:rPr>
            </w:pPr>
            <w:r>
              <w:rPr>
                <w:noProof/>
              </w:rPr>
              <w:drawing>
                <wp:inline distT="0" distB="0" distL="0" distR="0" wp14:anchorId="376A84B5" wp14:editId="59B986A6">
                  <wp:extent cx="2558313" cy="1097280"/>
                  <wp:effectExtent l="0" t="0" r="0" b="7620"/>
                  <wp:docPr id="285310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0292" name=""/>
                          <pic:cNvPicPr/>
                        </pic:nvPicPr>
                        <pic:blipFill>
                          <a:blip r:embed="rId7"/>
                          <a:stretch>
                            <a:fillRect/>
                          </a:stretch>
                        </pic:blipFill>
                        <pic:spPr>
                          <a:xfrm>
                            <a:off x="0" y="0"/>
                            <a:ext cx="2577050" cy="1105316"/>
                          </a:xfrm>
                          <a:prstGeom prst="rect">
                            <a:avLst/>
                          </a:prstGeom>
                        </pic:spPr>
                      </pic:pic>
                    </a:graphicData>
                  </a:graphic>
                </wp:inline>
              </w:drawing>
            </w:r>
          </w:p>
        </w:tc>
        <w:tc>
          <w:tcPr>
            <w:tcW w:w="4064" w:type="dxa"/>
          </w:tcPr>
          <w:p w14:paraId="3F2FB803" w14:textId="77777777" w:rsidR="00A25892" w:rsidRPr="000201C7" w:rsidRDefault="00A25892" w:rsidP="00A25892">
            <w:pPr>
              <w:adjustRightInd w:val="0"/>
              <w:snapToGrid w:val="0"/>
              <w:spacing w:line="360" w:lineRule="auto"/>
              <w:rPr>
                <w:rFonts w:ascii="Times New Roman" w:eastAsia="宋体" w:hAnsi="Times New Roman" w:cs="Times New Roman"/>
                <w:kern w:val="0"/>
                <w:szCs w:val="21"/>
              </w:rPr>
            </w:pPr>
            <w:r w:rsidRPr="000201C7">
              <w:rPr>
                <w:rFonts w:ascii="Times New Roman" w:eastAsia="宋体" w:hAnsi="Times New Roman" w:cs="Times New Roman"/>
                <w:b/>
                <w:bCs/>
                <w:szCs w:val="21"/>
              </w:rPr>
              <w:t>3.1.5</w:t>
            </w:r>
            <w:r w:rsidRPr="000201C7">
              <w:rPr>
                <w:rFonts w:ascii="Times New Roman" w:eastAsia="宋体" w:hAnsi="Times New Roman" w:cs="Times New Roman"/>
                <w:szCs w:val="21"/>
              </w:rPr>
              <w:t xml:space="preserve">　</w:t>
            </w:r>
            <w:r w:rsidRPr="000201C7">
              <w:rPr>
                <w:rFonts w:ascii="Times New Roman" w:eastAsia="宋体" w:hAnsi="Times New Roman" w:cs="Times New Roman"/>
                <w:kern w:val="0"/>
                <w:szCs w:val="21"/>
              </w:rPr>
              <w:t>泄漏检测方法应根据检测项目和检测程序进行选择，并可按表</w:t>
            </w:r>
            <w:r w:rsidRPr="000201C7">
              <w:rPr>
                <w:rFonts w:ascii="Times New Roman" w:eastAsia="宋体" w:hAnsi="Times New Roman" w:cs="Times New Roman"/>
                <w:kern w:val="0"/>
                <w:szCs w:val="21"/>
              </w:rPr>
              <w:t>3.1.5</w:t>
            </w:r>
            <w:r w:rsidRPr="000201C7">
              <w:rPr>
                <w:rFonts w:ascii="Times New Roman" w:eastAsia="宋体" w:hAnsi="Times New Roman" w:cs="Times New Roman"/>
                <w:kern w:val="0"/>
                <w:szCs w:val="21"/>
              </w:rPr>
              <w:t>的规定执行。</w:t>
            </w:r>
            <w:r w:rsidRPr="000201C7">
              <w:rPr>
                <w:rFonts w:ascii="Times New Roman" w:eastAsia="宋体" w:hAnsi="Times New Roman" w:cs="Times New Roman"/>
                <w:szCs w:val="21"/>
              </w:rPr>
              <w:t>当同时采用两种以上方法时，应以仪器检测法为主。</w:t>
            </w:r>
          </w:p>
          <w:p w14:paraId="24B31E56" w14:textId="77777777" w:rsidR="00A25892" w:rsidRPr="000201C7" w:rsidRDefault="00A25892" w:rsidP="00A25892">
            <w:pPr>
              <w:keepNext/>
              <w:jc w:val="center"/>
              <w:rPr>
                <w:rFonts w:ascii="Times New Roman" w:eastAsia="宋体" w:hAnsi="Times New Roman" w:cs="Times New Roman"/>
                <w:b/>
                <w:szCs w:val="21"/>
              </w:rPr>
            </w:pPr>
            <w:r w:rsidRPr="000201C7">
              <w:rPr>
                <w:rFonts w:ascii="Times New Roman" w:eastAsia="宋体" w:hAnsi="Times New Roman" w:cs="Times New Roman"/>
                <w:b/>
                <w:szCs w:val="21"/>
              </w:rPr>
              <w:t>表</w:t>
            </w:r>
            <w:r w:rsidRPr="000201C7">
              <w:rPr>
                <w:rFonts w:ascii="Times New Roman" w:eastAsia="宋体" w:hAnsi="Times New Roman" w:cs="Times New Roman"/>
                <w:b/>
                <w:szCs w:val="21"/>
              </w:rPr>
              <w:t>3.1.5</w:t>
            </w:r>
            <w:r w:rsidRPr="000201C7">
              <w:rPr>
                <w:rFonts w:ascii="Times New Roman" w:eastAsia="宋体" w:hAnsi="Times New Roman" w:cs="Times New Roman"/>
                <w:b/>
                <w:szCs w:val="21"/>
              </w:rPr>
              <w:t xml:space="preserve">　泄漏检测方法</w:t>
            </w:r>
          </w:p>
          <w:p w14:paraId="66E62293" w14:textId="0EC98AC0" w:rsidR="00E8736A" w:rsidRPr="000201C7" w:rsidRDefault="001E5CCF" w:rsidP="00E8736A">
            <w:pPr>
              <w:adjustRightInd w:val="0"/>
              <w:snapToGrid w:val="0"/>
              <w:spacing w:line="360" w:lineRule="auto"/>
              <w:rPr>
                <w:rFonts w:ascii="Times New Roman" w:eastAsia="宋体" w:hAnsi="Times New Roman" w:cs="Times New Roman"/>
                <w:b/>
                <w:bCs/>
                <w:color w:val="000000"/>
                <w:szCs w:val="21"/>
                <w:u w:val="single"/>
              </w:rPr>
            </w:pPr>
            <w:r>
              <w:rPr>
                <w:noProof/>
              </w:rPr>
              <w:drawing>
                <wp:inline distT="0" distB="0" distL="0" distR="0" wp14:anchorId="64DCA125" wp14:editId="08B18669">
                  <wp:extent cx="2462530" cy="1123644"/>
                  <wp:effectExtent l="0" t="0" r="0" b="635"/>
                  <wp:docPr id="1727554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54254" name=""/>
                          <pic:cNvPicPr/>
                        </pic:nvPicPr>
                        <pic:blipFill>
                          <a:blip r:embed="rId8"/>
                          <a:stretch>
                            <a:fillRect/>
                          </a:stretch>
                        </pic:blipFill>
                        <pic:spPr>
                          <a:xfrm>
                            <a:off x="0" y="0"/>
                            <a:ext cx="2472658" cy="1128265"/>
                          </a:xfrm>
                          <a:prstGeom prst="rect">
                            <a:avLst/>
                          </a:prstGeom>
                        </pic:spPr>
                      </pic:pic>
                    </a:graphicData>
                  </a:graphic>
                </wp:inline>
              </w:drawing>
            </w:r>
          </w:p>
        </w:tc>
      </w:tr>
      <w:tr w:rsidR="001E5CCF" w:rsidRPr="00900A59" w14:paraId="6E3C69BA" w14:textId="77777777" w:rsidTr="004064C9">
        <w:trPr>
          <w:jc w:val="center"/>
        </w:trPr>
        <w:tc>
          <w:tcPr>
            <w:tcW w:w="4212" w:type="dxa"/>
          </w:tcPr>
          <w:p w14:paraId="360C1303" w14:textId="77777777" w:rsidR="00E8736A" w:rsidRPr="00900A59" w:rsidRDefault="00E8736A" w:rsidP="00E8736A">
            <w:pPr>
              <w:spacing w:line="360" w:lineRule="auto"/>
              <w:rPr>
                <w:rFonts w:ascii="宋体" w:eastAsia="宋体" w:hAnsi="宋体"/>
                <w:szCs w:val="21"/>
              </w:rPr>
            </w:pPr>
          </w:p>
        </w:tc>
        <w:tc>
          <w:tcPr>
            <w:tcW w:w="4064" w:type="dxa"/>
          </w:tcPr>
          <w:p w14:paraId="0842301C" w14:textId="77777777" w:rsidR="00E8736A" w:rsidRPr="000201C7" w:rsidRDefault="00E8736A" w:rsidP="00E8736A">
            <w:pPr>
              <w:spacing w:line="360" w:lineRule="auto"/>
              <w:rPr>
                <w:rFonts w:ascii="Times New Roman" w:eastAsia="宋体" w:hAnsi="Times New Roman" w:cs="Times New Roman"/>
                <w:b/>
                <w:bCs/>
                <w:color w:val="000000"/>
                <w:szCs w:val="21"/>
                <w:u w:val="single"/>
              </w:rPr>
            </w:pPr>
            <w:r w:rsidRPr="000201C7">
              <w:rPr>
                <w:rFonts w:ascii="Times New Roman" w:eastAsia="宋体" w:hAnsi="Times New Roman" w:cs="Times New Roman"/>
                <w:b/>
                <w:szCs w:val="21"/>
                <w:u w:val="single"/>
              </w:rPr>
              <w:t>3.1.6</w:t>
            </w:r>
            <w:r w:rsidRPr="000201C7">
              <w:rPr>
                <w:rFonts w:ascii="Times New Roman" w:eastAsia="宋体" w:hAnsi="Times New Roman" w:cs="Times New Roman"/>
                <w:szCs w:val="21"/>
                <w:u w:val="single"/>
              </w:rPr>
              <w:t xml:space="preserve">　确认燃气设施有泄漏时，应对泄漏点周边的市政井、管沟、地下室等可能有燃气积聚的建筑物、构筑物进行检测。</w:t>
            </w:r>
          </w:p>
        </w:tc>
      </w:tr>
      <w:tr w:rsidR="001E5CCF" w:rsidRPr="00900A59" w14:paraId="74004DEC" w14:textId="77777777" w:rsidTr="004064C9">
        <w:trPr>
          <w:jc w:val="center"/>
        </w:trPr>
        <w:tc>
          <w:tcPr>
            <w:tcW w:w="4212" w:type="dxa"/>
          </w:tcPr>
          <w:p w14:paraId="1EB0F052" w14:textId="77777777" w:rsidR="00E8736A" w:rsidRPr="00900A59" w:rsidRDefault="00E8736A" w:rsidP="00E8736A">
            <w:pPr>
              <w:spacing w:line="360" w:lineRule="auto"/>
              <w:rPr>
                <w:rFonts w:ascii="宋体" w:eastAsia="宋体" w:hAnsi="宋体"/>
                <w:szCs w:val="21"/>
              </w:rPr>
            </w:pPr>
          </w:p>
        </w:tc>
        <w:tc>
          <w:tcPr>
            <w:tcW w:w="4064" w:type="dxa"/>
          </w:tcPr>
          <w:p w14:paraId="05003510" w14:textId="77777777" w:rsidR="00E8736A" w:rsidRPr="000201C7" w:rsidRDefault="00E8736A" w:rsidP="00E8736A">
            <w:pPr>
              <w:spacing w:line="360" w:lineRule="auto"/>
              <w:rPr>
                <w:rFonts w:ascii="Times New Roman" w:eastAsia="宋体" w:hAnsi="Times New Roman" w:cs="Times New Roman"/>
                <w:b/>
                <w:bCs/>
                <w:color w:val="000000"/>
                <w:szCs w:val="21"/>
                <w:u w:val="single"/>
              </w:rPr>
            </w:pPr>
            <w:r w:rsidRPr="000201C7">
              <w:rPr>
                <w:rFonts w:ascii="Times New Roman" w:eastAsia="宋体" w:hAnsi="Times New Roman" w:cs="Times New Roman"/>
                <w:b/>
                <w:szCs w:val="21"/>
                <w:u w:val="single"/>
              </w:rPr>
              <w:t>3.1.7</w:t>
            </w:r>
            <w:r w:rsidRPr="000201C7">
              <w:rPr>
                <w:rFonts w:ascii="Times New Roman" w:eastAsia="宋体" w:hAnsi="Times New Roman" w:cs="Times New Roman"/>
                <w:szCs w:val="21"/>
                <w:u w:val="single"/>
              </w:rPr>
              <w:t xml:space="preserve">　泄漏检测过程中，检测人员应穿防静电工作服、鞋。进入阀</w:t>
            </w:r>
            <w:r w:rsidRPr="000201C7">
              <w:rPr>
                <w:rFonts w:ascii="Times New Roman" w:eastAsia="宋体" w:hAnsi="Times New Roman" w:cs="Times New Roman"/>
                <w:bCs/>
                <w:szCs w:val="21"/>
                <w:u w:val="single"/>
              </w:rPr>
              <w:t>门</w:t>
            </w:r>
            <w:r w:rsidRPr="000201C7">
              <w:rPr>
                <w:rFonts w:ascii="Times New Roman" w:eastAsia="宋体" w:hAnsi="Times New Roman" w:cs="Times New Roman"/>
                <w:szCs w:val="21"/>
                <w:u w:val="single"/>
              </w:rPr>
              <w:t>井（地下阀室）、地下调压站（箱）等</w:t>
            </w:r>
            <w:r w:rsidRPr="000201C7">
              <w:rPr>
                <w:rFonts w:ascii="Times New Roman" w:eastAsia="宋体" w:hAnsi="Times New Roman" w:cs="Times New Roman"/>
                <w:bCs/>
                <w:szCs w:val="21"/>
                <w:u w:val="single"/>
              </w:rPr>
              <w:t>地下</w:t>
            </w:r>
            <w:r w:rsidRPr="000201C7">
              <w:rPr>
                <w:rFonts w:ascii="Times New Roman" w:eastAsia="宋体" w:hAnsi="Times New Roman" w:cs="Times New Roman"/>
                <w:szCs w:val="21"/>
                <w:u w:val="single"/>
              </w:rPr>
              <w:t>场所时应有专人监护，并应穿戴防护用具，系好安全带，泄漏检测人员防护应符合国家相关标准规定。</w:t>
            </w:r>
          </w:p>
        </w:tc>
      </w:tr>
      <w:tr w:rsidR="001E5CCF" w:rsidRPr="00900A59" w14:paraId="2389FD76" w14:textId="77777777" w:rsidTr="004064C9">
        <w:trPr>
          <w:jc w:val="center"/>
        </w:trPr>
        <w:tc>
          <w:tcPr>
            <w:tcW w:w="4212" w:type="dxa"/>
          </w:tcPr>
          <w:p w14:paraId="4ABA4FE5" w14:textId="77777777" w:rsidR="00E8736A" w:rsidRPr="000201C7" w:rsidRDefault="00E8736A" w:rsidP="00E8736A">
            <w:pPr>
              <w:adjustRightInd w:val="0"/>
              <w:snapToGrid w:val="0"/>
              <w:spacing w:line="360" w:lineRule="auto"/>
              <w:rPr>
                <w:rFonts w:ascii="Times New Roman" w:eastAsia="宋体" w:hAnsi="Times New Roman" w:cs="Times New Roman"/>
                <w:szCs w:val="21"/>
              </w:rPr>
            </w:pPr>
            <w:r w:rsidRPr="000201C7">
              <w:rPr>
                <w:rFonts w:ascii="Times New Roman" w:eastAsia="宋体" w:hAnsi="Times New Roman" w:cs="Times New Roman"/>
                <w:b/>
                <w:bCs/>
                <w:szCs w:val="21"/>
              </w:rPr>
              <w:t>3.2.1</w:t>
            </w:r>
            <w:r w:rsidRPr="000201C7">
              <w:rPr>
                <w:rFonts w:ascii="Times New Roman" w:eastAsia="宋体" w:hAnsi="Times New Roman" w:cs="Times New Roman"/>
                <w:szCs w:val="21"/>
              </w:rPr>
              <w:t xml:space="preserve">　埋地管道的泄漏初检</w:t>
            </w:r>
            <w:r w:rsidRPr="000201C7">
              <w:rPr>
                <w:rFonts w:ascii="Times New Roman" w:eastAsia="宋体" w:hAnsi="Times New Roman" w:cs="Times New Roman"/>
                <w:bCs/>
                <w:szCs w:val="21"/>
              </w:rPr>
              <w:t>宜在白天夜间进行，且宜避开风、雨、雪等恶劣天气。</w:t>
            </w:r>
          </w:p>
        </w:tc>
        <w:tc>
          <w:tcPr>
            <w:tcW w:w="4064" w:type="dxa"/>
          </w:tcPr>
          <w:p w14:paraId="6897D317" w14:textId="0A15EA21" w:rsidR="00E8736A" w:rsidRPr="000201C7" w:rsidRDefault="00E8736A" w:rsidP="00E8736A">
            <w:pPr>
              <w:adjustRightInd w:val="0"/>
              <w:snapToGrid w:val="0"/>
              <w:spacing w:line="360" w:lineRule="auto"/>
              <w:rPr>
                <w:rFonts w:ascii="Times New Roman" w:eastAsia="宋体" w:hAnsi="Times New Roman" w:cs="Times New Roman"/>
                <w:b/>
                <w:bCs/>
                <w:color w:val="000000"/>
                <w:szCs w:val="21"/>
                <w:u w:val="single"/>
              </w:rPr>
            </w:pPr>
            <w:r w:rsidRPr="000201C7">
              <w:rPr>
                <w:rFonts w:ascii="Times New Roman" w:eastAsia="宋体" w:hAnsi="Times New Roman" w:cs="Times New Roman"/>
                <w:b/>
                <w:bCs/>
                <w:szCs w:val="21"/>
              </w:rPr>
              <w:t>3.2.1</w:t>
            </w:r>
            <w:r w:rsidRPr="000201C7">
              <w:rPr>
                <w:rFonts w:ascii="Times New Roman" w:eastAsia="宋体" w:hAnsi="Times New Roman" w:cs="Times New Roman"/>
                <w:szCs w:val="21"/>
              </w:rPr>
              <w:t xml:space="preserve">　</w:t>
            </w:r>
            <w:r w:rsidR="000201C7" w:rsidRPr="000201C7">
              <w:rPr>
                <w:rFonts w:ascii="Times New Roman" w:eastAsia="宋体" w:hAnsi="Times New Roman" w:cs="Times New Roman"/>
                <w:szCs w:val="21"/>
              </w:rPr>
              <w:t>埋地管道的泄漏初检</w:t>
            </w:r>
            <w:r w:rsidR="000201C7" w:rsidRPr="000201C7">
              <w:rPr>
                <w:rFonts w:ascii="Times New Roman" w:eastAsia="宋体" w:hAnsi="Times New Roman" w:cs="Times New Roman"/>
                <w:bCs/>
                <w:szCs w:val="21"/>
                <w:bdr w:val="single" w:sz="4" w:space="0" w:color="auto"/>
              </w:rPr>
              <w:t>宜在白天夜间进行，且</w:t>
            </w:r>
            <w:r w:rsidR="000201C7" w:rsidRPr="000201C7">
              <w:rPr>
                <w:rFonts w:ascii="Times New Roman" w:eastAsia="宋体" w:hAnsi="Times New Roman" w:cs="Times New Roman"/>
                <w:bCs/>
                <w:szCs w:val="21"/>
              </w:rPr>
              <w:t>宜避开风、雨、雪等恶劣天气。</w:t>
            </w:r>
          </w:p>
        </w:tc>
      </w:tr>
      <w:tr w:rsidR="001E5CCF" w:rsidRPr="00900A59" w14:paraId="29F2C7B6" w14:textId="77777777" w:rsidTr="004064C9">
        <w:trPr>
          <w:jc w:val="center"/>
        </w:trPr>
        <w:tc>
          <w:tcPr>
            <w:tcW w:w="4212" w:type="dxa"/>
          </w:tcPr>
          <w:p w14:paraId="7FCD651D" w14:textId="77777777" w:rsidR="00E8736A" w:rsidRPr="000201C7" w:rsidRDefault="00E8736A" w:rsidP="00E8736A">
            <w:pPr>
              <w:adjustRightInd w:val="0"/>
              <w:snapToGrid w:val="0"/>
              <w:spacing w:line="360" w:lineRule="auto"/>
              <w:rPr>
                <w:rFonts w:ascii="Times New Roman" w:eastAsia="宋体" w:hAnsi="Times New Roman" w:cs="Times New Roman"/>
                <w:szCs w:val="21"/>
              </w:rPr>
            </w:pPr>
            <w:r w:rsidRPr="000201C7">
              <w:rPr>
                <w:rFonts w:ascii="Times New Roman" w:eastAsia="宋体" w:hAnsi="Times New Roman" w:cs="Times New Roman"/>
                <w:b/>
                <w:bCs/>
                <w:szCs w:val="21"/>
              </w:rPr>
              <w:t>3.2.2</w:t>
            </w:r>
            <w:r w:rsidRPr="000201C7">
              <w:rPr>
                <w:rFonts w:ascii="Times New Roman" w:eastAsia="宋体" w:hAnsi="Times New Roman" w:cs="Times New Roman"/>
                <w:b/>
                <w:bCs/>
                <w:szCs w:val="21"/>
              </w:rPr>
              <w:t xml:space="preserve">　</w:t>
            </w:r>
            <w:r w:rsidRPr="000201C7">
              <w:rPr>
                <w:rFonts w:ascii="Times New Roman" w:eastAsia="宋体" w:hAnsi="Times New Roman" w:cs="Times New Roman"/>
                <w:szCs w:val="21"/>
              </w:rPr>
              <w:t>埋地管道的泄漏初检可采取车载仪器、手推车载仪器或手持仪器等检测方式，检测速度不应超过仪器的检测速度限定值，并应符合下列</w:t>
            </w:r>
            <w:r w:rsidRPr="000201C7">
              <w:rPr>
                <w:rFonts w:ascii="Times New Roman" w:eastAsia="宋体" w:hAnsi="Times New Roman" w:cs="Times New Roman"/>
                <w:color w:val="000000"/>
                <w:szCs w:val="21"/>
              </w:rPr>
              <w:t>规定</w:t>
            </w:r>
            <w:r w:rsidRPr="000201C7">
              <w:rPr>
                <w:rFonts w:ascii="Times New Roman" w:eastAsia="宋体" w:hAnsi="Times New Roman" w:cs="Times New Roman"/>
                <w:szCs w:val="21"/>
              </w:rPr>
              <w:t>：</w:t>
            </w:r>
          </w:p>
          <w:p w14:paraId="05AD1428" w14:textId="77777777" w:rsidR="00E8736A" w:rsidRPr="00DA3EA0" w:rsidRDefault="00E8736A" w:rsidP="00E8736A">
            <w:pPr>
              <w:adjustRightInd w:val="0"/>
              <w:snapToGrid w:val="0"/>
              <w:spacing w:line="360" w:lineRule="auto"/>
              <w:ind w:firstLineChars="200" w:firstLine="422"/>
              <w:rPr>
                <w:rFonts w:ascii="Times New Roman" w:eastAsia="宋体" w:hAnsi="Times New Roman" w:cs="Times New Roman"/>
                <w:szCs w:val="21"/>
              </w:rPr>
            </w:pPr>
            <w:r w:rsidRPr="000201C7">
              <w:rPr>
                <w:rFonts w:ascii="Times New Roman" w:eastAsia="宋体" w:hAnsi="Times New Roman" w:cs="Times New Roman"/>
                <w:b/>
                <w:bCs/>
                <w:szCs w:val="21"/>
              </w:rPr>
              <w:t>1</w:t>
            </w:r>
            <w:r w:rsidRPr="000201C7">
              <w:rPr>
                <w:rFonts w:ascii="Times New Roman" w:eastAsia="宋体" w:hAnsi="Times New Roman" w:cs="Times New Roman"/>
                <w:szCs w:val="21"/>
              </w:rPr>
              <w:t xml:space="preserve">　对埋设于车行道下的管道，宜采用车载仪器进行快速检测</w:t>
            </w:r>
            <w:r w:rsidRPr="00DA3EA0">
              <w:rPr>
                <w:rFonts w:ascii="Times New Roman" w:eastAsia="宋体" w:hAnsi="Times New Roman" w:cs="Times New Roman"/>
                <w:szCs w:val="21"/>
              </w:rPr>
              <w:t>，车速不宜超过</w:t>
            </w:r>
            <w:r w:rsidRPr="00DA3EA0">
              <w:rPr>
                <w:rFonts w:ascii="Times New Roman" w:eastAsia="宋体" w:hAnsi="Times New Roman" w:cs="Times New Roman"/>
                <w:szCs w:val="21"/>
              </w:rPr>
              <w:t>30km/h</w:t>
            </w:r>
            <w:r w:rsidRPr="00DA3EA0">
              <w:rPr>
                <w:rFonts w:ascii="Times New Roman" w:eastAsia="宋体" w:hAnsi="Times New Roman" w:cs="Times New Roman"/>
                <w:szCs w:val="21"/>
              </w:rPr>
              <w:t>；</w:t>
            </w:r>
          </w:p>
          <w:p w14:paraId="5BEAF781" w14:textId="77777777" w:rsidR="00E8736A" w:rsidRPr="000201C7" w:rsidRDefault="00E8736A" w:rsidP="00B91D43">
            <w:pPr>
              <w:adjustRightInd w:val="0"/>
              <w:snapToGrid w:val="0"/>
              <w:spacing w:line="360" w:lineRule="auto"/>
              <w:ind w:firstLineChars="200" w:firstLine="422"/>
              <w:rPr>
                <w:rFonts w:ascii="Times New Roman" w:eastAsia="宋体" w:hAnsi="Times New Roman" w:cs="Times New Roman"/>
                <w:b/>
                <w:bCs/>
                <w:szCs w:val="21"/>
              </w:rPr>
            </w:pPr>
            <w:r w:rsidRPr="00DA3EA0">
              <w:rPr>
                <w:rFonts w:ascii="Times New Roman" w:eastAsia="宋体" w:hAnsi="Times New Roman" w:cs="Times New Roman"/>
                <w:b/>
                <w:bCs/>
                <w:szCs w:val="21"/>
              </w:rPr>
              <w:t>2</w:t>
            </w:r>
            <w:r w:rsidRPr="00DA3EA0">
              <w:rPr>
                <w:rFonts w:ascii="Times New Roman" w:eastAsia="宋体" w:hAnsi="Times New Roman" w:cs="Times New Roman"/>
                <w:szCs w:val="21"/>
              </w:rPr>
              <w:t xml:space="preserve">　对埋设于人行道、绿地、庭院等区域的管道，宜采用手推车载仪器或手持仪器进行检测，行进速度宜为</w:t>
            </w:r>
            <w:r w:rsidRPr="00DA3EA0">
              <w:rPr>
                <w:rFonts w:ascii="Times New Roman" w:eastAsia="宋体" w:hAnsi="Times New Roman" w:cs="Times New Roman"/>
                <w:szCs w:val="21"/>
              </w:rPr>
              <w:t>1m/s</w:t>
            </w:r>
            <w:r w:rsidRPr="000201C7">
              <w:rPr>
                <w:rFonts w:ascii="Times New Roman" w:eastAsia="宋体" w:hAnsi="Times New Roman" w:cs="Times New Roman"/>
                <w:szCs w:val="21"/>
              </w:rPr>
              <w:t>。</w:t>
            </w:r>
          </w:p>
        </w:tc>
        <w:tc>
          <w:tcPr>
            <w:tcW w:w="4064" w:type="dxa"/>
          </w:tcPr>
          <w:p w14:paraId="6025F9CF" w14:textId="77777777" w:rsidR="00E8736A" w:rsidRPr="000201C7" w:rsidRDefault="00E8736A" w:rsidP="00E8736A">
            <w:pPr>
              <w:adjustRightInd w:val="0"/>
              <w:snapToGrid w:val="0"/>
              <w:spacing w:line="360" w:lineRule="auto"/>
              <w:rPr>
                <w:rFonts w:ascii="Times New Roman" w:eastAsia="宋体" w:hAnsi="Times New Roman" w:cs="Times New Roman"/>
                <w:szCs w:val="21"/>
              </w:rPr>
            </w:pPr>
            <w:r w:rsidRPr="000201C7">
              <w:rPr>
                <w:rFonts w:ascii="Times New Roman" w:eastAsia="宋体" w:hAnsi="Times New Roman" w:cs="Times New Roman"/>
                <w:b/>
                <w:bCs/>
                <w:szCs w:val="21"/>
              </w:rPr>
              <w:t>3.2.2</w:t>
            </w:r>
            <w:r w:rsidRPr="000201C7">
              <w:rPr>
                <w:rFonts w:ascii="Times New Roman" w:eastAsia="宋体" w:hAnsi="Times New Roman" w:cs="Times New Roman"/>
                <w:b/>
                <w:bCs/>
                <w:szCs w:val="21"/>
              </w:rPr>
              <w:t xml:space="preserve">　</w:t>
            </w:r>
            <w:r w:rsidRPr="000201C7">
              <w:rPr>
                <w:rFonts w:ascii="Times New Roman" w:eastAsia="宋体" w:hAnsi="Times New Roman" w:cs="Times New Roman"/>
                <w:szCs w:val="21"/>
              </w:rPr>
              <w:t>埋地管道的泄漏初检可采取车载仪器、手推车载仪器或手持仪器等检测方式，检测速度不应超过仪器的检测速度限定值，并应符合下列</w:t>
            </w:r>
            <w:r w:rsidRPr="000201C7">
              <w:rPr>
                <w:rFonts w:ascii="Times New Roman" w:eastAsia="宋体" w:hAnsi="Times New Roman" w:cs="Times New Roman"/>
                <w:color w:val="000000"/>
                <w:szCs w:val="21"/>
              </w:rPr>
              <w:t>规定</w:t>
            </w:r>
            <w:r w:rsidRPr="000201C7">
              <w:rPr>
                <w:rFonts w:ascii="Times New Roman" w:eastAsia="宋体" w:hAnsi="Times New Roman" w:cs="Times New Roman"/>
                <w:szCs w:val="21"/>
              </w:rPr>
              <w:t>：</w:t>
            </w:r>
          </w:p>
          <w:p w14:paraId="2BED7442" w14:textId="25795D50" w:rsidR="00E8736A" w:rsidRPr="000201C7" w:rsidRDefault="00E8736A" w:rsidP="00E8736A">
            <w:pPr>
              <w:adjustRightInd w:val="0"/>
              <w:snapToGrid w:val="0"/>
              <w:spacing w:line="360" w:lineRule="auto"/>
              <w:ind w:firstLineChars="200" w:firstLine="422"/>
              <w:rPr>
                <w:rFonts w:ascii="Times New Roman" w:eastAsia="宋体" w:hAnsi="Times New Roman" w:cs="Times New Roman"/>
                <w:szCs w:val="21"/>
              </w:rPr>
            </w:pPr>
            <w:r w:rsidRPr="000201C7">
              <w:rPr>
                <w:rFonts w:ascii="Times New Roman" w:eastAsia="宋体" w:hAnsi="Times New Roman" w:cs="Times New Roman"/>
                <w:b/>
                <w:bCs/>
                <w:szCs w:val="21"/>
              </w:rPr>
              <w:t>1</w:t>
            </w:r>
            <w:r w:rsidRPr="000201C7">
              <w:rPr>
                <w:rFonts w:ascii="Times New Roman" w:eastAsia="宋体" w:hAnsi="Times New Roman" w:cs="Times New Roman"/>
                <w:szCs w:val="21"/>
              </w:rPr>
              <w:t xml:space="preserve">　对埋设于车行道下的管道，宜采用车载仪器进行快速检测</w:t>
            </w:r>
            <w:r w:rsidR="000201C7" w:rsidRPr="000201C7">
              <w:rPr>
                <w:rFonts w:ascii="Times New Roman" w:eastAsia="宋体" w:hAnsi="Times New Roman" w:cs="Times New Roman"/>
                <w:szCs w:val="21"/>
                <w:bdr w:val="single" w:sz="4" w:space="0" w:color="auto"/>
              </w:rPr>
              <w:t>，车速不宜超过</w:t>
            </w:r>
            <w:r w:rsidR="000201C7" w:rsidRPr="000201C7">
              <w:rPr>
                <w:rFonts w:ascii="Times New Roman" w:eastAsia="宋体" w:hAnsi="Times New Roman" w:cs="Times New Roman"/>
                <w:szCs w:val="21"/>
                <w:bdr w:val="single" w:sz="4" w:space="0" w:color="auto"/>
              </w:rPr>
              <w:t>30km/h</w:t>
            </w:r>
            <w:r w:rsidRPr="000201C7">
              <w:rPr>
                <w:rFonts w:ascii="Times New Roman" w:eastAsia="宋体" w:hAnsi="Times New Roman" w:cs="Times New Roman"/>
                <w:szCs w:val="21"/>
              </w:rPr>
              <w:t>；</w:t>
            </w:r>
          </w:p>
          <w:p w14:paraId="4F91DDB2" w14:textId="304555EE" w:rsidR="00E8736A" w:rsidRPr="000201C7" w:rsidRDefault="00E8736A" w:rsidP="00E8736A">
            <w:pPr>
              <w:adjustRightInd w:val="0"/>
              <w:snapToGrid w:val="0"/>
              <w:spacing w:line="360" w:lineRule="auto"/>
              <w:ind w:firstLineChars="200" w:firstLine="422"/>
              <w:rPr>
                <w:rFonts w:ascii="Times New Roman" w:eastAsia="宋体" w:hAnsi="Times New Roman" w:cs="Times New Roman"/>
                <w:b/>
                <w:bCs/>
                <w:szCs w:val="21"/>
              </w:rPr>
            </w:pPr>
            <w:r w:rsidRPr="000201C7">
              <w:rPr>
                <w:rFonts w:ascii="Times New Roman" w:eastAsia="宋体" w:hAnsi="Times New Roman" w:cs="Times New Roman"/>
                <w:b/>
                <w:bCs/>
                <w:szCs w:val="21"/>
              </w:rPr>
              <w:t>2</w:t>
            </w:r>
            <w:r w:rsidRPr="000201C7">
              <w:rPr>
                <w:rFonts w:ascii="Times New Roman" w:eastAsia="宋体" w:hAnsi="Times New Roman" w:cs="Times New Roman"/>
                <w:szCs w:val="21"/>
              </w:rPr>
              <w:t xml:space="preserve">　对埋设于人行道、绿地、庭院等区域的管道，宜采用手推车载仪器或手持仪器进行检测，行进速度宜为</w:t>
            </w:r>
            <w:r w:rsidR="00DA3EA0" w:rsidRPr="000201C7">
              <w:rPr>
                <w:rFonts w:ascii="Times New Roman" w:eastAsia="宋体" w:hAnsi="Times New Roman" w:cs="Times New Roman"/>
                <w:szCs w:val="21"/>
                <w:bdr w:val="single" w:sz="4" w:space="0" w:color="auto"/>
              </w:rPr>
              <w:t>1m/s</w:t>
            </w:r>
            <w:r w:rsidRPr="000201C7">
              <w:rPr>
                <w:rFonts w:ascii="Times New Roman" w:eastAsia="宋体" w:hAnsi="Times New Roman" w:cs="Times New Roman"/>
                <w:szCs w:val="21"/>
                <w:u w:val="single"/>
              </w:rPr>
              <w:t>正常步行</w:t>
            </w:r>
            <w:r w:rsidRPr="000201C7">
              <w:rPr>
                <w:rFonts w:ascii="Times New Roman" w:eastAsia="宋体" w:hAnsi="Times New Roman" w:cs="Times New Roman"/>
                <w:szCs w:val="21"/>
                <w:u w:val="single"/>
              </w:rPr>
              <w:lastRenderedPageBreak/>
              <w:t>速度</w:t>
            </w:r>
            <w:r w:rsidRPr="000201C7">
              <w:rPr>
                <w:rFonts w:ascii="Times New Roman" w:eastAsia="宋体" w:hAnsi="Times New Roman" w:cs="Times New Roman"/>
                <w:szCs w:val="21"/>
              </w:rPr>
              <w:t>。</w:t>
            </w:r>
          </w:p>
        </w:tc>
      </w:tr>
      <w:tr w:rsidR="001E5CCF" w:rsidRPr="00900A59" w14:paraId="64AB9D29" w14:textId="77777777" w:rsidTr="004064C9">
        <w:trPr>
          <w:jc w:val="center"/>
        </w:trPr>
        <w:tc>
          <w:tcPr>
            <w:tcW w:w="4212" w:type="dxa"/>
          </w:tcPr>
          <w:p w14:paraId="124FB188" w14:textId="7D725ACD" w:rsidR="00E8736A" w:rsidRPr="000201C7" w:rsidRDefault="00E8736A" w:rsidP="00DC1BB8">
            <w:pPr>
              <w:adjustRightInd w:val="0"/>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lastRenderedPageBreak/>
              <w:t>3.2.7</w:t>
            </w:r>
            <w:r w:rsidRPr="000201C7">
              <w:rPr>
                <w:rFonts w:ascii="Times New Roman" w:eastAsia="宋体" w:hAnsi="Times New Roman" w:cs="Times New Roman"/>
                <w:bCs/>
                <w:szCs w:val="21"/>
              </w:rPr>
              <w:t xml:space="preserve">　检测孔检测完成后，应对各检测孔的燃气浓度数值进行对比分析，确定燃气浓度峰值的检测孔，并应从该检测</w:t>
            </w:r>
            <w:proofErr w:type="gramStart"/>
            <w:r w:rsidRPr="000201C7">
              <w:rPr>
                <w:rFonts w:ascii="Times New Roman" w:eastAsia="宋体" w:hAnsi="Times New Roman" w:cs="Times New Roman"/>
                <w:bCs/>
                <w:szCs w:val="21"/>
              </w:rPr>
              <w:t>孔进行</w:t>
            </w:r>
            <w:proofErr w:type="gramEnd"/>
            <w:r w:rsidRPr="000201C7">
              <w:rPr>
                <w:rFonts w:ascii="Times New Roman" w:eastAsia="宋体" w:hAnsi="Times New Roman" w:cs="Times New Roman"/>
                <w:bCs/>
                <w:szCs w:val="21"/>
              </w:rPr>
              <w:t>开挖检测，直至找到泄漏</w:t>
            </w:r>
            <w:r w:rsidRPr="00DA3EA0">
              <w:rPr>
                <w:rFonts w:ascii="Times New Roman" w:eastAsia="宋体" w:hAnsi="Times New Roman" w:cs="Times New Roman"/>
                <w:bCs/>
                <w:szCs w:val="21"/>
              </w:rPr>
              <w:t>部位</w:t>
            </w:r>
            <w:r w:rsidRPr="000201C7">
              <w:rPr>
                <w:rFonts w:ascii="Times New Roman" w:eastAsia="宋体" w:hAnsi="Times New Roman" w:cs="Times New Roman"/>
                <w:bCs/>
                <w:szCs w:val="21"/>
              </w:rPr>
              <w:t>。</w:t>
            </w:r>
          </w:p>
        </w:tc>
        <w:tc>
          <w:tcPr>
            <w:tcW w:w="4064" w:type="dxa"/>
          </w:tcPr>
          <w:p w14:paraId="28551FA4" w14:textId="27125625" w:rsidR="00E8736A" w:rsidRPr="000201C7" w:rsidRDefault="00E8736A" w:rsidP="00DC1BB8">
            <w:pPr>
              <w:adjustRightInd w:val="0"/>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3.2.7</w:t>
            </w:r>
            <w:r w:rsidRPr="000201C7">
              <w:rPr>
                <w:rFonts w:ascii="Times New Roman" w:eastAsia="宋体" w:hAnsi="Times New Roman" w:cs="Times New Roman"/>
                <w:bCs/>
                <w:szCs w:val="21"/>
              </w:rPr>
              <w:t xml:space="preserve">　检测孔检测完成后，应对各检测孔的燃气浓度数值进行对比分析，确定燃气浓度峰值的检测孔，并应从该检测</w:t>
            </w:r>
            <w:proofErr w:type="gramStart"/>
            <w:r w:rsidRPr="000201C7">
              <w:rPr>
                <w:rFonts w:ascii="Times New Roman" w:eastAsia="宋体" w:hAnsi="Times New Roman" w:cs="Times New Roman"/>
                <w:bCs/>
                <w:szCs w:val="21"/>
              </w:rPr>
              <w:t>孔进行</w:t>
            </w:r>
            <w:proofErr w:type="gramEnd"/>
            <w:r w:rsidRPr="000201C7">
              <w:rPr>
                <w:rFonts w:ascii="Times New Roman" w:eastAsia="宋体" w:hAnsi="Times New Roman" w:cs="Times New Roman"/>
                <w:bCs/>
                <w:szCs w:val="21"/>
              </w:rPr>
              <w:t>开挖检测，直至找到泄漏</w:t>
            </w:r>
            <w:r w:rsidR="00DA3EA0" w:rsidRPr="000201C7">
              <w:rPr>
                <w:rFonts w:ascii="Times New Roman" w:eastAsia="宋体" w:hAnsi="Times New Roman" w:cs="Times New Roman"/>
                <w:bCs/>
                <w:szCs w:val="21"/>
                <w:bdr w:val="single" w:sz="4" w:space="0" w:color="auto"/>
              </w:rPr>
              <w:t>部位</w:t>
            </w:r>
            <w:r w:rsidRPr="000201C7">
              <w:rPr>
                <w:rFonts w:ascii="Times New Roman" w:eastAsia="宋体" w:hAnsi="Times New Roman" w:cs="Times New Roman"/>
                <w:bCs/>
                <w:szCs w:val="21"/>
                <w:u w:val="single"/>
              </w:rPr>
              <w:t>点</w:t>
            </w:r>
            <w:r w:rsidRPr="000201C7">
              <w:rPr>
                <w:rFonts w:ascii="Times New Roman" w:eastAsia="宋体" w:hAnsi="Times New Roman" w:cs="Times New Roman"/>
                <w:bCs/>
                <w:szCs w:val="21"/>
              </w:rPr>
              <w:t>。</w:t>
            </w:r>
          </w:p>
        </w:tc>
      </w:tr>
      <w:tr w:rsidR="001E5CCF" w:rsidRPr="00900A59" w14:paraId="7EE3BABD" w14:textId="77777777" w:rsidTr="004064C9">
        <w:trPr>
          <w:jc w:val="center"/>
        </w:trPr>
        <w:tc>
          <w:tcPr>
            <w:tcW w:w="4212" w:type="dxa"/>
          </w:tcPr>
          <w:p w14:paraId="26B90BC8" w14:textId="77777777" w:rsidR="00B91D43" w:rsidRPr="00DA3EA0" w:rsidRDefault="00B91D43" w:rsidP="00B91D43">
            <w:pPr>
              <w:adjustRightInd w:val="0"/>
              <w:snapToGrid w:val="0"/>
              <w:spacing w:line="360" w:lineRule="auto"/>
              <w:rPr>
                <w:rFonts w:ascii="Times New Roman" w:eastAsia="宋体" w:hAnsi="Times New Roman" w:cs="Times New Roman"/>
                <w:szCs w:val="21"/>
              </w:rPr>
            </w:pPr>
            <w:r w:rsidRPr="00DA3EA0">
              <w:rPr>
                <w:rFonts w:ascii="Times New Roman" w:eastAsia="宋体" w:hAnsi="Times New Roman" w:cs="Times New Roman"/>
                <w:b/>
                <w:bCs/>
                <w:szCs w:val="21"/>
              </w:rPr>
              <w:t>3.3.4</w:t>
            </w:r>
            <w:r w:rsidRPr="00DA3EA0">
              <w:rPr>
                <w:rFonts w:ascii="Times New Roman" w:eastAsia="宋体" w:hAnsi="Times New Roman" w:cs="Times New Roman"/>
                <w:bCs/>
                <w:szCs w:val="21"/>
              </w:rPr>
              <w:t xml:space="preserve">　</w:t>
            </w:r>
            <w:r w:rsidRPr="00DA3EA0">
              <w:rPr>
                <w:rFonts w:ascii="Times New Roman" w:eastAsia="宋体" w:hAnsi="Times New Roman" w:cs="Times New Roman"/>
                <w:szCs w:val="21"/>
              </w:rPr>
              <w:t>进入阀</w:t>
            </w:r>
            <w:r w:rsidRPr="00DA3EA0">
              <w:rPr>
                <w:rFonts w:ascii="Times New Roman" w:eastAsia="宋体" w:hAnsi="Times New Roman" w:cs="Times New Roman"/>
                <w:bCs/>
                <w:szCs w:val="21"/>
              </w:rPr>
              <w:t>门</w:t>
            </w:r>
            <w:r w:rsidRPr="00DA3EA0">
              <w:rPr>
                <w:rFonts w:ascii="Times New Roman" w:eastAsia="宋体" w:hAnsi="Times New Roman" w:cs="Times New Roman"/>
                <w:szCs w:val="21"/>
              </w:rPr>
              <w:t>井（地下阀室）、地下调压站（箱）等</w:t>
            </w:r>
            <w:r w:rsidRPr="00DA3EA0">
              <w:rPr>
                <w:rFonts w:ascii="Times New Roman" w:eastAsia="宋体" w:hAnsi="Times New Roman" w:cs="Times New Roman"/>
                <w:bCs/>
                <w:szCs w:val="21"/>
              </w:rPr>
              <w:t>地下</w:t>
            </w:r>
            <w:r w:rsidRPr="00DA3EA0">
              <w:rPr>
                <w:rFonts w:ascii="Times New Roman" w:eastAsia="宋体" w:hAnsi="Times New Roman" w:cs="Times New Roman"/>
                <w:szCs w:val="21"/>
              </w:rPr>
              <w:t>场所检测时应符合下列</w:t>
            </w:r>
            <w:r w:rsidRPr="00DA3EA0">
              <w:rPr>
                <w:rFonts w:ascii="Times New Roman" w:eastAsia="宋体" w:hAnsi="Times New Roman" w:cs="Times New Roman"/>
                <w:color w:val="000000"/>
                <w:szCs w:val="21"/>
              </w:rPr>
              <w:t>规定</w:t>
            </w:r>
            <w:r w:rsidRPr="00DA3EA0">
              <w:rPr>
                <w:rFonts w:ascii="Times New Roman" w:eastAsia="宋体" w:hAnsi="Times New Roman" w:cs="Times New Roman"/>
                <w:szCs w:val="21"/>
              </w:rPr>
              <w:t>：</w:t>
            </w:r>
          </w:p>
          <w:p w14:paraId="2405C1FD" w14:textId="77777777" w:rsidR="00B91D43" w:rsidRPr="00DA3EA0" w:rsidRDefault="00B91D43" w:rsidP="00B91D43">
            <w:pPr>
              <w:pStyle w:val="p0"/>
              <w:adjustRightInd w:val="0"/>
              <w:snapToGrid w:val="0"/>
              <w:spacing w:line="360" w:lineRule="auto"/>
              <w:ind w:firstLineChars="196" w:firstLine="413"/>
            </w:pPr>
            <w:r w:rsidRPr="00DA3EA0">
              <w:rPr>
                <w:b/>
                <w:bCs/>
                <w:kern w:val="2"/>
              </w:rPr>
              <w:t>1</w:t>
            </w:r>
            <w:r w:rsidRPr="00DA3EA0">
              <w:t xml:space="preserve">　</w:t>
            </w:r>
            <w:r w:rsidRPr="00DA3EA0">
              <w:rPr>
                <w:color w:val="000000"/>
              </w:rPr>
              <w:t>满足下列要求时，检测人员方可进入</w:t>
            </w:r>
            <w:r w:rsidRPr="00DA3EA0">
              <w:t>：</w:t>
            </w:r>
          </w:p>
          <w:p w14:paraId="0BEFC195" w14:textId="77777777" w:rsidR="00B91D43" w:rsidRPr="00DA3EA0" w:rsidRDefault="00B91D43" w:rsidP="00B91D43">
            <w:pPr>
              <w:pStyle w:val="p0"/>
              <w:adjustRightInd w:val="0"/>
              <w:snapToGrid w:val="0"/>
              <w:spacing w:line="360" w:lineRule="auto"/>
              <w:ind w:firstLineChars="196" w:firstLine="413"/>
            </w:pPr>
            <w:r w:rsidRPr="00DA3EA0">
              <w:rPr>
                <w:b/>
                <w:bCs/>
                <w:kern w:val="2"/>
              </w:rPr>
              <w:t>1</w:t>
            </w:r>
            <w:r w:rsidRPr="00DA3EA0">
              <w:rPr>
                <w:b/>
                <w:bCs/>
                <w:kern w:val="2"/>
              </w:rPr>
              <w:t>）</w:t>
            </w:r>
            <w:r w:rsidRPr="00DA3EA0">
              <w:t>氧气浓度大于</w:t>
            </w:r>
            <w:r w:rsidRPr="00DA3EA0">
              <w:t>19.5%</w:t>
            </w:r>
            <w:r w:rsidRPr="00DA3EA0">
              <w:t>；</w:t>
            </w:r>
          </w:p>
          <w:p w14:paraId="07E22D3A" w14:textId="77777777" w:rsidR="00B91D43" w:rsidRPr="00DA3EA0" w:rsidRDefault="00B91D43" w:rsidP="00B91D43">
            <w:pPr>
              <w:pStyle w:val="p0"/>
              <w:adjustRightInd w:val="0"/>
              <w:snapToGrid w:val="0"/>
              <w:spacing w:line="360" w:lineRule="auto"/>
              <w:ind w:firstLineChars="196" w:firstLine="413"/>
            </w:pPr>
            <w:r w:rsidRPr="00DA3EA0">
              <w:rPr>
                <w:b/>
                <w:bCs/>
                <w:kern w:val="2"/>
              </w:rPr>
              <w:t>2</w:t>
            </w:r>
            <w:r w:rsidRPr="00DA3EA0">
              <w:rPr>
                <w:b/>
                <w:bCs/>
                <w:kern w:val="2"/>
              </w:rPr>
              <w:t>）</w:t>
            </w:r>
            <w:r w:rsidRPr="00DA3EA0">
              <w:t>可燃气体浓度小于爆炸下限的</w:t>
            </w:r>
            <w:r w:rsidRPr="00DA3EA0">
              <w:t>20%</w:t>
            </w:r>
            <w:r w:rsidRPr="00DA3EA0">
              <w:t>；</w:t>
            </w:r>
          </w:p>
          <w:p w14:paraId="0AEDB11D" w14:textId="77777777" w:rsidR="00B91D43" w:rsidRPr="00DA3EA0" w:rsidRDefault="00B91D43" w:rsidP="00B91D43">
            <w:pPr>
              <w:pStyle w:val="p0"/>
              <w:adjustRightInd w:val="0"/>
              <w:snapToGrid w:val="0"/>
              <w:spacing w:line="360" w:lineRule="auto"/>
              <w:ind w:firstLineChars="196" w:firstLine="413"/>
            </w:pPr>
            <w:r w:rsidRPr="00DA3EA0">
              <w:rPr>
                <w:b/>
                <w:bCs/>
                <w:kern w:val="2"/>
              </w:rPr>
              <w:t>3</w:t>
            </w:r>
            <w:r w:rsidRPr="00DA3EA0">
              <w:rPr>
                <w:b/>
                <w:bCs/>
                <w:kern w:val="2"/>
              </w:rPr>
              <w:t>）</w:t>
            </w:r>
            <w:r w:rsidRPr="00DA3EA0">
              <w:t>一氧化碳浓度小于</w:t>
            </w:r>
            <w:r w:rsidRPr="00DA3EA0">
              <w:t>30mg/m</w:t>
            </w:r>
            <w:r w:rsidRPr="00DA3EA0">
              <w:rPr>
                <w:vertAlign w:val="superscript"/>
              </w:rPr>
              <w:t>3</w:t>
            </w:r>
            <w:r w:rsidRPr="00DA3EA0">
              <w:t>；</w:t>
            </w:r>
          </w:p>
          <w:p w14:paraId="5BB04AFF" w14:textId="77777777" w:rsidR="00B91D43" w:rsidRPr="00DA3EA0" w:rsidRDefault="00B91D43" w:rsidP="00B91D43">
            <w:pPr>
              <w:pStyle w:val="p0"/>
              <w:adjustRightInd w:val="0"/>
              <w:snapToGrid w:val="0"/>
              <w:spacing w:line="360" w:lineRule="auto"/>
              <w:ind w:firstLineChars="196" w:firstLine="413"/>
            </w:pPr>
            <w:r w:rsidRPr="00DA3EA0">
              <w:rPr>
                <w:b/>
                <w:bCs/>
                <w:kern w:val="2"/>
              </w:rPr>
              <w:t>4</w:t>
            </w:r>
            <w:r w:rsidRPr="00DA3EA0">
              <w:rPr>
                <w:b/>
                <w:bCs/>
                <w:kern w:val="2"/>
              </w:rPr>
              <w:t>）</w:t>
            </w:r>
            <w:r w:rsidRPr="00DA3EA0">
              <w:t>硫化氢浓度小于</w:t>
            </w:r>
            <w:r w:rsidRPr="00DA3EA0">
              <w:t>10mg/m</w:t>
            </w:r>
            <w:r w:rsidRPr="00DA3EA0">
              <w:rPr>
                <w:vertAlign w:val="superscript"/>
              </w:rPr>
              <w:t>3</w:t>
            </w:r>
            <w:r w:rsidRPr="00DA3EA0">
              <w:t>。</w:t>
            </w:r>
          </w:p>
          <w:p w14:paraId="153A11F3" w14:textId="77777777" w:rsidR="00B91D43" w:rsidRPr="000201C7" w:rsidRDefault="00B91D43" w:rsidP="00B91D43">
            <w:pPr>
              <w:pStyle w:val="p0"/>
              <w:adjustRightInd w:val="0"/>
              <w:snapToGrid w:val="0"/>
              <w:spacing w:line="360" w:lineRule="auto"/>
              <w:ind w:firstLineChars="196" w:firstLine="413"/>
              <w:rPr>
                <w:b/>
                <w:bCs/>
              </w:rPr>
            </w:pPr>
            <w:r w:rsidRPr="00DA3EA0">
              <w:rPr>
                <w:b/>
                <w:bCs/>
                <w:kern w:val="2"/>
              </w:rPr>
              <w:t>2</w:t>
            </w:r>
            <w:r w:rsidRPr="00DA3EA0">
              <w:t xml:space="preserve">　检测过程中，各种气体检测仪器应始终处于工作状态，当检测仪器显示的气体浓度变化超过限值并发出报警时，检测人员应立即停止作业返回地面，并对场所内采取通风措施，待各种气体浓度符合要求后，方可继续工作。</w:t>
            </w:r>
          </w:p>
        </w:tc>
        <w:tc>
          <w:tcPr>
            <w:tcW w:w="4064" w:type="dxa"/>
          </w:tcPr>
          <w:p w14:paraId="14DC7664" w14:textId="77777777" w:rsidR="00DA3EA0" w:rsidRPr="000201C7" w:rsidRDefault="00DA3EA0" w:rsidP="00DA3EA0">
            <w:pPr>
              <w:adjustRightInd w:val="0"/>
              <w:snapToGrid w:val="0"/>
              <w:spacing w:line="360" w:lineRule="auto"/>
              <w:rPr>
                <w:rFonts w:ascii="Times New Roman" w:eastAsia="宋体" w:hAnsi="Times New Roman" w:cs="Times New Roman"/>
                <w:szCs w:val="21"/>
                <w:bdr w:val="single" w:sz="4" w:space="0" w:color="auto"/>
              </w:rPr>
            </w:pPr>
            <w:r w:rsidRPr="000201C7">
              <w:rPr>
                <w:rFonts w:ascii="Times New Roman" w:eastAsia="宋体" w:hAnsi="Times New Roman" w:cs="Times New Roman"/>
                <w:b/>
                <w:bCs/>
                <w:szCs w:val="21"/>
                <w:bdr w:val="single" w:sz="4" w:space="0" w:color="auto"/>
              </w:rPr>
              <w:t>3.3.4</w:t>
            </w:r>
            <w:r w:rsidRPr="000201C7">
              <w:rPr>
                <w:rFonts w:ascii="Times New Roman" w:eastAsia="宋体" w:hAnsi="Times New Roman" w:cs="Times New Roman"/>
                <w:bCs/>
                <w:szCs w:val="21"/>
                <w:bdr w:val="single" w:sz="4" w:space="0" w:color="auto"/>
              </w:rPr>
              <w:t xml:space="preserve">　</w:t>
            </w:r>
            <w:r w:rsidRPr="000201C7">
              <w:rPr>
                <w:rFonts w:ascii="Times New Roman" w:eastAsia="宋体" w:hAnsi="Times New Roman" w:cs="Times New Roman"/>
                <w:szCs w:val="21"/>
                <w:bdr w:val="single" w:sz="4" w:space="0" w:color="auto"/>
              </w:rPr>
              <w:t>进入阀</w:t>
            </w:r>
            <w:r w:rsidRPr="000201C7">
              <w:rPr>
                <w:rFonts w:ascii="Times New Roman" w:eastAsia="宋体" w:hAnsi="Times New Roman" w:cs="Times New Roman"/>
                <w:bCs/>
                <w:szCs w:val="21"/>
                <w:bdr w:val="single" w:sz="4" w:space="0" w:color="auto"/>
              </w:rPr>
              <w:t>门</w:t>
            </w:r>
            <w:r w:rsidRPr="000201C7">
              <w:rPr>
                <w:rFonts w:ascii="Times New Roman" w:eastAsia="宋体" w:hAnsi="Times New Roman" w:cs="Times New Roman"/>
                <w:szCs w:val="21"/>
                <w:bdr w:val="single" w:sz="4" w:space="0" w:color="auto"/>
              </w:rPr>
              <w:t>井（地下阀室）、地下调压站（箱）等</w:t>
            </w:r>
            <w:r w:rsidRPr="000201C7">
              <w:rPr>
                <w:rFonts w:ascii="Times New Roman" w:eastAsia="宋体" w:hAnsi="Times New Roman" w:cs="Times New Roman"/>
                <w:bCs/>
                <w:szCs w:val="21"/>
                <w:bdr w:val="single" w:sz="4" w:space="0" w:color="auto"/>
              </w:rPr>
              <w:t>地下</w:t>
            </w:r>
            <w:r w:rsidRPr="000201C7">
              <w:rPr>
                <w:rFonts w:ascii="Times New Roman" w:eastAsia="宋体" w:hAnsi="Times New Roman" w:cs="Times New Roman"/>
                <w:szCs w:val="21"/>
                <w:bdr w:val="single" w:sz="4" w:space="0" w:color="auto"/>
              </w:rPr>
              <w:t>场所检测时应符合下列</w:t>
            </w:r>
            <w:r w:rsidRPr="000201C7">
              <w:rPr>
                <w:rFonts w:ascii="Times New Roman" w:eastAsia="宋体" w:hAnsi="Times New Roman" w:cs="Times New Roman"/>
                <w:color w:val="000000"/>
                <w:szCs w:val="21"/>
                <w:bdr w:val="single" w:sz="4" w:space="0" w:color="auto"/>
              </w:rPr>
              <w:t>规定</w:t>
            </w:r>
            <w:r w:rsidRPr="000201C7">
              <w:rPr>
                <w:rFonts w:ascii="Times New Roman" w:eastAsia="宋体" w:hAnsi="Times New Roman" w:cs="Times New Roman"/>
                <w:szCs w:val="21"/>
                <w:bdr w:val="single" w:sz="4" w:space="0" w:color="auto"/>
              </w:rPr>
              <w:t>：</w:t>
            </w:r>
          </w:p>
          <w:p w14:paraId="68B68BEE" w14:textId="77777777" w:rsidR="00DA3EA0" w:rsidRPr="000201C7" w:rsidRDefault="00DA3EA0" w:rsidP="00DA3EA0">
            <w:pPr>
              <w:pStyle w:val="p0"/>
              <w:adjustRightInd w:val="0"/>
              <w:snapToGrid w:val="0"/>
              <w:spacing w:line="360" w:lineRule="auto"/>
              <w:ind w:firstLineChars="196" w:firstLine="413"/>
              <w:rPr>
                <w:bdr w:val="single" w:sz="4" w:space="0" w:color="auto"/>
              </w:rPr>
            </w:pPr>
            <w:r w:rsidRPr="000201C7">
              <w:rPr>
                <w:b/>
                <w:bCs/>
                <w:kern w:val="2"/>
                <w:bdr w:val="single" w:sz="4" w:space="0" w:color="auto"/>
              </w:rPr>
              <w:t>1</w:t>
            </w:r>
            <w:r w:rsidRPr="000201C7">
              <w:rPr>
                <w:bdr w:val="single" w:sz="4" w:space="0" w:color="auto"/>
              </w:rPr>
              <w:t xml:space="preserve">　</w:t>
            </w:r>
            <w:r w:rsidRPr="000201C7">
              <w:rPr>
                <w:color w:val="000000"/>
                <w:bdr w:val="single" w:sz="4" w:space="0" w:color="auto"/>
              </w:rPr>
              <w:t>满足下列要求时，检测人员方可进入</w:t>
            </w:r>
            <w:r w:rsidRPr="000201C7">
              <w:rPr>
                <w:bdr w:val="single" w:sz="4" w:space="0" w:color="auto"/>
              </w:rPr>
              <w:t>：</w:t>
            </w:r>
          </w:p>
          <w:p w14:paraId="3E230CBE" w14:textId="77777777" w:rsidR="00DA3EA0" w:rsidRPr="000201C7" w:rsidRDefault="00DA3EA0" w:rsidP="00DA3EA0">
            <w:pPr>
              <w:pStyle w:val="p0"/>
              <w:adjustRightInd w:val="0"/>
              <w:snapToGrid w:val="0"/>
              <w:spacing w:line="360" w:lineRule="auto"/>
              <w:ind w:firstLineChars="196" w:firstLine="413"/>
              <w:rPr>
                <w:bdr w:val="single" w:sz="4" w:space="0" w:color="auto"/>
              </w:rPr>
            </w:pPr>
            <w:r w:rsidRPr="000201C7">
              <w:rPr>
                <w:b/>
                <w:bCs/>
                <w:kern w:val="2"/>
                <w:bdr w:val="single" w:sz="4" w:space="0" w:color="auto"/>
              </w:rPr>
              <w:t>1</w:t>
            </w:r>
            <w:r w:rsidRPr="000201C7">
              <w:rPr>
                <w:b/>
                <w:bCs/>
                <w:kern w:val="2"/>
                <w:bdr w:val="single" w:sz="4" w:space="0" w:color="auto"/>
              </w:rPr>
              <w:t>）</w:t>
            </w:r>
            <w:r w:rsidRPr="000201C7">
              <w:rPr>
                <w:bdr w:val="single" w:sz="4" w:space="0" w:color="auto"/>
              </w:rPr>
              <w:t>氧气浓度大于</w:t>
            </w:r>
            <w:r w:rsidRPr="000201C7">
              <w:rPr>
                <w:bdr w:val="single" w:sz="4" w:space="0" w:color="auto"/>
              </w:rPr>
              <w:t>19.5%</w:t>
            </w:r>
            <w:r w:rsidRPr="000201C7">
              <w:rPr>
                <w:bdr w:val="single" w:sz="4" w:space="0" w:color="auto"/>
              </w:rPr>
              <w:t>；</w:t>
            </w:r>
          </w:p>
          <w:p w14:paraId="61ACA259" w14:textId="77777777" w:rsidR="00DA3EA0" w:rsidRPr="000201C7" w:rsidRDefault="00DA3EA0" w:rsidP="00DA3EA0">
            <w:pPr>
              <w:pStyle w:val="p0"/>
              <w:adjustRightInd w:val="0"/>
              <w:snapToGrid w:val="0"/>
              <w:spacing w:line="360" w:lineRule="auto"/>
              <w:ind w:firstLineChars="196" w:firstLine="413"/>
              <w:rPr>
                <w:bdr w:val="single" w:sz="4" w:space="0" w:color="auto"/>
              </w:rPr>
            </w:pPr>
            <w:r w:rsidRPr="000201C7">
              <w:rPr>
                <w:b/>
                <w:bCs/>
                <w:kern w:val="2"/>
                <w:bdr w:val="single" w:sz="4" w:space="0" w:color="auto"/>
              </w:rPr>
              <w:t>2</w:t>
            </w:r>
            <w:r w:rsidRPr="000201C7">
              <w:rPr>
                <w:b/>
                <w:bCs/>
                <w:kern w:val="2"/>
                <w:bdr w:val="single" w:sz="4" w:space="0" w:color="auto"/>
              </w:rPr>
              <w:t>）</w:t>
            </w:r>
            <w:r w:rsidRPr="000201C7">
              <w:rPr>
                <w:bdr w:val="single" w:sz="4" w:space="0" w:color="auto"/>
              </w:rPr>
              <w:t>可燃气体浓度小于爆炸下限的</w:t>
            </w:r>
            <w:r w:rsidRPr="000201C7">
              <w:rPr>
                <w:bdr w:val="single" w:sz="4" w:space="0" w:color="auto"/>
              </w:rPr>
              <w:t>20%</w:t>
            </w:r>
            <w:r w:rsidRPr="000201C7">
              <w:rPr>
                <w:bdr w:val="single" w:sz="4" w:space="0" w:color="auto"/>
              </w:rPr>
              <w:t>；</w:t>
            </w:r>
          </w:p>
          <w:p w14:paraId="36DD1B8E" w14:textId="77777777" w:rsidR="00DA3EA0" w:rsidRPr="000201C7" w:rsidRDefault="00DA3EA0" w:rsidP="00DA3EA0">
            <w:pPr>
              <w:pStyle w:val="p0"/>
              <w:adjustRightInd w:val="0"/>
              <w:snapToGrid w:val="0"/>
              <w:spacing w:line="360" w:lineRule="auto"/>
              <w:ind w:firstLineChars="196" w:firstLine="413"/>
              <w:rPr>
                <w:bdr w:val="single" w:sz="4" w:space="0" w:color="auto"/>
              </w:rPr>
            </w:pPr>
            <w:r w:rsidRPr="000201C7">
              <w:rPr>
                <w:b/>
                <w:bCs/>
                <w:kern w:val="2"/>
                <w:bdr w:val="single" w:sz="4" w:space="0" w:color="auto"/>
              </w:rPr>
              <w:t>3</w:t>
            </w:r>
            <w:r w:rsidRPr="000201C7">
              <w:rPr>
                <w:b/>
                <w:bCs/>
                <w:kern w:val="2"/>
                <w:bdr w:val="single" w:sz="4" w:space="0" w:color="auto"/>
              </w:rPr>
              <w:t>）</w:t>
            </w:r>
            <w:r w:rsidRPr="000201C7">
              <w:rPr>
                <w:bdr w:val="single" w:sz="4" w:space="0" w:color="auto"/>
              </w:rPr>
              <w:t>一氧化碳浓度小于</w:t>
            </w:r>
            <w:r w:rsidRPr="000201C7">
              <w:rPr>
                <w:bdr w:val="single" w:sz="4" w:space="0" w:color="auto"/>
              </w:rPr>
              <w:t>30mg/m</w:t>
            </w:r>
            <w:r w:rsidRPr="000201C7">
              <w:rPr>
                <w:bdr w:val="single" w:sz="4" w:space="0" w:color="auto"/>
                <w:vertAlign w:val="superscript"/>
              </w:rPr>
              <w:t>3</w:t>
            </w:r>
            <w:r w:rsidRPr="000201C7">
              <w:rPr>
                <w:bdr w:val="single" w:sz="4" w:space="0" w:color="auto"/>
              </w:rPr>
              <w:t>；</w:t>
            </w:r>
          </w:p>
          <w:p w14:paraId="5B76EDA7" w14:textId="77777777" w:rsidR="00DA3EA0" w:rsidRPr="000201C7" w:rsidRDefault="00DA3EA0" w:rsidP="00DA3EA0">
            <w:pPr>
              <w:pStyle w:val="p0"/>
              <w:adjustRightInd w:val="0"/>
              <w:snapToGrid w:val="0"/>
              <w:spacing w:line="360" w:lineRule="auto"/>
              <w:ind w:firstLineChars="196" w:firstLine="413"/>
              <w:rPr>
                <w:bdr w:val="single" w:sz="4" w:space="0" w:color="auto"/>
              </w:rPr>
            </w:pPr>
            <w:r w:rsidRPr="000201C7">
              <w:rPr>
                <w:b/>
                <w:bCs/>
                <w:kern w:val="2"/>
                <w:bdr w:val="single" w:sz="4" w:space="0" w:color="auto"/>
              </w:rPr>
              <w:t>4</w:t>
            </w:r>
            <w:r w:rsidRPr="000201C7">
              <w:rPr>
                <w:b/>
                <w:bCs/>
                <w:kern w:val="2"/>
                <w:bdr w:val="single" w:sz="4" w:space="0" w:color="auto"/>
              </w:rPr>
              <w:t>）</w:t>
            </w:r>
            <w:r w:rsidRPr="000201C7">
              <w:rPr>
                <w:bdr w:val="single" w:sz="4" w:space="0" w:color="auto"/>
              </w:rPr>
              <w:t>硫化氢浓度小于</w:t>
            </w:r>
            <w:r w:rsidRPr="000201C7">
              <w:rPr>
                <w:bdr w:val="single" w:sz="4" w:space="0" w:color="auto"/>
              </w:rPr>
              <w:t>10mg/m</w:t>
            </w:r>
            <w:r w:rsidRPr="000201C7">
              <w:rPr>
                <w:bdr w:val="single" w:sz="4" w:space="0" w:color="auto"/>
                <w:vertAlign w:val="superscript"/>
              </w:rPr>
              <w:t>3</w:t>
            </w:r>
            <w:r w:rsidRPr="000201C7">
              <w:rPr>
                <w:bdr w:val="single" w:sz="4" w:space="0" w:color="auto"/>
              </w:rPr>
              <w:t>。</w:t>
            </w:r>
          </w:p>
          <w:p w14:paraId="6FCF4DAC" w14:textId="7C87FC0D" w:rsidR="00B91D43" w:rsidRPr="000201C7" w:rsidRDefault="00DA3EA0" w:rsidP="00DA3EA0">
            <w:pPr>
              <w:adjustRightInd w:val="0"/>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bdr w:val="single" w:sz="4" w:space="0" w:color="auto"/>
              </w:rPr>
              <w:t>2</w:t>
            </w:r>
            <w:r w:rsidRPr="000201C7">
              <w:rPr>
                <w:rFonts w:ascii="Times New Roman" w:eastAsia="宋体" w:hAnsi="Times New Roman" w:cs="Times New Roman"/>
                <w:bdr w:val="single" w:sz="4" w:space="0" w:color="auto"/>
              </w:rPr>
              <w:t xml:space="preserve">　检测过程中，各种气体检测仪器应始终处于工作状态，当检测仪器显示的气体浓度变化超过限值并发出报警时，检测人员应立即停止作业返回地面，并对场所内采取通风措施，待各种气体浓度符合要求后，方可继续工作。</w:t>
            </w:r>
          </w:p>
        </w:tc>
      </w:tr>
      <w:tr w:rsidR="001E5CCF" w:rsidRPr="00900A59" w14:paraId="110E166C" w14:textId="77777777" w:rsidTr="004064C9">
        <w:trPr>
          <w:jc w:val="center"/>
        </w:trPr>
        <w:tc>
          <w:tcPr>
            <w:tcW w:w="4212" w:type="dxa"/>
          </w:tcPr>
          <w:p w14:paraId="017FDD39" w14:textId="77777777" w:rsidR="00E8736A" w:rsidRPr="000201C7" w:rsidRDefault="00E8736A" w:rsidP="00842379">
            <w:pPr>
              <w:pStyle w:val="a7"/>
              <w:adjustRightInd w:val="0"/>
              <w:snapToGrid w:val="0"/>
              <w:spacing w:after="0" w:line="360" w:lineRule="auto"/>
              <w:ind w:firstLineChars="0" w:firstLine="0"/>
              <w:rPr>
                <w:b/>
                <w:bCs/>
                <w:szCs w:val="21"/>
              </w:rPr>
            </w:pPr>
            <w:r w:rsidRPr="000201C7">
              <w:rPr>
                <w:b/>
                <w:bCs/>
                <w:szCs w:val="21"/>
              </w:rPr>
              <w:t>3.3.6</w:t>
            </w:r>
            <w:r w:rsidRPr="000201C7">
              <w:rPr>
                <w:bCs/>
                <w:szCs w:val="21"/>
              </w:rPr>
              <w:t xml:space="preserve">　</w:t>
            </w:r>
            <w:r w:rsidRPr="000201C7">
              <w:rPr>
                <w:szCs w:val="21"/>
              </w:rPr>
              <w:t>阀</w:t>
            </w:r>
            <w:r w:rsidRPr="000201C7">
              <w:rPr>
                <w:bCs/>
                <w:szCs w:val="21"/>
              </w:rPr>
              <w:t>门</w:t>
            </w:r>
            <w:r w:rsidRPr="000201C7">
              <w:rPr>
                <w:szCs w:val="21"/>
              </w:rPr>
              <w:t>井（地下阀室）、地下调压站（箱）等地下场所</w:t>
            </w:r>
            <w:r w:rsidRPr="000201C7">
              <w:rPr>
                <w:bCs/>
                <w:szCs w:val="21"/>
              </w:rPr>
              <w:t>内检测到有燃气浓度而未找到泄漏</w:t>
            </w:r>
            <w:r w:rsidRPr="00DA3EA0">
              <w:rPr>
                <w:bCs/>
                <w:szCs w:val="21"/>
              </w:rPr>
              <w:t>部位</w:t>
            </w:r>
            <w:r w:rsidRPr="000201C7">
              <w:rPr>
                <w:bCs/>
                <w:szCs w:val="21"/>
              </w:rPr>
              <w:t>时应扩大查找范围。</w:t>
            </w:r>
          </w:p>
        </w:tc>
        <w:tc>
          <w:tcPr>
            <w:tcW w:w="4064" w:type="dxa"/>
          </w:tcPr>
          <w:p w14:paraId="2156913A" w14:textId="2E0B5209" w:rsidR="00E8736A" w:rsidRPr="000201C7" w:rsidRDefault="00E8736A" w:rsidP="00E8736A">
            <w:pPr>
              <w:pStyle w:val="a7"/>
              <w:adjustRightInd w:val="0"/>
              <w:snapToGrid w:val="0"/>
              <w:spacing w:after="0" w:line="360" w:lineRule="auto"/>
              <w:ind w:firstLineChars="0" w:firstLine="0"/>
              <w:rPr>
                <w:b/>
                <w:bCs/>
                <w:szCs w:val="21"/>
              </w:rPr>
            </w:pPr>
            <w:r w:rsidRPr="000201C7">
              <w:rPr>
                <w:b/>
                <w:bCs/>
                <w:szCs w:val="21"/>
              </w:rPr>
              <w:t>3.3.6</w:t>
            </w:r>
            <w:r w:rsidRPr="000201C7">
              <w:rPr>
                <w:bCs/>
                <w:szCs w:val="21"/>
              </w:rPr>
              <w:t xml:space="preserve">　</w:t>
            </w:r>
            <w:r w:rsidRPr="000201C7">
              <w:rPr>
                <w:szCs w:val="21"/>
              </w:rPr>
              <w:t>阀</w:t>
            </w:r>
            <w:r w:rsidRPr="000201C7">
              <w:rPr>
                <w:bCs/>
                <w:szCs w:val="21"/>
              </w:rPr>
              <w:t>门</w:t>
            </w:r>
            <w:r w:rsidRPr="000201C7">
              <w:rPr>
                <w:szCs w:val="21"/>
              </w:rPr>
              <w:t>井（地下阀室）、地下调压站（箱）等地下场所</w:t>
            </w:r>
            <w:r w:rsidRPr="000201C7">
              <w:rPr>
                <w:bCs/>
                <w:szCs w:val="21"/>
              </w:rPr>
              <w:t>内检测到有燃气浓度而未找到泄漏</w:t>
            </w:r>
            <w:r w:rsidR="00DA3EA0" w:rsidRPr="000201C7">
              <w:rPr>
                <w:bCs/>
                <w:szCs w:val="21"/>
                <w:bdr w:val="single" w:sz="4" w:space="0" w:color="auto"/>
              </w:rPr>
              <w:t>部位</w:t>
            </w:r>
            <w:r w:rsidRPr="000201C7">
              <w:rPr>
                <w:bCs/>
                <w:szCs w:val="21"/>
                <w:u w:val="single"/>
              </w:rPr>
              <w:t>点</w:t>
            </w:r>
            <w:r w:rsidRPr="000201C7">
              <w:rPr>
                <w:bCs/>
                <w:szCs w:val="21"/>
              </w:rPr>
              <w:t>时应扩大查找范围。</w:t>
            </w:r>
          </w:p>
        </w:tc>
      </w:tr>
      <w:tr w:rsidR="001E5CCF" w:rsidRPr="00900A59" w14:paraId="2525CEB2" w14:textId="77777777" w:rsidTr="004064C9">
        <w:trPr>
          <w:jc w:val="center"/>
        </w:trPr>
        <w:tc>
          <w:tcPr>
            <w:tcW w:w="4212" w:type="dxa"/>
          </w:tcPr>
          <w:p w14:paraId="647EDCA0" w14:textId="77777777" w:rsidR="0072378B" w:rsidRPr="004064C9" w:rsidRDefault="0072378B"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4 </w:t>
            </w:r>
            <w:r w:rsidRPr="004064C9">
              <w:rPr>
                <w:rFonts w:ascii="Times New Roman" w:eastAsia="宋体" w:hAnsi="Times New Roman" w:cs="Times New Roman"/>
                <w:b/>
                <w:bCs/>
                <w:szCs w:val="21"/>
              </w:rPr>
              <w:t>检测周期</w:t>
            </w:r>
          </w:p>
        </w:tc>
        <w:tc>
          <w:tcPr>
            <w:tcW w:w="4064" w:type="dxa"/>
          </w:tcPr>
          <w:p w14:paraId="71E2CED6" w14:textId="77777777" w:rsidR="0072378B" w:rsidRPr="004064C9" w:rsidRDefault="0072378B"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4 </w:t>
            </w:r>
            <w:r w:rsidRPr="004064C9">
              <w:rPr>
                <w:rFonts w:ascii="Times New Roman" w:eastAsia="宋体" w:hAnsi="Times New Roman" w:cs="Times New Roman"/>
                <w:b/>
                <w:bCs/>
                <w:szCs w:val="21"/>
              </w:rPr>
              <w:t>检测周期</w:t>
            </w:r>
          </w:p>
        </w:tc>
      </w:tr>
      <w:tr w:rsidR="001E5CCF" w:rsidRPr="00900A59" w14:paraId="36AD12C7" w14:textId="77777777" w:rsidTr="004064C9">
        <w:trPr>
          <w:jc w:val="center"/>
        </w:trPr>
        <w:tc>
          <w:tcPr>
            <w:tcW w:w="4212" w:type="dxa"/>
          </w:tcPr>
          <w:p w14:paraId="36774C52" w14:textId="77777777" w:rsidR="0072378B" w:rsidRPr="000201C7" w:rsidRDefault="0072378B" w:rsidP="00842379">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4.0.1</w:t>
            </w:r>
            <w:r w:rsidRPr="000201C7">
              <w:rPr>
                <w:rFonts w:ascii="Times New Roman" w:eastAsia="宋体" w:hAnsi="Times New Roman" w:cs="Times New Roman"/>
                <w:szCs w:val="21"/>
              </w:rPr>
              <w:t xml:space="preserve">　</w:t>
            </w:r>
            <w:r w:rsidRPr="00DA3EA0">
              <w:rPr>
                <w:rFonts w:ascii="Times New Roman" w:eastAsia="宋体" w:hAnsi="Times New Roman" w:cs="Times New Roman"/>
                <w:szCs w:val="21"/>
              </w:rPr>
              <w:t>埋地</w:t>
            </w:r>
            <w:r w:rsidRPr="000201C7">
              <w:rPr>
                <w:rFonts w:ascii="Times New Roman" w:eastAsia="宋体" w:hAnsi="Times New Roman" w:cs="Times New Roman"/>
                <w:bCs/>
                <w:szCs w:val="21"/>
              </w:rPr>
              <w:t>管道</w:t>
            </w:r>
            <w:r w:rsidRPr="000201C7">
              <w:rPr>
                <w:rFonts w:ascii="Times New Roman" w:eastAsia="宋体" w:hAnsi="Times New Roman" w:cs="Times New Roman"/>
                <w:szCs w:val="21"/>
              </w:rPr>
              <w:t>泄漏初</w:t>
            </w:r>
            <w:r w:rsidRPr="000201C7">
              <w:rPr>
                <w:rFonts w:ascii="Times New Roman" w:eastAsia="宋体" w:hAnsi="Times New Roman" w:cs="Times New Roman"/>
                <w:bCs/>
                <w:szCs w:val="21"/>
              </w:rPr>
              <w:t>检周期应根据材质、设计使用年限及环境腐蚀条件等因素确定。</w:t>
            </w:r>
          </w:p>
        </w:tc>
        <w:tc>
          <w:tcPr>
            <w:tcW w:w="4064" w:type="dxa"/>
          </w:tcPr>
          <w:p w14:paraId="19B7AE79" w14:textId="611F8B31" w:rsidR="0072378B" w:rsidRPr="000201C7" w:rsidRDefault="0072378B" w:rsidP="0072378B">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4.0.1</w:t>
            </w:r>
            <w:r w:rsidRPr="000201C7">
              <w:rPr>
                <w:rFonts w:ascii="Times New Roman" w:eastAsia="宋体" w:hAnsi="Times New Roman" w:cs="Times New Roman"/>
                <w:szCs w:val="21"/>
              </w:rPr>
              <w:t xml:space="preserve">　</w:t>
            </w:r>
            <w:r w:rsidR="00DA3EA0" w:rsidRPr="000201C7">
              <w:rPr>
                <w:rFonts w:ascii="Times New Roman" w:eastAsia="宋体" w:hAnsi="Times New Roman" w:cs="Times New Roman"/>
                <w:szCs w:val="21"/>
                <w:bdr w:val="single" w:sz="4" w:space="0" w:color="auto"/>
              </w:rPr>
              <w:t>埋地</w:t>
            </w:r>
            <w:r w:rsidRPr="000201C7">
              <w:rPr>
                <w:rFonts w:ascii="Times New Roman" w:eastAsia="宋体" w:hAnsi="Times New Roman" w:cs="Times New Roman"/>
                <w:bCs/>
                <w:szCs w:val="21"/>
                <w:u w:val="single"/>
              </w:rPr>
              <w:t>输配</w:t>
            </w:r>
            <w:r w:rsidRPr="000201C7">
              <w:rPr>
                <w:rFonts w:ascii="Times New Roman" w:eastAsia="宋体" w:hAnsi="Times New Roman" w:cs="Times New Roman"/>
                <w:bCs/>
                <w:szCs w:val="21"/>
              </w:rPr>
              <w:t>管道</w:t>
            </w:r>
            <w:r w:rsidRPr="000201C7">
              <w:rPr>
                <w:rFonts w:ascii="Times New Roman" w:eastAsia="宋体" w:hAnsi="Times New Roman" w:cs="Times New Roman"/>
                <w:szCs w:val="21"/>
              </w:rPr>
              <w:t>泄漏初</w:t>
            </w:r>
            <w:r w:rsidRPr="000201C7">
              <w:rPr>
                <w:rFonts w:ascii="Times New Roman" w:eastAsia="宋体" w:hAnsi="Times New Roman" w:cs="Times New Roman"/>
                <w:bCs/>
                <w:szCs w:val="21"/>
              </w:rPr>
              <w:t>检周期应根据材质、设计使用年限及环境腐蚀条件等因素确定。</w:t>
            </w:r>
          </w:p>
        </w:tc>
      </w:tr>
      <w:tr w:rsidR="001E5CCF" w:rsidRPr="00900A59" w14:paraId="3C4F85AB" w14:textId="77777777" w:rsidTr="004064C9">
        <w:trPr>
          <w:jc w:val="center"/>
        </w:trPr>
        <w:tc>
          <w:tcPr>
            <w:tcW w:w="4212" w:type="dxa"/>
          </w:tcPr>
          <w:p w14:paraId="28B62653" w14:textId="77777777" w:rsidR="0072378B" w:rsidRPr="000201C7" w:rsidRDefault="0072378B" w:rsidP="0072378B">
            <w:pPr>
              <w:snapToGrid w:val="0"/>
              <w:spacing w:line="360" w:lineRule="auto"/>
              <w:rPr>
                <w:rFonts w:ascii="Times New Roman" w:eastAsia="宋体" w:hAnsi="Times New Roman" w:cs="Times New Roman"/>
                <w:szCs w:val="21"/>
              </w:rPr>
            </w:pPr>
            <w:r w:rsidRPr="000201C7">
              <w:rPr>
                <w:rFonts w:ascii="Times New Roman" w:eastAsia="宋体" w:hAnsi="Times New Roman" w:cs="Times New Roman"/>
                <w:b/>
                <w:bCs/>
                <w:szCs w:val="21"/>
              </w:rPr>
              <w:t>4.0.2</w:t>
            </w:r>
            <w:r w:rsidRPr="000201C7">
              <w:rPr>
                <w:rFonts w:ascii="Times New Roman" w:eastAsia="宋体" w:hAnsi="Times New Roman" w:cs="Times New Roman"/>
                <w:szCs w:val="21"/>
              </w:rPr>
              <w:t xml:space="preserve">　</w:t>
            </w:r>
            <w:r w:rsidRPr="00DA3EA0">
              <w:rPr>
                <w:rFonts w:ascii="Times New Roman" w:eastAsia="宋体" w:hAnsi="Times New Roman" w:cs="Times New Roman"/>
                <w:szCs w:val="21"/>
              </w:rPr>
              <w:t>埋地</w:t>
            </w:r>
            <w:r w:rsidRPr="000201C7">
              <w:rPr>
                <w:rFonts w:ascii="Times New Roman" w:eastAsia="宋体" w:hAnsi="Times New Roman" w:cs="Times New Roman"/>
                <w:szCs w:val="21"/>
              </w:rPr>
              <w:t>管道常规的泄漏初检周期应符合下列规定：</w:t>
            </w:r>
            <w:r w:rsidRPr="000201C7">
              <w:rPr>
                <w:rFonts w:ascii="Times New Roman" w:eastAsia="宋体" w:hAnsi="Times New Roman" w:cs="Times New Roman"/>
                <w:szCs w:val="21"/>
              </w:rPr>
              <w:t xml:space="preserve"> </w:t>
            </w:r>
          </w:p>
          <w:p w14:paraId="6EE9034F" w14:textId="77777777" w:rsidR="0072378B" w:rsidRPr="000201C7" w:rsidRDefault="0072378B" w:rsidP="0072378B">
            <w:pPr>
              <w:snapToGrid w:val="0"/>
              <w:spacing w:line="360" w:lineRule="auto"/>
              <w:ind w:firstLineChars="176" w:firstLine="371"/>
              <w:rPr>
                <w:rFonts w:ascii="Times New Roman" w:eastAsia="宋体" w:hAnsi="Times New Roman" w:cs="Times New Roman"/>
                <w:szCs w:val="21"/>
              </w:rPr>
            </w:pPr>
            <w:r w:rsidRPr="000201C7">
              <w:rPr>
                <w:rFonts w:ascii="Times New Roman" w:eastAsia="宋体" w:hAnsi="Times New Roman" w:cs="Times New Roman"/>
                <w:b/>
                <w:bCs/>
                <w:szCs w:val="21"/>
              </w:rPr>
              <w:t>1</w:t>
            </w:r>
            <w:r w:rsidRPr="000201C7">
              <w:rPr>
                <w:rFonts w:ascii="Times New Roman" w:eastAsia="宋体" w:hAnsi="Times New Roman" w:cs="Times New Roman"/>
                <w:szCs w:val="21"/>
              </w:rPr>
              <w:t xml:space="preserve">　聚乙烯管道和设有阴极保护的钢质</w:t>
            </w:r>
            <w:r w:rsidRPr="000201C7">
              <w:rPr>
                <w:rFonts w:ascii="Times New Roman" w:eastAsia="宋体" w:hAnsi="Times New Roman" w:cs="Times New Roman"/>
                <w:szCs w:val="21"/>
              </w:rPr>
              <w:lastRenderedPageBreak/>
              <w:t>管道，检测周期不应超过</w:t>
            </w:r>
            <w:r w:rsidRPr="000201C7">
              <w:rPr>
                <w:rFonts w:ascii="Times New Roman" w:eastAsia="宋体" w:hAnsi="Times New Roman" w:cs="Times New Roman"/>
                <w:szCs w:val="21"/>
              </w:rPr>
              <w:t>1</w:t>
            </w:r>
            <w:r w:rsidRPr="000201C7">
              <w:rPr>
                <w:rFonts w:ascii="Times New Roman" w:eastAsia="宋体" w:hAnsi="Times New Roman" w:cs="Times New Roman"/>
                <w:szCs w:val="21"/>
              </w:rPr>
              <w:t>年；</w:t>
            </w:r>
          </w:p>
          <w:p w14:paraId="7C30E0A3" w14:textId="77777777" w:rsidR="0072378B" w:rsidRPr="000201C7" w:rsidRDefault="0072378B" w:rsidP="0072378B">
            <w:pPr>
              <w:snapToGrid w:val="0"/>
              <w:spacing w:line="360" w:lineRule="auto"/>
              <w:ind w:firstLineChars="176" w:firstLine="371"/>
              <w:rPr>
                <w:rFonts w:ascii="Times New Roman" w:eastAsia="宋体" w:hAnsi="Times New Roman" w:cs="Times New Roman"/>
                <w:bCs/>
                <w:szCs w:val="21"/>
              </w:rPr>
            </w:pPr>
            <w:r w:rsidRPr="000201C7">
              <w:rPr>
                <w:rFonts w:ascii="Times New Roman" w:eastAsia="宋体" w:hAnsi="Times New Roman" w:cs="Times New Roman"/>
                <w:b/>
                <w:bCs/>
                <w:szCs w:val="21"/>
              </w:rPr>
              <w:t>2</w:t>
            </w:r>
            <w:r w:rsidRPr="000201C7">
              <w:rPr>
                <w:rFonts w:ascii="Times New Roman" w:eastAsia="宋体" w:hAnsi="Times New Roman" w:cs="Times New Roman"/>
                <w:szCs w:val="21"/>
              </w:rPr>
              <w:t xml:space="preserve">　铸铁管道和未设阴极保护的钢质管道，检测周期不应超过半年；</w:t>
            </w:r>
          </w:p>
          <w:p w14:paraId="7A26BFA1" w14:textId="77777777" w:rsidR="0072378B" w:rsidRPr="000201C7" w:rsidRDefault="0072378B" w:rsidP="00842379">
            <w:pPr>
              <w:snapToGrid w:val="0"/>
              <w:spacing w:line="360" w:lineRule="auto"/>
              <w:ind w:firstLineChars="176" w:firstLine="371"/>
              <w:rPr>
                <w:rFonts w:ascii="Times New Roman" w:eastAsia="宋体" w:hAnsi="Times New Roman" w:cs="Times New Roman"/>
                <w:b/>
                <w:bCs/>
                <w:szCs w:val="21"/>
              </w:rPr>
            </w:pPr>
            <w:r w:rsidRPr="000201C7">
              <w:rPr>
                <w:rFonts w:ascii="Times New Roman" w:eastAsia="宋体" w:hAnsi="Times New Roman" w:cs="Times New Roman"/>
                <w:b/>
                <w:bCs/>
                <w:szCs w:val="21"/>
              </w:rPr>
              <w:t>3</w:t>
            </w:r>
            <w:r w:rsidRPr="000201C7">
              <w:rPr>
                <w:rFonts w:ascii="Times New Roman" w:eastAsia="宋体" w:hAnsi="Times New Roman" w:cs="Times New Roman"/>
                <w:b/>
                <w:bCs/>
                <w:szCs w:val="21"/>
              </w:rPr>
              <w:t xml:space="preserve">　</w:t>
            </w:r>
            <w:r w:rsidRPr="000201C7">
              <w:rPr>
                <w:rFonts w:ascii="Times New Roman" w:eastAsia="宋体" w:hAnsi="Times New Roman" w:cs="Times New Roman"/>
                <w:szCs w:val="21"/>
              </w:rPr>
              <w:t>管道运行时间超过设计使用年限的</w:t>
            </w:r>
            <w:r w:rsidRPr="000201C7">
              <w:rPr>
                <w:rFonts w:ascii="Times New Roman" w:eastAsia="宋体" w:hAnsi="Times New Roman" w:cs="Times New Roman"/>
                <w:szCs w:val="21"/>
              </w:rPr>
              <w:t>1/2</w:t>
            </w:r>
            <w:r w:rsidRPr="000201C7">
              <w:rPr>
                <w:rFonts w:ascii="Times New Roman" w:eastAsia="宋体" w:hAnsi="Times New Roman" w:cs="Times New Roman"/>
                <w:szCs w:val="21"/>
              </w:rPr>
              <w:t>，检测周期</w:t>
            </w:r>
            <w:r w:rsidRPr="00DA3EA0">
              <w:rPr>
                <w:rFonts w:ascii="Times New Roman" w:eastAsia="宋体" w:hAnsi="Times New Roman" w:cs="Times New Roman"/>
                <w:szCs w:val="21"/>
              </w:rPr>
              <w:t>应缩短至原周期的</w:t>
            </w:r>
            <w:r w:rsidRPr="00DA3EA0">
              <w:rPr>
                <w:rFonts w:ascii="Times New Roman" w:eastAsia="宋体" w:hAnsi="Times New Roman" w:cs="Times New Roman"/>
                <w:szCs w:val="21"/>
              </w:rPr>
              <w:t>1/2</w:t>
            </w:r>
            <w:r w:rsidRPr="000201C7">
              <w:rPr>
                <w:rFonts w:ascii="Times New Roman" w:eastAsia="宋体" w:hAnsi="Times New Roman" w:cs="Times New Roman"/>
                <w:szCs w:val="21"/>
              </w:rPr>
              <w:t>。</w:t>
            </w:r>
          </w:p>
        </w:tc>
        <w:tc>
          <w:tcPr>
            <w:tcW w:w="4064" w:type="dxa"/>
          </w:tcPr>
          <w:p w14:paraId="3B926B6A" w14:textId="47EF8151" w:rsidR="0072378B" w:rsidRPr="000201C7" w:rsidRDefault="0072378B" w:rsidP="0072378B">
            <w:pPr>
              <w:snapToGrid w:val="0"/>
              <w:spacing w:line="360" w:lineRule="auto"/>
              <w:rPr>
                <w:rFonts w:ascii="Times New Roman" w:eastAsia="宋体" w:hAnsi="Times New Roman" w:cs="Times New Roman"/>
                <w:szCs w:val="21"/>
              </w:rPr>
            </w:pPr>
            <w:r w:rsidRPr="000201C7">
              <w:rPr>
                <w:rFonts w:ascii="Times New Roman" w:eastAsia="宋体" w:hAnsi="Times New Roman" w:cs="Times New Roman"/>
                <w:b/>
                <w:bCs/>
                <w:szCs w:val="21"/>
              </w:rPr>
              <w:lastRenderedPageBreak/>
              <w:t>4.0.2</w:t>
            </w:r>
            <w:r w:rsidRPr="000201C7">
              <w:rPr>
                <w:rFonts w:ascii="Times New Roman" w:eastAsia="宋体" w:hAnsi="Times New Roman" w:cs="Times New Roman"/>
                <w:szCs w:val="21"/>
              </w:rPr>
              <w:t xml:space="preserve">　</w:t>
            </w:r>
            <w:r w:rsidR="00DA3EA0" w:rsidRPr="000201C7">
              <w:rPr>
                <w:rFonts w:ascii="Times New Roman" w:eastAsia="宋体" w:hAnsi="Times New Roman" w:cs="Times New Roman"/>
                <w:szCs w:val="21"/>
                <w:bdr w:val="single" w:sz="4" w:space="0" w:color="auto"/>
              </w:rPr>
              <w:t>埋地</w:t>
            </w:r>
            <w:r w:rsidRPr="000201C7">
              <w:rPr>
                <w:rFonts w:ascii="Times New Roman" w:eastAsia="宋体" w:hAnsi="Times New Roman" w:cs="Times New Roman"/>
                <w:szCs w:val="21"/>
                <w:u w:val="single"/>
              </w:rPr>
              <w:t>输配</w:t>
            </w:r>
            <w:r w:rsidRPr="000201C7">
              <w:rPr>
                <w:rFonts w:ascii="Times New Roman" w:eastAsia="宋体" w:hAnsi="Times New Roman" w:cs="Times New Roman"/>
                <w:szCs w:val="21"/>
              </w:rPr>
              <w:t>管道常规的泄漏初检周期应符合下列规定：</w:t>
            </w:r>
            <w:r w:rsidRPr="000201C7">
              <w:rPr>
                <w:rFonts w:ascii="Times New Roman" w:eastAsia="宋体" w:hAnsi="Times New Roman" w:cs="Times New Roman"/>
                <w:szCs w:val="21"/>
              </w:rPr>
              <w:t xml:space="preserve"> </w:t>
            </w:r>
          </w:p>
          <w:p w14:paraId="7B2F98F2" w14:textId="77777777" w:rsidR="0072378B" w:rsidRPr="000201C7" w:rsidRDefault="0072378B" w:rsidP="0072378B">
            <w:pPr>
              <w:snapToGrid w:val="0"/>
              <w:spacing w:line="360" w:lineRule="auto"/>
              <w:ind w:firstLineChars="176" w:firstLine="371"/>
              <w:rPr>
                <w:rFonts w:ascii="Times New Roman" w:eastAsia="宋体" w:hAnsi="Times New Roman" w:cs="Times New Roman"/>
                <w:szCs w:val="21"/>
              </w:rPr>
            </w:pPr>
            <w:r w:rsidRPr="000201C7">
              <w:rPr>
                <w:rFonts w:ascii="Times New Roman" w:eastAsia="宋体" w:hAnsi="Times New Roman" w:cs="Times New Roman"/>
                <w:b/>
                <w:bCs/>
                <w:szCs w:val="21"/>
              </w:rPr>
              <w:t>1</w:t>
            </w:r>
            <w:r w:rsidRPr="000201C7">
              <w:rPr>
                <w:rFonts w:ascii="Times New Roman" w:eastAsia="宋体" w:hAnsi="Times New Roman" w:cs="Times New Roman"/>
                <w:szCs w:val="21"/>
              </w:rPr>
              <w:t xml:space="preserve">　聚乙烯管道和设有阴极保护的钢质</w:t>
            </w:r>
            <w:r w:rsidRPr="000201C7">
              <w:rPr>
                <w:rFonts w:ascii="Times New Roman" w:eastAsia="宋体" w:hAnsi="Times New Roman" w:cs="Times New Roman"/>
                <w:szCs w:val="21"/>
              </w:rPr>
              <w:lastRenderedPageBreak/>
              <w:t>管道，检测周期不应超过</w:t>
            </w:r>
            <w:r w:rsidRPr="000201C7">
              <w:rPr>
                <w:rFonts w:ascii="Times New Roman" w:eastAsia="宋体" w:hAnsi="Times New Roman" w:cs="Times New Roman"/>
                <w:szCs w:val="21"/>
              </w:rPr>
              <w:t>1</w:t>
            </w:r>
            <w:r w:rsidRPr="000201C7">
              <w:rPr>
                <w:rFonts w:ascii="Times New Roman" w:eastAsia="宋体" w:hAnsi="Times New Roman" w:cs="Times New Roman"/>
                <w:szCs w:val="21"/>
              </w:rPr>
              <w:t>年；</w:t>
            </w:r>
          </w:p>
          <w:p w14:paraId="6C0B7B24" w14:textId="77777777" w:rsidR="0072378B" w:rsidRPr="000201C7" w:rsidRDefault="0072378B" w:rsidP="0072378B">
            <w:pPr>
              <w:snapToGrid w:val="0"/>
              <w:spacing w:line="360" w:lineRule="auto"/>
              <w:ind w:firstLineChars="176" w:firstLine="371"/>
              <w:rPr>
                <w:rFonts w:ascii="Times New Roman" w:eastAsia="宋体" w:hAnsi="Times New Roman" w:cs="Times New Roman"/>
                <w:bCs/>
                <w:szCs w:val="21"/>
              </w:rPr>
            </w:pPr>
            <w:r w:rsidRPr="000201C7">
              <w:rPr>
                <w:rFonts w:ascii="Times New Roman" w:eastAsia="宋体" w:hAnsi="Times New Roman" w:cs="Times New Roman"/>
                <w:b/>
                <w:bCs/>
                <w:szCs w:val="21"/>
              </w:rPr>
              <w:t>2</w:t>
            </w:r>
            <w:r w:rsidRPr="000201C7">
              <w:rPr>
                <w:rFonts w:ascii="Times New Roman" w:eastAsia="宋体" w:hAnsi="Times New Roman" w:cs="Times New Roman"/>
                <w:szCs w:val="21"/>
              </w:rPr>
              <w:t xml:space="preserve">　铸铁管道和未设阴极保护的钢质管道，检测周期不应超过半年；</w:t>
            </w:r>
          </w:p>
          <w:p w14:paraId="0F7FFE68" w14:textId="05532995" w:rsidR="0072378B" w:rsidRPr="000201C7" w:rsidRDefault="0072378B" w:rsidP="0072378B">
            <w:pPr>
              <w:snapToGrid w:val="0"/>
              <w:spacing w:line="360" w:lineRule="auto"/>
              <w:ind w:firstLineChars="176" w:firstLine="371"/>
              <w:rPr>
                <w:rFonts w:ascii="Times New Roman" w:eastAsia="宋体" w:hAnsi="Times New Roman" w:cs="Times New Roman"/>
                <w:b/>
                <w:bCs/>
                <w:szCs w:val="21"/>
              </w:rPr>
            </w:pPr>
            <w:r w:rsidRPr="000201C7">
              <w:rPr>
                <w:rFonts w:ascii="Times New Roman" w:eastAsia="宋体" w:hAnsi="Times New Roman" w:cs="Times New Roman"/>
                <w:b/>
                <w:bCs/>
                <w:szCs w:val="21"/>
              </w:rPr>
              <w:t>3</w:t>
            </w:r>
            <w:r w:rsidRPr="000201C7">
              <w:rPr>
                <w:rFonts w:ascii="Times New Roman" w:eastAsia="宋体" w:hAnsi="Times New Roman" w:cs="Times New Roman"/>
                <w:b/>
                <w:bCs/>
                <w:szCs w:val="21"/>
              </w:rPr>
              <w:t xml:space="preserve">　</w:t>
            </w:r>
            <w:r w:rsidRPr="000201C7">
              <w:rPr>
                <w:rFonts w:ascii="Times New Roman" w:eastAsia="宋体" w:hAnsi="Times New Roman" w:cs="Times New Roman"/>
                <w:szCs w:val="21"/>
              </w:rPr>
              <w:t>管道运行时间超过设计使用年限的</w:t>
            </w:r>
            <w:r w:rsidRPr="000201C7">
              <w:rPr>
                <w:rFonts w:ascii="Times New Roman" w:eastAsia="宋体" w:hAnsi="Times New Roman" w:cs="Times New Roman"/>
                <w:szCs w:val="21"/>
              </w:rPr>
              <w:t>1/2</w:t>
            </w:r>
            <w:r w:rsidRPr="000201C7">
              <w:rPr>
                <w:rFonts w:ascii="Times New Roman" w:eastAsia="宋体" w:hAnsi="Times New Roman" w:cs="Times New Roman"/>
                <w:szCs w:val="21"/>
              </w:rPr>
              <w:t>，检测周期</w:t>
            </w:r>
            <w:r w:rsidR="00DA3EA0" w:rsidRPr="000201C7">
              <w:rPr>
                <w:rFonts w:ascii="Times New Roman" w:eastAsia="宋体" w:hAnsi="Times New Roman" w:cs="Times New Roman"/>
                <w:szCs w:val="21"/>
                <w:bdr w:val="single" w:sz="4" w:space="0" w:color="auto"/>
              </w:rPr>
              <w:t>应缩短至原周期的</w:t>
            </w:r>
            <w:r w:rsidR="00DA3EA0" w:rsidRPr="000201C7">
              <w:rPr>
                <w:rFonts w:ascii="Times New Roman" w:eastAsia="宋体" w:hAnsi="Times New Roman" w:cs="Times New Roman"/>
                <w:szCs w:val="21"/>
                <w:bdr w:val="single" w:sz="4" w:space="0" w:color="auto"/>
              </w:rPr>
              <w:t>1/2</w:t>
            </w:r>
            <w:r w:rsidRPr="000201C7">
              <w:rPr>
                <w:rFonts w:ascii="Times New Roman" w:eastAsia="宋体" w:hAnsi="Times New Roman" w:cs="Times New Roman"/>
                <w:szCs w:val="21"/>
                <w:u w:val="single"/>
              </w:rPr>
              <w:t>可适当缩短</w:t>
            </w:r>
            <w:r w:rsidRPr="000201C7">
              <w:rPr>
                <w:rFonts w:ascii="Times New Roman" w:eastAsia="宋体" w:hAnsi="Times New Roman" w:cs="Times New Roman"/>
                <w:szCs w:val="21"/>
              </w:rPr>
              <w:t>。</w:t>
            </w:r>
          </w:p>
        </w:tc>
      </w:tr>
      <w:tr w:rsidR="001E5CCF" w:rsidRPr="00900A59" w14:paraId="30E47DF0" w14:textId="77777777" w:rsidTr="004064C9">
        <w:trPr>
          <w:jc w:val="center"/>
        </w:trPr>
        <w:tc>
          <w:tcPr>
            <w:tcW w:w="4212" w:type="dxa"/>
          </w:tcPr>
          <w:p w14:paraId="51C7B934" w14:textId="77777777" w:rsidR="0072378B" w:rsidRPr="000201C7" w:rsidRDefault="0072378B" w:rsidP="00842379">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lastRenderedPageBreak/>
              <w:t>4.0.3</w:t>
            </w:r>
            <w:r w:rsidRPr="000201C7">
              <w:rPr>
                <w:rFonts w:ascii="Times New Roman" w:eastAsia="宋体" w:hAnsi="Times New Roman" w:cs="Times New Roman"/>
                <w:szCs w:val="21"/>
              </w:rPr>
              <w:t xml:space="preserve">　</w:t>
            </w:r>
            <w:r w:rsidRPr="00DA3EA0">
              <w:rPr>
                <w:rFonts w:ascii="Times New Roman" w:eastAsia="宋体" w:hAnsi="Times New Roman" w:cs="Times New Roman"/>
                <w:szCs w:val="21"/>
              </w:rPr>
              <w:t>埋地</w:t>
            </w:r>
            <w:r w:rsidRPr="000201C7">
              <w:rPr>
                <w:rFonts w:ascii="Times New Roman" w:eastAsia="宋体" w:hAnsi="Times New Roman" w:cs="Times New Roman"/>
                <w:bCs/>
                <w:szCs w:val="21"/>
              </w:rPr>
              <w:t>管道因腐蚀发生泄漏后，</w:t>
            </w:r>
            <w:r w:rsidRPr="000201C7">
              <w:rPr>
                <w:rFonts w:ascii="Times New Roman" w:eastAsia="宋体" w:hAnsi="Times New Roman" w:cs="Times New Roman"/>
                <w:szCs w:val="21"/>
              </w:rPr>
              <w:t>应对管道的腐蚀控制系统进行检查，并根据检查结果对该区域内腐蚀因素近似的</w:t>
            </w:r>
            <w:r w:rsidRPr="000201C7">
              <w:rPr>
                <w:rFonts w:ascii="Times New Roman" w:eastAsia="宋体" w:hAnsi="Times New Roman" w:cs="Times New Roman"/>
                <w:bCs/>
                <w:szCs w:val="21"/>
              </w:rPr>
              <w:t>管道</w:t>
            </w:r>
            <w:r w:rsidRPr="000201C7">
              <w:rPr>
                <w:rFonts w:ascii="Times New Roman" w:eastAsia="宋体" w:hAnsi="Times New Roman" w:cs="Times New Roman"/>
                <w:szCs w:val="21"/>
              </w:rPr>
              <w:t>原有的检测周期进行调整，加大检测频率。</w:t>
            </w:r>
          </w:p>
        </w:tc>
        <w:tc>
          <w:tcPr>
            <w:tcW w:w="4064" w:type="dxa"/>
          </w:tcPr>
          <w:p w14:paraId="7618CFB0" w14:textId="751CD314" w:rsidR="0072378B" w:rsidRPr="000201C7" w:rsidRDefault="0072378B" w:rsidP="0072378B">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4.0.3</w:t>
            </w:r>
            <w:r w:rsidRPr="000201C7">
              <w:rPr>
                <w:rFonts w:ascii="Times New Roman" w:eastAsia="宋体" w:hAnsi="Times New Roman" w:cs="Times New Roman"/>
                <w:szCs w:val="21"/>
              </w:rPr>
              <w:t xml:space="preserve">　</w:t>
            </w:r>
            <w:r w:rsidR="00DA3EA0" w:rsidRPr="000201C7">
              <w:rPr>
                <w:rFonts w:ascii="Times New Roman" w:eastAsia="宋体" w:hAnsi="Times New Roman" w:cs="Times New Roman"/>
                <w:szCs w:val="21"/>
                <w:bdr w:val="single" w:sz="4" w:space="0" w:color="auto"/>
              </w:rPr>
              <w:t>埋地</w:t>
            </w:r>
            <w:r w:rsidRPr="000201C7">
              <w:rPr>
                <w:rFonts w:ascii="Times New Roman" w:eastAsia="宋体" w:hAnsi="Times New Roman" w:cs="Times New Roman"/>
                <w:bCs/>
                <w:szCs w:val="21"/>
                <w:u w:val="single"/>
              </w:rPr>
              <w:t>输配</w:t>
            </w:r>
            <w:r w:rsidRPr="000201C7">
              <w:rPr>
                <w:rFonts w:ascii="Times New Roman" w:eastAsia="宋体" w:hAnsi="Times New Roman" w:cs="Times New Roman"/>
                <w:bCs/>
                <w:szCs w:val="21"/>
              </w:rPr>
              <w:t>管道因腐蚀发生泄漏后，</w:t>
            </w:r>
            <w:r w:rsidRPr="000201C7">
              <w:rPr>
                <w:rFonts w:ascii="Times New Roman" w:eastAsia="宋体" w:hAnsi="Times New Roman" w:cs="Times New Roman"/>
                <w:szCs w:val="21"/>
              </w:rPr>
              <w:t>应对管道的腐蚀控制系统进行检查，并根据检查</w:t>
            </w:r>
            <w:r w:rsidRPr="000201C7">
              <w:rPr>
                <w:rFonts w:ascii="Times New Roman" w:eastAsia="宋体" w:hAnsi="Times New Roman" w:cs="Times New Roman"/>
                <w:szCs w:val="21"/>
                <w:u w:val="single"/>
              </w:rPr>
              <w:t>和风险评估</w:t>
            </w:r>
            <w:r w:rsidRPr="000201C7">
              <w:rPr>
                <w:rFonts w:ascii="Times New Roman" w:eastAsia="宋体" w:hAnsi="Times New Roman" w:cs="Times New Roman"/>
                <w:szCs w:val="21"/>
              </w:rPr>
              <w:t>结果对该区域内腐蚀因素近似的</w:t>
            </w:r>
            <w:r w:rsidRPr="000201C7">
              <w:rPr>
                <w:rFonts w:ascii="Times New Roman" w:eastAsia="宋体" w:hAnsi="Times New Roman" w:cs="Times New Roman"/>
                <w:bCs/>
                <w:szCs w:val="21"/>
              </w:rPr>
              <w:t>管道</w:t>
            </w:r>
            <w:r w:rsidRPr="000201C7">
              <w:rPr>
                <w:rFonts w:ascii="Times New Roman" w:eastAsia="宋体" w:hAnsi="Times New Roman" w:cs="Times New Roman"/>
                <w:szCs w:val="21"/>
              </w:rPr>
              <w:t>原有的检测周期进行调整，加大检测频率。</w:t>
            </w:r>
          </w:p>
        </w:tc>
      </w:tr>
      <w:tr w:rsidR="001E5CCF" w:rsidRPr="00900A59" w14:paraId="2EE791EC" w14:textId="77777777" w:rsidTr="004064C9">
        <w:trPr>
          <w:jc w:val="center"/>
        </w:trPr>
        <w:tc>
          <w:tcPr>
            <w:tcW w:w="4212" w:type="dxa"/>
          </w:tcPr>
          <w:p w14:paraId="48C02259" w14:textId="77777777" w:rsidR="0072378B" w:rsidRPr="000201C7" w:rsidRDefault="0072378B" w:rsidP="00842379">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4.0.4</w:t>
            </w:r>
            <w:r w:rsidRPr="000201C7">
              <w:rPr>
                <w:rFonts w:ascii="Times New Roman" w:eastAsia="宋体" w:hAnsi="Times New Roman" w:cs="Times New Roman"/>
                <w:bCs/>
                <w:szCs w:val="21"/>
              </w:rPr>
              <w:t xml:space="preserve">　</w:t>
            </w:r>
            <w:r w:rsidRPr="000201C7">
              <w:rPr>
                <w:rFonts w:ascii="Times New Roman" w:eastAsia="宋体" w:hAnsi="Times New Roman" w:cs="Times New Roman"/>
                <w:bCs/>
                <w:color w:val="000000"/>
                <w:szCs w:val="21"/>
              </w:rPr>
              <w:t>发生地震、塌方和塌陷等自然灾害后，应立即对所涉及的</w:t>
            </w:r>
            <w:r w:rsidRPr="00DA3EA0">
              <w:rPr>
                <w:rFonts w:ascii="Times New Roman" w:eastAsia="宋体" w:hAnsi="Times New Roman" w:cs="Times New Roman"/>
                <w:bCs/>
                <w:color w:val="000000"/>
                <w:szCs w:val="21"/>
              </w:rPr>
              <w:t>埋地</w:t>
            </w:r>
            <w:r w:rsidRPr="000201C7">
              <w:rPr>
                <w:rFonts w:ascii="Times New Roman" w:eastAsia="宋体" w:hAnsi="Times New Roman" w:cs="Times New Roman"/>
                <w:bCs/>
                <w:color w:val="000000"/>
                <w:szCs w:val="21"/>
              </w:rPr>
              <w:t>管道及设备进行泄漏检测，并</w:t>
            </w:r>
            <w:r w:rsidRPr="000201C7">
              <w:rPr>
                <w:rFonts w:ascii="Times New Roman" w:eastAsia="宋体" w:hAnsi="Times New Roman" w:cs="Times New Roman"/>
                <w:szCs w:val="21"/>
              </w:rPr>
              <w:t>根据</w:t>
            </w:r>
            <w:r w:rsidRPr="000201C7">
              <w:rPr>
                <w:rFonts w:ascii="Times New Roman" w:eastAsia="宋体" w:hAnsi="Times New Roman" w:cs="Times New Roman"/>
                <w:bCs/>
                <w:color w:val="000000"/>
                <w:szCs w:val="21"/>
              </w:rPr>
              <w:t>检测结果对原有的检测周期</w:t>
            </w:r>
            <w:r w:rsidRPr="000201C7">
              <w:rPr>
                <w:rFonts w:ascii="Times New Roman" w:eastAsia="宋体" w:hAnsi="Times New Roman" w:cs="Times New Roman"/>
                <w:szCs w:val="21"/>
              </w:rPr>
              <w:t>进行调整</w:t>
            </w:r>
            <w:r w:rsidRPr="000201C7">
              <w:rPr>
                <w:rFonts w:ascii="Times New Roman" w:eastAsia="宋体" w:hAnsi="Times New Roman" w:cs="Times New Roman"/>
                <w:color w:val="000000"/>
                <w:szCs w:val="21"/>
              </w:rPr>
              <w:t>，加大检测频率</w:t>
            </w:r>
            <w:r w:rsidRPr="000201C7">
              <w:rPr>
                <w:rFonts w:ascii="Times New Roman" w:eastAsia="宋体" w:hAnsi="Times New Roman" w:cs="Times New Roman"/>
                <w:bCs/>
                <w:color w:val="000000"/>
                <w:szCs w:val="21"/>
              </w:rPr>
              <w:t>。</w:t>
            </w:r>
          </w:p>
        </w:tc>
        <w:tc>
          <w:tcPr>
            <w:tcW w:w="4064" w:type="dxa"/>
          </w:tcPr>
          <w:p w14:paraId="0DF29916" w14:textId="52498390" w:rsidR="0072378B" w:rsidRPr="000201C7" w:rsidRDefault="0072378B" w:rsidP="0072378B">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4.0.4</w:t>
            </w:r>
            <w:r w:rsidRPr="000201C7">
              <w:rPr>
                <w:rFonts w:ascii="Times New Roman" w:eastAsia="宋体" w:hAnsi="Times New Roman" w:cs="Times New Roman"/>
                <w:bCs/>
                <w:szCs w:val="21"/>
              </w:rPr>
              <w:t xml:space="preserve">　</w:t>
            </w:r>
            <w:r w:rsidRPr="000201C7">
              <w:rPr>
                <w:rFonts w:ascii="Times New Roman" w:eastAsia="宋体" w:hAnsi="Times New Roman" w:cs="Times New Roman"/>
                <w:bCs/>
                <w:color w:val="000000"/>
                <w:szCs w:val="21"/>
              </w:rPr>
              <w:t>发生地震、塌方和塌陷等自然灾害后，应立即对所涉及的</w:t>
            </w:r>
            <w:r w:rsidR="00DA3EA0" w:rsidRPr="000201C7">
              <w:rPr>
                <w:rFonts w:ascii="Times New Roman" w:eastAsia="宋体" w:hAnsi="Times New Roman" w:cs="Times New Roman"/>
                <w:bCs/>
                <w:color w:val="000000"/>
                <w:szCs w:val="21"/>
                <w:bdr w:val="single" w:sz="4" w:space="0" w:color="auto"/>
              </w:rPr>
              <w:t>埋地</w:t>
            </w:r>
            <w:r w:rsidRPr="000201C7">
              <w:rPr>
                <w:rFonts w:ascii="Times New Roman" w:eastAsia="宋体" w:hAnsi="Times New Roman" w:cs="Times New Roman"/>
                <w:bCs/>
                <w:color w:val="000000"/>
                <w:szCs w:val="21"/>
                <w:u w:val="single"/>
              </w:rPr>
              <w:t>输配</w:t>
            </w:r>
            <w:r w:rsidRPr="000201C7">
              <w:rPr>
                <w:rFonts w:ascii="Times New Roman" w:eastAsia="宋体" w:hAnsi="Times New Roman" w:cs="Times New Roman"/>
                <w:bCs/>
                <w:color w:val="000000"/>
                <w:szCs w:val="21"/>
              </w:rPr>
              <w:t>管道及设备进行泄漏检测，并</w:t>
            </w:r>
            <w:r w:rsidRPr="000201C7">
              <w:rPr>
                <w:rFonts w:ascii="Times New Roman" w:eastAsia="宋体" w:hAnsi="Times New Roman" w:cs="Times New Roman"/>
                <w:szCs w:val="21"/>
              </w:rPr>
              <w:t>根据</w:t>
            </w:r>
            <w:r w:rsidRPr="000201C7">
              <w:rPr>
                <w:rFonts w:ascii="Times New Roman" w:eastAsia="宋体" w:hAnsi="Times New Roman" w:cs="Times New Roman"/>
                <w:bCs/>
                <w:color w:val="000000"/>
                <w:szCs w:val="21"/>
              </w:rPr>
              <w:t>检测</w:t>
            </w:r>
            <w:r w:rsidRPr="000201C7">
              <w:rPr>
                <w:rFonts w:ascii="Times New Roman" w:eastAsia="宋体" w:hAnsi="Times New Roman" w:cs="Times New Roman"/>
                <w:bCs/>
                <w:color w:val="000000"/>
                <w:szCs w:val="21"/>
                <w:u w:val="single"/>
              </w:rPr>
              <w:t>和风险评估</w:t>
            </w:r>
            <w:r w:rsidRPr="000201C7">
              <w:rPr>
                <w:rFonts w:ascii="Times New Roman" w:eastAsia="宋体" w:hAnsi="Times New Roman" w:cs="Times New Roman"/>
                <w:bCs/>
                <w:color w:val="000000"/>
                <w:szCs w:val="21"/>
              </w:rPr>
              <w:t>结果对原有的检测周期</w:t>
            </w:r>
            <w:r w:rsidRPr="000201C7">
              <w:rPr>
                <w:rFonts w:ascii="Times New Roman" w:eastAsia="宋体" w:hAnsi="Times New Roman" w:cs="Times New Roman"/>
                <w:szCs w:val="21"/>
              </w:rPr>
              <w:t>进行调整</w:t>
            </w:r>
            <w:r w:rsidRPr="000201C7">
              <w:rPr>
                <w:rFonts w:ascii="Times New Roman" w:eastAsia="宋体" w:hAnsi="Times New Roman" w:cs="Times New Roman"/>
                <w:color w:val="000000"/>
                <w:szCs w:val="21"/>
              </w:rPr>
              <w:t>，加大检测频率</w:t>
            </w:r>
            <w:r w:rsidRPr="000201C7">
              <w:rPr>
                <w:rFonts w:ascii="Times New Roman" w:eastAsia="宋体" w:hAnsi="Times New Roman" w:cs="Times New Roman"/>
                <w:bCs/>
                <w:color w:val="000000"/>
                <w:szCs w:val="21"/>
              </w:rPr>
              <w:t>。</w:t>
            </w:r>
          </w:p>
        </w:tc>
      </w:tr>
      <w:tr w:rsidR="001E5CCF" w:rsidRPr="00900A59" w14:paraId="3B763B0D" w14:textId="77777777" w:rsidTr="004064C9">
        <w:trPr>
          <w:jc w:val="center"/>
        </w:trPr>
        <w:tc>
          <w:tcPr>
            <w:tcW w:w="4212" w:type="dxa"/>
          </w:tcPr>
          <w:p w14:paraId="04D5D5AB" w14:textId="77777777" w:rsidR="0072378B" w:rsidRPr="004064C9" w:rsidRDefault="0072378B"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5 </w:t>
            </w:r>
            <w:r w:rsidRPr="004064C9">
              <w:rPr>
                <w:rFonts w:ascii="Times New Roman" w:eastAsia="宋体" w:hAnsi="Times New Roman" w:cs="Times New Roman"/>
                <w:b/>
                <w:bCs/>
                <w:szCs w:val="21"/>
              </w:rPr>
              <w:t>检测仪器</w:t>
            </w:r>
          </w:p>
        </w:tc>
        <w:tc>
          <w:tcPr>
            <w:tcW w:w="4064" w:type="dxa"/>
          </w:tcPr>
          <w:p w14:paraId="1A72A6D0" w14:textId="77777777" w:rsidR="0072378B" w:rsidRPr="004064C9" w:rsidRDefault="0072378B" w:rsidP="004064C9">
            <w:pPr>
              <w:snapToGrid w:val="0"/>
              <w:jc w:val="center"/>
              <w:rPr>
                <w:rFonts w:ascii="Times New Roman" w:eastAsia="宋体" w:hAnsi="Times New Roman" w:cs="Times New Roman"/>
                <w:b/>
                <w:bCs/>
                <w:szCs w:val="21"/>
              </w:rPr>
            </w:pPr>
            <w:r w:rsidRPr="004064C9">
              <w:rPr>
                <w:rFonts w:ascii="Times New Roman" w:eastAsia="宋体" w:hAnsi="Times New Roman" w:cs="Times New Roman"/>
                <w:b/>
                <w:bCs/>
                <w:szCs w:val="21"/>
              </w:rPr>
              <w:t xml:space="preserve">5 </w:t>
            </w:r>
            <w:r w:rsidRPr="004064C9">
              <w:rPr>
                <w:rFonts w:ascii="Times New Roman" w:eastAsia="宋体" w:hAnsi="Times New Roman" w:cs="Times New Roman"/>
                <w:b/>
                <w:bCs/>
                <w:szCs w:val="21"/>
              </w:rPr>
              <w:t>检测仪器</w:t>
            </w:r>
          </w:p>
        </w:tc>
      </w:tr>
      <w:tr w:rsidR="001E5CCF" w:rsidRPr="00900A59" w14:paraId="52A882B6" w14:textId="77777777" w:rsidTr="004064C9">
        <w:trPr>
          <w:jc w:val="center"/>
        </w:trPr>
        <w:tc>
          <w:tcPr>
            <w:tcW w:w="4212" w:type="dxa"/>
          </w:tcPr>
          <w:p w14:paraId="41C4321F" w14:textId="7F2489C5" w:rsidR="0072378B" w:rsidRPr="000201C7" w:rsidRDefault="0072378B" w:rsidP="00842379">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5.1.2</w:t>
            </w:r>
            <w:r w:rsidRPr="000201C7">
              <w:rPr>
                <w:rFonts w:ascii="Times New Roman" w:eastAsia="宋体" w:hAnsi="Times New Roman" w:cs="Times New Roman"/>
                <w:bCs/>
                <w:szCs w:val="21"/>
              </w:rPr>
              <w:t xml:space="preserve">　用于埋地管道泄漏初检的泄漏检测仪器的灵敏度应不低于</w:t>
            </w:r>
            <w:r w:rsidRPr="000201C7">
              <w:rPr>
                <w:rFonts w:ascii="Times New Roman" w:eastAsia="宋体" w:hAnsi="Times New Roman" w:cs="Times New Roman"/>
                <w:bCs/>
                <w:szCs w:val="21"/>
              </w:rPr>
              <w:t>10×10</w:t>
            </w:r>
            <w:r w:rsidRPr="000201C7">
              <w:rPr>
                <w:rFonts w:ascii="Times New Roman" w:eastAsia="宋体" w:hAnsi="Times New Roman" w:cs="Times New Roman"/>
                <w:bCs/>
                <w:szCs w:val="21"/>
                <w:vertAlign w:val="superscript"/>
              </w:rPr>
              <w:t>-</w:t>
            </w:r>
            <w:r w:rsidR="00842379" w:rsidRPr="000201C7">
              <w:rPr>
                <w:rFonts w:ascii="Times New Roman" w:eastAsia="宋体" w:hAnsi="Times New Roman" w:cs="Times New Roman"/>
                <w:bCs/>
                <w:szCs w:val="21"/>
                <w:vertAlign w:val="superscript"/>
              </w:rPr>
              <w:t>6</w:t>
            </w:r>
            <w:r w:rsidRPr="000201C7">
              <w:rPr>
                <w:rFonts w:ascii="Times New Roman" w:eastAsia="宋体" w:hAnsi="Times New Roman" w:cs="Times New Roman"/>
                <w:bCs/>
                <w:szCs w:val="21"/>
              </w:rPr>
              <w:t>。</w:t>
            </w:r>
          </w:p>
        </w:tc>
        <w:tc>
          <w:tcPr>
            <w:tcW w:w="4064" w:type="dxa"/>
          </w:tcPr>
          <w:p w14:paraId="1EC3A548" w14:textId="77777777" w:rsidR="0072378B" w:rsidRPr="000201C7" w:rsidRDefault="0072378B" w:rsidP="0072378B">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5.1.2</w:t>
            </w:r>
            <w:r w:rsidRPr="000201C7">
              <w:rPr>
                <w:rFonts w:ascii="Times New Roman" w:eastAsia="宋体" w:hAnsi="Times New Roman" w:cs="Times New Roman"/>
                <w:bCs/>
                <w:szCs w:val="21"/>
              </w:rPr>
              <w:t xml:space="preserve">　用于埋地管道泄漏初检的泄漏检测仪器的灵敏度应不低于</w:t>
            </w:r>
            <w:r w:rsidRPr="000201C7">
              <w:rPr>
                <w:rFonts w:ascii="Times New Roman" w:eastAsia="宋体" w:hAnsi="Times New Roman" w:cs="Times New Roman"/>
                <w:bCs/>
                <w:szCs w:val="21"/>
              </w:rPr>
              <w:t>10×10</w:t>
            </w:r>
            <w:r w:rsidRPr="000201C7">
              <w:rPr>
                <w:rFonts w:ascii="Times New Roman" w:eastAsia="宋体" w:hAnsi="Times New Roman" w:cs="Times New Roman"/>
                <w:bCs/>
                <w:szCs w:val="21"/>
                <w:vertAlign w:val="superscript"/>
              </w:rPr>
              <w:t>-6</w:t>
            </w:r>
            <w:r w:rsidRPr="000201C7">
              <w:rPr>
                <w:rFonts w:ascii="Times New Roman" w:eastAsia="宋体" w:hAnsi="Times New Roman" w:cs="Times New Roman"/>
                <w:bCs/>
                <w:szCs w:val="21"/>
                <w:u w:val="single"/>
              </w:rPr>
              <w:t>，车载仪器的响应时间应小于</w:t>
            </w:r>
            <w:r w:rsidRPr="000201C7">
              <w:rPr>
                <w:rFonts w:ascii="Times New Roman" w:eastAsia="宋体" w:hAnsi="Times New Roman" w:cs="Times New Roman"/>
                <w:bCs/>
                <w:szCs w:val="21"/>
                <w:u w:val="single"/>
              </w:rPr>
              <w:t>1s</w:t>
            </w:r>
            <w:r w:rsidRPr="000201C7">
              <w:rPr>
                <w:rFonts w:ascii="Times New Roman" w:eastAsia="宋体" w:hAnsi="Times New Roman" w:cs="Times New Roman"/>
                <w:bCs/>
                <w:szCs w:val="21"/>
              </w:rPr>
              <w:t>。</w:t>
            </w:r>
          </w:p>
        </w:tc>
      </w:tr>
      <w:tr w:rsidR="001E5CCF" w:rsidRPr="00900A59" w14:paraId="454FEB1B" w14:textId="77777777" w:rsidTr="004064C9">
        <w:trPr>
          <w:jc w:val="center"/>
        </w:trPr>
        <w:tc>
          <w:tcPr>
            <w:tcW w:w="4212" w:type="dxa"/>
          </w:tcPr>
          <w:p w14:paraId="25AB6BDE" w14:textId="77777777" w:rsidR="0072378B" w:rsidRPr="000201C7" w:rsidRDefault="0072378B" w:rsidP="00842379">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5.1.3</w:t>
            </w:r>
            <w:r w:rsidRPr="000201C7">
              <w:rPr>
                <w:rFonts w:ascii="Times New Roman" w:eastAsia="宋体" w:hAnsi="Times New Roman" w:cs="Times New Roman"/>
                <w:bCs/>
                <w:szCs w:val="21"/>
              </w:rPr>
              <w:t xml:space="preserve">　检测爆炸下限和检测</w:t>
            </w:r>
            <w:r w:rsidRPr="00DA3EA0">
              <w:rPr>
                <w:rFonts w:ascii="Times New Roman" w:eastAsia="宋体" w:hAnsi="Times New Roman" w:cs="Times New Roman"/>
                <w:bCs/>
                <w:szCs w:val="21"/>
              </w:rPr>
              <w:t>高</w:t>
            </w:r>
            <w:r w:rsidRPr="000201C7">
              <w:rPr>
                <w:rFonts w:ascii="Times New Roman" w:eastAsia="宋体" w:hAnsi="Times New Roman" w:cs="Times New Roman"/>
                <w:bCs/>
                <w:szCs w:val="21"/>
              </w:rPr>
              <w:t>浓度的泄漏检测仪器的最大允许误差应为</w:t>
            </w:r>
            <w:r w:rsidRPr="000201C7">
              <w:rPr>
                <w:rFonts w:ascii="Times New Roman" w:eastAsia="宋体" w:hAnsi="Times New Roman" w:cs="Times New Roman"/>
                <w:bCs/>
                <w:szCs w:val="21"/>
              </w:rPr>
              <w:t>±5%</w:t>
            </w:r>
            <w:r w:rsidRPr="000201C7">
              <w:rPr>
                <w:rFonts w:ascii="Times New Roman" w:eastAsia="宋体" w:hAnsi="Times New Roman" w:cs="Times New Roman"/>
                <w:bCs/>
                <w:szCs w:val="21"/>
              </w:rPr>
              <w:t>。</w:t>
            </w:r>
          </w:p>
        </w:tc>
        <w:tc>
          <w:tcPr>
            <w:tcW w:w="4064" w:type="dxa"/>
          </w:tcPr>
          <w:p w14:paraId="3C55DEC4" w14:textId="7681ECD5" w:rsidR="0072378B" w:rsidRPr="000201C7" w:rsidRDefault="0072378B" w:rsidP="0072378B">
            <w:pPr>
              <w:snapToGrid w:val="0"/>
              <w:spacing w:line="360" w:lineRule="auto"/>
              <w:rPr>
                <w:rFonts w:ascii="Times New Roman" w:eastAsia="宋体" w:hAnsi="Times New Roman" w:cs="Times New Roman"/>
                <w:b/>
                <w:bCs/>
                <w:szCs w:val="21"/>
              </w:rPr>
            </w:pPr>
            <w:r w:rsidRPr="000201C7">
              <w:rPr>
                <w:rFonts w:ascii="Times New Roman" w:eastAsia="宋体" w:hAnsi="Times New Roman" w:cs="Times New Roman"/>
                <w:b/>
                <w:bCs/>
                <w:szCs w:val="21"/>
              </w:rPr>
              <w:t>5.1.3</w:t>
            </w:r>
            <w:r w:rsidRPr="000201C7">
              <w:rPr>
                <w:rFonts w:ascii="Times New Roman" w:eastAsia="宋体" w:hAnsi="Times New Roman" w:cs="Times New Roman"/>
                <w:bCs/>
                <w:szCs w:val="21"/>
              </w:rPr>
              <w:t xml:space="preserve">　检测爆炸下限</w:t>
            </w:r>
            <w:r w:rsidRPr="000201C7">
              <w:rPr>
                <w:rFonts w:ascii="Times New Roman" w:eastAsia="宋体" w:hAnsi="Times New Roman" w:cs="Times New Roman"/>
                <w:bCs/>
                <w:szCs w:val="21"/>
                <w:u w:val="single"/>
              </w:rPr>
              <w:t>百分比浓度</w:t>
            </w:r>
            <w:r w:rsidRPr="000201C7">
              <w:rPr>
                <w:rFonts w:ascii="Times New Roman" w:eastAsia="宋体" w:hAnsi="Times New Roman" w:cs="Times New Roman"/>
                <w:bCs/>
                <w:szCs w:val="21"/>
              </w:rPr>
              <w:t>和</w:t>
            </w:r>
            <w:proofErr w:type="gramStart"/>
            <w:r w:rsidRPr="000201C7">
              <w:rPr>
                <w:rFonts w:ascii="Times New Roman" w:eastAsia="宋体" w:hAnsi="Times New Roman" w:cs="Times New Roman"/>
                <w:bCs/>
                <w:szCs w:val="21"/>
              </w:rPr>
              <w:t>检测</w:t>
            </w:r>
            <w:r w:rsidR="00DA3EA0" w:rsidRPr="000201C7">
              <w:rPr>
                <w:rFonts w:ascii="Times New Roman" w:eastAsia="宋体" w:hAnsi="Times New Roman" w:cs="Times New Roman"/>
                <w:bCs/>
                <w:szCs w:val="21"/>
                <w:bdr w:val="single" w:sz="4" w:space="0" w:color="auto"/>
              </w:rPr>
              <w:t>高</w:t>
            </w:r>
            <w:proofErr w:type="gramEnd"/>
            <w:r w:rsidRPr="000201C7">
              <w:rPr>
                <w:rFonts w:ascii="Times New Roman" w:eastAsia="宋体" w:hAnsi="Times New Roman" w:cs="Times New Roman"/>
                <w:bCs/>
                <w:szCs w:val="21"/>
                <w:u w:val="single"/>
              </w:rPr>
              <w:t>气体百分比</w:t>
            </w:r>
            <w:r w:rsidRPr="000201C7">
              <w:rPr>
                <w:rFonts w:ascii="Times New Roman" w:eastAsia="宋体" w:hAnsi="Times New Roman" w:cs="Times New Roman"/>
                <w:bCs/>
                <w:szCs w:val="21"/>
              </w:rPr>
              <w:t>浓度的泄漏检测仪器的最大允许误差应为</w:t>
            </w:r>
            <w:r w:rsidRPr="000201C7">
              <w:rPr>
                <w:rFonts w:ascii="Times New Roman" w:eastAsia="宋体" w:hAnsi="Times New Roman" w:cs="Times New Roman"/>
                <w:bCs/>
                <w:szCs w:val="21"/>
              </w:rPr>
              <w:t>±5%</w:t>
            </w:r>
            <w:r w:rsidRPr="000201C7">
              <w:rPr>
                <w:rFonts w:ascii="Times New Roman" w:eastAsia="宋体" w:hAnsi="Times New Roman" w:cs="Times New Roman"/>
                <w:bCs/>
                <w:szCs w:val="21"/>
              </w:rPr>
              <w:t>。</w:t>
            </w:r>
          </w:p>
        </w:tc>
      </w:tr>
      <w:tr w:rsidR="001E5CCF" w:rsidRPr="00900A59" w14:paraId="16F38694" w14:textId="77777777" w:rsidTr="004064C9">
        <w:trPr>
          <w:trHeight w:val="3744"/>
          <w:jc w:val="center"/>
        </w:trPr>
        <w:tc>
          <w:tcPr>
            <w:tcW w:w="4212" w:type="dxa"/>
          </w:tcPr>
          <w:p w14:paraId="25FB45D9" w14:textId="77777777" w:rsidR="0072378B" w:rsidRPr="000201C7" w:rsidRDefault="0072378B" w:rsidP="0072378B">
            <w:pPr>
              <w:pStyle w:val="a7"/>
              <w:snapToGrid w:val="0"/>
              <w:spacing w:after="0" w:line="360" w:lineRule="auto"/>
              <w:ind w:firstLineChars="0" w:firstLine="0"/>
              <w:rPr>
                <w:szCs w:val="21"/>
              </w:rPr>
            </w:pPr>
            <w:r w:rsidRPr="000201C7">
              <w:rPr>
                <w:b/>
                <w:bCs/>
                <w:szCs w:val="21"/>
              </w:rPr>
              <w:t>5.2.2</w:t>
            </w:r>
            <w:r w:rsidRPr="000201C7">
              <w:rPr>
                <w:bCs/>
                <w:szCs w:val="21"/>
              </w:rPr>
              <w:t xml:space="preserve">　泄漏检测仪器</w:t>
            </w:r>
            <w:r w:rsidRPr="000201C7">
              <w:rPr>
                <w:szCs w:val="21"/>
              </w:rPr>
              <w:t>的可按本规程附录</w:t>
            </w:r>
            <w:r w:rsidRPr="000201C7">
              <w:rPr>
                <w:szCs w:val="21"/>
              </w:rPr>
              <w:t>A</w:t>
            </w:r>
            <w:r w:rsidRPr="000201C7">
              <w:rPr>
                <w:szCs w:val="21"/>
              </w:rPr>
              <w:t>的规定执行。配备的泄漏检测仪器</w:t>
            </w:r>
            <w:r w:rsidRPr="00DA3EA0">
              <w:rPr>
                <w:szCs w:val="21"/>
              </w:rPr>
              <w:t>可</w:t>
            </w:r>
            <w:r w:rsidRPr="000201C7">
              <w:rPr>
                <w:szCs w:val="21"/>
              </w:rPr>
              <w:t>具有下列单一功能或多项组合功能：</w:t>
            </w:r>
          </w:p>
          <w:p w14:paraId="33B363E9" w14:textId="77777777" w:rsidR="0072378B" w:rsidRPr="000201C7" w:rsidRDefault="0072378B" w:rsidP="0072378B">
            <w:pPr>
              <w:pStyle w:val="a7"/>
              <w:snapToGrid w:val="0"/>
              <w:spacing w:after="0" w:line="360" w:lineRule="auto"/>
              <w:ind w:firstLineChars="177" w:firstLine="373"/>
              <w:rPr>
                <w:szCs w:val="21"/>
              </w:rPr>
            </w:pPr>
            <w:r w:rsidRPr="000201C7">
              <w:rPr>
                <w:b/>
                <w:szCs w:val="21"/>
              </w:rPr>
              <w:t>1</w:t>
            </w:r>
            <w:r w:rsidRPr="000201C7">
              <w:rPr>
                <w:szCs w:val="21"/>
              </w:rPr>
              <w:t xml:space="preserve">　检测气体</w:t>
            </w:r>
            <w:r w:rsidRPr="000201C7">
              <w:rPr>
                <w:bCs/>
                <w:szCs w:val="21"/>
              </w:rPr>
              <w:t>百万分比浓度；</w:t>
            </w:r>
          </w:p>
          <w:p w14:paraId="040C9F77" w14:textId="77777777" w:rsidR="0072378B" w:rsidRPr="000201C7" w:rsidRDefault="0072378B" w:rsidP="0072378B">
            <w:pPr>
              <w:pStyle w:val="a7"/>
              <w:snapToGrid w:val="0"/>
              <w:spacing w:after="0" w:line="360" w:lineRule="auto"/>
              <w:ind w:firstLineChars="177" w:firstLine="373"/>
              <w:rPr>
                <w:bCs/>
                <w:szCs w:val="21"/>
              </w:rPr>
            </w:pPr>
            <w:r w:rsidRPr="000201C7">
              <w:rPr>
                <w:b/>
                <w:szCs w:val="21"/>
              </w:rPr>
              <w:t>2</w:t>
            </w:r>
            <w:r w:rsidRPr="000201C7">
              <w:rPr>
                <w:szCs w:val="21"/>
              </w:rPr>
              <w:t xml:space="preserve">　检测气体百分比浓度；</w:t>
            </w:r>
          </w:p>
          <w:p w14:paraId="734E4615" w14:textId="77777777" w:rsidR="0072378B" w:rsidRPr="000201C7" w:rsidRDefault="0072378B" w:rsidP="0072378B">
            <w:pPr>
              <w:pStyle w:val="a7"/>
              <w:snapToGrid w:val="0"/>
              <w:spacing w:after="0" w:line="360" w:lineRule="auto"/>
              <w:ind w:firstLineChars="177" w:firstLine="373"/>
              <w:rPr>
                <w:bCs/>
                <w:szCs w:val="21"/>
              </w:rPr>
            </w:pPr>
            <w:r w:rsidRPr="000201C7">
              <w:rPr>
                <w:b/>
                <w:szCs w:val="21"/>
              </w:rPr>
              <w:t>3</w:t>
            </w:r>
            <w:r w:rsidRPr="000201C7">
              <w:rPr>
                <w:szCs w:val="21"/>
              </w:rPr>
              <w:t xml:space="preserve">　检测爆炸下限百分比浓度；</w:t>
            </w:r>
          </w:p>
          <w:p w14:paraId="1CE39A21" w14:textId="77777777" w:rsidR="00842379" w:rsidRPr="000201C7" w:rsidRDefault="0072378B" w:rsidP="00842379">
            <w:pPr>
              <w:pStyle w:val="a7"/>
              <w:snapToGrid w:val="0"/>
              <w:spacing w:after="0" w:line="360" w:lineRule="auto"/>
              <w:ind w:firstLineChars="177" w:firstLine="373"/>
              <w:rPr>
                <w:szCs w:val="21"/>
              </w:rPr>
            </w:pPr>
            <w:r w:rsidRPr="000201C7">
              <w:rPr>
                <w:b/>
                <w:szCs w:val="21"/>
              </w:rPr>
              <w:t>4</w:t>
            </w:r>
            <w:r w:rsidRPr="000201C7">
              <w:rPr>
                <w:szCs w:val="21"/>
              </w:rPr>
              <w:t xml:space="preserve">　检测气体组分百分比</w:t>
            </w:r>
            <w:r w:rsidRPr="000201C7">
              <w:rPr>
                <w:szCs w:val="21"/>
                <w:bdr w:val="single" w:sz="4" w:space="0" w:color="auto"/>
              </w:rPr>
              <w:t>。</w:t>
            </w:r>
          </w:p>
        </w:tc>
        <w:tc>
          <w:tcPr>
            <w:tcW w:w="4064" w:type="dxa"/>
          </w:tcPr>
          <w:p w14:paraId="629C9943" w14:textId="5C8A3B57" w:rsidR="0072378B" w:rsidRPr="000201C7" w:rsidRDefault="0072378B" w:rsidP="0072378B">
            <w:pPr>
              <w:pStyle w:val="a7"/>
              <w:snapToGrid w:val="0"/>
              <w:spacing w:after="0" w:line="360" w:lineRule="auto"/>
              <w:ind w:firstLineChars="0" w:firstLine="0"/>
              <w:rPr>
                <w:szCs w:val="21"/>
              </w:rPr>
            </w:pPr>
            <w:r w:rsidRPr="000201C7">
              <w:rPr>
                <w:b/>
                <w:bCs/>
                <w:szCs w:val="21"/>
              </w:rPr>
              <w:t>5.2.2</w:t>
            </w:r>
            <w:r w:rsidRPr="000201C7">
              <w:rPr>
                <w:bCs/>
                <w:szCs w:val="21"/>
              </w:rPr>
              <w:t xml:space="preserve">　泄漏检测仪器</w:t>
            </w:r>
            <w:r w:rsidRPr="000201C7">
              <w:rPr>
                <w:szCs w:val="21"/>
              </w:rPr>
              <w:t>的可按本规程附录</w:t>
            </w:r>
            <w:r w:rsidRPr="000201C7">
              <w:rPr>
                <w:szCs w:val="21"/>
              </w:rPr>
              <w:t>A</w:t>
            </w:r>
            <w:r w:rsidRPr="000201C7">
              <w:rPr>
                <w:szCs w:val="21"/>
              </w:rPr>
              <w:t>的规定执行。配备的泄漏检测仪器</w:t>
            </w:r>
            <w:r w:rsidR="00DA3EA0" w:rsidRPr="000201C7">
              <w:rPr>
                <w:szCs w:val="21"/>
                <w:bdr w:val="single" w:sz="4" w:space="0" w:color="auto"/>
              </w:rPr>
              <w:t>可</w:t>
            </w:r>
            <w:r w:rsidRPr="000201C7">
              <w:rPr>
                <w:szCs w:val="21"/>
                <w:u w:val="single"/>
              </w:rPr>
              <w:t>应</w:t>
            </w:r>
            <w:r w:rsidRPr="000201C7">
              <w:rPr>
                <w:szCs w:val="21"/>
              </w:rPr>
              <w:t>具有下列单一功能或多项组合功能：</w:t>
            </w:r>
          </w:p>
          <w:p w14:paraId="2CB07ECD" w14:textId="77777777" w:rsidR="0072378B" w:rsidRPr="000201C7" w:rsidRDefault="0072378B" w:rsidP="0072378B">
            <w:pPr>
              <w:pStyle w:val="a7"/>
              <w:snapToGrid w:val="0"/>
              <w:spacing w:after="0" w:line="360" w:lineRule="auto"/>
              <w:ind w:firstLineChars="177" w:firstLine="373"/>
              <w:rPr>
                <w:szCs w:val="21"/>
              </w:rPr>
            </w:pPr>
            <w:r w:rsidRPr="000201C7">
              <w:rPr>
                <w:b/>
                <w:szCs w:val="21"/>
              </w:rPr>
              <w:t>1</w:t>
            </w:r>
            <w:r w:rsidRPr="000201C7">
              <w:rPr>
                <w:szCs w:val="21"/>
              </w:rPr>
              <w:t xml:space="preserve">　检测气体</w:t>
            </w:r>
            <w:r w:rsidRPr="000201C7">
              <w:rPr>
                <w:bCs/>
                <w:szCs w:val="21"/>
              </w:rPr>
              <w:t>百万分比浓度；</w:t>
            </w:r>
          </w:p>
          <w:p w14:paraId="09FD41B0" w14:textId="77777777" w:rsidR="0072378B" w:rsidRPr="000201C7" w:rsidRDefault="0072378B" w:rsidP="0072378B">
            <w:pPr>
              <w:pStyle w:val="a7"/>
              <w:snapToGrid w:val="0"/>
              <w:spacing w:after="0" w:line="360" w:lineRule="auto"/>
              <w:ind w:firstLineChars="177" w:firstLine="373"/>
              <w:rPr>
                <w:bCs/>
                <w:szCs w:val="21"/>
              </w:rPr>
            </w:pPr>
            <w:r w:rsidRPr="000201C7">
              <w:rPr>
                <w:b/>
                <w:szCs w:val="21"/>
              </w:rPr>
              <w:t>2</w:t>
            </w:r>
            <w:r w:rsidRPr="000201C7">
              <w:rPr>
                <w:szCs w:val="21"/>
              </w:rPr>
              <w:t xml:space="preserve">　检测气体百分比浓度；</w:t>
            </w:r>
          </w:p>
          <w:p w14:paraId="53CDADCA" w14:textId="77777777" w:rsidR="0072378B" w:rsidRPr="000201C7" w:rsidRDefault="0072378B" w:rsidP="0072378B">
            <w:pPr>
              <w:pStyle w:val="a7"/>
              <w:snapToGrid w:val="0"/>
              <w:spacing w:after="0" w:line="360" w:lineRule="auto"/>
              <w:ind w:firstLineChars="177" w:firstLine="373"/>
              <w:rPr>
                <w:bCs/>
                <w:szCs w:val="21"/>
              </w:rPr>
            </w:pPr>
            <w:r w:rsidRPr="000201C7">
              <w:rPr>
                <w:b/>
                <w:szCs w:val="21"/>
              </w:rPr>
              <w:t>3</w:t>
            </w:r>
            <w:r w:rsidRPr="000201C7">
              <w:rPr>
                <w:szCs w:val="21"/>
              </w:rPr>
              <w:t xml:space="preserve">　检测爆炸下限百分比浓度；</w:t>
            </w:r>
          </w:p>
          <w:p w14:paraId="149108B6" w14:textId="3927658F" w:rsidR="0072378B" w:rsidRPr="000201C7" w:rsidRDefault="0072378B" w:rsidP="0072378B">
            <w:pPr>
              <w:pStyle w:val="a7"/>
              <w:snapToGrid w:val="0"/>
              <w:spacing w:after="0" w:line="360" w:lineRule="auto"/>
              <w:ind w:firstLineChars="177" w:firstLine="373"/>
              <w:rPr>
                <w:szCs w:val="21"/>
              </w:rPr>
            </w:pPr>
            <w:r w:rsidRPr="000201C7">
              <w:rPr>
                <w:b/>
                <w:szCs w:val="21"/>
              </w:rPr>
              <w:t>4</w:t>
            </w:r>
            <w:r w:rsidRPr="000201C7">
              <w:rPr>
                <w:szCs w:val="21"/>
              </w:rPr>
              <w:t xml:space="preserve">　检测气体组分百分比</w:t>
            </w:r>
            <w:r w:rsidR="00DA3EA0" w:rsidRPr="000201C7">
              <w:rPr>
                <w:szCs w:val="21"/>
                <w:bdr w:val="single" w:sz="4" w:space="0" w:color="auto"/>
              </w:rPr>
              <w:t>。</w:t>
            </w:r>
            <w:r w:rsidRPr="000201C7">
              <w:rPr>
                <w:szCs w:val="21"/>
                <w:u w:val="single"/>
              </w:rPr>
              <w:t>；</w:t>
            </w:r>
          </w:p>
          <w:p w14:paraId="1B07D7EE" w14:textId="77777777" w:rsidR="0072378B" w:rsidRPr="000201C7" w:rsidRDefault="0072378B" w:rsidP="00842379">
            <w:pPr>
              <w:snapToGrid w:val="0"/>
              <w:spacing w:line="360" w:lineRule="auto"/>
              <w:ind w:firstLineChars="173" w:firstLine="365"/>
              <w:rPr>
                <w:rFonts w:ascii="Times New Roman" w:eastAsia="宋体" w:hAnsi="Times New Roman" w:cs="Times New Roman"/>
                <w:b/>
                <w:bCs/>
                <w:szCs w:val="21"/>
              </w:rPr>
            </w:pPr>
            <w:r w:rsidRPr="000201C7">
              <w:rPr>
                <w:rFonts w:ascii="Times New Roman" w:eastAsia="宋体" w:hAnsi="Times New Roman" w:cs="Times New Roman"/>
                <w:b/>
                <w:szCs w:val="21"/>
                <w:u w:val="single"/>
              </w:rPr>
              <w:t>5</w:t>
            </w:r>
            <w:r w:rsidRPr="000201C7">
              <w:rPr>
                <w:rFonts w:ascii="Times New Roman" w:eastAsia="宋体" w:hAnsi="Times New Roman" w:cs="Times New Roman"/>
                <w:szCs w:val="21"/>
                <w:u w:val="single"/>
              </w:rPr>
              <w:t xml:space="preserve">  </w:t>
            </w:r>
            <w:r w:rsidRPr="000201C7">
              <w:rPr>
                <w:rFonts w:ascii="Times New Roman" w:eastAsia="宋体" w:hAnsi="Times New Roman" w:cs="Times New Roman"/>
                <w:szCs w:val="21"/>
                <w:u w:val="single"/>
              </w:rPr>
              <w:t>检测十亿分比浓度。</w:t>
            </w:r>
          </w:p>
        </w:tc>
      </w:tr>
      <w:tr w:rsidR="001E5CCF" w:rsidRPr="00900A59" w14:paraId="6A06FE25" w14:textId="77777777" w:rsidTr="004064C9">
        <w:trPr>
          <w:jc w:val="center"/>
        </w:trPr>
        <w:tc>
          <w:tcPr>
            <w:tcW w:w="4212" w:type="dxa"/>
          </w:tcPr>
          <w:p w14:paraId="00D2E049" w14:textId="007D0FFE" w:rsidR="00DA3EA0" w:rsidRPr="004064C9" w:rsidRDefault="00DA3EA0" w:rsidP="00DC1BB8">
            <w:pPr>
              <w:pStyle w:val="a7"/>
              <w:snapToGrid w:val="0"/>
              <w:spacing w:after="0" w:line="360" w:lineRule="auto"/>
              <w:ind w:firstLineChars="0" w:firstLine="0"/>
              <w:jc w:val="left"/>
              <w:rPr>
                <w:b/>
                <w:bCs/>
                <w:szCs w:val="21"/>
              </w:rPr>
            </w:pPr>
            <w:r w:rsidRPr="004064C9">
              <w:rPr>
                <w:rFonts w:hint="eastAsia"/>
                <w:b/>
                <w:bCs/>
                <w:szCs w:val="21"/>
              </w:rPr>
              <w:lastRenderedPageBreak/>
              <w:t>附录</w:t>
            </w:r>
            <w:r w:rsidRPr="004064C9">
              <w:rPr>
                <w:rFonts w:hint="eastAsia"/>
                <w:b/>
                <w:bCs/>
                <w:szCs w:val="21"/>
              </w:rPr>
              <w:t>A</w:t>
            </w:r>
          </w:p>
        </w:tc>
        <w:tc>
          <w:tcPr>
            <w:tcW w:w="4064" w:type="dxa"/>
          </w:tcPr>
          <w:p w14:paraId="34F304AC" w14:textId="0C71B017" w:rsidR="00DA3EA0" w:rsidRPr="004064C9" w:rsidRDefault="00DA3EA0" w:rsidP="00DC1BB8">
            <w:pPr>
              <w:pStyle w:val="a7"/>
              <w:snapToGrid w:val="0"/>
              <w:spacing w:after="0" w:line="360" w:lineRule="auto"/>
              <w:ind w:firstLineChars="0" w:firstLine="0"/>
              <w:jc w:val="left"/>
              <w:rPr>
                <w:b/>
                <w:bCs/>
                <w:szCs w:val="21"/>
              </w:rPr>
            </w:pPr>
            <w:r w:rsidRPr="004064C9">
              <w:rPr>
                <w:rFonts w:hint="eastAsia"/>
                <w:b/>
                <w:bCs/>
                <w:szCs w:val="21"/>
              </w:rPr>
              <w:t>附录</w:t>
            </w:r>
            <w:r w:rsidRPr="004064C9">
              <w:rPr>
                <w:rFonts w:hint="eastAsia"/>
                <w:b/>
                <w:bCs/>
                <w:szCs w:val="21"/>
              </w:rPr>
              <w:t>A</w:t>
            </w:r>
          </w:p>
        </w:tc>
      </w:tr>
      <w:tr w:rsidR="001E5CCF" w:rsidRPr="00900A59" w14:paraId="71E47DC3" w14:textId="77777777" w:rsidTr="004064C9">
        <w:trPr>
          <w:jc w:val="center"/>
        </w:trPr>
        <w:tc>
          <w:tcPr>
            <w:tcW w:w="4212" w:type="dxa"/>
          </w:tcPr>
          <w:p w14:paraId="05AA1C4D" w14:textId="77777777" w:rsidR="00DA3EA0" w:rsidRDefault="00DA3EA0" w:rsidP="00DA3EA0">
            <w:pPr>
              <w:pStyle w:val="a7"/>
              <w:snapToGrid w:val="0"/>
              <w:spacing w:after="0" w:line="360" w:lineRule="auto"/>
              <w:ind w:firstLineChars="0" w:firstLine="0"/>
              <w:jc w:val="center"/>
              <w:rPr>
                <w:szCs w:val="21"/>
              </w:rPr>
            </w:pPr>
            <w:r>
              <w:rPr>
                <w:noProof/>
              </w:rPr>
              <w:drawing>
                <wp:inline distT="0" distB="0" distL="0" distR="0" wp14:anchorId="21B2AC9A" wp14:editId="5C23D08C">
                  <wp:extent cx="2461260" cy="1302098"/>
                  <wp:effectExtent l="0" t="0" r="0" b="0"/>
                  <wp:docPr id="589110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10486" name=""/>
                          <pic:cNvPicPr/>
                        </pic:nvPicPr>
                        <pic:blipFill>
                          <a:blip r:embed="rId9"/>
                          <a:stretch>
                            <a:fillRect/>
                          </a:stretch>
                        </pic:blipFill>
                        <pic:spPr>
                          <a:xfrm>
                            <a:off x="0" y="0"/>
                            <a:ext cx="2492068" cy="1318396"/>
                          </a:xfrm>
                          <a:prstGeom prst="rect">
                            <a:avLst/>
                          </a:prstGeom>
                        </pic:spPr>
                      </pic:pic>
                    </a:graphicData>
                  </a:graphic>
                </wp:inline>
              </w:drawing>
            </w:r>
          </w:p>
          <w:p w14:paraId="0970D6F9" w14:textId="77777777" w:rsidR="00E87A19" w:rsidRDefault="00E87A19" w:rsidP="00DA3EA0">
            <w:pPr>
              <w:pStyle w:val="a7"/>
              <w:snapToGrid w:val="0"/>
              <w:spacing w:after="0" w:line="360" w:lineRule="auto"/>
              <w:ind w:firstLineChars="0" w:firstLine="0"/>
              <w:jc w:val="center"/>
              <w:rPr>
                <w:szCs w:val="21"/>
              </w:rPr>
            </w:pPr>
            <w:r>
              <w:rPr>
                <w:noProof/>
              </w:rPr>
              <w:drawing>
                <wp:inline distT="0" distB="0" distL="0" distR="0" wp14:anchorId="55880255" wp14:editId="5885D9E6">
                  <wp:extent cx="2225040" cy="1391285"/>
                  <wp:effectExtent l="0" t="0" r="3810" b="0"/>
                  <wp:docPr id="18517802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80216" name=""/>
                          <pic:cNvPicPr/>
                        </pic:nvPicPr>
                        <pic:blipFill>
                          <a:blip r:embed="rId10"/>
                          <a:stretch>
                            <a:fillRect/>
                          </a:stretch>
                        </pic:blipFill>
                        <pic:spPr>
                          <a:xfrm>
                            <a:off x="0" y="0"/>
                            <a:ext cx="2236630" cy="1398532"/>
                          </a:xfrm>
                          <a:prstGeom prst="rect">
                            <a:avLst/>
                          </a:prstGeom>
                        </pic:spPr>
                      </pic:pic>
                    </a:graphicData>
                  </a:graphic>
                </wp:inline>
              </w:drawing>
            </w:r>
          </w:p>
          <w:p w14:paraId="0AFBAC69" w14:textId="69DCA046" w:rsidR="00E87A19" w:rsidRPr="00DA3EA0" w:rsidRDefault="00E87A19" w:rsidP="00DA3EA0">
            <w:pPr>
              <w:pStyle w:val="a7"/>
              <w:snapToGrid w:val="0"/>
              <w:spacing w:after="0" w:line="360" w:lineRule="auto"/>
              <w:ind w:firstLineChars="0" w:firstLine="0"/>
              <w:jc w:val="center"/>
              <w:rPr>
                <w:szCs w:val="21"/>
              </w:rPr>
            </w:pPr>
            <w:r>
              <w:rPr>
                <w:noProof/>
              </w:rPr>
              <w:drawing>
                <wp:inline distT="0" distB="0" distL="0" distR="0" wp14:anchorId="4FFD7F36" wp14:editId="7626C382">
                  <wp:extent cx="2171700" cy="1319530"/>
                  <wp:effectExtent l="0" t="0" r="0" b="0"/>
                  <wp:docPr id="1937432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32658" name=""/>
                          <pic:cNvPicPr/>
                        </pic:nvPicPr>
                        <pic:blipFill>
                          <a:blip r:embed="rId11"/>
                          <a:stretch>
                            <a:fillRect/>
                          </a:stretch>
                        </pic:blipFill>
                        <pic:spPr>
                          <a:xfrm>
                            <a:off x="0" y="0"/>
                            <a:ext cx="2186442" cy="1328487"/>
                          </a:xfrm>
                          <a:prstGeom prst="rect">
                            <a:avLst/>
                          </a:prstGeom>
                        </pic:spPr>
                      </pic:pic>
                    </a:graphicData>
                  </a:graphic>
                </wp:inline>
              </w:drawing>
            </w:r>
          </w:p>
        </w:tc>
        <w:tc>
          <w:tcPr>
            <w:tcW w:w="4064" w:type="dxa"/>
          </w:tcPr>
          <w:p w14:paraId="70965424" w14:textId="6CAED067" w:rsidR="00DA3EA0" w:rsidRDefault="00643AFD" w:rsidP="00DA3EA0">
            <w:pPr>
              <w:pStyle w:val="a7"/>
              <w:snapToGrid w:val="0"/>
              <w:spacing w:after="0" w:line="360" w:lineRule="auto"/>
              <w:ind w:firstLineChars="0" w:firstLine="0"/>
              <w:jc w:val="center"/>
              <w:rPr>
                <w:szCs w:val="21"/>
              </w:rPr>
            </w:pPr>
            <w:bookmarkStart w:id="1" w:name="_GoBack"/>
            <w:r>
              <w:rPr>
                <w:noProof/>
              </w:rPr>
              <w:drawing>
                <wp:inline distT="0" distB="0" distL="0" distR="0" wp14:anchorId="097DDE35" wp14:editId="3028FD29">
                  <wp:extent cx="2442654" cy="11563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1598" cy="1165303"/>
                          </a:xfrm>
                          <a:prstGeom prst="rect">
                            <a:avLst/>
                          </a:prstGeom>
                        </pic:spPr>
                      </pic:pic>
                    </a:graphicData>
                  </a:graphic>
                </wp:inline>
              </w:drawing>
            </w:r>
            <w:bookmarkEnd w:id="1"/>
          </w:p>
          <w:p w14:paraId="11469CF1" w14:textId="77777777" w:rsidR="00AF2E8D" w:rsidRDefault="00AF2E8D" w:rsidP="00DA3EA0">
            <w:pPr>
              <w:pStyle w:val="a7"/>
              <w:snapToGrid w:val="0"/>
              <w:spacing w:after="0" w:line="360" w:lineRule="auto"/>
              <w:ind w:firstLineChars="0" w:firstLine="0"/>
              <w:jc w:val="center"/>
              <w:rPr>
                <w:szCs w:val="21"/>
              </w:rPr>
            </w:pPr>
            <w:r>
              <w:rPr>
                <w:noProof/>
              </w:rPr>
              <w:drawing>
                <wp:inline distT="0" distB="0" distL="0" distR="0" wp14:anchorId="20E9E878" wp14:editId="4C7455C4">
                  <wp:extent cx="2376390" cy="1226820"/>
                  <wp:effectExtent l="0" t="0" r="5080" b="0"/>
                  <wp:docPr id="1409306014"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06014" name="图片 1" descr="文本&#10;&#10;中度可信度描述已自动生成"/>
                          <pic:cNvPicPr/>
                        </pic:nvPicPr>
                        <pic:blipFill>
                          <a:blip r:embed="rId13"/>
                          <a:stretch>
                            <a:fillRect/>
                          </a:stretch>
                        </pic:blipFill>
                        <pic:spPr>
                          <a:xfrm>
                            <a:off x="0" y="0"/>
                            <a:ext cx="2391715" cy="1234732"/>
                          </a:xfrm>
                          <a:prstGeom prst="rect">
                            <a:avLst/>
                          </a:prstGeom>
                        </pic:spPr>
                      </pic:pic>
                    </a:graphicData>
                  </a:graphic>
                </wp:inline>
              </w:drawing>
            </w:r>
          </w:p>
          <w:p w14:paraId="74120205" w14:textId="722B0ACC" w:rsidR="00AF2E8D" w:rsidRPr="00DA3EA0" w:rsidRDefault="00AF2E8D" w:rsidP="00DA3EA0">
            <w:pPr>
              <w:pStyle w:val="a7"/>
              <w:snapToGrid w:val="0"/>
              <w:spacing w:after="0" w:line="360" w:lineRule="auto"/>
              <w:ind w:firstLineChars="0" w:firstLine="0"/>
              <w:jc w:val="center"/>
              <w:rPr>
                <w:szCs w:val="21"/>
              </w:rPr>
            </w:pPr>
            <w:r>
              <w:rPr>
                <w:noProof/>
              </w:rPr>
              <w:drawing>
                <wp:inline distT="0" distB="0" distL="0" distR="0" wp14:anchorId="784A1BF5" wp14:editId="4E1F7CEA">
                  <wp:extent cx="2413632" cy="764540"/>
                  <wp:effectExtent l="0" t="0" r="6350" b="0"/>
                  <wp:docPr id="180173775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7759" name="图片 1" descr="图形用户界面, 文本, 应用程序, 电子邮件&#10;&#10;描述已自动生成"/>
                          <pic:cNvPicPr/>
                        </pic:nvPicPr>
                        <pic:blipFill>
                          <a:blip r:embed="rId14"/>
                          <a:stretch>
                            <a:fillRect/>
                          </a:stretch>
                        </pic:blipFill>
                        <pic:spPr>
                          <a:xfrm>
                            <a:off x="0" y="0"/>
                            <a:ext cx="2458222" cy="778664"/>
                          </a:xfrm>
                          <a:prstGeom prst="rect">
                            <a:avLst/>
                          </a:prstGeom>
                        </pic:spPr>
                      </pic:pic>
                    </a:graphicData>
                  </a:graphic>
                </wp:inline>
              </w:drawing>
            </w:r>
          </w:p>
        </w:tc>
      </w:tr>
      <w:tr w:rsidR="001E5CCF" w:rsidRPr="00900A59" w14:paraId="3CF999F6" w14:textId="77777777" w:rsidTr="004064C9">
        <w:trPr>
          <w:jc w:val="center"/>
        </w:trPr>
        <w:tc>
          <w:tcPr>
            <w:tcW w:w="4212" w:type="dxa"/>
          </w:tcPr>
          <w:p w14:paraId="684FC2AC" w14:textId="27623FC7" w:rsidR="0000158B" w:rsidRPr="004064C9" w:rsidRDefault="0000158B" w:rsidP="00DC1BB8">
            <w:pPr>
              <w:pStyle w:val="a7"/>
              <w:snapToGrid w:val="0"/>
              <w:spacing w:after="0" w:line="360" w:lineRule="auto"/>
              <w:ind w:firstLineChars="0" w:firstLine="0"/>
              <w:jc w:val="left"/>
              <w:rPr>
                <w:b/>
                <w:bCs/>
                <w:noProof/>
              </w:rPr>
            </w:pPr>
            <w:r w:rsidRPr="004064C9">
              <w:rPr>
                <w:rFonts w:hint="eastAsia"/>
                <w:b/>
                <w:bCs/>
                <w:noProof/>
              </w:rPr>
              <w:t>附录</w:t>
            </w:r>
            <w:r w:rsidRPr="004064C9">
              <w:rPr>
                <w:rFonts w:hint="eastAsia"/>
                <w:b/>
                <w:bCs/>
                <w:noProof/>
              </w:rPr>
              <w:t>B</w:t>
            </w:r>
          </w:p>
        </w:tc>
        <w:tc>
          <w:tcPr>
            <w:tcW w:w="4064" w:type="dxa"/>
          </w:tcPr>
          <w:p w14:paraId="56EC294F" w14:textId="40938D22" w:rsidR="0000158B" w:rsidRPr="004064C9" w:rsidRDefault="0000158B" w:rsidP="00DC1BB8">
            <w:pPr>
              <w:pStyle w:val="a7"/>
              <w:snapToGrid w:val="0"/>
              <w:spacing w:after="0" w:line="360" w:lineRule="auto"/>
              <w:ind w:firstLineChars="0" w:firstLine="0"/>
              <w:jc w:val="left"/>
              <w:rPr>
                <w:b/>
                <w:bCs/>
                <w:noProof/>
              </w:rPr>
            </w:pPr>
            <w:r w:rsidRPr="004064C9">
              <w:rPr>
                <w:rFonts w:hint="eastAsia"/>
                <w:b/>
                <w:bCs/>
                <w:noProof/>
              </w:rPr>
              <w:t>附录</w:t>
            </w:r>
            <w:r w:rsidRPr="004064C9">
              <w:rPr>
                <w:rFonts w:hint="eastAsia"/>
                <w:b/>
                <w:bCs/>
                <w:noProof/>
              </w:rPr>
              <w:t>B</w:t>
            </w:r>
          </w:p>
        </w:tc>
      </w:tr>
      <w:tr w:rsidR="001E5CCF" w:rsidRPr="00900A59" w14:paraId="20ADCB80" w14:textId="77777777" w:rsidTr="004064C9">
        <w:trPr>
          <w:jc w:val="center"/>
        </w:trPr>
        <w:tc>
          <w:tcPr>
            <w:tcW w:w="4212" w:type="dxa"/>
          </w:tcPr>
          <w:p w14:paraId="6EB2E2D8" w14:textId="77777777" w:rsidR="0000158B" w:rsidRDefault="0000158B" w:rsidP="00DA3EA0">
            <w:pPr>
              <w:pStyle w:val="a7"/>
              <w:snapToGrid w:val="0"/>
              <w:spacing w:after="0" w:line="360" w:lineRule="auto"/>
              <w:ind w:firstLineChars="0" w:firstLine="0"/>
              <w:jc w:val="center"/>
              <w:rPr>
                <w:noProof/>
              </w:rPr>
            </w:pPr>
            <w:r>
              <w:rPr>
                <w:noProof/>
              </w:rPr>
              <w:drawing>
                <wp:inline distT="0" distB="0" distL="0" distR="0" wp14:anchorId="590C4C37" wp14:editId="4A88118C">
                  <wp:extent cx="2310130" cy="2792399"/>
                  <wp:effectExtent l="0" t="0" r="0" b="8255"/>
                  <wp:docPr id="1016525133"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25133" name="图片 1" descr="表格&#10;&#10;描述已自动生成"/>
                          <pic:cNvPicPr/>
                        </pic:nvPicPr>
                        <pic:blipFill>
                          <a:blip r:embed="rId15"/>
                          <a:stretch>
                            <a:fillRect/>
                          </a:stretch>
                        </pic:blipFill>
                        <pic:spPr>
                          <a:xfrm>
                            <a:off x="0" y="0"/>
                            <a:ext cx="2317615" cy="2801447"/>
                          </a:xfrm>
                          <a:prstGeom prst="rect">
                            <a:avLst/>
                          </a:prstGeom>
                        </pic:spPr>
                      </pic:pic>
                    </a:graphicData>
                  </a:graphic>
                </wp:inline>
              </w:drawing>
            </w:r>
          </w:p>
          <w:p w14:paraId="67B8B61E" w14:textId="0EB69134" w:rsidR="0000158B" w:rsidRDefault="0000158B" w:rsidP="00DA3EA0">
            <w:pPr>
              <w:pStyle w:val="a7"/>
              <w:snapToGrid w:val="0"/>
              <w:spacing w:after="0" w:line="360" w:lineRule="auto"/>
              <w:ind w:firstLineChars="0" w:firstLine="0"/>
              <w:jc w:val="center"/>
              <w:rPr>
                <w:noProof/>
              </w:rPr>
            </w:pPr>
            <w:r>
              <w:rPr>
                <w:noProof/>
              </w:rPr>
              <w:lastRenderedPageBreak/>
              <w:drawing>
                <wp:inline distT="0" distB="0" distL="0" distR="0" wp14:anchorId="0CED241A" wp14:editId="7E92D9DC">
                  <wp:extent cx="2124710" cy="2186491"/>
                  <wp:effectExtent l="0" t="0" r="8890" b="4445"/>
                  <wp:docPr id="365405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05018" name=""/>
                          <pic:cNvPicPr/>
                        </pic:nvPicPr>
                        <pic:blipFill>
                          <a:blip r:embed="rId16"/>
                          <a:stretch>
                            <a:fillRect/>
                          </a:stretch>
                        </pic:blipFill>
                        <pic:spPr>
                          <a:xfrm>
                            <a:off x="0" y="0"/>
                            <a:ext cx="2137154" cy="2199297"/>
                          </a:xfrm>
                          <a:prstGeom prst="rect">
                            <a:avLst/>
                          </a:prstGeom>
                        </pic:spPr>
                      </pic:pic>
                    </a:graphicData>
                  </a:graphic>
                </wp:inline>
              </w:drawing>
            </w:r>
          </w:p>
        </w:tc>
        <w:tc>
          <w:tcPr>
            <w:tcW w:w="4064" w:type="dxa"/>
          </w:tcPr>
          <w:p w14:paraId="0C23E546" w14:textId="587A1FD5" w:rsidR="0000158B" w:rsidRDefault="0000158B" w:rsidP="00DA3EA0">
            <w:pPr>
              <w:pStyle w:val="a7"/>
              <w:snapToGrid w:val="0"/>
              <w:spacing w:after="0" w:line="360" w:lineRule="auto"/>
              <w:ind w:firstLineChars="0" w:firstLine="0"/>
              <w:jc w:val="center"/>
              <w:rPr>
                <w:noProof/>
              </w:rPr>
            </w:pPr>
            <w:r>
              <w:rPr>
                <w:noProof/>
              </w:rPr>
              <w:lastRenderedPageBreak/>
              <w:drawing>
                <wp:inline distT="0" distB="0" distL="0" distR="0" wp14:anchorId="60241089" wp14:editId="1C753623">
                  <wp:extent cx="1918484" cy="2805430"/>
                  <wp:effectExtent l="0" t="0" r="5715" b="0"/>
                  <wp:docPr id="1165981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1423" name=""/>
                          <pic:cNvPicPr/>
                        </pic:nvPicPr>
                        <pic:blipFill>
                          <a:blip r:embed="rId17"/>
                          <a:stretch>
                            <a:fillRect/>
                          </a:stretch>
                        </pic:blipFill>
                        <pic:spPr>
                          <a:xfrm>
                            <a:off x="0" y="0"/>
                            <a:ext cx="1930390" cy="2822840"/>
                          </a:xfrm>
                          <a:prstGeom prst="rect">
                            <a:avLst/>
                          </a:prstGeom>
                        </pic:spPr>
                      </pic:pic>
                    </a:graphicData>
                  </a:graphic>
                </wp:inline>
              </w:drawing>
            </w:r>
          </w:p>
          <w:p w14:paraId="342F9682" w14:textId="684CC530" w:rsidR="0000158B" w:rsidRDefault="0000158B" w:rsidP="00DA3EA0">
            <w:pPr>
              <w:pStyle w:val="a7"/>
              <w:snapToGrid w:val="0"/>
              <w:spacing w:after="0" w:line="360" w:lineRule="auto"/>
              <w:ind w:firstLineChars="0" w:firstLine="0"/>
              <w:jc w:val="center"/>
              <w:rPr>
                <w:noProof/>
              </w:rPr>
            </w:pPr>
            <w:r>
              <w:rPr>
                <w:noProof/>
              </w:rPr>
              <w:lastRenderedPageBreak/>
              <w:drawing>
                <wp:inline distT="0" distB="0" distL="0" distR="0" wp14:anchorId="6435B9B9" wp14:editId="763C7E22">
                  <wp:extent cx="1798031" cy="2012362"/>
                  <wp:effectExtent l="0" t="0" r="0" b="6985"/>
                  <wp:docPr id="1571567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67977" name=""/>
                          <pic:cNvPicPr/>
                        </pic:nvPicPr>
                        <pic:blipFill>
                          <a:blip r:embed="rId18"/>
                          <a:stretch>
                            <a:fillRect/>
                          </a:stretch>
                        </pic:blipFill>
                        <pic:spPr>
                          <a:xfrm>
                            <a:off x="0" y="0"/>
                            <a:ext cx="1811038" cy="2026919"/>
                          </a:xfrm>
                          <a:prstGeom prst="rect">
                            <a:avLst/>
                          </a:prstGeom>
                        </pic:spPr>
                      </pic:pic>
                    </a:graphicData>
                  </a:graphic>
                </wp:inline>
              </w:drawing>
            </w:r>
          </w:p>
        </w:tc>
      </w:tr>
      <w:tr w:rsidR="00043CBC" w:rsidRPr="00900A59" w14:paraId="3549821E" w14:textId="77777777" w:rsidTr="004064C9">
        <w:trPr>
          <w:jc w:val="center"/>
        </w:trPr>
        <w:tc>
          <w:tcPr>
            <w:tcW w:w="4212" w:type="dxa"/>
          </w:tcPr>
          <w:p w14:paraId="48371168" w14:textId="613E9EE7" w:rsidR="00043CBC" w:rsidRPr="004064C9" w:rsidRDefault="00043CBC" w:rsidP="00DC1BB8">
            <w:pPr>
              <w:pStyle w:val="a7"/>
              <w:snapToGrid w:val="0"/>
              <w:spacing w:after="0" w:line="360" w:lineRule="auto"/>
              <w:ind w:firstLineChars="0" w:firstLine="0"/>
              <w:jc w:val="left"/>
              <w:rPr>
                <w:b/>
                <w:bCs/>
                <w:noProof/>
              </w:rPr>
            </w:pPr>
            <w:r w:rsidRPr="004064C9">
              <w:rPr>
                <w:rFonts w:hint="eastAsia"/>
                <w:b/>
                <w:bCs/>
                <w:noProof/>
              </w:rPr>
              <w:lastRenderedPageBreak/>
              <w:t>引用标准名录</w:t>
            </w:r>
          </w:p>
        </w:tc>
        <w:tc>
          <w:tcPr>
            <w:tcW w:w="4064" w:type="dxa"/>
          </w:tcPr>
          <w:p w14:paraId="03A392F5" w14:textId="174AF45F" w:rsidR="00043CBC" w:rsidRPr="004064C9" w:rsidRDefault="00043CBC" w:rsidP="00DC1BB8">
            <w:pPr>
              <w:pStyle w:val="a7"/>
              <w:snapToGrid w:val="0"/>
              <w:spacing w:after="0" w:line="360" w:lineRule="auto"/>
              <w:ind w:firstLineChars="0" w:firstLine="0"/>
              <w:jc w:val="left"/>
              <w:rPr>
                <w:b/>
                <w:bCs/>
                <w:noProof/>
              </w:rPr>
            </w:pPr>
            <w:r w:rsidRPr="004064C9">
              <w:rPr>
                <w:rFonts w:hint="eastAsia"/>
                <w:b/>
                <w:bCs/>
                <w:noProof/>
              </w:rPr>
              <w:t>引用标准名录</w:t>
            </w:r>
          </w:p>
        </w:tc>
      </w:tr>
      <w:tr w:rsidR="00043CBC" w:rsidRPr="00043CBC" w14:paraId="30C18224" w14:textId="77777777" w:rsidTr="004064C9">
        <w:trPr>
          <w:jc w:val="center"/>
        </w:trPr>
        <w:tc>
          <w:tcPr>
            <w:tcW w:w="4212" w:type="dxa"/>
          </w:tcPr>
          <w:p w14:paraId="5848831D" w14:textId="77777777" w:rsidR="00043CBC" w:rsidRPr="00043CBC" w:rsidRDefault="00043CBC" w:rsidP="00043CBC">
            <w:pPr>
              <w:pStyle w:val="a8"/>
              <w:spacing w:line="360" w:lineRule="auto"/>
              <w:ind w:right="-105" w:firstLineChars="200" w:firstLine="420"/>
              <w:rPr>
                <w:rFonts w:ascii="Times New Roman" w:hAnsi="Times New Roman"/>
                <w:szCs w:val="21"/>
              </w:rPr>
            </w:pPr>
            <w:r w:rsidRPr="00043CBC">
              <w:rPr>
                <w:rFonts w:ascii="Times New Roman" w:hAnsi="Times New Roman"/>
                <w:szCs w:val="21"/>
              </w:rPr>
              <w:t>1</w:t>
            </w:r>
            <w:r w:rsidRPr="00043CBC">
              <w:rPr>
                <w:rFonts w:ascii="Times New Roman" w:hAnsi="Times New Roman"/>
                <w:szCs w:val="21"/>
              </w:rPr>
              <w:t xml:space="preserve">　《城镇燃气设施运行、维护及抢修安全技术规程》</w:t>
            </w:r>
            <w:r w:rsidRPr="00043CBC">
              <w:rPr>
                <w:rFonts w:ascii="Times New Roman" w:hAnsi="Times New Roman"/>
                <w:szCs w:val="21"/>
              </w:rPr>
              <w:t>CJJ 51</w:t>
            </w:r>
          </w:p>
          <w:p w14:paraId="2FD8623F" w14:textId="206E1837" w:rsidR="00043CBC" w:rsidRPr="00043CBC" w:rsidRDefault="00043CBC" w:rsidP="00C04E5C">
            <w:pPr>
              <w:pStyle w:val="a8"/>
              <w:spacing w:line="360" w:lineRule="auto"/>
              <w:ind w:right="-105" w:firstLineChars="200" w:firstLine="420"/>
              <w:rPr>
                <w:noProof/>
                <w:szCs w:val="21"/>
              </w:rPr>
            </w:pPr>
            <w:r w:rsidRPr="00043CBC">
              <w:rPr>
                <w:rFonts w:ascii="Times New Roman" w:hAnsi="Times New Roman"/>
                <w:szCs w:val="21"/>
              </w:rPr>
              <w:t>2</w:t>
            </w:r>
            <w:r w:rsidRPr="00043CBC">
              <w:rPr>
                <w:rFonts w:ascii="Times New Roman" w:hAnsi="Times New Roman"/>
                <w:szCs w:val="21"/>
              </w:rPr>
              <w:t xml:space="preserve">　《城镇燃气标志标准》</w:t>
            </w:r>
            <w:r w:rsidRPr="00043CBC">
              <w:rPr>
                <w:rFonts w:ascii="Times New Roman" w:hAnsi="Times New Roman"/>
                <w:szCs w:val="21"/>
              </w:rPr>
              <w:t>CJJ/T 153</w:t>
            </w:r>
          </w:p>
        </w:tc>
        <w:tc>
          <w:tcPr>
            <w:tcW w:w="4064" w:type="dxa"/>
          </w:tcPr>
          <w:p w14:paraId="244F15D7" w14:textId="77777777" w:rsidR="00043CBC" w:rsidRPr="00043CBC" w:rsidRDefault="00043CBC" w:rsidP="00043CBC">
            <w:pPr>
              <w:pStyle w:val="a8"/>
              <w:spacing w:line="360" w:lineRule="auto"/>
              <w:ind w:right="-105" w:firstLineChars="200" w:firstLine="420"/>
              <w:rPr>
                <w:rFonts w:ascii="Times New Roman" w:hAnsi="Times New Roman"/>
                <w:szCs w:val="21"/>
                <w:bdr w:val="single" w:sz="4" w:space="0" w:color="auto"/>
              </w:rPr>
            </w:pPr>
            <w:r w:rsidRPr="00043CBC">
              <w:rPr>
                <w:rFonts w:ascii="Times New Roman" w:hAnsi="Times New Roman"/>
                <w:szCs w:val="21"/>
              </w:rPr>
              <w:t>1</w:t>
            </w:r>
            <w:r w:rsidRPr="00043CBC">
              <w:rPr>
                <w:rFonts w:ascii="Times New Roman" w:hAnsi="Times New Roman"/>
                <w:szCs w:val="21"/>
              </w:rPr>
              <w:t xml:space="preserve">　</w:t>
            </w:r>
            <w:r w:rsidRPr="00043CBC">
              <w:rPr>
                <w:rFonts w:ascii="Times New Roman" w:hAnsi="Times New Roman"/>
                <w:szCs w:val="21"/>
                <w:bdr w:val="single" w:sz="4" w:space="0" w:color="auto"/>
              </w:rPr>
              <w:t>《城镇燃气设施运行、维护及抢修安全技术规程》</w:t>
            </w:r>
            <w:r w:rsidRPr="00043CBC">
              <w:rPr>
                <w:rFonts w:ascii="Times New Roman" w:hAnsi="Times New Roman"/>
                <w:szCs w:val="21"/>
                <w:bdr w:val="single" w:sz="4" w:space="0" w:color="auto"/>
              </w:rPr>
              <w:t>CJJ 51</w:t>
            </w:r>
          </w:p>
          <w:p w14:paraId="1B3DE687" w14:textId="5A05828C" w:rsidR="00043CBC" w:rsidRPr="00043CBC" w:rsidRDefault="00043CBC" w:rsidP="00C04E5C">
            <w:pPr>
              <w:pStyle w:val="a8"/>
              <w:spacing w:line="360" w:lineRule="auto"/>
              <w:ind w:right="-105" w:firstLineChars="200" w:firstLine="420"/>
              <w:rPr>
                <w:noProof/>
                <w:szCs w:val="21"/>
              </w:rPr>
            </w:pPr>
            <w:r w:rsidRPr="004064C9">
              <w:rPr>
                <w:rFonts w:ascii="Times New Roman" w:hAnsi="Times New Roman"/>
                <w:szCs w:val="21"/>
              </w:rPr>
              <w:t>2</w:t>
            </w:r>
            <w:r w:rsidRPr="004064C9">
              <w:rPr>
                <w:rFonts w:ascii="Times New Roman" w:hAnsi="Times New Roman"/>
                <w:szCs w:val="21"/>
              </w:rPr>
              <w:t xml:space="preserve">　</w:t>
            </w:r>
            <w:r w:rsidRPr="00043CBC">
              <w:rPr>
                <w:rFonts w:ascii="Times New Roman" w:hAnsi="Times New Roman"/>
                <w:szCs w:val="21"/>
              </w:rPr>
              <w:t>《城镇燃气标志标准》</w:t>
            </w:r>
            <w:r w:rsidRPr="00043CBC">
              <w:rPr>
                <w:rFonts w:ascii="Times New Roman" w:hAnsi="Times New Roman"/>
                <w:szCs w:val="21"/>
              </w:rPr>
              <w:t>CJJ/T 153</w:t>
            </w:r>
          </w:p>
        </w:tc>
      </w:tr>
    </w:tbl>
    <w:p w14:paraId="177E8953" w14:textId="77777777" w:rsidR="00C94205" w:rsidRDefault="00C94205" w:rsidP="002502D9">
      <w:pPr>
        <w:widowControl/>
        <w:jc w:val="left"/>
        <w:rPr>
          <w:rFonts w:ascii="宋体" w:eastAsia="宋体" w:hAnsi="宋体"/>
          <w:spacing w:val="20"/>
          <w:szCs w:val="21"/>
        </w:rPr>
        <w:sectPr w:rsidR="00C94205" w:rsidSect="004D400E">
          <w:pgSz w:w="11906" w:h="16838"/>
          <w:pgMar w:top="1440" w:right="1800" w:bottom="1440" w:left="1800" w:header="851" w:footer="992" w:gutter="0"/>
          <w:cols w:space="425"/>
          <w:docGrid w:type="lines" w:linePitch="312"/>
        </w:sectPr>
      </w:pPr>
    </w:p>
    <w:p w14:paraId="610E67D2" w14:textId="7D3CEF7F" w:rsidR="000A6408" w:rsidRPr="002D1456" w:rsidRDefault="000A6408" w:rsidP="000A6408">
      <w:pPr>
        <w:widowControl/>
        <w:jc w:val="center"/>
        <w:rPr>
          <w:rFonts w:ascii="宋体" w:eastAsia="宋体" w:hAnsi="宋体"/>
          <w:b/>
          <w:spacing w:val="20"/>
          <w:sz w:val="36"/>
          <w:szCs w:val="36"/>
        </w:rPr>
      </w:pPr>
    </w:p>
    <w:p w14:paraId="00B1D123" w14:textId="77777777" w:rsidR="000A6408" w:rsidRPr="002D1456" w:rsidRDefault="000A6408" w:rsidP="000A6408">
      <w:pPr>
        <w:widowControl/>
        <w:jc w:val="center"/>
        <w:rPr>
          <w:rFonts w:ascii="宋体" w:eastAsia="宋体" w:hAnsi="宋体"/>
          <w:b/>
          <w:spacing w:val="20"/>
          <w:sz w:val="36"/>
          <w:szCs w:val="36"/>
        </w:rPr>
      </w:pPr>
      <w:r w:rsidRPr="002D1456">
        <w:rPr>
          <w:rFonts w:ascii="宋体" w:eastAsia="宋体" w:hAnsi="宋体"/>
          <w:b/>
          <w:spacing w:val="20"/>
          <w:sz w:val="36"/>
          <w:szCs w:val="36"/>
        </w:rPr>
        <w:t>中华人民共和国</w:t>
      </w:r>
      <w:r w:rsidRPr="002D1456">
        <w:rPr>
          <w:rFonts w:ascii="宋体" w:eastAsia="宋体" w:hAnsi="宋体" w:hint="eastAsia"/>
          <w:b/>
          <w:spacing w:val="20"/>
          <w:sz w:val="36"/>
          <w:szCs w:val="36"/>
        </w:rPr>
        <w:t>行业</w:t>
      </w:r>
      <w:r w:rsidRPr="002D1456">
        <w:rPr>
          <w:rFonts w:ascii="宋体" w:eastAsia="宋体" w:hAnsi="宋体"/>
          <w:b/>
          <w:spacing w:val="20"/>
          <w:sz w:val="36"/>
          <w:szCs w:val="36"/>
        </w:rPr>
        <w:t>标准</w:t>
      </w:r>
    </w:p>
    <w:p w14:paraId="40B0EA21" w14:textId="77777777" w:rsidR="000A6408" w:rsidRPr="002D1456" w:rsidRDefault="000A6408" w:rsidP="000A6408">
      <w:pPr>
        <w:widowControl/>
        <w:jc w:val="center"/>
        <w:rPr>
          <w:rFonts w:ascii="宋体" w:eastAsia="宋体" w:hAnsi="宋体"/>
          <w:b/>
          <w:spacing w:val="20"/>
          <w:sz w:val="36"/>
          <w:szCs w:val="36"/>
        </w:rPr>
      </w:pPr>
    </w:p>
    <w:p w14:paraId="5E12D997" w14:textId="77777777" w:rsidR="000A6408" w:rsidRPr="002D1456" w:rsidRDefault="000A6408" w:rsidP="000A6408">
      <w:pPr>
        <w:widowControl/>
        <w:jc w:val="center"/>
        <w:rPr>
          <w:rFonts w:ascii="宋体" w:eastAsia="宋体" w:hAnsi="宋体"/>
          <w:b/>
          <w:sz w:val="52"/>
          <w:szCs w:val="20"/>
        </w:rPr>
      </w:pPr>
      <w:r w:rsidRPr="002D1456">
        <w:rPr>
          <w:rFonts w:ascii="宋体" w:eastAsia="宋体" w:hAnsi="宋体" w:hint="eastAsia"/>
          <w:b/>
          <w:sz w:val="52"/>
          <w:szCs w:val="20"/>
        </w:rPr>
        <w:t>城镇燃气管网泄漏检测技术规程</w:t>
      </w:r>
    </w:p>
    <w:p w14:paraId="143266DA" w14:textId="4C63D60B" w:rsidR="000A6408" w:rsidRPr="00CF0C2F" w:rsidRDefault="000A6408" w:rsidP="000A6408">
      <w:pPr>
        <w:widowControl/>
        <w:jc w:val="center"/>
        <w:rPr>
          <w:rFonts w:ascii="Times New Roman" w:hAnsi="Times New Roman" w:cs="Times New Roman"/>
          <w:b/>
          <w:sz w:val="28"/>
        </w:rPr>
      </w:pPr>
      <w:r w:rsidRPr="00CF0C2F">
        <w:rPr>
          <w:rFonts w:ascii="Times New Roman" w:hAnsi="Times New Roman" w:cs="Times New Roman"/>
          <w:b/>
          <w:sz w:val="28"/>
        </w:rPr>
        <w:t>CJJ/T 215-20</w:t>
      </w:r>
      <w:r w:rsidR="00CF0C2F">
        <w:rPr>
          <w:rFonts w:ascii="Times New Roman" w:hAnsi="Times New Roman" w:cs="Times New Roman" w:hint="eastAsia"/>
          <w:b/>
          <w:sz w:val="28"/>
        </w:rPr>
        <w:t>XX</w:t>
      </w:r>
    </w:p>
    <w:p w14:paraId="6BF44DE9" w14:textId="2F905544" w:rsidR="00CF0C2F" w:rsidRDefault="000A6408" w:rsidP="00CC7A84">
      <w:pPr>
        <w:widowControl/>
        <w:jc w:val="center"/>
        <w:rPr>
          <w:b/>
          <w:sz w:val="32"/>
          <w:szCs w:val="32"/>
        </w:rPr>
      </w:pPr>
      <w:r w:rsidRPr="002D1456">
        <w:rPr>
          <w:rFonts w:ascii="宋体" w:eastAsia="宋体" w:hAnsi="宋体" w:hint="eastAsia"/>
          <w:b/>
          <w:sz w:val="28"/>
        </w:rPr>
        <w:t>条文说明</w:t>
      </w:r>
      <w:r w:rsidR="00CF0C2F">
        <w:rPr>
          <w:sz w:val="28"/>
          <w:szCs w:val="28"/>
        </w:rPr>
        <w:br w:type="page"/>
      </w:r>
      <w:r w:rsidR="00CF0C2F">
        <w:rPr>
          <w:rFonts w:hint="eastAsia"/>
          <w:b/>
          <w:sz w:val="32"/>
          <w:szCs w:val="32"/>
          <w:u w:val="single"/>
        </w:rPr>
        <w:lastRenderedPageBreak/>
        <w:t>编 制</w:t>
      </w:r>
      <w:r w:rsidR="00CF0C2F">
        <w:rPr>
          <w:rFonts w:hint="eastAsia"/>
          <w:b/>
          <w:sz w:val="32"/>
          <w:szCs w:val="32"/>
        </w:rPr>
        <w:t xml:space="preserve"> </w:t>
      </w:r>
      <w:r w:rsidR="00CF0C2F">
        <w:rPr>
          <w:rFonts w:hint="eastAsia"/>
          <w:b/>
          <w:sz w:val="32"/>
          <w:szCs w:val="32"/>
          <w:bdr w:val="single" w:sz="4" w:space="0" w:color="auto"/>
        </w:rPr>
        <w:t xml:space="preserve">制 </w:t>
      </w:r>
      <w:proofErr w:type="gramStart"/>
      <w:r w:rsidR="00CF0C2F">
        <w:rPr>
          <w:rFonts w:hint="eastAsia"/>
          <w:b/>
          <w:sz w:val="32"/>
          <w:szCs w:val="32"/>
          <w:bdr w:val="single" w:sz="4" w:space="0" w:color="auto"/>
        </w:rPr>
        <w:t>订</w:t>
      </w:r>
      <w:r w:rsidR="00CF0C2F">
        <w:rPr>
          <w:rFonts w:hint="eastAsia"/>
          <w:b/>
          <w:sz w:val="32"/>
          <w:szCs w:val="32"/>
        </w:rPr>
        <w:t>说</w:t>
      </w:r>
      <w:proofErr w:type="gramEnd"/>
      <w:r w:rsidR="00CF0C2F">
        <w:rPr>
          <w:rFonts w:hint="eastAsia"/>
          <w:b/>
          <w:sz w:val="32"/>
          <w:szCs w:val="32"/>
        </w:rPr>
        <w:t xml:space="preserve"> 明</w:t>
      </w:r>
    </w:p>
    <w:p w14:paraId="165DC26F" w14:textId="481E79DF" w:rsidR="00CF0C2F" w:rsidRDefault="00CF0C2F" w:rsidP="00CF0C2F">
      <w:pPr>
        <w:keepNext/>
        <w:keepLines/>
        <w:spacing w:line="360" w:lineRule="auto"/>
        <w:ind w:firstLineChars="200" w:firstLine="420"/>
        <w:rPr>
          <w:rFonts w:ascii="宋体" w:hAnsi="宋体" w:cs="宋体"/>
          <w:szCs w:val="21"/>
          <w:u w:val="single"/>
        </w:rPr>
      </w:pPr>
      <w:r>
        <w:rPr>
          <w:rFonts w:ascii="宋体" w:hAnsi="宋体" w:cs="宋体" w:hint="eastAsia"/>
          <w:szCs w:val="21"/>
          <w:u w:val="single"/>
        </w:rPr>
        <w:t>《城镇燃气管网</w:t>
      </w:r>
      <w:r w:rsidR="009159BF">
        <w:rPr>
          <w:rFonts w:ascii="宋体" w:hAnsi="宋体" w:cs="宋体" w:hint="eastAsia"/>
          <w:szCs w:val="21"/>
          <w:u w:val="single"/>
        </w:rPr>
        <w:t>泄漏检测技术规程</w:t>
      </w:r>
      <w:r>
        <w:rPr>
          <w:rFonts w:ascii="宋体" w:hAnsi="宋体" w:cs="宋体" w:hint="eastAsia"/>
          <w:szCs w:val="21"/>
          <w:u w:val="single"/>
        </w:rPr>
        <w:t>》（</w:t>
      </w:r>
      <w:r>
        <w:rPr>
          <w:rFonts w:ascii="宋体" w:hAnsi="宋体" w:cs="宋体" w:hint="eastAsia"/>
          <w:szCs w:val="21"/>
          <w:u w:val="single"/>
        </w:rPr>
        <w:t>CJJ/T</w:t>
      </w:r>
      <w:r>
        <w:rPr>
          <w:rFonts w:ascii="宋体" w:hAnsi="宋体" w:cs="宋体"/>
          <w:szCs w:val="21"/>
          <w:u w:val="single"/>
        </w:rPr>
        <w:t xml:space="preserve"> 215</w:t>
      </w:r>
      <w:r w:rsidR="009159BF">
        <w:rPr>
          <w:rFonts w:ascii="宋体" w:hAnsi="宋体" w:cs="宋体" w:hint="eastAsia"/>
          <w:szCs w:val="21"/>
          <w:u w:val="single"/>
        </w:rPr>
        <w:t>-</w:t>
      </w:r>
      <w:r w:rsidR="009159BF">
        <w:rPr>
          <w:rFonts w:ascii="宋体" w:hAnsi="宋体" w:cs="宋体"/>
          <w:szCs w:val="21"/>
          <w:u w:val="single"/>
        </w:rPr>
        <w:t>20</w:t>
      </w:r>
      <w:r w:rsidR="009159BF">
        <w:rPr>
          <w:rFonts w:ascii="宋体" w:hAnsi="宋体" w:cs="宋体" w:hint="eastAsia"/>
          <w:szCs w:val="21"/>
          <w:u w:val="single"/>
        </w:rPr>
        <w:t>XX</w:t>
      </w:r>
      <w:r>
        <w:rPr>
          <w:rFonts w:ascii="宋体" w:hAnsi="宋体" w:cs="宋体" w:hint="eastAsia"/>
          <w:szCs w:val="21"/>
          <w:u w:val="single"/>
        </w:rPr>
        <w:t>），经住房和城乡建设部</w:t>
      </w:r>
      <w:r>
        <w:rPr>
          <w:rFonts w:ascii="宋体" w:hAnsi="宋体" w:cs="宋体" w:hint="eastAsia"/>
          <w:szCs w:val="21"/>
          <w:u w:val="single"/>
        </w:rPr>
        <w:t>20X X</w:t>
      </w:r>
      <w:r>
        <w:rPr>
          <w:rFonts w:ascii="宋体" w:hAnsi="宋体" w:cs="宋体" w:hint="eastAsia"/>
          <w:szCs w:val="21"/>
          <w:u w:val="single"/>
        </w:rPr>
        <w:t>年</w:t>
      </w:r>
      <w:r>
        <w:rPr>
          <w:rFonts w:ascii="宋体" w:hAnsi="宋体" w:cs="宋体" w:hint="eastAsia"/>
          <w:szCs w:val="21"/>
          <w:u w:val="single"/>
        </w:rPr>
        <w:t>X</w:t>
      </w:r>
      <w:r>
        <w:rPr>
          <w:rFonts w:ascii="宋体" w:hAnsi="宋体" w:cs="宋体" w:hint="eastAsia"/>
          <w:szCs w:val="21"/>
          <w:u w:val="single"/>
        </w:rPr>
        <w:t>月</w:t>
      </w:r>
      <w:r>
        <w:rPr>
          <w:rFonts w:ascii="宋体" w:hAnsi="宋体" w:cs="宋体" w:hint="eastAsia"/>
          <w:szCs w:val="21"/>
          <w:u w:val="single"/>
        </w:rPr>
        <w:t xml:space="preserve"> X</w:t>
      </w:r>
      <w:r>
        <w:rPr>
          <w:rFonts w:ascii="宋体" w:hAnsi="宋体" w:cs="宋体" w:hint="eastAsia"/>
          <w:szCs w:val="21"/>
          <w:u w:val="single"/>
        </w:rPr>
        <w:t>日以第</w:t>
      </w:r>
      <w:r>
        <w:rPr>
          <w:rFonts w:ascii="宋体" w:hAnsi="宋体" w:cs="宋体" w:hint="eastAsia"/>
          <w:szCs w:val="21"/>
          <w:u w:val="single"/>
        </w:rPr>
        <w:t xml:space="preserve">X </w:t>
      </w:r>
      <w:proofErr w:type="spellStart"/>
      <w:r>
        <w:rPr>
          <w:rFonts w:ascii="宋体" w:hAnsi="宋体" w:cs="宋体" w:hint="eastAsia"/>
          <w:szCs w:val="21"/>
          <w:u w:val="single"/>
        </w:rPr>
        <w:t>X</w:t>
      </w:r>
      <w:proofErr w:type="spellEnd"/>
      <w:r>
        <w:rPr>
          <w:rFonts w:ascii="宋体" w:hAnsi="宋体" w:cs="宋体" w:hint="eastAsia"/>
          <w:szCs w:val="21"/>
          <w:u w:val="single"/>
        </w:rPr>
        <w:t xml:space="preserve"> </w:t>
      </w:r>
      <w:proofErr w:type="spellStart"/>
      <w:r>
        <w:rPr>
          <w:rFonts w:ascii="宋体" w:hAnsi="宋体" w:cs="宋体" w:hint="eastAsia"/>
          <w:szCs w:val="21"/>
          <w:u w:val="single"/>
        </w:rPr>
        <w:t>X</w:t>
      </w:r>
      <w:proofErr w:type="spellEnd"/>
      <w:r>
        <w:rPr>
          <w:rFonts w:ascii="宋体" w:hAnsi="宋体" w:cs="宋体" w:hint="eastAsia"/>
          <w:szCs w:val="21"/>
          <w:u w:val="single"/>
        </w:rPr>
        <w:t xml:space="preserve"> </w:t>
      </w:r>
      <w:proofErr w:type="spellStart"/>
      <w:r>
        <w:rPr>
          <w:rFonts w:ascii="宋体" w:hAnsi="宋体" w:cs="宋体" w:hint="eastAsia"/>
          <w:szCs w:val="21"/>
          <w:u w:val="single"/>
        </w:rPr>
        <w:t>X</w:t>
      </w:r>
      <w:proofErr w:type="spellEnd"/>
      <w:r>
        <w:rPr>
          <w:rFonts w:ascii="宋体" w:hAnsi="宋体" w:cs="宋体" w:hint="eastAsia"/>
          <w:szCs w:val="21"/>
          <w:u w:val="single"/>
        </w:rPr>
        <w:t>号公告批准发布。</w:t>
      </w:r>
    </w:p>
    <w:p w14:paraId="25F8C743" w14:textId="08A04CBB" w:rsidR="00CF0C2F" w:rsidRPr="00F8432B" w:rsidRDefault="00CF0C2F" w:rsidP="009159BF">
      <w:pPr>
        <w:keepNext/>
        <w:keepLines/>
        <w:spacing w:line="360" w:lineRule="auto"/>
        <w:ind w:firstLineChars="200" w:firstLine="420"/>
        <w:rPr>
          <w:rFonts w:ascii="宋体" w:hAnsi="宋体" w:cs="宋体"/>
          <w:szCs w:val="21"/>
          <w:u w:val="single"/>
        </w:rPr>
      </w:pPr>
      <w:r>
        <w:rPr>
          <w:rFonts w:ascii="宋体" w:hAnsi="宋体" w:cs="宋体" w:hint="eastAsia"/>
          <w:szCs w:val="21"/>
          <w:u w:val="single"/>
        </w:rPr>
        <w:t>本规</w:t>
      </w:r>
      <w:r w:rsidR="009159BF">
        <w:rPr>
          <w:rFonts w:ascii="宋体" w:hAnsi="宋体" w:cs="宋体" w:hint="eastAsia"/>
          <w:szCs w:val="21"/>
          <w:u w:val="single"/>
        </w:rPr>
        <w:t>程</w:t>
      </w:r>
      <w:r>
        <w:rPr>
          <w:rFonts w:ascii="宋体" w:hAnsi="宋体" w:cs="宋体" w:hint="eastAsia"/>
          <w:szCs w:val="21"/>
          <w:u w:val="single"/>
        </w:rPr>
        <w:t>是在</w:t>
      </w:r>
      <w:r w:rsidR="009159BF">
        <w:rPr>
          <w:rFonts w:ascii="宋体" w:hAnsi="宋体" w:cs="宋体" w:hint="eastAsia"/>
          <w:szCs w:val="21"/>
          <w:u w:val="single"/>
        </w:rPr>
        <w:t>《城镇燃气管网泄漏检测技术规程》（</w:t>
      </w:r>
      <w:r w:rsidR="009159BF">
        <w:rPr>
          <w:rFonts w:ascii="宋体" w:hAnsi="宋体" w:cs="宋体" w:hint="eastAsia"/>
          <w:szCs w:val="21"/>
          <w:u w:val="single"/>
        </w:rPr>
        <w:t>CJJ/T</w:t>
      </w:r>
      <w:r w:rsidR="009159BF">
        <w:rPr>
          <w:rFonts w:ascii="宋体" w:hAnsi="宋体" w:cs="宋体"/>
          <w:szCs w:val="21"/>
          <w:u w:val="single"/>
        </w:rPr>
        <w:t xml:space="preserve"> 215</w:t>
      </w:r>
      <w:r w:rsidR="009159BF">
        <w:rPr>
          <w:rFonts w:ascii="宋体" w:hAnsi="宋体" w:cs="宋体" w:hint="eastAsia"/>
          <w:szCs w:val="21"/>
          <w:u w:val="single"/>
        </w:rPr>
        <w:t>-</w:t>
      </w:r>
      <w:r w:rsidR="009159BF">
        <w:rPr>
          <w:rFonts w:ascii="宋体" w:hAnsi="宋体" w:cs="宋体"/>
          <w:szCs w:val="21"/>
          <w:u w:val="single"/>
        </w:rPr>
        <w:t>2014</w:t>
      </w:r>
      <w:r w:rsidR="009159BF">
        <w:rPr>
          <w:rFonts w:ascii="宋体" w:hAnsi="宋体" w:cs="宋体" w:hint="eastAsia"/>
          <w:szCs w:val="21"/>
          <w:u w:val="single"/>
        </w:rPr>
        <w:t>）</w:t>
      </w:r>
      <w:r>
        <w:rPr>
          <w:rFonts w:ascii="宋体" w:hAnsi="宋体" w:cs="宋体" w:hint="eastAsia"/>
          <w:szCs w:val="21"/>
          <w:u w:val="single"/>
        </w:rPr>
        <w:t>的基础上修订而成，上一版的主编单位是</w:t>
      </w:r>
      <w:r w:rsidR="009159BF">
        <w:rPr>
          <w:rFonts w:ascii="宋体" w:hAnsi="宋体" w:cs="宋体" w:hint="eastAsia"/>
          <w:szCs w:val="21"/>
          <w:u w:val="single"/>
        </w:rPr>
        <w:t>北京市燃气集团</w:t>
      </w:r>
      <w:r w:rsidRPr="008C38A2">
        <w:rPr>
          <w:rFonts w:ascii="宋体" w:hAnsi="宋体" w:cs="宋体" w:hint="eastAsia"/>
          <w:szCs w:val="21"/>
          <w:u w:val="single"/>
        </w:rPr>
        <w:t>有限</w:t>
      </w:r>
      <w:r w:rsidR="009159BF">
        <w:rPr>
          <w:rFonts w:ascii="宋体" w:hAnsi="宋体" w:cs="宋体" w:hint="eastAsia"/>
          <w:szCs w:val="21"/>
          <w:u w:val="single"/>
        </w:rPr>
        <w:t>责任</w:t>
      </w:r>
      <w:r w:rsidRPr="008C38A2">
        <w:rPr>
          <w:rFonts w:ascii="宋体" w:hAnsi="宋体" w:cs="宋体" w:hint="eastAsia"/>
          <w:szCs w:val="21"/>
          <w:u w:val="single"/>
        </w:rPr>
        <w:t>公司</w:t>
      </w:r>
      <w:r>
        <w:rPr>
          <w:rFonts w:ascii="宋体" w:hAnsi="宋体" w:cs="宋体" w:hint="eastAsia"/>
          <w:szCs w:val="21"/>
          <w:u w:val="single"/>
        </w:rPr>
        <w:t>，参编单位是</w:t>
      </w:r>
      <w:r w:rsidR="009159BF" w:rsidRPr="009159BF">
        <w:rPr>
          <w:rFonts w:ascii="宋体" w:hAnsi="宋体" w:cs="宋体" w:hint="eastAsia"/>
          <w:szCs w:val="21"/>
          <w:u w:val="single"/>
        </w:rPr>
        <w:t>北京市燃气集团研究院、成都城市燃气有限责任公司、上海燃气（集团）有限公司、中国燃气控股有限公司、唐山市燃气集团有限公司、沈阳燃气有限公司、深圳市燃气集团股份有限公司、西安秦华天然气有限公司、北京科技大学新材料技术研究院、北京埃德尔公司、武汉安耐捷科技工程有限公司、北京保利泰达仪器设备有限公司</w:t>
      </w:r>
      <w:r w:rsidR="009159BF">
        <w:rPr>
          <w:rFonts w:ascii="宋体" w:hAnsi="宋体" w:cs="宋体" w:hint="eastAsia"/>
          <w:szCs w:val="21"/>
          <w:u w:val="single"/>
        </w:rPr>
        <w:t>，</w:t>
      </w:r>
      <w:r>
        <w:rPr>
          <w:rFonts w:ascii="宋体" w:hAnsi="宋体" w:cs="宋体" w:hint="eastAsia"/>
          <w:szCs w:val="21"/>
          <w:u w:val="single"/>
        </w:rPr>
        <w:t>主要起草人员是</w:t>
      </w:r>
      <w:r w:rsidR="009159BF">
        <w:rPr>
          <w:rFonts w:ascii="宋体" w:hAnsi="宋体" w:cs="宋体" w:hint="eastAsia"/>
          <w:szCs w:val="21"/>
          <w:u w:val="single"/>
        </w:rPr>
        <w:t>车立新、于燕平、江民、陈江、钱文斌、雷素敏、李美竹、岳建兵、白瑞、杨印臣、杨森、许立宁、郝英杰、李英杰、孙立国</w:t>
      </w:r>
      <w:r>
        <w:rPr>
          <w:rFonts w:ascii="宋体" w:hAnsi="宋体" w:cs="宋体" w:hint="eastAsia"/>
          <w:szCs w:val="21"/>
          <w:u w:val="single"/>
        </w:rPr>
        <w:t>。</w:t>
      </w:r>
    </w:p>
    <w:p w14:paraId="54010BE3" w14:textId="131E6535" w:rsidR="00CF0C2F" w:rsidRDefault="00CF0C2F" w:rsidP="009159BF">
      <w:pPr>
        <w:keepNext/>
        <w:keepLines/>
        <w:spacing w:line="360" w:lineRule="auto"/>
        <w:ind w:firstLineChars="200" w:firstLine="420"/>
        <w:rPr>
          <w:rFonts w:ascii="宋体" w:hAnsi="宋体" w:cs="宋体"/>
          <w:szCs w:val="21"/>
          <w:u w:val="single"/>
        </w:rPr>
      </w:pPr>
      <w:r>
        <w:rPr>
          <w:rFonts w:ascii="宋体" w:hAnsi="宋体" w:cs="宋体" w:hint="eastAsia"/>
          <w:szCs w:val="21"/>
          <w:u w:val="single"/>
        </w:rPr>
        <w:t>本规范修订过程中，编制组进行了广泛的调查研究，</w:t>
      </w:r>
      <w:r w:rsidR="009159BF">
        <w:rPr>
          <w:rFonts w:ascii="宋体" w:hAnsi="宋体" w:cs="宋体" w:hint="eastAsia"/>
          <w:szCs w:val="21"/>
          <w:u w:val="single"/>
        </w:rPr>
        <w:t>认真总结国内外城镇燃气管网泄漏检测实践经验，参考有关国际标准和国外先进标准，并在广泛征求意见的基础上编制而成</w:t>
      </w:r>
      <w:r>
        <w:rPr>
          <w:rFonts w:ascii="宋体" w:hAnsi="宋体" w:cs="宋体" w:hint="eastAsia"/>
          <w:szCs w:val="21"/>
          <w:u w:val="single"/>
        </w:rPr>
        <w:t>。本规</w:t>
      </w:r>
      <w:r w:rsidR="009159BF">
        <w:rPr>
          <w:rFonts w:ascii="宋体" w:hAnsi="宋体" w:cs="宋体" w:hint="eastAsia"/>
          <w:szCs w:val="21"/>
          <w:u w:val="single"/>
        </w:rPr>
        <w:t>程</w:t>
      </w:r>
      <w:r>
        <w:rPr>
          <w:rFonts w:ascii="宋体" w:hAnsi="宋体" w:cs="宋体" w:hint="eastAsia"/>
          <w:szCs w:val="21"/>
          <w:u w:val="single"/>
        </w:rPr>
        <w:t>为</w:t>
      </w:r>
      <w:r w:rsidR="009159BF">
        <w:rPr>
          <w:rFonts w:ascii="宋体" w:hAnsi="宋体" w:cs="宋体" w:hint="eastAsia"/>
          <w:szCs w:val="21"/>
          <w:u w:val="single"/>
        </w:rPr>
        <w:t>规范城镇燃气管网泄漏检测工作</w:t>
      </w:r>
      <w:r>
        <w:rPr>
          <w:rFonts w:ascii="宋体" w:hAnsi="宋体" w:cs="宋体" w:hint="eastAsia"/>
          <w:szCs w:val="21"/>
          <w:u w:val="single"/>
        </w:rPr>
        <w:t>提供了重要技术支撑。</w:t>
      </w:r>
    </w:p>
    <w:p w14:paraId="4731E64C" w14:textId="7844F5D8" w:rsidR="00CF0C2F" w:rsidRDefault="00CF0C2F" w:rsidP="00CF0C2F">
      <w:pPr>
        <w:spacing w:line="360" w:lineRule="auto"/>
        <w:ind w:firstLineChars="200" w:firstLine="420"/>
        <w:rPr>
          <w:rFonts w:ascii="宋体" w:hAnsi="宋体" w:cs="宋体"/>
          <w:szCs w:val="21"/>
        </w:rPr>
      </w:pPr>
      <w:r>
        <w:rPr>
          <w:rFonts w:ascii="宋体" w:hAnsi="宋体" w:cs="宋体" w:hint="eastAsia"/>
          <w:szCs w:val="21"/>
          <w:u w:val="single"/>
        </w:rPr>
        <w:t>为便于广大施工、监理、设计、科研、学校等单位有关人员在使用本规</w:t>
      </w:r>
      <w:r w:rsidR="002521E9">
        <w:rPr>
          <w:rFonts w:ascii="宋体" w:hAnsi="宋体" w:cs="宋体" w:hint="eastAsia"/>
          <w:szCs w:val="21"/>
          <w:u w:val="single"/>
        </w:rPr>
        <w:t>程</w:t>
      </w:r>
      <w:r>
        <w:rPr>
          <w:rFonts w:ascii="宋体" w:hAnsi="宋体" w:cs="宋体" w:hint="eastAsia"/>
          <w:szCs w:val="21"/>
          <w:u w:val="single"/>
        </w:rPr>
        <w:t>时能正确理解和执行条文规定，《</w:t>
      </w:r>
      <w:r w:rsidR="002521E9">
        <w:rPr>
          <w:rFonts w:ascii="宋体" w:hAnsi="宋体" w:cs="宋体" w:hint="eastAsia"/>
          <w:szCs w:val="21"/>
          <w:u w:val="single"/>
        </w:rPr>
        <w:t>城镇燃气管网泄漏检测技术规程</w:t>
      </w:r>
      <w:r>
        <w:rPr>
          <w:rFonts w:ascii="宋体" w:hAnsi="宋体" w:cs="宋体" w:hint="eastAsia"/>
          <w:szCs w:val="21"/>
          <w:u w:val="single"/>
        </w:rPr>
        <w:t>》编制组按章、节、条顺序编制了本规范的条文说明，对条文规定的目的、依据以及执行中需注意的有关事项进行了说明。但条文说明不具备与规范正文同等的法律效力，仅供使用者作为理解和把握规范规定的参考。</w:t>
      </w:r>
    </w:p>
    <w:p w14:paraId="60F759D8" w14:textId="605CBB7D" w:rsidR="00CF0C2F" w:rsidRPr="00CF0C2F" w:rsidRDefault="00CF0C2F">
      <w:pPr>
        <w:widowControl/>
        <w:jc w:val="left"/>
        <w:rPr>
          <w:sz w:val="28"/>
          <w:szCs w:val="28"/>
        </w:rPr>
      </w:pPr>
    </w:p>
    <w:p w14:paraId="72B7095D" w14:textId="77777777" w:rsidR="000A6408" w:rsidRDefault="000A6408" w:rsidP="000A6408">
      <w:pPr>
        <w:widowControl/>
        <w:jc w:val="center"/>
        <w:rPr>
          <w:sz w:val="28"/>
          <w:szCs w:val="28"/>
        </w:rPr>
      </w:pPr>
    </w:p>
    <w:p w14:paraId="55C6BBD2" w14:textId="77777777" w:rsidR="002521E9" w:rsidRDefault="002521E9">
      <w:pPr>
        <w:widowControl/>
        <w:jc w:val="left"/>
        <w:rPr>
          <w:rFonts w:ascii="Times New Roman" w:eastAsia="宋体" w:hAnsi="Times New Roman" w:cs="Times New Roman"/>
          <w:b/>
          <w:sz w:val="24"/>
          <w:szCs w:val="21"/>
        </w:rPr>
      </w:pPr>
      <w:r>
        <w:rPr>
          <w:rFonts w:ascii="Times New Roman" w:eastAsia="宋体" w:hAnsi="Times New Roman" w:cs="Times New Roman"/>
          <w:b/>
          <w:sz w:val="24"/>
          <w:szCs w:val="21"/>
        </w:rPr>
        <w:br w:type="page"/>
      </w:r>
    </w:p>
    <w:p w14:paraId="5BB0ED56" w14:textId="34C53C07" w:rsidR="002521E9" w:rsidRDefault="002521E9" w:rsidP="002521E9">
      <w:pPr>
        <w:pStyle w:val="1"/>
        <w:keepLines w:val="0"/>
        <w:spacing w:before="0" w:afterLines="50" w:after="156" w:line="360" w:lineRule="auto"/>
        <w:jc w:val="center"/>
        <w:rPr>
          <w:b w:val="0"/>
          <w:sz w:val="24"/>
          <w:szCs w:val="21"/>
        </w:rPr>
      </w:pPr>
      <w:r w:rsidRPr="00F34C3A">
        <w:rPr>
          <w:rFonts w:eastAsia="黑体"/>
          <w:b w:val="0"/>
          <w:kern w:val="2"/>
          <w:sz w:val="32"/>
          <w:szCs w:val="32"/>
        </w:rPr>
        <w:lastRenderedPageBreak/>
        <w:t>1</w:t>
      </w:r>
      <w:r w:rsidRPr="00F34C3A">
        <w:rPr>
          <w:rFonts w:eastAsia="黑体"/>
          <w:b w:val="0"/>
          <w:kern w:val="2"/>
          <w:sz w:val="32"/>
          <w:szCs w:val="32"/>
        </w:rPr>
        <w:t xml:space="preserve">　总　则</w:t>
      </w:r>
    </w:p>
    <w:p w14:paraId="0C3EA8E3" w14:textId="25D0F0C1" w:rsidR="000A6408" w:rsidRPr="00760A29" w:rsidRDefault="000A6408" w:rsidP="000A6408">
      <w:pPr>
        <w:snapToGrid w:val="0"/>
        <w:spacing w:line="360" w:lineRule="auto"/>
        <w:rPr>
          <w:rFonts w:ascii="Times New Roman" w:eastAsia="宋体" w:hAnsi="Times New Roman" w:cs="Times New Roman"/>
          <w:sz w:val="24"/>
          <w:szCs w:val="21"/>
        </w:rPr>
      </w:pPr>
      <w:r w:rsidRPr="00760A29">
        <w:rPr>
          <w:rFonts w:ascii="Times New Roman" w:eastAsia="宋体" w:hAnsi="Times New Roman" w:cs="Times New Roman"/>
          <w:b/>
          <w:sz w:val="24"/>
          <w:szCs w:val="21"/>
        </w:rPr>
        <w:t>1.0.2</w:t>
      </w:r>
      <w:r w:rsidRPr="00760A29">
        <w:rPr>
          <w:rFonts w:ascii="Times New Roman" w:eastAsia="宋体" w:hAnsi="Times New Roman" w:cs="Times New Roman"/>
          <w:sz w:val="24"/>
          <w:szCs w:val="21"/>
        </w:rPr>
        <w:t xml:space="preserve">　燃气管道、管道附属设施、厂站内工艺管道、与管道相连的管网工艺设备等不同设备、设施的检测方法各有不同，根据不同设备、设施泄漏检测的不同方法和特点，明确了本规程的适用范围。</w:t>
      </w:r>
    </w:p>
    <w:p w14:paraId="5AE1B1C7" w14:textId="77777777" w:rsidR="000A6408" w:rsidRPr="00760A29" w:rsidRDefault="000A6408" w:rsidP="000A6408">
      <w:pPr>
        <w:snapToGrid w:val="0"/>
        <w:spacing w:line="360" w:lineRule="auto"/>
        <w:ind w:firstLineChars="200" w:firstLine="480"/>
        <w:rPr>
          <w:rFonts w:ascii="Times New Roman" w:eastAsia="宋体" w:hAnsi="Times New Roman" w:cs="Times New Roman"/>
          <w:sz w:val="24"/>
          <w:szCs w:val="21"/>
        </w:rPr>
      </w:pPr>
      <w:r w:rsidRPr="00760A29">
        <w:rPr>
          <w:rFonts w:ascii="Times New Roman" w:eastAsia="宋体" w:hAnsi="Times New Roman" w:cs="Times New Roman" w:hint="eastAsia"/>
          <w:sz w:val="24"/>
          <w:szCs w:val="21"/>
        </w:rPr>
        <w:t>储气设施也是输配系统中的重要设备，但对于储气设施的管理，因其本体属于压力容器或已具有专门的检测技术要求，因此，本规程的适用范围不包含储气设施本体，但连接部位的泄漏检测仍包含在本规程范围内。</w:t>
      </w:r>
    </w:p>
    <w:p w14:paraId="1F6E0AAB" w14:textId="3D300902" w:rsidR="002521E9" w:rsidRPr="00E044F4" w:rsidRDefault="00E044F4" w:rsidP="000A6408">
      <w:pPr>
        <w:snapToGrid w:val="0"/>
        <w:spacing w:line="360" w:lineRule="auto"/>
        <w:ind w:firstLineChars="200" w:firstLine="480"/>
        <w:rPr>
          <w:rFonts w:ascii="Times New Roman" w:eastAsia="宋体" w:hAnsi="Times New Roman" w:cs="Times New Roman"/>
          <w:sz w:val="24"/>
          <w:szCs w:val="21"/>
          <w:u w:val="single"/>
        </w:rPr>
      </w:pPr>
      <w:r>
        <w:rPr>
          <w:rFonts w:ascii="Times New Roman" w:eastAsia="宋体" w:hAnsi="Times New Roman" w:cs="Times New Roman" w:hint="eastAsia"/>
          <w:sz w:val="24"/>
          <w:szCs w:val="21"/>
          <w:u w:val="single"/>
        </w:rPr>
        <w:t>此次修订对</w:t>
      </w:r>
      <w:r w:rsidR="005327A0">
        <w:rPr>
          <w:rFonts w:ascii="Times New Roman" w:eastAsia="宋体" w:hAnsi="Times New Roman" w:cs="Times New Roman" w:hint="eastAsia"/>
          <w:sz w:val="24"/>
          <w:szCs w:val="21"/>
          <w:u w:val="single"/>
        </w:rPr>
        <w:t xml:space="preserve"> </w:t>
      </w:r>
      <w:r>
        <w:rPr>
          <w:rFonts w:ascii="Times New Roman" w:eastAsia="宋体" w:hAnsi="Times New Roman" w:cs="Times New Roman" w:hint="eastAsia"/>
          <w:sz w:val="24"/>
          <w:szCs w:val="21"/>
          <w:u w:val="single"/>
        </w:rPr>
        <w:t>“城镇燃气管网”的术语做了调整，因此适用范围</w:t>
      </w:r>
      <w:r w:rsidR="000A6408" w:rsidRPr="00E044F4">
        <w:rPr>
          <w:rFonts w:ascii="Times New Roman" w:eastAsia="宋体" w:hAnsi="Times New Roman" w:cs="Times New Roman" w:hint="eastAsia"/>
          <w:sz w:val="24"/>
          <w:szCs w:val="21"/>
          <w:u w:val="single"/>
        </w:rPr>
        <w:t>按照修订后的术语修改本条的语言表达顺序。</w:t>
      </w:r>
    </w:p>
    <w:p w14:paraId="4A7DCC35" w14:textId="77777777" w:rsidR="002521E9" w:rsidRDefault="002521E9">
      <w:pPr>
        <w:widowControl/>
        <w:jc w:val="left"/>
        <w:rPr>
          <w:rFonts w:ascii="Times New Roman" w:eastAsia="宋体" w:hAnsi="Times New Roman" w:cs="Times New Roman"/>
          <w:sz w:val="24"/>
          <w:szCs w:val="21"/>
        </w:rPr>
      </w:pPr>
      <w:r>
        <w:rPr>
          <w:rFonts w:ascii="Times New Roman" w:eastAsia="宋体" w:hAnsi="Times New Roman" w:cs="Times New Roman"/>
          <w:sz w:val="24"/>
          <w:szCs w:val="21"/>
        </w:rPr>
        <w:br w:type="page"/>
      </w:r>
    </w:p>
    <w:p w14:paraId="4D018777" w14:textId="77777777" w:rsidR="002521E9" w:rsidRPr="00F34C3A" w:rsidRDefault="002521E9" w:rsidP="002521E9">
      <w:pPr>
        <w:pStyle w:val="1"/>
        <w:keepLines w:val="0"/>
        <w:spacing w:before="0" w:afterLines="50" w:after="156" w:line="360" w:lineRule="auto"/>
        <w:jc w:val="center"/>
        <w:rPr>
          <w:rFonts w:eastAsia="黑体"/>
          <w:b w:val="0"/>
          <w:kern w:val="2"/>
          <w:sz w:val="32"/>
          <w:szCs w:val="32"/>
        </w:rPr>
      </w:pPr>
      <w:bookmarkStart w:id="2" w:name="_Toc279004090"/>
      <w:bookmarkStart w:id="3" w:name="_Toc280213994"/>
      <w:bookmarkStart w:id="4" w:name="_Toc288751199"/>
      <w:bookmarkStart w:id="5" w:name="_Toc290205562"/>
      <w:bookmarkStart w:id="6" w:name="_Toc293417511"/>
      <w:bookmarkStart w:id="7" w:name="_Toc299105759"/>
      <w:bookmarkStart w:id="8" w:name="_Toc315612661"/>
      <w:bookmarkStart w:id="9" w:name="_Toc321830141"/>
      <w:bookmarkStart w:id="10" w:name="_Toc329609987"/>
      <w:bookmarkStart w:id="11" w:name="_Toc329696012"/>
      <w:bookmarkStart w:id="12" w:name="_Toc130975651"/>
      <w:r w:rsidRPr="00F34C3A">
        <w:rPr>
          <w:rFonts w:eastAsia="黑体"/>
          <w:b w:val="0"/>
          <w:kern w:val="2"/>
          <w:sz w:val="32"/>
          <w:szCs w:val="32"/>
        </w:rPr>
        <w:lastRenderedPageBreak/>
        <w:t>2</w:t>
      </w:r>
      <w:r w:rsidRPr="00F34C3A">
        <w:rPr>
          <w:rFonts w:eastAsia="黑体" w:hint="eastAsia"/>
          <w:b w:val="0"/>
          <w:kern w:val="2"/>
          <w:sz w:val="32"/>
          <w:szCs w:val="32"/>
        </w:rPr>
        <w:t xml:space="preserve">　术　语</w:t>
      </w:r>
      <w:bookmarkEnd w:id="2"/>
      <w:bookmarkEnd w:id="3"/>
      <w:bookmarkEnd w:id="4"/>
      <w:bookmarkEnd w:id="5"/>
      <w:bookmarkEnd w:id="6"/>
      <w:bookmarkEnd w:id="7"/>
      <w:bookmarkEnd w:id="8"/>
      <w:bookmarkEnd w:id="9"/>
      <w:bookmarkEnd w:id="10"/>
      <w:bookmarkEnd w:id="11"/>
      <w:bookmarkEnd w:id="12"/>
    </w:p>
    <w:p w14:paraId="5B9C00C3"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b/>
          <w:sz w:val="24"/>
          <w:szCs w:val="21"/>
          <w:u w:val="single"/>
        </w:rPr>
        <w:t>2.0.1</w:t>
      </w:r>
      <w:r w:rsidRPr="00E044F4">
        <w:rPr>
          <w:rFonts w:ascii="Times New Roman" w:eastAsia="宋体" w:hAnsi="Times New Roman" w:cs="Times New Roman"/>
          <w:sz w:val="24"/>
          <w:szCs w:val="21"/>
          <w:u w:val="single"/>
        </w:rPr>
        <w:t xml:space="preserve">　修改了语言表达顺序，突出起止点。</w:t>
      </w:r>
    </w:p>
    <w:p w14:paraId="0AD60CFD"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b/>
          <w:sz w:val="24"/>
          <w:szCs w:val="21"/>
          <w:u w:val="single"/>
        </w:rPr>
        <w:t>2.0.7</w:t>
      </w:r>
      <w:r w:rsidRPr="00E044F4">
        <w:rPr>
          <w:rFonts w:ascii="Times New Roman" w:eastAsia="宋体" w:hAnsi="Times New Roman" w:cs="Times New Roman"/>
          <w:sz w:val="24"/>
          <w:szCs w:val="21"/>
          <w:u w:val="single"/>
        </w:rPr>
        <w:t xml:space="preserve"> </w:t>
      </w:r>
      <w:r w:rsidRPr="00E044F4">
        <w:rPr>
          <w:rFonts w:ascii="Times New Roman" w:eastAsia="宋体" w:hAnsi="Times New Roman" w:cs="Times New Roman"/>
          <w:sz w:val="24"/>
          <w:szCs w:val="21"/>
          <w:u w:val="single"/>
        </w:rPr>
        <w:t>此次局部修订增加此术语。本规程的目标就是找到实际泄漏点，而有些检测方式，像地面检测只能找到检出泄漏信息点，不是真正的泄漏部位。</w:t>
      </w:r>
    </w:p>
    <w:p w14:paraId="50BCF8B6"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b/>
          <w:sz w:val="24"/>
          <w:szCs w:val="21"/>
          <w:u w:val="single"/>
        </w:rPr>
        <w:t>2.0.8</w:t>
      </w:r>
      <w:r w:rsidRPr="00E044F4">
        <w:rPr>
          <w:rFonts w:ascii="Times New Roman" w:eastAsia="宋体" w:hAnsi="Times New Roman" w:cs="Times New Roman"/>
          <w:b/>
          <w:sz w:val="24"/>
          <w:szCs w:val="21"/>
          <w:u w:val="single"/>
        </w:rPr>
        <w:t>～</w:t>
      </w:r>
      <w:r w:rsidRPr="00E044F4">
        <w:rPr>
          <w:rFonts w:ascii="Times New Roman" w:eastAsia="宋体" w:hAnsi="Times New Roman" w:cs="Times New Roman"/>
          <w:b/>
          <w:sz w:val="24"/>
          <w:szCs w:val="21"/>
          <w:u w:val="single"/>
        </w:rPr>
        <w:t>2.0.9</w:t>
      </w:r>
      <w:r w:rsidRPr="00E044F4">
        <w:rPr>
          <w:rFonts w:ascii="Times New Roman" w:eastAsia="宋体" w:hAnsi="Times New Roman" w:cs="Times New Roman"/>
          <w:sz w:val="24"/>
          <w:szCs w:val="21"/>
          <w:u w:val="single"/>
        </w:rPr>
        <w:t xml:space="preserve"> </w:t>
      </w:r>
      <w:r w:rsidRPr="00E044F4">
        <w:rPr>
          <w:rFonts w:ascii="Times New Roman" w:eastAsia="宋体" w:hAnsi="Times New Roman" w:cs="Times New Roman"/>
          <w:sz w:val="24"/>
          <w:szCs w:val="21"/>
          <w:u w:val="single"/>
        </w:rPr>
        <w:t>目前各燃气企业使用的泄漏检测仪器的种类较多，主要有车载仪器、手持仪器等，为了方便将泄漏仪器进行分类，便于购置、使用和管理，增加车载仪器和手持仪器的术语，对两类仪器的特征及涵盖范围加以明确。</w:t>
      </w:r>
    </w:p>
    <w:p w14:paraId="1A157EE4" w14:textId="77777777" w:rsidR="002521E9" w:rsidRPr="00760A29" w:rsidRDefault="002521E9" w:rsidP="000A6408">
      <w:pPr>
        <w:snapToGrid w:val="0"/>
        <w:spacing w:line="360" w:lineRule="auto"/>
        <w:rPr>
          <w:rFonts w:ascii="Times New Roman" w:eastAsia="宋体" w:hAnsi="Times New Roman" w:cs="Times New Roman"/>
          <w:sz w:val="24"/>
          <w:szCs w:val="21"/>
        </w:rPr>
      </w:pPr>
    </w:p>
    <w:p w14:paraId="049BFFF3" w14:textId="77777777" w:rsidR="002521E9" w:rsidRDefault="002521E9">
      <w:pPr>
        <w:widowControl/>
        <w:jc w:val="left"/>
        <w:rPr>
          <w:rFonts w:ascii="Times New Roman" w:eastAsia="宋体" w:hAnsi="Times New Roman" w:cs="Times New Roman"/>
          <w:b/>
          <w:sz w:val="24"/>
          <w:szCs w:val="21"/>
        </w:rPr>
      </w:pPr>
      <w:r>
        <w:rPr>
          <w:rFonts w:ascii="Times New Roman" w:eastAsia="宋体" w:hAnsi="Times New Roman" w:cs="Times New Roman"/>
          <w:b/>
          <w:sz w:val="24"/>
          <w:szCs w:val="21"/>
        </w:rPr>
        <w:br w:type="page"/>
      </w:r>
    </w:p>
    <w:p w14:paraId="0A382E89" w14:textId="77777777" w:rsidR="002521E9" w:rsidRPr="00F34C3A" w:rsidRDefault="002521E9" w:rsidP="002521E9">
      <w:pPr>
        <w:pStyle w:val="1"/>
        <w:keepLines w:val="0"/>
        <w:spacing w:before="0" w:afterLines="50" w:after="156" w:line="360" w:lineRule="auto"/>
        <w:jc w:val="center"/>
        <w:rPr>
          <w:rFonts w:eastAsia="黑体"/>
          <w:b w:val="0"/>
          <w:kern w:val="2"/>
          <w:sz w:val="32"/>
          <w:szCs w:val="32"/>
        </w:rPr>
      </w:pPr>
      <w:bookmarkStart w:id="13" w:name="_Toc288751202"/>
      <w:bookmarkStart w:id="14" w:name="_Toc290205564"/>
      <w:bookmarkStart w:id="15" w:name="_Toc293417513"/>
      <w:bookmarkStart w:id="16" w:name="_Toc299105763"/>
      <w:bookmarkStart w:id="17" w:name="_Toc315612663"/>
      <w:bookmarkStart w:id="18" w:name="_Toc321830142"/>
      <w:bookmarkStart w:id="19" w:name="_Toc329609988"/>
      <w:bookmarkStart w:id="20" w:name="_Toc329696013"/>
      <w:bookmarkStart w:id="21" w:name="_Toc130975652"/>
      <w:r w:rsidRPr="00F34C3A">
        <w:rPr>
          <w:rFonts w:eastAsia="黑体"/>
          <w:b w:val="0"/>
          <w:kern w:val="2"/>
          <w:sz w:val="32"/>
          <w:szCs w:val="32"/>
        </w:rPr>
        <w:lastRenderedPageBreak/>
        <w:t>3</w:t>
      </w:r>
      <w:r w:rsidRPr="00F34C3A">
        <w:rPr>
          <w:rFonts w:eastAsia="黑体" w:hint="eastAsia"/>
          <w:b w:val="0"/>
          <w:kern w:val="2"/>
          <w:sz w:val="32"/>
          <w:szCs w:val="32"/>
        </w:rPr>
        <w:t xml:space="preserve">　检　测</w:t>
      </w:r>
      <w:bookmarkEnd w:id="13"/>
      <w:bookmarkEnd w:id="14"/>
      <w:bookmarkEnd w:id="15"/>
      <w:bookmarkEnd w:id="16"/>
      <w:bookmarkEnd w:id="17"/>
      <w:bookmarkEnd w:id="18"/>
      <w:bookmarkEnd w:id="19"/>
      <w:bookmarkEnd w:id="20"/>
      <w:bookmarkEnd w:id="21"/>
    </w:p>
    <w:p w14:paraId="4F3612FE" w14:textId="35844080" w:rsidR="002521E9" w:rsidRDefault="002521E9" w:rsidP="002521E9">
      <w:pPr>
        <w:pStyle w:val="2"/>
        <w:keepLines w:val="0"/>
        <w:adjustRightInd w:val="0"/>
        <w:snapToGrid w:val="0"/>
        <w:spacing w:beforeLines="100" w:before="312" w:afterLines="100" w:after="312" w:line="360" w:lineRule="auto"/>
        <w:jc w:val="center"/>
        <w:rPr>
          <w:rFonts w:ascii="Times New Roman" w:eastAsia="宋体" w:hAnsi="Times New Roman"/>
          <w:b w:val="0"/>
          <w:sz w:val="24"/>
          <w:szCs w:val="21"/>
        </w:rPr>
      </w:pPr>
      <w:bookmarkStart w:id="22" w:name="_Toc329609989"/>
      <w:bookmarkStart w:id="23" w:name="_Toc329696014"/>
      <w:bookmarkStart w:id="24" w:name="_Toc130975653"/>
      <w:r w:rsidRPr="00F34C3A">
        <w:rPr>
          <w:rFonts w:ascii="Times New Roman" w:hAnsi="Times New Roman"/>
          <w:b w:val="0"/>
          <w:sz w:val="24"/>
          <w:szCs w:val="24"/>
        </w:rPr>
        <w:t>3.1</w:t>
      </w:r>
      <w:r w:rsidRPr="00F34C3A">
        <w:rPr>
          <w:rFonts w:ascii="Times New Roman" w:hAnsi="Times New Roman" w:hint="eastAsia"/>
          <w:b w:val="0"/>
          <w:sz w:val="24"/>
          <w:szCs w:val="24"/>
        </w:rPr>
        <w:t xml:space="preserve">　一般规定</w:t>
      </w:r>
      <w:bookmarkEnd w:id="22"/>
      <w:bookmarkEnd w:id="23"/>
      <w:bookmarkEnd w:id="24"/>
    </w:p>
    <w:p w14:paraId="7C9E3DCC" w14:textId="6FB6B476" w:rsidR="000A6408" w:rsidRDefault="000A6408" w:rsidP="000A6408">
      <w:pPr>
        <w:snapToGrid w:val="0"/>
        <w:spacing w:line="360" w:lineRule="auto"/>
        <w:rPr>
          <w:rFonts w:ascii="Times New Roman" w:eastAsia="宋体" w:hAnsi="Times New Roman" w:cs="Times New Roman"/>
          <w:sz w:val="24"/>
          <w:szCs w:val="21"/>
          <w:u w:val="single"/>
        </w:rPr>
      </w:pPr>
      <w:r w:rsidRPr="00760A29">
        <w:rPr>
          <w:rFonts w:ascii="Times New Roman" w:eastAsia="宋体" w:hAnsi="Times New Roman" w:cs="Times New Roman"/>
          <w:b/>
          <w:sz w:val="24"/>
          <w:szCs w:val="21"/>
        </w:rPr>
        <w:t>3.1.1</w:t>
      </w:r>
      <w:r w:rsidRPr="00760A29">
        <w:rPr>
          <w:rFonts w:ascii="Times New Roman" w:eastAsia="宋体" w:hAnsi="Times New Roman" w:cs="Times New Roman"/>
          <w:sz w:val="24"/>
          <w:szCs w:val="21"/>
        </w:rPr>
        <w:t xml:space="preserve">　燃气管道多数埋于地下，一旦发生泄漏，情况非常复杂；泄漏检测操作人员只有在了解相应的泄漏原理、掌握检测技术方法及仪器设备操作知识的基础上，才能准确分析判断泄漏部位，进而有效地发现泄漏位置，因此对泄漏检测操作人员所掌握技能的要求较高。检测人员在上岗前必须进行相关知识及技能的培训，包括：燃气常识、泄漏原理、检测仪器操作、检测技术及相关安全知识等内容，</w:t>
      </w:r>
      <w:r w:rsidRPr="00E044F4">
        <w:rPr>
          <w:rFonts w:ascii="Times New Roman" w:eastAsia="宋体" w:hAnsi="Times New Roman" w:cs="Times New Roman"/>
          <w:sz w:val="24"/>
          <w:szCs w:val="21"/>
          <w:u w:val="single"/>
        </w:rPr>
        <w:t>要求泄漏检测人员经过考核，确认其掌握泄漏检测相关的知识后才能从事泄漏检测工作。</w:t>
      </w:r>
    </w:p>
    <w:p w14:paraId="11025646" w14:textId="4FA0E750" w:rsidR="009F5F3E" w:rsidRPr="009F5F3E" w:rsidRDefault="009F5F3E" w:rsidP="009F5F3E">
      <w:pPr>
        <w:adjustRightInd w:val="0"/>
        <w:snapToGrid w:val="0"/>
        <w:spacing w:line="360" w:lineRule="auto"/>
        <w:rPr>
          <w:rFonts w:ascii="Times New Roman" w:eastAsia="宋体" w:hAnsi="Times New Roman" w:cs="Times New Roman"/>
          <w:sz w:val="24"/>
          <w:szCs w:val="21"/>
        </w:rPr>
      </w:pPr>
      <w:r w:rsidRPr="009F5F3E">
        <w:rPr>
          <w:rFonts w:ascii="Times New Roman" w:eastAsia="宋体" w:hAnsi="Times New Roman" w:cs="Times New Roman"/>
          <w:b/>
          <w:color w:val="000000"/>
          <w:sz w:val="24"/>
          <w:szCs w:val="21"/>
        </w:rPr>
        <w:t>3.1.2</w:t>
      </w:r>
      <w:r w:rsidRPr="009F5F3E">
        <w:rPr>
          <w:rFonts w:ascii="Times New Roman" w:eastAsia="宋体" w:hAnsi="Times New Roman" w:cs="Times New Roman"/>
          <w:color w:val="000000"/>
          <w:sz w:val="24"/>
          <w:szCs w:val="21"/>
        </w:rPr>
        <w:t xml:space="preserve"> </w:t>
      </w:r>
      <w:r w:rsidRPr="009F5F3E">
        <w:rPr>
          <w:rFonts w:ascii="Times New Roman" w:eastAsia="宋体" w:hAnsi="Times New Roman" w:cs="Times New Roman"/>
          <w:color w:val="000000"/>
          <w:sz w:val="24"/>
          <w:szCs w:val="21"/>
        </w:rPr>
        <w:t>由于泄漏检测现场可能存在燃气泄漏的情况，泄漏检测操作存在一定的危险性，因此，在泄漏检测</w:t>
      </w:r>
      <w:r w:rsidRPr="00E85897">
        <w:rPr>
          <w:rFonts w:ascii="Times New Roman" w:eastAsia="宋体" w:hAnsi="Times New Roman" w:cs="Times New Roman"/>
          <w:color w:val="000000"/>
          <w:sz w:val="24"/>
          <w:szCs w:val="21"/>
        </w:rPr>
        <w:t>操作</w:t>
      </w:r>
      <w:r w:rsidRPr="009F5F3E">
        <w:rPr>
          <w:rFonts w:ascii="Times New Roman" w:eastAsia="宋体" w:hAnsi="Times New Roman" w:cs="Times New Roman"/>
          <w:color w:val="000000"/>
          <w:sz w:val="24"/>
          <w:szCs w:val="21"/>
        </w:rPr>
        <w:t>现场</w:t>
      </w:r>
      <w:r w:rsidR="00E85897" w:rsidRPr="00E85897">
        <w:rPr>
          <w:rFonts w:ascii="Times New Roman" w:eastAsia="宋体" w:hAnsi="Times New Roman" w:cs="Times New Roman" w:hint="eastAsia"/>
          <w:color w:val="000000"/>
          <w:sz w:val="24"/>
          <w:szCs w:val="21"/>
          <w:bdr w:val="single" w:sz="4" w:space="0" w:color="auto"/>
        </w:rPr>
        <w:t>一定要做好安全防范，检测人员也要注意安全防护；</w:t>
      </w:r>
      <w:r w:rsidRPr="00E85897">
        <w:rPr>
          <w:rFonts w:ascii="Times New Roman" w:eastAsia="宋体" w:hAnsi="Times New Roman" w:cs="Times New Roman"/>
          <w:color w:val="000000"/>
          <w:sz w:val="24"/>
          <w:szCs w:val="21"/>
          <w:u w:val="single"/>
        </w:rPr>
        <w:t>设置警示标志，提醒检测人员做好防护十分必要。</w:t>
      </w:r>
      <w:proofErr w:type="gramStart"/>
      <w:r w:rsidRPr="009F5F3E">
        <w:rPr>
          <w:rFonts w:ascii="Times New Roman" w:eastAsia="宋体" w:hAnsi="Times New Roman" w:cs="Times New Roman"/>
          <w:color w:val="000000"/>
          <w:sz w:val="24"/>
          <w:szCs w:val="21"/>
        </w:rPr>
        <w:t>现行行业</w:t>
      </w:r>
      <w:proofErr w:type="gramEnd"/>
      <w:r w:rsidRPr="009F5F3E">
        <w:rPr>
          <w:rFonts w:ascii="Times New Roman" w:eastAsia="宋体" w:hAnsi="Times New Roman" w:cs="Times New Roman"/>
          <w:color w:val="000000"/>
          <w:sz w:val="24"/>
          <w:szCs w:val="21"/>
        </w:rPr>
        <w:t>标准</w:t>
      </w:r>
      <w:r w:rsidR="00E85897" w:rsidRPr="00E85897">
        <w:rPr>
          <w:rFonts w:ascii="Times New Roman" w:eastAsia="宋体" w:hAnsi="Times New Roman" w:cs="Times New Roman" w:hint="eastAsia"/>
          <w:color w:val="000000"/>
          <w:sz w:val="24"/>
          <w:szCs w:val="21"/>
          <w:bdr w:val="single" w:sz="4" w:space="0" w:color="auto"/>
        </w:rPr>
        <w:t>《城镇燃气设施运行、维护和抢修安全技术规程》</w:t>
      </w:r>
      <w:r w:rsidR="00E85897" w:rsidRPr="00E85897">
        <w:rPr>
          <w:rFonts w:ascii="Times New Roman" w:eastAsia="宋体" w:hAnsi="Times New Roman" w:cs="Times New Roman" w:hint="eastAsia"/>
          <w:color w:val="000000"/>
          <w:sz w:val="24"/>
          <w:szCs w:val="21"/>
          <w:bdr w:val="single" w:sz="4" w:space="0" w:color="auto"/>
        </w:rPr>
        <w:t>CJJ</w:t>
      </w:r>
      <w:r w:rsidR="00E85897" w:rsidRPr="00E85897">
        <w:rPr>
          <w:rFonts w:ascii="Times New Roman" w:eastAsia="宋体" w:hAnsi="Times New Roman" w:cs="Times New Roman"/>
          <w:color w:val="000000"/>
          <w:sz w:val="24"/>
          <w:szCs w:val="21"/>
          <w:bdr w:val="single" w:sz="4" w:space="0" w:color="auto"/>
        </w:rPr>
        <w:t xml:space="preserve"> 51</w:t>
      </w:r>
      <w:r w:rsidR="00E85897" w:rsidRPr="00E85897">
        <w:rPr>
          <w:rFonts w:ascii="Times New Roman" w:eastAsia="宋体" w:hAnsi="Times New Roman" w:cs="Times New Roman" w:hint="eastAsia"/>
          <w:color w:val="000000"/>
          <w:sz w:val="24"/>
          <w:szCs w:val="21"/>
          <w:bdr w:val="single" w:sz="4" w:space="0" w:color="auto"/>
        </w:rPr>
        <w:t>对操作人员及操作现场的安全防护有较为细致的规定，</w:t>
      </w:r>
      <w:r w:rsidRPr="009F5F3E">
        <w:rPr>
          <w:rFonts w:ascii="Times New Roman" w:eastAsia="宋体" w:hAnsi="Times New Roman" w:cs="Times New Roman"/>
          <w:color w:val="000000"/>
          <w:sz w:val="24"/>
          <w:szCs w:val="21"/>
        </w:rPr>
        <w:t>《城镇燃气标志标准》</w:t>
      </w:r>
      <w:r w:rsidRPr="009F5F3E">
        <w:rPr>
          <w:rFonts w:ascii="Times New Roman" w:eastAsia="宋体" w:hAnsi="Times New Roman" w:cs="Times New Roman"/>
          <w:color w:val="000000"/>
          <w:sz w:val="24"/>
          <w:szCs w:val="21"/>
        </w:rPr>
        <w:t>CJJ/T 153</w:t>
      </w:r>
      <w:r w:rsidRPr="009F5F3E">
        <w:rPr>
          <w:rFonts w:ascii="Times New Roman" w:eastAsia="宋体" w:hAnsi="Times New Roman" w:cs="Times New Roman"/>
          <w:color w:val="000000"/>
          <w:sz w:val="24"/>
          <w:szCs w:val="21"/>
        </w:rPr>
        <w:t>中</w:t>
      </w:r>
      <w:proofErr w:type="gramStart"/>
      <w:r w:rsidRPr="009F5F3E">
        <w:rPr>
          <w:rFonts w:ascii="Times New Roman" w:eastAsia="宋体" w:hAnsi="Times New Roman" w:cs="Times New Roman"/>
          <w:color w:val="000000"/>
          <w:sz w:val="24"/>
          <w:szCs w:val="21"/>
        </w:rPr>
        <w:t>对</w:t>
      </w:r>
      <w:r w:rsidRPr="00E85897">
        <w:rPr>
          <w:rFonts w:ascii="Times New Roman" w:eastAsia="宋体" w:hAnsi="Times New Roman" w:cs="Times New Roman"/>
          <w:color w:val="000000"/>
          <w:sz w:val="24"/>
          <w:szCs w:val="21"/>
          <w:u w:val="single"/>
        </w:rPr>
        <w:t>标志</w:t>
      </w:r>
      <w:proofErr w:type="gramEnd"/>
      <w:r w:rsidRPr="00E85897">
        <w:rPr>
          <w:rFonts w:ascii="Times New Roman" w:eastAsia="宋体" w:hAnsi="Times New Roman" w:cs="Times New Roman"/>
          <w:color w:val="000000"/>
          <w:sz w:val="24"/>
          <w:szCs w:val="21"/>
          <w:u w:val="single"/>
        </w:rPr>
        <w:t>的图形符号、</w:t>
      </w:r>
      <w:r w:rsidRPr="009F5F3E">
        <w:rPr>
          <w:rFonts w:ascii="Times New Roman" w:eastAsia="宋体" w:hAnsi="Times New Roman" w:cs="Times New Roman"/>
          <w:color w:val="000000"/>
          <w:sz w:val="24"/>
          <w:szCs w:val="21"/>
        </w:rPr>
        <w:t>标志的设置和使用有相关的规定。</w:t>
      </w:r>
    </w:p>
    <w:p w14:paraId="5DB5B996"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b/>
          <w:sz w:val="24"/>
          <w:szCs w:val="21"/>
          <w:u w:val="single"/>
        </w:rPr>
        <w:t>3.1.2A</w:t>
      </w:r>
      <w:r w:rsidRPr="00E044F4">
        <w:rPr>
          <w:rFonts w:ascii="Times New Roman" w:eastAsia="宋体" w:hAnsi="Times New Roman" w:cs="Times New Roman"/>
          <w:sz w:val="24"/>
          <w:szCs w:val="21"/>
          <w:u w:val="single"/>
        </w:rPr>
        <w:t xml:space="preserve">　在进入燃气厂站、阀室、阀门井进行泄漏检测前，由于燃气设施可能已经存在燃气泄漏的现象，因此需先检测外部环境有无燃气泄漏的现象，如果发现有泄漏，可以采取有效的措施，防止发生因开门、开启阀门井盖引起的静电打火产生爆炸现象。</w:t>
      </w:r>
    </w:p>
    <w:p w14:paraId="1F9DA0B6"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b/>
          <w:sz w:val="24"/>
          <w:szCs w:val="21"/>
          <w:u w:val="single"/>
        </w:rPr>
        <w:t>3.1.2B</w:t>
      </w:r>
      <w:r w:rsidRPr="00E044F4">
        <w:rPr>
          <w:rFonts w:ascii="Times New Roman" w:eastAsia="宋体" w:hAnsi="Times New Roman" w:cs="Times New Roman"/>
          <w:sz w:val="24"/>
          <w:szCs w:val="21"/>
          <w:u w:val="single"/>
        </w:rPr>
        <w:t xml:space="preserve">　泄漏初检发现阀门井内有燃气浓度时需要下井进行泄漏判定和泄漏点定位检测，如果井内氧气浓度低或有毒、有害气体超标，会直接威胁检测人员的安全，故本条对涉及到进入阀门井等地下场所检测人员人身安全的有关气体的浓度指标提出要求。</w:t>
      </w:r>
    </w:p>
    <w:p w14:paraId="7D2B2B33" w14:textId="77777777" w:rsidR="000A6408" w:rsidRPr="00E044F4" w:rsidRDefault="000A6408" w:rsidP="000A6408">
      <w:pPr>
        <w:snapToGrid w:val="0"/>
        <w:spacing w:line="360" w:lineRule="auto"/>
        <w:ind w:firstLineChars="200" w:firstLine="480"/>
        <w:rPr>
          <w:rFonts w:ascii="Times New Roman" w:eastAsia="宋体" w:hAnsi="Times New Roman" w:cs="Times New Roman"/>
          <w:sz w:val="24"/>
          <w:szCs w:val="21"/>
          <w:u w:val="single"/>
        </w:rPr>
      </w:pPr>
      <w:r w:rsidRPr="00E044F4">
        <w:rPr>
          <w:rFonts w:ascii="Times New Roman" w:eastAsia="宋体" w:hAnsi="Times New Roman" w:cs="Times New Roman"/>
          <w:sz w:val="24"/>
          <w:szCs w:val="21"/>
          <w:u w:val="single"/>
        </w:rPr>
        <w:t>1</w:t>
      </w:r>
      <w:r w:rsidRPr="00E044F4">
        <w:rPr>
          <w:rFonts w:ascii="Times New Roman" w:eastAsia="宋体" w:hAnsi="Times New Roman" w:cs="Times New Roman"/>
          <w:sz w:val="24"/>
          <w:szCs w:val="21"/>
          <w:u w:val="single"/>
        </w:rPr>
        <w:t xml:space="preserve">　本款规定了检测人员进入阀门井等地下场所检测时场所内燃气、氧气、一氧化碳和硫化氢等气体浓度的限值，其中氧气的浓度要求参照现行国家标准《缺氧危险作业安全规程》</w:t>
      </w:r>
      <w:r w:rsidRPr="00E044F4">
        <w:rPr>
          <w:rFonts w:ascii="Times New Roman" w:eastAsia="宋体" w:hAnsi="Times New Roman" w:cs="Times New Roman"/>
          <w:sz w:val="24"/>
          <w:szCs w:val="21"/>
          <w:u w:val="single"/>
        </w:rPr>
        <w:t>GB 8958</w:t>
      </w:r>
      <w:r w:rsidRPr="00E044F4">
        <w:rPr>
          <w:rFonts w:ascii="Times New Roman" w:eastAsia="宋体" w:hAnsi="Times New Roman" w:cs="Times New Roman"/>
          <w:sz w:val="24"/>
          <w:szCs w:val="21"/>
          <w:u w:val="single"/>
        </w:rPr>
        <w:t>标准规定，燃气的浓度要求参照</w:t>
      </w:r>
      <w:proofErr w:type="gramStart"/>
      <w:r w:rsidRPr="00E044F4">
        <w:rPr>
          <w:rFonts w:ascii="Times New Roman" w:eastAsia="宋体" w:hAnsi="Times New Roman" w:cs="Times New Roman"/>
          <w:sz w:val="24"/>
          <w:szCs w:val="21"/>
          <w:u w:val="single"/>
        </w:rPr>
        <w:t>现行行业</w:t>
      </w:r>
      <w:proofErr w:type="gramEnd"/>
      <w:r w:rsidRPr="00E044F4">
        <w:rPr>
          <w:rFonts w:ascii="Times New Roman" w:eastAsia="宋体" w:hAnsi="Times New Roman" w:cs="Times New Roman"/>
          <w:sz w:val="24"/>
          <w:szCs w:val="21"/>
          <w:u w:val="single"/>
        </w:rPr>
        <w:t>标准《城镇燃气设施运行、维护和抢修安全技术规程》</w:t>
      </w:r>
      <w:r w:rsidRPr="00E044F4">
        <w:rPr>
          <w:rFonts w:ascii="Times New Roman" w:eastAsia="宋体" w:hAnsi="Times New Roman" w:cs="Times New Roman"/>
          <w:sz w:val="24"/>
          <w:szCs w:val="21"/>
          <w:u w:val="single"/>
        </w:rPr>
        <w:t>CJJ 51</w:t>
      </w:r>
      <w:r w:rsidRPr="00E044F4">
        <w:rPr>
          <w:rFonts w:ascii="Times New Roman" w:eastAsia="宋体" w:hAnsi="Times New Roman" w:cs="Times New Roman"/>
          <w:sz w:val="24"/>
          <w:szCs w:val="21"/>
          <w:u w:val="single"/>
        </w:rPr>
        <w:t>的规定，一氧化碳及硫化氢的浓度要求参照现行国家标准《工作场所有害因素职业接触限值　第</w:t>
      </w:r>
      <w:r w:rsidRPr="00E044F4">
        <w:rPr>
          <w:rFonts w:ascii="Times New Roman" w:eastAsia="宋体" w:hAnsi="Times New Roman" w:cs="Times New Roman"/>
          <w:sz w:val="24"/>
          <w:szCs w:val="21"/>
          <w:u w:val="single"/>
        </w:rPr>
        <w:t>1</w:t>
      </w:r>
      <w:r w:rsidRPr="00E044F4">
        <w:rPr>
          <w:rFonts w:ascii="Times New Roman" w:eastAsia="宋体" w:hAnsi="Times New Roman" w:cs="Times New Roman"/>
          <w:sz w:val="24"/>
          <w:szCs w:val="21"/>
          <w:u w:val="single"/>
        </w:rPr>
        <w:t>部</w:t>
      </w:r>
      <w:r w:rsidRPr="00E044F4">
        <w:rPr>
          <w:rFonts w:ascii="Times New Roman" w:eastAsia="宋体" w:hAnsi="Times New Roman" w:cs="Times New Roman"/>
          <w:sz w:val="24"/>
          <w:szCs w:val="21"/>
          <w:u w:val="single"/>
        </w:rPr>
        <w:lastRenderedPageBreak/>
        <w:t>分：化学有害因素》</w:t>
      </w:r>
      <w:r w:rsidRPr="00E044F4">
        <w:rPr>
          <w:rFonts w:ascii="Times New Roman" w:eastAsia="宋体" w:hAnsi="Times New Roman" w:cs="Times New Roman"/>
          <w:sz w:val="24"/>
          <w:szCs w:val="21"/>
          <w:u w:val="single"/>
        </w:rPr>
        <w:t>GBZ 2.1</w:t>
      </w:r>
      <w:r w:rsidRPr="00E044F4">
        <w:rPr>
          <w:rFonts w:ascii="Times New Roman" w:eastAsia="宋体" w:hAnsi="Times New Roman" w:cs="Times New Roman"/>
          <w:sz w:val="24"/>
          <w:szCs w:val="21"/>
          <w:u w:val="single"/>
        </w:rPr>
        <w:t>标准规定。在国家标准中，一氧化碳浓度及硫化氢浓度均以</w:t>
      </w:r>
      <w:r w:rsidRPr="00E044F4">
        <w:rPr>
          <w:rFonts w:ascii="Times New Roman" w:eastAsia="宋体" w:hAnsi="Times New Roman" w:cs="Times New Roman"/>
          <w:sz w:val="24"/>
          <w:szCs w:val="21"/>
          <w:u w:val="single"/>
        </w:rPr>
        <w:t>“mg/m</w:t>
      </w:r>
      <w:r w:rsidRPr="00E044F4">
        <w:rPr>
          <w:rFonts w:ascii="Times New Roman" w:eastAsia="宋体" w:hAnsi="Times New Roman" w:cs="Times New Roman"/>
          <w:sz w:val="24"/>
          <w:szCs w:val="21"/>
          <w:u w:val="single"/>
          <w:vertAlign w:val="superscript"/>
        </w:rPr>
        <w:t>3</w:t>
      </w:r>
      <w:r w:rsidRPr="00E044F4">
        <w:rPr>
          <w:rFonts w:ascii="Times New Roman" w:eastAsia="宋体" w:hAnsi="Times New Roman" w:cs="Times New Roman"/>
          <w:sz w:val="24"/>
          <w:szCs w:val="21"/>
          <w:u w:val="single"/>
        </w:rPr>
        <w:t>”</w:t>
      </w:r>
      <w:r w:rsidRPr="00E044F4">
        <w:rPr>
          <w:rFonts w:ascii="Times New Roman" w:eastAsia="宋体" w:hAnsi="Times New Roman" w:cs="Times New Roman"/>
          <w:sz w:val="24"/>
          <w:szCs w:val="21"/>
          <w:u w:val="single"/>
        </w:rPr>
        <w:t>为单位，为保持与国家标准的一致，本规程也采用</w:t>
      </w:r>
      <w:r w:rsidRPr="00E044F4">
        <w:rPr>
          <w:rFonts w:ascii="Times New Roman" w:eastAsia="宋体" w:hAnsi="Times New Roman" w:cs="Times New Roman"/>
          <w:sz w:val="24"/>
          <w:szCs w:val="21"/>
          <w:u w:val="single"/>
        </w:rPr>
        <w:t>“mg/m</w:t>
      </w:r>
      <w:r w:rsidRPr="00E044F4">
        <w:rPr>
          <w:rFonts w:ascii="Times New Roman" w:eastAsia="宋体" w:hAnsi="Times New Roman" w:cs="Times New Roman"/>
          <w:sz w:val="24"/>
          <w:szCs w:val="21"/>
          <w:u w:val="single"/>
          <w:vertAlign w:val="superscript"/>
        </w:rPr>
        <w:t>3</w:t>
      </w:r>
      <w:r w:rsidRPr="00E044F4">
        <w:rPr>
          <w:rFonts w:ascii="Times New Roman" w:eastAsia="宋体" w:hAnsi="Times New Roman" w:cs="Times New Roman"/>
          <w:sz w:val="24"/>
          <w:szCs w:val="21"/>
          <w:u w:val="single"/>
        </w:rPr>
        <w:t>”</w:t>
      </w:r>
      <w:r w:rsidRPr="00E044F4">
        <w:rPr>
          <w:rFonts w:ascii="Times New Roman" w:eastAsia="宋体" w:hAnsi="Times New Roman" w:cs="Times New Roman" w:hint="eastAsia"/>
          <w:sz w:val="24"/>
          <w:szCs w:val="21"/>
          <w:u w:val="single"/>
        </w:rPr>
        <w:t>为单位。而在实际泄漏检测工作中，现有的泄漏检测仪器通常表示为“</w:t>
      </w:r>
      <w:r w:rsidRPr="00E044F4">
        <w:rPr>
          <w:rFonts w:ascii="Times New Roman" w:eastAsia="宋体" w:hAnsi="Times New Roman" w:cs="Times New Roman"/>
          <w:sz w:val="24"/>
          <w:szCs w:val="21"/>
          <w:u w:val="single"/>
        </w:rPr>
        <w:t>ppm”</w:t>
      </w:r>
      <w:r w:rsidRPr="00E044F4">
        <w:rPr>
          <w:rFonts w:ascii="Times New Roman" w:eastAsia="宋体" w:hAnsi="Times New Roman" w:cs="Times New Roman"/>
          <w:sz w:val="24"/>
          <w:szCs w:val="21"/>
          <w:u w:val="single"/>
        </w:rPr>
        <w:t>，因此可以对检测数据进行换算，在此推荐一种换算公式，可以参考使用。</w:t>
      </w:r>
      <w:proofErr w:type="gramStart"/>
      <w:r w:rsidRPr="00E044F4">
        <w:rPr>
          <w:rFonts w:ascii="Times New Roman" w:eastAsia="宋体" w:hAnsi="Times New Roman" w:cs="Times New Roman"/>
          <w:sz w:val="24"/>
          <w:szCs w:val="21"/>
          <w:u w:val="single"/>
        </w:rPr>
        <w:t>本计算</w:t>
      </w:r>
      <w:proofErr w:type="gramEnd"/>
      <w:r w:rsidRPr="00E044F4">
        <w:rPr>
          <w:rFonts w:ascii="Times New Roman" w:eastAsia="宋体" w:hAnsi="Times New Roman" w:cs="Times New Roman"/>
          <w:sz w:val="24"/>
          <w:szCs w:val="21"/>
          <w:u w:val="single"/>
        </w:rPr>
        <w:t>公式基于理想气体状态方程推导而出，在标准状况下，气体质量浓度与体积浓度的换算关系可用下式表示：</w:t>
      </w:r>
    </w:p>
    <w:p w14:paraId="7C252F7F" w14:textId="77777777" w:rsidR="000A6408" w:rsidRPr="00E044F4" w:rsidRDefault="000A6408" w:rsidP="000A6408">
      <w:pPr>
        <w:snapToGrid w:val="0"/>
        <w:spacing w:line="360" w:lineRule="auto"/>
        <w:jc w:val="right"/>
        <w:rPr>
          <w:rFonts w:ascii="Times New Roman" w:eastAsia="宋体" w:hAnsi="Times New Roman" w:cs="Times New Roman"/>
          <w:sz w:val="24"/>
          <w:szCs w:val="21"/>
          <w:u w:val="single"/>
        </w:rPr>
      </w:pPr>
      <w:r w:rsidRPr="00E044F4">
        <w:rPr>
          <w:position w:val="-24"/>
          <w:szCs w:val="21"/>
          <w:u w:val="single"/>
        </w:rPr>
        <w:object w:dxaOrig="1219" w:dyaOrig="620" w14:anchorId="2CC88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pt;height:30pt" o:ole="">
            <v:imagedata r:id="rId19" o:title=""/>
          </v:shape>
          <o:OLEObject Type="Embed" ProgID="Equation.DSMT4" ShapeID="_x0000_i1025" DrawAspect="Content" ObjectID="_1746268627" r:id="rId20"/>
        </w:object>
      </w:r>
      <w:r w:rsidRPr="00E044F4">
        <w:rPr>
          <w:rFonts w:ascii="Times New Roman" w:eastAsia="宋体" w:hAnsi="Times New Roman" w:cs="Times New Roman"/>
          <w:sz w:val="24"/>
          <w:szCs w:val="21"/>
          <w:u w:val="single"/>
        </w:rPr>
        <w:t xml:space="preserve">                          </w:t>
      </w:r>
      <w:r w:rsidRPr="00E044F4">
        <w:rPr>
          <w:rFonts w:ascii="Times New Roman" w:eastAsia="宋体" w:hAnsi="Times New Roman" w:cs="Times New Roman"/>
          <w:sz w:val="24"/>
          <w:szCs w:val="21"/>
          <w:u w:val="single"/>
        </w:rPr>
        <w:t>（</w:t>
      </w:r>
      <w:r w:rsidRPr="00E044F4">
        <w:rPr>
          <w:rFonts w:ascii="Times New Roman" w:eastAsia="宋体" w:hAnsi="Times New Roman" w:cs="Times New Roman"/>
          <w:sz w:val="24"/>
          <w:szCs w:val="21"/>
          <w:u w:val="single"/>
        </w:rPr>
        <w:t>1</w:t>
      </w:r>
      <w:r w:rsidRPr="00E044F4">
        <w:rPr>
          <w:rFonts w:ascii="Times New Roman" w:eastAsia="宋体" w:hAnsi="Times New Roman" w:cs="Times New Roman"/>
          <w:sz w:val="24"/>
          <w:szCs w:val="21"/>
          <w:u w:val="single"/>
        </w:rPr>
        <w:t>）</w:t>
      </w:r>
    </w:p>
    <w:p w14:paraId="399C1199"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sz w:val="24"/>
          <w:szCs w:val="21"/>
          <w:u w:val="single"/>
        </w:rPr>
        <w:t xml:space="preserve">    </w:t>
      </w:r>
      <w:r w:rsidRPr="00E044F4">
        <w:rPr>
          <w:rFonts w:ascii="Times New Roman" w:eastAsia="宋体" w:hAnsi="Times New Roman" w:cs="Times New Roman"/>
          <w:sz w:val="24"/>
          <w:szCs w:val="21"/>
          <w:u w:val="single"/>
        </w:rPr>
        <w:t>式中：</w:t>
      </w:r>
      <w:r w:rsidRPr="00E044F4">
        <w:rPr>
          <w:rFonts w:ascii="Times New Roman" w:eastAsia="宋体" w:hAnsi="Times New Roman" w:cs="Times New Roman"/>
          <w:sz w:val="24"/>
          <w:szCs w:val="21"/>
          <w:u w:val="single"/>
        </w:rPr>
        <w:t>C——“ppm”</w:t>
      </w:r>
      <w:r w:rsidRPr="00E044F4">
        <w:rPr>
          <w:rFonts w:ascii="Times New Roman" w:eastAsia="宋体" w:hAnsi="Times New Roman" w:cs="Times New Roman"/>
          <w:sz w:val="24"/>
          <w:szCs w:val="21"/>
          <w:u w:val="single"/>
        </w:rPr>
        <w:t>浓度值；</w:t>
      </w:r>
    </w:p>
    <w:p w14:paraId="335BFB2A"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sz w:val="24"/>
          <w:szCs w:val="21"/>
          <w:u w:val="single"/>
        </w:rPr>
        <w:t xml:space="preserve">          X——</w:t>
      </w:r>
      <w:r w:rsidRPr="00E044F4">
        <w:rPr>
          <w:rFonts w:ascii="Times New Roman" w:eastAsia="宋体" w:hAnsi="Times New Roman" w:cs="Times New Roman"/>
          <w:sz w:val="24"/>
          <w:szCs w:val="21"/>
          <w:u w:val="single"/>
        </w:rPr>
        <w:t>气体以</w:t>
      </w:r>
      <w:r w:rsidRPr="00E044F4">
        <w:rPr>
          <w:rFonts w:ascii="Times New Roman" w:eastAsia="宋体" w:hAnsi="Times New Roman" w:cs="Times New Roman"/>
          <w:sz w:val="24"/>
          <w:szCs w:val="21"/>
          <w:u w:val="single"/>
        </w:rPr>
        <w:t>“mg/m3”</w:t>
      </w:r>
      <w:r w:rsidRPr="00E044F4">
        <w:rPr>
          <w:rFonts w:ascii="Times New Roman" w:eastAsia="宋体" w:hAnsi="Times New Roman" w:cs="Times New Roman"/>
          <w:sz w:val="24"/>
          <w:szCs w:val="21"/>
          <w:u w:val="single"/>
        </w:rPr>
        <w:t>表示的浓度值；</w:t>
      </w:r>
    </w:p>
    <w:p w14:paraId="6ABF5944"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sz w:val="24"/>
          <w:szCs w:val="21"/>
          <w:u w:val="single"/>
        </w:rPr>
        <w:t xml:space="preserve">          M——</w:t>
      </w:r>
      <w:r w:rsidRPr="00E044F4">
        <w:rPr>
          <w:rFonts w:ascii="Times New Roman" w:eastAsia="宋体" w:hAnsi="Times New Roman" w:cs="Times New Roman"/>
          <w:sz w:val="24"/>
          <w:szCs w:val="21"/>
          <w:u w:val="single"/>
        </w:rPr>
        <w:t>气体分子量。</w:t>
      </w:r>
    </w:p>
    <w:p w14:paraId="49D06BD5" w14:textId="77777777" w:rsidR="000A6408" w:rsidRPr="00E044F4" w:rsidRDefault="000A6408" w:rsidP="000A6408">
      <w:pPr>
        <w:snapToGrid w:val="0"/>
        <w:spacing w:line="360" w:lineRule="auto"/>
        <w:ind w:firstLineChars="200" w:firstLine="480"/>
        <w:rPr>
          <w:rFonts w:ascii="Times New Roman" w:eastAsia="宋体" w:hAnsi="Times New Roman" w:cs="Times New Roman"/>
          <w:sz w:val="24"/>
          <w:szCs w:val="21"/>
          <w:u w:val="single"/>
        </w:rPr>
      </w:pPr>
      <w:r w:rsidRPr="00E044F4">
        <w:rPr>
          <w:rFonts w:ascii="Times New Roman" w:eastAsia="宋体" w:hAnsi="Times New Roman" w:cs="Times New Roman"/>
          <w:sz w:val="24"/>
          <w:szCs w:val="21"/>
          <w:u w:val="single"/>
        </w:rPr>
        <w:t>2</w:t>
      </w:r>
      <w:r w:rsidRPr="00E044F4">
        <w:rPr>
          <w:rFonts w:ascii="Times New Roman" w:eastAsia="宋体" w:hAnsi="Times New Roman" w:cs="Times New Roman"/>
          <w:sz w:val="24"/>
          <w:szCs w:val="21"/>
          <w:u w:val="single"/>
        </w:rPr>
        <w:t xml:space="preserve">　宜使用两台仪器对地下场所进行气体检测是出于安全的考虑。一是两台仪器互为校验，可以防止只在使用一台仪器失灵时造成的人员伤亡事故。二是按照相关要求，进入地下场所进行检测需要有监护人，监护人要进行监测，也需要使用一台设备，从此提出两台设备的规定。</w:t>
      </w:r>
    </w:p>
    <w:p w14:paraId="5BC593F5" w14:textId="77777777" w:rsidR="000A6408" w:rsidRDefault="000A6408" w:rsidP="000A6408">
      <w:pPr>
        <w:snapToGrid w:val="0"/>
        <w:spacing w:line="360" w:lineRule="auto"/>
        <w:ind w:firstLineChars="200" w:firstLine="480"/>
        <w:rPr>
          <w:rFonts w:ascii="Times New Roman" w:eastAsia="宋体" w:hAnsi="Times New Roman" w:cs="Times New Roman"/>
          <w:sz w:val="24"/>
          <w:szCs w:val="21"/>
          <w:u w:val="single"/>
        </w:rPr>
      </w:pPr>
      <w:r w:rsidRPr="00E044F4">
        <w:rPr>
          <w:rFonts w:ascii="Times New Roman" w:eastAsia="宋体" w:hAnsi="Times New Roman" w:cs="Times New Roman"/>
          <w:sz w:val="24"/>
          <w:szCs w:val="21"/>
          <w:u w:val="single"/>
        </w:rPr>
        <w:t xml:space="preserve">3  </w:t>
      </w:r>
      <w:r w:rsidRPr="00E044F4">
        <w:rPr>
          <w:rFonts w:ascii="Times New Roman" w:eastAsia="宋体" w:hAnsi="Times New Roman" w:cs="Times New Roman"/>
          <w:sz w:val="24"/>
          <w:szCs w:val="21"/>
          <w:u w:val="single"/>
        </w:rPr>
        <w:t>检测人员在地下场所进行检测操作时，可能会出现由于气体扰动造成一氧化碳或硫化氢气体百分比超标的情况，因此要求在检测操作过程中各种泄漏检测仪器始终处于检测的状态，一旦气体百分比达到危险限值，检测仪器发出报警，检测人员可以立即撤离，以保证安全。</w:t>
      </w:r>
    </w:p>
    <w:p w14:paraId="762502E2" w14:textId="77777777" w:rsidR="00E044F4" w:rsidRPr="00E044F4" w:rsidRDefault="00E044F4" w:rsidP="00E044F4">
      <w:pPr>
        <w:adjustRightInd w:val="0"/>
        <w:snapToGrid w:val="0"/>
        <w:spacing w:line="360" w:lineRule="auto"/>
        <w:rPr>
          <w:rFonts w:ascii="Times New Roman" w:eastAsia="宋体" w:hAnsi="Times New Roman" w:cs="Times New Roman"/>
          <w:sz w:val="24"/>
          <w:szCs w:val="21"/>
        </w:rPr>
      </w:pPr>
      <w:r w:rsidRPr="00E044F4">
        <w:rPr>
          <w:rFonts w:ascii="Times New Roman" w:eastAsia="宋体" w:hAnsi="Times New Roman" w:cs="Times New Roman"/>
          <w:b/>
          <w:sz w:val="24"/>
          <w:szCs w:val="21"/>
        </w:rPr>
        <w:t>3.1.5</w:t>
      </w:r>
      <w:r w:rsidRPr="00E044F4">
        <w:rPr>
          <w:rFonts w:ascii="Times New Roman" w:eastAsia="宋体" w:hAnsi="Times New Roman" w:cs="Times New Roman"/>
          <w:sz w:val="24"/>
          <w:szCs w:val="21"/>
        </w:rPr>
        <w:t xml:space="preserve">　针对不同类别的燃气设备设施采用的检测方法也不同，本条按照不同的检测项目推荐几类检测方法以供选择。仪器检测法是指利用各种检测仪器进行泄漏检测，此种方法是客观的方法，也是必须选用的方法。环境观察法一般指通过观察植被、水面、积雪颜色及异常气味</w:t>
      </w:r>
      <w:proofErr w:type="gramStart"/>
      <w:r w:rsidRPr="00E044F4">
        <w:rPr>
          <w:rFonts w:ascii="Times New Roman" w:eastAsia="宋体" w:hAnsi="Times New Roman" w:cs="Times New Roman"/>
          <w:sz w:val="24"/>
          <w:szCs w:val="21"/>
        </w:rPr>
        <w:t>等判断</w:t>
      </w:r>
      <w:proofErr w:type="gramEnd"/>
      <w:r w:rsidRPr="00E044F4">
        <w:rPr>
          <w:rFonts w:ascii="Times New Roman" w:eastAsia="宋体" w:hAnsi="Times New Roman" w:cs="Times New Roman"/>
          <w:sz w:val="24"/>
          <w:szCs w:val="21"/>
        </w:rPr>
        <w:t>是否有疑似泄漏存在的情况。气相色谱分析是采用分析仪器对混合气体内的各组分进行分析，进而明确气体种类的方法。钻孔检测法是在管道上方，沿管道走向钻孔，并结合检测仪器检测孔内的气体浓度，确认泄漏部位的方法。激光甲烷遥测技术是可以不接触被测物体表面就能检测出是否有燃气泄漏的检测技术，对于难以通过接触进行检测的架空管道，一般采用此种非接触型检测方法。</w:t>
      </w:r>
    </w:p>
    <w:p w14:paraId="7F616D03" w14:textId="04EC9828" w:rsidR="00E044F4" w:rsidRPr="00E044F4" w:rsidRDefault="00E044F4" w:rsidP="00E044F4">
      <w:pPr>
        <w:snapToGrid w:val="0"/>
        <w:spacing w:line="360" w:lineRule="auto"/>
        <w:ind w:firstLineChars="200" w:firstLine="480"/>
        <w:rPr>
          <w:rFonts w:ascii="Times New Roman" w:eastAsia="宋体" w:hAnsi="Times New Roman" w:cs="Times New Roman"/>
          <w:sz w:val="24"/>
          <w:szCs w:val="21"/>
          <w:u w:val="single"/>
        </w:rPr>
      </w:pPr>
      <w:r w:rsidRPr="00E044F4">
        <w:rPr>
          <w:rFonts w:ascii="Times New Roman" w:eastAsia="宋体" w:hAnsi="Times New Roman" w:cs="Times New Roman"/>
          <w:sz w:val="24"/>
          <w:szCs w:val="21"/>
        </w:rPr>
        <w:t>泄漏检测是一个复杂的过程，</w:t>
      </w:r>
      <w:r w:rsidRPr="00E044F4">
        <w:rPr>
          <w:rFonts w:ascii="Times New Roman" w:eastAsia="宋体" w:hAnsi="Times New Roman" w:cs="Times New Roman"/>
          <w:sz w:val="24"/>
          <w:szCs w:val="21"/>
          <w:bdr w:val="single" w:sz="4" w:space="0" w:color="auto"/>
        </w:rPr>
        <w:t>除架空管道外，</w:t>
      </w:r>
      <w:r w:rsidRPr="00E044F4">
        <w:rPr>
          <w:rFonts w:ascii="Times New Roman" w:eastAsia="宋体" w:hAnsi="Times New Roman" w:cs="Times New Roman"/>
          <w:sz w:val="24"/>
          <w:szCs w:val="21"/>
        </w:rPr>
        <w:t>使用单一的方法一般不能达到既检测发现泄漏又能确定泄漏部位的要求，往往需要组合采用几种检测方法。但</w:t>
      </w:r>
      <w:r w:rsidRPr="00E044F4">
        <w:rPr>
          <w:rFonts w:ascii="Times New Roman" w:eastAsia="宋体" w:hAnsi="Times New Roman" w:cs="Times New Roman"/>
          <w:sz w:val="24"/>
          <w:szCs w:val="21"/>
        </w:rPr>
        <w:lastRenderedPageBreak/>
        <w:t>不论组合采用哪几种方法，都需要以仪器检测方法为主。</w:t>
      </w:r>
    </w:p>
    <w:p w14:paraId="45CA0614"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b/>
          <w:sz w:val="24"/>
          <w:szCs w:val="21"/>
          <w:u w:val="single"/>
        </w:rPr>
        <w:t>3.1.6</w:t>
      </w:r>
      <w:r w:rsidRPr="00E044F4">
        <w:rPr>
          <w:rFonts w:ascii="Times New Roman" w:eastAsia="宋体" w:hAnsi="Times New Roman" w:cs="Times New Roman"/>
          <w:sz w:val="24"/>
          <w:szCs w:val="21"/>
          <w:u w:val="single"/>
        </w:rPr>
        <w:t xml:space="preserve">　此条为扩大检测范围的要求。由于地下管道发生燃气泄漏时很可能扩散至周边的市政井、管沟、地下室等</w:t>
      </w:r>
      <w:proofErr w:type="gramStart"/>
      <w:r w:rsidRPr="00E044F4">
        <w:rPr>
          <w:rFonts w:ascii="Times New Roman" w:eastAsia="宋体" w:hAnsi="Times New Roman" w:cs="Times New Roman"/>
          <w:sz w:val="24"/>
          <w:szCs w:val="21"/>
          <w:u w:val="single"/>
        </w:rPr>
        <w:t>处造成</w:t>
      </w:r>
      <w:proofErr w:type="gramEnd"/>
      <w:r w:rsidRPr="00E044F4">
        <w:rPr>
          <w:rFonts w:ascii="Times New Roman" w:eastAsia="宋体" w:hAnsi="Times New Roman" w:cs="Times New Roman"/>
          <w:sz w:val="24"/>
          <w:szCs w:val="21"/>
          <w:u w:val="single"/>
        </w:rPr>
        <w:t>燃气积聚，因此需扩大检测范围排除隐患。</w:t>
      </w:r>
    </w:p>
    <w:p w14:paraId="72581291" w14:textId="77777777" w:rsidR="000A6408" w:rsidRPr="00E044F4" w:rsidRDefault="000A6408" w:rsidP="000A6408">
      <w:pPr>
        <w:snapToGrid w:val="0"/>
        <w:spacing w:line="360" w:lineRule="auto"/>
        <w:rPr>
          <w:rFonts w:ascii="Times New Roman" w:eastAsia="宋体" w:hAnsi="Times New Roman" w:cs="Times New Roman"/>
          <w:sz w:val="24"/>
          <w:szCs w:val="21"/>
          <w:u w:val="single"/>
        </w:rPr>
      </w:pPr>
      <w:r w:rsidRPr="00E044F4">
        <w:rPr>
          <w:rFonts w:ascii="Times New Roman" w:eastAsia="宋体" w:hAnsi="Times New Roman" w:cs="Times New Roman"/>
          <w:b/>
          <w:sz w:val="24"/>
          <w:szCs w:val="21"/>
          <w:u w:val="single"/>
        </w:rPr>
        <w:t>3.1.7</w:t>
      </w:r>
      <w:r w:rsidRPr="00E044F4">
        <w:rPr>
          <w:rFonts w:ascii="Times New Roman" w:eastAsia="宋体" w:hAnsi="Times New Roman" w:cs="Times New Roman"/>
          <w:sz w:val="24"/>
          <w:szCs w:val="21"/>
          <w:u w:val="single"/>
        </w:rPr>
        <w:t xml:space="preserve">　泄漏检测过程中可能会存在燃气积聚的情况，为了防止静电火花引发事故，对检测人员</w:t>
      </w:r>
      <w:proofErr w:type="gramStart"/>
      <w:r w:rsidRPr="00E044F4">
        <w:rPr>
          <w:rFonts w:ascii="Times New Roman" w:eastAsia="宋体" w:hAnsi="Times New Roman" w:cs="Times New Roman"/>
          <w:sz w:val="24"/>
          <w:szCs w:val="21"/>
          <w:u w:val="single"/>
        </w:rPr>
        <w:t>提出穿防静电</w:t>
      </w:r>
      <w:proofErr w:type="gramEnd"/>
      <w:r w:rsidRPr="00E044F4">
        <w:rPr>
          <w:rFonts w:ascii="Times New Roman" w:eastAsia="宋体" w:hAnsi="Times New Roman" w:cs="Times New Roman"/>
          <w:sz w:val="24"/>
          <w:szCs w:val="21"/>
          <w:u w:val="single"/>
        </w:rPr>
        <w:t>工作服、鞋的规定。另外，进入地下场所检测时需要专人监护，穿戴防护用具和系好安全带，是在发生意外情况时能及时救援，保证检测人员的安全。</w:t>
      </w:r>
    </w:p>
    <w:p w14:paraId="2C2866CB" w14:textId="1D0A0D9B" w:rsidR="002521E9" w:rsidRPr="00760A29" w:rsidRDefault="002521E9" w:rsidP="002521E9">
      <w:pPr>
        <w:pStyle w:val="2"/>
        <w:keepLines w:val="0"/>
        <w:adjustRightInd w:val="0"/>
        <w:snapToGrid w:val="0"/>
        <w:spacing w:beforeLines="100" w:before="312" w:afterLines="100" w:after="312" w:line="360" w:lineRule="auto"/>
        <w:jc w:val="center"/>
        <w:rPr>
          <w:rFonts w:ascii="Times New Roman" w:eastAsia="宋体" w:hAnsi="Times New Roman"/>
          <w:sz w:val="24"/>
          <w:szCs w:val="21"/>
        </w:rPr>
      </w:pPr>
      <w:bookmarkStart w:id="25" w:name="_Toc130975654"/>
      <w:r w:rsidRPr="00F34C3A">
        <w:rPr>
          <w:rFonts w:ascii="Times New Roman" w:hAnsi="Times New Roman"/>
          <w:b w:val="0"/>
          <w:sz w:val="24"/>
          <w:szCs w:val="24"/>
        </w:rPr>
        <w:t>3.2</w:t>
      </w:r>
      <w:r w:rsidRPr="00F34C3A">
        <w:rPr>
          <w:rFonts w:ascii="Times New Roman" w:hAnsi="Times New Roman" w:hint="eastAsia"/>
          <w:b w:val="0"/>
          <w:sz w:val="24"/>
          <w:szCs w:val="24"/>
        </w:rPr>
        <w:t xml:space="preserve">　管道检测</w:t>
      </w:r>
      <w:bookmarkEnd w:id="25"/>
    </w:p>
    <w:p w14:paraId="19330AD0" w14:textId="4937EFAA" w:rsidR="009F5F3E" w:rsidRPr="00E85897" w:rsidRDefault="009F5F3E" w:rsidP="000A6408">
      <w:pPr>
        <w:snapToGrid w:val="0"/>
        <w:spacing w:line="360" w:lineRule="auto"/>
        <w:rPr>
          <w:rFonts w:ascii="Times New Roman" w:eastAsia="宋体" w:hAnsi="Times New Roman" w:cs="Times New Roman"/>
          <w:b/>
          <w:sz w:val="24"/>
          <w:szCs w:val="21"/>
        </w:rPr>
      </w:pPr>
      <w:r w:rsidRPr="00E85897">
        <w:rPr>
          <w:rFonts w:ascii="Times New Roman" w:eastAsia="宋体" w:hAnsi="Times New Roman" w:cs="Times New Roman"/>
          <w:b/>
          <w:color w:val="000000"/>
          <w:sz w:val="24"/>
          <w:szCs w:val="21"/>
        </w:rPr>
        <w:t>3.2.1</w:t>
      </w:r>
      <w:r w:rsidRPr="00E85897">
        <w:rPr>
          <w:rFonts w:ascii="Times New Roman" w:eastAsia="宋体" w:hAnsi="Times New Roman" w:cs="Times New Roman"/>
          <w:b/>
          <w:sz w:val="24"/>
          <w:szCs w:val="21"/>
        </w:rPr>
        <w:t xml:space="preserve">　</w:t>
      </w:r>
      <w:r w:rsidRPr="00E85897">
        <w:rPr>
          <w:rFonts w:ascii="Times New Roman" w:eastAsia="宋体" w:hAnsi="Times New Roman" w:cs="Times New Roman"/>
          <w:bCs/>
          <w:sz w:val="24"/>
          <w:szCs w:val="21"/>
          <w:bdr w:val="single" w:sz="4" w:space="0" w:color="auto"/>
        </w:rPr>
        <w:t>在城镇</w:t>
      </w:r>
      <w:r w:rsidRPr="00E85897">
        <w:rPr>
          <w:rFonts w:ascii="Times New Roman" w:eastAsia="宋体" w:hAnsi="Times New Roman" w:cs="Times New Roman"/>
          <w:sz w:val="24"/>
          <w:szCs w:val="21"/>
          <w:bdr w:val="single" w:sz="4" w:space="0" w:color="auto"/>
        </w:rPr>
        <w:t>燃气泄漏检测工作中经常使用的泄漏检测仪器有基于光学原理制成的，因光学检测仪均需要吸收散射的光线进行对比分析，必须在光线充足的条件下进行，因此提出在白天检测的要求。</w:t>
      </w:r>
      <w:r w:rsidRPr="00E85897">
        <w:rPr>
          <w:rFonts w:ascii="Times New Roman" w:eastAsia="宋体" w:hAnsi="Times New Roman" w:cs="Times New Roman"/>
          <w:sz w:val="24"/>
          <w:szCs w:val="21"/>
        </w:rPr>
        <w:t>目前检测仪器的构造比较复杂，且电子元器件对环境条件要求较为严格，在温度过高或过低、雨污水喷溅等情况均易对检测仪器内部元器件造成损害，因此，除特殊的紧急情况外，一般在恶劣天气时尽量不进行泄漏检测。</w:t>
      </w:r>
    </w:p>
    <w:p w14:paraId="37CD34B2" w14:textId="7FE89898" w:rsidR="000A6408" w:rsidRPr="00760A29" w:rsidRDefault="000A6408" w:rsidP="000A6408">
      <w:pPr>
        <w:snapToGrid w:val="0"/>
        <w:spacing w:line="360" w:lineRule="auto"/>
        <w:rPr>
          <w:rFonts w:ascii="Times New Roman" w:eastAsia="宋体" w:hAnsi="Times New Roman" w:cs="Times New Roman"/>
          <w:sz w:val="24"/>
          <w:szCs w:val="21"/>
        </w:rPr>
      </w:pPr>
      <w:r w:rsidRPr="00760A29">
        <w:rPr>
          <w:rFonts w:ascii="Times New Roman" w:eastAsia="宋体" w:hAnsi="Times New Roman" w:cs="Times New Roman"/>
          <w:b/>
          <w:sz w:val="24"/>
          <w:szCs w:val="21"/>
        </w:rPr>
        <w:t>3.2.2</w:t>
      </w:r>
      <w:r w:rsidRPr="00760A29">
        <w:rPr>
          <w:rFonts w:ascii="Times New Roman" w:eastAsia="宋体" w:hAnsi="Times New Roman" w:cs="Times New Roman"/>
          <w:sz w:val="24"/>
          <w:szCs w:val="21"/>
        </w:rPr>
        <w:t xml:space="preserve">　泄漏检测仪器有多种类型，有的设置在机动车上，有的设置在手推车等非机动车上，还有的为手持式；根据泄漏检测工作的需要，可以选择不同类型的检测仪器；一般情况下，车载仪器用于城市道路下燃气管道的泄漏初检，手推车或者手持式仪器用于人行道、绿地、庭院等或需要进行泄漏确认的情况。不论采用何种泄漏检测仪器，在泄漏检测时速度都不能过快，如果超过泄漏检测仪器的响应时间，否则会影响泄漏检测效果。</w:t>
      </w:r>
    </w:p>
    <w:p w14:paraId="566B596B" w14:textId="77777777" w:rsidR="000A6408" w:rsidRDefault="000A6408" w:rsidP="000A6408">
      <w:pPr>
        <w:snapToGrid w:val="0"/>
        <w:spacing w:line="360" w:lineRule="auto"/>
        <w:ind w:firstLineChars="200" w:firstLine="480"/>
        <w:rPr>
          <w:rFonts w:ascii="Times New Roman" w:eastAsia="宋体" w:hAnsi="Times New Roman" w:cs="Times New Roman"/>
          <w:sz w:val="24"/>
          <w:szCs w:val="21"/>
          <w:u w:val="single"/>
        </w:rPr>
      </w:pPr>
      <w:r w:rsidRPr="009F5F3E">
        <w:rPr>
          <w:rFonts w:ascii="Times New Roman" w:eastAsia="宋体" w:hAnsi="Times New Roman" w:cs="Times New Roman" w:hint="eastAsia"/>
          <w:sz w:val="24"/>
          <w:szCs w:val="21"/>
          <w:u w:val="single"/>
        </w:rPr>
        <w:t>目前车载泄漏检测设备的响应时间均有所提高，经测试，基本车辆在</w:t>
      </w:r>
      <w:r w:rsidRPr="009F5F3E">
        <w:rPr>
          <w:rFonts w:ascii="Times New Roman" w:eastAsia="宋体" w:hAnsi="Times New Roman" w:cs="Times New Roman"/>
          <w:sz w:val="24"/>
          <w:szCs w:val="21"/>
          <w:u w:val="single"/>
        </w:rPr>
        <w:t>50 km/h</w:t>
      </w:r>
      <w:r w:rsidRPr="009F5F3E">
        <w:rPr>
          <w:rFonts w:ascii="Times New Roman" w:eastAsia="宋体" w:hAnsi="Times New Roman" w:cs="Times New Roman"/>
          <w:sz w:val="24"/>
          <w:szCs w:val="21"/>
          <w:u w:val="single"/>
        </w:rPr>
        <w:t>的条件下也能保证检测效果。这个速度基本与城镇道路上行驶的速度相近，因此此次修订删除对车辆行驶速度的要求。</w:t>
      </w:r>
      <w:r w:rsidRPr="009F5F3E">
        <w:rPr>
          <w:rFonts w:ascii="Times New Roman" w:eastAsia="宋体" w:hAnsi="Times New Roman" w:cs="Times New Roman"/>
          <w:sz w:val="24"/>
          <w:szCs w:val="21"/>
          <w:u w:val="single"/>
        </w:rPr>
        <w:t>1m/s</w:t>
      </w:r>
      <w:r w:rsidRPr="009F5F3E">
        <w:rPr>
          <w:rFonts w:ascii="Times New Roman" w:eastAsia="宋体" w:hAnsi="Times New Roman" w:cs="Times New Roman"/>
          <w:sz w:val="24"/>
          <w:szCs w:val="21"/>
          <w:u w:val="single"/>
        </w:rPr>
        <w:t>的步行速度在实际工作中不好实现，因此删除数值，改为</w:t>
      </w:r>
      <w:r w:rsidRPr="009F5F3E">
        <w:rPr>
          <w:rFonts w:ascii="Times New Roman" w:eastAsia="宋体" w:hAnsi="Times New Roman" w:cs="Times New Roman"/>
          <w:sz w:val="24"/>
          <w:szCs w:val="21"/>
          <w:u w:val="single"/>
        </w:rPr>
        <w:t>“</w:t>
      </w:r>
      <w:r w:rsidRPr="009F5F3E">
        <w:rPr>
          <w:rFonts w:ascii="Times New Roman" w:eastAsia="宋体" w:hAnsi="Times New Roman" w:cs="Times New Roman"/>
          <w:sz w:val="24"/>
          <w:szCs w:val="21"/>
          <w:u w:val="single"/>
        </w:rPr>
        <w:t>正常步行速度</w:t>
      </w:r>
      <w:r w:rsidRPr="009F5F3E">
        <w:rPr>
          <w:rFonts w:ascii="Times New Roman" w:eastAsia="宋体" w:hAnsi="Times New Roman" w:cs="Times New Roman"/>
          <w:sz w:val="24"/>
          <w:szCs w:val="21"/>
          <w:u w:val="single"/>
        </w:rPr>
        <w:t>”</w:t>
      </w:r>
      <w:r w:rsidRPr="009F5F3E">
        <w:rPr>
          <w:rFonts w:ascii="Times New Roman" w:eastAsia="宋体" w:hAnsi="Times New Roman" w:cs="Times New Roman"/>
          <w:sz w:val="24"/>
          <w:szCs w:val="21"/>
          <w:u w:val="single"/>
        </w:rPr>
        <w:t>。</w:t>
      </w:r>
    </w:p>
    <w:p w14:paraId="4FB424BB" w14:textId="77777777" w:rsidR="009F5F3E" w:rsidRPr="009F5F3E" w:rsidRDefault="009F5F3E" w:rsidP="009F5F3E">
      <w:pPr>
        <w:adjustRightInd w:val="0"/>
        <w:snapToGrid w:val="0"/>
        <w:spacing w:line="360" w:lineRule="auto"/>
        <w:rPr>
          <w:rFonts w:ascii="Times New Roman" w:eastAsia="宋体" w:hAnsi="Times New Roman" w:cs="Times New Roman"/>
          <w:sz w:val="24"/>
          <w:szCs w:val="21"/>
        </w:rPr>
      </w:pPr>
      <w:r w:rsidRPr="009F5F3E">
        <w:rPr>
          <w:rFonts w:ascii="Times New Roman" w:eastAsia="宋体" w:hAnsi="Times New Roman" w:cs="Times New Roman"/>
          <w:b/>
          <w:sz w:val="24"/>
          <w:szCs w:val="21"/>
        </w:rPr>
        <w:t>3.2.7</w:t>
      </w:r>
      <w:r w:rsidRPr="009F5F3E">
        <w:rPr>
          <w:rFonts w:ascii="Times New Roman" w:eastAsia="宋体" w:hAnsi="Times New Roman" w:cs="Times New Roman"/>
          <w:sz w:val="24"/>
          <w:szCs w:val="21"/>
        </w:rPr>
        <w:t xml:space="preserve">　钻孔后离泄漏部位越近的孔内燃气浓度越高，因此需要找出浓度最高的孔，从该</w:t>
      </w:r>
      <w:proofErr w:type="gramStart"/>
      <w:r w:rsidRPr="009F5F3E">
        <w:rPr>
          <w:rFonts w:ascii="Times New Roman" w:eastAsia="宋体" w:hAnsi="Times New Roman" w:cs="Times New Roman"/>
          <w:sz w:val="24"/>
          <w:szCs w:val="21"/>
        </w:rPr>
        <w:t>孔进行</w:t>
      </w:r>
      <w:proofErr w:type="gramEnd"/>
      <w:r w:rsidRPr="009F5F3E">
        <w:rPr>
          <w:rFonts w:ascii="Times New Roman" w:eastAsia="宋体" w:hAnsi="Times New Roman" w:cs="Times New Roman"/>
          <w:sz w:val="24"/>
          <w:szCs w:val="21"/>
        </w:rPr>
        <w:t>开挖。</w:t>
      </w:r>
    </w:p>
    <w:p w14:paraId="4CF1EB15" w14:textId="3DA540AD" w:rsidR="009F5F3E" w:rsidRPr="009F5F3E" w:rsidRDefault="009F5F3E" w:rsidP="009F5F3E">
      <w:pPr>
        <w:adjustRightInd w:val="0"/>
        <w:snapToGrid w:val="0"/>
        <w:spacing w:line="360" w:lineRule="auto"/>
        <w:ind w:firstLineChars="200" w:firstLine="480"/>
        <w:rPr>
          <w:rFonts w:ascii="Times New Roman" w:eastAsia="宋体" w:hAnsi="Times New Roman" w:cs="Times New Roman"/>
          <w:bCs/>
          <w:sz w:val="24"/>
          <w:szCs w:val="21"/>
        </w:rPr>
      </w:pPr>
      <w:r w:rsidRPr="009F5F3E">
        <w:rPr>
          <w:rFonts w:ascii="Times New Roman" w:eastAsia="宋体" w:hAnsi="Times New Roman" w:cs="Times New Roman"/>
          <w:sz w:val="24"/>
          <w:szCs w:val="21"/>
        </w:rPr>
        <w:t>燃气管道泄漏可能是一个</w:t>
      </w:r>
      <w:r w:rsidRPr="009F5F3E">
        <w:rPr>
          <w:rFonts w:ascii="Times New Roman" w:eastAsia="宋体" w:hAnsi="Times New Roman" w:cs="Times New Roman"/>
          <w:sz w:val="24"/>
          <w:szCs w:val="21"/>
          <w:bdr w:val="single" w:sz="4" w:space="0" w:color="auto"/>
        </w:rPr>
        <w:t>部位</w:t>
      </w:r>
      <w:r w:rsidRPr="009F5F3E">
        <w:rPr>
          <w:rFonts w:ascii="Times New Roman" w:eastAsia="宋体" w:hAnsi="Times New Roman" w:cs="Times New Roman" w:hint="eastAsia"/>
          <w:sz w:val="24"/>
          <w:szCs w:val="21"/>
          <w:u w:val="single"/>
        </w:rPr>
        <w:t>点</w:t>
      </w:r>
      <w:r w:rsidRPr="009F5F3E">
        <w:rPr>
          <w:rFonts w:ascii="Times New Roman" w:eastAsia="宋体" w:hAnsi="Times New Roman" w:cs="Times New Roman"/>
          <w:sz w:val="24"/>
          <w:szCs w:val="21"/>
        </w:rPr>
        <w:t>发生泄漏，也有可能是多个</w:t>
      </w:r>
      <w:r w:rsidRPr="009F5F3E">
        <w:rPr>
          <w:rFonts w:ascii="Times New Roman" w:eastAsia="宋体" w:hAnsi="Times New Roman" w:cs="Times New Roman"/>
          <w:sz w:val="24"/>
          <w:szCs w:val="21"/>
          <w:bdr w:val="single" w:sz="4" w:space="0" w:color="auto"/>
        </w:rPr>
        <w:t>部位</w:t>
      </w:r>
      <w:r w:rsidRPr="009F5F3E">
        <w:rPr>
          <w:rFonts w:ascii="Times New Roman" w:eastAsia="宋体" w:hAnsi="Times New Roman" w:cs="Times New Roman" w:hint="eastAsia"/>
          <w:sz w:val="24"/>
          <w:szCs w:val="21"/>
          <w:u w:val="single"/>
        </w:rPr>
        <w:t>点</w:t>
      </w:r>
      <w:r w:rsidRPr="009F5F3E">
        <w:rPr>
          <w:rFonts w:ascii="Times New Roman" w:eastAsia="宋体" w:hAnsi="Times New Roman" w:cs="Times New Roman"/>
          <w:sz w:val="24"/>
          <w:szCs w:val="21"/>
        </w:rPr>
        <w:t>同时发生泄漏。对于同期建设相同材质的管道，因其腐蚀情况类似，在查明一处泄漏</w:t>
      </w:r>
      <w:r w:rsidRPr="009F5F3E">
        <w:rPr>
          <w:rFonts w:ascii="Times New Roman" w:eastAsia="宋体" w:hAnsi="Times New Roman" w:cs="Times New Roman"/>
          <w:sz w:val="24"/>
          <w:szCs w:val="21"/>
          <w:bdr w:val="single" w:sz="4" w:space="0" w:color="auto"/>
        </w:rPr>
        <w:t>部</w:t>
      </w:r>
      <w:r w:rsidRPr="009F5F3E">
        <w:rPr>
          <w:rFonts w:ascii="Times New Roman" w:eastAsia="宋体" w:hAnsi="Times New Roman" w:cs="Times New Roman"/>
          <w:sz w:val="24"/>
          <w:szCs w:val="21"/>
          <w:bdr w:val="single" w:sz="4" w:space="0" w:color="auto"/>
        </w:rPr>
        <w:lastRenderedPageBreak/>
        <w:t>位</w:t>
      </w:r>
      <w:r w:rsidRPr="009F5F3E">
        <w:rPr>
          <w:rFonts w:ascii="Times New Roman" w:eastAsia="宋体" w:hAnsi="Times New Roman" w:cs="Times New Roman" w:hint="eastAsia"/>
          <w:sz w:val="24"/>
          <w:szCs w:val="21"/>
          <w:bdr w:val="single" w:sz="4" w:space="0" w:color="auto"/>
        </w:rPr>
        <w:t>点</w:t>
      </w:r>
      <w:r w:rsidRPr="009F5F3E">
        <w:rPr>
          <w:rFonts w:ascii="Times New Roman" w:eastAsia="宋体" w:hAnsi="Times New Roman" w:cs="Times New Roman"/>
          <w:sz w:val="24"/>
          <w:szCs w:val="21"/>
        </w:rPr>
        <w:t>后，还需要排查其他</w:t>
      </w:r>
      <w:r w:rsidRPr="009F5F3E">
        <w:rPr>
          <w:rFonts w:ascii="Times New Roman" w:eastAsia="宋体" w:hAnsi="Times New Roman" w:cs="Times New Roman"/>
          <w:sz w:val="24"/>
          <w:szCs w:val="21"/>
          <w:bdr w:val="single" w:sz="4" w:space="0" w:color="auto"/>
        </w:rPr>
        <w:t>部位</w:t>
      </w:r>
      <w:r w:rsidRPr="009F5F3E">
        <w:rPr>
          <w:rFonts w:ascii="Times New Roman" w:eastAsia="宋体" w:hAnsi="Times New Roman" w:cs="Times New Roman"/>
          <w:bCs/>
          <w:sz w:val="24"/>
          <w:szCs w:val="21"/>
        </w:rPr>
        <w:t>泄漏</w:t>
      </w:r>
      <w:r w:rsidRPr="009F5F3E">
        <w:rPr>
          <w:rFonts w:ascii="Times New Roman" w:eastAsia="宋体" w:hAnsi="Times New Roman" w:cs="Times New Roman" w:hint="eastAsia"/>
          <w:bCs/>
          <w:sz w:val="24"/>
          <w:szCs w:val="21"/>
          <w:u w:val="single"/>
        </w:rPr>
        <w:t>点</w:t>
      </w:r>
      <w:r w:rsidRPr="009F5F3E">
        <w:rPr>
          <w:rFonts w:ascii="Times New Roman" w:eastAsia="宋体" w:hAnsi="Times New Roman" w:cs="Times New Roman"/>
          <w:bCs/>
          <w:sz w:val="24"/>
          <w:szCs w:val="21"/>
        </w:rPr>
        <w:t>的可能性。</w:t>
      </w:r>
    </w:p>
    <w:p w14:paraId="77D4539A" w14:textId="77777777" w:rsidR="009F5F3E" w:rsidRPr="009F5F3E" w:rsidRDefault="009F5F3E" w:rsidP="009F5F3E">
      <w:pPr>
        <w:adjustRightInd w:val="0"/>
        <w:snapToGrid w:val="0"/>
        <w:spacing w:line="360" w:lineRule="auto"/>
        <w:ind w:firstLineChars="200" w:firstLine="480"/>
        <w:rPr>
          <w:rFonts w:ascii="Times New Roman" w:eastAsia="宋体" w:hAnsi="Times New Roman" w:cs="Times New Roman"/>
          <w:sz w:val="24"/>
          <w:szCs w:val="21"/>
        </w:rPr>
      </w:pPr>
      <w:r w:rsidRPr="009F5F3E">
        <w:rPr>
          <w:rFonts w:ascii="Times New Roman" w:eastAsia="宋体" w:hAnsi="Times New Roman" w:cs="Times New Roman"/>
          <w:bCs/>
          <w:sz w:val="24"/>
          <w:szCs w:val="21"/>
        </w:rPr>
        <w:t>发现泄漏点后紧急抢修堵漏处置的技术措施、人员及管理要求等不包含在本规程内。</w:t>
      </w:r>
    </w:p>
    <w:p w14:paraId="301AD608" w14:textId="7C9CD77C" w:rsidR="009F5F3E" w:rsidRPr="009F5F3E" w:rsidRDefault="009F5F3E" w:rsidP="009F5F3E">
      <w:pPr>
        <w:pStyle w:val="2"/>
        <w:keepLines w:val="0"/>
        <w:adjustRightInd w:val="0"/>
        <w:snapToGrid w:val="0"/>
        <w:spacing w:beforeLines="100" w:before="312" w:afterLines="100" w:after="312" w:line="360" w:lineRule="auto"/>
        <w:jc w:val="center"/>
        <w:rPr>
          <w:rFonts w:ascii="Times New Roman" w:eastAsia="宋体" w:hAnsi="Times New Roman"/>
          <w:b w:val="0"/>
          <w:bCs w:val="0"/>
          <w:sz w:val="24"/>
          <w:szCs w:val="21"/>
        </w:rPr>
      </w:pPr>
      <w:bookmarkStart w:id="26" w:name="_Toc329696032"/>
      <w:r w:rsidRPr="00F34C3A">
        <w:rPr>
          <w:rFonts w:ascii="Times New Roman" w:hAnsi="Times New Roman"/>
          <w:b w:val="0"/>
          <w:sz w:val="24"/>
          <w:szCs w:val="24"/>
        </w:rPr>
        <w:t>3.3</w:t>
      </w:r>
      <w:r w:rsidRPr="00F34C3A">
        <w:rPr>
          <w:rFonts w:ascii="Times New Roman" w:hAnsi="Times New Roman" w:hint="eastAsia"/>
          <w:b w:val="0"/>
          <w:sz w:val="24"/>
          <w:szCs w:val="24"/>
        </w:rPr>
        <w:t xml:space="preserve">　管道附属设施、厂站内工艺管道、管网工艺设备检测</w:t>
      </w:r>
      <w:bookmarkEnd w:id="26"/>
    </w:p>
    <w:p w14:paraId="5C86F2EB" w14:textId="259A6B80" w:rsidR="009F5F3E" w:rsidRPr="009F5F3E" w:rsidRDefault="009F5F3E" w:rsidP="009F5F3E">
      <w:pPr>
        <w:snapToGrid w:val="0"/>
        <w:spacing w:line="360" w:lineRule="auto"/>
        <w:jc w:val="left"/>
        <w:rPr>
          <w:rFonts w:ascii="Times New Roman" w:eastAsia="宋体" w:hAnsi="Times New Roman" w:cs="Times New Roman"/>
          <w:bCs/>
          <w:sz w:val="24"/>
          <w:szCs w:val="21"/>
        </w:rPr>
      </w:pPr>
      <w:r w:rsidRPr="009F5F3E">
        <w:rPr>
          <w:rFonts w:ascii="Times New Roman" w:eastAsia="宋体" w:hAnsi="Times New Roman" w:cs="Times New Roman"/>
          <w:b/>
          <w:bCs/>
          <w:sz w:val="24"/>
          <w:szCs w:val="21"/>
        </w:rPr>
        <w:t>3.3.6</w:t>
      </w:r>
      <w:r w:rsidRPr="009F5F3E">
        <w:rPr>
          <w:rFonts w:ascii="Times New Roman" w:eastAsia="宋体" w:hAnsi="Times New Roman" w:cs="Times New Roman"/>
          <w:bCs/>
          <w:sz w:val="24"/>
          <w:szCs w:val="21"/>
        </w:rPr>
        <w:t xml:space="preserve">　本条为扩大检测范围的要求。在对阀门井等地下空间进行泄漏检测时，可能出现检测仪器有示值但未找到具体泄漏</w:t>
      </w:r>
      <w:r w:rsidRPr="009F5F3E">
        <w:rPr>
          <w:rFonts w:ascii="Times New Roman" w:eastAsia="宋体" w:hAnsi="Times New Roman" w:cs="Times New Roman"/>
          <w:bCs/>
          <w:sz w:val="24"/>
          <w:szCs w:val="21"/>
          <w:bdr w:val="single" w:sz="4" w:space="0" w:color="auto"/>
        </w:rPr>
        <w:t>部位</w:t>
      </w:r>
      <w:r w:rsidRPr="009F5F3E">
        <w:rPr>
          <w:rFonts w:ascii="Times New Roman" w:eastAsia="宋体" w:hAnsi="Times New Roman" w:cs="Times New Roman"/>
          <w:bCs/>
          <w:sz w:val="24"/>
          <w:szCs w:val="21"/>
          <w:u w:val="single"/>
        </w:rPr>
        <w:t>点</w:t>
      </w:r>
      <w:r w:rsidRPr="009F5F3E">
        <w:rPr>
          <w:rFonts w:ascii="Times New Roman" w:eastAsia="宋体" w:hAnsi="Times New Roman" w:cs="Times New Roman"/>
          <w:bCs/>
          <w:sz w:val="24"/>
          <w:szCs w:val="21"/>
        </w:rPr>
        <w:t>的现象，如果经疑似泄漏判定确认为燃气泄漏，则说明阀门井周边的埋地管道存在泄漏的可能性，需要扩大检测范围，并按照埋地管道检测方法对周围燃气管道进行检测，直至找到泄漏点。</w:t>
      </w:r>
    </w:p>
    <w:p w14:paraId="17FFE9AC" w14:textId="77777777" w:rsidR="009F5F3E" w:rsidRPr="009F5F3E" w:rsidRDefault="009F5F3E" w:rsidP="000A6408">
      <w:pPr>
        <w:snapToGrid w:val="0"/>
        <w:spacing w:line="360" w:lineRule="auto"/>
        <w:ind w:firstLineChars="200" w:firstLine="480"/>
        <w:rPr>
          <w:rFonts w:ascii="Times New Roman" w:eastAsia="宋体" w:hAnsi="Times New Roman" w:cs="Times New Roman"/>
          <w:sz w:val="24"/>
          <w:szCs w:val="21"/>
          <w:u w:val="single"/>
        </w:rPr>
      </w:pPr>
    </w:p>
    <w:p w14:paraId="3C94C8A2" w14:textId="77777777" w:rsidR="002521E9" w:rsidRDefault="002521E9">
      <w:pPr>
        <w:widowControl/>
        <w:jc w:val="left"/>
        <w:rPr>
          <w:rFonts w:ascii="Times New Roman" w:eastAsia="宋体" w:hAnsi="Times New Roman" w:cs="Times New Roman"/>
          <w:b/>
          <w:sz w:val="24"/>
          <w:szCs w:val="21"/>
        </w:rPr>
      </w:pPr>
      <w:r>
        <w:rPr>
          <w:rFonts w:ascii="Times New Roman" w:eastAsia="宋体" w:hAnsi="Times New Roman" w:cs="Times New Roman"/>
          <w:b/>
          <w:sz w:val="24"/>
          <w:szCs w:val="21"/>
        </w:rPr>
        <w:br w:type="page"/>
      </w:r>
    </w:p>
    <w:p w14:paraId="1B5B7A49" w14:textId="77777777" w:rsidR="002521E9" w:rsidRDefault="002521E9" w:rsidP="002521E9">
      <w:pPr>
        <w:pStyle w:val="1"/>
        <w:keepLines w:val="0"/>
        <w:spacing w:before="0" w:afterLines="50" w:after="156" w:line="360" w:lineRule="auto"/>
        <w:jc w:val="center"/>
        <w:rPr>
          <w:rFonts w:eastAsia="黑体"/>
          <w:b w:val="0"/>
          <w:kern w:val="2"/>
          <w:sz w:val="32"/>
          <w:szCs w:val="32"/>
        </w:rPr>
      </w:pPr>
      <w:bookmarkStart w:id="27" w:name="_Toc321830146"/>
      <w:bookmarkStart w:id="28" w:name="_Toc329609992"/>
      <w:bookmarkStart w:id="29" w:name="_Toc329696017"/>
      <w:bookmarkStart w:id="30" w:name="_Toc130975656"/>
      <w:r w:rsidRPr="00F34C3A">
        <w:rPr>
          <w:rFonts w:eastAsia="黑体"/>
          <w:b w:val="0"/>
          <w:kern w:val="2"/>
          <w:sz w:val="32"/>
          <w:szCs w:val="32"/>
        </w:rPr>
        <w:lastRenderedPageBreak/>
        <w:t>4</w:t>
      </w:r>
      <w:r w:rsidRPr="00F34C3A">
        <w:rPr>
          <w:rFonts w:eastAsia="黑体"/>
          <w:b w:val="0"/>
          <w:kern w:val="2"/>
          <w:sz w:val="32"/>
          <w:szCs w:val="32"/>
        </w:rPr>
        <w:t xml:space="preserve">　检测周期</w:t>
      </w:r>
      <w:bookmarkEnd w:id="27"/>
      <w:bookmarkEnd w:id="28"/>
      <w:bookmarkEnd w:id="29"/>
      <w:bookmarkEnd w:id="30"/>
    </w:p>
    <w:p w14:paraId="64701FF4" w14:textId="4EFC3BFF" w:rsidR="002521E9" w:rsidRPr="002521E9" w:rsidRDefault="002521E9" w:rsidP="002521E9">
      <w:pPr>
        <w:adjustRightInd w:val="0"/>
        <w:snapToGrid w:val="0"/>
        <w:spacing w:line="360" w:lineRule="auto"/>
        <w:rPr>
          <w:rFonts w:ascii="Times New Roman" w:eastAsia="宋体" w:hAnsi="Times New Roman" w:cs="Times New Roman"/>
          <w:sz w:val="24"/>
          <w:szCs w:val="21"/>
        </w:rPr>
      </w:pPr>
      <w:r w:rsidRPr="002521E9">
        <w:rPr>
          <w:rFonts w:ascii="Times New Roman" w:eastAsia="宋体" w:hAnsi="Times New Roman" w:cs="Times New Roman"/>
          <w:b/>
          <w:sz w:val="24"/>
          <w:szCs w:val="21"/>
        </w:rPr>
        <w:t>4.0.1</w:t>
      </w:r>
      <w:r w:rsidRPr="002521E9">
        <w:rPr>
          <w:rFonts w:ascii="Times New Roman" w:eastAsia="宋体" w:hAnsi="Times New Roman" w:cs="Times New Roman"/>
          <w:sz w:val="24"/>
          <w:szCs w:val="21"/>
        </w:rPr>
        <w:t xml:space="preserve">　本章规定的检测周期为泄漏检测工作的最长间隔，燃气供应单位可根据实际情况自行制定较为灵活的泄漏检测周期，但不得低于本规程的要求。</w:t>
      </w:r>
      <w:r w:rsidR="00E85897" w:rsidRPr="00E85897">
        <w:rPr>
          <w:rFonts w:ascii="Times New Roman" w:eastAsia="宋体" w:hAnsi="Times New Roman" w:cs="Times New Roman" w:hint="eastAsia"/>
          <w:sz w:val="24"/>
          <w:szCs w:val="21"/>
          <w:u w:val="single"/>
        </w:rPr>
        <w:t>考虑到燃气管道包含埋地和架空等情况，此次修订将“埋地管道”修改为“输配管道”。</w:t>
      </w:r>
    </w:p>
    <w:p w14:paraId="3C86C934" w14:textId="12A10A1F" w:rsidR="002521E9" w:rsidRPr="002521E9" w:rsidRDefault="009F5F3E" w:rsidP="002521E9">
      <w:pPr>
        <w:adjustRightInd w:val="0"/>
        <w:snapToGrid w:val="0"/>
        <w:spacing w:line="360" w:lineRule="auto"/>
        <w:ind w:firstLineChars="200" w:firstLine="480"/>
        <w:rPr>
          <w:rFonts w:ascii="Times New Roman" w:eastAsia="宋体" w:hAnsi="Times New Roman" w:cs="Times New Roman"/>
          <w:sz w:val="24"/>
          <w:szCs w:val="21"/>
          <w:u w:val="single"/>
        </w:rPr>
      </w:pPr>
      <w:r>
        <w:rPr>
          <w:rFonts w:ascii="Times New Roman" w:eastAsia="宋体" w:hAnsi="Times New Roman" w:cs="Times New Roman" w:hint="eastAsia"/>
          <w:sz w:val="24"/>
          <w:szCs w:val="21"/>
          <w:u w:val="single"/>
        </w:rPr>
        <w:t>国家标准</w:t>
      </w:r>
      <w:r w:rsidRPr="009F5F3E">
        <w:rPr>
          <w:rFonts w:ascii="Times New Roman" w:eastAsia="宋体" w:hAnsi="Times New Roman" w:cs="Times New Roman" w:hint="eastAsia"/>
          <w:sz w:val="24"/>
          <w:szCs w:val="21"/>
          <w:u w:val="single"/>
          <w:bdr w:val="single" w:sz="4" w:space="0" w:color="auto"/>
        </w:rPr>
        <w:t>《城镇燃气技术规范》</w:t>
      </w:r>
      <w:r w:rsidRPr="009F5F3E">
        <w:rPr>
          <w:rFonts w:ascii="Times New Roman" w:eastAsia="宋体" w:hAnsi="Times New Roman" w:cs="Times New Roman" w:hint="eastAsia"/>
          <w:sz w:val="24"/>
          <w:szCs w:val="21"/>
          <w:u w:val="single"/>
          <w:bdr w:val="single" w:sz="4" w:space="0" w:color="auto"/>
        </w:rPr>
        <w:t>GB</w:t>
      </w:r>
      <w:r w:rsidRPr="009F5F3E">
        <w:rPr>
          <w:rFonts w:ascii="Times New Roman" w:eastAsia="宋体" w:hAnsi="Times New Roman" w:cs="Times New Roman"/>
          <w:sz w:val="24"/>
          <w:szCs w:val="21"/>
          <w:u w:val="single"/>
          <w:bdr w:val="single" w:sz="4" w:space="0" w:color="auto"/>
        </w:rPr>
        <w:t>50494</w:t>
      </w:r>
      <w:r w:rsidR="002521E9" w:rsidRPr="002521E9">
        <w:rPr>
          <w:rFonts w:ascii="Times New Roman" w:eastAsia="宋体" w:hAnsi="Times New Roman" w:cs="Times New Roman"/>
          <w:sz w:val="24"/>
          <w:szCs w:val="21"/>
          <w:u w:val="single"/>
        </w:rPr>
        <w:t>《燃气工程项目规范》</w:t>
      </w:r>
      <w:r w:rsidR="002521E9" w:rsidRPr="002521E9">
        <w:rPr>
          <w:rFonts w:ascii="Times New Roman" w:eastAsia="宋体" w:hAnsi="Times New Roman" w:cs="Times New Roman"/>
          <w:sz w:val="24"/>
          <w:szCs w:val="21"/>
          <w:u w:val="single"/>
        </w:rPr>
        <w:t>GB 55009-2021</w:t>
      </w:r>
      <w:r w:rsidR="002521E9" w:rsidRPr="002521E9">
        <w:rPr>
          <w:rFonts w:ascii="Times New Roman" w:eastAsia="宋体" w:hAnsi="Times New Roman" w:cs="Times New Roman"/>
          <w:sz w:val="24"/>
          <w:szCs w:val="21"/>
        </w:rPr>
        <w:t>对管道的</w:t>
      </w:r>
      <w:r w:rsidR="002521E9" w:rsidRPr="002521E9">
        <w:rPr>
          <w:rFonts w:ascii="Times New Roman" w:eastAsia="宋体" w:hAnsi="Times New Roman" w:cs="Times New Roman"/>
          <w:sz w:val="24"/>
          <w:szCs w:val="21"/>
        </w:rPr>
        <w:t>“</w:t>
      </w:r>
      <w:r w:rsidR="002521E9" w:rsidRPr="002521E9">
        <w:rPr>
          <w:rFonts w:ascii="Times New Roman" w:eastAsia="宋体" w:hAnsi="Times New Roman" w:cs="Times New Roman"/>
          <w:sz w:val="24"/>
          <w:szCs w:val="21"/>
        </w:rPr>
        <w:t>设计使用年限</w:t>
      </w:r>
      <w:r w:rsidR="002521E9" w:rsidRPr="002521E9">
        <w:rPr>
          <w:rFonts w:ascii="Times New Roman" w:eastAsia="宋体" w:hAnsi="Times New Roman" w:cs="Times New Roman"/>
          <w:sz w:val="24"/>
          <w:szCs w:val="21"/>
        </w:rPr>
        <w:t>”</w:t>
      </w:r>
      <w:r w:rsidR="002521E9" w:rsidRPr="002521E9">
        <w:rPr>
          <w:rFonts w:ascii="Times New Roman" w:eastAsia="宋体" w:hAnsi="Times New Roman" w:cs="Times New Roman"/>
          <w:sz w:val="24"/>
          <w:szCs w:val="21"/>
        </w:rPr>
        <w:t>有相应的规定。一般情况下，钢质管道在腐蚀控制良好的条件下寿命可超过</w:t>
      </w:r>
      <w:r w:rsidR="002521E9" w:rsidRPr="002521E9">
        <w:rPr>
          <w:rFonts w:ascii="Times New Roman" w:eastAsia="宋体" w:hAnsi="Times New Roman" w:cs="Times New Roman"/>
          <w:sz w:val="24"/>
          <w:szCs w:val="21"/>
        </w:rPr>
        <w:t>30</w:t>
      </w:r>
      <w:r w:rsidR="002521E9" w:rsidRPr="002521E9">
        <w:rPr>
          <w:rFonts w:ascii="Times New Roman" w:eastAsia="宋体" w:hAnsi="Times New Roman" w:cs="Times New Roman"/>
          <w:sz w:val="24"/>
          <w:szCs w:val="21"/>
        </w:rPr>
        <w:t>年，聚乙烯管道和铸铁管道的设计使用寿命一般可达</w:t>
      </w:r>
      <w:r w:rsidR="002521E9" w:rsidRPr="002521E9">
        <w:rPr>
          <w:rFonts w:ascii="Times New Roman" w:eastAsia="宋体" w:hAnsi="Times New Roman" w:cs="Times New Roman"/>
          <w:sz w:val="24"/>
          <w:szCs w:val="21"/>
        </w:rPr>
        <w:t>40</w:t>
      </w:r>
      <w:r w:rsidR="002521E9" w:rsidRPr="002521E9">
        <w:rPr>
          <w:rFonts w:ascii="Times New Roman" w:eastAsia="宋体" w:hAnsi="Times New Roman" w:cs="Times New Roman"/>
          <w:sz w:val="24"/>
          <w:szCs w:val="21"/>
        </w:rPr>
        <w:t>年～</w:t>
      </w:r>
      <w:r w:rsidR="002521E9" w:rsidRPr="002521E9">
        <w:rPr>
          <w:rFonts w:ascii="Times New Roman" w:eastAsia="宋体" w:hAnsi="Times New Roman" w:cs="Times New Roman"/>
          <w:sz w:val="24"/>
          <w:szCs w:val="21"/>
        </w:rPr>
        <w:t>50</w:t>
      </w:r>
      <w:r w:rsidR="002521E9" w:rsidRPr="002521E9">
        <w:rPr>
          <w:rFonts w:ascii="Times New Roman" w:eastAsia="宋体" w:hAnsi="Times New Roman" w:cs="Times New Roman"/>
          <w:sz w:val="24"/>
          <w:szCs w:val="21"/>
        </w:rPr>
        <w:t>年。</w:t>
      </w:r>
    </w:p>
    <w:p w14:paraId="19E1A982" w14:textId="77777777" w:rsidR="002521E9" w:rsidRPr="002521E9" w:rsidRDefault="002521E9" w:rsidP="002521E9">
      <w:pPr>
        <w:adjustRightInd w:val="0"/>
        <w:snapToGrid w:val="0"/>
        <w:spacing w:line="360" w:lineRule="auto"/>
        <w:rPr>
          <w:rFonts w:ascii="Times New Roman" w:eastAsia="宋体" w:hAnsi="Times New Roman" w:cs="Times New Roman"/>
          <w:sz w:val="24"/>
          <w:szCs w:val="21"/>
        </w:rPr>
      </w:pPr>
      <w:r w:rsidRPr="002521E9">
        <w:rPr>
          <w:rFonts w:ascii="Times New Roman" w:eastAsia="宋体" w:hAnsi="Times New Roman" w:cs="Times New Roman"/>
          <w:b/>
          <w:sz w:val="24"/>
          <w:szCs w:val="21"/>
        </w:rPr>
        <w:t>4.0.2</w:t>
      </w:r>
      <w:r w:rsidRPr="002521E9">
        <w:rPr>
          <w:rFonts w:ascii="Times New Roman" w:eastAsia="宋体" w:hAnsi="Times New Roman" w:cs="Times New Roman"/>
          <w:sz w:val="24"/>
          <w:szCs w:val="21"/>
        </w:rPr>
        <w:t xml:space="preserve">　行业标准《城镇燃气运行、维护及抢修安全技术规程》</w:t>
      </w:r>
      <w:r w:rsidRPr="002521E9">
        <w:rPr>
          <w:rFonts w:ascii="Times New Roman" w:eastAsia="宋体" w:hAnsi="Times New Roman" w:cs="Times New Roman"/>
          <w:sz w:val="24"/>
          <w:szCs w:val="21"/>
        </w:rPr>
        <w:t>CJJ 51-2006</w:t>
      </w:r>
      <w:r w:rsidRPr="002521E9">
        <w:rPr>
          <w:rFonts w:ascii="Times New Roman" w:eastAsia="宋体" w:hAnsi="Times New Roman" w:cs="Times New Roman"/>
          <w:sz w:val="24"/>
          <w:szCs w:val="21"/>
        </w:rPr>
        <w:t>对管道泄漏检测周期提出了要求，但在本规程编写调研过程中发现，国内各地燃气供应单位都已经自行提高了要求，因此，本规程对此做了相应的修改。</w:t>
      </w:r>
    </w:p>
    <w:p w14:paraId="01309CFF" w14:textId="77777777" w:rsidR="002521E9" w:rsidRPr="002521E9" w:rsidRDefault="002521E9" w:rsidP="002521E9">
      <w:pPr>
        <w:adjustRightInd w:val="0"/>
        <w:snapToGrid w:val="0"/>
        <w:spacing w:line="360" w:lineRule="auto"/>
        <w:ind w:firstLineChars="200" w:firstLine="480"/>
        <w:rPr>
          <w:rFonts w:ascii="Times New Roman" w:eastAsia="宋体" w:hAnsi="Times New Roman" w:cs="Times New Roman"/>
          <w:sz w:val="24"/>
          <w:szCs w:val="21"/>
        </w:rPr>
      </w:pPr>
      <w:r w:rsidRPr="002521E9">
        <w:rPr>
          <w:rFonts w:ascii="Times New Roman" w:eastAsia="宋体" w:hAnsi="Times New Roman" w:cs="Times New Roman"/>
          <w:sz w:val="24"/>
          <w:szCs w:val="21"/>
        </w:rPr>
        <w:t>行业标准《城镇燃气运行、维护及抢修安全技术规程》</w:t>
      </w:r>
      <w:r w:rsidRPr="002521E9">
        <w:rPr>
          <w:rFonts w:ascii="Times New Roman" w:eastAsia="宋体" w:hAnsi="Times New Roman" w:cs="Times New Roman"/>
          <w:sz w:val="24"/>
          <w:szCs w:val="21"/>
        </w:rPr>
        <w:t>CJJ 51-2006</w:t>
      </w:r>
      <w:r w:rsidRPr="002521E9">
        <w:rPr>
          <w:rFonts w:ascii="Times New Roman" w:eastAsia="宋体" w:hAnsi="Times New Roman" w:cs="Times New Roman"/>
          <w:sz w:val="24"/>
          <w:szCs w:val="21"/>
        </w:rPr>
        <w:t>对管道检测周期的规定主要以压力进行划分，但通过调查发现，管道发生泄漏与管道的压力并无明显关系，因此，本规程对管道泄漏检测周期的规定按照管道材质及管道是否有阴极保护进行划分。</w:t>
      </w:r>
    </w:p>
    <w:p w14:paraId="4103A207" w14:textId="1DC3E3F9" w:rsidR="002521E9" w:rsidRPr="002521E9" w:rsidRDefault="002521E9" w:rsidP="002521E9">
      <w:pPr>
        <w:adjustRightInd w:val="0"/>
        <w:snapToGrid w:val="0"/>
        <w:spacing w:line="360" w:lineRule="auto"/>
        <w:ind w:firstLineChars="200" w:firstLine="482"/>
        <w:rPr>
          <w:rFonts w:ascii="Times New Roman" w:eastAsia="宋体" w:hAnsi="Times New Roman" w:cs="Times New Roman"/>
          <w:sz w:val="24"/>
          <w:szCs w:val="21"/>
        </w:rPr>
      </w:pPr>
      <w:r w:rsidRPr="002521E9">
        <w:rPr>
          <w:rFonts w:ascii="Times New Roman" w:eastAsia="宋体" w:hAnsi="Times New Roman" w:cs="Times New Roman"/>
          <w:b/>
          <w:sz w:val="24"/>
          <w:szCs w:val="21"/>
        </w:rPr>
        <w:t>3</w:t>
      </w:r>
      <w:r w:rsidRPr="002521E9">
        <w:rPr>
          <w:rFonts w:ascii="Times New Roman" w:eastAsia="宋体" w:hAnsi="Times New Roman" w:cs="Times New Roman"/>
          <w:sz w:val="24"/>
          <w:szCs w:val="21"/>
        </w:rPr>
        <w:t xml:space="preserve">　城镇燃气管网不是同期建设完成，其运行情况也有差别，从经济性和安全性考虑，做出本条规定。</w:t>
      </w:r>
      <w:r w:rsidR="00E85897" w:rsidRPr="002135C9">
        <w:rPr>
          <w:rFonts w:ascii="Times New Roman" w:eastAsia="宋体" w:hAnsi="Times New Roman" w:cs="Times New Roman" w:hint="eastAsia"/>
          <w:sz w:val="24"/>
          <w:szCs w:val="21"/>
          <w:u w:val="single"/>
        </w:rPr>
        <w:t>考虑到原条款中“应缩短至原周期的</w:t>
      </w:r>
      <w:r w:rsidR="00E85897" w:rsidRPr="002135C9">
        <w:rPr>
          <w:rFonts w:ascii="Times New Roman" w:eastAsia="宋体" w:hAnsi="Times New Roman" w:cs="Times New Roman" w:hint="eastAsia"/>
          <w:sz w:val="24"/>
          <w:szCs w:val="21"/>
          <w:u w:val="single"/>
        </w:rPr>
        <w:t>1/</w:t>
      </w:r>
      <w:r w:rsidR="00E85897" w:rsidRPr="002135C9">
        <w:rPr>
          <w:rFonts w:ascii="Times New Roman" w:eastAsia="宋体" w:hAnsi="Times New Roman" w:cs="Times New Roman"/>
          <w:sz w:val="24"/>
          <w:szCs w:val="21"/>
          <w:u w:val="single"/>
        </w:rPr>
        <w:t>2</w:t>
      </w:r>
      <w:r w:rsidR="00E85897" w:rsidRPr="002135C9">
        <w:rPr>
          <w:rFonts w:ascii="Times New Roman" w:eastAsia="宋体" w:hAnsi="Times New Roman" w:cs="Times New Roman" w:hint="eastAsia"/>
          <w:sz w:val="24"/>
          <w:szCs w:val="21"/>
          <w:u w:val="single"/>
        </w:rPr>
        <w:t>”在实际工作中操作性不强，此次修订将此内容修改为“可适当缩短”，具体要求由企业自行</w:t>
      </w:r>
      <w:r w:rsidR="002135C9" w:rsidRPr="002135C9">
        <w:rPr>
          <w:rFonts w:ascii="Times New Roman" w:eastAsia="宋体" w:hAnsi="Times New Roman" w:cs="Times New Roman" w:hint="eastAsia"/>
          <w:sz w:val="24"/>
          <w:szCs w:val="21"/>
          <w:u w:val="single"/>
        </w:rPr>
        <w:t>安排。</w:t>
      </w:r>
    </w:p>
    <w:p w14:paraId="436BB3A5" w14:textId="77777777" w:rsidR="002521E9" w:rsidRPr="002521E9" w:rsidRDefault="002521E9" w:rsidP="002521E9">
      <w:pPr>
        <w:adjustRightInd w:val="0"/>
        <w:snapToGrid w:val="0"/>
        <w:spacing w:line="360" w:lineRule="auto"/>
        <w:rPr>
          <w:rFonts w:ascii="Times New Roman" w:eastAsia="宋体" w:hAnsi="Times New Roman" w:cs="Times New Roman"/>
          <w:sz w:val="24"/>
          <w:szCs w:val="21"/>
        </w:rPr>
      </w:pPr>
      <w:r w:rsidRPr="002521E9">
        <w:rPr>
          <w:rFonts w:ascii="Times New Roman" w:eastAsia="宋体" w:hAnsi="Times New Roman" w:cs="Times New Roman"/>
          <w:b/>
          <w:sz w:val="24"/>
          <w:szCs w:val="21"/>
        </w:rPr>
        <w:t>4.0.3</w:t>
      </w:r>
      <w:r w:rsidRPr="002521E9">
        <w:rPr>
          <w:rFonts w:ascii="Times New Roman" w:eastAsia="宋体" w:hAnsi="Times New Roman" w:cs="Times New Roman"/>
          <w:sz w:val="24"/>
          <w:szCs w:val="21"/>
        </w:rPr>
        <w:t xml:space="preserve">　腐蚀因素近似的管道通常指同期建设的材质、环境、施工单位等情况相同的管道。如某一住宅小区内一期建设的钢管检测到有燃气泄漏，说明该区域内同一期建设的其他钢管存在腐蚀泄漏隐患，需重点检测，</w:t>
      </w:r>
      <w:r w:rsidRPr="002135C9">
        <w:rPr>
          <w:rFonts w:ascii="Times New Roman" w:eastAsia="宋体" w:hAnsi="Times New Roman" w:cs="Times New Roman"/>
          <w:sz w:val="24"/>
          <w:szCs w:val="21"/>
          <w:u w:val="single"/>
        </w:rPr>
        <w:t>结合风险评估的结论</w:t>
      </w:r>
      <w:r w:rsidRPr="002521E9">
        <w:rPr>
          <w:rFonts w:ascii="Times New Roman" w:eastAsia="宋体" w:hAnsi="Times New Roman" w:cs="Times New Roman"/>
          <w:sz w:val="24"/>
          <w:szCs w:val="21"/>
        </w:rPr>
        <w:t>相应地调整检测周期。</w:t>
      </w:r>
    </w:p>
    <w:p w14:paraId="15D7A2BA" w14:textId="77777777" w:rsidR="002521E9" w:rsidRPr="002521E9" w:rsidRDefault="002521E9" w:rsidP="002521E9">
      <w:pPr>
        <w:adjustRightInd w:val="0"/>
        <w:snapToGrid w:val="0"/>
        <w:spacing w:line="360" w:lineRule="auto"/>
        <w:rPr>
          <w:rFonts w:ascii="Times New Roman" w:eastAsia="宋体" w:hAnsi="Times New Roman" w:cs="Times New Roman"/>
          <w:sz w:val="24"/>
          <w:szCs w:val="21"/>
        </w:rPr>
      </w:pPr>
      <w:r w:rsidRPr="002521E9">
        <w:rPr>
          <w:rFonts w:ascii="Times New Roman" w:eastAsia="宋体" w:hAnsi="Times New Roman" w:cs="Times New Roman"/>
          <w:b/>
          <w:sz w:val="24"/>
          <w:szCs w:val="21"/>
        </w:rPr>
        <w:t>4.0.4</w:t>
      </w:r>
      <w:r w:rsidRPr="002521E9">
        <w:rPr>
          <w:rFonts w:ascii="Times New Roman" w:eastAsia="宋体" w:hAnsi="Times New Roman" w:cs="Times New Roman"/>
          <w:sz w:val="24"/>
          <w:szCs w:val="21"/>
        </w:rPr>
        <w:t xml:space="preserve">　发生地质灾害时，管道有可能发生断裂、变形等情况，需要立即对管道进行泄漏检测，并根据检测结果</w:t>
      </w:r>
      <w:r w:rsidRPr="002135C9">
        <w:rPr>
          <w:rFonts w:ascii="Times New Roman" w:eastAsia="宋体" w:hAnsi="Times New Roman" w:cs="Times New Roman"/>
          <w:sz w:val="24"/>
          <w:szCs w:val="21"/>
          <w:u w:val="single"/>
        </w:rPr>
        <w:t>结合风险评估的结果</w:t>
      </w:r>
      <w:r w:rsidRPr="002521E9">
        <w:rPr>
          <w:rFonts w:ascii="Times New Roman" w:eastAsia="宋体" w:hAnsi="Times New Roman" w:cs="Times New Roman"/>
          <w:sz w:val="24"/>
          <w:szCs w:val="21"/>
        </w:rPr>
        <w:t>调整泄漏检测周期。</w:t>
      </w:r>
    </w:p>
    <w:p w14:paraId="12A63CC2" w14:textId="77777777" w:rsidR="002521E9" w:rsidRPr="002521E9" w:rsidRDefault="002521E9" w:rsidP="002521E9"/>
    <w:p w14:paraId="266F2BCD" w14:textId="77777777" w:rsidR="002521E9" w:rsidRDefault="002521E9">
      <w:pPr>
        <w:widowControl/>
        <w:jc w:val="left"/>
        <w:rPr>
          <w:rFonts w:ascii="Times New Roman" w:eastAsia="宋体" w:hAnsi="Times New Roman" w:cs="Times New Roman"/>
          <w:b/>
          <w:sz w:val="24"/>
          <w:szCs w:val="21"/>
        </w:rPr>
      </w:pPr>
      <w:r>
        <w:rPr>
          <w:rFonts w:ascii="Times New Roman" w:eastAsia="宋体" w:hAnsi="Times New Roman" w:cs="Times New Roman"/>
          <w:b/>
          <w:sz w:val="24"/>
          <w:szCs w:val="21"/>
        </w:rPr>
        <w:br w:type="page"/>
      </w:r>
    </w:p>
    <w:p w14:paraId="59765B10" w14:textId="77777777" w:rsidR="002521E9" w:rsidRPr="00F34C3A" w:rsidRDefault="002521E9" w:rsidP="002521E9">
      <w:pPr>
        <w:pStyle w:val="1"/>
        <w:keepLines w:val="0"/>
        <w:spacing w:before="0" w:afterLines="50" w:after="156" w:line="360" w:lineRule="auto"/>
        <w:jc w:val="center"/>
        <w:rPr>
          <w:rFonts w:eastAsia="黑体"/>
          <w:b w:val="0"/>
          <w:kern w:val="2"/>
          <w:sz w:val="32"/>
          <w:szCs w:val="32"/>
        </w:rPr>
      </w:pPr>
      <w:bookmarkStart w:id="31" w:name="_Toc307812499"/>
      <w:bookmarkStart w:id="32" w:name="_Toc321749574"/>
      <w:bookmarkStart w:id="33" w:name="_Toc321750479"/>
      <w:bookmarkStart w:id="34" w:name="_Toc327822030"/>
      <w:bookmarkStart w:id="35" w:name="_Toc329610008"/>
      <w:bookmarkStart w:id="36" w:name="_Toc329696034"/>
      <w:r w:rsidRPr="00F34C3A">
        <w:rPr>
          <w:rFonts w:eastAsia="黑体"/>
          <w:b w:val="0"/>
          <w:kern w:val="2"/>
          <w:sz w:val="32"/>
          <w:szCs w:val="32"/>
        </w:rPr>
        <w:lastRenderedPageBreak/>
        <w:t>5</w:t>
      </w:r>
      <w:r w:rsidRPr="00F34C3A">
        <w:rPr>
          <w:rFonts w:eastAsia="黑体"/>
          <w:b w:val="0"/>
          <w:kern w:val="2"/>
          <w:sz w:val="32"/>
          <w:szCs w:val="32"/>
        </w:rPr>
        <w:t xml:space="preserve">　检测</w:t>
      </w:r>
      <w:bookmarkEnd w:id="31"/>
      <w:bookmarkEnd w:id="32"/>
      <w:bookmarkEnd w:id="33"/>
      <w:r w:rsidRPr="00F34C3A">
        <w:rPr>
          <w:rFonts w:eastAsia="黑体"/>
          <w:b w:val="0"/>
          <w:kern w:val="2"/>
          <w:sz w:val="32"/>
          <w:szCs w:val="32"/>
        </w:rPr>
        <w:t>仪器</w:t>
      </w:r>
      <w:bookmarkEnd w:id="34"/>
      <w:bookmarkEnd w:id="35"/>
      <w:bookmarkEnd w:id="36"/>
    </w:p>
    <w:p w14:paraId="459827A2" w14:textId="7322B255" w:rsidR="002521E9" w:rsidRDefault="002521E9" w:rsidP="002521E9">
      <w:pPr>
        <w:pStyle w:val="2"/>
        <w:keepLines w:val="0"/>
        <w:adjustRightInd w:val="0"/>
        <w:snapToGrid w:val="0"/>
        <w:spacing w:beforeLines="100" w:before="312" w:afterLines="100" w:after="312" w:line="360" w:lineRule="auto"/>
        <w:jc w:val="center"/>
        <w:rPr>
          <w:rFonts w:ascii="Times New Roman" w:eastAsia="宋体" w:hAnsi="Times New Roman"/>
          <w:b w:val="0"/>
          <w:sz w:val="24"/>
          <w:szCs w:val="21"/>
        </w:rPr>
      </w:pPr>
      <w:bookmarkStart w:id="37" w:name="_Toc307812500"/>
      <w:bookmarkStart w:id="38" w:name="_Toc315612064"/>
      <w:bookmarkStart w:id="39" w:name="_Toc321378142"/>
      <w:bookmarkStart w:id="40" w:name="_Toc321378196"/>
      <w:bookmarkStart w:id="41" w:name="_Toc321749575"/>
      <w:bookmarkStart w:id="42" w:name="_Toc321750480"/>
      <w:bookmarkStart w:id="43" w:name="_Toc327822031"/>
      <w:bookmarkStart w:id="44" w:name="_Toc329610009"/>
      <w:bookmarkStart w:id="45" w:name="_Toc329696035"/>
      <w:r w:rsidRPr="00F34C3A">
        <w:rPr>
          <w:rFonts w:ascii="Times New Roman" w:hAnsi="Times New Roman"/>
          <w:b w:val="0"/>
          <w:sz w:val="24"/>
          <w:szCs w:val="24"/>
        </w:rPr>
        <w:t>5.1</w:t>
      </w:r>
      <w:r w:rsidRPr="00F34C3A">
        <w:rPr>
          <w:rFonts w:ascii="Times New Roman" w:hAnsi="Times New Roman" w:hint="eastAsia"/>
          <w:b w:val="0"/>
          <w:sz w:val="24"/>
          <w:szCs w:val="24"/>
        </w:rPr>
        <w:t xml:space="preserve">　</w:t>
      </w:r>
      <w:bookmarkEnd w:id="37"/>
      <w:bookmarkEnd w:id="38"/>
      <w:bookmarkEnd w:id="39"/>
      <w:bookmarkEnd w:id="40"/>
      <w:bookmarkEnd w:id="41"/>
      <w:bookmarkEnd w:id="42"/>
      <w:bookmarkEnd w:id="43"/>
      <w:bookmarkEnd w:id="44"/>
      <w:bookmarkEnd w:id="45"/>
      <w:r w:rsidRPr="00F34C3A">
        <w:rPr>
          <w:rFonts w:ascii="Times New Roman" w:hAnsi="Times New Roman" w:hint="eastAsia"/>
          <w:b w:val="0"/>
          <w:sz w:val="24"/>
          <w:szCs w:val="24"/>
        </w:rPr>
        <w:t>性</w:t>
      </w:r>
      <w:r w:rsidRPr="00F34C3A">
        <w:rPr>
          <w:rFonts w:ascii="Times New Roman" w:hAnsi="Times New Roman" w:hint="eastAsia"/>
          <w:b w:val="0"/>
          <w:sz w:val="24"/>
          <w:szCs w:val="24"/>
        </w:rPr>
        <w:t xml:space="preserve">  </w:t>
      </w:r>
      <w:r w:rsidRPr="00F34C3A">
        <w:rPr>
          <w:rFonts w:ascii="Times New Roman" w:hAnsi="Times New Roman" w:hint="eastAsia"/>
          <w:b w:val="0"/>
          <w:sz w:val="24"/>
          <w:szCs w:val="24"/>
        </w:rPr>
        <w:t>能</w:t>
      </w:r>
    </w:p>
    <w:p w14:paraId="6F524605" w14:textId="11F02A6C" w:rsidR="000A6408" w:rsidRPr="00760A29" w:rsidRDefault="000A6408" w:rsidP="000A6408">
      <w:pPr>
        <w:snapToGrid w:val="0"/>
        <w:spacing w:line="360" w:lineRule="auto"/>
        <w:rPr>
          <w:rFonts w:ascii="Times New Roman" w:eastAsia="宋体" w:hAnsi="Times New Roman" w:cs="Times New Roman"/>
          <w:sz w:val="24"/>
          <w:szCs w:val="21"/>
        </w:rPr>
      </w:pPr>
      <w:r w:rsidRPr="00760A29">
        <w:rPr>
          <w:rFonts w:ascii="Times New Roman" w:eastAsia="宋体" w:hAnsi="Times New Roman" w:cs="Times New Roman"/>
          <w:b/>
          <w:sz w:val="24"/>
          <w:szCs w:val="21"/>
        </w:rPr>
        <w:t>5.1.2</w:t>
      </w:r>
      <w:r w:rsidRPr="00760A29">
        <w:rPr>
          <w:rFonts w:ascii="Times New Roman" w:eastAsia="宋体" w:hAnsi="Times New Roman" w:cs="Times New Roman"/>
          <w:sz w:val="24"/>
          <w:szCs w:val="21"/>
        </w:rPr>
        <w:t xml:space="preserve">　</w:t>
      </w:r>
      <w:r w:rsidRPr="00760A29">
        <w:rPr>
          <w:rFonts w:ascii="Times New Roman" w:eastAsia="宋体" w:hAnsi="Times New Roman" w:cs="Times New Roman" w:hint="eastAsia"/>
          <w:sz w:val="24"/>
          <w:szCs w:val="21"/>
        </w:rPr>
        <w:t>“</w:t>
      </w:r>
      <w:r w:rsidRPr="00760A29">
        <w:rPr>
          <w:rFonts w:ascii="Times New Roman" w:eastAsia="宋体" w:hAnsi="Times New Roman" w:cs="Times New Roman"/>
          <w:sz w:val="24"/>
          <w:szCs w:val="21"/>
        </w:rPr>
        <w:t>10×10</w:t>
      </w:r>
      <w:r w:rsidRPr="00760A29">
        <w:rPr>
          <w:rFonts w:ascii="Times New Roman" w:eastAsia="宋体" w:hAnsi="Times New Roman" w:cs="Times New Roman"/>
          <w:sz w:val="24"/>
          <w:szCs w:val="21"/>
          <w:vertAlign w:val="superscript"/>
        </w:rPr>
        <w:t>-6</w:t>
      </w:r>
      <w:r w:rsidRPr="00760A29">
        <w:rPr>
          <w:rFonts w:ascii="Times New Roman" w:eastAsia="宋体" w:hAnsi="Times New Roman" w:cs="Times New Roman" w:hint="eastAsia"/>
          <w:sz w:val="24"/>
          <w:szCs w:val="21"/>
        </w:rPr>
        <w:t>”</w:t>
      </w:r>
      <w:r w:rsidRPr="00760A29">
        <w:rPr>
          <w:rFonts w:ascii="Times New Roman" w:eastAsia="宋体" w:hAnsi="Times New Roman" w:cs="Times New Roman"/>
          <w:sz w:val="24"/>
          <w:szCs w:val="21"/>
        </w:rPr>
        <w:t>在数值上等同于</w:t>
      </w:r>
      <w:r w:rsidRPr="00760A29">
        <w:rPr>
          <w:rFonts w:ascii="Times New Roman" w:eastAsia="宋体" w:hAnsi="Times New Roman" w:cs="Times New Roman" w:hint="eastAsia"/>
          <w:sz w:val="24"/>
          <w:szCs w:val="21"/>
        </w:rPr>
        <w:t>“</w:t>
      </w:r>
      <w:r w:rsidRPr="00760A29">
        <w:rPr>
          <w:rFonts w:ascii="Times New Roman" w:eastAsia="宋体" w:hAnsi="Times New Roman" w:cs="Times New Roman"/>
          <w:sz w:val="24"/>
          <w:szCs w:val="21"/>
        </w:rPr>
        <w:t>10ppm</w:t>
      </w:r>
      <w:r w:rsidRPr="00760A29">
        <w:rPr>
          <w:rFonts w:ascii="Times New Roman" w:eastAsia="宋体" w:hAnsi="Times New Roman" w:cs="Times New Roman" w:hint="eastAsia"/>
          <w:sz w:val="24"/>
          <w:szCs w:val="21"/>
        </w:rPr>
        <w:t>”</w:t>
      </w:r>
      <w:r w:rsidRPr="00760A29">
        <w:rPr>
          <w:rFonts w:ascii="Times New Roman" w:eastAsia="宋体" w:hAnsi="Times New Roman" w:cs="Times New Roman"/>
          <w:sz w:val="24"/>
          <w:szCs w:val="21"/>
        </w:rPr>
        <w:t>。灵敏度是泄漏检测仪器所检出燃气浓度的最小值，是泄漏检测仪器重要的指标。地下燃气管道泄漏后，扩散到地表的燃气浓度可能非常低，如果采用的泄漏检测仪器的灵敏度较低，将直接影响检测结果，因而对其提出要求。因本规程为首次制定，国内尚无相应的参考标准，此数值是参考美国、欧洲等国家或地区关于燃气泄漏检测的要求提出。</w:t>
      </w:r>
    </w:p>
    <w:p w14:paraId="42551A17" w14:textId="77777777" w:rsidR="000A6408" w:rsidRDefault="000A6408" w:rsidP="000A6408">
      <w:pPr>
        <w:snapToGrid w:val="0"/>
        <w:spacing w:line="360" w:lineRule="auto"/>
        <w:ind w:firstLineChars="200" w:firstLine="480"/>
        <w:rPr>
          <w:rFonts w:ascii="Times New Roman" w:eastAsia="宋体" w:hAnsi="Times New Roman" w:cs="Times New Roman"/>
          <w:sz w:val="24"/>
          <w:szCs w:val="21"/>
          <w:u w:val="single"/>
        </w:rPr>
      </w:pPr>
      <w:r w:rsidRPr="002521E9">
        <w:rPr>
          <w:rFonts w:ascii="Times New Roman" w:eastAsia="宋体" w:hAnsi="Times New Roman" w:cs="Times New Roman"/>
          <w:sz w:val="24"/>
          <w:szCs w:val="21"/>
          <w:u w:val="single"/>
        </w:rPr>
        <w:t>1s</w:t>
      </w:r>
      <w:r w:rsidRPr="002521E9">
        <w:rPr>
          <w:rFonts w:ascii="Times New Roman" w:eastAsia="宋体" w:hAnsi="Times New Roman" w:cs="Times New Roman"/>
          <w:sz w:val="24"/>
          <w:szCs w:val="21"/>
          <w:u w:val="single"/>
        </w:rPr>
        <w:t>是对车载仪器增加响应时间的指标规定，是因为车辆有一定的行进速度，因此要求车载仪器的响应速度较快，才能及时检测到泄漏。</w:t>
      </w:r>
    </w:p>
    <w:p w14:paraId="309D2D22" w14:textId="76D65DED" w:rsidR="002135C9" w:rsidRPr="002135C9" w:rsidRDefault="002135C9" w:rsidP="005327A0">
      <w:pPr>
        <w:snapToGrid w:val="0"/>
        <w:spacing w:line="360" w:lineRule="auto"/>
        <w:rPr>
          <w:rFonts w:ascii="Times New Roman" w:eastAsia="宋体" w:hAnsi="Times New Roman" w:cs="Times New Roman"/>
          <w:sz w:val="24"/>
          <w:szCs w:val="21"/>
          <w:u w:val="single"/>
        </w:rPr>
      </w:pPr>
      <w:r w:rsidRPr="002135C9">
        <w:rPr>
          <w:rFonts w:ascii="Times New Roman" w:eastAsia="宋体" w:hAnsi="Times New Roman" w:cs="Times New Roman"/>
          <w:b/>
          <w:sz w:val="24"/>
          <w:szCs w:val="21"/>
        </w:rPr>
        <w:t>5.1.3</w:t>
      </w:r>
      <w:r w:rsidRPr="002135C9">
        <w:rPr>
          <w:rFonts w:ascii="Times New Roman" w:eastAsia="宋体" w:hAnsi="Times New Roman" w:cs="Times New Roman"/>
          <w:sz w:val="24"/>
          <w:szCs w:val="21"/>
        </w:rPr>
        <w:t xml:space="preserve">　最大允许误差是对检测仪器准确度的要求。用于检测爆炸下限</w:t>
      </w:r>
      <w:r w:rsidRPr="002135C9">
        <w:rPr>
          <w:rFonts w:ascii="Times New Roman" w:eastAsia="宋体" w:hAnsi="Times New Roman" w:cs="Times New Roman" w:hint="eastAsia"/>
          <w:sz w:val="24"/>
          <w:szCs w:val="21"/>
          <w:u w:val="single"/>
        </w:rPr>
        <w:t>百分比浓度</w:t>
      </w:r>
      <w:r w:rsidRPr="002135C9">
        <w:rPr>
          <w:rFonts w:ascii="Times New Roman" w:eastAsia="宋体" w:hAnsi="Times New Roman" w:cs="Times New Roman"/>
          <w:sz w:val="24"/>
          <w:szCs w:val="21"/>
        </w:rPr>
        <w:t>和</w:t>
      </w:r>
      <w:proofErr w:type="gramStart"/>
      <w:r w:rsidRPr="002135C9">
        <w:rPr>
          <w:rFonts w:ascii="Times New Roman" w:eastAsia="宋体" w:hAnsi="Times New Roman" w:cs="Times New Roman"/>
          <w:sz w:val="24"/>
          <w:szCs w:val="21"/>
        </w:rPr>
        <w:t>检测</w:t>
      </w:r>
      <w:r w:rsidRPr="002135C9">
        <w:rPr>
          <w:rFonts w:ascii="Times New Roman" w:eastAsia="宋体" w:hAnsi="Times New Roman" w:cs="Times New Roman"/>
          <w:sz w:val="24"/>
          <w:szCs w:val="21"/>
          <w:bdr w:val="single" w:sz="4" w:space="0" w:color="auto"/>
        </w:rPr>
        <w:t>高</w:t>
      </w:r>
      <w:proofErr w:type="gramEnd"/>
      <w:r w:rsidRPr="002135C9">
        <w:rPr>
          <w:rFonts w:ascii="Times New Roman" w:eastAsia="宋体" w:hAnsi="Times New Roman" w:cs="Times New Roman" w:hint="eastAsia"/>
          <w:sz w:val="24"/>
          <w:szCs w:val="21"/>
          <w:u w:val="single"/>
        </w:rPr>
        <w:t>气体百分比</w:t>
      </w:r>
      <w:r w:rsidRPr="002135C9">
        <w:rPr>
          <w:rFonts w:ascii="Times New Roman" w:eastAsia="宋体" w:hAnsi="Times New Roman" w:cs="Times New Roman"/>
          <w:sz w:val="24"/>
          <w:szCs w:val="21"/>
        </w:rPr>
        <w:t>浓度的仪器在达到爆炸下限前必须报警，以保证检测人员的安全，所以对此类泄漏检测仪器检测精度的要求较高。最大允许误差值是参考</w:t>
      </w:r>
      <w:proofErr w:type="gramStart"/>
      <w:r w:rsidRPr="002135C9">
        <w:rPr>
          <w:rFonts w:ascii="Times New Roman" w:eastAsia="宋体" w:hAnsi="Times New Roman" w:cs="Times New Roman"/>
          <w:sz w:val="24"/>
          <w:szCs w:val="21"/>
        </w:rPr>
        <w:t>现行行业</w:t>
      </w:r>
      <w:proofErr w:type="gramEnd"/>
      <w:r w:rsidRPr="002135C9">
        <w:rPr>
          <w:rFonts w:ascii="Times New Roman" w:eastAsia="宋体" w:hAnsi="Times New Roman" w:cs="Times New Roman"/>
          <w:sz w:val="24"/>
          <w:szCs w:val="21"/>
        </w:rPr>
        <w:t>标准《可燃气体检测报警器检定规程》</w:t>
      </w:r>
      <w:r w:rsidRPr="002135C9">
        <w:rPr>
          <w:rFonts w:ascii="Times New Roman" w:eastAsia="宋体" w:hAnsi="Times New Roman" w:cs="Times New Roman"/>
          <w:sz w:val="24"/>
          <w:szCs w:val="21"/>
        </w:rPr>
        <w:t>JJG 693</w:t>
      </w:r>
      <w:r w:rsidRPr="002135C9">
        <w:rPr>
          <w:rFonts w:ascii="Times New Roman" w:eastAsia="宋体" w:hAnsi="Times New Roman" w:cs="Times New Roman"/>
          <w:sz w:val="24"/>
          <w:szCs w:val="21"/>
        </w:rPr>
        <w:t>的要求提出。</w:t>
      </w:r>
    </w:p>
    <w:p w14:paraId="18055808" w14:textId="18897890" w:rsidR="002521E9" w:rsidRPr="00760A29" w:rsidRDefault="002521E9" w:rsidP="002521E9">
      <w:pPr>
        <w:pStyle w:val="2"/>
        <w:keepLines w:val="0"/>
        <w:adjustRightInd w:val="0"/>
        <w:snapToGrid w:val="0"/>
        <w:spacing w:beforeLines="100" w:before="312" w:afterLines="100" w:after="312" w:line="360" w:lineRule="auto"/>
        <w:jc w:val="center"/>
        <w:rPr>
          <w:rFonts w:ascii="Times New Roman" w:eastAsia="宋体" w:hAnsi="Times New Roman"/>
          <w:sz w:val="24"/>
          <w:szCs w:val="21"/>
        </w:rPr>
      </w:pPr>
      <w:bookmarkStart w:id="46" w:name="_Toc307812501"/>
      <w:bookmarkStart w:id="47" w:name="_Toc315612065"/>
      <w:bookmarkStart w:id="48" w:name="_Toc321378143"/>
      <w:bookmarkStart w:id="49" w:name="_Toc321378197"/>
      <w:bookmarkStart w:id="50" w:name="_Toc321749576"/>
      <w:bookmarkStart w:id="51" w:name="_Toc321750481"/>
      <w:bookmarkStart w:id="52" w:name="_Toc327822032"/>
      <w:bookmarkStart w:id="53" w:name="_Toc329610010"/>
      <w:bookmarkStart w:id="54" w:name="_Toc329696036"/>
      <w:r w:rsidRPr="00F34C3A">
        <w:rPr>
          <w:rFonts w:ascii="Times New Roman" w:hAnsi="Times New Roman"/>
          <w:b w:val="0"/>
          <w:sz w:val="24"/>
          <w:szCs w:val="24"/>
        </w:rPr>
        <w:t>5.2</w:t>
      </w:r>
      <w:r w:rsidRPr="00F34C3A">
        <w:rPr>
          <w:rFonts w:ascii="Times New Roman" w:hAnsi="Times New Roman" w:hint="eastAsia"/>
          <w:b w:val="0"/>
          <w:sz w:val="24"/>
          <w:szCs w:val="24"/>
        </w:rPr>
        <w:t xml:space="preserve">　配</w:t>
      </w:r>
      <w:r w:rsidRPr="00F34C3A">
        <w:rPr>
          <w:rFonts w:ascii="Times New Roman" w:hAnsi="Times New Roman" w:hint="eastAsia"/>
          <w:b w:val="0"/>
          <w:sz w:val="24"/>
          <w:szCs w:val="24"/>
        </w:rPr>
        <w:t xml:space="preserve">  </w:t>
      </w:r>
      <w:r w:rsidRPr="00F34C3A">
        <w:rPr>
          <w:rFonts w:ascii="Times New Roman" w:hAnsi="Times New Roman" w:hint="eastAsia"/>
          <w:b w:val="0"/>
          <w:sz w:val="24"/>
          <w:szCs w:val="24"/>
        </w:rPr>
        <w:t>备</w:t>
      </w:r>
      <w:bookmarkEnd w:id="46"/>
      <w:bookmarkEnd w:id="47"/>
      <w:bookmarkEnd w:id="48"/>
      <w:bookmarkEnd w:id="49"/>
      <w:bookmarkEnd w:id="50"/>
      <w:bookmarkEnd w:id="51"/>
      <w:bookmarkEnd w:id="52"/>
      <w:bookmarkEnd w:id="53"/>
      <w:bookmarkEnd w:id="54"/>
    </w:p>
    <w:p w14:paraId="55D6A9F6" w14:textId="77777777" w:rsidR="00B92C22" w:rsidRPr="00760A29" w:rsidRDefault="00B92C22" w:rsidP="00B92C22">
      <w:pPr>
        <w:snapToGrid w:val="0"/>
        <w:spacing w:line="360" w:lineRule="auto"/>
        <w:rPr>
          <w:rFonts w:ascii="Times New Roman" w:eastAsia="宋体" w:hAnsi="Times New Roman" w:cs="Times New Roman"/>
          <w:sz w:val="24"/>
          <w:szCs w:val="21"/>
        </w:rPr>
      </w:pPr>
      <w:r w:rsidRPr="00760A29">
        <w:rPr>
          <w:rFonts w:ascii="Times New Roman" w:eastAsia="宋体" w:hAnsi="Times New Roman" w:cs="Times New Roman"/>
          <w:b/>
          <w:sz w:val="24"/>
          <w:szCs w:val="21"/>
        </w:rPr>
        <w:t>5.2.2</w:t>
      </w:r>
      <w:r w:rsidRPr="00760A29">
        <w:rPr>
          <w:rFonts w:ascii="Times New Roman" w:eastAsia="宋体" w:hAnsi="Times New Roman" w:cs="Times New Roman"/>
          <w:sz w:val="24"/>
          <w:szCs w:val="21"/>
        </w:rPr>
        <w:t xml:space="preserve">　泄漏检测仪器有多种形式，有单一功能的检测仪，也有多种功能的综合检测仪，本规程仅对检测仪器的功能提出了要求，可以单独选配，也可以配置具备多种功能的综合检测设备。</w:t>
      </w:r>
    </w:p>
    <w:p w14:paraId="274338C1" w14:textId="77777777" w:rsidR="00B92C22" w:rsidRPr="00760A29" w:rsidRDefault="00B92C22" w:rsidP="00B92C22">
      <w:pPr>
        <w:snapToGrid w:val="0"/>
        <w:spacing w:line="360" w:lineRule="auto"/>
        <w:ind w:firstLineChars="200" w:firstLine="480"/>
        <w:rPr>
          <w:rFonts w:ascii="Times New Roman" w:eastAsia="宋体" w:hAnsi="Times New Roman" w:cs="Times New Roman"/>
          <w:sz w:val="24"/>
          <w:szCs w:val="21"/>
        </w:rPr>
      </w:pPr>
      <w:r w:rsidRPr="00760A29">
        <w:rPr>
          <w:rFonts w:ascii="Times New Roman" w:eastAsia="宋体" w:hAnsi="Times New Roman" w:cs="Times New Roman" w:hint="eastAsia"/>
          <w:sz w:val="24"/>
          <w:szCs w:val="21"/>
        </w:rPr>
        <w:t>具备检测百万分比浓度功能的仪器通常以“</w:t>
      </w:r>
      <w:r w:rsidRPr="00760A29">
        <w:rPr>
          <w:rFonts w:ascii="Times New Roman" w:eastAsia="宋体" w:hAnsi="Times New Roman" w:cs="Times New Roman"/>
          <w:sz w:val="24"/>
          <w:szCs w:val="21"/>
        </w:rPr>
        <w:t>ppm”</w:t>
      </w:r>
      <w:r w:rsidRPr="00760A29">
        <w:rPr>
          <w:rFonts w:ascii="Times New Roman" w:eastAsia="宋体" w:hAnsi="Times New Roman" w:cs="Times New Roman"/>
          <w:sz w:val="24"/>
          <w:szCs w:val="21"/>
        </w:rPr>
        <w:t>显示燃气浓度，即能检测到气体百万分之一浓度；具备检测百分比浓度功能的仪器通常以</w:t>
      </w:r>
      <w:r w:rsidRPr="00760A29">
        <w:rPr>
          <w:rFonts w:ascii="Times New Roman" w:eastAsia="宋体" w:hAnsi="Times New Roman" w:cs="Times New Roman"/>
          <w:sz w:val="24"/>
          <w:szCs w:val="21"/>
        </w:rPr>
        <w:t>“%”</w:t>
      </w:r>
      <w:r w:rsidRPr="00760A29">
        <w:rPr>
          <w:rFonts w:ascii="Times New Roman" w:eastAsia="宋体" w:hAnsi="Times New Roman" w:cs="Times New Roman"/>
          <w:sz w:val="24"/>
          <w:szCs w:val="21"/>
        </w:rPr>
        <w:t>显示燃气浓度；具备检测爆炸下限百分比功能的仪器所能检测到的最高浓度为被检测燃气的爆炸下限。</w:t>
      </w:r>
    </w:p>
    <w:p w14:paraId="58E51DA7" w14:textId="77777777" w:rsidR="00B92C22" w:rsidRPr="00760A29" w:rsidRDefault="00B92C22" w:rsidP="00B92C22">
      <w:pPr>
        <w:snapToGrid w:val="0"/>
        <w:spacing w:line="360" w:lineRule="auto"/>
        <w:ind w:firstLineChars="200" w:firstLine="480"/>
        <w:rPr>
          <w:rFonts w:ascii="Times New Roman" w:eastAsia="宋体" w:hAnsi="Times New Roman" w:cs="Times New Roman"/>
          <w:sz w:val="24"/>
          <w:szCs w:val="21"/>
        </w:rPr>
      </w:pPr>
      <w:r w:rsidRPr="00760A29">
        <w:rPr>
          <w:rFonts w:ascii="Times New Roman" w:eastAsia="宋体" w:hAnsi="Times New Roman" w:cs="Times New Roman" w:hint="eastAsia"/>
          <w:sz w:val="24"/>
          <w:szCs w:val="21"/>
        </w:rPr>
        <w:t>具备气体组分百分比检测功能的仪器能够通过比对分析出混合气体中各组分所占的百分比。</w:t>
      </w:r>
    </w:p>
    <w:p w14:paraId="68AF6BD4" w14:textId="77777777" w:rsidR="00B92C22" w:rsidRPr="002521E9" w:rsidRDefault="00B92C22" w:rsidP="00B92C22">
      <w:pPr>
        <w:snapToGrid w:val="0"/>
        <w:spacing w:line="360" w:lineRule="auto"/>
        <w:ind w:firstLineChars="200" w:firstLine="480"/>
        <w:rPr>
          <w:rFonts w:ascii="Times New Roman" w:eastAsia="宋体" w:hAnsi="Times New Roman" w:cs="Times New Roman"/>
          <w:sz w:val="24"/>
          <w:szCs w:val="21"/>
          <w:u w:val="single"/>
        </w:rPr>
      </w:pPr>
      <w:r w:rsidRPr="002521E9">
        <w:rPr>
          <w:rFonts w:ascii="Times New Roman" w:eastAsia="宋体" w:hAnsi="Times New Roman" w:cs="Times New Roman" w:hint="eastAsia"/>
          <w:sz w:val="24"/>
          <w:szCs w:val="21"/>
          <w:u w:val="single"/>
        </w:rPr>
        <w:t>十亿分比浓度为</w:t>
      </w:r>
      <w:r w:rsidRPr="002521E9">
        <w:rPr>
          <w:rFonts w:ascii="Times New Roman" w:eastAsia="宋体" w:hAnsi="Times New Roman" w:cs="Times New Roman"/>
          <w:sz w:val="24"/>
          <w:szCs w:val="21"/>
          <w:u w:val="single"/>
        </w:rPr>
        <w:t>1×10</w:t>
      </w:r>
      <w:r w:rsidRPr="002521E9">
        <w:rPr>
          <w:rFonts w:ascii="Times New Roman" w:eastAsia="宋体" w:hAnsi="Times New Roman" w:cs="Times New Roman"/>
          <w:sz w:val="24"/>
          <w:szCs w:val="21"/>
          <w:u w:val="single"/>
          <w:vertAlign w:val="superscript"/>
        </w:rPr>
        <w:t>-9</w:t>
      </w:r>
      <w:r w:rsidRPr="002521E9">
        <w:rPr>
          <w:rFonts w:ascii="Times New Roman" w:eastAsia="宋体" w:hAnsi="Times New Roman" w:cs="Times New Roman"/>
          <w:sz w:val="24"/>
          <w:szCs w:val="21"/>
          <w:u w:val="single"/>
        </w:rPr>
        <w:t>，通常称为</w:t>
      </w:r>
      <w:r w:rsidRPr="002521E9">
        <w:rPr>
          <w:rFonts w:ascii="Times New Roman" w:eastAsia="宋体" w:hAnsi="Times New Roman" w:cs="Times New Roman"/>
          <w:sz w:val="24"/>
          <w:szCs w:val="21"/>
          <w:u w:val="single"/>
        </w:rPr>
        <w:t>ppb</w:t>
      </w:r>
      <w:r w:rsidRPr="002521E9">
        <w:rPr>
          <w:rFonts w:ascii="Times New Roman" w:eastAsia="宋体" w:hAnsi="Times New Roman" w:cs="Times New Roman"/>
          <w:sz w:val="24"/>
          <w:szCs w:val="21"/>
          <w:u w:val="single"/>
        </w:rPr>
        <w:t>级，目前此类设备在实际工作中应用较多。</w:t>
      </w:r>
    </w:p>
    <w:sectPr w:rsidR="00B92C22" w:rsidRPr="002521E9" w:rsidSect="00C94205">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DBD41" w14:textId="77777777" w:rsidR="000F1CA2" w:rsidRDefault="000F1CA2" w:rsidP="00EE3A49">
      <w:r>
        <w:separator/>
      </w:r>
    </w:p>
  </w:endnote>
  <w:endnote w:type="continuationSeparator" w:id="0">
    <w:p w14:paraId="49BD4C62" w14:textId="77777777" w:rsidR="000F1CA2" w:rsidRDefault="000F1CA2" w:rsidP="00EE3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B18F7" w14:textId="77777777" w:rsidR="00F2629C" w:rsidRDefault="00F2629C" w:rsidP="008D5A91">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3BE59" w14:textId="77777777" w:rsidR="00C94205" w:rsidRPr="00B77321" w:rsidRDefault="00C94205" w:rsidP="002E5305">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D016D" w14:textId="77777777" w:rsidR="000F1CA2" w:rsidRDefault="000F1CA2" w:rsidP="00EE3A49">
      <w:r>
        <w:separator/>
      </w:r>
    </w:p>
  </w:footnote>
  <w:footnote w:type="continuationSeparator" w:id="0">
    <w:p w14:paraId="2CAEF2AF" w14:textId="77777777" w:rsidR="000F1CA2" w:rsidRDefault="000F1CA2" w:rsidP="00EE3A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1AE"/>
    <w:rsid w:val="0000158B"/>
    <w:rsid w:val="000201C7"/>
    <w:rsid w:val="00043CBC"/>
    <w:rsid w:val="00087E07"/>
    <w:rsid w:val="000A6408"/>
    <w:rsid w:val="000F1CA2"/>
    <w:rsid w:val="00102749"/>
    <w:rsid w:val="00111269"/>
    <w:rsid w:val="001561AE"/>
    <w:rsid w:val="0018674F"/>
    <w:rsid w:val="001A71CA"/>
    <w:rsid w:val="001E015F"/>
    <w:rsid w:val="001E5CCF"/>
    <w:rsid w:val="001E6EBA"/>
    <w:rsid w:val="002135C9"/>
    <w:rsid w:val="002502D9"/>
    <w:rsid w:val="002521E9"/>
    <w:rsid w:val="00286AC1"/>
    <w:rsid w:val="002B797E"/>
    <w:rsid w:val="002D1456"/>
    <w:rsid w:val="002D634B"/>
    <w:rsid w:val="004064C9"/>
    <w:rsid w:val="004A1B1C"/>
    <w:rsid w:val="004B2412"/>
    <w:rsid w:val="004D400E"/>
    <w:rsid w:val="00500E03"/>
    <w:rsid w:val="005327A0"/>
    <w:rsid w:val="0053342C"/>
    <w:rsid w:val="00554AA8"/>
    <w:rsid w:val="00565C55"/>
    <w:rsid w:val="005B7BF7"/>
    <w:rsid w:val="00612895"/>
    <w:rsid w:val="00643AFD"/>
    <w:rsid w:val="006456D5"/>
    <w:rsid w:val="00682337"/>
    <w:rsid w:val="0072378B"/>
    <w:rsid w:val="00760A29"/>
    <w:rsid w:val="007D3108"/>
    <w:rsid w:val="00807723"/>
    <w:rsid w:val="00842379"/>
    <w:rsid w:val="008444B3"/>
    <w:rsid w:val="00875C89"/>
    <w:rsid w:val="00896698"/>
    <w:rsid w:val="00900A59"/>
    <w:rsid w:val="009159BF"/>
    <w:rsid w:val="00921C0D"/>
    <w:rsid w:val="009A05AB"/>
    <w:rsid w:val="009A5253"/>
    <w:rsid w:val="009D0C04"/>
    <w:rsid w:val="009D7012"/>
    <w:rsid w:val="009F5F3E"/>
    <w:rsid w:val="00A0378F"/>
    <w:rsid w:val="00A17853"/>
    <w:rsid w:val="00A202D6"/>
    <w:rsid w:val="00A25892"/>
    <w:rsid w:val="00A37101"/>
    <w:rsid w:val="00AF2E8D"/>
    <w:rsid w:val="00B3682A"/>
    <w:rsid w:val="00B56BBC"/>
    <w:rsid w:val="00B671C8"/>
    <w:rsid w:val="00B91D43"/>
    <w:rsid w:val="00B92C22"/>
    <w:rsid w:val="00C04E5C"/>
    <w:rsid w:val="00C72FE0"/>
    <w:rsid w:val="00C94205"/>
    <w:rsid w:val="00CA4439"/>
    <w:rsid w:val="00CC7A84"/>
    <w:rsid w:val="00CD1F34"/>
    <w:rsid w:val="00CF0C2F"/>
    <w:rsid w:val="00D0306F"/>
    <w:rsid w:val="00D67CF1"/>
    <w:rsid w:val="00D77798"/>
    <w:rsid w:val="00DA3EA0"/>
    <w:rsid w:val="00DC1BB8"/>
    <w:rsid w:val="00E044F4"/>
    <w:rsid w:val="00E85897"/>
    <w:rsid w:val="00E8736A"/>
    <w:rsid w:val="00E87A19"/>
    <w:rsid w:val="00EE3A49"/>
    <w:rsid w:val="00F2629C"/>
    <w:rsid w:val="00F96F7D"/>
    <w:rsid w:val="00FA28F6"/>
    <w:rsid w:val="00FD35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51F1B"/>
  <w15:docId w15:val="{83052152-F014-4F34-BE63-5B184F12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00E"/>
    <w:pPr>
      <w:widowControl w:val="0"/>
      <w:jc w:val="both"/>
    </w:pPr>
  </w:style>
  <w:style w:type="paragraph" w:styleId="1">
    <w:name w:val="heading 1"/>
    <w:basedOn w:val="a"/>
    <w:next w:val="a"/>
    <w:link w:val="1Char1"/>
    <w:qFormat/>
    <w:rsid w:val="00C94205"/>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2521E9"/>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6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EE3A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E3A49"/>
    <w:rPr>
      <w:sz w:val="18"/>
      <w:szCs w:val="18"/>
    </w:rPr>
  </w:style>
  <w:style w:type="paragraph" w:styleId="a5">
    <w:name w:val="footer"/>
    <w:basedOn w:val="a"/>
    <w:link w:val="Char1"/>
    <w:uiPriority w:val="99"/>
    <w:unhideWhenUsed/>
    <w:qFormat/>
    <w:rsid w:val="00EE3A49"/>
    <w:pPr>
      <w:tabs>
        <w:tab w:val="center" w:pos="4153"/>
        <w:tab w:val="right" w:pos="8306"/>
      </w:tabs>
      <w:snapToGrid w:val="0"/>
      <w:jc w:val="left"/>
    </w:pPr>
    <w:rPr>
      <w:sz w:val="18"/>
      <w:szCs w:val="18"/>
    </w:rPr>
  </w:style>
  <w:style w:type="character" w:customStyle="1" w:styleId="Char1">
    <w:name w:val="页脚 Char1"/>
    <w:basedOn w:val="a0"/>
    <w:link w:val="a5"/>
    <w:uiPriority w:val="99"/>
    <w:qFormat/>
    <w:rsid w:val="00EE3A49"/>
    <w:rPr>
      <w:sz w:val="18"/>
      <w:szCs w:val="18"/>
    </w:rPr>
  </w:style>
  <w:style w:type="paragraph" w:customStyle="1" w:styleId="p0">
    <w:name w:val="p0"/>
    <w:basedOn w:val="a"/>
    <w:uiPriority w:val="99"/>
    <w:rsid w:val="00A17853"/>
    <w:pPr>
      <w:widowControl/>
    </w:pPr>
    <w:rPr>
      <w:rFonts w:ascii="Times New Roman" w:eastAsia="宋体" w:hAnsi="Times New Roman" w:cs="Times New Roman"/>
      <w:kern w:val="0"/>
      <w:szCs w:val="21"/>
    </w:rPr>
  </w:style>
  <w:style w:type="paragraph" w:styleId="a6">
    <w:name w:val="Body Text"/>
    <w:basedOn w:val="a"/>
    <w:link w:val="Char0"/>
    <w:uiPriority w:val="99"/>
    <w:semiHidden/>
    <w:unhideWhenUsed/>
    <w:rsid w:val="002502D9"/>
    <w:pPr>
      <w:spacing w:after="120"/>
    </w:pPr>
  </w:style>
  <w:style w:type="character" w:customStyle="1" w:styleId="Char0">
    <w:name w:val="正文文本 Char"/>
    <w:basedOn w:val="a0"/>
    <w:link w:val="a6"/>
    <w:uiPriority w:val="99"/>
    <w:semiHidden/>
    <w:rsid w:val="002502D9"/>
  </w:style>
  <w:style w:type="paragraph" w:styleId="a7">
    <w:name w:val="Body Text First Indent"/>
    <w:basedOn w:val="a6"/>
    <w:link w:val="Char2"/>
    <w:uiPriority w:val="99"/>
    <w:rsid w:val="002502D9"/>
    <w:pPr>
      <w:ind w:firstLineChars="100" w:firstLine="420"/>
    </w:pPr>
    <w:rPr>
      <w:rFonts w:ascii="Times New Roman" w:eastAsia="宋体" w:hAnsi="Times New Roman" w:cs="Times New Roman"/>
      <w:szCs w:val="24"/>
    </w:rPr>
  </w:style>
  <w:style w:type="character" w:customStyle="1" w:styleId="Char2">
    <w:name w:val="正文首行缩进 Char"/>
    <w:basedOn w:val="Char0"/>
    <w:link w:val="a7"/>
    <w:uiPriority w:val="99"/>
    <w:rsid w:val="002502D9"/>
    <w:rPr>
      <w:rFonts w:ascii="Times New Roman" w:eastAsia="宋体" w:hAnsi="Times New Roman" w:cs="Times New Roman"/>
      <w:szCs w:val="24"/>
    </w:rPr>
  </w:style>
  <w:style w:type="character" w:customStyle="1" w:styleId="1Char1">
    <w:name w:val="标题 1 Char1"/>
    <w:basedOn w:val="a0"/>
    <w:link w:val="1"/>
    <w:qFormat/>
    <w:rsid w:val="00C94205"/>
    <w:rPr>
      <w:rFonts w:ascii="Times New Roman" w:eastAsia="宋体" w:hAnsi="Times New Roman" w:cs="Times New Roman"/>
      <w:b/>
      <w:bCs/>
      <w:kern w:val="44"/>
      <w:sz w:val="44"/>
      <w:szCs w:val="44"/>
    </w:rPr>
  </w:style>
  <w:style w:type="character" w:customStyle="1" w:styleId="Char3">
    <w:name w:val="页脚 Char"/>
    <w:uiPriority w:val="99"/>
    <w:qFormat/>
    <w:locked/>
    <w:rsid w:val="00F2629C"/>
    <w:rPr>
      <w:rFonts w:cs="Times New Roman"/>
      <w:kern w:val="2"/>
      <w:sz w:val="18"/>
      <w:szCs w:val="18"/>
    </w:rPr>
  </w:style>
  <w:style w:type="paragraph" w:styleId="a8">
    <w:name w:val="Plain Text"/>
    <w:basedOn w:val="a"/>
    <w:link w:val="Char4"/>
    <w:uiPriority w:val="99"/>
    <w:qFormat/>
    <w:rsid w:val="00043CBC"/>
    <w:pPr>
      <w:adjustRightInd w:val="0"/>
      <w:spacing w:line="312" w:lineRule="atLeast"/>
      <w:textAlignment w:val="baseline"/>
    </w:pPr>
    <w:rPr>
      <w:rFonts w:ascii="宋体" w:eastAsia="宋体" w:hAnsi="Courier New" w:cs="Times New Roman"/>
      <w:kern w:val="0"/>
      <w:szCs w:val="20"/>
    </w:rPr>
  </w:style>
  <w:style w:type="character" w:customStyle="1" w:styleId="a9">
    <w:name w:val="纯文本 字符"/>
    <w:basedOn w:val="a0"/>
    <w:uiPriority w:val="99"/>
    <w:semiHidden/>
    <w:rsid w:val="00043CBC"/>
    <w:rPr>
      <w:rFonts w:asciiTheme="minorEastAsia" w:hAnsi="Courier New" w:cs="Courier New"/>
    </w:rPr>
  </w:style>
  <w:style w:type="character" w:customStyle="1" w:styleId="Char4">
    <w:name w:val="纯文本 Char"/>
    <w:link w:val="a8"/>
    <w:uiPriority w:val="99"/>
    <w:qFormat/>
    <w:locked/>
    <w:rsid w:val="00043CBC"/>
    <w:rPr>
      <w:rFonts w:ascii="宋体" w:eastAsia="宋体" w:hAnsi="Courier New" w:cs="Times New Roman"/>
      <w:kern w:val="0"/>
      <w:szCs w:val="20"/>
    </w:rPr>
  </w:style>
  <w:style w:type="character" w:customStyle="1" w:styleId="1Char">
    <w:name w:val="标题 1 Char"/>
    <w:uiPriority w:val="99"/>
    <w:qFormat/>
    <w:locked/>
    <w:rsid w:val="002521E9"/>
    <w:rPr>
      <w:rFonts w:eastAsia="宋体" w:cs="Times New Roman"/>
      <w:b/>
      <w:bCs/>
      <w:kern w:val="44"/>
      <w:sz w:val="44"/>
      <w:szCs w:val="44"/>
      <w:lang w:val="en-US" w:eastAsia="zh-CN" w:bidi="ar-SA"/>
    </w:rPr>
  </w:style>
  <w:style w:type="character" w:customStyle="1" w:styleId="20">
    <w:name w:val="标题 2 字符"/>
    <w:basedOn w:val="a0"/>
    <w:uiPriority w:val="9"/>
    <w:semiHidden/>
    <w:rsid w:val="002521E9"/>
    <w:rPr>
      <w:rFonts w:asciiTheme="majorHAnsi" w:eastAsiaTheme="majorEastAsia" w:hAnsiTheme="majorHAnsi" w:cstheme="majorBidi"/>
      <w:b/>
      <w:bCs/>
      <w:sz w:val="32"/>
      <w:szCs w:val="32"/>
    </w:rPr>
  </w:style>
  <w:style w:type="character" w:customStyle="1" w:styleId="2Char">
    <w:name w:val="标题 2 Char"/>
    <w:link w:val="2"/>
    <w:uiPriority w:val="99"/>
    <w:qFormat/>
    <w:locked/>
    <w:rsid w:val="002521E9"/>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1523</Words>
  <Characters>8687</Characters>
  <Application>Microsoft Office Word</Application>
  <DocSecurity>0</DocSecurity>
  <Lines>72</Lines>
  <Paragraphs>20</Paragraphs>
  <ScaleCrop>false</ScaleCrop>
  <Company/>
  <LinksUpToDate>false</LinksUpToDate>
  <CharactersWithSpaces>10190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虾 皮皮</dc:creator>
  <cp:lastModifiedBy>lenovo</cp:lastModifiedBy>
  <cp:revision>3</cp:revision>
  <dcterms:created xsi:type="dcterms:W3CDTF">2023-05-22T01:08:00Z</dcterms:created>
  <dcterms:modified xsi:type="dcterms:W3CDTF">2023-05-22T05:51:00Z</dcterms:modified>
</cp:coreProperties>
</file>