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01C86" w14:textId="77777777" w:rsidR="0071690F" w:rsidRDefault="0071690F">
      <w:pPr>
        <w:pStyle w:val="afffff0"/>
        <w:framePr w:wrap="around" w:vAnchor="page" w:y="715"/>
      </w:pPr>
      <w:bookmarkStart w:id="0" w:name="SectionMark0"/>
    </w:p>
    <w:p w14:paraId="02F33918" w14:textId="77777777" w:rsidR="0071690F" w:rsidRDefault="008404B2">
      <w:pPr>
        <w:pStyle w:val="afffff0"/>
        <w:framePr w:wrap="around" w:vAnchor="page" w:y="715"/>
      </w:pPr>
      <w:r>
        <w:t>ICS  91.140.30</w:t>
      </w:r>
    </w:p>
    <w:p w14:paraId="47E1FD4C" w14:textId="77777777" w:rsidR="0071690F" w:rsidRDefault="008404B2">
      <w:pPr>
        <w:pStyle w:val="afffff0"/>
        <w:framePr w:wrap="around" w:vAnchor="page" w:y="715"/>
      </w:pPr>
      <w:bookmarkStart w:id="1" w:name="WXFLH"/>
      <w:r>
        <w:t xml:space="preserve">CCS  </w:t>
      </w:r>
      <w:bookmarkEnd w:id="1"/>
      <w:r>
        <w:rPr>
          <w:szCs w:val="21"/>
        </w:rPr>
        <w:t>Q</w:t>
      </w:r>
      <w:r>
        <w:t xml:space="preserve"> </w:t>
      </w:r>
      <w:r>
        <w:rPr>
          <w:szCs w:val="21"/>
        </w:rPr>
        <w:t>76</w:t>
      </w:r>
      <w:r>
        <w:t xml:space="preserve"> </w:t>
      </w:r>
    </w:p>
    <w:p w14:paraId="43BF3390" w14:textId="77777777" w:rsidR="0071690F" w:rsidRDefault="008404B2">
      <w:pPr>
        <w:pStyle w:val="affff4"/>
      </w:pPr>
      <w:r>
        <w:rPr>
          <w:noProof/>
        </w:rPr>
        <w:drawing>
          <wp:anchor distT="0" distB="0" distL="114300" distR="114300" simplePos="0" relativeHeight="251659264" behindDoc="0" locked="1" layoutInCell="0" allowOverlap="1" wp14:anchorId="49C60E1B" wp14:editId="4E180B15">
            <wp:simplePos x="0" y="0"/>
            <wp:positionH relativeFrom="margin">
              <wp:posOffset>4284345</wp:posOffset>
            </wp:positionH>
            <wp:positionV relativeFrom="margin">
              <wp:posOffset>107315</wp:posOffset>
            </wp:positionV>
            <wp:extent cx="1403350" cy="720090"/>
            <wp:effectExtent l="0" t="0" r="6350" b="3810"/>
            <wp:wrapNone/>
            <wp:docPr id="23" name="HBPicture" descr="GB"/>
            <wp:cNvGraphicFramePr/>
            <a:graphic xmlns:a="http://schemas.openxmlformats.org/drawingml/2006/main">
              <a:graphicData uri="http://schemas.openxmlformats.org/drawingml/2006/picture">
                <pic:pic xmlns:pic="http://schemas.openxmlformats.org/drawingml/2006/picture">
                  <pic:nvPicPr>
                    <pic:cNvPr id="23" name="HBPicture" descr="GB"/>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a:ln>
                      <a:noFill/>
                    </a:ln>
                  </pic:spPr>
                </pic:pic>
              </a:graphicData>
            </a:graphic>
          </wp:anchor>
        </w:drawing>
      </w:r>
      <w:r>
        <w:rPr>
          <w:noProof/>
        </w:rPr>
        <mc:AlternateContent>
          <mc:Choice Requires="wps">
            <w:drawing>
              <wp:anchor distT="0" distB="0" distL="114300" distR="114300" simplePos="0" relativeHeight="251667456" behindDoc="0" locked="0" layoutInCell="0" allowOverlap="1" wp14:anchorId="0B6E0657" wp14:editId="16F5E5B0">
                <wp:simplePos x="0" y="0"/>
                <wp:positionH relativeFrom="column">
                  <wp:posOffset>0</wp:posOffset>
                </wp:positionH>
                <wp:positionV relativeFrom="paragraph">
                  <wp:posOffset>8890000</wp:posOffset>
                </wp:positionV>
                <wp:extent cx="6121400" cy="0"/>
                <wp:effectExtent l="0" t="0" r="0" b="0"/>
                <wp:wrapNone/>
                <wp:docPr id="2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a:effectLst/>
                      </wps:spPr>
                      <wps:bodyPr/>
                    </wps:wsp>
                  </a:graphicData>
                </a:graphic>
              </wp:anchor>
            </w:drawing>
          </mc:Choice>
          <mc:Fallback>
            <w:pict>
              <v:line w14:anchorId="2B10A69F" id="Line 10"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" o:allowincell="f" strokecolor="#080000" strokeweight="1pt"/>
            </w:pict>
          </mc:Fallback>
        </mc:AlternateContent>
      </w:r>
      <w:r>
        <w:rPr>
          <w:noProof/>
        </w:rPr>
        <mc:AlternateContent>
          <mc:Choice Requires="wps">
            <w:drawing>
              <wp:anchor distT="0" distB="0" distL="114300" distR="114300" simplePos="0" relativeHeight="251666432" behindDoc="0" locked="0" layoutInCell="0" allowOverlap="1" wp14:anchorId="72795F9C" wp14:editId="3555D93C">
                <wp:simplePos x="0" y="0"/>
                <wp:positionH relativeFrom="column">
                  <wp:posOffset>0</wp:posOffset>
                </wp:positionH>
                <wp:positionV relativeFrom="paragraph">
                  <wp:posOffset>2273300</wp:posOffset>
                </wp:positionV>
                <wp:extent cx="6121400" cy="0"/>
                <wp:effectExtent l="0" t="0" r="0" b="0"/>
                <wp:wrapNone/>
                <wp:docPr id="2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a:effectLst/>
                      </wps:spPr>
                      <wps:bodyPr/>
                    </wps:wsp>
                  </a:graphicData>
                </a:graphic>
              </wp:anchor>
            </w:drawing>
          </mc:Choice>
          <mc:Fallback>
            <w:pict>
              <v:line w14:anchorId="57F47280" id="Line 9"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" o:allowincell="f" strokecolor="#080000" strokeweight="1pt"/>
            </w:pict>
          </mc:Fallback>
        </mc:AlternateContent>
      </w:r>
      <w:r>
        <w:rPr>
          <w:noProof/>
        </w:rPr>
        <mc:AlternateContent>
          <mc:Choice Requires="wps">
            <w:drawing>
              <wp:anchor distT="0" distB="0" distL="114300" distR="114300" simplePos="0" relativeHeight="251665408" behindDoc="0" locked="1" layoutInCell="0" allowOverlap="1" wp14:anchorId="397BAC7D" wp14:editId="5894FB25">
                <wp:simplePos x="0" y="0"/>
                <wp:positionH relativeFrom="margin">
                  <wp:posOffset>0</wp:posOffset>
                </wp:positionH>
                <wp:positionV relativeFrom="margin">
                  <wp:posOffset>8939530</wp:posOffset>
                </wp:positionV>
                <wp:extent cx="6120130" cy="629285"/>
                <wp:effectExtent l="0" t="0" r="6350" b="10795"/>
                <wp:wrapNone/>
                <wp:docPr id="25"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629285"/>
                        </a:xfrm>
                        <a:prstGeom prst="rect">
                          <a:avLst/>
                        </a:prstGeom>
                        <a:solidFill>
                          <a:srgbClr val="FFFFFF"/>
                        </a:solidFill>
                        <a:ln>
                          <a:noFill/>
                        </a:ln>
                        <a:effectLst/>
                      </wps:spPr>
                      <wps:txbx>
                        <w:txbxContent>
                          <w:p w14:paraId="04D8C661" w14:textId="77777777" w:rsidR="0071690F" w:rsidRDefault="008404B2">
                            <w:pPr>
                              <w:pStyle w:val="afffc"/>
                            </w:pPr>
                            <w:r>
                              <w:rPr>
                                <w:noProof/>
                              </w:rPr>
                              <w:drawing>
                                <wp:inline distT="0" distB="0" distL="0" distR="0" wp14:anchorId="6CE7C7FB" wp14:editId="12EFD775">
                                  <wp:extent cx="3314700" cy="629285"/>
                                  <wp:effectExtent l="0" t="0" r="0" b="0"/>
                                  <wp:docPr id="2082896097" name="图片 2082896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2896097" name="图片 20828960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314700" cy="629285"/>
                                          </a:xfrm>
                                          <a:prstGeom prst="rect">
                                            <a:avLst/>
                                          </a:prstGeom>
                                          <a:noFill/>
                                          <a:ln>
                                            <a:noFill/>
                                          </a:ln>
                                        </pic:spPr>
                                      </pic:pic>
                                    </a:graphicData>
                                  </a:graphic>
                                </wp:inline>
                              </w:drawing>
                            </w:r>
                            <w:r>
                              <w:rPr>
                                <w:noProof/>
                              </w:rPr>
                              <w:drawing>
                                <wp:inline distT="0" distB="0" distL="0" distR="0" wp14:anchorId="16294CF1" wp14:editId="49797E2F">
                                  <wp:extent cx="5000625" cy="561975"/>
                                  <wp:effectExtent l="19050" t="0" r="9525" b="0"/>
                                  <wp:docPr id="1881968980" name="图片 1881968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968980" name="图片 1881968980"/>
                                          <pic:cNvPicPr>
                                            <a:picLocks noChangeAspect="1" noChangeArrowheads="1"/>
                                          </pic:cNvPicPr>
                                        </pic:nvPicPr>
                                        <pic:blipFill>
                                          <a:blip r:embed="rId11"/>
                                          <a:srcRect/>
                                          <a:stretch>
                                            <a:fillRect/>
                                          </a:stretch>
                                        </pic:blipFill>
                                        <pic:spPr>
                                          <a:xfrm>
                                            <a:off x="0" y="0"/>
                                            <a:ext cx="5000625" cy="561975"/>
                                          </a:xfrm>
                                          <a:prstGeom prst="rect">
                                            <a:avLst/>
                                          </a:prstGeom>
                                          <a:noFill/>
                                          <a:ln w="9525">
                                            <a:noFill/>
                                            <a:miter lim="800000"/>
                                            <a:headEnd/>
                                            <a:tailEnd/>
                                          </a:ln>
                                        </pic:spPr>
                                      </pic:pic>
                                    </a:graphicData>
                                  </a:graphic>
                                </wp:inline>
                              </w:drawing>
                            </w:r>
                            <w:r>
                              <w:rPr>
                                <w:noProof/>
                              </w:rPr>
                              <w:drawing>
                                <wp:inline distT="0" distB="0" distL="0" distR="0" wp14:anchorId="54EAB999" wp14:editId="4BDF0B55">
                                  <wp:extent cx="4838700" cy="561975"/>
                                  <wp:effectExtent l="0" t="0" r="0" b="9525"/>
                                  <wp:docPr id="226615603" name="图片 226615603" descr="GBSend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615603" name="图片 226615603" descr="GBSendCle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838700" cy="561975"/>
                                          </a:xfrm>
                                          <a:prstGeom prst="rect">
                                            <a:avLst/>
                                          </a:prstGeom>
                                          <a:noFill/>
                                          <a:ln>
                                            <a:noFill/>
                                          </a:ln>
                                        </pic:spPr>
                                      </pic:pic>
                                    </a:graphicData>
                                  </a:graphic>
                                </wp:inline>
                              </w:drawing>
                            </w:r>
                          </w:p>
                          <w:p w14:paraId="0B3F2925" w14:textId="77777777" w:rsidR="0071690F" w:rsidRDefault="0071690F"/>
                        </w:txbxContent>
                      </wps:txbx>
                      <wps:bodyPr rot="0" vert="horz" wrap="square" lIns="0" tIns="0" rIns="0" bIns="0" anchor="t" anchorCtr="0" upright="1">
                        <a:noAutofit/>
                      </wps:bodyPr>
                    </wps:wsp>
                  </a:graphicData>
                </a:graphic>
              </wp:anchor>
            </w:drawing>
          </mc:Choice>
          <mc:Fallback>
            <w:pict>
              <v:shapetype w14:anchorId="397BAC7D" id="_x0000_t202" coordsize="21600,21600" o:spt="202" path="m,l,21600r21600,l21600,xe">
                <v:stroke joinstyle="miter"/>
                <v:path gradientshapeok="t" o:connecttype="rect"/>
              </v:shapetype>
              <v:shape id="fmFrame7" o:spid="_x0000_s1026" type="#_x0000_t202" style="position:absolute;left:0;text-align:left;margin-left:0;margin-top:703.9pt;width:481.9pt;height:49.55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" o:allowincell="f" stroked="f">
                <v:textbox inset="0,0,0,0">
                  <w:txbxContent>
                    <w:p w14:paraId="04D8C661" w14:textId="77777777" w:rsidR="0071690F" w:rsidRDefault="008404B2">
                      <w:pPr>
                        <w:pStyle w:val="afffc"/>
                      </w:pPr>
                      <w:r>
                        <w:rPr>
                          <w:noProof/>
                        </w:rPr>
                        <w:drawing>
                          <wp:inline distT="0" distB="0" distL="0" distR="0" wp14:anchorId="6CE7C7FB" wp14:editId="12EFD775">
                            <wp:extent cx="3314700" cy="629285"/>
                            <wp:effectExtent l="0" t="0" r="0" b="0"/>
                            <wp:docPr id="2082896097" name="图片 2082896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2896097" name="图片 20828960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314700" cy="629285"/>
                                    </a:xfrm>
                                    <a:prstGeom prst="rect">
                                      <a:avLst/>
                                    </a:prstGeom>
                                    <a:noFill/>
                                    <a:ln>
                                      <a:noFill/>
                                    </a:ln>
                                  </pic:spPr>
                                </pic:pic>
                              </a:graphicData>
                            </a:graphic>
                          </wp:inline>
                        </w:drawing>
                      </w:r>
                      <w:r>
                        <w:rPr>
                          <w:noProof/>
                        </w:rPr>
                        <w:drawing>
                          <wp:inline distT="0" distB="0" distL="0" distR="0" wp14:anchorId="16294CF1" wp14:editId="49797E2F">
                            <wp:extent cx="5000625" cy="561975"/>
                            <wp:effectExtent l="19050" t="0" r="9525" b="0"/>
                            <wp:docPr id="1881968980" name="图片 1881968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968980" name="图片 1881968980"/>
                                    <pic:cNvPicPr>
                                      <a:picLocks noChangeAspect="1" noChangeArrowheads="1"/>
                                    </pic:cNvPicPr>
                                  </pic:nvPicPr>
                                  <pic:blipFill>
                                    <a:blip r:embed="rId11"/>
                                    <a:srcRect/>
                                    <a:stretch>
                                      <a:fillRect/>
                                    </a:stretch>
                                  </pic:blipFill>
                                  <pic:spPr>
                                    <a:xfrm>
                                      <a:off x="0" y="0"/>
                                      <a:ext cx="5000625" cy="561975"/>
                                    </a:xfrm>
                                    <a:prstGeom prst="rect">
                                      <a:avLst/>
                                    </a:prstGeom>
                                    <a:noFill/>
                                    <a:ln w="9525">
                                      <a:noFill/>
                                      <a:miter lim="800000"/>
                                      <a:headEnd/>
                                      <a:tailEnd/>
                                    </a:ln>
                                  </pic:spPr>
                                </pic:pic>
                              </a:graphicData>
                            </a:graphic>
                          </wp:inline>
                        </w:drawing>
                      </w:r>
                      <w:r>
                        <w:rPr>
                          <w:noProof/>
                        </w:rPr>
                        <w:drawing>
                          <wp:inline distT="0" distB="0" distL="0" distR="0" wp14:anchorId="54EAB999" wp14:editId="4BDF0B55">
                            <wp:extent cx="4838700" cy="561975"/>
                            <wp:effectExtent l="0" t="0" r="0" b="9525"/>
                            <wp:docPr id="226615603" name="图片 226615603" descr="GBSend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615603" name="图片 226615603" descr="GBSendCle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838700" cy="561975"/>
                                    </a:xfrm>
                                    <a:prstGeom prst="rect">
                                      <a:avLst/>
                                    </a:prstGeom>
                                    <a:noFill/>
                                    <a:ln>
                                      <a:noFill/>
                                    </a:ln>
                                  </pic:spPr>
                                </pic:pic>
                              </a:graphicData>
                            </a:graphic>
                          </wp:inline>
                        </w:drawing>
                      </w:r>
                    </w:p>
                    <w:p w14:paraId="0B3F2925" w14:textId="77777777" w:rsidR="0071690F" w:rsidRDefault="0071690F"/>
                  </w:txbxContent>
                </v:textbox>
                <w10:wrap anchorx="margin" anchory="margin"/>
                <w10:anchorlock/>
              </v:shape>
            </w:pict>
          </mc:Fallback>
        </mc:AlternateContent>
      </w:r>
      <w:r>
        <w:rPr>
          <w:noProof/>
        </w:rPr>
        <mc:AlternateContent>
          <mc:Choice Requires="wps">
            <w:drawing>
              <wp:anchor distT="0" distB="0" distL="114300" distR="114300" simplePos="0" relativeHeight="251664384" behindDoc="0" locked="1" layoutInCell="0" allowOverlap="1" wp14:anchorId="66739C12" wp14:editId="7C375260">
                <wp:simplePos x="0" y="0"/>
                <wp:positionH relativeFrom="margin">
                  <wp:posOffset>4100830</wp:posOffset>
                </wp:positionH>
                <wp:positionV relativeFrom="margin">
                  <wp:posOffset>8563610</wp:posOffset>
                </wp:positionV>
                <wp:extent cx="2019300" cy="312420"/>
                <wp:effectExtent l="0" t="0" r="7620" b="7620"/>
                <wp:wrapNone/>
                <wp:docPr id="24"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14:paraId="32B881DB" w14:textId="77777777" w:rsidR="0071690F" w:rsidRDefault="008404B2">
                            <w:pPr>
                              <w:pStyle w:val="affffc"/>
                            </w:pPr>
                            <w:r>
                              <w:rPr>
                                <w:rFonts w:hint="eastAsia"/>
                              </w:rPr>
                              <w:t>××××</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anchor>
            </w:drawing>
          </mc:Choice>
          <mc:Fallback>
            <w:pict>
              <v:shape w14:anchorId="66739C12" id="fmFrame6" o:spid="_x0000_s1027" type="#_x0000_t202" style="position:absolute;left:0;text-align:left;margin-left:322.9pt;margin-top:674.3pt;width:159pt;height:24.6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" o:allowincell="f" stroked="f">
                <v:textbox inset="0,0,0,0">
                  <w:txbxContent>
                    <w:p w14:paraId="32B881DB" w14:textId="77777777" w:rsidR="0071690F" w:rsidRDefault="008404B2">
                      <w:pPr>
                        <w:pStyle w:val="affffc"/>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63360" behindDoc="0" locked="1" layoutInCell="0" allowOverlap="1" wp14:anchorId="71602608" wp14:editId="109FF62C">
                <wp:simplePos x="0" y="0"/>
                <wp:positionH relativeFrom="margin">
                  <wp:posOffset>0</wp:posOffset>
                </wp:positionH>
                <wp:positionV relativeFrom="margin">
                  <wp:posOffset>8563610</wp:posOffset>
                </wp:positionV>
                <wp:extent cx="2019300" cy="312420"/>
                <wp:effectExtent l="0" t="0" r="7620" b="7620"/>
                <wp:wrapNone/>
                <wp:docPr id="6"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14:paraId="0844245B" w14:textId="77777777" w:rsidR="0071690F" w:rsidRDefault="008404B2">
                            <w:pPr>
                              <w:pStyle w:val="afffd"/>
                            </w:pPr>
                            <w:r>
                              <w:rPr>
                                <w:rFonts w:hint="eastAsia"/>
                              </w:rPr>
                              <w:t>××××</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anchor>
            </w:drawing>
          </mc:Choice>
          <mc:Fallback>
            <w:pict>
              <v:shape w14:anchorId="71602608" id="fmFrame5" o:spid="_x0000_s1028" type="#_x0000_t202" style="position:absolute;left:0;text-align:left;margin-left:0;margin-top:674.3pt;width:159pt;height:24.6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" o:allowincell="f" stroked="f">
                <v:textbox inset="0,0,0,0">
                  <w:txbxContent>
                    <w:p w14:paraId="0844245B" w14:textId="77777777" w:rsidR="0071690F" w:rsidRDefault="008404B2">
                      <w:pPr>
                        <w:pStyle w:val="afffd"/>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62336" behindDoc="0" locked="1" layoutInCell="0" allowOverlap="1" wp14:anchorId="63B3B3CC" wp14:editId="000593B2">
                <wp:simplePos x="0" y="0"/>
                <wp:positionH relativeFrom="margin">
                  <wp:posOffset>0</wp:posOffset>
                </wp:positionH>
                <wp:positionV relativeFrom="margin">
                  <wp:posOffset>3635375</wp:posOffset>
                </wp:positionV>
                <wp:extent cx="5969000" cy="4681220"/>
                <wp:effectExtent l="0" t="0" r="5080" b="12700"/>
                <wp:wrapNone/>
                <wp:docPr id="3"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a:effectLst/>
                      </wps:spPr>
                      <wps:txbx>
                        <w:txbxContent>
                          <w:p w14:paraId="0417E09E" w14:textId="77777777" w:rsidR="0071690F" w:rsidRDefault="008404B2">
                            <w:pPr>
                              <w:spacing w:beforeLines="100" w:before="312" w:afterLines="100" w:after="312" w:line="520" w:lineRule="exact"/>
                              <w:jc w:val="center"/>
                              <w:rPr>
                                <w:rFonts w:eastAsia="黑体"/>
                                <w:sz w:val="52"/>
                                <w:szCs w:val="52"/>
                              </w:rPr>
                            </w:pPr>
                            <w:r>
                              <w:rPr>
                                <w:rFonts w:eastAsia="黑体" w:hint="eastAsia"/>
                                <w:sz w:val="52"/>
                                <w:szCs w:val="52"/>
                              </w:rPr>
                              <w:t>冷热水用分集水器</w:t>
                            </w:r>
                          </w:p>
                          <w:p w14:paraId="2310CBD1" w14:textId="77777777" w:rsidR="0071690F" w:rsidRDefault="008404B2">
                            <w:pPr>
                              <w:spacing w:line="520" w:lineRule="exact"/>
                              <w:jc w:val="center"/>
                              <w:rPr>
                                <w:b/>
                                <w:bCs/>
                                <w:kern w:val="0"/>
                                <w:sz w:val="28"/>
                                <w:szCs w:val="28"/>
                              </w:rPr>
                            </w:pPr>
                            <w:r>
                              <w:rPr>
                                <w:b/>
                                <w:bCs/>
                                <w:kern w:val="0"/>
                                <w:sz w:val="28"/>
                                <w:szCs w:val="28"/>
                              </w:rPr>
                              <w:t>Distribution manifold of cold/hot water</w:t>
                            </w:r>
                          </w:p>
                          <w:p w14:paraId="5667D02A" w14:textId="77777777" w:rsidR="0071690F" w:rsidRDefault="008404B2">
                            <w:pPr>
                              <w:pStyle w:val="affff1"/>
                              <w:rPr>
                                <w:sz w:val="22"/>
                                <w:lang w:val="pt-PT"/>
                              </w:rPr>
                            </w:pPr>
                            <w:r>
                              <w:rPr>
                                <w:rFonts w:hint="eastAsia"/>
                                <w:sz w:val="22"/>
                                <w:lang w:val="pt-PT"/>
                              </w:rPr>
                              <w:t>（征求意见稿）</w:t>
                            </w:r>
                          </w:p>
                        </w:txbxContent>
                      </wps:txbx>
                      <wps:bodyPr rot="0" vert="horz" wrap="square" lIns="0" tIns="0" rIns="0" bIns="0" anchor="t" anchorCtr="0" upright="1">
                        <a:noAutofit/>
                      </wps:bodyPr>
                    </wps:wsp>
                  </a:graphicData>
                </a:graphic>
              </wp:anchor>
            </w:drawing>
          </mc:Choice>
          <mc:Fallback>
            <w:pict>
              <v:shape w14:anchorId="63B3B3CC" id="fmFrame4" o:spid="_x0000_s1029" type="#_x0000_t202" style="position:absolute;left:0;text-align:left;margin-left:0;margin-top:286.25pt;width:470pt;height:368.6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" o:allowincell="f" stroked="f">
                <v:textbox inset="0,0,0,0">
                  <w:txbxContent>
                    <w:p w14:paraId="0417E09E" w14:textId="77777777" w:rsidR="0071690F" w:rsidRDefault="008404B2">
                      <w:pPr>
                        <w:spacing w:beforeLines="100" w:before="312" w:afterLines="100" w:after="312" w:line="520" w:lineRule="exact"/>
                        <w:jc w:val="center"/>
                        <w:rPr>
                          <w:rFonts w:eastAsia="黑体"/>
                          <w:sz w:val="52"/>
                          <w:szCs w:val="52"/>
                        </w:rPr>
                      </w:pPr>
                      <w:r>
                        <w:rPr>
                          <w:rFonts w:eastAsia="黑体" w:hint="eastAsia"/>
                          <w:sz w:val="52"/>
                          <w:szCs w:val="52"/>
                        </w:rPr>
                        <w:t>冷热水用分集水器</w:t>
                      </w:r>
                    </w:p>
                    <w:p w14:paraId="2310CBD1" w14:textId="77777777" w:rsidR="0071690F" w:rsidRDefault="008404B2">
                      <w:pPr>
                        <w:spacing w:line="520" w:lineRule="exact"/>
                        <w:jc w:val="center"/>
                        <w:rPr>
                          <w:b/>
                          <w:bCs/>
                          <w:kern w:val="0"/>
                          <w:sz w:val="28"/>
                          <w:szCs w:val="28"/>
                        </w:rPr>
                      </w:pPr>
                      <w:r>
                        <w:rPr>
                          <w:b/>
                          <w:bCs/>
                          <w:kern w:val="0"/>
                          <w:sz w:val="28"/>
                          <w:szCs w:val="28"/>
                        </w:rPr>
                        <w:t>Distribution manifold of cold/hot water</w:t>
                      </w:r>
                    </w:p>
                    <w:p w14:paraId="5667D02A" w14:textId="77777777" w:rsidR="0071690F" w:rsidRDefault="008404B2">
                      <w:pPr>
                        <w:pStyle w:val="affff1"/>
                        <w:rPr>
                          <w:sz w:val="22"/>
                          <w:lang w:val="pt-PT"/>
                        </w:rPr>
                      </w:pPr>
                      <w:r>
                        <w:rPr>
                          <w:rFonts w:hint="eastAsia"/>
                          <w:sz w:val="22"/>
                          <w:lang w:val="pt-PT"/>
                        </w:rPr>
                        <w:t>（征求意见稿）</w:t>
                      </w:r>
                    </w:p>
                  </w:txbxContent>
                </v:textbox>
                <w10:wrap anchorx="margin" anchory="margin"/>
                <w10:anchorlock/>
              </v:shape>
            </w:pict>
          </mc:Fallback>
        </mc:AlternateContent>
      </w:r>
      <w:r>
        <w:rPr>
          <w:noProof/>
        </w:rPr>
        <mc:AlternateContent>
          <mc:Choice Requires="wps">
            <w:drawing>
              <wp:anchor distT="0" distB="0" distL="114300" distR="114300" simplePos="0" relativeHeight="251661312" behindDoc="0" locked="1" layoutInCell="0" allowOverlap="1" wp14:anchorId="70FFCD6E" wp14:editId="2078F6E4">
                <wp:simplePos x="0" y="0"/>
                <wp:positionH relativeFrom="margin">
                  <wp:posOffset>0</wp:posOffset>
                </wp:positionH>
                <wp:positionV relativeFrom="margin">
                  <wp:posOffset>1401445</wp:posOffset>
                </wp:positionV>
                <wp:extent cx="5934075" cy="579755"/>
                <wp:effectExtent l="0" t="0" r="9525" b="14605"/>
                <wp:wrapNone/>
                <wp:docPr id="2"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579755"/>
                        </a:xfrm>
                        <a:prstGeom prst="rect">
                          <a:avLst/>
                        </a:prstGeom>
                        <a:solidFill>
                          <a:srgbClr val="FFFFFF"/>
                        </a:solidFill>
                        <a:ln>
                          <a:noFill/>
                        </a:ln>
                        <a:effectLst/>
                      </wps:spPr>
                      <wps:txbx>
                        <w:txbxContent>
                          <w:p w14:paraId="7655BD93" w14:textId="77777777" w:rsidR="0071690F" w:rsidRDefault="008404B2">
                            <w:pPr>
                              <w:pStyle w:val="22"/>
                              <w:spacing w:beforeLines="20" w:before="62"/>
                            </w:pPr>
                            <w:r>
                              <w:t xml:space="preserve">GB/T </w:t>
                            </w:r>
                            <w:r>
                              <w:rPr>
                                <w:rFonts w:hint="eastAsia"/>
                              </w:rPr>
                              <w:t>29730</w:t>
                            </w:r>
                            <w:r>
                              <w:t>—××××</w:t>
                            </w:r>
                          </w:p>
                          <w:p w14:paraId="608FCE76" w14:textId="03E96737" w:rsidR="00073710" w:rsidRPr="00073710" w:rsidRDefault="00073710">
                            <w:pPr>
                              <w:pStyle w:val="22"/>
                              <w:spacing w:beforeLines="20" w:before="62"/>
                              <w:rPr>
                                <w:sz w:val="24"/>
                                <w:szCs w:val="24"/>
                              </w:rPr>
                            </w:pPr>
                            <w:r w:rsidRPr="00073710">
                              <w:rPr>
                                <w:rFonts w:hint="eastAsia"/>
                                <w:sz w:val="24"/>
                                <w:szCs w:val="24"/>
                              </w:rPr>
                              <w:t>代替</w:t>
                            </w:r>
                            <w:r w:rsidRPr="00073710">
                              <w:rPr>
                                <w:rFonts w:hint="eastAsia"/>
                                <w:sz w:val="24"/>
                                <w:szCs w:val="24"/>
                              </w:rPr>
                              <w:t>GB</w:t>
                            </w:r>
                            <w:r w:rsidRPr="00073710">
                              <w:rPr>
                                <w:sz w:val="24"/>
                                <w:szCs w:val="24"/>
                              </w:rPr>
                              <w:t>/T 29730—2013</w:t>
                            </w:r>
                          </w:p>
                          <w:p w14:paraId="44A06FE6" w14:textId="77777777" w:rsidR="00073710" w:rsidRDefault="00073710">
                            <w:pPr>
                              <w:pStyle w:val="22"/>
                              <w:spacing w:beforeLines="20" w:before="62"/>
                            </w:pPr>
                          </w:p>
                          <w:p w14:paraId="5256B972" w14:textId="77777777" w:rsidR="0071690F" w:rsidRDefault="0071690F">
                            <w:pPr>
                              <w:pStyle w:val="22"/>
                              <w:wordWrap w:val="0"/>
                              <w:spacing w:beforeLines="20" w:before="62"/>
                              <w:rPr>
                                <w:sz w:val="24"/>
                                <w:szCs w:val="24"/>
                                <w:shd w:val="clear" w:color="auto" w:fill="DEEAF6" w:themeFill="accent1" w:themeFillTint="33"/>
                              </w:rPr>
                            </w:pPr>
                          </w:p>
                          <w:p w14:paraId="64152CCB" w14:textId="77777777" w:rsidR="0071690F" w:rsidRDefault="0071690F">
                            <w:pPr>
                              <w:pStyle w:val="22"/>
                              <w:spacing w:beforeLines="20" w:before="62"/>
                            </w:pPr>
                          </w:p>
                          <w:p w14:paraId="1B64548B" w14:textId="77777777" w:rsidR="0071690F" w:rsidRDefault="0071690F">
                            <w:pPr>
                              <w:pStyle w:val="afffe"/>
                              <w:spacing w:before="0"/>
                              <w:ind w:right="210"/>
                            </w:pPr>
                          </w:p>
                        </w:txbxContent>
                      </wps:txbx>
                      <wps:bodyPr rot="0" vert="horz" wrap="square" lIns="0" tIns="0" rIns="0" bIns="0" anchor="t" anchorCtr="0" upright="1">
                        <a:noAutofit/>
                      </wps:bodyPr>
                    </wps:wsp>
                  </a:graphicData>
                </a:graphic>
              </wp:anchor>
            </w:drawing>
          </mc:Choice>
          <mc:Fallback>
            <w:pict>
              <v:shape w14:anchorId="70FFCD6E" id="fmFrame3" o:spid="_x0000_s1030" type="#_x0000_t202" style="position:absolute;left:0;text-align:left;margin-left:0;margin-top:110.35pt;width:467.25pt;height:45.65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" o:allowincell="f" stroked="f">
                <v:textbox inset="0,0,0,0">
                  <w:txbxContent>
                    <w:p w14:paraId="7655BD93" w14:textId="77777777" w:rsidR="0071690F" w:rsidRDefault="008404B2">
                      <w:pPr>
                        <w:pStyle w:val="22"/>
                        <w:spacing w:beforeLines="20" w:before="62"/>
                      </w:pPr>
                      <w:r>
                        <w:t xml:space="preserve">GB/T </w:t>
                      </w:r>
                      <w:r>
                        <w:rPr>
                          <w:rFonts w:hint="eastAsia"/>
                        </w:rPr>
                        <w:t>29730</w:t>
                      </w:r>
                      <w:r>
                        <w:t>—××××</w:t>
                      </w:r>
                    </w:p>
                    <w:p w14:paraId="608FCE76" w14:textId="03E96737" w:rsidR="00073710" w:rsidRPr="00073710" w:rsidRDefault="00073710">
                      <w:pPr>
                        <w:pStyle w:val="22"/>
                        <w:spacing w:beforeLines="20" w:before="62"/>
                        <w:rPr>
                          <w:sz w:val="24"/>
                          <w:szCs w:val="24"/>
                        </w:rPr>
                      </w:pPr>
                      <w:r w:rsidRPr="00073710">
                        <w:rPr>
                          <w:rFonts w:hint="eastAsia"/>
                          <w:sz w:val="24"/>
                          <w:szCs w:val="24"/>
                        </w:rPr>
                        <w:t>代替</w:t>
                      </w:r>
                      <w:r w:rsidRPr="00073710">
                        <w:rPr>
                          <w:rFonts w:hint="eastAsia"/>
                          <w:sz w:val="24"/>
                          <w:szCs w:val="24"/>
                        </w:rPr>
                        <w:t>GB</w:t>
                      </w:r>
                      <w:r w:rsidRPr="00073710">
                        <w:rPr>
                          <w:sz w:val="24"/>
                          <w:szCs w:val="24"/>
                        </w:rPr>
                        <w:t>/T 29730—2013</w:t>
                      </w:r>
                    </w:p>
                    <w:p w14:paraId="44A06FE6" w14:textId="77777777" w:rsidR="00073710" w:rsidRDefault="00073710">
                      <w:pPr>
                        <w:pStyle w:val="22"/>
                        <w:spacing w:beforeLines="20" w:before="62"/>
                      </w:pPr>
                    </w:p>
                    <w:p w14:paraId="5256B972" w14:textId="77777777" w:rsidR="0071690F" w:rsidRDefault="0071690F">
                      <w:pPr>
                        <w:pStyle w:val="22"/>
                        <w:wordWrap w:val="0"/>
                        <w:spacing w:beforeLines="20" w:before="62"/>
                        <w:rPr>
                          <w:sz w:val="24"/>
                          <w:szCs w:val="24"/>
                          <w:shd w:val="clear" w:color="auto" w:fill="DEEAF6" w:themeFill="accent1" w:themeFillTint="33"/>
                        </w:rPr>
                      </w:pPr>
                    </w:p>
                    <w:p w14:paraId="64152CCB" w14:textId="77777777" w:rsidR="0071690F" w:rsidRDefault="0071690F">
                      <w:pPr>
                        <w:pStyle w:val="22"/>
                        <w:spacing w:beforeLines="20" w:before="62"/>
                      </w:pPr>
                    </w:p>
                    <w:p w14:paraId="1B64548B" w14:textId="77777777" w:rsidR="0071690F" w:rsidRDefault="0071690F">
                      <w:pPr>
                        <w:pStyle w:val="afffe"/>
                        <w:spacing w:before="0"/>
                        <w:ind w:right="210"/>
                      </w:pPr>
                    </w:p>
                  </w:txbxContent>
                </v:textbox>
                <w10:wrap anchorx="margin" anchory="margin"/>
                <w10:anchorlock/>
              </v:shape>
            </w:pict>
          </mc:Fallback>
        </mc:AlternateContent>
      </w:r>
      <w:r>
        <w:rPr>
          <w:noProof/>
        </w:rPr>
        <mc:AlternateContent>
          <mc:Choice Requires="wps">
            <w:drawing>
              <wp:anchor distT="0" distB="0" distL="114300" distR="114300" simplePos="0" relativeHeight="251660288" behindDoc="0" locked="1" layoutInCell="0" allowOverlap="1" wp14:anchorId="5BA448E4" wp14:editId="488D3848">
                <wp:simplePos x="0" y="0"/>
                <wp:positionH relativeFrom="margin">
                  <wp:posOffset>0</wp:posOffset>
                </wp:positionH>
                <wp:positionV relativeFrom="margin">
                  <wp:posOffset>1010920</wp:posOffset>
                </wp:positionV>
                <wp:extent cx="6120130" cy="391160"/>
                <wp:effectExtent l="0" t="0" r="6350" b="5080"/>
                <wp:wrapNone/>
                <wp:docPr id="1"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ffectLst/>
                      </wps:spPr>
                      <wps:txbx>
                        <w:txbxContent>
                          <w:p w14:paraId="34786FFC" w14:textId="77777777" w:rsidR="0071690F" w:rsidRDefault="008404B2">
                            <w:pPr>
                              <w:pStyle w:val="afff3"/>
                            </w:pPr>
                            <w:r>
                              <w:rPr>
                                <w:rFonts w:hint="eastAsia"/>
                              </w:rPr>
                              <w:t>中华人民共和国国家标准</w:t>
                            </w:r>
                          </w:p>
                        </w:txbxContent>
                      </wps:txbx>
                      <wps:bodyPr rot="0" vert="horz" wrap="square" lIns="0" tIns="0" rIns="0" bIns="0" anchor="t" anchorCtr="0" upright="1">
                        <a:noAutofit/>
                      </wps:bodyPr>
                    </wps:wsp>
                  </a:graphicData>
                </a:graphic>
              </wp:anchor>
            </w:drawing>
          </mc:Choice>
          <mc:Fallback>
            <w:pict>
              <v:shape w14:anchorId="5BA448E4" id="fmFrame2" o:spid="_x0000_s1031" type="#_x0000_t202" style="position:absolute;left:0;text-align:left;margin-left:0;margin-top:79.6pt;width:481.9pt;height:30.8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" o:allowincell="f" stroked="f">
                <v:textbox inset="0,0,0,0">
                  <w:txbxContent>
                    <w:p w14:paraId="34786FFC" w14:textId="77777777" w:rsidR="0071690F" w:rsidRDefault="008404B2">
                      <w:pPr>
                        <w:pStyle w:val="afff3"/>
                      </w:pPr>
                      <w:r>
                        <w:rPr>
                          <w:rFonts w:hint="eastAsia"/>
                        </w:rPr>
                        <w:t>中华人民共和国国家标准</w:t>
                      </w:r>
                    </w:p>
                  </w:txbxContent>
                </v:textbox>
                <w10:wrap anchorx="margin" anchory="margin"/>
                <w10:anchorlock/>
              </v:shape>
            </w:pict>
          </mc:Fallback>
        </mc:AlternateContent>
      </w:r>
    </w:p>
    <w:p w14:paraId="1929FBD3" w14:textId="77777777" w:rsidR="0071690F" w:rsidRDefault="0071690F"/>
    <w:p w14:paraId="7AAE7F54" w14:textId="77777777" w:rsidR="0071690F" w:rsidRDefault="0071690F"/>
    <w:p w14:paraId="1357A3C4" w14:textId="77777777" w:rsidR="0071690F" w:rsidRDefault="0071690F"/>
    <w:p w14:paraId="24325F8F" w14:textId="77777777" w:rsidR="0071690F" w:rsidRDefault="0071690F"/>
    <w:p w14:paraId="3B88C41F" w14:textId="77777777" w:rsidR="0071690F" w:rsidRDefault="0071690F">
      <w:pPr>
        <w:jc w:val="right"/>
      </w:pPr>
    </w:p>
    <w:p w14:paraId="08D8A491" w14:textId="77777777" w:rsidR="0071690F" w:rsidRDefault="0071690F"/>
    <w:p w14:paraId="7A2E1734" w14:textId="77777777" w:rsidR="0071690F" w:rsidRDefault="0071690F">
      <w:pPr>
        <w:sectPr w:rsidR="0071690F">
          <w:headerReference w:type="even" r:id="rId13"/>
          <w:headerReference w:type="default" r:id="rId14"/>
          <w:footerReference w:type="even" r:id="rId15"/>
          <w:footerReference w:type="default" r:id="rId16"/>
          <w:footerReference w:type="first" r:id="rId17"/>
          <w:pgSz w:w="11907" w:h="16839"/>
          <w:pgMar w:top="567" w:right="851" w:bottom="1361" w:left="1418" w:header="0" w:footer="0" w:gutter="0"/>
          <w:pgNumType w:start="1"/>
          <w:cols w:space="425"/>
          <w:titlePg/>
          <w:docGrid w:type="lines" w:linePitch="312"/>
        </w:sectPr>
      </w:pPr>
    </w:p>
    <w:p w14:paraId="553D1F80" w14:textId="77777777" w:rsidR="0071690F" w:rsidRDefault="008404B2">
      <w:pPr>
        <w:pStyle w:val="af3"/>
        <w:spacing w:beforeLines="50" w:before="156" w:after="0" w:line="360" w:lineRule="auto"/>
        <w:rPr>
          <w:rFonts w:ascii="Times New Roman"/>
        </w:rPr>
      </w:pPr>
      <w:bookmarkStart w:id="2" w:name="_Toc150577230"/>
      <w:bookmarkStart w:id="3" w:name="_Toc150577580"/>
      <w:bookmarkStart w:id="4" w:name="SectionMark2"/>
      <w:bookmarkStart w:id="5" w:name="_Toc150576498"/>
      <w:bookmarkStart w:id="6" w:name="_Toc150576706"/>
      <w:bookmarkEnd w:id="0"/>
      <w:r>
        <w:rPr>
          <w:rFonts w:ascii="Times New Roman"/>
        </w:rPr>
        <w:lastRenderedPageBreak/>
        <w:t>目次</w:t>
      </w:r>
    </w:p>
    <w:p w14:paraId="24EE43D9" w14:textId="77777777" w:rsidR="0071690F" w:rsidRDefault="008404B2">
      <w:pPr>
        <w:pStyle w:val="10"/>
        <w:rPr>
          <w:rFonts w:ascii="Times New Roman"/>
        </w:rPr>
      </w:pPr>
      <w:r>
        <w:rPr>
          <w:rFonts w:ascii="Times New Roman"/>
        </w:rPr>
        <w:fldChar w:fldCharType="begin"/>
      </w:r>
      <w:r>
        <w:rPr>
          <w:rFonts w:ascii="Times New Roman"/>
        </w:rPr>
        <w:instrText xml:space="preserve"> TOC \o "1-3" \h \z \u </w:instrText>
      </w:r>
      <w:r>
        <w:rPr>
          <w:rFonts w:ascii="Times New Roman"/>
        </w:rPr>
        <w:fldChar w:fldCharType="separate"/>
      </w:r>
      <w:hyperlink r:id="rId18" w:anchor="_Toc14421418" w:history="1">
        <w:r>
          <w:rPr>
            <w:rFonts w:ascii="Times New Roman"/>
          </w:rPr>
          <w:t>前言</w:t>
        </w:r>
        <w:r>
          <w:rPr>
            <w:rFonts w:ascii="Times New Roman"/>
          </w:rPr>
          <w:tab/>
          <w:t>Ⅱ</w:t>
        </w:r>
      </w:hyperlink>
    </w:p>
    <w:p w14:paraId="63ADA735" w14:textId="77777777" w:rsidR="0071690F" w:rsidRDefault="008404B2">
      <w:pPr>
        <w:pStyle w:val="10"/>
        <w:rPr>
          <w:rFonts w:ascii="Times New Roman"/>
        </w:rPr>
      </w:pPr>
      <w:hyperlink r:id="rId19" w:anchor="_Toc14421419" w:history="1">
        <w:r>
          <w:rPr>
            <w:rFonts w:ascii="Times New Roman"/>
          </w:rPr>
          <w:t xml:space="preserve">1 </w:t>
        </w:r>
        <w:r>
          <w:rPr>
            <w:rFonts w:ascii="Times New Roman"/>
          </w:rPr>
          <w:t>范围</w:t>
        </w:r>
        <w:r>
          <w:rPr>
            <w:rFonts w:ascii="Times New Roman"/>
          </w:rPr>
          <w:tab/>
          <w:t>1</w:t>
        </w:r>
      </w:hyperlink>
    </w:p>
    <w:p w14:paraId="17F4921E" w14:textId="77777777" w:rsidR="0071690F" w:rsidRDefault="008404B2">
      <w:pPr>
        <w:pStyle w:val="10"/>
        <w:rPr>
          <w:rFonts w:ascii="Times New Roman"/>
        </w:rPr>
      </w:pPr>
      <w:hyperlink r:id="rId20" w:anchor="_Toc14421420" w:history="1">
        <w:r>
          <w:rPr>
            <w:rFonts w:ascii="Times New Roman"/>
          </w:rPr>
          <w:t xml:space="preserve">2 </w:t>
        </w:r>
        <w:r>
          <w:rPr>
            <w:rFonts w:ascii="Times New Roman"/>
          </w:rPr>
          <w:t>规范性引用文件</w:t>
        </w:r>
        <w:r>
          <w:rPr>
            <w:rFonts w:ascii="Times New Roman"/>
          </w:rPr>
          <w:tab/>
          <w:t>1</w:t>
        </w:r>
      </w:hyperlink>
    </w:p>
    <w:p w14:paraId="1C965806" w14:textId="77777777" w:rsidR="0071690F" w:rsidRDefault="008404B2">
      <w:pPr>
        <w:pStyle w:val="10"/>
        <w:rPr>
          <w:rFonts w:ascii="Times New Roman"/>
        </w:rPr>
      </w:pPr>
      <w:hyperlink r:id="rId21" w:anchor="_Toc14421421" w:history="1">
        <w:r>
          <w:rPr>
            <w:rFonts w:ascii="Times New Roman"/>
          </w:rPr>
          <w:t xml:space="preserve">3 </w:t>
        </w:r>
        <w:r>
          <w:rPr>
            <w:rFonts w:ascii="Times New Roman"/>
          </w:rPr>
          <w:t>术语和定义</w:t>
        </w:r>
        <w:r>
          <w:rPr>
            <w:rFonts w:ascii="Times New Roman"/>
          </w:rPr>
          <w:tab/>
          <w:t>2</w:t>
        </w:r>
      </w:hyperlink>
    </w:p>
    <w:p w14:paraId="4EBBB0D3" w14:textId="77777777" w:rsidR="0071690F" w:rsidRDefault="008404B2">
      <w:pPr>
        <w:pStyle w:val="10"/>
        <w:rPr>
          <w:rFonts w:ascii="Times New Roman"/>
        </w:rPr>
      </w:pPr>
      <w:hyperlink r:id="rId22" w:anchor="_Toc14421422" w:history="1">
        <w:r>
          <w:rPr>
            <w:rFonts w:ascii="Times New Roman"/>
          </w:rPr>
          <w:t xml:space="preserve">4 </w:t>
        </w:r>
        <w:r>
          <w:rPr>
            <w:rFonts w:ascii="Times New Roman"/>
          </w:rPr>
          <w:t>分类与标记</w:t>
        </w:r>
        <w:r>
          <w:rPr>
            <w:rFonts w:ascii="Times New Roman"/>
          </w:rPr>
          <w:tab/>
          <w:t>3</w:t>
        </w:r>
      </w:hyperlink>
    </w:p>
    <w:p w14:paraId="117B75E8" w14:textId="77777777" w:rsidR="0071690F" w:rsidRDefault="008404B2">
      <w:pPr>
        <w:pStyle w:val="10"/>
        <w:rPr>
          <w:rFonts w:ascii="Times New Roman"/>
        </w:rPr>
      </w:pPr>
      <w:hyperlink r:id="rId23" w:anchor="_Toc14421423" w:history="1">
        <w:r>
          <w:rPr>
            <w:rFonts w:ascii="Times New Roman"/>
          </w:rPr>
          <w:t xml:space="preserve">5 </w:t>
        </w:r>
        <w:r>
          <w:rPr>
            <w:rFonts w:ascii="Times New Roman"/>
          </w:rPr>
          <w:t>一般要求</w:t>
        </w:r>
        <w:r>
          <w:rPr>
            <w:rFonts w:ascii="Times New Roman"/>
          </w:rPr>
          <w:tab/>
        </w:r>
      </w:hyperlink>
      <w:r>
        <w:rPr>
          <w:rFonts w:ascii="Times New Roman"/>
        </w:rPr>
        <w:t>3</w:t>
      </w:r>
    </w:p>
    <w:p w14:paraId="4867044C" w14:textId="77777777" w:rsidR="0071690F" w:rsidRDefault="008404B2">
      <w:pPr>
        <w:pStyle w:val="10"/>
        <w:rPr>
          <w:rFonts w:ascii="Times New Roman"/>
        </w:rPr>
      </w:pPr>
      <w:hyperlink r:id="rId24" w:anchor="_Toc14421424" w:history="1">
        <w:r>
          <w:rPr>
            <w:rFonts w:ascii="Times New Roman"/>
          </w:rPr>
          <w:t xml:space="preserve">6 </w:t>
        </w:r>
        <w:r>
          <w:rPr>
            <w:rFonts w:ascii="Times New Roman"/>
          </w:rPr>
          <w:t>要求</w:t>
        </w:r>
        <w:r>
          <w:rPr>
            <w:rFonts w:ascii="Times New Roman"/>
          </w:rPr>
          <w:tab/>
        </w:r>
      </w:hyperlink>
      <w:r>
        <w:rPr>
          <w:rFonts w:ascii="Times New Roman"/>
        </w:rPr>
        <w:t>7</w:t>
      </w:r>
    </w:p>
    <w:p w14:paraId="331CA83C" w14:textId="77777777" w:rsidR="0071690F" w:rsidRDefault="008404B2">
      <w:pPr>
        <w:pStyle w:val="10"/>
        <w:rPr>
          <w:rFonts w:ascii="Times New Roman"/>
        </w:rPr>
      </w:pPr>
      <w:hyperlink r:id="rId25" w:anchor="_Toc14421425" w:history="1">
        <w:r>
          <w:rPr>
            <w:rFonts w:ascii="Times New Roman"/>
          </w:rPr>
          <w:t xml:space="preserve">7 </w:t>
        </w:r>
        <w:r>
          <w:rPr>
            <w:rFonts w:ascii="Times New Roman"/>
          </w:rPr>
          <w:t>试验方法</w:t>
        </w:r>
        <w:r>
          <w:rPr>
            <w:rFonts w:ascii="Times New Roman"/>
          </w:rPr>
          <w:tab/>
          <w:t>9</w:t>
        </w:r>
      </w:hyperlink>
    </w:p>
    <w:p w14:paraId="6D6ECA5B" w14:textId="77777777" w:rsidR="0071690F" w:rsidRDefault="008404B2">
      <w:pPr>
        <w:pStyle w:val="10"/>
        <w:rPr>
          <w:rFonts w:ascii="Times New Roman"/>
        </w:rPr>
      </w:pPr>
      <w:hyperlink r:id="rId26" w:anchor="_Toc14421426" w:history="1">
        <w:r>
          <w:rPr>
            <w:rFonts w:ascii="Times New Roman"/>
          </w:rPr>
          <w:t xml:space="preserve">8 </w:t>
        </w:r>
        <w:r>
          <w:rPr>
            <w:rFonts w:ascii="Times New Roman"/>
          </w:rPr>
          <w:t>检验规则</w:t>
        </w:r>
        <w:r>
          <w:rPr>
            <w:rFonts w:ascii="Times New Roman"/>
          </w:rPr>
          <w:tab/>
        </w:r>
      </w:hyperlink>
      <w:r>
        <w:rPr>
          <w:rFonts w:ascii="Times New Roman"/>
        </w:rPr>
        <w:t>12</w:t>
      </w:r>
    </w:p>
    <w:p w14:paraId="4E55E69D" w14:textId="77777777" w:rsidR="0071690F" w:rsidRDefault="008404B2">
      <w:pPr>
        <w:pStyle w:val="10"/>
        <w:rPr>
          <w:rFonts w:ascii="Times New Roman"/>
        </w:rPr>
      </w:pPr>
      <w:hyperlink r:id="rId27" w:anchor="_Toc14421427" w:history="1">
        <w:r>
          <w:rPr>
            <w:rFonts w:ascii="Times New Roman"/>
          </w:rPr>
          <w:t xml:space="preserve">9 </w:t>
        </w:r>
        <w:r>
          <w:rPr>
            <w:rFonts w:ascii="Times New Roman"/>
          </w:rPr>
          <w:t>标志、包装、运输和贮存</w:t>
        </w:r>
        <w:r>
          <w:rPr>
            <w:rFonts w:ascii="Times New Roman"/>
          </w:rPr>
          <w:tab/>
        </w:r>
      </w:hyperlink>
      <w:r>
        <w:rPr>
          <w:rFonts w:ascii="Times New Roman"/>
        </w:rPr>
        <w:t>13</w:t>
      </w:r>
    </w:p>
    <w:p w14:paraId="507D020E" w14:textId="77777777" w:rsidR="0071690F" w:rsidRDefault="008404B2">
      <w:pPr>
        <w:pStyle w:val="10"/>
        <w:rPr>
          <w:rFonts w:ascii="Times New Roman"/>
        </w:rPr>
      </w:pPr>
      <w:hyperlink r:id="rId28" w:anchor="_Toc14421428" w:history="1">
        <w:r>
          <w:rPr>
            <w:rFonts w:ascii="Times New Roman"/>
          </w:rPr>
          <w:t>附录</w:t>
        </w:r>
        <w:r>
          <w:rPr>
            <w:rFonts w:ascii="Times New Roman"/>
          </w:rPr>
          <w:t xml:space="preserve">A  </w:t>
        </w:r>
        <w:r>
          <w:rPr>
            <w:rFonts w:ascii="Times New Roman"/>
          </w:rPr>
          <w:t>（资料性）</w:t>
        </w:r>
        <w:r>
          <w:rPr>
            <w:rFonts w:ascii="Times New Roman"/>
          </w:rPr>
          <w:t xml:space="preserve"> </w:t>
        </w:r>
        <w:r>
          <w:rPr>
            <w:rFonts w:ascii="Times New Roman"/>
          </w:rPr>
          <w:t>分集水器</w:t>
        </w:r>
        <w:r>
          <w:rPr>
            <w:rFonts w:ascii="Times New Roman"/>
          </w:rPr>
          <w:t>支路接头示意图</w:t>
        </w:r>
        <w:r>
          <w:rPr>
            <w:rFonts w:ascii="Times New Roman"/>
          </w:rPr>
          <w:tab/>
        </w:r>
      </w:hyperlink>
      <w:r>
        <w:rPr>
          <w:rFonts w:ascii="Times New Roman"/>
        </w:rPr>
        <w:t>15</w:t>
      </w:r>
    </w:p>
    <w:p w14:paraId="66C4B7F0" w14:textId="77777777" w:rsidR="0071690F" w:rsidRDefault="008404B2">
      <w:pPr>
        <w:pStyle w:val="10"/>
        <w:rPr>
          <w:rFonts w:ascii="Times New Roman"/>
        </w:rPr>
      </w:pPr>
      <w:hyperlink r:id="rId29" w:anchor="_Toc14421428" w:history="1">
        <w:r>
          <w:rPr>
            <w:rFonts w:ascii="Times New Roman"/>
          </w:rPr>
          <w:t>附录</w:t>
        </w:r>
        <w:r>
          <w:rPr>
            <w:rFonts w:ascii="Times New Roman"/>
          </w:rPr>
          <w:t xml:space="preserve">B  </w:t>
        </w:r>
        <w:r>
          <w:rPr>
            <w:rFonts w:ascii="Times New Roman"/>
          </w:rPr>
          <w:t>（资料性）</w:t>
        </w:r>
        <w:r>
          <w:rPr>
            <w:rFonts w:ascii="Times New Roman"/>
          </w:rPr>
          <w:t xml:space="preserve"> </w:t>
        </w:r>
        <w:r>
          <w:rPr>
            <w:rFonts w:ascii="Times New Roman"/>
          </w:rPr>
          <w:t>密封圈验收检验方法</w:t>
        </w:r>
        <w:r>
          <w:rPr>
            <w:rFonts w:ascii="Times New Roman"/>
          </w:rPr>
          <w:tab/>
          <w:t>1</w:t>
        </w:r>
      </w:hyperlink>
      <w:r>
        <w:rPr>
          <w:rFonts w:ascii="Times New Roman"/>
        </w:rPr>
        <w:t>7</w:t>
      </w:r>
    </w:p>
    <w:p w14:paraId="23D15EC3" w14:textId="77777777" w:rsidR="0071690F" w:rsidRDefault="008404B2">
      <w:pPr>
        <w:pStyle w:val="10"/>
        <w:rPr>
          <w:rFonts w:ascii="Times New Roman"/>
        </w:rPr>
      </w:pPr>
      <w:hyperlink r:id="rId30" w:anchor="_Toc14421434" w:history="1"/>
      <w:r>
        <w:rPr>
          <w:rFonts w:ascii="Times New Roman"/>
        </w:rPr>
        <w:fldChar w:fldCharType="end"/>
      </w:r>
    </w:p>
    <w:p w14:paraId="322D19E2" w14:textId="77777777" w:rsidR="0071690F" w:rsidRDefault="0071690F"/>
    <w:p w14:paraId="0746D20A" w14:textId="77777777" w:rsidR="0071690F" w:rsidRDefault="008404B2">
      <w:pPr>
        <w:snapToGrid w:val="0"/>
        <w:ind w:leftChars="1950" w:left="4095" w:rightChars="1950" w:right="4095"/>
        <w:jc w:val="distribute"/>
        <w:rPr>
          <w:sz w:val="32"/>
          <w:szCs w:val="32"/>
        </w:rPr>
      </w:pPr>
      <w:bookmarkStart w:id="7" w:name="_Toc39139704"/>
      <w:bookmarkStart w:id="8" w:name="_Toc39138749"/>
      <w:bookmarkStart w:id="9" w:name="_Toc41031003"/>
      <w:r>
        <w:rPr>
          <w:sz w:val="32"/>
          <w:szCs w:val="32"/>
        </w:rPr>
        <w:br w:type="page"/>
      </w:r>
    </w:p>
    <w:p w14:paraId="42F4826E" w14:textId="77777777" w:rsidR="0071690F" w:rsidRDefault="008404B2">
      <w:pPr>
        <w:pStyle w:val="af4"/>
        <w:numPr>
          <w:ilvl w:val="0"/>
          <w:numId w:val="0"/>
        </w:numPr>
        <w:snapToGrid w:val="0"/>
        <w:spacing w:beforeLines="0" w:afterLines="0"/>
        <w:ind w:leftChars="1950" w:left="4095" w:rightChars="1950" w:right="4095"/>
        <w:jc w:val="distribute"/>
        <w:rPr>
          <w:rFonts w:ascii="Times New Roman"/>
          <w:sz w:val="32"/>
          <w:szCs w:val="32"/>
        </w:rPr>
      </w:pPr>
      <w:r>
        <w:rPr>
          <w:rFonts w:ascii="Times New Roman"/>
          <w:sz w:val="32"/>
          <w:szCs w:val="32"/>
        </w:rPr>
        <w:t>前言</w:t>
      </w:r>
      <w:bookmarkEnd w:id="7"/>
      <w:bookmarkEnd w:id="8"/>
      <w:bookmarkEnd w:id="9"/>
    </w:p>
    <w:p w14:paraId="393C83AA" w14:textId="77777777" w:rsidR="0071690F" w:rsidRDefault="0071690F">
      <w:pPr>
        <w:pStyle w:val="affb"/>
        <w:snapToGrid w:val="0"/>
        <w:spacing w:line="300" w:lineRule="auto"/>
        <w:ind w:firstLine="420"/>
        <w:rPr>
          <w:rFonts w:ascii="Times New Roman"/>
        </w:rPr>
      </w:pPr>
    </w:p>
    <w:p w14:paraId="6193D218" w14:textId="77777777" w:rsidR="0071690F" w:rsidRDefault="008404B2">
      <w:pPr>
        <w:pStyle w:val="affb"/>
        <w:snapToGrid w:val="0"/>
        <w:spacing w:line="300" w:lineRule="auto"/>
        <w:ind w:firstLine="420"/>
        <w:rPr>
          <w:rFonts w:ascii="Times New Roman"/>
        </w:rPr>
      </w:pPr>
      <w:r>
        <w:rPr>
          <w:rFonts w:ascii="Times New Roman"/>
        </w:rPr>
        <w:t>本文件按照</w:t>
      </w:r>
      <w:r>
        <w:rPr>
          <w:rFonts w:ascii="Times New Roman"/>
        </w:rPr>
        <w:t>GB/T 1.1—2020</w:t>
      </w:r>
      <w:r>
        <w:rPr>
          <w:rFonts w:ascii="Times New Roman"/>
        </w:rPr>
        <w:t>《标准化工作导则</w:t>
      </w:r>
      <w:r>
        <w:rPr>
          <w:rFonts w:ascii="Times New Roman"/>
        </w:rPr>
        <w:t xml:space="preserve">  </w:t>
      </w:r>
      <w:r>
        <w:rPr>
          <w:rFonts w:ascii="Times New Roman"/>
        </w:rPr>
        <w:t>第</w:t>
      </w:r>
      <w:r>
        <w:rPr>
          <w:rFonts w:ascii="Times New Roman"/>
        </w:rPr>
        <w:t>1</w:t>
      </w:r>
      <w:r>
        <w:rPr>
          <w:rFonts w:ascii="Times New Roman"/>
        </w:rPr>
        <w:t>部分：标准化文件的结构和起草规则》的规定起草。</w:t>
      </w:r>
    </w:p>
    <w:p w14:paraId="7EEFCB8A" w14:textId="77777777" w:rsidR="0071690F" w:rsidRDefault="008404B2">
      <w:pPr>
        <w:pStyle w:val="affb"/>
        <w:snapToGrid w:val="0"/>
        <w:spacing w:line="300" w:lineRule="auto"/>
        <w:ind w:firstLine="420"/>
        <w:rPr>
          <w:rFonts w:ascii="Times New Roman"/>
        </w:rPr>
      </w:pPr>
      <w:r>
        <w:rPr>
          <w:rFonts w:ascii="Times New Roman"/>
        </w:rPr>
        <w:t>本文件替代</w:t>
      </w:r>
      <w:r>
        <w:rPr>
          <w:rFonts w:ascii="Times New Roman"/>
        </w:rPr>
        <w:t>GB/T 29730—2013</w:t>
      </w:r>
      <w:r>
        <w:rPr>
          <w:rFonts w:ascii="Times New Roman"/>
        </w:rPr>
        <w:t>《冷热水用分集水器》，与</w:t>
      </w:r>
      <w:r>
        <w:rPr>
          <w:rFonts w:ascii="Times New Roman"/>
        </w:rPr>
        <w:t>GB/T 29730—2013</w:t>
      </w:r>
      <w:r>
        <w:rPr>
          <w:rFonts w:ascii="Times New Roman"/>
        </w:rPr>
        <w:t>相比，除结构调整和编辑性改动外，主要技术变化如下：</w:t>
      </w:r>
    </w:p>
    <w:p w14:paraId="506071C1" w14:textId="77777777" w:rsidR="0071690F" w:rsidRDefault="008404B2">
      <w:pPr>
        <w:pStyle w:val="affb"/>
        <w:numPr>
          <w:ilvl w:val="0"/>
          <w:numId w:val="16"/>
        </w:numPr>
        <w:snapToGrid w:val="0"/>
        <w:spacing w:line="300" w:lineRule="auto"/>
        <w:ind w:firstLineChars="0"/>
        <w:rPr>
          <w:rFonts w:ascii="Times New Roman"/>
        </w:rPr>
      </w:pPr>
      <w:r>
        <w:rPr>
          <w:rFonts w:ascii="Times New Roman"/>
        </w:rPr>
        <w:t>增加了</w:t>
      </w:r>
      <w:r>
        <w:rPr>
          <w:rFonts w:ascii="Times New Roman"/>
        </w:rPr>
        <w:t>“</w:t>
      </w:r>
      <w:r>
        <w:rPr>
          <w:rFonts w:ascii="Times New Roman"/>
        </w:rPr>
        <w:t>前端阀门</w:t>
      </w:r>
      <w:r>
        <w:rPr>
          <w:rFonts w:ascii="Times New Roman"/>
        </w:rPr>
        <w:t>”</w:t>
      </w:r>
      <w:r>
        <w:rPr>
          <w:rFonts w:ascii="Times New Roman"/>
        </w:rPr>
        <w:t>的术语和定义（见</w:t>
      </w:r>
      <w:r>
        <w:rPr>
          <w:rFonts w:ascii="Times New Roman"/>
        </w:rPr>
        <w:t>3.7</w:t>
      </w:r>
      <w:r>
        <w:rPr>
          <w:rFonts w:ascii="Times New Roman"/>
        </w:rPr>
        <w:t>）；</w:t>
      </w:r>
    </w:p>
    <w:p w14:paraId="1EF8E670" w14:textId="77777777" w:rsidR="0071690F" w:rsidRDefault="008404B2">
      <w:pPr>
        <w:pStyle w:val="affb"/>
        <w:numPr>
          <w:ilvl w:val="0"/>
          <w:numId w:val="16"/>
        </w:numPr>
        <w:snapToGrid w:val="0"/>
        <w:spacing w:line="300" w:lineRule="auto"/>
        <w:ind w:firstLineChars="0" w:hanging="354"/>
        <w:rPr>
          <w:rFonts w:ascii="Times New Roman"/>
        </w:rPr>
      </w:pPr>
      <w:r>
        <w:rPr>
          <w:rFonts w:ascii="Times New Roman"/>
        </w:rPr>
        <w:t>增加了分类（见</w:t>
      </w:r>
      <w:r>
        <w:rPr>
          <w:rFonts w:ascii="Times New Roman"/>
        </w:rPr>
        <w:t>4.1</w:t>
      </w:r>
      <w:r>
        <w:rPr>
          <w:rFonts w:ascii="Times New Roman"/>
        </w:rPr>
        <w:t>）；</w:t>
      </w:r>
    </w:p>
    <w:p w14:paraId="4DAD0AB0" w14:textId="77777777" w:rsidR="0071690F" w:rsidRDefault="008404B2">
      <w:pPr>
        <w:pStyle w:val="affb"/>
        <w:numPr>
          <w:ilvl w:val="0"/>
          <w:numId w:val="16"/>
        </w:numPr>
        <w:snapToGrid w:val="0"/>
        <w:spacing w:line="300" w:lineRule="auto"/>
        <w:ind w:firstLineChars="0" w:hanging="354"/>
        <w:rPr>
          <w:rFonts w:ascii="Times New Roman"/>
        </w:rPr>
      </w:pPr>
      <w:r>
        <w:rPr>
          <w:rFonts w:ascii="Times New Roman"/>
        </w:rPr>
        <w:t>更改了结构与尺寸（见</w:t>
      </w:r>
      <w:r>
        <w:rPr>
          <w:rFonts w:ascii="Times New Roman"/>
        </w:rPr>
        <w:t>5.1</w:t>
      </w:r>
      <w:r>
        <w:rPr>
          <w:rFonts w:ascii="Times New Roman"/>
        </w:rPr>
        <w:t>，</w:t>
      </w:r>
      <w:r>
        <w:rPr>
          <w:rFonts w:ascii="Times New Roman"/>
        </w:rPr>
        <w:t>2013</w:t>
      </w:r>
      <w:r>
        <w:rPr>
          <w:rFonts w:ascii="Times New Roman"/>
        </w:rPr>
        <w:t>年版的</w:t>
      </w:r>
      <w:r>
        <w:rPr>
          <w:rFonts w:ascii="Times New Roman"/>
        </w:rPr>
        <w:t>4.1</w:t>
      </w:r>
      <w:r>
        <w:rPr>
          <w:rFonts w:ascii="Times New Roman"/>
        </w:rPr>
        <w:t>）、材料（见</w:t>
      </w:r>
      <w:r>
        <w:rPr>
          <w:rFonts w:ascii="Times New Roman"/>
        </w:rPr>
        <w:t>5.2</w:t>
      </w:r>
      <w:r>
        <w:rPr>
          <w:rFonts w:ascii="Times New Roman"/>
        </w:rPr>
        <w:t>，</w:t>
      </w:r>
      <w:r>
        <w:rPr>
          <w:rFonts w:ascii="Times New Roman"/>
        </w:rPr>
        <w:t>2013</w:t>
      </w:r>
      <w:r>
        <w:rPr>
          <w:rFonts w:ascii="Times New Roman"/>
        </w:rPr>
        <w:t>年版的</w:t>
      </w:r>
      <w:r>
        <w:rPr>
          <w:rFonts w:ascii="Times New Roman"/>
        </w:rPr>
        <w:t>5.1</w:t>
      </w:r>
      <w:r>
        <w:rPr>
          <w:rFonts w:ascii="Times New Roman"/>
        </w:rPr>
        <w:t>）、表面处理（见</w:t>
      </w:r>
      <w:r>
        <w:rPr>
          <w:rFonts w:ascii="Times New Roman"/>
        </w:rPr>
        <w:t>5.3</w:t>
      </w:r>
      <w:r>
        <w:rPr>
          <w:rFonts w:ascii="Times New Roman"/>
        </w:rPr>
        <w:t>，</w:t>
      </w:r>
      <w:r>
        <w:rPr>
          <w:rFonts w:ascii="Times New Roman"/>
        </w:rPr>
        <w:t>2013</w:t>
      </w:r>
      <w:r>
        <w:rPr>
          <w:rFonts w:ascii="Times New Roman"/>
        </w:rPr>
        <w:t>年版的</w:t>
      </w:r>
      <w:r>
        <w:rPr>
          <w:rFonts w:ascii="Times New Roman"/>
        </w:rPr>
        <w:t>5.2</w:t>
      </w:r>
      <w:r>
        <w:rPr>
          <w:rFonts w:ascii="Times New Roman"/>
        </w:rPr>
        <w:t>）和固定支架（见</w:t>
      </w:r>
      <w:r>
        <w:rPr>
          <w:rFonts w:ascii="Times New Roman"/>
        </w:rPr>
        <w:t>5.5</w:t>
      </w:r>
      <w:r>
        <w:rPr>
          <w:rFonts w:ascii="Times New Roman"/>
        </w:rPr>
        <w:t>，</w:t>
      </w:r>
      <w:r>
        <w:rPr>
          <w:rFonts w:ascii="Times New Roman"/>
        </w:rPr>
        <w:t>2013</w:t>
      </w:r>
      <w:r>
        <w:rPr>
          <w:rFonts w:ascii="Times New Roman"/>
        </w:rPr>
        <w:t>年版的</w:t>
      </w:r>
      <w:r>
        <w:rPr>
          <w:rFonts w:ascii="Times New Roman"/>
        </w:rPr>
        <w:t>5.4</w:t>
      </w:r>
      <w:r>
        <w:rPr>
          <w:rFonts w:ascii="Times New Roman"/>
        </w:rPr>
        <w:t>）的一般要求；</w:t>
      </w:r>
    </w:p>
    <w:p w14:paraId="027FDE07" w14:textId="77777777" w:rsidR="0071690F" w:rsidRDefault="008404B2">
      <w:pPr>
        <w:pStyle w:val="affb"/>
        <w:numPr>
          <w:ilvl w:val="0"/>
          <w:numId w:val="16"/>
        </w:numPr>
        <w:snapToGrid w:val="0"/>
        <w:spacing w:line="300" w:lineRule="auto"/>
        <w:ind w:firstLineChars="0" w:hanging="354"/>
        <w:rPr>
          <w:rFonts w:ascii="Times New Roman"/>
        </w:rPr>
      </w:pPr>
      <w:r>
        <w:rPr>
          <w:rFonts w:ascii="Times New Roman"/>
        </w:rPr>
        <w:t>更改了外观（见</w:t>
      </w:r>
      <w:r>
        <w:rPr>
          <w:rFonts w:ascii="Times New Roman"/>
        </w:rPr>
        <w:t>6.1</w:t>
      </w:r>
      <w:r>
        <w:rPr>
          <w:rFonts w:ascii="Times New Roman"/>
        </w:rPr>
        <w:t>，</w:t>
      </w:r>
      <w:r>
        <w:rPr>
          <w:rFonts w:ascii="Times New Roman"/>
        </w:rPr>
        <w:t>2013</w:t>
      </w:r>
      <w:r>
        <w:rPr>
          <w:rFonts w:ascii="Times New Roman"/>
        </w:rPr>
        <w:t>年版的</w:t>
      </w:r>
      <w:r>
        <w:rPr>
          <w:rFonts w:ascii="Times New Roman"/>
        </w:rPr>
        <w:t>6.1</w:t>
      </w:r>
      <w:r>
        <w:rPr>
          <w:rFonts w:ascii="Times New Roman"/>
        </w:rPr>
        <w:t>）、</w:t>
      </w:r>
      <w:r>
        <w:rPr>
          <w:rFonts w:ascii="Times New Roman"/>
        </w:rPr>
        <w:t>气密性（见</w:t>
      </w:r>
      <w:r>
        <w:rPr>
          <w:rFonts w:ascii="Times New Roman"/>
        </w:rPr>
        <w:t>6.4</w:t>
      </w:r>
      <w:r>
        <w:rPr>
          <w:rFonts w:ascii="Times New Roman"/>
        </w:rPr>
        <w:t>，</w:t>
      </w:r>
      <w:r>
        <w:rPr>
          <w:rFonts w:ascii="Times New Roman"/>
        </w:rPr>
        <w:t>2013</w:t>
      </w:r>
      <w:r>
        <w:rPr>
          <w:rFonts w:ascii="Times New Roman"/>
        </w:rPr>
        <w:t>年版的</w:t>
      </w:r>
      <w:r>
        <w:rPr>
          <w:rFonts w:ascii="Times New Roman"/>
        </w:rPr>
        <w:t>6.2</w:t>
      </w:r>
      <w:r>
        <w:rPr>
          <w:rFonts w:ascii="Times New Roman"/>
        </w:rPr>
        <w:t>）、压力强度（见</w:t>
      </w:r>
      <w:r>
        <w:rPr>
          <w:rFonts w:ascii="Times New Roman"/>
        </w:rPr>
        <w:t>6.5</w:t>
      </w:r>
      <w:r>
        <w:rPr>
          <w:rFonts w:ascii="Times New Roman"/>
        </w:rPr>
        <w:t>，</w:t>
      </w:r>
      <w:r>
        <w:rPr>
          <w:rFonts w:ascii="Times New Roman"/>
        </w:rPr>
        <w:t>2013</w:t>
      </w:r>
      <w:r>
        <w:rPr>
          <w:rFonts w:ascii="Times New Roman"/>
        </w:rPr>
        <w:t>年版的</w:t>
      </w:r>
      <w:r>
        <w:rPr>
          <w:rFonts w:ascii="Times New Roman"/>
        </w:rPr>
        <w:t>6.3</w:t>
      </w:r>
      <w:r>
        <w:rPr>
          <w:rFonts w:ascii="Times New Roman"/>
        </w:rPr>
        <w:t>）、流量调节性能（见</w:t>
      </w:r>
      <w:r>
        <w:rPr>
          <w:rFonts w:ascii="Times New Roman"/>
        </w:rPr>
        <w:t>6.7</w:t>
      </w:r>
      <w:r>
        <w:rPr>
          <w:rFonts w:ascii="Times New Roman"/>
        </w:rPr>
        <w:t>，</w:t>
      </w:r>
      <w:r>
        <w:rPr>
          <w:rFonts w:ascii="Times New Roman"/>
        </w:rPr>
        <w:t>2013</w:t>
      </w:r>
      <w:r>
        <w:rPr>
          <w:rFonts w:ascii="Times New Roman"/>
        </w:rPr>
        <w:t>年版的</w:t>
      </w:r>
      <w:r>
        <w:rPr>
          <w:rFonts w:ascii="Times New Roman"/>
        </w:rPr>
        <w:t>6.5</w:t>
      </w:r>
      <w:r>
        <w:rPr>
          <w:rFonts w:ascii="Times New Roman"/>
        </w:rPr>
        <w:t>）和抗弯性能（见</w:t>
      </w:r>
      <w:r>
        <w:rPr>
          <w:rFonts w:ascii="Times New Roman"/>
        </w:rPr>
        <w:t>6.8</w:t>
      </w:r>
      <w:r>
        <w:rPr>
          <w:rFonts w:ascii="Times New Roman"/>
        </w:rPr>
        <w:t>，</w:t>
      </w:r>
      <w:r>
        <w:rPr>
          <w:rFonts w:ascii="Times New Roman"/>
        </w:rPr>
        <w:t>2013</w:t>
      </w:r>
      <w:r>
        <w:rPr>
          <w:rFonts w:ascii="Times New Roman"/>
        </w:rPr>
        <w:t>年版的</w:t>
      </w:r>
      <w:r>
        <w:rPr>
          <w:rFonts w:ascii="Times New Roman"/>
        </w:rPr>
        <w:t>6.6</w:t>
      </w:r>
      <w:r>
        <w:rPr>
          <w:rFonts w:ascii="Times New Roman"/>
        </w:rPr>
        <w:t>）的技术要求；</w:t>
      </w:r>
    </w:p>
    <w:p w14:paraId="7E756F15" w14:textId="77777777" w:rsidR="0071690F" w:rsidRDefault="008404B2">
      <w:pPr>
        <w:pStyle w:val="affb"/>
        <w:numPr>
          <w:ilvl w:val="0"/>
          <w:numId w:val="16"/>
        </w:numPr>
        <w:snapToGrid w:val="0"/>
        <w:spacing w:line="300" w:lineRule="auto"/>
        <w:ind w:firstLineChars="0" w:hanging="354"/>
        <w:rPr>
          <w:rFonts w:ascii="Times New Roman"/>
        </w:rPr>
      </w:pPr>
      <w:r>
        <w:rPr>
          <w:rFonts w:ascii="Times New Roman"/>
        </w:rPr>
        <w:t>增加了螺纹（见</w:t>
      </w:r>
      <w:r>
        <w:rPr>
          <w:rFonts w:ascii="Times New Roman"/>
        </w:rPr>
        <w:t>6.2</w:t>
      </w:r>
      <w:r>
        <w:rPr>
          <w:rFonts w:ascii="Times New Roman"/>
        </w:rPr>
        <w:t>）、耐腐蚀性能（见</w:t>
      </w:r>
      <w:r>
        <w:rPr>
          <w:rFonts w:ascii="Times New Roman"/>
        </w:rPr>
        <w:t>6.3</w:t>
      </w:r>
      <w:r>
        <w:rPr>
          <w:rFonts w:ascii="Times New Roman"/>
        </w:rPr>
        <w:t>）、抗扭性能（见</w:t>
      </w:r>
      <w:r>
        <w:rPr>
          <w:rFonts w:ascii="Times New Roman"/>
        </w:rPr>
        <w:t>6.9</w:t>
      </w:r>
      <w:r>
        <w:rPr>
          <w:rFonts w:ascii="Times New Roman"/>
        </w:rPr>
        <w:t>）、耐拉拔性能（见</w:t>
      </w:r>
      <w:r>
        <w:rPr>
          <w:rFonts w:ascii="Times New Roman"/>
        </w:rPr>
        <w:t>6.10</w:t>
      </w:r>
      <w:r>
        <w:rPr>
          <w:rFonts w:ascii="Times New Roman"/>
        </w:rPr>
        <w:t>）和启闭性能（见</w:t>
      </w:r>
      <w:r>
        <w:rPr>
          <w:rFonts w:ascii="Times New Roman"/>
        </w:rPr>
        <w:t>6.11</w:t>
      </w:r>
      <w:r>
        <w:rPr>
          <w:rFonts w:ascii="Times New Roman"/>
        </w:rPr>
        <w:t>）的技术要求；</w:t>
      </w:r>
    </w:p>
    <w:p w14:paraId="7A336FD7" w14:textId="77777777" w:rsidR="0071690F" w:rsidRDefault="008404B2">
      <w:pPr>
        <w:pStyle w:val="affb"/>
        <w:numPr>
          <w:ilvl w:val="0"/>
          <w:numId w:val="16"/>
        </w:numPr>
        <w:snapToGrid w:val="0"/>
        <w:spacing w:line="300" w:lineRule="auto"/>
        <w:ind w:firstLineChars="0" w:hanging="354"/>
        <w:rPr>
          <w:rFonts w:ascii="Times New Roman"/>
        </w:rPr>
      </w:pPr>
      <w:r>
        <w:rPr>
          <w:rFonts w:ascii="Times New Roman"/>
        </w:rPr>
        <w:t>更改了外观（见</w:t>
      </w:r>
      <w:r>
        <w:rPr>
          <w:rFonts w:ascii="Times New Roman"/>
        </w:rPr>
        <w:t>7.1</w:t>
      </w:r>
      <w:r>
        <w:rPr>
          <w:rFonts w:ascii="Times New Roman"/>
        </w:rPr>
        <w:t>，</w:t>
      </w:r>
      <w:r>
        <w:rPr>
          <w:rFonts w:ascii="Times New Roman"/>
        </w:rPr>
        <w:t>2013</w:t>
      </w:r>
      <w:r>
        <w:rPr>
          <w:rFonts w:ascii="Times New Roman"/>
        </w:rPr>
        <w:t>年版的</w:t>
      </w:r>
      <w:r>
        <w:rPr>
          <w:rFonts w:ascii="Times New Roman"/>
        </w:rPr>
        <w:t>7.1</w:t>
      </w:r>
      <w:r>
        <w:rPr>
          <w:rFonts w:ascii="Times New Roman"/>
        </w:rPr>
        <w:t>）、气密性（见</w:t>
      </w:r>
      <w:r>
        <w:rPr>
          <w:rFonts w:ascii="Times New Roman"/>
        </w:rPr>
        <w:t>7.4</w:t>
      </w:r>
      <w:r>
        <w:rPr>
          <w:rFonts w:ascii="Times New Roman"/>
        </w:rPr>
        <w:t>，</w:t>
      </w:r>
      <w:r>
        <w:rPr>
          <w:rFonts w:ascii="Times New Roman"/>
        </w:rPr>
        <w:t>2013</w:t>
      </w:r>
      <w:r>
        <w:rPr>
          <w:rFonts w:ascii="Times New Roman"/>
        </w:rPr>
        <w:t>年版的</w:t>
      </w:r>
      <w:r>
        <w:rPr>
          <w:rFonts w:ascii="Times New Roman"/>
        </w:rPr>
        <w:t>7.2</w:t>
      </w:r>
      <w:r>
        <w:rPr>
          <w:rFonts w:ascii="Times New Roman"/>
        </w:rPr>
        <w:t>）、压力强度（见</w:t>
      </w:r>
      <w:r>
        <w:rPr>
          <w:rFonts w:ascii="Times New Roman"/>
        </w:rPr>
        <w:t>7.5</w:t>
      </w:r>
      <w:r>
        <w:rPr>
          <w:rFonts w:ascii="Times New Roman"/>
        </w:rPr>
        <w:t>，</w:t>
      </w:r>
      <w:r>
        <w:rPr>
          <w:rFonts w:ascii="Times New Roman"/>
        </w:rPr>
        <w:t>2013</w:t>
      </w:r>
      <w:r>
        <w:rPr>
          <w:rFonts w:ascii="Times New Roman"/>
        </w:rPr>
        <w:t>年版的</w:t>
      </w:r>
      <w:r>
        <w:rPr>
          <w:rFonts w:ascii="Times New Roman"/>
        </w:rPr>
        <w:t>7.3</w:t>
      </w:r>
      <w:r>
        <w:rPr>
          <w:rFonts w:ascii="Times New Roman"/>
        </w:rPr>
        <w:t>）、水力平衡性能（见</w:t>
      </w:r>
      <w:r>
        <w:rPr>
          <w:rFonts w:ascii="Times New Roman"/>
        </w:rPr>
        <w:t>7.6</w:t>
      </w:r>
      <w:r>
        <w:rPr>
          <w:rFonts w:ascii="Times New Roman"/>
        </w:rPr>
        <w:t>，</w:t>
      </w:r>
      <w:r>
        <w:rPr>
          <w:rFonts w:ascii="Times New Roman"/>
        </w:rPr>
        <w:t>2013</w:t>
      </w:r>
      <w:r>
        <w:rPr>
          <w:rFonts w:ascii="Times New Roman"/>
        </w:rPr>
        <w:t>年版的</w:t>
      </w:r>
      <w:r>
        <w:rPr>
          <w:rFonts w:ascii="Times New Roman"/>
        </w:rPr>
        <w:t>7.4</w:t>
      </w:r>
      <w:r>
        <w:rPr>
          <w:rFonts w:ascii="Times New Roman"/>
        </w:rPr>
        <w:t>）、流量调节性</w:t>
      </w:r>
      <w:r>
        <w:rPr>
          <w:rFonts w:ascii="Times New Roman"/>
        </w:rPr>
        <w:t>能（见</w:t>
      </w:r>
      <w:r>
        <w:rPr>
          <w:rFonts w:ascii="Times New Roman"/>
        </w:rPr>
        <w:t>7.7</w:t>
      </w:r>
      <w:r>
        <w:rPr>
          <w:rFonts w:ascii="Times New Roman"/>
        </w:rPr>
        <w:t>，</w:t>
      </w:r>
      <w:r>
        <w:rPr>
          <w:rFonts w:ascii="Times New Roman"/>
        </w:rPr>
        <w:t>2013</w:t>
      </w:r>
      <w:r>
        <w:rPr>
          <w:rFonts w:ascii="Times New Roman"/>
        </w:rPr>
        <w:t>年版的</w:t>
      </w:r>
      <w:r>
        <w:rPr>
          <w:rFonts w:ascii="Times New Roman"/>
        </w:rPr>
        <w:t>7.5</w:t>
      </w:r>
      <w:r>
        <w:rPr>
          <w:rFonts w:ascii="Times New Roman"/>
        </w:rPr>
        <w:t>）和抗弯性能（见</w:t>
      </w:r>
      <w:r>
        <w:rPr>
          <w:rFonts w:ascii="Times New Roman"/>
        </w:rPr>
        <w:t>7.8</w:t>
      </w:r>
      <w:r>
        <w:rPr>
          <w:rFonts w:ascii="Times New Roman"/>
        </w:rPr>
        <w:t>，</w:t>
      </w:r>
      <w:r>
        <w:rPr>
          <w:rFonts w:ascii="Times New Roman"/>
        </w:rPr>
        <w:t>2013</w:t>
      </w:r>
      <w:r>
        <w:rPr>
          <w:rFonts w:ascii="Times New Roman"/>
        </w:rPr>
        <w:t>年版的</w:t>
      </w:r>
      <w:r>
        <w:rPr>
          <w:rFonts w:ascii="Times New Roman"/>
        </w:rPr>
        <w:t>7.6</w:t>
      </w:r>
      <w:r>
        <w:rPr>
          <w:rFonts w:ascii="Times New Roman"/>
        </w:rPr>
        <w:t>）的试验方法；</w:t>
      </w:r>
    </w:p>
    <w:p w14:paraId="22567B93" w14:textId="77777777" w:rsidR="0071690F" w:rsidRDefault="008404B2">
      <w:pPr>
        <w:pStyle w:val="affb"/>
        <w:numPr>
          <w:ilvl w:val="0"/>
          <w:numId w:val="16"/>
        </w:numPr>
        <w:snapToGrid w:val="0"/>
        <w:spacing w:line="300" w:lineRule="auto"/>
        <w:ind w:firstLineChars="0" w:hanging="354"/>
        <w:rPr>
          <w:rFonts w:ascii="Times New Roman"/>
        </w:rPr>
      </w:pPr>
      <w:r>
        <w:rPr>
          <w:rFonts w:ascii="Times New Roman"/>
        </w:rPr>
        <w:t>增加了螺纹（见</w:t>
      </w:r>
      <w:r>
        <w:rPr>
          <w:rFonts w:ascii="Times New Roman"/>
        </w:rPr>
        <w:t>7.2</w:t>
      </w:r>
      <w:r>
        <w:rPr>
          <w:rFonts w:ascii="Times New Roman"/>
        </w:rPr>
        <w:t>）、耐腐蚀（见</w:t>
      </w:r>
      <w:r>
        <w:rPr>
          <w:rFonts w:ascii="Times New Roman"/>
        </w:rPr>
        <w:t>7.3</w:t>
      </w:r>
      <w:r>
        <w:rPr>
          <w:rFonts w:ascii="Times New Roman"/>
        </w:rPr>
        <w:t>）、抗扭性能（见</w:t>
      </w:r>
      <w:r>
        <w:rPr>
          <w:rFonts w:ascii="Times New Roman"/>
        </w:rPr>
        <w:t>7.9</w:t>
      </w:r>
      <w:r>
        <w:rPr>
          <w:rFonts w:ascii="Times New Roman"/>
        </w:rPr>
        <w:t>）、耐拉拔性能（见</w:t>
      </w:r>
      <w:r>
        <w:rPr>
          <w:rFonts w:ascii="Times New Roman"/>
        </w:rPr>
        <w:t>7.10</w:t>
      </w:r>
      <w:r>
        <w:rPr>
          <w:rFonts w:ascii="Times New Roman"/>
        </w:rPr>
        <w:t>）和启闭性能（见</w:t>
      </w:r>
      <w:r>
        <w:rPr>
          <w:rFonts w:ascii="Times New Roman"/>
        </w:rPr>
        <w:t>7.11</w:t>
      </w:r>
      <w:r>
        <w:rPr>
          <w:rFonts w:ascii="Times New Roman"/>
        </w:rPr>
        <w:t>）的试验方法；</w:t>
      </w:r>
    </w:p>
    <w:p w14:paraId="6ACF829A" w14:textId="77777777" w:rsidR="0071690F" w:rsidRDefault="008404B2">
      <w:pPr>
        <w:pStyle w:val="affb"/>
        <w:numPr>
          <w:ilvl w:val="0"/>
          <w:numId w:val="16"/>
        </w:numPr>
        <w:snapToGrid w:val="0"/>
        <w:spacing w:line="300" w:lineRule="auto"/>
        <w:ind w:firstLineChars="0" w:hanging="354"/>
        <w:rPr>
          <w:rFonts w:ascii="Times New Roman"/>
        </w:rPr>
      </w:pPr>
      <w:r>
        <w:rPr>
          <w:rFonts w:ascii="Times New Roman"/>
        </w:rPr>
        <w:t>更改了出厂检验检验规则（见</w:t>
      </w:r>
      <w:r>
        <w:rPr>
          <w:rFonts w:ascii="Times New Roman"/>
        </w:rPr>
        <w:t>8.1</w:t>
      </w:r>
      <w:r>
        <w:rPr>
          <w:rFonts w:ascii="Times New Roman"/>
        </w:rPr>
        <w:t>，</w:t>
      </w:r>
      <w:r>
        <w:rPr>
          <w:rFonts w:ascii="Times New Roman"/>
        </w:rPr>
        <w:t>2013</w:t>
      </w:r>
      <w:r>
        <w:rPr>
          <w:rFonts w:ascii="Times New Roman"/>
        </w:rPr>
        <w:t>年版的</w:t>
      </w:r>
      <w:r>
        <w:rPr>
          <w:rFonts w:ascii="Times New Roman"/>
        </w:rPr>
        <w:t>8.1</w:t>
      </w:r>
      <w:r>
        <w:rPr>
          <w:rFonts w:ascii="Times New Roman"/>
        </w:rPr>
        <w:t>）；</w:t>
      </w:r>
    </w:p>
    <w:p w14:paraId="35D243BC" w14:textId="77777777" w:rsidR="0071690F" w:rsidRDefault="008404B2">
      <w:pPr>
        <w:pStyle w:val="affb"/>
        <w:numPr>
          <w:ilvl w:val="0"/>
          <w:numId w:val="16"/>
        </w:numPr>
        <w:snapToGrid w:val="0"/>
        <w:spacing w:line="300" w:lineRule="auto"/>
        <w:ind w:firstLineChars="0" w:hanging="354"/>
        <w:rPr>
          <w:rFonts w:ascii="Times New Roman"/>
        </w:rPr>
      </w:pPr>
      <w:r>
        <w:rPr>
          <w:rFonts w:ascii="Times New Roman"/>
        </w:rPr>
        <w:t>增加了检验程序检验规则（见</w:t>
      </w:r>
      <w:r>
        <w:rPr>
          <w:rFonts w:ascii="Times New Roman"/>
        </w:rPr>
        <w:t>8.2.3</w:t>
      </w:r>
      <w:r>
        <w:rPr>
          <w:rFonts w:ascii="Times New Roman"/>
        </w:rPr>
        <w:t>）；</w:t>
      </w:r>
    </w:p>
    <w:p w14:paraId="5E7D4B74" w14:textId="77777777" w:rsidR="0071690F" w:rsidRDefault="008404B2">
      <w:pPr>
        <w:pStyle w:val="affb"/>
        <w:numPr>
          <w:ilvl w:val="0"/>
          <w:numId w:val="16"/>
        </w:numPr>
        <w:snapToGrid w:val="0"/>
        <w:spacing w:line="300" w:lineRule="auto"/>
        <w:ind w:firstLineChars="0" w:hanging="354"/>
        <w:rPr>
          <w:rFonts w:ascii="Times New Roman"/>
        </w:rPr>
      </w:pPr>
      <w:r>
        <w:rPr>
          <w:rFonts w:ascii="Times New Roman"/>
        </w:rPr>
        <w:t>更改了分集水器接头示意图资料性附录（见附录</w:t>
      </w:r>
      <w:r>
        <w:rPr>
          <w:rFonts w:ascii="Times New Roman"/>
        </w:rPr>
        <w:t>A</w:t>
      </w:r>
      <w:r>
        <w:rPr>
          <w:rFonts w:ascii="Times New Roman"/>
        </w:rPr>
        <w:t>，</w:t>
      </w:r>
      <w:r>
        <w:rPr>
          <w:rFonts w:ascii="Times New Roman"/>
        </w:rPr>
        <w:t>2013</w:t>
      </w:r>
      <w:r>
        <w:rPr>
          <w:rFonts w:ascii="Times New Roman"/>
        </w:rPr>
        <w:t>年版的附录</w:t>
      </w:r>
      <w:r>
        <w:rPr>
          <w:rFonts w:ascii="Times New Roman"/>
        </w:rPr>
        <w:t>A</w:t>
      </w:r>
      <w:r>
        <w:rPr>
          <w:rFonts w:ascii="Times New Roman"/>
        </w:rPr>
        <w:t>）；</w:t>
      </w:r>
    </w:p>
    <w:p w14:paraId="07C477E9" w14:textId="77777777" w:rsidR="0071690F" w:rsidRDefault="008404B2">
      <w:pPr>
        <w:pStyle w:val="affb"/>
        <w:numPr>
          <w:ilvl w:val="0"/>
          <w:numId w:val="16"/>
        </w:numPr>
        <w:snapToGrid w:val="0"/>
        <w:spacing w:line="300" w:lineRule="auto"/>
        <w:ind w:firstLineChars="0" w:hanging="354"/>
        <w:rPr>
          <w:rFonts w:ascii="Times New Roman"/>
        </w:rPr>
      </w:pPr>
      <w:r>
        <w:rPr>
          <w:rFonts w:ascii="Times New Roman"/>
        </w:rPr>
        <w:t>增加了密封圈的验收资料性附录（见附录</w:t>
      </w:r>
      <w:r>
        <w:rPr>
          <w:rFonts w:ascii="Times New Roman"/>
        </w:rPr>
        <w:t>B</w:t>
      </w:r>
      <w:r>
        <w:rPr>
          <w:rFonts w:ascii="Times New Roman"/>
        </w:rPr>
        <w:t>）。</w:t>
      </w:r>
    </w:p>
    <w:p w14:paraId="1738E629" w14:textId="77777777" w:rsidR="0071690F" w:rsidRDefault="008404B2">
      <w:pPr>
        <w:pStyle w:val="affb"/>
        <w:snapToGrid w:val="0"/>
        <w:spacing w:line="300" w:lineRule="auto"/>
        <w:ind w:firstLine="420"/>
        <w:rPr>
          <w:rFonts w:ascii="Times New Roman"/>
        </w:rPr>
      </w:pPr>
      <w:r>
        <w:rPr>
          <w:rFonts w:ascii="Times New Roman"/>
        </w:rPr>
        <w:t>请注意本文件的某些内容可能涉及专利。本文件的发布机构不承担识别专利的责任</w:t>
      </w:r>
      <w:r>
        <w:rPr>
          <w:rFonts w:ascii="Times New Roman"/>
        </w:rPr>
        <w:t>。</w:t>
      </w:r>
    </w:p>
    <w:p w14:paraId="7CE2756D" w14:textId="77777777" w:rsidR="0071690F" w:rsidRDefault="008404B2">
      <w:pPr>
        <w:pStyle w:val="affb"/>
        <w:snapToGrid w:val="0"/>
        <w:spacing w:line="300" w:lineRule="auto"/>
        <w:ind w:firstLine="420"/>
        <w:rPr>
          <w:rFonts w:ascii="Times New Roman"/>
        </w:rPr>
      </w:pPr>
      <w:r>
        <w:rPr>
          <w:rFonts w:ascii="Times New Roman"/>
        </w:rPr>
        <w:t>本文件由中华人民共和国住房和城乡建设部提出。</w:t>
      </w:r>
    </w:p>
    <w:p w14:paraId="16BFE231" w14:textId="77777777" w:rsidR="0071690F" w:rsidRDefault="008404B2">
      <w:pPr>
        <w:pStyle w:val="affb"/>
        <w:snapToGrid w:val="0"/>
        <w:spacing w:line="300" w:lineRule="auto"/>
        <w:ind w:firstLine="420"/>
        <w:rPr>
          <w:rFonts w:ascii="Times New Roman"/>
        </w:rPr>
      </w:pPr>
      <w:r>
        <w:rPr>
          <w:rFonts w:ascii="Times New Roman"/>
        </w:rPr>
        <w:t>本文件由全国暖通空调及净化设备标准化技术委员会（</w:t>
      </w:r>
      <w:r>
        <w:rPr>
          <w:rFonts w:ascii="Times New Roman"/>
        </w:rPr>
        <w:t>SAC/TC143</w:t>
      </w:r>
      <w:r>
        <w:rPr>
          <w:rFonts w:ascii="Times New Roman"/>
        </w:rPr>
        <w:t>）归口。</w:t>
      </w:r>
    </w:p>
    <w:p w14:paraId="5A553490" w14:textId="77777777" w:rsidR="0071690F" w:rsidRDefault="008404B2">
      <w:pPr>
        <w:pStyle w:val="affb"/>
        <w:snapToGrid w:val="0"/>
        <w:spacing w:line="300" w:lineRule="auto"/>
        <w:ind w:firstLine="420"/>
        <w:rPr>
          <w:rFonts w:ascii="Times New Roman"/>
        </w:rPr>
      </w:pPr>
      <w:r>
        <w:rPr>
          <w:rFonts w:ascii="Times New Roman"/>
        </w:rPr>
        <w:t>本文件起草单位：</w:t>
      </w:r>
      <w:r>
        <w:rPr>
          <w:rFonts w:ascii="Times New Roman"/>
        </w:rPr>
        <w:t>……</w:t>
      </w:r>
      <w:r>
        <w:rPr>
          <w:rFonts w:ascii="Times New Roman"/>
        </w:rPr>
        <w:t>。</w:t>
      </w:r>
    </w:p>
    <w:p w14:paraId="11CE4C16" w14:textId="77777777" w:rsidR="0071690F" w:rsidRDefault="008404B2">
      <w:pPr>
        <w:pStyle w:val="affb"/>
        <w:snapToGrid w:val="0"/>
        <w:spacing w:line="300" w:lineRule="auto"/>
        <w:ind w:firstLine="420"/>
        <w:rPr>
          <w:rFonts w:ascii="Times New Roman"/>
        </w:rPr>
      </w:pPr>
      <w:r>
        <w:rPr>
          <w:rFonts w:ascii="Times New Roman"/>
        </w:rPr>
        <w:t>本文件主要起草人：</w:t>
      </w:r>
      <w:bookmarkStart w:id="10" w:name="SectionMark4"/>
      <w:bookmarkEnd w:id="2"/>
      <w:bookmarkEnd w:id="3"/>
      <w:bookmarkEnd w:id="4"/>
      <w:bookmarkEnd w:id="5"/>
      <w:bookmarkEnd w:id="6"/>
      <w:r>
        <w:rPr>
          <w:rFonts w:ascii="Times New Roman"/>
        </w:rPr>
        <w:t>…….</w:t>
      </w:r>
      <w:r>
        <w:rPr>
          <w:rFonts w:ascii="Times New Roman"/>
        </w:rPr>
        <w:t>。</w:t>
      </w:r>
    </w:p>
    <w:p w14:paraId="32499E51" w14:textId="77777777" w:rsidR="0071690F" w:rsidRDefault="008404B2">
      <w:pPr>
        <w:adjustRightInd w:val="0"/>
        <w:snapToGrid w:val="0"/>
        <w:spacing w:line="264" w:lineRule="auto"/>
        <w:ind w:firstLineChars="200" w:firstLine="420"/>
        <w:rPr>
          <w:szCs w:val="21"/>
        </w:rPr>
      </w:pPr>
      <w:r>
        <w:rPr>
          <w:szCs w:val="21"/>
        </w:rPr>
        <w:t>本文件</w:t>
      </w:r>
      <w:r>
        <w:rPr>
          <w:szCs w:val="21"/>
        </w:rPr>
        <w:t>2013</w:t>
      </w:r>
      <w:r>
        <w:rPr>
          <w:szCs w:val="21"/>
        </w:rPr>
        <w:t>年首次发布，本次为第一次修订。</w:t>
      </w:r>
    </w:p>
    <w:p w14:paraId="4D4B575A" w14:textId="77777777" w:rsidR="0071690F" w:rsidRDefault="0071690F">
      <w:pPr>
        <w:pStyle w:val="affb"/>
        <w:snapToGrid w:val="0"/>
        <w:spacing w:line="300" w:lineRule="auto"/>
        <w:ind w:firstLine="420"/>
        <w:rPr>
          <w:rFonts w:ascii="Times New Roman"/>
        </w:rPr>
      </w:pPr>
    </w:p>
    <w:p w14:paraId="5E62EDF0" w14:textId="77777777" w:rsidR="0071690F" w:rsidRDefault="0071690F">
      <w:pPr>
        <w:pStyle w:val="affb"/>
        <w:snapToGrid w:val="0"/>
        <w:spacing w:line="300" w:lineRule="auto"/>
        <w:ind w:firstLine="420"/>
        <w:jc w:val="center"/>
        <w:rPr>
          <w:rFonts w:ascii="Times New Roman"/>
        </w:rPr>
      </w:pPr>
    </w:p>
    <w:p w14:paraId="144EECA7" w14:textId="77777777" w:rsidR="0071690F" w:rsidRDefault="0071690F">
      <w:pPr>
        <w:pStyle w:val="affb"/>
        <w:snapToGrid w:val="0"/>
        <w:spacing w:line="300" w:lineRule="auto"/>
        <w:ind w:firstLineChars="0" w:firstLine="0"/>
        <w:jc w:val="center"/>
        <w:rPr>
          <w:rFonts w:ascii="Times New Roman" w:eastAsia="黑体"/>
          <w:sz w:val="32"/>
          <w:szCs w:val="32"/>
        </w:rPr>
        <w:sectPr w:rsidR="0071690F">
          <w:headerReference w:type="even" r:id="rId31"/>
          <w:headerReference w:type="default" r:id="rId32"/>
          <w:footerReference w:type="even" r:id="rId33"/>
          <w:footerReference w:type="default" r:id="rId34"/>
          <w:pgSz w:w="11907" w:h="16839"/>
          <w:pgMar w:top="1418" w:right="1418" w:bottom="1418" w:left="1418" w:header="1418" w:footer="851" w:gutter="0"/>
          <w:pgNumType w:start="1"/>
          <w:cols w:space="425"/>
          <w:docGrid w:type="lines" w:linePitch="312"/>
        </w:sectPr>
      </w:pPr>
    </w:p>
    <w:p w14:paraId="32D97BB1" w14:textId="77777777" w:rsidR="0071690F" w:rsidRDefault="008404B2">
      <w:pPr>
        <w:pStyle w:val="affb"/>
        <w:snapToGrid w:val="0"/>
        <w:spacing w:line="300" w:lineRule="auto"/>
        <w:ind w:firstLineChars="0" w:firstLine="0"/>
        <w:jc w:val="center"/>
        <w:rPr>
          <w:rFonts w:ascii="Times New Roman" w:eastAsia="黑体"/>
          <w:sz w:val="32"/>
          <w:szCs w:val="32"/>
        </w:rPr>
      </w:pPr>
      <w:r>
        <w:rPr>
          <w:rFonts w:ascii="Times New Roman" w:eastAsia="黑体"/>
          <w:sz w:val="32"/>
          <w:szCs w:val="32"/>
        </w:rPr>
        <w:t>冷热水用分集水器</w:t>
      </w:r>
    </w:p>
    <w:p w14:paraId="5C6AF18B" w14:textId="77777777" w:rsidR="0071690F" w:rsidRDefault="008404B2">
      <w:pPr>
        <w:pStyle w:val="1"/>
        <w:spacing w:before="312" w:after="312"/>
        <w:rPr>
          <w:rFonts w:ascii="Times New Roman"/>
        </w:rPr>
      </w:pPr>
      <w:bookmarkStart w:id="11" w:name="_Toc14421419"/>
      <w:r>
        <w:rPr>
          <w:rFonts w:ascii="Times New Roman"/>
        </w:rPr>
        <w:t>1</w:t>
      </w:r>
      <w:r>
        <w:rPr>
          <w:rFonts w:ascii="Times New Roman"/>
        </w:rPr>
        <w:t>范围</w:t>
      </w:r>
      <w:bookmarkEnd w:id="11"/>
    </w:p>
    <w:p w14:paraId="0DC13CD6" w14:textId="3E20B8B5" w:rsidR="0071690F" w:rsidRDefault="008404B2">
      <w:pPr>
        <w:spacing w:before="312" w:line="360" w:lineRule="auto"/>
        <w:ind w:firstLineChars="200" w:firstLine="420"/>
        <w:rPr>
          <w:szCs w:val="21"/>
        </w:rPr>
      </w:pPr>
      <w:r>
        <w:rPr>
          <w:szCs w:val="21"/>
        </w:rPr>
        <w:t>本文件规定了在供暖空调统中应用的冷热水用分集水器</w:t>
      </w:r>
      <w:r>
        <w:rPr>
          <w:szCs w:val="21"/>
        </w:rPr>
        <w:t>(</w:t>
      </w:r>
      <w:r>
        <w:rPr>
          <w:szCs w:val="21"/>
        </w:rPr>
        <w:t>以下简称</w:t>
      </w:r>
      <w:r>
        <w:rPr>
          <w:szCs w:val="21"/>
        </w:rPr>
        <w:t>“</w:t>
      </w:r>
      <w:r>
        <w:rPr>
          <w:szCs w:val="21"/>
        </w:rPr>
        <w:t>分集水器</w:t>
      </w:r>
      <w:r>
        <w:rPr>
          <w:szCs w:val="21"/>
        </w:rPr>
        <w:t>”)</w:t>
      </w:r>
      <w:r>
        <w:rPr>
          <w:szCs w:val="21"/>
        </w:rPr>
        <w:t>产品的范围、规范性引用文件，术语和定义，分类与标记，一般要求，要求，试验方法，检验规则，标志、包装、运输及贮存</w:t>
      </w:r>
      <w:bookmarkStart w:id="12" w:name="_GoBack"/>
      <w:bookmarkEnd w:id="12"/>
      <w:r>
        <w:rPr>
          <w:szCs w:val="21"/>
        </w:rPr>
        <w:t>等。</w:t>
      </w:r>
    </w:p>
    <w:p w14:paraId="4947A154" w14:textId="77777777" w:rsidR="0071690F" w:rsidRDefault="008404B2">
      <w:pPr>
        <w:spacing w:line="360" w:lineRule="auto"/>
        <w:ind w:firstLineChars="200" w:firstLine="420"/>
        <w:rPr>
          <w:szCs w:val="21"/>
        </w:rPr>
      </w:pPr>
      <w:r>
        <w:rPr>
          <w:szCs w:val="21"/>
        </w:rPr>
        <w:t>本文件适用于民用与一般性工业建筑工程供冷和供暖水系统中所使用的工作压力不大于</w:t>
      </w:r>
      <w:r>
        <w:rPr>
          <w:szCs w:val="21"/>
        </w:rPr>
        <w:t>0.8MPa</w:t>
      </w:r>
      <w:r>
        <w:rPr>
          <w:szCs w:val="21"/>
        </w:rPr>
        <w:t>的分集水器。</w:t>
      </w:r>
      <w:bookmarkStart w:id="13" w:name="_Toc14421420"/>
    </w:p>
    <w:p w14:paraId="5C04E736" w14:textId="77777777" w:rsidR="0071690F" w:rsidRDefault="008404B2">
      <w:pPr>
        <w:pStyle w:val="1"/>
        <w:spacing w:before="312" w:after="312"/>
        <w:rPr>
          <w:rFonts w:ascii="Times New Roman"/>
        </w:rPr>
      </w:pPr>
      <w:r>
        <w:rPr>
          <w:rFonts w:ascii="Times New Roman"/>
        </w:rPr>
        <w:t>2</w:t>
      </w:r>
      <w:r>
        <w:rPr>
          <w:rFonts w:ascii="Times New Roman"/>
        </w:rPr>
        <w:t>规范性引用文件</w:t>
      </w:r>
      <w:bookmarkEnd w:id="13"/>
    </w:p>
    <w:p w14:paraId="4326D856" w14:textId="77777777" w:rsidR="0071690F" w:rsidRDefault="008404B2">
      <w:pPr>
        <w:spacing w:line="360" w:lineRule="auto"/>
        <w:ind w:firstLineChars="200" w:firstLine="420"/>
      </w:pPr>
      <w:r>
        <w:t>下列文件中的内容通过文中的规范性引用而构成本文件必不可少的条款。其中，注日期的引用文件，仅该日期对应的版本适用于本文件；不注日期的引用文件，其最新版本（包括所有的修改单）适用于本文件。</w:t>
      </w:r>
    </w:p>
    <w:p w14:paraId="44462D4A" w14:textId="77777777" w:rsidR="0071690F" w:rsidRDefault="008404B2">
      <w:pPr>
        <w:spacing w:line="360" w:lineRule="auto"/>
        <w:ind w:firstLineChars="200" w:firstLine="420"/>
      </w:pPr>
      <w:r>
        <w:t xml:space="preserve">GB/T 1220 </w:t>
      </w:r>
      <w:r>
        <w:rPr>
          <w:rFonts w:hint="eastAsia"/>
        </w:rPr>
        <w:t xml:space="preserve"> </w:t>
      </w:r>
      <w:r>
        <w:t>不锈钢棒</w:t>
      </w:r>
    </w:p>
    <w:p w14:paraId="534445C0" w14:textId="77777777" w:rsidR="0071690F" w:rsidRDefault="008404B2">
      <w:pPr>
        <w:spacing w:line="360" w:lineRule="auto"/>
        <w:ind w:firstLineChars="200" w:firstLine="420"/>
      </w:pPr>
      <w:r>
        <w:t xml:space="preserve">GB/T 2828.1 </w:t>
      </w:r>
      <w:r>
        <w:rPr>
          <w:rFonts w:hint="eastAsia"/>
        </w:rPr>
        <w:t xml:space="preserve"> </w:t>
      </w:r>
      <w:r>
        <w:t>计数抽样检验程序</w:t>
      </w:r>
      <w:r>
        <w:t xml:space="preserve"> </w:t>
      </w:r>
      <w:r>
        <w:t>第</w:t>
      </w:r>
      <w:r>
        <w:t xml:space="preserve"> 1 </w:t>
      </w:r>
      <w:r>
        <w:t>部分</w:t>
      </w:r>
      <w:r>
        <w:t>：按接收质量限</w:t>
      </w:r>
      <w:r>
        <w:t>(AQL)</w:t>
      </w:r>
      <w:r>
        <w:t>检索的逐批检验抽样计划</w:t>
      </w:r>
      <w:r>
        <w:t xml:space="preserve"> </w:t>
      </w:r>
    </w:p>
    <w:p w14:paraId="7D34B6BB" w14:textId="77777777" w:rsidR="0071690F" w:rsidRDefault="008404B2">
      <w:pPr>
        <w:spacing w:line="360" w:lineRule="auto"/>
        <w:ind w:firstLineChars="200" w:firstLine="420"/>
      </w:pPr>
      <w:r>
        <w:t xml:space="preserve">GB/T 4213-2008 </w:t>
      </w:r>
      <w:r>
        <w:rPr>
          <w:rFonts w:hint="eastAsia"/>
        </w:rPr>
        <w:t xml:space="preserve"> </w:t>
      </w:r>
      <w:r>
        <w:t>气动调节阀</w:t>
      </w:r>
    </w:p>
    <w:p w14:paraId="6A5317EC" w14:textId="77777777" w:rsidR="0071690F" w:rsidRDefault="008404B2">
      <w:pPr>
        <w:spacing w:line="360" w:lineRule="auto"/>
        <w:ind w:firstLineChars="200" w:firstLine="420"/>
      </w:pPr>
      <w:r>
        <w:t xml:space="preserve">GB/T 5231 </w:t>
      </w:r>
      <w:r>
        <w:rPr>
          <w:rFonts w:hint="eastAsia"/>
        </w:rPr>
        <w:t xml:space="preserve"> </w:t>
      </w:r>
      <w:r>
        <w:t>加工铜及铜合金化学成分和产品形状</w:t>
      </w:r>
    </w:p>
    <w:p w14:paraId="10C99978" w14:textId="77777777" w:rsidR="0071690F" w:rsidRDefault="008404B2">
      <w:pPr>
        <w:spacing w:line="360" w:lineRule="auto"/>
        <w:ind w:firstLineChars="200" w:firstLine="420"/>
      </w:pPr>
      <w:r>
        <w:t xml:space="preserve">GB/T 6461-2002 </w:t>
      </w:r>
      <w:r>
        <w:rPr>
          <w:rFonts w:hint="eastAsia"/>
        </w:rPr>
        <w:t xml:space="preserve"> </w:t>
      </w:r>
      <w:r>
        <w:t>金属基体上金属和其他无机覆盖层</w:t>
      </w:r>
      <w:r>
        <w:t xml:space="preserve"> </w:t>
      </w:r>
      <w:r>
        <w:t>经腐蚀试验后的试样和试件的评级</w:t>
      </w:r>
    </w:p>
    <w:p w14:paraId="2111572E" w14:textId="77777777" w:rsidR="0071690F" w:rsidRDefault="008404B2">
      <w:pPr>
        <w:spacing w:line="360" w:lineRule="auto"/>
        <w:ind w:firstLineChars="200" w:firstLine="420"/>
      </w:pPr>
      <w:r>
        <w:t>GB/T 7306.1  55°</w:t>
      </w:r>
      <w:r>
        <w:t>密封管螺纹</w:t>
      </w:r>
      <w:r>
        <w:t xml:space="preserve"> </w:t>
      </w:r>
      <w:r>
        <w:t>第</w:t>
      </w:r>
      <w:r>
        <w:t xml:space="preserve"> 1 </w:t>
      </w:r>
      <w:r>
        <w:t>部分：圆柱内螺纹和圆锥外螺纹</w:t>
      </w:r>
    </w:p>
    <w:p w14:paraId="314A373C" w14:textId="77777777" w:rsidR="0071690F" w:rsidRDefault="008404B2">
      <w:pPr>
        <w:spacing w:line="360" w:lineRule="auto"/>
        <w:ind w:firstLineChars="200" w:firstLine="420"/>
      </w:pPr>
      <w:r>
        <w:t>GB/T 7307  55°</w:t>
      </w:r>
      <w:r>
        <w:t>非密封管螺纹</w:t>
      </w:r>
    </w:p>
    <w:p w14:paraId="0735C321" w14:textId="77777777" w:rsidR="0071690F" w:rsidRDefault="008404B2">
      <w:pPr>
        <w:spacing w:line="360" w:lineRule="auto"/>
        <w:ind w:firstLineChars="200" w:firstLine="420"/>
      </w:pPr>
      <w:r>
        <w:t xml:space="preserve">GB/T 9797 </w:t>
      </w:r>
      <w:r>
        <w:rPr>
          <w:rFonts w:hint="eastAsia"/>
        </w:rPr>
        <w:t xml:space="preserve"> </w:t>
      </w:r>
      <w:r>
        <w:t>金属及其他无机覆盖层</w:t>
      </w:r>
      <w:r>
        <w:t xml:space="preserve"> </w:t>
      </w:r>
      <w:r>
        <w:t>镍、镍</w:t>
      </w:r>
      <w:r>
        <w:t>+</w:t>
      </w:r>
      <w:r>
        <w:t>铬、铜</w:t>
      </w:r>
      <w:r>
        <w:t>+</w:t>
      </w:r>
      <w:r>
        <w:t>镍和铜</w:t>
      </w:r>
      <w:r>
        <w:t>+</w:t>
      </w:r>
      <w:r>
        <w:t>镍</w:t>
      </w:r>
      <w:r>
        <w:t>+</w:t>
      </w:r>
      <w:r>
        <w:t>铬电镀层</w:t>
      </w:r>
    </w:p>
    <w:p w14:paraId="348B83A8" w14:textId="77777777" w:rsidR="0071690F" w:rsidRDefault="008404B2">
      <w:pPr>
        <w:spacing w:line="360" w:lineRule="auto"/>
        <w:ind w:firstLineChars="200" w:firstLine="420"/>
      </w:pPr>
      <w:r>
        <w:t xml:space="preserve">GB/T 10125 </w:t>
      </w:r>
      <w:r>
        <w:rPr>
          <w:rFonts w:hint="eastAsia"/>
        </w:rPr>
        <w:t xml:space="preserve"> </w:t>
      </w:r>
      <w:r>
        <w:t>人造气氛腐蚀试验</w:t>
      </w:r>
      <w:r>
        <w:t xml:space="preserve">  </w:t>
      </w:r>
      <w:r>
        <w:t>盐雾试验</w:t>
      </w:r>
    </w:p>
    <w:p w14:paraId="6746A67C" w14:textId="77777777" w:rsidR="0071690F" w:rsidRDefault="008404B2">
      <w:pPr>
        <w:spacing w:line="360" w:lineRule="auto"/>
        <w:ind w:firstLineChars="200" w:firstLine="420"/>
      </w:pPr>
      <w:r>
        <w:t>GB/</w:t>
      </w:r>
      <w:r>
        <w:t xml:space="preserve">T 12771 </w:t>
      </w:r>
      <w:r>
        <w:rPr>
          <w:rFonts w:hint="eastAsia"/>
        </w:rPr>
        <w:t xml:space="preserve"> </w:t>
      </w:r>
      <w:r>
        <w:t>流体输送用不锈钢焊接钢管</w:t>
      </w:r>
    </w:p>
    <w:p w14:paraId="1C6DD6D0" w14:textId="77777777" w:rsidR="0071690F" w:rsidRDefault="008404B2">
      <w:pPr>
        <w:spacing w:line="360" w:lineRule="auto"/>
        <w:ind w:firstLineChars="200" w:firstLine="420"/>
      </w:pPr>
      <w:r>
        <w:t xml:space="preserve">GB/T 13912  </w:t>
      </w:r>
      <w:r>
        <w:t>金属覆盖层</w:t>
      </w:r>
      <w:r>
        <w:t xml:space="preserve">  </w:t>
      </w:r>
      <w:r>
        <w:t>钢铁制件热浸镀锌层技术要求及试验方法</w:t>
      </w:r>
    </w:p>
    <w:p w14:paraId="3CD6B564" w14:textId="77777777" w:rsidR="0071690F" w:rsidRDefault="008404B2">
      <w:pPr>
        <w:spacing w:line="360" w:lineRule="auto"/>
        <w:ind w:firstLineChars="200" w:firstLine="420"/>
      </w:pPr>
      <w:r>
        <w:t xml:space="preserve">GB/T 13913  </w:t>
      </w:r>
      <w:r>
        <w:t>金属覆盖层</w:t>
      </w:r>
      <w:r>
        <w:t xml:space="preserve"> </w:t>
      </w:r>
      <w:r>
        <w:t>化学镀镍</w:t>
      </w:r>
      <w:r>
        <w:t>-</w:t>
      </w:r>
      <w:r>
        <w:t>磷合金镀层</w:t>
      </w:r>
      <w:r>
        <w:t xml:space="preserve"> </w:t>
      </w:r>
      <w:r>
        <w:t>规范和试验方法</w:t>
      </w:r>
    </w:p>
    <w:p w14:paraId="13F99047" w14:textId="77777777" w:rsidR="0071690F" w:rsidRDefault="008404B2">
      <w:pPr>
        <w:spacing w:line="360" w:lineRule="auto"/>
        <w:ind w:firstLineChars="200" w:firstLine="420"/>
      </w:pPr>
      <w:r>
        <w:t xml:space="preserve">GB/T 13927 </w:t>
      </w:r>
      <w:r>
        <w:rPr>
          <w:rFonts w:hint="eastAsia"/>
        </w:rPr>
        <w:t xml:space="preserve"> </w:t>
      </w:r>
      <w:r>
        <w:t>工业阀门</w:t>
      </w:r>
      <w:r>
        <w:t xml:space="preserve">  </w:t>
      </w:r>
      <w:r>
        <w:t>压力试验</w:t>
      </w:r>
    </w:p>
    <w:p w14:paraId="6820AA30" w14:textId="77777777" w:rsidR="0071690F" w:rsidRDefault="008404B2">
      <w:pPr>
        <w:spacing w:line="360" w:lineRule="auto"/>
        <w:ind w:firstLineChars="200" w:firstLine="420"/>
      </w:pPr>
      <w:r>
        <w:t xml:space="preserve">GB/T 14832 </w:t>
      </w:r>
      <w:r>
        <w:rPr>
          <w:rFonts w:hint="eastAsia"/>
        </w:rPr>
        <w:t xml:space="preserve"> </w:t>
      </w:r>
      <w:r>
        <w:t>标准弹性体材料与液压液体的相容性试验</w:t>
      </w:r>
    </w:p>
    <w:p w14:paraId="482DEEB2" w14:textId="77777777" w:rsidR="0071690F" w:rsidRDefault="008404B2">
      <w:pPr>
        <w:spacing w:line="360" w:lineRule="auto"/>
        <w:ind w:firstLineChars="200" w:firstLine="420"/>
      </w:pPr>
      <w:r>
        <w:t xml:space="preserve">GB/T 15820 </w:t>
      </w:r>
      <w:r>
        <w:rPr>
          <w:rFonts w:hint="eastAsia"/>
        </w:rPr>
        <w:t xml:space="preserve"> </w:t>
      </w:r>
      <w:r>
        <w:t>聚乙烯压力管材与管件连接的耐拉拔试验</w:t>
      </w:r>
    </w:p>
    <w:p w14:paraId="252AF4CA" w14:textId="77777777" w:rsidR="0071690F" w:rsidRDefault="008404B2">
      <w:pPr>
        <w:spacing w:line="360" w:lineRule="auto"/>
        <w:ind w:firstLineChars="200" w:firstLine="420"/>
      </w:pPr>
      <w:r>
        <w:rPr>
          <w:kern w:val="0"/>
          <w:szCs w:val="20"/>
        </w:rPr>
        <w:t xml:space="preserve">GB/T 18252 </w:t>
      </w:r>
      <w:r>
        <w:rPr>
          <w:rFonts w:hint="eastAsia"/>
          <w:kern w:val="0"/>
          <w:szCs w:val="20"/>
        </w:rPr>
        <w:t xml:space="preserve"> </w:t>
      </w:r>
      <w:r>
        <w:rPr>
          <w:kern w:val="0"/>
          <w:szCs w:val="20"/>
        </w:rPr>
        <w:t>塑料管道系统　用外推法确定热塑性塑料材料以管材形式的长期静液压强度</w:t>
      </w:r>
    </w:p>
    <w:p w14:paraId="7BFD9FDA" w14:textId="77777777" w:rsidR="0071690F" w:rsidRDefault="008404B2">
      <w:pPr>
        <w:spacing w:line="360" w:lineRule="auto"/>
        <w:ind w:firstLineChars="200" w:firstLine="420"/>
      </w:pPr>
      <w:r>
        <w:t xml:space="preserve">HG/T 4758 </w:t>
      </w:r>
      <w:r>
        <w:rPr>
          <w:rFonts w:hint="eastAsia"/>
        </w:rPr>
        <w:t xml:space="preserve"> </w:t>
      </w:r>
      <w:r>
        <w:t>水性丙烯酸树脂涂料</w:t>
      </w:r>
    </w:p>
    <w:p w14:paraId="4BEA706C" w14:textId="77777777" w:rsidR="0071690F" w:rsidRDefault="008404B2">
      <w:pPr>
        <w:spacing w:line="360" w:lineRule="auto"/>
        <w:ind w:firstLineChars="200" w:firstLine="420"/>
      </w:pPr>
      <w:r>
        <w:t xml:space="preserve">HG/T 4759 </w:t>
      </w:r>
      <w:r>
        <w:rPr>
          <w:rFonts w:hint="eastAsia"/>
        </w:rPr>
        <w:t xml:space="preserve"> </w:t>
      </w:r>
      <w:r>
        <w:t>水性环氧树脂防腐涂料</w:t>
      </w:r>
    </w:p>
    <w:p w14:paraId="7BE7AD62" w14:textId="77777777" w:rsidR="0071690F" w:rsidRDefault="008404B2">
      <w:pPr>
        <w:spacing w:line="360" w:lineRule="auto"/>
        <w:ind w:firstLineChars="200" w:firstLine="420"/>
      </w:pPr>
      <w:r>
        <w:t xml:space="preserve">JGJ 142 </w:t>
      </w:r>
      <w:r>
        <w:rPr>
          <w:rFonts w:hint="eastAsia"/>
        </w:rPr>
        <w:t xml:space="preserve"> </w:t>
      </w:r>
      <w:r>
        <w:t>辐射供暖供冷技术规程</w:t>
      </w:r>
    </w:p>
    <w:p w14:paraId="01F373C1" w14:textId="77777777" w:rsidR="0071690F" w:rsidRDefault="008404B2">
      <w:pPr>
        <w:spacing w:line="360" w:lineRule="auto"/>
        <w:ind w:firstLineChars="200" w:firstLine="420"/>
      </w:pPr>
      <w:r>
        <w:t xml:space="preserve">YS/T 583  </w:t>
      </w:r>
      <w:r>
        <w:t>热锻水暖管件用黄铜棒</w:t>
      </w:r>
    </w:p>
    <w:p w14:paraId="73AC5CFF" w14:textId="77777777" w:rsidR="0071690F" w:rsidRDefault="008404B2">
      <w:pPr>
        <w:pStyle w:val="1"/>
        <w:spacing w:before="312" w:after="312"/>
        <w:rPr>
          <w:rFonts w:ascii="Times New Roman"/>
        </w:rPr>
      </w:pPr>
      <w:bookmarkStart w:id="14" w:name="_Toc14421421"/>
      <w:r>
        <w:rPr>
          <w:rFonts w:ascii="Times New Roman"/>
        </w:rPr>
        <w:t>3</w:t>
      </w:r>
      <w:r>
        <w:rPr>
          <w:rFonts w:ascii="Times New Roman"/>
        </w:rPr>
        <w:t>术语和定义</w:t>
      </w:r>
      <w:bookmarkEnd w:id="14"/>
    </w:p>
    <w:p w14:paraId="36789116" w14:textId="77777777" w:rsidR="0071690F" w:rsidRDefault="008404B2">
      <w:pPr>
        <w:spacing w:line="360" w:lineRule="auto"/>
        <w:ind w:firstLineChars="200" w:firstLine="420"/>
      </w:pPr>
      <w:r>
        <w:t>JGJ 142</w:t>
      </w:r>
      <w:r>
        <w:t>界定的以及下列术语和定义适用于本文件。</w:t>
      </w:r>
    </w:p>
    <w:bookmarkEnd w:id="10"/>
    <w:p w14:paraId="4A62B981" w14:textId="77777777" w:rsidR="0071690F" w:rsidRDefault="008404B2">
      <w:pPr>
        <w:spacing w:line="360" w:lineRule="auto"/>
        <w:rPr>
          <w:rFonts w:eastAsia="黑体"/>
        </w:rPr>
      </w:pPr>
      <w:r>
        <w:rPr>
          <w:rFonts w:eastAsia="黑体"/>
        </w:rPr>
        <w:t xml:space="preserve">3.1 </w:t>
      </w:r>
    </w:p>
    <w:p w14:paraId="487372C3" w14:textId="77777777" w:rsidR="0071690F" w:rsidRDefault="008404B2">
      <w:pPr>
        <w:spacing w:line="360" w:lineRule="auto"/>
        <w:ind w:firstLineChars="200" w:firstLine="420"/>
        <w:rPr>
          <w:rFonts w:eastAsia="黑体"/>
        </w:rPr>
      </w:pPr>
      <w:r>
        <w:rPr>
          <w:rFonts w:eastAsia="黑体"/>
        </w:rPr>
        <w:t>分集水器</w:t>
      </w:r>
      <w:r>
        <w:rPr>
          <w:rFonts w:eastAsia="黑体"/>
        </w:rPr>
        <w:t xml:space="preserve">manifold </w:t>
      </w:r>
    </w:p>
    <w:p w14:paraId="10068812" w14:textId="77777777" w:rsidR="0071690F" w:rsidRDefault="008404B2">
      <w:pPr>
        <w:spacing w:beforeLines="50" w:before="156" w:afterLines="50" w:after="156"/>
        <w:ind w:firstLineChars="200" w:firstLine="420"/>
      </w:pPr>
      <w:r>
        <w:t>在供暖空调系统中，连接供回水干管和各分支管道，由分水器主体与集水器主体及其所属阀门组成</w:t>
      </w:r>
      <w:r>
        <w:t xml:space="preserve"> </w:t>
      </w:r>
      <w:r>
        <w:t>的并能调节各分支管道流量的专用装置。</w:t>
      </w:r>
    </w:p>
    <w:p w14:paraId="659EDD39" w14:textId="77777777" w:rsidR="0071690F" w:rsidRDefault="008404B2">
      <w:pPr>
        <w:spacing w:beforeLines="50" w:before="156" w:afterLines="50" w:after="156"/>
        <w:rPr>
          <w:rFonts w:eastAsia="黑体"/>
        </w:rPr>
      </w:pPr>
      <w:r>
        <w:rPr>
          <w:rFonts w:eastAsia="黑体"/>
        </w:rPr>
        <w:t xml:space="preserve">3.2 </w:t>
      </w:r>
    </w:p>
    <w:p w14:paraId="1A99C6E0" w14:textId="77777777" w:rsidR="0071690F" w:rsidRDefault="008404B2">
      <w:pPr>
        <w:spacing w:beforeLines="50" w:before="156" w:afterLines="50" w:after="156"/>
        <w:ind w:firstLineChars="200" w:firstLine="420"/>
        <w:rPr>
          <w:rFonts w:eastAsia="黑体"/>
        </w:rPr>
      </w:pPr>
      <w:r>
        <w:rPr>
          <w:rFonts w:eastAsia="黑体"/>
        </w:rPr>
        <w:t>分水器主体</w:t>
      </w:r>
      <w:r>
        <w:rPr>
          <w:rFonts w:eastAsia="黑体"/>
        </w:rPr>
        <w:t>supply header</w:t>
      </w:r>
    </w:p>
    <w:p w14:paraId="186F39D2" w14:textId="77777777" w:rsidR="0071690F" w:rsidRDefault="008404B2">
      <w:pPr>
        <w:spacing w:line="360" w:lineRule="auto"/>
        <w:ind w:firstLineChars="200" w:firstLine="420"/>
      </w:pPr>
      <w:r>
        <w:t>分集水器与供水干管相连接，起到由主管向各个支路供水分流作用的部分。</w:t>
      </w:r>
    </w:p>
    <w:p w14:paraId="7E09FAD6" w14:textId="77777777" w:rsidR="0071690F" w:rsidRDefault="008404B2">
      <w:pPr>
        <w:spacing w:beforeLines="50" w:before="156" w:afterLines="50" w:after="156"/>
        <w:rPr>
          <w:rFonts w:eastAsia="黑体"/>
        </w:rPr>
      </w:pPr>
      <w:r>
        <w:rPr>
          <w:rFonts w:eastAsia="黑体"/>
        </w:rPr>
        <w:t>3.3</w:t>
      </w:r>
    </w:p>
    <w:p w14:paraId="5FE8E3DE" w14:textId="77777777" w:rsidR="0071690F" w:rsidRDefault="008404B2">
      <w:pPr>
        <w:spacing w:beforeLines="50" w:before="156" w:afterLines="50" w:after="156"/>
        <w:ind w:firstLineChars="200" w:firstLine="420"/>
        <w:rPr>
          <w:rFonts w:eastAsia="黑体"/>
        </w:rPr>
      </w:pPr>
      <w:r>
        <w:rPr>
          <w:rFonts w:eastAsia="黑体"/>
        </w:rPr>
        <w:t>集水器主体</w:t>
      </w:r>
      <w:r>
        <w:rPr>
          <w:rFonts w:eastAsia="黑体"/>
        </w:rPr>
        <w:t xml:space="preserve">return </w:t>
      </w:r>
      <w:r>
        <w:rPr>
          <w:rFonts w:eastAsia="黑体"/>
        </w:rPr>
        <w:t>header</w:t>
      </w:r>
    </w:p>
    <w:p w14:paraId="047AACDE" w14:textId="77777777" w:rsidR="0071690F" w:rsidRDefault="008404B2">
      <w:pPr>
        <w:spacing w:line="360" w:lineRule="auto"/>
        <w:ind w:firstLineChars="200" w:firstLine="420"/>
      </w:pPr>
      <w:r>
        <w:t>分集水器与回水干管相连接，起到由各个支路向主管回水汇流作用的部分。</w:t>
      </w:r>
    </w:p>
    <w:p w14:paraId="714685BB" w14:textId="77777777" w:rsidR="0071690F" w:rsidRDefault="008404B2">
      <w:pPr>
        <w:tabs>
          <w:tab w:val="center" w:pos="4677"/>
        </w:tabs>
        <w:spacing w:beforeLines="50" w:before="156" w:afterLines="50" w:after="156"/>
        <w:rPr>
          <w:rFonts w:eastAsia="黑体"/>
        </w:rPr>
      </w:pPr>
      <w:r>
        <w:rPr>
          <w:rFonts w:eastAsia="黑体"/>
        </w:rPr>
        <w:t>3.4</w:t>
      </w:r>
    </w:p>
    <w:p w14:paraId="398542E8" w14:textId="77777777" w:rsidR="0071690F" w:rsidRDefault="008404B2">
      <w:pPr>
        <w:tabs>
          <w:tab w:val="center" w:pos="4677"/>
        </w:tabs>
        <w:spacing w:beforeLines="50" w:before="156" w:afterLines="50" w:after="156"/>
        <w:ind w:firstLineChars="200" w:firstLine="420"/>
        <w:rPr>
          <w:rFonts w:eastAsia="黑体"/>
        </w:rPr>
      </w:pPr>
      <w:r>
        <w:rPr>
          <w:rFonts w:eastAsia="黑体"/>
        </w:rPr>
        <w:t>分水器调节阀</w:t>
      </w:r>
      <w:r>
        <w:rPr>
          <w:rFonts w:eastAsia="黑体"/>
        </w:rPr>
        <w:t>balancing valve of supply header</w:t>
      </w:r>
      <w:r>
        <w:rPr>
          <w:rFonts w:eastAsia="黑体"/>
        </w:rPr>
        <w:tab/>
      </w:r>
    </w:p>
    <w:p w14:paraId="48648E61" w14:textId="77777777" w:rsidR="0071690F" w:rsidRDefault="008404B2">
      <w:pPr>
        <w:spacing w:line="360" w:lineRule="auto"/>
        <w:ind w:firstLineChars="200" w:firstLine="420"/>
      </w:pPr>
      <w:r>
        <w:t>安装于分水器主体上，用于调节各个支路间水力平衡的调节阀门。</w:t>
      </w:r>
    </w:p>
    <w:p w14:paraId="54B6FFBF" w14:textId="77777777" w:rsidR="0071690F" w:rsidRDefault="008404B2">
      <w:pPr>
        <w:tabs>
          <w:tab w:val="center" w:pos="4677"/>
        </w:tabs>
        <w:spacing w:beforeLines="50" w:before="156" w:afterLines="50" w:after="156"/>
        <w:rPr>
          <w:rFonts w:eastAsia="黑体"/>
        </w:rPr>
      </w:pPr>
      <w:r>
        <w:rPr>
          <w:rFonts w:eastAsia="黑体"/>
        </w:rPr>
        <w:t>3.5</w:t>
      </w:r>
    </w:p>
    <w:p w14:paraId="0B7E1A6E" w14:textId="77777777" w:rsidR="0071690F" w:rsidRDefault="008404B2">
      <w:pPr>
        <w:tabs>
          <w:tab w:val="center" w:pos="4677"/>
        </w:tabs>
        <w:spacing w:beforeLines="50" w:before="156" w:afterLines="50" w:after="156"/>
        <w:ind w:firstLineChars="200" w:firstLine="420"/>
        <w:rPr>
          <w:rFonts w:eastAsia="黑体"/>
        </w:rPr>
      </w:pPr>
      <w:r>
        <w:rPr>
          <w:rFonts w:eastAsia="黑体"/>
        </w:rPr>
        <w:t>集水器通断阀</w:t>
      </w:r>
      <w:r>
        <w:rPr>
          <w:rFonts w:eastAsia="黑体"/>
        </w:rPr>
        <w:t>shut-off valve of return header</w:t>
      </w:r>
      <w:r>
        <w:rPr>
          <w:rFonts w:eastAsia="黑体"/>
        </w:rPr>
        <w:tab/>
      </w:r>
    </w:p>
    <w:p w14:paraId="7FC8B1D8" w14:textId="77777777" w:rsidR="0071690F" w:rsidRDefault="008404B2">
      <w:pPr>
        <w:spacing w:line="360" w:lineRule="auto"/>
        <w:ind w:firstLineChars="200" w:firstLine="420"/>
        <w:rPr>
          <w:rFonts w:eastAsia="黑体"/>
        </w:rPr>
      </w:pPr>
      <w:r>
        <w:t>安装于集水器主体上，用于自动兼手动启闭各支路的通断阀门。</w:t>
      </w:r>
    </w:p>
    <w:p w14:paraId="515B9B09" w14:textId="77777777" w:rsidR="0071690F" w:rsidRDefault="008404B2">
      <w:pPr>
        <w:tabs>
          <w:tab w:val="center" w:pos="4677"/>
        </w:tabs>
        <w:spacing w:beforeLines="50" w:before="156" w:afterLines="50" w:after="156"/>
        <w:rPr>
          <w:rFonts w:eastAsia="黑体"/>
        </w:rPr>
      </w:pPr>
      <w:r>
        <w:rPr>
          <w:rFonts w:eastAsia="黑体"/>
        </w:rPr>
        <w:t>3.6</w:t>
      </w:r>
    </w:p>
    <w:p w14:paraId="425793F1" w14:textId="77777777" w:rsidR="0071690F" w:rsidRDefault="008404B2">
      <w:pPr>
        <w:tabs>
          <w:tab w:val="center" w:pos="4677"/>
        </w:tabs>
        <w:spacing w:beforeLines="50" w:before="156" w:afterLines="50" w:after="156"/>
        <w:ind w:firstLineChars="200" w:firstLine="420"/>
        <w:rPr>
          <w:rFonts w:eastAsia="黑体"/>
        </w:rPr>
      </w:pPr>
      <w:r>
        <w:rPr>
          <w:rFonts w:eastAsia="黑体"/>
        </w:rPr>
        <w:t>泄水阀</w:t>
      </w:r>
      <w:r>
        <w:rPr>
          <w:rFonts w:eastAsia="黑体"/>
        </w:rPr>
        <w:t>drain valve</w:t>
      </w:r>
      <w:r>
        <w:rPr>
          <w:rFonts w:eastAsia="黑体"/>
        </w:rPr>
        <w:tab/>
      </w:r>
    </w:p>
    <w:p w14:paraId="34D35F11" w14:textId="77777777" w:rsidR="0071690F" w:rsidRDefault="008404B2">
      <w:pPr>
        <w:spacing w:line="360" w:lineRule="auto"/>
        <w:ind w:firstLineChars="200" w:firstLine="420"/>
        <w:rPr>
          <w:rFonts w:eastAsia="黑体"/>
        </w:rPr>
      </w:pPr>
      <w:r>
        <w:t>安装在分集水器主体的末端，用于在维修时对系统泄水的阀门。</w:t>
      </w:r>
    </w:p>
    <w:p w14:paraId="2BF2D2D6" w14:textId="77777777" w:rsidR="0071690F" w:rsidRDefault="008404B2">
      <w:pPr>
        <w:tabs>
          <w:tab w:val="center" w:pos="4677"/>
        </w:tabs>
        <w:spacing w:beforeLines="50" w:before="156" w:afterLines="50" w:after="156"/>
        <w:rPr>
          <w:rFonts w:eastAsia="黑体"/>
        </w:rPr>
      </w:pPr>
      <w:r>
        <w:rPr>
          <w:rFonts w:eastAsia="黑体"/>
        </w:rPr>
        <w:t>3.7</w:t>
      </w:r>
    </w:p>
    <w:p w14:paraId="1D8F3668" w14:textId="77777777" w:rsidR="0071690F" w:rsidRDefault="008404B2">
      <w:pPr>
        <w:tabs>
          <w:tab w:val="center" w:pos="4677"/>
        </w:tabs>
        <w:spacing w:beforeLines="50" w:before="156" w:afterLines="50" w:after="156"/>
        <w:ind w:firstLineChars="200" w:firstLine="420"/>
        <w:rPr>
          <w:rFonts w:eastAsia="黑体"/>
        </w:rPr>
      </w:pPr>
      <w:r>
        <w:rPr>
          <w:rFonts w:eastAsia="黑体"/>
        </w:rPr>
        <w:t>前端阀门</w:t>
      </w:r>
      <w:r>
        <w:rPr>
          <w:rFonts w:eastAsia="黑体"/>
        </w:rPr>
        <w:t>front valve</w:t>
      </w:r>
      <w:r>
        <w:rPr>
          <w:rFonts w:eastAsia="黑体"/>
        </w:rPr>
        <w:tab/>
      </w:r>
    </w:p>
    <w:p w14:paraId="1A270561" w14:textId="77777777" w:rsidR="0071690F" w:rsidRDefault="008404B2">
      <w:pPr>
        <w:spacing w:line="360" w:lineRule="auto"/>
        <w:ind w:firstLineChars="200" w:firstLine="420"/>
        <w:rPr>
          <w:sz w:val="18"/>
          <w:szCs w:val="18"/>
        </w:rPr>
      </w:pPr>
      <w:r>
        <w:t>安装在分集水器主体的前端，用于维修时对供、回水干管水流关断的阀门。</w:t>
      </w:r>
    </w:p>
    <w:p w14:paraId="66062CA8" w14:textId="77777777" w:rsidR="0071690F" w:rsidRDefault="008404B2">
      <w:pPr>
        <w:pStyle w:val="1"/>
        <w:spacing w:before="312" w:after="312"/>
        <w:rPr>
          <w:rFonts w:ascii="Times New Roman"/>
        </w:rPr>
      </w:pPr>
      <w:bookmarkStart w:id="15" w:name="_Toc150577588"/>
      <w:bookmarkStart w:id="16" w:name="_Toc415836863"/>
      <w:bookmarkEnd w:id="15"/>
      <w:r>
        <w:rPr>
          <w:rFonts w:ascii="Times New Roman"/>
        </w:rPr>
        <w:t>4</w:t>
      </w:r>
      <w:r>
        <w:rPr>
          <w:rFonts w:ascii="Times New Roman"/>
        </w:rPr>
        <w:t>分类与标记</w:t>
      </w:r>
      <w:bookmarkEnd w:id="16"/>
    </w:p>
    <w:p w14:paraId="15EC21BE" w14:textId="77777777" w:rsidR="0071690F" w:rsidRDefault="008404B2">
      <w:pPr>
        <w:spacing w:beforeLines="50" w:before="156" w:afterLines="50" w:after="156"/>
        <w:rPr>
          <w:rFonts w:eastAsia="黑体"/>
        </w:rPr>
      </w:pPr>
      <w:r>
        <w:rPr>
          <w:rFonts w:eastAsia="黑体"/>
        </w:rPr>
        <w:t xml:space="preserve">4.1 </w:t>
      </w:r>
      <w:r>
        <w:rPr>
          <w:rFonts w:eastAsia="黑体"/>
        </w:rPr>
        <w:t>分类</w:t>
      </w:r>
    </w:p>
    <w:p w14:paraId="1ED74167" w14:textId="77777777" w:rsidR="0071690F" w:rsidRDefault="008404B2">
      <w:pPr>
        <w:spacing w:line="360" w:lineRule="auto"/>
      </w:pPr>
      <w:r>
        <w:t xml:space="preserve">4.1.1 </w:t>
      </w:r>
      <w:r>
        <w:t>分集水器</w:t>
      </w:r>
      <w:r>
        <w:rPr>
          <w:rFonts w:hint="eastAsia"/>
        </w:rPr>
        <w:t>按材质可分为铜合金</w:t>
      </w:r>
      <w:r>
        <w:t>分集水器</w:t>
      </w:r>
      <w:r>
        <w:rPr>
          <w:rFonts w:hint="eastAsia"/>
        </w:rPr>
        <w:t>、不锈钢</w:t>
      </w:r>
      <w:r>
        <w:t>分集水器和</w:t>
      </w:r>
      <w:r>
        <w:rPr>
          <w:rFonts w:hint="eastAsia"/>
        </w:rPr>
        <w:t>塑料</w:t>
      </w:r>
      <w:r>
        <w:t>分集水器，代号分别为</w:t>
      </w:r>
      <w:r>
        <w:rPr>
          <w:rFonts w:hint="eastAsia"/>
        </w:rPr>
        <w:t>C</w:t>
      </w:r>
      <w:r>
        <w:t>、</w:t>
      </w:r>
      <w:r>
        <w:rPr>
          <w:rFonts w:hint="eastAsia"/>
        </w:rPr>
        <w:t>S</w:t>
      </w:r>
      <w:r>
        <w:t>和</w:t>
      </w:r>
      <w:r>
        <w:rPr>
          <w:rFonts w:hint="eastAsia"/>
        </w:rPr>
        <w:t>P</w:t>
      </w:r>
      <w:r>
        <w:rPr>
          <w:rFonts w:hint="eastAsia"/>
        </w:rPr>
        <w:t>。</w:t>
      </w:r>
    </w:p>
    <w:p w14:paraId="42F4DBEB" w14:textId="77777777" w:rsidR="0071690F" w:rsidRDefault="008404B2">
      <w:pPr>
        <w:spacing w:line="360" w:lineRule="auto"/>
      </w:pPr>
      <w:r>
        <w:t xml:space="preserve">4.1.2 </w:t>
      </w:r>
      <w:r>
        <w:t>分集水器</w:t>
      </w:r>
      <w:r>
        <w:rPr>
          <w:rFonts w:hint="eastAsia"/>
        </w:rPr>
        <w:t>按连接方式可分为内螺纹</w:t>
      </w:r>
      <w:r>
        <w:t>连接和</w:t>
      </w:r>
      <w:r>
        <w:rPr>
          <w:rFonts w:hint="eastAsia"/>
        </w:rPr>
        <w:t>外螺纹</w:t>
      </w:r>
      <w:r>
        <w:t>连接，代号分别为</w:t>
      </w:r>
      <w:r>
        <w:rPr>
          <w:rFonts w:hint="eastAsia"/>
        </w:rPr>
        <w:t>I</w:t>
      </w:r>
      <w:r>
        <w:t>和</w:t>
      </w:r>
      <w:r>
        <w:rPr>
          <w:rFonts w:hint="eastAsia"/>
        </w:rPr>
        <w:t>E</w:t>
      </w:r>
      <w:r>
        <w:t>。</w:t>
      </w:r>
    </w:p>
    <w:p w14:paraId="46A5957F" w14:textId="77777777" w:rsidR="0071690F" w:rsidRDefault="008404B2">
      <w:pPr>
        <w:spacing w:beforeLines="50" w:before="156" w:afterLines="50" w:after="156"/>
        <w:rPr>
          <w:rFonts w:eastAsia="黑体"/>
        </w:rPr>
      </w:pPr>
      <w:r>
        <w:rPr>
          <w:rFonts w:eastAsia="黑体"/>
        </w:rPr>
        <w:t xml:space="preserve">4.2 </w:t>
      </w:r>
      <w:r>
        <w:rPr>
          <w:rFonts w:eastAsia="黑体"/>
        </w:rPr>
        <w:t>标记</w:t>
      </w:r>
    </w:p>
    <w:p w14:paraId="5964FBC8" w14:textId="77777777" w:rsidR="0071690F" w:rsidRDefault="008404B2">
      <w:pPr>
        <w:pStyle w:val="affb"/>
        <w:spacing w:line="360" w:lineRule="auto"/>
        <w:ind w:firstLine="420"/>
        <w:rPr>
          <w:rFonts w:ascii="Times New Roman"/>
        </w:rPr>
      </w:pPr>
      <w:r>
        <w:rPr>
          <w:rFonts w:ascii="Times New Roman"/>
        </w:rPr>
        <w:t>分集水器的标记方式如下：</w:t>
      </w:r>
    </w:p>
    <w:p w14:paraId="121C0EE9" w14:textId="77777777" w:rsidR="0071690F" w:rsidRDefault="008404B2">
      <w:pPr>
        <w:pStyle w:val="14"/>
        <w:spacing w:beforeLines="50" w:before="156" w:afterLines="50" w:after="156"/>
        <w:ind w:firstLineChars="0" w:firstLine="0"/>
        <w:jc w:val="center"/>
      </w:pPr>
      <w:r>
        <w:rPr>
          <w:noProof/>
        </w:rPr>
        <w:drawing>
          <wp:inline distT="0" distB="0" distL="114300" distR="114300" wp14:anchorId="6CB4F9BF" wp14:editId="75DDFB2F">
            <wp:extent cx="4587240" cy="2493577"/>
            <wp:effectExtent l="0" t="0" r="3810" b="2540"/>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pic:cNvPicPr>
                      <a:picLocks noChangeAspect="1"/>
                    </pic:cNvPicPr>
                  </pic:nvPicPr>
                  <pic:blipFill>
                    <a:blip r:embed="rId35"/>
                    <a:stretch>
                      <a:fillRect/>
                    </a:stretch>
                  </pic:blipFill>
                  <pic:spPr>
                    <a:xfrm>
                      <a:off x="0" y="0"/>
                      <a:ext cx="4593053" cy="2496737"/>
                    </a:xfrm>
                    <a:prstGeom prst="rect">
                      <a:avLst/>
                    </a:prstGeom>
                    <a:noFill/>
                    <a:ln>
                      <a:noFill/>
                    </a:ln>
                  </pic:spPr>
                </pic:pic>
              </a:graphicData>
            </a:graphic>
          </wp:inline>
        </w:drawing>
      </w:r>
    </w:p>
    <w:p w14:paraId="5974BFA8" w14:textId="77777777" w:rsidR="0071690F" w:rsidRDefault="008404B2">
      <w:pPr>
        <w:pStyle w:val="affb"/>
        <w:spacing w:line="360" w:lineRule="auto"/>
        <w:ind w:firstLine="420"/>
        <w:rPr>
          <w:rFonts w:ascii="Times New Roman"/>
        </w:rPr>
      </w:pPr>
      <w:r w:rsidRPr="00F10D18">
        <w:rPr>
          <w:rFonts w:ascii="Times New Roman"/>
        </w:rPr>
        <w:t>示例：</w:t>
      </w:r>
      <w:r w:rsidRPr="00F10D18">
        <w:rPr>
          <w:rFonts w:ascii="Times New Roman" w:hint="eastAsia"/>
        </w:rPr>
        <w:t>材质为铜合金、连接方式为</w:t>
      </w:r>
      <w:r w:rsidRPr="00F10D18">
        <w:rPr>
          <w:rFonts w:ascii="Times New Roman"/>
        </w:rPr>
        <w:t>内螺纹连接、主管管道</w:t>
      </w:r>
      <w:r w:rsidRPr="00F10D18">
        <w:rPr>
          <w:rFonts w:ascii="Times New Roman" w:hint="eastAsia"/>
        </w:rPr>
        <w:t>和支管管道</w:t>
      </w:r>
      <w:r w:rsidRPr="00F10D18">
        <w:rPr>
          <w:rFonts w:ascii="Times New Roman"/>
        </w:rPr>
        <w:t>公称直径</w:t>
      </w:r>
      <w:r w:rsidRPr="00F10D18">
        <w:rPr>
          <w:rFonts w:ascii="Times New Roman" w:hint="eastAsia"/>
        </w:rPr>
        <w:t>分别</w:t>
      </w:r>
      <w:r w:rsidRPr="00F10D18">
        <w:rPr>
          <w:rFonts w:ascii="Times New Roman"/>
        </w:rPr>
        <w:t>为</w:t>
      </w:r>
      <w:r w:rsidRPr="00F10D18">
        <w:rPr>
          <w:rFonts w:ascii="Times New Roman"/>
        </w:rPr>
        <w:t>DN2</w:t>
      </w:r>
      <w:r w:rsidRPr="00F10D18">
        <w:rPr>
          <w:rFonts w:ascii="Times New Roman" w:hint="eastAsia"/>
        </w:rPr>
        <w:t>5</w:t>
      </w:r>
      <w:r w:rsidRPr="00F10D18">
        <w:rPr>
          <w:rFonts w:ascii="Times New Roman" w:hint="eastAsia"/>
        </w:rPr>
        <w:t>和</w:t>
      </w:r>
      <w:r w:rsidRPr="00F10D18">
        <w:rPr>
          <w:rFonts w:ascii="Times New Roman"/>
        </w:rPr>
        <w:t>DN20</w:t>
      </w:r>
      <w:r w:rsidRPr="00F10D18">
        <w:rPr>
          <w:rFonts w:ascii="Times New Roman" w:hint="eastAsia"/>
        </w:rPr>
        <w:t>、</w:t>
      </w:r>
      <w:r w:rsidRPr="00F10D18">
        <w:rPr>
          <w:rFonts w:ascii="Times New Roman"/>
        </w:rPr>
        <w:t>支管有</w:t>
      </w:r>
      <w:r w:rsidRPr="00F10D18">
        <w:rPr>
          <w:rFonts w:ascii="Times New Roman"/>
        </w:rPr>
        <w:t>4</w:t>
      </w:r>
      <w:r w:rsidRPr="00F10D18">
        <w:rPr>
          <w:rFonts w:ascii="Times New Roman"/>
        </w:rPr>
        <w:t>路的分集水器，标记为</w:t>
      </w:r>
      <w:r w:rsidRPr="00F10D18">
        <w:rPr>
          <w:rFonts w:ascii="Times New Roman" w:hint="eastAsia"/>
        </w:rPr>
        <w:t>DM-C-I-</w:t>
      </w:r>
      <w:r w:rsidRPr="00F10D18">
        <w:rPr>
          <w:rFonts w:ascii="Times New Roman"/>
        </w:rPr>
        <w:t>25×20-4</w:t>
      </w:r>
      <w:r w:rsidRPr="00F10D18">
        <w:rPr>
          <w:rFonts w:ascii="Times New Roman"/>
        </w:rPr>
        <w:t>。</w:t>
      </w:r>
    </w:p>
    <w:p w14:paraId="6EE98704" w14:textId="77777777" w:rsidR="0071690F" w:rsidRDefault="008404B2">
      <w:pPr>
        <w:pStyle w:val="1"/>
        <w:spacing w:before="312" w:after="312"/>
        <w:rPr>
          <w:rFonts w:ascii="Times New Roman"/>
        </w:rPr>
      </w:pPr>
      <w:r>
        <w:rPr>
          <w:rFonts w:ascii="Times New Roman"/>
        </w:rPr>
        <w:t xml:space="preserve">5 </w:t>
      </w:r>
      <w:r>
        <w:rPr>
          <w:rFonts w:ascii="Times New Roman"/>
        </w:rPr>
        <w:t>一般要求</w:t>
      </w:r>
    </w:p>
    <w:p w14:paraId="0FED8F61" w14:textId="77777777" w:rsidR="0071690F" w:rsidRDefault="008404B2">
      <w:pPr>
        <w:spacing w:beforeLines="50" w:before="156" w:afterLines="50" w:after="156"/>
        <w:rPr>
          <w:rFonts w:eastAsia="黑体"/>
        </w:rPr>
      </w:pPr>
      <w:bookmarkStart w:id="17" w:name="_Toc415836864"/>
      <w:r>
        <w:rPr>
          <w:rFonts w:eastAsia="黑体"/>
        </w:rPr>
        <w:t>5.1</w:t>
      </w:r>
      <w:r>
        <w:rPr>
          <w:rFonts w:eastAsia="黑体"/>
        </w:rPr>
        <w:t>结构与尺寸</w:t>
      </w:r>
    </w:p>
    <w:p w14:paraId="27A23782" w14:textId="77777777" w:rsidR="0071690F" w:rsidRDefault="008404B2">
      <w:pPr>
        <w:spacing w:line="360" w:lineRule="auto"/>
        <w:rPr>
          <w:rFonts w:eastAsia="黑体"/>
        </w:rPr>
      </w:pPr>
      <w:r>
        <w:rPr>
          <w:kern w:val="0"/>
          <w:szCs w:val="20"/>
        </w:rPr>
        <w:t>5.1.1</w:t>
      </w:r>
      <w:r>
        <w:rPr>
          <w:kern w:val="0"/>
          <w:szCs w:val="20"/>
        </w:rPr>
        <w:t>铜合金或不锈钢分集水器通常由分集水器主体、分水器调节阀、集水器通断阀、前端阀门、末端组件（排气阀和泄水均等）和支架等构成，示意图见图</w:t>
      </w:r>
      <w:r>
        <w:rPr>
          <w:kern w:val="0"/>
          <w:szCs w:val="20"/>
        </w:rPr>
        <w:t xml:space="preserve"> 1</w:t>
      </w:r>
      <w:r>
        <w:rPr>
          <w:rFonts w:eastAsia="黑体"/>
        </w:rPr>
        <w:t>。</w:t>
      </w:r>
    </w:p>
    <w:p w14:paraId="153843B5" w14:textId="77777777" w:rsidR="0071690F" w:rsidRDefault="008404B2">
      <w:pPr>
        <w:pStyle w:val="afffffb"/>
        <w:numPr>
          <w:ilvl w:val="0"/>
          <w:numId w:val="0"/>
        </w:numPr>
        <w:jc w:val="center"/>
        <w:rPr>
          <w:rFonts w:ascii="Times New Roman"/>
        </w:rPr>
      </w:pPr>
      <w:r>
        <w:rPr>
          <w:rFonts w:ascii="Times New Roman"/>
          <w:noProof/>
        </w:rPr>
        <w:drawing>
          <wp:inline distT="0" distB="0" distL="0" distR="0" wp14:anchorId="5FFA425E" wp14:editId="1ED0F993">
            <wp:extent cx="3733165" cy="2519680"/>
            <wp:effectExtent l="0" t="0" r="635" b="10160"/>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3733165" cy="2519680"/>
                    </a:xfrm>
                    <a:prstGeom prst="rect">
                      <a:avLst/>
                    </a:prstGeom>
                    <a:noFill/>
                    <a:ln>
                      <a:noFill/>
                    </a:ln>
                  </pic:spPr>
                </pic:pic>
              </a:graphicData>
            </a:graphic>
          </wp:inline>
        </w:drawing>
      </w:r>
    </w:p>
    <w:p w14:paraId="2A8A2330" w14:textId="77777777" w:rsidR="0071690F" w:rsidRDefault="008404B2">
      <w:pPr>
        <w:pStyle w:val="afffffb"/>
        <w:numPr>
          <w:ilvl w:val="0"/>
          <w:numId w:val="0"/>
        </w:numPr>
        <w:jc w:val="center"/>
        <w:rPr>
          <w:rFonts w:ascii="Times New Roman"/>
        </w:rPr>
      </w:pPr>
      <w:r>
        <w:rPr>
          <w:rFonts w:ascii="Times New Roman" w:eastAsia="黑体"/>
        </w:rPr>
        <w:t>a</w:t>
      </w:r>
      <w:r>
        <w:rPr>
          <w:rFonts w:ascii="Times New Roman" w:eastAsia="黑体"/>
        </w:rPr>
        <w:t>）自动支路关阀型式</w:t>
      </w:r>
    </w:p>
    <w:p w14:paraId="1074B744" w14:textId="77777777" w:rsidR="0071690F" w:rsidRDefault="008404B2">
      <w:pPr>
        <w:pStyle w:val="afffffb"/>
        <w:numPr>
          <w:ilvl w:val="0"/>
          <w:numId w:val="0"/>
        </w:numPr>
        <w:jc w:val="center"/>
        <w:rPr>
          <w:rFonts w:ascii="Times New Roman"/>
        </w:rPr>
      </w:pPr>
      <w:r>
        <w:rPr>
          <w:rFonts w:ascii="Times New Roman"/>
          <w:noProof/>
        </w:rPr>
        <w:drawing>
          <wp:inline distT="0" distB="0" distL="0" distR="0" wp14:anchorId="520345AE" wp14:editId="629516C6">
            <wp:extent cx="3650615" cy="2519680"/>
            <wp:effectExtent l="0" t="0" r="6985" b="10160"/>
            <wp:docPr id="6373806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738062" name="图片 1"/>
                    <pic:cNvPicPr>
                      <a:picLocks noChangeAspect="1"/>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650615" cy="2519680"/>
                    </a:xfrm>
                    <a:prstGeom prst="rect">
                      <a:avLst/>
                    </a:prstGeom>
                  </pic:spPr>
                </pic:pic>
              </a:graphicData>
            </a:graphic>
          </wp:inline>
        </w:drawing>
      </w:r>
    </w:p>
    <w:p w14:paraId="68A76279" w14:textId="77777777" w:rsidR="0071690F" w:rsidRDefault="008404B2">
      <w:pPr>
        <w:pStyle w:val="afffffb"/>
        <w:numPr>
          <w:ilvl w:val="0"/>
          <w:numId w:val="0"/>
        </w:numPr>
        <w:jc w:val="center"/>
        <w:rPr>
          <w:rFonts w:ascii="Times New Roman"/>
        </w:rPr>
      </w:pPr>
      <w:r>
        <w:rPr>
          <w:rFonts w:ascii="Times New Roman" w:eastAsia="黑体"/>
        </w:rPr>
        <w:t>b</w:t>
      </w:r>
      <w:r>
        <w:rPr>
          <w:rFonts w:ascii="Times New Roman" w:eastAsia="黑体"/>
        </w:rPr>
        <w:t>）手动支路关阀型式</w:t>
      </w:r>
    </w:p>
    <w:p w14:paraId="7879B3B0" w14:textId="77777777" w:rsidR="0071690F" w:rsidRDefault="008404B2">
      <w:pPr>
        <w:pStyle w:val="afffffb"/>
        <w:numPr>
          <w:ilvl w:val="0"/>
          <w:numId w:val="0"/>
        </w:numPr>
        <w:jc w:val="center"/>
        <w:rPr>
          <w:rFonts w:ascii="Times New Roman"/>
        </w:rPr>
      </w:pPr>
      <w:r>
        <w:rPr>
          <w:rFonts w:ascii="Times New Roman"/>
          <w:noProof/>
        </w:rPr>
        <w:drawing>
          <wp:inline distT="0" distB="0" distL="0" distR="0" wp14:anchorId="0C979FB8" wp14:editId="2FD71E00">
            <wp:extent cx="3772535" cy="2519680"/>
            <wp:effectExtent l="0" t="0" r="6985" b="10160"/>
            <wp:docPr id="21637594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375941" name="图片 1"/>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772535" cy="2519680"/>
                    </a:xfrm>
                    <a:prstGeom prst="rect">
                      <a:avLst/>
                    </a:prstGeom>
                  </pic:spPr>
                </pic:pic>
              </a:graphicData>
            </a:graphic>
          </wp:inline>
        </w:drawing>
      </w:r>
    </w:p>
    <w:p w14:paraId="6FEF712D" w14:textId="77777777" w:rsidR="0071690F" w:rsidRDefault="008404B2">
      <w:pPr>
        <w:pStyle w:val="afffffb"/>
        <w:numPr>
          <w:ilvl w:val="0"/>
          <w:numId w:val="0"/>
        </w:numPr>
        <w:jc w:val="center"/>
        <w:rPr>
          <w:rFonts w:ascii="Times New Roman" w:eastAsia="黑体"/>
        </w:rPr>
      </w:pPr>
      <w:r>
        <w:rPr>
          <w:rFonts w:ascii="Times New Roman" w:eastAsia="黑体"/>
        </w:rPr>
        <w:t>c</w:t>
      </w:r>
      <w:r>
        <w:rPr>
          <w:rFonts w:ascii="Times New Roman" w:eastAsia="黑体"/>
        </w:rPr>
        <w:t>）末端压差阀型式</w:t>
      </w:r>
    </w:p>
    <w:p w14:paraId="4FD5D07F" w14:textId="77777777" w:rsidR="0071690F" w:rsidRDefault="008404B2">
      <w:pPr>
        <w:pStyle w:val="afffffb"/>
        <w:numPr>
          <w:ilvl w:val="0"/>
          <w:numId w:val="0"/>
        </w:numPr>
        <w:rPr>
          <w:rFonts w:ascii="Times New Roman"/>
        </w:rPr>
      </w:pPr>
      <w:r>
        <w:rPr>
          <w:rFonts w:ascii="Times New Roman"/>
        </w:rPr>
        <w:t>标引序号说明：</w:t>
      </w:r>
    </w:p>
    <w:p w14:paraId="58AC696F" w14:textId="77777777" w:rsidR="0071690F" w:rsidRDefault="008404B2">
      <w:pPr>
        <w:pStyle w:val="afffff8"/>
        <w:ind w:firstLineChars="0" w:firstLine="0"/>
        <w:rPr>
          <w:rFonts w:ascii="Times New Roman"/>
        </w:rPr>
      </w:pPr>
      <w:r>
        <w:rPr>
          <w:rFonts w:ascii="Times New Roman"/>
        </w:rPr>
        <w:t>1——</w:t>
      </w:r>
      <w:r>
        <w:rPr>
          <w:rFonts w:ascii="Times New Roman"/>
        </w:rPr>
        <w:t>集水器主体</w:t>
      </w:r>
      <w:r>
        <w:rPr>
          <w:rFonts w:ascii="Times New Roman"/>
        </w:rPr>
        <w:t>;</w:t>
      </w:r>
    </w:p>
    <w:p w14:paraId="6955A43C" w14:textId="77777777" w:rsidR="0071690F" w:rsidRDefault="008404B2">
      <w:pPr>
        <w:pStyle w:val="afffff8"/>
        <w:ind w:firstLineChars="0" w:firstLine="0"/>
        <w:rPr>
          <w:rFonts w:ascii="Times New Roman"/>
        </w:rPr>
      </w:pPr>
      <w:r>
        <w:rPr>
          <w:rFonts w:ascii="Times New Roman"/>
        </w:rPr>
        <w:t>2——</w:t>
      </w:r>
      <w:r>
        <w:rPr>
          <w:rFonts w:ascii="Times New Roman"/>
        </w:rPr>
        <w:t>分水器主体</w:t>
      </w:r>
      <w:r>
        <w:rPr>
          <w:rFonts w:ascii="Times New Roman"/>
        </w:rPr>
        <w:t>;</w:t>
      </w:r>
    </w:p>
    <w:p w14:paraId="158A74A1" w14:textId="77777777" w:rsidR="0071690F" w:rsidRDefault="008404B2">
      <w:pPr>
        <w:pStyle w:val="afffff8"/>
        <w:ind w:firstLineChars="0" w:firstLine="0"/>
        <w:rPr>
          <w:rFonts w:ascii="Times New Roman"/>
        </w:rPr>
      </w:pPr>
      <w:r>
        <w:rPr>
          <w:rFonts w:ascii="Times New Roman"/>
        </w:rPr>
        <w:t>3——</w:t>
      </w:r>
      <w:r>
        <w:rPr>
          <w:rFonts w:ascii="Times New Roman"/>
        </w:rPr>
        <w:t>集水器通断阀</w:t>
      </w:r>
      <w:r>
        <w:rPr>
          <w:rFonts w:ascii="Times New Roman"/>
        </w:rPr>
        <w:t>;</w:t>
      </w:r>
    </w:p>
    <w:p w14:paraId="7BA90E5D" w14:textId="77777777" w:rsidR="0071690F" w:rsidRDefault="008404B2">
      <w:pPr>
        <w:pStyle w:val="afffff8"/>
        <w:ind w:firstLineChars="0" w:firstLine="0"/>
        <w:rPr>
          <w:rFonts w:ascii="Times New Roman"/>
        </w:rPr>
      </w:pPr>
      <w:r>
        <w:rPr>
          <w:rFonts w:ascii="Times New Roman"/>
        </w:rPr>
        <w:t>4——</w:t>
      </w:r>
      <w:r>
        <w:rPr>
          <w:rFonts w:ascii="Times New Roman"/>
        </w:rPr>
        <w:t>分水器调节阀</w:t>
      </w:r>
      <w:r>
        <w:rPr>
          <w:rFonts w:ascii="Times New Roman"/>
        </w:rPr>
        <w:t>;</w:t>
      </w:r>
    </w:p>
    <w:p w14:paraId="1F9909BC" w14:textId="77777777" w:rsidR="0071690F" w:rsidRDefault="008404B2">
      <w:pPr>
        <w:pStyle w:val="afffff8"/>
        <w:ind w:firstLineChars="0" w:firstLine="0"/>
        <w:rPr>
          <w:rFonts w:ascii="Times New Roman"/>
        </w:rPr>
      </w:pPr>
      <w:r>
        <w:rPr>
          <w:rFonts w:ascii="Times New Roman"/>
        </w:rPr>
        <w:t>5——</w:t>
      </w:r>
      <w:r>
        <w:rPr>
          <w:rFonts w:ascii="Times New Roman"/>
        </w:rPr>
        <w:t>电热驱动器</w:t>
      </w:r>
      <w:r>
        <w:rPr>
          <w:rFonts w:ascii="Times New Roman"/>
        </w:rPr>
        <w:t>;</w:t>
      </w:r>
    </w:p>
    <w:p w14:paraId="4D174631" w14:textId="77777777" w:rsidR="0071690F" w:rsidRDefault="008404B2">
      <w:pPr>
        <w:pStyle w:val="afffff8"/>
        <w:ind w:firstLineChars="0" w:firstLine="0"/>
        <w:rPr>
          <w:rFonts w:ascii="Times New Roman"/>
        </w:rPr>
      </w:pPr>
      <w:r>
        <w:rPr>
          <w:rFonts w:ascii="Times New Roman"/>
        </w:rPr>
        <w:t>6——</w:t>
      </w:r>
      <w:r>
        <w:rPr>
          <w:rFonts w:ascii="Times New Roman"/>
        </w:rPr>
        <w:t>支架</w:t>
      </w:r>
      <w:r>
        <w:rPr>
          <w:rFonts w:ascii="Times New Roman"/>
        </w:rPr>
        <w:t>;</w:t>
      </w:r>
    </w:p>
    <w:p w14:paraId="10EC97ED" w14:textId="77777777" w:rsidR="0071690F" w:rsidRDefault="008404B2">
      <w:pPr>
        <w:pStyle w:val="afffff8"/>
        <w:ind w:firstLineChars="0" w:firstLine="0"/>
        <w:rPr>
          <w:rFonts w:ascii="Times New Roman"/>
        </w:rPr>
      </w:pPr>
      <w:r>
        <w:rPr>
          <w:rFonts w:ascii="Times New Roman"/>
        </w:rPr>
        <w:t>7——</w:t>
      </w:r>
      <w:r>
        <w:rPr>
          <w:rFonts w:ascii="Times New Roman"/>
        </w:rPr>
        <w:t>前端阀门</w:t>
      </w:r>
      <w:r>
        <w:rPr>
          <w:rFonts w:ascii="Times New Roman"/>
        </w:rPr>
        <w:t>;</w:t>
      </w:r>
    </w:p>
    <w:p w14:paraId="5F8D1592" w14:textId="77777777" w:rsidR="0071690F" w:rsidRDefault="008404B2">
      <w:pPr>
        <w:pStyle w:val="afffff8"/>
        <w:ind w:firstLineChars="0" w:firstLine="0"/>
        <w:rPr>
          <w:rFonts w:ascii="Times New Roman"/>
        </w:rPr>
      </w:pPr>
      <w:r>
        <w:rPr>
          <w:rFonts w:ascii="Times New Roman"/>
        </w:rPr>
        <w:t>8——</w:t>
      </w:r>
      <w:r>
        <w:rPr>
          <w:rFonts w:ascii="Times New Roman"/>
        </w:rPr>
        <w:t>排气阀</w:t>
      </w:r>
      <w:r>
        <w:rPr>
          <w:rFonts w:ascii="Times New Roman"/>
        </w:rPr>
        <w:t>;</w:t>
      </w:r>
    </w:p>
    <w:p w14:paraId="42815DE7" w14:textId="77777777" w:rsidR="0071690F" w:rsidRDefault="008404B2">
      <w:pPr>
        <w:pStyle w:val="afffff8"/>
        <w:ind w:firstLineChars="0" w:firstLine="0"/>
        <w:rPr>
          <w:rFonts w:ascii="Times New Roman"/>
        </w:rPr>
      </w:pPr>
      <w:r>
        <w:rPr>
          <w:rFonts w:ascii="Times New Roman"/>
        </w:rPr>
        <w:t>9——</w:t>
      </w:r>
      <w:r>
        <w:rPr>
          <w:rFonts w:ascii="Times New Roman"/>
        </w:rPr>
        <w:t>排水阀</w:t>
      </w:r>
      <w:r>
        <w:rPr>
          <w:rFonts w:ascii="Times New Roman"/>
        </w:rPr>
        <w:t>;</w:t>
      </w:r>
    </w:p>
    <w:p w14:paraId="77FC34EA" w14:textId="77777777" w:rsidR="0071690F" w:rsidRDefault="008404B2">
      <w:pPr>
        <w:pStyle w:val="afffff8"/>
        <w:ind w:firstLineChars="0" w:firstLine="0"/>
        <w:rPr>
          <w:rFonts w:ascii="Times New Roman"/>
        </w:rPr>
      </w:pPr>
      <w:r>
        <w:rPr>
          <w:rFonts w:ascii="Times New Roman"/>
        </w:rPr>
        <w:t>10——</w:t>
      </w:r>
      <w:r>
        <w:rPr>
          <w:rFonts w:ascii="Times New Roman"/>
        </w:rPr>
        <w:t>压力表</w:t>
      </w:r>
      <w:r>
        <w:rPr>
          <w:rFonts w:ascii="Times New Roman"/>
        </w:rPr>
        <w:t>;</w:t>
      </w:r>
    </w:p>
    <w:p w14:paraId="2186F896" w14:textId="77777777" w:rsidR="0071690F" w:rsidRDefault="008404B2">
      <w:pPr>
        <w:pStyle w:val="afffff8"/>
        <w:ind w:firstLineChars="0" w:firstLine="0"/>
        <w:rPr>
          <w:rFonts w:ascii="Times New Roman"/>
        </w:rPr>
      </w:pPr>
      <w:r>
        <w:rPr>
          <w:rFonts w:ascii="Times New Roman"/>
        </w:rPr>
        <w:t>11——</w:t>
      </w:r>
      <w:r>
        <w:rPr>
          <w:rFonts w:ascii="Times New Roman"/>
        </w:rPr>
        <w:t>压差旁通</w:t>
      </w:r>
      <w:r>
        <w:rPr>
          <w:rFonts w:ascii="Times New Roman"/>
        </w:rPr>
        <w:t>;</w:t>
      </w:r>
    </w:p>
    <w:p w14:paraId="51FB4478" w14:textId="77777777" w:rsidR="0071690F" w:rsidRDefault="008404B2">
      <w:pPr>
        <w:pStyle w:val="afffff8"/>
        <w:ind w:firstLineChars="0" w:firstLine="0"/>
        <w:rPr>
          <w:rFonts w:ascii="Times New Roman"/>
        </w:rPr>
      </w:pPr>
      <w:r>
        <w:rPr>
          <w:rFonts w:ascii="Times New Roman"/>
        </w:rPr>
        <w:t>12——</w:t>
      </w:r>
      <w:r>
        <w:rPr>
          <w:rFonts w:ascii="Times New Roman"/>
        </w:rPr>
        <w:t>流量计。</w:t>
      </w:r>
    </w:p>
    <w:p w14:paraId="2F7E8F5A" w14:textId="77777777" w:rsidR="0071690F" w:rsidRDefault="008404B2">
      <w:pPr>
        <w:pStyle w:val="a9"/>
        <w:spacing w:before="156" w:after="156"/>
        <w:rPr>
          <w:rFonts w:ascii="Times New Roman"/>
        </w:rPr>
      </w:pPr>
      <w:r>
        <w:rPr>
          <w:rFonts w:ascii="Times New Roman" w:hint="eastAsia"/>
        </w:rPr>
        <w:t>铜</w:t>
      </w:r>
      <w:r>
        <w:rPr>
          <w:rFonts w:ascii="Times New Roman"/>
        </w:rPr>
        <w:t>合金或不锈钢分集水器结构示意图</w:t>
      </w:r>
    </w:p>
    <w:p w14:paraId="254E4EC8" w14:textId="77777777" w:rsidR="0071690F" w:rsidRDefault="008404B2">
      <w:pPr>
        <w:pStyle w:val="affb"/>
        <w:spacing w:line="360" w:lineRule="auto"/>
        <w:ind w:firstLineChars="0" w:firstLine="0"/>
        <w:rPr>
          <w:rFonts w:ascii="Times New Roman"/>
          <w:bCs/>
          <w:szCs w:val="21"/>
        </w:rPr>
      </w:pPr>
      <w:r>
        <w:rPr>
          <w:rFonts w:ascii="Times New Roman"/>
        </w:rPr>
        <w:t>5.1.2</w:t>
      </w:r>
      <w:r>
        <w:rPr>
          <w:rFonts w:ascii="Times New Roman"/>
        </w:rPr>
        <w:t>塑料分集水器通常由分集水器主体、分水器调节阀、集水器通断阀、前端阀门、末端组件（排气阀和泄水均等）和支架等构成，示意图见图</w:t>
      </w:r>
      <w:r>
        <w:rPr>
          <w:rFonts w:ascii="Times New Roman"/>
        </w:rPr>
        <w:t xml:space="preserve"> 2</w:t>
      </w:r>
      <w:r>
        <w:rPr>
          <w:rFonts w:ascii="Times New Roman"/>
          <w:bCs/>
          <w:szCs w:val="21"/>
        </w:rPr>
        <w:t>。</w:t>
      </w:r>
    </w:p>
    <w:p w14:paraId="48311563" w14:textId="77777777" w:rsidR="0071690F" w:rsidRDefault="008404B2">
      <w:pPr>
        <w:pStyle w:val="afffffb"/>
        <w:numPr>
          <w:ilvl w:val="0"/>
          <w:numId w:val="0"/>
        </w:numPr>
        <w:jc w:val="center"/>
        <w:rPr>
          <w:rFonts w:ascii="Times New Roman"/>
        </w:rPr>
      </w:pPr>
      <w:r>
        <w:rPr>
          <w:rFonts w:ascii="Times New Roman"/>
          <w:noProof/>
        </w:rPr>
        <w:drawing>
          <wp:inline distT="0" distB="0" distL="0" distR="0" wp14:anchorId="6AA6BCC4" wp14:editId="19A49215">
            <wp:extent cx="3175000" cy="2519680"/>
            <wp:effectExtent l="0" t="0" r="10160" b="10160"/>
            <wp:docPr id="18184908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49088" name="图片 1"/>
                    <pic:cNvPicPr>
                      <a:picLocks noChangeAspect="1"/>
                    </pic:cNvPicPr>
                  </pic:nvPicPr>
                  <pic:blipFill>
                    <a:blip r:embed="rId39" cstate="print">
                      <a:extLst>
                        <a:ext uri="{28A0092B-C50C-407E-A947-70E740481C1C}">
                          <a14:useLocalDpi xmlns:a14="http://schemas.microsoft.com/office/drawing/2010/main" val="0"/>
                        </a:ext>
                      </a:extLst>
                    </a:blip>
                    <a:stretch>
                      <a:fillRect/>
                    </a:stretch>
                  </pic:blipFill>
                  <pic:spPr>
                    <a:xfrm>
                      <a:off x="0" y="0"/>
                      <a:ext cx="3175000" cy="2519680"/>
                    </a:xfrm>
                    <a:prstGeom prst="rect">
                      <a:avLst/>
                    </a:prstGeom>
                  </pic:spPr>
                </pic:pic>
              </a:graphicData>
            </a:graphic>
          </wp:inline>
        </w:drawing>
      </w:r>
    </w:p>
    <w:p w14:paraId="1E0E62CA" w14:textId="77777777" w:rsidR="0071690F" w:rsidRDefault="008404B2">
      <w:pPr>
        <w:pStyle w:val="afffffb"/>
        <w:numPr>
          <w:ilvl w:val="0"/>
          <w:numId w:val="0"/>
        </w:numPr>
        <w:rPr>
          <w:rFonts w:ascii="Times New Roman"/>
        </w:rPr>
      </w:pPr>
      <w:r>
        <w:rPr>
          <w:rFonts w:ascii="Times New Roman"/>
        </w:rPr>
        <w:t>标引序号说明：</w:t>
      </w:r>
    </w:p>
    <w:p w14:paraId="28F0A179" w14:textId="77777777" w:rsidR="0071690F" w:rsidRDefault="008404B2">
      <w:pPr>
        <w:pStyle w:val="afffff8"/>
        <w:ind w:firstLineChars="0" w:firstLine="0"/>
        <w:rPr>
          <w:rFonts w:ascii="Times New Roman"/>
        </w:rPr>
      </w:pPr>
      <w:r>
        <w:rPr>
          <w:rFonts w:ascii="Times New Roman"/>
        </w:rPr>
        <w:t xml:space="preserve">1—— </w:t>
      </w:r>
      <w:r>
        <w:rPr>
          <w:rFonts w:ascii="Times New Roman"/>
        </w:rPr>
        <w:t>电热驱动器；</w:t>
      </w:r>
    </w:p>
    <w:p w14:paraId="326F5A60" w14:textId="77777777" w:rsidR="0071690F" w:rsidRDefault="008404B2">
      <w:pPr>
        <w:pStyle w:val="afffff8"/>
        <w:ind w:firstLineChars="0" w:firstLine="0"/>
        <w:rPr>
          <w:rFonts w:ascii="Times New Roman"/>
        </w:rPr>
      </w:pPr>
      <w:r>
        <w:rPr>
          <w:rFonts w:ascii="Times New Roman"/>
        </w:rPr>
        <w:t xml:space="preserve">2—— </w:t>
      </w:r>
      <w:r>
        <w:rPr>
          <w:rFonts w:ascii="Times New Roman"/>
        </w:rPr>
        <w:t>分水器主体；</w:t>
      </w:r>
    </w:p>
    <w:p w14:paraId="74EAF049" w14:textId="77777777" w:rsidR="0071690F" w:rsidRDefault="008404B2">
      <w:pPr>
        <w:pStyle w:val="afffff8"/>
        <w:ind w:firstLineChars="0" w:firstLine="0"/>
        <w:rPr>
          <w:rFonts w:ascii="Times New Roman"/>
        </w:rPr>
      </w:pPr>
      <w:r>
        <w:rPr>
          <w:rFonts w:ascii="Times New Roman"/>
        </w:rPr>
        <w:t xml:space="preserve">3—— </w:t>
      </w:r>
      <w:r>
        <w:rPr>
          <w:rFonts w:ascii="Times New Roman"/>
        </w:rPr>
        <w:t>末端三通体；</w:t>
      </w:r>
    </w:p>
    <w:p w14:paraId="7411116F" w14:textId="77777777" w:rsidR="0071690F" w:rsidRDefault="008404B2">
      <w:pPr>
        <w:pStyle w:val="afffff8"/>
        <w:ind w:firstLineChars="0" w:firstLine="0"/>
        <w:rPr>
          <w:rFonts w:ascii="Times New Roman"/>
        </w:rPr>
      </w:pPr>
      <w:r>
        <w:rPr>
          <w:rFonts w:ascii="Times New Roman"/>
        </w:rPr>
        <w:t xml:space="preserve">4—— </w:t>
      </w:r>
      <w:r>
        <w:rPr>
          <w:rFonts w:ascii="Times New Roman"/>
        </w:rPr>
        <w:t>旁通流量计；</w:t>
      </w:r>
    </w:p>
    <w:p w14:paraId="4DD6C556" w14:textId="77777777" w:rsidR="0071690F" w:rsidRDefault="008404B2">
      <w:pPr>
        <w:pStyle w:val="afffff8"/>
        <w:ind w:firstLineChars="0" w:firstLine="0"/>
        <w:rPr>
          <w:rFonts w:ascii="Times New Roman"/>
        </w:rPr>
      </w:pPr>
      <w:r>
        <w:rPr>
          <w:rFonts w:ascii="Times New Roman"/>
        </w:rPr>
        <w:t xml:space="preserve">5—— </w:t>
      </w:r>
      <w:r>
        <w:rPr>
          <w:rFonts w:ascii="Times New Roman"/>
        </w:rPr>
        <w:t>压力表；</w:t>
      </w:r>
    </w:p>
    <w:p w14:paraId="435D5161" w14:textId="77777777" w:rsidR="0071690F" w:rsidRDefault="008404B2">
      <w:pPr>
        <w:pStyle w:val="afffff8"/>
        <w:ind w:firstLineChars="0" w:firstLine="0"/>
        <w:rPr>
          <w:rFonts w:ascii="Times New Roman"/>
        </w:rPr>
      </w:pPr>
      <w:r>
        <w:rPr>
          <w:rFonts w:ascii="Times New Roman"/>
        </w:rPr>
        <w:t xml:space="preserve">6—— </w:t>
      </w:r>
      <w:r>
        <w:rPr>
          <w:rFonts w:ascii="Times New Roman"/>
        </w:rPr>
        <w:t>集水器流量计；</w:t>
      </w:r>
    </w:p>
    <w:p w14:paraId="6E07C79C" w14:textId="77777777" w:rsidR="0071690F" w:rsidRDefault="008404B2">
      <w:pPr>
        <w:pStyle w:val="afffff8"/>
        <w:ind w:firstLineChars="0" w:firstLine="0"/>
        <w:rPr>
          <w:rFonts w:ascii="Times New Roman"/>
        </w:rPr>
      </w:pPr>
      <w:r>
        <w:rPr>
          <w:rFonts w:ascii="Times New Roman"/>
        </w:rPr>
        <w:t>7——</w:t>
      </w:r>
      <w:r>
        <w:rPr>
          <w:rFonts w:ascii="Times New Roman"/>
        </w:rPr>
        <w:t>手动调节手柄；</w:t>
      </w:r>
    </w:p>
    <w:p w14:paraId="3B818F8D" w14:textId="77777777" w:rsidR="0071690F" w:rsidRDefault="008404B2">
      <w:pPr>
        <w:pStyle w:val="afffff8"/>
        <w:ind w:firstLineChars="0" w:firstLine="0"/>
        <w:rPr>
          <w:rFonts w:ascii="Times New Roman"/>
        </w:rPr>
      </w:pPr>
      <w:r>
        <w:rPr>
          <w:rFonts w:ascii="Times New Roman"/>
        </w:rPr>
        <w:t xml:space="preserve">8—— </w:t>
      </w:r>
      <w:r>
        <w:rPr>
          <w:rFonts w:ascii="Times New Roman"/>
        </w:rPr>
        <w:t>集水器主体；</w:t>
      </w:r>
    </w:p>
    <w:p w14:paraId="746CF301" w14:textId="77777777" w:rsidR="0071690F" w:rsidRDefault="008404B2">
      <w:pPr>
        <w:pStyle w:val="afffff8"/>
        <w:ind w:firstLineChars="0" w:firstLine="0"/>
        <w:rPr>
          <w:rFonts w:ascii="Times New Roman"/>
        </w:rPr>
      </w:pPr>
      <w:r>
        <w:rPr>
          <w:rFonts w:ascii="Times New Roman"/>
        </w:rPr>
        <w:t>9</w:t>
      </w:r>
      <w:r>
        <w:rPr>
          <w:rFonts w:ascii="Times New Roman"/>
        </w:rPr>
        <w:t>，</w:t>
      </w:r>
      <w:r>
        <w:rPr>
          <w:rFonts w:ascii="Times New Roman"/>
        </w:rPr>
        <w:t xml:space="preserve">10—— </w:t>
      </w:r>
      <w:r>
        <w:rPr>
          <w:rFonts w:ascii="Times New Roman"/>
        </w:rPr>
        <w:t>前端阀门。</w:t>
      </w:r>
      <w:r>
        <w:rPr>
          <w:rFonts w:ascii="Times New Roman"/>
        </w:rPr>
        <w:t xml:space="preserve">  </w:t>
      </w:r>
    </w:p>
    <w:p w14:paraId="12B364F4" w14:textId="77777777" w:rsidR="0071690F" w:rsidRDefault="0071690F">
      <w:pPr>
        <w:pStyle w:val="afffffb"/>
        <w:numPr>
          <w:ilvl w:val="0"/>
          <w:numId w:val="0"/>
        </w:numPr>
        <w:rPr>
          <w:rFonts w:ascii="Times New Roman"/>
        </w:rPr>
      </w:pPr>
    </w:p>
    <w:p w14:paraId="07349439" w14:textId="77777777" w:rsidR="0071690F" w:rsidRDefault="008404B2">
      <w:pPr>
        <w:pStyle w:val="a9"/>
        <w:spacing w:before="156" w:after="156"/>
        <w:rPr>
          <w:rFonts w:ascii="Times New Roman"/>
        </w:rPr>
      </w:pPr>
      <w:r>
        <w:rPr>
          <w:rFonts w:ascii="Times New Roman"/>
        </w:rPr>
        <w:t>塑料分集水器结构示意图</w:t>
      </w:r>
    </w:p>
    <w:p w14:paraId="07270F4D" w14:textId="77777777" w:rsidR="0071690F" w:rsidRDefault="008404B2">
      <w:pPr>
        <w:pStyle w:val="afffff8"/>
        <w:ind w:firstLineChars="0" w:firstLine="0"/>
        <w:rPr>
          <w:rFonts w:ascii="Times New Roman"/>
        </w:rPr>
      </w:pPr>
      <w:r>
        <w:rPr>
          <w:rFonts w:ascii="Times New Roman"/>
        </w:rPr>
        <w:t xml:space="preserve">5.1.3 </w:t>
      </w:r>
      <w:r>
        <w:rPr>
          <w:rFonts w:ascii="Times New Roman"/>
        </w:rPr>
        <w:t>分集水器支路接头宜符合附录</w:t>
      </w:r>
      <w:r>
        <w:rPr>
          <w:rFonts w:ascii="Times New Roman"/>
        </w:rPr>
        <w:t>A</w:t>
      </w:r>
      <w:r>
        <w:rPr>
          <w:rFonts w:ascii="Times New Roman"/>
        </w:rPr>
        <w:t>的规定。</w:t>
      </w:r>
    </w:p>
    <w:p w14:paraId="0082A01E" w14:textId="77777777" w:rsidR="0071690F" w:rsidRDefault="008404B2">
      <w:pPr>
        <w:spacing w:beforeLines="50" w:before="156" w:afterLines="50" w:after="156" w:line="360" w:lineRule="auto"/>
        <w:ind w:firstLine="420"/>
      </w:pPr>
      <w:r>
        <w:rPr>
          <w:rFonts w:eastAsia="黑体"/>
        </w:rPr>
        <w:t xml:space="preserve">5.1.4 </w:t>
      </w:r>
      <w:r>
        <w:t>分集水器的基本尺寸应符合图</w:t>
      </w:r>
      <w:r>
        <w:t>3</w:t>
      </w:r>
      <w:r>
        <w:t>和表</w:t>
      </w:r>
      <w:r>
        <w:t>1</w:t>
      </w:r>
      <w:r>
        <w:t>的规定。</w:t>
      </w:r>
    </w:p>
    <w:p w14:paraId="2E4559A5" w14:textId="77777777" w:rsidR="0071690F" w:rsidRDefault="008404B2">
      <w:pPr>
        <w:pStyle w:val="afffff8"/>
        <w:ind w:firstLine="420"/>
        <w:jc w:val="center"/>
        <w:rPr>
          <w:rFonts w:ascii="Times New Roman"/>
        </w:rPr>
      </w:pPr>
      <w:r>
        <w:rPr>
          <w:rFonts w:ascii="Times New Roman"/>
          <w:noProof/>
        </w:rPr>
        <w:drawing>
          <wp:inline distT="0" distB="0" distL="0" distR="0" wp14:anchorId="5984F22A" wp14:editId="5C4B1A7C">
            <wp:extent cx="3038475" cy="2519680"/>
            <wp:effectExtent l="0" t="0" r="9525" b="13970"/>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3038475" cy="2519680"/>
                    </a:xfrm>
                    <a:prstGeom prst="rect">
                      <a:avLst/>
                    </a:prstGeom>
                    <a:noFill/>
                  </pic:spPr>
                </pic:pic>
              </a:graphicData>
            </a:graphic>
          </wp:inline>
        </w:drawing>
      </w:r>
    </w:p>
    <w:p w14:paraId="358CD201" w14:textId="77777777" w:rsidR="0071690F" w:rsidRDefault="008404B2">
      <w:pPr>
        <w:pStyle w:val="afffff8"/>
        <w:ind w:firstLine="420"/>
        <w:jc w:val="center"/>
        <w:rPr>
          <w:rFonts w:ascii="Times New Roman"/>
        </w:rPr>
      </w:pPr>
      <w:r>
        <w:rPr>
          <w:rFonts w:ascii="Times New Roman" w:eastAsia="黑体"/>
        </w:rPr>
        <w:t>a</w:t>
      </w:r>
      <w:r>
        <w:rPr>
          <w:rFonts w:ascii="Times New Roman" w:eastAsia="黑体"/>
        </w:rPr>
        <w:t>）铜合金或不锈钢分集水器</w:t>
      </w:r>
    </w:p>
    <w:p w14:paraId="76614524" w14:textId="77777777" w:rsidR="0071690F" w:rsidRDefault="008404B2">
      <w:pPr>
        <w:pStyle w:val="afffff8"/>
        <w:ind w:firstLine="420"/>
        <w:jc w:val="center"/>
        <w:rPr>
          <w:rFonts w:ascii="Times New Roman"/>
        </w:rPr>
      </w:pPr>
      <w:r>
        <w:rPr>
          <w:rFonts w:ascii="Times New Roman"/>
          <w:noProof/>
        </w:rPr>
        <w:drawing>
          <wp:inline distT="0" distB="0" distL="0" distR="0" wp14:anchorId="4843F019" wp14:editId="715EBBE1">
            <wp:extent cx="3344545" cy="2519680"/>
            <wp:effectExtent l="0" t="0" r="8255" b="13970"/>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pic:cNvPicPr>
                  </pic:nvPicPr>
                  <pic:blipFill>
                    <a:blip r:embed="rId41" cstate="print">
                      <a:extLst>
                        <a:ext uri="{28A0092B-C50C-407E-A947-70E740481C1C}">
                          <a14:useLocalDpi xmlns:a14="http://schemas.microsoft.com/office/drawing/2010/main" val="0"/>
                        </a:ext>
                      </a:extLst>
                    </a:blip>
                    <a:stretch>
                      <a:fillRect/>
                    </a:stretch>
                  </pic:blipFill>
                  <pic:spPr>
                    <a:xfrm>
                      <a:off x="0" y="0"/>
                      <a:ext cx="3344545" cy="2519680"/>
                    </a:xfrm>
                    <a:prstGeom prst="rect">
                      <a:avLst/>
                    </a:prstGeom>
                  </pic:spPr>
                </pic:pic>
              </a:graphicData>
            </a:graphic>
          </wp:inline>
        </w:drawing>
      </w:r>
    </w:p>
    <w:p w14:paraId="0CA67742" w14:textId="77777777" w:rsidR="0071690F" w:rsidRDefault="008404B2">
      <w:pPr>
        <w:pStyle w:val="afffff8"/>
        <w:ind w:firstLine="420"/>
        <w:jc w:val="center"/>
        <w:rPr>
          <w:rFonts w:ascii="Times New Roman" w:eastAsia="黑体"/>
        </w:rPr>
      </w:pPr>
      <w:r>
        <w:rPr>
          <w:rFonts w:ascii="Times New Roman" w:eastAsia="黑体"/>
        </w:rPr>
        <w:t>b</w:t>
      </w:r>
      <w:r>
        <w:rPr>
          <w:rFonts w:ascii="Times New Roman" w:eastAsia="黑体"/>
        </w:rPr>
        <w:t>）塑料合金分集水器</w:t>
      </w:r>
    </w:p>
    <w:p w14:paraId="6939D825" w14:textId="77777777" w:rsidR="0071690F" w:rsidRDefault="008404B2">
      <w:pPr>
        <w:pStyle w:val="afffffb"/>
        <w:numPr>
          <w:ilvl w:val="0"/>
          <w:numId w:val="0"/>
        </w:numPr>
        <w:rPr>
          <w:rFonts w:ascii="Times New Roman"/>
        </w:rPr>
      </w:pPr>
      <w:r>
        <w:rPr>
          <w:rFonts w:ascii="Times New Roman"/>
        </w:rPr>
        <w:t>标引序号说明：</w:t>
      </w:r>
    </w:p>
    <w:p w14:paraId="6B25F3FB" w14:textId="77777777" w:rsidR="0071690F" w:rsidRDefault="008404B2">
      <w:pPr>
        <w:pStyle w:val="afffff8"/>
        <w:ind w:firstLineChars="0" w:firstLine="0"/>
        <w:rPr>
          <w:rFonts w:ascii="Times New Roman"/>
        </w:rPr>
      </w:pPr>
      <w:r>
        <w:rPr>
          <w:rFonts w:ascii="Times New Roman"/>
        </w:rPr>
        <w:t>d——</w:t>
      </w:r>
      <w:r>
        <w:rPr>
          <w:rFonts w:ascii="Times New Roman"/>
        </w:rPr>
        <w:t>分集水器主管直径</w:t>
      </w:r>
      <w:r>
        <w:rPr>
          <w:rFonts w:ascii="Times New Roman"/>
        </w:rPr>
        <w:t>;</w:t>
      </w:r>
    </w:p>
    <w:p w14:paraId="2A0DDDA5" w14:textId="77777777" w:rsidR="0071690F" w:rsidRDefault="008404B2">
      <w:pPr>
        <w:pStyle w:val="afffff8"/>
        <w:ind w:firstLineChars="0" w:firstLine="0"/>
        <w:rPr>
          <w:rFonts w:ascii="Times New Roman"/>
        </w:rPr>
      </w:pPr>
      <w:r>
        <w:rPr>
          <w:rFonts w:ascii="Times New Roman"/>
        </w:rPr>
        <w:t>L——</w:t>
      </w:r>
      <w:r>
        <w:rPr>
          <w:rFonts w:ascii="Times New Roman"/>
        </w:rPr>
        <w:t>分集水器支管管间距</w:t>
      </w:r>
      <w:r>
        <w:rPr>
          <w:rFonts w:ascii="Times New Roman"/>
        </w:rPr>
        <w:t>;</w:t>
      </w:r>
    </w:p>
    <w:p w14:paraId="70FCC759" w14:textId="77777777" w:rsidR="0071690F" w:rsidRDefault="008404B2">
      <w:pPr>
        <w:pStyle w:val="afffff8"/>
        <w:ind w:firstLineChars="0" w:firstLine="0"/>
        <w:rPr>
          <w:rFonts w:ascii="Times New Roman"/>
        </w:rPr>
      </w:pPr>
      <w:r>
        <w:rPr>
          <w:rFonts w:ascii="Times New Roman"/>
        </w:rPr>
        <w:t>N——</w:t>
      </w:r>
      <w:r>
        <w:rPr>
          <w:rFonts w:ascii="Times New Roman"/>
        </w:rPr>
        <w:t>支管路管接口公称尺寸</w:t>
      </w:r>
      <w:r>
        <w:rPr>
          <w:rFonts w:ascii="Times New Roman"/>
        </w:rPr>
        <w:t>;</w:t>
      </w:r>
    </w:p>
    <w:p w14:paraId="2C789B51" w14:textId="77777777" w:rsidR="0071690F" w:rsidRDefault="008404B2">
      <w:pPr>
        <w:pStyle w:val="afffff8"/>
        <w:ind w:firstLineChars="0" w:firstLine="0"/>
        <w:rPr>
          <w:rFonts w:ascii="Times New Roman"/>
        </w:rPr>
      </w:pPr>
      <w:r>
        <w:rPr>
          <w:rFonts w:ascii="Times New Roman"/>
        </w:rPr>
        <w:t>H——</w:t>
      </w:r>
      <w:r>
        <w:rPr>
          <w:rFonts w:ascii="Times New Roman"/>
        </w:rPr>
        <w:t>供回水管中心距间距</w:t>
      </w:r>
      <w:r>
        <w:rPr>
          <w:rFonts w:ascii="Times New Roman"/>
        </w:rPr>
        <w:t>;</w:t>
      </w:r>
    </w:p>
    <w:p w14:paraId="29EB412D" w14:textId="77777777" w:rsidR="0071690F" w:rsidRDefault="008404B2">
      <w:pPr>
        <w:pStyle w:val="afffff8"/>
        <w:ind w:firstLineChars="0" w:firstLine="0"/>
        <w:rPr>
          <w:rFonts w:ascii="Times New Roman"/>
        </w:rPr>
      </w:pPr>
      <w:r>
        <w:rPr>
          <w:rFonts w:ascii="Times New Roman"/>
        </w:rPr>
        <w:t>M——</w:t>
      </w:r>
      <w:r>
        <w:rPr>
          <w:rFonts w:ascii="Times New Roman"/>
        </w:rPr>
        <w:t>电热驱动器连接尺寸</w:t>
      </w:r>
      <w:r>
        <w:rPr>
          <w:rFonts w:ascii="Times New Roman"/>
        </w:rPr>
        <w:t>;</w:t>
      </w:r>
    </w:p>
    <w:p w14:paraId="41303184" w14:textId="77777777" w:rsidR="0071690F" w:rsidRDefault="008404B2">
      <w:pPr>
        <w:pStyle w:val="afffff8"/>
        <w:ind w:firstLineChars="0" w:firstLine="0"/>
        <w:rPr>
          <w:rFonts w:ascii="Times New Roman"/>
        </w:rPr>
      </w:pPr>
      <w:r>
        <w:rPr>
          <w:rFonts w:ascii="Times New Roman"/>
        </w:rPr>
        <w:t>D——</w:t>
      </w:r>
      <w:r>
        <w:rPr>
          <w:rFonts w:ascii="Times New Roman"/>
        </w:rPr>
        <w:t>分水器离墙距离</w:t>
      </w:r>
      <w:r>
        <w:rPr>
          <w:rFonts w:ascii="Times New Roman"/>
        </w:rPr>
        <w:t>;</w:t>
      </w:r>
    </w:p>
    <w:p w14:paraId="70E86A72" w14:textId="77777777" w:rsidR="0071690F" w:rsidRDefault="008404B2">
      <w:pPr>
        <w:pStyle w:val="afffff8"/>
        <w:ind w:firstLineChars="0" w:firstLine="0"/>
        <w:rPr>
          <w:rFonts w:ascii="Times New Roman"/>
        </w:rPr>
      </w:pPr>
      <w:r>
        <w:rPr>
          <w:rFonts w:ascii="Times New Roman"/>
        </w:rPr>
        <w:t>E——</w:t>
      </w:r>
      <w:r>
        <w:rPr>
          <w:rFonts w:ascii="Times New Roman"/>
        </w:rPr>
        <w:t>集水器离墙距离。</w:t>
      </w:r>
    </w:p>
    <w:p w14:paraId="1F487AEC" w14:textId="77777777" w:rsidR="0071690F" w:rsidRDefault="0071690F">
      <w:pPr>
        <w:pStyle w:val="afffff8"/>
        <w:ind w:firstLine="420"/>
        <w:rPr>
          <w:rFonts w:ascii="Times New Roman"/>
        </w:rPr>
      </w:pPr>
    </w:p>
    <w:p w14:paraId="3AA06B9A" w14:textId="77777777" w:rsidR="0071690F" w:rsidRDefault="008404B2">
      <w:pPr>
        <w:pStyle w:val="a9"/>
        <w:spacing w:before="156" w:after="156"/>
        <w:rPr>
          <w:rFonts w:ascii="Times New Roman"/>
        </w:rPr>
      </w:pPr>
      <w:r>
        <w:rPr>
          <w:rFonts w:ascii="Times New Roman"/>
        </w:rPr>
        <w:t>分集水器基本尺寸示意图</w:t>
      </w:r>
    </w:p>
    <w:p w14:paraId="374CD1CE" w14:textId="77777777" w:rsidR="0071690F" w:rsidRDefault="0071690F">
      <w:pPr>
        <w:pStyle w:val="afffff8"/>
        <w:ind w:firstLine="420"/>
        <w:rPr>
          <w:rFonts w:ascii="Times New Roman"/>
        </w:rPr>
      </w:pPr>
    </w:p>
    <w:p w14:paraId="1919A407" w14:textId="77777777" w:rsidR="0071690F" w:rsidRDefault="0071690F">
      <w:pPr>
        <w:pStyle w:val="afffff8"/>
        <w:ind w:firstLine="420"/>
        <w:rPr>
          <w:rFonts w:ascii="Times New Roman"/>
        </w:rPr>
      </w:pPr>
    </w:p>
    <w:p w14:paraId="07B6725E" w14:textId="77777777" w:rsidR="0071690F" w:rsidRDefault="0071690F">
      <w:pPr>
        <w:pStyle w:val="afffff8"/>
        <w:ind w:firstLine="420"/>
        <w:rPr>
          <w:rFonts w:ascii="Times New Roman"/>
        </w:rPr>
      </w:pPr>
    </w:p>
    <w:p w14:paraId="7D4E411C" w14:textId="77777777" w:rsidR="0071690F" w:rsidRDefault="008404B2">
      <w:pPr>
        <w:pStyle w:val="ab"/>
        <w:spacing w:before="156" w:after="156"/>
        <w:rPr>
          <w:rFonts w:ascii="Times New Roman"/>
        </w:rPr>
      </w:pPr>
      <w:r>
        <w:rPr>
          <w:rFonts w:ascii="Times New Roman"/>
        </w:rPr>
        <w:t>分集水器基本尺寸</w:t>
      </w:r>
    </w:p>
    <w:p w14:paraId="3E24BB85" w14:textId="77777777" w:rsidR="0071690F" w:rsidRDefault="008404B2">
      <w:pPr>
        <w:pStyle w:val="afffff8"/>
        <w:ind w:firstLine="420"/>
        <w:jc w:val="right"/>
        <w:rPr>
          <w:rFonts w:ascii="Times New Roman"/>
        </w:rPr>
      </w:pPr>
      <w:r>
        <w:rPr>
          <w:rFonts w:ascii="Times New Roman"/>
        </w:rPr>
        <w:t>单位为毫米</w:t>
      </w:r>
    </w:p>
    <w:tbl>
      <w:tblPr>
        <w:tblStyle w:val="affd"/>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134"/>
        <w:gridCol w:w="1134"/>
        <w:gridCol w:w="1136"/>
        <w:gridCol w:w="1135"/>
        <w:gridCol w:w="1136"/>
        <w:gridCol w:w="1128"/>
        <w:gridCol w:w="1128"/>
        <w:gridCol w:w="1145"/>
      </w:tblGrid>
      <w:tr w:rsidR="0071690F" w14:paraId="16C6131D" w14:textId="77777777">
        <w:trPr>
          <w:trHeight w:val="323"/>
          <w:tblHeader/>
          <w:jc w:val="center"/>
        </w:trPr>
        <w:tc>
          <w:tcPr>
            <w:tcW w:w="1134" w:type="dxa"/>
            <w:tcBorders>
              <w:top w:val="single" w:sz="8" w:space="0" w:color="auto"/>
              <w:bottom w:val="single" w:sz="8" w:space="0" w:color="auto"/>
            </w:tcBorders>
            <w:shd w:val="clear" w:color="auto" w:fill="auto"/>
            <w:vAlign w:val="center"/>
          </w:tcPr>
          <w:p w14:paraId="223AA9F8" w14:textId="77777777" w:rsidR="0071690F" w:rsidRDefault="008404B2">
            <w:pPr>
              <w:pStyle w:val="afffffc"/>
              <w:rPr>
                <w:rFonts w:ascii="Times New Roman"/>
              </w:rPr>
            </w:pPr>
            <w:r>
              <w:rPr>
                <w:rFonts w:ascii="Times New Roman"/>
              </w:rPr>
              <w:t>公称尺寸</w:t>
            </w:r>
          </w:p>
        </w:tc>
        <w:tc>
          <w:tcPr>
            <w:tcW w:w="2270" w:type="dxa"/>
            <w:gridSpan w:val="2"/>
            <w:tcBorders>
              <w:top w:val="single" w:sz="8" w:space="0" w:color="auto"/>
              <w:bottom w:val="single" w:sz="8" w:space="0" w:color="auto"/>
            </w:tcBorders>
            <w:shd w:val="clear" w:color="auto" w:fill="auto"/>
            <w:vAlign w:val="center"/>
          </w:tcPr>
          <w:p w14:paraId="3F9761F7" w14:textId="77777777" w:rsidR="0071690F" w:rsidRDefault="008404B2">
            <w:pPr>
              <w:pStyle w:val="afffffc"/>
              <w:rPr>
                <w:rFonts w:ascii="Times New Roman"/>
              </w:rPr>
            </w:pPr>
            <w:r>
              <w:rPr>
                <w:rFonts w:ascii="Times New Roman"/>
              </w:rPr>
              <w:t>分集水器支管管间距</w:t>
            </w:r>
          </w:p>
        </w:tc>
        <w:tc>
          <w:tcPr>
            <w:tcW w:w="1135" w:type="dxa"/>
            <w:tcBorders>
              <w:top w:val="single" w:sz="8" w:space="0" w:color="auto"/>
              <w:bottom w:val="single" w:sz="8" w:space="0" w:color="auto"/>
            </w:tcBorders>
            <w:shd w:val="clear" w:color="auto" w:fill="auto"/>
            <w:vAlign w:val="center"/>
          </w:tcPr>
          <w:p w14:paraId="2D961686" w14:textId="77777777" w:rsidR="0071690F" w:rsidRDefault="008404B2">
            <w:pPr>
              <w:pStyle w:val="afffffc"/>
              <w:rPr>
                <w:rFonts w:ascii="Times New Roman"/>
              </w:rPr>
            </w:pPr>
            <w:r>
              <w:rPr>
                <w:rFonts w:ascii="Times New Roman"/>
              </w:rPr>
              <w:t>公称尺寸</w:t>
            </w:r>
          </w:p>
        </w:tc>
        <w:tc>
          <w:tcPr>
            <w:tcW w:w="1136" w:type="dxa"/>
            <w:vMerge w:val="restart"/>
            <w:tcBorders>
              <w:top w:val="single" w:sz="8" w:space="0" w:color="auto"/>
            </w:tcBorders>
            <w:shd w:val="clear" w:color="auto" w:fill="auto"/>
            <w:vAlign w:val="center"/>
          </w:tcPr>
          <w:p w14:paraId="71EAEBB1" w14:textId="77777777" w:rsidR="0071690F" w:rsidRDefault="008404B2">
            <w:pPr>
              <w:pStyle w:val="afffffc"/>
              <w:rPr>
                <w:rFonts w:ascii="Times New Roman"/>
              </w:rPr>
            </w:pPr>
            <w:r>
              <w:rPr>
                <w:rFonts w:ascii="Times New Roman"/>
              </w:rPr>
              <w:t>供回水管中心距间距</w:t>
            </w:r>
          </w:p>
        </w:tc>
        <w:tc>
          <w:tcPr>
            <w:tcW w:w="1128" w:type="dxa"/>
            <w:vMerge w:val="restart"/>
            <w:tcBorders>
              <w:top w:val="single" w:sz="8" w:space="0" w:color="auto"/>
            </w:tcBorders>
            <w:shd w:val="clear" w:color="auto" w:fill="auto"/>
            <w:vAlign w:val="center"/>
          </w:tcPr>
          <w:p w14:paraId="5C60DD69" w14:textId="77777777" w:rsidR="0071690F" w:rsidRDefault="008404B2">
            <w:pPr>
              <w:pStyle w:val="afffffc"/>
              <w:rPr>
                <w:rFonts w:ascii="Times New Roman"/>
              </w:rPr>
            </w:pPr>
            <w:r>
              <w:rPr>
                <w:rFonts w:ascii="Times New Roman"/>
              </w:rPr>
              <w:t>分水器离墙距离</w:t>
            </w:r>
          </w:p>
        </w:tc>
        <w:tc>
          <w:tcPr>
            <w:tcW w:w="1128" w:type="dxa"/>
            <w:vMerge w:val="restart"/>
            <w:tcBorders>
              <w:top w:val="single" w:sz="8" w:space="0" w:color="auto"/>
            </w:tcBorders>
            <w:shd w:val="clear" w:color="auto" w:fill="auto"/>
            <w:vAlign w:val="center"/>
          </w:tcPr>
          <w:p w14:paraId="0B1AE595" w14:textId="77777777" w:rsidR="0071690F" w:rsidRDefault="008404B2">
            <w:pPr>
              <w:pStyle w:val="afffffc"/>
              <w:rPr>
                <w:rFonts w:ascii="Times New Roman"/>
              </w:rPr>
            </w:pPr>
            <w:r>
              <w:rPr>
                <w:rFonts w:ascii="Times New Roman"/>
              </w:rPr>
              <w:t>集水器离墙距离</w:t>
            </w:r>
          </w:p>
        </w:tc>
        <w:tc>
          <w:tcPr>
            <w:tcW w:w="1145" w:type="dxa"/>
            <w:vMerge w:val="restart"/>
            <w:tcBorders>
              <w:top w:val="single" w:sz="8" w:space="0" w:color="auto"/>
            </w:tcBorders>
            <w:shd w:val="clear" w:color="auto" w:fill="auto"/>
            <w:vAlign w:val="center"/>
          </w:tcPr>
          <w:p w14:paraId="21E62FD7" w14:textId="77777777" w:rsidR="0071690F" w:rsidRDefault="008404B2">
            <w:pPr>
              <w:pStyle w:val="afffffc"/>
              <w:rPr>
                <w:rFonts w:ascii="Times New Roman"/>
              </w:rPr>
            </w:pPr>
            <w:r>
              <w:rPr>
                <w:rFonts w:ascii="Times New Roman"/>
              </w:rPr>
              <w:t>电热驱动器连接尺寸</w:t>
            </w:r>
          </w:p>
        </w:tc>
      </w:tr>
      <w:tr w:rsidR="0071690F" w14:paraId="4A61B56F" w14:textId="77777777">
        <w:trPr>
          <w:trHeight w:val="621"/>
          <w:jc w:val="center"/>
        </w:trPr>
        <w:tc>
          <w:tcPr>
            <w:tcW w:w="1134" w:type="dxa"/>
            <w:tcBorders>
              <w:top w:val="single" w:sz="8" w:space="0" w:color="auto"/>
            </w:tcBorders>
            <w:shd w:val="clear" w:color="auto" w:fill="auto"/>
            <w:vAlign w:val="center"/>
          </w:tcPr>
          <w:p w14:paraId="47D8085E" w14:textId="77777777" w:rsidR="0071690F" w:rsidRDefault="008404B2">
            <w:pPr>
              <w:pStyle w:val="afffffc"/>
              <w:rPr>
                <w:rFonts w:ascii="Times New Roman"/>
              </w:rPr>
            </w:pPr>
            <w:r>
              <w:rPr>
                <w:rFonts w:ascii="Times New Roman"/>
              </w:rPr>
              <w:t>分集水器主管直径</w:t>
            </w:r>
          </w:p>
        </w:tc>
        <w:tc>
          <w:tcPr>
            <w:tcW w:w="1134" w:type="dxa"/>
            <w:tcBorders>
              <w:top w:val="single" w:sz="8" w:space="0" w:color="auto"/>
            </w:tcBorders>
            <w:shd w:val="clear" w:color="auto" w:fill="auto"/>
            <w:vAlign w:val="center"/>
          </w:tcPr>
          <w:p w14:paraId="45C5C6E7" w14:textId="77777777" w:rsidR="0071690F" w:rsidRDefault="008404B2">
            <w:pPr>
              <w:pStyle w:val="afffffc"/>
              <w:rPr>
                <w:rFonts w:ascii="Times New Roman"/>
              </w:rPr>
            </w:pPr>
            <w:r>
              <w:rPr>
                <w:rFonts w:ascii="Times New Roman"/>
              </w:rPr>
              <w:t>DN20</w:t>
            </w:r>
          </w:p>
        </w:tc>
        <w:tc>
          <w:tcPr>
            <w:tcW w:w="1136" w:type="dxa"/>
            <w:tcBorders>
              <w:top w:val="single" w:sz="8" w:space="0" w:color="auto"/>
            </w:tcBorders>
            <w:shd w:val="clear" w:color="auto" w:fill="auto"/>
            <w:vAlign w:val="center"/>
          </w:tcPr>
          <w:p w14:paraId="4F6C7411" w14:textId="77777777" w:rsidR="0071690F" w:rsidRDefault="008404B2">
            <w:pPr>
              <w:pStyle w:val="afffffc"/>
              <w:rPr>
                <w:rFonts w:ascii="Times New Roman"/>
              </w:rPr>
            </w:pPr>
            <w:r>
              <w:rPr>
                <w:rFonts w:ascii="Times New Roman"/>
              </w:rPr>
              <w:t>DN25</w:t>
            </w:r>
          </w:p>
        </w:tc>
        <w:tc>
          <w:tcPr>
            <w:tcW w:w="1135" w:type="dxa"/>
            <w:tcBorders>
              <w:top w:val="single" w:sz="8" w:space="0" w:color="auto"/>
            </w:tcBorders>
            <w:shd w:val="clear" w:color="auto" w:fill="auto"/>
            <w:vAlign w:val="center"/>
          </w:tcPr>
          <w:p w14:paraId="0EAD9C73" w14:textId="77777777" w:rsidR="0071690F" w:rsidRDefault="008404B2">
            <w:pPr>
              <w:pStyle w:val="afffffc"/>
              <w:rPr>
                <w:rFonts w:ascii="Times New Roman"/>
              </w:rPr>
            </w:pPr>
            <w:r>
              <w:rPr>
                <w:rFonts w:ascii="Times New Roman"/>
              </w:rPr>
              <w:t>支管路管接口公称尺寸</w:t>
            </w:r>
          </w:p>
        </w:tc>
        <w:tc>
          <w:tcPr>
            <w:tcW w:w="1136" w:type="dxa"/>
            <w:vMerge/>
            <w:shd w:val="clear" w:color="auto" w:fill="auto"/>
            <w:vAlign w:val="center"/>
          </w:tcPr>
          <w:p w14:paraId="3557AD50" w14:textId="77777777" w:rsidR="0071690F" w:rsidRDefault="0071690F">
            <w:pPr>
              <w:pStyle w:val="afffffc"/>
              <w:rPr>
                <w:rFonts w:ascii="Times New Roman"/>
              </w:rPr>
            </w:pPr>
          </w:p>
        </w:tc>
        <w:tc>
          <w:tcPr>
            <w:tcW w:w="1128" w:type="dxa"/>
            <w:vMerge/>
            <w:shd w:val="clear" w:color="auto" w:fill="auto"/>
            <w:vAlign w:val="center"/>
          </w:tcPr>
          <w:p w14:paraId="7FA09F1D" w14:textId="77777777" w:rsidR="0071690F" w:rsidRDefault="0071690F">
            <w:pPr>
              <w:pStyle w:val="afffffc"/>
              <w:rPr>
                <w:rFonts w:ascii="Times New Roman"/>
              </w:rPr>
            </w:pPr>
          </w:p>
        </w:tc>
        <w:tc>
          <w:tcPr>
            <w:tcW w:w="1128" w:type="dxa"/>
            <w:vMerge/>
            <w:shd w:val="clear" w:color="auto" w:fill="auto"/>
            <w:vAlign w:val="center"/>
          </w:tcPr>
          <w:p w14:paraId="50051F8F" w14:textId="77777777" w:rsidR="0071690F" w:rsidRDefault="0071690F">
            <w:pPr>
              <w:pStyle w:val="afffffc"/>
              <w:rPr>
                <w:rFonts w:ascii="Times New Roman"/>
              </w:rPr>
            </w:pPr>
          </w:p>
        </w:tc>
        <w:tc>
          <w:tcPr>
            <w:tcW w:w="1145" w:type="dxa"/>
            <w:vMerge/>
            <w:shd w:val="clear" w:color="auto" w:fill="auto"/>
            <w:vAlign w:val="center"/>
          </w:tcPr>
          <w:p w14:paraId="6F988CE2" w14:textId="77777777" w:rsidR="0071690F" w:rsidRDefault="0071690F">
            <w:pPr>
              <w:pStyle w:val="afffffc"/>
              <w:rPr>
                <w:rFonts w:ascii="Times New Roman"/>
              </w:rPr>
            </w:pPr>
          </w:p>
        </w:tc>
      </w:tr>
      <w:tr w:rsidR="0071690F" w14:paraId="36397D75" w14:textId="77777777">
        <w:trPr>
          <w:trHeight w:val="276"/>
          <w:jc w:val="center"/>
        </w:trPr>
        <w:tc>
          <w:tcPr>
            <w:tcW w:w="1134" w:type="dxa"/>
            <w:shd w:val="clear" w:color="auto" w:fill="auto"/>
            <w:vAlign w:val="center"/>
          </w:tcPr>
          <w:p w14:paraId="217A3C91" w14:textId="77777777" w:rsidR="0071690F" w:rsidRDefault="008404B2">
            <w:pPr>
              <w:pStyle w:val="afffffc"/>
              <w:rPr>
                <w:rFonts w:ascii="Times New Roman"/>
              </w:rPr>
            </w:pPr>
            <w:r>
              <w:rPr>
                <w:rFonts w:ascii="Times New Roman"/>
              </w:rPr>
              <w:t>DN25</w:t>
            </w:r>
          </w:p>
        </w:tc>
        <w:tc>
          <w:tcPr>
            <w:tcW w:w="1134" w:type="dxa"/>
            <w:shd w:val="clear" w:color="auto" w:fill="auto"/>
            <w:vAlign w:val="center"/>
          </w:tcPr>
          <w:p w14:paraId="697246F6" w14:textId="77777777" w:rsidR="0071690F" w:rsidRDefault="008404B2">
            <w:pPr>
              <w:pStyle w:val="afffffc"/>
              <w:rPr>
                <w:rFonts w:ascii="Times New Roman"/>
              </w:rPr>
            </w:pPr>
            <w:r>
              <w:rPr>
                <w:rFonts w:ascii="Times New Roman"/>
              </w:rPr>
              <w:t>50</w:t>
            </w:r>
          </w:p>
        </w:tc>
        <w:tc>
          <w:tcPr>
            <w:tcW w:w="1136" w:type="dxa"/>
            <w:shd w:val="clear" w:color="auto" w:fill="auto"/>
            <w:vAlign w:val="center"/>
          </w:tcPr>
          <w:p w14:paraId="601945B9" w14:textId="77777777" w:rsidR="0071690F" w:rsidRDefault="008404B2">
            <w:pPr>
              <w:pStyle w:val="afffffc"/>
              <w:rPr>
                <w:rFonts w:ascii="Times New Roman"/>
              </w:rPr>
            </w:pPr>
            <w:r>
              <w:rPr>
                <w:rFonts w:ascii="Times New Roman"/>
              </w:rPr>
              <w:t>——</w:t>
            </w:r>
          </w:p>
        </w:tc>
        <w:tc>
          <w:tcPr>
            <w:tcW w:w="1135" w:type="dxa"/>
            <w:shd w:val="clear" w:color="auto" w:fill="auto"/>
            <w:vAlign w:val="center"/>
          </w:tcPr>
          <w:p w14:paraId="4494BBCC" w14:textId="77777777" w:rsidR="0071690F" w:rsidRDefault="008404B2">
            <w:pPr>
              <w:pStyle w:val="afffffc"/>
              <w:rPr>
                <w:rFonts w:ascii="Times New Roman"/>
              </w:rPr>
            </w:pPr>
            <w:r>
              <w:rPr>
                <w:rFonts w:ascii="Times New Roman"/>
              </w:rPr>
              <w:t>DN20</w:t>
            </w:r>
          </w:p>
        </w:tc>
        <w:tc>
          <w:tcPr>
            <w:tcW w:w="1136" w:type="dxa"/>
            <w:shd w:val="clear" w:color="auto" w:fill="auto"/>
            <w:vAlign w:val="center"/>
          </w:tcPr>
          <w:p w14:paraId="18F5690A" w14:textId="77777777" w:rsidR="0071690F" w:rsidRDefault="008404B2">
            <w:pPr>
              <w:pStyle w:val="afffffc"/>
              <w:rPr>
                <w:rFonts w:ascii="Times New Roman"/>
              </w:rPr>
            </w:pPr>
            <w:r>
              <w:rPr>
                <w:rFonts w:ascii="Times New Roman"/>
              </w:rPr>
              <w:t>210±5</w:t>
            </w:r>
          </w:p>
        </w:tc>
        <w:tc>
          <w:tcPr>
            <w:tcW w:w="1128" w:type="dxa"/>
            <w:shd w:val="clear" w:color="auto" w:fill="auto"/>
            <w:vAlign w:val="center"/>
          </w:tcPr>
          <w:p w14:paraId="19CB55A3" w14:textId="77777777" w:rsidR="0071690F" w:rsidRDefault="008404B2">
            <w:pPr>
              <w:pStyle w:val="afffffc"/>
              <w:rPr>
                <w:rFonts w:ascii="Times New Roman"/>
              </w:rPr>
            </w:pPr>
            <w:r>
              <w:rPr>
                <w:rFonts w:ascii="Times New Roman"/>
              </w:rPr>
              <w:t>≥40</w:t>
            </w:r>
          </w:p>
        </w:tc>
        <w:tc>
          <w:tcPr>
            <w:tcW w:w="1128" w:type="dxa"/>
            <w:shd w:val="clear" w:color="auto" w:fill="auto"/>
            <w:vAlign w:val="center"/>
          </w:tcPr>
          <w:p w14:paraId="28A1201D" w14:textId="77777777" w:rsidR="0071690F" w:rsidRDefault="008404B2">
            <w:pPr>
              <w:pStyle w:val="afffffc"/>
              <w:rPr>
                <w:rFonts w:ascii="Times New Roman"/>
              </w:rPr>
            </w:pPr>
            <w:r>
              <w:rPr>
                <w:rFonts w:ascii="Times New Roman"/>
              </w:rPr>
              <w:t>≥60</w:t>
            </w:r>
          </w:p>
        </w:tc>
        <w:tc>
          <w:tcPr>
            <w:tcW w:w="1145" w:type="dxa"/>
            <w:vMerge w:val="restart"/>
            <w:shd w:val="clear" w:color="auto" w:fill="auto"/>
            <w:vAlign w:val="center"/>
          </w:tcPr>
          <w:p w14:paraId="4859C077" w14:textId="77777777" w:rsidR="0071690F" w:rsidRDefault="008404B2">
            <w:pPr>
              <w:pStyle w:val="afffffc"/>
              <w:rPr>
                <w:rFonts w:ascii="Times New Roman"/>
              </w:rPr>
            </w:pPr>
            <w:r>
              <w:rPr>
                <w:rFonts w:ascii="Times New Roman"/>
              </w:rPr>
              <w:t>M30×1.5</w:t>
            </w:r>
          </w:p>
        </w:tc>
      </w:tr>
      <w:tr w:rsidR="0071690F" w14:paraId="3C3B9BBF" w14:textId="77777777">
        <w:trPr>
          <w:trHeight w:val="276"/>
          <w:jc w:val="center"/>
        </w:trPr>
        <w:tc>
          <w:tcPr>
            <w:tcW w:w="1134" w:type="dxa"/>
            <w:shd w:val="clear" w:color="auto" w:fill="auto"/>
            <w:vAlign w:val="center"/>
          </w:tcPr>
          <w:p w14:paraId="568EBE61" w14:textId="77777777" w:rsidR="0071690F" w:rsidRDefault="008404B2">
            <w:pPr>
              <w:pStyle w:val="afffffc"/>
              <w:rPr>
                <w:rFonts w:ascii="Times New Roman"/>
              </w:rPr>
            </w:pPr>
            <w:r>
              <w:rPr>
                <w:rFonts w:ascii="Times New Roman"/>
              </w:rPr>
              <w:t>DN32</w:t>
            </w:r>
          </w:p>
        </w:tc>
        <w:tc>
          <w:tcPr>
            <w:tcW w:w="1134" w:type="dxa"/>
            <w:shd w:val="clear" w:color="auto" w:fill="auto"/>
            <w:vAlign w:val="center"/>
          </w:tcPr>
          <w:p w14:paraId="3D2A7704" w14:textId="77777777" w:rsidR="0071690F" w:rsidRDefault="008404B2">
            <w:pPr>
              <w:pStyle w:val="afffffc"/>
              <w:rPr>
                <w:rFonts w:ascii="Times New Roman"/>
              </w:rPr>
            </w:pPr>
            <w:r>
              <w:rPr>
                <w:rFonts w:ascii="Times New Roman"/>
              </w:rPr>
              <w:t>50</w:t>
            </w:r>
          </w:p>
        </w:tc>
        <w:tc>
          <w:tcPr>
            <w:tcW w:w="1136" w:type="dxa"/>
            <w:shd w:val="clear" w:color="auto" w:fill="auto"/>
            <w:vAlign w:val="center"/>
          </w:tcPr>
          <w:p w14:paraId="21249DE3" w14:textId="77777777" w:rsidR="0071690F" w:rsidRDefault="008404B2">
            <w:pPr>
              <w:pStyle w:val="afffffc"/>
              <w:rPr>
                <w:rFonts w:ascii="Times New Roman"/>
              </w:rPr>
            </w:pPr>
            <w:r>
              <w:rPr>
                <w:rFonts w:ascii="Times New Roman"/>
              </w:rPr>
              <w:t>——</w:t>
            </w:r>
          </w:p>
        </w:tc>
        <w:tc>
          <w:tcPr>
            <w:tcW w:w="1135" w:type="dxa"/>
            <w:shd w:val="clear" w:color="auto" w:fill="auto"/>
            <w:vAlign w:val="center"/>
          </w:tcPr>
          <w:p w14:paraId="14C9C13E" w14:textId="77777777" w:rsidR="0071690F" w:rsidRDefault="008404B2">
            <w:pPr>
              <w:pStyle w:val="afffffc"/>
              <w:rPr>
                <w:rFonts w:ascii="Times New Roman"/>
              </w:rPr>
            </w:pPr>
            <w:r>
              <w:rPr>
                <w:rFonts w:ascii="Times New Roman"/>
              </w:rPr>
              <w:t>DN20</w:t>
            </w:r>
          </w:p>
        </w:tc>
        <w:tc>
          <w:tcPr>
            <w:tcW w:w="1136" w:type="dxa"/>
            <w:shd w:val="clear" w:color="auto" w:fill="auto"/>
            <w:vAlign w:val="center"/>
          </w:tcPr>
          <w:p w14:paraId="1B072EB5" w14:textId="77777777" w:rsidR="0071690F" w:rsidRDefault="008404B2">
            <w:pPr>
              <w:pStyle w:val="afffffc"/>
              <w:rPr>
                <w:rFonts w:ascii="Times New Roman"/>
              </w:rPr>
            </w:pPr>
            <w:r>
              <w:rPr>
                <w:rFonts w:ascii="Times New Roman"/>
              </w:rPr>
              <w:t>210±5</w:t>
            </w:r>
          </w:p>
        </w:tc>
        <w:tc>
          <w:tcPr>
            <w:tcW w:w="1128" w:type="dxa"/>
            <w:shd w:val="clear" w:color="auto" w:fill="auto"/>
            <w:vAlign w:val="center"/>
          </w:tcPr>
          <w:p w14:paraId="7D979EA8" w14:textId="77777777" w:rsidR="0071690F" w:rsidRDefault="008404B2">
            <w:pPr>
              <w:pStyle w:val="afffffc"/>
              <w:rPr>
                <w:rFonts w:ascii="Times New Roman"/>
              </w:rPr>
            </w:pPr>
            <w:r>
              <w:rPr>
                <w:rFonts w:ascii="Times New Roman"/>
              </w:rPr>
              <w:t>≥40</w:t>
            </w:r>
          </w:p>
        </w:tc>
        <w:tc>
          <w:tcPr>
            <w:tcW w:w="1128" w:type="dxa"/>
            <w:shd w:val="clear" w:color="auto" w:fill="auto"/>
            <w:vAlign w:val="center"/>
          </w:tcPr>
          <w:p w14:paraId="3CAE891E" w14:textId="77777777" w:rsidR="0071690F" w:rsidRDefault="008404B2">
            <w:pPr>
              <w:pStyle w:val="afffffc"/>
              <w:rPr>
                <w:rFonts w:ascii="Times New Roman"/>
              </w:rPr>
            </w:pPr>
            <w:r>
              <w:rPr>
                <w:rFonts w:ascii="Times New Roman"/>
              </w:rPr>
              <w:t>≥60</w:t>
            </w:r>
          </w:p>
        </w:tc>
        <w:tc>
          <w:tcPr>
            <w:tcW w:w="1145" w:type="dxa"/>
            <w:vMerge/>
            <w:shd w:val="clear" w:color="auto" w:fill="auto"/>
            <w:vAlign w:val="center"/>
          </w:tcPr>
          <w:p w14:paraId="0ECF27EE" w14:textId="77777777" w:rsidR="0071690F" w:rsidRDefault="0071690F">
            <w:pPr>
              <w:pStyle w:val="afffffc"/>
              <w:rPr>
                <w:rFonts w:ascii="Times New Roman"/>
              </w:rPr>
            </w:pPr>
          </w:p>
        </w:tc>
      </w:tr>
      <w:tr w:rsidR="0071690F" w14:paraId="1F530D10" w14:textId="77777777">
        <w:trPr>
          <w:trHeight w:val="301"/>
          <w:jc w:val="center"/>
        </w:trPr>
        <w:tc>
          <w:tcPr>
            <w:tcW w:w="1134" w:type="dxa"/>
            <w:shd w:val="clear" w:color="auto" w:fill="auto"/>
            <w:vAlign w:val="center"/>
          </w:tcPr>
          <w:p w14:paraId="55D2B066" w14:textId="77777777" w:rsidR="0071690F" w:rsidRDefault="008404B2">
            <w:pPr>
              <w:pStyle w:val="afffffc"/>
              <w:rPr>
                <w:rFonts w:ascii="Times New Roman"/>
              </w:rPr>
            </w:pPr>
            <w:r>
              <w:rPr>
                <w:rFonts w:ascii="Times New Roman"/>
              </w:rPr>
              <w:t>DN40</w:t>
            </w:r>
          </w:p>
        </w:tc>
        <w:tc>
          <w:tcPr>
            <w:tcW w:w="1134" w:type="dxa"/>
            <w:shd w:val="clear" w:color="auto" w:fill="auto"/>
            <w:vAlign w:val="center"/>
          </w:tcPr>
          <w:p w14:paraId="0EC613DF" w14:textId="77777777" w:rsidR="0071690F" w:rsidRDefault="008404B2">
            <w:pPr>
              <w:pStyle w:val="afffffc"/>
              <w:rPr>
                <w:rFonts w:ascii="Times New Roman"/>
              </w:rPr>
            </w:pPr>
            <w:r>
              <w:rPr>
                <w:rFonts w:ascii="Times New Roman"/>
              </w:rPr>
              <w:t>——</w:t>
            </w:r>
          </w:p>
        </w:tc>
        <w:tc>
          <w:tcPr>
            <w:tcW w:w="1136" w:type="dxa"/>
            <w:shd w:val="clear" w:color="auto" w:fill="auto"/>
            <w:vAlign w:val="center"/>
          </w:tcPr>
          <w:p w14:paraId="5FF50B2E" w14:textId="77777777" w:rsidR="0071690F" w:rsidRDefault="008404B2">
            <w:pPr>
              <w:pStyle w:val="afffffc"/>
              <w:rPr>
                <w:rFonts w:ascii="Times New Roman"/>
              </w:rPr>
            </w:pPr>
            <w:r>
              <w:rPr>
                <w:rFonts w:ascii="Times New Roman"/>
              </w:rPr>
              <w:t>55</w:t>
            </w:r>
          </w:p>
        </w:tc>
        <w:tc>
          <w:tcPr>
            <w:tcW w:w="1135" w:type="dxa"/>
            <w:shd w:val="clear" w:color="auto" w:fill="auto"/>
            <w:vAlign w:val="center"/>
          </w:tcPr>
          <w:p w14:paraId="56BAD441" w14:textId="77777777" w:rsidR="0071690F" w:rsidRDefault="008404B2">
            <w:pPr>
              <w:pStyle w:val="afffffc"/>
              <w:rPr>
                <w:rFonts w:ascii="Times New Roman"/>
              </w:rPr>
            </w:pPr>
            <w:r>
              <w:rPr>
                <w:rFonts w:ascii="Times New Roman"/>
              </w:rPr>
              <w:t>DN25</w:t>
            </w:r>
          </w:p>
        </w:tc>
        <w:tc>
          <w:tcPr>
            <w:tcW w:w="1136" w:type="dxa"/>
            <w:shd w:val="clear" w:color="auto" w:fill="auto"/>
            <w:vAlign w:val="center"/>
          </w:tcPr>
          <w:p w14:paraId="586D94B5" w14:textId="77777777" w:rsidR="0071690F" w:rsidRDefault="008404B2">
            <w:pPr>
              <w:pStyle w:val="afffffc"/>
              <w:rPr>
                <w:rFonts w:ascii="Times New Roman"/>
              </w:rPr>
            </w:pPr>
            <w:r>
              <w:rPr>
                <w:rFonts w:ascii="Times New Roman"/>
              </w:rPr>
              <w:t>210±5</w:t>
            </w:r>
          </w:p>
        </w:tc>
        <w:tc>
          <w:tcPr>
            <w:tcW w:w="1128" w:type="dxa"/>
            <w:shd w:val="clear" w:color="auto" w:fill="auto"/>
            <w:vAlign w:val="center"/>
          </w:tcPr>
          <w:p w14:paraId="7EEECE73" w14:textId="77777777" w:rsidR="0071690F" w:rsidRDefault="008404B2">
            <w:pPr>
              <w:pStyle w:val="afffffc"/>
              <w:rPr>
                <w:rFonts w:ascii="Times New Roman"/>
              </w:rPr>
            </w:pPr>
            <w:r>
              <w:rPr>
                <w:rFonts w:ascii="Times New Roman"/>
              </w:rPr>
              <w:t>≥40</w:t>
            </w:r>
          </w:p>
        </w:tc>
        <w:tc>
          <w:tcPr>
            <w:tcW w:w="1128" w:type="dxa"/>
            <w:shd w:val="clear" w:color="auto" w:fill="auto"/>
            <w:vAlign w:val="center"/>
          </w:tcPr>
          <w:p w14:paraId="2A7304CB" w14:textId="77777777" w:rsidR="0071690F" w:rsidRDefault="008404B2">
            <w:pPr>
              <w:pStyle w:val="afffffc"/>
              <w:rPr>
                <w:rFonts w:ascii="Times New Roman"/>
              </w:rPr>
            </w:pPr>
            <w:r>
              <w:rPr>
                <w:rFonts w:ascii="Times New Roman"/>
              </w:rPr>
              <w:t>≥60</w:t>
            </w:r>
          </w:p>
        </w:tc>
        <w:tc>
          <w:tcPr>
            <w:tcW w:w="1145" w:type="dxa"/>
            <w:vMerge/>
            <w:shd w:val="clear" w:color="auto" w:fill="auto"/>
            <w:vAlign w:val="center"/>
          </w:tcPr>
          <w:p w14:paraId="198BB2B2" w14:textId="77777777" w:rsidR="0071690F" w:rsidRDefault="0071690F">
            <w:pPr>
              <w:pStyle w:val="afffffc"/>
              <w:rPr>
                <w:rFonts w:ascii="Times New Roman"/>
              </w:rPr>
            </w:pPr>
          </w:p>
        </w:tc>
      </w:tr>
    </w:tbl>
    <w:p w14:paraId="5028F3B5" w14:textId="77777777" w:rsidR="0071690F" w:rsidRDefault="0071690F">
      <w:pPr>
        <w:pStyle w:val="afffff8"/>
        <w:ind w:firstLineChars="0" w:firstLine="0"/>
        <w:rPr>
          <w:rFonts w:ascii="Times New Roman"/>
        </w:rPr>
      </w:pPr>
    </w:p>
    <w:p w14:paraId="4E1A38E0" w14:textId="77777777" w:rsidR="0071690F" w:rsidRDefault="008404B2">
      <w:pPr>
        <w:spacing w:beforeLines="50" w:before="156" w:afterLines="50" w:after="156"/>
        <w:rPr>
          <w:rFonts w:eastAsia="黑体"/>
        </w:rPr>
      </w:pPr>
      <w:r>
        <w:rPr>
          <w:rFonts w:eastAsia="黑体"/>
        </w:rPr>
        <w:t>5.2</w:t>
      </w:r>
      <w:bookmarkStart w:id="18" w:name="_Toc30187"/>
      <w:r>
        <w:rPr>
          <w:rFonts w:eastAsia="黑体"/>
        </w:rPr>
        <w:t>材料</w:t>
      </w:r>
      <w:bookmarkEnd w:id="18"/>
    </w:p>
    <w:p w14:paraId="5F04C636" w14:textId="77777777" w:rsidR="0071690F" w:rsidRDefault="008404B2">
      <w:pPr>
        <w:spacing w:line="360" w:lineRule="auto"/>
        <w:rPr>
          <w:szCs w:val="20"/>
        </w:rPr>
      </w:pPr>
      <w:r>
        <w:rPr>
          <w:kern w:val="0"/>
          <w:szCs w:val="20"/>
        </w:rPr>
        <w:t xml:space="preserve">5.2.1 </w:t>
      </w:r>
      <w:r>
        <w:rPr>
          <w:kern w:val="0"/>
          <w:szCs w:val="20"/>
        </w:rPr>
        <w:t>铜合金分集水器组件的机加工用材和热锻用材应满足</w:t>
      </w:r>
      <w:r>
        <w:rPr>
          <w:kern w:val="0"/>
          <w:szCs w:val="20"/>
        </w:rPr>
        <w:t>GB/T 5231</w:t>
      </w:r>
      <w:r>
        <w:rPr>
          <w:kern w:val="0"/>
          <w:szCs w:val="20"/>
        </w:rPr>
        <w:t>或</w:t>
      </w:r>
      <w:r>
        <w:rPr>
          <w:kern w:val="0"/>
          <w:szCs w:val="20"/>
        </w:rPr>
        <w:t xml:space="preserve"> YS/T 583</w:t>
      </w:r>
      <w:r>
        <w:rPr>
          <w:kern w:val="0"/>
          <w:szCs w:val="20"/>
        </w:rPr>
        <w:t>的有关要求。所选用的铅黄铜材料化学成份中的铅含量和铁、锡等杂质成份不应超过</w:t>
      </w:r>
      <w:r>
        <w:rPr>
          <w:kern w:val="0"/>
          <w:szCs w:val="20"/>
        </w:rPr>
        <w:t>GB/T 5231</w:t>
      </w:r>
      <w:r>
        <w:rPr>
          <w:kern w:val="0"/>
          <w:szCs w:val="20"/>
        </w:rPr>
        <w:t>中</w:t>
      </w:r>
      <w:r>
        <w:rPr>
          <w:kern w:val="0"/>
          <w:szCs w:val="20"/>
        </w:rPr>
        <w:t>HPb58-3</w:t>
      </w:r>
      <w:r>
        <w:rPr>
          <w:kern w:val="0"/>
          <w:szCs w:val="20"/>
        </w:rPr>
        <w:t>的要求</w:t>
      </w:r>
      <w:r>
        <w:rPr>
          <w:szCs w:val="20"/>
        </w:rPr>
        <w:t>。</w:t>
      </w:r>
    </w:p>
    <w:p w14:paraId="5534E17A" w14:textId="77777777" w:rsidR="0071690F" w:rsidRDefault="008404B2">
      <w:pPr>
        <w:pStyle w:val="afffa"/>
        <w:spacing w:line="360" w:lineRule="auto"/>
        <w:ind w:left="0"/>
        <w:outlineLvl w:val="9"/>
        <w:rPr>
          <w:rFonts w:ascii="Times New Roman"/>
        </w:rPr>
      </w:pPr>
      <w:r>
        <w:rPr>
          <w:rFonts w:ascii="Times New Roman"/>
        </w:rPr>
        <w:t xml:space="preserve">5.2.2 </w:t>
      </w:r>
      <w:r>
        <w:rPr>
          <w:rFonts w:ascii="Times New Roman" w:eastAsia="宋体"/>
        </w:rPr>
        <w:t>不锈钢分集水器的主体材料应满足</w:t>
      </w:r>
      <w:r>
        <w:rPr>
          <w:rFonts w:ascii="Times New Roman" w:eastAsia="宋体"/>
        </w:rPr>
        <w:t>GB/T 12771</w:t>
      </w:r>
      <w:r>
        <w:rPr>
          <w:rFonts w:ascii="Times New Roman" w:eastAsia="宋体"/>
        </w:rPr>
        <w:t>中</w:t>
      </w:r>
      <w:r>
        <w:rPr>
          <w:rFonts w:ascii="Times New Roman" w:eastAsia="宋体"/>
        </w:rPr>
        <w:t>S11972</w:t>
      </w:r>
      <w:r>
        <w:rPr>
          <w:rFonts w:ascii="Times New Roman" w:eastAsia="宋体"/>
        </w:rPr>
        <w:t>、</w:t>
      </w:r>
      <w:r>
        <w:rPr>
          <w:rFonts w:ascii="Times New Roman" w:eastAsia="宋体"/>
        </w:rPr>
        <w:t>S30408</w:t>
      </w:r>
      <w:r>
        <w:rPr>
          <w:rFonts w:ascii="Times New Roman" w:eastAsia="宋体"/>
        </w:rPr>
        <w:t>、</w:t>
      </w:r>
      <w:r>
        <w:rPr>
          <w:rFonts w:ascii="Times New Roman" w:eastAsia="宋体"/>
        </w:rPr>
        <w:t>S30403</w:t>
      </w:r>
      <w:r>
        <w:rPr>
          <w:rFonts w:ascii="Times New Roman" w:eastAsia="宋体"/>
        </w:rPr>
        <w:t>、</w:t>
      </w:r>
      <w:r>
        <w:rPr>
          <w:rFonts w:ascii="Times New Roman" w:eastAsia="宋体"/>
        </w:rPr>
        <w:t>S301608</w:t>
      </w:r>
      <w:r>
        <w:rPr>
          <w:rFonts w:ascii="Times New Roman" w:eastAsia="宋体"/>
        </w:rPr>
        <w:t>、</w:t>
      </w:r>
      <w:r>
        <w:rPr>
          <w:rFonts w:ascii="Times New Roman" w:eastAsia="宋体"/>
        </w:rPr>
        <w:t>S31603</w:t>
      </w:r>
      <w:r>
        <w:rPr>
          <w:rFonts w:ascii="Times New Roman" w:eastAsia="宋体"/>
        </w:rPr>
        <w:t>的要求；选用不锈钢配件材质时，应满足</w:t>
      </w:r>
      <w:r>
        <w:rPr>
          <w:rFonts w:ascii="Times New Roman" w:eastAsia="宋体"/>
        </w:rPr>
        <w:t>GB/T 1220</w:t>
      </w:r>
      <w:r>
        <w:rPr>
          <w:rFonts w:ascii="Times New Roman" w:eastAsia="宋体"/>
        </w:rPr>
        <w:t>的有关要求。</w:t>
      </w:r>
    </w:p>
    <w:p w14:paraId="68BAF9AF" w14:textId="77777777" w:rsidR="0071690F" w:rsidRDefault="008404B2">
      <w:pPr>
        <w:pStyle w:val="afffa"/>
        <w:spacing w:line="360" w:lineRule="auto"/>
        <w:ind w:left="0"/>
        <w:outlineLvl w:val="9"/>
        <w:rPr>
          <w:rFonts w:ascii="Times New Roman"/>
        </w:rPr>
      </w:pPr>
      <w:r>
        <w:rPr>
          <w:rFonts w:ascii="Times New Roman"/>
        </w:rPr>
        <w:t xml:space="preserve">5.2.3 </w:t>
      </w:r>
      <w:r>
        <w:rPr>
          <w:rFonts w:ascii="Times New Roman" w:eastAsia="宋体"/>
        </w:rPr>
        <w:t>塑料分集水器的主体材料应满足</w:t>
      </w:r>
      <w:r>
        <w:rPr>
          <w:rFonts w:ascii="Times New Roman" w:eastAsia="宋体"/>
        </w:rPr>
        <w:t>GB/T 18252</w:t>
      </w:r>
      <w:r>
        <w:rPr>
          <w:rFonts w:ascii="Times New Roman" w:eastAsia="宋体"/>
        </w:rPr>
        <w:t>的有关要求。</w:t>
      </w:r>
    </w:p>
    <w:p w14:paraId="68098BC8" w14:textId="77777777" w:rsidR="0071690F" w:rsidRDefault="008404B2">
      <w:pPr>
        <w:pStyle w:val="afffa"/>
        <w:spacing w:line="360" w:lineRule="auto"/>
        <w:ind w:left="0"/>
        <w:outlineLvl w:val="9"/>
        <w:rPr>
          <w:rFonts w:ascii="Times New Roman" w:eastAsia="宋体"/>
        </w:rPr>
      </w:pPr>
      <w:r>
        <w:rPr>
          <w:rFonts w:ascii="Times New Roman"/>
        </w:rPr>
        <w:t xml:space="preserve">5.2.4 </w:t>
      </w:r>
      <w:r>
        <w:rPr>
          <w:rFonts w:ascii="Times New Roman" w:eastAsia="宋体"/>
        </w:rPr>
        <w:t>分集水器密封圈的材料应满足</w:t>
      </w:r>
      <w:r>
        <w:rPr>
          <w:rFonts w:ascii="Times New Roman" w:eastAsia="宋体"/>
        </w:rPr>
        <w:t>GB/T 14832</w:t>
      </w:r>
      <w:r>
        <w:rPr>
          <w:rFonts w:ascii="Times New Roman" w:eastAsia="宋体"/>
        </w:rPr>
        <w:t>的有关要求，可参照附录</w:t>
      </w:r>
      <w:r>
        <w:rPr>
          <w:rFonts w:ascii="Times New Roman" w:eastAsia="宋体"/>
        </w:rPr>
        <w:t>B</w:t>
      </w:r>
      <w:r>
        <w:rPr>
          <w:rFonts w:ascii="Times New Roman" w:eastAsia="宋体"/>
        </w:rPr>
        <w:t>进行验收。</w:t>
      </w:r>
    </w:p>
    <w:p w14:paraId="5144765C" w14:textId="77777777" w:rsidR="0071690F" w:rsidRDefault="008404B2">
      <w:pPr>
        <w:pStyle w:val="affb"/>
        <w:spacing w:line="360" w:lineRule="auto"/>
        <w:ind w:firstLineChars="0" w:firstLine="0"/>
        <w:rPr>
          <w:rFonts w:ascii="Times New Roman" w:eastAsia="黑体"/>
        </w:rPr>
      </w:pPr>
      <w:r>
        <w:rPr>
          <w:rFonts w:ascii="Times New Roman" w:eastAsia="黑体"/>
        </w:rPr>
        <w:t>5.3</w:t>
      </w:r>
      <w:bookmarkStart w:id="19" w:name="_Toc22071"/>
      <w:r>
        <w:rPr>
          <w:rFonts w:ascii="Times New Roman" w:eastAsia="黑体"/>
        </w:rPr>
        <w:t>表面处理</w:t>
      </w:r>
      <w:bookmarkEnd w:id="19"/>
    </w:p>
    <w:p w14:paraId="4A7D872E" w14:textId="77777777" w:rsidR="0071690F" w:rsidRDefault="008404B2">
      <w:pPr>
        <w:pStyle w:val="affb"/>
        <w:spacing w:line="360" w:lineRule="auto"/>
        <w:ind w:firstLineChars="0" w:firstLine="0"/>
        <w:rPr>
          <w:rFonts w:ascii="Times New Roman"/>
        </w:rPr>
      </w:pPr>
      <w:r>
        <w:rPr>
          <w:rFonts w:ascii="Times New Roman"/>
        </w:rPr>
        <w:t xml:space="preserve">5.3.1 </w:t>
      </w:r>
      <w:r>
        <w:rPr>
          <w:rFonts w:ascii="Times New Roman"/>
        </w:rPr>
        <w:t>分集水器表面采用电镀处理时，应符合</w:t>
      </w:r>
      <w:r>
        <w:rPr>
          <w:rFonts w:ascii="Times New Roman"/>
        </w:rPr>
        <w:t>GB/T 9797</w:t>
      </w:r>
      <w:r>
        <w:rPr>
          <w:rFonts w:ascii="Times New Roman"/>
        </w:rPr>
        <w:t>的有关要求。</w:t>
      </w:r>
    </w:p>
    <w:p w14:paraId="4CB7CECB" w14:textId="77777777" w:rsidR="0071690F" w:rsidRDefault="008404B2">
      <w:pPr>
        <w:pStyle w:val="affb"/>
        <w:spacing w:line="360" w:lineRule="auto"/>
        <w:ind w:firstLineChars="0" w:firstLine="0"/>
        <w:rPr>
          <w:rFonts w:ascii="Times New Roman"/>
        </w:rPr>
      </w:pPr>
      <w:r>
        <w:rPr>
          <w:rFonts w:ascii="Times New Roman"/>
        </w:rPr>
        <w:t xml:space="preserve">5.3.2 </w:t>
      </w:r>
      <w:r>
        <w:rPr>
          <w:rFonts w:ascii="Times New Roman"/>
        </w:rPr>
        <w:t>分集水器表面采用电泳防护时，应符合</w:t>
      </w:r>
      <w:r>
        <w:rPr>
          <w:rFonts w:ascii="Times New Roman"/>
        </w:rPr>
        <w:t>HG/T 4759</w:t>
      </w:r>
      <w:r>
        <w:rPr>
          <w:rFonts w:ascii="Times New Roman"/>
        </w:rPr>
        <w:t>或</w:t>
      </w:r>
      <w:r>
        <w:rPr>
          <w:rFonts w:ascii="Times New Roman"/>
        </w:rPr>
        <w:t>HG/T 4758</w:t>
      </w:r>
      <w:r>
        <w:rPr>
          <w:rFonts w:ascii="Times New Roman"/>
        </w:rPr>
        <w:t>的有关要求。</w:t>
      </w:r>
    </w:p>
    <w:p w14:paraId="42852ED8" w14:textId="77777777" w:rsidR="0071690F" w:rsidRDefault="008404B2">
      <w:pPr>
        <w:pStyle w:val="affb"/>
        <w:spacing w:line="360" w:lineRule="auto"/>
        <w:ind w:firstLineChars="0" w:firstLine="0"/>
        <w:rPr>
          <w:rFonts w:ascii="Times New Roman"/>
        </w:rPr>
      </w:pPr>
      <w:r>
        <w:rPr>
          <w:rFonts w:ascii="Times New Roman"/>
        </w:rPr>
        <w:t xml:space="preserve">5.3.3 </w:t>
      </w:r>
      <w:r>
        <w:rPr>
          <w:rFonts w:ascii="Times New Roman"/>
        </w:rPr>
        <w:t>分集水器材料表面处理后应符合</w:t>
      </w:r>
      <w:r>
        <w:rPr>
          <w:rFonts w:ascii="Times New Roman"/>
        </w:rPr>
        <w:t>GB/T 10125</w:t>
      </w:r>
      <w:r>
        <w:rPr>
          <w:rFonts w:ascii="Times New Roman"/>
        </w:rPr>
        <w:t>和</w:t>
      </w:r>
      <w:r>
        <w:rPr>
          <w:rFonts w:ascii="Times New Roman"/>
        </w:rPr>
        <w:t>GB/T 6461-2002</w:t>
      </w:r>
      <w:r>
        <w:rPr>
          <w:rFonts w:ascii="Times New Roman"/>
        </w:rPr>
        <w:t>的有关要求。</w:t>
      </w:r>
    </w:p>
    <w:p w14:paraId="0A62D9EE" w14:textId="77777777" w:rsidR="0071690F" w:rsidRDefault="008404B2">
      <w:pPr>
        <w:pStyle w:val="affb"/>
        <w:spacing w:line="360" w:lineRule="auto"/>
        <w:ind w:firstLineChars="0" w:firstLine="0"/>
        <w:rPr>
          <w:rFonts w:ascii="Times New Roman" w:eastAsia="黑体"/>
        </w:rPr>
      </w:pPr>
      <w:r>
        <w:rPr>
          <w:rFonts w:ascii="Times New Roman" w:eastAsia="黑体"/>
        </w:rPr>
        <w:t xml:space="preserve">5.4 </w:t>
      </w:r>
      <w:bookmarkStart w:id="20" w:name="_Toc16159"/>
      <w:r>
        <w:rPr>
          <w:rFonts w:ascii="Times New Roman" w:eastAsia="黑体"/>
        </w:rPr>
        <w:t>连接</w:t>
      </w:r>
      <w:bookmarkEnd w:id="20"/>
    </w:p>
    <w:p w14:paraId="0D4F418D" w14:textId="77777777" w:rsidR="0071690F" w:rsidRDefault="008404B2">
      <w:pPr>
        <w:pStyle w:val="affb"/>
        <w:spacing w:line="360" w:lineRule="auto"/>
        <w:ind w:firstLine="420"/>
        <w:rPr>
          <w:rFonts w:ascii="Times New Roman"/>
        </w:rPr>
      </w:pPr>
      <w:r>
        <w:rPr>
          <w:rFonts w:ascii="Times New Roman"/>
        </w:rPr>
        <w:t>分集水器的连接螺纹应符合</w:t>
      </w:r>
      <w:r>
        <w:rPr>
          <w:rFonts w:ascii="Times New Roman"/>
        </w:rPr>
        <w:t>GB/T 7307</w:t>
      </w:r>
      <w:r>
        <w:rPr>
          <w:rFonts w:ascii="Times New Roman"/>
        </w:rPr>
        <w:t>或</w:t>
      </w:r>
      <w:r>
        <w:rPr>
          <w:rFonts w:ascii="Times New Roman"/>
        </w:rPr>
        <w:t xml:space="preserve"> GB/T 7306.1</w:t>
      </w:r>
      <w:r>
        <w:rPr>
          <w:rFonts w:ascii="Times New Roman"/>
        </w:rPr>
        <w:t>的有关要求。</w:t>
      </w:r>
    </w:p>
    <w:p w14:paraId="349279A4" w14:textId="77777777" w:rsidR="0071690F" w:rsidRDefault="008404B2">
      <w:pPr>
        <w:pStyle w:val="affb"/>
        <w:spacing w:line="360" w:lineRule="auto"/>
        <w:ind w:firstLineChars="0" w:firstLine="0"/>
        <w:rPr>
          <w:rFonts w:ascii="Times New Roman" w:eastAsia="黑体"/>
        </w:rPr>
      </w:pPr>
      <w:r>
        <w:rPr>
          <w:rFonts w:ascii="Times New Roman" w:eastAsia="黑体"/>
        </w:rPr>
        <w:t xml:space="preserve">5.5 </w:t>
      </w:r>
      <w:bookmarkStart w:id="21" w:name="_Toc9904"/>
      <w:r>
        <w:rPr>
          <w:rFonts w:ascii="Times New Roman" w:eastAsia="黑体"/>
        </w:rPr>
        <w:t>固定支架</w:t>
      </w:r>
      <w:bookmarkEnd w:id="21"/>
    </w:p>
    <w:p w14:paraId="725163FD" w14:textId="77777777" w:rsidR="0071690F" w:rsidRDefault="008404B2">
      <w:pPr>
        <w:pStyle w:val="affb"/>
        <w:spacing w:line="360" w:lineRule="auto"/>
        <w:ind w:firstLineChars="0" w:firstLine="0"/>
        <w:rPr>
          <w:rFonts w:ascii="Times New Roman"/>
        </w:rPr>
      </w:pPr>
      <w:r>
        <w:rPr>
          <w:rFonts w:ascii="Times New Roman"/>
        </w:rPr>
        <w:t xml:space="preserve">5.5.1 </w:t>
      </w:r>
      <w:r>
        <w:rPr>
          <w:rFonts w:ascii="Times New Roman"/>
        </w:rPr>
        <w:t>固定支架采用镀锌钢材质时，应满足</w:t>
      </w:r>
      <w:r>
        <w:rPr>
          <w:rFonts w:ascii="Times New Roman"/>
        </w:rPr>
        <w:t>GB/T 13912</w:t>
      </w:r>
      <w:r>
        <w:rPr>
          <w:rFonts w:ascii="Times New Roman"/>
        </w:rPr>
        <w:t>的有关要求。</w:t>
      </w:r>
    </w:p>
    <w:p w14:paraId="3775D1D4" w14:textId="77777777" w:rsidR="0071690F" w:rsidRDefault="008404B2">
      <w:pPr>
        <w:pStyle w:val="affb"/>
        <w:spacing w:line="360" w:lineRule="auto"/>
        <w:ind w:firstLineChars="0" w:firstLine="0"/>
        <w:rPr>
          <w:rFonts w:ascii="Times New Roman"/>
        </w:rPr>
      </w:pPr>
      <w:r>
        <w:rPr>
          <w:rFonts w:ascii="Times New Roman"/>
        </w:rPr>
        <w:t xml:space="preserve">5.5.2 </w:t>
      </w:r>
      <w:r>
        <w:rPr>
          <w:rFonts w:ascii="Times New Roman"/>
        </w:rPr>
        <w:t>固定支架采用低碳钢材质，表面进行化学镀层处理时，其防腐性能应符合</w:t>
      </w:r>
      <w:r>
        <w:rPr>
          <w:rFonts w:ascii="Times New Roman"/>
        </w:rPr>
        <w:t>GB/T 13913</w:t>
      </w:r>
      <w:r>
        <w:rPr>
          <w:rFonts w:ascii="Times New Roman"/>
        </w:rPr>
        <w:t>的有关要求。</w:t>
      </w:r>
    </w:p>
    <w:p w14:paraId="3DFF81AA" w14:textId="77777777" w:rsidR="0071690F" w:rsidRDefault="008404B2">
      <w:pPr>
        <w:pStyle w:val="affb"/>
        <w:spacing w:line="360" w:lineRule="auto"/>
        <w:ind w:firstLineChars="0" w:firstLine="0"/>
        <w:rPr>
          <w:rFonts w:ascii="Times New Roman"/>
        </w:rPr>
      </w:pPr>
      <w:r>
        <w:rPr>
          <w:rFonts w:ascii="Times New Roman"/>
        </w:rPr>
        <w:t xml:space="preserve">5.5.3 </w:t>
      </w:r>
      <w:r>
        <w:rPr>
          <w:rFonts w:ascii="Times New Roman"/>
        </w:rPr>
        <w:t>固定支架采用电泳涂层时，应符合</w:t>
      </w:r>
      <w:r>
        <w:rPr>
          <w:rFonts w:ascii="Times New Roman"/>
        </w:rPr>
        <w:t>HG/T4759</w:t>
      </w:r>
      <w:r>
        <w:rPr>
          <w:rFonts w:ascii="Times New Roman"/>
        </w:rPr>
        <w:t>和</w:t>
      </w:r>
      <w:r>
        <w:rPr>
          <w:rFonts w:ascii="Times New Roman"/>
        </w:rPr>
        <w:t>HG/T4758</w:t>
      </w:r>
      <w:r>
        <w:rPr>
          <w:rFonts w:ascii="Times New Roman"/>
        </w:rPr>
        <w:t>的规定，且厚度不应小于</w:t>
      </w:r>
      <w:r>
        <w:rPr>
          <w:rFonts w:ascii="Times New Roman"/>
        </w:rPr>
        <w:t xml:space="preserve"> 5μm</w:t>
      </w:r>
      <w:r>
        <w:rPr>
          <w:rFonts w:ascii="Times New Roman"/>
        </w:rPr>
        <w:t>。</w:t>
      </w:r>
    </w:p>
    <w:p w14:paraId="0E1E33D2" w14:textId="77777777" w:rsidR="0071690F" w:rsidRDefault="008404B2">
      <w:pPr>
        <w:pStyle w:val="affb"/>
        <w:spacing w:line="360" w:lineRule="auto"/>
        <w:ind w:firstLineChars="0" w:firstLine="0"/>
        <w:rPr>
          <w:rFonts w:ascii="Times New Roman"/>
        </w:rPr>
      </w:pPr>
      <w:r>
        <w:rPr>
          <w:rFonts w:ascii="Times New Roman"/>
        </w:rPr>
        <w:t xml:space="preserve">5.5.4 </w:t>
      </w:r>
      <w:r>
        <w:rPr>
          <w:rFonts w:ascii="Times New Roman"/>
        </w:rPr>
        <w:t>固定支架与分集水器主体接触部分应有减震绝热垫片。</w:t>
      </w:r>
    </w:p>
    <w:p w14:paraId="37B6C9B2" w14:textId="77777777" w:rsidR="0071690F" w:rsidRDefault="008404B2">
      <w:pPr>
        <w:pStyle w:val="1"/>
        <w:spacing w:before="312" w:after="312"/>
        <w:rPr>
          <w:rFonts w:ascii="Times New Roman"/>
        </w:rPr>
      </w:pPr>
      <w:r>
        <w:rPr>
          <w:rFonts w:ascii="Times New Roman"/>
        </w:rPr>
        <w:t xml:space="preserve">6 </w:t>
      </w:r>
      <w:r>
        <w:rPr>
          <w:rFonts w:ascii="Times New Roman"/>
        </w:rPr>
        <w:t>要求</w:t>
      </w:r>
      <w:bookmarkEnd w:id="17"/>
    </w:p>
    <w:p w14:paraId="7A64734C" w14:textId="77777777" w:rsidR="0071690F" w:rsidRDefault="008404B2">
      <w:pPr>
        <w:spacing w:line="360" w:lineRule="auto"/>
        <w:rPr>
          <w:rFonts w:eastAsia="黑体"/>
        </w:rPr>
      </w:pPr>
      <w:bookmarkStart w:id="22" w:name="_Toc415836906"/>
      <w:r>
        <w:rPr>
          <w:rFonts w:eastAsia="黑体"/>
        </w:rPr>
        <w:t xml:space="preserve">6.1 </w:t>
      </w:r>
      <w:r>
        <w:rPr>
          <w:rFonts w:eastAsia="黑体"/>
        </w:rPr>
        <w:t>外观</w:t>
      </w:r>
    </w:p>
    <w:p w14:paraId="7AA82F4E" w14:textId="77777777" w:rsidR="0071690F" w:rsidRDefault="008404B2">
      <w:pPr>
        <w:spacing w:line="360" w:lineRule="auto"/>
      </w:pPr>
      <w:r>
        <w:rPr>
          <w:rFonts w:eastAsia="黑体"/>
        </w:rPr>
        <w:t>6.1.1</w:t>
      </w:r>
      <w:r>
        <w:t>分集水器主体表面应有生产厂商商标或识别标志，标志应清晰耐久。</w:t>
      </w:r>
    </w:p>
    <w:p w14:paraId="212BB78D" w14:textId="77777777" w:rsidR="0071690F" w:rsidRDefault="008404B2">
      <w:pPr>
        <w:spacing w:line="360" w:lineRule="auto"/>
      </w:pPr>
      <w:r>
        <w:rPr>
          <w:rFonts w:eastAsia="黑体"/>
        </w:rPr>
        <w:t>6.1.2</w:t>
      </w:r>
      <w:r>
        <w:t>铜合金和不锈钢分集水器表面应光洁，无裂纹、砂眼、锈蚀、冷隔、夹渣、凹坑及其他影响性能的缺陷。</w:t>
      </w:r>
    </w:p>
    <w:p w14:paraId="252D6B93" w14:textId="77777777" w:rsidR="0071690F" w:rsidRDefault="008404B2">
      <w:pPr>
        <w:spacing w:line="360" w:lineRule="auto"/>
      </w:pPr>
      <w:r>
        <w:rPr>
          <w:rFonts w:eastAsia="黑体"/>
        </w:rPr>
        <w:t>6.1.3</w:t>
      </w:r>
      <w:r>
        <w:t>塑料等复合材料分集水器内外表面应光滑，无气泡、裂口和划痕、凹陷、色差及明显的分解变色。</w:t>
      </w:r>
    </w:p>
    <w:p w14:paraId="5A84A797" w14:textId="77777777" w:rsidR="0071690F" w:rsidRDefault="008404B2">
      <w:pPr>
        <w:spacing w:line="360" w:lineRule="auto"/>
        <w:rPr>
          <w:rFonts w:eastAsia="黑体"/>
        </w:rPr>
      </w:pPr>
      <w:r>
        <w:rPr>
          <w:rFonts w:eastAsia="黑体"/>
        </w:rPr>
        <w:t xml:space="preserve">6.2 </w:t>
      </w:r>
      <w:r>
        <w:rPr>
          <w:rFonts w:eastAsia="黑体"/>
        </w:rPr>
        <w:t>螺纹</w:t>
      </w:r>
    </w:p>
    <w:p w14:paraId="2E1E26BF" w14:textId="77777777" w:rsidR="0071690F" w:rsidRDefault="008404B2">
      <w:pPr>
        <w:spacing w:line="360" w:lineRule="auto"/>
        <w:rPr>
          <w:rFonts w:eastAsia="黑体"/>
        </w:rPr>
      </w:pPr>
      <w:r>
        <w:rPr>
          <w:rFonts w:eastAsia="黑体"/>
        </w:rPr>
        <w:t>6.2.1</w:t>
      </w:r>
      <w:r>
        <w:t>分集水器的连接螺纹应无断扣和碰伤。</w:t>
      </w:r>
    </w:p>
    <w:p w14:paraId="55C12D86" w14:textId="77777777" w:rsidR="0071690F" w:rsidRDefault="008404B2">
      <w:pPr>
        <w:spacing w:line="360" w:lineRule="auto"/>
      </w:pPr>
      <w:r>
        <w:rPr>
          <w:rFonts w:eastAsia="黑体"/>
        </w:rPr>
        <w:t>6.2.2</w:t>
      </w:r>
      <w:r>
        <w:t>分集水器的连接螺纹精度应符合</w:t>
      </w:r>
      <w:r>
        <w:t>GB/T 7306.1</w:t>
      </w:r>
      <w:r>
        <w:t>或</w:t>
      </w:r>
      <w:r>
        <w:t>GB/T 7307</w:t>
      </w:r>
      <w:r>
        <w:t>的有关规定。</w:t>
      </w:r>
    </w:p>
    <w:p w14:paraId="6EFC5A19" w14:textId="77777777" w:rsidR="0071690F" w:rsidRDefault="008404B2">
      <w:pPr>
        <w:spacing w:line="360" w:lineRule="auto"/>
        <w:rPr>
          <w:rFonts w:eastAsia="黑体"/>
        </w:rPr>
      </w:pPr>
      <w:r>
        <w:rPr>
          <w:rFonts w:eastAsia="黑体"/>
        </w:rPr>
        <w:t xml:space="preserve">6.3 </w:t>
      </w:r>
      <w:bookmarkStart w:id="23" w:name="_Toc27338"/>
      <w:r>
        <w:rPr>
          <w:rFonts w:eastAsia="黑体"/>
        </w:rPr>
        <w:t>耐腐蚀性能</w:t>
      </w:r>
      <w:bookmarkEnd w:id="23"/>
    </w:p>
    <w:p w14:paraId="62196AEA" w14:textId="77777777" w:rsidR="0071690F" w:rsidRDefault="008404B2">
      <w:pPr>
        <w:spacing w:line="360" w:lineRule="auto"/>
      </w:pPr>
      <w:r>
        <w:rPr>
          <w:rFonts w:eastAsia="黑体"/>
        </w:rPr>
        <w:t>6.3.1</w:t>
      </w:r>
      <w:r>
        <w:t>酸洗或本色抛丸处理的分集水器按</w:t>
      </w:r>
      <w:r>
        <w:t>GB/T 10125</w:t>
      </w:r>
      <w:r>
        <w:t>的规定进行</w:t>
      </w:r>
      <w:r>
        <w:t>24h</w:t>
      </w:r>
      <w:r>
        <w:t>中性盐雾试验后，不应低于</w:t>
      </w:r>
      <w:r>
        <w:t>GB/T 6461-2002</w:t>
      </w:r>
      <w:r>
        <w:t>中的</w:t>
      </w:r>
      <w:r>
        <w:t>8</w:t>
      </w:r>
      <w:r>
        <w:t>级。</w:t>
      </w:r>
    </w:p>
    <w:p w14:paraId="04277A57" w14:textId="77777777" w:rsidR="0071690F" w:rsidRDefault="008404B2">
      <w:pPr>
        <w:spacing w:line="360" w:lineRule="auto"/>
      </w:pPr>
      <w:r>
        <w:rPr>
          <w:rFonts w:eastAsia="黑体"/>
        </w:rPr>
        <w:t>6.3.2</w:t>
      </w:r>
      <w:r>
        <w:t>电镀处理的分集水器按</w:t>
      </w:r>
      <w:r>
        <w:t>GB/T 10125</w:t>
      </w:r>
      <w:r>
        <w:t>的规定进行</w:t>
      </w:r>
      <w:r>
        <w:t>48h</w:t>
      </w:r>
      <w:r>
        <w:t>中性盐雾试验后，不应低于</w:t>
      </w:r>
      <w:r>
        <w:t>GB/T 6461-2002</w:t>
      </w:r>
      <w:r>
        <w:t>中的</w:t>
      </w:r>
      <w:r>
        <w:t>8</w:t>
      </w:r>
      <w:r>
        <w:t>级。</w:t>
      </w:r>
    </w:p>
    <w:p w14:paraId="798CFB39" w14:textId="77777777" w:rsidR="0071690F" w:rsidRDefault="008404B2">
      <w:pPr>
        <w:spacing w:line="360" w:lineRule="auto"/>
      </w:pPr>
      <w:r>
        <w:rPr>
          <w:rFonts w:eastAsia="黑体"/>
        </w:rPr>
        <w:t>6.3.3</w:t>
      </w:r>
      <w:r>
        <w:rPr>
          <w:rFonts w:hint="eastAsia"/>
        </w:rPr>
        <w:t>电泳或表面有机覆盖层</w:t>
      </w:r>
      <w:r>
        <w:t>处理的分集水器按</w:t>
      </w:r>
      <w:r>
        <w:t>GB/T 10125</w:t>
      </w:r>
      <w:r>
        <w:t>的规定进行</w:t>
      </w:r>
      <w:r>
        <w:t>96h</w:t>
      </w:r>
      <w:r>
        <w:t>中性盐雾试验后，不应低于</w:t>
      </w:r>
      <w:r>
        <w:t>GB/T 6461-2002</w:t>
      </w:r>
      <w:r>
        <w:t>中的</w:t>
      </w:r>
      <w:r>
        <w:t>8</w:t>
      </w:r>
      <w:r>
        <w:t>级。</w:t>
      </w:r>
    </w:p>
    <w:p w14:paraId="308EAC93" w14:textId="77777777" w:rsidR="0071690F" w:rsidRDefault="008404B2">
      <w:pPr>
        <w:spacing w:line="360" w:lineRule="auto"/>
        <w:rPr>
          <w:rFonts w:eastAsia="黑体"/>
        </w:rPr>
      </w:pPr>
      <w:r>
        <w:rPr>
          <w:rFonts w:eastAsia="黑体"/>
        </w:rPr>
        <w:t xml:space="preserve">6.4 </w:t>
      </w:r>
      <w:bookmarkStart w:id="24" w:name="_Toc19146"/>
      <w:r>
        <w:rPr>
          <w:rFonts w:eastAsia="黑体"/>
        </w:rPr>
        <w:t>气密性</w:t>
      </w:r>
      <w:bookmarkEnd w:id="24"/>
    </w:p>
    <w:p w14:paraId="6C7F4869" w14:textId="77777777" w:rsidR="0071690F" w:rsidRDefault="008404B2">
      <w:pPr>
        <w:pStyle w:val="affb"/>
        <w:spacing w:line="360" w:lineRule="auto"/>
        <w:ind w:firstLine="420"/>
        <w:rPr>
          <w:rFonts w:ascii="Times New Roman"/>
        </w:rPr>
      </w:pPr>
      <w:r>
        <w:rPr>
          <w:rFonts w:ascii="Times New Roman"/>
        </w:rPr>
        <w:t>在</w:t>
      </w:r>
      <w:r>
        <w:rPr>
          <w:rFonts w:ascii="Times New Roman"/>
        </w:rPr>
        <w:t>20kPa±10kPa</w:t>
      </w:r>
      <w:r>
        <w:rPr>
          <w:rFonts w:ascii="Times New Roman"/>
        </w:rPr>
        <w:t>气压下，分集水器主体不应渗漏。</w:t>
      </w:r>
    </w:p>
    <w:p w14:paraId="6A09C925" w14:textId="77777777" w:rsidR="0071690F" w:rsidRDefault="008404B2">
      <w:pPr>
        <w:spacing w:line="360" w:lineRule="auto"/>
        <w:rPr>
          <w:rFonts w:eastAsia="黑体"/>
        </w:rPr>
      </w:pPr>
      <w:r>
        <w:rPr>
          <w:rFonts w:eastAsia="黑体"/>
        </w:rPr>
        <w:t>6</w:t>
      </w:r>
      <w:r>
        <w:rPr>
          <w:rFonts w:eastAsia="黑体"/>
        </w:rPr>
        <w:t xml:space="preserve">.5 </w:t>
      </w:r>
      <w:bookmarkStart w:id="25" w:name="_Toc15583"/>
      <w:r>
        <w:rPr>
          <w:rFonts w:eastAsia="黑体"/>
        </w:rPr>
        <w:t>压力强度</w:t>
      </w:r>
      <w:bookmarkEnd w:id="25"/>
    </w:p>
    <w:p w14:paraId="14768AF4" w14:textId="77777777" w:rsidR="0071690F" w:rsidRDefault="008404B2">
      <w:pPr>
        <w:spacing w:line="360" w:lineRule="auto"/>
        <w:rPr>
          <w:rFonts w:eastAsia="黑体"/>
        </w:rPr>
      </w:pPr>
      <w:r>
        <w:rPr>
          <w:rFonts w:eastAsia="黑体"/>
        </w:rPr>
        <w:t>6.5.1</w:t>
      </w:r>
      <w:r>
        <w:t>气体介质试验压力为额定压力的</w:t>
      </w:r>
      <w:r>
        <w:t>1.1</w:t>
      </w:r>
      <w:r>
        <w:t>倍时，分集水器不应渗漏。</w:t>
      </w:r>
    </w:p>
    <w:p w14:paraId="22BD6572" w14:textId="77777777" w:rsidR="0071690F" w:rsidRDefault="008404B2">
      <w:pPr>
        <w:spacing w:line="360" w:lineRule="auto"/>
      </w:pPr>
      <w:r>
        <w:rPr>
          <w:rFonts w:eastAsia="黑体"/>
        </w:rPr>
        <w:t>6.5.2</w:t>
      </w:r>
      <w:r>
        <w:t>液体介质试验压力为额定压力的</w:t>
      </w:r>
      <w:r>
        <w:t>1.5</w:t>
      </w:r>
      <w:r>
        <w:t>倍时，分集水器不应泄漏。</w:t>
      </w:r>
    </w:p>
    <w:p w14:paraId="56E97FBC" w14:textId="77777777" w:rsidR="0071690F" w:rsidRDefault="008404B2">
      <w:pPr>
        <w:spacing w:line="360" w:lineRule="auto"/>
        <w:rPr>
          <w:rFonts w:eastAsia="黑体"/>
        </w:rPr>
      </w:pPr>
      <w:r>
        <w:rPr>
          <w:rFonts w:eastAsia="黑体"/>
        </w:rPr>
        <w:t xml:space="preserve">6.6 </w:t>
      </w:r>
      <w:bookmarkStart w:id="26" w:name="_Toc23509"/>
      <w:r>
        <w:rPr>
          <w:rFonts w:eastAsia="黑体"/>
        </w:rPr>
        <w:t>水力平衡性能</w:t>
      </w:r>
      <w:bookmarkEnd w:id="26"/>
    </w:p>
    <w:p w14:paraId="56D62769" w14:textId="77777777" w:rsidR="0071690F" w:rsidRDefault="008404B2">
      <w:pPr>
        <w:pStyle w:val="affb"/>
        <w:spacing w:line="360" w:lineRule="auto"/>
        <w:ind w:firstLine="420"/>
        <w:rPr>
          <w:rFonts w:ascii="Times New Roman"/>
        </w:rPr>
      </w:pPr>
      <w:r>
        <w:rPr>
          <w:rFonts w:ascii="Times New Roman"/>
        </w:rPr>
        <w:t>分集水器各个支路阀门全开时的流量应满足</w:t>
      </w:r>
      <w:r>
        <w:rPr>
          <w:rFonts w:ascii="Times New Roman"/>
        </w:rPr>
        <w:t>“ (</w:t>
      </w:r>
      <w:r>
        <w:rPr>
          <w:rFonts w:ascii="Times New Roman"/>
        </w:rPr>
        <w:t>最大值一最小值</w:t>
      </w:r>
      <w:r>
        <w:rPr>
          <w:rFonts w:ascii="Times New Roman"/>
        </w:rPr>
        <w:t>)/(</w:t>
      </w:r>
      <w:r>
        <w:rPr>
          <w:rFonts w:ascii="Times New Roman"/>
        </w:rPr>
        <w:t>最大值</w:t>
      </w:r>
      <w:r>
        <w:rPr>
          <w:rFonts w:ascii="Times New Roman"/>
        </w:rPr>
        <w:t>+</w:t>
      </w:r>
      <w:r>
        <w:rPr>
          <w:rFonts w:ascii="Times New Roman"/>
        </w:rPr>
        <w:t>最小值</w:t>
      </w:r>
      <w:r>
        <w:rPr>
          <w:rFonts w:ascii="Times New Roman"/>
        </w:rPr>
        <w:t>)&lt;10%”</w:t>
      </w:r>
      <w:r>
        <w:rPr>
          <w:rFonts w:ascii="Times New Roman"/>
        </w:rPr>
        <w:t>。</w:t>
      </w:r>
    </w:p>
    <w:p w14:paraId="70B2D85C" w14:textId="77777777" w:rsidR="0071690F" w:rsidRDefault="008404B2">
      <w:pPr>
        <w:spacing w:line="360" w:lineRule="auto"/>
        <w:rPr>
          <w:rFonts w:eastAsia="黑体"/>
        </w:rPr>
      </w:pPr>
      <w:r>
        <w:rPr>
          <w:rFonts w:eastAsia="黑体"/>
        </w:rPr>
        <w:t xml:space="preserve">6.7 </w:t>
      </w:r>
      <w:bookmarkStart w:id="27" w:name="_Toc23815"/>
      <w:r>
        <w:rPr>
          <w:rFonts w:eastAsia="黑体"/>
        </w:rPr>
        <w:t>流量调节性能</w:t>
      </w:r>
      <w:bookmarkEnd w:id="27"/>
    </w:p>
    <w:p w14:paraId="18232CDF" w14:textId="77777777" w:rsidR="0071690F" w:rsidRDefault="008404B2">
      <w:pPr>
        <w:spacing w:line="360" w:lineRule="auto"/>
        <w:rPr>
          <w:rFonts w:eastAsia="黑体"/>
        </w:rPr>
      </w:pPr>
      <w:r>
        <w:rPr>
          <w:rFonts w:eastAsia="黑体"/>
        </w:rPr>
        <w:t>6.7.1</w:t>
      </w:r>
      <w:r>
        <w:t>分集水器任一支路的分水器调节阀在开度为</w:t>
      </w:r>
      <w:r>
        <w:t>50%</w:t>
      </w:r>
      <w:r>
        <w:t>时，流量不应大于调节阀全开时的</w:t>
      </w:r>
      <w:r>
        <w:t>70%</w:t>
      </w:r>
      <w:r>
        <w:t>。</w:t>
      </w:r>
    </w:p>
    <w:p w14:paraId="187D2CC6" w14:textId="77777777" w:rsidR="0071690F" w:rsidRDefault="008404B2">
      <w:pPr>
        <w:spacing w:line="360" w:lineRule="auto"/>
      </w:pPr>
      <w:r>
        <w:rPr>
          <w:rFonts w:eastAsia="黑体"/>
        </w:rPr>
        <w:t>6.7.2</w:t>
      </w:r>
      <w:r>
        <w:t>分集水器任一支路的分水器调节阀在开度为</w:t>
      </w:r>
      <w:r>
        <w:t>25%</w:t>
      </w:r>
      <w:r>
        <w:t>时，流量不应大于调节阀全开时的</w:t>
      </w:r>
      <w:r>
        <w:t>30%</w:t>
      </w:r>
      <w:r>
        <w:t>。</w:t>
      </w:r>
    </w:p>
    <w:p w14:paraId="152B5F88" w14:textId="77777777" w:rsidR="0071690F" w:rsidRDefault="008404B2">
      <w:pPr>
        <w:spacing w:line="360" w:lineRule="auto"/>
        <w:rPr>
          <w:rFonts w:eastAsia="黑体"/>
        </w:rPr>
      </w:pPr>
      <w:r>
        <w:rPr>
          <w:rFonts w:eastAsia="黑体"/>
        </w:rPr>
        <w:t>6.7.3</w:t>
      </w:r>
      <w:r>
        <w:t>分集水器采用的调节阀的流量系数的实测值与名义值的偏差不应大于</w:t>
      </w:r>
      <w:r>
        <w:t>“</w:t>
      </w:r>
      <w:r>
        <w:t>名义值</w:t>
      </w:r>
      <w:r>
        <w:t>±10%”</w:t>
      </w:r>
      <w:r>
        <w:t>。当名义值不大于</w:t>
      </w:r>
      <w:r>
        <w:t>5</w:t>
      </w:r>
      <w:r>
        <w:t>时，不应大于</w:t>
      </w:r>
      <w:r>
        <w:t>“</w:t>
      </w:r>
      <w:r>
        <w:t>规定值</w:t>
      </w:r>
      <w:r>
        <w:t>±20%”</w:t>
      </w:r>
      <w:r>
        <w:t>。</w:t>
      </w:r>
    </w:p>
    <w:p w14:paraId="3BFC8F57" w14:textId="77777777" w:rsidR="0071690F" w:rsidRDefault="008404B2">
      <w:pPr>
        <w:spacing w:line="360" w:lineRule="auto"/>
      </w:pPr>
      <w:r>
        <w:rPr>
          <w:rFonts w:eastAsia="黑体"/>
        </w:rPr>
        <w:t>6.7.4</w:t>
      </w:r>
      <w:r>
        <w:t>分集水器采用的调节阀的固有流量特性宜以表或图的形式进行明示。</w:t>
      </w:r>
    </w:p>
    <w:p w14:paraId="6313D984" w14:textId="77777777" w:rsidR="0071690F" w:rsidRDefault="008404B2">
      <w:pPr>
        <w:spacing w:line="360" w:lineRule="auto"/>
        <w:rPr>
          <w:rFonts w:eastAsia="黑体"/>
        </w:rPr>
      </w:pPr>
      <w:r>
        <w:rPr>
          <w:rFonts w:eastAsia="黑体"/>
        </w:rPr>
        <w:t xml:space="preserve">6.8 </w:t>
      </w:r>
      <w:bookmarkStart w:id="28" w:name="_Toc17953"/>
      <w:r>
        <w:rPr>
          <w:rFonts w:eastAsia="黑体"/>
        </w:rPr>
        <w:t>抗弯性能</w:t>
      </w:r>
      <w:bookmarkEnd w:id="28"/>
    </w:p>
    <w:p w14:paraId="0B8C7FC9" w14:textId="77777777" w:rsidR="0071690F" w:rsidRDefault="008404B2">
      <w:pPr>
        <w:pStyle w:val="affb"/>
        <w:spacing w:line="360" w:lineRule="auto"/>
        <w:ind w:firstLine="420"/>
        <w:rPr>
          <w:rFonts w:ascii="Times New Roman"/>
        </w:rPr>
      </w:pPr>
      <w:r>
        <w:rPr>
          <w:rFonts w:ascii="Times New Roman"/>
        </w:rPr>
        <w:t>铜合金和不锈钢分集水器的主体和支路管路能承受的弯曲力应符合表</w:t>
      </w:r>
      <w:r>
        <w:rPr>
          <w:rFonts w:ascii="Times New Roman"/>
        </w:rPr>
        <w:t>2</w:t>
      </w:r>
      <w:r>
        <w:rPr>
          <w:rFonts w:ascii="Times New Roman"/>
        </w:rPr>
        <w:t>的规定，按</w:t>
      </w:r>
      <w:r>
        <w:rPr>
          <w:rFonts w:ascii="Times New Roman"/>
        </w:rPr>
        <w:t>7.8</w:t>
      </w:r>
      <w:r>
        <w:rPr>
          <w:rFonts w:ascii="Times New Roman"/>
        </w:rPr>
        <w:t>规定的方法进行试验后，应无破损及明显变形，且满足</w:t>
      </w:r>
      <w:r>
        <w:rPr>
          <w:rFonts w:ascii="Times New Roman"/>
        </w:rPr>
        <w:t>6.4</w:t>
      </w:r>
      <w:r>
        <w:rPr>
          <w:rFonts w:ascii="Times New Roman"/>
        </w:rPr>
        <w:t>和</w:t>
      </w:r>
      <w:r>
        <w:rPr>
          <w:rFonts w:ascii="Times New Roman"/>
        </w:rPr>
        <w:t>6.5</w:t>
      </w:r>
      <w:r>
        <w:rPr>
          <w:rFonts w:ascii="Times New Roman"/>
        </w:rPr>
        <w:t>规定的要求。</w:t>
      </w:r>
    </w:p>
    <w:p w14:paraId="280F0BE7" w14:textId="77777777" w:rsidR="0071690F" w:rsidRDefault="008404B2">
      <w:pPr>
        <w:pStyle w:val="ab"/>
        <w:spacing w:before="156" w:after="156"/>
        <w:rPr>
          <w:rFonts w:ascii="宋体" w:eastAsia="宋体" w:hAnsi="宋体"/>
        </w:rPr>
      </w:pPr>
      <w:r>
        <w:rPr>
          <w:rFonts w:ascii="Times New Roman"/>
        </w:rPr>
        <w:t>分集水器的主体和支路管路能承受的弯曲力</w:t>
      </w:r>
      <w:r>
        <w:rPr>
          <w:rFonts w:ascii="Times New Roman"/>
        </w:rPr>
        <w:t xml:space="preserve">          </w:t>
      </w:r>
      <w:r>
        <w:rPr>
          <w:rFonts w:ascii="宋体" w:eastAsia="宋体" w:hAnsi="宋体"/>
        </w:rPr>
        <w:t>单位为牛顿</w:t>
      </w:r>
    </w:p>
    <w:tbl>
      <w:tblPr>
        <w:tblStyle w:val="affd"/>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508"/>
        <w:gridCol w:w="1516"/>
        <w:gridCol w:w="1516"/>
        <w:gridCol w:w="1516"/>
        <w:gridCol w:w="1517"/>
        <w:gridCol w:w="1518"/>
      </w:tblGrid>
      <w:tr w:rsidR="0071690F" w14:paraId="5F4B2D7B" w14:textId="77777777">
        <w:trPr>
          <w:tblHeader/>
          <w:jc w:val="center"/>
        </w:trPr>
        <w:tc>
          <w:tcPr>
            <w:tcW w:w="1557" w:type="dxa"/>
            <w:tcBorders>
              <w:top w:val="single" w:sz="8" w:space="0" w:color="auto"/>
              <w:bottom w:val="single" w:sz="8" w:space="0" w:color="auto"/>
            </w:tcBorders>
            <w:shd w:val="clear" w:color="auto" w:fill="auto"/>
            <w:vAlign w:val="center"/>
          </w:tcPr>
          <w:p w14:paraId="64485423" w14:textId="77777777" w:rsidR="0071690F" w:rsidRDefault="008404B2">
            <w:pPr>
              <w:pStyle w:val="afffffc"/>
              <w:rPr>
                <w:rFonts w:ascii="Times New Roman"/>
              </w:rPr>
            </w:pPr>
            <w:r>
              <w:rPr>
                <w:rFonts w:ascii="Times New Roman"/>
              </w:rPr>
              <w:t>公称尺寸</w:t>
            </w:r>
          </w:p>
        </w:tc>
        <w:tc>
          <w:tcPr>
            <w:tcW w:w="1557" w:type="dxa"/>
            <w:tcBorders>
              <w:top w:val="single" w:sz="8" w:space="0" w:color="auto"/>
              <w:bottom w:val="single" w:sz="8" w:space="0" w:color="auto"/>
            </w:tcBorders>
            <w:shd w:val="clear" w:color="auto" w:fill="auto"/>
            <w:vAlign w:val="center"/>
          </w:tcPr>
          <w:p w14:paraId="45D0BDE6" w14:textId="77777777" w:rsidR="0071690F" w:rsidRDefault="008404B2">
            <w:pPr>
              <w:pStyle w:val="afffffc"/>
              <w:rPr>
                <w:rFonts w:ascii="Times New Roman"/>
              </w:rPr>
            </w:pPr>
            <w:r>
              <w:rPr>
                <w:rFonts w:ascii="Times New Roman"/>
                <w:spacing w:val="-1"/>
                <w:szCs w:val="18"/>
              </w:rPr>
              <w:t>DN15</w:t>
            </w:r>
          </w:p>
        </w:tc>
        <w:tc>
          <w:tcPr>
            <w:tcW w:w="1557" w:type="dxa"/>
            <w:tcBorders>
              <w:top w:val="single" w:sz="8" w:space="0" w:color="auto"/>
              <w:bottom w:val="single" w:sz="8" w:space="0" w:color="auto"/>
            </w:tcBorders>
            <w:shd w:val="clear" w:color="auto" w:fill="auto"/>
            <w:vAlign w:val="center"/>
          </w:tcPr>
          <w:p w14:paraId="7411EBB4" w14:textId="77777777" w:rsidR="0071690F" w:rsidRDefault="008404B2">
            <w:pPr>
              <w:pStyle w:val="afffffc"/>
              <w:rPr>
                <w:rFonts w:ascii="Times New Roman"/>
              </w:rPr>
            </w:pPr>
            <w:r>
              <w:rPr>
                <w:rFonts w:ascii="Times New Roman"/>
                <w:spacing w:val="-1"/>
                <w:szCs w:val="18"/>
              </w:rPr>
              <w:t>DN20</w:t>
            </w:r>
          </w:p>
        </w:tc>
        <w:tc>
          <w:tcPr>
            <w:tcW w:w="1557" w:type="dxa"/>
            <w:tcBorders>
              <w:top w:val="single" w:sz="8" w:space="0" w:color="auto"/>
              <w:bottom w:val="single" w:sz="8" w:space="0" w:color="auto"/>
            </w:tcBorders>
            <w:shd w:val="clear" w:color="auto" w:fill="auto"/>
            <w:vAlign w:val="center"/>
          </w:tcPr>
          <w:p w14:paraId="6E8C5FB5" w14:textId="77777777" w:rsidR="0071690F" w:rsidRDefault="008404B2">
            <w:pPr>
              <w:pStyle w:val="afffffc"/>
              <w:rPr>
                <w:rFonts w:ascii="Times New Roman"/>
              </w:rPr>
            </w:pPr>
            <w:r>
              <w:rPr>
                <w:rFonts w:ascii="Times New Roman"/>
              </w:rPr>
              <w:t>DN25</w:t>
            </w:r>
          </w:p>
        </w:tc>
        <w:tc>
          <w:tcPr>
            <w:tcW w:w="1558" w:type="dxa"/>
            <w:tcBorders>
              <w:top w:val="single" w:sz="8" w:space="0" w:color="auto"/>
              <w:bottom w:val="single" w:sz="8" w:space="0" w:color="auto"/>
            </w:tcBorders>
            <w:shd w:val="clear" w:color="auto" w:fill="auto"/>
            <w:vAlign w:val="center"/>
          </w:tcPr>
          <w:p w14:paraId="1A40A4C2" w14:textId="77777777" w:rsidR="0071690F" w:rsidRDefault="008404B2">
            <w:pPr>
              <w:pStyle w:val="afffffc"/>
              <w:rPr>
                <w:rFonts w:ascii="Times New Roman"/>
              </w:rPr>
            </w:pPr>
            <w:r>
              <w:rPr>
                <w:rFonts w:ascii="Times New Roman"/>
              </w:rPr>
              <w:t>DN32</w:t>
            </w:r>
          </w:p>
        </w:tc>
        <w:tc>
          <w:tcPr>
            <w:tcW w:w="1558" w:type="dxa"/>
            <w:tcBorders>
              <w:top w:val="single" w:sz="8" w:space="0" w:color="auto"/>
              <w:bottom w:val="single" w:sz="8" w:space="0" w:color="auto"/>
            </w:tcBorders>
            <w:shd w:val="clear" w:color="auto" w:fill="auto"/>
            <w:vAlign w:val="center"/>
          </w:tcPr>
          <w:p w14:paraId="3CFD5FA6" w14:textId="77777777" w:rsidR="0071690F" w:rsidRDefault="008404B2">
            <w:pPr>
              <w:pStyle w:val="afffffc"/>
              <w:rPr>
                <w:rFonts w:ascii="Times New Roman"/>
              </w:rPr>
            </w:pPr>
            <w:r>
              <w:rPr>
                <w:rFonts w:ascii="Times New Roman"/>
              </w:rPr>
              <w:t>DN40</w:t>
            </w:r>
          </w:p>
        </w:tc>
      </w:tr>
      <w:tr w:rsidR="0071690F" w14:paraId="1AB14F63" w14:textId="77777777">
        <w:trPr>
          <w:jc w:val="center"/>
        </w:trPr>
        <w:tc>
          <w:tcPr>
            <w:tcW w:w="1557" w:type="dxa"/>
            <w:tcBorders>
              <w:top w:val="single" w:sz="8" w:space="0" w:color="auto"/>
            </w:tcBorders>
            <w:shd w:val="clear" w:color="auto" w:fill="auto"/>
            <w:vAlign w:val="center"/>
          </w:tcPr>
          <w:p w14:paraId="621CC124" w14:textId="77777777" w:rsidR="0071690F" w:rsidRDefault="008404B2">
            <w:pPr>
              <w:pStyle w:val="afffffc"/>
              <w:rPr>
                <w:rFonts w:ascii="Times New Roman"/>
              </w:rPr>
            </w:pPr>
            <w:r>
              <w:rPr>
                <w:rFonts w:ascii="Times New Roman"/>
              </w:rPr>
              <w:t>弯曲力</w:t>
            </w:r>
          </w:p>
        </w:tc>
        <w:tc>
          <w:tcPr>
            <w:tcW w:w="1557" w:type="dxa"/>
            <w:tcBorders>
              <w:top w:val="single" w:sz="8" w:space="0" w:color="auto"/>
            </w:tcBorders>
            <w:shd w:val="clear" w:color="auto" w:fill="auto"/>
            <w:vAlign w:val="center"/>
          </w:tcPr>
          <w:p w14:paraId="042A6CC8" w14:textId="77777777" w:rsidR="0071690F" w:rsidRDefault="008404B2">
            <w:pPr>
              <w:pStyle w:val="afffffc"/>
              <w:rPr>
                <w:rFonts w:ascii="Times New Roman"/>
              </w:rPr>
            </w:pPr>
            <w:r>
              <w:rPr>
                <w:rFonts w:ascii="Times New Roman"/>
              </w:rPr>
              <w:t>105</w:t>
            </w:r>
          </w:p>
        </w:tc>
        <w:tc>
          <w:tcPr>
            <w:tcW w:w="1557" w:type="dxa"/>
            <w:tcBorders>
              <w:top w:val="single" w:sz="8" w:space="0" w:color="auto"/>
            </w:tcBorders>
            <w:shd w:val="clear" w:color="auto" w:fill="auto"/>
            <w:vAlign w:val="center"/>
          </w:tcPr>
          <w:p w14:paraId="6A9BDAF1" w14:textId="77777777" w:rsidR="0071690F" w:rsidRDefault="008404B2">
            <w:pPr>
              <w:pStyle w:val="afffffc"/>
              <w:rPr>
                <w:rFonts w:ascii="Times New Roman"/>
              </w:rPr>
            </w:pPr>
            <w:r>
              <w:rPr>
                <w:rFonts w:ascii="Times New Roman"/>
              </w:rPr>
              <w:t>225</w:t>
            </w:r>
          </w:p>
        </w:tc>
        <w:tc>
          <w:tcPr>
            <w:tcW w:w="1557" w:type="dxa"/>
            <w:tcBorders>
              <w:top w:val="single" w:sz="8" w:space="0" w:color="auto"/>
            </w:tcBorders>
            <w:shd w:val="clear" w:color="auto" w:fill="auto"/>
            <w:vAlign w:val="center"/>
          </w:tcPr>
          <w:p w14:paraId="782B48C8" w14:textId="77777777" w:rsidR="0071690F" w:rsidRDefault="008404B2">
            <w:pPr>
              <w:pStyle w:val="afffffc"/>
              <w:rPr>
                <w:rFonts w:ascii="Times New Roman"/>
              </w:rPr>
            </w:pPr>
            <w:r>
              <w:rPr>
                <w:rFonts w:ascii="Times New Roman"/>
              </w:rPr>
              <w:t>340</w:t>
            </w:r>
          </w:p>
        </w:tc>
        <w:tc>
          <w:tcPr>
            <w:tcW w:w="1558" w:type="dxa"/>
            <w:tcBorders>
              <w:top w:val="single" w:sz="8" w:space="0" w:color="auto"/>
            </w:tcBorders>
            <w:shd w:val="clear" w:color="auto" w:fill="auto"/>
            <w:vAlign w:val="center"/>
          </w:tcPr>
          <w:p w14:paraId="2F941CD0" w14:textId="77777777" w:rsidR="0071690F" w:rsidRDefault="008404B2">
            <w:pPr>
              <w:pStyle w:val="afffffc"/>
              <w:rPr>
                <w:rFonts w:ascii="Times New Roman"/>
              </w:rPr>
            </w:pPr>
            <w:r>
              <w:rPr>
                <w:rFonts w:ascii="Times New Roman"/>
              </w:rPr>
              <w:t>475</w:t>
            </w:r>
          </w:p>
        </w:tc>
        <w:tc>
          <w:tcPr>
            <w:tcW w:w="1558" w:type="dxa"/>
            <w:tcBorders>
              <w:top w:val="single" w:sz="8" w:space="0" w:color="auto"/>
            </w:tcBorders>
            <w:shd w:val="clear" w:color="auto" w:fill="auto"/>
            <w:vAlign w:val="center"/>
          </w:tcPr>
          <w:p w14:paraId="602230A7" w14:textId="77777777" w:rsidR="0071690F" w:rsidRDefault="008404B2">
            <w:pPr>
              <w:pStyle w:val="afffffc"/>
              <w:rPr>
                <w:rFonts w:ascii="Times New Roman"/>
              </w:rPr>
            </w:pPr>
            <w:r>
              <w:rPr>
                <w:rFonts w:ascii="Times New Roman"/>
              </w:rPr>
              <w:t>610</w:t>
            </w:r>
          </w:p>
        </w:tc>
      </w:tr>
    </w:tbl>
    <w:p w14:paraId="1F3F3ED7" w14:textId="77777777" w:rsidR="0071690F" w:rsidRDefault="008404B2">
      <w:pPr>
        <w:spacing w:line="360" w:lineRule="auto"/>
        <w:rPr>
          <w:rFonts w:eastAsia="黑体"/>
        </w:rPr>
      </w:pPr>
      <w:r>
        <w:rPr>
          <w:rFonts w:eastAsia="黑体"/>
        </w:rPr>
        <w:t xml:space="preserve">6.9 </w:t>
      </w:r>
      <w:r>
        <w:rPr>
          <w:rFonts w:eastAsia="黑体"/>
        </w:rPr>
        <w:t>抗弯性能</w:t>
      </w:r>
    </w:p>
    <w:p w14:paraId="585A8895" w14:textId="77777777" w:rsidR="0071690F" w:rsidRDefault="008404B2">
      <w:pPr>
        <w:pStyle w:val="affb"/>
        <w:spacing w:line="360" w:lineRule="auto"/>
        <w:ind w:firstLine="420"/>
        <w:rPr>
          <w:rFonts w:ascii="Times New Roman"/>
        </w:rPr>
      </w:pPr>
      <w:r>
        <w:rPr>
          <w:rFonts w:ascii="Times New Roman"/>
        </w:rPr>
        <w:t>铜合金和不锈钢分集水器的主体和支路管路能承受的扭矩应符合表</w:t>
      </w:r>
      <w:r>
        <w:rPr>
          <w:rFonts w:ascii="Times New Roman"/>
        </w:rPr>
        <w:t>3</w:t>
      </w:r>
      <w:r>
        <w:rPr>
          <w:rFonts w:ascii="Times New Roman"/>
        </w:rPr>
        <w:t>的规定，按</w:t>
      </w:r>
      <w:r>
        <w:rPr>
          <w:rFonts w:ascii="Times New Roman"/>
        </w:rPr>
        <w:t>7.9</w:t>
      </w:r>
      <w:r>
        <w:rPr>
          <w:rFonts w:ascii="Times New Roman"/>
        </w:rPr>
        <w:t>规定的方法进行试验后，应无破损及明显变形，且满足</w:t>
      </w:r>
      <w:r>
        <w:rPr>
          <w:rFonts w:ascii="Times New Roman"/>
        </w:rPr>
        <w:t>6.4</w:t>
      </w:r>
      <w:r>
        <w:rPr>
          <w:rFonts w:ascii="Times New Roman"/>
        </w:rPr>
        <w:t>和</w:t>
      </w:r>
      <w:r>
        <w:rPr>
          <w:rFonts w:ascii="Times New Roman"/>
        </w:rPr>
        <w:t>6.5</w:t>
      </w:r>
      <w:r>
        <w:rPr>
          <w:rFonts w:ascii="Times New Roman"/>
        </w:rPr>
        <w:t>规定的要求。</w:t>
      </w:r>
    </w:p>
    <w:p w14:paraId="2436AB1A" w14:textId="77777777" w:rsidR="0071690F" w:rsidRDefault="008404B2">
      <w:pPr>
        <w:pStyle w:val="ab"/>
        <w:spacing w:before="156" w:after="156"/>
        <w:rPr>
          <w:rFonts w:asciiTheme="minorEastAsia" w:eastAsiaTheme="minorEastAsia" w:hAnsiTheme="minorEastAsia"/>
        </w:rPr>
      </w:pPr>
      <w:r>
        <w:rPr>
          <w:rFonts w:ascii="Times New Roman"/>
        </w:rPr>
        <w:t>分集水器的主体和支路管路能承受的扭矩</w:t>
      </w:r>
      <w:r>
        <w:rPr>
          <w:rFonts w:ascii="Times New Roman"/>
        </w:rPr>
        <w:t xml:space="preserve">       </w:t>
      </w:r>
      <w:r>
        <w:rPr>
          <w:rFonts w:asciiTheme="minorEastAsia" w:eastAsiaTheme="minorEastAsia" w:hAnsiTheme="minorEastAsia"/>
        </w:rPr>
        <w:t>单位为牛顿米</w:t>
      </w:r>
    </w:p>
    <w:tbl>
      <w:tblPr>
        <w:tblStyle w:val="affd"/>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508"/>
        <w:gridCol w:w="1517"/>
        <w:gridCol w:w="1516"/>
        <w:gridCol w:w="1516"/>
        <w:gridCol w:w="1517"/>
        <w:gridCol w:w="1517"/>
      </w:tblGrid>
      <w:tr w:rsidR="0071690F" w14:paraId="0DF67F11" w14:textId="77777777">
        <w:trPr>
          <w:tblHeader/>
          <w:jc w:val="center"/>
        </w:trPr>
        <w:tc>
          <w:tcPr>
            <w:tcW w:w="1556" w:type="dxa"/>
            <w:tcBorders>
              <w:top w:val="single" w:sz="8" w:space="0" w:color="auto"/>
              <w:bottom w:val="single" w:sz="8" w:space="0" w:color="auto"/>
            </w:tcBorders>
            <w:shd w:val="clear" w:color="auto" w:fill="auto"/>
            <w:vAlign w:val="center"/>
          </w:tcPr>
          <w:p w14:paraId="604EB84B" w14:textId="77777777" w:rsidR="0071690F" w:rsidRDefault="008404B2">
            <w:pPr>
              <w:pStyle w:val="afffffc"/>
              <w:rPr>
                <w:rFonts w:ascii="Times New Roman"/>
              </w:rPr>
            </w:pPr>
            <w:r>
              <w:rPr>
                <w:rFonts w:ascii="Times New Roman"/>
              </w:rPr>
              <w:t>公称尺寸</w:t>
            </w:r>
          </w:p>
        </w:tc>
        <w:tc>
          <w:tcPr>
            <w:tcW w:w="1556" w:type="dxa"/>
            <w:tcBorders>
              <w:top w:val="single" w:sz="8" w:space="0" w:color="auto"/>
              <w:bottom w:val="single" w:sz="8" w:space="0" w:color="auto"/>
            </w:tcBorders>
            <w:shd w:val="clear" w:color="auto" w:fill="auto"/>
            <w:vAlign w:val="center"/>
          </w:tcPr>
          <w:p w14:paraId="470109C2" w14:textId="77777777" w:rsidR="0071690F" w:rsidRDefault="008404B2">
            <w:pPr>
              <w:pStyle w:val="afffffc"/>
              <w:rPr>
                <w:rFonts w:ascii="Times New Roman"/>
              </w:rPr>
            </w:pPr>
            <w:r>
              <w:rPr>
                <w:rFonts w:ascii="Times New Roman"/>
                <w:spacing w:val="-1"/>
                <w:szCs w:val="18"/>
              </w:rPr>
              <w:t>DN15</w:t>
            </w:r>
          </w:p>
        </w:tc>
        <w:tc>
          <w:tcPr>
            <w:tcW w:w="1555" w:type="dxa"/>
            <w:tcBorders>
              <w:top w:val="single" w:sz="8" w:space="0" w:color="auto"/>
              <w:bottom w:val="single" w:sz="8" w:space="0" w:color="auto"/>
            </w:tcBorders>
            <w:shd w:val="clear" w:color="auto" w:fill="auto"/>
            <w:vAlign w:val="center"/>
          </w:tcPr>
          <w:p w14:paraId="0DE042A1" w14:textId="77777777" w:rsidR="0071690F" w:rsidRDefault="008404B2">
            <w:pPr>
              <w:pStyle w:val="afffffc"/>
              <w:rPr>
                <w:rFonts w:ascii="Times New Roman"/>
              </w:rPr>
            </w:pPr>
            <w:r>
              <w:rPr>
                <w:rFonts w:ascii="Times New Roman"/>
                <w:spacing w:val="-1"/>
                <w:szCs w:val="18"/>
              </w:rPr>
              <w:t>DN20</w:t>
            </w:r>
          </w:p>
        </w:tc>
        <w:tc>
          <w:tcPr>
            <w:tcW w:w="1555" w:type="dxa"/>
            <w:tcBorders>
              <w:top w:val="single" w:sz="8" w:space="0" w:color="auto"/>
              <w:bottom w:val="single" w:sz="8" w:space="0" w:color="auto"/>
            </w:tcBorders>
            <w:shd w:val="clear" w:color="auto" w:fill="auto"/>
            <w:vAlign w:val="center"/>
          </w:tcPr>
          <w:p w14:paraId="6F68C439" w14:textId="77777777" w:rsidR="0071690F" w:rsidRDefault="008404B2">
            <w:pPr>
              <w:pStyle w:val="afffffc"/>
              <w:rPr>
                <w:rFonts w:ascii="Times New Roman"/>
              </w:rPr>
            </w:pPr>
            <w:r>
              <w:rPr>
                <w:rFonts w:ascii="Times New Roman"/>
              </w:rPr>
              <w:t>DN25</w:t>
            </w:r>
          </w:p>
        </w:tc>
        <w:tc>
          <w:tcPr>
            <w:tcW w:w="1556" w:type="dxa"/>
            <w:tcBorders>
              <w:top w:val="single" w:sz="8" w:space="0" w:color="auto"/>
              <w:bottom w:val="single" w:sz="8" w:space="0" w:color="auto"/>
            </w:tcBorders>
            <w:shd w:val="clear" w:color="auto" w:fill="auto"/>
            <w:vAlign w:val="center"/>
          </w:tcPr>
          <w:p w14:paraId="213C9F38" w14:textId="77777777" w:rsidR="0071690F" w:rsidRDefault="008404B2">
            <w:pPr>
              <w:pStyle w:val="afffffc"/>
              <w:rPr>
                <w:rFonts w:ascii="Times New Roman"/>
              </w:rPr>
            </w:pPr>
            <w:r>
              <w:rPr>
                <w:rFonts w:ascii="Times New Roman"/>
              </w:rPr>
              <w:t>DN32</w:t>
            </w:r>
          </w:p>
        </w:tc>
        <w:tc>
          <w:tcPr>
            <w:tcW w:w="1556" w:type="dxa"/>
            <w:tcBorders>
              <w:top w:val="single" w:sz="8" w:space="0" w:color="auto"/>
              <w:bottom w:val="single" w:sz="8" w:space="0" w:color="auto"/>
            </w:tcBorders>
            <w:shd w:val="clear" w:color="auto" w:fill="auto"/>
            <w:vAlign w:val="center"/>
          </w:tcPr>
          <w:p w14:paraId="2DB4D906" w14:textId="77777777" w:rsidR="0071690F" w:rsidRDefault="008404B2">
            <w:pPr>
              <w:pStyle w:val="afffffc"/>
              <w:rPr>
                <w:rFonts w:ascii="Times New Roman"/>
              </w:rPr>
            </w:pPr>
            <w:r>
              <w:rPr>
                <w:rFonts w:ascii="Times New Roman"/>
              </w:rPr>
              <w:t>DN40</w:t>
            </w:r>
          </w:p>
        </w:tc>
      </w:tr>
      <w:tr w:rsidR="0071690F" w14:paraId="7DB60758" w14:textId="77777777">
        <w:trPr>
          <w:jc w:val="center"/>
        </w:trPr>
        <w:tc>
          <w:tcPr>
            <w:tcW w:w="1556" w:type="dxa"/>
            <w:tcBorders>
              <w:top w:val="single" w:sz="8" w:space="0" w:color="auto"/>
              <w:bottom w:val="single" w:sz="8" w:space="0" w:color="auto"/>
            </w:tcBorders>
            <w:shd w:val="clear" w:color="auto" w:fill="auto"/>
            <w:vAlign w:val="center"/>
          </w:tcPr>
          <w:p w14:paraId="44757861" w14:textId="77777777" w:rsidR="0071690F" w:rsidRDefault="008404B2">
            <w:pPr>
              <w:pStyle w:val="afffffc"/>
              <w:rPr>
                <w:rFonts w:ascii="Times New Roman"/>
              </w:rPr>
            </w:pPr>
            <w:r>
              <w:rPr>
                <w:rFonts w:ascii="Times New Roman"/>
                <w:spacing w:val="-12"/>
                <w:szCs w:val="18"/>
              </w:rPr>
              <w:t>力矩</w:t>
            </w:r>
          </w:p>
        </w:tc>
        <w:tc>
          <w:tcPr>
            <w:tcW w:w="1556" w:type="dxa"/>
            <w:tcBorders>
              <w:top w:val="single" w:sz="8" w:space="0" w:color="auto"/>
              <w:bottom w:val="single" w:sz="8" w:space="0" w:color="auto"/>
            </w:tcBorders>
            <w:shd w:val="clear" w:color="auto" w:fill="auto"/>
            <w:vAlign w:val="center"/>
          </w:tcPr>
          <w:p w14:paraId="69980CD5" w14:textId="77777777" w:rsidR="0071690F" w:rsidRDefault="008404B2">
            <w:pPr>
              <w:pStyle w:val="afffffc"/>
              <w:rPr>
                <w:rFonts w:ascii="Times New Roman"/>
              </w:rPr>
            </w:pPr>
            <w:r>
              <w:rPr>
                <w:rFonts w:ascii="Times New Roman"/>
              </w:rPr>
              <w:t>75</w:t>
            </w:r>
          </w:p>
        </w:tc>
        <w:tc>
          <w:tcPr>
            <w:tcW w:w="1555" w:type="dxa"/>
            <w:tcBorders>
              <w:top w:val="single" w:sz="8" w:space="0" w:color="auto"/>
              <w:bottom w:val="single" w:sz="8" w:space="0" w:color="auto"/>
            </w:tcBorders>
            <w:shd w:val="clear" w:color="auto" w:fill="auto"/>
            <w:vAlign w:val="center"/>
          </w:tcPr>
          <w:p w14:paraId="0931414A" w14:textId="77777777" w:rsidR="0071690F" w:rsidRDefault="008404B2">
            <w:pPr>
              <w:pStyle w:val="afffffc"/>
              <w:rPr>
                <w:rFonts w:ascii="Times New Roman"/>
              </w:rPr>
            </w:pPr>
            <w:r>
              <w:rPr>
                <w:rFonts w:ascii="Times New Roman"/>
              </w:rPr>
              <w:t>100</w:t>
            </w:r>
          </w:p>
        </w:tc>
        <w:tc>
          <w:tcPr>
            <w:tcW w:w="1555" w:type="dxa"/>
            <w:tcBorders>
              <w:top w:val="single" w:sz="8" w:space="0" w:color="auto"/>
              <w:bottom w:val="single" w:sz="8" w:space="0" w:color="auto"/>
            </w:tcBorders>
            <w:shd w:val="clear" w:color="auto" w:fill="auto"/>
            <w:vAlign w:val="center"/>
          </w:tcPr>
          <w:p w14:paraId="41A27BAA" w14:textId="77777777" w:rsidR="0071690F" w:rsidRDefault="008404B2">
            <w:pPr>
              <w:pStyle w:val="afffffc"/>
              <w:rPr>
                <w:rFonts w:ascii="Times New Roman"/>
              </w:rPr>
            </w:pPr>
            <w:r>
              <w:rPr>
                <w:rFonts w:ascii="Times New Roman"/>
              </w:rPr>
              <w:t>125</w:t>
            </w:r>
          </w:p>
        </w:tc>
        <w:tc>
          <w:tcPr>
            <w:tcW w:w="1556" w:type="dxa"/>
            <w:tcBorders>
              <w:top w:val="single" w:sz="8" w:space="0" w:color="auto"/>
              <w:bottom w:val="single" w:sz="8" w:space="0" w:color="auto"/>
            </w:tcBorders>
            <w:shd w:val="clear" w:color="auto" w:fill="auto"/>
            <w:vAlign w:val="center"/>
          </w:tcPr>
          <w:p w14:paraId="116F030D" w14:textId="77777777" w:rsidR="0071690F" w:rsidRDefault="008404B2">
            <w:pPr>
              <w:pStyle w:val="afffffc"/>
              <w:rPr>
                <w:rFonts w:ascii="Times New Roman"/>
              </w:rPr>
            </w:pPr>
            <w:r>
              <w:rPr>
                <w:rFonts w:ascii="Times New Roman"/>
              </w:rPr>
              <w:t>160</w:t>
            </w:r>
          </w:p>
        </w:tc>
        <w:tc>
          <w:tcPr>
            <w:tcW w:w="1556" w:type="dxa"/>
            <w:tcBorders>
              <w:top w:val="single" w:sz="8" w:space="0" w:color="auto"/>
              <w:bottom w:val="single" w:sz="8" w:space="0" w:color="auto"/>
            </w:tcBorders>
            <w:shd w:val="clear" w:color="auto" w:fill="auto"/>
            <w:vAlign w:val="center"/>
          </w:tcPr>
          <w:p w14:paraId="6AD4B87A" w14:textId="77777777" w:rsidR="0071690F" w:rsidRDefault="008404B2">
            <w:pPr>
              <w:pStyle w:val="afffffc"/>
              <w:rPr>
                <w:rFonts w:ascii="Times New Roman"/>
              </w:rPr>
            </w:pPr>
            <w:r>
              <w:rPr>
                <w:rFonts w:ascii="Times New Roman"/>
              </w:rPr>
              <w:t>200</w:t>
            </w:r>
          </w:p>
        </w:tc>
      </w:tr>
    </w:tbl>
    <w:p w14:paraId="4B44B1E1" w14:textId="77777777" w:rsidR="0071690F" w:rsidRDefault="008404B2">
      <w:pPr>
        <w:spacing w:line="360" w:lineRule="auto"/>
        <w:rPr>
          <w:rFonts w:eastAsia="黑体"/>
        </w:rPr>
      </w:pPr>
      <w:r>
        <w:rPr>
          <w:rFonts w:eastAsia="黑体"/>
        </w:rPr>
        <w:t xml:space="preserve">6.10 </w:t>
      </w:r>
      <w:bookmarkStart w:id="29" w:name="_Toc410"/>
      <w:r>
        <w:rPr>
          <w:rFonts w:eastAsia="黑体"/>
        </w:rPr>
        <w:t>耐拉拔性能</w:t>
      </w:r>
      <w:bookmarkEnd w:id="29"/>
    </w:p>
    <w:p w14:paraId="2568E8C5" w14:textId="77777777" w:rsidR="0071690F" w:rsidRDefault="008404B2">
      <w:pPr>
        <w:pStyle w:val="affb"/>
        <w:spacing w:line="360" w:lineRule="auto"/>
        <w:ind w:firstLine="420"/>
        <w:rPr>
          <w:rFonts w:ascii="Times New Roman"/>
        </w:rPr>
      </w:pPr>
      <w:r>
        <w:rPr>
          <w:rFonts w:ascii="Times New Roman"/>
        </w:rPr>
        <w:t>按</w:t>
      </w:r>
      <w:r>
        <w:rPr>
          <w:rFonts w:ascii="Times New Roman"/>
        </w:rPr>
        <w:t>7.10</w:t>
      </w:r>
      <w:r>
        <w:rPr>
          <w:rFonts w:ascii="Times New Roman"/>
        </w:rPr>
        <w:t>规定的方法进行试验后，分集水器管接头和管材连接处不应发生松脱。</w:t>
      </w:r>
    </w:p>
    <w:p w14:paraId="44B693D9" w14:textId="77777777" w:rsidR="0071690F" w:rsidRDefault="008404B2">
      <w:pPr>
        <w:spacing w:line="360" w:lineRule="auto"/>
        <w:rPr>
          <w:rFonts w:eastAsia="黑体"/>
        </w:rPr>
      </w:pPr>
      <w:r>
        <w:rPr>
          <w:rFonts w:eastAsia="黑体"/>
        </w:rPr>
        <w:t xml:space="preserve">6.11 </w:t>
      </w:r>
      <w:bookmarkStart w:id="30" w:name="_Toc9219"/>
      <w:r>
        <w:rPr>
          <w:rFonts w:eastAsia="黑体"/>
        </w:rPr>
        <w:t>启闭性能</w:t>
      </w:r>
      <w:bookmarkEnd w:id="30"/>
    </w:p>
    <w:p w14:paraId="2B52D435" w14:textId="77777777" w:rsidR="0071690F" w:rsidRDefault="008404B2">
      <w:pPr>
        <w:spacing w:line="360" w:lineRule="auto"/>
        <w:rPr>
          <w:rFonts w:eastAsia="黑体"/>
        </w:rPr>
      </w:pPr>
      <w:r>
        <w:rPr>
          <w:rFonts w:eastAsia="黑体"/>
        </w:rPr>
        <w:t>6.11.1</w:t>
      </w:r>
      <w:r>
        <w:t>手动集水器通断阀启闭</w:t>
      </w:r>
      <w:r>
        <w:t>2</w:t>
      </w:r>
      <w:r>
        <w:t>万次应无泄漏。</w:t>
      </w:r>
    </w:p>
    <w:p w14:paraId="23A3D012" w14:textId="77777777" w:rsidR="0071690F" w:rsidRDefault="008404B2">
      <w:pPr>
        <w:spacing w:line="360" w:lineRule="auto"/>
      </w:pPr>
      <w:r>
        <w:rPr>
          <w:rFonts w:eastAsia="黑体"/>
        </w:rPr>
        <w:t>6.11.2</w:t>
      </w:r>
      <w:r>
        <w:t>电动集水器通断阀启闭</w:t>
      </w:r>
      <w:r>
        <w:t>10</w:t>
      </w:r>
      <w:r>
        <w:t>万次应无泄漏。</w:t>
      </w:r>
    </w:p>
    <w:p w14:paraId="5E71FBB5" w14:textId="77777777" w:rsidR="0071690F" w:rsidRDefault="008404B2">
      <w:pPr>
        <w:pStyle w:val="1"/>
        <w:spacing w:before="312" w:after="312"/>
        <w:rPr>
          <w:rFonts w:ascii="Times New Roman"/>
        </w:rPr>
      </w:pPr>
      <w:r>
        <w:rPr>
          <w:rFonts w:ascii="Times New Roman"/>
        </w:rPr>
        <w:t xml:space="preserve">7 </w:t>
      </w:r>
      <w:r>
        <w:rPr>
          <w:rFonts w:ascii="Times New Roman"/>
        </w:rPr>
        <w:t>试验方法</w:t>
      </w:r>
    </w:p>
    <w:p w14:paraId="55D23F4C" w14:textId="77777777" w:rsidR="0071690F" w:rsidRDefault="008404B2">
      <w:pPr>
        <w:spacing w:line="360" w:lineRule="auto"/>
        <w:rPr>
          <w:rFonts w:eastAsia="黑体"/>
        </w:rPr>
      </w:pPr>
      <w:bookmarkStart w:id="31" w:name="_Toc415836907"/>
      <w:bookmarkEnd w:id="22"/>
      <w:r>
        <w:rPr>
          <w:rFonts w:eastAsia="黑体"/>
        </w:rPr>
        <w:t xml:space="preserve">7.1 </w:t>
      </w:r>
      <w:r>
        <w:rPr>
          <w:rFonts w:eastAsia="黑体"/>
        </w:rPr>
        <w:t>外观</w:t>
      </w:r>
    </w:p>
    <w:p w14:paraId="7DD319B4" w14:textId="77777777" w:rsidR="0071690F" w:rsidRDefault="008404B2">
      <w:pPr>
        <w:spacing w:line="360" w:lineRule="auto"/>
        <w:ind w:firstLineChars="200" w:firstLine="420"/>
      </w:pPr>
      <w:r>
        <w:t>应采用目测方式。目测距离应为</w:t>
      </w:r>
      <w:r>
        <w:t>500mm±50mm</w:t>
      </w:r>
      <w:r>
        <w:t>，光照度不应低于</w:t>
      </w:r>
      <w:r>
        <w:t>300lx±50lx</w:t>
      </w:r>
      <w:r>
        <w:t>。</w:t>
      </w:r>
    </w:p>
    <w:p w14:paraId="268DF917" w14:textId="77777777" w:rsidR="0071690F" w:rsidRDefault="008404B2">
      <w:pPr>
        <w:spacing w:line="360" w:lineRule="auto"/>
        <w:rPr>
          <w:rFonts w:eastAsia="黑体"/>
        </w:rPr>
      </w:pPr>
      <w:r>
        <w:rPr>
          <w:rFonts w:eastAsia="黑体"/>
        </w:rPr>
        <w:t xml:space="preserve">7.2 </w:t>
      </w:r>
      <w:bookmarkStart w:id="32" w:name="_Toc705"/>
      <w:r>
        <w:rPr>
          <w:rFonts w:eastAsia="黑体"/>
        </w:rPr>
        <w:t>螺纹</w:t>
      </w:r>
      <w:bookmarkEnd w:id="32"/>
    </w:p>
    <w:p w14:paraId="2F99B402" w14:textId="77777777" w:rsidR="0071690F" w:rsidRDefault="008404B2">
      <w:pPr>
        <w:pStyle w:val="affb"/>
        <w:spacing w:line="360" w:lineRule="auto"/>
        <w:ind w:firstLine="420"/>
        <w:rPr>
          <w:rFonts w:ascii="Times New Roman" w:eastAsia="黑体"/>
        </w:rPr>
      </w:pPr>
      <w:r>
        <w:rPr>
          <w:rFonts w:ascii="Times New Roman"/>
        </w:rPr>
        <w:t>螺纹精度应使用相应精度的螺纹量规检测。</w:t>
      </w:r>
    </w:p>
    <w:p w14:paraId="369B8399" w14:textId="77777777" w:rsidR="0071690F" w:rsidRDefault="008404B2">
      <w:pPr>
        <w:spacing w:line="360" w:lineRule="auto"/>
        <w:rPr>
          <w:rFonts w:eastAsia="黑体"/>
        </w:rPr>
      </w:pPr>
      <w:r>
        <w:rPr>
          <w:rFonts w:eastAsia="黑体"/>
        </w:rPr>
        <w:t xml:space="preserve">7.3 </w:t>
      </w:r>
      <w:bookmarkStart w:id="33" w:name="_Toc21837"/>
      <w:r>
        <w:rPr>
          <w:rFonts w:eastAsia="黑体"/>
        </w:rPr>
        <w:t>耐腐蚀性能</w:t>
      </w:r>
      <w:bookmarkEnd w:id="33"/>
    </w:p>
    <w:p w14:paraId="07145A61" w14:textId="77777777" w:rsidR="0071690F" w:rsidRDefault="008404B2">
      <w:pPr>
        <w:spacing w:line="360" w:lineRule="auto"/>
        <w:ind w:firstLineChars="200" w:firstLine="420"/>
      </w:pPr>
      <w:r>
        <w:t>应按</w:t>
      </w:r>
      <w:r>
        <w:t>GB/T 10125</w:t>
      </w:r>
      <w:r>
        <w:t>规定的方法进行盐雾试验，结果应按</w:t>
      </w:r>
      <w:r>
        <w:t>GB/T 6461-2002</w:t>
      </w:r>
      <w:r>
        <w:t>进行评价。</w:t>
      </w:r>
    </w:p>
    <w:p w14:paraId="32DBEDE4" w14:textId="77777777" w:rsidR="0071690F" w:rsidRDefault="008404B2">
      <w:pPr>
        <w:spacing w:line="360" w:lineRule="auto"/>
        <w:rPr>
          <w:rFonts w:eastAsia="黑体"/>
        </w:rPr>
      </w:pPr>
      <w:r>
        <w:rPr>
          <w:rFonts w:eastAsia="黑体"/>
        </w:rPr>
        <w:t xml:space="preserve">7.4 </w:t>
      </w:r>
      <w:bookmarkStart w:id="34" w:name="_Toc27311"/>
      <w:r>
        <w:rPr>
          <w:rFonts w:eastAsia="黑体"/>
        </w:rPr>
        <w:t>气密性</w:t>
      </w:r>
      <w:bookmarkEnd w:id="34"/>
    </w:p>
    <w:p w14:paraId="3A421593" w14:textId="77777777" w:rsidR="0071690F" w:rsidRDefault="008404B2">
      <w:pPr>
        <w:spacing w:line="360" w:lineRule="auto"/>
        <w:ind w:firstLineChars="200" w:firstLine="420"/>
      </w:pPr>
      <w:r>
        <w:t>在常温下将分集水器整体浸入水槽，缓慢通入压力为</w:t>
      </w:r>
      <w:r>
        <w:t>20kPa±10kPa</w:t>
      </w:r>
      <w:r>
        <w:t>的空气，保持压力</w:t>
      </w:r>
      <w:r>
        <w:t>30s±1s</w:t>
      </w:r>
      <w:r>
        <w:t>，目测检查阀体与阀芯连接处、密封面是否有气泡渗漏。</w:t>
      </w:r>
    </w:p>
    <w:p w14:paraId="144288C3" w14:textId="77777777" w:rsidR="0071690F" w:rsidRDefault="008404B2">
      <w:pPr>
        <w:spacing w:line="360" w:lineRule="auto"/>
        <w:rPr>
          <w:rFonts w:eastAsia="黑体"/>
        </w:rPr>
      </w:pPr>
      <w:r>
        <w:rPr>
          <w:rFonts w:eastAsia="黑体"/>
        </w:rPr>
        <w:t xml:space="preserve">7.5 </w:t>
      </w:r>
      <w:bookmarkStart w:id="35" w:name="_Toc23723"/>
      <w:r>
        <w:rPr>
          <w:rFonts w:eastAsia="黑体"/>
        </w:rPr>
        <w:t>压力强度</w:t>
      </w:r>
      <w:bookmarkEnd w:id="35"/>
    </w:p>
    <w:p w14:paraId="57856AF1" w14:textId="77777777" w:rsidR="0071690F" w:rsidRDefault="008404B2">
      <w:pPr>
        <w:spacing w:line="360" w:lineRule="auto"/>
        <w:ind w:firstLineChars="200" w:firstLine="420"/>
      </w:pPr>
      <w:r>
        <w:t>应按</w:t>
      </w:r>
      <w:r>
        <w:t>GB/T13927</w:t>
      </w:r>
      <w:r>
        <w:t>规定的方法进行试验，保持分集水器的压力</w:t>
      </w:r>
      <w:r>
        <w:t>600s±5s</w:t>
      </w:r>
      <w:r>
        <w:t>，目测检查阀体与阀芯连接处是否有泄漏、分集水器与管材连接处是否有泄漏和分离。</w:t>
      </w:r>
    </w:p>
    <w:p w14:paraId="3464920B" w14:textId="77777777" w:rsidR="0071690F" w:rsidRDefault="008404B2">
      <w:pPr>
        <w:spacing w:line="360" w:lineRule="auto"/>
        <w:rPr>
          <w:rFonts w:eastAsia="黑体"/>
        </w:rPr>
      </w:pPr>
      <w:r>
        <w:rPr>
          <w:rFonts w:eastAsia="黑体"/>
        </w:rPr>
        <w:t xml:space="preserve">7.6 </w:t>
      </w:r>
      <w:bookmarkStart w:id="36" w:name="_Toc9407"/>
      <w:r>
        <w:rPr>
          <w:rFonts w:eastAsia="黑体"/>
        </w:rPr>
        <w:t>水力平衡性能</w:t>
      </w:r>
      <w:bookmarkEnd w:id="36"/>
    </w:p>
    <w:p w14:paraId="11437874" w14:textId="77777777" w:rsidR="0071690F" w:rsidRDefault="008404B2">
      <w:pPr>
        <w:spacing w:line="300" w:lineRule="auto"/>
      </w:pPr>
      <w:r>
        <w:t>7.6.1</w:t>
      </w:r>
      <w:r>
        <w:t>试验介质为常温水，测量仪器仪表准确度应符合表</w:t>
      </w:r>
      <w:r>
        <w:t>4</w:t>
      </w:r>
      <w:r>
        <w:t>的规定。</w:t>
      </w:r>
    </w:p>
    <w:p w14:paraId="6470C66A" w14:textId="77777777" w:rsidR="0071690F" w:rsidRDefault="008404B2">
      <w:pPr>
        <w:pStyle w:val="ab"/>
        <w:spacing w:before="156" w:after="156"/>
        <w:rPr>
          <w:rFonts w:ascii="Times New Roman"/>
        </w:rPr>
      </w:pPr>
      <w:r>
        <w:rPr>
          <w:rFonts w:ascii="Times New Roman"/>
        </w:rPr>
        <w:t>测量仪器仪表准确度要求</w:t>
      </w:r>
    </w:p>
    <w:tbl>
      <w:tblPr>
        <w:tblStyle w:val="affd"/>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543"/>
        <w:gridCol w:w="4548"/>
      </w:tblGrid>
      <w:tr w:rsidR="0071690F" w14:paraId="18E9C2CE" w14:textId="77777777">
        <w:trPr>
          <w:tblHeader/>
          <w:jc w:val="center"/>
        </w:trPr>
        <w:tc>
          <w:tcPr>
            <w:tcW w:w="4672" w:type="dxa"/>
            <w:tcBorders>
              <w:top w:val="single" w:sz="8" w:space="0" w:color="auto"/>
              <w:bottom w:val="single" w:sz="8" w:space="0" w:color="auto"/>
            </w:tcBorders>
            <w:shd w:val="clear" w:color="auto" w:fill="auto"/>
            <w:vAlign w:val="center"/>
          </w:tcPr>
          <w:p w14:paraId="5578CD43" w14:textId="77777777" w:rsidR="0071690F" w:rsidRDefault="008404B2">
            <w:pPr>
              <w:pStyle w:val="afffffc"/>
              <w:rPr>
                <w:rFonts w:ascii="Times New Roman"/>
                <w:b/>
                <w:bCs/>
              </w:rPr>
            </w:pPr>
            <w:r>
              <w:rPr>
                <w:rFonts w:ascii="Times New Roman"/>
                <w:b/>
                <w:bCs/>
                <w:spacing w:val="-2"/>
                <w:szCs w:val="18"/>
              </w:rPr>
              <w:t>测量仪表</w:t>
            </w:r>
          </w:p>
        </w:tc>
        <w:tc>
          <w:tcPr>
            <w:tcW w:w="4672" w:type="dxa"/>
            <w:tcBorders>
              <w:top w:val="single" w:sz="8" w:space="0" w:color="auto"/>
              <w:bottom w:val="single" w:sz="8" w:space="0" w:color="auto"/>
            </w:tcBorders>
            <w:shd w:val="clear" w:color="auto" w:fill="auto"/>
            <w:vAlign w:val="center"/>
          </w:tcPr>
          <w:p w14:paraId="16676DBE" w14:textId="77777777" w:rsidR="0071690F" w:rsidRDefault="008404B2">
            <w:pPr>
              <w:pStyle w:val="afffffc"/>
              <w:rPr>
                <w:rFonts w:ascii="Times New Roman"/>
                <w:b/>
                <w:bCs/>
              </w:rPr>
            </w:pPr>
            <w:r>
              <w:rPr>
                <w:rFonts w:ascii="Times New Roman"/>
                <w:b/>
                <w:bCs/>
                <w:spacing w:val="-2"/>
                <w:szCs w:val="18"/>
              </w:rPr>
              <w:t>仪表准确度</w:t>
            </w:r>
          </w:p>
        </w:tc>
      </w:tr>
      <w:tr w:rsidR="0071690F" w14:paraId="46CECFCD" w14:textId="77777777">
        <w:trPr>
          <w:jc w:val="center"/>
        </w:trPr>
        <w:tc>
          <w:tcPr>
            <w:tcW w:w="4672" w:type="dxa"/>
            <w:tcBorders>
              <w:top w:val="single" w:sz="8" w:space="0" w:color="auto"/>
            </w:tcBorders>
            <w:shd w:val="clear" w:color="auto" w:fill="auto"/>
            <w:vAlign w:val="center"/>
          </w:tcPr>
          <w:p w14:paraId="5AE315D4" w14:textId="77777777" w:rsidR="0071690F" w:rsidRDefault="008404B2">
            <w:pPr>
              <w:pStyle w:val="afffffc"/>
              <w:rPr>
                <w:rFonts w:ascii="Times New Roman"/>
              </w:rPr>
            </w:pPr>
            <w:r>
              <w:rPr>
                <w:rFonts w:ascii="Times New Roman"/>
                <w:spacing w:val="-2"/>
                <w:szCs w:val="18"/>
              </w:rPr>
              <w:t>压力表</w:t>
            </w:r>
          </w:p>
        </w:tc>
        <w:tc>
          <w:tcPr>
            <w:tcW w:w="4672" w:type="dxa"/>
            <w:tcBorders>
              <w:top w:val="single" w:sz="8" w:space="0" w:color="auto"/>
            </w:tcBorders>
            <w:shd w:val="clear" w:color="auto" w:fill="auto"/>
            <w:vAlign w:val="center"/>
          </w:tcPr>
          <w:p w14:paraId="54C93A4F" w14:textId="77777777" w:rsidR="0071690F" w:rsidRDefault="008404B2">
            <w:pPr>
              <w:pStyle w:val="afffffc"/>
              <w:rPr>
                <w:rFonts w:ascii="Times New Roman"/>
              </w:rPr>
            </w:pPr>
            <w:r>
              <w:rPr>
                <w:rFonts w:ascii="Times New Roman"/>
                <w:spacing w:val="-1"/>
                <w:szCs w:val="18"/>
              </w:rPr>
              <w:t>精度不低于</w:t>
            </w:r>
            <w:r>
              <w:rPr>
                <w:rFonts w:ascii="Times New Roman"/>
                <w:spacing w:val="-1"/>
                <w:szCs w:val="18"/>
              </w:rPr>
              <w:t>1.6</w:t>
            </w:r>
            <w:r>
              <w:rPr>
                <w:rFonts w:ascii="Times New Roman"/>
                <w:spacing w:val="-1"/>
                <w:szCs w:val="18"/>
              </w:rPr>
              <w:t>级</w:t>
            </w:r>
          </w:p>
        </w:tc>
      </w:tr>
      <w:tr w:rsidR="0071690F" w14:paraId="57B44C2F" w14:textId="77777777">
        <w:trPr>
          <w:jc w:val="center"/>
        </w:trPr>
        <w:tc>
          <w:tcPr>
            <w:tcW w:w="4672" w:type="dxa"/>
            <w:shd w:val="clear" w:color="auto" w:fill="auto"/>
            <w:vAlign w:val="center"/>
          </w:tcPr>
          <w:p w14:paraId="0706C2EB" w14:textId="77777777" w:rsidR="0071690F" w:rsidRDefault="008404B2">
            <w:pPr>
              <w:pStyle w:val="afffffc"/>
              <w:rPr>
                <w:rFonts w:ascii="Times New Roman"/>
              </w:rPr>
            </w:pPr>
            <w:r>
              <w:rPr>
                <w:rFonts w:ascii="Times New Roman"/>
                <w:spacing w:val="-2"/>
                <w:szCs w:val="18"/>
              </w:rPr>
              <w:t>流量计</w:t>
            </w:r>
          </w:p>
        </w:tc>
        <w:tc>
          <w:tcPr>
            <w:tcW w:w="4672" w:type="dxa"/>
            <w:shd w:val="clear" w:color="auto" w:fill="auto"/>
            <w:vAlign w:val="center"/>
          </w:tcPr>
          <w:p w14:paraId="297063E0" w14:textId="77777777" w:rsidR="0071690F" w:rsidRDefault="008404B2">
            <w:pPr>
              <w:pStyle w:val="afffffc"/>
              <w:rPr>
                <w:rFonts w:ascii="Times New Roman"/>
              </w:rPr>
            </w:pPr>
            <w:r>
              <w:rPr>
                <w:rFonts w:ascii="Times New Roman"/>
                <w:spacing w:val="-1"/>
                <w:szCs w:val="18"/>
              </w:rPr>
              <w:t>量程内允许偏差不大于</w:t>
            </w:r>
            <w:r>
              <w:rPr>
                <w:rFonts w:ascii="Times New Roman"/>
                <w:spacing w:val="-1"/>
                <w:szCs w:val="18"/>
              </w:rPr>
              <w:t>1%</w:t>
            </w:r>
          </w:p>
        </w:tc>
      </w:tr>
      <w:tr w:rsidR="0071690F" w14:paraId="371F0310" w14:textId="77777777">
        <w:trPr>
          <w:jc w:val="center"/>
        </w:trPr>
        <w:tc>
          <w:tcPr>
            <w:tcW w:w="4672" w:type="dxa"/>
            <w:shd w:val="clear" w:color="auto" w:fill="auto"/>
            <w:vAlign w:val="center"/>
          </w:tcPr>
          <w:p w14:paraId="3ADB8FAD" w14:textId="77777777" w:rsidR="0071690F" w:rsidRDefault="008404B2">
            <w:pPr>
              <w:pStyle w:val="afffffc"/>
              <w:rPr>
                <w:rFonts w:ascii="Times New Roman"/>
              </w:rPr>
            </w:pPr>
            <w:r>
              <w:rPr>
                <w:rFonts w:ascii="Times New Roman"/>
                <w:spacing w:val="-2"/>
                <w:szCs w:val="18"/>
              </w:rPr>
              <w:t>流量计</w:t>
            </w:r>
          </w:p>
        </w:tc>
        <w:tc>
          <w:tcPr>
            <w:tcW w:w="4672" w:type="dxa"/>
            <w:shd w:val="clear" w:color="auto" w:fill="auto"/>
            <w:vAlign w:val="center"/>
          </w:tcPr>
          <w:p w14:paraId="1423A935" w14:textId="77777777" w:rsidR="0071690F" w:rsidRDefault="008404B2">
            <w:pPr>
              <w:pStyle w:val="afffffc"/>
              <w:rPr>
                <w:rFonts w:ascii="Times New Roman"/>
              </w:rPr>
            </w:pPr>
            <w:r>
              <w:rPr>
                <w:rFonts w:ascii="Times New Roman"/>
              </w:rPr>
              <w:t>精度不大于</w:t>
            </w:r>
            <w:r>
              <w:rPr>
                <w:rFonts w:ascii="Times New Roman"/>
              </w:rPr>
              <w:t>1</w:t>
            </w:r>
            <w:r>
              <w:rPr>
                <w:rFonts w:ascii="Times New Roman"/>
                <w:spacing w:val="-1"/>
                <w:szCs w:val="18"/>
              </w:rPr>
              <w:t xml:space="preserve"> m³/h</w:t>
            </w:r>
          </w:p>
        </w:tc>
      </w:tr>
    </w:tbl>
    <w:p w14:paraId="3BC5481E" w14:textId="77777777" w:rsidR="0071690F" w:rsidRDefault="008404B2">
      <w:pPr>
        <w:spacing w:line="300" w:lineRule="auto"/>
        <w:rPr>
          <w:rFonts w:eastAsia="Times New Roman"/>
        </w:rPr>
      </w:pPr>
      <w:r>
        <w:t>7.6.2</w:t>
      </w:r>
      <w:r>
        <w:t>将分集水器的各个对应支路用同等材质和同等长度的化学管材相连接，供回水主管连接到流量试验台上，试验台应能够控制水系统压力并测试流量。</w:t>
      </w:r>
    </w:p>
    <w:p w14:paraId="1A6C6F6F" w14:textId="77777777" w:rsidR="0071690F" w:rsidRDefault="008404B2">
      <w:pPr>
        <w:spacing w:line="300" w:lineRule="auto"/>
        <w:rPr>
          <w:rFonts w:eastAsia="Times New Roman"/>
        </w:rPr>
      </w:pPr>
      <w:r>
        <w:t>7.6.3</w:t>
      </w:r>
      <w:r>
        <w:t>将分集水器主管供回水压差保持在</w:t>
      </w:r>
      <w:r>
        <w:t>0.02MPa</w:t>
      </w:r>
      <w:r>
        <w:t>，逐一打开各个支路，测试各个支路在支路阀门全开时的流量，并进行比较。</w:t>
      </w:r>
    </w:p>
    <w:p w14:paraId="4CFBA235" w14:textId="77777777" w:rsidR="0071690F" w:rsidRDefault="008404B2">
      <w:pPr>
        <w:spacing w:line="360" w:lineRule="auto"/>
        <w:rPr>
          <w:rFonts w:eastAsia="黑体"/>
        </w:rPr>
      </w:pPr>
      <w:r>
        <w:rPr>
          <w:rFonts w:eastAsia="黑体"/>
        </w:rPr>
        <w:t xml:space="preserve">7.7 </w:t>
      </w:r>
      <w:bookmarkStart w:id="37" w:name="_Toc5400"/>
      <w:r>
        <w:rPr>
          <w:rFonts w:eastAsia="黑体"/>
        </w:rPr>
        <w:t>流量调节性能</w:t>
      </w:r>
      <w:bookmarkEnd w:id="37"/>
    </w:p>
    <w:p w14:paraId="6C8A9D86" w14:textId="77777777" w:rsidR="0071690F" w:rsidRDefault="008404B2">
      <w:pPr>
        <w:spacing w:line="300" w:lineRule="auto"/>
        <w:rPr>
          <w:rFonts w:eastAsia="Times New Roman"/>
        </w:rPr>
      </w:pPr>
      <w:r>
        <w:t>7.7.1</w:t>
      </w:r>
      <w:r>
        <w:t>将分集水器主管供回水压差保持在</w:t>
      </w:r>
      <w:r>
        <w:t>0.02MPa</w:t>
      </w:r>
      <w:r>
        <w:t>，任意选择一个支路，测试该支路在分水器调节阀开</w:t>
      </w:r>
      <w:r>
        <w:t xml:space="preserve"> </w:t>
      </w:r>
      <w:r>
        <w:t>度分别为</w:t>
      </w:r>
      <w:r>
        <w:t>25%</w:t>
      </w:r>
      <w:r>
        <w:t>、</w:t>
      </w:r>
      <w:r>
        <w:t>50%</w:t>
      </w:r>
      <w:r>
        <w:t>和</w:t>
      </w:r>
      <w:r>
        <w:t>100%</w:t>
      </w:r>
      <w:r>
        <w:t>时的流量并进行比较。</w:t>
      </w:r>
    </w:p>
    <w:p w14:paraId="1CCA0874" w14:textId="77777777" w:rsidR="0071690F" w:rsidRDefault="008404B2">
      <w:pPr>
        <w:spacing w:line="300" w:lineRule="auto"/>
        <w:rPr>
          <w:rFonts w:eastAsia="Times New Roman"/>
        </w:rPr>
      </w:pPr>
      <w:r>
        <w:t>7.7.2</w:t>
      </w:r>
      <w:r>
        <w:t>流量系数应按照</w:t>
      </w:r>
      <w:r>
        <w:t>GB/T 4213-2008</w:t>
      </w:r>
      <w:r>
        <w:t>中</w:t>
      </w:r>
      <w:r>
        <w:t>6.11</w:t>
      </w:r>
      <w:r>
        <w:t>规定的方法进行试验。</w:t>
      </w:r>
    </w:p>
    <w:p w14:paraId="0DB31DD7" w14:textId="77777777" w:rsidR="0071690F" w:rsidRDefault="008404B2">
      <w:pPr>
        <w:spacing w:line="360" w:lineRule="auto"/>
        <w:rPr>
          <w:rFonts w:eastAsia="黑体"/>
        </w:rPr>
      </w:pPr>
      <w:r>
        <w:rPr>
          <w:rFonts w:eastAsia="黑体"/>
        </w:rPr>
        <w:t xml:space="preserve">7.8 </w:t>
      </w:r>
      <w:bookmarkStart w:id="38" w:name="_Toc16959"/>
      <w:r>
        <w:rPr>
          <w:rFonts w:eastAsia="黑体"/>
        </w:rPr>
        <w:t>抗弯性能</w:t>
      </w:r>
      <w:bookmarkEnd w:id="38"/>
    </w:p>
    <w:p w14:paraId="2B8C7076" w14:textId="77777777" w:rsidR="0071690F" w:rsidRDefault="008404B2">
      <w:pPr>
        <w:spacing w:line="300" w:lineRule="auto"/>
      </w:pPr>
      <w:r>
        <w:t>7.8.1</w:t>
      </w:r>
      <w:r>
        <w:t>分集水器主体抗弯性能试验应按照以下步骤进行：将分集水器主体一端固定于测试台，见图</w:t>
      </w:r>
      <w:r>
        <w:t>4</w:t>
      </w:r>
      <w:r>
        <w:t>；将固定件与分集水器主体另一端进行螺纹连接，应扭满全部丝扣；在</w:t>
      </w:r>
      <w:r>
        <w:t>F</w:t>
      </w:r>
      <w:r>
        <w:t>处施加如表</w:t>
      </w:r>
      <w:r>
        <w:t>2</w:t>
      </w:r>
      <w:r>
        <w:t>规定的弯曲力值，保持</w:t>
      </w:r>
      <w:r>
        <w:t>10s</w:t>
      </w:r>
      <w:r>
        <w:t>，目测检查分集水器破损情况；按</w:t>
      </w:r>
      <w:r>
        <w:t>7.4</w:t>
      </w:r>
      <w:r>
        <w:t>和</w:t>
      </w:r>
      <w:r>
        <w:t>7.5</w:t>
      </w:r>
      <w:r>
        <w:t>规定的方法进行气密性和压力强度试验。</w:t>
      </w:r>
    </w:p>
    <w:p w14:paraId="45C330EA" w14:textId="77777777" w:rsidR="0071690F" w:rsidRDefault="008404B2">
      <w:pPr>
        <w:pStyle w:val="a6"/>
        <w:numPr>
          <w:ilvl w:val="0"/>
          <w:numId w:val="0"/>
        </w:numPr>
        <w:jc w:val="center"/>
        <w:rPr>
          <w:rFonts w:ascii="Times New Roman"/>
        </w:rPr>
      </w:pPr>
      <w:r>
        <w:rPr>
          <w:rFonts w:ascii="Times New Roman"/>
          <w:noProof/>
        </w:rPr>
        <w:drawing>
          <wp:inline distT="0" distB="0" distL="0" distR="0" wp14:anchorId="5A5AADE8" wp14:editId="63CE9132">
            <wp:extent cx="3174365" cy="1574800"/>
            <wp:effectExtent l="0" t="0" r="10795" b="10160"/>
            <wp:docPr id="85" name="IM 17"/>
            <wp:cNvGraphicFramePr/>
            <a:graphic xmlns:a="http://schemas.openxmlformats.org/drawingml/2006/main">
              <a:graphicData uri="http://schemas.openxmlformats.org/drawingml/2006/picture">
                <pic:pic xmlns:pic="http://schemas.openxmlformats.org/drawingml/2006/picture">
                  <pic:nvPicPr>
                    <pic:cNvPr id="85" name="IM 17"/>
                    <pic:cNvPicPr/>
                  </pic:nvPicPr>
                  <pic:blipFill>
                    <a:blip r:embed="rId42"/>
                    <a:stretch>
                      <a:fillRect/>
                    </a:stretch>
                  </pic:blipFill>
                  <pic:spPr>
                    <a:xfrm>
                      <a:off x="0" y="0"/>
                      <a:ext cx="3174365" cy="1574800"/>
                    </a:xfrm>
                    <a:prstGeom prst="rect">
                      <a:avLst/>
                    </a:prstGeom>
                  </pic:spPr>
                </pic:pic>
              </a:graphicData>
            </a:graphic>
          </wp:inline>
        </w:drawing>
      </w:r>
    </w:p>
    <w:p w14:paraId="6C3856E0" w14:textId="77777777" w:rsidR="0071690F" w:rsidRDefault="008404B2">
      <w:pPr>
        <w:pStyle w:val="a9"/>
        <w:spacing w:before="156" w:after="156"/>
        <w:rPr>
          <w:rFonts w:ascii="Times New Roman"/>
          <w:szCs w:val="21"/>
        </w:rPr>
      </w:pPr>
      <w:r>
        <w:rPr>
          <w:rFonts w:ascii="Times New Roman"/>
        </w:rPr>
        <w:t>分集水器主体抗弯试验示意图</w:t>
      </w:r>
    </w:p>
    <w:p w14:paraId="4869AF5C" w14:textId="77777777" w:rsidR="0071690F" w:rsidRDefault="008404B2">
      <w:pPr>
        <w:spacing w:line="300" w:lineRule="auto"/>
        <w:rPr>
          <w:rFonts w:eastAsia="Times New Roman"/>
        </w:rPr>
      </w:pPr>
      <w:r>
        <w:t>7.8.2</w:t>
      </w:r>
      <w:r>
        <w:t>分集水器支路抗弯性能试验应按照以下步骤进行：将分集水器固定于测试台，见图</w:t>
      </w:r>
      <w:r>
        <w:t>5</w:t>
      </w:r>
      <w:r>
        <w:t>；将适配器与分集水器支路（近固定端第二支路）进行螺纹连接，应扭满全部丝扣，保证支</w:t>
      </w:r>
      <w:r>
        <w:t>路螺纹端与适配器外侧长度为</w:t>
      </w:r>
      <w:r>
        <w:t>1 m</w:t>
      </w:r>
      <w:r>
        <w:t>；在</w:t>
      </w:r>
      <w:r>
        <w:t>F</w:t>
      </w:r>
      <w:r>
        <w:t>处施加如表</w:t>
      </w:r>
      <w:r>
        <w:t>2</w:t>
      </w:r>
      <w:r>
        <w:t>规定的弯曲力值，保持</w:t>
      </w:r>
      <w:r>
        <w:t>10s</w:t>
      </w:r>
      <w:r>
        <w:t>，目测检查分集水器破损情况；按</w:t>
      </w:r>
      <w:r>
        <w:t>7.4</w:t>
      </w:r>
      <w:r>
        <w:t>和</w:t>
      </w:r>
      <w:r>
        <w:t>7.5</w:t>
      </w:r>
      <w:r>
        <w:t>规定的方法进行气密性和压力强度试验。</w:t>
      </w:r>
    </w:p>
    <w:p w14:paraId="19792A20" w14:textId="77777777" w:rsidR="0071690F" w:rsidRDefault="008404B2">
      <w:pPr>
        <w:pStyle w:val="a6"/>
        <w:numPr>
          <w:ilvl w:val="0"/>
          <w:numId w:val="0"/>
        </w:numPr>
        <w:jc w:val="center"/>
        <w:rPr>
          <w:rFonts w:ascii="Times New Roman"/>
        </w:rPr>
      </w:pPr>
      <w:r>
        <w:rPr>
          <w:rFonts w:ascii="Times New Roman"/>
          <w:noProof/>
        </w:rPr>
        <w:drawing>
          <wp:inline distT="0" distB="0" distL="0" distR="0" wp14:anchorId="06A504EF" wp14:editId="03BAE92B">
            <wp:extent cx="2028825" cy="2147570"/>
            <wp:effectExtent l="0" t="0" r="13335" b="1270"/>
            <wp:docPr id="86" name="IM 18"/>
            <wp:cNvGraphicFramePr/>
            <a:graphic xmlns:a="http://schemas.openxmlformats.org/drawingml/2006/main">
              <a:graphicData uri="http://schemas.openxmlformats.org/drawingml/2006/picture">
                <pic:pic xmlns:pic="http://schemas.openxmlformats.org/drawingml/2006/picture">
                  <pic:nvPicPr>
                    <pic:cNvPr id="86" name="IM 18"/>
                    <pic:cNvPicPr/>
                  </pic:nvPicPr>
                  <pic:blipFill>
                    <a:blip r:embed="rId43"/>
                    <a:stretch>
                      <a:fillRect/>
                    </a:stretch>
                  </pic:blipFill>
                  <pic:spPr>
                    <a:xfrm>
                      <a:off x="0" y="0"/>
                      <a:ext cx="2028825" cy="2147570"/>
                    </a:xfrm>
                    <a:prstGeom prst="rect">
                      <a:avLst/>
                    </a:prstGeom>
                  </pic:spPr>
                </pic:pic>
              </a:graphicData>
            </a:graphic>
          </wp:inline>
        </w:drawing>
      </w:r>
    </w:p>
    <w:p w14:paraId="5851CEF6" w14:textId="77777777" w:rsidR="0071690F" w:rsidRDefault="008404B2">
      <w:pPr>
        <w:pStyle w:val="a9"/>
        <w:spacing w:before="156" w:after="156"/>
        <w:rPr>
          <w:rFonts w:ascii="Times New Roman" w:eastAsiaTheme="minorEastAsia"/>
        </w:rPr>
      </w:pPr>
      <w:r>
        <w:rPr>
          <w:rFonts w:ascii="Times New Roman"/>
        </w:rPr>
        <w:t>分集水器支路抗弯试验示意图</w:t>
      </w:r>
    </w:p>
    <w:p w14:paraId="557D9C31" w14:textId="77777777" w:rsidR="0071690F" w:rsidRDefault="008404B2">
      <w:pPr>
        <w:spacing w:line="360" w:lineRule="auto"/>
        <w:rPr>
          <w:rFonts w:eastAsia="黑体"/>
        </w:rPr>
      </w:pPr>
      <w:r>
        <w:rPr>
          <w:rFonts w:eastAsia="黑体"/>
        </w:rPr>
        <w:t xml:space="preserve">7.9 </w:t>
      </w:r>
      <w:bookmarkStart w:id="39" w:name="_Toc30824"/>
      <w:r>
        <w:rPr>
          <w:rFonts w:eastAsia="黑体"/>
        </w:rPr>
        <w:t>抗扭性能</w:t>
      </w:r>
      <w:bookmarkEnd w:id="39"/>
    </w:p>
    <w:p w14:paraId="4EDDE20F" w14:textId="77777777" w:rsidR="0071690F" w:rsidRDefault="008404B2">
      <w:pPr>
        <w:spacing w:line="360" w:lineRule="auto"/>
      </w:pPr>
      <w:r>
        <w:rPr>
          <w:rFonts w:eastAsia="黑体"/>
        </w:rPr>
        <w:t>7.9.1</w:t>
      </w:r>
      <w:r>
        <w:t>分集水器主体抗弯性能试验应按照以下步骤进行：将分集水器主体一端固定于测试台，见图</w:t>
      </w:r>
      <w:r>
        <w:t>6</w:t>
      </w:r>
      <w:r>
        <w:t>；将固定件与分集水器主体另一端进行螺纹连接，应扭满全部丝扣，管道</w:t>
      </w:r>
      <w:r>
        <w:t>4</w:t>
      </w:r>
      <w:r>
        <w:t>应支撑好，使其不会产生弯曲力矩；在</w:t>
      </w:r>
      <w:r>
        <w:t>F</w:t>
      </w:r>
      <w:r>
        <w:t>处施加如表</w:t>
      </w:r>
      <w:r>
        <w:t>3</w:t>
      </w:r>
      <w:r>
        <w:t>规定的扭矩值，保持</w:t>
      </w:r>
      <w:r>
        <w:t>10s</w:t>
      </w:r>
      <w:r>
        <w:t>，目测检查分集水器破损情况；按</w:t>
      </w:r>
      <w:r>
        <w:t>7.4</w:t>
      </w:r>
      <w:r>
        <w:t>和</w:t>
      </w:r>
      <w:r>
        <w:t>7.5</w:t>
      </w:r>
      <w:r>
        <w:t>规定的方法进行气密性和压力强度</w:t>
      </w:r>
      <w:r>
        <w:t>试验。</w:t>
      </w:r>
    </w:p>
    <w:p w14:paraId="3136469F" w14:textId="77777777" w:rsidR="0071690F" w:rsidRDefault="008404B2">
      <w:pPr>
        <w:pStyle w:val="a6"/>
        <w:numPr>
          <w:ilvl w:val="0"/>
          <w:numId w:val="0"/>
        </w:numPr>
        <w:jc w:val="center"/>
        <w:rPr>
          <w:rFonts w:ascii="Times New Roman"/>
        </w:rPr>
      </w:pPr>
      <w:r>
        <w:rPr>
          <w:rFonts w:ascii="Times New Roman"/>
          <w:noProof/>
        </w:rPr>
        <w:drawing>
          <wp:inline distT="0" distB="0" distL="0" distR="0" wp14:anchorId="348FCDC5" wp14:editId="0BD5CC6C">
            <wp:extent cx="4772025" cy="1709420"/>
            <wp:effectExtent l="0" t="0" r="13335" b="12700"/>
            <wp:docPr id="87" name="IM 12"/>
            <wp:cNvGraphicFramePr/>
            <a:graphic xmlns:a="http://schemas.openxmlformats.org/drawingml/2006/main">
              <a:graphicData uri="http://schemas.openxmlformats.org/drawingml/2006/picture">
                <pic:pic xmlns:pic="http://schemas.openxmlformats.org/drawingml/2006/picture">
                  <pic:nvPicPr>
                    <pic:cNvPr id="87" name="IM 12"/>
                    <pic:cNvPicPr/>
                  </pic:nvPicPr>
                  <pic:blipFill>
                    <a:blip r:embed="rId44"/>
                    <a:stretch>
                      <a:fillRect/>
                    </a:stretch>
                  </pic:blipFill>
                  <pic:spPr>
                    <a:xfrm>
                      <a:off x="0" y="0"/>
                      <a:ext cx="4772025" cy="1709420"/>
                    </a:xfrm>
                    <a:prstGeom prst="rect">
                      <a:avLst/>
                    </a:prstGeom>
                  </pic:spPr>
                </pic:pic>
              </a:graphicData>
            </a:graphic>
          </wp:inline>
        </w:drawing>
      </w:r>
    </w:p>
    <w:p w14:paraId="0A400E31" w14:textId="77777777" w:rsidR="0071690F" w:rsidRDefault="008404B2">
      <w:pPr>
        <w:pStyle w:val="afffff8"/>
        <w:ind w:firstLineChars="0" w:firstLine="0"/>
        <w:rPr>
          <w:rFonts w:ascii="Times New Roman"/>
        </w:rPr>
      </w:pPr>
      <w:r>
        <w:rPr>
          <w:rFonts w:ascii="Times New Roman"/>
        </w:rPr>
        <w:t>标引序号说明：</w:t>
      </w:r>
    </w:p>
    <w:p w14:paraId="566D2BC4" w14:textId="77777777" w:rsidR="0071690F" w:rsidRDefault="008404B2">
      <w:pPr>
        <w:pStyle w:val="afffff8"/>
        <w:ind w:firstLineChars="0" w:firstLine="0"/>
        <w:rPr>
          <w:rFonts w:ascii="Times New Roman"/>
        </w:rPr>
      </w:pPr>
      <w:r>
        <w:rPr>
          <w:rFonts w:ascii="Times New Roman"/>
        </w:rPr>
        <w:t xml:space="preserve">1—— </w:t>
      </w:r>
      <w:r>
        <w:rPr>
          <w:rFonts w:ascii="Times New Roman"/>
        </w:rPr>
        <w:t>固定体管道；</w:t>
      </w:r>
    </w:p>
    <w:p w14:paraId="3534E05C" w14:textId="77777777" w:rsidR="0071690F" w:rsidRDefault="008404B2">
      <w:pPr>
        <w:pStyle w:val="afffff8"/>
        <w:ind w:firstLineChars="0" w:firstLine="0"/>
        <w:rPr>
          <w:rFonts w:ascii="Times New Roman"/>
        </w:rPr>
      </w:pPr>
      <w:r>
        <w:rPr>
          <w:rFonts w:ascii="Times New Roman"/>
        </w:rPr>
        <w:t>2——</w:t>
      </w:r>
      <w:r>
        <w:rPr>
          <w:rFonts w:ascii="Times New Roman"/>
        </w:rPr>
        <w:t>管道；</w:t>
      </w:r>
    </w:p>
    <w:p w14:paraId="48900150" w14:textId="77777777" w:rsidR="0071690F" w:rsidRDefault="008404B2">
      <w:pPr>
        <w:pStyle w:val="afffff8"/>
        <w:ind w:firstLineChars="0" w:firstLine="0"/>
        <w:rPr>
          <w:rFonts w:ascii="Times New Roman"/>
        </w:rPr>
      </w:pPr>
      <w:r>
        <w:rPr>
          <w:rFonts w:ascii="Times New Roman"/>
        </w:rPr>
        <w:t>3——</w:t>
      </w:r>
      <w:r>
        <w:rPr>
          <w:rFonts w:ascii="Times New Roman"/>
        </w:rPr>
        <w:t>分水器主体；</w:t>
      </w:r>
    </w:p>
    <w:p w14:paraId="578F365F" w14:textId="77777777" w:rsidR="0071690F" w:rsidRDefault="008404B2">
      <w:pPr>
        <w:pStyle w:val="afffff8"/>
        <w:ind w:firstLineChars="0" w:firstLine="0"/>
        <w:rPr>
          <w:rFonts w:ascii="Times New Roman"/>
        </w:rPr>
      </w:pPr>
      <w:r>
        <w:rPr>
          <w:rFonts w:ascii="Times New Roman"/>
        </w:rPr>
        <w:t>4——</w:t>
      </w:r>
      <w:r>
        <w:rPr>
          <w:rFonts w:ascii="Times New Roman"/>
        </w:rPr>
        <w:t>管道；</w:t>
      </w:r>
    </w:p>
    <w:p w14:paraId="2C25D253" w14:textId="77777777" w:rsidR="0071690F" w:rsidRDefault="008404B2">
      <w:pPr>
        <w:pStyle w:val="afffff8"/>
        <w:ind w:firstLineChars="0" w:firstLine="0"/>
        <w:rPr>
          <w:rFonts w:ascii="Times New Roman"/>
        </w:rPr>
      </w:pPr>
      <w:r>
        <w:rPr>
          <w:rFonts w:ascii="Times New Roman"/>
        </w:rPr>
        <w:t>5——</w:t>
      </w:r>
      <w:r>
        <w:rPr>
          <w:rFonts w:ascii="Times New Roman"/>
        </w:rPr>
        <w:t>管道支撑体。</w:t>
      </w:r>
    </w:p>
    <w:p w14:paraId="42027EA3" w14:textId="77777777" w:rsidR="0071690F" w:rsidRDefault="008404B2">
      <w:pPr>
        <w:pStyle w:val="a9"/>
        <w:spacing w:before="156" w:after="156"/>
        <w:rPr>
          <w:rFonts w:ascii="Times New Roman"/>
          <w:szCs w:val="21"/>
        </w:rPr>
      </w:pPr>
      <w:r>
        <w:rPr>
          <w:rFonts w:ascii="Times New Roman"/>
        </w:rPr>
        <w:t>分集水器主体抗扭试验示意图</w:t>
      </w:r>
    </w:p>
    <w:p w14:paraId="74C10DCD" w14:textId="77777777" w:rsidR="0071690F" w:rsidRDefault="008404B2">
      <w:pPr>
        <w:spacing w:line="360" w:lineRule="auto"/>
      </w:pPr>
      <w:r>
        <w:rPr>
          <w:rFonts w:eastAsia="黑体"/>
        </w:rPr>
        <w:t>7.9.2</w:t>
      </w:r>
      <w:r>
        <w:t>分集水器主体抗弯性能试验应按照以下步骤进行：将分集水器主体一端固定于测试台，见图</w:t>
      </w:r>
      <w:r>
        <w:t>7</w:t>
      </w:r>
      <w:r>
        <w:t>；将适配器与分集水器支路（近固定端第二支路）进行螺纹连接，应扭满全部丝扣，管道</w:t>
      </w:r>
      <w:r>
        <w:t>4</w:t>
      </w:r>
      <w:r>
        <w:t>应支撑好使其不会产生弯曲力矩；在</w:t>
      </w:r>
      <w:r>
        <w:t>F</w:t>
      </w:r>
      <w:r>
        <w:t>处施加表</w:t>
      </w:r>
      <w:r>
        <w:t>3</w:t>
      </w:r>
      <w:r>
        <w:t>规定的扭矩值，保持</w:t>
      </w:r>
      <w:r>
        <w:t>10s</w:t>
      </w:r>
      <w:r>
        <w:t>，目测检查分集水器破损情况；按</w:t>
      </w:r>
      <w:r>
        <w:t>7.4</w:t>
      </w:r>
      <w:r>
        <w:t>和</w:t>
      </w:r>
      <w:r>
        <w:t>7.5</w:t>
      </w:r>
      <w:r>
        <w:t>规定的方法进行气密性和压力强度试验。</w:t>
      </w:r>
    </w:p>
    <w:p w14:paraId="2D3B6277" w14:textId="77777777" w:rsidR="0071690F" w:rsidRDefault="008404B2">
      <w:pPr>
        <w:pStyle w:val="a6"/>
        <w:numPr>
          <w:ilvl w:val="0"/>
          <w:numId w:val="0"/>
        </w:numPr>
        <w:jc w:val="center"/>
        <w:rPr>
          <w:rFonts w:ascii="Times New Roman"/>
        </w:rPr>
      </w:pPr>
      <w:r>
        <w:rPr>
          <w:rFonts w:ascii="Times New Roman"/>
          <w:noProof/>
        </w:rPr>
        <w:drawing>
          <wp:inline distT="0" distB="0" distL="0" distR="0" wp14:anchorId="240FF426" wp14:editId="13161007">
            <wp:extent cx="2710180" cy="2109470"/>
            <wp:effectExtent l="0" t="0" r="2540" b="8890"/>
            <wp:docPr id="88" name="IM 14"/>
            <wp:cNvGraphicFramePr/>
            <a:graphic xmlns:a="http://schemas.openxmlformats.org/drawingml/2006/main">
              <a:graphicData uri="http://schemas.openxmlformats.org/drawingml/2006/picture">
                <pic:pic xmlns:pic="http://schemas.openxmlformats.org/drawingml/2006/picture">
                  <pic:nvPicPr>
                    <pic:cNvPr id="88" name="IM 14"/>
                    <pic:cNvPicPr/>
                  </pic:nvPicPr>
                  <pic:blipFill>
                    <a:blip r:embed="rId45"/>
                    <a:srcRect t="2772" r="-12" b="2772"/>
                    <a:stretch>
                      <a:fillRect/>
                    </a:stretch>
                  </pic:blipFill>
                  <pic:spPr>
                    <a:xfrm>
                      <a:off x="0" y="0"/>
                      <a:ext cx="2710180" cy="2109470"/>
                    </a:xfrm>
                    <a:prstGeom prst="rect">
                      <a:avLst/>
                    </a:prstGeom>
                  </pic:spPr>
                </pic:pic>
              </a:graphicData>
            </a:graphic>
          </wp:inline>
        </w:drawing>
      </w:r>
    </w:p>
    <w:p w14:paraId="5A3D45C5" w14:textId="77777777" w:rsidR="0071690F" w:rsidRDefault="008404B2">
      <w:pPr>
        <w:pStyle w:val="afffff8"/>
        <w:ind w:firstLineChars="0" w:firstLine="0"/>
        <w:rPr>
          <w:rFonts w:ascii="Times New Roman"/>
        </w:rPr>
      </w:pPr>
      <w:r>
        <w:rPr>
          <w:rFonts w:ascii="Times New Roman"/>
        </w:rPr>
        <w:t>标引序号说明：</w:t>
      </w:r>
    </w:p>
    <w:p w14:paraId="7BAA8EE6" w14:textId="77777777" w:rsidR="0071690F" w:rsidRDefault="008404B2">
      <w:pPr>
        <w:pStyle w:val="afffff8"/>
        <w:ind w:firstLineChars="0" w:firstLine="0"/>
        <w:rPr>
          <w:rFonts w:ascii="Times New Roman"/>
        </w:rPr>
      </w:pPr>
      <w:r>
        <w:rPr>
          <w:rFonts w:ascii="Times New Roman"/>
        </w:rPr>
        <w:t xml:space="preserve">1—— </w:t>
      </w:r>
      <w:r>
        <w:rPr>
          <w:rFonts w:ascii="Times New Roman"/>
        </w:rPr>
        <w:t>固定体管道；</w:t>
      </w:r>
    </w:p>
    <w:p w14:paraId="593902D1" w14:textId="77777777" w:rsidR="0071690F" w:rsidRDefault="008404B2">
      <w:pPr>
        <w:pStyle w:val="afffff8"/>
        <w:ind w:firstLineChars="0" w:firstLine="0"/>
        <w:rPr>
          <w:rFonts w:ascii="Times New Roman"/>
        </w:rPr>
      </w:pPr>
      <w:r>
        <w:rPr>
          <w:rFonts w:ascii="Times New Roman"/>
        </w:rPr>
        <w:t>2——</w:t>
      </w:r>
      <w:r>
        <w:rPr>
          <w:rFonts w:ascii="Times New Roman"/>
        </w:rPr>
        <w:t>管道；</w:t>
      </w:r>
    </w:p>
    <w:p w14:paraId="7B2DF01A" w14:textId="77777777" w:rsidR="0071690F" w:rsidRDefault="008404B2">
      <w:pPr>
        <w:pStyle w:val="afffff8"/>
        <w:ind w:firstLineChars="0" w:firstLine="0"/>
        <w:rPr>
          <w:rFonts w:ascii="Times New Roman"/>
        </w:rPr>
      </w:pPr>
      <w:r>
        <w:rPr>
          <w:rFonts w:ascii="Times New Roman"/>
        </w:rPr>
        <w:t>3——</w:t>
      </w:r>
      <w:r>
        <w:rPr>
          <w:rFonts w:ascii="Times New Roman"/>
        </w:rPr>
        <w:t>分水器主体；</w:t>
      </w:r>
    </w:p>
    <w:p w14:paraId="2C611008" w14:textId="77777777" w:rsidR="0071690F" w:rsidRDefault="008404B2">
      <w:pPr>
        <w:pStyle w:val="afffff8"/>
        <w:ind w:firstLineChars="0" w:firstLine="0"/>
        <w:rPr>
          <w:rFonts w:ascii="Times New Roman"/>
        </w:rPr>
      </w:pPr>
      <w:r>
        <w:rPr>
          <w:rFonts w:ascii="Times New Roman"/>
        </w:rPr>
        <w:t>4——</w:t>
      </w:r>
      <w:r>
        <w:rPr>
          <w:rFonts w:ascii="Times New Roman"/>
        </w:rPr>
        <w:t>管道；</w:t>
      </w:r>
    </w:p>
    <w:p w14:paraId="22B0BCAE" w14:textId="77777777" w:rsidR="0071690F" w:rsidRDefault="008404B2">
      <w:pPr>
        <w:pStyle w:val="afffff8"/>
        <w:ind w:firstLineChars="0" w:firstLine="0"/>
        <w:rPr>
          <w:rFonts w:ascii="Times New Roman"/>
        </w:rPr>
      </w:pPr>
      <w:r>
        <w:rPr>
          <w:rFonts w:ascii="Times New Roman"/>
        </w:rPr>
        <w:t>5——</w:t>
      </w:r>
      <w:r>
        <w:rPr>
          <w:rFonts w:ascii="Times New Roman"/>
        </w:rPr>
        <w:t>管道支撑体；</w:t>
      </w:r>
    </w:p>
    <w:p w14:paraId="71431468" w14:textId="77777777" w:rsidR="0071690F" w:rsidRDefault="008404B2">
      <w:pPr>
        <w:pStyle w:val="afffff8"/>
        <w:ind w:firstLineChars="0" w:firstLine="0"/>
        <w:rPr>
          <w:rFonts w:ascii="Times New Roman"/>
        </w:rPr>
      </w:pPr>
      <w:r>
        <w:rPr>
          <w:rFonts w:ascii="Times New Roman"/>
        </w:rPr>
        <w:t>6——</w:t>
      </w:r>
      <w:r>
        <w:rPr>
          <w:rFonts w:ascii="Times New Roman"/>
        </w:rPr>
        <w:t>管道；</w:t>
      </w:r>
    </w:p>
    <w:p w14:paraId="3572D8A3" w14:textId="77777777" w:rsidR="0071690F" w:rsidRDefault="008404B2">
      <w:pPr>
        <w:pStyle w:val="afffff8"/>
        <w:ind w:firstLineChars="0" w:firstLine="0"/>
        <w:rPr>
          <w:rFonts w:ascii="Times New Roman"/>
        </w:rPr>
      </w:pPr>
      <w:r>
        <w:rPr>
          <w:rFonts w:ascii="Times New Roman"/>
        </w:rPr>
        <w:t>7——</w:t>
      </w:r>
      <w:r>
        <w:rPr>
          <w:rFonts w:ascii="Times New Roman"/>
        </w:rPr>
        <w:t>管道固定体。</w:t>
      </w:r>
    </w:p>
    <w:p w14:paraId="11EDACA0" w14:textId="77777777" w:rsidR="0071690F" w:rsidRDefault="008404B2">
      <w:pPr>
        <w:pStyle w:val="a9"/>
        <w:spacing w:before="156" w:after="156"/>
        <w:rPr>
          <w:rFonts w:ascii="Times New Roman"/>
        </w:rPr>
      </w:pPr>
      <w:r>
        <w:rPr>
          <w:rFonts w:ascii="Times New Roman"/>
        </w:rPr>
        <w:t>分集水器支路抗扭试验示意图</w:t>
      </w:r>
    </w:p>
    <w:p w14:paraId="66042D92" w14:textId="77777777" w:rsidR="0071690F" w:rsidRDefault="008404B2">
      <w:pPr>
        <w:spacing w:line="360" w:lineRule="auto"/>
        <w:rPr>
          <w:rFonts w:eastAsia="黑体"/>
        </w:rPr>
      </w:pPr>
      <w:r>
        <w:rPr>
          <w:rFonts w:eastAsia="黑体"/>
        </w:rPr>
        <w:t xml:space="preserve">7.10 </w:t>
      </w:r>
      <w:bookmarkStart w:id="40" w:name="_Toc13439"/>
      <w:r>
        <w:rPr>
          <w:rFonts w:eastAsia="黑体"/>
        </w:rPr>
        <w:t>耐拉拔性能</w:t>
      </w:r>
      <w:bookmarkEnd w:id="40"/>
    </w:p>
    <w:p w14:paraId="495523C3" w14:textId="77777777" w:rsidR="0071690F" w:rsidRDefault="008404B2">
      <w:pPr>
        <w:spacing w:line="360" w:lineRule="auto"/>
        <w:ind w:firstLineChars="200" w:firstLine="420"/>
      </w:pPr>
      <w:r>
        <w:t>在分集水器支路上的管接头与管材连接处施加恒定的轴向拉力</w:t>
      </w:r>
      <w:r>
        <w:t>1.178×dn</w:t>
      </w:r>
      <w:r>
        <w:rPr>
          <w:vertAlign w:val="superscript"/>
        </w:rPr>
        <w:t>2</w:t>
      </w:r>
      <w:r>
        <w:t>（</w:t>
      </w:r>
      <w:r>
        <w:t>N</w:t>
      </w:r>
      <w:r>
        <w:t>），保持</w:t>
      </w:r>
      <w:r>
        <w:t>1h</w:t>
      </w:r>
      <w:r>
        <w:t>不分离，并应按</w:t>
      </w:r>
      <w:r>
        <w:t>GB/T 15820</w:t>
      </w:r>
      <w:r>
        <w:t>规定的方法进行试验。</w:t>
      </w:r>
    </w:p>
    <w:p w14:paraId="6249D4FE" w14:textId="77777777" w:rsidR="0071690F" w:rsidRDefault="008404B2">
      <w:pPr>
        <w:spacing w:line="360" w:lineRule="auto"/>
        <w:ind w:firstLineChars="200" w:firstLine="360"/>
      </w:pPr>
      <w:r>
        <w:rPr>
          <w:rFonts w:ascii="黑体" w:eastAsia="黑体" w:hAnsi="黑体" w:cs="黑体" w:hint="eastAsia"/>
          <w:sz w:val="18"/>
          <w:szCs w:val="18"/>
        </w:rPr>
        <w:t>注：</w:t>
      </w:r>
      <w:r>
        <w:rPr>
          <w:rFonts w:ascii="宋体" w:hAnsi="宋体" w:cs="宋体" w:hint="eastAsia"/>
          <w:sz w:val="18"/>
          <w:szCs w:val="18"/>
        </w:rPr>
        <w:t>dn</w:t>
      </w:r>
      <w:r>
        <w:rPr>
          <w:rFonts w:ascii="宋体" w:hAnsi="宋体" w:cs="宋体" w:hint="eastAsia"/>
          <w:sz w:val="18"/>
          <w:szCs w:val="18"/>
        </w:rPr>
        <w:t>为</w:t>
      </w:r>
      <w:r w:rsidRPr="00F10D18">
        <w:rPr>
          <w:rFonts w:ascii="宋体" w:hAnsi="宋体" w:cs="宋体" w:hint="eastAsia"/>
          <w:sz w:val="18"/>
          <w:szCs w:val="18"/>
        </w:rPr>
        <w:t>支管管道</w:t>
      </w:r>
      <w:r>
        <w:rPr>
          <w:rFonts w:ascii="宋体" w:hAnsi="宋体" w:cs="宋体" w:hint="eastAsia"/>
          <w:sz w:val="18"/>
          <w:szCs w:val="18"/>
        </w:rPr>
        <w:t>公称直径。</w:t>
      </w:r>
    </w:p>
    <w:p w14:paraId="457CF65B" w14:textId="77777777" w:rsidR="0071690F" w:rsidRDefault="008404B2">
      <w:pPr>
        <w:spacing w:line="360" w:lineRule="auto"/>
        <w:rPr>
          <w:rFonts w:eastAsia="黑体"/>
        </w:rPr>
      </w:pPr>
      <w:r>
        <w:rPr>
          <w:rFonts w:eastAsia="黑体"/>
        </w:rPr>
        <w:t xml:space="preserve">7.11 </w:t>
      </w:r>
      <w:bookmarkStart w:id="41" w:name="_Toc24115"/>
      <w:r>
        <w:rPr>
          <w:rFonts w:eastAsia="黑体"/>
        </w:rPr>
        <w:t>启闭性能</w:t>
      </w:r>
      <w:bookmarkEnd w:id="41"/>
    </w:p>
    <w:p w14:paraId="6603D1FB" w14:textId="77777777" w:rsidR="0071690F" w:rsidRDefault="008404B2">
      <w:pPr>
        <w:spacing w:line="360" w:lineRule="auto"/>
        <w:rPr>
          <w:rFonts w:eastAsia="黑体"/>
        </w:rPr>
      </w:pPr>
      <w:r>
        <w:rPr>
          <w:rFonts w:eastAsia="黑体"/>
        </w:rPr>
        <w:t>7.11.1</w:t>
      </w:r>
      <w:r>
        <w:t>手动集水器通断阀启闭性能试验应按照以下步骤进行：将产品呈使用状态安装，从进水口引入动压为</w:t>
      </w:r>
      <w:r>
        <w:t>0.30MPa±0.02MPa</w:t>
      </w:r>
      <w:r>
        <w:t>的室温水，阀芯一开一关为</w:t>
      </w:r>
      <w:r>
        <w:t>1</w:t>
      </w:r>
      <w:r>
        <w:t>次循环，每次打开时间为</w:t>
      </w:r>
      <w:r>
        <w:t>5s±1s</w:t>
      </w:r>
      <w:r>
        <w:t>关闭时间为</w:t>
      </w:r>
      <w:r>
        <w:t>5s±1s</w:t>
      </w:r>
      <w:r>
        <w:t>，关闭后停留时间为</w:t>
      </w:r>
      <w:r>
        <w:t>5s±1s</w:t>
      </w:r>
      <w:r>
        <w:t>，进行</w:t>
      </w:r>
      <w:r>
        <w:t>2</w:t>
      </w:r>
      <w:r>
        <w:t>万次循环试验后，再按</w:t>
      </w:r>
      <w:r>
        <w:t>7.4</w:t>
      </w:r>
      <w:r>
        <w:t>规定的方法进行气密性试验。</w:t>
      </w:r>
    </w:p>
    <w:p w14:paraId="3B9B6A9E" w14:textId="77777777" w:rsidR="0071690F" w:rsidRDefault="008404B2">
      <w:pPr>
        <w:spacing w:line="360" w:lineRule="auto"/>
      </w:pPr>
      <w:r>
        <w:rPr>
          <w:rFonts w:eastAsia="黑体"/>
        </w:rPr>
        <w:t>7.11.2</w:t>
      </w:r>
      <w:r>
        <w:t>电动集水器通断阀启闭性能试验步骤同</w:t>
      </w:r>
      <w:r>
        <w:t>7.11.1</w:t>
      </w:r>
      <w:r>
        <w:t>，但需进行</w:t>
      </w:r>
      <w:r>
        <w:t>10</w:t>
      </w:r>
      <w:r>
        <w:t>万次循环试验后，再按</w:t>
      </w:r>
      <w:r>
        <w:t>7.4</w:t>
      </w:r>
      <w:r>
        <w:t>规定的方法进行气密性试验。</w:t>
      </w:r>
    </w:p>
    <w:bookmarkEnd w:id="31"/>
    <w:p w14:paraId="54560078" w14:textId="77777777" w:rsidR="0071690F" w:rsidRDefault="008404B2">
      <w:pPr>
        <w:pStyle w:val="1"/>
        <w:spacing w:before="312" w:after="312"/>
        <w:rPr>
          <w:rFonts w:ascii="Times New Roman"/>
        </w:rPr>
      </w:pPr>
      <w:r>
        <w:rPr>
          <w:rFonts w:ascii="Times New Roman"/>
        </w:rPr>
        <w:t xml:space="preserve">8 </w:t>
      </w:r>
      <w:r>
        <w:rPr>
          <w:rFonts w:ascii="Times New Roman"/>
        </w:rPr>
        <w:t>检验规则</w:t>
      </w:r>
    </w:p>
    <w:p w14:paraId="025CE9F8" w14:textId="77777777" w:rsidR="0071690F" w:rsidRDefault="008404B2">
      <w:pPr>
        <w:pStyle w:val="affb"/>
        <w:spacing w:line="360" w:lineRule="auto"/>
        <w:ind w:firstLineChars="0" w:firstLine="0"/>
        <w:rPr>
          <w:rFonts w:ascii="Times New Roman" w:eastAsia="黑体"/>
          <w:kern w:val="2"/>
          <w:szCs w:val="24"/>
        </w:rPr>
      </w:pPr>
      <w:bookmarkStart w:id="42" w:name="_Toc415836908"/>
      <w:r>
        <w:rPr>
          <w:rFonts w:ascii="Times New Roman" w:eastAsia="黑体"/>
          <w:kern w:val="2"/>
          <w:szCs w:val="24"/>
        </w:rPr>
        <w:t>8.1</w:t>
      </w:r>
      <w:r>
        <w:rPr>
          <w:rFonts w:ascii="Times New Roman" w:eastAsia="黑体"/>
          <w:kern w:val="2"/>
          <w:szCs w:val="24"/>
        </w:rPr>
        <w:t>检验分类</w:t>
      </w:r>
    </w:p>
    <w:p w14:paraId="41887190" w14:textId="77777777" w:rsidR="0071690F" w:rsidRDefault="008404B2">
      <w:pPr>
        <w:pStyle w:val="affb"/>
        <w:spacing w:line="360" w:lineRule="auto"/>
        <w:ind w:firstLine="420"/>
        <w:rPr>
          <w:rFonts w:ascii="Times New Roman" w:eastAsia="Times New Roman"/>
        </w:rPr>
      </w:pPr>
      <w:r>
        <w:rPr>
          <w:rFonts w:ascii="Times New Roman"/>
        </w:rPr>
        <w:t>分集水器检验应分为出厂检验和型式检验。</w:t>
      </w:r>
    </w:p>
    <w:p w14:paraId="2A796A12" w14:textId="77777777" w:rsidR="0071690F" w:rsidRDefault="008404B2">
      <w:pPr>
        <w:pStyle w:val="affb"/>
        <w:spacing w:line="360" w:lineRule="auto"/>
        <w:ind w:firstLineChars="0" w:firstLine="0"/>
        <w:rPr>
          <w:rFonts w:ascii="Times New Roman" w:eastAsia="黑体"/>
          <w:kern w:val="2"/>
          <w:szCs w:val="24"/>
        </w:rPr>
      </w:pPr>
      <w:r>
        <w:rPr>
          <w:rFonts w:ascii="Times New Roman" w:eastAsia="黑体"/>
          <w:kern w:val="2"/>
          <w:szCs w:val="24"/>
        </w:rPr>
        <w:t xml:space="preserve">8.2 </w:t>
      </w:r>
      <w:r>
        <w:rPr>
          <w:rFonts w:ascii="Times New Roman" w:eastAsia="黑体"/>
          <w:kern w:val="2"/>
          <w:szCs w:val="24"/>
        </w:rPr>
        <w:t>出厂检验</w:t>
      </w:r>
    </w:p>
    <w:p w14:paraId="0EE70D55" w14:textId="77777777" w:rsidR="0071690F" w:rsidRDefault="008404B2">
      <w:pPr>
        <w:pStyle w:val="affb"/>
        <w:spacing w:line="360" w:lineRule="auto"/>
        <w:ind w:firstLineChars="0" w:firstLine="0"/>
        <w:rPr>
          <w:rFonts w:ascii="Times New Roman" w:eastAsia="Times New Roman"/>
        </w:rPr>
      </w:pPr>
      <w:r>
        <w:rPr>
          <w:rFonts w:ascii="Times New Roman"/>
        </w:rPr>
        <w:t xml:space="preserve">8.2.1 </w:t>
      </w:r>
      <w:r>
        <w:rPr>
          <w:rFonts w:ascii="Times New Roman"/>
        </w:rPr>
        <w:t>每台分集水器应由制造厂质量检验部门检验合格并出具合格证后，方可出厂。</w:t>
      </w:r>
    </w:p>
    <w:p w14:paraId="50F732B8" w14:textId="77777777" w:rsidR="0071690F" w:rsidRDefault="008404B2">
      <w:pPr>
        <w:pStyle w:val="affb"/>
        <w:snapToGrid w:val="0"/>
        <w:spacing w:line="360" w:lineRule="auto"/>
        <w:ind w:firstLineChars="0" w:firstLine="0"/>
        <w:rPr>
          <w:rFonts w:ascii="Times New Roman"/>
        </w:rPr>
      </w:pPr>
      <w:r>
        <w:rPr>
          <w:rFonts w:ascii="Times New Roman"/>
        </w:rPr>
        <w:t xml:space="preserve">8.2.2 </w:t>
      </w:r>
      <w:r>
        <w:rPr>
          <w:rFonts w:ascii="Times New Roman"/>
        </w:rPr>
        <w:t>出厂检验应按表</w:t>
      </w:r>
      <w:r>
        <w:rPr>
          <w:rFonts w:ascii="Times New Roman"/>
        </w:rPr>
        <w:t>5</w:t>
      </w:r>
      <w:r>
        <w:rPr>
          <w:rFonts w:ascii="Times New Roman"/>
        </w:rPr>
        <w:t>规定的项目逐项进行。</w:t>
      </w:r>
    </w:p>
    <w:p w14:paraId="3661A991" w14:textId="77777777" w:rsidR="0071690F" w:rsidRDefault="008404B2">
      <w:pPr>
        <w:pStyle w:val="ab"/>
        <w:spacing w:before="156" w:after="156"/>
        <w:rPr>
          <w:rFonts w:ascii="Times New Roman"/>
        </w:rPr>
      </w:pPr>
      <w:r>
        <w:rPr>
          <w:rFonts w:ascii="Times New Roman"/>
        </w:rPr>
        <w:t>检验项目表</w:t>
      </w:r>
    </w:p>
    <w:tbl>
      <w:tblPr>
        <w:tblStyle w:val="affd"/>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094"/>
        <w:gridCol w:w="857"/>
        <w:gridCol w:w="1079"/>
        <w:gridCol w:w="1513"/>
        <w:gridCol w:w="1512"/>
        <w:gridCol w:w="1519"/>
        <w:gridCol w:w="1517"/>
      </w:tblGrid>
      <w:tr w:rsidR="0071690F" w14:paraId="2F5FC376" w14:textId="77777777">
        <w:trPr>
          <w:tblHeader/>
          <w:jc w:val="center"/>
        </w:trPr>
        <w:tc>
          <w:tcPr>
            <w:tcW w:w="1094" w:type="dxa"/>
            <w:tcBorders>
              <w:top w:val="single" w:sz="8" w:space="0" w:color="auto"/>
              <w:bottom w:val="single" w:sz="8" w:space="0" w:color="auto"/>
            </w:tcBorders>
            <w:shd w:val="clear" w:color="auto" w:fill="auto"/>
            <w:vAlign w:val="center"/>
          </w:tcPr>
          <w:p w14:paraId="5BB2E8A8" w14:textId="77777777" w:rsidR="0071690F" w:rsidRDefault="008404B2">
            <w:pPr>
              <w:pStyle w:val="afffffc"/>
              <w:rPr>
                <w:rFonts w:ascii="Times New Roman"/>
              </w:rPr>
            </w:pPr>
            <w:r>
              <w:rPr>
                <w:rFonts w:ascii="Times New Roman"/>
                <w:spacing w:val="-2"/>
                <w:szCs w:val="18"/>
              </w:rPr>
              <w:t>序号</w:t>
            </w:r>
          </w:p>
        </w:tc>
        <w:tc>
          <w:tcPr>
            <w:tcW w:w="1936" w:type="dxa"/>
            <w:gridSpan w:val="2"/>
            <w:tcBorders>
              <w:top w:val="single" w:sz="8" w:space="0" w:color="auto"/>
              <w:bottom w:val="single" w:sz="8" w:space="0" w:color="auto"/>
            </w:tcBorders>
            <w:shd w:val="clear" w:color="auto" w:fill="auto"/>
            <w:vAlign w:val="center"/>
          </w:tcPr>
          <w:p w14:paraId="79944BB8" w14:textId="77777777" w:rsidR="0071690F" w:rsidRDefault="008404B2">
            <w:pPr>
              <w:pStyle w:val="afffffc"/>
              <w:rPr>
                <w:rFonts w:ascii="Times New Roman"/>
              </w:rPr>
            </w:pPr>
            <w:r>
              <w:rPr>
                <w:rFonts w:ascii="Times New Roman"/>
                <w:spacing w:val="8"/>
                <w:szCs w:val="18"/>
              </w:rPr>
              <w:t>检验项目</w:t>
            </w:r>
          </w:p>
        </w:tc>
        <w:tc>
          <w:tcPr>
            <w:tcW w:w="1513" w:type="dxa"/>
            <w:tcBorders>
              <w:top w:val="single" w:sz="8" w:space="0" w:color="auto"/>
              <w:bottom w:val="single" w:sz="8" w:space="0" w:color="auto"/>
            </w:tcBorders>
            <w:shd w:val="clear" w:color="auto" w:fill="auto"/>
            <w:vAlign w:val="center"/>
          </w:tcPr>
          <w:p w14:paraId="4929D81D" w14:textId="77777777" w:rsidR="0071690F" w:rsidRDefault="008404B2">
            <w:pPr>
              <w:pStyle w:val="afffffc"/>
              <w:rPr>
                <w:rFonts w:ascii="Times New Roman"/>
              </w:rPr>
            </w:pPr>
            <w:r>
              <w:rPr>
                <w:rFonts w:ascii="Times New Roman"/>
                <w:spacing w:val="1"/>
                <w:szCs w:val="18"/>
              </w:rPr>
              <w:t>出厂检验</w:t>
            </w:r>
          </w:p>
        </w:tc>
        <w:tc>
          <w:tcPr>
            <w:tcW w:w="1512" w:type="dxa"/>
            <w:tcBorders>
              <w:top w:val="single" w:sz="8" w:space="0" w:color="auto"/>
              <w:bottom w:val="single" w:sz="8" w:space="0" w:color="auto"/>
            </w:tcBorders>
            <w:shd w:val="clear" w:color="auto" w:fill="auto"/>
            <w:vAlign w:val="center"/>
          </w:tcPr>
          <w:p w14:paraId="6554BD8E" w14:textId="77777777" w:rsidR="0071690F" w:rsidRDefault="008404B2">
            <w:pPr>
              <w:pStyle w:val="afffffc"/>
              <w:rPr>
                <w:rFonts w:ascii="Times New Roman"/>
              </w:rPr>
            </w:pPr>
            <w:r>
              <w:rPr>
                <w:rFonts w:ascii="Times New Roman"/>
                <w:spacing w:val="1"/>
                <w:szCs w:val="18"/>
              </w:rPr>
              <w:t>型式检验</w:t>
            </w:r>
          </w:p>
        </w:tc>
        <w:tc>
          <w:tcPr>
            <w:tcW w:w="1519" w:type="dxa"/>
            <w:tcBorders>
              <w:top w:val="single" w:sz="8" w:space="0" w:color="auto"/>
              <w:bottom w:val="single" w:sz="8" w:space="0" w:color="auto"/>
            </w:tcBorders>
            <w:shd w:val="clear" w:color="auto" w:fill="auto"/>
            <w:vAlign w:val="center"/>
          </w:tcPr>
          <w:p w14:paraId="7EF8D570" w14:textId="77777777" w:rsidR="0071690F" w:rsidRDefault="008404B2">
            <w:pPr>
              <w:pStyle w:val="afffffc"/>
              <w:rPr>
                <w:rFonts w:ascii="Times New Roman"/>
              </w:rPr>
            </w:pPr>
            <w:r>
              <w:rPr>
                <w:rFonts w:ascii="Times New Roman"/>
                <w:spacing w:val="-2"/>
                <w:szCs w:val="18"/>
              </w:rPr>
              <w:t>要求条款</w:t>
            </w:r>
          </w:p>
        </w:tc>
        <w:tc>
          <w:tcPr>
            <w:tcW w:w="1517" w:type="dxa"/>
            <w:tcBorders>
              <w:top w:val="single" w:sz="8" w:space="0" w:color="auto"/>
              <w:bottom w:val="single" w:sz="8" w:space="0" w:color="auto"/>
            </w:tcBorders>
            <w:shd w:val="clear" w:color="auto" w:fill="auto"/>
            <w:vAlign w:val="center"/>
          </w:tcPr>
          <w:p w14:paraId="2B211643" w14:textId="77777777" w:rsidR="0071690F" w:rsidRDefault="008404B2">
            <w:pPr>
              <w:pStyle w:val="afffffc"/>
              <w:rPr>
                <w:rFonts w:ascii="Times New Roman"/>
              </w:rPr>
            </w:pPr>
            <w:r>
              <w:rPr>
                <w:rFonts w:ascii="Times New Roman"/>
                <w:spacing w:val="-1"/>
                <w:szCs w:val="18"/>
              </w:rPr>
              <w:t>试验方法条款</w:t>
            </w:r>
          </w:p>
        </w:tc>
      </w:tr>
      <w:tr w:rsidR="0071690F" w14:paraId="7FC84477" w14:textId="77777777">
        <w:trPr>
          <w:jc w:val="center"/>
        </w:trPr>
        <w:tc>
          <w:tcPr>
            <w:tcW w:w="1094" w:type="dxa"/>
            <w:tcBorders>
              <w:top w:val="single" w:sz="8" w:space="0" w:color="auto"/>
            </w:tcBorders>
            <w:shd w:val="clear" w:color="auto" w:fill="auto"/>
            <w:vAlign w:val="center"/>
          </w:tcPr>
          <w:p w14:paraId="07DA4569" w14:textId="77777777" w:rsidR="0071690F" w:rsidRDefault="008404B2">
            <w:pPr>
              <w:pStyle w:val="afffffc"/>
              <w:rPr>
                <w:rFonts w:ascii="Times New Roman"/>
              </w:rPr>
            </w:pPr>
            <w:r>
              <w:rPr>
                <w:rFonts w:ascii="Times New Roman"/>
              </w:rPr>
              <w:t>1</w:t>
            </w:r>
          </w:p>
        </w:tc>
        <w:tc>
          <w:tcPr>
            <w:tcW w:w="1936" w:type="dxa"/>
            <w:gridSpan w:val="2"/>
            <w:tcBorders>
              <w:top w:val="single" w:sz="8" w:space="0" w:color="auto"/>
            </w:tcBorders>
            <w:shd w:val="clear" w:color="auto" w:fill="auto"/>
            <w:vAlign w:val="center"/>
          </w:tcPr>
          <w:p w14:paraId="5BA581D1" w14:textId="77777777" w:rsidR="0071690F" w:rsidRDefault="008404B2">
            <w:pPr>
              <w:pStyle w:val="afffffc"/>
              <w:rPr>
                <w:rFonts w:ascii="Times New Roman"/>
              </w:rPr>
            </w:pPr>
            <w:r>
              <w:rPr>
                <w:rFonts w:ascii="Times New Roman"/>
                <w:spacing w:val="-2"/>
                <w:szCs w:val="18"/>
              </w:rPr>
              <w:t>外观</w:t>
            </w:r>
          </w:p>
        </w:tc>
        <w:tc>
          <w:tcPr>
            <w:tcW w:w="1513" w:type="dxa"/>
            <w:tcBorders>
              <w:top w:val="single" w:sz="8" w:space="0" w:color="auto"/>
            </w:tcBorders>
            <w:shd w:val="clear" w:color="auto" w:fill="auto"/>
            <w:vAlign w:val="center"/>
          </w:tcPr>
          <w:p w14:paraId="7772235C" w14:textId="77777777" w:rsidR="0071690F" w:rsidRDefault="008404B2">
            <w:pPr>
              <w:pStyle w:val="afffffc"/>
              <w:rPr>
                <w:rFonts w:ascii="Times New Roman"/>
              </w:rPr>
            </w:pPr>
            <w:r>
              <w:rPr>
                <w:rFonts w:ascii="Times New Roman"/>
              </w:rPr>
              <w:t>○</w:t>
            </w:r>
          </w:p>
        </w:tc>
        <w:tc>
          <w:tcPr>
            <w:tcW w:w="1512" w:type="dxa"/>
            <w:tcBorders>
              <w:top w:val="single" w:sz="8" w:space="0" w:color="auto"/>
            </w:tcBorders>
            <w:shd w:val="clear" w:color="auto" w:fill="auto"/>
            <w:vAlign w:val="center"/>
          </w:tcPr>
          <w:p w14:paraId="70C38AF6" w14:textId="77777777" w:rsidR="0071690F" w:rsidRDefault="008404B2">
            <w:pPr>
              <w:pStyle w:val="afffffc"/>
              <w:rPr>
                <w:rFonts w:ascii="Times New Roman"/>
              </w:rPr>
            </w:pPr>
            <w:r>
              <w:rPr>
                <w:rFonts w:ascii="Times New Roman"/>
              </w:rPr>
              <w:t>○</w:t>
            </w:r>
          </w:p>
        </w:tc>
        <w:tc>
          <w:tcPr>
            <w:tcW w:w="1519" w:type="dxa"/>
            <w:tcBorders>
              <w:top w:val="single" w:sz="8" w:space="0" w:color="auto"/>
            </w:tcBorders>
            <w:shd w:val="clear" w:color="auto" w:fill="auto"/>
            <w:vAlign w:val="center"/>
          </w:tcPr>
          <w:p w14:paraId="18B6FA07" w14:textId="77777777" w:rsidR="0071690F" w:rsidRDefault="008404B2">
            <w:pPr>
              <w:pStyle w:val="afffffc"/>
              <w:rPr>
                <w:rFonts w:ascii="Times New Roman"/>
              </w:rPr>
            </w:pPr>
            <w:r>
              <w:rPr>
                <w:rFonts w:ascii="Times New Roman"/>
                <w:spacing w:val="-2"/>
                <w:szCs w:val="18"/>
              </w:rPr>
              <w:t>6.1</w:t>
            </w:r>
          </w:p>
        </w:tc>
        <w:tc>
          <w:tcPr>
            <w:tcW w:w="1517" w:type="dxa"/>
            <w:tcBorders>
              <w:top w:val="single" w:sz="8" w:space="0" w:color="auto"/>
            </w:tcBorders>
            <w:shd w:val="clear" w:color="auto" w:fill="auto"/>
            <w:vAlign w:val="center"/>
          </w:tcPr>
          <w:p w14:paraId="3EA29F5B" w14:textId="77777777" w:rsidR="0071690F" w:rsidRDefault="008404B2">
            <w:pPr>
              <w:pStyle w:val="afffffc"/>
              <w:rPr>
                <w:rFonts w:ascii="Times New Roman"/>
              </w:rPr>
            </w:pPr>
            <w:r>
              <w:rPr>
                <w:rFonts w:ascii="Times New Roman"/>
                <w:spacing w:val="-2"/>
                <w:szCs w:val="18"/>
              </w:rPr>
              <w:t>7.1</w:t>
            </w:r>
          </w:p>
        </w:tc>
      </w:tr>
      <w:tr w:rsidR="0071690F" w14:paraId="1F42992F" w14:textId="77777777">
        <w:trPr>
          <w:jc w:val="center"/>
        </w:trPr>
        <w:tc>
          <w:tcPr>
            <w:tcW w:w="1094" w:type="dxa"/>
            <w:shd w:val="clear" w:color="auto" w:fill="auto"/>
            <w:vAlign w:val="center"/>
          </w:tcPr>
          <w:p w14:paraId="40F78457" w14:textId="77777777" w:rsidR="0071690F" w:rsidRDefault="008404B2">
            <w:pPr>
              <w:pStyle w:val="afffffc"/>
              <w:rPr>
                <w:rFonts w:ascii="Times New Roman"/>
              </w:rPr>
            </w:pPr>
            <w:r>
              <w:rPr>
                <w:rFonts w:ascii="Times New Roman"/>
              </w:rPr>
              <w:t>2</w:t>
            </w:r>
          </w:p>
        </w:tc>
        <w:tc>
          <w:tcPr>
            <w:tcW w:w="1936" w:type="dxa"/>
            <w:gridSpan w:val="2"/>
            <w:shd w:val="clear" w:color="auto" w:fill="auto"/>
            <w:vAlign w:val="center"/>
          </w:tcPr>
          <w:p w14:paraId="729CC1DD" w14:textId="77777777" w:rsidR="0071690F" w:rsidRDefault="008404B2">
            <w:pPr>
              <w:pStyle w:val="afffffc"/>
              <w:rPr>
                <w:rFonts w:ascii="Times New Roman"/>
              </w:rPr>
            </w:pPr>
            <w:r>
              <w:rPr>
                <w:rFonts w:ascii="Times New Roman"/>
                <w:spacing w:val="-2"/>
                <w:szCs w:val="18"/>
              </w:rPr>
              <w:t>螺纹</w:t>
            </w:r>
          </w:p>
        </w:tc>
        <w:tc>
          <w:tcPr>
            <w:tcW w:w="1513" w:type="dxa"/>
            <w:shd w:val="clear" w:color="auto" w:fill="auto"/>
            <w:vAlign w:val="center"/>
          </w:tcPr>
          <w:p w14:paraId="02C62756" w14:textId="77777777" w:rsidR="0071690F" w:rsidRDefault="008404B2">
            <w:pPr>
              <w:pStyle w:val="afffffc"/>
              <w:rPr>
                <w:rFonts w:ascii="Times New Roman"/>
              </w:rPr>
            </w:pPr>
            <w:r>
              <w:rPr>
                <w:rFonts w:ascii="Times New Roman"/>
              </w:rPr>
              <w:t>○</w:t>
            </w:r>
          </w:p>
        </w:tc>
        <w:tc>
          <w:tcPr>
            <w:tcW w:w="1512" w:type="dxa"/>
            <w:shd w:val="clear" w:color="auto" w:fill="auto"/>
            <w:vAlign w:val="center"/>
          </w:tcPr>
          <w:p w14:paraId="06DFBF06" w14:textId="77777777" w:rsidR="0071690F" w:rsidRDefault="008404B2">
            <w:pPr>
              <w:jc w:val="center"/>
            </w:pPr>
            <w:r>
              <w:t>○</w:t>
            </w:r>
          </w:p>
        </w:tc>
        <w:tc>
          <w:tcPr>
            <w:tcW w:w="1519" w:type="dxa"/>
            <w:shd w:val="clear" w:color="auto" w:fill="auto"/>
            <w:vAlign w:val="center"/>
          </w:tcPr>
          <w:p w14:paraId="50B0062C" w14:textId="77777777" w:rsidR="0071690F" w:rsidRDefault="008404B2">
            <w:pPr>
              <w:pStyle w:val="afffffc"/>
              <w:rPr>
                <w:rFonts w:ascii="Times New Roman"/>
              </w:rPr>
            </w:pPr>
            <w:r>
              <w:rPr>
                <w:rFonts w:ascii="Times New Roman"/>
                <w:spacing w:val="-2"/>
                <w:szCs w:val="18"/>
              </w:rPr>
              <w:t>6.2</w:t>
            </w:r>
          </w:p>
        </w:tc>
        <w:tc>
          <w:tcPr>
            <w:tcW w:w="1517" w:type="dxa"/>
            <w:shd w:val="clear" w:color="auto" w:fill="auto"/>
            <w:vAlign w:val="center"/>
          </w:tcPr>
          <w:p w14:paraId="0BE9B147" w14:textId="77777777" w:rsidR="0071690F" w:rsidRDefault="008404B2">
            <w:pPr>
              <w:pStyle w:val="afffffc"/>
              <w:rPr>
                <w:rFonts w:ascii="Times New Roman"/>
              </w:rPr>
            </w:pPr>
            <w:r>
              <w:rPr>
                <w:rFonts w:ascii="Times New Roman"/>
                <w:spacing w:val="-2"/>
                <w:szCs w:val="18"/>
              </w:rPr>
              <w:t>7.2</w:t>
            </w:r>
          </w:p>
        </w:tc>
      </w:tr>
      <w:tr w:rsidR="0071690F" w14:paraId="4588F972" w14:textId="77777777">
        <w:trPr>
          <w:jc w:val="center"/>
        </w:trPr>
        <w:tc>
          <w:tcPr>
            <w:tcW w:w="1094" w:type="dxa"/>
            <w:shd w:val="clear" w:color="auto" w:fill="auto"/>
            <w:vAlign w:val="center"/>
          </w:tcPr>
          <w:p w14:paraId="58FB4FE1" w14:textId="77777777" w:rsidR="0071690F" w:rsidRDefault="008404B2">
            <w:pPr>
              <w:pStyle w:val="afffffc"/>
              <w:rPr>
                <w:rFonts w:ascii="Times New Roman"/>
              </w:rPr>
            </w:pPr>
            <w:r>
              <w:rPr>
                <w:rFonts w:ascii="Times New Roman"/>
              </w:rPr>
              <w:t>3</w:t>
            </w:r>
          </w:p>
        </w:tc>
        <w:tc>
          <w:tcPr>
            <w:tcW w:w="1936" w:type="dxa"/>
            <w:gridSpan w:val="2"/>
            <w:shd w:val="clear" w:color="auto" w:fill="auto"/>
            <w:vAlign w:val="center"/>
          </w:tcPr>
          <w:p w14:paraId="3C34403B" w14:textId="77777777" w:rsidR="0071690F" w:rsidRDefault="008404B2">
            <w:pPr>
              <w:pStyle w:val="afffffc"/>
              <w:rPr>
                <w:rFonts w:ascii="Times New Roman"/>
              </w:rPr>
            </w:pPr>
            <w:r>
              <w:rPr>
                <w:rFonts w:ascii="Times New Roman"/>
                <w:spacing w:val="-2"/>
                <w:szCs w:val="18"/>
              </w:rPr>
              <w:t>耐腐蚀性能</w:t>
            </w:r>
          </w:p>
        </w:tc>
        <w:tc>
          <w:tcPr>
            <w:tcW w:w="1513" w:type="dxa"/>
            <w:shd w:val="clear" w:color="auto" w:fill="auto"/>
            <w:vAlign w:val="center"/>
          </w:tcPr>
          <w:p w14:paraId="3B90FAF0" w14:textId="77777777" w:rsidR="0071690F" w:rsidRDefault="008404B2">
            <w:pPr>
              <w:pStyle w:val="afffffc"/>
              <w:rPr>
                <w:rFonts w:ascii="Times New Roman"/>
              </w:rPr>
            </w:pPr>
            <w:r>
              <w:rPr>
                <w:rFonts w:ascii="Times New Roman"/>
              </w:rPr>
              <w:t>—</w:t>
            </w:r>
          </w:p>
        </w:tc>
        <w:tc>
          <w:tcPr>
            <w:tcW w:w="1512" w:type="dxa"/>
            <w:shd w:val="clear" w:color="auto" w:fill="auto"/>
            <w:vAlign w:val="center"/>
          </w:tcPr>
          <w:p w14:paraId="43F7AB6B" w14:textId="77777777" w:rsidR="0071690F" w:rsidRDefault="008404B2">
            <w:pPr>
              <w:jc w:val="center"/>
            </w:pPr>
            <w:r>
              <w:t>○</w:t>
            </w:r>
          </w:p>
        </w:tc>
        <w:tc>
          <w:tcPr>
            <w:tcW w:w="1519" w:type="dxa"/>
            <w:shd w:val="clear" w:color="auto" w:fill="auto"/>
            <w:vAlign w:val="center"/>
          </w:tcPr>
          <w:p w14:paraId="0F7806BC" w14:textId="77777777" w:rsidR="0071690F" w:rsidRDefault="008404B2">
            <w:pPr>
              <w:pStyle w:val="afffffc"/>
              <w:rPr>
                <w:rFonts w:ascii="Times New Roman"/>
              </w:rPr>
            </w:pPr>
            <w:r>
              <w:rPr>
                <w:rFonts w:ascii="Times New Roman"/>
                <w:spacing w:val="-2"/>
                <w:szCs w:val="18"/>
              </w:rPr>
              <w:t>6.3</w:t>
            </w:r>
          </w:p>
        </w:tc>
        <w:tc>
          <w:tcPr>
            <w:tcW w:w="1517" w:type="dxa"/>
            <w:shd w:val="clear" w:color="auto" w:fill="auto"/>
            <w:vAlign w:val="center"/>
          </w:tcPr>
          <w:p w14:paraId="0AA70C21" w14:textId="77777777" w:rsidR="0071690F" w:rsidRDefault="008404B2">
            <w:pPr>
              <w:pStyle w:val="afffffc"/>
              <w:rPr>
                <w:rFonts w:ascii="Times New Roman"/>
              </w:rPr>
            </w:pPr>
            <w:r>
              <w:rPr>
                <w:rFonts w:ascii="Times New Roman"/>
                <w:spacing w:val="-2"/>
                <w:szCs w:val="18"/>
              </w:rPr>
              <w:t>7.3</w:t>
            </w:r>
          </w:p>
        </w:tc>
      </w:tr>
      <w:tr w:rsidR="0071690F" w14:paraId="4093BE65" w14:textId="77777777">
        <w:trPr>
          <w:jc w:val="center"/>
        </w:trPr>
        <w:tc>
          <w:tcPr>
            <w:tcW w:w="1094" w:type="dxa"/>
            <w:shd w:val="clear" w:color="auto" w:fill="auto"/>
            <w:vAlign w:val="center"/>
          </w:tcPr>
          <w:p w14:paraId="32D671BE" w14:textId="77777777" w:rsidR="0071690F" w:rsidRDefault="008404B2">
            <w:pPr>
              <w:pStyle w:val="afffffc"/>
              <w:rPr>
                <w:rFonts w:ascii="Times New Roman"/>
              </w:rPr>
            </w:pPr>
            <w:r>
              <w:rPr>
                <w:rFonts w:ascii="Times New Roman"/>
              </w:rPr>
              <w:t>4</w:t>
            </w:r>
          </w:p>
        </w:tc>
        <w:tc>
          <w:tcPr>
            <w:tcW w:w="1936" w:type="dxa"/>
            <w:gridSpan w:val="2"/>
            <w:shd w:val="clear" w:color="auto" w:fill="auto"/>
            <w:vAlign w:val="center"/>
          </w:tcPr>
          <w:p w14:paraId="67D64C01" w14:textId="77777777" w:rsidR="0071690F" w:rsidRDefault="008404B2">
            <w:pPr>
              <w:pStyle w:val="afffffc"/>
              <w:rPr>
                <w:rFonts w:ascii="Times New Roman"/>
              </w:rPr>
            </w:pPr>
            <w:r>
              <w:rPr>
                <w:rFonts w:ascii="Times New Roman"/>
                <w:spacing w:val="-2"/>
                <w:szCs w:val="18"/>
              </w:rPr>
              <w:t>气密性</w:t>
            </w:r>
          </w:p>
        </w:tc>
        <w:tc>
          <w:tcPr>
            <w:tcW w:w="1513" w:type="dxa"/>
            <w:shd w:val="clear" w:color="auto" w:fill="auto"/>
            <w:vAlign w:val="center"/>
          </w:tcPr>
          <w:p w14:paraId="232EB53B" w14:textId="77777777" w:rsidR="0071690F" w:rsidRDefault="008404B2">
            <w:pPr>
              <w:pStyle w:val="afffffc"/>
              <w:rPr>
                <w:rFonts w:ascii="Times New Roman"/>
              </w:rPr>
            </w:pPr>
            <w:r>
              <w:rPr>
                <w:rFonts w:ascii="Times New Roman"/>
              </w:rPr>
              <w:t>○</w:t>
            </w:r>
          </w:p>
        </w:tc>
        <w:tc>
          <w:tcPr>
            <w:tcW w:w="1512" w:type="dxa"/>
            <w:shd w:val="clear" w:color="auto" w:fill="auto"/>
            <w:vAlign w:val="center"/>
          </w:tcPr>
          <w:p w14:paraId="51EB5D5E" w14:textId="77777777" w:rsidR="0071690F" w:rsidRDefault="008404B2">
            <w:pPr>
              <w:jc w:val="center"/>
            </w:pPr>
            <w:r>
              <w:t>○</w:t>
            </w:r>
          </w:p>
        </w:tc>
        <w:tc>
          <w:tcPr>
            <w:tcW w:w="1519" w:type="dxa"/>
            <w:shd w:val="clear" w:color="auto" w:fill="auto"/>
            <w:vAlign w:val="center"/>
          </w:tcPr>
          <w:p w14:paraId="4D69BD2F" w14:textId="77777777" w:rsidR="0071690F" w:rsidRDefault="008404B2">
            <w:pPr>
              <w:pStyle w:val="afffffc"/>
              <w:rPr>
                <w:rFonts w:ascii="Times New Roman"/>
              </w:rPr>
            </w:pPr>
            <w:r>
              <w:rPr>
                <w:rFonts w:ascii="Times New Roman"/>
                <w:spacing w:val="-2"/>
                <w:szCs w:val="18"/>
              </w:rPr>
              <w:t>6.4</w:t>
            </w:r>
          </w:p>
        </w:tc>
        <w:tc>
          <w:tcPr>
            <w:tcW w:w="1517" w:type="dxa"/>
            <w:shd w:val="clear" w:color="auto" w:fill="auto"/>
            <w:vAlign w:val="center"/>
          </w:tcPr>
          <w:p w14:paraId="6C8B8C56" w14:textId="77777777" w:rsidR="0071690F" w:rsidRDefault="008404B2">
            <w:pPr>
              <w:pStyle w:val="afffffc"/>
              <w:rPr>
                <w:rFonts w:ascii="Times New Roman"/>
              </w:rPr>
            </w:pPr>
            <w:r>
              <w:rPr>
                <w:rFonts w:ascii="Times New Roman"/>
                <w:spacing w:val="-2"/>
                <w:szCs w:val="18"/>
              </w:rPr>
              <w:t>7.4</w:t>
            </w:r>
          </w:p>
        </w:tc>
      </w:tr>
      <w:tr w:rsidR="0071690F" w14:paraId="071B76E0" w14:textId="77777777">
        <w:trPr>
          <w:jc w:val="center"/>
        </w:trPr>
        <w:tc>
          <w:tcPr>
            <w:tcW w:w="1094" w:type="dxa"/>
            <w:shd w:val="clear" w:color="auto" w:fill="auto"/>
            <w:vAlign w:val="center"/>
          </w:tcPr>
          <w:p w14:paraId="7EFC0BF8" w14:textId="77777777" w:rsidR="0071690F" w:rsidRDefault="008404B2">
            <w:pPr>
              <w:pStyle w:val="afffffc"/>
              <w:rPr>
                <w:rFonts w:ascii="Times New Roman"/>
              </w:rPr>
            </w:pPr>
            <w:r>
              <w:rPr>
                <w:rFonts w:ascii="Times New Roman"/>
              </w:rPr>
              <w:t>5</w:t>
            </w:r>
          </w:p>
        </w:tc>
        <w:tc>
          <w:tcPr>
            <w:tcW w:w="857" w:type="dxa"/>
            <w:vMerge w:val="restart"/>
            <w:shd w:val="clear" w:color="auto" w:fill="auto"/>
            <w:vAlign w:val="center"/>
          </w:tcPr>
          <w:p w14:paraId="26641CC9" w14:textId="77777777" w:rsidR="0071690F" w:rsidRDefault="008404B2">
            <w:pPr>
              <w:pStyle w:val="afffffc"/>
              <w:rPr>
                <w:rFonts w:ascii="Times New Roman"/>
              </w:rPr>
            </w:pPr>
            <w:r>
              <w:rPr>
                <w:rFonts w:ascii="Times New Roman"/>
                <w:spacing w:val="-2"/>
                <w:szCs w:val="18"/>
              </w:rPr>
              <w:t>压力强度</w:t>
            </w:r>
          </w:p>
        </w:tc>
        <w:tc>
          <w:tcPr>
            <w:tcW w:w="1079" w:type="dxa"/>
            <w:shd w:val="clear" w:color="auto" w:fill="auto"/>
            <w:vAlign w:val="center"/>
          </w:tcPr>
          <w:p w14:paraId="69B10FE0" w14:textId="77777777" w:rsidR="0071690F" w:rsidRDefault="008404B2">
            <w:pPr>
              <w:pStyle w:val="afffffc"/>
              <w:rPr>
                <w:rFonts w:ascii="Times New Roman"/>
              </w:rPr>
            </w:pPr>
            <w:r>
              <w:rPr>
                <w:rFonts w:ascii="Times New Roman"/>
                <w:spacing w:val="-2"/>
                <w:szCs w:val="18"/>
              </w:rPr>
              <w:t>（气体介质）</w:t>
            </w:r>
          </w:p>
        </w:tc>
        <w:tc>
          <w:tcPr>
            <w:tcW w:w="1513" w:type="dxa"/>
            <w:shd w:val="clear" w:color="auto" w:fill="auto"/>
            <w:vAlign w:val="center"/>
          </w:tcPr>
          <w:p w14:paraId="48BB01CE" w14:textId="77777777" w:rsidR="0071690F" w:rsidRDefault="008404B2">
            <w:pPr>
              <w:pStyle w:val="afffffc"/>
              <w:rPr>
                <w:rFonts w:ascii="Times New Roman"/>
              </w:rPr>
            </w:pPr>
            <w:r>
              <w:rPr>
                <w:rFonts w:ascii="Times New Roman"/>
              </w:rPr>
              <w:t>○</w:t>
            </w:r>
          </w:p>
        </w:tc>
        <w:tc>
          <w:tcPr>
            <w:tcW w:w="1512" w:type="dxa"/>
            <w:shd w:val="clear" w:color="auto" w:fill="auto"/>
            <w:vAlign w:val="center"/>
          </w:tcPr>
          <w:p w14:paraId="49411839" w14:textId="77777777" w:rsidR="0071690F" w:rsidRDefault="008404B2">
            <w:pPr>
              <w:jc w:val="center"/>
            </w:pPr>
            <w:r>
              <w:t>○</w:t>
            </w:r>
          </w:p>
        </w:tc>
        <w:tc>
          <w:tcPr>
            <w:tcW w:w="1519" w:type="dxa"/>
            <w:shd w:val="clear" w:color="auto" w:fill="auto"/>
            <w:vAlign w:val="center"/>
          </w:tcPr>
          <w:p w14:paraId="614B1B1F" w14:textId="77777777" w:rsidR="0071690F" w:rsidRDefault="008404B2">
            <w:pPr>
              <w:pStyle w:val="afffffc"/>
              <w:rPr>
                <w:rFonts w:ascii="Times New Roman"/>
              </w:rPr>
            </w:pPr>
            <w:r>
              <w:rPr>
                <w:rFonts w:ascii="Times New Roman"/>
                <w:spacing w:val="-2"/>
                <w:szCs w:val="18"/>
              </w:rPr>
              <w:t>6.5.1</w:t>
            </w:r>
          </w:p>
        </w:tc>
        <w:tc>
          <w:tcPr>
            <w:tcW w:w="1517" w:type="dxa"/>
            <w:vMerge w:val="restart"/>
            <w:shd w:val="clear" w:color="auto" w:fill="auto"/>
            <w:vAlign w:val="center"/>
          </w:tcPr>
          <w:p w14:paraId="195C5AFE" w14:textId="77777777" w:rsidR="0071690F" w:rsidRDefault="008404B2">
            <w:pPr>
              <w:pStyle w:val="afffffc"/>
              <w:rPr>
                <w:rFonts w:ascii="Times New Roman"/>
              </w:rPr>
            </w:pPr>
            <w:r>
              <w:rPr>
                <w:rFonts w:ascii="Times New Roman"/>
              </w:rPr>
              <w:t>7.5</w:t>
            </w:r>
          </w:p>
        </w:tc>
      </w:tr>
      <w:tr w:rsidR="0071690F" w14:paraId="1D21B309" w14:textId="77777777">
        <w:trPr>
          <w:jc w:val="center"/>
        </w:trPr>
        <w:tc>
          <w:tcPr>
            <w:tcW w:w="1094" w:type="dxa"/>
            <w:shd w:val="clear" w:color="auto" w:fill="auto"/>
            <w:vAlign w:val="center"/>
          </w:tcPr>
          <w:p w14:paraId="43AC367B" w14:textId="77777777" w:rsidR="0071690F" w:rsidRDefault="008404B2">
            <w:pPr>
              <w:pStyle w:val="afffffc"/>
              <w:rPr>
                <w:rFonts w:ascii="Times New Roman"/>
              </w:rPr>
            </w:pPr>
            <w:r>
              <w:rPr>
                <w:rFonts w:ascii="Times New Roman"/>
              </w:rPr>
              <w:t>6</w:t>
            </w:r>
          </w:p>
        </w:tc>
        <w:tc>
          <w:tcPr>
            <w:tcW w:w="857" w:type="dxa"/>
            <w:vMerge/>
            <w:shd w:val="clear" w:color="auto" w:fill="auto"/>
            <w:vAlign w:val="center"/>
          </w:tcPr>
          <w:p w14:paraId="40B2F4FC" w14:textId="77777777" w:rsidR="0071690F" w:rsidRDefault="0071690F">
            <w:pPr>
              <w:pStyle w:val="afffffc"/>
              <w:rPr>
                <w:rFonts w:ascii="Times New Roman"/>
              </w:rPr>
            </w:pPr>
          </w:p>
        </w:tc>
        <w:tc>
          <w:tcPr>
            <w:tcW w:w="1079" w:type="dxa"/>
            <w:shd w:val="clear" w:color="auto" w:fill="auto"/>
            <w:vAlign w:val="center"/>
          </w:tcPr>
          <w:p w14:paraId="2C6D3B65" w14:textId="77777777" w:rsidR="0071690F" w:rsidRDefault="008404B2">
            <w:pPr>
              <w:pStyle w:val="afffffc"/>
              <w:rPr>
                <w:rFonts w:ascii="Times New Roman"/>
              </w:rPr>
            </w:pPr>
            <w:r>
              <w:rPr>
                <w:rFonts w:ascii="Times New Roman"/>
                <w:spacing w:val="-2"/>
                <w:szCs w:val="18"/>
              </w:rPr>
              <w:t>（液体介质）</w:t>
            </w:r>
          </w:p>
        </w:tc>
        <w:tc>
          <w:tcPr>
            <w:tcW w:w="1513" w:type="dxa"/>
            <w:shd w:val="clear" w:color="auto" w:fill="auto"/>
            <w:vAlign w:val="center"/>
          </w:tcPr>
          <w:p w14:paraId="758C4EFB" w14:textId="77777777" w:rsidR="0071690F" w:rsidRDefault="008404B2">
            <w:pPr>
              <w:pStyle w:val="afffffc"/>
              <w:rPr>
                <w:rFonts w:ascii="Times New Roman"/>
              </w:rPr>
            </w:pPr>
            <w:r>
              <w:rPr>
                <w:rFonts w:ascii="Times New Roman"/>
              </w:rPr>
              <w:t>—</w:t>
            </w:r>
          </w:p>
        </w:tc>
        <w:tc>
          <w:tcPr>
            <w:tcW w:w="1512" w:type="dxa"/>
            <w:shd w:val="clear" w:color="auto" w:fill="auto"/>
            <w:vAlign w:val="center"/>
          </w:tcPr>
          <w:p w14:paraId="22BEE35A" w14:textId="77777777" w:rsidR="0071690F" w:rsidRDefault="008404B2">
            <w:pPr>
              <w:jc w:val="center"/>
            </w:pPr>
            <w:r>
              <w:t>○</w:t>
            </w:r>
          </w:p>
        </w:tc>
        <w:tc>
          <w:tcPr>
            <w:tcW w:w="1519" w:type="dxa"/>
            <w:shd w:val="clear" w:color="auto" w:fill="auto"/>
            <w:vAlign w:val="center"/>
          </w:tcPr>
          <w:p w14:paraId="1024CA64" w14:textId="77777777" w:rsidR="0071690F" w:rsidRDefault="008404B2">
            <w:pPr>
              <w:pStyle w:val="afffffc"/>
              <w:rPr>
                <w:rFonts w:ascii="Times New Roman"/>
              </w:rPr>
            </w:pPr>
            <w:r>
              <w:rPr>
                <w:rFonts w:ascii="Times New Roman"/>
                <w:spacing w:val="-2"/>
                <w:szCs w:val="18"/>
              </w:rPr>
              <w:t>6.5.2</w:t>
            </w:r>
          </w:p>
        </w:tc>
        <w:tc>
          <w:tcPr>
            <w:tcW w:w="1517" w:type="dxa"/>
            <w:vMerge/>
            <w:shd w:val="clear" w:color="auto" w:fill="auto"/>
            <w:vAlign w:val="center"/>
          </w:tcPr>
          <w:p w14:paraId="6E7517DF" w14:textId="77777777" w:rsidR="0071690F" w:rsidRDefault="0071690F">
            <w:pPr>
              <w:pStyle w:val="afffffc"/>
              <w:rPr>
                <w:rFonts w:ascii="Times New Roman"/>
              </w:rPr>
            </w:pPr>
          </w:p>
        </w:tc>
      </w:tr>
      <w:tr w:rsidR="0071690F" w14:paraId="7FCB1CB3" w14:textId="77777777">
        <w:trPr>
          <w:jc w:val="center"/>
        </w:trPr>
        <w:tc>
          <w:tcPr>
            <w:tcW w:w="1094" w:type="dxa"/>
            <w:shd w:val="clear" w:color="auto" w:fill="auto"/>
            <w:vAlign w:val="center"/>
          </w:tcPr>
          <w:p w14:paraId="30DE1ED6" w14:textId="77777777" w:rsidR="0071690F" w:rsidRDefault="008404B2">
            <w:pPr>
              <w:pStyle w:val="afffffc"/>
              <w:rPr>
                <w:rFonts w:ascii="Times New Roman"/>
              </w:rPr>
            </w:pPr>
            <w:r>
              <w:rPr>
                <w:rFonts w:ascii="Times New Roman"/>
              </w:rPr>
              <w:t>7</w:t>
            </w:r>
          </w:p>
        </w:tc>
        <w:tc>
          <w:tcPr>
            <w:tcW w:w="1936" w:type="dxa"/>
            <w:gridSpan w:val="2"/>
            <w:shd w:val="clear" w:color="auto" w:fill="auto"/>
            <w:vAlign w:val="center"/>
          </w:tcPr>
          <w:p w14:paraId="5451C4EB" w14:textId="77777777" w:rsidR="0071690F" w:rsidRDefault="008404B2">
            <w:pPr>
              <w:pStyle w:val="afffffc"/>
              <w:rPr>
                <w:rFonts w:ascii="Times New Roman"/>
              </w:rPr>
            </w:pPr>
            <w:r>
              <w:rPr>
                <w:rFonts w:ascii="Times New Roman"/>
                <w:spacing w:val="-2"/>
                <w:szCs w:val="18"/>
              </w:rPr>
              <w:t>水力平衡性能</w:t>
            </w:r>
          </w:p>
        </w:tc>
        <w:tc>
          <w:tcPr>
            <w:tcW w:w="1513" w:type="dxa"/>
            <w:shd w:val="clear" w:color="auto" w:fill="auto"/>
            <w:vAlign w:val="center"/>
          </w:tcPr>
          <w:p w14:paraId="5FFC48A8" w14:textId="77777777" w:rsidR="0071690F" w:rsidRDefault="008404B2">
            <w:pPr>
              <w:jc w:val="center"/>
            </w:pPr>
            <w:r>
              <w:t>—</w:t>
            </w:r>
          </w:p>
        </w:tc>
        <w:tc>
          <w:tcPr>
            <w:tcW w:w="1512" w:type="dxa"/>
            <w:shd w:val="clear" w:color="auto" w:fill="auto"/>
            <w:vAlign w:val="center"/>
          </w:tcPr>
          <w:p w14:paraId="6C7C3456" w14:textId="77777777" w:rsidR="0071690F" w:rsidRDefault="008404B2">
            <w:pPr>
              <w:jc w:val="center"/>
            </w:pPr>
            <w:r>
              <w:t>○</w:t>
            </w:r>
          </w:p>
        </w:tc>
        <w:tc>
          <w:tcPr>
            <w:tcW w:w="1519" w:type="dxa"/>
            <w:shd w:val="clear" w:color="auto" w:fill="auto"/>
            <w:vAlign w:val="center"/>
          </w:tcPr>
          <w:p w14:paraId="73F0C93D" w14:textId="77777777" w:rsidR="0071690F" w:rsidRDefault="008404B2">
            <w:pPr>
              <w:pStyle w:val="afffffc"/>
              <w:rPr>
                <w:rFonts w:ascii="Times New Roman"/>
              </w:rPr>
            </w:pPr>
            <w:r>
              <w:rPr>
                <w:rFonts w:ascii="Times New Roman"/>
                <w:spacing w:val="-2"/>
                <w:szCs w:val="18"/>
              </w:rPr>
              <w:t>6.6</w:t>
            </w:r>
          </w:p>
        </w:tc>
        <w:tc>
          <w:tcPr>
            <w:tcW w:w="1517" w:type="dxa"/>
            <w:shd w:val="clear" w:color="auto" w:fill="auto"/>
            <w:vAlign w:val="center"/>
          </w:tcPr>
          <w:p w14:paraId="77652F0E" w14:textId="77777777" w:rsidR="0071690F" w:rsidRDefault="008404B2">
            <w:pPr>
              <w:pStyle w:val="afffffc"/>
              <w:rPr>
                <w:rFonts w:ascii="Times New Roman"/>
              </w:rPr>
            </w:pPr>
            <w:r>
              <w:rPr>
                <w:rFonts w:ascii="Times New Roman"/>
                <w:spacing w:val="-2"/>
                <w:szCs w:val="18"/>
              </w:rPr>
              <w:t>7.6</w:t>
            </w:r>
          </w:p>
        </w:tc>
      </w:tr>
      <w:tr w:rsidR="0071690F" w14:paraId="4E04289B" w14:textId="77777777">
        <w:trPr>
          <w:jc w:val="center"/>
        </w:trPr>
        <w:tc>
          <w:tcPr>
            <w:tcW w:w="1094" w:type="dxa"/>
            <w:shd w:val="clear" w:color="auto" w:fill="auto"/>
            <w:vAlign w:val="center"/>
          </w:tcPr>
          <w:p w14:paraId="2E18FF88" w14:textId="77777777" w:rsidR="0071690F" w:rsidRDefault="008404B2">
            <w:pPr>
              <w:pStyle w:val="afffffc"/>
              <w:rPr>
                <w:rFonts w:ascii="Times New Roman"/>
              </w:rPr>
            </w:pPr>
            <w:r>
              <w:rPr>
                <w:rFonts w:ascii="Times New Roman"/>
              </w:rPr>
              <w:t>8</w:t>
            </w:r>
          </w:p>
        </w:tc>
        <w:tc>
          <w:tcPr>
            <w:tcW w:w="1936" w:type="dxa"/>
            <w:gridSpan w:val="2"/>
            <w:shd w:val="clear" w:color="auto" w:fill="auto"/>
            <w:vAlign w:val="center"/>
          </w:tcPr>
          <w:p w14:paraId="100FCBAB" w14:textId="77777777" w:rsidR="0071690F" w:rsidRDefault="008404B2">
            <w:pPr>
              <w:pStyle w:val="afffffc"/>
              <w:rPr>
                <w:rFonts w:ascii="Times New Roman"/>
              </w:rPr>
            </w:pPr>
            <w:r>
              <w:rPr>
                <w:rFonts w:ascii="Times New Roman"/>
                <w:spacing w:val="-2"/>
                <w:szCs w:val="18"/>
              </w:rPr>
              <w:t>流量调节性能</w:t>
            </w:r>
          </w:p>
        </w:tc>
        <w:tc>
          <w:tcPr>
            <w:tcW w:w="1513" w:type="dxa"/>
            <w:shd w:val="clear" w:color="auto" w:fill="auto"/>
            <w:vAlign w:val="center"/>
          </w:tcPr>
          <w:p w14:paraId="490508A2" w14:textId="77777777" w:rsidR="0071690F" w:rsidRDefault="008404B2">
            <w:pPr>
              <w:jc w:val="center"/>
            </w:pPr>
            <w:r>
              <w:t>—</w:t>
            </w:r>
          </w:p>
        </w:tc>
        <w:tc>
          <w:tcPr>
            <w:tcW w:w="1512" w:type="dxa"/>
            <w:shd w:val="clear" w:color="auto" w:fill="auto"/>
            <w:vAlign w:val="center"/>
          </w:tcPr>
          <w:p w14:paraId="6128FA74" w14:textId="77777777" w:rsidR="0071690F" w:rsidRDefault="008404B2">
            <w:pPr>
              <w:jc w:val="center"/>
            </w:pPr>
            <w:r>
              <w:t>○</w:t>
            </w:r>
          </w:p>
        </w:tc>
        <w:tc>
          <w:tcPr>
            <w:tcW w:w="1519" w:type="dxa"/>
            <w:shd w:val="clear" w:color="auto" w:fill="auto"/>
            <w:vAlign w:val="center"/>
          </w:tcPr>
          <w:p w14:paraId="7C1D188B" w14:textId="77777777" w:rsidR="0071690F" w:rsidRDefault="008404B2">
            <w:pPr>
              <w:pStyle w:val="afffffc"/>
              <w:rPr>
                <w:rFonts w:ascii="Times New Roman"/>
              </w:rPr>
            </w:pPr>
            <w:r>
              <w:rPr>
                <w:rFonts w:ascii="Times New Roman"/>
                <w:spacing w:val="-2"/>
                <w:szCs w:val="18"/>
              </w:rPr>
              <w:t>6.7</w:t>
            </w:r>
          </w:p>
        </w:tc>
        <w:tc>
          <w:tcPr>
            <w:tcW w:w="1517" w:type="dxa"/>
            <w:shd w:val="clear" w:color="auto" w:fill="auto"/>
            <w:vAlign w:val="center"/>
          </w:tcPr>
          <w:p w14:paraId="034375A0" w14:textId="77777777" w:rsidR="0071690F" w:rsidRDefault="008404B2">
            <w:pPr>
              <w:pStyle w:val="afffffc"/>
              <w:rPr>
                <w:rFonts w:ascii="Times New Roman"/>
              </w:rPr>
            </w:pPr>
            <w:r>
              <w:rPr>
                <w:rFonts w:ascii="Times New Roman"/>
                <w:spacing w:val="-2"/>
                <w:szCs w:val="18"/>
              </w:rPr>
              <w:t>7.7</w:t>
            </w:r>
          </w:p>
        </w:tc>
      </w:tr>
      <w:tr w:rsidR="0071690F" w14:paraId="62B208AB" w14:textId="77777777">
        <w:trPr>
          <w:jc w:val="center"/>
        </w:trPr>
        <w:tc>
          <w:tcPr>
            <w:tcW w:w="1094" w:type="dxa"/>
            <w:shd w:val="clear" w:color="auto" w:fill="auto"/>
            <w:vAlign w:val="center"/>
          </w:tcPr>
          <w:p w14:paraId="1096A5F8" w14:textId="77777777" w:rsidR="0071690F" w:rsidRDefault="008404B2">
            <w:pPr>
              <w:pStyle w:val="afffffc"/>
              <w:rPr>
                <w:rFonts w:ascii="Times New Roman"/>
              </w:rPr>
            </w:pPr>
            <w:r>
              <w:rPr>
                <w:rFonts w:ascii="Times New Roman"/>
              </w:rPr>
              <w:t>9</w:t>
            </w:r>
          </w:p>
        </w:tc>
        <w:tc>
          <w:tcPr>
            <w:tcW w:w="1936" w:type="dxa"/>
            <w:gridSpan w:val="2"/>
            <w:shd w:val="clear" w:color="auto" w:fill="auto"/>
            <w:vAlign w:val="center"/>
          </w:tcPr>
          <w:p w14:paraId="7E69D589" w14:textId="77777777" w:rsidR="0071690F" w:rsidRDefault="008404B2">
            <w:pPr>
              <w:pStyle w:val="afffffc"/>
              <w:rPr>
                <w:rFonts w:ascii="Times New Roman"/>
              </w:rPr>
            </w:pPr>
            <w:r>
              <w:rPr>
                <w:rFonts w:ascii="Times New Roman"/>
                <w:spacing w:val="-2"/>
                <w:szCs w:val="18"/>
              </w:rPr>
              <w:t>抗弯性能</w:t>
            </w:r>
          </w:p>
        </w:tc>
        <w:tc>
          <w:tcPr>
            <w:tcW w:w="1513" w:type="dxa"/>
            <w:shd w:val="clear" w:color="auto" w:fill="auto"/>
            <w:vAlign w:val="center"/>
          </w:tcPr>
          <w:p w14:paraId="3D31DCAF" w14:textId="77777777" w:rsidR="0071690F" w:rsidRDefault="008404B2">
            <w:pPr>
              <w:jc w:val="center"/>
            </w:pPr>
            <w:r>
              <w:t>—</w:t>
            </w:r>
          </w:p>
        </w:tc>
        <w:tc>
          <w:tcPr>
            <w:tcW w:w="1512" w:type="dxa"/>
            <w:shd w:val="clear" w:color="auto" w:fill="auto"/>
            <w:vAlign w:val="center"/>
          </w:tcPr>
          <w:p w14:paraId="3CEBFF6A" w14:textId="77777777" w:rsidR="0071690F" w:rsidRDefault="008404B2">
            <w:pPr>
              <w:jc w:val="center"/>
            </w:pPr>
            <w:r>
              <w:t>○</w:t>
            </w:r>
          </w:p>
        </w:tc>
        <w:tc>
          <w:tcPr>
            <w:tcW w:w="1519" w:type="dxa"/>
            <w:shd w:val="clear" w:color="auto" w:fill="auto"/>
            <w:vAlign w:val="center"/>
          </w:tcPr>
          <w:p w14:paraId="44B2572E" w14:textId="77777777" w:rsidR="0071690F" w:rsidRDefault="008404B2">
            <w:pPr>
              <w:pStyle w:val="afffffc"/>
              <w:rPr>
                <w:rFonts w:ascii="Times New Roman"/>
              </w:rPr>
            </w:pPr>
            <w:r>
              <w:rPr>
                <w:rFonts w:ascii="Times New Roman"/>
                <w:spacing w:val="-2"/>
                <w:szCs w:val="18"/>
              </w:rPr>
              <w:t>6.8</w:t>
            </w:r>
          </w:p>
        </w:tc>
        <w:tc>
          <w:tcPr>
            <w:tcW w:w="1517" w:type="dxa"/>
            <w:shd w:val="clear" w:color="auto" w:fill="auto"/>
            <w:vAlign w:val="center"/>
          </w:tcPr>
          <w:p w14:paraId="08C7591B" w14:textId="77777777" w:rsidR="0071690F" w:rsidRDefault="008404B2">
            <w:pPr>
              <w:pStyle w:val="afffffc"/>
              <w:rPr>
                <w:rFonts w:ascii="Times New Roman"/>
              </w:rPr>
            </w:pPr>
            <w:r>
              <w:rPr>
                <w:rFonts w:ascii="Times New Roman"/>
                <w:spacing w:val="-2"/>
                <w:szCs w:val="18"/>
              </w:rPr>
              <w:t>7.8</w:t>
            </w:r>
          </w:p>
        </w:tc>
      </w:tr>
      <w:tr w:rsidR="0071690F" w14:paraId="49D0AB76" w14:textId="77777777">
        <w:trPr>
          <w:jc w:val="center"/>
        </w:trPr>
        <w:tc>
          <w:tcPr>
            <w:tcW w:w="1094" w:type="dxa"/>
            <w:shd w:val="clear" w:color="auto" w:fill="auto"/>
            <w:vAlign w:val="center"/>
          </w:tcPr>
          <w:p w14:paraId="63037A3C" w14:textId="77777777" w:rsidR="0071690F" w:rsidRDefault="008404B2">
            <w:pPr>
              <w:pStyle w:val="afffffc"/>
              <w:rPr>
                <w:rFonts w:ascii="Times New Roman"/>
              </w:rPr>
            </w:pPr>
            <w:r>
              <w:rPr>
                <w:rFonts w:ascii="Times New Roman"/>
              </w:rPr>
              <w:t>10</w:t>
            </w:r>
          </w:p>
        </w:tc>
        <w:tc>
          <w:tcPr>
            <w:tcW w:w="1936" w:type="dxa"/>
            <w:gridSpan w:val="2"/>
            <w:shd w:val="clear" w:color="auto" w:fill="auto"/>
            <w:vAlign w:val="center"/>
          </w:tcPr>
          <w:p w14:paraId="17754224" w14:textId="77777777" w:rsidR="0071690F" w:rsidRDefault="008404B2">
            <w:pPr>
              <w:pStyle w:val="afffffc"/>
              <w:rPr>
                <w:rFonts w:ascii="Times New Roman"/>
              </w:rPr>
            </w:pPr>
            <w:r>
              <w:rPr>
                <w:rFonts w:ascii="Times New Roman"/>
                <w:spacing w:val="-2"/>
                <w:szCs w:val="18"/>
              </w:rPr>
              <w:t>抗扭性能</w:t>
            </w:r>
          </w:p>
        </w:tc>
        <w:tc>
          <w:tcPr>
            <w:tcW w:w="1513" w:type="dxa"/>
            <w:shd w:val="clear" w:color="auto" w:fill="auto"/>
            <w:vAlign w:val="center"/>
          </w:tcPr>
          <w:p w14:paraId="0877199A" w14:textId="77777777" w:rsidR="0071690F" w:rsidRDefault="008404B2">
            <w:pPr>
              <w:jc w:val="center"/>
            </w:pPr>
            <w:r>
              <w:t>—</w:t>
            </w:r>
          </w:p>
        </w:tc>
        <w:tc>
          <w:tcPr>
            <w:tcW w:w="1512" w:type="dxa"/>
            <w:shd w:val="clear" w:color="auto" w:fill="auto"/>
            <w:vAlign w:val="center"/>
          </w:tcPr>
          <w:p w14:paraId="5C1DD71A" w14:textId="77777777" w:rsidR="0071690F" w:rsidRDefault="008404B2">
            <w:pPr>
              <w:jc w:val="center"/>
            </w:pPr>
            <w:r>
              <w:t>○</w:t>
            </w:r>
          </w:p>
        </w:tc>
        <w:tc>
          <w:tcPr>
            <w:tcW w:w="1519" w:type="dxa"/>
            <w:shd w:val="clear" w:color="auto" w:fill="auto"/>
            <w:vAlign w:val="center"/>
          </w:tcPr>
          <w:p w14:paraId="7FD1D616" w14:textId="77777777" w:rsidR="0071690F" w:rsidRDefault="008404B2">
            <w:pPr>
              <w:pStyle w:val="afffffc"/>
              <w:rPr>
                <w:rFonts w:ascii="Times New Roman"/>
              </w:rPr>
            </w:pPr>
            <w:r>
              <w:rPr>
                <w:rFonts w:ascii="Times New Roman"/>
                <w:spacing w:val="-2"/>
                <w:szCs w:val="18"/>
              </w:rPr>
              <w:t>6.9</w:t>
            </w:r>
          </w:p>
        </w:tc>
        <w:tc>
          <w:tcPr>
            <w:tcW w:w="1517" w:type="dxa"/>
            <w:shd w:val="clear" w:color="auto" w:fill="auto"/>
            <w:vAlign w:val="center"/>
          </w:tcPr>
          <w:p w14:paraId="300EFB6F" w14:textId="77777777" w:rsidR="0071690F" w:rsidRDefault="008404B2">
            <w:pPr>
              <w:pStyle w:val="afffffc"/>
              <w:rPr>
                <w:rFonts w:ascii="Times New Roman"/>
              </w:rPr>
            </w:pPr>
            <w:r>
              <w:rPr>
                <w:rFonts w:ascii="Times New Roman"/>
                <w:spacing w:val="-2"/>
                <w:szCs w:val="18"/>
              </w:rPr>
              <w:t>7.9</w:t>
            </w:r>
          </w:p>
        </w:tc>
      </w:tr>
      <w:tr w:rsidR="0071690F" w14:paraId="481EE18B" w14:textId="77777777">
        <w:trPr>
          <w:jc w:val="center"/>
        </w:trPr>
        <w:tc>
          <w:tcPr>
            <w:tcW w:w="1094" w:type="dxa"/>
            <w:shd w:val="clear" w:color="auto" w:fill="auto"/>
            <w:vAlign w:val="center"/>
          </w:tcPr>
          <w:p w14:paraId="654EBB69" w14:textId="77777777" w:rsidR="0071690F" w:rsidRDefault="008404B2">
            <w:pPr>
              <w:pStyle w:val="afffffc"/>
              <w:rPr>
                <w:rFonts w:ascii="Times New Roman"/>
              </w:rPr>
            </w:pPr>
            <w:r>
              <w:rPr>
                <w:rFonts w:ascii="Times New Roman"/>
              </w:rPr>
              <w:t>11</w:t>
            </w:r>
          </w:p>
        </w:tc>
        <w:tc>
          <w:tcPr>
            <w:tcW w:w="1936" w:type="dxa"/>
            <w:gridSpan w:val="2"/>
            <w:shd w:val="clear" w:color="auto" w:fill="auto"/>
            <w:vAlign w:val="center"/>
          </w:tcPr>
          <w:p w14:paraId="18789A6A" w14:textId="77777777" w:rsidR="0071690F" w:rsidRDefault="008404B2">
            <w:pPr>
              <w:pStyle w:val="afffffc"/>
              <w:rPr>
                <w:rFonts w:ascii="Times New Roman"/>
              </w:rPr>
            </w:pPr>
            <w:r>
              <w:rPr>
                <w:rFonts w:ascii="Times New Roman"/>
                <w:spacing w:val="-2"/>
                <w:szCs w:val="18"/>
              </w:rPr>
              <w:t>耐拉拔性能</w:t>
            </w:r>
          </w:p>
        </w:tc>
        <w:tc>
          <w:tcPr>
            <w:tcW w:w="1513" w:type="dxa"/>
            <w:shd w:val="clear" w:color="auto" w:fill="auto"/>
            <w:vAlign w:val="center"/>
          </w:tcPr>
          <w:p w14:paraId="65C8A43B" w14:textId="77777777" w:rsidR="0071690F" w:rsidRDefault="008404B2">
            <w:pPr>
              <w:jc w:val="center"/>
            </w:pPr>
            <w:r>
              <w:t>—</w:t>
            </w:r>
          </w:p>
        </w:tc>
        <w:tc>
          <w:tcPr>
            <w:tcW w:w="1512" w:type="dxa"/>
            <w:shd w:val="clear" w:color="auto" w:fill="auto"/>
            <w:vAlign w:val="center"/>
          </w:tcPr>
          <w:p w14:paraId="5D514F76" w14:textId="77777777" w:rsidR="0071690F" w:rsidRDefault="008404B2">
            <w:pPr>
              <w:jc w:val="center"/>
            </w:pPr>
            <w:r>
              <w:t>○</w:t>
            </w:r>
          </w:p>
        </w:tc>
        <w:tc>
          <w:tcPr>
            <w:tcW w:w="1519" w:type="dxa"/>
            <w:shd w:val="clear" w:color="auto" w:fill="auto"/>
            <w:vAlign w:val="center"/>
          </w:tcPr>
          <w:p w14:paraId="13624E84" w14:textId="77777777" w:rsidR="0071690F" w:rsidRDefault="008404B2">
            <w:pPr>
              <w:pStyle w:val="afffffc"/>
              <w:rPr>
                <w:rFonts w:ascii="Times New Roman"/>
              </w:rPr>
            </w:pPr>
            <w:r>
              <w:rPr>
                <w:rFonts w:ascii="Times New Roman"/>
                <w:spacing w:val="-2"/>
                <w:szCs w:val="18"/>
              </w:rPr>
              <w:t>6.10</w:t>
            </w:r>
          </w:p>
        </w:tc>
        <w:tc>
          <w:tcPr>
            <w:tcW w:w="1517" w:type="dxa"/>
            <w:shd w:val="clear" w:color="auto" w:fill="auto"/>
            <w:vAlign w:val="center"/>
          </w:tcPr>
          <w:p w14:paraId="3D6ADFF7" w14:textId="77777777" w:rsidR="0071690F" w:rsidRDefault="008404B2">
            <w:pPr>
              <w:pStyle w:val="afffffc"/>
              <w:rPr>
                <w:rFonts w:ascii="Times New Roman"/>
              </w:rPr>
            </w:pPr>
            <w:r>
              <w:rPr>
                <w:rFonts w:ascii="Times New Roman"/>
                <w:spacing w:val="-2"/>
                <w:szCs w:val="18"/>
              </w:rPr>
              <w:t>7.10</w:t>
            </w:r>
          </w:p>
        </w:tc>
      </w:tr>
      <w:tr w:rsidR="0071690F" w14:paraId="46916F62" w14:textId="77777777">
        <w:trPr>
          <w:jc w:val="center"/>
        </w:trPr>
        <w:tc>
          <w:tcPr>
            <w:tcW w:w="1094" w:type="dxa"/>
            <w:shd w:val="clear" w:color="auto" w:fill="auto"/>
            <w:vAlign w:val="center"/>
          </w:tcPr>
          <w:p w14:paraId="63BF7107" w14:textId="77777777" w:rsidR="0071690F" w:rsidRDefault="008404B2">
            <w:pPr>
              <w:pStyle w:val="afffffc"/>
              <w:rPr>
                <w:rFonts w:ascii="Times New Roman"/>
              </w:rPr>
            </w:pPr>
            <w:r>
              <w:rPr>
                <w:rFonts w:ascii="Times New Roman"/>
              </w:rPr>
              <w:t>12</w:t>
            </w:r>
          </w:p>
        </w:tc>
        <w:tc>
          <w:tcPr>
            <w:tcW w:w="1936" w:type="dxa"/>
            <w:gridSpan w:val="2"/>
            <w:shd w:val="clear" w:color="auto" w:fill="auto"/>
            <w:vAlign w:val="center"/>
          </w:tcPr>
          <w:p w14:paraId="42600A16" w14:textId="77777777" w:rsidR="0071690F" w:rsidRDefault="008404B2">
            <w:pPr>
              <w:pStyle w:val="afffffc"/>
              <w:rPr>
                <w:rFonts w:ascii="Times New Roman"/>
              </w:rPr>
            </w:pPr>
            <w:r>
              <w:rPr>
                <w:rFonts w:ascii="Times New Roman"/>
                <w:spacing w:val="-2"/>
                <w:szCs w:val="18"/>
              </w:rPr>
              <w:t>启闭性能</w:t>
            </w:r>
          </w:p>
        </w:tc>
        <w:tc>
          <w:tcPr>
            <w:tcW w:w="1513" w:type="dxa"/>
            <w:shd w:val="clear" w:color="auto" w:fill="auto"/>
            <w:vAlign w:val="center"/>
          </w:tcPr>
          <w:p w14:paraId="796FC116" w14:textId="77777777" w:rsidR="0071690F" w:rsidRDefault="008404B2">
            <w:pPr>
              <w:jc w:val="center"/>
            </w:pPr>
            <w:r>
              <w:t>—</w:t>
            </w:r>
          </w:p>
        </w:tc>
        <w:tc>
          <w:tcPr>
            <w:tcW w:w="1512" w:type="dxa"/>
            <w:shd w:val="clear" w:color="auto" w:fill="auto"/>
            <w:vAlign w:val="center"/>
          </w:tcPr>
          <w:p w14:paraId="4F4F53B1" w14:textId="77777777" w:rsidR="0071690F" w:rsidRDefault="008404B2">
            <w:pPr>
              <w:jc w:val="center"/>
            </w:pPr>
            <w:r>
              <w:t>○</w:t>
            </w:r>
          </w:p>
        </w:tc>
        <w:tc>
          <w:tcPr>
            <w:tcW w:w="1519" w:type="dxa"/>
            <w:shd w:val="clear" w:color="auto" w:fill="auto"/>
            <w:vAlign w:val="center"/>
          </w:tcPr>
          <w:p w14:paraId="314A79F4" w14:textId="77777777" w:rsidR="0071690F" w:rsidRDefault="008404B2">
            <w:pPr>
              <w:pStyle w:val="afffffc"/>
              <w:rPr>
                <w:rFonts w:ascii="Times New Roman"/>
              </w:rPr>
            </w:pPr>
            <w:r>
              <w:rPr>
                <w:rFonts w:ascii="Times New Roman"/>
                <w:spacing w:val="-2"/>
                <w:szCs w:val="18"/>
              </w:rPr>
              <w:t>6.11</w:t>
            </w:r>
          </w:p>
        </w:tc>
        <w:tc>
          <w:tcPr>
            <w:tcW w:w="1517" w:type="dxa"/>
            <w:shd w:val="clear" w:color="auto" w:fill="auto"/>
            <w:vAlign w:val="center"/>
          </w:tcPr>
          <w:p w14:paraId="11355884" w14:textId="77777777" w:rsidR="0071690F" w:rsidRDefault="008404B2">
            <w:pPr>
              <w:pStyle w:val="afffffc"/>
              <w:rPr>
                <w:rFonts w:ascii="Times New Roman"/>
              </w:rPr>
            </w:pPr>
            <w:r>
              <w:rPr>
                <w:rFonts w:ascii="Times New Roman"/>
                <w:spacing w:val="-2"/>
                <w:szCs w:val="18"/>
              </w:rPr>
              <w:t>7.11</w:t>
            </w:r>
          </w:p>
        </w:tc>
      </w:tr>
      <w:tr w:rsidR="0071690F" w14:paraId="22780E26" w14:textId="77777777">
        <w:trPr>
          <w:jc w:val="center"/>
        </w:trPr>
        <w:tc>
          <w:tcPr>
            <w:tcW w:w="9091" w:type="dxa"/>
            <w:gridSpan w:val="7"/>
            <w:shd w:val="clear" w:color="auto" w:fill="auto"/>
            <w:vAlign w:val="center"/>
          </w:tcPr>
          <w:p w14:paraId="546ADB9E" w14:textId="77777777" w:rsidR="0071690F" w:rsidRDefault="008404B2">
            <w:pPr>
              <w:pStyle w:val="afffffc"/>
              <w:jc w:val="left"/>
              <w:rPr>
                <w:rFonts w:ascii="Times New Roman"/>
                <w:spacing w:val="-2"/>
                <w:szCs w:val="18"/>
              </w:rPr>
            </w:pPr>
            <w:r>
              <w:rPr>
                <w:rFonts w:ascii="Times New Roman"/>
              </w:rPr>
              <w:t>注：</w:t>
            </w:r>
            <w:r>
              <w:rPr>
                <w:rFonts w:ascii="Times New Roman"/>
              </w:rPr>
              <w:t>“○”</w:t>
            </w:r>
            <w:r>
              <w:rPr>
                <w:rFonts w:ascii="Times New Roman"/>
              </w:rPr>
              <w:t>为必检项目，</w:t>
            </w:r>
            <w:r>
              <w:rPr>
                <w:rFonts w:ascii="Times New Roman"/>
              </w:rPr>
              <w:t>“—”</w:t>
            </w:r>
            <w:r>
              <w:rPr>
                <w:rFonts w:ascii="Times New Roman"/>
              </w:rPr>
              <w:t>为不检项目。</w:t>
            </w:r>
          </w:p>
        </w:tc>
      </w:tr>
    </w:tbl>
    <w:p w14:paraId="72C381CC" w14:textId="77777777" w:rsidR="0071690F" w:rsidRDefault="008404B2">
      <w:pPr>
        <w:pStyle w:val="affb"/>
        <w:snapToGrid w:val="0"/>
        <w:spacing w:line="360" w:lineRule="auto"/>
        <w:ind w:firstLineChars="0" w:firstLine="0"/>
        <w:rPr>
          <w:rFonts w:ascii="Times New Roman"/>
          <w:kern w:val="2"/>
          <w:szCs w:val="24"/>
        </w:rPr>
      </w:pPr>
      <w:r>
        <w:rPr>
          <w:rFonts w:ascii="Times New Roman"/>
        </w:rPr>
        <w:t xml:space="preserve">8.2.3 </w:t>
      </w:r>
      <w:r>
        <w:rPr>
          <w:rFonts w:ascii="Times New Roman"/>
        </w:rPr>
        <w:t>出厂检验项目以同类别、同品种、同型号产品进行组批，出厂检验所需的样本从组批中抽取。按</w:t>
      </w:r>
      <w:r>
        <w:rPr>
          <w:rFonts w:ascii="Times New Roman"/>
        </w:rPr>
        <w:t xml:space="preserve"> GB/T 2828.1 </w:t>
      </w:r>
      <w:r>
        <w:rPr>
          <w:rFonts w:ascii="Times New Roman"/>
        </w:rPr>
        <w:t>的规定进行抽样，采用特殊检查水平</w:t>
      </w:r>
      <w:r>
        <w:rPr>
          <w:rFonts w:ascii="Times New Roman"/>
        </w:rPr>
        <w:t>S-3</w:t>
      </w:r>
      <w:r>
        <w:rPr>
          <w:rFonts w:ascii="Times New Roman"/>
        </w:rPr>
        <w:t>，正常检验一次抽样方案，出厂检验的接收质量限</w:t>
      </w:r>
      <w:r>
        <w:rPr>
          <w:rFonts w:ascii="Times New Roman"/>
        </w:rPr>
        <w:t>AQL</w:t>
      </w:r>
      <w:r>
        <w:rPr>
          <w:rFonts w:ascii="Times New Roman"/>
        </w:rPr>
        <w:t>为</w:t>
      </w:r>
      <w:r>
        <w:rPr>
          <w:rFonts w:ascii="Times New Roman"/>
        </w:rPr>
        <w:t>6.5</w:t>
      </w:r>
      <w:r>
        <w:rPr>
          <w:rFonts w:ascii="Times New Roman"/>
        </w:rPr>
        <w:t>，所有检验项目均合格，则判定该批产品合格；凡有一项或一项以上不合格，则判定该批产品不合格。</w:t>
      </w:r>
    </w:p>
    <w:p w14:paraId="51575F93" w14:textId="77777777" w:rsidR="0071690F" w:rsidRDefault="008404B2">
      <w:pPr>
        <w:pStyle w:val="affb"/>
        <w:spacing w:line="360" w:lineRule="auto"/>
        <w:ind w:firstLineChars="0" w:firstLine="0"/>
        <w:rPr>
          <w:rFonts w:ascii="Times New Roman" w:eastAsia="黑体"/>
          <w:kern w:val="2"/>
          <w:szCs w:val="24"/>
        </w:rPr>
      </w:pPr>
      <w:r>
        <w:rPr>
          <w:rFonts w:ascii="Times New Roman" w:eastAsia="黑体"/>
          <w:kern w:val="2"/>
          <w:szCs w:val="24"/>
        </w:rPr>
        <w:t xml:space="preserve">8.3 </w:t>
      </w:r>
      <w:r>
        <w:rPr>
          <w:rFonts w:ascii="Times New Roman" w:eastAsia="黑体"/>
          <w:kern w:val="2"/>
          <w:szCs w:val="24"/>
        </w:rPr>
        <w:t>型式检验</w:t>
      </w:r>
    </w:p>
    <w:p w14:paraId="1FFA7CF8" w14:textId="77777777" w:rsidR="0071690F" w:rsidRDefault="008404B2">
      <w:pPr>
        <w:pStyle w:val="affb"/>
        <w:spacing w:line="360" w:lineRule="auto"/>
        <w:ind w:firstLineChars="0" w:firstLine="0"/>
        <w:rPr>
          <w:rFonts w:ascii="Times New Roman"/>
        </w:rPr>
      </w:pPr>
      <w:r>
        <w:rPr>
          <w:rFonts w:ascii="Times New Roman"/>
        </w:rPr>
        <w:t xml:space="preserve">8.3.1 </w:t>
      </w:r>
      <w:r>
        <w:rPr>
          <w:rFonts w:ascii="Times New Roman"/>
        </w:rPr>
        <w:t>有下列情况之一时，应进行型式检验：</w:t>
      </w:r>
    </w:p>
    <w:p w14:paraId="67990584" w14:textId="77777777" w:rsidR="0071690F" w:rsidRDefault="008404B2">
      <w:pPr>
        <w:pStyle w:val="a6"/>
        <w:numPr>
          <w:ilvl w:val="0"/>
          <w:numId w:val="17"/>
        </w:numPr>
        <w:spacing w:line="360" w:lineRule="auto"/>
        <w:rPr>
          <w:rFonts w:ascii="Times New Roman"/>
        </w:rPr>
      </w:pPr>
      <w:r>
        <w:rPr>
          <w:rFonts w:ascii="Times New Roman"/>
        </w:rPr>
        <w:t>新产品或老产品转厂生产的试制定型鉴定时；</w:t>
      </w:r>
    </w:p>
    <w:p w14:paraId="74758778" w14:textId="77777777" w:rsidR="0071690F" w:rsidRDefault="008404B2">
      <w:pPr>
        <w:pStyle w:val="a6"/>
        <w:spacing w:line="360" w:lineRule="auto"/>
        <w:rPr>
          <w:rFonts w:ascii="Times New Roman"/>
        </w:rPr>
      </w:pPr>
      <w:r>
        <w:rPr>
          <w:rFonts w:ascii="Times New Roman"/>
        </w:rPr>
        <w:t>正式生产后，如结构、材料和工艺有重大修改可能影响到产品性能时；</w:t>
      </w:r>
    </w:p>
    <w:p w14:paraId="5BDB03B9" w14:textId="77777777" w:rsidR="0071690F" w:rsidRDefault="008404B2">
      <w:pPr>
        <w:pStyle w:val="a6"/>
        <w:spacing w:line="360" w:lineRule="auto"/>
        <w:rPr>
          <w:rFonts w:ascii="Times New Roman"/>
        </w:rPr>
      </w:pPr>
      <w:r>
        <w:rPr>
          <w:rFonts w:ascii="Times New Roman"/>
        </w:rPr>
        <w:t>正式生产时，每两年进行一次；</w:t>
      </w:r>
    </w:p>
    <w:p w14:paraId="7C2AB73B" w14:textId="77777777" w:rsidR="0071690F" w:rsidRDefault="008404B2">
      <w:pPr>
        <w:pStyle w:val="a6"/>
        <w:spacing w:line="360" w:lineRule="auto"/>
        <w:rPr>
          <w:rFonts w:ascii="Times New Roman"/>
        </w:rPr>
      </w:pPr>
      <w:r>
        <w:rPr>
          <w:rFonts w:ascii="Times New Roman"/>
        </w:rPr>
        <w:t>产品停产两年后，恢复生产时；</w:t>
      </w:r>
    </w:p>
    <w:p w14:paraId="0DC44946" w14:textId="77777777" w:rsidR="0071690F" w:rsidRDefault="008404B2">
      <w:pPr>
        <w:pStyle w:val="a6"/>
        <w:spacing w:line="360" w:lineRule="auto"/>
        <w:rPr>
          <w:rFonts w:ascii="Times New Roman"/>
        </w:rPr>
      </w:pPr>
      <w:r>
        <w:rPr>
          <w:rFonts w:ascii="Times New Roman"/>
        </w:rPr>
        <w:t>出厂检验结果与上次型式检验有较大差异时；</w:t>
      </w:r>
    </w:p>
    <w:p w14:paraId="3E3BB934" w14:textId="77777777" w:rsidR="0071690F" w:rsidRDefault="008404B2">
      <w:pPr>
        <w:pStyle w:val="a6"/>
        <w:spacing w:line="360" w:lineRule="auto"/>
        <w:rPr>
          <w:rFonts w:ascii="Times New Roman" w:eastAsia="Times New Roman"/>
        </w:rPr>
      </w:pPr>
      <w:r>
        <w:rPr>
          <w:rFonts w:ascii="Times New Roman"/>
        </w:rPr>
        <w:t>国家市场监督管理机构监督抽查提出要求时。</w:t>
      </w:r>
    </w:p>
    <w:p w14:paraId="143CD144" w14:textId="77777777" w:rsidR="0071690F" w:rsidRDefault="008404B2">
      <w:pPr>
        <w:pStyle w:val="affb"/>
        <w:snapToGrid w:val="0"/>
        <w:spacing w:line="360" w:lineRule="auto"/>
        <w:ind w:firstLineChars="0" w:firstLine="0"/>
        <w:rPr>
          <w:rFonts w:ascii="Times New Roman"/>
        </w:rPr>
      </w:pPr>
      <w:r>
        <w:rPr>
          <w:rFonts w:ascii="Times New Roman"/>
        </w:rPr>
        <w:t xml:space="preserve">8.3.2 </w:t>
      </w:r>
      <w:r>
        <w:rPr>
          <w:rFonts w:ascii="Times New Roman"/>
        </w:rPr>
        <w:t>型式检验应按表</w:t>
      </w:r>
      <w:r>
        <w:rPr>
          <w:rFonts w:ascii="Times New Roman"/>
        </w:rPr>
        <w:t>5</w:t>
      </w:r>
      <w:r>
        <w:rPr>
          <w:rFonts w:ascii="Times New Roman"/>
        </w:rPr>
        <w:t>规定的项目逐项进行。</w:t>
      </w:r>
    </w:p>
    <w:p w14:paraId="7C34DB37" w14:textId="77777777" w:rsidR="0071690F" w:rsidRDefault="008404B2">
      <w:pPr>
        <w:pStyle w:val="affb"/>
        <w:snapToGrid w:val="0"/>
        <w:spacing w:line="360" w:lineRule="auto"/>
        <w:ind w:firstLineChars="0" w:firstLine="0"/>
        <w:rPr>
          <w:rFonts w:ascii="Times New Roman"/>
        </w:rPr>
      </w:pPr>
      <w:r>
        <w:rPr>
          <w:rFonts w:ascii="Times New Roman"/>
        </w:rPr>
        <w:t xml:space="preserve">8.3.3 </w:t>
      </w:r>
      <w:r>
        <w:rPr>
          <w:rFonts w:ascii="Times New Roman"/>
        </w:rPr>
        <w:t>抽样方案与检验程序</w:t>
      </w:r>
    </w:p>
    <w:p w14:paraId="12CAD20E" w14:textId="77777777" w:rsidR="0071690F" w:rsidRDefault="008404B2">
      <w:pPr>
        <w:pStyle w:val="affb"/>
        <w:spacing w:line="360" w:lineRule="auto"/>
        <w:ind w:firstLine="420"/>
        <w:rPr>
          <w:rFonts w:ascii="Times New Roman"/>
        </w:rPr>
      </w:pPr>
      <w:r>
        <w:rPr>
          <w:rFonts w:ascii="Times New Roman"/>
        </w:rPr>
        <w:t>抽样应在出厂检验合格产品中抽取</w:t>
      </w:r>
      <w:r>
        <w:rPr>
          <w:rFonts w:ascii="Times New Roman"/>
        </w:rPr>
        <w:t>5</w:t>
      </w:r>
      <w:r>
        <w:rPr>
          <w:rFonts w:ascii="Times New Roman"/>
        </w:rPr>
        <w:t>只，分支管</w:t>
      </w:r>
      <w:r>
        <w:rPr>
          <w:rFonts w:ascii="Times New Roman"/>
        </w:rPr>
        <w:t>6</w:t>
      </w:r>
      <w:r>
        <w:rPr>
          <w:rFonts w:ascii="Times New Roman"/>
        </w:rPr>
        <w:t>路（含</w:t>
      </w:r>
      <w:r>
        <w:rPr>
          <w:rFonts w:ascii="Times New Roman"/>
        </w:rPr>
        <w:t>6</w:t>
      </w:r>
      <w:r>
        <w:rPr>
          <w:rFonts w:ascii="Times New Roman"/>
        </w:rPr>
        <w:t>路）以上和支管</w:t>
      </w:r>
      <w:r>
        <w:rPr>
          <w:rFonts w:ascii="Times New Roman"/>
        </w:rPr>
        <w:t>6</w:t>
      </w:r>
      <w:r>
        <w:rPr>
          <w:rFonts w:ascii="Times New Roman"/>
        </w:rPr>
        <w:t>路以下两种规格。样品应按照表</w:t>
      </w:r>
      <w:r>
        <w:rPr>
          <w:rFonts w:ascii="Times New Roman"/>
        </w:rPr>
        <w:t>6</w:t>
      </w:r>
      <w:r>
        <w:rPr>
          <w:rFonts w:ascii="Times New Roman"/>
        </w:rPr>
        <w:t>的程序测试。</w:t>
      </w:r>
    </w:p>
    <w:p w14:paraId="09E92D58" w14:textId="77777777" w:rsidR="0071690F" w:rsidRDefault="008404B2">
      <w:pPr>
        <w:pStyle w:val="ab"/>
        <w:spacing w:before="156" w:after="156"/>
        <w:rPr>
          <w:rFonts w:ascii="Times New Roman"/>
        </w:rPr>
      </w:pPr>
      <w:r>
        <w:rPr>
          <w:rFonts w:ascii="Times New Roman"/>
        </w:rPr>
        <w:t>检验程序</w:t>
      </w:r>
    </w:p>
    <w:tbl>
      <w:tblPr>
        <w:tblStyle w:val="affd"/>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510"/>
        <w:gridCol w:w="1511"/>
        <w:gridCol w:w="1517"/>
        <w:gridCol w:w="1517"/>
        <w:gridCol w:w="1518"/>
        <w:gridCol w:w="1518"/>
      </w:tblGrid>
      <w:tr w:rsidR="0071690F" w14:paraId="12A88F96" w14:textId="77777777">
        <w:trPr>
          <w:tblHeader/>
          <w:jc w:val="center"/>
        </w:trPr>
        <w:tc>
          <w:tcPr>
            <w:tcW w:w="1557" w:type="dxa"/>
            <w:tcBorders>
              <w:top w:val="single" w:sz="8" w:space="0" w:color="auto"/>
              <w:bottom w:val="single" w:sz="8" w:space="0" w:color="auto"/>
            </w:tcBorders>
            <w:shd w:val="clear" w:color="auto" w:fill="auto"/>
            <w:vAlign w:val="center"/>
          </w:tcPr>
          <w:p w14:paraId="517D3CAB" w14:textId="77777777" w:rsidR="0071690F" w:rsidRDefault="008404B2">
            <w:pPr>
              <w:pStyle w:val="afffffc"/>
              <w:rPr>
                <w:rFonts w:ascii="Times New Roman"/>
              </w:rPr>
            </w:pPr>
            <w:r>
              <w:rPr>
                <w:rFonts w:ascii="Times New Roman"/>
                <w:spacing w:val="5"/>
                <w:szCs w:val="18"/>
              </w:rPr>
              <w:t>程序</w:t>
            </w:r>
          </w:p>
        </w:tc>
        <w:tc>
          <w:tcPr>
            <w:tcW w:w="1557" w:type="dxa"/>
            <w:tcBorders>
              <w:top w:val="single" w:sz="8" w:space="0" w:color="auto"/>
              <w:bottom w:val="single" w:sz="8" w:space="0" w:color="auto"/>
            </w:tcBorders>
            <w:shd w:val="clear" w:color="auto" w:fill="auto"/>
            <w:vAlign w:val="center"/>
          </w:tcPr>
          <w:p w14:paraId="4C8D52B3" w14:textId="77777777" w:rsidR="0071690F" w:rsidRDefault="008404B2">
            <w:pPr>
              <w:pStyle w:val="afffffc"/>
              <w:rPr>
                <w:rFonts w:ascii="Times New Roman"/>
              </w:rPr>
            </w:pPr>
            <w:r>
              <w:rPr>
                <w:rFonts w:ascii="Times New Roman"/>
                <w:spacing w:val="5"/>
                <w:szCs w:val="18"/>
              </w:rPr>
              <w:t>样品</w:t>
            </w:r>
            <w:r>
              <w:rPr>
                <w:rFonts w:ascii="Times New Roman"/>
                <w:spacing w:val="5"/>
                <w:szCs w:val="18"/>
              </w:rPr>
              <w:t>1</w:t>
            </w:r>
          </w:p>
        </w:tc>
        <w:tc>
          <w:tcPr>
            <w:tcW w:w="1557" w:type="dxa"/>
            <w:tcBorders>
              <w:top w:val="single" w:sz="8" w:space="0" w:color="auto"/>
              <w:bottom w:val="single" w:sz="8" w:space="0" w:color="auto"/>
            </w:tcBorders>
            <w:shd w:val="clear" w:color="auto" w:fill="auto"/>
            <w:vAlign w:val="center"/>
          </w:tcPr>
          <w:p w14:paraId="64AA6A0D" w14:textId="77777777" w:rsidR="0071690F" w:rsidRDefault="008404B2">
            <w:pPr>
              <w:pStyle w:val="afffffc"/>
              <w:rPr>
                <w:rFonts w:ascii="Times New Roman"/>
              </w:rPr>
            </w:pPr>
            <w:r>
              <w:rPr>
                <w:rFonts w:ascii="Times New Roman"/>
                <w:spacing w:val="5"/>
                <w:szCs w:val="18"/>
              </w:rPr>
              <w:t>样品</w:t>
            </w:r>
            <w:r>
              <w:rPr>
                <w:rFonts w:ascii="Times New Roman"/>
                <w:spacing w:val="5"/>
                <w:szCs w:val="18"/>
              </w:rPr>
              <w:t>2</w:t>
            </w:r>
          </w:p>
        </w:tc>
        <w:tc>
          <w:tcPr>
            <w:tcW w:w="1557" w:type="dxa"/>
            <w:tcBorders>
              <w:top w:val="single" w:sz="8" w:space="0" w:color="auto"/>
              <w:bottom w:val="single" w:sz="8" w:space="0" w:color="auto"/>
            </w:tcBorders>
            <w:shd w:val="clear" w:color="auto" w:fill="auto"/>
            <w:vAlign w:val="center"/>
          </w:tcPr>
          <w:p w14:paraId="78B36A6F" w14:textId="77777777" w:rsidR="0071690F" w:rsidRDefault="008404B2">
            <w:pPr>
              <w:pStyle w:val="afffffc"/>
              <w:rPr>
                <w:rFonts w:ascii="Times New Roman"/>
              </w:rPr>
            </w:pPr>
            <w:r>
              <w:rPr>
                <w:rFonts w:ascii="Times New Roman"/>
                <w:spacing w:val="5"/>
                <w:szCs w:val="18"/>
              </w:rPr>
              <w:t>样品</w:t>
            </w:r>
            <w:r>
              <w:rPr>
                <w:rFonts w:ascii="Times New Roman"/>
                <w:spacing w:val="5"/>
                <w:szCs w:val="18"/>
              </w:rPr>
              <w:t>3</w:t>
            </w:r>
          </w:p>
        </w:tc>
        <w:tc>
          <w:tcPr>
            <w:tcW w:w="1558" w:type="dxa"/>
            <w:tcBorders>
              <w:top w:val="single" w:sz="8" w:space="0" w:color="auto"/>
              <w:bottom w:val="single" w:sz="8" w:space="0" w:color="auto"/>
            </w:tcBorders>
            <w:shd w:val="clear" w:color="auto" w:fill="auto"/>
            <w:vAlign w:val="center"/>
          </w:tcPr>
          <w:p w14:paraId="16070BE1" w14:textId="77777777" w:rsidR="0071690F" w:rsidRDefault="008404B2">
            <w:pPr>
              <w:pStyle w:val="afffffc"/>
              <w:rPr>
                <w:rFonts w:ascii="Times New Roman"/>
              </w:rPr>
            </w:pPr>
            <w:r>
              <w:rPr>
                <w:rFonts w:ascii="Times New Roman"/>
                <w:spacing w:val="5"/>
                <w:szCs w:val="18"/>
              </w:rPr>
              <w:t>样品</w:t>
            </w:r>
            <w:r>
              <w:rPr>
                <w:rFonts w:ascii="Times New Roman"/>
                <w:spacing w:val="5"/>
                <w:szCs w:val="18"/>
              </w:rPr>
              <w:t>4</w:t>
            </w:r>
          </w:p>
        </w:tc>
        <w:tc>
          <w:tcPr>
            <w:tcW w:w="1558" w:type="dxa"/>
            <w:tcBorders>
              <w:top w:val="single" w:sz="8" w:space="0" w:color="auto"/>
              <w:bottom w:val="single" w:sz="8" w:space="0" w:color="auto"/>
            </w:tcBorders>
            <w:shd w:val="clear" w:color="auto" w:fill="auto"/>
            <w:vAlign w:val="center"/>
          </w:tcPr>
          <w:p w14:paraId="275F6B6A" w14:textId="77777777" w:rsidR="0071690F" w:rsidRDefault="008404B2">
            <w:pPr>
              <w:pStyle w:val="afffffc"/>
              <w:rPr>
                <w:rFonts w:ascii="Times New Roman"/>
              </w:rPr>
            </w:pPr>
            <w:r>
              <w:rPr>
                <w:rFonts w:ascii="Times New Roman"/>
                <w:spacing w:val="5"/>
                <w:szCs w:val="18"/>
              </w:rPr>
              <w:t>样品</w:t>
            </w:r>
            <w:r>
              <w:rPr>
                <w:rFonts w:ascii="Times New Roman"/>
                <w:spacing w:val="5"/>
                <w:szCs w:val="18"/>
              </w:rPr>
              <w:t>5</w:t>
            </w:r>
          </w:p>
        </w:tc>
      </w:tr>
      <w:tr w:rsidR="0071690F" w14:paraId="51E4A5FB" w14:textId="77777777">
        <w:trPr>
          <w:jc w:val="center"/>
        </w:trPr>
        <w:tc>
          <w:tcPr>
            <w:tcW w:w="1557" w:type="dxa"/>
            <w:tcBorders>
              <w:top w:val="single" w:sz="8" w:space="0" w:color="auto"/>
            </w:tcBorders>
            <w:shd w:val="clear" w:color="auto" w:fill="auto"/>
            <w:vAlign w:val="center"/>
          </w:tcPr>
          <w:p w14:paraId="67992B4E" w14:textId="77777777" w:rsidR="0071690F" w:rsidRDefault="008404B2">
            <w:pPr>
              <w:pStyle w:val="afffffc"/>
              <w:rPr>
                <w:rFonts w:ascii="Times New Roman"/>
              </w:rPr>
            </w:pPr>
            <w:r>
              <w:rPr>
                <w:rFonts w:ascii="Times New Roman"/>
              </w:rPr>
              <w:t>1</w:t>
            </w:r>
          </w:p>
        </w:tc>
        <w:tc>
          <w:tcPr>
            <w:tcW w:w="1557" w:type="dxa"/>
            <w:tcBorders>
              <w:top w:val="single" w:sz="8" w:space="0" w:color="auto"/>
            </w:tcBorders>
            <w:shd w:val="clear" w:color="auto" w:fill="auto"/>
            <w:vAlign w:val="center"/>
          </w:tcPr>
          <w:p w14:paraId="7A1F49EA" w14:textId="77777777" w:rsidR="0071690F" w:rsidRDefault="008404B2">
            <w:pPr>
              <w:pStyle w:val="afffffc"/>
              <w:rPr>
                <w:rFonts w:ascii="Times New Roman"/>
              </w:rPr>
            </w:pPr>
            <w:r>
              <w:rPr>
                <w:rFonts w:ascii="Times New Roman"/>
                <w:spacing w:val="5"/>
                <w:szCs w:val="18"/>
              </w:rPr>
              <w:t>外观</w:t>
            </w:r>
          </w:p>
        </w:tc>
        <w:tc>
          <w:tcPr>
            <w:tcW w:w="1557" w:type="dxa"/>
            <w:tcBorders>
              <w:top w:val="single" w:sz="8" w:space="0" w:color="auto"/>
            </w:tcBorders>
            <w:shd w:val="clear" w:color="auto" w:fill="auto"/>
            <w:vAlign w:val="center"/>
          </w:tcPr>
          <w:p w14:paraId="1D639C82" w14:textId="77777777" w:rsidR="0071690F" w:rsidRDefault="008404B2">
            <w:pPr>
              <w:pStyle w:val="afffffc"/>
              <w:rPr>
                <w:rFonts w:ascii="Times New Roman"/>
              </w:rPr>
            </w:pPr>
            <w:r>
              <w:rPr>
                <w:rFonts w:ascii="Times New Roman"/>
                <w:spacing w:val="5"/>
                <w:szCs w:val="18"/>
              </w:rPr>
              <w:t>耐拉拔性能</w:t>
            </w:r>
          </w:p>
        </w:tc>
        <w:tc>
          <w:tcPr>
            <w:tcW w:w="1557" w:type="dxa"/>
            <w:tcBorders>
              <w:top w:val="single" w:sz="8" w:space="0" w:color="auto"/>
            </w:tcBorders>
            <w:shd w:val="clear" w:color="auto" w:fill="auto"/>
            <w:vAlign w:val="center"/>
          </w:tcPr>
          <w:p w14:paraId="1177DC81" w14:textId="77777777" w:rsidR="0071690F" w:rsidRDefault="008404B2">
            <w:pPr>
              <w:pStyle w:val="afffffc"/>
              <w:rPr>
                <w:rFonts w:ascii="Times New Roman"/>
              </w:rPr>
            </w:pPr>
            <w:r>
              <w:rPr>
                <w:rFonts w:ascii="Times New Roman"/>
                <w:spacing w:val="5"/>
                <w:szCs w:val="18"/>
              </w:rPr>
              <w:t>抗弯性能</w:t>
            </w:r>
          </w:p>
        </w:tc>
        <w:tc>
          <w:tcPr>
            <w:tcW w:w="1558" w:type="dxa"/>
            <w:tcBorders>
              <w:top w:val="single" w:sz="8" w:space="0" w:color="auto"/>
            </w:tcBorders>
            <w:shd w:val="clear" w:color="auto" w:fill="auto"/>
            <w:vAlign w:val="center"/>
          </w:tcPr>
          <w:p w14:paraId="3E52F9F6" w14:textId="77777777" w:rsidR="0071690F" w:rsidRDefault="008404B2">
            <w:pPr>
              <w:pStyle w:val="afffffc"/>
              <w:rPr>
                <w:rFonts w:ascii="Times New Roman"/>
              </w:rPr>
            </w:pPr>
            <w:r>
              <w:rPr>
                <w:rFonts w:ascii="Times New Roman"/>
                <w:spacing w:val="5"/>
                <w:szCs w:val="18"/>
              </w:rPr>
              <w:t>抗扭性能</w:t>
            </w:r>
          </w:p>
        </w:tc>
        <w:tc>
          <w:tcPr>
            <w:tcW w:w="1558" w:type="dxa"/>
            <w:tcBorders>
              <w:top w:val="single" w:sz="8" w:space="0" w:color="auto"/>
            </w:tcBorders>
            <w:shd w:val="clear" w:color="auto" w:fill="auto"/>
            <w:vAlign w:val="center"/>
          </w:tcPr>
          <w:p w14:paraId="104C1595" w14:textId="77777777" w:rsidR="0071690F" w:rsidRDefault="008404B2">
            <w:pPr>
              <w:pStyle w:val="afffffc"/>
              <w:rPr>
                <w:rFonts w:ascii="Times New Roman"/>
              </w:rPr>
            </w:pPr>
            <w:r>
              <w:rPr>
                <w:rFonts w:ascii="Times New Roman"/>
                <w:spacing w:val="5"/>
                <w:szCs w:val="18"/>
              </w:rPr>
              <w:t>启闭性能</w:t>
            </w:r>
          </w:p>
        </w:tc>
      </w:tr>
      <w:tr w:rsidR="0071690F" w14:paraId="7F1812AE" w14:textId="77777777">
        <w:trPr>
          <w:jc w:val="center"/>
        </w:trPr>
        <w:tc>
          <w:tcPr>
            <w:tcW w:w="1557" w:type="dxa"/>
            <w:shd w:val="clear" w:color="auto" w:fill="auto"/>
            <w:vAlign w:val="center"/>
          </w:tcPr>
          <w:p w14:paraId="4BC07882" w14:textId="77777777" w:rsidR="0071690F" w:rsidRDefault="008404B2">
            <w:pPr>
              <w:pStyle w:val="afffffc"/>
              <w:rPr>
                <w:rFonts w:ascii="Times New Roman"/>
              </w:rPr>
            </w:pPr>
            <w:r>
              <w:rPr>
                <w:rFonts w:ascii="Times New Roman"/>
              </w:rPr>
              <w:t>2</w:t>
            </w:r>
          </w:p>
        </w:tc>
        <w:tc>
          <w:tcPr>
            <w:tcW w:w="1557" w:type="dxa"/>
            <w:shd w:val="clear" w:color="auto" w:fill="auto"/>
            <w:vAlign w:val="center"/>
          </w:tcPr>
          <w:p w14:paraId="31DBE367" w14:textId="77777777" w:rsidR="0071690F" w:rsidRDefault="008404B2">
            <w:pPr>
              <w:pStyle w:val="afffffc"/>
              <w:rPr>
                <w:rFonts w:ascii="Times New Roman"/>
              </w:rPr>
            </w:pPr>
            <w:r>
              <w:rPr>
                <w:rFonts w:ascii="Times New Roman"/>
                <w:spacing w:val="5"/>
                <w:szCs w:val="18"/>
              </w:rPr>
              <w:t>螺纹</w:t>
            </w:r>
          </w:p>
        </w:tc>
        <w:tc>
          <w:tcPr>
            <w:tcW w:w="1557" w:type="dxa"/>
            <w:shd w:val="clear" w:color="auto" w:fill="auto"/>
            <w:vAlign w:val="center"/>
          </w:tcPr>
          <w:p w14:paraId="5BAFA787" w14:textId="77777777" w:rsidR="0071690F" w:rsidRDefault="008404B2">
            <w:pPr>
              <w:pStyle w:val="afffffc"/>
              <w:rPr>
                <w:rFonts w:ascii="Times New Roman"/>
              </w:rPr>
            </w:pPr>
            <w:r>
              <w:rPr>
                <w:rFonts w:ascii="Times New Roman"/>
                <w:spacing w:val="5"/>
                <w:szCs w:val="18"/>
              </w:rPr>
              <w:t>耐腐蚀性能</w:t>
            </w:r>
          </w:p>
        </w:tc>
        <w:tc>
          <w:tcPr>
            <w:tcW w:w="1557" w:type="dxa"/>
            <w:shd w:val="clear" w:color="auto" w:fill="auto"/>
            <w:vAlign w:val="center"/>
          </w:tcPr>
          <w:p w14:paraId="7CBAE053" w14:textId="77777777" w:rsidR="0071690F" w:rsidRDefault="008404B2">
            <w:pPr>
              <w:pStyle w:val="afffffc"/>
              <w:rPr>
                <w:rFonts w:ascii="Times New Roman"/>
              </w:rPr>
            </w:pPr>
            <w:r>
              <w:rPr>
                <w:rFonts w:ascii="Times New Roman"/>
                <w:spacing w:val="5"/>
                <w:szCs w:val="18"/>
              </w:rPr>
              <w:t>气密性</w:t>
            </w:r>
          </w:p>
        </w:tc>
        <w:tc>
          <w:tcPr>
            <w:tcW w:w="1558" w:type="dxa"/>
            <w:shd w:val="clear" w:color="auto" w:fill="auto"/>
            <w:vAlign w:val="center"/>
          </w:tcPr>
          <w:p w14:paraId="283CBAC7" w14:textId="77777777" w:rsidR="0071690F" w:rsidRDefault="008404B2">
            <w:pPr>
              <w:pStyle w:val="afffffc"/>
              <w:rPr>
                <w:rFonts w:ascii="Times New Roman"/>
              </w:rPr>
            </w:pPr>
            <w:r>
              <w:rPr>
                <w:rFonts w:ascii="Times New Roman"/>
                <w:spacing w:val="5"/>
                <w:szCs w:val="18"/>
              </w:rPr>
              <w:t>气密性</w:t>
            </w:r>
          </w:p>
        </w:tc>
        <w:tc>
          <w:tcPr>
            <w:tcW w:w="1558" w:type="dxa"/>
            <w:shd w:val="clear" w:color="auto" w:fill="auto"/>
            <w:vAlign w:val="center"/>
          </w:tcPr>
          <w:p w14:paraId="3CD62A0D" w14:textId="77777777" w:rsidR="0071690F" w:rsidRDefault="008404B2">
            <w:pPr>
              <w:pStyle w:val="afffffc"/>
              <w:rPr>
                <w:rFonts w:ascii="Times New Roman"/>
              </w:rPr>
            </w:pPr>
            <w:r>
              <w:rPr>
                <w:rFonts w:ascii="Times New Roman"/>
                <w:spacing w:val="5"/>
                <w:szCs w:val="18"/>
              </w:rPr>
              <w:t>气密性</w:t>
            </w:r>
          </w:p>
        </w:tc>
      </w:tr>
      <w:tr w:rsidR="0071690F" w14:paraId="742C38E5" w14:textId="77777777">
        <w:trPr>
          <w:jc w:val="center"/>
        </w:trPr>
        <w:tc>
          <w:tcPr>
            <w:tcW w:w="1557" w:type="dxa"/>
            <w:shd w:val="clear" w:color="auto" w:fill="auto"/>
            <w:vAlign w:val="center"/>
          </w:tcPr>
          <w:p w14:paraId="599194DF" w14:textId="77777777" w:rsidR="0071690F" w:rsidRDefault="008404B2">
            <w:pPr>
              <w:pStyle w:val="afffffc"/>
              <w:rPr>
                <w:rFonts w:ascii="Times New Roman"/>
              </w:rPr>
            </w:pPr>
            <w:r>
              <w:rPr>
                <w:rFonts w:ascii="Times New Roman"/>
              </w:rPr>
              <w:t>3</w:t>
            </w:r>
          </w:p>
        </w:tc>
        <w:tc>
          <w:tcPr>
            <w:tcW w:w="1557" w:type="dxa"/>
            <w:shd w:val="clear" w:color="auto" w:fill="auto"/>
            <w:vAlign w:val="center"/>
          </w:tcPr>
          <w:p w14:paraId="41090BFF" w14:textId="77777777" w:rsidR="0071690F" w:rsidRDefault="008404B2">
            <w:pPr>
              <w:pStyle w:val="afffffc"/>
              <w:rPr>
                <w:rFonts w:ascii="Times New Roman"/>
              </w:rPr>
            </w:pPr>
            <w:r>
              <w:rPr>
                <w:rFonts w:ascii="Times New Roman"/>
                <w:spacing w:val="5"/>
                <w:szCs w:val="18"/>
              </w:rPr>
              <w:t>气密性</w:t>
            </w:r>
          </w:p>
        </w:tc>
        <w:tc>
          <w:tcPr>
            <w:tcW w:w="1557" w:type="dxa"/>
            <w:shd w:val="clear" w:color="auto" w:fill="auto"/>
            <w:vAlign w:val="center"/>
          </w:tcPr>
          <w:p w14:paraId="131E1F70" w14:textId="77777777" w:rsidR="0071690F" w:rsidRDefault="008404B2">
            <w:pPr>
              <w:pStyle w:val="afffffc"/>
              <w:rPr>
                <w:rFonts w:ascii="Times New Roman"/>
              </w:rPr>
            </w:pPr>
            <w:r>
              <w:rPr>
                <w:rFonts w:ascii="Times New Roman"/>
              </w:rPr>
              <w:t>——</w:t>
            </w:r>
          </w:p>
        </w:tc>
        <w:tc>
          <w:tcPr>
            <w:tcW w:w="1557" w:type="dxa"/>
            <w:shd w:val="clear" w:color="auto" w:fill="auto"/>
            <w:vAlign w:val="center"/>
          </w:tcPr>
          <w:p w14:paraId="05A8D173" w14:textId="77777777" w:rsidR="0071690F" w:rsidRDefault="008404B2">
            <w:pPr>
              <w:pStyle w:val="afffffc"/>
              <w:rPr>
                <w:rFonts w:ascii="Times New Roman"/>
              </w:rPr>
            </w:pPr>
            <w:r>
              <w:rPr>
                <w:rFonts w:ascii="Times New Roman"/>
                <w:spacing w:val="5"/>
                <w:szCs w:val="18"/>
              </w:rPr>
              <w:t>压力强度</w:t>
            </w:r>
          </w:p>
        </w:tc>
        <w:tc>
          <w:tcPr>
            <w:tcW w:w="1558" w:type="dxa"/>
            <w:shd w:val="clear" w:color="auto" w:fill="auto"/>
            <w:vAlign w:val="center"/>
          </w:tcPr>
          <w:p w14:paraId="3877E060" w14:textId="77777777" w:rsidR="0071690F" w:rsidRDefault="008404B2">
            <w:pPr>
              <w:pStyle w:val="afffffc"/>
              <w:rPr>
                <w:rFonts w:ascii="Times New Roman"/>
              </w:rPr>
            </w:pPr>
            <w:r>
              <w:rPr>
                <w:rFonts w:ascii="Times New Roman"/>
                <w:spacing w:val="5"/>
                <w:szCs w:val="18"/>
              </w:rPr>
              <w:t>压力强度</w:t>
            </w:r>
          </w:p>
        </w:tc>
        <w:tc>
          <w:tcPr>
            <w:tcW w:w="1558" w:type="dxa"/>
            <w:shd w:val="clear" w:color="auto" w:fill="auto"/>
            <w:vAlign w:val="center"/>
          </w:tcPr>
          <w:p w14:paraId="69E7942C" w14:textId="77777777" w:rsidR="0071690F" w:rsidRDefault="008404B2">
            <w:pPr>
              <w:pStyle w:val="afffffc"/>
              <w:rPr>
                <w:rFonts w:ascii="Times New Roman"/>
              </w:rPr>
            </w:pPr>
            <w:r>
              <w:rPr>
                <w:rFonts w:ascii="Times New Roman"/>
              </w:rPr>
              <w:t>——</w:t>
            </w:r>
          </w:p>
        </w:tc>
      </w:tr>
      <w:tr w:rsidR="0071690F" w14:paraId="76DC135B" w14:textId="77777777">
        <w:trPr>
          <w:jc w:val="center"/>
        </w:trPr>
        <w:tc>
          <w:tcPr>
            <w:tcW w:w="1557" w:type="dxa"/>
            <w:shd w:val="clear" w:color="auto" w:fill="auto"/>
            <w:vAlign w:val="center"/>
          </w:tcPr>
          <w:p w14:paraId="5F8F8C05" w14:textId="77777777" w:rsidR="0071690F" w:rsidRDefault="008404B2">
            <w:pPr>
              <w:pStyle w:val="afffffc"/>
              <w:rPr>
                <w:rFonts w:ascii="Times New Roman"/>
              </w:rPr>
            </w:pPr>
            <w:r>
              <w:rPr>
                <w:rFonts w:ascii="Times New Roman"/>
              </w:rPr>
              <w:t>4</w:t>
            </w:r>
          </w:p>
        </w:tc>
        <w:tc>
          <w:tcPr>
            <w:tcW w:w="1557" w:type="dxa"/>
            <w:shd w:val="clear" w:color="auto" w:fill="auto"/>
            <w:vAlign w:val="center"/>
          </w:tcPr>
          <w:p w14:paraId="20FB8C23" w14:textId="77777777" w:rsidR="0071690F" w:rsidRDefault="008404B2">
            <w:pPr>
              <w:pStyle w:val="afffffc"/>
              <w:rPr>
                <w:rFonts w:ascii="Times New Roman"/>
              </w:rPr>
            </w:pPr>
            <w:r>
              <w:rPr>
                <w:rFonts w:ascii="Times New Roman"/>
                <w:spacing w:val="5"/>
                <w:szCs w:val="18"/>
              </w:rPr>
              <w:t>水力平衡性能</w:t>
            </w:r>
          </w:p>
        </w:tc>
        <w:tc>
          <w:tcPr>
            <w:tcW w:w="1557" w:type="dxa"/>
            <w:shd w:val="clear" w:color="auto" w:fill="auto"/>
            <w:vAlign w:val="center"/>
          </w:tcPr>
          <w:p w14:paraId="6D3BD8E7" w14:textId="77777777" w:rsidR="0071690F" w:rsidRDefault="008404B2">
            <w:pPr>
              <w:pStyle w:val="afffffc"/>
              <w:rPr>
                <w:rFonts w:ascii="Times New Roman"/>
              </w:rPr>
            </w:pPr>
            <w:r>
              <w:rPr>
                <w:rFonts w:ascii="Times New Roman"/>
              </w:rPr>
              <w:t>——</w:t>
            </w:r>
          </w:p>
        </w:tc>
        <w:tc>
          <w:tcPr>
            <w:tcW w:w="1557" w:type="dxa"/>
            <w:shd w:val="clear" w:color="auto" w:fill="auto"/>
            <w:vAlign w:val="center"/>
          </w:tcPr>
          <w:p w14:paraId="2BFD0CFB" w14:textId="77777777" w:rsidR="0071690F" w:rsidRDefault="008404B2">
            <w:pPr>
              <w:pStyle w:val="afffffc"/>
              <w:rPr>
                <w:rFonts w:ascii="Times New Roman"/>
              </w:rPr>
            </w:pPr>
            <w:r>
              <w:rPr>
                <w:rFonts w:ascii="Times New Roman"/>
              </w:rPr>
              <w:t>——</w:t>
            </w:r>
          </w:p>
        </w:tc>
        <w:tc>
          <w:tcPr>
            <w:tcW w:w="1558" w:type="dxa"/>
            <w:shd w:val="clear" w:color="auto" w:fill="auto"/>
            <w:vAlign w:val="center"/>
          </w:tcPr>
          <w:p w14:paraId="25E7C4CA" w14:textId="77777777" w:rsidR="0071690F" w:rsidRDefault="008404B2">
            <w:pPr>
              <w:pStyle w:val="afffffc"/>
              <w:rPr>
                <w:rFonts w:ascii="Times New Roman"/>
              </w:rPr>
            </w:pPr>
            <w:r>
              <w:rPr>
                <w:rFonts w:ascii="Times New Roman"/>
              </w:rPr>
              <w:t>——</w:t>
            </w:r>
          </w:p>
        </w:tc>
        <w:tc>
          <w:tcPr>
            <w:tcW w:w="1558" w:type="dxa"/>
            <w:shd w:val="clear" w:color="auto" w:fill="auto"/>
            <w:vAlign w:val="center"/>
          </w:tcPr>
          <w:p w14:paraId="4775376C" w14:textId="77777777" w:rsidR="0071690F" w:rsidRDefault="008404B2">
            <w:pPr>
              <w:pStyle w:val="afffffc"/>
              <w:rPr>
                <w:rFonts w:ascii="Times New Roman"/>
              </w:rPr>
            </w:pPr>
            <w:r>
              <w:rPr>
                <w:rFonts w:ascii="Times New Roman"/>
              </w:rPr>
              <w:t>——</w:t>
            </w:r>
          </w:p>
        </w:tc>
      </w:tr>
      <w:tr w:rsidR="0071690F" w14:paraId="58365D3D" w14:textId="77777777">
        <w:trPr>
          <w:jc w:val="center"/>
        </w:trPr>
        <w:tc>
          <w:tcPr>
            <w:tcW w:w="1557" w:type="dxa"/>
            <w:shd w:val="clear" w:color="auto" w:fill="auto"/>
            <w:vAlign w:val="center"/>
          </w:tcPr>
          <w:p w14:paraId="73DF8430" w14:textId="77777777" w:rsidR="0071690F" w:rsidRDefault="008404B2">
            <w:pPr>
              <w:pStyle w:val="afffffc"/>
              <w:rPr>
                <w:rFonts w:ascii="Times New Roman"/>
              </w:rPr>
            </w:pPr>
            <w:r>
              <w:rPr>
                <w:rFonts w:ascii="Times New Roman"/>
              </w:rPr>
              <w:t>5</w:t>
            </w:r>
          </w:p>
        </w:tc>
        <w:tc>
          <w:tcPr>
            <w:tcW w:w="1557" w:type="dxa"/>
            <w:shd w:val="clear" w:color="auto" w:fill="auto"/>
            <w:vAlign w:val="center"/>
          </w:tcPr>
          <w:p w14:paraId="60DF28A3" w14:textId="77777777" w:rsidR="0071690F" w:rsidRDefault="008404B2">
            <w:pPr>
              <w:pStyle w:val="afffffc"/>
              <w:rPr>
                <w:rFonts w:ascii="Times New Roman"/>
              </w:rPr>
            </w:pPr>
            <w:r>
              <w:rPr>
                <w:rFonts w:ascii="Times New Roman"/>
                <w:spacing w:val="5"/>
                <w:szCs w:val="18"/>
              </w:rPr>
              <w:t>流量调节性能</w:t>
            </w:r>
          </w:p>
        </w:tc>
        <w:tc>
          <w:tcPr>
            <w:tcW w:w="1557" w:type="dxa"/>
            <w:shd w:val="clear" w:color="auto" w:fill="auto"/>
            <w:vAlign w:val="center"/>
          </w:tcPr>
          <w:p w14:paraId="6C26D126" w14:textId="77777777" w:rsidR="0071690F" w:rsidRDefault="008404B2">
            <w:pPr>
              <w:pStyle w:val="afffffc"/>
              <w:rPr>
                <w:rFonts w:ascii="Times New Roman"/>
              </w:rPr>
            </w:pPr>
            <w:r>
              <w:rPr>
                <w:rFonts w:ascii="Times New Roman"/>
              </w:rPr>
              <w:t>——</w:t>
            </w:r>
          </w:p>
        </w:tc>
        <w:tc>
          <w:tcPr>
            <w:tcW w:w="1557" w:type="dxa"/>
            <w:shd w:val="clear" w:color="auto" w:fill="auto"/>
            <w:vAlign w:val="center"/>
          </w:tcPr>
          <w:p w14:paraId="28329A23" w14:textId="77777777" w:rsidR="0071690F" w:rsidRDefault="008404B2">
            <w:pPr>
              <w:pStyle w:val="afffffc"/>
              <w:rPr>
                <w:rFonts w:ascii="Times New Roman"/>
              </w:rPr>
            </w:pPr>
            <w:r>
              <w:rPr>
                <w:rFonts w:ascii="Times New Roman"/>
              </w:rPr>
              <w:t>——</w:t>
            </w:r>
          </w:p>
        </w:tc>
        <w:tc>
          <w:tcPr>
            <w:tcW w:w="1558" w:type="dxa"/>
            <w:shd w:val="clear" w:color="auto" w:fill="auto"/>
            <w:vAlign w:val="center"/>
          </w:tcPr>
          <w:p w14:paraId="385009F5" w14:textId="77777777" w:rsidR="0071690F" w:rsidRDefault="008404B2">
            <w:pPr>
              <w:pStyle w:val="afffffc"/>
              <w:rPr>
                <w:rFonts w:ascii="Times New Roman"/>
              </w:rPr>
            </w:pPr>
            <w:r>
              <w:rPr>
                <w:rFonts w:ascii="Times New Roman"/>
              </w:rPr>
              <w:t>——</w:t>
            </w:r>
          </w:p>
        </w:tc>
        <w:tc>
          <w:tcPr>
            <w:tcW w:w="1558" w:type="dxa"/>
            <w:shd w:val="clear" w:color="auto" w:fill="auto"/>
            <w:vAlign w:val="center"/>
          </w:tcPr>
          <w:p w14:paraId="719ABC4A" w14:textId="77777777" w:rsidR="0071690F" w:rsidRDefault="008404B2">
            <w:pPr>
              <w:pStyle w:val="afffffc"/>
              <w:rPr>
                <w:rFonts w:ascii="Times New Roman"/>
              </w:rPr>
            </w:pPr>
            <w:r>
              <w:rPr>
                <w:rFonts w:ascii="Times New Roman"/>
              </w:rPr>
              <w:t>——</w:t>
            </w:r>
          </w:p>
        </w:tc>
      </w:tr>
      <w:tr w:rsidR="0071690F" w14:paraId="2B80BD8C" w14:textId="77777777">
        <w:trPr>
          <w:jc w:val="center"/>
        </w:trPr>
        <w:tc>
          <w:tcPr>
            <w:tcW w:w="1557" w:type="dxa"/>
            <w:shd w:val="clear" w:color="auto" w:fill="auto"/>
            <w:vAlign w:val="center"/>
          </w:tcPr>
          <w:p w14:paraId="38A3DED4" w14:textId="77777777" w:rsidR="0071690F" w:rsidRDefault="008404B2">
            <w:pPr>
              <w:pStyle w:val="afffffc"/>
              <w:rPr>
                <w:rFonts w:ascii="Times New Roman"/>
              </w:rPr>
            </w:pPr>
            <w:r>
              <w:rPr>
                <w:rFonts w:ascii="Times New Roman"/>
              </w:rPr>
              <w:t>6</w:t>
            </w:r>
          </w:p>
        </w:tc>
        <w:tc>
          <w:tcPr>
            <w:tcW w:w="1557" w:type="dxa"/>
            <w:shd w:val="clear" w:color="auto" w:fill="auto"/>
            <w:vAlign w:val="center"/>
          </w:tcPr>
          <w:p w14:paraId="01A8338D" w14:textId="77777777" w:rsidR="0071690F" w:rsidRDefault="008404B2">
            <w:pPr>
              <w:pStyle w:val="afffffc"/>
              <w:rPr>
                <w:rFonts w:ascii="Times New Roman"/>
              </w:rPr>
            </w:pPr>
            <w:r>
              <w:rPr>
                <w:rFonts w:ascii="Times New Roman"/>
                <w:spacing w:val="5"/>
                <w:szCs w:val="18"/>
              </w:rPr>
              <w:t>压力强度</w:t>
            </w:r>
          </w:p>
        </w:tc>
        <w:tc>
          <w:tcPr>
            <w:tcW w:w="1557" w:type="dxa"/>
            <w:shd w:val="clear" w:color="auto" w:fill="auto"/>
            <w:vAlign w:val="center"/>
          </w:tcPr>
          <w:p w14:paraId="2CCE551B" w14:textId="77777777" w:rsidR="0071690F" w:rsidRDefault="008404B2">
            <w:pPr>
              <w:pStyle w:val="afffffc"/>
              <w:rPr>
                <w:rFonts w:ascii="Times New Roman"/>
              </w:rPr>
            </w:pPr>
            <w:r>
              <w:rPr>
                <w:rFonts w:ascii="Times New Roman"/>
              </w:rPr>
              <w:t>——</w:t>
            </w:r>
          </w:p>
        </w:tc>
        <w:tc>
          <w:tcPr>
            <w:tcW w:w="1557" w:type="dxa"/>
            <w:shd w:val="clear" w:color="auto" w:fill="auto"/>
            <w:vAlign w:val="center"/>
          </w:tcPr>
          <w:p w14:paraId="02A3BF16" w14:textId="77777777" w:rsidR="0071690F" w:rsidRDefault="008404B2">
            <w:pPr>
              <w:pStyle w:val="afffffc"/>
              <w:rPr>
                <w:rFonts w:ascii="Times New Roman"/>
              </w:rPr>
            </w:pPr>
            <w:r>
              <w:rPr>
                <w:rFonts w:ascii="Times New Roman"/>
              </w:rPr>
              <w:t>——</w:t>
            </w:r>
          </w:p>
        </w:tc>
        <w:tc>
          <w:tcPr>
            <w:tcW w:w="1558" w:type="dxa"/>
            <w:shd w:val="clear" w:color="auto" w:fill="auto"/>
            <w:vAlign w:val="center"/>
          </w:tcPr>
          <w:p w14:paraId="5EE6588A" w14:textId="77777777" w:rsidR="0071690F" w:rsidRDefault="008404B2">
            <w:pPr>
              <w:pStyle w:val="afffffc"/>
              <w:rPr>
                <w:rFonts w:ascii="Times New Roman"/>
              </w:rPr>
            </w:pPr>
            <w:r>
              <w:rPr>
                <w:rFonts w:ascii="Times New Roman"/>
              </w:rPr>
              <w:t>——</w:t>
            </w:r>
          </w:p>
        </w:tc>
        <w:tc>
          <w:tcPr>
            <w:tcW w:w="1558" w:type="dxa"/>
            <w:shd w:val="clear" w:color="auto" w:fill="auto"/>
            <w:vAlign w:val="center"/>
          </w:tcPr>
          <w:p w14:paraId="45DF8867" w14:textId="77777777" w:rsidR="0071690F" w:rsidRDefault="008404B2">
            <w:pPr>
              <w:pStyle w:val="afffffc"/>
              <w:rPr>
                <w:rFonts w:ascii="Times New Roman"/>
              </w:rPr>
            </w:pPr>
            <w:r>
              <w:rPr>
                <w:rFonts w:ascii="Times New Roman"/>
              </w:rPr>
              <w:t>——</w:t>
            </w:r>
          </w:p>
        </w:tc>
      </w:tr>
    </w:tbl>
    <w:p w14:paraId="04F46D71" w14:textId="77777777" w:rsidR="0071690F" w:rsidRDefault="008404B2">
      <w:pPr>
        <w:pStyle w:val="affb"/>
        <w:snapToGrid w:val="0"/>
        <w:spacing w:line="300" w:lineRule="auto"/>
        <w:ind w:firstLineChars="0" w:firstLine="0"/>
        <w:rPr>
          <w:rFonts w:ascii="Times New Roman"/>
        </w:rPr>
      </w:pPr>
      <w:r>
        <w:rPr>
          <w:rFonts w:ascii="Times New Roman"/>
        </w:rPr>
        <w:t xml:space="preserve">8.3.4 </w:t>
      </w:r>
      <w:r>
        <w:rPr>
          <w:rFonts w:ascii="Times New Roman"/>
        </w:rPr>
        <w:t>判定规则与复验规则</w:t>
      </w:r>
    </w:p>
    <w:p w14:paraId="301749C4" w14:textId="77777777" w:rsidR="0071690F" w:rsidRDefault="008404B2">
      <w:pPr>
        <w:pStyle w:val="affb"/>
        <w:spacing w:line="360" w:lineRule="auto"/>
        <w:ind w:firstLine="420"/>
        <w:rPr>
          <w:rFonts w:ascii="Times New Roman"/>
        </w:rPr>
      </w:pPr>
      <w:r>
        <w:rPr>
          <w:rFonts w:ascii="Times New Roman"/>
        </w:rPr>
        <w:t>所有检验项目均合格，则判定该产品合格；凡有一项或一项以上不合格，则判定该产品不合格。检验过程中，发现任何一项指标不合格时，应在同批产品中加倍抽样，复检其不合格项目；若仍不合格，则该批产品为不合格。</w:t>
      </w:r>
    </w:p>
    <w:p w14:paraId="0875A326" w14:textId="77777777" w:rsidR="0071690F" w:rsidRDefault="008404B2">
      <w:pPr>
        <w:pStyle w:val="1"/>
        <w:spacing w:before="312" w:after="312"/>
        <w:rPr>
          <w:rFonts w:ascii="Times New Roman"/>
        </w:rPr>
      </w:pPr>
      <w:r>
        <w:rPr>
          <w:rFonts w:ascii="Times New Roman"/>
        </w:rPr>
        <w:t>9</w:t>
      </w:r>
      <w:r>
        <w:rPr>
          <w:rFonts w:ascii="Times New Roman"/>
        </w:rPr>
        <w:t>标志、包装、运输和贮存</w:t>
      </w:r>
      <w:bookmarkEnd w:id="42"/>
    </w:p>
    <w:p w14:paraId="24008C19" w14:textId="77777777" w:rsidR="0071690F" w:rsidRDefault="008404B2">
      <w:pPr>
        <w:pStyle w:val="affb"/>
        <w:spacing w:line="360" w:lineRule="auto"/>
        <w:ind w:firstLineChars="0" w:firstLine="0"/>
        <w:rPr>
          <w:rFonts w:ascii="Times New Roman" w:eastAsia="黑体"/>
          <w:kern w:val="2"/>
          <w:szCs w:val="24"/>
        </w:rPr>
      </w:pPr>
      <w:bookmarkStart w:id="43" w:name="_Toc343263852"/>
      <w:bookmarkStart w:id="44" w:name="_Toc343263190"/>
      <w:r>
        <w:rPr>
          <w:rFonts w:ascii="Times New Roman" w:eastAsia="黑体"/>
          <w:kern w:val="2"/>
          <w:szCs w:val="24"/>
        </w:rPr>
        <w:t xml:space="preserve">9.1 </w:t>
      </w:r>
      <w:r>
        <w:rPr>
          <w:rFonts w:ascii="Times New Roman" w:eastAsia="黑体"/>
          <w:kern w:val="2"/>
          <w:szCs w:val="24"/>
        </w:rPr>
        <w:t>标志</w:t>
      </w:r>
    </w:p>
    <w:p w14:paraId="440B63C3" w14:textId="77777777" w:rsidR="0071690F" w:rsidRDefault="008404B2">
      <w:pPr>
        <w:pStyle w:val="affb"/>
        <w:spacing w:line="300" w:lineRule="auto"/>
        <w:ind w:firstLineChars="0" w:firstLine="0"/>
        <w:outlineLvl w:val="3"/>
        <w:rPr>
          <w:rFonts w:ascii="Times New Roman"/>
        </w:rPr>
      </w:pPr>
      <w:r>
        <w:rPr>
          <w:rFonts w:ascii="Times New Roman"/>
        </w:rPr>
        <w:t>9.1.1</w:t>
      </w:r>
      <w:r>
        <w:rPr>
          <w:rFonts w:ascii="Times New Roman"/>
        </w:rPr>
        <w:t>产品上应有清晰、牢固的标志，至少应有下列内容：</w:t>
      </w:r>
    </w:p>
    <w:p w14:paraId="03FF1107" w14:textId="77777777" w:rsidR="0071690F" w:rsidRDefault="008404B2">
      <w:pPr>
        <w:pStyle w:val="affb"/>
        <w:spacing w:line="360" w:lineRule="auto"/>
        <w:ind w:firstLine="420"/>
        <w:rPr>
          <w:rFonts w:ascii="Times New Roman"/>
        </w:rPr>
      </w:pPr>
      <w:r>
        <w:rPr>
          <w:rFonts w:ascii="Times New Roman"/>
        </w:rPr>
        <w:t>a</w:t>
      </w:r>
      <w:r>
        <w:rPr>
          <w:rFonts w:ascii="Times New Roman"/>
        </w:rPr>
        <w:t>）企业名称或简称和</w:t>
      </w:r>
      <w:r>
        <w:rPr>
          <w:rFonts w:ascii="Times New Roman"/>
        </w:rPr>
        <w:t>/</w:t>
      </w:r>
      <w:r>
        <w:rPr>
          <w:rFonts w:ascii="Times New Roman"/>
        </w:rPr>
        <w:t>或商标；</w:t>
      </w:r>
    </w:p>
    <w:p w14:paraId="6B3CDD35" w14:textId="77777777" w:rsidR="0071690F" w:rsidRDefault="008404B2">
      <w:pPr>
        <w:pStyle w:val="affb"/>
        <w:spacing w:line="360" w:lineRule="auto"/>
        <w:ind w:firstLine="420"/>
        <w:rPr>
          <w:rFonts w:ascii="Times New Roman"/>
        </w:rPr>
      </w:pPr>
      <w:r>
        <w:rPr>
          <w:rFonts w:ascii="Times New Roman"/>
        </w:rPr>
        <w:t>b</w:t>
      </w:r>
      <w:r>
        <w:rPr>
          <w:rFonts w:ascii="Times New Roman"/>
        </w:rPr>
        <w:t>）规格、型号；</w:t>
      </w:r>
    </w:p>
    <w:p w14:paraId="18FF25C7" w14:textId="77777777" w:rsidR="0071690F" w:rsidRDefault="008404B2">
      <w:pPr>
        <w:pStyle w:val="affb"/>
        <w:spacing w:line="360" w:lineRule="auto"/>
        <w:ind w:firstLine="420"/>
        <w:rPr>
          <w:rFonts w:ascii="Times New Roman"/>
        </w:rPr>
      </w:pPr>
      <w:r>
        <w:rPr>
          <w:rFonts w:ascii="Times New Roman"/>
        </w:rPr>
        <w:t>c</w:t>
      </w:r>
      <w:r>
        <w:rPr>
          <w:rFonts w:ascii="Times New Roman"/>
        </w:rPr>
        <w:t>）工作压力；</w:t>
      </w:r>
    </w:p>
    <w:p w14:paraId="0F590FF3" w14:textId="77777777" w:rsidR="0071690F" w:rsidRDefault="008404B2">
      <w:pPr>
        <w:pStyle w:val="affb"/>
        <w:spacing w:line="360" w:lineRule="auto"/>
        <w:ind w:firstLine="420"/>
        <w:rPr>
          <w:rFonts w:ascii="Times New Roman"/>
        </w:rPr>
      </w:pPr>
      <w:r>
        <w:rPr>
          <w:rFonts w:ascii="Times New Roman"/>
        </w:rPr>
        <w:t>d</w:t>
      </w:r>
      <w:r>
        <w:rPr>
          <w:rFonts w:ascii="Times New Roman"/>
        </w:rPr>
        <w:t>）制造厂名称；</w:t>
      </w:r>
    </w:p>
    <w:p w14:paraId="66C589C8" w14:textId="77777777" w:rsidR="0071690F" w:rsidRDefault="008404B2">
      <w:pPr>
        <w:pStyle w:val="affb"/>
        <w:spacing w:line="360" w:lineRule="auto"/>
        <w:ind w:firstLine="420"/>
        <w:rPr>
          <w:rFonts w:ascii="Times New Roman"/>
        </w:rPr>
      </w:pPr>
      <w:r>
        <w:rPr>
          <w:rFonts w:ascii="Times New Roman"/>
        </w:rPr>
        <w:t>e</w:t>
      </w:r>
      <w:r>
        <w:rPr>
          <w:rFonts w:ascii="Times New Roman"/>
        </w:rPr>
        <w:t>）生产日期或生产批号。</w:t>
      </w:r>
    </w:p>
    <w:p w14:paraId="4343B9D0" w14:textId="77777777" w:rsidR="0071690F" w:rsidRDefault="008404B2">
      <w:pPr>
        <w:pStyle w:val="affb"/>
        <w:spacing w:line="300" w:lineRule="auto"/>
        <w:ind w:firstLineChars="0" w:firstLine="0"/>
        <w:outlineLvl w:val="3"/>
        <w:rPr>
          <w:rFonts w:ascii="Times New Roman"/>
        </w:rPr>
      </w:pPr>
      <w:r>
        <w:rPr>
          <w:rFonts w:ascii="Times New Roman"/>
        </w:rPr>
        <w:t>9.1.2</w:t>
      </w:r>
      <w:r>
        <w:rPr>
          <w:rFonts w:ascii="Times New Roman"/>
        </w:rPr>
        <w:t>产品外包装标志应清晰可辩，至少应有以下内容：</w:t>
      </w:r>
    </w:p>
    <w:p w14:paraId="183C3994" w14:textId="77777777" w:rsidR="0071690F" w:rsidRDefault="008404B2">
      <w:pPr>
        <w:pStyle w:val="affb"/>
        <w:spacing w:line="360" w:lineRule="auto"/>
        <w:ind w:firstLine="420"/>
        <w:rPr>
          <w:rFonts w:ascii="Times New Roman"/>
        </w:rPr>
      </w:pPr>
      <w:r>
        <w:rPr>
          <w:rFonts w:ascii="Times New Roman"/>
        </w:rPr>
        <w:t>a</w:t>
      </w:r>
      <w:r>
        <w:rPr>
          <w:rFonts w:ascii="Times New Roman"/>
        </w:rPr>
        <w:t>）企业名称、地址和商标；</w:t>
      </w:r>
    </w:p>
    <w:p w14:paraId="5979B483" w14:textId="77777777" w:rsidR="0071690F" w:rsidRDefault="008404B2">
      <w:pPr>
        <w:pStyle w:val="affb"/>
        <w:spacing w:line="360" w:lineRule="auto"/>
        <w:ind w:firstLine="420"/>
        <w:rPr>
          <w:rFonts w:ascii="Times New Roman"/>
        </w:rPr>
      </w:pPr>
      <w:r>
        <w:rPr>
          <w:rFonts w:ascii="Times New Roman"/>
        </w:rPr>
        <w:t>b</w:t>
      </w:r>
      <w:r>
        <w:rPr>
          <w:rFonts w:ascii="Times New Roman"/>
        </w:rPr>
        <w:t>）产品名称和规格、型号；</w:t>
      </w:r>
    </w:p>
    <w:p w14:paraId="2D0EE5F3" w14:textId="77777777" w:rsidR="0071690F" w:rsidRDefault="008404B2">
      <w:pPr>
        <w:pStyle w:val="affb"/>
        <w:spacing w:line="360" w:lineRule="auto"/>
        <w:ind w:firstLine="420"/>
        <w:rPr>
          <w:rFonts w:ascii="Times New Roman"/>
        </w:rPr>
      </w:pPr>
      <w:r>
        <w:rPr>
          <w:rFonts w:ascii="Times New Roman"/>
        </w:rPr>
        <w:t>c</w:t>
      </w:r>
      <w:r>
        <w:rPr>
          <w:rFonts w:ascii="Times New Roman"/>
        </w:rPr>
        <w:t>）标准编号；</w:t>
      </w:r>
    </w:p>
    <w:p w14:paraId="2F986562" w14:textId="77777777" w:rsidR="0071690F" w:rsidRDefault="008404B2">
      <w:pPr>
        <w:pStyle w:val="affb"/>
        <w:spacing w:line="360" w:lineRule="auto"/>
        <w:ind w:firstLine="420"/>
        <w:rPr>
          <w:rFonts w:ascii="Times New Roman"/>
        </w:rPr>
      </w:pPr>
      <w:r>
        <w:rPr>
          <w:rFonts w:ascii="Times New Roman"/>
        </w:rPr>
        <w:t>d</w:t>
      </w:r>
      <w:r>
        <w:rPr>
          <w:rFonts w:ascii="Times New Roman"/>
        </w:rPr>
        <w:t>）装箱数。</w:t>
      </w:r>
    </w:p>
    <w:p w14:paraId="04762CBC" w14:textId="77777777" w:rsidR="0071690F" w:rsidRDefault="008404B2">
      <w:pPr>
        <w:pStyle w:val="affb"/>
        <w:spacing w:line="360" w:lineRule="auto"/>
        <w:ind w:firstLineChars="0" w:firstLine="0"/>
        <w:rPr>
          <w:rFonts w:ascii="Times New Roman" w:eastAsia="黑体"/>
          <w:kern w:val="2"/>
          <w:szCs w:val="24"/>
        </w:rPr>
      </w:pPr>
      <w:r>
        <w:rPr>
          <w:rFonts w:ascii="Times New Roman" w:eastAsia="黑体"/>
          <w:kern w:val="2"/>
          <w:szCs w:val="24"/>
        </w:rPr>
        <w:t xml:space="preserve">9.2 </w:t>
      </w:r>
      <w:r>
        <w:rPr>
          <w:rFonts w:ascii="Times New Roman" w:eastAsia="黑体"/>
          <w:kern w:val="2"/>
          <w:szCs w:val="24"/>
        </w:rPr>
        <w:t>包装</w:t>
      </w:r>
    </w:p>
    <w:p w14:paraId="449ECA64" w14:textId="77777777" w:rsidR="0071690F" w:rsidRDefault="008404B2">
      <w:pPr>
        <w:pStyle w:val="affb"/>
        <w:spacing w:line="300" w:lineRule="auto"/>
        <w:ind w:firstLineChars="0" w:firstLine="0"/>
        <w:outlineLvl w:val="3"/>
        <w:rPr>
          <w:rFonts w:ascii="Times New Roman"/>
        </w:rPr>
      </w:pPr>
      <w:r>
        <w:rPr>
          <w:rFonts w:ascii="Times New Roman"/>
        </w:rPr>
        <w:t>9.2.1</w:t>
      </w:r>
      <w:r>
        <w:rPr>
          <w:rFonts w:ascii="Times New Roman"/>
        </w:rPr>
        <w:t>产品应有包装，包装方式可由供需双方协商确定：</w:t>
      </w:r>
    </w:p>
    <w:p w14:paraId="1AC72A9C" w14:textId="77777777" w:rsidR="0071690F" w:rsidRDefault="008404B2">
      <w:pPr>
        <w:pStyle w:val="affb"/>
        <w:spacing w:line="300" w:lineRule="auto"/>
        <w:ind w:firstLineChars="0" w:firstLine="0"/>
        <w:outlineLvl w:val="3"/>
        <w:rPr>
          <w:rFonts w:ascii="Times New Roman"/>
        </w:rPr>
      </w:pPr>
      <w:r>
        <w:rPr>
          <w:rFonts w:ascii="Times New Roman"/>
        </w:rPr>
        <w:t>9.2.2</w:t>
      </w:r>
      <w:r>
        <w:rPr>
          <w:rFonts w:ascii="Times New Roman"/>
        </w:rPr>
        <w:t>产品上应有清晰、牢固的标志。</w:t>
      </w:r>
    </w:p>
    <w:p w14:paraId="65BA52B3" w14:textId="77777777" w:rsidR="0071690F" w:rsidRDefault="008404B2">
      <w:pPr>
        <w:pStyle w:val="affb"/>
        <w:spacing w:line="300" w:lineRule="auto"/>
        <w:ind w:firstLineChars="0" w:firstLine="0"/>
        <w:outlineLvl w:val="3"/>
        <w:rPr>
          <w:rFonts w:ascii="Times New Roman"/>
        </w:rPr>
      </w:pPr>
      <w:r>
        <w:rPr>
          <w:rFonts w:ascii="Times New Roman"/>
        </w:rPr>
        <w:t>9.2.3</w:t>
      </w:r>
      <w:r>
        <w:rPr>
          <w:rFonts w:ascii="Times New Roman"/>
        </w:rPr>
        <w:t>产品包装前应干燥、洁净。</w:t>
      </w:r>
    </w:p>
    <w:p w14:paraId="3803876D" w14:textId="77777777" w:rsidR="0071690F" w:rsidRDefault="008404B2">
      <w:pPr>
        <w:pStyle w:val="affb"/>
        <w:spacing w:line="300" w:lineRule="auto"/>
        <w:ind w:firstLineChars="0" w:firstLine="0"/>
        <w:outlineLvl w:val="3"/>
        <w:rPr>
          <w:rFonts w:ascii="Times New Roman"/>
        </w:rPr>
      </w:pPr>
      <w:r>
        <w:rPr>
          <w:rFonts w:ascii="Times New Roman"/>
        </w:rPr>
        <w:t>9.2.4</w:t>
      </w:r>
      <w:r>
        <w:rPr>
          <w:rFonts w:ascii="Times New Roman"/>
        </w:rPr>
        <w:t>产品包装箱应牢固，在装卸、运输、储存过程中不应破损。</w:t>
      </w:r>
    </w:p>
    <w:p w14:paraId="7A6F37BC" w14:textId="77777777" w:rsidR="0071690F" w:rsidRDefault="008404B2">
      <w:pPr>
        <w:pStyle w:val="affb"/>
        <w:spacing w:line="300" w:lineRule="auto"/>
        <w:ind w:firstLineChars="0" w:firstLine="0"/>
        <w:outlineLvl w:val="3"/>
        <w:rPr>
          <w:rFonts w:ascii="Times New Roman"/>
        </w:rPr>
      </w:pPr>
      <w:r>
        <w:rPr>
          <w:rFonts w:ascii="Times New Roman"/>
        </w:rPr>
        <w:t>9.2.5</w:t>
      </w:r>
      <w:r>
        <w:rPr>
          <w:rFonts w:ascii="Times New Roman"/>
        </w:rPr>
        <w:t>产品包装内应附有产品合格证、产品使用说明书和装箱单等文件。</w:t>
      </w:r>
    </w:p>
    <w:p w14:paraId="17BA3105" w14:textId="77777777" w:rsidR="0071690F" w:rsidRDefault="008404B2">
      <w:pPr>
        <w:pStyle w:val="affb"/>
        <w:spacing w:line="360" w:lineRule="auto"/>
        <w:ind w:firstLineChars="0" w:firstLine="0"/>
        <w:rPr>
          <w:rFonts w:ascii="Times New Roman" w:eastAsia="黑体"/>
          <w:kern w:val="2"/>
          <w:szCs w:val="24"/>
        </w:rPr>
      </w:pPr>
      <w:r>
        <w:rPr>
          <w:rFonts w:ascii="Times New Roman" w:eastAsia="黑体"/>
          <w:kern w:val="2"/>
          <w:szCs w:val="24"/>
        </w:rPr>
        <w:t xml:space="preserve">9.3 </w:t>
      </w:r>
      <w:r>
        <w:rPr>
          <w:rFonts w:ascii="Times New Roman" w:eastAsia="黑体"/>
          <w:kern w:val="2"/>
          <w:szCs w:val="24"/>
        </w:rPr>
        <w:t>运输</w:t>
      </w:r>
    </w:p>
    <w:p w14:paraId="5CF73AE5" w14:textId="77777777" w:rsidR="0071690F" w:rsidRDefault="008404B2">
      <w:pPr>
        <w:pStyle w:val="affb"/>
        <w:spacing w:line="360" w:lineRule="auto"/>
        <w:ind w:firstLine="420"/>
        <w:rPr>
          <w:rFonts w:ascii="Times New Roman"/>
        </w:rPr>
      </w:pPr>
      <w:r>
        <w:rPr>
          <w:rFonts w:ascii="Times New Roman"/>
        </w:rPr>
        <w:t>产品在装卸和运输时，不应受到撞击、抛摔、跌落和雨淋。</w:t>
      </w:r>
    </w:p>
    <w:p w14:paraId="139B583C" w14:textId="77777777" w:rsidR="0071690F" w:rsidRDefault="008404B2">
      <w:pPr>
        <w:pStyle w:val="affb"/>
        <w:spacing w:line="360" w:lineRule="auto"/>
        <w:ind w:firstLineChars="0" w:firstLine="0"/>
        <w:rPr>
          <w:rFonts w:ascii="Times New Roman" w:eastAsia="黑体"/>
          <w:kern w:val="2"/>
          <w:szCs w:val="24"/>
        </w:rPr>
      </w:pPr>
      <w:r>
        <w:rPr>
          <w:rFonts w:ascii="Times New Roman" w:eastAsia="黑体"/>
          <w:kern w:val="2"/>
          <w:szCs w:val="24"/>
        </w:rPr>
        <w:t xml:space="preserve">9.4 </w:t>
      </w:r>
      <w:r>
        <w:rPr>
          <w:rFonts w:ascii="Times New Roman" w:eastAsia="黑体"/>
          <w:kern w:val="2"/>
          <w:szCs w:val="24"/>
        </w:rPr>
        <w:t>贮存</w:t>
      </w:r>
    </w:p>
    <w:p w14:paraId="49949EA2" w14:textId="77777777" w:rsidR="0071690F" w:rsidRDefault="008404B2">
      <w:pPr>
        <w:pStyle w:val="affb"/>
        <w:spacing w:line="360" w:lineRule="auto"/>
        <w:ind w:firstLine="420"/>
        <w:rPr>
          <w:rFonts w:ascii="Times New Roman"/>
        </w:rPr>
      </w:pPr>
      <w:r>
        <w:rPr>
          <w:rFonts w:ascii="Times New Roman"/>
        </w:rPr>
        <w:t>产品应贮存在通风、干燥、无腐蚀性气体库房内，远离热源，合理堆放。</w:t>
      </w:r>
    </w:p>
    <w:p w14:paraId="65968677" w14:textId="77777777" w:rsidR="0071690F" w:rsidRDefault="0071690F">
      <w:pPr>
        <w:pStyle w:val="4"/>
      </w:pPr>
    </w:p>
    <w:p w14:paraId="5AB1665C" w14:textId="77777777" w:rsidR="0071690F" w:rsidRDefault="0071690F"/>
    <w:p w14:paraId="62B0BD2C" w14:textId="77777777" w:rsidR="0071690F" w:rsidRDefault="008404B2">
      <w:pPr>
        <w:spacing w:line="360" w:lineRule="auto"/>
        <w:ind w:firstLine="420"/>
        <w:jc w:val="center"/>
        <w:rPr>
          <w:rFonts w:eastAsia="黑体"/>
        </w:rPr>
      </w:pPr>
      <w:r>
        <w:rPr>
          <w:rFonts w:eastAsia="黑体"/>
        </w:rPr>
        <w:br w:type="page"/>
      </w:r>
    </w:p>
    <w:p w14:paraId="31563473" w14:textId="77777777" w:rsidR="0071690F" w:rsidRDefault="008404B2">
      <w:pPr>
        <w:pStyle w:val="affb"/>
        <w:spacing w:line="360" w:lineRule="auto"/>
        <w:ind w:firstLine="420"/>
        <w:jc w:val="center"/>
        <w:rPr>
          <w:rFonts w:ascii="Times New Roman" w:eastAsia="黑体"/>
        </w:rPr>
      </w:pPr>
      <w:r>
        <w:rPr>
          <w:rFonts w:ascii="Times New Roman" w:eastAsia="黑体"/>
        </w:rPr>
        <w:t>附录</w:t>
      </w:r>
      <w:r>
        <w:rPr>
          <w:rFonts w:ascii="Times New Roman" w:eastAsia="黑体"/>
        </w:rPr>
        <w:t>A</w:t>
      </w:r>
    </w:p>
    <w:p w14:paraId="5326F618" w14:textId="77777777" w:rsidR="0071690F" w:rsidRDefault="008404B2">
      <w:pPr>
        <w:pStyle w:val="affb"/>
        <w:spacing w:line="360" w:lineRule="auto"/>
        <w:ind w:firstLine="420"/>
        <w:jc w:val="center"/>
        <w:rPr>
          <w:rFonts w:ascii="Times New Roman" w:eastAsia="黑体"/>
        </w:rPr>
      </w:pPr>
      <w:r>
        <w:rPr>
          <w:rFonts w:ascii="Times New Roman" w:eastAsia="黑体"/>
        </w:rPr>
        <w:t>（</w:t>
      </w:r>
      <w:r>
        <w:rPr>
          <w:rFonts w:ascii="Times New Roman"/>
        </w:rPr>
        <w:t>资料性</w:t>
      </w:r>
      <w:r>
        <w:rPr>
          <w:rFonts w:ascii="Times New Roman" w:eastAsia="黑体"/>
        </w:rPr>
        <w:t>）</w:t>
      </w:r>
    </w:p>
    <w:p w14:paraId="18BBDA27" w14:textId="77777777" w:rsidR="0071690F" w:rsidRDefault="008404B2">
      <w:pPr>
        <w:pStyle w:val="affb"/>
        <w:spacing w:line="360" w:lineRule="auto"/>
        <w:ind w:firstLine="420"/>
        <w:jc w:val="center"/>
        <w:rPr>
          <w:rFonts w:ascii="Times New Roman" w:eastAsia="黑体"/>
        </w:rPr>
      </w:pPr>
      <w:r>
        <w:rPr>
          <w:rFonts w:ascii="Times New Roman" w:eastAsia="黑体"/>
        </w:rPr>
        <w:t>分集水器支路接头示意图</w:t>
      </w:r>
    </w:p>
    <w:p w14:paraId="79ACBF10" w14:textId="77777777" w:rsidR="0071690F" w:rsidRDefault="008404B2">
      <w:pPr>
        <w:pStyle w:val="affb"/>
        <w:spacing w:beforeLines="50" w:before="156" w:line="360" w:lineRule="auto"/>
        <w:ind w:firstLineChars="0" w:firstLine="0"/>
        <w:rPr>
          <w:rFonts w:ascii="Times New Roman"/>
          <w:b/>
        </w:rPr>
      </w:pPr>
      <w:r>
        <w:rPr>
          <w:rFonts w:ascii="Times New Roman"/>
          <w:bCs/>
        </w:rPr>
        <w:t>A.1</w:t>
      </w:r>
      <w:r>
        <w:rPr>
          <w:rFonts w:ascii="Times New Roman" w:hint="eastAsia"/>
          <w:bCs/>
        </w:rPr>
        <w:t>卡套式接头</w:t>
      </w:r>
      <w:r>
        <w:rPr>
          <w:rFonts w:ascii="Times New Roman"/>
          <w:bCs/>
        </w:rPr>
        <w:t>结构示意图</w:t>
      </w:r>
      <w:r>
        <w:rPr>
          <w:rFonts w:ascii="Times New Roman" w:hint="eastAsia"/>
          <w:bCs/>
        </w:rPr>
        <w:t>见图</w:t>
      </w:r>
      <w:r>
        <w:rPr>
          <w:rFonts w:ascii="Times New Roman"/>
          <w:bCs/>
        </w:rPr>
        <w:t>A.1</w:t>
      </w:r>
      <w:r>
        <w:rPr>
          <w:rFonts w:ascii="Times New Roman" w:hint="eastAsia"/>
          <w:bCs/>
        </w:rPr>
        <w:t>。</w:t>
      </w:r>
    </w:p>
    <w:p w14:paraId="732AD227" w14:textId="77777777" w:rsidR="0071690F" w:rsidRDefault="008404B2">
      <w:pPr>
        <w:pStyle w:val="afffff8"/>
        <w:ind w:firstLine="420"/>
        <w:jc w:val="center"/>
        <w:rPr>
          <w:rFonts w:ascii="Times New Roman"/>
        </w:rPr>
      </w:pPr>
      <w:r>
        <w:rPr>
          <w:rFonts w:ascii="Times New Roman"/>
          <w:noProof/>
        </w:rPr>
        <w:drawing>
          <wp:inline distT="0" distB="0" distL="0" distR="0" wp14:anchorId="50719530" wp14:editId="30753891">
            <wp:extent cx="3565525" cy="2468245"/>
            <wp:effectExtent l="0" t="0" r="15875"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6"/>
                    <a:stretch>
                      <a:fillRect/>
                    </a:stretch>
                  </pic:blipFill>
                  <pic:spPr>
                    <a:xfrm>
                      <a:off x="0" y="0"/>
                      <a:ext cx="3565525" cy="2468245"/>
                    </a:xfrm>
                    <a:prstGeom prst="rect">
                      <a:avLst/>
                    </a:prstGeom>
                  </pic:spPr>
                </pic:pic>
              </a:graphicData>
            </a:graphic>
          </wp:inline>
        </w:drawing>
      </w:r>
    </w:p>
    <w:p w14:paraId="4CCD206C" w14:textId="77777777" w:rsidR="0071690F" w:rsidRDefault="008404B2">
      <w:pPr>
        <w:pStyle w:val="afffffb"/>
        <w:numPr>
          <w:ilvl w:val="0"/>
          <w:numId w:val="0"/>
        </w:numPr>
        <w:rPr>
          <w:rFonts w:ascii="Times New Roman"/>
        </w:rPr>
      </w:pPr>
      <w:r>
        <w:rPr>
          <w:rFonts w:ascii="Times New Roman"/>
        </w:rPr>
        <w:t>标引序号说明：</w:t>
      </w:r>
    </w:p>
    <w:p w14:paraId="7461AB9E" w14:textId="77777777" w:rsidR="0071690F" w:rsidRDefault="008404B2">
      <w:pPr>
        <w:pStyle w:val="afffff8"/>
        <w:ind w:firstLineChars="0" w:firstLine="0"/>
        <w:rPr>
          <w:rFonts w:ascii="Times New Roman"/>
        </w:rPr>
      </w:pPr>
      <w:r>
        <w:rPr>
          <w:rFonts w:ascii="Times New Roman"/>
        </w:rPr>
        <w:t>1——O</w:t>
      </w:r>
      <w:r>
        <w:rPr>
          <w:rFonts w:ascii="Times New Roman"/>
        </w:rPr>
        <w:t>型圈；</w:t>
      </w:r>
    </w:p>
    <w:p w14:paraId="6201CB2D" w14:textId="77777777" w:rsidR="0071690F" w:rsidRDefault="008404B2">
      <w:pPr>
        <w:pStyle w:val="afffff8"/>
        <w:ind w:firstLineChars="0" w:firstLine="0"/>
        <w:rPr>
          <w:rFonts w:ascii="Times New Roman"/>
        </w:rPr>
      </w:pPr>
      <w:r>
        <w:rPr>
          <w:rFonts w:ascii="Times New Roman"/>
        </w:rPr>
        <w:t>2——</w:t>
      </w:r>
      <w:r>
        <w:rPr>
          <w:rFonts w:ascii="Times New Roman"/>
        </w:rPr>
        <w:t>适配器接头；</w:t>
      </w:r>
    </w:p>
    <w:p w14:paraId="79DC6412" w14:textId="77777777" w:rsidR="0071690F" w:rsidRDefault="008404B2">
      <w:pPr>
        <w:pStyle w:val="afffff8"/>
        <w:ind w:firstLineChars="0" w:firstLine="0"/>
        <w:rPr>
          <w:rFonts w:ascii="Times New Roman"/>
        </w:rPr>
      </w:pPr>
      <w:r>
        <w:rPr>
          <w:rFonts w:ascii="Times New Roman"/>
        </w:rPr>
        <w:t>3——</w:t>
      </w:r>
      <w:r>
        <w:rPr>
          <w:rFonts w:ascii="Times New Roman"/>
        </w:rPr>
        <w:t>适配器帽；</w:t>
      </w:r>
    </w:p>
    <w:p w14:paraId="16F807DE" w14:textId="77777777" w:rsidR="0071690F" w:rsidRDefault="008404B2">
      <w:pPr>
        <w:pStyle w:val="afffff8"/>
        <w:ind w:firstLineChars="0" w:firstLine="0"/>
        <w:rPr>
          <w:rFonts w:ascii="Times New Roman"/>
        </w:rPr>
      </w:pPr>
      <w:r>
        <w:rPr>
          <w:rFonts w:ascii="Times New Roman"/>
        </w:rPr>
        <w:t>4——</w:t>
      </w:r>
      <w:r>
        <w:rPr>
          <w:rFonts w:ascii="Times New Roman"/>
        </w:rPr>
        <w:t>垫片；</w:t>
      </w:r>
    </w:p>
    <w:p w14:paraId="445296E8" w14:textId="77777777" w:rsidR="0071690F" w:rsidRDefault="008404B2">
      <w:pPr>
        <w:pStyle w:val="afffff8"/>
        <w:ind w:firstLineChars="0" w:firstLine="0"/>
        <w:rPr>
          <w:rFonts w:ascii="Times New Roman"/>
        </w:rPr>
      </w:pPr>
      <w:r>
        <w:rPr>
          <w:rFonts w:ascii="Times New Roman"/>
        </w:rPr>
        <w:t>5——O</w:t>
      </w:r>
      <w:r>
        <w:rPr>
          <w:rFonts w:ascii="Times New Roman"/>
        </w:rPr>
        <w:t>型圈；</w:t>
      </w:r>
    </w:p>
    <w:p w14:paraId="2F741228" w14:textId="77777777" w:rsidR="0071690F" w:rsidRDefault="008404B2">
      <w:pPr>
        <w:pStyle w:val="afffff8"/>
        <w:ind w:firstLineChars="0" w:firstLine="0"/>
        <w:rPr>
          <w:rFonts w:ascii="Times New Roman"/>
          <w:spacing w:val="-11"/>
        </w:rPr>
      </w:pPr>
      <w:r>
        <w:rPr>
          <w:rFonts w:ascii="Times New Roman"/>
          <w:spacing w:val="-11"/>
        </w:rPr>
        <w:t>6——</w:t>
      </w:r>
      <w:r>
        <w:rPr>
          <w:rFonts w:ascii="Times New Roman"/>
          <w:spacing w:val="-11"/>
        </w:rPr>
        <w:t>卡圈。</w:t>
      </w:r>
    </w:p>
    <w:p w14:paraId="12E95423" w14:textId="77777777" w:rsidR="0071690F" w:rsidRDefault="008404B2">
      <w:pPr>
        <w:pStyle w:val="a7"/>
        <w:numPr>
          <w:ilvl w:val="1"/>
          <w:numId w:val="0"/>
        </w:numPr>
        <w:spacing w:before="156" w:after="156"/>
        <w:rPr>
          <w:rFonts w:ascii="Times New Roman"/>
          <w:szCs w:val="21"/>
        </w:rPr>
      </w:pPr>
      <w:r>
        <w:rPr>
          <w:rFonts w:ascii="Times New Roman"/>
        </w:rPr>
        <w:t>图</w:t>
      </w:r>
      <w:r>
        <w:rPr>
          <w:rFonts w:ascii="Times New Roman"/>
          <w:b/>
        </w:rPr>
        <w:t>A</w:t>
      </w:r>
      <w:r>
        <w:rPr>
          <w:rFonts w:ascii="Times New Roman"/>
        </w:rPr>
        <w:t>.1</w:t>
      </w:r>
      <w:r>
        <w:rPr>
          <w:rFonts w:ascii="Times New Roman"/>
        </w:rPr>
        <w:t>卡套式接头结构示意图</w:t>
      </w:r>
    </w:p>
    <w:p w14:paraId="1C4D80C2" w14:textId="77777777" w:rsidR="0071690F" w:rsidRDefault="008404B2">
      <w:pPr>
        <w:pStyle w:val="affb"/>
        <w:spacing w:beforeLines="50" w:before="156" w:line="360" w:lineRule="auto"/>
        <w:ind w:firstLineChars="0" w:firstLine="0"/>
        <w:rPr>
          <w:rFonts w:ascii="Times New Roman"/>
          <w:b/>
        </w:rPr>
      </w:pPr>
      <w:r>
        <w:rPr>
          <w:rFonts w:ascii="Times New Roman"/>
          <w:bCs/>
        </w:rPr>
        <w:t>A.2</w:t>
      </w:r>
      <w:r>
        <w:rPr>
          <w:rFonts w:ascii="Times New Roman" w:hint="eastAsia"/>
          <w:bCs/>
        </w:rPr>
        <w:t>活接式接头组件结构示意图见图</w:t>
      </w:r>
      <w:r>
        <w:rPr>
          <w:rFonts w:ascii="Times New Roman"/>
          <w:bCs/>
        </w:rPr>
        <w:t>A.2</w:t>
      </w:r>
      <w:r>
        <w:rPr>
          <w:rFonts w:ascii="Times New Roman" w:hint="eastAsia"/>
          <w:bCs/>
        </w:rPr>
        <w:t>。</w:t>
      </w:r>
    </w:p>
    <w:p w14:paraId="6451553C" w14:textId="77777777" w:rsidR="0071690F" w:rsidRDefault="008404B2">
      <w:pPr>
        <w:pStyle w:val="afffff8"/>
        <w:ind w:firstLine="420"/>
        <w:jc w:val="center"/>
        <w:rPr>
          <w:rFonts w:ascii="Times New Roman"/>
        </w:rPr>
      </w:pPr>
      <w:r>
        <w:rPr>
          <w:rFonts w:ascii="Times New Roman"/>
          <w:noProof/>
        </w:rPr>
        <w:drawing>
          <wp:inline distT="0" distB="0" distL="0" distR="0" wp14:anchorId="1C07DC42" wp14:editId="749991B0">
            <wp:extent cx="3105785" cy="3255645"/>
            <wp:effectExtent l="0" t="0" r="18415" b="19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47"/>
                    <a:stretch>
                      <a:fillRect/>
                    </a:stretch>
                  </pic:blipFill>
                  <pic:spPr>
                    <a:xfrm>
                      <a:off x="0" y="0"/>
                      <a:ext cx="3105785" cy="3255645"/>
                    </a:xfrm>
                    <a:prstGeom prst="rect">
                      <a:avLst/>
                    </a:prstGeom>
                  </pic:spPr>
                </pic:pic>
              </a:graphicData>
            </a:graphic>
          </wp:inline>
        </w:drawing>
      </w:r>
    </w:p>
    <w:p w14:paraId="1F3FD8EF" w14:textId="77777777" w:rsidR="0071690F" w:rsidRDefault="008404B2">
      <w:pPr>
        <w:pStyle w:val="afffffb"/>
        <w:numPr>
          <w:ilvl w:val="0"/>
          <w:numId w:val="0"/>
        </w:numPr>
        <w:rPr>
          <w:rFonts w:ascii="Times New Roman"/>
        </w:rPr>
      </w:pPr>
      <w:r>
        <w:rPr>
          <w:rFonts w:ascii="Times New Roman"/>
        </w:rPr>
        <w:t>标引序号说明：</w:t>
      </w:r>
    </w:p>
    <w:p w14:paraId="6F71FF25" w14:textId="77777777" w:rsidR="0071690F" w:rsidRDefault="008404B2">
      <w:pPr>
        <w:pStyle w:val="afffff8"/>
        <w:ind w:firstLineChars="0" w:firstLine="0"/>
        <w:rPr>
          <w:rFonts w:ascii="Times New Roman"/>
        </w:rPr>
      </w:pPr>
      <w:r>
        <w:rPr>
          <w:rFonts w:ascii="Times New Roman"/>
        </w:rPr>
        <w:t>1——</w:t>
      </w:r>
      <w:r>
        <w:rPr>
          <w:rFonts w:ascii="Times New Roman"/>
        </w:rPr>
        <w:t>接头；</w:t>
      </w:r>
    </w:p>
    <w:p w14:paraId="035622BC" w14:textId="77777777" w:rsidR="0071690F" w:rsidRDefault="008404B2">
      <w:pPr>
        <w:pStyle w:val="afffff8"/>
        <w:ind w:firstLineChars="0" w:firstLine="0"/>
        <w:rPr>
          <w:rFonts w:ascii="Times New Roman"/>
        </w:rPr>
      </w:pPr>
      <w:r>
        <w:rPr>
          <w:rFonts w:ascii="Times New Roman"/>
        </w:rPr>
        <w:t>2——</w:t>
      </w:r>
      <w:r>
        <w:rPr>
          <w:rFonts w:ascii="Times New Roman"/>
        </w:rPr>
        <w:t>锥形垫</w:t>
      </w:r>
      <w:r>
        <w:rPr>
          <w:rFonts w:ascii="Times New Roman"/>
        </w:rPr>
        <w:t>/O</w:t>
      </w:r>
      <w:r>
        <w:rPr>
          <w:rFonts w:ascii="Times New Roman"/>
        </w:rPr>
        <w:t>型圈；</w:t>
      </w:r>
    </w:p>
    <w:p w14:paraId="1A7F362E" w14:textId="77777777" w:rsidR="0071690F" w:rsidRDefault="008404B2">
      <w:pPr>
        <w:pStyle w:val="afffff8"/>
        <w:ind w:firstLineChars="0" w:firstLine="0"/>
        <w:rPr>
          <w:rFonts w:ascii="Times New Roman"/>
        </w:rPr>
      </w:pPr>
      <w:r>
        <w:rPr>
          <w:rFonts w:ascii="Times New Roman"/>
        </w:rPr>
        <w:t>3——</w:t>
      </w:r>
      <w:r>
        <w:rPr>
          <w:rFonts w:ascii="Times New Roman"/>
        </w:rPr>
        <w:t>锥形垫</w:t>
      </w:r>
      <w:r>
        <w:rPr>
          <w:rFonts w:ascii="Times New Roman"/>
        </w:rPr>
        <w:t>/</w:t>
      </w:r>
      <w:r>
        <w:rPr>
          <w:rFonts w:ascii="Times New Roman"/>
        </w:rPr>
        <w:t>平垫片；</w:t>
      </w:r>
    </w:p>
    <w:p w14:paraId="1D4E38D0" w14:textId="77777777" w:rsidR="0071690F" w:rsidRDefault="008404B2">
      <w:pPr>
        <w:pStyle w:val="afffff8"/>
        <w:ind w:firstLineChars="0" w:firstLine="0"/>
        <w:rPr>
          <w:rFonts w:ascii="Times New Roman"/>
        </w:rPr>
      </w:pPr>
      <w:r>
        <w:rPr>
          <w:rFonts w:ascii="Times New Roman"/>
        </w:rPr>
        <w:t>4——</w:t>
      </w:r>
      <w:r>
        <w:rPr>
          <w:rFonts w:ascii="Times New Roman"/>
        </w:rPr>
        <w:t>活接帽。</w:t>
      </w:r>
    </w:p>
    <w:p w14:paraId="5CE63C95" w14:textId="77777777" w:rsidR="0071690F" w:rsidRDefault="008404B2">
      <w:pPr>
        <w:pStyle w:val="a7"/>
        <w:numPr>
          <w:ilvl w:val="1"/>
          <w:numId w:val="0"/>
        </w:numPr>
        <w:spacing w:before="156" w:after="156"/>
        <w:ind w:left="420"/>
        <w:rPr>
          <w:rFonts w:ascii="Times New Roman"/>
          <w:szCs w:val="21"/>
        </w:rPr>
      </w:pPr>
      <w:r>
        <w:rPr>
          <w:rFonts w:ascii="Times New Roman"/>
        </w:rPr>
        <w:t>图</w:t>
      </w:r>
      <w:r>
        <w:rPr>
          <w:rFonts w:ascii="Times New Roman"/>
          <w:b/>
        </w:rPr>
        <w:t>A</w:t>
      </w:r>
      <w:r>
        <w:rPr>
          <w:rFonts w:ascii="Times New Roman"/>
        </w:rPr>
        <w:t>.2</w:t>
      </w:r>
      <w:r>
        <w:rPr>
          <w:rFonts w:ascii="Times New Roman"/>
        </w:rPr>
        <w:t>活接式接头组件结构示意图</w:t>
      </w:r>
    </w:p>
    <w:p w14:paraId="07AF02BD" w14:textId="77777777" w:rsidR="0071690F" w:rsidRDefault="0071690F">
      <w:pPr>
        <w:sectPr w:rsidR="0071690F">
          <w:footerReference w:type="even" r:id="rId48"/>
          <w:footerReference w:type="default" r:id="rId49"/>
          <w:pgSz w:w="11907" w:h="16839"/>
          <w:pgMar w:top="1418" w:right="1418" w:bottom="1418" w:left="1418" w:header="1418" w:footer="851" w:gutter="0"/>
          <w:pgNumType w:start="1"/>
          <w:cols w:space="425"/>
          <w:docGrid w:type="lines" w:linePitch="312"/>
        </w:sectPr>
      </w:pPr>
    </w:p>
    <w:p w14:paraId="6008C1A2" w14:textId="77777777" w:rsidR="0071690F" w:rsidRDefault="008404B2">
      <w:pPr>
        <w:pStyle w:val="affb"/>
        <w:spacing w:line="360" w:lineRule="auto"/>
        <w:ind w:firstLine="420"/>
        <w:jc w:val="center"/>
        <w:rPr>
          <w:rFonts w:ascii="Times New Roman" w:eastAsia="黑体"/>
        </w:rPr>
      </w:pPr>
      <w:bookmarkStart w:id="45" w:name="_Toc14421428"/>
      <w:bookmarkEnd w:id="43"/>
      <w:bookmarkEnd w:id="44"/>
      <w:r>
        <w:rPr>
          <w:rFonts w:ascii="Times New Roman" w:eastAsia="黑体"/>
        </w:rPr>
        <w:t>附录</w:t>
      </w:r>
      <w:r>
        <w:rPr>
          <w:rFonts w:ascii="Times New Roman" w:eastAsia="黑体"/>
        </w:rPr>
        <w:t>B</w:t>
      </w:r>
    </w:p>
    <w:p w14:paraId="4AF94DCD" w14:textId="77777777" w:rsidR="0071690F" w:rsidRDefault="008404B2">
      <w:pPr>
        <w:pStyle w:val="affb"/>
        <w:spacing w:line="360" w:lineRule="auto"/>
        <w:ind w:firstLine="420"/>
        <w:jc w:val="center"/>
        <w:rPr>
          <w:rFonts w:ascii="Times New Roman" w:eastAsia="黑体"/>
        </w:rPr>
      </w:pPr>
      <w:r>
        <w:rPr>
          <w:rFonts w:ascii="Times New Roman" w:eastAsia="黑体"/>
        </w:rPr>
        <w:t>（</w:t>
      </w:r>
      <w:r>
        <w:rPr>
          <w:rFonts w:ascii="Times New Roman"/>
        </w:rPr>
        <w:t>资料性</w:t>
      </w:r>
      <w:r>
        <w:rPr>
          <w:rFonts w:ascii="Times New Roman" w:eastAsia="黑体"/>
        </w:rPr>
        <w:t>）</w:t>
      </w:r>
      <w:bookmarkStart w:id="46" w:name="_Toc14421429"/>
      <w:bookmarkEnd w:id="45"/>
    </w:p>
    <w:bookmarkEnd w:id="46"/>
    <w:p w14:paraId="592A852B" w14:textId="77777777" w:rsidR="0071690F" w:rsidRDefault="008404B2">
      <w:pPr>
        <w:pStyle w:val="affb"/>
        <w:spacing w:line="360" w:lineRule="auto"/>
        <w:ind w:firstLine="420"/>
        <w:jc w:val="center"/>
        <w:rPr>
          <w:rFonts w:ascii="Times New Roman" w:eastAsia="黑体"/>
        </w:rPr>
      </w:pPr>
      <w:r>
        <w:rPr>
          <w:rFonts w:ascii="Times New Roman" w:eastAsia="黑体"/>
        </w:rPr>
        <w:t>密封圈验收检验方法</w:t>
      </w:r>
    </w:p>
    <w:p w14:paraId="4F439857" w14:textId="77777777" w:rsidR="0071690F" w:rsidRDefault="008404B2">
      <w:pPr>
        <w:pStyle w:val="affb"/>
        <w:spacing w:beforeLines="50" w:before="156" w:line="360" w:lineRule="auto"/>
        <w:ind w:firstLineChars="0" w:firstLine="0"/>
        <w:rPr>
          <w:rFonts w:ascii="Times New Roman"/>
          <w:b/>
        </w:rPr>
      </w:pPr>
      <w:r>
        <w:rPr>
          <w:rFonts w:ascii="Times New Roman"/>
          <w:bCs/>
        </w:rPr>
        <w:t>B.1</w:t>
      </w:r>
      <w:r>
        <w:rPr>
          <w:rFonts w:ascii="Times New Roman"/>
          <w:bCs/>
        </w:rPr>
        <w:t>随交货提供的标准丁腈橡胶（</w:t>
      </w:r>
      <w:r>
        <w:rPr>
          <w:rFonts w:ascii="Times New Roman"/>
          <w:bCs/>
        </w:rPr>
        <w:t>NBR</w:t>
      </w:r>
      <w:r>
        <w:rPr>
          <w:rFonts w:ascii="Times New Roman"/>
          <w:bCs/>
        </w:rPr>
        <w:t>）的试件检测项目和试验方法见表</w:t>
      </w:r>
      <w:r>
        <w:rPr>
          <w:rFonts w:ascii="Times New Roman"/>
          <w:bCs/>
        </w:rPr>
        <w:t>B.1</w:t>
      </w:r>
      <w:r>
        <w:rPr>
          <w:rFonts w:ascii="Times New Roman"/>
          <w:bCs/>
        </w:rPr>
        <w:t>。</w:t>
      </w:r>
    </w:p>
    <w:p w14:paraId="6F3813A6" w14:textId="77777777" w:rsidR="0071690F" w:rsidRDefault="008404B2">
      <w:pPr>
        <w:pStyle w:val="aa"/>
        <w:numPr>
          <w:ilvl w:val="255"/>
          <w:numId w:val="0"/>
        </w:numPr>
        <w:spacing w:before="156" w:after="156"/>
        <w:rPr>
          <w:rFonts w:ascii="Times New Roman"/>
        </w:rPr>
      </w:pPr>
      <w:r>
        <w:rPr>
          <w:rFonts w:ascii="Times New Roman"/>
        </w:rPr>
        <w:t>表</w:t>
      </w:r>
      <w:r>
        <w:rPr>
          <w:rFonts w:ascii="Times New Roman"/>
        </w:rPr>
        <w:t>B.1 NBR</w:t>
      </w:r>
      <w:r>
        <w:rPr>
          <w:rFonts w:ascii="Times New Roman"/>
        </w:rPr>
        <w:t>试件检测项目和试验方法</w:t>
      </w:r>
    </w:p>
    <w:tbl>
      <w:tblPr>
        <w:tblW w:w="9638" w:type="dxa"/>
        <w:jc w:val="center"/>
        <w:tblLayout w:type="fixed"/>
        <w:tblCellMar>
          <w:left w:w="0" w:type="dxa"/>
          <w:right w:w="0" w:type="dxa"/>
        </w:tblCellMar>
        <w:tblLook w:val="04A0" w:firstRow="1" w:lastRow="0" w:firstColumn="1" w:lastColumn="0" w:noHBand="0" w:noVBand="1"/>
      </w:tblPr>
      <w:tblGrid>
        <w:gridCol w:w="624"/>
        <w:gridCol w:w="4704"/>
        <w:gridCol w:w="1250"/>
        <w:gridCol w:w="793"/>
        <w:gridCol w:w="2267"/>
      </w:tblGrid>
      <w:tr w:rsidR="0071690F" w14:paraId="2237A8B6" w14:textId="77777777">
        <w:trPr>
          <w:trHeight w:val="454"/>
          <w:jc w:val="center"/>
        </w:trPr>
        <w:tc>
          <w:tcPr>
            <w:tcW w:w="624" w:type="dxa"/>
            <w:tcBorders>
              <w:top w:val="single" w:sz="4" w:space="0" w:color="000000"/>
              <w:left w:val="single" w:sz="4" w:space="0" w:color="000000"/>
              <w:bottom w:val="single" w:sz="4" w:space="0" w:color="000000"/>
              <w:right w:val="single" w:sz="4" w:space="0" w:color="000000"/>
            </w:tcBorders>
            <w:vAlign w:val="center"/>
          </w:tcPr>
          <w:p w14:paraId="5556C389" w14:textId="77777777" w:rsidR="0071690F" w:rsidRDefault="008404B2">
            <w:pPr>
              <w:pStyle w:val="affb"/>
              <w:spacing w:line="240" w:lineRule="atLeast"/>
              <w:ind w:firstLineChars="0" w:firstLine="0"/>
              <w:jc w:val="center"/>
              <w:rPr>
                <w:rFonts w:ascii="Times New Roman"/>
                <w:b/>
                <w:bCs/>
                <w:sz w:val="18"/>
                <w:szCs w:val="18"/>
              </w:rPr>
            </w:pPr>
            <w:r>
              <w:rPr>
                <w:rFonts w:ascii="Times New Roman"/>
                <w:b/>
                <w:bCs/>
                <w:sz w:val="18"/>
                <w:szCs w:val="18"/>
              </w:rPr>
              <w:t>序号</w:t>
            </w:r>
          </w:p>
        </w:tc>
        <w:tc>
          <w:tcPr>
            <w:tcW w:w="4704" w:type="dxa"/>
            <w:tcBorders>
              <w:top w:val="single" w:sz="4" w:space="0" w:color="000000"/>
              <w:left w:val="nil"/>
              <w:bottom w:val="single" w:sz="4" w:space="0" w:color="000000"/>
              <w:right w:val="single" w:sz="4" w:space="0" w:color="000000"/>
            </w:tcBorders>
            <w:vAlign w:val="center"/>
          </w:tcPr>
          <w:p w14:paraId="7C983EE6" w14:textId="77777777" w:rsidR="0071690F" w:rsidRDefault="008404B2">
            <w:pPr>
              <w:pStyle w:val="affb"/>
              <w:spacing w:line="240" w:lineRule="atLeast"/>
              <w:ind w:firstLineChars="0" w:firstLine="0"/>
              <w:jc w:val="center"/>
              <w:rPr>
                <w:rFonts w:ascii="Times New Roman"/>
                <w:b/>
                <w:bCs/>
                <w:sz w:val="18"/>
                <w:szCs w:val="18"/>
              </w:rPr>
            </w:pPr>
            <w:r>
              <w:rPr>
                <w:rFonts w:ascii="Times New Roman"/>
                <w:b/>
                <w:bCs/>
                <w:sz w:val="18"/>
                <w:szCs w:val="18"/>
              </w:rPr>
              <w:t>试验项目</w:t>
            </w:r>
          </w:p>
        </w:tc>
        <w:tc>
          <w:tcPr>
            <w:tcW w:w="1250" w:type="dxa"/>
            <w:tcBorders>
              <w:top w:val="single" w:sz="4" w:space="0" w:color="000000"/>
              <w:left w:val="nil"/>
              <w:bottom w:val="single" w:sz="4" w:space="0" w:color="000000"/>
              <w:right w:val="single" w:sz="4" w:space="0" w:color="000000"/>
            </w:tcBorders>
            <w:vAlign w:val="center"/>
          </w:tcPr>
          <w:p w14:paraId="77B1FF7A" w14:textId="77777777" w:rsidR="0071690F" w:rsidRDefault="008404B2">
            <w:pPr>
              <w:pStyle w:val="affb"/>
              <w:spacing w:line="240" w:lineRule="atLeast"/>
              <w:ind w:firstLineChars="0" w:firstLine="0"/>
              <w:jc w:val="center"/>
              <w:rPr>
                <w:rFonts w:ascii="Times New Roman"/>
                <w:b/>
                <w:bCs/>
                <w:sz w:val="18"/>
                <w:szCs w:val="18"/>
              </w:rPr>
            </w:pPr>
            <w:r>
              <w:rPr>
                <w:rFonts w:ascii="Times New Roman"/>
                <w:b/>
                <w:bCs/>
                <w:sz w:val="18"/>
                <w:szCs w:val="18"/>
              </w:rPr>
              <w:t>性能要求</w:t>
            </w:r>
          </w:p>
        </w:tc>
        <w:tc>
          <w:tcPr>
            <w:tcW w:w="793" w:type="dxa"/>
            <w:tcBorders>
              <w:top w:val="single" w:sz="4" w:space="0" w:color="000000"/>
              <w:left w:val="nil"/>
              <w:bottom w:val="single" w:sz="4" w:space="0" w:color="000000"/>
              <w:right w:val="single" w:sz="4" w:space="0" w:color="000000"/>
            </w:tcBorders>
            <w:vAlign w:val="center"/>
          </w:tcPr>
          <w:p w14:paraId="02A2EA54" w14:textId="77777777" w:rsidR="0071690F" w:rsidRDefault="008404B2">
            <w:pPr>
              <w:pStyle w:val="affb"/>
              <w:spacing w:line="240" w:lineRule="atLeast"/>
              <w:ind w:firstLineChars="0" w:firstLine="0"/>
              <w:jc w:val="center"/>
              <w:rPr>
                <w:rFonts w:ascii="Times New Roman"/>
                <w:b/>
                <w:bCs/>
                <w:sz w:val="18"/>
                <w:szCs w:val="18"/>
              </w:rPr>
            </w:pPr>
            <w:r>
              <w:rPr>
                <w:rFonts w:ascii="Times New Roman"/>
                <w:b/>
                <w:bCs/>
                <w:sz w:val="18"/>
                <w:szCs w:val="18"/>
              </w:rPr>
              <w:t>单位</w:t>
            </w:r>
          </w:p>
        </w:tc>
        <w:tc>
          <w:tcPr>
            <w:tcW w:w="2267" w:type="dxa"/>
            <w:tcBorders>
              <w:top w:val="single" w:sz="4" w:space="0" w:color="000000"/>
              <w:left w:val="nil"/>
              <w:bottom w:val="single" w:sz="4" w:space="0" w:color="000000"/>
              <w:right w:val="single" w:sz="4" w:space="0" w:color="000000"/>
            </w:tcBorders>
            <w:vAlign w:val="center"/>
          </w:tcPr>
          <w:p w14:paraId="3F04477F" w14:textId="77777777" w:rsidR="0071690F" w:rsidRDefault="008404B2">
            <w:pPr>
              <w:pStyle w:val="affb"/>
              <w:spacing w:line="240" w:lineRule="atLeast"/>
              <w:ind w:firstLineChars="0" w:firstLine="0"/>
              <w:jc w:val="center"/>
              <w:rPr>
                <w:rFonts w:ascii="Times New Roman"/>
                <w:b/>
                <w:bCs/>
                <w:sz w:val="18"/>
                <w:szCs w:val="18"/>
              </w:rPr>
            </w:pPr>
            <w:r>
              <w:rPr>
                <w:rFonts w:ascii="Times New Roman"/>
                <w:b/>
                <w:bCs/>
                <w:sz w:val="18"/>
                <w:szCs w:val="18"/>
              </w:rPr>
              <w:t>试验方法</w:t>
            </w:r>
          </w:p>
        </w:tc>
      </w:tr>
      <w:tr w:rsidR="0071690F" w14:paraId="40B38022" w14:textId="77777777">
        <w:trPr>
          <w:trHeight w:val="376"/>
          <w:jc w:val="center"/>
        </w:trPr>
        <w:tc>
          <w:tcPr>
            <w:tcW w:w="624" w:type="dxa"/>
            <w:tcBorders>
              <w:top w:val="single" w:sz="4" w:space="0" w:color="000000"/>
              <w:left w:val="single" w:sz="4" w:space="0" w:color="000000"/>
              <w:bottom w:val="single" w:sz="4" w:space="0" w:color="000000"/>
              <w:right w:val="single" w:sz="4" w:space="0" w:color="000000"/>
            </w:tcBorders>
            <w:vAlign w:val="center"/>
          </w:tcPr>
          <w:p w14:paraId="4C5002DE"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1</w:t>
            </w:r>
          </w:p>
        </w:tc>
        <w:tc>
          <w:tcPr>
            <w:tcW w:w="4704" w:type="dxa"/>
            <w:tcBorders>
              <w:top w:val="single" w:sz="4" w:space="0" w:color="000000"/>
              <w:left w:val="nil"/>
              <w:bottom w:val="single" w:sz="4" w:space="0" w:color="000000"/>
              <w:right w:val="single" w:sz="4" w:space="0" w:color="000000"/>
            </w:tcBorders>
            <w:vAlign w:val="center"/>
          </w:tcPr>
          <w:p w14:paraId="348AD3B1"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硬度</w:t>
            </w:r>
          </w:p>
        </w:tc>
        <w:tc>
          <w:tcPr>
            <w:tcW w:w="1250" w:type="dxa"/>
            <w:tcBorders>
              <w:top w:val="single" w:sz="4" w:space="0" w:color="000000"/>
              <w:left w:val="nil"/>
              <w:bottom w:val="single" w:sz="4" w:space="0" w:color="000000"/>
              <w:right w:val="single" w:sz="4" w:space="0" w:color="000000"/>
            </w:tcBorders>
            <w:vAlign w:val="center"/>
          </w:tcPr>
          <w:p w14:paraId="4CE80D5C"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65±5</w:t>
            </w:r>
          </w:p>
        </w:tc>
        <w:tc>
          <w:tcPr>
            <w:tcW w:w="793" w:type="dxa"/>
            <w:tcBorders>
              <w:top w:val="single" w:sz="4" w:space="0" w:color="000000"/>
              <w:left w:val="nil"/>
              <w:bottom w:val="single" w:sz="4" w:space="0" w:color="000000"/>
              <w:right w:val="single" w:sz="4" w:space="0" w:color="000000"/>
            </w:tcBorders>
            <w:vAlign w:val="center"/>
          </w:tcPr>
          <w:p w14:paraId="7D555703"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IRHD</w:t>
            </w:r>
          </w:p>
        </w:tc>
        <w:tc>
          <w:tcPr>
            <w:tcW w:w="2267" w:type="dxa"/>
            <w:tcBorders>
              <w:top w:val="single" w:sz="4" w:space="0" w:color="000000"/>
              <w:left w:val="nil"/>
              <w:bottom w:val="single" w:sz="4" w:space="0" w:color="000000"/>
              <w:right w:val="single" w:sz="4" w:space="0" w:color="000000"/>
            </w:tcBorders>
            <w:vAlign w:val="center"/>
          </w:tcPr>
          <w:p w14:paraId="4DF81110"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GB/T 6031</w:t>
            </w:r>
          </w:p>
        </w:tc>
      </w:tr>
      <w:tr w:rsidR="0071690F" w14:paraId="4D7693CA" w14:textId="77777777">
        <w:trPr>
          <w:trHeight w:val="374"/>
          <w:jc w:val="center"/>
        </w:trPr>
        <w:tc>
          <w:tcPr>
            <w:tcW w:w="624" w:type="dxa"/>
            <w:tcBorders>
              <w:top w:val="single" w:sz="4" w:space="0" w:color="000000"/>
              <w:left w:val="single" w:sz="4" w:space="0" w:color="000000"/>
              <w:bottom w:val="single" w:sz="4" w:space="0" w:color="000000"/>
              <w:right w:val="single" w:sz="4" w:space="0" w:color="000000"/>
            </w:tcBorders>
            <w:vAlign w:val="center"/>
          </w:tcPr>
          <w:p w14:paraId="414772B7"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2</w:t>
            </w:r>
          </w:p>
        </w:tc>
        <w:tc>
          <w:tcPr>
            <w:tcW w:w="4704" w:type="dxa"/>
            <w:tcBorders>
              <w:top w:val="single" w:sz="4" w:space="0" w:color="000000"/>
              <w:left w:val="nil"/>
              <w:bottom w:val="single" w:sz="4" w:space="0" w:color="000000"/>
              <w:right w:val="single" w:sz="4" w:space="0" w:color="000000"/>
            </w:tcBorders>
            <w:vAlign w:val="center"/>
          </w:tcPr>
          <w:p w14:paraId="6D08B291"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拉伸强度</w:t>
            </w:r>
          </w:p>
        </w:tc>
        <w:tc>
          <w:tcPr>
            <w:tcW w:w="1250" w:type="dxa"/>
            <w:tcBorders>
              <w:top w:val="single" w:sz="4" w:space="0" w:color="000000"/>
              <w:left w:val="nil"/>
              <w:bottom w:val="single" w:sz="4" w:space="0" w:color="000000"/>
              <w:right w:val="single" w:sz="4" w:space="0" w:color="000000"/>
            </w:tcBorders>
            <w:vAlign w:val="center"/>
          </w:tcPr>
          <w:p w14:paraId="01B74796"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≥15</w:t>
            </w:r>
          </w:p>
        </w:tc>
        <w:tc>
          <w:tcPr>
            <w:tcW w:w="793" w:type="dxa"/>
            <w:tcBorders>
              <w:top w:val="single" w:sz="4" w:space="0" w:color="000000"/>
              <w:left w:val="nil"/>
              <w:bottom w:val="single" w:sz="4" w:space="0" w:color="000000"/>
              <w:right w:val="single" w:sz="4" w:space="0" w:color="000000"/>
            </w:tcBorders>
            <w:vAlign w:val="center"/>
          </w:tcPr>
          <w:p w14:paraId="6F41EFF9"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MPa</w:t>
            </w:r>
          </w:p>
        </w:tc>
        <w:tc>
          <w:tcPr>
            <w:tcW w:w="2267" w:type="dxa"/>
            <w:tcBorders>
              <w:top w:val="single" w:sz="4" w:space="0" w:color="000000"/>
              <w:left w:val="nil"/>
              <w:bottom w:val="single" w:sz="4" w:space="0" w:color="000000"/>
              <w:right w:val="single" w:sz="4" w:space="0" w:color="000000"/>
            </w:tcBorders>
            <w:vAlign w:val="center"/>
          </w:tcPr>
          <w:p w14:paraId="4FA02349"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GB/T 528</w:t>
            </w:r>
          </w:p>
        </w:tc>
      </w:tr>
      <w:tr w:rsidR="0071690F" w14:paraId="2CC9E402" w14:textId="77777777">
        <w:trPr>
          <w:trHeight w:val="374"/>
          <w:jc w:val="center"/>
        </w:trPr>
        <w:tc>
          <w:tcPr>
            <w:tcW w:w="624" w:type="dxa"/>
            <w:tcBorders>
              <w:top w:val="single" w:sz="4" w:space="0" w:color="000000"/>
              <w:left w:val="single" w:sz="4" w:space="0" w:color="000000"/>
              <w:bottom w:val="single" w:sz="4" w:space="0" w:color="000000"/>
              <w:right w:val="single" w:sz="4" w:space="0" w:color="000000"/>
            </w:tcBorders>
            <w:vAlign w:val="center"/>
          </w:tcPr>
          <w:p w14:paraId="59109847"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3</w:t>
            </w:r>
          </w:p>
        </w:tc>
        <w:tc>
          <w:tcPr>
            <w:tcW w:w="4704" w:type="dxa"/>
            <w:tcBorders>
              <w:top w:val="single" w:sz="4" w:space="0" w:color="000000"/>
              <w:left w:val="nil"/>
              <w:bottom w:val="single" w:sz="4" w:space="0" w:color="000000"/>
              <w:right w:val="single" w:sz="4" w:space="0" w:color="000000"/>
            </w:tcBorders>
            <w:vAlign w:val="center"/>
          </w:tcPr>
          <w:p w14:paraId="6CAECB35"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拉断伸长率</w:t>
            </w:r>
          </w:p>
        </w:tc>
        <w:tc>
          <w:tcPr>
            <w:tcW w:w="1250" w:type="dxa"/>
            <w:tcBorders>
              <w:top w:val="single" w:sz="4" w:space="0" w:color="000000"/>
              <w:left w:val="nil"/>
              <w:bottom w:val="single" w:sz="4" w:space="0" w:color="000000"/>
              <w:right w:val="single" w:sz="4" w:space="0" w:color="000000"/>
            </w:tcBorders>
            <w:vAlign w:val="center"/>
          </w:tcPr>
          <w:p w14:paraId="08B6B448"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≥300</w:t>
            </w:r>
          </w:p>
        </w:tc>
        <w:tc>
          <w:tcPr>
            <w:tcW w:w="793" w:type="dxa"/>
            <w:tcBorders>
              <w:top w:val="single" w:sz="4" w:space="0" w:color="000000"/>
              <w:left w:val="nil"/>
              <w:bottom w:val="single" w:sz="4" w:space="0" w:color="000000"/>
              <w:right w:val="single" w:sz="4" w:space="0" w:color="000000"/>
            </w:tcBorders>
            <w:vAlign w:val="center"/>
          </w:tcPr>
          <w:p w14:paraId="642EE3BA"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MPa</w:t>
            </w:r>
          </w:p>
        </w:tc>
        <w:tc>
          <w:tcPr>
            <w:tcW w:w="2267" w:type="dxa"/>
            <w:tcBorders>
              <w:top w:val="single" w:sz="4" w:space="0" w:color="000000"/>
              <w:left w:val="nil"/>
              <w:bottom w:val="single" w:sz="4" w:space="0" w:color="000000"/>
              <w:right w:val="single" w:sz="4" w:space="0" w:color="000000"/>
            </w:tcBorders>
            <w:vAlign w:val="center"/>
          </w:tcPr>
          <w:p w14:paraId="75E351E6"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GB/T 528</w:t>
            </w:r>
          </w:p>
        </w:tc>
      </w:tr>
      <w:tr w:rsidR="0071690F" w14:paraId="7FC8C08D" w14:textId="77777777">
        <w:trPr>
          <w:trHeight w:val="414"/>
          <w:jc w:val="center"/>
        </w:trPr>
        <w:tc>
          <w:tcPr>
            <w:tcW w:w="624" w:type="dxa"/>
            <w:tcBorders>
              <w:top w:val="single" w:sz="4" w:space="0" w:color="000000"/>
              <w:left w:val="single" w:sz="4" w:space="0" w:color="000000"/>
              <w:bottom w:val="single" w:sz="4" w:space="0" w:color="000000"/>
              <w:right w:val="single" w:sz="4" w:space="0" w:color="000000"/>
            </w:tcBorders>
            <w:vAlign w:val="center"/>
          </w:tcPr>
          <w:p w14:paraId="583CF984"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4</w:t>
            </w:r>
          </w:p>
        </w:tc>
        <w:tc>
          <w:tcPr>
            <w:tcW w:w="4704" w:type="dxa"/>
            <w:tcBorders>
              <w:top w:val="single" w:sz="4" w:space="0" w:color="000000"/>
              <w:left w:val="nil"/>
              <w:bottom w:val="single" w:sz="4" w:space="0" w:color="000000"/>
              <w:right w:val="single" w:sz="4" w:space="0" w:color="000000"/>
            </w:tcBorders>
            <w:vAlign w:val="center"/>
          </w:tcPr>
          <w:p w14:paraId="363D2029"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压缩永久变形（</w:t>
            </w:r>
            <w:r>
              <w:rPr>
                <w:rFonts w:ascii="Times New Roman"/>
                <w:sz w:val="18"/>
                <w:szCs w:val="18"/>
              </w:rPr>
              <w:t>100℃</w:t>
            </w:r>
            <w:r>
              <w:rPr>
                <w:rFonts w:ascii="Times New Roman"/>
                <w:sz w:val="18"/>
                <w:szCs w:val="18"/>
              </w:rPr>
              <w:t>，</w:t>
            </w:r>
            <w:r>
              <w:rPr>
                <w:rFonts w:ascii="Times New Roman"/>
                <w:sz w:val="18"/>
                <w:szCs w:val="18"/>
              </w:rPr>
              <w:t>22h</w:t>
            </w:r>
            <w:r>
              <w:rPr>
                <w:rFonts w:ascii="Times New Roman"/>
                <w:sz w:val="18"/>
                <w:szCs w:val="18"/>
              </w:rPr>
              <w:t>）</w:t>
            </w:r>
          </w:p>
        </w:tc>
        <w:tc>
          <w:tcPr>
            <w:tcW w:w="1250" w:type="dxa"/>
            <w:tcBorders>
              <w:top w:val="single" w:sz="4" w:space="0" w:color="000000"/>
              <w:left w:val="nil"/>
              <w:bottom w:val="single" w:sz="4" w:space="0" w:color="000000"/>
              <w:right w:val="single" w:sz="4" w:space="0" w:color="000000"/>
            </w:tcBorders>
            <w:vAlign w:val="center"/>
          </w:tcPr>
          <w:p w14:paraId="62078B40"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≤20</w:t>
            </w:r>
          </w:p>
        </w:tc>
        <w:tc>
          <w:tcPr>
            <w:tcW w:w="793" w:type="dxa"/>
            <w:tcBorders>
              <w:top w:val="single" w:sz="4" w:space="0" w:color="000000"/>
              <w:left w:val="nil"/>
              <w:bottom w:val="single" w:sz="4" w:space="0" w:color="000000"/>
              <w:right w:val="single" w:sz="4" w:space="0" w:color="000000"/>
            </w:tcBorders>
            <w:vAlign w:val="center"/>
          </w:tcPr>
          <w:p w14:paraId="56760598"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w:t>
            </w:r>
          </w:p>
        </w:tc>
        <w:tc>
          <w:tcPr>
            <w:tcW w:w="2267" w:type="dxa"/>
            <w:tcBorders>
              <w:top w:val="single" w:sz="4" w:space="0" w:color="000000"/>
              <w:left w:val="nil"/>
              <w:bottom w:val="single" w:sz="4" w:space="0" w:color="000000"/>
              <w:right w:val="single" w:sz="4" w:space="0" w:color="000000"/>
            </w:tcBorders>
            <w:vAlign w:val="center"/>
          </w:tcPr>
          <w:p w14:paraId="08C16EEA"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GB/T 7759.1</w:t>
            </w:r>
          </w:p>
        </w:tc>
      </w:tr>
      <w:tr w:rsidR="0071690F" w14:paraId="688FA23C" w14:textId="77777777">
        <w:trPr>
          <w:trHeight w:val="374"/>
          <w:jc w:val="center"/>
        </w:trPr>
        <w:tc>
          <w:tcPr>
            <w:tcW w:w="624" w:type="dxa"/>
            <w:tcBorders>
              <w:top w:val="single" w:sz="4" w:space="0" w:color="000000"/>
              <w:left w:val="single" w:sz="4" w:space="0" w:color="000000"/>
              <w:bottom w:val="single" w:sz="4" w:space="0" w:color="000000"/>
              <w:right w:val="single" w:sz="4" w:space="0" w:color="000000"/>
            </w:tcBorders>
            <w:vAlign w:val="center"/>
          </w:tcPr>
          <w:p w14:paraId="538FCE3E"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5</w:t>
            </w:r>
          </w:p>
        </w:tc>
        <w:tc>
          <w:tcPr>
            <w:tcW w:w="4704" w:type="dxa"/>
            <w:tcBorders>
              <w:top w:val="single" w:sz="4" w:space="0" w:color="000000"/>
              <w:left w:val="nil"/>
              <w:bottom w:val="single" w:sz="4" w:space="0" w:color="000000"/>
              <w:right w:val="single" w:sz="4" w:space="0" w:color="000000"/>
            </w:tcBorders>
            <w:vAlign w:val="center"/>
          </w:tcPr>
          <w:p w14:paraId="4EE80574"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质量变化（</w:t>
            </w:r>
            <w:r>
              <w:rPr>
                <w:rFonts w:ascii="Times New Roman"/>
                <w:sz w:val="18"/>
                <w:szCs w:val="18"/>
              </w:rPr>
              <w:t>23±2℃</w:t>
            </w:r>
            <w:r>
              <w:rPr>
                <w:rFonts w:ascii="Times New Roman"/>
                <w:sz w:val="18"/>
                <w:szCs w:val="18"/>
              </w:rPr>
              <w:t>，</w:t>
            </w:r>
            <w:r>
              <w:rPr>
                <w:rFonts w:ascii="Times New Roman"/>
                <w:sz w:val="18"/>
                <w:szCs w:val="18"/>
              </w:rPr>
              <w:t>22h</w:t>
            </w:r>
            <w:r>
              <w:rPr>
                <w:rFonts w:ascii="Times New Roman"/>
                <w:sz w:val="18"/>
                <w:szCs w:val="18"/>
              </w:rPr>
              <w:t>，液体</w:t>
            </w:r>
            <w:r>
              <w:rPr>
                <w:rFonts w:ascii="Times New Roman"/>
                <w:sz w:val="18"/>
                <w:szCs w:val="18"/>
              </w:rPr>
              <w:t>B</w:t>
            </w:r>
            <w:r>
              <w:rPr>
                <w:rFonts w:ascii="Times New Roman"/>
                <w:sz w:val="18"/>
                <w:szCs w:val="18"/>
              </w:rPr>
              <w:t>中浸泡）</w:t>
            </w:r>
          </w:p>
        </w:tc>
        <w:tc>
          <w:tcPr>
            <w:tcW w:w="1250" w:type="dxa"/>
            <w:tcBorders>
              <w:top w:val="single" w:sz="4" w:space="0" w:color="000000"/>
              <w:left w:val="nil"/>
              <w:bottom w:val="single" w:sz="4" w:space="0" w:color="000000"/>
              <w:right w:val="single" w:sz="4" w:space="0" w:color="000000"/>
            </w:tcBorders>
            <w:vAlign w:val="center"/>
          </w:tcPr>
          <w:p w14:paraId="36260051"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23±5</w:t>
            </w:r>
          </w:p>
        </w:tc>
        <w:tc>
          <w:tcPr>
            <w:tcW w:w="793" w:type="dxa"/>
            <w:tcBorders>
              <w:top w:val="single" w:sz="4" w:space="0" w:color="000000"/>
              <w:left w:val="nil"/>
              <w:bottom w:val="single" w:sz="4" w:space="0" w:color="000000"/>
              <w:right w:val="single" w:sz="4" w:space="0" w:color="000000"/>
            </w:tcBorders>
            <w:vAlign w:val="center"/>
          </w:tcPr>
          <w:p w14:paraId="6AE700B6"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w:t>
            </w:r>
          </w:p>
        </w:tc>
        <w:tc>
          <w:tcPr>
            <w:tcW w:w="2267" w:type="dxa"/>
            <w:tcBorders>
              <w:top w:val="single" w:sz="4" w:space="0" w:color="000000"/>
              <w:left w:val="nil"/>
              <w:bottom w:val="single" w:sz="4" w:space="0" w:color="000000"/>
              <w:right w:val="single" w:sz="4" w:space="0" w:color="000000"/>
            </w:tcBorders>
            <w:vAlign w:val="center"/>
          </w:tcPr>
          <w:p w14:paraId="3B13256D"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GB/T 1690</w:t>
            </w:r>
          </w:p>
        </w:tc>
      </w:tr>
    </w:tbl>
    <w:p w14:paraId="694FB741" w14:textId="77777777" w:rsidR="0071690F" w:rsidRDefault="008404B2">
      <w:pPr>
        <w:pStyle w:val="affb"/>
        <w:spacing w:beforeLines="50" w:before="156" w:line="360" w:lineRule="auto"/>
        <w:ind w:firstLineChars="0" w:firstLine="0"/>
        <w:rPr>
          <w:rFonts w:ascii="Times New Roman"/>
          <w:bCs/>
        </w:rPr>
      </w:pPr>
      <w:r>
        <w:rPr>
          <w:rFonts w:ascii="Times New Roman"/>
          <w:bCs/>
        </w:rPr>
        <w:t>B.2</w:t>
      </w:r>
      <w:r>
        <w:rPr>
          <w:rFonts w:ascii="Times New Roman"/>
          <w:bCs/>
        </w:rPr>
        <w:t>随交货提供的标准三元乙丙橡胶（</w:t>
      </w:r>
      <w:r>
        <w:rPr>
          <w:rFonts w:ascii="Times New Roman"/>
          <w:bCs/>
        </w:rPr>
        <w:t>EPDM</w:t>
      </w:r>
      <w:r>
        <w:rPr>
          <w:rFonts w:ascii="Times New Roman"/>
          <w:bCs/>
        </w:rPr>
        <w:t>）的试件检测项目和试验方法见表</w:t>
      </w:r>
      <w:r>
        <w:rPr>
          <w:rFonts w:ascii="Times New Roman"/>
          <w:bCs/>
        </w:rPr>
        <w:t>B.2</w:t>
      </w:r>
      <w:r>
        <w:rPr>
          <w:rFonts w:ascii="Times New Roman"/>
          <w:bCs/>
        </w:rPr>
        <w:t>。</w:t>
      </w:r>
    </w:p>
    <w:p w14:paraId="32362230" w14:textId="77777777" w:rsidR="0071690F" w:rsidRDefault="008404B2">
      <w:pPr>
        <w:pStyle w:val="aa"/>
        <w:numPr>
          <w:ilvl w:val="255"/>
          <w:numId w:val="0"/>
        </w:numPr>
        <w:spacing w:before="156" w:after="156"/>
        <w:rPr>
          <w:rFonts w:ascii="Times New Roman"/>
          <w:szCs w:val="21"/>
        </w:rPr>
      </w:pPr>
      <w:r>
        <w:rPr>
          <w:rFonts w:ascii="Times New Roman"/>
        </w:rPr>
        <w:t>表</w:t>
      </w:r>
      <w:r>
        <w:rPr>
          <w:rFonts w:ascii="Times New Roman"/>
        </w:rPr>
        <w:t>B.2 EPDM</w:t>
      </w:r>
      <w:r>
        <w:rPr>
          <w:rFonts w:ascii="Times New Roman"/>
        </w:rPr>
        <w:t>试件检测项目和试验方法</w:t>
      </w:r>
    </w:p>
    <w:tbl>
      <w:tblPr>
        <w:tblW w:w="9638" w:type="dxa"/>
        <w:jc w:val="center"/>
        <w:tblLayout w:type="fixed"/>
        <w:tblCellMar>
          <w:left w:w="0" w:type="dxa"/>
          <w:right w:w="0" w:type="dxa"/>
        </w:tblCellMar>
        <w:tblLook w:val="04A0" w:firstRow="1" w:lastRow="0" w:firstColumn="1" w:lastColumn="0" w:noHBand="0" w:noVBand="1"/>
      </w:tblPr>
      <w:tblGrid>
        <w:gridCol w:w="618"/>
        <w:gridCol w:w="1905"/>
        <w:gridCol w:w="2814"/>
        <w:gridCol w:w="1256"/>
        <w:gridCol w:w="781"/>
        <w:gridCol w:w="2264"/>
      </w:tblGrid>
      <w:tr w:rsidR="0071690F" w14:paraId="7F62B602" w14:textId="77777777">
        <w:trPr>
          <w:trHeight w:val="454"/>
          <w:jc w:val="center"/>
        </w:trPr>
        <w:tc>
          <w:tcPr>
            <w:tcW w:w="618" w:type="dxa"/>
            <w:tcBorders>
              <w:top w:val="single" w:sz="4" w:space="0" w:color="000000"/>
              <w:left w:val="single" w:sz="4" w:space="0" w:color="000000"/>
              <w:bottom w:val="single" w:sz="4" w:space="0" w:color="000000"/>
              <w:right w:val="single" w:sz="4" w:space="0" w:color="000000"/>
            </w:tcBorders>
            <w:vAlign w:val="center"/>
          </w:tcPr>
          <w:p w14:paraId="61CA62A7" w14:textId="77777777" w:rsidR="0071690F" w:rsidRDefault="008404B2">
            <w:pPr>
              <w:pStyle w:val="affb"/>
              <w:spacing w:line="240" w:lineRule="atLeast"/>
              <w:ind w:firstLineChars="0" w:firstLine="0"/>
              <w:jc w:val="center"/>
              <w:rPr>
                <w:rFonts w:ascii="Times New Roman"/>
                <w:b/>
                <w:bCs/>
                <w:sz w:val="18"/>
                <w:szCs w:val="18"/>
              </w:rPr>
            </w:pPr>
            <w:r>
              <w:rPr>
                <w:rFonts w:ascii="Times New Roman"/>
                <w:b/>
                <w:bCs/>
                <w:sz w:val="18"/>
                <w:szCs w:val="18"/>
              </w:rPr>
              <w:t>序号</w:t>
            </w:r>
          </w:p>
        </w:tc>
        <w:tc>
          <w:tcPr>
            <w:tcW w:w="4719" w:type="dxa"/>
            <w:gridSpan w:val="2"/>
            <w:tcBorders>
              <w:top w:val="single" w:sz="4" w:space="0" w:color="000000"/>
              <w:left w:val="nil"/>
              <w:bottom w:val="single" w:sz="4" w:space="0" w:color="000000"/>
              <w:right w:val="single" w:sz="4" w:space="0" w:color="000000"/>
            </w:tcBorders>
            <w:vAlign w:val="center"/>
          </w:tcPr>
          <w:p w14:paraId="2C378AFE" w14:textId="77777777" w:rsidR="0071690F" w:rsidRDefault="008404B2">
            <w:pPr>
              <w:pStyle w:val="affb"/>
              <w:spacing w:line="240" w:lineRule="atLeast"/>
              <w:ind w:firstLineChars="0" w:firstLine="0"/>
              <w:jc w:val="center"/>
              <w:rPr>
                <w:rFonts w:ascii="Times New Roman"/>
                <w:b/>
                <w:bCs/>
                <w:sz w:val="18"/>
                <w:szCs w:val="18"/>
              </w:rPr>
            </w:pPr>
            <w:r>
              <w:rPr>
                <w:rFonts w:ascii="Times New Roman"/>
                <w:b/>
                <w:bCs/>
                <w:sz w:val="18"/>
                <w:szCs w:val="18"/>
              </w:rPr>
              <w:t>试验项目</w:t>
            </w:r>
          </w:p>
        </w:tc>
        <w:tc>
          <w:tcPr>
            <w:tcW w:w="1256" w:type="dxa"/>
            <w:tcBorders>
              <w:top w:val="single" w:sz="4" w:space="0" w:color="000000"/>
              <w:left w:val="nil"/>
              <w:bottom w:val="single" w:sz="4" w:space="0" w:color="000000"/>
              <w:right w:val="single" w:sz="4" w:space="0" w:color="000000"/>
            </w:tcBorders>
            <w:vAlign w:val="center"/>
          </w:tcPr>
          <w:p w14:paraId="69DC0272" w14:textId="77777777" w:rsidR="0071690F" w:rsidRDefault="008404B2">
            <w:pPr>
              <w:pStyle w:val="affb"/>
              <w:spacing w:line="240" w:lineRule="atLeast"/>
              <w:ind w:firstLineChars="0" w:firstLine="0"/>
              <w:jc w:val="center"/>
              <w:rPr>
                <w:rFonts w:ascii="Times New Roman"/>
                <w:b/>
                <w:bCs/>
                <w:sz w:val="18"/>
                <w:szCs w:val="18"/>
              </w:rPr>
            </w:pPr>
            <w:r>
              <w:rPr>
                <w:rFonts w:ascii="Times New Roman"/>
                <w:b/>
                <w:bCs/>
                <w:sz w:val="18"/>
                <w:szCs w:val="18"/>
              </w:rPr>
              <w:t>性能要求</w:t>
            </w:r>
          </w:p>
        </w:tc>
        <w:tc>
          <w:tcPr>
            <w:tcW w:w="781" w:type="dxa"/>
            <w:tcBorders>
              <w:top w:val="single" w:sz="4" w:space="0" w:color="000000"/>
              <w:left w:val="nil"/>
              <w:bottom w:val="single" w:sz="4" w:space="0" w:color="000000"/>
              <w:right w:val="single" w:sz="4" w:space="0" w:color="000000"/>
            </w:tcBorders>
            <w:vAlign w:val="center"/>
          </w:tcPr>
          <w:p w14:paraId="3856B6E4" w14:textId="77777777" w:rsidR="0071690F" w:rsidRDefault="008404B2">
            <w:pPr>
              <w:pStyle w:val="affb"/>
              <w:spacing w:line="240" w:lineRule="atLeast"/>
              <w:ind w:firstLineChars="0" w:firstLine="0"/>
              <w:jc w:val="center"/>
              <w:rPr>
                <w:rFonts w:ascii="Times New Roman"/>
                <w:b/>
                <w:bCs/>
                <w:sz w:val="18"/>
                <w:szCs w:val="18"/>
              </w:rPr>
            </w:pPr>
            <w:r>
              <w:rPr>
                <w:rFonts w:ascii="Times New Roman"/>
                <w:b/>
                <w:bCs/>
                <w:sz w:val="18"/>
                <w:szCs w:val="18"/>
              </w:rPr>
              <w:t>单位</w:t>
            </w:r>
          </w:p>
        </w:tc>
        <w:tc>
          <w:tcPr>
            <w:tcW w:w="2264" w:type="dxa"/>
            <w:tcBorders>
              <w:top w:val="single" w:sz="4" w:space="0" w:color="000000"/>
              <w:left w:val="nil"/>
              <w:bottom w:val="single" w:sz="4" w:space="0" w:color="000000"/>
              <w:right w:val="single" w:sz="4" w:space="0" w:color="000000"/>
            </w:tcBorders>
            <w:vAlign w:val="center"/>
          </w:tcPr>
          <w:p w14:paraId="71B31CBF" w14:textId="77777777" w:rsidR="0071690F" w:rsidRDefault="008404B2">
            <w:pPr>
              <w:pStyle w:val="affb"/>
              <w:spacing w:line="240" w:lineRule="atLeast"/>
              <w:ind w:firstLineChars="0" w:firstLine="0"/>
              <w:jc w:val="center"/>
              <w:rPr>
                <w:rFonts w:ascii="Times New Roman"/>
                <w:b/>
                <w:bCs/>
                <w:sz w:val="18"/>
                <w:szCs w:val="18"/>
              </w:rPr>
            </w:pPr>
            <w:r>
              <w:rPr>
                <w:rFonts w:ascii="Times New Roman"/>
                <w:b/>
                <w:bCs/>
                <w:sz w:val="18"/>
                <w:szCs w:val="18"/>
              </w:rPr>
              <w:t>试验方法</w:t>
            </w:r>
          </w:p>
        </w:tc>
      </w:tr>
      <w:tr w:rsidR="0071690F" w14:paraId="530587C8" w14:textId="77777777">
        <w:trPr>
          <w:trHeight w:val="376"/>
          <w:jc w:val="center"/>
        </w:trPr>
        <w:tc>
          <w:tcPr>
            <w:tcW w:w="618" w:type="dxa"/>
            <w:tcBorders>
              <w:top w:val="single" w:sz="4" w:space="0" w:color="000000"/>
              <w:left w:val="single" w:sz="4" w:space="0" w:color="000000"/>
              <w:bottom w:val="single" w:sz="4" w:space="0" w:color="000000"/>
              <w:right w:val="single" w:sz="4" w:space="0" w:color="000000"/>
            </w:tcBorders>
            <w:vAlign w:val="center"/>
          </w:tcPr>
          <w:p w14:paraId="08ED56DA"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1</w:t>
            </w:r>
          </w:p>
        </w:tc>
        <w:tc>
          <w:tcPr>
            <w:tcW w:w="4719" w:type="dxa"/>
            <w:gridSpan w:val="2"/>
            <w:tcBorders>
              <w:top w:val="single" w:sz="4" w:space="0" w:color="000000"/>
              <w:left w:val="nil"/>
              <w:bottom w:val="single" w:sz="4" w:space="0" w:color="000000"/>
              <w:right w:val="single" w:sz="4" w:space="0" w:color="000000"/>
            </w:tcBorders>
            <w:vAlign w:val="center"/>
          </w:tcPr>
          <w:p w14:paraId="1429A0DF"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硬度</w:t>
            </w:r>
          </w:p>
        </w:tc>
        <w:tc>
          <w:tcPr>
            <w:tcW w:w="1256" w:type="dxa"/>
            <w:tcBorders>
              <w:top w:val="single" w:sz="4" w:space="0" w:color="000000"/>
              <w:left w:val="nil"/>
              <w:bottom w:val="single" w:sz="4" w:space="0" w:color="000000"/>
              <w:right w:val="single" w:sz="4" w:space="0" w:color="000000"/>
            </w:tcBorders>
            <w:vAlign w:val="center"/>
          </w:tcPr>
          <w:p w14:paraId="1C0D3CEB"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70±5</w:t>
            </w:r>
          </w:p>
        </w:tc>
        <w:tc>
          <w:tcPr>
            <w:tcW w:w="781" w:type="dxa"/>
            <w:tcBorders>
              <w:top w:val="single" w:sz="4" w:space="0" w:color="000000"/>
              <w:left w:val="nil"/>
              <w:bottom w:val="single" w:sz="4" w:space="0" w:color="000000"/>
              <w:right w:val="single" w:sz="4" w:space="0" w:color="000000"/>
            </w:tcBorders>
            <w:vAlign w:val="center"/>
          </w:tcPr>
          <w:p w14:paraId="42E6B5CC"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IRHD</w:t>
            </w:r>
          </w:p>
        </w:tc>
        <w:tc>
          <w:tcPr>
            <w:tcW w:w="2264" w:type="dxa"/>
            <w:tcBorders>
              <w:top w:val="single" w:sz="4" w:space="0" w:color="000000"/>
              <w:left w:val="nil"/>
              <w:bottom w:val="single" w:sz="4" w:space="0" w:color="000000"/>
              <w:right w:val="single" w:sz="4" w:space="0" w:color="000000"/>
            </w:tcBorders>
            <w:vAlign w:val="center"/>
          </w:tcPr>
          <w:p w14:paraId="27D93651"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GB/T 6031</w:t>
            </w:r>
          </w:p>
        </w:tc>
      </w:tr>
      <w:tr w:rsidR="0071690F" w14:paraId="2EC749BB" w14:textId="77777777">
        <w:trPr>
          <w:trHeight w:val="374"/>
          <w:jc w:val="center"/>
        </w:trPr>
        <w:tc>
          <w:tcPr>
            <w:tcW w:w="618" w:type="dxa"/>
            <w:tcBorders>
              <w:top w:val="single" w:sz="4" w:space="0" w:color="000000"/>
              <w:left w:val="single" w:sz="4" w:space="0" w:color="000000"/>
              <w:bottom w:val="single" w:sz="4" w:space="0" w:color="000000"/>
              <w:right w:val="single" w:sz="4" w:space="0" w:color="000000"/>
            </w:tcBorders>
            <w:vAlign w:val="center"/>
          </w:tcPr>
          <w:p w14:paraId="1636F301"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2</w:t>
            </w:r>
          </w:p>
        </w:tc>
        <w:tc>
          <w:tcPr>
            <w:tcW w:w="4719" w:type="dxa"/>
            <w:gridSpan w:val="2"/>
            <w:tcBorders>
              <w:top w:val="single" w:sz="4" w:space="0" w:color="000000"/>
              <w:left w:val="nil"/>
              <w:bottom w:val="single" w:sz="4" w:space="0" w:color="000000"/>
              <w:right w:val="single" w:sz="4" w:space="0" w:color="000000"/>
            </w:tcBorders>
            <w:vAlign w:val="center"/>
          </w:tcPr>
          <w:p w14:paraId="55151DB1"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拉伸强度</w:t>
            </w:r>
          </w:p>
        </w:tc>
        <w:tc>
          <w:tcPr>
            <w:tcW w:w="1256" w:type="dxa"/>
            <w:tcBorders>
              <w:top w:val="single" w:sz="4" w:space="0" w:color="000000"/>
              <w:left w:val="nil"/>
              <w:bottom w:val="single" w:sz="4" w:space="0" w:color="000000"/>
              <w:right w:val="single" w:sz="4" w:space="0" w:color="000000"/>
            </w:tcBorders>
            <w:vAlign w:val="center"/>
          </w:tcPr>
          <w:p w14:paraId="2620EF36"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≥9</w:t>
            </w:r>
          </w:p>
        </w:tc>
        <w:tc>
          <w:tcPr>
            <w:tcW w:w="781" w:type="dxa"/>
            <w:tcBorders>
              <w:top w:val="single" w:sz="4" w:space="0" w:color="000000"/>
              <w:left w:val="nil"/>
              <w:bottom w:val="single" w:sz="4" w:space="0" w:color="000000"/>
              <w:right w:val="single" w:sz="4" w:space="0" w:color="000000"/>
            </w:tcBorders>
            <w:vAlign w:val="center"/>
          </w:tcPr>
          <w:p w14:paraId="5885B146"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MPa</w:t>
            </w:r>
          </w:p>
        </w:tc>
        <w:tc>
          <w:tcPr>
            <w:tcW w:w="2264" w:type="dxa"/>
            <w:tcBorders>
              <w:top w:val="single" w:sz="4" w:space="0" w:color="000000"/>
              <w:left w:val="nil"/>
              <w:bottom w:val="single" w:sz="4" w:space="0" w:color="000000"/>
              <w:right w:val="single" w:sz="4" w:space="0" w:color="000000"/>
            </w:tcBorders>
            <w:vAlign w:val="center"/>
          </w:tcPr>
          <w:p w14:paraId="1BEEAF49"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GB/T 528</w:t>
            </w:r>
          </w:p>
        </w:tc>
      </w:tr>
      <w:tr w:rsidR="0071690F" w14:paraId="12B53DC4" w14:textId="77777777">
        <w:trPr>
          <w:trHeight w:val="374"/>
          <w:jc w:val="center"/>
        </w:trPr>
        <w:tc>
          <w:tcPr>
            <w:tcW w:w="618" w:type="dxa"/>
            <w:tcBorders>
              <w:top w:val="single" w:sz="4" w:space="0" w:color="000000"/>
              <w:left w:val="single" w:sz="4" w:space="0" w:color="000000"/>
              <w:bottom w:val="single" w:sz="4" w:space="0" w:color="000000"/>
              <w:right w:val="single" w:sz="4" w:space="0" w:color="000000"/>
            </w:tcBorders>
            <w:vAlign w:val="center"/>
          </w:tcPr>
          <w:p w14:paraId="2E6445FA"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3</w:t>
            </w:r>
          </w:p>
        </w:tc>
        <w:tc>
          <w:tcPr>
            <w:tcW w:w="4719" w:type="dxa"/>
            <w:gridSpan w:val="2"/>
            <w:tcBorders>
              <w:top w:val="single" w:sz="4" w:space="0" w:color="000000"/>
              <w:left w:val="nil"/>
              <w:bottom w:val="single" w:sz="4" w:space="0" w:color="000000"/>
              <w:right w:val="single" w:sz="4" w:space="0" w:color="000000"/>
            </w:tcBorders>
            <w:vAlign w:val="center"/>
          </w:tcPr>
          <w:p w14:paraId="57DD66C1"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拉断伸长率</w:t>
            </w:r>
          </w:p>
        </w:tc>
        <w:tc>
          <w:tcPr>
            <w:tcW w:w="1256" w:type="dxa"/>
            <w:tcBorders>
              <w:top w:val="single" w:sz="4" w:space="0" w:color="000000"/>
              <w:left w:val="nil"/>
              <w:bottom w:val="single" w:sz="4" w:space="0" w:color="000000"/>
              <w:right w:val="single" w:sz="4" w:space="0" w:color="000000"/>
            </w:tcBorders>
            <w:vAlign w:val="center"/>
          </w:tcPr>
          <w:p w14:paraId="63BBD945"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≥150</w:t>
            </w:r>
          </w:p>
        </w:tc>
        <w:tc>
          <w:tcPr>
            <w:tcW w:w="781" w:type="dxa"/>
            <w:tcBorders>
              <w:top w:val="single" w:sz="4" w:space="0" w:color="000000"/>
              <w:left w:val="nil"/>
              <w:bottom w:val="single" w:sz="4" w:space="0" w:color="000000"/>
              <w:right w:val="single" w:sz="4" w:space="0" w:color="000000"/>
            </w:tcBorders>
            <w:vAlign w:val="center"/>
          </w:tcPr>
          <w:p w14:paraId="388B2022"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w:t>
            </w:r>
          </w:p>
        </w:tc>
        <w:tc>
          <w:tcPr>
            <w:tcW w:w="2264" w:type="dxa"/>
            <w:tcBorders>
              <w:top w:val="single" w:sz="4" w:space="0" w:color="000000"/>
              <w:left w:val="nil"/>
              <w:bottom w:val="single" w:sz="4" w:space="0" w:color="000000"/>
              <w:right w:val="single" w:sz="4" w:space="0" w:color="000000"/>
            </w:tcBorders>
            <w:vAlign w:val="center"/>
          </w:tcPr>
          <w:p w14:paraId="4C5C79B0"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GB/T 528</w:t>
            </w:r>
          </w:p>
        </w:tc>
      </w:tr>
      <w:tr w:rsidR="0071690F" w14:paraId="3F1F6892" w14:textId="77777777">
        <w:trPr>
          <w:trHeight w:val="414"/>
          <w:jc w:val="center"/>
        </w:trPr>
        <w:tc>
          <w:tcPr>
            <w:tcW w:w="618" w:type="dxa"/>
            <w:tcBorders>
              <w:top w:val="single" w:sz="4" w:space="0" w:color="000000"/>
              <w:left w:val="single" w:sz="4" w:space="0" w:color="000000"/>
              <w:bottom w:val="single" w:sz="4" w:space="0" w:color="000000"/>
              <w:right w:val="single" w:sz="4" w:space="0" w:color="000000"/>
            </w:tcBorders>
            <w:vAlign w:val="center"/>
          </w:tcPr>
          <w:p w14:paraId="4E0F4019"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4</w:t>
            </w:r>
          </w:p>
        </w:tc>
        <w:tc>
          <w:tcPr>
            <w:tcW w:w="4719" w:type="dxa"/>
            <w:gridSpan w:val="2"/>
            <w:tcBorders>
              <w:top w:val="single" w:sz="4" w:space="0" w:color="000000"/>
              <w:left w:val="nil"/>
              <w:bottom w:val="single" w:sz="4" w:space="0" w:color="000000"/>
              <w:right w:val="single" w:sz="4" w:space="0" w:color="000000"/>
            </w:tcBorders>
            <w:vAlign w:val="center"/>
          </w:tcPr>
          <w:p w14:paraId="3A1AEC41"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压缩永久变形（</w:t>
            </w:r>
            <w:r>
              <w:rPr>
                <w:rFonts w:ascii="Times New Roman"/>
                <w:sz w:val="18"/>
                <w:szCs w:val="18"/>
              </w:rPr>
              <w:t>125℃</w:t>
            </w:r>
            <w:r>
              <w:rPr>
                <w:rFonts w:ascii="Times New Roman"/>
                <w:sz w:val="18"/>
                <w:szCs w:val="18"/>
              </w:rPr>
              <w:t>，</w:t>
            </w:r>
            <w:r>
              <w:rPr>
                <w:rFonts w:ascii="Times New Roman"/>
                <w:sz w:val="18"/>
                <w:szCs w:val="18"/>
              </w:rPr>
              <w:t>22h</w:t>
            </w:r>
            <w:r>
              <w:rPr>
                <w:rFonts w:ascii="Times New Roman"/>
                <w:sz w:val="18"/>
                <w:szCs w:val="18"/>
              </w:rPr>
              <w:t>）</w:t>
            </w:r>
          </w:p>
        </w:tc>
        <w:tc>
          <w:tcPr>
            <w:tcW w:w="1256" w:type="dxa"/>
            <w:tcBorders>
              <w:top w:val="single" w:sz="4" w:space="0" w:color="000000"/>
              <w:left w:val="nil"/>
              <w:bottom w:val="single" w:sz="4" w:space="0" w:color="000000"/>
              <w:right w:val="single" w:sz="4" w:space="0" w:color="000000"/>
            </w:tcBorders>
            <w:vAlign w:val="center"/>
          </w:tcPr>
          <w:p w14:paraId="35E6460B"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≤25</w:t>
            </w:r>
          </w:p>
        </w:tc>
        <w:tc>
          <w:tcPr>
            <w:tcW w:w="781" w:type="dxa"/>
            <w:tcBorders>
              <w:top w:val="single" w:sz="4" w:space="0" w:color="000000"/>
              <w:left w:val="nil"/>
              <w:bottom w:val="single" w:sz="4" w:space="0" w:color="000000"/>
              <w:right w:val="single" w:sz="4" w:space="0" w:color="000000"/>
            </w:tcBorders>
            <w:vAlign w:val="center"/>
          </w:tcPr>
          <w:p w14:paraId="5E19D1F6"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w:t>
            </w:r>
          </w:p>
        </w:tc>
        <w:tc>
          <w:tcPr>
            <w:tcW w:w="2264" w:type="dxa"/>
            <w:tcBorders>
              <w:top w:val="single" w:sz="4" w:space="0" w:color="000000"/>
              <w:left w:val="nil"/>
              <w:bottom w:val="single" w:sz="4" w:space="0" w:color="000000"/>
              <w:right w:val="single" w:sz="4" w:space="0" w:color="000000"/>
            </w:tcBorders>
            <w:vAlign w:val="center"/>
          </w:tcPr>
          <w:p w14:paraId="1F98AC87"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GB/T 7759.1</w:t>
            </w:r>
          </w:p>
        </w:tc>
      </w:tr>
      <w:tr w:rsidR="0071690F" w14:paraId="0BFACF01" w14:textId="77777777">
        <w:trPr>
          <w:trHeight w:val="374"/>
          <w:jc w:val="center"/>
        </w:trPr>
        <w:tc>
          <w:tcPr>
            <w:tcW w:w="618" w:type="dxa"/>
            <w:tcBorders>
              <w:top w:val="single" w:sz="4" w:space="0" w:color="000000"/>
              <w:left w:val="single" w:sz="4" w:space="0" w:color="000000"/>
              <w:bottom w:val="single" w:sz="4" w:space="0" w:color="000000"/>
              <w:right w:val="single" w:sz="4" w:space="0" w:color="000000"/>
            </w:tcBorders>
            <w:vAlign w:val="center"/>
          </w:tcPr>
          <w:p w14:paraId="32FB855A"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5</w:t>
            </w:r>
          </w:p>
        </w:tc>
        <w:tc>
          <w:tcPr>
            <w:tcW w:w="4719" w:type="dxa"/>
            <w:gridSpan w:val="2"/>
            <w:tcBorders>
              <w:top w:val="single" w:sz="4" w:space="0" w:color="000000"/>
              <w:left w:val="nil"/>
              <w:bottom w:val="single" w:sz="4" w:space="0" w:color="000000"/>
              <w:right w:val="single" w:sz="4" w:space="0" w:color="000000"/>
            </w:tcBorders>
            <w:vAlign w:val="center"/>
          </w:tcPr>
          <w:p w14:paraId="76379F24"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质量变化（</w:t>
            </w:r>
            <w:r>
              <w:rPr>
                <w:rFonts w:ascii="Times New Roman"/>
                <w:sz w:val="18"/>
                <w:szCs w:val="18"/>
              </w:rPr>
              <w:t>23±2℃</w:t>
            </w:r>
            <w:r>
              <w:rPr>
                <w:rFonts w:ascii="Times New Roman"/>
                <w:sz w:val="18"/>
                <w:szCs w:val="18"/>
              </w:rPr>
              <w:t>，</w:t>
            </w:r>
            <w:r>
              <w:rPr>
                <w:rFonts w:ascii="Times New Roman"/>
                <w:sz w:val="18"/>
                <w:szCs w:val="18"/>
              </w:rPr>
              <w:t>22h</w:t>
            </w:r>
            <w:r>
              <w:rPr>
                <w:rFonts w:ascii="Times New Roman"/>
                <w:sz w:val="18"/>
                <w:szCs w:val="18"/>
              </w:rPr>
              <w:t>，甲乙酮液体中浸泡）</w:t>
            </w:r>
          </w:p>
        </w:tc>
        <w:tc>
          <w:tcPr>
            <w:tcW w:w="1256" w:type="dxa"/>
            <w:tcBorders>
              <w:top w:val="single" w:sz="4" w:space="0" w:color="000000"/>
              <w:left w:val="nil"/>
              <w:bottom w:val="single" w:sz="4" w:space="0" w:color="000000"/>
              <w:right w:val="single" w:sz="4" w:space="0" w:color="000000"/>
            </w:tcBorders>
            <w:vAlign w:val="center"/>
          </w:tcPr>
          <w:p w14:paraId="4EE112ED"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5±3</w:t>
            </w:r>
          </w:p>
        </w:tc>
        <w:tc>
          <w:tcPr>
            <w:tcW w:w="781" w:type="dxa"/>
            <w:tcBorders>
              <w:top w:val="single" w:sz="4" w:space="0" w:color="000000"/>
              <w:left w:val="nil"/>
              <w:bottom w:val="single" w:sz="4" w:space="0" w:color="000000"/>
              <w:right w:val="single" w:sz="4" w:space="0" w:color="000000"/>
            </w:tcBorders>
            <w:vAlign w:val="center"/>
          </w:tcPr>
          <w:p w14:paraId="2B9FE8D6"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w:t>
            </w:r>
          </w:p>
        </w:tc>
        <w:tc>
          <w:tcPr>
            <w:tcW w:w="2264" w:type="dxa"/>
            <w:tcBorders>
              <w:top w:val="single" w:sz="4" w:space="0" w:color="000000"/>
              <w:left w:val="nil"/>
              <w:bottom w:val="single" w:sz="4" w:space="0" w:color="000000"/>
              <w:right w:val="single" w:sz="4" w:space="0" w:color="000000"/>
            </w:tcBorders>
            <w:vAlign w:val="center"/>
          </w:tcPr>
          <w:p w14:paraId="30B4324F"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GB/T 1690</w:t>
            </w:r>
          </w:p>
        </w:tc>
      </w:tr>
      <w:tr w:rsidR="0071690F" w14:paraId="6C91F8EB" w14:textId="77777777">
        <w:trPr>
          <w:trHeight w:val="374"/>
          <w:jc w:val="center"/>
        </w:trPr>
        <w:tc>
          <w:tcPr>
            <w:tcW w:w="618" w:type="dxa"/>
            <w:tcBorders>
              <w:top w:val="single" w:sz="4" w:space="0" w:color="000000"/>
              <w:left w:val="single" w:sz="4" w:space="0" w:color="000000"/>
              <w:bottom w:val="single" w:sz="4" w:space="0" w:color="000000"/>
              <w:right w:val="single" w:sz="4" w:space="0" w:color="auto"/>
            </w:tcBorders>
            <w:vAlign w:val="center"/>
          </w:tcPr>
          <w:p w14:paraId="2FE405B9"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6</w:t>
            </w:r>
          </w:p>
        </w:tc>
        <w:tc>
          <w:tcPr>
            <w:tcW w:w="1905" w:type="dxa"/>
            <w:vMerge w:val="restart"/>
            <w:tcBorders>
              <w:top w:val="single" w:sz="4" w:space="0" w:color="auto"/>
              <w:left w:val="single" w:sz="4" w:space="0" w:color="auto"/>
              <w:bottom w:val="single" w:sz="4" w:space="0" w:color="auto"/>
              <w:right w:val="single" w:sz="4" w:space="0" w:color="auto"/>
            </w:tcBorders>
            <w:vAlign w:val="center"/>
          </w:tcPr>
          <w:p w14:paraId="59BC5210" w14:textId="77777777" w:rsidR="0071690F" w:rsidRDefault="0071690F">
            <w:pPr>
              <w:pStyle w:val="affb"/>
              <w:spacing w:line="240" w:lineRule="atLeast"/>
              <w:ind w:firstLineChars="0" w:firstLine="0"/>
              <w:jc w:val="center"/>
              <w:rPr>
                <w:rFonts w:ascii="Times New Roman"/>
                <w:sz w:val="18"/>
                <w:szCs w:val="18"/>
              </w:rPr>
            </w:pPr>
          </w:p>
          <w:p w14:paraId="28A51112"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热空气老化测试</w:t>
            </w:r>
          </w:p>
          <w:p w14:paraId="5F8CB089"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w:t>
            </w:r>
            <w:r>
              <w:rPr>
                <w:rFonts w:ascii="Times New Roman"/>
                <w:sz w:val="18"/>
                <w:szCs w:val="18"/>
              </w:rPr>
              <w:t>125℃</w:t>
            </w:r>
            <w:r>
              <w:rPr>
                <w:rFonts w:ascii="Times New Roman"/>
                <w:sz w:val="18"/>
                <w:szCs w:val="18"/>
              </w:rPr>
              <w:t>、</w:t>
            </w:r>
            <w:r>
              <w:rPr>
                <w:rFonts w:ascii="Times New Roman"/>
                <w:sz w:val="18"/>
                <w:szCs w:val="18"/>
              </w:rPr>
              <w:t>168h</w:t>
            </w:r>
            <w:r>
              <w:rPr>
                <w:rFonts w:ascii="Times New Roman"/>
                <w:sz w:val="18"/>
                <w:szCs w:val="18"/>
              </w:rPr>
              <w:t>）</w:t>
            </w:r>
          </w:p>
        </w:tc>
        <w:tc>
          <w:tcPr>
            <w:tcW w:w="2814" w:type="dxa"/>
            <w:tcBorders>
              <w:top w:val="single" w:sz="4" w:space="0" w:color="000000"/>
              <w:left w:val="single" w:sz="4" w:space="0" w:color="auto"/>
              <w:bottom w:val="single" w:sz="4" w:space="0" w:color="000000"/>
              <w:right w:val="single" w:sz="4" w:space="0" w:color="000000"/>
            </w:tcBorders>
            <w:vAlign w:val="center"/>
          </w:tcPr>
          <w:p w14:paraId="335D5F2C"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硬度变化</w:t>
            </w:r>
          </w:p>
        </w:tc>
        <w:tc>
          <w:tcPr>
            <w:tcW w:w="1256" w:type="dxa"/>
            <w:tcBorders>
              <w:top w:val="single" w:sz="4" w:space="0" w:color="000000"/>
              <w:left w:val="nil"/>
              <w:bottom w:val="single" w:sz="4" w:space="0" w:color="000000"/>
              <w:right w:val="single" w:sz="4" w:space="0" w:color="000000"/>
            </w:tcBorders>
            <w:vAlign w:val="center"/>
          </w:tcPr>
          <w:p w14:paraId="2018E7F0"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±5</w:t>
            </w:r>
          </w:p>
        </w:tc>
        <w:tc>
          <w:tcPr>
            <w:tcW w:w="781" w:type="dxa"/>
            <w:tcBorders>
              <w:top w:val="single" w:sz="4" w:space="0" w:color="000000"/>
              <w:left w:val="nil"/>
              <w:bottom w:val="single" w:sz="4" w:space="0" w:color="000000"/>
              <w:right w:val="single" w:sz="4" w:space="0" w:color="000000"/>
            </w:tcBorders>
            <w:vAlign w:val="center"/>
          </w:tcPr>
          <w:p w14:paraId="7686AA91"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IRHD</w:t>
            </w:r>
          </w:p>
        </w:tc>
        <w:tc>
          <w:tcPr>
            <w:tcW w:w="2264" w:type="dxa"/>
            <w:tcBorders>
              <w:top w:val="single" w:sz="4" w:space="0" w:color="000000"/>
              <w:left w:val="nil"/>
              <w:bottom w:val="single" w:sz="4" w:space="0" w:color="000000"/>
              <w:right w:val="single" w:sz="4" w:space="0" w:color="000000"/>
            </w:tcBorders>
            <w:vAlign w:val="center"/>
          </w:tcPr>
          <w:p w14:paraId="274A6859"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GB/T 6031</w:t>
            </w:r>
          </w:p>
        </w:tc>
      </w:tr>
      <w:tr w:rsidR="0071690F" w14:paraId="5E1BDE3F" w14:textId="77777777">
        <w:trPr>
          <w:trHeight w:val="374"/>
          <w:jc w:val="center"/>
        </w:trPr>
        <w:tc>
          <w:tcPr>
            <w:tcW w:w="618" w:type="dxa"/>
            <w:tcBorders>
              <w:top w:val="single" w:sz="4" w:space="0" w:color="000000"/>
              <w:left w:val="single" w:sz="4" w:space="0" w:color="000000"/>
              <w:bottom w:val="single" w:sz="4" w:space="0" w:color="000000"/>
              <w:right w:val="single" w:sz="4" w:space="0" w:color="auto"/>
            </w:tcBorders>
            <w:vAlign w:val="center"/>
          </w:tcPr>
          <w:p w14:paraId="3707405D"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7</w:t>
            </w:r>
          </w:p>
        </w:tc>
        <w:tc>
          <w:tcPr>
            <w:tcW w:w="4719" w:type="dxa"/>
            <w:vMerge/>
            <w:tcBorders>
              <w:top w:val="single" w:sz="4" w:space="0" w:color="auto"/>
              <w:left w:val="single" w:sz="4" w:space="0" w:color="auto"/>
              <w:bottom w:val="single" w:sz="4" w:space="0" w:color="auto"/>
              <w:right w:val="single" w:sz="4" w:space="0" w:color="auto"/>
            </w:tcBorders>
            <w:vAlign w:val="center"/>
          </w:tcPr>
          <w:p w14:paraId="2C3D0654" w14:textId="77777777" w:rsidR="0071690F" w:rsidRDefault="0071690F">
            <w:pPr>
              <w:rPr>
                <w:sz w:val="18"/>
                <w:szCs w:val="18"/>
              </w:rPr>
            </w:pPr>
          </w:p>
        </w:tc>
        <w:tc>
          <w:tcPr>
            <w:tcW w:w="2814" w:type="dxa"/>
            <w:tcBorders>
              <w:top w:val="single" w:sz="4" w:space="0" w:color="000000"/>
              <w:left w:val="single" w:sz="4" w:space="0" w:color="auto"/>
              <w:bottom w:val="single" w:sz="4" w:space="0" w:color="000000"/>
              <w:right w:val="single" w:sz="4" w:space="0" w:color="000000"/>
            </w:tcBorders>
            <w:vAlign w:val="center"/>
          </w:tcPr>
          <w:p w14:paraId="3C28967D"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拉伸强度变化率</w:t>
            </w:r>
          </w:p>
        </w:tc>
        <w:tc>
          <w:tcPr>
            <w:tcW w:w="1256" w:type="dxa"/>
            <w:tcBorders>
              <w:top w:val="single" w:sz="4" w:space="0" w:color="000000"/>
              <w:left w:val="nil"/>
              <w:bottom w:val="single" w:sz="4" w:space="0" w:color="000000"/>
              <w:right w:val="single" w:sz="4" w:space="0" w:color="000000"/>
            </w:tcBorders>
            <w:vAlign w:val="center"/>
          </w:tcPr>
          <w:p w14:paraId="7C22084E"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±20</w:t>
            </w:r>
          </w:p>
        </w:tc>
        <w:tc>
          <w:tcPr>
            <w:tcW w:w="781" w:type="dxa"/>
            <w:tcBorders>
              <w:top w:val="single" w:sz="4" w:space="0" w:color="000000"/>
              <w:left w:val="nil"/>
              <w:bottom w:val="single" w:sz="4" w:space="0" w:color="000000"/>
              <w:right w:val="single" w:sz="4" w:space="0" w:color="000000"/>
            </w:tcBorders>
            <w:vAlign w:val="center"/>
          </w:tcPr>
          <w:p w14:paraId="40A5A2CE"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w:t>
            </w:r>
          </w:p>
        </w:tc>
        <w:tc>
          <w:tcPr>
            <w:tcW w:w="2264" w:type="dxa"/>
            <w:tcBorders>
              <w:top w:val="single" w:sz="4" w:space="0" w:color="000000"/>
              <w:left w:val="nil"/>
              <w:bottom w:val="single" w:sz="4" w:space="0" w:color="000000"/>
              <w:right w:val="single" w:sz="4" w:space="0" w:color="000000"/>
            </w:tcBorders>
            <w:vAlign w:val="center"/>
          </w:tcPr>
          <w:p w14:paraId="2D638617"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GB/T 528</w:t>
            </w:r>
          </w:p>
        </w:tc>
      </w:tr>
      <w:tr w:rsidR="0071690F" w14:paraId="719A2D30" w14:textId="77777777">
        <w:trPr>
          <w:trHeight w:val="374"/>
          <w:jc w:val="center"/>
        </w:trPr>
        <w:tc>
          <w:tcPr>
            <w:tcW w:w="618" w:type="dxa"/>
            <w:tcBorders>
              <w:top w:val="single" w:sz="4" w:space="0" w:color="000000"/>
              <w:left w:val="single" w:sz="4" w:space="0" w:color="000000"/>
              <w:bottom w:val="single" w:sz="4" w:space="0" w:color="000000"/>
              <w:right w:val="single" w:sz="4" w:space="0" w:color="auto"/>
            </w:tcBorders>
            <w:vAlign w:val="center"/>
          </w:tcPr>
          <w:p w14:paraId="6E29F212"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8</w:t>
            </w:r>
          </w:p>
        </w:tc>
        <w:tc>
          <w:tcPr>
            <w:tcW w:w="4719" w:type="dxa"/>
            <w:vMerge/>
            <w:tcBorders>
              <w:top w:val="single" w:sz="4" w:space="0" w:color="auto"/>
              <w:left w:val="single" w:sz="4" w:space="0" w:color="auto"/>
              <w:bottom w:val="single" w:sz="4" w:space="0" w:color="auto"/>
              <w:right w:val="single" w:sz="4" w:space="0" w:color="auto"/>
            </w:tcBorders>
            <w:vAlign w:val="center"/>
          </w:tcPr>
          <w:p w14:paraId="5A389EEA" w14:textId="77777777" w:rsidR="0071690F" w:rsidRDefault="0071690F">
            <w:pPr>
              <w:rPr>
                <w:sz w:val="18"/>
                <w:szCs w:val="18"/>
              </w:rPr>
            </w:pPr>
          </w:p>
        </w:tc>
        <w:tc>
          <w:tcPr>
            <w:tcW w:w="2814" w:type="dxa"/>
            <w:tcBorders>
              <w:top w:val="single" w:sz="4" w:space="0" w:color="000000"/>
              <w:left w:val="single" w:sz="4" w:space="0" w:color="auto"/>
              <w:bottom w:val="single" w:sz="4" w:space="0" w:color="000000"/>
              <w:right w:val="single" w:sz="4" w:space="0" w:color="000000"/>
            </w:tcBorders>
            <w:vAlign w:val="center"/>
          </w:tcPr>
          <w:p w14:paraId="493552F2"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拉断伸长率变化率</w:t>
            </w:r>
          </w:p>
        </w:tc>
        <w:tc>
          <w:tcPr>
            <w:tcW w:w="1256" w:type="dxa"/>
            <w:tcBorders>
              <w:top w:val="single" w:sz="4" w:space="0" w:color="000000"/>
              <w:left w:val="nil"/>
              <w:bottom w:val="single" w:sz="4" w:space="0" w:color="000000"/>
              <w:right w:val="single" w:sz="4" w:space="0" w:color="000000"/>
            </w:tcBorders>
            <w:vAlign w:val="center"/>
          </w:tcPr>
          <w:p w14:paraId="1DBBE2E3"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±20</w:t>
            </w:r>
          </w:p>
        </w:tc>
        <w:tc>
          <w:tcPr>
            <w:tcW w:w="781" w:type="dxa"/>
            <w:tcBorders>
              <w:top w:val="single" w:sz="4" w:space="0" w:color="000000"/>
              <w:left w:val="nil"/>
              <w:bottom w:val="single" w:sz="4" w:space="0" w:color="000000"/>
              <w:right w:val="single" w:sz="4" w:space="0" w:color="000000"/>
            </w:tcBorders>
            <w:vAlign w:val="center"/>
          </w:tcPr>
          <w:p w14:paraId="4BFBD131"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w:t>
            </w:r>
          </w:p>
        </w:tc>
        <w:tc>
          <w:tcPr>
            <w:tcW w:w="2264" w:type="dxa"/>
            <w:tcBorders>
              <w:top w:val="single" w:sz="4" w:space="0" w:color="000000"/>
              <w:left w:val="nil"/>
              <w:bottom w:val="single" w:sz="4" w:space="0" w:color="000000"/>
              <w:right w:val="single" w:sz="4" w:space="0" w:color="000000"/>
            </w:tcBorders>
            <w:vAlign w:val="center"/>
          </w:tcPr>
          <w:p w14:paraId="16951D85"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GB/T 528</w:t>
            </w:r>
          </w:p>
        </w:tc>
      </w:tr>
      <w:tr w:rsidR="0071690F" w14:paraId="1A0C787D" w14:textId="77777777">
        <w:trPr>
          <w:trHeight w:val="374"/>
          <w:jc w:val="center"/>
        </w:trPr>
        <w:tc>
          <w:tcPr>
            <w:tcW w:w="618" w:type="dxa"/>
            <w:tcBorders>
              <w:top w:val="single" w:sz="4" w:space="0" w:color="000000"/>
              <w:left w:val="single" w:sz="4" w:space="0" w:color="000000"/>
              <w:bottom w:val="single" w:sz="4" w:space="0" w:color="000000"/>
              <w:right w:val="single" w:sz="4" w:space="0" w:color="auto"/>
            </w:tcBorders>
            <w:vAlign w:val="center"/>
          </w:tcPr>
          <w:p w14:paraId="42C47B48"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9</w:t>
            </w:r>
          </w:p>
        </w:tc>
        <w:tc>
          <w:tcPr>
            <w:tcW w:w="4719" w:type="dxa"/>
            <w:vMerge/>
            <w:tcBorders>
              <w:top w:val="single" w:sz="4" w:space="0" w:color="auto"/>
              <w:left w:val="single" w:sz="4" w:space="0" w:color="auto"/>
              <w:bottom w:val="single" w:sz="4" w:space="0" w:color="auto"/>
              <w:right w:val="single" w:sz="4" w:space="0" w:color="auto"/>
            </w:tcBorders>
            <w:vAlign w:val="center"/>
          </w:tcPr>
          <w:p w14:paraId="06BA41EA" w14:textId="77777777" w:rsidR="0071690F" w:rsidRDefault="0071690F">
            <w:pPr>
              <w:rPr>
                <w:sz w:val="18"/>
                <w:szCs w:val="18"/>
              </w:rPr>
            </w:pPr>
          </w:p>
        </w:tc>
        <w:tc>
          <w:tcPr>
            <w:tcW w:w="2814" w:type="dxa"/>
            <w:tcBorders>
              <w:top w:val="single" w:sz="4" w:space="0" w:color="000000"/>
              <w:left w:val="single" w:sz="4" w:space="0" w:color="auto"/>
              <w:bottom w:val="single" w:sz="4" w:space="0" w:color="000000"/>
              <w:right w:val="single" w:sz="4" w:space="0" w:color="000000"/>
            </w:tcBorders>
            <w:vAlign w:val="center"/>
          </w:tcPr>
          <w:p w14:paraId="327F6FCC"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表面变化</w:t>
            </w:r>
          </w:p>
        </w:tc>
        <w:tc>
          <w:tcPr>
            <w:tcW w:w="1256" w:type="dxa"/>
            <w:tcBorders>
              <w:top w:val="single" w:sz="4" w:space="0" w:color="000000"/>
              <w:left w:val="nil"/>
              <w:bottom w:val="single" w:sz="4" w:space="0" w:color="000000"/>
              <w:right w:val="single" w:sz="4" w:space="0" w:color="000000"/>
            </w:tcBorders>
            <w:vAlign w:val="center"/>
          </w:tcPr>
          <w:p w14:paraId="5DF0AB04"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无龟裂</w:t>
            </w:r>
          </w:p>
        </w:tc>
        <w:tc>
          <w:tcPr>
            <w:tcW w:w="781" w:type="dxa"/>
            <w:tcBorders>
              <w:top w:val="single" w:sz="4" w:space="0" w:color="000000"/>
              <w:left w:val="nil"/>
              <w:bottom w:val="single" w:sz="4" w:space="0" w:color="000000"/>
              <w:right w:val="single" w:sz="4" w:space="0" w:color="000000"/>
            </w:tcBorders>
            <w:vAlign w:val="center"/>
          </w:tcPr>
          <w:p w14:paraId="74DDA459"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w:t>
            </w:r>
          </w:p>
        </w:tc>
        <w:tc>
          <w:tcPr>
            <w:tcW w:w="2264" w:type="dxa"/>
            <w:tcBorders>
              <w:top w:val="single" w:sz="4" w:space="0" w:color="000000"/>
              <w:left w:val="nil"/>
              <w:bottom w:val="single" w:sz="4" w:space="0" w:color="000000"/>
              <w:right w:val="single" w:sz="4" w:space="0" w:color="000000"/>
            </w:tcBorders>
            <w:vAlign w:val="center"/>
          </w:tcPr>
          <w:p w14:paraId="75F6D9BF" w14:textId="77777777" w:rsidR="0071690F" w:rsidRDefault="008404B2">
            <w:pPr>
              <w:pStyle w:val="affb"/>
              <w:spacing w:line="240" w:lineRule="atLeast"/>
              <w:ind w:firstLineChars="0" w:firstLine="0"/>
              <w:jc w:val="center"/>
              <w:rPr>
                <w:rFonts w:ascii="Times New Roman"/>
                <w:sz w:val="18"/>
                <w:szCs w:val="18"/>
              </w:rPr>
            </w:pPr>
            <w:r>
              <w:rPr>
                <w:rFonts w:ascii="Times New Roman"/>
                <w:sz w:val="18"/>
                <w:szCs w:val="18"/>
              </w:rPr>
              <w:t>/</w:t>
            </w:r>
          </w:p>
        </w:tc>
      </w:tr>
    </w:tbl>
    <w:p w14:paraId="6B770FE0" w14:textId="77777777" w:rsidR="0071690F" w:rsidRDefault="0071690F">
      <w:pPr>
        <w:pStyle w:val="affb"/>
        <w:spacing w:beforeLines="50" w:before="156" w:line="360" w:lineRule="auto"/>
        <w:ind w:firstLineChars="0" w:firstLine="0"/>
        <w:rPr>
          <w:rFonts w:ascii="Times New Roman"/>
          <w:b/>
          <w:bCs/>
        </w:rPr>
      </w:pPr>
    </w:p>
    <w:p w14:paraId="51A8F49E" w14:textId="77777777" w:rsidR="0071690F" w:rsidRDefault="0071690F">
      <w:pPr>
        <w:spacing w:line="360" w:lineRule="auto"/>
        <w:rPr>
          <w:szCs w:val="21"/>
        </w:rPr>
      </w:pPr>
    </w:p>
    <w:p w14:paraId="59BD2F22" w14:textId="77777777" w:rsidR="0071690F" w:rsidRDefault="008404B2">
      <w:pPr>
        <w:rPr>
          <w:szCs w:val="21"/>
        </w:rPr>
      </w:pPr>
      <w:r>
        <w:rPr>
          <w:noProof/>
          <w:u w:val="single"/>
        </w:rPr>
        <mc:AlternateContent>
          <mc:Choice Requires="wps">
            <w:drawing>
              <wp:anchor distT="0" distB="0" distL="114300" distR="114300" simplePos="0" relativeHeight="251668480" behindDoc="0" locked="0" layoutInCell="1" allowOverlap="1" wp14:anchorId="4276F23E" wp14:editId="6837FE2D">
                <wp:simplePos x="0" y="0"/>
                <wp:positionH relativeFrom="column">
                  <wp:posOffset>1783080</wp:posOffset>
                </wp:positionH>
                <wp:positionV relativeFrom="paragraph">
                  <wp:posOffset>67310</wp:posOffset>
                </wp:positionV>
                <wp:extent cx="2091055" cy="0"/>
                <wp:effectExtent l="13970" t="6985" r="9525" b="12065"/>
                <wp:wrapNone/>
                <wp:docPr id="168461530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1055" cy="0"/>
                        </a:xfrm>
                        <a:prstGeom prst="straightConnector1">
                          <a:avLst/>
                        </a:prstGeom>
                        <a:noFill/>
                        <a:ln w="9525">
                          <a:solidFill>
                            <a:srgbClr val="000000"/>
                          </a:solidFill>
                          <a:round/>
                        </a:ln>
                      </wps:spPr>
                      <wps:bodyPr/>
                    </wps:wsp>
                  </a:graphicData>
                </a:graphic>
              </wp:anchor>
            </w:drawing>
          </mc:Choice>
          <mc:Fallback>
            <w:pict>
              <v:shapetype w14:anchorId="0D224C3D" id="_x0000_t32" coordsize="21600,21600" o:spt="32" o:oned="t" path="m,l21600,21600e" filled="f">
                <v:path arrowok="t" fillok="f" o:connecttype="none"/>
                <o:lock v:ext="edit" shapetype="t"/>
              </v:shapetype>
              <v:shape id="AutoShape 71" o:spid="_x0000_s1026" type="#_x0000_t32" style="position:absolute;left:0;text-align:left;margin-left:140.4pt;margin-top:5.3pt;width:164.6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"/>
            </w:pict>
          </mc:Fallback>
        </mc:AlternateContent>
      </w:r>
    </w:p>
    <w:sectPr w:rsidR="0071690F">
      <w:pgSz w:w="11907" w:h="16839"/>
      <w:pgMar w:top="1418" w:right="1418" w:bottom="1418" w:left="1418" w:header="1418"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03F2B" w14:textId="77777777" w:rsidR="008404B2" w:rsidRDefault="008404B2">
      <w:r>
        <w:separator/>
      </w:r>
    </w:p>
  </w:endnote>
  <w:endnote w:type="continuationSeparator" w:id="0">
    <w:p w14:paraId="133B5BCA" w14:textId="77777777" w:rsidR="008404B2" w:rsidRDefault="00840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maze">
    <w:altName w:val="Arial Narrow"/>
    <w:charset w:val="00"/>
    <w:family w:val="swiss"/>
    <w:pitch w:val="default"/>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7543B" w14:textId="77777777" w:rsidR="0071690F" w:rsidRDefault="008404B2">
    <w:pPr>
      <w:pStyle w:val="afff4"/>
      <w:rPr>
        <w:rStyle w:val="affe"/>
      </w:rPr>
    </w:pPr>
    <w:r>
      <w:rPr>
        <w:rStyle w:val="affe"/>
      </w:rPr>
      <w:fldChar w:fldCharType="begin"/>
    </w:r>
    <w:r>
      <w:rPr>
        <w:rStyle w:val="affe"/>
      </w:rPr>
      <w:instrText xml:space="preserve">PAGE  </w:instrText>
    </w:r>
    <w:r>
      <w:rPr>
        <w:rStyle w:val="aff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61F1B" w14:textId="77777777" w:rsidR="0071690F" w:rsidRDefault="008404B2">
    <w:pPr>
      <w:pStyle w:val="afff5"/>
      <w:rPr>
        <w:rStyle w:val="affe"/>
      </w:rPr>
    </w:pPr>
    <w:r>
      <w:rPr>
        <w:rStyle w:val="affe"/>
      </w:rPr>
      <w:fldChar w:fldCharType="begin"/>
    </w:r>
    <w:r>
      <w:rPr>
        <w:rStyle w:val="affe"/>
      </w:rPr>
      <w:instrText xml:space="preserve">PAGE  </w:instrText>
    </w:r>
    <w:r>
      <w:rPr>
        <w:rStyle w:val="affe"/>
      </w:rPr>
      <w:fldChar w:fldCharType="separate"/>
    </w:r>
    <w:r>
      <w:rPr>
        <w:rStyle w:val="affe"/>
      </w:rPr>
      <w:t>I</w:t>
    </w:r>
    <w:r>
      <w:rPr>
        <w:rStyle w:val="aff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D9E73" w14:textId="77777777" w:rsidR="0071690F" w:rsidRDefault="0071690F">
    <w:pPr>
      <w:pStyle w:val="aff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E40B5" w14:textId="77777777" w:rsidR="0071690F" w:rsidRDefault="008404B2">
    <w:pPr>
      <w:pStyle w:val="afff4"/>
      <w:rPr>
        <w:rStyle w:val="affe"/>
        <w:rFonts w:asciiTheme="minorEastAsia" w:eastAsiaTheme="minorEastAsia" w:hAnsiTheme="minorEastAsia"/>
      </w:rPr>
    </w:pPr>
    <w:r>
      <w:rPr>
        <w:rStyle w:val="affe"/>
        <w:rFonts w:asciiTheme="minorEastAsia" w:eastAsiaTheme="minorEastAsia" w:hAnsiTheme="minorEastAsia"/>
      </w:rPr>
      <w:fldChar w:fldCharType="begin"/>
    </w:r>
    <w:r>
      <w:rPr>
        <w:rStyle w:val="affe"/>
        <w:rFonts w:asciiTheme="minorEastAsia" w:eastAsiaTheme="minorEastAsia" w:hAnsiTheme="minorEastAsia"/>
      </w:rPr>
      <w:instrText xml:space="preserve">PAGE  </w:instrText>
    </w:r>
    <w:r>
      <w:rPr>
        <w:rStyle w:val="affe"/>
        <w:rFonts w:asciiTheme="minorEastAsia" w:eastAsiaTheme="minorEastAsia" w:hAnsiTheme="minorEastAsia"/>
      </w:rPr>
      <w:fldChar w:fldCharType="separate"/>
    </w:r>
    <w:r w:rsidR="00883131">
      <w:rPr>
        <w:rStyle w:val="affe"/>
        <w:rFonts w:asciiTheme="minorEastAsia" w:eastAsiaTheme="minorEastAsia" w:hAnsiTheme="minorEastAsia"/>
        <w:noProof/>
      </w:rPr>
      <w:t>2</w:t>
    </w:r>
    <w:r>
      <w:rPr>
        <w:rStyle w:val="affe"/>
        <w:rFonts w:asciiTheme="minorEastAsia" w:eastAsiaTheme="minorEastAsia" w:hAnsiTheme="minorEastAsia"/>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13F68" w14:textId="77777777" w:rsidR="0071690F" w:rsidRDefault="008404B2">
    <w:pPr>
      <w:pStyle w:val="afff5"/>
      <w:rPr>
        <w:rStyle w:val="affe"/>
        <w:rFonts w:asciiTheme="minorEastAsia" w:eastAsiaTheme="minorEastAsia" w:hAnsiTheme="minorEastAsia"/>
      </w:rPr>
    </w:pPr>
    <w:r>
      <w:rPr>
        <w:rStyle w:val="affe"/>
        <w:rFonts w:asciiTheme="minorEastAsia" w:eastAsiaTheme="minorEastAsia" w:hAnsiTheme="minorEastAsia"/>
      </w:rPr>
      <w:fldChar w:fldCharType="begin"/>
    </w:r>
    <w:r>
      <w:rPr>
        <w:rStyle w:val="affe"/>
        <w:rFonts w:asciiTheme="minorEastAsia" w:eastAsiaTheme="minorEastAsia" w:hAnsiTheme="minorEastAsia"/>
      </w:rPr>
      <w:instrText xml:space="preserve">PAGE  </w:instrText>
    </w:r>
    <w:r>
      <w:rPr>
        <w:rStyle w:val="affe"/>
        <w:rFonts w:asciiTheme="minorEastAsia" w:eastAsiaTheme="minorEastAsia" w:hAnsiTheme="minorEastAsia"/>
      </w:rPr>
      <w:fldChar w:fldCharType="separate"/>
    </w:r>
    <w:r w:rsidR="00883131">
      <w:rPr>
        <w:rStyle w:val="affe"/>
        <w:rFonts w:asciiTheme="minorEastAsia" w:eastAsiaTheme="minorEastAsia" w:hAnsiTheme="minorEastAsia"/>
        <w:noProof/>
      </w:rPr>
      <w:t>1</w:t>
    </w:r>
    <w:r>
      <w:rPr>
        <w:rStyle w:val="affe"/>
        <w:rFonts w:asciiTheme="minorEastAsia" w:eastAsiaTheme="minorEastAsia" w:hAnsiTheme="minorEastAsia"/>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13247" w14:textId="77777777" w:rsidR="0071690F" w:rsidRDefault="008404B2">
    <w:pPr>
      <w:pStyle w:val="afff4"/>
      <w:rPr>
        <w:rStyle w:val="affe"/>
        <w:rFonts w:asciiTheme="minorEastAsia" w:eastAsiaTheme="minorEastAsia" w:hAnsiTheme="minorEastAsia"/>
      </w:rPr>
    </w:pPr>
    <w:r>
      <w:rPr>
        <w:rStyle w:val="affe"/>
        <w:rFonts w:asciiTheme="minorEastAsia" w:eastAsiaTheme="minorEastAsia" w:hAnsiTheme="minorEastAsia"/>
      </w:rPr>
      <w:fldChar w:fldCharType="begin"/>
    </w:r>
    <w:r>
      <w:rPr>
        <w:rStyle w:val="affe"/>
        <w:rFonts w:asciiTheme="minorEastAsia" w:eastAsiaTheme="minorEastAsia" w:hAnsiTheme="minorEastAsia"/>
      </w:rPr>
      <w:instrText xml:space="preserve">PAGE  </w:instrText>
    </w:r>
    <w:r>
      <w:rPr>
        <w:rStyle w:val="affe"/>
        <w:rFonts w:asciiTheme="minorEastAsia" w:eastAsiaTheme="minorEastAsia" w:hAnsiTheme="minorEastAsia"/>
      </w:rPr>
      <w:fldChar w:fldCharType="separate"/>
    </w:r>
    <w:r w:rsidR="00883131">
      <w:rPr>
        <w:rStyle w:val="affe"/>
        <w:rFonts w:asciiTheme="minorEastAsia" w:eastAsiaTheme="minorEastAsia" w:hAnsiTheme="minorEastAsia"/>
        <w:noProof/>
      </w:rPr>
      <w:t>18</w:t>
    </w:r>
    <w:r>
      <w:rPr>
        <w:rStyle w:val="affe"/>
        <w:rFonts w:asciiTheme="minorEastAsia" w:eastAsiaTheme="minorEastAsia" w:hAnsiTheme="minorEastAsia"/>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B2C3F" w14:textId="77777777" w:rsidR="0071690F" w:rsidRDefault="008404B2">
    <w:pPr>
      <w:pStyle w:val="afff5"/>
      <w:rPr>
        <w:rStyle w:val="affe"/>
        <w:rFonts w:asciiTheme="minorEastAsia" w:eastAsiaTheme="minorEastAsia" w:hAnsiTheme="minorEastAsia"/>
      </w:rPr>
    </w:pPr>
    <w:r>
      <w:rPr>
        <w:rStyle w:val="affe"/>
        <w:rFonts w:asciiTheme="minorEastAsia" w:eastAsiaTheme="minorEastAsia" w:hAnsiTheme="minorEastAsia"/>
      </w:rPr>
      <w:fldChar w:fldCharType="begin"/>
    </w:r>
    <w:r>
      <w:rPr>
        <w:rStyle w:val="affe"/>
        <w:rFonts w:asciiTheme="minorEastAsia" w:eastAsiaTheme="minorEastAsia" w:hAnsiTheme="minorEastAsia"/>
      </w:rPr>
      <w:instrText xml:space="preserve">PAGE  </w:instrText>
    </w:r>
    <w:r>
      <w:rPr>
        <w:rStyle w:val="affe"/>
        <w:rFonts w:asciiTheme="minorEastAsia" w:eastAsiaTheme="minorEastAsia" w:hAnsiTheme="minorEastAsia"/>
      </w:rPr>
      <w:fldChar w:fldCharType="separate"/>
    </w:r>
    <w:r w:rsidR="00883131">
      <w:rPr>
        <w:rStyle w:val="affe"/>
        <w:rFonts w:asciiTheme="minorEastAsia" w:eastAsiaTheme="minorEastAsia" w:hAnsiTheme="minorEastAsia"/>
        <w:noProof/>
      </w:rPr>
      <w:t>1</w:t>
    </w:r>
    <w:r>
      <w:rPr>
        <w:rStyle w:val="affe"/>
        <w:rFonts w:asciiTheme="minorEastAsia" w:eastAsiaTheme="minorEastAsia" w:hAnsiTheme="minor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2527A" w14:textId="77777777" w:rsidR="008404B2" w:rsidRDefault="008404B2">
      <w:r>
        <w:separator/>
      </w:r>
    </w:p>
  </w:footnote>
  <w:footnote w:type="continuationSeparator" w:id="0">
    <w:p w14:paraId="0C065D90" w14:textId="77777777" w:rsidR="008404B2" w:rsidRDefault="00840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0979" w14:textId="77777777" w:rsidR="0071690F" w:rsidRDefault="008404B2">
    <w:pPr>
      <w:pStyle w:val="afff7"/>
    </w:pPr>
    <w:r>
      <w:t>GB/T 15226—2002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0AB06" w14:textId="77777777" w:rsidR="0071690F" w:rsidRDefault="008404B2">
    <w:pPr>
      <w:pStyle w:val="afff6"/>
    </w:pPr>
    <w:r>
      <w:t>GB/T 15226—2002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55DAA" w14:textId="77777777" w:rsidR="0071690F" w:rsidRDefault="008404B2">
    <w:pPr>
      <w:pStyle w:val="afff8"/>
      <w:rPr>
        <w:rFonts w:ascii="黑体" w:eastAsia="黑体"/>
        <w:sz w:val="21"/>
        <w:szCs w:val="21"/>
      </w:rPr>
    </w:pPr>
    <w:r>
      <w:rPr>
        <w:rFonts w:ascii="黑体" w:eastAsia="黑体"/>
        <w:sz w:val="21"/>
        <w:szCs w:val="21"/>
      </w:rPr>
      <w:t xml:space="preserve">GB/T </w:t>
    </w:r>
    <w:r>
      <w:rPr>
        <w:rFonts w:ascii="黑体" w:eastAsia="黑体" w:hint="eastAsia"/>
        <w:sz w:val="21"/>
        <w:szCs w:val="21"/>
      </w:rPr>
      <w:t>29730</w:t>
    </w:r>
    <w:r>
      <w:rPr>
        <w:rFonts w:ascii="黑体" w:eastAsia="黑体" w:hint="eastAsia"/>
        <w:sz w:val="21"/>
        <w:szCs w:val="21"/>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DCB11" w14:textId="77777777" w:rsidR="0071690F" w:rsidRDefault="008404B2">
    <w:pPr>
      <w:pStyle w:val="afff8"/>
      <w:rPr>
        <w:rFonts w:ascii="黑体" w:eastAsia="黑体"/>
        <w:sz w:val="21"/>
        <w:szCs w:val="21"/>
      </w:rPr>
    </w:pPr>
    <w:r>
      <w:rPr>
        <w:rFonts w:ascii="黑体" w:eastAsia="黑体"/>
        <w:sz w:val="21"/>
        <w:szCs w:val="21"/>
      </w:rPr>
      <w:t xml:space="preserve">GB/T </w:t>
    </w:r>
    <w:r>
      <w:rPr>
        <w:rFonts w:ascii="黑体" w:eastAsia="黑体" w:hint="eastAsia"/>
        <w:sz w:val="21"/>
        <w:szCs w:val="21"/>
      </w:rPr>
      <w:t>29730</w:t>
    </w:r>
    <w:r>
      <w:rPr>
        <w:rFonts w:ascii="黑体" w:eastAsia="黑体" w:hint="eastAsia"/>
        <w:sz w:val="21"/>
        <w:szCs w:val="21"/>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15:restartNumberingAfterBreak="0">
    <w:nsid w:val="0AE367E9"/>
    <w:multiLevelType w:val="multilevel"/>
    <w:tmpl w:val="0AE367E9"/>
    <w:lvl w:ilvl="0">
      <w:start w:val="1"/>
      <w:numFmt w:val="none"/>
      <w:pStyle w:val="a4"/>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23D72E39"/>
    <w:multiLevelType w:val="multilevel"/>
    <w:tmpl w:val="23D72E39"/>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36CF5B35"/>
    <w:multiLevelType w:val="multilevel"/>
    <w:tmpl w:val="36CF5B35"/>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407E65F9"/>
    <w:multiLevelType w:val="multilevel"/>
    <w:tmpl w:val="407E65F9"/>
    <w:lvl w:ilvl="0">
      <w:start w:val="1"/>
      <w:numFmt w:val="none"/>
      <w:pStyle w:val="a5"/>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15:restartNumberingAfterBreak="0">
    <w:nsid w:val="44C50F90"/>
    <w:multiLevelType w:val="multilevel"/>
    <w:tmpl w:val="44C50F90"/>
    <w:lvl w:ilvl="0">
      <w:start w:val="1"/>
      <w:numFmt w:val="lowerLetter"/>
      <w:pStyle w:val="a6"/>
      <w:lvlText w:val="%1)"/>
      <w:lvlJc w:val="left"/>
      <w:pPr>
        <w:tabs>
          <w:tab w:val="left" w:pos="851"/>
        </w:tabs>
        <w:ind w:left="851" w:hanging="426"/>
      </w:pPr>
      <w:rPr>
        <w:rFonts w:ascii="宋体" w:eastAsia="宋体" w:hAnsi="Times New Roman" w:hint="eastAsia"/>
        <w:sz w:val="21"/>
      </w:rPr>
    </w:lvl>
    <w:lvl w:ilvl="1">
      <w:start w:val="1"/>
      <w:numFmt w:val="decimal"/>
      <w:lvlText w:val="%2)"/>
      <w:lvlJc w:val="left"/>
      <w:pPr>
        <w:tabs>
          <w:tab w:val="left" w:pos="1276"/>
        </w:tabs>
        <w:ind w:left="1276" w:hanging="425"/>
      </w:pPr>
      <w:rPr>
        <w:rFonts w:ascii="宋体" w:eastAsia="宋体" w:hAnsi="Times New Roman" w:hint="eastAsia"/>
        <w:sz w:val="21"/>
      </w:rPr>
    </w:lvl>
    <w:lvl w:ilvl="2">
      <w:start w:val="1"/>
      <w:numFmt w:val="decimal"/>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6" w15:restartNumberingAfterBreak="0">
    <w:nsid w:val="48802D1C"/>
    <w:multiLevelType w:val="multilevel"/>
    <w:tmpl w:val="48802D1C"/>
    <w:lvl w:ilvl="0">
      <w:start w:val="1"/>
      <w:numFmt w:val="upperLetter"/>
      <w:lvlText w:val="%1"/>
      <w:lvlJc w:val="left"/>
      <w:pPr>
        <w:ind w:left="420" w:hanging="420"/>
      </w:pPr>
      <w:rPr>
        <w:rFonts w:hint="eastAsia"/>
      </w:rPr>
    </w:lvl>
    <w:lvl w:ilvl="1">
      <w:start w:val="1"/>
      <w:numFmt w:val="decimal"/>
      <w:pStyle w:val="a7"/>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15:restartNumberingAfterBreak="0">
    <w:nsid w:val="496E4D7B"/>
    <w:multiLevelType w:val="multilevel"/>
    <w:tmpl w:val="496E4D7B"/>
    <w:lvl w:ilvl="0">
      <w:start w:val="1"/>
      <w:numFmt w:val="none"/>
      <w:pStyle w:val="a8"/>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557C2AF5"/>
    <w:multiLevelType w:val="multilevel"/>
    <w:tmpl w:val="557C2AF5"/>
    <w:lvl w:ilvl="0">
      <w:start w:val="1"/>
      <w:numFmt w:val="decimal"/>
      <w:pStyle w:val="a9"/>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15:restartNumberingAfterBreak="0">
    <w:nsid w:val="5603797C"/>
    <w:multiLevelType w:val="multilevel"/>
    <w:tmpl w:val="5603797C"/>
    <w:lvl w:ilvl="0">
      <w:start w:val="1"/>
      <w:numFmt w:val="upperLetter"/>
      <w:suff w:val="space"/>
      <w:lvlText w:val="%1"/>
      <w:lvlJc w:val="left"/>
      <w:pPr>
        <w:ind w:left="425" w:hanging="425"/>
      </w:pPr>
      <w:rPr>
        <w:rFonts w:hint="eastAsia"/>
      </w:rPr>
    </w:lvl>
    <w:lvl w:ilvl="1">
      <w:start w:val="1"/>
      <w:numFmt w:val="decimal"/>
      <w:pStyle w:val="aa"/>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56A828C0"/>
    <w:multiLevelType w:val="multilevel"/>
    <w:tmpl w:val="56A828C0"/>
    <w:lvl w:ilvl="0">
      <w:start w:val="1"/>
      <w:numFmt w:val="upperLetter"/>
      <w:lvlText w:val="附录%1"/>
      <w:lvlJc w:val="center"/>
      <w:pPr>
        <w:ind w:left="0" w:firstLine="0"/>
      </w:pPr>
      <w:rPr>
        <w:rFonts w:hint="eastAsia"/>
      </w:rPr>
    </w:lvl>
    <w:lvl w:ilvl="1">
      <w:start w:val="1"/>
      <w:numFmt w:val="decimal"/>
      <w:pStyle w:val="20"/>
      <w:lvlText w:val="%1.%2"/>
      <w:lvlJc w:val="left"/>
      <w:pPr>
        <w:ind w:left="576" w:hanging="576"/>
      </w:pPr>
      <w:rPr>
        <w:rFonts w:hint="eastAsia"/>
      </w:rPr>
    </w:lvl>
    <w:lvl w:ilvl="2">
      <w:start w:val="1"/>
      <w:numFmt w:val="decimal"/>
      <w:pStyle w:val="30"/>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1" w15:restartNumberingAfterBreak="0">
    <w:nsid w:val="646260FA"/>
    <w:multiLevelType w:val="multilevel"/>
    <w:tmpl w:val="646260FA"/>
    <w:lvl w:ilvl="0">
      <w:start w:val="1"/>
      <w:numFmt w:val="decimal"/>
      <w:pStyle w:val="ab"/>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2" w15:restartNumberingAfterBreak="0">
    <w:nsid w:val="657D3FBC"/>
    <w:multiLevelType w:val="multilevel"/>
    <w:tmpl w:val="657D3FBC"/>
    <w:lvl w:ilvl="0">
      <w:start w:val="1"/>
      <w:numFmt w:val="upperLetter"/>
      <w:pStyle w:val="ac"/>
      <w:suff w:val="nothing"/>
      <w:lvlText w:val="附　录　%1"/>
      <w:lvlJc w:val="left"/>
      <w:pPr>
        <w:ind w:left="0" w:firstLine="0"/>
      </w:pPr>
      <w:rPr>
        <w:rFonts w:ascii="黑体" w:eastAsia="黑体" w:hAnsi="Times New Roman" w:hint="eastAsia"/>
        <w:b w:val="0"/>
        <w:i w:val="0"/>
        <w:sz w:val="21"/>
      </w:rPr>
    </w:lvl>
    <w:lvl w:ilvl="1">
      <w:start w:val="1"/>
      <w:numFmt w:val="decimal"/>
      <w:pStyle w:val="ad"/>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e"/>
      <w:suff w:val="nothing"/>
      <w:lvlText w:val="%1.%2.%3　"/>
      <w:lvlJc w:val="left"/>
      <w:pPr>
        <w:ind w:left="0" w:firstLine="0"/>
      </w:pPr>
      <w:rPr>
        <w:rFonts w:ascii="黑体" w:eastAsia="黑体" w:hAnsi="Times New Roman" w:hint="eastAsia"/>
        <w:b w:val="0"/>
        <w:i w:val="0"/>
        <w:sz w:val="21"/>
      </w:rPr>
    </w:lvl>
    <w:lvl w:ilvl="3">
      <w:start w:val="1"/>
      <w:numFmt w:val="decimal"/>
      <w:pStyle w:val="af"/>
      <w:suff w:val="nothing"/>
      <w:lvlText w:val="%1.%2.%3.%4　"/>
      <w:lvlJc w:val="left"/>
      <w:pPr>
        <w:ind w:left="0" w:firstLine="0"/>
      </w:pPr>
      <w:rPr>
        <w:rFonts w:ascii="黑体" w:eastAsia="黑体" w:hAnsi="Times New Roman" w:hint="eastAsia"/>
        <w:b w:val="0"/>
        <w:i w:val="0"/>
        <w:sz w:val="21"/>
      </w:rPr>
    </w:lvl>
    <w:lvl w:ilvl="4">
      <w:start w:val="1"/>
      <w:numFmt w:val="decimal"/>
      <w:pStyle w:val="af0"/>
      <w:suff w:val="nothing"/>
      <w:lvlText w:val="%1.%2.%3.%4.%5　"/>
      <w:lvlJc w:val="left"/>
      <w:pPr>
        <w:ind w:left="0" w:firstLine="0"/>
      </w:pPr>
      <w:rPr>
        <w:rFonts w:ascii="黑体" w:eastAsia="黑体" w:hAnsi="Times New Roman" w:hint="eastAsia"/>
        <w:b w:val="0"/>
        <w:i w:val="0"/>
        <w:sz w:val="21"/>
      </w:rPr>
    </w:lvl>
    <w:lvl w:ilvl="5">
      <w:start w:val="1"/>
      <w:numFmt w:val="decimal"/>
      <w:pStyle w:val="af1"/>
      <w:suff w:val="nothing"/>
      <w:lvlText w:val="%1.%2.%3.%4.%5.%6　"/>
      <w:lvlJc w:val="left"/>
      <w:pPr>
        <w:ind w:left="0" w:firstLine="0"/>
      </w:pPr>
      <w:rPr>
        <w:rFonts w:ascii="黑体" w:eastAsia="黑体" w:hAnsi="Times New Roman" w:hint="eastAsia"/>
        <w:b w:val="0"/>
        <w:i w:val="0"/>
        <w:sz w:val="21"/>
      </w:rPr>
    </w:lvl>
    <w:lvl w:ilvl="6">
      <w:start w:val="1"/>
      <w:numFmt w:val="decimal"/>
      <w:pStyle w:val="af2"/>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3" w15:restartNumberingAfterBreak="0">
    <w:nsid w:val="6CEA2025"/>
    <w:multiLevelType w:val="multilevel"/>
    <w:tmpl w:val="6CEA2025"/>
    <w:lvl w:ilvl="0">
      <w:start w:val="1"/>
      <w:numFmt w:val="none"/>
      <w:pStyle w:val="af3"/>
      <w:suff w:val="nothing"/>
      <w:lvlText w:val="%1"/>
      <w:lvlJc w:val="left"/>
      <w:pPr>
        <w:ind w:left="0" w:firstLine="0"/>
      </w:pPr>
      <w:rPr>
        <w:rFonts w:ascii="Times New Roman" w:hAnsi="Times New Roman" w:hint="default"/>
        <w:b/>
        <w:i w:val="0"/>
        <w:sz w:val="21"/>
      </w:rPr>
    </w:lvl>
    <w:lvl w:ilvl="1">
      <w:start w:val="1"/>
      <w:numFmt w:val="decimal"/>
      <w:pStyle w:val="af4"/>
      <w:suff w:val="nothing"/>
      <w:lvlText w:val="%1%2　"/>
      <w:lvlJc w:val="left"/>
      <w:pPr>
        <w:ind w:left="0" w:firstLine="0"/>
      </w:pPr>
      <w:rPr>
        <w:rFonts w:ascii="黑体" w:eastAsia="黑体" w:hAnsi="Times New Roman" w:hint="eastAsia"/>
        <w:b w:val="0"/>
        <w:i w:val="0"/>
        <w:sz w:val="21"/>
      </w:rPr>
    </w:lvl>
    <w:lvl w:ilvl="2">
      <w:start w:val="1"/>
      <w:numFmt w:val="decimal"/>
      <w:pStyle w:val="af5"/>
      <w:suff w:val="nothing"/>
      <w:lvlText w:val="%1%2.%3　"/>
      <w:lvlJc w:val="left"/>
      <w:pPr>
        <w:ind w:left="420" w:firstLine="0"/>
      </w:pPr>
      <w:rPr>
        <w:rFonts w:ascii="黑体" w:eastAsia="黑体" w:hAnsi="Times New Roman" w:hint="eastAsia"/>
        <w:b w:val="0"/>
        <w:i w:val="0"/>
        <w:sz w:val="21"/>
      </w:rPr>
    </w:lvl>
    <w:lvl w:ilvl="3">
      <w:start w:val="1"/>
      <w:numFmt w:val="decimal"/>
      <w:pStyle w:val="af6"/>
      <w:suff w:val="nothing"/>
      <w:lvlText w:val="%1%2.%3.%4　"/>
      <w:lvlJc w:val="left"/>
      <w:pPr>
        <w:ind w:left="525" w:firstLine="0"/>
      </w:pPr>
      <w:rPr>
        <w:rFonts w:ascii="黑体" w:eastAsia="黑体" w:hAnsi="Times New Roman" w:hint="eastAsia"/>
        <w:b w:val="0"/>
        <w:i w:val="0"/>
        <w:sz w:val="21"/>
      </w:rPr>
    </w:lvl>
    <w:lvl w:ilvl="4">
      <w:start w:val="1"/>
      <w:numFmt w:val="decimal"/>
      <w:pStyle w:val="af7"/>
      <w:suff w:val="nothing"/>
      <w:lvlText w:val="%1%2.%3.%4.%5　"/>
      <w:lvlJc w:val="left"/>
      <w:pPr>
        <w:ind w:left="0" w:firstLine="0"/>
      </w:pPr>
      <w:rPr>
        <w:rFonts w:ascii="黑体" w:eastAsia="黑体" w:hAnsi="Times New Roman" w:hint="eastAsia"/>
        <w:b w:val="0"/>
        <w:i w:val="0"/>
        <w:sz w:val="21"/>
      </w:rPr>
    </w:lvl>
    <w:lvl w:ilvl="5">
      <w:start w:val="1"/>
      <w:numFmt w:val="decimal"/>
      <w:pStyle w:val="af8"/>
      <w:suff w:val="nothing"/>
      <w:lvlText w:val="%1%2.%3.%4.%5.%6　"/>
      <w:lvlJc w:val="left"/>
      <w:pPr>
        <w:ind w:left="0" w:firstLine="0"/>
      </w:pPr>
      <w:rPr>
        <w:rFonts w:ascii="黑体" w:eastAsia="黑体" w:hAnsi="Times New Roman" w:hint="eastAsia"/>
        <w:b w:val="0"/>
        <w:i w:val="0"/>
        <w:sz w:val="21"/>
      </w:rPr>
    </w:lvl>
    <w:lvl w:ilvl="6">
      <w:start w:val="1"/>
      <w:numFmt w:val="decimal"/>
      <w:pStyle w:val="af9"/>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4" w15:restartNumberingAfterBreak="0">
    <w:nsid w:val="6DBF04F4"/>
    <w:multiLevelType w:val="multilevel"/>
    <w:tmpl w:val="6DBF04F4"/>
    <w:lvl w:ilvl="0">
      <w:start w:val="1"/>
      <w:numFmt w:val="none"/>
      <w:pStyle w:val="afa"/>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15:restartNumberingAfterBreak="0">
    <w:nsid w:val="76933334"/>
    <w:multiLevelType w:val="multilevel"/>
    <w:tmpl w:val="76933334"/>
    <w:lvl w:ilvl="0">
      <w:start w:val="1"/>
      <w:numFmt w:val="none"/>
      <w:pStyle w:val="afb"/>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10"/>
  </w:num>
  <w:num w:numId="3">
    <w:abstractNumId w:val="13"/>
  </w:num>
  <w:num w:numId="4">
    <w:abstractNumId w:val="0"/>
  </w:num>
  <w:num w:numId="5">
    <w:abstractNumId w:val="12"/>
  </w:num>
  <w:num w:numId="6">
    <w:abstractNumId w:val="15"/>
  </w:num>
  <w:num w:numId="7">
    <w:abstractNumId w:val="4"/>
  </w:num>
  <w:num w:numId="8">
    <w:abstractNumId w:val="1"/>
  </w:num>
  <w:num w:numId="9">
    <w:abstractNumId w:val="14"/>
  </w:num>
  <w:num w:numId="10">
    <w:abstractNumId w:val="7"/>
  </w:num>
  <w:num w:numId="11">
    <w:abstractNumId w:val="8"/>
  </w:num>
  <w:num w:numId="12">
    <w:abstractNumId w:val="11"/>
  </w:num>
  <w:num w:numId="13">
    <w:abstractNumId w:val="5"/>
  </w:num>
  <w:num w:numId="14">
    <w:abstractNumId w:val="9"/>
  </w:num>
  <w:num w:numId="15">
    <w:abstractNumId w:val="6"/>
  </w:num>
  <w:num w:numId="16">
    <w:abstractNumId w:val="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noPunctuationKerning/>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5ZTUyNjUyNmI3MmNkZmMwZTUwODU4Mzc4YjM4MjUifQ=="/>
  </w:docVars>
  <w:rsids>
    <w:rsidRoot w:val="00681F6C"/>
    <w:rsid w:val="000002AE"/>
    <w:rsid w:val="00001434"/>
    <w:rsid w:val="00001A92"/>
    <w:rsid w:val="0000316D"/>
    <w:rsid w:val="000036FE"/>
    <w:rsid w:val="000049A2"/>
    <w:rsid w:val="00007AFE"/>
    <w:rsid w:val="000103DC"/>
    <w:rsid w:val="00011466"/>
    <w:rsid w:val="00011578"/>
    <w:rsid w:val="0001181B"/>
    <w:rsid w:val="000142BD"/>
    <w:rsid w:val="00015AB0"/>
    <w:rsid w:val="00020799"/>
    <w:rsid w:val="00022955"/>
    <w:rsid w:val="00024094"/>
    <w:rsid w:val="00024ACD"/>
    <w:rsid w:val="00025015"/>
    <w:rsid w:val="00025E94"/>
    <w:rsid w:val="00025FE6"/>
    <w:rsid w:val="000263F4"/>
    <w:rsid w:val="000264CB"/>
    <w:rsid w:val="000264FF"/>
    <w:rsid w:val="000273CE"/>
    <w:rsid w:val="000276DA"/>
    <w:rsid w:val="000307F8"/>
    <w:rsid w:val="00030B1B"/>
    <w:rsid w:val="00030CF2"/>
    <w:rsid w:val="00031E5B"/>
    <w:rsid w:val="00034831"/>
    <w:rsid w:val="00034B47"/>
    <w:rsid w:val="00036450"/>
    <w:rsid w:val="00036D8A"/>
    <w:rsid w:val="0003782F"/>
    <w:rsid w:val="00040591"/>
    <w:rsid w:val="00041852"/>
    <w:rsid w:val="00041898"/>
    <w:rsid w:val="000418A4"/>
    <w:rsid w:val="000419DD"/>
    <w:rsid w:val="00042463"/>
    <w:rsid w:val="00042D2D"/>
    <w:rsid w:val="000430EA"/>
    <w:rsid w:val="00043D0E"/>
    <w:rsid w:val="00044449"/>
    <w:rsid w:val="0004706F"/>
    <w:rsid w:val="000508EC"/>
    <w:rsid w:val="0005151C"/>
    <w:rsid w:val="00052756"/>
    <w:rsid w:val="00053EAC"/>
    <w:rsid w:val="0005414F"/>
    <w:rsid w:val="0005467A"/>
    <w:rsid w:val="000547FB"/>
    <w:rsid w:val="00054E18"/>
    <w:rsid w:val="000561CC"/>
    <w:rsid w:val="00056E26"/>
    <w:rsid w:val="00060896"/>
    <w:rsid w:val="000612BD"/>
    <w:rsid w:val="00062C39"/>
    <w:rsid w:val="000656AB"/>
    <w:rsid w:val="000721E4"/>
    <w:rsid w:val="000734D1"/>
    <w:rsid w:val="00073663"/>
    <w:rsid w:val="00073710"/>
    <w:rsid w:val="00075FEE"/>
    <w:rsid w:val="000769C2"/>
    <w:rsid w:val="000825C4"/>
    <w:rsid w:val="000834FB"/>
    <w:rsid w:val="000851DD"/>
    <w:rsid w:val="00085450"/>
    <w:rsid w:val="00086956"/>
    <w:rsid w:val="00086DBC"/>
    <w:rsid w:val="000876ED"/>
    <w:rsid w:val="00090624"/>
    <w:rsid w:val="0009181A"/>
    <w:rsid w:val="00091E4A"/>
    <w:rsid w:val="0009330E"/>
    <w:rsid w:val="00094869"/>
    <w:rsid w:val="00096C53"/>
    <w:rsid w:val="00096D47"/>
    <w:rsid w:val="000A09CF"/>
    <w:rsid w:val="000A1F26"/>
    <w:rsid w:val="000A1F7E"/>
    <w:rsid w:val="000A2F39"/>
    <w:rsid w:val="000A3723"/>
    <w:rsid w:val="000A5636"/>
    <w:rsid w:val="000A564F"/>
    <w:rsid w:val="000A73F6"/>
    <w:rsid w:val="000B07C1"/>
    <w:rsid w:val="000B24D0"/>
    <w:rsid w:val="000B29E5"/>
    <w:rsid w:val="000B3485"/>
    <w:rsid w:val="000B35BB"/>
    <w:rsid w:val="000B368A"/>
    <w:rsid w:val="000B4378"/>
    <w:rsid w:val="000B50A4"/>
    <w:rsid w:val="000B5F30"/>
    <w:rsid w:val="000B664D"/>
    <w:rsid w:val="000B6AA2"/>
    <w:rsid w:val="000B6CE1"/>
    <w:rsid w:val="000B6E32"/>
    <w:rsid w:val="000B71C4"/>
    <w:rsid w:val="000B7418"/>
    <w:rsid w:val="000C1206"/>
    <w:rsid w:val="000C1C47"/>
    <w:rsid w:val="000C2436"/>
    <w:rsid w:val="000C6651"/>
    <w:rsid w:val="000C76C2"/>
    <w:rsid w:val="000C7C88"/>
    <w:rsid w:val="000D2E88"/>
    <w:rsid w:val="000D6154"/>
    <w:rsid w:val="000D770F"/>
    <w:rsid w:val="000D7C10"/>
    <w:rsid w:val="000D7CED"/>
    <w:rsid w:val="000E023F"/>
    <w:rsid w:val="000E0B2F"/>
    <w:rsid w:val="000E2DD5"/>
    <w:rsid w:val="000E4149"/>
    <w:rsid w:val="000E4E0A"/>
    <w:rsid w:val="000E574C"/>
    <w:rsid w:val="000E6BC4"/>
    <w:rsid w:val="000F0D2E"/>
    <w:rsid w:val="000F13F9"/>
    <w:rsid w:val="000F2B4D"/>
    <w:rsid w:val="000F4A06"/>
    <w:rsid w:val="000F4EA6"/>
    <w:rsid w:val="000F50B3"/>
    <w:rsid w:val="000F50EA"/>
    <w:rsid w:val="000F55A8"/>
    <w:rsid w:val="000F5FB9"/>
    <w:rsid w:val="000F6593"/>
    <w:rsid w:val="000F6C2F"/>
    <w:rsid w:val="00100D61"/>
    <w:rsid w:val="00102068"/>
    <w:rsid w:val="00104623"/>
    <w:rsid w:val="0010538E"/>
    <w:rsid w:val="00105446"/>
    <w:rsid w:val="00105B65"/>
    <w:rsid w:val="00105E49"/>
    <w:rsid w:val="001066EA"/>
    <w:rsid w:val="0010716A"/>
    <w:rsid w:val="00110308"/>
    <w:rsid w:val="00111397"/>
    <w:rsid w:val="00111904"/>
    <w:rsid w:val="00112239"/>
    <w:rsid w:val="00112F2B"/>
    <w:rsid w:val="00113B31"/>
    <w:rsid w:val="00114277"/>
    <w:rsid w:val="00115B4F"/>
    <w:rsid w:val="0012099E"/>
    <w:rsid w:val="00120BF9"/>
    <w:rsid w:val="00120CC9"/>
    <w:rsid w:val="00120FEB"/>
    <w:rsid w:val="00121371"/>
    <w:rsid w:val="001240ED"/>
    <w:rsid w:val="00125FAB"/>
    <w:rsid w:val="001261B9"/>
    <w:rsid w:val="001262AA"/>
    <w:rsid w:val="00126A09"/>
    <w:rsid w:val="00130C3A"/>
    <w:rsid w:val="001316E5"/>
    <w:rsid w:val="001338B8"/>
    <w:rsid w:val="001338E6"/>
    <w:rsid w:val="00134386"/>
    <w:rsid w:val="00134E63"/>
    <w:rsid w:val="001352DF"/>
    <w:rsid w:val="00135B46"/>
    <w:rsid w:val="00137F81"/>
    <w:rsid w:val="001407C1"/>
    <w:rsid w:val="00140EFB"/>
    <w:rsid w:val="00141F70"/>
    <w:rsid w:val="001437F7"/>
    <w:rsid w:val="001439B3"/>
    <w:rsid w:val="00144535"/>
    <w:rsid w:val="00145406"/>
    <w:rsid w:val="00145AEC"/>
    <w:rsid w:val="0014642B"/>
    <w:rsid w:val="001466FC"/>
    <w:rsid w:val="00146DAF"/>
    <w:rsid w:val="00147764"/>
    <w:rsid w:val="00147B05"/>
    <w:rsid w:val="001509B0"/>
    <w:rsid w:val="001521E6"/>
    <w:rsid w:val="00152A5E"/>
    <w:rsid w:val="001539E8"/>
    <w:rsid w:val="00153F6B"/>
    <w:rsid w:val="00154589"/>
    <w:rsid w:val="0015551A"/>
    <w:rsid w:val="00156206"/>
    <w:rsid w:val="0015626E"/>
    <w:rsid w:val="0015680D"/>
    <w:rsid w:val="00156A9B"/>
    <w:rsid w:val="00157034"/>
    <w:rsid w:val="0015723C"/>
    <w:rsid w:val="00164F7B"/>
    <w:rsid w:val="00165B04"/>
    <w:rsid w:val="00167659"/>
    <w:rsid w:val="001701CF"/>
    <w:rsid w:val="001717EA"/>
    <w:rsid w:val="0017232A"/>
    <w:rsid w:val="001742C0"/>
    <w:rsid w:val="00175FBA"/>
    <w:rsid w:val="001772B2"/>
    <w:rsid w:val="00177725"/>
    <w:rsid w:val="001777DF"/>
    <w:rsid w:val="0017796E"/>
    <w:rsid w:val="00177B73"/>
    <w:rsid w:val="00177D4A"/>
    <w:rsid w:val="00180F71"/>
    <w:rsid w:val="00182A75"/>
    <w:rsid w:val="00183336"/>
    <w:rsid w:val="00183402"/>
    <w:rsid w:val="00183CA9"/>
    <w:rsid w:val="00186357"/>
    <w:rsid w:val="00190216"/>
    <w:rsid w:val="00191BF4"/>
    <w:rsid w:val="00191F0E"/>
    <w:rsid w:val="001930B5"/>
    <w:rsid w:val="001940AF"/>
    <w:rsid w:val="001940B2"/>
    <w:rsid w:val="00194763"/>
    <w:rsid w:val="00194C28"/>
    <w:rsid w:val="0019620F"/>
    <w:rsid w:val="00196958"/>
    <w:rsid w:val="001A1CAB"/>
    <w:rsid w:val="001A1CE2"/>
    <w:rsid w:val="001A29AC"/>
    <w:rsid w:val="001A2D41"/>
    <w:rsid w:val="001A3427"/>
    <w:rsid w:val="001A58A1"/>
    <w:rsid w:val="001A5A95"/>
    <w:rsid w:val="001A6BAC"/>
    <w:rsid w:val="001A77CC"/>
    <w:rsid w:val="001B0430"/>
    <w:rsid w:val="001B0800"/>
    <w:rsid w:val="001B33AF"/>
    <w:rsid w:val="001B391B"/>
    <w:rsid w:val="001B70D9"/>
    <w:rsid w:val="001B7D9B"/>
    <w:rsid w:val="001C10AC"/>
    <w:rsid w:val="001C1B17"/>
    <w:rsid w:val="001C2738"/>
    <w:rsid w:val="001C3237"/>
    <w:rsid w:val="001C4BFD"/>
    <w:rsid w:val="001C63B0"/>
    <w:rsid w:val="001C77A5"/>
    <w:rsid w:val="001D03B5"/>
    <w:rsid w:val="001D279A"/>
    <w:rsid w:val="001D2CFD"/>
    <w:rsid w:val="001D2FC2"/>
    <w:rsid w:val="001D4CF7"/>
    <w:rsid w:val="001D4E7E"/>
    <w:rsid w:val="001D5835"/>
    <w:rsid w:val="001D6ECF"/>
    <w:rsid w:val="001D7BBA"/>
    <w:rsid w:val="001E1190"/>
    <w:rsid w:val="001E223F"/>
    <w:rsid w:val="001E2A0F"/>
    <w:rsid w:val="001E2DCC"/>
    <w:rsid w:val="001E43EF"/>
    <w:rsid w:val="001E47D1"/>
    <w:rsid w:val="001E4990"/>
    <w:rsid w:val="001E4C57"/>
    <w:rsid w:val="001E58B6"/>
    <w:rsid w:val="001E58BF"/>
    <w:rsid w:val="001E5CAE"/>
    <w:rsid w:val="001E6170"/>
    <w:rsid w:val="001E61AE"/>
    <w:rsid w:val="001E66B5"/>
    <w:rsid w:val="001E69A5"/>
    <w:rsid w:val="001E6EFE"/>
    <w:rsid w:val="001E72A2"/>
    <w:rsid w:val="001E765A"/>
    <w:rsid w:val="001E7E4C"/>
    <w:rsid w:val="001F23FB"/>
    <w:rsid w:val="001F478C"/>
    <w:rsid w:val="001F49BF"/>
    <w:rsid w:val="001F688E"/>
    <w:rsid w:val="001F705B"/>
    <w:rsid w:val="001F70B4"/>
    <w:rsid w:val="001F762A"/>
    <w:rsid w:val="00200082"/>
    <w:rsid w:val="00200FA8"/>
    <w:rsid w:val="002010DB"/>
    <w:rsid w:val="00201F36"/>
    <w:rsid w:val="00202C46"/>
    <w:rsid w:val="002048F7"/>
    <w:rsid w:val="00204A50"/>
    <w:rsid w:val="00205702"/>
    <w:rsid w:val="0020570E"/>
    <w:rsid w:val="00205CD9"/>
    <w:rsid w:val="00205F6E"/>
    <w:rsid w:val="00206BFC"/>
    <w:rsid w:val="00207B42"/>
    <w:rsid w:val="00210216"/>
    <w:rsid w:val="00210D81"/>
    <w:rsid w:val="002118B4"/>
    <w:rsid w:val="00211AA0"/>
    <w:rsid w:val="00212080"/>
    <w:rsid w:val="00215C15"/>
    <w:rsid w:val="0021647A"/>
    <w:rsid w:val="00221976"/>
    <w:rsid w:val="0022208A"/>
    <w:rsid w:val="00224F0C"/>
    <w:rsid w:val="00226545"/>
    <w:rsid w:val="002265AA"/>
    <w:rsid w:val="002270C2"/>
    <w:rsid w:val="002309D9"/>
    <w:rsid w:val="002314D8"/>
    <w:rsid w:val="0023162B"/>
    <w:rsid w:val="00231FAB"/>
    <w:rsid w:val="00232B47"/>
    <w:rsid w:val="002338DB"/>
    <w:rsid w:val="00235C63"/>
    <w:rsid w:val="00235FCC"/>
    <w:rsid w:val="0024011D"/>
    <w:rsid w:val="00243B60"/>
    <w:rsid w:val="002443B4"/>
    <w:rsid w:val="002454D6"/>
    <w:rsid w:val="00245AB6"/>
    <w:rsid w:val="002464AA"/>
    <w:rsid w:val="00250384"/>
    <w:rsid w:val="00252A48"/>
    <w:rsid w:val="00253399"/>
    <w:rsid w:val="00253C80"/>
    <w:rsid w:val="002540DE"/>
    <w:rsid w:val="00254392"/>
    <w:rsid w:val="00255DB5"/>
    <w:rsid w:val="00255FA6"/>
    <w:rsid w:val="0025663C"/>
    <w:rsid w:val="00256C40"/>
    <w:rsid w:val="00262BFE"/>
    <w:rsid w:val="0026430B"/>
    <w:rsid w:val="00264B7D"/>
    <w:rsid w:val="00264E79"/>
    <w:rsid w:val="0026557D"/>
    <w:rsid w:val="00265ACD"/>
    <w:rsid w:val="00267508"/>
    <w:rsid w:val="002710AB"/>
    <w:rsid w:val="00271DCD"/>
    <w:rsid w:val="002725BD"/>
    <w:rsid w:val="00272828"/>
    <w:rsid w:val="00272968"/>
    <w:rsid w:val="00272E95"/>
    <w:rsid w:val="0027688B"/>
    <w:rsid w:val="00276C37"/>
    <w:rsid w:val="002772E1"/>
    <w:rsid w:val="00277327"/>
    <w:rsid w:val="0027744B"/>
    <w:rsid w:val="0027754A"/>
    <w:rsid w:val="00283913"/>
    <w:rsid w:val="0028409D"/>
    <w:rsid w:val="0028522A"/>
    <w:rsid w:val="00285798"/>
    <w:rsid w:val="00286C19"/>
    <w:rsid w:val="00286EC2"/>
    <w:rsid w:val="0028786D"/>
    <w:rsid w:val="00287C5F"/>
    <w:rsid w:val="00291D88"/>
    <w:rsid w:val="0029232D"/>
    <w:rsid w:val="00292648"/>
    <w:rsid w:val="00292847"/>
    <w:rsid w:val="002929CB"/>
    <w:rsid w:val="002944A3"/>
    <w:rsid w:val="00296352"/>
    <w:rsid w:val="0029752C"/>
    <w:rsid w:val="002A046C"/>
    <w:rsid w:val="002A06EC"/>
    <w:rsid w:val="002A1843"/>
    <w:rsid w:val="002A1BE1"/>
    <w:rsid w:val="002A327D"/>
    <w:rsid w:val="002A45EF"/>
    <w:rsid w:val="002A5B9F"/>
    <w:rsid w:val="002A6795"/>
    <w:rsid w:val="002A70E7"/>
    <w:rsid w:val="002B0001"/>
    <w:rsid w:val="002B0510"/>
    <w:rsid w:val="002B2594"/>
    <w:rsid w:val="002B27E3"/>
    <w:rsid w:val="002B3F1C"/>
    <w:rsid w:val="002B45A4"/>
    <w:rsid w:val="002B701F"/>
    <w:rsid w:val="002B75DF"/>
    <w:rsid w:val="002C0B25"/>
    <w:rsid w:val="002C6BC8"/>
    <w:rsid w:val="002C7083"/>
    <w:rsid w:val="002D00DA"/>
    <w:rsid w:val="002D04DF"/>
    <w:rsid w:val="002D2868"/>
    <w:rsid w:val="002D2E48"/>
    <w:rsid w:val="002D3118"/>
    <w:rsid w:val="002D558D"/>
    <w:rsid w:val="002D613B"/>
    <w:rsid w:val="002D6943"/>
    <w:rsid w:val="002D6D42"/>
    <w:rsid w:val="002E00BD"/>
    <w:rsid w:val="002E0162"/>
    <w:rsid w:val="002E04C7"/>
    <w:rsid w:val="002E60A3"/>
    <w:rsid w:val="002F0CDC"/>
    <w:rsid w:val="002F2316"/>
    <w:rsid w:val="002F6D87"/>
    <w:rsid w:val="002F703E"/>
    <w:rsid w:val="002F729E"/>
    <w:rsid w:val="003000FF"/>
    <w:rsid w:val="003007B1"/>
    <w:rsid w:val="00302169"/>
    <w:rsid w:val="00302EF7"/>
    <w:rsid w:val="00304024"/>
    <w:rsid w:val="0030428A"/>
    <w:rsid w:val="00304E07"/>
    <w:rsid w:val="00305228"/>
    <w:rsid w:val="0030635D"/>
    <w:rsid w:val="00306402"/>
    <w:rsid w:val="0031090C"/>
    <w:rsid w:val="00311449"/>
    <w:rsid w:val="00311768"/>
    <w:rsid w:val="00311E49"/>
    <w:rsid w:val="003125D9"/>
    <w:rsid w:val="00317F82"/>
    <w:rsid w:val="00320442"/>
    <w:rsid w:val="0032109E"/>
    <w:rsid w:val="00321920"/>
    <w:rsid w:val="003223A1"/>
    <w:rsid w:val="0032276B"/>
    <w:rsid w:val="00322FBF"/>
    <w:rsid w:val="00323A74"/>
    <w:rsid w:val="00324757"/>
    <w:rsid w:val="003264FA"/>
    <w:rsid w:val="00326538"/>
    <w:rsid w:val="003302FE"/>
    <w:rsid w:val="003312F0"/>
    <w:rsid w:val="0033151E"/>
    <w:rsid w:val="00331D29"/>
    <w:rsid w:val="00332FD4"/>
    <w:rsid w:val="003333F3"/>
    <w:rsid w:val="00334C78"/>
    <w:rsid w:val="00334F1D"/>
    <w:rsid w:val="0033576F"/>
    <w:rsid w:val="00335B97"/>
    <w:rsid w:val="00335C0C"/>
    <w:rsid w:val="00335D42"/>
    <w:rsid w:val="0034009D"/>
    <w:rsid w:val="00340F54"/>
    <w:rsid w:val="00341ABC"/>
    <w:rsid w:val="00342396"/>
    <w:rsid w:val="00342456"/>
    <w:rsid w:val="00344372"/>
    <w:rsid w:val="003443C9"/>
    <w:rsid w:val="00345168"/>
    <w:rsid w:val="00345383"/>
    <w:rsid w:val="003470EB"/>
    <w:rsid w:val="00347286"/>
    <w:rsid w:val="00350007"/>
    <w:rsid w:val="00350853"/>
    <w:rsid w:val="0035304D"/>
    <w:rsid w:val="00353855"/>
    <w:rsid w:val="003539FE"/>
    <w:rsid w:val="00354403"/>
    <w:rsid w:val="00355B0A"/>
    <w:rsid w:val="00356108"/>
    <w:rsid w:val="0035655B"/>
    <w:rsid w:val="003609B1"/>
    <w:rsid w:val="00361A64"/>
    <w:rsid w:val="003633B9"/>
    <w:rsid w:val="003641E7"/>
    <w:rsid w:val="00364C69"/>
    <w:rsid w:val="003651C5"/>
    <w:rsid w:val="003665FA"/>
    <w:rsid w:val="003667CD"/>
    <w:rsid w:val="00366921"/>
    <w:rsid w:val="00366AA9"/>
    <w:rsid w:val="00370F91"/>
    <w:rsid w:val="00371634"/>
    <w:rsid w:val="003723FD"/>
    <w:rsid w:val="00376B0F"/>
    <w:rsid w:val="00376CDD"/>
    <w:rsid w:val="00377911"/>
    <w:rsid w:val="00382212"/>
    <w:rsid w:val="0038262A"/>
    <w:rsid w:val="003826A0"/>
    <w:rsid w:val="0038287B"/>
    <w:rsid w:val="00382F67"/>
    <w:rsid w:val="003843C4"/>
    <w:rsid w:val="003872DC"/>
    <w:rsid w:val="003917FE"/>
    <w:rsid w:val="00393525"/>
    <w:rsid w:val="00394BDB"/>
    <w:rsid w:val="00395C1F"/>
    <w:rsid w:val="003963AC"/>
    <w:rsid w:val="003A095E"/>
    <w:rsid w:val="003A13AB"/>
    <w:rsid w:val="003A244F"/>
    <w:rsid w:val="003A283E"/>
    <w:rsid w:val="003A2F44"/>
    <w:rsid w:val="003A3664"/>
    <w:rsid w:val="003A3805"/>
    <w:rsid w:val="003A449B"/>
    <w:rsid w:val="003A5CEA"/>
    <w:rsid w:val="003A63FE"/>
    <w:rsid w:val="003A6FF8"/>
    <w:rsid w:val="003A7021"/>
    <w:rsid w:val="003A7B52"/>
    <w:rsid w:val="003A7F96"/>
    <w:rsid w:val="003B0445"/>
    <w:rsid w:val="003B0A00"/>
    <w:rsid w:val="003B1494"/>
    <w:rsid w:val="003B1A47"/>
    <w:rsid w:val="003B2B03"/>
    <w:rsid w:val="003B48B2"/>
    <w:rsid w:val="003B49EA"/>
    <w:rsid w:val="003B5A0D"/>
    <w:rsid w:val="003B6024"/>
    <w:rsid w:val="003B7379"/>
    <w:rsid w:val="003C031B"/>
    <w:rsid w:val="003C07A3"/>
    <w:rsid w:val="003C1099"/>
    <w:rsid w:val="003C3217"/>
    <w:rsid w:val="003C5062"/>
    <w:rsid w:val="003C57B5"/>
    <w:rsid w:val="003C5B38"/>
    <w:rsid w:val="003C6A79"/>
    <w:rsid w:val="003C6F36"/>
    <w:rsid w:val="003C7313"/>
    <w:rsid w:val="003D15D7"/>
    <w:rsid w:val="003D1973"/>
    <w:rsid w:val="003D2618"/>
    <w:rsid w:val="003D381E"/>
    <w:rsid w:val="003D5393"/>
    <w:rsid w:val="003D5643"/>
    <w:rsid w:val="003D5D5E"/>
    <w:rsid w:val="003D7DDE"/>
    <w:rsid w:val="003E084D"/>
    <w:rsid w:val="003E0DA9"/>
    <w:rsid w:val="003E20CF"/>
    <w:rsid w:val="003E2C14"/>
    <w:rsid w:val="003E45CF"/>
    <w:rsid w:val="003E5A41"/>
    <w:rsid w:val="003F0F49"/>
    <w:rsid w:val="003F2350"/>
    <w:rsid w:val="003F2ACE"/>
    <w:rsid w:val="003F2DF9"/>
    <w:rsid w:val="003F34B2"/>
    <w:rsid w:val="003F3D5C"/>
    <w:rsid w:val="003F64A4"/>
    <w:rsid w:val="0040004C"/>
    <w:rsid w:val="00401BC9"/>
    <w:rsid w:val="00403DD4"/>
    <w:rsid w:val="0040468F"/>
    <w:rsid w:val="004059AF"/>
    <w:rsid w:val="00405D70"/>
    <w:rsid w:val="00414FB2"/>
    <w:rsid w:val="0041577A"/>
    <w:rsid w:val="00416736"/>
    <w:rsid w:val="0041745D"/>
    <w:rsid w:val="00420813"/>
    <w:rsid w:val="00423181"/>
    <w:rsid w:val="004236FC"/>
    <w:rsid w:val="00423AB5"/>
    <w:rsid w:val="00423B0C"/>
    <w:rsid w:val="00424188"/>
    <w:rsid w:val="0042525E"/>
    <w:rsid w:val="00426094"/>
    <w:rsid w:val="004261F0"/>
    <w:rsid w:val="0042740D"/>
    <w:rsid w:val="00427552"/>
    <w:rsid w:val="00427CAB"/>
    <w:rsid w:val="00427F94"/>
    <w:rsid w:val="0043055A"/>
    <w:rsid w:val="004310BC"/>
    <w:rsid w:val="00433648"/>
    <w:rsid w:val="0043410A"/>
    <w:rsid w:val="00434559"/>
    <w:rsid w:val="00436FAF"/>
    <w:rsid w:val="004379DB"/>
    <w:rsid w:val="00437C42"/>
    <w:rsid w:val="00441044"/>
    <w:rsid w:val="00445DA9"/>
    <w:rsid w:val="00446BD5"/>
    <w:rsid w:val="0044760C"/>
    <w:rsid w:val="004477A3"/>
    <w:rsid w:val="00450B84"/>
    <w:rsid w:val="00454CF2"/>
    <w:rsid w:val="004550CF"/>
    <w:rsid w:val="00456498"/>
    <w:rsid w:val="00456B07"/>
    <w:rsid w:val="004575CB"/>
    <w:rsid w:val="00457830"/>
    <w:rsid w:val="00462F43"/>
    <w:rsid w:val="0046322B"/>
    <w:rsid w:val="00465742"/>
    <w:rsid w:val="00467DAF"/>
    <w:rsid w:val="004703D3"/>
    <w:rsid w:val="00470F9C"/>
    <w:rsid w:val="00471937"/>
    <w:rsid w:val="0047412A"/>
    <w:rsid w:val="004743F6"/>
    <w:rsid w:val="004774A5"/>
    <w:rsid w:val="004774CC"/>
    <w:rsid w:val="004818F7"/>
    <w:rsid w:val="00482D0E"/>
    <w:rsid w:val="00483329"/>
    <w:rsid w:val="00484CF3"/>
    <w:rsid w:val="0048564A"/>
    <w:rsid w:val="00490713"/>
    <w:rsid w:val="0049506C"/>
    <w:rsid w:val="00496AA3"/>
    <w:rsid w:val="004A0210"/>
    <w:rsid w:val="004A0657"/>
    <w:rsid w:val="004A1876"/>
    <w:rsid w:val="004A1D06"/>
    <w:rsid w:val="004A1EB4"/>
    <w:rsid w:val="004A1FA9"/>
    <w:rsid w:val="004A2751"/>
    <w:rsid w:val="004A4756"/>
    <w:rsid w:val="004A6CA2"/>
    <w:rsid w:val="004A7C30"/>
    <w:rsid w:val="004B13D6"/>
    <w:rsid w:val="004B1D46"/>
    <w:rsid w:val="004B2474"/>
    <w:rsid w:val="004B2491"/>
    <w:rsid w:val="004B29E2"/>
    <w:rsid w:val="004B3735"/>
    <w:rsid w:val="004B57CE"/>
    <w:rsid w:val="004B7A1A"/>
    <w:rsid w:val="004C1848"/>
    <w:rsid w:val="004C3158"/>
    <w:rsid w:val="004C3296"/>
    <w:rsid w:val="004C4216"/>
    <w:rsid w:val="004C49AE"/>
    <w:rsid w:val="004C584F"/>
    <w:rsid w:val="004C5E96"/>
    <w:rsid w:val="004C6049"/>
    <w:rsid w:val="004C644E"/>
    <w:rsid w:val="004D0486"/>
    <w:rsid w:val="004D1596"/>
    <w:rsid w:val="004D3477"/>
    <w:rsid w:val="004D3BC4"/>
    <w:rsid w:val="004D3DE8"/>
    <w:rsid w:val="004D4A33"/>
    <w:rsid w:val="004D5207"/>
    <w:rsid w:val="004D528C"/>
    <w:rsid w:val="004D7824"/>
    <w:rsid w:val="004E1198"/>
    <w:rsid w:val="004E2F1C"/>
    <w:rsid w:val="004E40A1"/>
    <w:rsid w:val="004E64D4"/>
    <w:rsid w:val="004E67D0"/>
    <w:rsid w:val="004E7018"/>
    <w:rsid w:val="004F0F89"/>
    <w:rsid w:val="004F185E"/>
    <w:rsid w:val="004F2963"/>
    <w:rsid w:val="004F417C"/>
    <w:rsid w:val="004F4889"/>
    <w:rsid w:val="004F56DF"/>
    <w:rsid w:val="004F5FD7"/>
    <w:rsid w:val="0050117A"/>
    <w:rsid w:val="00501538"/>
    <w:rsid w:val="005018FD"/>
    <w:rsid w:val="0050631A"/>
    <w:rsid w:val="005071D8"/>
    <w:rsid w:val="00507283"/>
    <w:rsid w:val="00507B8F"/>
    <w:rsid w:val="0051002D"/>
    <w:rsid w:val="00511FEF"/>
    <w:rsid w:val="00512317"/>
    <w:rsid w:val="0051427E"/>
    <w:rsid w:val="005151E4"/>
    <w:rsid w:val="0051667E"/>
    <w:rsid w:val="005209FC"/>
    <w:rsid w:val="00522B48"/>
    <w:rsid w:val="00523CE1"/>
    <w:rsid w:val="005241D9"/>
    <w:rsid w:val="00524C8F"/>
    <w:rsid w:val="00525AED"/>
    <w:rsid w:val="00525C5F"/>
    <w:rsid w:val="005265B9"/>
    <w:rsid w:val="005301B5"/>
    <w:rsid w:val="005311F6"/>
    <w:rsid w:val="00532CCD"/>
    <w:rsid w:val="00533BD1"/>
    <w:rsid w:val="0053518D"/>
    <w:rsid w:val="00535817"/>
    <w:rsid w:val="00535BC2"/>
    <w:rsid w:val="005365C3"/>
    <w:rsid w:val="0054367E"/>
    <w:rsid w:val="005472DB"/>
    <w:rsid w:val="00547763"/>
    <w:rsid w:val="00550377"/>
    <w:rsid w:val="00551046"/>
    <w:rsid w:val="0055114C"/>
    <w:rsid w:val="00551EEF"/>
    <w:rsid w:val="00551F20"/>
    <w:rsid w:val="00552049"/>
    <w:rsid w:val="00552D01"/>
    <w:rsid w:val="00552FE9"/>
    <w:rsid w:val="005539FC"/>
    <w:rsid w:val="005544BF"/>
    <w:rsid w:val="005545D9"/>
    <w:rsid w:val="00555499"/>
    <w:rsid w:val="00555513"/>
    <w:rsid w:val="0055722B"/>
    <w:rsid w:val="00557B2A"/>
    <w:rsid w:val="00557E83"/>
    <w:rsid w:val="005619C7"/>
    <w:rsid w:val="00561A5E"/>
    <w:rsid w:val="00561B99"/>
    <w:rsid w:val="00562294"/>
    <w:rsid w:val="0056323E"/>
    <w:rsid w:val="0056562C"/>
    <w:rsid w:val="0057071B"/>
    <w:rsid w:val="00570CE9"/>
    <w:rsid w:val="00571FD7"/>
    <w:rsid w:val="005744B0"/>
    <w:rsid w:val="0057457C"/>
    <w:rsid w:val="00574CA7"/>
    <w:rsid w:val="00574DCD"/>
    <w:rsid w:val="00575817"/>
    <w:rsid w:val="00575A1E"/>
    <w:rsid w:val="0057604C"/>
    <w:rsid w:val="0057633A"/>
    <w:rsid w:val="0058318C"/>
    <w:rsid w:val="005838B2"/>
    <w:rsid w:val="00584426"/>
    <w:rsid w:val="005848E5"/>
    <w:rsid w:val="005851F2"/>
    <w:rsid w:val="005852DF"/>
    <w:rsid w:val="0058574C"/>
    <w:rsid w:val="005860C7"/>
    <w:rsid w:val="00586399"/>
    <w:rsid w:val="005912BF"/>
    <w:rsid w:val="00592F65"/>
    <w:rsid w:val="00593501"/>
    <w:rsid w:val="00593EA4"/>
    <w:rsid w:val="005956CD"/>
    <w:rsid w:val="00595E00"/>
    <w:rsid w:val="00595E21"/>
    <w:rsid w:val="005960BC"/>
    <w:rsid w:val="005A046F"/>
    <w:rsid w:val="005A1C38"/>
    <w:rsid w:val="005A1ED5"/>
    <w:rsid w:val="005A2750"/>
    <w:rsid w:val="005A2D26"/>
    <w:rsid w:val="005A30E5"/>
    <w:rsid w:val="005A56FF"/>
    <w:rsid w:val="005A7C37"/>
    <w:rsid w:val="005B183B"/>
    <w:rsid w:val="005B5342"/>
    <w:rsid w:val="005B574E"/>
    <w:rsid w:val="005C0175"/>
    <w:rsid w:val="005C14C2"/>
    <w:rsid w:val="005C2906"/>
    <w:rsid w:val="005C4C44"/>
    <w:rsid w:val="005C511F"/>
    <w:rsid w:val="005C6D5B"/>
    <w:rsid w:val="005C75CE"/>
    <w:rsid w:val="005D08A8"/>
    <w:rsid w:val="005D0951"/>
    <w:rsid w:val="005D2C07"/>
    <w:rsid w:val="005D37D6"/>
    <w:rsid w:val="005D4004"/>
    <w:rsid w:val="005D7C02"/>
    <w:rsid w:val="005E2A4F"/>
    <w:rsid w:val="005E332D"/>
    <w:rsid w:val="005E41D6"/>
    <w:rsid w:val="005E425A"/>
    <w:rsid w:val="005E4BAE"/>
    <w:rsid w:val="005F0D27"/>
    <w:rsid w:val="005F0F24"/>
    <w:rsid w:val="005F1300"/>
    <w:rsid w:val="005F30FD"/>
    <w:rsid w:val="005F3933"/>
    <w:rsid w:val="005F4291"/>
    <w:rsid w:val="00600818"/>
    <w:rsid w:val="006018FD"/>
    <w:rsid w:val="00601B84"/>
    <w:rsid w:val="006024FE"/>
    <w:rsid w:val="00602D69"/>
    <w:rsid w:val="0060336E"/>
    <w:rsid w:val="00604087"/>
    <w:rsid w:val="006060BC"/>
    <w:rsid w:val="0060628B"/>
    <w:rsid w:val="00607217"/>
    <w:rsid w:val="006074A7"/>
    <w:rsid w:val="00607974"/>
    <w:rsid w:val="00610633"/>
    <w:rsid w:val="00611CA2"/>
    <w:rsid w:val="00612ABC"/>
    <w:rsid w:val="006135CD"/>
    <w:rsid w:val="00613744"/>
    <w:rsid w:val="00614155"/>
    <w:rsid w:val="00615D1F"/>
    <w:rsid w:val="00616750"/>
    <w:rsid w:val="00616B29"/>
    <w:rsid w:val="0061758E"/>
    <w:rsid w:val="00617D74"/>
    <w:rsid w:val="00620B41"/>
    <w:rsid w:val="00621541"/>
    <w:rsid w:val="006218CB"/>
    <w:rsid w:val="00621C4F"/>
    <w:rsid w:val="006227EA"/>
    <w:rsid w:val="00624E79"/>
    <w:rsid w:val="0062592A"/>
    <w:rsid w:val="006271BD"/>
    <w:rsid w:val="00627EA1"/>
    <w:rsid w:val="006308F8"/>
    <w:rsid w:val="006327F5"/>
    <w:rsid w:val="0063303F"/>
    <w:rsid w:val="00635095"/>
    <w:rsid w:val="00635DF7"/>
    <w:rsid w:val="00635E3C"/>
    <w:rsid w:val="0063617A"/>
    <w:rsid w:val="006362F3"/>
    <w:rsid w:val="00637396"/>
    <w:rsid w:val="006406EF"/>
    <w:rsid w:val="006423BA"/>
    <w:rsid w:val="00642A13"/>
    <w:rsid w:val="00644251"/>
    <w:rsid w:val="00645FCB"/>
    <w:rsid w:val="00646108"/>
    <w:rsid w:val="006472CD"/>
    <w:rsid w:val="0064754F"/>
    <w:rsid w:val="00647C16"/>
    <w:rsid w:val="00650DC3"/>
    <w:rsid w:val="00652A07"/>
    <w:rsid w:val="00653277"/>
    <w:rsid w:val="00654451"/>
    <w:rsid w:val="00655C73"/>
    <w:rsid w:val="006566C2"/>
    <w:rsid w:val="00656860"/>
    <w:rsid w:val="00656C88"/>
    <w:rsid w:val="00657085"/>
    <w:rsid w:val="00660522"/>
    <w:rsid w:val="00660622"/>
    <w:rsid w:val="0066126F"/>
    <w:rsid w:val="00662948"/>
    <w:rsid w:val="0066315D"/>
    <w:rsid w:val="006633B9"/>
    <w:rsid w:val="00663A39"/>
    <w:rsid w:val="0066436D"/>
    <w:rsid w:val="00664DE5"/>
    <w:rsid w:val="0066555A"/>
    <w:rsid w:val="0066696E"/>
    <w:rsid w:val="00667D8A"/>
    <w:rsid w:val="0067032B"/>
    <w:rsid w:val="00670C8F"/>
    <w:rsid w:val="0067550E"/>
    <w:rsid w:val="00675CC6"/>
    <w:rsid w:val="00675E30"/>
    <w:rsid w:val="00676B8F"/>
    <w:rsid w:val="00676E95"/>
    <w:rsid w:val="0068120B"/>
    <w:rsid w:val="00681421"/>
    <w:rsid w:val="00681F6C"/>
    <w:rsid w:val="00682AA3"/>
    <w:rsid w:val="00683436"/>
    <w:rsid w:val="00684163"/>
    <w:rsid w:val="006846AF"/>
    <w:rsid w:val="00685D96"/>
    <w:rsid w:val="00687996"/>
    <w:rsid w:val="00691749"/>
    <w:rsid w:val="00692958"/>
    <w:rsid w:val="0069536F"/>
    <w:rsid w:val="00696258"/>
    <w:rsid w:val="00697007"/>
    <w:rsid w:val="006A028B"/>
    <w:rsid w:val="006A10AD"/>
    <w:rsid w:val="006A17C5"/>
    <w:rsid w:val="006A2218"/>
    <w:rsid w:val="006A2610"/>
    <w:rsid w:val="006A3E0C"/>
    <w:rsid w:val="006A419A"/>
    <w:rsid w:val="006A62E7"/>
    <w:rsid w:val="006A788C"/>
    <w:rsid w:val="006B00A8"/>
    <w:rsid w:val="006B1BFA"/>
    <w:rsid w:val="006B4066"/>
    <w:rsid w:val="006B4604"/>
    <w:rsid w:val="006B7FA6"/>
    <w:rsid w:val="006C2897"/>
    <w:rsid w:val="006C2C38"/>
    <w:rsid w:val="006C437A"/>
    <w:rsid w:val="006C5B25"/>
    <w:rsid w:val="006C5BE7"/>
    <w:rsid w:val="006C5CA7"/>
    <w:rsid w:val="006C60EC"/>
    <w:rsid w:val="006C7B41"/>
    <w:rsid w:val="006C7FA2"/>
    <w:rsid w:val="006D0324"/>
    <w:rsid w:val="006D21E6"/>
    <w:rsid w:val="006D35EF"/>
    <w:rsid w:val="006D3FD0"/>
    <w:rsid w:val="006D4F41"/>
    <w:rsid w:val="006D7342"/>
    <w:rsid w:val="006E06AD"/>
    <w:rsid w:val="006E2B4E"/>
    <w:rsid w:val="006E3123"/>
    <w:rsid w:val="006E3B80"/>
    <w:rsid w:val="006E4C66"/>
    <w:rsid w:val="006E5B23"/>
    <w:rsid w:val="006E7B02"/>
    <w:rsid w:val="006F2CB7"/>
    <w:rsid w:val="006F4483"/>
    <w:rsid w:val="006F4500"/>
    <w:rsid w:val="006F4AA4"/>
    <w:rsid w:val="006F4FDE"/>
    <w:rsid w:val="006F508E"/>
    <w:rsid w:val="006F52D6"/>
    <w:rsid w:val="006F61EA"/>
    <w:rsid w:val="006F69BD"/>
    <w:rsid w:val="006F6C97"/>
    <w:rsid w:val="006F6CFE"/>
    <w:rsid w:val="00701868"/>
    <w:rsid w:val="0070339D"/>
    <w:rsid w:val="0070348D"/>
    <w:rsid w:val="0070350E"/>
    <w:rsid w:val="00703FEC"/>
    <w:rsid w:val="007045C8"/>
    <w:rsid w:val="00704ABD"/>
    <w:rsid w:val="007058FD"/>
    <w:rsid w:val="0070638F"/>
    <w:rsid w:val="00707289"/>
    <w:rsid w:val="0071106E"/>
    <w:rsid w:val="00711357"/>
    <w:rsid w:val="00713E15"/>
    <w:rsid w:val="00716013"/>
    <w:rsid w:val="0071690F"/>
    <w:rsid w:val="00716E2C"/>
    <w:rsid w:val="00721148"/>
    <w:rsid w:val="00721822"/>
    <w:rsid w:val="00721DD7"/>
    <w:rsid w:val="00722F6C"/>
    <w:rsid w:val="007232A2"/>
    <w:rsid w:val="00725CE9"/>
    <w:rsid w:val="00725E13"/>
    <w:rsid w:val="00727653"/>
    <w:rsid w:val="0072794D"/>
    <w:rsid w:val="00730958"/>
    <w:rsid w:val="00730C67"/>
    <w:rsid w:val="007312CA"/>
    <w:rsid w:val="00731A1C"/>
    <w:rsid w:val="00733CFE"/>
    <w:rsid w:val="00736192"/>
    <w:rsid w:val="00736459"/>
    <w:rsid w:val="0073649B"/>
    <w:rsid w:val="007373F7"/>
    <w:rsid w:val="007379B0"/>
    <w:rsid w:val="0074182B"/>
    <w:rsid w:val="00742841"/>
    <w:rsid w:val="00742CF7"/>
    <w:rsid w:val="00743345"/>
    <w:rsid w:val="00747252"/>
    <w:rsid w:val="00747F89"/>
    <w:rsid w:val="00750492"/>
    <w:rsid w:val="00750B76"/>
    <w:rsid w:val="00751479"/>
    <w:rsid w:val="007529F7"/>
    <w:rsid w:val="007539FF"/>
    <w:rsid w:val="00754659"/>
    <w:rsid w:val="0075475B"/>
    <w:rsid w:val="00754F23"/>
    <w:rsid w:val="00756C82"/>
    <w:rsid w:val="00760DF8"/>
    <w:rsid w:val="0076168A"/>
    <w:rsid w:val="007617A2"/>
    <w:rsid w:val="0076248B"/>
    <w:rsid w:val="007629A1"/>
    <w:rsid w:val="007631DF"/>
    <w:rsid w:val="0076406B"/>
    <w:rsid w:val="00764621"/>
    <w:rsid w:val="0076518B"/>
    <w:rsid w:val="007659FB"/>
    <w:rsid w:val="00766C8C"/>
    <w:rsid w:val="00767520"/>
    <w:rsid w:val="00767C4D"/>
    <w:rsid w:val="00770096"/>
    <w:rsid w:val="00770857"/>
    <w:rsid w:val="00770FFE"/>
    <w:rsid w:val="007724A4"/>
    <w:rsid w:val="00772834"/>
    <w:rsid w:val="00772CCF"/>
    <w:rsid w:val="007748C5"/>
    <w:rsid w:val="00774900"/>
    <w:rsid w:val="007752CF"/>
    <w:rsid w:val="00777E54"/>
    <w:rsid w:val="00780616"/>
    <w:rsid w:val="007809DE"/>
    <w:rsid w:val="00781F36"/>
    <w:rsid w:val="00782AE1"/>
    <w:rsid w:val="007833E9"/>
    <w:rsid w:val="00783416"/>
    <w:rsid w:val="0078363B"/>
    <w:rsid w:val="00784C38"/>
    <w:rsid w:val="00786FCD"/>
    <w:rsid w:val="0078776E"/>
    <w:rsid w:val="00787AFD"/>
    <w:rsid w:val="0079007E"/>
    <w:rsid w:val="007937E8"/>
    <w:rsid w:val="0079392B"/>
    <w:rsid w:val="00793B20"/>
    <w:rsid w:val="0079412A"/>
    <w:rsid w:val="00794328"/>
    <w:rsid w:val="00795B87"/>
    <w:rsid w:val="00797E76"/>
    <w:rsid w:val="007A176C"/>
    <w:rsid w:val="007A19C6"/>
    <w:rsid w:val="007A3E7A"/>
    <w:rsid w:val="007A4EFE"/>
    <w:rsid w:val="007A7A0C"/>
    <w:rsid w:val="007B068A"/>
    <w:rsid w:val="007B06DC"/>
    <w:rsid w:val="007B1601"/>
    <w:rsid w:val="007B1726"/>
    <w:rsid w:val="007B1BEB"/>
    <w:rsid w:val="007B228E"/>
    <w:rsid w:val="007B24C4"/>
    <w:rsid w:val="007B367E"/>
    <w:rsid w:val="007B3738"/>
    <w:rsid w:val="007B3B46"/>
    <w:rsid w:val="007B3E49"/>
    <w:rsid w:val="007B4E1A"/>
    <w:rsid w:val="007B5ACC"/>
    <w:rsid w:val="007B60E8"/>
    <w:rsid w:val="007B676F"/>
    <w:rsid w:val="007B6B08"/>
    <w:rsid w:val="007B7474"/>
    <w:rsid w:val="007C0841"/>
    <w:rsid w:val="007C1B76"/>
    <w:rsid w:val="007C26B4"/>
    <w:rsid w:val="007C2F1F"/>
    <w:rsid w:val="007C39AA"/>
    <w:rsid w:val="007C4638"/>
    <w:rsid w:val="007C4F6F"/>
    <w:rsid w:val="007C5F30"/>
    <w:rsid w:val="007C76D6"/>
    <w:rsid w:val="007D191F"/>
    <w:rsid w:val="007D22A0"/>
    <w:rsid w:val="007D230F"/>
    <w:rsid w:val="007D25BD"/>
    <w:rsid w:val="007D2FF4"/>
    <w:rsid w:val="007D3AD9"/>
    <w:rsid w:val="007D4836"/>
    <w:rsid w:val="007D4901"/>
    <w:rsid w:val="007D5622"/>
    <w:rsid w:val="007D57F0"/>
    <w:rsid w:val="007D64C8"/>
    <w:rsid w:val="007D6675"/>
    <w:rsid w:val="007D7572"/>
    <w:rsid w:val="007E085E"/>
    <w:rsid w:val="007E36B2"/>
    <w:rsid w:val="007E4AB2"/>
    <w:rsid w:val="007E4EBB"/>
    <w:rsid w:val="007E53CF"/>
    <w:rsid w:val="007E76EA"/>
    <w:rsid w:val="007E7A74"/>
    <w:rsid w:val="007F085C"/>
    <w:rsid w:val="007F2772"/>
    <w:rsid w:val="007F2D1D"/>
    <w:rsid w:val="007F2FDB"/>
    <w:rsid w:val="007F30F4"/>
    <w:rsid w:val="007F37B7"/>
    <w:rsid w:val="007F4486"/>
    <w:rsid w:val="007F4D23"/>
    <w:rsid w:val="007F4F6A"/>
    <w:rsid w:val="008001EF"/>
    <w:rsid w:val="00801511"/>
    <w:rsid w:val="00803D44"/>
    <w:rsid w:val="00804043"/>
    <w:rsid w:val="00805166"/>
    <w:rsid w:val="008052A2"/>
    <w:rsid w:val="008058C8"/>
    <w:rsid w:val="008061CA"/>
    <w:rsid w:val="0080697D"/>
    <w:rsid w:val="0080735A"/>
    <w:rsid w:val="008106A4"/>
    <w:rsid w:val="008114EA"/>
    <w:rsid w:val="00811532"/>
    <w:rsid w:val="00811D69"/>
    <w:rsid w:val="00813CB9"/>
    <w:rsid w:val="00814FA5"/>
    <w:rsid w:val="0081603F"/>
    <w:rsid w:val="008160B5"/>
    <w:rsid w:val="00816D53"/>
    <w:rsid w:val="00816EF6"/>
    <w:rsid w:val="0081774F"/>
    <w:rsid w:val="008203F0"/>
    <w:rsid w:val="00820794"/>
    <w:rsid w:val="0082104B"/>
    <w:rsid w:val="0082268E"/>
    <w:rsid w:val="0082291C"/>
    <w:rsid w:val="00823133"/>
    <w:rsid w:val="00824DF4"/>
    <w:rsid w:val="008251F7"/>
    <w:rsid w:val="00826D12"/>
    <w:rsid w:val="00827CFE"/>
    <w:rsid w:val="00830AB1"/>
    <w:rsid w:val="0083234A"/>
    <w:rsid w:val="008359E1"/>
    <w:rsid w:val="00835C3A"/>
    <w:rsid w:val="00835D1A"/>
    <w:rsid w:val="00836E69"/>
    <w:rsid w:val="008373CF"/>
    <w:rsid w:val="008404B2"/>
    <w:rsid w:val="0084075A"/>
    <w:rsid w:val="00840815"/>
    <w:rsid w:val="00840884"/>
    <w:rsid w:val="00841313"/>
    <w:rsid w:val="008413B6"/>
    <w:rsid w:val="0084171D"/>
    <w:rsid w:val="00841F87"/>
    <w:rsid w:val="0084269B"/>
    <w:rsid w:val="00844DD5"/>
    <w:rsid w:val="00845739"/>
    <w:rsid w:val="00846E86"/>
    <w:rsid w:val="00847520"/>
    <w:rsid w:val="0084787F"/>
    <w:rsid w:val="00850495"/>
    <w:rsid w:val="008516DA"/>
    <w:rsid w:val="008565A0"/>
    <w:rsid w:val="0086051A"/>
    <w:rsid w:val="00861FDB"/>
    <w:rsid w:val="00863FF7"/>
    <w:rsid w:val="00864032"/>
    <w:rsid w:val="008642B9"/>
    <w:rsid w:val="00864468"/>
    <w:rsid w:val="00864A17"/>
    <w:rsid w:val="00864C67"/>
    <w:rsid w:val="00866D63"/>
    <w:rsid w:val="008673F3"/>
    <w:rsid w:val="008675F9"/>
    <w:rsid w:val="00870211"/>
    <w:rsid w:val="0087029E"/>
    <w:rsid w:val="00872632"/>
    <w:rsid w:val="00872DFB"/>
    <w:rsid w:val="00873620"/>
    <w:rsid w:val="00873CA2"/>
    <w:rsid w:val="00875013"/>
    <w:rsid w:val="008750B0"/>
    <w:rsid w:val="008751BE"/>
    <w:rsid w:val="00875539"/>
    <w:rsid w:val="008758AB"/>
    <w:rsid w:val="0087656A"/>
    <w:rsid w:val="008769E1"/>
    <w:rsid w:val="008773AE"/>
    <w:rsid w:val="00882FD5"/>
    <w:rsid w:val="008830E7"/>
    <w:rsid w:val="00883131"/>
    <w:rsid w:val="00883415"/>
    <w:rsid w:val="00883581"/>
    <w:rsid w:val="00883739"/>
    <w:rsid w:val="00883B8C"/>
    <w:rsid w:val="00885301"/>
    <w:rsid w:val="00885ADC"/>
    <w:rsid w:val="00887143"/>
    <w:rsid w:val="0088716C"/>
    <w:rsid w:val="008874F8"/>
    <w:rsid w:val="00887597"/>
    <w:rsid w:val="00887B69"/>
    <w:rsid w:val="008916F9"/>
    <w:rsid w:val="00891D00"/>
    <w:rsid w:val="00893153"/>
    <w:rsid w:val="0089325E"/>
    <w:rsid w:val="00893313"/>
    <w:rsid w:val="00894BF8"/>
    <w:rsid w:val="00895CCF"/>
    <w:rsid w:val="0089600D"/>
    <w:rsid w:val="008A05A2"/>
    <w:rsid w:val="008A2036"/>
    <w:rsid w:val="008A3425"/>
    <w:rsid w:val="008A3D75"/>
    <w:rsid w:val="008A56EA"/>
    <w:rsid w:val="008A629E"/>
    <w:rsid w:val="008A7FD9"/>
    <w:rsid w:val="008B0E1A"/>
    <w:rsid w:val="008B1A4E"/>
    <w:rsid w:val="008B38EA"/>
    <w:rsid w:val="008B68FE"/>
    <w:rsid w:val="008C0573"/>
    <w:rsid w:val="008C1077"/>
    <w:rsid w:val="008C10F7"/>
    <w:rsid w:val="008C17CE"/>
    <w:rsid w:val="008C1EA7"/>
    <w:rsid w:val="008C213D"/>
    <w:rsid w:val="008C387F"/>
    <w:rsid w:val="008C413F"/>
    <w:rsid w:val="008C55D7"/>
    <w:rsid w:val="008C7189"/>
    <w:rsid w:val="008D14DE"/>
    <w:rsid w:val="008D1D7B"/>
    <w:rsid w:val="008D220E"/>
    <w:rsid w:val="008D2F3C"/>
    <w:rsid w:val="008D34FA"/>
    <w:rsid w:val="008D3978"/>
    <w:rsid w:val="008D3D1F"/>
    <w:rsid w:val="008D4CCD"/>
    <w:rsid w:val="008D5D8E"/>
    <w:rsid w:val="008D66E1"/>
    <w:rsid w:val="008E00EC"/>
    <w:rsid w:val="008E4DE1"/>
    <w:rsid w:val="008E4E97"/>
    <w:rsid w:val="008E4ED2"/>
    <w:rsid w:val="008E5E8A"/>
    <w:rsid w:val="008E7CBE"/>
    <w:rsid w:val="008F19F4"/>
    <w:rsid w:val="008F3BD9"/>
    <w:rsid w:val="008F50DB"/>
    <w:rsid w:val="008F515E"/>
    <w:rsid w:val="008F6A46"/>
    <w:rsid w:val="008F7865"/>
    <w:rsid w:val="008F7B35"/>
    <w:rsid w:val="009002D4"/>
    <w:rsid w:val="00901777"/>
    <w:rsid w:val="00901D8B"/>
    <w:rsid w:val="00903109"/>
    <w:rsid w:val="009034DB"/>
    <w:rsid w:val="009038AB"/>
    <w:rsid w:val="0090419A"/>
    <w:rsid w:val="00904783"/>
    <w:rsid w:val="0090494B"/>
    <w:rsid w:val="00904A3B"/>
    <w:rsid w:val="00904CE1"/>
    <w:rsid w:val="00906C65"/>
    <w:rsid w:val="00907967"/>
    <w:rsid w:val="00910A32"/>
    <w:rsid w:val="0091112D"/>
    <w:rsid w:val="00914387"/>
    <w:rsid w:val="0091469D"/>
    <w:rsid w:val="0091586D"/>
    <w:rsid w:val="00916316"/>
    <w:rsid w:val="00916CE4"/>
    <w:rsid w:val="00917947"/>
    <w:rsid w:val="00920B72"/>
    <w:rsid w:val="00923587"/>
    <w:rsid w:val="00924D72"/>
    <w:rsid w:val="00925BBC"/>
    <w:rsid w:val="0092734A"/>
    <w:rsid w:val="00927B73"/>
    <w:rsid w:val="00927BC5"/>
    <w:rsid w:val="00933B4F"/>
    <w:rsid w:val="0093576C"/>
    <w:rsid w:val="00936092"/>
    <w:rsid w:val="00936A5A"/>
    <w:rsid w:val="00936BB9"/>
    <w:rsid w:val="00936E65"/>
    <w:rsid w:val="00937EB9"/>
    <w:rsid w:val="00940029"/>
    <w:rsid w:val="00940A90"/>
    <w:rsid w:val="009418AD"/>
    <w:rsid w:val="009431A3"/>
    <w:rsid w:val="00943D8C"/>
    <w:rsid w:val="0094483B"/>
    <w:rsid w:val="009448FD"/>
    <w:rsid w:val="00945078"/>
    <w:rsid w:val="00946917"/>
    <w:rsid w:val="0094718A"/>
    <w:rsid w:val="0095241A"/>
    <w:rsid w:val="009525A2"/>
    <w:rsid w:val="0095475B"/>
    <w:rsid w:val="00954B12"/>
    <w:rsid w:val="00957CAD"/>
    <w:rsid w:val="00961DFD"/>
    <w:rsid w:val="00962920"/>
    <w:rsid w:val="00962E4F"/>
    <w:rsid w:val="009632F4"/>
    <w:rsid w:val="00963F27"/>
    <w:rsid w:val="009647B1"/>
    <w:rsid w:val="009647B4"/>
    <w:rsid w:val="00965E7D"/>
    <w:rsid w:val="00966007"/>
    <w:rsid w:val="00966A76"/>
    <w:rsid w:val="00967796"/>
    <w:rsid w:val="00971495"/>
    <w:rsid w:val="009714AB"/>
    <w:rsid w:val="00971CB6"/>
    <w:rsid w:val="0097594D"/>
    <w:rsid w:val="00975A80"/>
    <w:rsid w:val="00975F19"/>
    <w:rsid w:val="00980EAA"/>
    <w:rsid w:val="00983E71"/>
    <w:rsid w:val="00984115"/>
    <w:rsid w:val="00985349"/>
    <w:rsid w:val="0098578B"/>
    <w:rsid w:val="00985CF5"/>
    <w:rsid w:val="0098649D"/>
    <w:rsid w:val="00987071"/>
    <w:rsid w:val="00990A72"/>
    <w:rsid w:val="00990FB1"/>
    <w:rsid w:val="009911A1"/>
    <w:rsid w:val="00991407"/>
    <w:rsid w:val="00991C72"/>
    <w:rsid w:val="00992A92"/>
    <w:rsid w:val="00992E0D"/>
    <w:rsid w:val="009933F0"/>
    <w:rsid w:val="00993543"/>
    <w:rsid w:val="00993DDB"/>
    <w:rsid w:val="00994FEB"/>
    <w:rsid w:val="00996D9A"/>
    <w:rsid w:val="0099783C"/>
    <w:rsid w:val="009A1259"/>
    <w:rsid w:val="009A19A1"/>
    <w:rsid w:val="009A2050"/>
    <w:rsid w:val="009A39CD"/>
    <w:rsid w:val="009A67AA"/>
    <w:rsid w:val="009A68C9"/>
    <w:rsid w:val="009A6CFE"/>
    <w:rsid w:val="009B0A10"/>
    <w:rsid w:val="009B1976"/>
    <w:rsid w:val="009B4E51"/>
    <w:rsid w:val="009B5339"/>
    <w:rsid w:val="009C0D6B"/>
    <w:rsid w:val="009C1A1D"/>
    <w:rsid w:val="009C1DC0"/>
    <w:rsid w:val="009C2959"/>
    <w:rsid w:val="009C34EE"/>
    <w:rsid w:val="009C38CE"/>
    <w:rsid w:val="009C4033"/>
    <w:rsid w:val="009C44CD"/>
    <w:rsid w:val="009C4B71"/>
    <w:rsid w:val="009C5B99"/>
    <w:rsid w:val="009C69AC"/>
    <w:rsid w:val="009C75D8"/>
    <w:rsid w:val="009D26B9"/>
    <w:rsid w:val="009D291A"/>
    <w:rsid w:val="009D2EEF"/>
    <w:rsid w:val="009D379F"/>
    <w:rsid w:val="009D4052"/>
    <w:rsid w:val="009D42AD"/>
    <w:rsid w:val="009D4634"/>
    <w:rsid w:val="009D7D4C"/>
    <w:rsid w:val="009E0DC8"/>
    <w:rsid w:val="009E223D"/>
    <w:rsid w:val="009E2A04"/>
    <w:rsid w:val="009E3338"/>
    <w:rsid w:val="009E3B9E"/>
    <w:rsid w:val="009E3DC3"/>
    <w:rsid w:val="009E3F11"/>
    <w:rsid w:val="009E43C1"/>
    <w:rsid w:val="009E4AB8"/>
    <w:rsid w:val="009E75A8"/>
    <w:rsid w:val="009E78D0"/>
    <w:rsid w:val="009E7D7D"/>
    <w:rsid w:val="009F0886"/>
    <w:rsid w:val="009F0D9C"/>
    <w:rsid w:val="009F0DD0"/>
    <w:rsid w:val="009F1F50"/>
    <w:rsid w:val="009F24C9"/>
    <w:rsid w:val="009F3BB6"/>
    <w:rsid w:val="009F3DAE"/>
    <w:rsid w:val="009F41A0"/>
    <w:rsid w:val="009F47FC"/>
    <w:rsid w:val="009F689E"/>
    <w:rsid w:val="009F727B"/>
    <w:rsid w:val="00A00992"/>
    <w:rsid w:val="00A00B38"/>
    <w:rsid w:val="00A0129C"/>
    <w:rsid w:val="00A02BF1"/>
    <w:rsid w:val="00A0358B"/>
    <w:rsid w:val="00A03BA2"/>
    <w:rsid w:val="00A04A88"/>
    <w:rsid w:val="00A04FB6"/>
    <w:rsid w:val="00A05E5A"/>
    <w:rsid w:val="00A073D6"/>
    <w:rsid w:val="00A07BF6"/>
    <w:rsid w:val="00A11792"/>
    <w:rsid w:val="00A11D48"/>
    <w:rsid w:val="00A12C5D"/>
    <w:rsid w:val="00A13035"/>
    <w:rsid w:val="00A133EC"/>
    <w:rsid w:val="00A16457"/>
    <w:rsid w:val="00A16A6D"/>
    <w:rsid w:val="00A16D34"/>
    <w:rsid w:val="00A203FA"/>
    <w:rsid w:val="00A2044C"/>
    <w:rsid w:val="00A20462"/>
    <w:rsid w:val="00A207FD"/>
    <w:rsid w:val="00A20A4B"/>
    <w:rsid w:val="00A21E3E"/>
    <w:rsid w:val="00A24C7C"/>
    <w:rsid w:val="00A2765F"/>
    <w:rsid w:val="00A30004"/>
    <w:rsid w:val="00A31E1C"/>
    <w:rsid w:val="00A340E1"/>
    <w:rsid w:val="00A342D8"/>
    <w:rsid w:val="00A350A6"/>
    <w:rsid w:val="00A35866"/>
    <w:rsid w:val="00A35A53"/>
    <w:rsid w:val="00A3683E"/>
    <w:rsid w:val="00A36A9A"/>
    <w:rsid w:val="00A36BFA"/>
    <w:rsid w:val="00A40E39"/>
    <w:rsid w:val="00A41AA2"/>
    <w:rsid w:val="00A43D3F"/>
    <w:rsid w:val="00A46B1C"/>
    <w:rsid w:val="00A46D1E"/>
    <w:rsid w:val="00A502A6"/>
    <w:rsid w:val="00A50943"/>
    <w:rsid w:val="00A50AEC"/>
    <w:rsid w:val="00A51022"/>
    <w:rsid w:val="00A52C98"/>
    <w:rsid w:val="00A52E05"/>
    <w:rsid w:val="00A54226"/>
    <w:rsid w:val="00A5576D"/>
    <w:rsid w:val="00A563A1"/>
    <w:rsid w:val="00A57F8D"/>
    <w:rsid w:val="00A613FE"/>
    <w:rsid w:val="00A61451"/>
    <w:rsid w:val="00A62A92"/>
    <w:rsid w:val="00A62F33"/>
    <w:rsid w:val="00A64243"/>
    <w:rsid w:val="00A64509"/>
    <w:rsid w:val="00A65B04"/>
    <w:rsid w:val="00A660E3"/>
    <w:rsid w:val="00A66197"/>
    <w:rsid w:val="00A66DFE"/>
    <w:rsid w:val="00A71AF8"/>
    <w:rsid w:val="00A71CD9"/>
    <w:rsid w:val="00A71DF0"/>
    <w:rsid w:val="00A71E66"/>
    <w:rsid w:val="00A72AC6"/>
    <w:rsid w:val="00A73E79"/>
    <w:rsid w:val="00A741EE"/>
    <w:rsid w:val="00A769DF"/>
    <w:rsid w:val="00A771BE"/>
    <w:rsid w:val="00A774D8"/>
    <w:rsid w:val="00A77535"/>
    <w:rsid w:val="00A77B57"/>
    <w:rsid w:val="00A77DAD"/>
    <w:rsid w:val="00A81407"/>
    <w:rsid w:val="00A82219"/>
    <w:rsid w:val="00A82CE6"/>
    <w:rsid w:val="00A836C4"/>
    <w:rsid w:val="00A8504A"/>
    <w:rsid w:val="00A85596"/>
    <w:rsid w:val="00A869E4"/>
    <w:rsid w:val="00A873F4"/>
    <w:rsid w:val="00A90E90"/>
    <w:rsid w:val="00A9157A"/>
    <w:rsid w:val="00A93661"/>
    <w:rsid w:val="00A93905"/>
    <w:rsid w:val="00A94375"/>
    <w:rsid w:val="00A944B6"/>
    <w:rsid w:val="00A94591"/>
    <w:rsid w:val="00A95F0B"/>
    <w:rsid w:val="00A9626A"/>
    <w:rsid w:val="00A962DF"/>
    <w:rsid w:val="00A97C62"/>
    <w:rsid w:val="00AA0141"/>
    <w:rsid w:val="00AA016B"/>
    <w:rsid w:val="00AA03BB"/>
    <w:rsid w:val="00AA176A"/>
    <w:rsid w:val="00AA2F40"/>
    <w:rsid w:val="00AA304E"/>
    <w:rsid w:val="00AA3081"/>
    <w:rsid w:val="00AA33DC"/>
    <w:rsid w:val="00AA3855"/>
    <w:rsid w:val="00AA4A63"/>
    <w:rsid w:val="00AA54C8"/>
    <w:rsid w:val="00AA5EFC"/>
    <w:rsid w:val="00AA6325"/>
    <w:rsid w:val="00AA6662"/>
    <w:rsid w:val="00AA7877"/>
    <w:rsid w:val="00AB03D4"/>
    <w:rsid w:val="00AB0A4E"/>
    <w:rsid w:val="00AB0F8F"/>
    <w:rsid w:val="00AB246E"/>
    <w:rsid w:val="00AB2903"/>
    <w:rsid w:val="00AB3A33"/>
    <w:rsid w:val="00AB48A1"/>
    <w:rsid w:val="00AB4CB4"/>
    <w:rsid w:val="00AB5C6F"/>
    <w:rsid w:val="00AB7A64"/>
    <w:rsid w:val="00AC033E"/>
    <w:rsid w:val="00AC0461"/>
    <w:rsid w:val="00AC13E6"/>
    <w:rsid w:val="00AC169C"/>
    <w:rsid w:val="00AC1F55"/>
    <w:rsid w:val="00AC2A89"/>
    <w:rsid w:val="00AC3DB8"/>
    <w:rsid w:val="00AC4446"/>
    <w:rsid w:val="00AC491E"/>
    <w:rsid w:val="00AC6605"/>
    <w:rsid w:val="00AC68DF"/>
    <w:rsid w:val="00AC7C27"/>
    <w:rsid w:val="00AD0CC7"/>
    <w:rsid w:val="00AD2EE1"/>
    <w:rsid w:val="00AD45CD"/>
    <w:rsid w:val="00AD4F63"/>
    <w:rsid w:val="00AD5F4C"/>
    <w:rsid w:val="00AD6642"/>
    <w:rsid w:val="00AE013A"/>
    <w:rsid w:val="00AE0B13"/>
    <w:rsid w:val="00AE3E2C"/>
    <w:rsid w:val="00AE470F"/>
    <w:rsid w:val="00AE4E20"/>
    <w:rsid w:val="00AE54E2"/>
    <w:rsid w:val="00AE6115"/>
    <w:rsid w:val="00AE688D"/>
    <w:rsid w:val="00AE6FEE"/>
    <w:rsid w:val="00AE7F63"/>
    <w:rsid w:val="00AF0742"/>
    <w:rsid w:val="00AF1498"/>
    <w:rsid w:val="00AF2888"/>
    <w:rsid w:val="00AF28BE"/>
    <w:rsid w:val="00AF2DE9"/>
    <w:rsid w:val="00AF35B6"/>
    <w:rsid w:val="00AF3C13"/>
    <w:rsid w:val="00AF4066"/>
    <w:rsid w:val="00AF4C38"/>
    <w:rsid w:val="00AF63A0"/>
    <w:rsid w:val="00AF70A4"/>
    <w:rsid w:val="00AF70B7"/>
    <w:rsid w:val="00AF73C0"/>
    <w:rsid w:val="00B005F7"/>
    <w:rsid w:val="00B01248"/>
    <w:rsid w:val="00B03099"/>
    <w:rsid w:val="00B03261"/>
    <w:rsid w:val="00B037B6"/>
    <w:rsid w:val="00B04E30"/>
    <w:rsid w:val="00B04F3A"/>
    <w:rsid w:val="00B0542B"/>
    <w:rsid w:val="00B06F84"/>
    <w:rsid w:val="00B105D7"/>
    <w:rsid w:val="00B105E1"/>
    <w:rsid w:val="00B10866"/>
    <w:rsid w:val="00B11081"/>
    <w:rsid w:val="00B11518"/>
    <w:rsid w:val="00B11847"/>
    <w:rsid w:val="00B11C3F"/>
    <w:rsid w:val="00B12EF4"/>
    <w:rsid w:val="00B1326F"/>
    <w:rsid w:val="00B157F4"/>
    <w:rsid w:val="00B15C50"/>
    <w:rsid w:val="00B175C3"/>
    <w:rsid w:val="00B17C1E"/>
    <w:rsid w:val="00B20844"/>
    <w:rsid w:val="00B23C37"/>
    <w:rsid w:val="00B23DE2"/>
    <w:rsid w:val="00B262FC"/>
    <w:rsid w:val="00B26529"/>
    <w:rsid w:val="00B2704A"/>
    <w:rsid w:val="00B31DB2"/>
    <w:rsid w:val="00B33232"/>
    <w:rsid w:val="00B3331F"/>
    <w:rsid w:val="00B33A3B"/>
    <w:rsid w:val="00B35B09"/>
    <w:rsid w:val="00B36C2D"/>
    <w:rsid w:val="00B36FBF"/>
    <w:rsid w:val="00B419E2"/>
    <w:rsid w:val="00B44160"/>
    <w:rsid w:val="00B4517E"/>
    <w:rsid w:val="00B45F15"/>
    <w:rsid w:val="00B474DF"/>
    <w:rsid w:val="00B506E6"/>
    <w:rsid w:val="00B50C98"/>
    <w:rsid w:val="00B51A40"/>
    <w:rsid w:val="00B552CB"/>
    <w:rsid w:val="00B554DB"/>
    <w:rsid w:val="00B5716E"/>
    <w:rsid w:val="00B607EF"/>
    <w:rsid w:val="00B6357C"/>
    <w:rsid w:val="00B63D76"/>
    <w:rsid w:val="00B705D0"/>
    <w:rsid w:val="00B717C0"/>
    <w:rsid w:val="00B71AD1"/>
    <w:rsid w:val="00B7232E"/>
    <w:rsid w:val="00B72686"/>
    <w:rsid w:val="00B72BEE"/>
    <w:rsid w:val="00B74780"/>
    <w:rsid w:val="00B76607"/>
    <w:rsid w:val="00B7757E"/>
    <w:rsid w:val="00B77598"/>
    <w:rsid w:val="00B8025E"/>
    <w:rsid w:val="00B81312"/>
    <w:rsid w:val="00B83CBA"/>
    <w:rsid w:val="00B85392"/>
    <w:rsid w:val="00B854C2"/>
    <w:rsid w:val="00B85E44"/>
    <w:rsid w:val="00B8771F"/>
    <w:rsid w:val="00B87782"/>
    <w:rsid w:val="00B90944"/>
    <w:rsid w:val="00B9290F"/>
    <w:rsid w:val="00B92A5F"/>
    <w:rsid w:val="00B94FB7"/>
    <w:rsid w:val="00B95DB5"/>
    <w:rsid w:val="00BA14ED"/>
    <w:rsid w:val="00BA2348"/>
    <w:rsid w:val="00BA3DE9"/>
    <w:rsid w:val="00BA482F"/>
    <w:rsid w:val="00BA62CB"/>
    <w:rsid w:val="00BA6E15"/>
    <w:rsid w:val="00BA739F"/>
    <w:rsid w:val="00BB01CC"/>
    <w:rsid w:val="00BB5246"/>
    <w:rsid w:val="00BB5F60"/>
    <w:rsid w:val="00BB7046"/>
    <w:rsid w:val="00BC09E1"/>
    <w:rsid w:val="00BC1332"/>
    <w:rsid w:val="00BC14A8"/>
    <w:rsid w:val="00BC201F"/>
    <w:rsid w:val="00BC2721"/>
    <w:rsid w:val="00BD088F"/>
    <w:rsid w:val="00BD274C"/>
    <w:rsid w:val="00BD2F30"/>
    <w:rsid w:val="00BD3066"/>
    <w:rsid w:val="00BD3386"/>
    <w:rsid w:val="00BD355C"/>
    <w:rsid w:val="00BD4E1B"/>
    <w:rsid w:val="00BD59C3"/>
    <w:rsid w:val="00BD632B"/>
    <w:rsid w:val="00BE1BD8"/>
    <w:rsid w:val="00BE26F5"/>
    <w:rsid w:val="00BE2B33"/>
    <w:rsid w:val="00BE34E3"/>
    <w:rsid w:val="00BE5517"/>
    <w:rsid w:val="00BE7631"/>
    <w:rsid w:val="00BF1BB2"/>
    <w:rsid w:val="00BF35EF"/>
    <w:rsid w:val="00BF4A08"/>
    <w:rsid w:val="00BF4C8E"/>
    <w:rsid w:val="00BF4ED3"/>
    <w:rsid w:val="00BF4F0A"/>
    <w:rsid w:val="00BF5135"/>
    <w:rsid w:val="00BF590B"/>
    <w:rsid w:val="00BF7DF6"/>
    <w:rsid w:val="00C00AC9"/>
    <w:rsid w:val="00C01B8E"/>
    <w:rsid w:val="00C01C95"/>
    <w:rsid w:val="00C02831"/>
    <w:rsid w:val="00C0292C"/>
    <w:rsid w:val="00C0391C"/>
    <w:rsid w:val="00C03F28"/>
    <w:rsid w:val="00C045FD"/>
    <w:rsid w:val="00C04D4E"/>
    <w:rsid w:val="00C05F8C"/>
    <w:rsid w:val="00C0715E"/>
    <w:rsid w:val="00C079DB"/>
    <w:rsid w:val="00C11510"/>
    <w:rsid w:val="00C122C8"/>
    <w:rsid w:val="00C130AC"/>
    <w:rsid w:val="00C13703"/>
    <w:rsid w:val="00C142CA"/>
    <w:rsid w:val="00C14EC4"/>
    <w:rsid w:val="00C15BAE"/>
    <w:rsid w:val="00C17C18"/>
    <w:rsid w:val="00C2141C"/>
    <w:rsid w:val="00C21ADB"/>
    <w:rsid w:val="00C233B6"/>
    <w:rsid w:val="00C239BD"/>
    <w:rsid w:val="00C2446C"/>
    <w:rsid w:val="00C25033"/>
    <w:rsid w:val="00C251E6"/>
    <w:rsid w:val="00C255E8"/>
    <w:rsid w:val="00C25B17"/>
    <w:rsid w:val="00C25F17"/>
    <w:rsid w:val="00C269D3"/>
    <w:rsid w:val="00C30735"/>
    <w:rsid w:val="00C312E5"/>
    <w:rsid w:val="00C31B92"/>
    <w:rsid w:val="00C32311"/>
    <w:rsid w:val="00C32844"/>
    <w:rsid w:val="00C341EC"/>
    <w:rsid w:val="00C3691E"/>
    <w:rsid w:val="00C369E9"/>
    <w:rsid w:val="00C40A60"/>
    <w:rsid w:val="00C411BF"/>
    <w:rsid w:val="00C41EE3"/>
    <w:rsid w:val="00C428CD"/>
    <w:rsid w:val="00C438D4"/>
    <w:rsid w:val="00C4435D"/>
    <w:rsid w:val="00C4486D"/>
    <w:rsid w:val="00C44A51"/>
    <w:rsid w:val="00C46469"/>
    <w:rsid w:val="00C47750"/>
    <w:rsid w:val="00C51448"/>
    <w:rsid w:val="00C514F2"/>
    <w:rsid w:val="00C51E0A"/>
    <w:rsid w:val="00C530FE"/>
    <w:rsid w:val="00C5522B"/>
    <w:rsid w:val="00C5549A"/>
    <w:rsid w:val="00C559F4"/>
    <w:rsid w:val="00C55F30"/>
    <w:rsid w:val="00C57F3A"/>
    <w:rsid w:val="00C60143"/>
    <w:rsid w:val="00C618B1"/>
    <w:rsid w:val="00C62838"/>
    <w:rsid w:val="00C63F5D"/>
    <w:rsid w:val="00C6418B"/>
    <w:rsid w:val="00C642C7"/>
    <w:rsid w:val="00C649E0"/>
    <w:rsid w:val="00C64BCD"/>
    <w:rsid w:val="00C65F3F"/>
    <w:rsid w:val="00C66552"/>
    <w:rsid w:val="00C66E18"/>
    <w:rsid w:val="00C7084D"/>
    <w:rsid w:val="00C70965"/>
    <w:rsid w:val="00C71A50"/>
    <w:rsid w:val="00C738CD"/>
    <w:rsid w:val="00C73F22"/>
    <w:rsid w:val="00C749E6"/>
    <w:rsid w:val="00C769E5"/>
    <w:rsid w:val="00C77066"/>
    <w:rsid w:val="00C770B1"/>
    <w:rsid w:val="00C8156B"/>
    <w:rsid w:val="00C81901"/>
    <w:rsid w:val="00C81EA9"/>
    <w:rsid w:val="00C821E1"/>
    <w:rsid w:val="00C836C1"/>
    <w:rsid w:val="00C8453D"/>
    <w:rsid w:val="00C84EA4"/>
    <w:rsid w:val="00C876BB"/>
    <w:rsid w:val="00C9286A"/>
    <w:rsid w:val="00C92CBC"/>
    <w:rsid w:val="00C93828"/>
    <w:rsid w:val="00C93F7E"/>
    <w:rsid w:val="00C93FF7"/>
    <w:rsid w:val="00C96304"/>
    <w:rsid w:val="00C96647"/>
    <w:rsid w:val="00C9731F"/>
    <w:rsid w:val="00CA0CDF"/>
    <w:rsid w:val="00CA15EC"/>
    <w:rsid w:val="00CA189D"/>
    <w:rsid w:val="00CA19A1"/>
    <w:rsid w:val="00CA4160"/>
    <w:rsid w:val="00CA6702"/>
    <w:rsid w:val="00CA6AE0"/>
    <w:rsid w:val="00CA7AA6"/>
    <w:rsid w:val="00CA7C18"/>
    <w:rsid w:val="00CA7EC3"/>
    <w:rsid w:val="00CB3397"/>
    <w:rsid w:val="00CB452E"/>
    <w:rsid w:val="00CB6630"/>
    <w:rsid w:val="00CC0699"/>
    <w:rsid w:val="00CC1CB6"/>
    <w:rsid w:val="00CC1E04"/>
    <w:rsid w:val="00CC2EC1"/>
    <w:rsid w:val="00CC36D0"/>
    <w:rsid w:val="00CC3AFE"/>
    <w:rsid w:val="00CC4CAD"/>
    <w:rsid w:val="00CC6C04"/>
    <w:rsid w:val="00CC767B"/>
    <w:rsid w:val="00CC79EF"/>
    <w:rsid w:val="00CD0CB2"/>
    <w:rsid w:val="00CD1BA9"/>
    <w:rsid w:val="00CD50BB"/>
    <w:rsid w:val="00CD61C1"/>
    <w:rsid w:val="00CD70AD"/>
    <w:rsid w:val="00CD77A4"/>
    <w:rsid w:val="00CE0D23"/>
    <w:rsid w:val="00CE12BF"/>
    <w:rsid w:val="00CE13C4"/>
    <w:rsid w:val="00CE1AE1"/>
    <w:rsid w:val="00CE1CD6"/>
    <w:rsid w:val="00CE1DED"/>
    <w:rsid w:val="00CE2B21"/>
    <w:rsid w:val="00CE3229"/>
    <w:rsid w:val="00CE4528"/>
    <w:rsid w:val="00CE5FA1"/>
    <w:rsid w:val="00CE6F65"/>
    <w:rsid w:val="00CE7005"/>
    <w:rsid w:val="00CE75EF"/>
    <w:rsid w:val="00CF1E95"/>
    <w:rsid w:val="00CF57BE"/>
    <w:rsid w:val="00CF6067"/>
    <w:rsid w:val="00D00264"/>
    <w:rsid w:val="00D01EE7"/>
    <w:rsid w:val="00D03CF9"/>
    <w:rsid w:val="00D049C1"/>
    <w:rsid w:val="00D06B48"/>
    <w:rsid w:val="00D0749E"/>
    <w:rsid w:val="00D07A00"/>
    <w:rsid w:val="00D11897"/>
    <w:rsid w:val="00D11A61"/>
    <w:rsid w:val="00D122C7"/>
    <w:rsid w:val="00D13826"/>
    <w:rsid w:val="00D1405C"/>
    <w:rsid w:val="00D152F4"/>
    <w:rsid w:val="00D15FAA"/>
    <w:rsid w:val="00D1718C"/>
    <w:rsid w:val="00D1789C"/>
    <w:rsid w:val="00D21F1C"/>
    <w:rsid w:val="00D2219B"/>
    <w:rsid w:val="00D235E4"/>
    <w:rsid w:val="00D257E6"/>
    <w:rsid w:val="00D25CFF"/>
    <w:rsid w:val="00D26B24"/>
    <w:rsid w:val="00D272BD"/>
    <w:rsid w:val="00D27FA1"/>
    <w:rsid w:val="00D313C0"/>
    <w:rsid w:val="00D31F39"/>
    <w:rsid w:val="00D3341C"/>
    <w:rsid w:val="00D33D5F"/>
    <w:rsid w:val="00D33EE9"/>
    <w:rsid w:val="00D34408"/>
    <w:rsid w:val="00D35E0A"/>
    <w:rsid w:val="00D412BC"/>
    <w:rsid w:val="00D41DAF"/>
    <w:rsid w:val="00D41ECE"/>
    <w:rsid w:val="00D424FB"/>
    <w:rsid w:val="00D42B47"/>
    <w:rsid w:val="00D42BB7"/>
    <w:rsid w:val="00D42D72"/>
    <w:rsid w:val="00D442C3"/>
    <w:rsid w:val="00D444D7"/>
    <w:rsid w:val="00D44AEA"/>
    <w:rsid w:val="00D4576B"/>
    <w:rsid w:val="00D4589C"/>
    <w:rsid w:val="00D50CEA"/>
    <w:rsid w:val="00D5316F"/>
    <w:rsid w:val="00D53290"/>
    <w:rsid w:val="00D53920"/>
    <w:rsid w:val="00D539E4"/>
    <w:rsid w:val="00D53AB4"/>
    <w:rsid w:val="00D540E4"/>
    <w:rsid w:val="00D5518A"/>
    <w:rsid w:val="00D55A26"/>
    <w:rsid w:val="00D55DD3"/>
    <w:rsid w:val="00D55FA7"/>
    <w:rsid w:val="00D576C6"/>
    <w:rsid w:val="00D57D3C"/>
    <w:rsid w:val="00D62949"/>
    <w:rsid w:val="00D63385"/>
    <w:rsid w:val="00D6438A"/>
    <w:rsid w:val="00D64BFC"/>
    <w:rsid w:val="00D652FB"/>
    <w:rsid w:val="00D67AB7"/>
    <w:rsid w:val="00D70175"/>
    <w:rsid w:val="00D71100"/>
    <w:rsid w:val="00D7129D"/>
    <w:rsid w:val="00D72127"/>
    <w:rsid w:val="00D74530"/>
    <w:rsid w:val="00D74FA4"/>
    <w:rsid w:val="00D7569E"/>
    <w:rsid w:val="00D80E1C"/>
    <w:rsid w:val="00D813BD"/>
    <w:rsid w:val="00D833C1"/>
    <w:rsid w:val="00D83D1F"/>
    <w:rsid w:val="00D8589C"/>
    <w:rsid w:val="00D85958"/>
    <w:rsid w:val="00D86381"/>
    <w:rsid w:val="00D87DEF"/>
    <w:rsid w:val="00D90124"/>
    <w:rsid w:val="00D90647"/>
    <w:rsid w:val="00D90F03"/>
    <w:rsid w:val="00D91186"/>
    <w:rsid w:val="00D948C9"/>
    <w:rsid w:val="00D94B47"/>
    <w:rsid w:val="00DA1815"/>
    <w:rsid w:val="00DA3750"/>
    <w:rsid w:val="00DA3E71"/>
    <w:rsid w:val="00DA40CC"/>
    <w:rsid w:val="00DB0099"/>
    <w:rsid w:val="00DB038F"/>
    <w:rsid w:val="00DB05E4"/>
    <w:rsid w:val="00DB0902"/>
    <w:rsid w:val="00DB2349"/>
    <w:rsid w:val="00DB357A"/>
    <w:rsid w:val="00DB36F8"/>
    <w:rsid w:val="00DB3ED3"/>
    <w:rsid w:val="00DB464B"/>
    <w:rsid w:val="00DB5235"/>
    <w:rsid w:val="00DB5A9B"/>
    <w:rsid w:val="00DB7764"/>
    <w:rsid w:val="00DB7F50"/>
    <w:rsid w:val="00DC1322"/>
    <w:rsid w:val="00DC1A49"/>
    <w:rsid w:val="00DC2EDD"/>
    <w:rsid w:val="00DC3353"/>
    <w:rsid w:val="00DC3BAC"/>
    <w:rsid w:val="00DC41D3"/>
    <w:rsid w:val="00DC5232"/>
    <w:rsid w:val="00DC5C08"/>
    <w:rsid w:val="00DC61E5"/>
    <w:rsid w:val="00DD44F0"/>
    <w:rsid w:val="00DD55DA"/>
    <w:rsid w:val="00DD67A2"/>
    <w:rsid w:val="00DE2446"/>
    <w:rsid w:val="00DE269D"/>
    <w:rsid w:val="00DE59F6"/>
    <w:rsid w:val="00DE66C5"/>
    <w:rsid w:val="00DE75A3"/>
    <w:rsid w:val="00DE7800"/>
    <w:rsid w:val="00DF027B"/>
    <w:rsid w:val="00DF1CE0"/>
    <w:rsid w:val="00DF1EFE"/>
    <w:rsid w:val="00DF280B"/>
    <w:rsid w:val="00DF3BFF"/>
    <w:rsid w:val="00DF3C08"/>
    <w:rsid w:val="00DF4015"/>
    <w:rsid w:val="00DF4CFC"/>
    <w:rsid w:val="00DF5CB0"/>
    <w:rsid w:val="00DF6C53"/>
    <w:rsid w:val="00E027A3"/>
    <w:rsid w:val="00E02C02"/>
    <w:rsid w:val="00E02E98"/>
    <w:rsid w:val="00E0317B"/>
    <w:rsid w:val="00E03265"/>
    <w:rsid w:val="00E0446C"/>
    <w:rsid w:val="00E047E5"/>
    <w:rsid w:val="00E05D5F"/>
    <w:rsid w:val="00E06077"/>
    <w:rsid w:val="00E06935"/>
    <w:rsid w:val="00E07BCF"/>
    <w:rsid w:val="00E10204"/>
    <w:rsid w:val="00E10BCD"/>
    <w:rsid w:val="00E10E58"/>
    <w:rsid w:val="00E112DD"/>
    <w:rsid w:val="00E11ACA"/>
    <w:rsid w:val="00E11B11"/>
    <w:rsid w:val="00E12C9E"/>
    <w:rsid w:val="00E137E4"/>
    <w:rsid w:val="00E137F4"/>
    <w:rsid w:val="00E14D85"/>
    <w:rsid w:val="00E152D1"/>
    <w:rsid w:val="00E16F8A"/>
    <w:rsid w:val="00E17A8C"/>
    <w:rsid w:val="00E2171F"/>
    <w:rsid w:val="00E22B53"/>
    <w:rsid w:val="00E24B49"/>
    <w:rsid w:val="00E254FE"/>
    <w:rsid w:val="00E26C8E"/>
    <w:rsid w:val="00E26F68"/>
    <w:rsid w:val="00E27926"/>
    <w:rsid w:val="00E27AB3"/>
    <w:rsid w:val="00E27CAE"/>
    <w:rsid w:val="00E32174"/>
    <w:rsid w:val="00E35736"/>
    <w:rsid w:val="00E36E06"/>
    <w:rsid w:val="00E37E5F"/>
    <w:rsid w:val="00E401AD"/>
    <w:rsid w:val="00E40D7B"/>
    <w:rsid w:val="00E42242"/>
    <w:rsid w:val="00E438C8"/>
    <w:rsid w:val="00E44464"/>
    <w:rsid w:val="00E45579"/>
    <w:rsid w:val="00E46045"/>
    <w:rsid w:val="00E463E0"/>
    <w:rsid w:val="00E4657F"/>
    <w:rsid w:val="00E46772"/>
    <w:rsid w:val="00E4703E"/>
    <w:rsid w:val="00E47E05"/>
    <w:rsid w:val="00E502A6"/>
    <w:rsid w:val="00E54F14"/>
    <w:rsid w:val="00E54FF0"/>
    <w:rsid w:val="00E55932"/>
    <w:rsid w:val="00E55FE7"/>
    <w:rsid w:val="00E575F5"/>
    <w:rsid w:val="00E57DF2"/>
    <w:rsid w:val="00E60349"/>
    <w:rsid w:val="00E6048A"/>
    <w:rsid w:val="00E608D9"/>
    <w:rsid w:val="00E614B1"/>
    <w:rsid w:val="00E624F5"/>
    <w:rsid w:val="00E62838"/>
    <w:rsid w:val="00E6334B"/>
    <w:rsid w:val="00E64C18"/>
    <w:rsid w:val="00E64DE1"/>
    <w:rsid w:val="00E655F2"/>
    <w:rsid w:val="00E65AC9"/>
    <w:rsid w:val="00E65E7F"/>
    <w:rsid w:val="00E666C4"/>
    <w:rsid w:val="00E66D1A"/>
    <w:rsid w:val="00E66FD1"/>
    <w:rsid w:val="00E671E9"/>
    <w:rsid w:val="00E673D6"/>
    <w:rsid w:val="00E6790F"/>
    <w:rsid w:val="00E67F50"/>
    <w:rsid w:val="00E70AFB"/>
    <w:rsid w:val="00E7685A"/>
    <w:rsid w:val="00E77975"/>
    <w:rsid w:val="00E81E56"/>
    <w:rsid w:val="00E84FA5"/>
    <w:rsid w:val="00E86545"/>
    <w:rsid w:val="00E8655B"/>
    <w:rsid w:val="00E9380E"/>
    <w:rsid w:val="00E94762"/>
    <w:rsid w:val="00E95105"/>
    <w:rsid w:val="00E9543B"/>
    <w:rsid w:val="00E95E60"/>
    <w:rsid w:val="00EA39B0"/>
    <w:rsid w:val="00EA3FBA"/>
    <w:rsid w:val="00EA48B9"/>
    <w:rsid w:val="00EA5147"/>
    <w:rsid w:val="00EA7BE3"/>
    <w:rsid w:val="00EB2576"/>
    <w:rsid w:val="00EB3497"/>
    <w:rsid w:val="00EB4C0A"/>
    <w:rsid w:val="00EB6376"/>
    <w:rsid w:val="00EB7708"/>
    <w:rsid w:val="00EB7A9E"/>
    <w:rsid w:val="00EC1708"/>
    <w:rsid w:val="00EC1892"/>
    <w:rsid w:val="00EC23B2"/>
    <w:rsid w:val="00EC2D57"/>
    <w:rsid w:val="00EC2D89"/>
    <w:rsid w:val="00EC40D1"/>
    <w:rsid w:val="00EC4A16"/>
    <w:rsid w:val="00EC556D"/>
    <w:rsid w:val="00EC5699"/>
    <w:rsid w:val="00EC68A9"/>
    <w:rsid w:val="00ED04FF"/>
    <w:rsid w:val="00ED0A44"/>
    <w:rsid w:val="00ED2343"/>
    <w:rsid w:val="00ED430E"/>
    <w:rsid w:val="00ED4917"/>
    <w:rsid w:val="00ED500C"/>
    <w:rsid w:val="00ED6FC7"/>
    <w:rsid w:val="00ED6FD0"/>
    <w:rsid w:val="00ED7CC1"/>
    <w:rsid w:val="00EE06E9"/>
    <w:rsid w:val="00EE0E56"/>
    <w:rsid w:val="00EE3457"/>
    <w:rsid w:val="00EE39F1"/>
    <w:rsid w:val="00EE42C2"/>
    <w:rsid w:val="00EE6D40"/>
    <w:rsid w:val="00EE7992"/>
    <w:rsid w:val="00EF2224"/>
    <w:rsid w:val="00EF61B1"/>
    <w:rsid w:val="00F00767"/>
    <w:rsid w:val="00F00C85"/>
    <w:rsid w:val="00F00FCD"/>
    <w:rsid w:val="00F01AC0"/>
    <w:rsid w:val="00F01D09"/>
    <w:rsid w:val="00F03E56"/>
    <w:rsid w:val="00F042A9"/>
    <w:rsid w:val="00F0597E"/>
    <w:rsid w:val="00F05DF7"/>
    <w:rsid w:val="00F06876"/>
    <w:rsid w:val="00F078A9"/>
    <w:rsid w:val="00F07A16"/>
    <w:rsid w:val="00F07FCE"/>
    <w:rsid w:val="00F10D18"/>
    <w:rsid w:val="00F126C8"/>
    <w:rsid w:val="00F12C6F"/>
    <w:rsid w:val="00F144D2"/>
    <w:rsid w:val="00F1461B"/>
    <w:rsid w:val="00F14FDF"/>
    <w:rsid w:val="00F16E56"/>
    <w:rsid w:val="00F172FF"/>
    <w:rsid w:val="00F1798F"/>
    <w:rsid w:val="00F214F6"/>
    <w:rsid w:val="00F25A45"/>
    <w:rsid w:val="00F27450"/>
    <w:rsid w:val="00F3191E"/>
    <w:rsid w:val="00F33AA0"/>
    <w:rsid w:val="00F35147"/>
    <w:rsid w:val="00F35D94"/>
    <w:rsid w:val="00F35DEB"/>
    <w:rsid w:val="00F37536"/>
    <w:rsid w:val="00F406C6"/>
    <w:rsid w:val="00F4341F"/>
    <w:rsid w:val="00F4388F"/>
    <w:rsid w:val="00F44984"/>
    <w:rsid w:val="00F45E34"/>
    <w:rsid w:val="00F46820"/>
    <w:rsid w:val="00F46CAE"/>
    <w:rsid w:val="00F46E90"/>
    <w:rsid w:val="00F474EB"/>
    <w:rsid w:val="00F513C0"/>
    <w:rsid w:val="00F517EB"/>
    <w:rsid w:val="00F52709"/>
    <w:rsid w:val="00F52D90"/>
    <w:rsid w:val="00F533BA"/>
    <w:rsid w:val="00F53C2D"/>
    <w:rsid w:val="00F540A9"/>
    <w:rsid w:val="00F54B37"/>
    <w:rsid w:val="00F54B5F"/>
    <w:rsid w:val="00F55B46"/>
    <w:rsid w:val="00F60118"/>
    <w:rsid w:val="00F60775"/>
    <w:rsid w:val="00F62B28"/>
    <w:rsid w:val="00F63416"/>
    <w:rsid w:val="00F6428D"/>
    <w:rsid w:val="00F64916"/>
    <w:rsid w:val="00F6565A"/>
    <w:rsid w:val="00F66CAA"/>
    <w:rsid w:val="00F67DD1"/>
    <w:rsid w:val="00F67EEB"/>
    <w:rsid w:val="00F72F88"/>
    <w:rsid w:val="00F73693"/>
    <w:rsid w:val="00F73FF3"/>
    <w:rsid w:val="00F76F6C"/>
    <w:rsid w:val="00F77363"/>
    <w:rsid w:val="00F77D87"/>
    <w:rsid w:val="00F801C6"/>
    <w:rsid w:val="00F80CA6"/>
    <w:rsid w:val="00F82714"/>
    <w:rsid w:val="00F83000"/>
    <w:rsid w:val="00F83FED"/>
    <w:rsid w:val="00F8459C"/>
    <w:rsid w:val="00F85A85"/>
    <w:rsid w:val="00F86D19"/>
    <w:rsid w:val="00F8734C"/>
    <w:rsid w:val="00F90171"/>
    <w:rsid w:val="00F910E5"/>
    <w:rsid w:val="00F9201C"/>
    <w:rsid w:val="00F923FD"/>
    <w:rsid w:val="00F924FF"/>
    <w:rsid w:val="00F92882"/>
    <w:rsid w:val="00F92990"/>
    <w:rsid w:val="00F94BC7"/>
    <w:rsid w:val="00F96C60"/>
    <w:rsid w:val="00FA00DB"/>
    <w:rsid w:val="00FA15C4"/>
    <w:rsid w:val="00FA161C"/>
    <w:rsid w:val="00FA22B5"/>
    <w:rsid w:val="00FA2E7B"/>
    <w:rsid w:val="00FA3896"/>
    <w:rsid w:val="00FA389A"/>
    <w:rsid w:val="00FA4C95"/>
    <w:rsid w:val="00FA5024"/>
    <w:rsid w:val="00FA5790"/>
    <w:rsid w:val="00FA5883"/>
    <w:rsid w:val="00FB15F8"/>
    <w:rsid w:val="00FB2FCA"/>
    <w:rsid w:val="00FB336E"/>
    <w:rsid w:val="00FB4DBE"/>
    <w:rsid w:val="00FB5158"/>
    <w:rsid w:val="00FB5434"/>
    <w:rsid w:val="00FB5A56"/>
    <w:rsid w:val="00FB671B"/>
    <w:rsid w:val="00FB68C5"/>
    <w:rsid w:val="00FC2EA6"/>
    <w:rsid w:val="00FC311A"/>
    <w:rsid w:val="00FC415C"/>
    <w:rsid w:val="00FC46B8"/>
    <w:rsid w:val="00FC4EB5"/>
    <w:rsid w:val="00FC5445"/>
    <w:rsid w:val="00FC57A1"/>
    <w:rsid w:val="00FC5942"/>
    <w:rsid w:val="00FC5D12"/>
    <w:rsid w:val="00FC63EA"/>
    <w:rsid w:val="00FC66C7"/>
    <w:rsid w:val="00FD0141"/>
    <w:rsid w:val="00FD1495"/>
    <w:rsid w:val="00FD2AE2"/>
    <w:rsid w:val="00FD3291"/>
    <w:rsid w:val="00FD34BA"/>
    <w:rsid w:val="00FD356A"/>
    <w:rsid w:val="00FD38E2"/>
    <w:rsid w:val="00FD4E2C"/>
    <w:rsid w:val="00FD5951"/>
    <w:rsid w:val="00FD617B"/>
    <w:rsid w:val="00FD6F29"/>
    <w:rsid w:val="00FD6FA1"/>
    <w:rsid w:val="00FE0191"/>
    <w:rsid w:val="00FE2154"/>
    <w:rsid w:val="00FE2ADC"/>
    <w:rsid w:val="00FE3071"/>
    <w:rsid w:val="00FE3655"/>
    <w:rsid w:val="00FE5341"/>
    <w:rsid w:val="00FE549C"/>
    <w:rsid w:val="00FF032C"/>
    <w:rsid w:val="00FF2296"/>
    <w:rsid w:val="00FF25E9"/>
    <w:rsid w:val="00FF4F9C"/>
    <w:rsid w:val="00FF750E"/>
    <w:rsid w:val="00FF7604"/>
    <w:rsid w:val="00FF764F"/>
    <w:rsid w:val="00FF7A79"/>
    <w:rsid w:val="032A1114"/>
    <w:rsid w:val="055B2B0E"/>
    <w:rsid w:val="05B922DB"/>
    <w:rsid w:val="05DA5150"/>
    <w:rsid w:val="09F21E23"/>
    <w:rsid w:val="0A402FCB"/>
    <w:rsid w:val="0A9B28F7"/>
    <w:rsid w:val="0BFE4EEC"/>
    <w:rsid w:val="0CE66D91"/>
    <w:rsid w:val="10CB7366"/>
    <w:rsid w:val="11A46535"/>
    <w:rsid w:val="153B4ABB"/>
    <w:rsid w:val="17EC6540"/>
    <w:rsid w:val="1BB2184F"/>
    <w:rsid w:val="1BCC7B2D"/>
    <w:rsid w:val="1C7A3BDE"/>
    <w:rsid w:val="1D81597C"/>
    <w:rsid w:val="24993C3A"/>
    <w:rsid w:val="25DC5E46"/>
    <w:rsid w:val="268838D8"/>
    <w:rsid w:val="28245882"/>
    <w:rsid w:val="2B083239"/>
    <w:rsid w:val="2B604E23"/>
    <w:rsid w:val="2C062718"/>
    <w:rsid w:val="2D671E60"/>
    <w:rsid w:val="2E0E500A"/>
    <w:rsid w:val="2FFD5337"/>
    <w:rsid w:val="376712E7"/>
    <w:rsid w:val="3A443B62"/>
    <w:rsid w:val="3A7F5346"/>
    <w:rsid w:val="403D52DB"/>
    <w:rsid w:val="40C17CBA"/>
    <w:rsid w:val="423369B5"/>
    <w:rsid w:val="42A653BA"/>
    <w:rsid w:val="46DC75FC"/>
    <w:rsid w:val="4FAD422B"/>
    <w:rsid w:val="52280A03"/>
    <w:rsid w:val="55935C72"/>
    <w:rsid w:val="566B62A7"/>
    <w:rsid w:val="59413D3A"/>
    <w:rsid w:val="5A040EEC"/>
    <w:rsid w:val="5B1E5FDD"/>
    <w:rsid w:val="5B433C96"/>
    <w:rsid w:val="5C3655A9"/>
    <w:rsid w:val="606C77EB"/>
    <w:rsid w:val="65031BA3"/>
    <w:rsid w:val="66B33058"/>
    <w:rsid w:val="67BA52E0"/>
    <w:rsid w:val="6C2F0C33"/>
    <w:rsid w:val="74471CA9"/>
    <w:rsid w:val="7AA567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194C9EA"/>
  <w15:docId w15:val="{62B05FCE-8721-4C4C-8E7B-C58E218B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c">
    <w:name w:val="Normal"/>
    <w:qFormat/>
    <w:pPr>
      <w:widowControl w:val="0"/>
      <w:jc w:val="both"/>
    </w:pPr>
    <w:rPr>
      <w:kern w:val="2"/>
      <w:sz w:val="21"/>
      <w:szCs w:val="24"/>
    </w:rPr>
  </w:style>
  <w:style w:type="paragraph" w:styleId="1">
    <w:name w:val="heading 1"/>
    <w:basedOn w:val="afc"/>
    <w:next w:val="afc"/>
    <w:qFormat/>
    <w:pPr>
      <w:spacing w:beforeLines="100" w:afterLines="100"/>
      <w:outlineLvl w:val="0"/>
    </w:pPr>
    <w:rPr>
      <w:rFonts w:ascii="黑体" w:eastAsia="黑体"/>
      <w:b/>
      <w:szCs w:val="21"/>
    </w:rPr>
  </w:style>
  <w:style w:type="paragraph" w:styleId="2">
    <w:name w:val="heading 2"/>
    <w:basedOn w:val="afc"/>
    <w:next w:val="afc"/>
    <w:link w:val="2Char"/>
    <w:qFormat/>
    <w:pPr>
      <w:numPr>
        <w:ilvl w:val="1"/>
        <w:numId w:val="1"/>
      </w:numPr>
      <w:spacing w:line="360" w:lineRule="auto"/>
      <w:outlineLvl w:val="1"/>
    </w:pPr>
    <w:rPr>
      <w:rFonts w:ascii="黑体" w:eastAsia="黑体" w:hAnsi="黑体"/>
      <w:szCs w:val="21"/>
    </w:rPr>
  </w:style>
  <w:style w:type="paragraph" w:styleId="3">
    <w:name w:val="heading 3"/>
    <w:basedOn w:val="afc"/>
    <w:next w:val="afc"/>
    <w:link w:val="3Char"/>
    <w:qFormat/>
    <w:pPr>
      <w:numPr>
        <w:ilvl w:val="2"/>
        <w:numId w:val="1"/>
      </w:numPr>
      <w:spacing w:line="360" w:lineRule="auto"/>
      <w:outlineLvl w:val="2"/>
    </w:pPr>
    <w:rPr>
      <w:rFonts w:ascii="黑体" w:eastAsia="黑体" w:hAnsi="黑体"/>
      <w:szCs w:val="21"/>
    </w:rPr>
  </w:style>
  <w:style w:type="paragraph" w:styleId="4">
    <w:name w:val="heading 4"/>
    <w:basedOn w:val="afd"/>
    <w:next w:val="afc"/>
    <w:link w:val="4Char"/>
    <w:qFormat/>
  </w:style>
  <w:style w:type="paragraph" w:styleId="5">
    <w:name w:val="heading 5"/>
    <w:basedOn w:val="2"/>
    <w:next w:val="afc"/>
    <w:qFormat/>
    <w:pPr>
      <w:numPr>
        <w:ilvl w:val="0"/>
        <w:numId w:val="0"/>
      </w:numPr>
      <w:outlineLvl w:val="4"/>
    </w:pPr>
  </w:style>
  <w:style w:type="paragraph" w:styleId="6">
    <w:name w:val="heading 6"/>
    <w:basedOn w:val="3"/>
    <w:next w:val="afc"/>
    <w:qFormat/>
    <w:pPr>
      <w:numPr>
        <w:ilvl w:val="5"/>
        <w:numId w:val="2"/>
      </w:numPr>
      <w:outlineLvl w:val="5"/>
    </w:pPr>
  </w:style>
  <w:style w:type="paragraph" w:styleId="7">
    <w:name w:val="heading 7"/>
    <w:basedOn w:val="afc"/>
    <w:next w:val="afc"/>
    <w:qFormat/>
    <w:pPr>
      <w:keepNext/>
      <w:keepLines/>
      <w:numPr>
        <w:ilvl w:val="6"/>
        <w:numId w:val="1"/>
      </w:numPr>
      <w:spacing w:before="240" w:after="64" w:line="320" w:lineRule="auto"/>
      <w:outlineLvl w:val="6"/>
    </w:pPr>
    <w:rPr>
      <w:b/>
      <w:bCs/>
      <w:sz w:val="24"/>
    </w:rPr>
  </w:style>
  <w:style w:type="paragraph" w:styleId="8">
    <w:name w:val="heading 8"/>
    <w:basedOn w:val="afc"/>
    <w:next w:val="afc"/>
    <w:qFormat/>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fc"/>
    <w:next w:val="afc"/>
    <w:qFormat/>
    <w:pPr>
      <w:keepNext/>
      <w:keepLines/>
      <w:numPr>
        <w:ilvl w:val="8"/>
        <w:numId w:val="1"/>
      </w:numPr>
      <w:spacing w:before="240" w:after="64" w:line="320" w:lineRule="auto"/>
      <w:outlineLvl w:val="8"/>
    </w:pPr>
    <w:rPr>
      <w:rFonts w:ascii="Arial" w:eastAsia="黑体" w:hAnsi="Arial"/>
      <w:szCs w:val="21"/>
    </w:rPr>
  </w:style>
  <w:style w:type="character" w:default="1" w:styleId="afe">
    <w:name w:val="Default Paragraph Font"/>
    <w:uiPriority w:val="1"/>
    <w:semiHidden/>
    <w:unhideWhenUsed/>
  </w:style>
  <w:style w:type="table" w:default="1" w:styleId="aff">
    <w:name w:val="Normal Table"/>
    <w:uiPriority w:val="99"/>
    <w:semiHidden/>
    <w:unhideWhenUsed/>
    <w:tblPr>
      <w:tblInd w:w="0" w:type="dxa"/>
      <w:tblCellMar>
        <w:top w:w="0" w:type="dxa"/>
        <w:left w:w="108" w:type="dxa"/>
        <w:bottom w:w="0" w:type="dxa"/>
        <w:right w:w="108" w:type="dxa"/>
      </w:tblCellMar>
    </w:tblPr>
  </w:style>
  <w:style w:type="numbering" w:default="1" w:styleId="aff0">
    <w:name w:val="No List"/>
    <w:uiPriority w:val="99"/>
    <w:semiHidden/>
    <w:unhideWhenUsed/>
  </w:style>
  <w:style w:type="paragraph" w:customStyle="1" w:styleId="afd">
    <w:name w:val="附录"/>
    <w:basedOn w:val="afc"/>
    <w:link w:val="Char"/>
    <w:qFormat/>
    <w:pPr>
      <w:spacing w:line="360" w:lineRule="auto"/>
      <w:jc w:val="center"/>
      <w:outlineLvl w:val="3"/>
    </w:pPr>
    <w:rPr>
      <w:rFonts w:eastAsia="黑体"/>
      <w:szCs w:val="21"/>
    </w:rPr>
  </w:style>
  <w:style w:type="paragraph" w:styleId="70">
    <w:name w:val="toc 7"/>
    <w:basedOn w:val="60"/>
    <w:next w:val="afc"/>
    <w:uiPriority w:val="39"/>
    <w:qFormat/>
  </w:style>
  <w:style w:type="paragraph" w:styleId="60">
    <w:name w:val="toc 6"/>
    <w:basedOn w:val="50"/>
    <w:next w:val="afc"/>
    <w:uiPriority w:val="39"/>
    <w:qFormat/>
  </w:style>
  <w:style w:type="paragraph" w:styleId="50">
    <w:name w:val="toc 5"/>
    <w:basedOn w:val="40"/>
    <w:next w:val="afc"/>
    <w:uiPriority w:val="39"/>
    <w:qFormat/>
  </w:style>
  <w:style w:type="paragraph" w:styleId="40">
    <w:name w:val="toc 4"/>
    <w:basedOn w:val="31"/>
    <w:next w:val="afc"/>
    <w:uiPriority w:val="39"/>
    <w:qFormat/>
  </w:style>
  <w:style w:type="paragraph" w:styleId="31">
    <w:name w:val="toc 3"/>
    <w:basedOn w:val="21"/>
    <w:next w:val="afc"/>
    <w:uiPriority w:val="39"/>
    <w:qFormat/>
  </w:style>
  <w:style w:type="paragraph" w:styleId="21">
    <w:name w:val="toc 2"/>
    <w:basedOn w:val="10"/>
    <w:next w:val="afc"/>
    <w:uiPriority w:val="39"/>
    <w:qFormat/>
  </w:style>
  <w:style w:type="paragraph" w:styleId="10">
    <w:name w:val="toc 1"/>
    <w:next w:val="afc"/>
    <w:uiPriority w:val="39"/>
    <w:qFormat/>
    <w:pPr>
      <w:widowControl w:val="0"/>
      <w:tabs>
        <w:tab w:val="right" w:leader="dot" w:pos="8296"/>
      </w:tabs>
      <w:spacing w:line="360" w:lineRule="auto"/>
      <w:jc w:val="center"/>
    </w:pPr>
    <w:rPr>
      <w:rFonts w:ascii="宋体"/>
      <w:sz w:val="21"/>
    </w:rPr>
  </w:style>
  <w:style w:type="paragraph" w:styleId="aff1">
    <w:name w:val="annotation text"/>
    <w:basedOn w:val="afc"/>
    <w:link w:val="Char0"/>
    <w:semiHidden/>
    <w:qFormat/>
    <w:pPr>
      <w:jc w:val="left"/>
    </w:pPr>
  </w:style>
  <w:style w:type="paragraph" w:styleId="aff2">
    <w:name w:val="Body Text"/>
    <w:basedOn w:val="afc"/>
    <w:qFormat/>
    <w:pPr>
      <w:jc w:val="center"/>
    </w:pPr>
    <w:rPr>
      <w:rFonts w:eastAsia="黑体"/>
      <w:b/>
      <w:sz w:val="24"/>
      <w:szCs w:val="20"/>
    </w:rPr>
  </w:style>
  <w:style w:type="paragraph" w:styleId="HTML">
    <w:name w:val="HTML Address"/>
    <w:basedOn w:val="afc"/>
    <w:qFormat/>
    <w:rPr>
      <w:i/>
      <w:iCs/>
    </w:rPr>
  </w:style>
  <w:style w:type="paragraph" w:styleId="80">
    <w:name w:val="toc 8"/>
    <w:basedOn w:val="70"/>
    <w:next w:val="afc"/>
    <w:uiPriority w:val="39"/>
    <w:qFormat/>
  </w:style>
  <w:style w:type="paragraph" w:styleId="aff3">
    <w:name w:val="Date"/>
    <w:basedOn w:val="afc"/>
    <w:next w:val="afc"/>
    <w:link w:val="Char1"/>
    <w:qFormat/>
    <w:pPr>
      <w:ind w:leftChars="2500" w:left="100"/>
    </w:pPr>
  </w:style>
  <w:style w:type="paragraph" w:styleId="aff4">
    <w:name w:val="Balloon Text"/>
    <w:basedOn w:val="afc"/>
    <w:semiHidden/>
    <w:qFormat/>
    <w:rPr>
      <w:sz w:val="18"/>
      <w:szCs w:val="18"/>
    </w:rPr>
  </w:style>
  <w:style w:type="paragraph" w:styleId="aff5">
    <w:name w:val="footer"/>
    <w:basedOn w:val="afc"/>
    <w:qFormat/>
    <w:pPr>
      <w:tabs>
        <w:tab w:val="center" w:pos="4153"/>
        <w:tab w:val="right" w:pos="8306"/>
      </w:tabs>
      <w:snapToGrid w:val="0"/>
      <w:ind w:rightChars="100" w:right="210"/>
      <w:jc w:val="right"/>
    </w:pPr>
    <w:rPr>
      <w:sz w:val="18"/>
      <w:szCs w:val="18"/>
    </w:rPr>
  </w:style>
  <w:style w:type="paragraph" w:styleId="aff6">
    <w:name w:val="header"/>
    <w:basedOn w:val="afc"/>
    <w:qFormat/>
    <w:pPr>
      <w:pBdr>
        <w:bottom w:val="single" w:sz="6" w:space="1" w:color="auto"/>
      </w:pBdr>
      <w:tabs>
        <w:tab w:val="center" w:pos="4153"/>
        <w:tab w:val="right" w:pos="8306"/>
      </w:tabs>
      <w:snapToGrid w:val="0"/>
      <w:jc w:val="center"/>
    </w:pPr>
    <w:rPr>
      <w:sz w:val="18"/>
      <w:szCs w:val="18"/>
    </w:rPr>
  </w:style>
  <w:style w:type="paragraph" w:styleId="aff7">
    <w:name w:val="footnote text"/>
    <w:basedOn w:val="afc"/>
    <w:semiHidden/>
    <w:qFormat/>
    <w:pPr>
      <w:snapToGrid w:val="0"/>
      <w:jc w:val="left"/>
    </w:pPr>
    <w:rPr>
      <w:sz w:val="18"/>
      <w:szCs w:val="18"/>
    </w:rPr>
  </w:style>
  <w:style w:type="paragraph" w:styleId="90">
    <w:name w:val="toc 9"/>
    <w:basedOn w:val="80"/>
    <w:next w:val="afc"/>
    <w:uiPriority w:val="39"/>
    <w:qFormat/>
  </w:style>
  <w:style w:type="paragraph" w:styleId="HTML0">
    <w:name w:val="HTML Preformatted"/>
    <w:basedOn w:val="afc"/>
    <w:qFormat/>
    <w:rPr>
      <w:rFonts w:ascii="Courier New" w:hAnsi="Courier New" w:cs="Amaze"/>
      <w:sz w:val="20"/>
      <w:szCs w:val="20"/>
    </w:rPr>
  </w:style>
  <w:style w:type="paragraph" w:styleId="aff8">
    <w:name w:val="Normal (Web)"/>
    <w:basedOn w:val="afc"/>
    <w:uiPriority w:val="99"/>
    <w:semiHidden/>
    <w:qFormat/>
    <w:pPr>
      <w:widowControl/>
      <w:spacing w:before="100" w:beforeAutospacing="1" w:after="100" w:afterAutospacing="1"/>
      <w:jc w:val="left"/>
    </w:pPr>
    <w:rPr>
      <w:rFonts w:ascii="宋体" w:hAnsi="宋体" w:cs="宋体"/>
      <w:kern w:val="0"/>
      <w:sz w:val="24"/>
    </w:rPr>
  </w:style>
  <w:style w:type="paragraph" w:styleId="aff9">
    <w:name w:val="Title"/>
    <w:basedOn w:val="affa"/>
    <w:qFormat/>
    <w:pPr>
      <w:adjustRightInd w:val="0"/>
      <w:snapToGrid w:val="0"/>
      <w:spacing w:before="100" w:beforeAutospacing="1" w:after="100" w:afterAutospacing="1" w:line="0" w:lineRule="atLeast"/>
    </w:pPr>
    <w:rPr>
      <w:rFonts w:ascii="Times New Roman"/>
      <w:snapToGrid w:val="0"/>
    </w:rPr>
  </w:style>
  <w:style w:type="paragraph" w:customStyle="1" w:styleId="affa">
    <w:name w:val="目次、标准名称标题"/>
    <w:basedOn w:val="af3"/>
    <w:next w:val="affb"/>
    <w:qFormat/>
    <w:pPr>
      <w:numPr>
        <w:numId w:val="0"/>
      </w:numPr>
      <w:spacing w:line="460" w:lineRule="exact"/>
    </w:pPr>
  </w:style>
  <w:style w:type="paragraph" w:customStyle="1" w:styleId="af3">
    <w:name w:val="前言、引言标题"/>
    <w:next w:val="afc"/>
    <w:qFormat/>
    <w:pPr>
      <w:numPr>
        <w:numId w:val="3"/>
      </w:numPr>
      <w:shd w:val="clear" w:color="FFFFFF" w:fill="FFFFFF"/>
      <w:spacing w:before="640" w:after="560"/>
      <w:jc w:val="center"/>
      <w:outlineLvl w:val="0"/>
    </w:pPr>
    <w:rPr>
      <w:rFonts w:ascii="黑体" w:eastAsia="黑体"/>
      <w:sz w:val="32"/>
    </w:rPr>
  </w:style>
  <w:style w:type="paragraph" w:customStyle="1" w:styleId="affb">
    <w:name w:val="段"/>
    <w:link w:val="Char2"/>
    <w:qFormat/>
    <w:pPr>
      <w:autoSpaceDE w:val="0"/>
      <w:autoSpaceDN w:val="0"/>
      <w:ind w:firstLineChars="200" w:firstLine="200"/>
      <w:jc w:val="both"/>
    </w:pPr>
    <w:rPr>
      <w:rFonts w:ascii="宋体"/>
      <w:sz w:val="21"/>
    </w:rPr>
  </w:style>
  <w:style w:type="paragraph" w:styleId="affc">
    <w:name w:val="annotation subject"/>
    <w:basedOn w:val="aff1"/>
    <w:next w:val="aff1"/>
    <w:semiHidden/>
    <w:qFormat/>
    <w:rPr>
      <w:b/>
      <w:bCs/>
    </w:rPr>
  </w:style>
  <w:style w:type="table" w:styleId="affd">
    <w:name w:val="Table Grid"/>
    <w:basedOn w:val="aff"/>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page number"/>
    <w:qFormat/>
    <w:rPr>
      <w:rFonts w:ascii="Times New Roman" w:eastAsia="宋体" w:hAnsi="Times New Roman"/>
      <w:sz w:val="18"/>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fe"/>
    <w:qFormat/>
  </w:style>
  <w:style w:type="character" w:styleId="HTML4">
    <w:name w:val="HTML Variable"/>
    <w:qFormat/>
    <w:rPr>
      <w:i/>
      <w:iCs/>
    </w:rPr>
  </w:style>
  <w:style w:type="character" w:styleId="afff">
    <w:name w:val="Hyperlink"/>
    <w:uiPriority w:val="99"/>
    <w:qFormat/>
    <w:rPr>
      <w:rFonts w:ascii="Times New Roman" w:eastAsia="宋体" w:hAnsi="Times New Roman"/>
      <w:color w:val="auto"/>
      <w:spacing w:val="0"/>
      <w:w w:val="100"/>
      <w:position w:val="0"/>
      <w:sz w:val="21"/>
      <w:u w:val="none"/>
      <w:vertAlign w:val="baseline"/>
    </w:rPr>
  </w:style>
  <w:style w:type="character" w:styleId="HTML5">
    <w:name w:val="HTML Code"/>
    <w:qFormat/>
    <w:rPr>
      <w:rFonts w:ascii="Courier New" w:hAnsi="Courier New"/>
      <w:sz w:val="20"/>
      <w:szCs w:val="20"/>
    </w:rPr>
  </w:style>
  <w:style w:type="character" w:styleId="afff0">
    <w:name w:val="annotation reference"/>
    <w:semiHidden/>
    <w:qFormat/>
    <w:rPr>
      <w:sz w:val="21"/>
      <w:szCs w:val="21"/>
    </w:rPr>
  </w:style>
  <w:style w:type="character" w:styleId="HTML6">
    <w:name w:val="HTML Cite"/>
    <w:qFormat/>
    <w:rPr>
      <w:i/>
      <w:iCs/>
    </w:rPr>
  </w:style>
  <w:style w:type="character" w:styleId="afff1">
    <w:name w:val="footnote reference"/>
    <w:semiHidden/>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paragraph" w:customStyle="1" w:styleId="afff2">
    <w:name w:val="标准标志"/>
    <w:next w:val="afc"/>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3">
    <w:name w:val="标准称谓"/>
    <w:next w:val="afc"/>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4">
    <w:name w:val="标准书脚_偶数页"/>
    <w:qFormat/>
    <w:pPr>
      <w:spacing w:before="120"/>
    </w:pPr>
    <w:rPr>
      <w:sz w:val="18"/>
    </w:rPr>
  </w:style>
  <w:style w:type="paragraph" w:customStyle="1" w:styleId="afff5">
    <w:name w:val="标准书脚_奇数页"/>
    <w:qFormat/>
    <w:pPr>
      <w:spacing w:before="120"/>
      <w:jc w:val="right"/>
    </w:pPr>
    <w:rPr>
      <w:sz w:val="18"/>
    </w:rPr>
  </w:style>
  <w:style w:type="paragraph" w:customStyle="1" w:styleId="afff6">
    <w:name w:val="标准书眉_奇数页"/>
    <w:next w:val="afc"/>
    <w:qFormat/>
    <w:pPr>
      <w:tabs>
        <w:tab w:val="center" w:pos="4154"/>
        <w:tab w:val="right" w:pos="8306"/>
      </w:tabs>
      <w:spacing w:after="120"/>
      <w:jc w:val="right"/>
    </w:pPr>
    <w:rPr>
      <w:sz w:val="21"/>
    </w:rPr>
  </w:style>
  <w:style w:type="paragraph" w:customStyle="1" w:styleId="afff7">
    <w:name w:val="标准书眉_偶数页"/>
    <w:basedOn w:val="afff6"/>
    <w:next w:val="afc"/>
    <w:qFormat/>
    <w:pPr>
      <w:jc w:val="left"/>
    </w:pPr>
  </w:style>
  <w:style w:type="paragraph" w:customStyle="1" w:styleId="afff8">
    <w:name w:val="标准书眉一"/>
    <w:qFormat/>
    <w:pPr>
      <w:jc w:val="both"/>
    </w:pPr>
  </w:style>
  <w:style w:type="paragraph" w:customStyle="1" w:styleId="afff9">
    <w:name w:val="参考文献、索引标题"/>
    <w:basedOn w:val="af3"/>
    <w:next w:val="afc"/>
    <w:qFormat/>
    <w:pPr>
      <w:numPr>
        <w:numId w:val="0"/>
      </w:numPr>
      <w:spacing w:after="200"/>
    </w:pPr>
    <w:rPr>
      <w:sz w:val="21"/>
    </w:rPr>
  </w:style>
  <w:style w:type="paragraph" w:customStyle="1" w:styleId="af4">
    <w:name w:val="章标题"/>
    <w:next w:val="affb"/>
    <w:qFormat/>
    <w:pPr>
      <w:numPr>
        <w:ilvl w:val="1"/>
        <w:numId w:val="3"/>
      </w:numPr>
      <w:spacing w:beforeLines="50" w:afterLines="50"/>
      <w:jc w:val="both"/>
      <w:outlineLvl w:val="1"/>
    </w:pPr>
    <w:rPr>
      <w:rFonts w:ascii="黑体" w:eastAsia="黑体"/>
      <w:sz w:val="21"/>
    </w:rPr>
  </w:style>
  <w:style w:type="paragraph" w:customStyle="1" w:styleId="af5">
    <w:name w:val="一级条标题"/>
    <w:basedOn w:val="af4"/>
    <w:next w:val="affb"/>
    <w:qFormat/>
    <w:pPr>
      <w:numPr>
        <w:ilvl w:val="2"/>
      </w:numPr>
      <w:spacing w:beforeLines="0" w:afterLines="0"/>
      <w:outlineLvl w:val="2"/>
    </w:pPr>
  </w:style>
  <w:style w:type="paragraph" w:customStyle="1" w:styleId="afffa">
    <w:name w:val="二级条标题"/>
    <w:basedOn w:val="af5"/>
    <w:next w:val="affb"/>
    <w:qFormat/>
    <w:pPr>
      <w:numPr>
        <w:ilvl w:val="0"/>
        <w:numId w:val="0"/>
      </w:numPr>
      <w:ind w:left="525"/>
      <w:outlineLvl w:val="3"/>
    </w:pPr>
  </w:style>
  <w:style w:type="paragraph" w:customStyle="1" w:styleId="a0">
    <w:name w:val="二级无标题条"/>
    <w:basedOn w:val="afc"/>
    <w:qFormat/>
    <w:pPr>
      <w:numPr>
        <w:ilvl w:val="3"/>
        <w:numId w:val="4"/>
      </w:numPr>
    </w:pPr>
  </w:style>
  <w:style w:type="character" w:customStyle="1" w:styleId="afffb">
    <w:name w:val="发布"/>
    <w:qFormat/>
    <w:rPr>
      <w:rFonts w:ascii="黑体" w:eastAsia="黑体"/>
      <w:spacing w:val="22"/>
      <w:w w:val="100"/>
      <w:position w:val="3"/>
      <w:sz w:val="28"/>
    </w:rPr>
  </w:style>
  <w:style w:type="paragraph" w:customStyle="1" w:styleId="afffc">
    <w:name w:val="发布部门"/>
    <w:next w:val="affb"/>
    <w:qFormat/>
    <w:pPr>
      <w:framePr w:w="7433" w:h="585" w:hRule="exact" w:hSpace="180" w:vSpace="180" w:wrap="around" w:hAnchor="margin" w:xAlign="center" w:y="14401" w:anchorLock="1"/>
      <w:jc w:val="center"/>
    </w:pPr>
    <w:rPr>
      <w:rFonts w:ascii="宋体"/>
      <w:b/>
      <w:spacing w:val="20"/>
      <w:w w:val="135"/>
      <w:sz w:val="36"/>
    </w:rPr>
  </w:style>
  <w:style w:type="paragraph" w:customStyle="1" w:styleId="afffd">
    <w:name w:val="发布日期"/>
    <w:qFormat/>
    <w:pPr>
      <w:framePr w:w="4000" w:h="473" w:hRule="exact" w:hSpace="180" w:vSpace="180" w:wrap="around" w:hAnchor="margin" w:y="13511" w:anchorLock="1"/>
    </w:pPr>
    <w:rPr>
      <w:rFonts w:eastAsia="黑体"/>
      <w:sz w:val="28"/>
    </w:r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22">
    <w:name w:val="封面标准号2"/>
    <w:basedOn w:val="11"/>
    <w:qFormat/>
    <w:pPr>
      <w:framePr w:w="9138" w:h="1244" w:hRule="exact" w:wrap="auto" w:vAnchor="page" w:hAnchor="margin" w:y="2908"/>
      <w:adjustRightInd w:val="0"/>
      <w:spacing w:before="357" w:line="280" w:lineRule="exact"/>
    </w:pPr>
  </w:style>
  <w:style w:type="paragraph" w:customStyle="1" w:styleId="afffe">
    <w:name w:val="封面标准代替信息"/>
    <w:basedOn w:val="22"/>
    <w:qFormat/>
    <w:pPr>
      <w:framePr w:wrap="auto"/>
      <w:spacing w:before="57"/>
    </w:pPr>
    <w:rPr>
      <w:rFonts w:ascii="宋体"/>
      <w:sz w:val="21"/>
    </w:rPr>
  </w:style>
  <w:style w:type="paragraph" w:customStyle="1" w:styleId="affff">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0">
    <w:name w:val="封面标准文稿编辑信息"/>
    <w:qFormat/>
    <w:pPr>
      <w:spacing w:before="180" w:line="180" w:lineRule="exact"/>
      <w:jc w:val="center"/>
    </w:pPr>
    <w:rPr>
      <w:rFonts w:ascii="宋体"/>
      <w:sz w:val="21"/>
    </w:rPr>
  </w:style>
  <w:style w:type="paragraph" w:customStyle="1" w:styleId="affff1">
    <w:name w:val="封面标准文稿类别"/>
    <w:qFormat/>
    <w:pPr>
      <w:spacing w:before="440" w:line="400" w:lineRule="exact"/>
      <w:jc w:val="center"/>
    </w:pPr>
    <w:rPr>
      <w:rFonts w:ascii="宋体"/>
      <w:sz w:val="24"/>
    </w:rPr>
  </w:style>
  <w:style w:type="paragraph" w:customStyle="1" w:styleId="affff2">
    <w:name w:val="封面标准英文名称"/>
    <w:qFormat/>
    <w:pPr>
      <w:widowControl w:val="0"/>
      <w:spacing w:before="370" w:line="400" w:lineRule="exact"/>
      <w:jc w:val="center"/>
    </w:pPr>
    <w:rPr>
      <w:sz w:val="28"/>
    </w:rPr>
  </w:style>
  <w:style w:type="paragraph" w:customStyle="1" w:styleId="affff3">
    <w:name w:val="封面一致性程度标识"/>
    <w:qFormat/>
    <w:pPr>
      <w:spacing w:before="440" w:line="400" w:lineRule="exact"/>
      <w:jc w:val="center"/>
    </w:pPr>
    <w:rPr>
      <w:rFonts w:ascii="宋体"/>
      <w:sz w:val="28"/>
    </w:rPr>
  </w:style>
  <w:style w:type="paragraph" w:customStyle="1" w:styleId="affff4">
    <w:name w:val="封面正文"/>
    <w:qFormat/>
    <w:pPr>
      <w:jc w:val="both"/>
    </w:pPr>
  </w:style>
  <w:style w:type="paragraph" w:customStyle="1" w:styleId="ac">
    <w:name w:val="附录标识"/>
    <w:basedOn w:val="af3"/>
    <w:qFormat/>
    <w:pPr>
      <w:numPr>
        <w:numId w:val="5"/>
      </w:numPr>
      <w:tabs>
        <w:tab w:val="left" w:pos="6405"/>
      </w:tabs>
      <w:spacing w:after="200"/>
    </w:pPr>
    <w:rPr>
      <w:sz w:val="21"/>
    </w:rPr>
  </w:style>
  <w:style w:type="paragraph" w:customStyle="1" w:styleId="affff5">
    <w:name w:val="附录表标题"/>
    <w:next w:val="affb"/>
    <w:qFormat/>
    <w:pPr>
      <w:jc w:val="center"/>
      <w:textAlignment w:val="baseline"/>
    </w:pPr>
    <w:rPr>
      <w:rFonts w:ascii="黑体" w:eastAsia="黑体"/>
      <w:kern w:val="21"/>
      <w:sz w:val="21"/>
    </w:rPr>
  </w:style>
  <w:style w:type="paragraph" w:customStyle="1" w:styleId="ad">
    <w:name w:val="附录章标题"/>
    <w:next w:val="affb"/>
    <w:qFormat/>
    <w:pPr>
      <w:numPr>
        <w:ilvl w:val="1"/>
        <w:numId w:val="5"/>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e">
    <w:name w:val="附录一级条标题"/>
    <w:basedOn w:val="ad"/>
    <w:next w:val="affb"/>
    <w:qFormat/>
    <w:pPr>
      <w:numPr>
        <w:ilvl w:val="2"/>
      </w:numPr>
      <w:autoSpaceDN w:val="0"/>
      <w:spacing w:beforeLines="0" w:afterLines="0"/>
      <w:outlineLvl w:val="2"/>
    </w:pPr>
  </w:style>
  <w:style w:type="paragraph" w:customStyle="1" w:styleId="af">
    <w:name w:val="附录二级条标题"/>
    <w:basedOn w:val="ae"/>
    <w:next w:val="affb"/>
    <w:qFormat/>
    <w:pPr>
      <w:numPr>
        <w:ilvl w:val="3"/>
      </w:numPr>
      <w:outlineLvl w:val="3"/>
    </w:pPr>
  </w:style>
  <w:style w:type="paragraph" w:customStyle="1" w:styleId="af0">
    <w:name w:val="附录三级条标题"/>
    <w:basedOn w:val="af"/>
    <w:next w:val="affb"/>
    <w:qFormat/>
    <w:pPr>
      <w:numPr>
        <w:ilvl w:val="4"/>
      </w:numPr>
      <w:outlineLvl w:val="4"/>
    </w:pPr>
  </w:style>
  <w:style w:type="paragraph" w:customStyle="1" w:styleId="af1">
    <w:name w:val="附录四级条标题"/>
    <w:basedOn w:val="af0"/>
    <w:next w:val="affb"/>
    <w:qFormat/>
    <w:pPr>
      <w:numPr>
        <w:ilvl w:val="5"/>
      </w:numPr>
      <w:outlineLvl w:val="5"/>
    </w:pPr>
  </w:style>
  <w:style w:type="paragraph" w:customStyle="1" w:styleId="affff6">
    <w:name w:val="附录图标题"/>
    <w:next w:val="affb"/>
    <w:qFormat/>
    <w:pPr>
      <w:jc w:val="center"/>
    </w:pPr>
    <w:rPr>
      <w:rFonts w:ascii="黑体" w:eastAsia="黑体"/>
      <w:sz w:val="21"/>
    </w:rPr>
  </w:style>
  <w:style w:type="paragraph" w:customStyle="1" w:styleId="af2">
    <w:name w:val="附录五级条标题"/>
    <w:basedOn w:val="af1"/>
    <w:next w:val="affb"/>
    <w:qFormat/>
    <w:pPr>
      <w:numPr>
        <w:ilvl w:val="6"/>
      </w:numPr>
      <w:outlineLvl w:val="6"/>
    </w:pPr>
  </w:style>
  <w:style w:type="character" w:customStyle="1" w:styleId="affff7">
    <w:name w:val="个人答复风格"/>
    <w:qFormat/>
    <w:rPr>
      <w:rFonts w:ascii="Arial" w:eastAsia="宋体" w:hAnsi="Arial" w:cs="Arial"/>
      <w:color w:val="auto"/>
      <w:sz w:val="20"/>
    </w:rPr>
  </w:style>
  <w:style w:type="character" w:customStyle="1" w:styleId="affff8">
    <w:name w:val="个人撰写风格"/>
    <w:qFormat/>
    <w:rPr>
      <w:rFonts w:ascii="Arial" w:eastAsia="宋体" w:hAnsi="Arial" w:cs="Arial"/>
      <w:color w:val="auto"/>
      <w:sz w:val="20"/>
    </w:rPr>
  </w:style>
  <w:style w:type="paragraph" w:customStyle="1" w:styleId="afb">
    <w:name w:val="列项——"/>
    <w:qFormat/>
    <w:pPr>
      <w:widowControl w:val="0"/>
      <w:numPr>
        <w:numId w:val="6"/>
      </w:numPr>
      <w:tabs>
        <w:tab w:val="clear" w:pos="1140"/>
        <w:tab w:val="left" w:pos="854"/>
      </w:tabs>
      <w:ind w:leftChars="200" w:left="200" w:hangingChars="200" w:hanging="200"/>
      <w:jc w:val="both"/>
    </w:pPr>
    <w:rPr>
      <w:rFonts w:ascii="宋体"/>
      <w:sz w:val="21"/>
    </w:rPr>
  </w:style>
  <w:style w:type="paragraph" w:customStyle="1" w:styleId="a5">
    <w:name w:val="列项·"/>
    <w:qFormat/>
    <w:pPr>
      <w:numPr>
        <w:numId w:val="7"/>
      </w:numPr>
      <w:tabs>
        <w:tab w:val="clear" w:pos="1140"/>
        <w:tab w:val="left" w:pos="840"/>
      </w:tabs>
      <w:ind w:leftChars="200" w:left="840" w:hangingChars="200" w:hanging="420"/>
      <w:jc w:val="both"/>
    </w:pPr>
    <w:rPr>
      <w:rFonts w:ascii="宋体"/>
      <w:sz w:val="21"/>
    </w:rPr>
  </w:style>
  <w:style w:type="paragraph" w:customStyle="1" w:styleId="affff9">
    <w:name w:val="目次、索引正文"/>
    <w:qFormat/>
    <w:pPr>
      <w:spacing w:line="320" w:lineRule="exact"/>
      <w:jc w:val="both"/>
    </w:pPr>
    <w:rPr>
      <w:rFonts w:ascii="宋体"/>
      <w:sz w:val="21"/>
    </w:rPr>
  </w:style>
  <w:style w:type="paragraph" w:customStyle="1" w:styleId="affffa">
    <w:name w:val="其他标准称谓"/>
    <w:qFormat/>
    <w:pPr>
      <w:spacing w:line="0" w:lineRule="atLeast"/>
      <w:jc w:val="distribute"/>
    </w:pPr>
    <w:rPr>
      <w:rFonts w:ascii="黑体" w:eastAsia="黑体" w:hAnsi="宋体"/>
      <w:sz w:val="52"/>
    </w:rPr>
  </w:style>
  <w:style w:type="paragraph" w:customStyle="1" w:styleId="affffb">
    <w:name w:val="其他发布部门"/>
    <w:basedOn w:val="afffc"/>
    <w:qFormat/>
    <w:pPr>
      <w:framePr w:wrap="around"/>
      <w:spacing w:line="0" w:lineRule="atLeast"/>
    </w:pPr>
    <w:rPr>
      <w:rFonts w:ascii="黑体" w:eastAsia="黑体"/>
      <w:b w:val="0"/>
    </w:rPr>
  </w:style>
  <w:style w:type="paragraph" w:customStyle="1" w:styleId="af7">
    <w:name w:val="三级条标题"/>
    <w:basedOn w:val="afffa"/>
    <w:next w:val="affb"/>
    <w:qFormat/>
    <w:pPr>
      <w:numPr>
        <w:ilvl w:val="4"/>
        <w:numId w:val="3"/>
      </w:numPr>
      <w:outlineLvl w:val="4"/>
    </w:pPr>
  </w:style>
  <w:style w:type="paragraph" w:customStyle="1" w:styleId="a1">
    <w:name w:val="三级无标题条"/>
    <w:basedOn w:val="afc"/>
    <w:qFormat/>
    <w:pPr>
      <w:numPr>
        <w:ilvl w:val="4"/>
        <w:numId w:val="4"/>
      </w:numPr>
    </w:pPr>
  </w:style>
  <w:style w:type="paragraph" w:customStyle="1" w:styleId="affffc">
    <w:name w:val="实施日期"/>
    <w:basedOn w:val="afffd"/>
    <w:qFormat/>
    <w:pPr>
      <w:framePr w:hSpace="0" w:wrap="around" w:xAlign="right"/>
      <w:jc w:val="right"/>
    </w:pPr>
  </w:style>
  <w:style w:type="paragraph" w:customStyle="1" w:styleId="a4">
    <w:name w:val="示例"/>
    <w:next w:val="affb"/>
    <w:qFormat/>
    <w:pPr>
      <w:numPr>
        <w:numId w:val="8"/>
      </w:numPr>
      <w:tabs>
        <w:tab w:val="clear" w:pos="1120"/>
        <w:tab w:val="left" w:pos="816"/>
      </w:tabs>
      <w:ind w:firstLineChars="233" w:firstLine="419"/>
      <w:jc w:val="both"/>
    </w:pPr>
    <w:rPr>
      <w:rFonts w:ascii="宋体"/>
      <w:sz w:val="18"/>
    </w:rPr>
  </w:style>
  <w:style w:type="paragraph" w:customStyle="1" w:styleId="affffd">
    <w:name w:val="数字编号列项（二级）"/>
    <w:qFormat/>
    <w:pPr>
      <w:ind w:leftChars="400" w:left="1260" w:hangingChars="200" w:hanging="420"/>
      <w:jc w:val="both"/>
    </w:pPr>
    <w:rPr>
      <w:rFonts w:ascii="宋体"/>
      <w:sz w:val="21"/>
    </w:rPr>
  </w:style>
  <w:style w:type="paragraph" w:customStyle="1" w:styleId="af8">
    <w:name w:val="四级条标题"/>
    <w:basedOn w:val="af7"/>
    <w:next w:val="affb"/>
    <w:qFormat/>
    <w:pPr>
      <w:numPr>
        <w:ilvl w:val="5"/>
      </w:numPr>
      <w:outlineLvl w:val="5"/>
    </w:pPr>
  </w:style>
  <w:style w:type="paragraph" w:customStyle="1" w:styleId="a2">
    <w:name w:val="四级无标题条"/>
    <w:basedOn w:val="afc"/>
    <w:qFormat/>
    <w:pPr>
      <w:numPr>
        <w:ilvl w:val="5"/>
        <w:numId w:val="4"/>
      </w:numPr>
    </w:pPr>
  </w:style>
  <w:style w:type="paragraph" w:customStyle="1" w:styleId="affffe">
    <w:name w:val="条文脚注"/>
    <w:basedOn w:val="aff7"/>
    <w:qFormat/>
    <w:pPr>
      <w:ind w:leftChars="200" w:left="780" w:hangingChars="200" w:hanging="360"/>
      <w:jc w:val="both"/>
    </w:pPr>
    <w:rPr>
      <w:rFonts w:ascii="宋体"/>
    </w:rPr>
  </w:style>
  <w:style w:type="paragraph" w:customStyle="1" w:styleId="afffff">
    <w:name w:val="图表脚注"/>
    <w:next w:val="affb"/>
    <w:qFormat/>
    <w:pPr>
      <w:ind w:leftChars="200" w:left="300" w:hangingChars="100" w:hanging="100"/>
      <w:jc w:val="both"/>
    </w:pPr>
    <w:rPr>
      <w:rFonts w:ascii="宋体"/>
      <w:sz w:val="18"/>
    </w:rPr>
  </w:style>
  <w:style w:type="paragraph" w:customStyle="1" w:styleId="afffff0">
    <w:name w:val="文献分类号"/>
    <w:qFormat/>
    <w:pPr>
      <w:framePr w:hSpace="180" w:vSpace="180" w:wrap="around" w:hAnchor="margin" w:y="1" w:anchorLock="1"/>
      <w:widowControl w:val="0"/>
      <w:textAlignment w:val="center"/>
    </w:pPr>
    <w:rPr>
      <w:rFonts w:eastAsia="黑体"/>
      <w:sz w:val="21"/>
    </w:rPr>
  </w:style>
  <w:style w:type="paragraph" w:customStyle="1" w:styleId="afffff1">
    <w:name w:val="无标题条"/>
    <w:next w:val="affb"/>
    <w:qFormat/>
    <w:pPr>
      <w:jc w:val="both"/>
    </w:pPr>
    <w:rPr>
      <w:sz w:val="21"/>
    </w:rPr>
  </w:style>
  <w:style w:type="paragraph" w:customStyle="1" w:styleId="af9">
    <w:name w:val="五级条标题"/>
    <w:basedOn w:val="af8"/>
    <w:next w:val="affb"/>
    <w:qFormat/>
    <w:pPr>
      <w:numPr>
        <w:ilvl w:val="6"/>
      </w:numPr>
      <w:outlineLvl w:val="6"/>
    </w:pPr>
  </w:style>
  <w:style w:type="paragraph" w:customStyle="1" w:styleId="a3">
    <w:name w:val="五级无标题条"/>
    <w:basedOn w:val="afc"/>
    <w:qFormat/>
    <w:pPr>
      <w:numPr>
        <w:ilvl w:val="6"/>
        <w:numId w:val="4"/>
      </w:numPr>
    </w:pPr>
  </w:style>
  <w:style w:type="paragraph" w:customStyle="1" w:styleId="a">
    <w:name w:val="一级无标题条"/>
    <w:basedOn w:val="afc"/>
    <w:qFormat/>
    <w:pPr>
      <w:numPr>
        <w:ilvl w:val="2"/>
        <w:numId w:val="4"/>
      </w:numPr>
    </w:pPr>
  </w:style>
  <w:style w:type="paragraph" w:customStyle="1" w:styleId="afffff2">
    <w:name w:val="正文表标题"/>
    <w:next w:val="affb"/>
    <w:qFormat/>
    <w:pPr>
      <w:jc w:val="center"/>
    </w:pPr>
    <w:rPr>
      <w:rFonts w:ascii="黑体" w:eastAsia="黑体"/>
      <w:sz w:val="21"/>
    </w:rPr>
  </w:style>
  <w:style w:type="paragraph" w:customStyle="1" w:styleId="afffff3">
    <w:name w:val="正文图标题"/>
    <w:next w:val="affb"/>
    <w:qFormat/>
    <w:pPr>
      <w:jc w:val="center"/>
    </w:pPr>
    <w:rPr>
      <w:rFonts w:ascii="黑体" w:eastAsia="黑体"/>
      <w:sz w:val="21"/>
    </w:rPr>
  </w:style>
  <w:style w:type="paragraph" w:customStyle="1" w:styleId="afa">
    <w:name w:val="注："/>
    <w:next w:val="affb"/>
    <w:qFormat/>
    <w:pPr>
      <w:widowControl w:val="0"/>
      <w:numPr>
        <w:numId w:val="9"/>
      </w:numPr>
      <w:tabs>
        <w:tab w:val="clear" w:pos="1140"/>
      </w:tabs>
      <w:autoSpaceDE w:val="0"/>
      <w:autoSpaceDN w:val="0"/>
      <w:jc w:val="both"/>
    </w:pPr>
    <w:rPr>
      <w:rFonts w:ascii="宋体"/>
      <w:sz w:val="18"/>
    </w:rPr>
  </w:style>
  <w:style w:type="paragraph" w:customStyle="1" w:styleId="a8">
    <w:name w:val="注×："/>
    <w:qFormat/>
    <w:pPr>
      <w:widowControl w:val="0"/>
      <w:numPr>
        <w:numId w:val="10"/>
      </w:numPr>
      <w:tabs>
        <w:tab w:val="clear" w:pos="900"/>
        <w:tab w:val="left" w:pos="630"/>
      </w:tabs>
      <w:autoSpaceDE w:val="0"/>
      <w:autoSpaceDN w:val="0"/>
      <w:jc w:val="both"/>
    </w:pPr>
    <w:rPr>
      <w:rFonts w:ascii="宋体"/>
      <w:sz w:val="18"/>
    </w:rPr>
  </w:style>
  <w:style w:type="paragraph" w:customStyle="1" w:styleId="afffff4">
    <w:name w:val="字母编号列项（一级）"/>
    <w:qFormat/>
    <w:pPr>
      <w:ind w:leftChars="200" w:left="840" w:hangingChars="200" w:hanging="420"/>
      <w:jc w:val="both"/>
    </w:pPr>
    <w:rPr>
      <w:rFonts w:ascii="宋体"/>
      <w:sz w:val="21"/>
    </w:rPr>
  </w:style>
  <w:style w:type="character" w:customStyle="1" w:styleId="Char2">
    <w:name w:val="段 Char"/>
    <w:link w:val="affb"/>
    <w:qFormat/>
    <w:rPr>
      <w:rFonts w:ascii="宋体"/>
      <w:sz w:val="21"/>
      <w:lang w:val="en-US" w:eastAsia="zh-CN" w:bidi="ar-SA"/>
    </w:rPr>
  </w:style>
  <w:style w:type="character" w:customStyle="1" w:styleId="Char1">
    <w:name w:val="日期 Char"/>
    <w:link w:val="aff3"/>
    <w:qFormat/>
    <w:rPr>
      <w:kern w:val="2"/>
      <w:sz w:val="21"/>
      <w:szCs w:val="24"/>
    </w:rPr>
  </w:style>
  <w:style w:type="character" w:customStyle="1" w:styleId="Char">
    <w:name w:val="附录 Char"/>
    <w:link w:val="afd"/>
    <w:qFormat/>
    <w:rPr>
      <w:rFonts w:eastAsia="黑体"/>
      <w:kern w:val="2"/>
      <w:sz w:val="21"/>
      <w:szCs w:val="21"/>
    </w:rPr>
  </w:style>
  <w:style w:type="character" w:customStyle="1" w:styleId="2Char">
    <w:name w:val="标题 2 Char"/>
    <w:link w:val="2"/>
    <w:qFormat/>
    <w:rPr>
      <w:rFonts w:ascii="黑体" w:eastAsia="黑体" w:hAnsi="黑体"/>
      <w:kern w:val="2"/>
      <w:sz w:val="21"/>
      <w:szCs w:val="21"/>
    </w:rPr>
  </w:style>
  <w:style w:type="paragraph" w:customStyle="1" w:styleId="12">
    <w:name w:val="修订1"/>
    <w:hidden/>
    <w:uiPriority w:val="99"/>
    <w:semiHidden/>
    <w:qFormat/>
    <w:rPr>
      <w:kern w:val="2"/>
      <w:sz w:val="21"/>
      <w:szCs w:val="24"/>
    </w:rPr>
  </w:style>
  <w:style w:type="paragraph" w:customStyle="1" w:styleId="TOC1">
    <w:name w:val="TOC 标题1"/>
    <w:basedOn w:val="1"/>
    <w:next w:val="afc"/>
    <w:uiPriority w:val="39"/>
    <w:unhideWhenUsed/>
    <w:qFormat/>
    <w:pPr>
      <w:keepNext/>
      <w:keepLines/>
      <w:widowControl/>
      <w:spacing w:before="240" w:line="259" w:lineRule="auto"/>
      <w:jc w:val="left"/>
      <w:outlineLvl w:val="9"/>
    </w:pPr>
    <w:rPr>
      <w:rFonts w:ascii="Calibri Light" w:eastAsia="宋体" w:hAnsi="Calibri Light"/>
      <w:color w:val="2E74B5"/>
      <w:kern w:val="0"/>
      <w:sz w:val="32"/>
      <w:szCs w:val="32"/>
    </w:rPr>
  </w:style>
  <w:style w:type="character" w:customStyle="1" w:styleId="3Char">
    <w:name w:val="标题 3 Char"/>
    <w:link w:val="3"/>
    <w:qFormat/>
    <w:rPr>
      <w:rFonts w:ascii="黑体" w:eastAsia="黑体" w:hAnsi="黑体"/>
      <w:kern w:val="2"/>
      <w:sz w:val="21"/>
      <w:szCs w:val="21"/>
    </w:rPr>
  </w:style>
  <w:style w:type="paragraph" w:customStyle="1" w:styleId="afffff5">
    <w:name w:val="其他发布日期"/>
    <w:basedOn w:val="afffd"/>
    <w:qFormat/>
    <w:pPr>
      <w:framePr w:w="3997" w:h="471" w:hRule="exact" w:hSpace="0" w:vSpace="181" w:wrap="around" w:vAnchor="page" w:hAnchor="page" w:x="1419" w:y="14097"/>
    </w:pPr>
  </w:style>
  <w:style w:type="character" w:styleId="afffff6">
    <w:name w:val="Placeholder Text"/>
    <w:basedOn w:val="afe"/>
    <w:uiPriority w:val="99"/>
    <w:semiHidden/>
    <w:qFormat/>
    <w:rPr>
      <w:color w:val="808080"/>
    </w:rPr>
  </w:style>
  <w:style w:type="paragraph" w:styleId="afffff7">
    <w:name w:val="List Paragraph"/>
    <w:basedOn w:val="afc"/>
    <w:uiPriority w:val="34"/>
    <w:qFormat/>
    <w:pPr>
      <w:ind w:firstLineChars="200" w:firstLine="420"/>
    </w:pPr>
  </w:style>
  <w:style w:type="paragraph" w:customStyle="1" w:styleId="20">
    <w:name w:val="附录2"/>
    <w:basedOn w:val="2"/>
    <w:link w:val="2Char0"/>
    <w:qFormat/>
    <w:pPr>
      <w:numPr>
        <w:numId w:val="2"/>
      </w:numPr>
    </w:pPr>
  </w:style>
  <w:style w:type="paragraph" w:customStyle="1" w:styleId="13">
    <w:name w:val="附录1"/>
    <w:basedOn w:val="1"/>
    <w:link w:val="1Char"/>
    <w:qFormat/>
    <w:pPr>
      <w:jc w:val="center"/>
    </w:pPr>
  </w:style>
  <w:style w:type="character" w:customStyle="1" w:styleId="2Char0">
    <w:name w:val="附录2 Char"/>
    <w:basedOn w:val="2Char"/>
    <w:link w:val="20"/>
    <w:qFormat/>
    <w:rPr>
      <w:rFonts w:ascii="黑体" w:eastAsia="黑体" w:hAnsi="黑体"/>
      <w:kern w:val="2"/>
      <w:sz w:val="21"/>
      <w:szCs w:val="21"/>
    </w:rPr>
  </w:style>
  <w:style w:type="paragraph" w:customStyle="1" w:styleId="30">
    <w:name w:val="附录3"/>
    <w:basedOn w:val="3"/>
    <w:link w:val="3Char0"/>
    <w:qFormat/>
    <w:pPr>
      <w:numPr>
        <w:numId w:val="2"/>
      </w:numPr>
    </w:pPr>
  </w:style>
  <w:style w:type="character" w:customStyle="1" w:styleId="4Char">
    <w:name w:val="标题 4 Char"/>
    <w:basedOn w:val="Char"/>
    <w:link w:val="4"/>
    <w:qFormat/>
    <w:rPr>
      <w:rFonts w:eastAsia="黑体"/>
      <w:kern w:val="2"/>
      <w:sz w:val="21"/>
      <w:szCs w:val="21"/>
    </w:rPr>
  </w:style>
  <w:style w:type="character" w:customStyle="1" w:styleId="1Char">
    <w:name w:val="附录1 Char"/>
    <w:basedOn w:val="4Char"/>
    <w:link w:val="13"/>
    <w:qFormat/>
    <w:rPr>
      <w:rFonts w:ascii="黑体" w:eastAsia="黑体"/>
      <w:kern w:val="2"/>
      <w:sz w:val="21"/>
      <w:szCs w:val="21"/>
    </w:rPr>
  </w:style>
  <w:style w:type="character" w:customStyle="1" w:styleId="3Char0">
    <w:name w:val="附录3 Char"/>
    <w:basedOn w:val="3Char"/>
    <w:link w:val="30"/>
    <w:qFormat/>
    <w:rPr>
      <w:rFonts w:ascii="黑体" w:eastAsia="黑体" w:hAnsi="黑体"/>
      <w:kern w:val="2"/>
      <w:sz w:val="21"/>
      <w:szCs w:val="21"/>
    </w:rPr>
  </w:style>
  <w:style w:type="paragraph" w:customStyle="1" w:styleId="14">
    <w:name w:val="列出段落1"/>
    <w:basedOn w:val="afc"/>
    <w:qFormat/>
    <w:pPr>
      <w:ind w:firstLineChars="200" w:firstLine="420"/>
    </w:pPr>
  </w:style>
  <w:style w:type="paragraph" w:customStyle="1" w:styleId="Default">
    <w:name w:val="Default"/>
    <w:qFormat/>
    <w:pPr>
      <w:widowControl w:val="0"/>
      <w:autoSpaceDE w:val="0"/>
      <w:autoSpaceDN w:val="0"/>
      <w:adjustRightInd w:val="0"/>
    </w:pPr>
    <w:rPr>
      <w:rFonts w:ascii="黑体" w:eastAsia="黑体" w:hAnsi="Calibri" w:cs="黑体"/>
      <w:color w:val="000000"/>
      <w:sz w:val="24"/>
      <w:szCs w:val="24"/>
    </w:rPr>
  </w:style>
  <w:style w:type="character" w:customStyle="1" w:styleId="Char0">
    <w:name w:val="批注文字 Char"/>
    <w:basedOn w:val="afe"/>
    <w:link w:val="aff1"/>
    <w:semiHidden/>
    <w:qFormat/>
    <w:rPr>
      <w:kern w:val="2"/>
      <w:sz w:val="21"/>
      <w:szCs w:val="24"/>
    </w:rPr>
  </w:style>
  <w:style w:type="paragraph" w:customStyle="1" w:styleId="afffff8">
    <w:name w:val="标准文件_段"/>
    <w:qFormat/>
    <w:pPr>
      <w:autoSpaceDE w:val="0"/>
      <w:autoSpaceDN w:val="0"/>
      <w:ind w:firstLineChars="200" w:firstLine="200"/>
      <w:jc w:val="both"/>
    </w:pPr>
    <w:rPr>
      <w:rFonts w:ascii="宋体"/>
      <w:sz w:val="21"/>
    </w:rPr>
  </w:style>
  <w:style w:type="paragraph" w:customStyle="1" w:styleId="afffff9">
    <w:name w:val="标准文件_一级条标题"/>
    <w:basedOn w:val="afffffa"/>
    <w:next w:val="afffff8"/>
    <w:qFormat/>
    <w:pPr>
      <w:spacing w:beforeLines="50" w:before="50" w:afterLines="50" w:after="50"/>
      <w:ind w:left="420"/>
      <w:outlineLvl w:val="1"/>
    </w:pPr>
  </w:style>
  <w:style w:type="paragraph" w:customStyle="1" w:styleId="afffffa">
    <w:name w:val="标准文件_章标题"/>
    <w:next w:val="afffff8"/>
    <w:qFormat/>
    <w:pPr>
      <w:spacing w:beforeLines="100" w:before="100" w:afterLines="100" w:after="100"/>
      <w:jc w:val="both"/>
      <w:outlineLvl w:val="0"/>
    </w:pPr>
    <w:rPr>
      <w:rFonts w:ascii="黑体" w:eastAsia="黑体"/>
      <w:sz w:val="21"/>
    </w:rPr>
  </w:style>
  <w:style w:type="paragraph" w:customStyle="1" w:styleId="afffffb">
    <w:name w:val="标准文件_二级无标题"/>
    <w:basedOn w:val="af6"/>
    <w:qFormat/>
    <w:pPr>
      <w:spacing w:beforeLines="0" w:before="0" w:afterLines="0" w:after="0"/>
      <w:outlineLvl w:val="9"/>
    </w:pPr>
    <w:rPr>
      <w:rFonts w:ascii="宋体" w:eastAsia="宋体"/>
    </w:rPr>
  </w:style>
  <w:style w:type="paragraph" w:customStyle="1" w:styleId="af6">
    <w:name w:val="标准文件_二级条标题"/>
    <w:next w:val="afffff8"/>
    <w:qFormat/>
    <w:pPr>
      <w:widowControl w:val="0"/>
      <w:numPr>
        <w:ilvl w:val="3"/>
        <w:numId w:val="3"/>
      </w:numPr>
      <w:spacing w:beforeLines="50" w:before="50" w:afterLines="50" w:after="50"/>
      <w:jc w:val="both"/>
      <w:outlineLvl w:val="2"/>
    </w:pPr>
    <w:rPr>
      <w:rFonts w:ascii="黑体" w:eastAsia="黑体"/>
      <w:sz w:val="21"/>
    </w:rPr>
  </w:style>
  <w:style w:type="paragraph" w:customStyle="1" w:styleId="a9">
    <w:name w:val="标准文件_正文图标题"/>
    <w:next w:val="afffff8"/>
    <w:qFormat/>
    <w:pPr>
      <w:numPr>
        <w:numId w:val="11"/>
      </w:numPr>
      <w:spacing w:beforeLines="50" w:before="50" w:afterLines="50" w:after="50"/>
      <w:jc w:val="center"/>
    </w:pPr>
    <w:rPr>
      <w:rFonts w:ascii="黑体" w:eastAsia="黑体"/>
      <w:sz w:val="21"/>
    </w:rPr>
  </w:style>
  <w:style w:type="paragraph" w:customStyle="1" w:styleId="ab">
    <w:name w:val="标准文件_正文表标题"/>
    <w:next w:val="afffff8"/>
    <w:qFormat/>
    <w:pPr>
      <w:numPr>
        <w:numId w:val="12"/>
      </w:numPr>
      <w:tabs>
        <w:tab w:val="left" w:pos="0"/>
      </w:tabs>
      <w:spacing w:beforeLines="50" w:before="50" w:afterLines="50" w:after="50"/>
      <w:jc w:val="center"/>
    </w:pPr>
    <w:rPr>
      <w:rFonts w:ascii="黑体" w:eastAsia="黑体"/>
      <w:sz w:val="21"/>
    </w:rPr>
  </w:style>
  <w:style w:type="paragraph" w:customStyle="1" w:styleId="afffffc">
    <w:name w:val="标准文件_表格"/>
    <w:basedOn w:val="afffff8"/>
    <w:qFormat/>
    <w:pPr>
      <w:ind w:firstLineChars="0" w:firstLine="0"/>
      <w:jc w:val="center"/>
    </w:pPr>
    <w:rPr>
      <w:sz w:val="18"/>
    </w:rPr>
  </w:style>
  <w:style w:type="paragraph" w:customStyle="1" w:styleId="a6">
    <w:name w:val="标准文件_字母编号列项（一级）"/>
    <w:qFormat/>
    <w:pPr>
      <w:numPr>
        <w:numId w:val="13"/>
      </w:numPr>
      <w:jc w:val="both"/>
    </w:pPr>
    <w:rPr>
      <w:rFonts w:ascii="宋体"/>
      <w:sz w:val="21"/>
    </w:rPr>
  </w:style>
  <w:style w:type="paragraph" w:customStyle="1" w:styleId="aa">
    <w:name w:val="标准文件_附录表标题"/>
    <w:next w:val="afffff8"/>
    <w:qFormat/>
    <w:pPr>
      <w:numPr>
        <w:ilvl w:val="1"/>
        <w:numId w:val="14"/>
      </w:numPr>
      <w:adjustRightInd w:val="0"/>
      <w:snapToGrid w:val="0"/>
      <w:spacing w:beforeLines="50" w:before="50" w:afterLines="50" w:after="50"/>
      <w:ind w:firstLine="420"/>
      <w:jc w:val="center"/>
      <w:textAlignment w:val="baseline"/>
    </w:pPr>
    <w:rPr>
      <w:rFonts w:ascii="黑体" w:eastAsia="黑体"/>
      <w:kern w:val="21"/>
      <w:sz w:val="21"/>
    </w:rPr>
  </w:style>
  <w:style w:type="paragraph" w:customStyle="1" w:styleId="afffffd">
    <w:name w:val="标准文件_附录一级无标题"/>
    <w:basedOn w:val="afffffe"/>
    <w:qFormat/>
    <w:pPr>
      <w:spacing w:beforeLines="0" w:before="0" w:afterLines="0" w:after="0" w:line="276" w:lineRule="auto"/>
      <w:outlineLvl w:val="9"/>
    </w:pPr>
    <w:rPr>
      <w:rFonts w:ascii="宋体" w:eastAsia="宋体"/>
    </w:rPr>
  </w:style>
  <w:style w:type="paragraph" w:customStyle="1" w:styleId="afffffe">
    <w:name w:val="标准文件_附录一级条标题"/>
    <w:next w:val="afffff8"/>
    <w:qFormat/>
    <w:pPr>
      <w:widowControl w:val="0"/>
      <w:spacing w:beforeLines="50" w:before="50" w:afterLines="50" w:after="50"/>
      <w:jc w:val="both"/>
      <w:outlineLvl w:val="2"/>
    </w:pPr>
    <w:rPr>
      <w:rFonts w:ascii="黑体" w:eastAsia="黑体"/>
      <w:kern w:val="21"/>
      <w:sz w:val="21"/>
    </w:rPr>
  </w:style>
  <w:style w:type="paragraph" w:customStyle="1" w:styleId="a7">
    <w:name w:val="标准文件_附录图标题"/>
    <w:next w:val="afffff8"/>
    <w:qFormat/>
    <w:pPr>
      <w:numPr>
        <w:ilvl w:val="1"/>
        <w:numId w:val="15"/>
      </w:numPr>
      <w:adjustRightInd w:val="0"/>
      <w:snapToGrid w:val="0"/>
      <w:spacing w:beforeLines="50" w:before="50" w:afterLines="50" w:after="50"/>
      <w:ind w:firstLine="420"/>
      <w:jc w:val="center"/>
    </w:pPr>
    <w:rPr>
      <w:rFonts w:ascii="黑体" w:eastAsia="黑体"/>
      <w:sz w:val="21"/>
    </w:rPr>
  </w:style>
  <w:style w:type="paragraph" w:customStyle="1" w:styleId="23">
    <w:name w:val="修订2"/>
    <w:hidden/>
    <w:uiPriority w:val="99"/>
    <w:semiHidden/>
    <w:qFormat/>
    <w:rPr>
      <w:kern w:val="2"/>
      <w:sz w:val="21"/>
      <w:szCs w:val="24"/>
    </w:rPr>
  </w:style>
  <w:style w:type="paragraph" w:customStyle="1" w:styleId="32">
    <w:name w:val="修订3"/>
    <w:hidden/>
    <w:uiPriority w:val="99"/>
    <w:semiHidden/>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file:///C:\Users\dhh\Desktop\&#22269;&#26631;\1&#12289;&#12298;&#25143;&#24335;&#26032;&#39118;&#38500;&#28287;&#26426;&#12299;&#24449;&#27714;&#24847;&#35265;&#31295;.doc" TargetMode="External"/><Relationship Id="rId26" Type="http://schemas.openxmlformats.org/officeDocument/2006/relationships/hyperlink" Target="file:///C:\Users\dhh\Desktop\&#22269;&#26631;\1&#12289;&#12298;&#25143;&#24335;&#26032;&#39118;&#38500;&#28287;&#26426;&#12299;&#24449;&#27714;&#24847;&#35265;&#31295;.doc" TargetMode="External"/><Relationship Id="rId39" Type="http://schemas.openxmlformats.org/officeDocument/2006/relationships/image" Target="media/image9.png"/><Relationship Id="rId21" Type="http://schemas.openxmlformats.org/officeDocument/2006/relationships/hyperlink" Target="file:///C:\Users\dhh\Desktop\&#22269;&#26631;\1&#12289;&#12298;&#25143;&#24335;&#26032;&#39118;&#38500;&#28287;&#26426;&#12299;&#24449;&#27714;&#24847;&#35265;&#31295;.doc" TargetMode="External"/><Relationship Id="rId34" Type="http://schemas.openxmlformats.org/officeDocument/2006/relationships/footer" Target="footer5.xml"/><Relationship Id="rId42" Type="http://schemas.openxmlformats.org/officeDocument/2006/relationships/image" Target="media/image12.jpeg"/><Relationship Id="rId47" Type="http://schemas.openxmlformats.org/officeDocument/2006/relationships/image" Target="media/image17.png"/><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file:///C:\Users\dhh\Desktop\&#22269;&#26631;\1&#12289;&#12298;&#25143;&#24335;&#26032;&#39118;&#38500;&#28287;&#26426;&#12299;&#24449;&#27714;&#24847;&#35265;&#31295;.doc" TargetMode="External"/><Relationship Id="rId11" Type="http://schemas.openxmlformats.org/officeDocument/2006/relationships/image" Target="media/image3.png"/><Relationship Id="rId24" Type="http://schemas.openxmlformats.org/officeDocument/2006/relationships/hyperlink" Target="file:///C:\Users\dhh\Desktop\&#22269;&#26631;\1&#12289;&#12298;&#25143;&#24335;&#26032;&#39118;&#38500;&#28287;&#26426;&#12299;&#24449;&#27714;&#24847;&#35265;&#31295;.doc" TargetMode="External"/><Relationship Id="rId32" Type="http://schemas.openxmlformats.org/officeDocument/2006/relationships/header" Target="header4.xml"/><Relationship Id="rId37" Type="http://schemas.openxmlformats.org/officeDocument/2006/relationships/image" Target="media/image7.png"/><Relationship Id="rId40" Type="http://schemas.openxmlformats.org/officeDocument/2006/relationships/image" Target="media/image10.png"/><Relationship Id="rId45"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file:///C:\Users\dhh\Desktop\&#22269;&#26631;\1&#12289;&#12298;&#25143;&#24335;&#26032;&#39118;&#38500;&#28287;&#26426;&#12299;&#24449;&#27714;&#24847;&#35265;&#31295;.doc" TargetMode="External"/><Relationship Id="rId28" Type="http://schemas.openxmlformats.org/officeDocument/2006/relationships/hyperlink" Target="file:///C:\Users\dhh\Desktop\&#22269;&#26631;\1&#12289;&#12298;&#25143;&#24335;&#26032;&#39118;&#38500;&#28287;&#26426;&#12299;&#24449;&#27714;&#24847;&#35265;&#31295;.doc" TargetMode="External"/><Relationship Id="rId36" Type="http://schemas.openxmlformats.org/officeDocument/2006/relationships/image" Target="media/image6.png"/><Relationship Id="rId49" Type="http://schemas.openxmlformats.org/officeDocument/2006/relationships/footer" Target="footer7.xml"/><Relationship Id="rId10" Type="http://schemas.openxmlformats.org/officeDocument/2006/relationships/image" Target="media/image2.emf"/><Relationship Id="rId19" Type="http://schemas.openxmlformats.org/officeDocument/2006/relationships/hyperlink" Target="file:///C:\Users\dhh\Desktop\&#22269;&#26631;\1&#12289;&#12298;&#25143;&#24335;&#26032;&#39118;&#38500;&#28287;&#26426;&#12299;&#24449;&#27714;&#24847;&#35265;&#31295;.doc" TargetMode="External"/><Relationship Id="rId31" Type="http://schemas.openxmlformats.org/officeDocument/2006/relationships/header" Target="header3.xml"/><Relationship Id="rId44" Type="http://schemas.openxmlformats.org/officeDocument/2006/relationships/image" Target="media/image14.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file:///C:\Users\dhh\Desktop\&#22269;&#26631;\1&#12289;&#12298;&#25143;&#24335;&#26032;&#39118;&#38500;&#28287;&#26426;&#12299;&#24449;&#27714;&#24847;&#35265;&#31295;.doc" TargetMode="External"/><Relationship Id="rId27" Type="http://schemas.openxmlformats.org/officeDocument/2006/relationships/hyperlink" Target="file:///C:\Users\dhh\Desktop\&#22269;&#26631;\1&#12289;&#12298;&#25143;&#24335;&#26032;&#39118;&#38500;&#28287;&#26426;&#12299;&#24449;&#27714;&#24847;&#35265;&#31295;.doc" TargetMode="External"/><Relationship Id="rId30" Type="http://schemas.openxmlformats.org/officeDocument/2006/relationships/hyperlink" Target="file:///C:\Users\dhh\Desktop\&#22269;&#26631;\1&#12289;&#12298;&#25143;&#24335;&#26032;&#39118;&#38500;&#28287;&#26426;&#12299;&#24449;&#27714;&#24847;&#35265;&#31295;.doc" TargetMode="External"/><Relationship Id="rId35" Type="http://schemas.openxmlformats.org/officeDocument/2006/relationships/image" Target="media/image5.png"/><Relationship Id="rId43" Type="http://schemas.openxmlformats.org/officeDocument/2006/relationships/image" Target="media/image13.jpeg"/><Relationship Id="rId48" Type="http://schemas.openxmlformats.org/officeDocument/2006/relationships/footer" Target="footer6.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footer" Target="footer3.xml"/><Relationship Id="rId25" Type="http://schemas.openxmlformats.org/officeDocument/2006/relationships/hyperlink" Target="file:///C:\Users\dhh\Desktop\&#22269;&#26631;\1&#12289;&#12298;&#25143;&#24335;&#26032;&#39118;&#38500;&#28287;&#26426;&#12299;&#24449;&#27714;&#24847;&#35265;&#31295;.doc" TargetMode="External"/><Relationship Id="rId33" Type="http://schemas.openxmlformats.org/officeDocument/2006/relationships/footer" Target="footer4.xml"/><Relationship Id="rId38" Type="http://schemas.openxmlformats.org/officeDocument/2006/relationships/image" Target="media/image8.png"/><Relationship Id="rId46" Type="http://schemas.openxmlformats.org/officeDocument/2006/relationships/image" Target="media/image16.png"/><Relationship Id="rId20" Type="http://schemas.openxmlformats.org/officeDocument/2006/relationships/hyperlink" Target="file:///C:\Users\dhh\Desktop\&#22269;&#26631;\1&#12289;&#12298;&#25143;&#24335;&#26032;&#39118;&#38500;&#28287;&#26426;&#12299;&#24449;&#27714;&#24847;&#35265;&#31295;.doc" TargetMode="External"/><Relationship Id="rId41"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81AD64-B071-4250-AAF0-78A34D2F3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Tds.dot</Template>
  <TotalTime>60</TotalTime>
  <Pages>22</Pages>
  <Words>1627</Words>
  <Characters>9278</Characters>
  <Application>Microsoft Office Word</Application>
  <DocSecurity>0</DocSecurity>
  <Lines>77</Lines>
  <Paragraphs>21</Paragraphs>
  <ScaleCrop>false</ScaleCrop>
  <Company>中国标准研究中心</Company>
  <LinksUpToDate>false</LinksUpToDate>
  <CharactersWithSpaces>10884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wuqiang</dc:creator>
  <cp:lastModifiedBy>cxk</cp:lastModifiedBy>
  <cp:revision>164</cp:revision>
  <cp:lastPrinted>2021-02-02T06:35:00Z</cp:lastPrinted>
  <dcterms:created xsi:type="dcterms:W3CDTF">2020-06-08T03:25:00Z</dcterms:created>
  <dcterms:modified xsi:type="dcterms:W3CDTF">2023-06-05T00:39:00Z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2052-11.1.0.14178</vt:lpwstr>
  </property>
  <property fmtid="{D5CDD505-2E9C-101B-9397-08002B2CF9AE}" pid="3" name="ICV">
    <vt:lpwstr>1C14AE5CE32A42C792F15EE16F43F0F1_13</vt:lpwstr>
  </property>
</Properties>
</file>