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SectionMark0"/>
    <w:p w14:paraId="515B662F" w14:textId="51D525D1" w:rsidR="007046C0" w:rsidRDefault="007046C0" w:rsidP="007046C0">
      <w:pPr>
        <w:pStyle w:val="affff8"/>
      </w:pPr>
      <w:r>
        <w:rPr>
          <w:noProof/>
        </w:rPr>
        <mc:AlternateContent>
          <mc:Choice Requires="wps">
            <w:drawing>
              <wp:anchor distT="0" distB="0" distL="114300" distR="114300" simplePos="0" relativeHeight="251667456" behindDoc="0" locked="0" layoutInCell="0" allowOverlap="1" wp14:anchorId="08FBF46A" wp14:editId="44DC3FC1">
                <wp:simplePos x="0" y="0"/>
                <wp:positionH relativeFrom="column">
                  <wp:posOffset>0</wp:posOffset>
                </wp:positionH>
                <wp:positionV relativeFrom="paragraph">
                  <wp:posOffset>2080260</wp:posOffset>
                </wp:positionV>
                <wp:extent cx="6121400" cy="0"/>
                <wp:effectExtent l="5080" t="1905" r="7620" b="7620"/>
                <wp:wrapNone/>
                <wp:docPr id="1646562954" name="直接连接符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A13C8A2" id="直接连接符 78"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8pt" to="482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" o:allowincell="f" strokecolor="#080000" strokeweight="1pt"/>
            </w:pict>
          </mc:Fallback>
        </mc:AlternateContent>
      </w:r>
      <w:r>
        <w:rPr>
          <w:noProof/>
        </w:rPr>
        <mc:AlternateContent>
          <mc:Choice Requires="wps">
            <w:drawing>
              <wp:anchor distT="0" distB="0" distL="114300" distR="114300" simplePos="0" relativeHeight="251666432" behindDoc="0" locked="1" layoutInCell="1" allowOverlap="1" wp14:anchorId="546F5D22" wp14:editId="7918A155">
                <wp:simplePos x="0" y="0"/>
                <wp:positionH relativeFrom="margin">
                  <wp:posOffset>4035425</wp:posOffset>
                </wp:positionH>
                <wp:positionV relativeFrom="margin">
                  <wp:posOffset>8147050</wp:posOffset>
                </wp:positionV>
                <wp:extent cx="2019300" cy="312420"/>
                <wp:effectExtent l="1905" t="1270" r="0" b="635"/>
                <wp:wrapNone/>
                <wp:docPr id="241042370" name="文本框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6251D" w14:textId="77777777" w:rsidR="007046C0" w:rsidRDefault="007046C0" w:rsidP="007046C0">
                            <w:pPr>
                              <w:pStyle w:val="afffff3"/>
                            </w:pPr>
                            <w:r w:rsidRPr="001F463E">
                              <w:rPr>
                                <w:highlight w:val="lightGray"/>
                              </w:rPr>
                              <w:t>XXXX</w:t>
                            </w:r>
                            <w:r>
                              <w:rPr>
                                <w:rFonts w:hint="eastAsia"/>
                              </w:rPr>
                              <w:t>-</w:t>
                            </w:r>
                            <w:r w:rsidRPr="001F463E">
                              <w:rPr>
                                <w:highlight w:val="lightGray"/>
                              </w:rPr>
                              <w:t>XX</w:t>
                            </w:r>
                            <w:r>
                              <w:rPr>
                                <w:rFonts w:hint="eastAsia"/>
                              </w:rPr>
                              <w:t>-</w:t>
                            </w:r>
                            <w:r w:rsidRPr="001F463E">
                              <w:rPr>
                                <w:highlight w:val="lightGray"/>
                              </w:rPr>
                              <w:t>XX</w:t>
                            </w:r>
                            <w:r>
                              <w:rPr>
                                <w:rFonts w:hint="eastAsia"/>
                              </w:rPr>
                              <w:t>实施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46F5D22" id="_x0000_t202" coordsize="21600,21600" o:spt="202" path="m,l,21600r21600,l21600,xe">
                <v:stroke joinstyle="miter"/>
                <v:path gradientshapeok="t" o:connecttype="rect"/>
              </v:shapetype>
              <v:shape id="文本框 76" o:spid="_x0000_s1026" type="#_x0000_t202" style="position:absolute;left:0;text-align:left;margin-left:317.75pt;margin-top:641.5pt;width:159pt;height:2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" stroked="f">
                <v:textbox inset="0,0,0,0">
                  <w:txbxContent>
                    <w:p w14:paraId="6E66251D" w14:textId="77777777" w:rsidR="007046C0" w:rsidRDefault="007046C0" w:rsidP="007046C0">
                      <w:pPr>
                        <w:pStyle w:val="afffff3"/>
                      </w:pPr>
                      <w:r w:rsidRPr="001F463E">
                        <w:rPr>
                          <w:highlight w:val="lightGray"/>
                        </w:rPr>
                        <w:t>XXXX</w:t>
                      </w:r>
                      <w:r>
                        <w:rPr>
                          <w:rFonts w:hint="eastAsia"/>
                        </w:rPr>
                        <w:t>-</w:t>
                      </w:r>
                      <w:r w:rsidRPr="001F463E">
                        <w:rPr>
                          <w:highlight w:val="lightGray"/>
                        </w:rPr>
                        <w:t>XX</w:t>
                      </w:r>
                      <w:r>
                        <w:rPr>
                          <w:rFonts w:hint="eastAsia"/>
                        </w:rPr>
                        <w:t>-</w:t>
                      </w:r>
                      <w:r w:rsidRPr="001F463E">
                        <w:rPr>
                          <w:highlight w:val="lightGray"/>
                        </w:rPr>
                        <w:t>XX</w:t>
                      </w:r>
                      <w:r>
                        <w:rPr>
                          <w:rFonts w:hint="eastAsia"/>
                        </w:rPr>
                        <w:t>实施</w:t>
                      </w:r>
                    </w:p>
                  </w:txbxContent>
                </v:textbox>
                <w10:wrap anchorx="margin" anchory="margin"/>
                <w10:anchorlock/>
              </v:shape>
            </w:pict>
          </mc:Fallback>
        </mc:AlternateContent>
      </w:r>
      <w:r>
        <w:rPr>
          <w:noProof/>
        </w:rPr>
        <mc:AlternateContent>
          <mc:Choice Requires="wps">
            <w:drawing>
              <wp:anchor distT="0" distB="0" distL="114300" distR="114300" simplePos="0" relativeHeight="251664384" behindDoc="0" locked="1" layoutInCell="1" allowOverlap="1" wp14:anchorId="03DCD31A" wp14:editId="499B3DBF">
                <wp:simplePos x="0" y="0"/>
                <wp:positionH relativeFrom="margin">
                  <wp:posOffset>-66675</wp:posOffset>
                </wp:positionH>
                <wp:positionV relativeFrom="margin">
                  <wp:posOffset>8147050</wp:posOffset>
                </wp:positionV>
                <wp:extent cx="2019300" cy="312420"/>
                <wp:effectExtent l="0" t="1270" r="4445" b="635"/>
                <wp:wrapNone/>
                <wp:docPr id="181437832" name="文本框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BE503" w14:textId="77777777" w:rsidR="007046C0" w:rsidRDefault="007046C0" w:rsidP="007046C0">
                            <w:pPr>
                              <w:pStyle w:val="affff1"/>
                            </w:pPr>
                            <w:r w:rsidRPr="001F463E">
                              <w:rPr>
                                <w:highlight w:val="lightGray"/>
                              </w:rPr>
                              <w:t>XXXX</w:t>
                            </w:r>
                            <w:r>
                              <w:rPr>
                                <w:rFonts w:hint="eastAsia"/>
                              </w:rPr>
                              <w:t>-</w:t>
                            </w:r>
                            <w:r w:rsidRPr="001F463E">
                              <w:rPr>
                                <w:highlight w:val="lightGray"/>
                              </w:rPr>
                              <w:t>XX</w:t>
                            </w:r>
                            <w:r>
                              <w:rPr>
                                <w:rFonts w:hint="eastAsia"/>
                              </w:rPr>
                              <w:t>-</w:t>
                            </w:r>
                            <w:r w:rsidRPr="001F463E">
                              <w:rPr>
                                <w:highlight w:val="lightGray"/>
                              </w:rPr>
                              <w:t>XX</w:t>
                            </w:r>
                            <w:r>
                              <w:rPr>
                                <w:rFonts w:hint="eastAsia"/>
                              </w:rPr>
                              <w:t>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DCD31A" id="文本框 75" o:spid="_x0000_s1027" type="#_x0000_t202" style="position:absolute;left:0;text-align:left;margin-left:-5.25pt;margin-top:641.5pt;width:159pt;height:2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" stroked="f">
                <v:textbox inset="0,0,0,0">
                  <w:txbxContent>
                    <w:p w14:paraId="366BE503" w14:textId="77777777" w:rsidR="007046C0" w:rsidRDefault="007046C0" w:rsidP="007046C0">
                      <w:pPr>
                        <w:pStyle w:val="affff1"/>
                      </w:pPr>
                      <w:r w:rsidRPr="001F463E">
                        <w:rPr>
                          <w:highlight w:val="lightGray"/>
                        </w:rPr>
                        <w:t>XXXX</w:t>
                      </w:r>
                      <w:r>
                        <w:rPr>
                          <w:rFonts w:hint="eastAsia"/>
                        </w:rPr>
                        <w:t>-</w:t>
                      </w:r>
                      <w:r w:rsidRPr="001F463E">
                        <w:rPr>
                          <w:highlight w:val="lightGray"/>
                        </w:rPr>
                        <w:t>XX</w:t>
                      </w:r>
                      <w:r>
                        <w:rPr>
                          <w:rFonts w:hint="eastAsia"/>
                        </w:rPr>
                        <w:t>-</w:t>
                      </w:r>
                      <w:r w:rsidRPr="001F463E">
                        <w:rPr>
                          <w:highlight w:val="lightGray"/>
                        </w:rPr>
                        <w:t>XX</w:t>
                      </w:r>
                      <w:r>
                        <w:rPr>
                          <w:rFonts w:hint="eastAsia"/>
                        </w:rPr>
                        <w:t>发布</w:t>
                      </w:r>
                    </w:p>
                  </w:txbxContent>
                </v:textbox>
                <w10:wrap anchorx="margin" anchory="margin"/>
                <w10:anchorlock/>
              </v:shape>
            </w:pict>
          </mc:Fallback>
        </mc:AlternateContent>
      </w:r>
      <w:r>
        <w:rPr>
          <w:noProof/>
        </w:rPr>
        <mc:AlternateContent>
          <mc:Choice Requires="wps">
            <w:drawing>
              <wp:anchor distT="0" distB="0" distL="114300" distR="114300" simplePos="0" relativeHeight="251663360" behindDoc="0" locked="1" layoutInCell="0" allowOverlap="1" wp14:anchorId="639CB628" wp14:editId="0E04FA58">
                <wp:simplePos x="0" y="0"/>
                <wp:positionH relativeFrom="margin">
                  <wp:posOffset>0</wp:posOffset>
                </wp:positionH>
                <wp:positionV relativeFrom="margin">
                  <wp:posOffset>3635375</wp:posOffset>
                </wp:positionV>
                <wp:extent cx="5969000" cy="4681220"/>
                <wp:effectExtent l="0" t="4445" r="0" b="635"/>
                <wp:wrapNone/>
                <wp:docPr id="2035492391" name="文本框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68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EE514" w14:textId="77777777" w:rsidR="007046C0" w:rsidRDefault="007046C0" w:rsidP="007046C0">
                            <w:pPr>
                              <w:pStyle w:val="affff3"/>
                            </w:pPr>
                            <w:r w:rsidRPr="001F463E">
                              <w:rPr>
                                <w:rFonts w:hint="eastAsia"/>
                              </w:rPr>
                              <w:t>钢结构体系力学性能试验方法</w:t>
                            </w:r>
                          </w:p>
                          <w:p w14:paraId="24B6F7C0" w14:textId="329EDF94" w:rsidR="007046C0" w:rsidRDefault="00B4765C" w:rsidP="007046C0">
                            <w:pPr>
                              <w:pStyle w:val="affff6"/>
                            </w:pPr>
                            <w:r>
                              <w:t>T</w:t>
                            </w:r>
                            <w:r w:rsidRPr="001F463E">
                              <w:t xml:space="preserve">est </w:t>
                            </w:r>
                            <w:r w:rsidR="007046C0" w:rsidRPr="001F463E">
                              <w:t xml:space="preserve">methods </w:t>
                            </w:r>
                            <w:r w:rsidR="00BC5290">
                              <w:t>for</w:t>
                            </w:r>
                            <w:r w:rsidR="007046C0" w:rsidRPr="001F463E">
                              <w:t xml:space="preserve"> mechanical properties of structural steel system</w:t>
                            </w:r>
                          </w:p>
                          <w:p w14:paraId="1A4B3F2B" w14:textId="77777777" w:rsidR="007046C0" w:rsidRDefault="007046C0" w:rsidP="007046C0">
                            <w:pPr>
                              <w:pStyle w:val="affff7"/>
                            </w:pPr>
                          </w:p>
                          <w:p w14:paraId="53C313DC" w14:textId="61F321C5" w:rsidR="007046C0" w:rsidRDefault="007046C0" w:rsidP="007046C0">
                            <w:pPr>
                              <w:pStyle w:val="affff5"/>
                              <w:rPr>
                                <w:sz w:val="28"/>
                                <w:szCs w:val="21"/>
                              </w:rPr>
                            </w:pPr>
                            <w:r w:rsidRPr="001F463E">
                              <w:rPr>
                                <w:rFonts w:hint="eastAsia"/>
                                <w:sz w:val="28"/>
                                <w:szCs w:val="21"/>
                              </w:rPr>
                              <w:t>（</w:t>
                            </w:r>
                            <w:r w:rsidR="0018468E">
                              <w:rPr>
                                <w:rFonts w:ascii="Times New Roman"/>
                                <w:sz w:val="28"/>
                                <w:szCs w:val="21"/>
                              </w:rPr>
                              <w:t>征求</w:t>
                            </w:r>
                            <w:r w:rsidR="0018468E">
                              <w:rPr>
                                <w:rFonts w:ascii="Times New Roman" w:hint="eastAsia"/>
                                <w:sz w:val="28"/>
                                <w:szCs w:val="21"/>
                              </w:rPr>
                              <w:t>意见稿</w:t>
                            </w:r>
                            <w:r w:rsidRPr="001F463E">
                              <w:rPr>
                                <w:rFonts w:hint="eastAsia"/>
                                <w:sz w:val="28"/>
                                <w:szCs w:val="21"/>
                              </w:rPr>
                              <w:t>）</w:t>
                            </w:r>
                          </w:p>
                          <w:p w14:paraId="47636F4A" w14:textId="77777777" w:rsidR="00157E7E" w:rsidRDefault="00157E7E" w:rsidP="007046C0">
                            <w:pPr>
                              <w:pStyle w:val="affff5"/>
                            </w:pPr>
                          </w:p>
                          <w:p w14:paraId="7DDDC472" w14:textId="49F7A0AC" w:rsidR="007046C0" w:rsidRDefault="00157E7E" w:rsidP="007046C0">
                            <w:pPr>
                              <w:pStyle w:val="affff4"/>
                            </w:pPr>
                            <w:r w:rsidRPr="009B681E">
                              <w:rPr>
                                <w:rFonts w:hint="eastAsia"/>
                                <w:b/>
                                <w:szCs w:val="21"/>
                              </w:rPr>
                              <w:t>在提交反馈意见时，请将您知道的相关专利连同支持性文件一并附上。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CB628" id="_x0000_t202" coordsize="21600,21600" o:spt="202" path="m,l,21600r21600,l21600,xe">
                <v:stroke joinstyle="miter"/>
                <v:path gradientshapeok="t" o:connecttype="rect"/>
              </v:shapetype>
              <v:shape id="文本框 74" o:spid="_x0000_s1028" type="#_x0000_t202" style="position:absolute;left:0;text-align:left;margin-left:0;margin-top:286.25pt;width:470pt;height:368.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" o:allowincell="f" stroked="f">
                <v:textbox inset="0,0,0,0">
                  <w:txbxContent>
                    <w:p w14:paraId="234EE514" w14:textId="77777777" w:rsidR="007046C0" w:rsidRDefault="007046C0" w:rsidP="007046C0">
                      <w:pPr>
                        <w:pStyle w:val="affff3"/>
                      </w:pPr>
                      <w:r w:rsidRPr="001F463E">
                        <w:rPr>
                          <w:rFonts w:hint="eastAsia"/>
                        </w:rPr>
                        <w:t>钢结构体系力学性能试验方法</w:t>
                      </w:r>
                    </w:p>
                    <w:p w14:paraId="24B6F7C0" w14:textId="329EDF94" w:rsidR="007046C0" w:rsidRDefault="00B4765C" w:rsidP="007046C0">
                      <w:pPr>
                        <w:pStyle w:val="affff6"/>
                      </w:pPr>
                      <w:r>
                        <w:t>T</w:t>
                      </w:r>
                      <w:r w:rsidRPr="001F463E">
                        <w:t xml:space="preserve">est </w:t>
                      </w:r>
                      <w:r w:rsidR="007046C0" w:rsidRPr="001F463E">
                        <w:t xml:space="preserve">methods </w:t>
                      </w:r>
                      <w:r w:rsidR="00BC5290">
                        <w:t>for</w:t>
                      </w:r>
                      <w:r w:rsidR="007046C0" w:rsidRPr="001F463E">
                        <w:t xml:space="preserve"> mechanical properties of structural steel system</w:t>
                      </w:r>
                    </w:p>
                    <w:p w14:paraId="1A4B3F2B" w14:textId="77777777" w:rsidR="007046C0" w:rsidRDefault="007046C0" w:rsidP="007046C0">
                      <w:pPr>
                        <w:pStyle w:val="affff7"/>
                      </w:pPr>
                    </w:p>
                    <w:p w14:paraId="53C313DC" w14:textId="61F321C5" w:rsidR="007046C0" w:rsidRDefault="007046C0" w:rsidP="007046C0">
                      <w:pPr>
                        <w:pStyle w:val="affff5"/>
                        <w:rPr>
                          <w:sz w:val="28"/>
                          <w:szCs w:val="21"/>
                        </w:rPr>
                      </w:pPr>
                      <w:r w:rsidRPr="001F463E">
                        <w:rPr>
                          <w:rFonts w:hint="eastAsia"/>
                          <w:sz w:val="28"/>
                          <w:szCs w:val="21"/>
                        </w:rPr>
                        <w:t>（</w:t>
                      </w:r>
                      <w:r w:rsidR="0018468E">
                        <w:rPr>
                          <w:rFonts w:ascii="Times New Roman"/>
                          <w:sz w:val="28"/>
                          <w:szCs w:val="21"/>
                        </w:rPr>
                        <w:t>征求</w:t>
                      </w:r>
                      <w:r w:rsidR="0018468E">
                        <w:rPr>
                          <w:rFonts w:ascii="Times New Roman" w:hint="eastAsia"/>
                          <w:sz w:val="28"/>
                          <w:szCs w:val="21"/>
                        </w:rPr>
                        <w:t>意见稿</w:t>
                      </w:r>
                      <w:r w:rsidRPr="001F463E">
                        <w:rPr>
                          <w:rFonts w:hint="eastAsia"/>
                          <w:sz w:val="28"/>
                          <w:szCs w:val="21"/>
                        </w:rPr>
                        <w:t>）</w:t>
                      </w:r>
                    </w:p>
                    <w:p w14:paraId="47636F4A" w14:textId="77777777" w:rsidR="00157E7E" w:rsidRDefault="00157E7E" w:rsidP="007046C0">
                      <w:pPr>
                        <w:pStyle w:val="affff5"/>
                        <w:rPr>
                          <w:rFonts w:hint="eastAsia"/>
                        </w:rPr>
                      </w:pPr>
                      <w:bookmarkStart w:id="2" w:name="_GoBack"/>
                      <w:bookmarkEnd w:id="2"/>
                    </w:p>
                    <w:p w14:paraId="7DDDC472" w14:textId="49F7A0AC" w:rsidR="007046C0" w:rsidRDefault="00157E7E" w:rsidP="007046C0">
                      <w:pPr>
                        <w:pStyle w:val="affff4"/>
                      </w:pPr>
                      <w:r w:rsidRPr="009B681E">
                        <w:rPr>
                          <w:rFonts w:hint="eastAsia"/>
                          <w:b/>
                          <w:szCs w:val="21"/>
                        </w:rPr>
                        <w:t>在提交反馈意见时，请将您知道的相关专利连同支持性文件一并附上。</w:t>
                      </w:r>
                    </w:p>
                  </w:txbxContent>
                </v:textbox>
                <w10:wrap anchorx="margin" anchory="margin"/>
                <w10:anchorlock/>
              </v:shape>
            </w:pict>
          </mc:Fallback>
        </mc:AlternateContent>
      </w:r>
      <w:r>
        <w:rPr>
          <w:noProof/>
        </w:rPr>
        <mc:AlternateContent>
          <mc:Choice Requires="wps">
            <w:drawing>
              <wp:anchor distT="0" distB="0" distL="114300" distR="114300" simplePos="0" relativeHeight="251662336" behindDoc="0" locked="1" layoutInCell="0" allowOverlap="1" wp14:anchorId="7004C554" wp14:editId="02130CAC">
                <wp:simplePos x="0" y="0"/>
                <wp:positionH relativeFrom="margin">
                  <wp:posOffset>0</wp:posOffset>
                </wp:positionH>
                <wp:positionV relativeFrom="margin">
                  <wp:posOffset>1401445</wp:posOffset>
                </wp:positionV>
                <wp:extent cx="5802630" cy="860425"/>
                <wp:effectExtent l="0" t="0" r="2540" b="0"/>
                <wp:wrapNone/>
                <wp:docPr id="341858639" name="文本框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86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81C13" w14:textId="77777777" w:rsidR="007046C0" w:rsidRPr="005C031E" w:rsidRDefault="007046C0" w:rsidP="007046C0">
                            <w:pPr>
                              <w:pStyle w:val="21"/>
                              <w:rPr>
                                <w:lang w:val="fr-FR"/>
                              </w:rPr>
                            </w:pPr>
                            <w:r w:rsidRPr="005C031E">
                              <w:rPr>
                                <w:lang w:val="fr-FR"/>
                              </w:rPr>
                              <w:t xml:space="preserve">GB/T </w:t>
                            </w:r>
                            <w:r w:rsidRPr="005C031E">
                              <w:rPr>
                                <w:highlight w:val="lightGray"/>
                                <w:lang w:val="fr-FR"/>
                              </w:rPr>
                              <w:t>XXXXX</w:t>
                            </w:r>
                            <w:r w:rsidRPr="005C031E">
                              <w:rPr>
                                <w:lang w:val="fr-FR"/>
                              </w:rPr>
                              <w:t>—</w:t>
                            </w:r>
                            <w:r w:rsidRPr="005C031E">
                              <w:rPr>
                                <w:highlight w:val="lightGray"/>
                                <w:lang w:val="fr-FR"/>
                              </w:rPr>
                              <w:t>XXXX</w:t>
                            </w:r>
                          </w:p>
                          <w:p w14:paraId="7319CEC7" w14:textId="77777777" w:rsidR="007046C0" w:rsidRPr="005C031E" w:rsidRDefault="007046C0" w:rsidP="007046C0">
                            <w:pPr>
                              <w:pStyle w:val="affff2"/>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04C554" id="文本框 73" o:spid="_x0000_s1029" type="#_x0000_t202" style="position:absolute;left:0;text-align:left;margin-left:0;margin-top:110.35pt;width:456.9pt;height:6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" o:allowincell="f" stroked="f">
                <v:textbox inset="0,0,0,0">
                  <w:txbxContent>
                    <w:p w14:paraId="35B81C13" w14:textId="77777777" w:rsidR="007046C0" w:rsidRPr="005C031E" w:rsidRDefault="007046C0" w:rsidP="007046C0">
                      <w:pPr>
                        <w:pStyle w:val="21"/>
                        <w:rPr>
                          <w:lang w:val="fr-FR"/>
                        </w:rPr>
                      </w:pPr>
                      <w:r w:rsidRPr="005C031E">
                        <w:rPr>
                          <w:lang w:val="fr-FR"/>
                        </w:rPr>
                        <w:t xml:space="preserve">GB/T </w:t>
                      </w:r>
                      <w:r w:rsidRPr="005C031E">
                        <w:rPr>
                          <w:highlight w:val="lightGray"/>
                          <w:lang w:val="fr-FR"/>
                        </w:rPr>
                        <w:t>XXXXX</w:t>
                      </w:r>
                      <w:r w:rsidRPr="005C031E">
                        <w:rPr>
                          <w:lang w:val="fr-FR"/>
                        </w:rPr>
                        <w:t>—</w:t>
                      </w:r>
                      <w:r w:rsidRPr="005C031E">
                        <w:rPr>
                          <w:highlight w:val="lightGray"/>
                          <w:lang w:val="fr-FR"/>
                        </w:rPr>
                        <w:t>XXXX</w:t>
                      </w:r>
                    </w:p>
                    <w:p w14:paraId="7319CEC7" w14:textId="77777777" w:rsidR="007046C0" w:rsidRPr="005C031E" w:rsidRDefault="007046C0" w:rsidP="007046C0">
                      <w:pPr>
                        <w:pStyle w:val="affff2"/>
                        <w:rPr>
                          <w:lang w:val="fr-FR"/>
                        </w:rPr>
                      </w:pPr>
                    </w:p>
                  </w:txbxContent>
                </v:textbox>
                <w10:wrap anchorx="margin" anchory="margin"/>
                <w10:anchorlock/>
              </v:shape>
            </w:pict>
          </mc:Fallback>
        </mc:AlternateContent>
      </w:r>
      <w:r>
        <w:rPr>
          <w:noProof/>
        </w:rPr>
        <w:drawing>
          <wp:anchor distT="0" distB="0" distL="114300" distR="114300" simplePos="0" relativeHeight="251661312" behindDoc="0" locked="1" layoutInCell="0" allowOverlap="1" wp14:anchorId="2FD9DE5A" wp14:editId="5434018E">
            <wp:simplePos x="0" y="0"/>
            <wp:positionH relativeFrom="margin">
              <wp:posOffset>4284345</wp:posOffset>
            </wp:positionH>
            <wp:positionV relativeFrom="margin">
              <wp:posOffset>107315</wp:posOffset>
            </wp:positionV>
            <wp:extent cx="1403350" cy="720090"/>
            <wp:effectExtent l="0" t="0" r="6350" b="3810"/>
            <wp:wrapNone/>
            <wp:docPr id="1165876973" name="图片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BPicture"/>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35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1" layoutInCell="0" allowOverlap="1" wp14:anchorId="6A2C93C7" wp14:editId="4B2E2869">
                <wp:simplePos x="0" y="0"/>
                <wp:positionH relativeFrom="margin">
                  <wp:posOffset>0</wp:posOffset>
                </wp:positionH>
                <wp:positionV relativeFrom="margin">
                  <wp:posOffset>1010920</wp:posOffset>
                </wp:positionV>
                <wp:extent cx="6120130" cy="391160"/>
                <wp:effectExtent l="0" t="0" r="0" b="0"/>
                <wp:wrapNone/>
                <wp:docPr id="897590438"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29B6A" w14:textId="77777777" w:rsidR="007046C0" w:rsidRDefault="007046C0" w:rsidP="007046C0">
                            <w:pPr>
                              <w:pStyle w:val="afff3"/>
                            </w:pPr>
                            <w:r>
                              <w:rPr>
                                <w:rFonts w:hint="eastAsia"/>
                              </w:rPr>
                              <w:t>中华人民共和国国家标准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2C93C7" id="文本框 71" o:spid="_x0000_s1030" type="#_x0000_t202" style="position:absolute;left:0;text-align:left;margin-left:0;margin-top:79.6pt;width:481.9pt;height:3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" o:allowincell="f" stroked="f">
                <v:textbox inset="0,0,0,0">
                  <w:txbxContent>
                    <w:p w14:paraId="73C29B6A" w14:textId="77777777" w:rsidR="007046C0" w:rsidRDefault="007046C0" w:rsidP="007046C0">
                      <w:pPr>
                        <w:pStyle w:val="afff3"/>
                      </w:pPr>
                      <w:r>
                        <w:rPr>
                          <w:rFonts w:hint="eastAsia"/>
                        </w:rPr>
                        <w:t>中华人民共和国国家标准</w:t>
                      </w:r>
                    </w:p>
                  </w:txbxContent>
                </v:textbox>
                <w10:wrap anchorx="margin" anchory="margin"/>
                <w10:anchorlock/>
              </v:shape>
            </w:pict>
          </mc:Fallback>
        </mc:AlternateContent>
      </w:r>
      <w:r>
        <w:rPr>
          <w:noProof/>
        </w:rPr>
        <mc:AlternateContent>
          <mc:Choice Requires="wps">
            <w:drawing>
              <wp:anchor distT="0" distB="0" distL="114300" distR="114300" simplePos="0" relativeHeight="251659264" behindDoc="0" locked="1" layoutInCell="0" allowOverlap="1" wp14:anchorId="44D12C4B" wp14:editId="279D2585">
                <wp:simplePos x="0" y="0"/>
                <wp:positionH relativeFrom="margin">
                  <wp:posOffset>0</wp:posOffset>
                </wp:positionH>
                <wp:positionV relativeFrom="margin">
                  <wp:posOffset>0</wp:posOffset>
                </wp:positionV>
                <wp:extent cx="2540000" cy="657860"/>
                <wp:effectExtent l="0" t="0" r="0" b="1270"/>
                <wp:wrapNone/>
                <wp:docPr id="647888239"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65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4D21B" w14:textId="726DE403" w:rsidR="007046C0" w:rsidRDefault="007046C0" w:rsidP="007046C0">
                            <w:pPr>
                              <w:pStyle w:val="afffff7"/>
                              <w:rPr>
                                <w:rFonts w:ascii="黑体" w:hAnsi="黑体"/>
                              </w:rPr>
                            </w:pPr>
                            <w:proofErr w:type="gramStart"/>
                            <w:r w:rsidRPr="001F463E">
                              <w:rPr>
                                <w:highlight w:val="lightGray"/>
                              </w:rPr>
                              <w:t>I</w:t>
                            </w:r>
                            <w:r w:rsidRPr="000E0CA4">
                              <w:rPr>
                                <w:rFonts w:ascii="黑体" w:hAnsi="黑体"/>
                                <w:highlight w:val="lightGray"/>
                              </w:rPr>
                              <w:t>CS</w:t>
                            </w:r>
                            <w:r w:rsidR="009A31D0">
                              <w:rPr>
                                <w:rFonts w:ascii="黑体" w:hAnsi="黑体"/>
                              </w:rPr>
                              <w:t xml:space="preserve"> </w:t>
                            </w:r>
                            <w:r w:rsidR="00D86AA2" w:rsidRPr="000E0CA4">
                              <w:rPr>
                                <w:rFonts w:ascii="黑体" w:hAnsi="黑体"/>
                              </w:rPr>
                              <w:t xml:space="preserve"> 91.080.10</w:t>
                            </w:r>
                            <w:proofErr w:type="gramEnd"/>
                          </w:p>
                          <w:p w14:paraId="7CD1457E" w14:textId="05FAA701" w:rsidR="009A31D0" w:rsidRDefault="009A31D0" w:rsidP="007046C0">
                            <w:pPr>
                              <w:pStyle w:val="afffff7"/>
                            </w:pPr>
                            <w:proofErr w:type="gramStart"/>
                            <w:r>
                              <w:rPr>
                                <w:rFonts w:ascii="黑体" w:hAnsi="黑体"/>
                              </w:rPr>
                              <w:t>CCS  P</w:t>
                            </w:r>
                            <w:proofErr w:type="gramEnd"/>
                            <w:r>
                              <w:rPr>
                                <w:rFonts w:ascii="黑体" w:hAnsi="黑体"/>
                              </w:rPr>
                              <w:t xml:space="preserve"> 26</w:t>
                            </w:r>
                          </w:p>
                          <w:p w14:paraId="553D5808" w14:textId="77777777" w:rsidR="007046C0" w:rsidRDefault="007046C0" w:rsidP="007046C0">
                            <w:pPr>
                              <w:pStyle w:val="afffff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D12C4B" id="文本框 70" o:spid="_x0000_s1031" type="#_x0000_t202" style="position:absolute;left:0;text-align:left;margin-left:0;margin-top:0;width:200pt;height:5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" o:allowincell="f" stroked="f">
                <v:textbox inset="0,0,0,0">
                  <w:txbxContent>
                    <w:p w14:paraId="7244D21B" w14:textId="726DE403" w:rsidR="007046C0" w:rsidRDefault="007046C0" w:rsidP="007046C0">
                      <w:pPr>
                        <w:pStyle w:val="afffff7"/>
                        <w:rPr>
                          <w:rFonts w:ascii="黑体" w:hAnsi="黑体"/>
                        </w:rPr>
                      </w:pPr>
                      <w:r w:rsidRPr="001F463E">
                        <w:rPr>
                          <w:highlight w:val="lightGray"/>
                        </w:rPr>
                        <w:t>I</w:t>
                      </w:r>
                      <w:r w:rsidRPr="000E0CA4">
                        <w:rPr>
                          <w:rFonts w:ascii="黑体" w:hAnsi="黑体"/>
                          <w:highlight w:val="lightGray"/>
                        </w:rPr>
                        <w:t>CS</w:t>
                      </w:r>
                      <w:r w:rsidR="009A31D0">
                        <w:rPr>
                          <w:rFonts w:ascii="黑体" w:hAnsi="黑体"/>
                        </w:rPr>
                        <w:t xml:space="preserve"> </w:t>
                      </w:r>
                      <w:r w:rsidR="00D86AA2" w:rsidRPr="000E0CA4">
                        <w:rPr>
                          <w:rFonts w:ascii="黑体" w:hAnsi="黑体"/>
                        </w:rPr>
                        <w:t xml:space="preserve"> 91.080.10</w:t>
                      </w:r>
                    </w:p>
                    <w:p w14:paraId="7CD1457E" w14:textId="05FAA701" w:rsidR="009A31D0" w:rsidRDefault="009A31D0" w:rsidP="007046C0">
                      <w:pPr>
                        <w:pStyle w:val="afffff7"/>
                      </w:pPr>
                      <w:r>
                        <w:rPr>
                          <w:rFonts w:ascii="黑体" w:hAnsi="黑体"/>
                        </w:rPr>
                        <w:t>CCS  P 26</w:t>
                      </w:r>
                    </w:p>
                    <w:p w14:paraId="553D5808" w14:textId="77777777" w:rsidR="007046C0" w:rsidRDefault="007046C0" w:rsidP="007046C0">
                      <w:pPr>
                        <w:pStyle w:val="afffff7"/>
                      </w:pPr>
                    </w:p>
                  </w:txbxContent>
                </v:textbox>
                <w10:wrap anchorx="margin" anchory="margin"/>
                <w10:anchorlock/>
              </v:shape>
            </w:pict>
          </mc:Fallback>
        </mc:AlternateContent>
      </w:r>
    </w:p>
    <w:p w14:paraId="3A6BFCE1" w14:textId="77777777" w:rsidR="007046C0" w:rsidRDefault="007046C0" w:rsidP="007046C0">
      <w:pPr>
        <w:ind w:firstLine="420"/>
      </w:pPr>
    </w:p>
    <w:p w14:paraId="5BD11B7A" w14:textId="77777777" w:rsidR="007046C0" w:rsidRDefault="007046C0" w:rsidP="007046C0">
      <w:pPr>
        <w:ind w:firstLine="420"/>
      </w:pPr>
    </w:p>
    <w:p w14:paraId="00180C10" w14:textId="77777777" w:rsidR="007046C0" w:rsidRDefault="007046C0" w:rsidP="007046C0">
      <w:pPr>
        <w:tabs>
          <w:tab w:val="left" w:pos="810"/>
        </w:tabs>
        <w:ind w:firstLine="420"/>
      </w:pPr>
      <w:r>
        <w:tab/>
      </w:r>
    </w:p>
    <w:p w14:paraId="35937524" w14:textId="77777777" w:rsidR="007046C0" w:rsidRDefault="007046C0" w:rsidP="007046C0">
      <w:pPr>
        <w:ind w:firstLine="420"/>
      </w:pPr>
      <w:r>
        <w:rPr>
          <w:noProof/>
        </w:rPr>
        <mc:AlternateContent>
          <mc:Choice Requires="wps">
            <w:drawing>
              <wp:anchor distT="0" distB="0" distL="114300" distR="114300" simplePos="0" relativeHeight="251668480" behindDoc="0" locked="0" layoutInCell="1" allowOverlap="1" wp14:anchorId="52B524D9" wp14:editId="0A538841">
                <wp:simplePos x="0" y="0"/>
                <wp:positionH relativeFrom="column">
                  <wp:posOffset>-66675</wp:posOffset>
                </wp:positionH>
                <wp:positionV relativeFrom="paragraph">
                  <wp:posOffset>7734300</wp:posOffset>
                </wp:positionV>
                <wp:extent cx="6121400" cy="0"/>
                <wp:effectExtent l="5080" t="9525" r="7620" b="9525"/>
                <wp:wrapNone/>
                <wp:docPr id="1651884218" name="直接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6038186" id="直接连接符 69"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609pt" to="476.7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" strokecolor="#080000" strokeweight="1pt"/>
            </w:pict>
          </mc:Fallback>
        </mc:AlternateContent>
      </w:r>
    </w:p>
    <w:p w14:paraId="7501A9D0" w14:textId="4A946C18" w:rsidR="007046C0" w:rsidRDefault="004834D4" w:rsidP="007046C0">
      <w:pPr>
        <w:ind w:firstLine="560"/>
        <w:sectPr w:rsidR="007046C0">
          <w:headerReference w:type="even" r:id="rId11"/>
          <w:headerReference w:type="default" r:id="rId12"/>
          <w:footerReference w:type="even" r:id="rId13"/>
          <w:footerReference w:type="default" r:id="rId14"/>
          <w:headerReference w:type="first" r:id="rId15"/>
          <w:footerReference w:type="first" r:id="rId16"/>
          <w:pgSz w:w="11907" w:h="16839"/>
          <w:pgMar w:top="567" w:right="851" w:bottom="1361" w:left="1418" w:header="0" w:footer="0" w:gutter="0"/>
          <w:pgNumType w:start="1"/>
          <w:cols w:space="425"/>
          <w:titlePg/>
          <w:docGrid w:type="lines" w:linePitch="312"/>
        </w:sectPr>
      </w:pPr>
      <w:r w:rsidRPr="00C0053A">
        <w:rPr>
          <w:rFonts w:ascii="宋体" w:hAnsi="宋体" w:hint="eastAsia"/>
          <w:noProof/>
          <w:sz w:val="28"/>
          <w:szCs w:val="28"/>
        </w:rPr>
        <w:drawing>
          <wp:anchor distT="0" distB="0" distL="114300" distR="114300" simplePos="0" relativeHeight="251670528" behindDoc="0" locked="0" layoutInCell="1" allowOverlap="1" wp14:anchorId="78B6F647" wp14:editId="70C2E9D9">
            <wp:simplePos x="0" y="0"/>
            <wp:positionH relativeFrom="margin">
              <wp:align>center</wp:align>
            </wp:positionH>
            <wp:positionV relativeFrom="paragraph">
              <wp:posOffset>7909840</wp:posOffset>
            </wp:positionV>
            <wp:extent cx="2868840" cy="545400"/>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国标发布单位(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14:sizeRelH relativeFrom="margin">
              <wp14:pctWidth>0</wp14:pctWidth>
            </wp14:sizeRelH>
            <wp14:sizeRelV relativeFrom="margin">
              <wp14:pctHeight>0</wp14:pctHeight>
            </wp14:sizeRelV>
          </wp:anchor>
        </w:drawing>
      </w:r>
      <w:r w:rsidR="007046C0">
        <w:rPr>
          <w:rFonts w:hint="eastAsia"/>
        </w:rPr>
        <w:t>国家质量监督检验检疫</w:t>
      </w:r>
    </w:p>
    <w:bookmarkEnd w:id="0" w:displacedByCustomXml="next"/>
    <w:bookmarkStart w:id="1" w:name="_Toc93767389" w:displacedByCustomXml="next"/>
    <w:bookmarkStart w:id="2" w:name="_Toc93767453" w:displacedByCustomXml="next"/>
    <w:sdt>
      <w:sdtPr>
        <w:rPr>
          <w:rFonts w:ascii="Times New Roman" w:eastAsia="宋体" w:hAnsi="Times New Roman"/>
          <w:color w:val="auto"/>
          <w:kern w:val="2"/>
          <w:sz w:val="21"/>
          <w:szCs w:val="24"/>
          <w:lang w:val="zh-CN"/>
        </w:rPr>
        <w:id w:val="-900899687"/>
        <w:docPartObj>
          <w:docPartGallery w:val="Table of Contents"/>
          <w:docPartUnique/>
        </w:docPartObj>
      </w:sdtPr>
      <w:sdtEndPr>
        <w:rPr>
          <w:b/>
          <w:bCs/>
        </w:rPr>
      </w:sdtEndPr>
      <w:sdtContent>
        <w:p w14:paraId="03C566B7" w14:textId="42D0C4D2" w:rsidR="00E53B58" w:rsidRPr="00107DF3" w:rsidRDefault="00E53B58" w:rsidP="00C94D57">
          <w:pPr>
            <w:pStyle w:val="TOC"/>
            <w:jc w:val="center"/>
            <w:rPr>
              <w:rFonts w:ascii="黑体" w:eastAsia="黑体" w:hAnsi="黑体"/>
              <w:color w:val="000000" w:themeColor="text1"/>
            </w:rPr>
          </w:pPr>
          <w:r w:rsidRPr="00107DF3">
            <w:rPr>
              <w:rFonts w:ascii="黑体" w:eastAsia="黑体" w:hAnsi="黑体"/>
              <w:color w:val="000000" w:themeColor="text1"/>
              <w:lang w:val="zh-CN"/>
            </w:rPr>
            <w:t>目</w:t>
          </w:r>
          <w:r w:rsidR="007326CD">
            <w:rPr>
              <w:rFonts w:ascii="黑体" w:eastAsia="黑体" w:hAnsi="黑体" w:hint="eastAsia"/>
              <w:color w:val="000000" w:themeColor="text1"/>
              <w:lang w:val="zh-CN"/>
            </w:rPr>
            <w:t xml:space="preserve"> </w:t>
          </w:r>
          <w:r w:rsidR="007326CD">
            <w:rPr>
              <w:rFonts w:ascii="黑体" w:eastAsia="黑体" w:hAnsi="黑体"/>
              <w:color w:val="000000" w:themeColor="text1"/>
              <w:lang w:val="zh-CN"/>
            </w:rPr>
            <w:t xml:space="preserve">  </w:t>
          </w:r>
          <w:r w:rsidR="007326CD">
            <w:rPr>
              <w:rFonts w:ascii="黑体" w:eastAsia="黑体" w:hAnsi="黑体" w:hint="eastAsia"/>
              <w:color w:val="000000" w:themeColor="text1"/>
              <w:lang w:val="zh-CN"/>
            </w:rPr>
            <w:t>次</w:t>
          </w:r>
        </w:p>
        <w:p w14:paraId="6DD39230" w14:textId="5D4A299A" w:rsidR="00E757F3" w:rsidRPr="00E757F3" w:rsidRDefault="00E53B58">
          <w:pPr>
            <w:pStyle w:val="13"/>
            <w:rPr>
              <w:rFonts w:ascii="Times New Roman" w:hAnsi="Times New Roman"/>
              <w:kern w:val="2"/>
              <w:szCs w:val="22"/>
              <w14:ligatures w14:val="standardContextual"/>
            </w:rPr>
          </w:pPr>
          <w:r w:rsidRPr="00E757F3">
            <w:rPr>
              <w:rFonts w:ascii="Times New Roman" w:hAnsi="Times New Roman"/>
            </w:rPr>
            <w:fldChar w:fldCharType="begin"/>
          </w:r>
          <w:r w:rsidRPr="00E757F3">
            <w:rPr>
              <w:rFonts w:ascii="Times New Roman" w:hAnsi="Times New Roman"/>
            </w:rPr>
            <w:instrText xml:space="preserve"> TOC \o "1-3" \h \z \u </w:instrText>
          </w:r>
          <w:r w:rsidRPr="00E757F3">
            <w:rPr>
              <w:rFonts w:ascii="Times New Roman" w:hAnsi="Times New Roman"/>
            </w:rPr>
            <w:fldChar w:fldCharType="separate"/>
          </w:r>
          <w:hyperlink w:anchor="_Toc139036750" w:history="1">
            <w:r w:rsidR="00E757F3" w:rsidRPr="00E757F3">
              <w:rPr>
                <w:rStyle w:val="afffa"/>
              </w:rPr>
              <w:t>前言</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_Toc139036750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I</w:t>
            </w:r>
            <w:r w:rsidR="00E757F3" w:rsidRPr="00E757F3">
              <w:rPr>
                <w:rFonts w:ascii="Times New Roman" w:hAnsi="Times New Roman"/>
                <w:webHidden/>
              </w:rPr>
              <w:fldChar w:fldCharType="end"/>
            </w:r>
          </w:hyperlink>
        </w:p>
        <w:p w14:paraId="689C3891" w14:textId="0E6DE029" w:rsidR="00E757F3" w:rsidRPr="00E757F3" w:rsidRDefault="00231530">
          <w:pPr>
            <w:pStyle w:val="13"/>
            <w:rPr>
              <w:rFonts w:ascii="Times New Roman" w:hAnsi="Times New Roman"/>
              <w:kern w:val="2"/>
              <w:szCs w:val="22"/>
              <w14:ligatures w14:val="standardContextual"/>
            </w:rPr>
          </w:pPr>
          <w:hyperlink w:anchor="_Toc139036751" w:history="1">
            <w:r w:rsidR="00E757F3" w:rsidRPr="00E757F3">
              <w:rPr>
                <w:rStyle w:val="afffa"/>
              </w:rPr>
              <w:t xml:space="preserve">1  </w:t>
            </w:r>
            <w:r w:rsidR="00E757F3" w:rsidRPr="00E757F3">
              <w:rPr>
                <w:rStyle w:val="afffa"/>
              </w:rPr>
              <w:t>范围</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_Toc139036751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w:t>
            </w:r>
            <w:r w:rsidR="00E757F3" w:rsidRPr="00E757F3">
              <w:rPr>
                <w:rFonts w:ascii="Times New Roman" w:hAnsi="Times New Roman"/>
                <w:webHidden/>
              </w:rPr>
              <w:fldChar w:fldCharType="end"/>
            </w:r>
          </w:hyperlink>
        </w:p>
        <w:p w14:paraId="4C32F9B4" w14:textId="0452EEF5" w:rsidR="00E757F3" w:rsidRPr="00E757F3" w:rsidRDefault="00231530">
          <w:pPr>
            <w:pStyle w:val="13"/>
            <w:rPr>
              <w:rFonts w:ascii="Times New Roman" w:hAnsi="Times New Roman"/>
              <w:kern w:val="2"/>
              <w:szCs w:val="22"/>
              <w14:ligatures w14:val="standardContextual"/>
            </w:rPr>
          </w:pPr>
          <w:hyperlink w:anchor="_Toc139036752" w:history="1">
            <w:r w:rsidR="00E757F3" w:rsidRPr="00E757F3">
              <w:rPr>
                <w:rStyle w:val="afffa"/>
              </w:rPr>
              <w:t xml:space="preserve">2  </w:t>
            </w:r>
            <w:r w:rsidR="00E757F3" w:rsidRPr="00E757F3">
              <w:rPr>
                <w:rStyle w:val="afffa"/>
              </w:rPr>
              <w:t>规范性引用文件</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_Toc139036752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w:t>
            </w:r>
            <w:r w:rsidR="00E757F3" w:rsidRPr="00E757F3">
              <w:rPr>
                <w:rFonts w:ascii="Times New Roman" w:hAnsi="Times New Roman"/>
                <w:webHidden/>
              </w:rPr>
              <w:fldChar w:fldCharType="end"/>
            </w:r>
          </w:hyperlink>
        </w:p>
        <w:p w14:paraId="5AA23EDD" w14:textId="1DC1A5F7" w:rsidR="00E757F3" w:rsidRPr="00E757F3" w:rsidRDefault="00231530">
          <w:pPr>
            <w:pStyle w:val="13"/>
            <w:rPr>
              <w:rFonts w:ascii="Times New Roman" w:hAnsi="Times New Roman"/>
              <w:kern w:val="2"/>
              <w:szCs w:val="22"/>
              <w14:ligatures w14:val="standardContextual"/>
            </w:rPr>
          </w:pPr>
          <w:hyperlink w:anchor="_Toc139036753" w:history="1">
            <w:r w:rsidR="00E757F3" w:rsidRPr="00E757F3">
              <w:rPr>
                <w:rStyle w:val="afffa"/>
              </w:rPr>
              <w:t xml:space="preserve">3  </w:t>
            </w:r>
            <w:r w:rsidR="00E757F3" w:rsidRPr="00E757F3">
              <w:rPr>
                <w:rStyle w:val="afffa"/>
              </w:rPr>
              <w:t>术语和定义</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_Toc139036753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w:t>
            </w:r>
            <w:r w:rsidR="00E757F3" w:rsidRPr="00E757F3">
              <w:rPr>
                <w:rFonts w:ascii="Times New Roman" w:hAnsi="Times New Roman"/>
                <w:webHidden/>
              </w:rPr>
              <w:fldChar w:fldCharType="end"/>
            </w:r>
          </w:hyperlink>
        </w:p>
        <w:p w14:paraId="1D528146" w14:textId="4E584173" w:rsidR="00E757F3" w:rsidRPr="00E757F3" w:rsidRDefault="00231530">
          <w:pPr>
            <w:pStyle w:val="13"/>
            <w:rPr>
              <w:rFonts w:ascii="Times New Roman" w:hAnsi="Times New Roman"/>
              <w:kern w:val="2"/>
              <w:szCs w:val="22"/>
              <w14:ligatures w14:val="standardContextual"/>
            </w:rPr>
          </w:pPr>
          <w:hyperlink w:anchor="_Toc139036754" w:history="1">
            <w:r w:rsidR="00E757F3" w:rsidRPr="00E757F3">
              <w:rPr>
                <w:rStyle w:val="afffa"/>
              </w:rPr>
              <w:t xml:space="preserve">4  </w:t>
            </w:r>
            <w:r w:rsidR="00E757F3" w:rsidRPr="00E757F3">
              <w:rPr>
                <w:rStyle w:val="afffa"/>
              </w:rPr>
              <w:t>总体要求</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_Toc139036754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3</w:t>
            </w:r>
            <w:r w:rsidR="00E757F3" w:rsidRPr="00E757F3">
              <w:rPr>
                <w:rFonts w:ascii="Times New Roman" w:hAnsi="Times New Roman"/>
                <w:webHidden/>
              </w:rPr>
              <w:fldChar w:fldCharType="end"/>
            </w:r>
          </w:hyperlink>
        </w:p>
        <w:p w14:paraId="01361DDF" w14:textId="4FDA1626" w:rsidR="00E757F3" w:rsidRPr="00E757F3" w:rsidRDefault="00231530">
          <w:pPr>
            <w:pStyle w:val="13"/>
            <w:rPr>
              <w:rFonts w:ascii="Times New Roman" w:hAnsi="Times New Roman"/>
              <w:kern w:val="2"/>
              <w:szCs w:val="22"/>
              <w14:ligatures w14:val="standardContextual"/>
            </w:rPr>
          </w:pPr>
          <w:hyperlink w:anchor="_Toc139036755" w:history="1">
            <w:r w:rsidR="00E757F3" w:rsidRPr="00E757F3">
              <w:rPr>
                <w:rStyle w:val="afffa"/>
              </w:rPr>
              <w:t xml:space="preserve">5  </w:t>
            </w:r>
            <w:r w:rsidR="00E757F3" w:rsidRPr="00E757F3">
              <w:rPr>
                <w:rStyle w:val="afffa"/>
              </w:rPr>
              <w:t>试验支承和加载</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_Toc139036755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w:t>
            </w:r>
            <w:r w:rsidR="00E757F3" w:rsidRPr="00E757F3">
              <w:rPr>
                <w:rFonts w:ascii="Times New Roman" w:hAnsi="Times New Roman"/>
                <w:webHidden/>
              </w:rPr>
              <w:fldChar w:fldCharType="end"/>
            </w:r>
          </w:hyperlink>
        </w:p>
        <w:p w14:paraId="14249369" w14:textId="08AC8D8E" w:rsidR="00E757F3" w:rsidRPr="00E757F3" w:rsidRDefault="00231530">
          <w:pPr>
            <w:pStyle w:val="22"/>
            <w:rPr>
              <w:rFonts w:ascii="Times New Roman" w:hAnsi="Times New Roman"/>
              <w:kern w:val="2"/>
              <w:szCs w:val="22"/>
              <w14:ligatures w14:val="standardContextual"/>
            </w:rPr>
          </w:pPr>
          <w:hyperlink w:anchor="_Toc139036756" w:history="1">
            <w:r w:rsidR="00E757F3" w:rsidRPr="00E757F3">
              <w:rPr>
                <w:rStyle w:val="afffa"/>
              </w:rPr>
              <w:t xml:space="preserve">5.1  </w:t>
            </w:r>
            <w:r w:rsidR="00E757F3" w:rsidRPr="00E757F3">
              <w:rPr>
                <w:rStyle w:val="afffa"/>
              </w:rPr>
              <w:t>支承装置</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_Toc139036756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w:t>
            </w:r>
            <w:r w:rsidR="00E757F3" w:rsidRPr="00E757F3">
              <w:rPr>
                <w:rFonts w:ascii="Times New Roman" w:hAnsi="Times New Roman"/>
                <w:webHidden/>
              </w:rPr>
              <w:fldChar w:fldCharType="end"/>
            </w:r>
          </w:hyperlink>
        </w:p>
        <w:p w14:paraId="5A37DABE" w14:textId="209D6176" w:rsidR="00E757F3" w:rsidRPr="00E757F3" w:rsidRDefault="00231530">
          <w:pPr>
            <w:pStyle w:val="22"/>
            <w:rPr>
              <w:rFonts w:ascii="Times New Roman" w:hAnsi="Times New Roman"/>
              <w:kern w:val="2"/>
              <w:szCs w:val="22"/>
              <w14:ligatures w14:val="standardContextual"/>
            </w:rPr>
          </w:pPr>
          <w:hyperlink w:anchor="_Toc139036757" w:history="1">
            <w:r w:rsidR="00E757F3" w:rsidRPr="00E757F3">
              <w:rPr>
                <w:rStyle w:val="afffa"/>
              </w:rPr>
              <w:t xml:space="preserve">5.2  </w:t>
            </w:r>
            <w:r w:rsidR="00E757F3" w:rsidRPr="00E757F3">
              <w:rPr>
                <w:rStyle w:val="afffa"/>
              </w:rPr>
              <w:t>加载装置</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_Toc139036757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8</w:t>
            </w:r>
            <w:r w:rsidR="00E757F3" w:rsidRPr="00E757F3">
              <w:rPr>
                <w:rFonts w:ascii="Times New Roman" w:hAnsi="Times New Roman"/>
                <w:webHidden/>
              </w:rPr>
              <w:fldChar w:fldCharType="end"/>
            </w:r>
          </w:hyperlink>
        </w:p>
        <w:p w14:paraId="2BCF87D3" w14:textId="49C57003" w:rsidR="00E757F3" w:rsidRPr="00E757F3" w:rsidRDefault="00231530">
          <w:pPr>
            <w:pStyle w:val="22"/>
            <w:rPr>
              <w:rFonts w:ascii="Times New Roman" w:hAnsi="Times New Roman"/>
              <w:kern w:val="2"/>
              <w:szCs w:val="22"/>
              <w14:ligatures w14:val="standardContextual"/>
            </w:rPr>
          </w:pPr>
          <w:hyperlink w:anchor="_Toc139036758" w:history="1">
            <w:r w:rsidR="00E757F3" w:rsidRPr="00E757F3">
              <w:rPr>
                <w:rStyle w:val="afffa"/>
              </w:rPr>
              <w:t xml:space="preserve">5.3  </w:t>
            </w:r>
            <w:r w:rsidR="00E757F3" w:rsidRPr="00E757F3">
              <w:rPr>
                <w:rStyle w:val="afffa"/>
              </w:rPr>
              <w:t>加载制度</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_Toc139036758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11</w:t>
            </w:r>
            <w:r w:rsidR="00E757F3" w:rsidRPr="00E757F3">
              <w:rPr>
                <w:rFonts w:ascii="Times New Roman" w:hAnsi="Times New Roman"/>
                <w:webHidden/>
              </w:rPr>
              <w:fldChar w:fldCharType="end"/>
            </w:r>
          </w:hyperlink>
        </w:p>
        <w:p w14:paraId="539A6EE3" w14:textId="02B86FDB" w:rsidR="00E757F3" w:rsidRPr="00E757F3" w:rsidRDefault="00231530">
          <w:pPr>
            <w:pStyle w:val="13"/>
            <w:rPr>
              <w:rFonts w:ascii="Times New Roman" w:hAnsi="Times New Roman"/>
              <w:kern w:val="2"/>
              <w:szCs w:val="22"/>
              <w14:ligatures w14:val="standardContextual"/>
            </w:rPr>
          </w:pPr>
          <w:hyperlink w:anchor="_Toc139036759" w:history="1">
            <w:r w:rsidR="00E757F3" w:rsidRPr="00E757F3">
              <w:rPr>
                <w:rStyle w:val="afffa"/>
              </w:rPr>
              <w:t xml:space="preserve">6  </w:t>
            </w:r>
            <w:r w:rsidR="00E757F3" w:rsidRPr="00E757F3">
              <w:rPr>
                <w:rStyle w:val="afffa"/>
              </w:rPr>
              <w:t>试验量测</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_Toc139036759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12</w:t>
            </w:r>
            <w:r w:rsidR="00E757F3" w:rsidRPr="00E757F3">
              <w:rPr>
                <w:rFonts w:ascii="Times New Roman" w:hAnsi="Times New Roman"/>
                <w:webHidden/>
              </w:rPr>
              <w:fldChar w:fldCharType="end"/>
            </w:r>
          </w:hyperlink>
        </w:p>
        <w:p w14:paraId="669CCE02" w14:textId="6BD0B982" w:rsidR="00E757F3" w:rsidRPr="00E757F3" w:rsidRDefault="00231530">
          <w:pPr>
            <w:pStyle w:val="22"/>
            <w:rPr>
              <w:rFonts w:ascii="Times New Roman" w:hAnsi="Times New Roman"/>
              <w:kern w:val="2"/>
              <w:szCs w:val="22"/>
              <w14:ligatures w14:val="standardContextual"/>
            </w:rPr>
          </w:pPr>
          <w:hyperlink w:anchor="_Toc139036760" w:history="1">
            <w:r w:rsidR="00E757F3" w:rsidRPr="00E757F3">
              <w:rPr>
                <w:rStyle w:val="afffa"/>
              </w:rPr>
              <w:t xml:space="preserve">6.1  </w:t>
            </w:r>
            <w:r w:rsidR="00E757F3" w:rsidRPr="00E757F3">
              <w:rPr>
                <w:rStyle w:val="afffa"/>
              </w:rPr>
              <w:t>力值量测</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_Toc139036760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12</w:t>
            </w:r>
            <w:r w:rsidR="00E757F3" w:rsidRPr="00E757F3">
              <w:rPr>
                <w:rFonts w:ascii="Times New Roman" w:hAnsi="Times New Roman"/>
                <w:webHidden/>
              </w:rPr>
              <w:fldChar w:fldCharType="end"/>
            </w:r>
          </w:hyperlink>
        </w:p>
        <w:p w14:paraId="289810DF" w14:textId="2A6A3EC3" w:rsidR="00E757F3" w:rsidRPr="00E757F3" w:rsidRDefault="00231530">
          <w:pPr>
            <w:pStyle w:val="22"/>
            <w:rPr>
              <w:rFonts w:ascii="Times New Roman" w:hAnsi="Times New Roman"/>
              <w:kern w:val="2"/>
              <w:szCs w:val="22"/>
              <w14:ligatures w14:val="standardContextual"/>
            </w:rPr>
          </w:pPr>
          <w:hyperlink w:anchor="_Toc139036761" w:history="1">
            <w:r w:rsidR="00E757F3" w:rsidRPr="00E757F3">
              <w:rPr>
                <w:rStyle w:val="afffa"/>
              </w:rPr>
              <w:t xml:space="preserve">6.2  </w:t>
            </w:r>
            <w:r w:rsidR="00E757F3" w:rsidRPr="00E757F3">
              <w:rPr>
                <w:rStyle w:val="afffa"/>
              </w:rPr>
              <w:t>位移及变形量测</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_Toc139036761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13</w:t>
            </w:r>
            <w:r w:rsidR="00E757F3" w:rsidRPr="00E757F3">
              <w:rPr>
                <w:rFonts w:ascii="Times New Roman" w:hAnsi="Times New Roman"/>
                <w:webHidden/>
              </w:rPr>
              <w:fldChar w:fldCharType="end"/>
            </w:r>
          </w:hyperlink>
        </w:p>
        <w:p w14:paraId="6CCC154C" w14:textId="7AE9CA00" w:rsidR="00E757F3" w:rsidRPr="00E757F3" w:rsidRDefault="00231530">
          <w:pPr>
            <w:pStyle w:val="22"/>
            <w:rPr>
              <w:rFonts w:ascii="Times New Roman" w:hAnsi="Times New Roman"/>
              <w:kern w:val="2"/>
              <w:szCs w:val="22"/>
              <w14:ligatures w14:val="standardContextual"/>
            </w:rPr>
          </w:pPr>
          <w:hyperlink w:anchor="_Toc139036762" w:history="1">
            <w:r w:rsidR="00E757F3" w:rsidRPr="00E757F3">
              <w:rPr>
                <w:rStyle w:val="afffa"/>
              </w:rPr>
              <w:t xml:space="preserve">6.3  </w:t>
            </w:r>
            <w:r w:rsidR="00E757F3" w:rsidRPr="00E757F3">
              <w:rPr>
                <w:rStyle w:val="afffa"/>
              </w:rPr>
              <w:t>应变量测</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_Toc139036762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13</w:t>
            </w:r>
            <w:r w:rsidR="00E757F3" w:rsidRPr="00E757F3">
              <w:rPr>
                <w:rFonts w:ascii="Times New Roman" w:hAnsi="Times New Roman"/>
                <w:webHidden/>
              </w:rPr>
              <w:fldChar w:fldCharType="end"/>
            </w:r>
          </w:hyperlink>
        </w:p>
        <w:p w14:paraId="6C5A0017" w14:textId="4D841721" w:rsidR="00E757F3" w:rsidRPr="00E757F3" w:rsidRDefault="00231530">
          <w:pPr>
            <w:pStyle w:val="22"/>
            <w:rPr>
              <w:rFonts w:ascii="Times New Roman" w:hAnsi="Times New Roman"/>
              <w:kern w:val="2"/>
              <w:szCs w:val="22"/>
              <w14:ligatures w14:val="standardContextual"/>
            </w:rPr>
          </w:pPr>
          <w:hyperlink w:anchor="_Toc139036763" w:history="1">
            <w:r w:rsidR="00E757F3" w:rsidRPr="00E757F3">
              <w:rPr>
                <w:rStyle w:val="afffa"/>
              </w:rPr>
              <w:t xml:space="preserve">6.4  </w:t>
            </w:r>
            <w:r w:rsidR="00E757F3" w:rsidRPr="00E757F3">
              <w:rPr>
                <w:rStyle w:val="afffa"/>
              </w:rPr>
              <w:t>温度测量</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_Toc139036763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14</w:t>
            </w:r>
            <w:r w:rsidR="00E757F3" w:rsidRPr="00E757F3">
              <w:rPr>
                <w:rFonts w:ascii="Times New Roman" w:hAnsi="Times New Roman"/>
                <w:webHidden/>
              </w:rPr>
              <w:fldChar w:fldCharType="end"/>
            </w:r>
          </w:hyperlink>
        </w:p>
        <w:p w14:paraId="53C25962" w14:textId="2158E233" w:rsidR="00E757F3" w:rsidRPr="00E757F3" w:rsidRDefault="00231530">
          <w:pPr>
            <w:pStyle w:val="22"/>
            <w:rPr>
              <w:rFonts w:ascii="Times New Roman" w:hAnsi="Times New Roman"/>
              <w:kern w:val="2"/>
              <w:szCs w:val="22"/>
              <w14:ligatures w14:val="standardContextual"/>
            </w:rPr>
          </w:pPr>
          <w:hyperlink w:anchor="_Toc139036764" w:history="1">
            <w:r w:rsidR="00E757F3" w:rsidRPr="00E757F3">
              <w:rPr>
                <w:rStyle w:val="afffa"/>
              </w:rPr>
              <w:t xml:space="preserve">6.5  </w:t>
            </w:r>
            <w:r w:rsidR="00E757F3" w:rsidRPr="00E757F3">
              <w:rPr>
                <w:rStyle w:val="afffa"/>
              </w:rPr>
              <w:t>误差分析</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_Toc139036764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14</w:t>
            </w:r>
            <w:r w:rsidR="00E757F3" w:rsidRPr="00E757F3">
              <w:rPr>
                <w:rFonts w:ascii="Times New Roman" w:hAnsi="Times New Roman"/>
                <w:webHidden/>
              </w:rPr>
              <w:fldChar w:fldCharType="end"/>
            </w:r>
          </w:hyperlink>
        </w:p>
        <w:p w14:paraId="61EBD526" w14:textId="653CC7EB" w:rsidR="00E757F3" w:rsidRPr="00E757F3" w:rsidRDefault="00231530">
          <w:pPr>
            <w:pStyle w:val="13"/>
            <w:rPr>
              <w:rFonts w:ascii="Times New Roman" w:hAnsi="Times New Roman"/>
              <w:kern w:val="2"/>
              <w:szCs w:val="22"/>
              <w14:ligatures w14:val="standardContextual"/>
            </w:rPr>
          </w:pPr>
          <w:hyperlink w:anchor="_Toc139036765" w:history="1">
            <w:r w:rsidR="00E757F3" w:rsidRPr="00E757F3">
              <w:rPr>
                <w:rStyle w:val="afffa"/>
              </w:rPr>
              <w:t xml:space="preserve">7  </w:t>
            </w:r>
            <w:r w:rsidR="00E757F3" w:rsidRPr="00E757F3">
              <w:rPr>
                <w:rStyle w:val="afffa"/>
              </w:rPr>
              <w:t>材料性能试验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_Toc139036765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15</w:t>
            </w:r>
            <w:r w:rsidR="00E757F3" w:rsidRPr="00E757F3">
              <w:rPr>
                <w:rFonts w:ascii="Times New Roman" w:hAnsi="Times New Roman"/>
                <w:webHidden/>
              </w:rPr>
              <w:fldChar w:fldCharType="end"/>
            </w:r>
          </w:hyperlink>
        </w:p>
        <w:p w14:paraId="2F5CF6C3" w14:textId="5B060C7E" w:rsidR="00E757F3" w:rsidRPr="00E757F3" w:rsidRDefault="00231530">
          <w:pPr>
            <w:pStyle w:val="22"/>
            <w:rPr>
              <w:rFonts w:ascii="Times New Roman" w:hAnsi="Times New Roman"/>
              <w:kern w:val="2"/>
              <w:szCs w:val="22"/>
              <w14:ligatures w14:val="standardContextual"/>
            </w:rPr>
          </w:pPr>
          <w:hyperlink w:anchor="_Toc139036766" w:history="1">
            <w:r w:rsidR="00E757F3" w:rsidRPr="00E757F3">
              <w:rPr>
                <w:rStyle w:val="afffa"/>
              </w:rPr>
              <w:t xml:space="preserve">7.1  </w:t>
            </w:r>
            <w:r w:rsidR="00E757F3" w:rsidRPr="00E757F3">
              <w:rPr>
                <w:rStyle w:val="afffa"/>
              </w:rPr>
              <w:t>材料单调拉伸试验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_Toc139036766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15</w:t>
            </w:r>
            <w:r w:rsidR="00E757F3" w:rsidRPr="00E757F3">
              <w:rPr>
                <w:rFonts w:ascii="Times New Roman" w:hAnsi="Times New Roman"/>
                <w:webHidden/>
              </w:rPr>
              <w:fldChar w:fldCharType="end"/>
            </w:r>
          </w:hyperlink>
        </w:p>
        <w:p w14:paraId="1C735628" w14:textId="7280BEE7" w:rsidR="00E757F3" w:rsidRPr="00E757F3" w:rsidRDefault="00231530">
          <w:pPr>
            <w:pStyle w:val="22"/>
            <w:rPr>
              <w:rFonts w:ascii="Times New Roman" w:hAnsi="Times New Roman"/>
              <w:kern w:val="2"/>
              <w:szCs w:val="22"/>
              <w14:ligatures w14:val="standardContextual"/>
            </w:rPr>
          </w:pPr>
          <w:hyperlink w:anchor="_Toc139036767" w:history="1">
            <w:r w:rsidR="00E757F3" w:rsidRPr="00E757F3">
              <w:rPr>
                <w:rStyle w:val="afffa"/>
              </w:rPr>
              <w:t xml:space="preserve">7.2  </w:t>
            </w:r>
            <w:r w:rsidR="00E757F3" w:rsidRPr="00E757F3">
              <w:rPr>
                <w:rStyle w:val="afffa"/>
              </w:rPr>
              <w:t>材料疲劳试验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_Toc139036767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16</w:t>
            </w:r>
            <w:r w:rsidR="00E757F3" w:rsidRPr="00E757F3">
              <w:rPr>
                <w:rFonts w:ascii="Times New Roman" w:hAnsi="Times New Roman"/>
                <w:webHidden/>
              </w:rPr>
              <w:fldChar w:fldCharType="end"/>
            </w:r>
          </w:hyperlink>
        </w:p>
        <w:p w14:paraId="0FBD02AB" w14:textId="2C0090E9" w:rsidR="00E757F3" w:rsidRPr="00E757F3" w:rsidRDefault="00231530">
          <w:pPr>
            <w:pStyle w:val="22"/>
            <w:rPr>
              <w:rFonts w:ascii="Times New Roman" w:hAnsi="Times New Roman"/>
              <w:kern w:val="2"/>
              <w:szCs w:val="22"/>
              <w14:ligatures w14:val="standardContextual"/>
            </w:rPr>
          </w:pPr>
          <w:hyperlink w:anchor="_Toc139036768" w:history="1">
            <w:r w:rsidR="00E757F3" w:rsidRPr="00E757F3">
              <w:rPr>
                <w:rStyle w:val="afffa"/>
              </w:rPr>
              <w:t xml:space="preserve">7.3  </w:t>
            </w:r>
            <w:r w:rsidR="00E757F3" w:rsidRPr="00E757F3">
              <w:rPr>
                <w:rStyle w:val="afffa"/>
              </w:rPr>
              <w:t>材料冲击功与断裂韧性试验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_Toc139036768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17</w:t>
            </w:r>
            <w:r w:rsidR="00E757F3" w:rsidRPr="00E757F3">
              <w:rPr>
                <w:rFonts w:ascii="Times New Roman" w:hAnsi="Times New Roman"/>
                <w:webHidden/>
              </w:rPr>
              <w:fldChar w:fldCharType="end"/>
            </w:r>
          </w:hyperlink>
        </w:p>
        <w:p w14:paraId="611C0E32" w14:textId="7B45F8B3" w:rsidR="00E757F3" w:rsidRPr="00E757F3" w:rsidRDefault="00231530">
          <w:pPr>
            <w:pStyle w:val="22"/>
            <w:rPr>
              <w:rFonts w:ascii="Times New Roman" w:hAnsi="Times New Roman"/>
              <w:kern w:val="2"/>
              <w:szCs w:val="22"/>
              <w14:ligatures w14:val="standardContextual"/>
            </w:rPr>
          </w:pPr>
          <w:hyperlink w:anchor="_Toc139036769" w:history="1">
            <w:r w:rsidR="00E757F3" w:rsidRPr="00E757F3">
              <w:rPr>
                <w:rStyle w:val="afffa"/>
              </w:rPr>
              <w:t xml:space="preserve">7.4  </w:t>
            </w:r>
            <w:r w:rsidR="00E757F3" w:rsidRPr="00E757F3">
              <w:rPr>
                <w:rStyle w:val="afffa"/>
              </w:rPr>
              <w:t>材料低周疲劳试验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_Toc139036769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17</w:t>
            </w:r>
            <w:r w:rsidR="00E757F3" w:rsidRPr="00E757F3">
              <w:rPr>
                <w:rFonts w:ascii="Times New Roman" w:hAnsi="Times New Roman"/>
                <w:webHidden/>
              </w:rPr>
              <w:fldChar w:fldCharType="end"/>
            </w:r>
          </w:hyperlink>
        </w:p>
        <w:p w14:paraId="0C597739" w14:textId="1A16EE41" w:rsidR="00E757F3" w:rsidRPr="00E757F3" w:rsidRDefault="00231530">
          <w:pPr>
            <w:pStyle w:val="22"/>
            <w:rPr>
              <w:rFonts w:ascii="Times New Roman" w:hAnsi="Times New Roman"/>
              <w:kern w:val="2"/>
              <w:szCs w:val="22"/>
              <w14:ligatures w14:val="standardContextual"/>
            </w:rPr>
          </w:pPr>
          <w:hyperlink w:anchor="_Toc139036770" w:history="1">
            <w:r w:rsidR="00E757F3" w:rsidRPr="00E757F3">
              <w:rPr>
                <w:rStyle w:val="afffa"/>
              </w:rPr>
              <w:t xml:space="preserve">7.5  </w:t>
            </w:r>
            <w:r w:rsidR="00E757F3" w:rsidRPr="00E757F3">
              <w:rPr>
                <w:rStyle w:val="afffa"/>
              </w:rPr>
              <w:t>平滑缺口圆棒试验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_Toc139036770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19</w:t>
            </w:r>
            <w:r w:rsidR="00E757F3" w:rsidRPr="00E757F3">
              <w:rPr>
                <w:rFonts w:ascii="Times New Roman" w:hAnsi="Times New Roman"/>
                <w:webHidden/>
              </w:rPr>
              <w:fldChar w:fldCharType="end"/>
            </w:r>
          </w:hyperlink>
        </w:p>
        <w:p w14:paraId="5F3F7E20" w14:textId="4DDBF1DA" w:rsidR="00E757F3" w:rsidRPr="00E757F3" w:rsidRDefault="00231530">
          <w:pPr>
            <w:pStyle w:val="22"/>
            <w:rPr>
              <w:rFonts w:ascii="Times New Roman" w:hAnsi="Times New Roman"/>
              <w:kern w:val="2"/>
              <w:szCs w:val="22"/>
              <w14:ligatures w14:val="standardContextual"/>
            </w:rPr>
          </w:pPr>
          <w:hyperlink w:anchor="_Toc139036771" w:history="1">
            <w:r w:rsidR="00E757F3" w:rsidRPr="00E757F3">
              <w:rPr>
                <w:rStyle w:val="afffa"/>
              </w:rPr>
              <w:t xml:space="preserve">7.6  </w:t>
            </w:r>
            <w:r w:rsidR="00E757F3" w:rsidRPr="00E757F3">
              <w:rPr>
                <w:rStyle w:val="afffa"/>
              </w:rPr>
              <w:t>材料高温试验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_Toc139036771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20</w:t>
            </w:r>
            <w:r w:rsidR="00E757F3" w:rsidRPr="00E757F3">
              <w:rPr>
                <w:rFonts w:ascii="Times New Roman" w:hAnsi="Times New Roman"/>
                <w:webHidden/>
              </w:rPr>
              <w:fldChar w:fldCharType="end"/>
            </w:r>
          </w:hyperlink>
        </w:p>
        <w:p w14:paraId="21D68936" w14:textId="61D1C26F" w:rsidR="00E757F3" w:rsidRPr="00E757F3" w:rsidRDefault="00231530">
          <w:pPr>
            <w:pStyle w:val="13"/>
            <w:rPr>
              <w:rFonts w:ascii="Times New Roman" w:hAnsi="Times New Roman"/>
              <w:kern w:val="2"/>
              <w:szCs w:val="22"/>
              <w14:ligatures w14:val="standardContextual"/>
            </w:rPr>
          </w:pPr>
          <w:hyperlink w:anchor="_Toc139036772" w:history="1">
            <w:r w:rsidR="00E757F3" w:rsidRPr="00E757F3">
              <w:rPr>
                <w:rStyle w:val="afffa"/>
              </w:rPr>
              <w:t xml:space="preserve">8  </w:t>
            </w:r>
            <w:r w:rsidR="00E757F3" w:rsidRPr="00E757F3">
              <w:rPr>
                <w:rStyle w:val="afffa"/>
              </w:rPr>
              <w:t>构件试验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_Toc139036772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20</w:t>
            </w:r>
            <w:r w:rsidR="00E757F3" w:rsidRPr="00E757F3">
              <w:rPr>
                <w:rFonts w:ascii="Times New Roman" w:hAnsi="Times New Roman"/>
                <w:webHidden/>
              </w:rPr>
              <w:fldChar w:fldCharType="end"/>
            </w:r>
          </w:hyperlink>
        </w:p>
        <w:p w14:paraId="3E5AB28F" w14:textId="140E2E3D" w:rsidR="00E757F3" w:rsidRPr="00E757F3" w:rsidRDefault="00231530">
          <w:pPr>
            <w:pStyle w:val="22"/>
            <w:rPr>
              <w:rFonts w:ascii="Times New Roman" w:hAnsi="Times New Roman"/>
              <w:kern w:val="2"/>
              <w:szCs w:val="22"/>
              <w14:ligatures w14:val="standardContextual"/>
            </w:rPr>
          </w:pPr>
          <w:hyperlink w:anchor="_Toc139036773" w:history="1">
            <w:r w:rsidR="00E757F3" w:rsidRPr="00E757F3">
              <w:rPr>
                <w:rStyle w:val="afffa"/>
              </w:rPr>
              <w:t xml:space="preserve">8.1  </w:t>
            </w:r>
            <w:r w:rsidR="00E757F3" w:rsidRPr="00E757F3">
              <w:rPr>
                <w:rStyle w:val="afffa"/>
              </w:rPr>
              <w:t>受压构件试验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_Toc139036773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20</w:t>
            </w:r>
            <w:r w:rsidR="00E757F3" w:rsidRPr="00E757F3">
              <w:rPr>
                <w:rFonts w:ascii="Times New Roman" w:hAnsi="Times New Roman"/>
                <w:webHidden/>
              </w:rPr>
              <w:fldChar w:fldCharType="end"/>
            </w:r>
          </w:hyperlink>
        </w:p>
        <w:p w14:paraId="3880FEE7" w14:textId="08C725C2" w:rsidR="00E757F3" w:rsidRPr="00E757F3" w:rsidRDefault="00231530">
          <w:pPr>
            <w:pStyle w:val="22"/>
            <w:rPr>
              <w:rFonts w:ascii="Times New Roman" w:hAnsi="Times New Roman"/>
              <w:kern w:val="2"/>
              <w:szCs w:val="22"/>
              <w14:ligatures w14:val="standardContextual"/>
            </w:rPr>
          </w:pPr>
          <w:hyperlink w:anchor="_Toc139036774" w:history="1">
            <w:r w:rsidR="00E757F3" w:rsidRPr="00E757F3">
              <w:rPr>
                <w:rStyle w:val="afffa"/>
              </w:rPr>
              <w:t xml:space="preserve">8.2  </w:t>
            </w:r>
            <w:r w:rsidR="00E757F3" w:rsidRPr="00E757F3">
              <w:rPr>
                <w:rStyle w:val="afffa"/>
              </w:rPr>
              <w:t>受弯构件试验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_Toc139036774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22</w:t>
            </w:r>
            <w:r w:rsidR="00E757F3" w:rsidRPr="00E757F3">
              <w:rPr>
                <w:rFonts w:ascii="Times New Roman" w:hAnsi="Times New Roman"/>
                <w:webHidden/>
              </w:rPr>
              <w:fldChar w:fldCharType="end"/>
            </w:r>
          </w:hyperlink>
        </w:p>
        <w:p w14:paraId="47BFAD6C" w14:textId="533D395F" w:rsidR="00E757F3" w:rsidRPr="00E757F3" w:rsidRDefault="00231530">
          <w:pPr>
            <w:pStyle w:val="22"/>
            <w:rPr>
              <w:rFonts w:ascii="Times New Roman" w:hAnsi="Times New Roman"/>
              <w:kern w:val="2"/>
              <w:szCs w:val="22"/>
              <w14:ligatures w14:val="standardContextual"/>
            </w:rPr>
          </w:pPr>
          <w:hyperlink w:anchor="_Toc139036775" w:history="1">
            <w:r w:rsidR="00E757F3" w:rsidRPr="00E757F3">
              <w:rPr>
                <w:rStyle w:val="afffa"/>
              </w:rPr>
              <w:t xml:space="preserve">8.3  </w:t>
            </w:r>
            <w:r w:rsidR="00E757F3" w:rsidRPr="00E757F3">
              <w:rPr>
                <w:rStyle w:val="afffa"/>
              </w:rPr>
              <w:t>受拉构件试验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_Toc139036775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23</w:t>
            </w:r>
            <w:r w:rsidR="00E757F3" w:rsidRPr="00E757F3">
              <w:rPr>
                <w:rFonts w:ascii="Times New Roman" w:hAnsi="Times New Roman"/>
                <w:webHidden/>
              </w:rPr>
              <w:fldChar w:fldCharType="end"/>
            </w:r>
          </w:hyperlink>
        </w:p>
        <w:p w14:paraId="1F6CE958" w14:textId="58C84241" w:rsidR="00E757F3" w:rsidRPr="00E757F3" w:rsidRDefault="00231530">
          <w:pPr>
            <w:pStyle w:val="22"/>
            <w:rPr>
              <w:rFonts w:ascii="Times New Roman" w:hAnsi="Times New Roman"/>
              <w:kern w:val="2"/>
              <w:szCs w:val="22"/>
              <w14:ligatures w14:val="standardContextual"/>
            </w:rPr>
          </w:pPr>
          <w:hyperlink w:anchor="_Toc139036776" w:history="1">
            <w:r w:rsidR="00E757F3" w:rsidRPr="00E757F3">
              <w:rPr>
                <w:rStyle w:val="afffa"/>
              </w:rPr>
              <w:t xml:space="preserve">8.4  </w:t>
            </w:r>
            <w:r w:rsidR="00E757F3" w:rsidRPr="00E757F3">
              <w:rPr>
                <w:rStyle w:val="afffa"/>
              </w:rPr>
              <w:t>剪力墙试验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_Toc139036776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23</w:t>
            </w:r>
            <w:r w:rsidR="00E757F3" w:rsidRPr="00E757F3">
              <w:rPr>
                <w:rFonts w:ascii="Times New Roman" w:hAnsi="Times New Roman"/>
                <w:webHidden/>
              </w:rPr>
              <w:fldChar w:fldCharType="end"/>
            </w:r>
          </w:hyperlink>
        </w:p>
        <w:p w14:paraId="30409808" w14:textId="3CA36F62" w:rsidR="00E757F3" w:rsidRPr="00E757F3" w:rsidRDefault="00231530">
          <w:pPr>
            <w:pStyle w:val="22"/>
            <w:rPr>
              <w:rFonts w:ascii="Times New Roman" w:hAnsi="Times New Roman"/>
              <w:kern w:val="2"/>
              <w:szCs w:val="22"/>
              <w14:ligatures w14:val="standardContextual"/>
            </w:rPr>
          </w:pPr>
          <w:hyperlink w:anchor="_Toc139036777" w:history="1">
            <w:r w:rsidR="00E757F3" w:rsidRPr="00E757F3">
              <w:rPr>
                <w:rStyle w:val="afffa"/>
              </w:rPr>
              <w:t xml:space="preserve">8.5  </w:t>
            </w:r>
            <w:r w:rsidR="00E757F3" w:rsidRPr="00E757F3">
              <w:rPr>
                <w:rStyle w:val="afffa"/>
              </w:rPr>
              <w:t>耗能构件试验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_Toc139036777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25</w:t>
            </w:r>
            <w:r w:rsidR="00E757F3" w:rsidRPr="00E757F3">
              <w:rPr>
                <w:rFonts w:ascii="Times New Roman" w:hAnsi="Times New Roman"/>
                <w:webHidden/>
              </w:rPr>
              <w:fldChar w:fldCharType="end"/>
            </w:r>
          </w:hyperlink>
        </w:p>
        <w:p w14:paraId="39153430" w14:textId="380695A6" w:rsidR="00E757F3" w:rsidRPr="00E757F3" w:rsidRDefault="00231530">
          <w:pPr>
            <w:pStyle w:val="22"/>
            <w:rPr>
              <w:rFonts w:ascii="Times New Roman" w:hAnsi="Times New Roman"/>
              <w:kern w:val="2"/>
              <w:szCs w:val="22"/>
              <w14:ligatures w14:val="standardContextual"/>
            </w:rPr>
          </w:pPr>
          <w:hyperlink w:anchor="_Toc139036778" w:history="1">
            <w:r w:rsidR="00E757F3" w:rsidRPr="00E757F3">
              <w:rPr>
                <w:rStyle w:val="afffa"/>
              </w:rPr>
              <w:t xml:space="preserve">8.6  </w:t>
            </w:r>
            <w:r w:rsidR="00E757F3" w:rsidRPr="00E757F3">
              <w:rPr>
                <w:rStyle w:val="afffa"/>
              </w:rPr>
              <w:t>受冲击构件试验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_Toc139036778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26</w:t>
            </w:r>
            <w:r w:rsidR="00E757F3" w:rsidRPr="00E757F3">
              <w:rPr>
                <w:rFonts w:ascii="Times New Roman" w:hAnsi="Times New Roman"/>
                <w:webHidden/>
              </w:rPr>
              <w:fldChar w:fldCharType="end"/>
            </w:r>
          </w:hyperlink>
        </w:p>
        <w:p w14:paraId="7D7FE1A3" w14:textId="5A4ACC43" w:rsidR="00E757F3" w:rsidRPr="00E757F3" w:rsidRDefault="00231530">
          <w:pPr>
            <w:pStyle w:val="22"/>
            <w:rPr>
              <w:rFonts w:ascii="Times New Roman" w:hAnsi="Times New Roman"/>
              <w:kern w:val="2"/>
              <w:szCs w:val="22"/>
              <w14:ligatures w14:val="standardContextual"/>
            </w:rPr>
          </w:pPr>
          <w:hyperlink w:anchor="_Toc139036779" w:history="1">
            <w:r w:rsidR="00E757F3" w:rsidRPr="00E757F3">
              <w:rPr>
                <w:rStyle w:val="afffa"/>
              </w:rPr>
              <w:t xml:space="preserve">8.7  </w:t>
            </w:r>
            <w:r w:rsidR="00E757F3" w:rsidRPr="00E757F3">
              <w:rPr>
                <w:rStyle w:val="afffa"/>
              </w:rPr>
              <w:t>受爆炸构件试验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_Toc139036779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27</w:t>
            </w:r>
            <w:r w:rsidR="00E757F3" w:rsidRPr="00E757F3">
              <w:rPr>
                <w:rFonts w:ascii="Times New Roman" w:hAnsi="Times New Roman"/>
                <w:webHidden/>
              </w:rPr>
              <w:fldChar w:fldCharType="end"/>
            </w:r>
          </w:hyperlink>
        </w:p>
        <w:p w14:paraId="2E002001" w14:textId="548F211D" w:rsidR="00E757F3" w:rsidRPr="00E757F3" w:rsidRDefault="00231530">
          <w:pPr>
            <w:pStyle w:val="22"/>
            <w:rPr>
              <w:rFonts w:ascii="Times New Roman" w:hAnsi="Times New Roman"/>
              <w:kern w:val="2"/>
              <w:szCs w:val="22"/>
              <w14:ligatures w14:val="standardContextual"/>
            </w:rPr>
          </w:pPr>
          <w:hyperlink w:anchor="_Toc139036780" w:history="1">
            <w:r w:rsidR="00E757F3" w:rsidRPr="00E757F3">
              <w:rPr>
                <w:rStyle w:val="afffa"/>
              </w:rPr>
              <w:t xml:space="preserve">8.8  </w:t>
            </w:r>
            <w:r w:rsidR="00E757F3" w:rsidRPr="00E757F3">
              <w:rPr>
                <w:rStyle w:val="afffa"/>
              </w:rPr>
              <w:t>耐火构件试验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_Toc139036780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27</w:t>
            </w:r>
            <w:r w:rsidR="00E757F3" w:rsidRPr="00E757F3">
              <w:rPr>
                <w:rFonts w:ascii="Times New Roman" w:hAnsi="Times New Roman"/>
                <w:webHidden/>
              </w:rPr>
              <w:fldChar w:fldCharType="end"/>
            </w:r>
          </w:hyperlink>
        </w:p>
        <w:p w14:paraId="55D88E85" w14:textId="75BE892A" w:rsidR="00E757F3" w:rsidRPr="00E757F3" w:rsidRDefault="00231530">
          <w:pPr>
            <w:pStyle w:val="13"/>
            <w:rPr>
              <w:rFonts w:ascii="Times New Roman" w:hAnsi="Times New Roman"/>
              <w:kern w:val="2"/>
              <w:szCs w:val="22"/>
              <w14:ligatures w14:val="standardContextual"/>
            </w:rPr>
          </w:pPr>
          <w:hyperlink w:anchor="_Toc139036781" w:history="1">
            <w:r w:rsidR="00E757F3" w:rsidRPr="00E757F3">
              <w:rPr>
                <w:rStyle w:val="afffa"/>
              </w:rPr>
              <w:t xml:space="preserve">9  </w:t>
            </w:r>
            <w:r w:rsidR="00E757F3" w:rsidRPr="00E757F3">
              <w:rPr>
                <w:rStyle w:val="afffa"/>
              </w:rPr>
              <w:t>连接和节点试验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_Toc139036781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28</w:t>
            </w:r>
            <w:r w:rsidR="00E757F3" w:rsidRPr="00E757F3">
              <w:rPr>
                <w:rFonts w:ascii="Times New Roman" w:hAnsi="Times New Roman"/>
                <w:webHidden/>
              </w:rPr>
              <w:fldChar w:fldCharType="end"/>
            </w:r>
          </w:hyperlink>
        </w:p>
        <w:p w14:paraId="6FE05B15" w14:textId="08C8B3F4" w:rsidR="00E757F3" w:rsidRPr="00E757F3" w:rsidRDefault="00231530">
          <w:pPr>
            <w:pStyle w:val="22"/>
            <w:rPr>
              <w:rFonts w:ascii="Times New Roman" w:hAnsi="Times New Roman"/>
              <w:kern w:val="2"/>
              <w:szCs w:val="22"/>
              <w14:ligatures w14:val="standardContextual"/>
            </w:rPr>
          </w:pPr>
          <w:hyperlink w:anchor="_Toc139036782" w:history="1">
            <w:r w:rsidR="00E757F3" w:rsidRPr="00E757F3">
              <w:rPr>
                <w:rStyle w:val="afffa"/>
              </w:rPr>
              <w:t xml:space="preserve">9.1  </w:t>
            </w:r>
            <w:r w:rsidR="00E757F3" w:rsidRPr="00E757F3">
              <w:rPr>
                <w:rStyle w:val="afffa"/>
              </w:rPr>
              <w:t>焊缝连接试验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_Toc139036782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28</w:t>
            </w:r>
            <w:r w:rsidR="00E757F3" w:rsidRPr="00E757F3">
              <w:rPr>
                <w:rFonts w:ascii="Times New Roman" w:hAnsi="Times New Roman"/>
                <w:webHidden/>
              </w:rPr>
              <w:fldChar w:fldCharType="end"/>
            </w:r>
          </w:hyperlink>
        </w:p>
        <w:p w14:paraId="0D131B82" w14:textId="314A8F35" w:rsidR="00E757F3" w:rsidRPr="00E757F3" w:rsidRDefault="00231530">
          <w:pPr>
            <w:pStyle w:val="22"/>
            <w:rPr>
              <w:rFonts w:ascii="Times New Roman" w:hAnsi="Times New Roman"/>
              <w:kern w:val="2"/>
              <w:szCs w:val="22"/>
              <w14:ligatures w14:val="standardContextual"/>
            </w:rPr>
          </w:pPr>
          <w:hyperlink w:anchor="_Toc139036783" w:history="1">
            <w:r w:rsidR="00E757F3" w:rsidRPr="00E757F3">
              <w:rPr>
                <w:rStyle w:val="afffa"/>
              </w:rPr>
              <w:t xml:space="preserve">9.2  </w:t>
            </w:r>
            <w:r w:rsidR="00E757F3" w:rsidRPr="00E757F3">
              <w:rPr>
                <w:rStyle w:val="afffa"/>
              </w:rPr>
              <w:t>紧固件连接试验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_Toc139036783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28</w:t>
            </w:r>
            <w:r w:rsidR="00E757F3" w:rsidRPr="00E757F3">
              <w:rPr>
                <w:rFonts w:ascii="Times New Roman" w:hAnsi="Times New Roman"/>
                <w:webHidden/>
              </w:rPr>
              <w:fldChar w:fldCharType="end"/>
            </w:r>
          </w:hyperlink>
        </w:p>
        <w:p w14:paraId="31130CD7" w14:textId="6C169990" w:rsidR="00E757F3" w:rsidRPr="00E757F3" w:rsidRDefault="00231530">
          <w:pPr>
            <w:pStyle w:val="22"/>
            <w:rPr>
              <w:rFonts w:ascii="Times New Roman" w:hAnsi="Times New Roman"/>
              <w:kern w:val="2"/>
              <w:szCs w:val="22"/>
              <w14:ligatures w14:val="standardContextual"/>
            </w:rPr>
          </w:pPr>
          <w:hyperlink w:anchor="_Toc139036784" w:history="1">
            <w:r w:rsidR="00E757F3" w:rsidRPr="00E757F3">
              <w:rPr>
                <w:rStyle w:val="afffa"/>
              </w:rPr>
              <w:t xml:space="preserve">9.3  </w:t>
            </w:r>
            <w:r w:rsidR="00E757F3" w:rsidRPr="00E757F3">
              <w:rPr>
                <w:rStyle w:val="afffa"/>
              </w:rPr>
              <w:t>梁柱节点试验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_Toc139036784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29</w:t>
            </w:r>
            <w:r w:rsidR="00E757F3" w:rsidRPr="00E757F3">
              <w:rPr>
                <w:rFonts w:ascii="Times New Roman" w:hAnsi="Times New Roman"/>
                <w:webHidden/>
              </w:rPr>
              <w:fldChar w:fldCharType="end"/>
            </w:r>
          </w:hyperlink>
        </w:p>
        <w:p w14:paraId="42E059F0" w14:textId="517F17A3" w:rsidR="00E757F3" w:rsidRPr="00E757F3" w:rsidRDefault="00231530">
          <w:pPr>
            <w:pStyle w:val="22"/>
            <w:rPr>
              <w:rFonts w:ascii="Times New Roman" w:hAnsi="Times New Roman"/>
              <w:kern w:val="2"/>
              <w:szCs w:val="22"/>
              <w14:ligatures w14:val="standardContextual"/>
            </w:rPr>
          </w:pPr>
          <w:hyperlink w:anchor="_Toc139036785" w:history="1">
            <w:r w:rsidR="00E757F3" w:rsidRPr="00E757F3">
              <w:rPr>
                <w:rStyle w:val="afffa"/>
              </w:rPr>
              <w:t xml:space="preserve">9.4  </w:t>
            </w:r>
            <w:r w:rsidR="00E757F3" w:rsidRPr="00E757F3">
              <w:rPr>
                <w:rStyle w:val="afffa"/>
              </w:rPr>
              <w:t>柱脚节点试验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_Toc139036785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31</w:t>
            </w:r>
            <w:r w:rsidR="00E757F3" w:rsidRPr="00E757F3">
              <w:rPr>
                <w:rFonts w:ascii="Times New Roman" w:hAnsi="Times New Roman"/>
                <w:webHidden/>
              </w:rPr>
              <w:fldChar w:fldCharType="end"/>
            </w:r>
          </w:hyperlink>
        </w:p>
        <w:p w14:paraId="33E7311E" w14:textId="4BB25A14" w:rsidR="00E757F3" w:rsidRPr="00E757F3" w:rsidRDefault="00231530">
          <w:pPr>
            <w:pStyle w:val="22"/>
            <w:rPr>
              <w:rFonts w:ascii="Times New Roman" w:hAnsi="Times New Roman"/>
              <w:kern w:val="2"/>
              <w:szCs w:val="22"/>
              <w14:ligatures w14:val="standardContextual"/>
            </w:rPr>
          </w:pPr>
          <w:hyperlink w:anchor="_Toc139036786" w:history="1">
            <w:r w:rsidR="00E757F3" w:rsidRPr="00E757F3">
              <w:rPr>
                <w:rStyle w:val="afffa"/>
              </w:rPr>
              <w:t xml:space="preserve">9.5  </w:t>
            </w:r>
            <w:r w:rsidR="00E757F3" w:rsidRPr="00E757F3">
              <w:rPr>
                <w:rStyle w:val="afffa"/>
              </w:rPr>
              <w:t>销轴节点试验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_Toc139036786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32</w:t>
            </w:r>
            <w:r w:rsidR="00E757F3" w:rsidRPr="00E757F3">
              <w:rPr>
                <w:rFonts w:ascii="Times New Roman" w:hAnsi="Times New Roman"/>
                <w:webHidden/>
              </w:rPr>
              <w:fldChar w:fldCharType="end"/>
            </w:r>
          </w:hyperlink>
        </w:p>
        <w:p w14:paraId="47541913" w14:textId="0E02B406" w:rsidR="00E757F3" w:rsidRPr="00E757F3" w:rsidRDefault="00231530">
          <w:pPr>
            <w:pStyle w:val="22"/>
            <w:rPr>
              <w:rFonts w:ascii="Times New Roman" w:hAnsi="Times New Roman"/>
              <w:kern w:val="2"/>
              <w:szCs w:val="22"/>
              <w14:ligatures w14:val="standardContextual"/>
            </w:rPr>
          </w:pPr>
          <w:hyperlink w:anchor="_Toc139036787" w:history="1">
            <w:r w:rsidR="00E757F3" w:rsidRPr="00E757F3">
              <w:rPr>
                <w:rStyle w:val="afffa"/>
              </w:rPr>
              <w:t xml:space="preserve">9.6  </w:t>
            </w:r>
            <w:r w:rsidR="00E757F3" w:rsidRPr="00E757F3">
              <w:rPr>
                <w:rStyle w:val="afffa"/>
              </w:rPr>
              <w:t>铸钢节点试验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_Toc139036787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32</w:t>
            </w:r>
            <w:r w:rsidR="00E757F3" w:rsidRPr="00E757F3">
              <w:rPr>
                <w:rFonts w:ascii="Times New Roman" w:hAnsi="Times New Roman"/>
                <w:webHidden/>
              </w:rPr>
              <w:fldChar w:fldCharType="end"/>
            </w:r>
          </w:hyperlink>
        </w:p>
        <w:p w14:paraId="0052CB31" w14:textId="413E106B" w:rsidR="00E757F3" w:rsidRPr="00E757F3" w:rsidRDefault="00231530">
          <w:pPr>
            <w:pStyle w:val="22"/>
            <w:rPr>
              <w:rFonts w:ascii="Times New Roman" w:hAnsi="Times New Roman"/>
              <w:kern w:val="2"/>
              <w:szCs w:val="22"/>
              <w14:ligatures w14:val="standardContextual"/>
            </w:rPr>
          </w:pPr>
          <w:hyperlink w:anchor="_Toc139036788" w:history="1">
            <w:r w:rsidR="00E757F3" w:rsidRPr="00E757F3">
              <w:rPr>
                <w:rStyle w:val="afffa"/>
              </w:rPr>
              <w:t xml:space="preserve">9.7  </w:t>
            </w:r>
            <w:r w:rsidR="00E757F3" w:rsidRPr="00E757F3">
              <w:rPr>
                <w:rStyle w:val="afffa"/>
              </w:rPr>
              <w:t>管节点试验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_Toc139036788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33</w:t>
            </w:r>
            <w:r w:rsidR="00E757F3" w:rsidRPr="00E757F3">
              <w:rPr>
                <w:rFonts w:ascii="Times New Roman" w:hAnsi="Times New Roman"/>
                <w:webHidden/>
              </w:rPr>
              <w:fldChar w:fldCharType="end"/>
            </w:r>
          </w:hyperlink>
        </w:p>
        <w:p w14:paraId="0349CFC0" w14:textId="3AEF83ED" w:rsidR="00E757F3" w:rsidRPr="00E757F3" w:rsidRDefault="00231530">
          <w:pPr>
            <w:pStyle w:val="22"/>
            <w:rPr>
              <w:rFonts w:ascii="Times New Roman" w:hAnsi="Times New Roman"/>
              <w:kern w:val="2"/>
              <w:szCs w:val="22"/>
              <w14:ligatures w14:val="standardContextual"/>
            </w:rPr>
          </w:pPr>
          <w:hyperlink w:anchor="_Toc139036789" w:history="1">
            <w:r w:rsidR="00E757F3" w:rsidRPr="00E757F3">
              <w:rPr>
                <w:rStyle w:val="afffa"/>
              </w:rPr>
              <w:t xml:space="preserve">9.8  </w:t>
            </w:r>
            <w:r w:rsidR="00E757F3" w:rsidRPr="00E757F3">
              <w:rPr>
                <w:rStyle w:val="afffa"/>
              </w:rPr>
              <w:t>索夹节点抗滑移试验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_Toc139036789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42</w:t>
            </w:r>
            <w:r w:rsidR="00E757F3" w:rsidRPr="00E757F3">
              <w:rPr>
                <w:rFonts w:ascii="Times New Roman" w:hAnsi="Times New Roman"/>
                <w:webHidden/>
              </w:rPr>
              <w:fldChar w:fldCharType="end"/>
            </w:r>
          </w:hyperlink>
        </w:p>
        <w:p w14:paraId="41B3AE07" w14:textId="582D210D" w:rsidR="00E757F3" w:rsidRPr="00E757F3" w:rsidRDefault="00231530">
          <w:pPr>
            <w:pStyle w:val="13"/>
            <w:rPr>
              <w:rFonts w:ascii="Times New Roman" w:hAnsi="Times New Roman"/>
              <w:kern w:val="2"/>
              <w:szCs w:val="22"/>
              <w14:ligatures w14:val="standardContextual"/>
            </w:rPr>
          </w:pPr>
          <w:hyperlink w:anchor="_Toc139036790" w:history="1">
            <w:r w:rsidR="00E757F3" w:rsidRPr="00E757F3">
              <w:rPr>
                <w:rStyle w:val="afffa"/>
              </w:rPr>
              <w:t xml:space="preserve">10  </w:t>
            </w:r>
            <w:r w:rsidR="00E757F3" w:rsidRPr="00E757F3">
              <w:rPr>
                <w:rStyle w:val="afffa"/>
              </w:rPr>
              <w:t>结构体系试验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_Toc139036790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43</w:t>
            </w:r>
            <w:r w:rsidR="00E757F3" w:rsidRPr="00E757F3">
              <w:rPr>
                <w:rFonts w:ascii="Times New Roman" w:hAnsi="Times New Roman"/>
                <w:webHidden/>
              </w:rPr>
              <w:fldChar w:fldCharType="end"/>
            </w:r>
          </w:hyperlink>
        </w:p>
        <w:p w14:paraId="25280A04" w14:textId="003B14DE" w:rsidR="00E757F3" w:rsidRPr="00E757F3" w:rsidRDefault="00231530">
          <w:pPr>
            <w:pStyle w:val="22"/>
            <w:rPr>
              <w:rFonts w:ascii="Times New Roman" w:hAnsi="Times New Roman"/>
              <w:kern w:val="2"/>
              <w:szCs w:val="22"/>
              <w14:ligatures w14:val="standardContextual"/>
            </w:rPr>
          </w:pPr>
          <w:hyperlink w:anchor="_Toc139036791" w:history="1">
            <w:r w:rsidR="00E757F3" w:rsidRPr="00E757F3">
              <w:rPr>
                <w:rStyle w:val="afffa"/>
              </w:rPr>
              <w:t xml:space="preserve">10.1  </w:t>
            </w:r>
            <w:r w:rsidR="00E757F3" w:rsidRPr="00E757F3">
              <w:rPr>
                <w:rStyle w:val="afffa"/>
              </w:rPr>
              <w:t>静力推覆试验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_Toc139036791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43</w:t>
            </w:r>
            <w:r w:rsidR="00E757F3" w:rsidRPr="00E757F3">
              <w:rPr>
                <w:rFonts w:ascii="Times New Roman" w:hAnsi="Times New Roman"/>
                <w:webHidden/>
              </w:rPr>
              <w:fldChar w:fldCharType="end"/>
            </w:r>
          </w:hyperlink>
        </w:p>
        <w:p w14:paraId="0C14F9F2" w14:textId="445F8C44" w:rsidR="00E757F3" w:rsidRPr="00E757F3" w:rsidRDefault="00231530">
          <w:pPr>
            <w:pStyle w:val="22"/>
            <w:rPr>
              <w:rFonts w:ascii="Times New Roman" w:hAnsi="Times New Roman"/>
              <w:kern w:val="2"/>
              <w:szCs w:val="22"/>
              <w14:ligatures w14:val="standardContextual"/>
            </w:rPr>
          </w:pPr>
          <w:hyperlink w:anchor="_Toc139036792" w:history="1">
            <w:r w:rsidR="00E757F3" w:rsidRPr="00E757F3">
              <w:rPr>
                <w:rStyle w:val="afffa"/>
              </w:rPr>
              <w:t xml:space="preserve">10.2  </w:t>
            </w:r>
            <w:r w:rsidR="00E757F3" w:rsidRPr="00E757F3">
              <w:rPr>
                <w:rStyle w:val="afffa"/>
              </w:rPr>
              <w:t>拟静力试验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_Toc139036792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44</w:t>
            </w:r>
            <w:r w:rsidR="00E757F3" w:rsidRPr="00E757F3">
              <w:rPr>
                <w:rFonts w:ascii="Times New Roman" w:hAnsi="Times New Roman"/>
                <w:webHidden/>
              </w:rPr>
              <w:fldChar w:fldCharType="end"/>
            </w:r>
          </w:hyperlink>
        </w:p>
        <w:p w14:paraId="1BC57F20" w14:textId="7BA35C58" w:rsidR="00E757F3" w:rsidRPr="00E757F3" w:rsidRDefault="00231530">
          <w:pPr>
            <w:pStyle w:val="22"/>
            <w:rPr>
              <w:rFonts w:ascii="Times New Roman" w:hAnsi="Times New Roman"/>
              <w:kern w:val="2"/>
              <w:szCs w:val="22"/>
              <w14:ligatures w14:val="standardContextual"/>
            </w:rPr>
          </w:pPr>
          <w:hyperlink w:anchor="_Toc139036793" w:history="1">
            <w:r w:rsidR="00E757F3" w:rsidRPr="00E757F3">
              <w:rPr>
                <w:rStyle w:val="afffa"/>
              </w:rPr>
              <w:t xml:space="preserve">10.3  </w:t>
            </w:r>
            <w:r w:rsidR="00E757F3" w:rsidRPr="00E757F3">
              <w:rPr>
                <w:rStyle w:val="afffa"/>
              </w:rPr>
              <w:t>拟动力试验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_Toc139036793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45</w:t>
            </w:r>
            <w:r w:rsidR="00E757F3" w:rsidRPr="00E757F3">
              <w:rPr>
                <w:rFonts w:ascii="Times New Roman" w:hAnsi="Times New Roman"/>
                <w:webHidden/>
              </w:rPr>
              <w:fldChar w:fldCharType="end"/>
            </w:r>
          </w:hyperlink>
        </w:p>
        <w:p w14:paraId="02AAA9AC" w14:textId="517FBCE0" w:rsidR="00E757F3" w:rsidRPr="00E757F3" w:rsidRDefault="00231530">
          <w:pPr>
            <w:pStyle w:val="22"/>
            <w:rPr>
              <w:rFonts w:ascii="Times New Roman" w:hAnsi="Times New Roman"/>
              <w:kern w:val="2"/>
              <w:szCs w:val="22"/>
              <w14:ligatures w14:val="standardContextual"/>
            </w:rPr>
          </w:pPr>
          <w:hyperlink w:anchor="_Toc139036794" w:history="1">
            <w:r w:rsidR="00E757F3" w:rsidRPr="00E757F3">
              <w:rPr>
                <w:rStyle w:val="afffa"/>
              </w:rPr>
              <w:t xml:space="preserve">10.4  </w:t>
            </w:r>
            <w:r w:rsidR="00E757F3" w:rsidRPr="00E757F3">
              <w:rPr>
                <w:rStyle w:val="afffa"/>
              </w:rPr>
              <w:t>振动台试验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_Toc139036794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46</w:t>
            </w:r>
            <w:r w:rsidR="00E757F3" w:rsidRPr="00E757F3">
              <w:rPr>
                <w:rFonts w:ascii="Times New Roman" w:hAnsi="Times New Roman"/>
                <w:webHidden/>
              </w:rPr>
              <w:fldChar w:fldCharType="end"/>
            </w:r>
          </w:hyperlink>
        </w:p>
        <w:p w14:paraId="683BE40E" w14:textId="0CBE8901" w:rsidR="00E757F3" w:rsidRPr="00E757F3" w:rsidRDefault="00231530">
          <w:pPr>
            <w:pStyle w:val="22"/>
            <w:rPr>
              <w:rFonts w:ascii="Times New Roman" w:hAnsi="Times New Roman"/>
              <w:kern w:val="2"/>
              <w:szCs w:val="22"/>
              <w14:ligatures w14:val="standardContextual"/>
            </w:rPr>
          </w:pPr>
          <w:hyperlink w:anchor="_Toc139036795" w:history="1">
            <w:r w:rsidR="00E757F3" w:rsidRPr="00E757F3">
              <w:rPr>
                <w:rStyle w:val="afffa"/>
              </w:rPr>
              <w:t xml:space="preserve">10.5  </w:t>
            </w:r>
            <w:r w:rsidR="00E757F3" w:rsidRPr="00E757F3">
              <w:rPr>
                <w:rStyle w:val="afffa"/>
              </w:rPr>
              <w:t>空间结构整体稳定性试验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_Toc139036795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47</w:t>
            </w:r>
            <w:r w:rsidR="00E757F3" w:rsidRPr="00E757F3">
              <w:rPr>
                <w:rFonts w:ascii="Times New Roman" w:hAnsi="Times New Roman"/>
                <w:webHidden/>
              </w:rPr>
              <w:fldChar w:fldCharType="end"/>
            </w:r>
          </w:hyperlink>
        </w:p>
        <w:p w14:paraId="5CA8CC3F" w14:textId="6B442637" w:rsidR="00E757F3" w:rsidRPr="00E757F3" w:rsidRDefault="00231530">
          <w:pPr>
            <w:pStyle w:val="22"/>
            <w:rPr>
              <w:rFonts w:ascii="Times New Roman" w:hAnsi="Times New Roman"/>
              <w:kern w:val="2"/>
              <w:szCs w:val="22"/>
              <w14:ligatures w14:val="standardContextual"/>
            </w:rPr>
          </w:pPr>
          <w:hyperlink w:anchor="_Toc139036796" w:history="1">
            <w:r w:rsidR="00E757F3" w:rsidRPr="00E757F3">
              <w:rPr>
                <w:rStyle w:val="afffa"/>
              </w:rPr>
              <w:t xml:space="preserve">10.6  </w:t>
            </w:r>
            <w:r w:rsidR="00E757F3" w:rsidRPr="00E757F3">
              <w:rPr>
                <w:rStyle w:val="afffa"/>
              </w:rPr>
              <w:t>原位加载试验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_Toc139036796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48</w:t>
            </w:r>
            <w:r w:rsidR="00E757F3" w:rsidRPr="00E757F3">
              <w:rPr>
                <w:rFonts w:ascii="Times New Roman" w:hAnsi="Times New Roman"/>
                <w:webHidden/>
              </w:rPr>
              <w:fldChar w:fldCharType="end"/>
            </w:r>
          </w:hyperlink>
        </w:p>
        <w:p w14:paraId="52B07197" w14:textId="77D8711F" w:rsidR="00E757F3" w:rsidRPr="00E757F3" w:rsidRDefault="00231530">
          <w:pPr>
            <w:pStyle w:val="22"/>
            <w:rPr>
              <w:rFonts w:ascii="Times New Roman" w:hAnsi="Times New Roman"/>
              <w:kern w:val="2"/>
              <w:szCs w:val="22"/>
              <w14:ligatures w14:val="standardContextual"/>
            </w:rPr>
          </w:pPr>
          <w:hyperlink w:anchor="_Toc139036797" w:history="1">
            <w:r w:rsidR="00E757F3" w:rsidRPr="00E757F3">
              <w:rPr>
                <w:rStyle w:val="afffa"/>
              </w:rPr>
              <w:t xml:space="preserve">10.7  </w:t>
            </w:r>
            <w:r w:rsidR="00E757F3" w:rsidRPr="00E757F3">
              <w:rPr>
                <w:rStyle w:val="afffa"/>
              </w:rPr>
              <w:t>结构体系耐火试验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_Toc139036797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49</w:t>
            </w:r>
            <w:r w:rsidR="00E757F3" w:rsidRPr="00E757F3">
              <w:rPr>
                <w:rFonts w:ascii="Times New Roman" w:hAnsi="Times New Roman"/>
                <w:webHidden/>
              </w:rPr>
              <w:fldChar w:fldCharType="end"/>
            </w:r>
          </w:hyperlink>
        </w:p>
        <w:p w14:paraId="56028C7D" w14:textId="4E3CC8FB" w:rsidR="00E757F3" w:rsidRPr="00E757F3" w:rsidRDefault="00231530">
          <w:pPr>
            <w:pStyle w:val="22"/>
            <w:rPr>
              <w:rFonts w:ascii="Times New Roman" w:hAnsi="Times New Roman"/>
              <w:kern w:val="2"/>
              <w:szCs w:val="22"/>
              <w14:ligatures w14:val="standardContextual"/>
            </w:rPr>
          </w:pPr>
          <w:hyperlink w:anchor="_Toc139036798" w:history="1">
            <w:r w:rsidR="00E757F3" w:rsidRPr="00E757F3">
              <w:rPr>
                <w:rStyle w:val="afffa"/>
              </w:rPr>
              <w:t xml:space="preserve">10.8  </w:t>
            </w:r>
            <w:r w:rsidR="00E757F3" w:rsidRPr="00E757F3">
              <w:rPr>
                <w:rStyle w:val="afffa"/>
              </w:rPr>
              <w:t>拟静力</w:t>
            </w:r>
            <w:r w:rsidR="00E757F3" w:rsidRPr="00E757F3">
              <w:rPr>
                <w:rStyle w:val="afffa"/>
              </w:rPr>
              <w:t>-</w:t>
            </w:r>
            <w:r w:rsidR="00E757F3" w:rsidRPr="00E757F3">
              <w:rPr>
                <w:rStyle w:val="afffa"/>
              </w:rPr>
              <w:t>耐火耦合试验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_Toc139036798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50</w:t>
            </w:r>
            <w:r w:rsidR="00E757F3" w:rsidRPr="00E757F3">
              <w:rPr>
                <w:rFonts w:ascii="Times New Roman" w:hAnsi="Times New Roman"/>
                <w:webHidden/>
              </w:rPr>
              <w:fldChar w:fldCharType="end"/>
            </w:r>
          </w:hyperlink>
        </w:p>
        <w:p w14:paraId="3AD4810F" w14:textId="1D65BAA0" w:rsidR="00E757F3" w:rsidRPr="00E757F3" w:rsidRDefault="00231530">
          <w:pPr>
            <w:pStyle w:val="22"/>
            <w:rPr>
              <w:rFonts w:ascii="Times New Roman" w:hAnsi="Times New Roman"/>
              <w:kern w:val="2"/>
              <w:szCs w:val="22"/>
              <w14:ligatures w14:val="standardContextual"/>
            </w:rPr>
          </w:pPr>
          <w:hyperlink w:anchor="_Toc139036799" w:history="1">
            <w:r w:rsidR="00E757F3" w:rsidRPr="00E757F3">
              <w:rPr>
                <w:rStyle w:val="afffa"/>
              </w:rPr>
              <w:t xml:space="preserve">10.9  </w:t>
            </w:r>
            <w:r w:rsidR="00E757F3" w:rsidRPr="00E757F3">
              <w:rPr>
                <w:rStyle w:val="afffa"/>
              </w:rPr>
              <w:t>振动台</w:t>
            </w:r>
            <w:r w:rsidR="00E757F3" w:rsidRPr="00E757F3">
              <w:rPr>
                <w:rStyle w:val="afffa"/>
              </w:rPr>
              <w:t>-</w:t>
            </w:r>
            <w:r w:rsidR="00E757F3" w:rsidRPr="00E757F3">
              <w:rPr>
                <w:rStyle w:val="afffa"/>
              </w:rPr>
              <w:t>耐火耦合试验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_Toc139036799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50</w:t>
            </w:r>
            <w:r w:rsidR="00E757F3" w:rsidRPr="00E757F3">
              <w:rPr>
                <w:rFonts w:ascii="Times New Roman" w:hAnsi="Times New Roman"/>
                <w:webHidden/>
              </w:rPr>
              <w:fldChar w:fldCharType="end"/>
            </w:r>
          </w:hyperlink>
        </w:p>
        <w:p w14:paraId="0567FAA3" w14:textId="410B7A16" w:rsidR="00E757F3" w:rsidRPr="00E757F3" w:rsidRDefault="00231530">
          <w:pPr>
            <w:pStyle w:val="13"/>
            <w:rPr>
              <w:rFonts w:ascii="Times New Roman" w:hAnsi="Times New Roman"/>
              <w:kern w:val="2"/>
              <w:szCs w:val="22"/>
              <w14:ligatures w14:val="standardContextual"/>
            </w:rPr>
          </w:pPr>
          <w:hyperlink w:anchor="_Toc139036800" w:history="1">
            <w:r w:rsidR="00E757F3" w:rsidRPr="00E757F3">
              <w:rPr>
                <w:rStyle w:val="afffa"/>
              </w:rPr>
              <w:t xml:space="preserve">11  </w:t>
            </w:r>
            <w:r w:rsidR="00E757F3" w:rsidRPr="00E757F3">
              <w:rPr>
                <w:rStyle w:val="afffa"/>
              </w:rPr>
              <w:t>疲劳试验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_Toc139036800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51</w:t>
            </w:r>
            <w:r w:rsidR="00E757F3" w:rsidRPr="00E757F3">
              <w:rPr>
                <w:rFonts w:ascii="Times New Roman" w:hAnsi="Times New Roman"/>
                <w:webHidden/>
              </w:rPr>
              <w:fldChar w:fldCharType="end"/>
            </w:r>
          </w:hyperlink>
        </w:p>
        <w:p w14:paraId="0106FF0F" w14:textId="3ACAB113" w:rsidR="00E757F3" w:rsidRPr="00E757F3" w:rsidRDefault="00231530">
          <w:pPr>
            <w:pStyle w:val="22"/>
            <w:rPr>
              <w:rFonts w:ascii="Times New Roman" w:hAnsi="Times New Roman"/>
              <w:kern w:val="2"/>
              <w:szCs w:val="22"/>
              <w14:ligatures w14:val="standardContextual"/>
            </w:rPr>
          </w:pPr>
          <w:hyperlink w:anchor="_Toc139036801" w:history="1">
            <w:r w:rsidR="00E757F3" w:rsidRPr="00E757F3">
              <w:rPr>
                <w:rStyle w:val="afffa"/>
              </w:rPr>
              <w:t xml:space="preserve">11.1  </w:t>
            </w:r>
            <w:r w:rsidR="00E757F3" w:rsidRPr="00E757F3">
              <w:rPr>
                <w:rStyle w:val="afffa"/>
              </w:rPr>
              <w:t>一般要求</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_Toc139036801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51</w:t>
            </w:r>
            <w:r w:rsidR="00E757F3" w:rsidRPr="00E757F3">
              <w:rPr>
                <w:rFonts w:ascii="Times New Roman" w:hAnsi="Times New Roman"/>
                <w:webHidden/>
              </w:rPr>
              <w:fldChar w:fldCharType="end"/>
            </w:r>
          </w:hyperlink>
        </w:p>
        <w:p w14:paraId="04738CA3" w14:textId="372171B8" w:rsidR="00E757F3" w:rsidRPr="00E757F3" w:rsidRDefault="00231530">
          <w:pPr>
            <w:pStyle w:val="22"/>
            <w:rPr>
              <w:rFonts w:ascii="Times New Roman" w:hAnsi="Times New Roman"/>
              <w:kern w:val="2"/>
              <w:szCs w:val="22"/>
              <w14:ligatures w14:val="standardContextual"/>
            </w:rPr>
          </w:pPr>
          <w:hyperlink w:anchor="_Toc139036802" w:history="1">
            <w:r w:rsidR="00E757F3" w:rsidRPr="00E757F3">
              <w:rPr>
                <w:rStyle w:val="afffa"/>
              </w:rPr>
              <w:t xml:space="preserve">11.2  </w:t>
            </w:r>
            <w:r w:rsidR="00E757F3" w:rsidRPr="00E757F3">
              <w:rPr>
                <w:rStyle w:val="afffa"/>
              </w:rPr>
              <w:t>连接疲劳试验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_Toc139036802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51</w:t>
            </w:r>
            <w:r w:rsidR="00E757F3" w:rsidRPr="00E757F3">
              <w:rPr>
                <w:rFonts w:ascii="Times New Roman" w:hAnsi="Times New Roman"/>
                <w:webHidden/>
              </w:rPr>
              <w:fldChar w:fldCharType="end"/>
            </w:r>
          </w:hyperlink>
        </w:p>
        <w:p w14:paraId="5FE706CE" w14:textId="1C67DA97" w:rsidR="00E757F3" w:rsidRPr="00E757F3" w:rsidRDefault="00231530">
          <w:pPr>
            <w:pStyle w:val="22"/>
            <w:rPr>
              <w:rFonts w:ascii="Times New Roman" w:hAnsi="Times New Roman"/>
              <w:kern w:val="2"/>
              <w:szCs w:val="22"/>
              <w14:ligatures w14:val="standardContextual"/>
            </w:rPr>
          </w:pPr>
          <w:hyperlink w:anchor="_Toc139036803" w:history="1">
            <w:r w:rsidR="00E757F3" w:rsidRPr="00E757F3">
              <w:rPr>
                <w:rStyle w:val="afffa"/>
              </w:rPr>
              <w:t xml:space="preserve">11.3  </w:t>
            </w:r>
            <w:r w:rsidR="00E757F3" w:rsidRPr="00E757F3">
              <w:rPr>
                <w:rStyle w:val="afffa"/>
              </w:rPr>
              <w:t>大型节点与构件的疲劳试验</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_Toc139036803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55</w:t>
            </w:r>
            <w:r w:rsidR="00E757F3" w:rsidRPr="00E757F3">
              <w:rPr>
                <w:rFonts w:ascii="Times New Roman" w:hAnsi="Times New Roman"/>
                <w:webHidden/>
              </w:rPr>
              <w:fldChar w:fldCharType="end"/>
            </w:r>
          </w:hyperlink>
        </w:p>
        <w:p w14:paraId="3CFCFE03" w14:textId="768CD58B" w:rsidR="00E757F3" w:rsidRPr="00E757F3" w:rsidRDefault="00231530">
          <w:pPr>
            <w:pStyle w:val="13"/>
            <w:rPr>
              <w:rFonts w:ascii="Times New Roman" w:hAnsi="Times New Roman"/>
              <w:kern w:val="2"/>
              <w:szCs w:val="22"/>
              <w14:ligatures w14:val="standardContextual"/>
            </w:rPr>
          </w:pPr>
          <w:hyperlink w:anchor="_Toc139036804" w:history="1">
            <w:r w:rsidR="00E757F3" w:rsidRPr="00E757F3">
              <w:rPr>
                <w:rStyle w:val="afffa"/>
              </w:rPr>
              <w:t>附录</w:t>
            </w:r>
            <w:r w:rsidR="00E757F3" w:rsidRPr="00E757F3">
              <w:rPr>
                <w:rStyle w:val="afffa"/>
              </w:rPr>
              <w:t xml:space="preserve">A </w:t>
            </w:r>
            <w:r w:rsidR="00E757F3" w:rsidRPr="00E757F3">
              <w:rPr>
                <w:rStyle w:val="afffa"/>
              </w:rPr>
              <w:t>（资料性）</w:t>
            </w:r>
            <w:r w:rsidR="00E757F3" w:rsidRPr="00E757F3">
              <w:rPr>
                <w:rStyle w:val="afffa"/>
              </w:rPr>
              <w:t xml:space="preserve"> </w:t>
            </w:r>
            <w:r w:rsidR="00ED7C6E">
              <w:rPr>
                <w:rStyle w:val="afffa"/>
              </w:rPr>
              <w:t>应变</w:t>
            </w:r>
            <w:r w:rsidR="00ED7C6E">
              <w:rPr>
                <w:rStyle w:val="afffa"/>
                <w:rFonts w:hint="eastAsia"/>
              </w:rPr>
              <w:t>花</w:t>
            </w:r>
            <w:r w:rsidR="00E757F3" w:rsidRPr="00E757F3">
              <w:rPr>
                <w:rStyle w:val="afffa"/>
              </w:rPr>
              <w:t>数据分析方法</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_Toc139036804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57</w:t>
            </w:r>
            <w:r w:rsidR="00E757F3" w:rsidRPr="00E757F3">
              <w:rPr>
                <w:rFonts w:ascii="Times New Roman" w:hAnsi="Times New Roman"/>
                <w:webHidden/>
              </w:rPr>
              <w:fldChar w:fldCharType="end"/>
            </w:r>
          </w:hyperlink>
        </w:p>
        <w:p w14:paraId="50A98644" w14:textId="3DD9BAD9" w:rsidR="00E757F3" w:rsidRPr="00E757F3" w:rsidRDefault="00231530">
          <w:pPr>
            <w:pStyle w:val="13"/>
            <w:rPr>
              <w:rFonts w:ascii="Times New Roman" w:hAnsi="Times New Roman"/>
              <w:kern w:val="2"/>
              <w:szCs w:val="22"/>
              <w14:ligatures w14:val="standardContextual"/>
            </w:rPr>
          </w:pPr>
          <w:hyperlink w:anchor="_Toc139036805" w:history="1">
            <w:r w:rsidR="00E757F3" w:rsidRPr="00E757F3">
              <w:rPr>
                <w:rStyle w:val="afffa"/>
              </w:rPr>
              <w:t>附录</w:t>
            </w:r>
            <w:r w:rsidR="00E757F3" w:rsidRPr="00E757F3">
              <w:rPr>
                <w:rStyle w:val="afffa"/>
              </w:rPr>
              <w:t xml:space="preserve">B </w:t>
            </w:r>
            <w:r w:rsidR="00E757F3" w:rsidRPr="00E757F3">
              <w:rPr>
                <w:rStyle w:val="afffa"/>
              </w:rPr>
              <w:t>（资料性）</w:t>
            </w:r>
            <w:r w:rsidR="00E757F3" w:rsidRPr="00E757F3">
              <w:rPr>
                <w:rStyle w:val="afffa"/>
              </w:rPr>
              <w:t xml:space="preserve"> </w:t>
            </w:r>
            <w:r w:rsidR="00E757F3" w:rsidRPr="00E757F3">
              <w:rPr>
                <w:rStyle w:val="afffa"/>
              </w:rPr>
              <w:t>材料低周疲劳试验加载制度</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_Toc139036805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59</w:t>
            </w:r>
            <w:r w:rsidR="00E757F3" w:rsidRPr="00E757F3">
              <w:rPr>
                <w:rFonts w:ascii="Times New Roman" w:hAnsi="Times New Roman"/>
                <w:webHidden/>
              </w:rPr>
              <w:fldChar w:fldCharType="end"/>
            </w:r>
          </w:hyperlink>
        </w:p>
        <w:p w14:paraId="1290BBFE" w14:textId="20C45289" w:rsidR="00E757F3" w:rsidRPr="00E757F3" w:rsidRDefault="00231530">
          <w:pPr>
            <w:pStyle w:val="13"/>
            <w:rPr>
              <w:rFonts w:ascii="Times New Roman" w:hAnsi="Times New Roman"/>
              <w:kern w:val="2"/>
              <w:szCs w:val="22"/>
              <w14:ligatures w14:val="standardContextual"/>
            </w:rPr>
          </w:pPr>
          <w:hyperlink w:anchor="_Toc139036806" w:history="1">
            <w:r w:rsidR="00E757F3" w:rsidRPr="00E757F3">
              <w:rPr>
                <w:rStyle w:val="afffa"/>
              </w:rPr>
              <w:t>附录</w:t>
            </w:r>
            <w:r w:rsidR="00E757F3" w:rsidRPr="00E757F3">
              <w:rPr>
                <w:rStyle w:val="afffa"/>
              </w:rPr>
              <w:t xml:space="preserve">C </w:t>
            </w:r>
            <w:r w:rsidR="00E757F3" w:rsidRPr="00E757F3">
              <w:rPr>
                <w:rStyle w:val="afffa"/>
              </w:rPr>
              <w:t>（资料性）</w:t>
            </w:r>
            <w:r w:rsidR="00E757F3" w:rsidRPr="00E757F3">
              <w:rPr>
                <w:rStyle w:val="afffa"/>
              </w:rPr>
              <w:t xml:space="preserve"> </w:t>
            </w:r>
            <w:r w:rsidR="00E757F3" w:rsidRPr="00E757F3">
              <w:rPr>
                <w:rStyle w:val="afffa"/>
              </w:rPr>
              <w:t>材料低周疲劳寿命曲线和循环本构模型</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_Toc139036806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62</w:t>
            </w:r>
            <w:r w:rsidR="00E757F3" w:rsidRPr="00E757F3">
              <w:rPr>
                <w:rFonts w:ascii="Times New Roman" w:hAnsi="Times New Roman"/>
                <w:webHidden/>
              </w:rPr>
              <w:fldChar w:fldCharType="end"/>
            </w:r>
          </w:hyperlink>
        </w:p>
        <w:p w14:paraId="5588B838" w14:textId="34902E57" w:rsidR="00E757F3" w:rsidRPr="00E757F3" w:rsidRDefault="00231530">
          <w:pPr>
            <w:pStyle w:val="13"/>
            <w:rPr>
              <w:rFonts w:ascii="Times New Roman" w:hAnsi="Times New Roman"/>
              <w:kern w:val="2"/>
              <w:szCs w:val="22"/>
              <w14:ligatures w14:val="standardContextual"/>
            </w:rPr>
          </w:pPr>
          <w:hyperlink w:anchor="_Toc139036807" w:history="1">
            <w:r w:rsidR="00E757F3" w:rsidRPr="00E757F3">
              <w:rPr>
                <w:rStyle w:val="afffa"/>
              </w:rPr>
              <w:t>附录</w:t>
            </w:r>
            <w:r w:rsidR="00E757F3" w:rsidRPr="00E757F3">
              <w:rPr>
                <w:rStyle w:val="afffa"/>
              </w:rPr>
              <w:t xml:space="preserve">D </w:t>
            </w:r>
            <w:r w:rsidR="00E757F3" w:rsidRPr="00E757F3">
              <w:rPr>
                <w:rStyle w:val="afffa"/>
              </w:rPr>
              <w:t>（资料性）</w:t>
            </w:r>
            <w:r w:rsidR="00E757F3" w:rsidRPr="00E757F3">
              <w:rPr>
                <w:rStyle w:val="afffa"/>
              </w:rPr>
              <w:t xml:space="preserve"> </w:t>
            </w:r>
            <w:r w:rsidR="00E757F3" w:rsidRPr="00E757F3">
              <w:rPr>
                <w:rStyle w:val="afffa"/>
              </w:rPr>
              <w:t>受压构件试验测量方法</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_Toc139036807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63</w:t>
            </w:r>
            <w:r w:rsidR="00E757F3" w:rsidRPr="00E757F3">
              <w:rPr>
                <w:rFonts w:ascii="Times New Roman" w:hAnsi="Times New Roman"/>
                <w:webHidden/>
              </w:rPr>
              <w:fldChar w:fldCharType="end"/>
            </w:r>
          </w:hyperlink>
        </w:p>
        <w:p w14:paraId="791017FA" w14:textId="76401453" w:rsidR="00E757F3" w:rsidRPr="00E757F3" w:rsidRDefault="00231530">
          <w:pPr>
            <w:pStyle w:val="13"/>
            <w:rPr>
              <w:rFonts w:ascii="Times New Roman" w:hAnsi="Times New Roman"/>
              <w:kern w:val="2"/>
              <w:szCs w:val="22"/>
              <w14:ligatures w14:val="standardContextual"/>
            </w:rPr>
          </w:pPr>
          <w:hyperlink w:anchor="_Toc139036808" w:history="1">
            <w:r w:rsidR="00E757F3" w:rsidRPr="00E757F3">
              <w:rPr>
                <w:rStyle w:val="afffa"/>
              </w:rPr>
              <w:t>附录</w:t>
            </w:r>
            <w:r w:rsidR="00E757F3" w:rsidRPr="00E757F3">
              <w:rPr>
                <w:rStyle w:val="afffa"/>
              </w:rPr>
              <w:t xml:space="preserve">E </w:t>
            </w:r>
            <w:r w:rsidR="00E757F3" w:rsidRPr="00E757F3">
              <w:rPr>
                <w:rStyle w:val="afffa"/>
              </w:rPr>
              <w:t>（资料性）</w:t>
            </w:r>
            <w:r w:rsidR="00E757F3" w:rsidRPr="00E757F3">
              <w:rPr>
                <w:rStyle w:val="afffa"/>
              </w:rPr>
              <w:t xml:space="preserve"> </w:t>
            </w:r>
            <w:r w:rsidR="00E757F3" w:rsidRPr="00E757F3">
              <w:rPr>
                <w:rStyle w:val="afffa"/>
              </w:rPr>
              <w:t>剪力墙试验加载制度</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_Toc139036808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65</w:t>
            </w:r>
            <w:r w:rsidR="00E757F3" w:rsidRPr="00E757F3">
              <w:rPr>
                <w:rFonts w:ascii="Times New Roman" w:hAnsi="Times New Roman"/>
                <w:webHidden/>
              </w:rPr>
              <w:fldChar w:fldCharType="end"/>
            </w:r>
          </w:hyperlink>
        </w:p>
        <w:p w14:paraId="7974D7A4" w14:textId="586418EA" w:rsidR="00E757F3" w:rsidRPr="00E757F3" w:rsidRDefault="00231530">
          <w:pPr>
            <w:pStyle w:val="13"/>
            <w:rPr>
              <w:rFonts w:ascii="Times New Roman" w:hAnsi="Times New Roman"/>
              <w:kern w:val="2"/>
              <w:szCs w:val="22"/>
              <w14:ligatures w14:val="standardContextual"/>
            </w:rPr>
          </w:pPr>
          <w:hyperlink w:anchor="_Toc139036809" w:history="1">
            <w:r w:rsidR="00E757F3" w:rsidRPr="00E757F3">
              <w:rPr>
                <w:rStyle w:val="afffa"/>
              </w:rPr>
              <w:t>附录</w:t>
            </w:r>
            <w:r w:rsidR="00E757F3" w:rsidRPr="00E757F3">
              <w:rPr>
                <w:rStyle w:val="afffa"/>
              </w:rPr>
              <w:t xml:space="preserve">F </w:t>
            </w:r>
            <w:r w:rsidR="00E757F3" w:rsidRPr="00E757F3">
              <w:rPr>
                <w:rStyle w:val="afffa"/>
              </w:rPr>
              <w:t>（资料性）</w:t>
            </w:r>
            <w:r w:rsidR="00E757F3" w:rsidRPr="00E757F3">
              <w:rPr>
                <w:rStyle w:val="afffa"/>
              </w:rPr>
              <w:t xml:space="preserve"> </w:t>
            </w:r>
            <w:r w:rsidR="00E757F3" w:rsidRPr="00E757F3">
              <w:rPr>
                <w:rStyle w:val="afffa"/>
              </w:rPr>
              <w:t>屈服点定义方法</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_Toc139036809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66</w:t>
            </w:r>
            <w:r w:rsidR="00E757F3" w:rsidRPr="00E757F3">
              <w:rPr>
                <w:rFonts w:ascii="Times New Roman" w:hAnsi="Times New Roman"/>
                <w:webHidden/>
              </w:rPr>
              <w:fldChar w:fldCharType="end"/>
            </w:r>
          </w:hyperlink>
        </w:p>
        <w:p w14:paraId="1281984E" w14:textId="37F529D3" w:rsidR="00E757F3" w:rsidRPr="00E757F3" w:rsidRDefault="00231530">
          <w:pPr>
            <w:pStyle w:val="13"/>
            <w:rPr>
              <w:rFonts w:ascii="Times New Roman" w:hAnsi="Times New Roman"/>
              <w:kern w:val="2"/>
              <w:szCs w:val="22"/>
              <w14:ligatures w14:val="standardContextual"/>
            </w:rPr>
          </w:pPr>
          <w:hyperlink w:anchor="_Toc139036810" w:history="1">
            <w:r w:rsidR="00E757F3" w:rsidRPr="00E757F3">
              <w:rPr>
                <w:rStyle w:val="afffa"/>
              </w:rPr>
              <w:t>附录</w:t>
            </w:r>
            <w:r w:rsidR="00E757F3" w:rsidRPr="00E757F3">
              <w:rPr>
                <w:rStyle w:val="afffa"/>
              </w:rPr>
              <w:t xml:space="preserve">G </w:t>
            </w:r>
            <w:r w:rsidR="00E757F3" w:rsidRPr="00E757F3">
              <w:rPr>
                <w:rStyle w:val="afffa"/>
              </w:rPr>
              <w:t>（资料性）</w:t>
            </w:r>
            <w:r w:rsidR="00E757F3" w:rsidRPr="00E757F3">
              <w:rPr>
                <w:rStyle w:val="afffa"/>
              </w:rPr>
              <w:t xml:space="preserve"> </w:t>
            </w:r>
            <w:r w:rsidR="00E757F3" w:rsidRPr="00E757F3">
              <w:rPr>
                <w:rStyle w:val="afffa"/>
              </w:rPr>
              <w:t>常用的梁柱节点循环加载制度</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_Toc139036810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67</w:t>
            </w:r>
            <w:r w:rsidR="00E757F3" w:rsidRPr="00E757F3">
              <w:rPr>
                <w:rFonts w:ascii="Times New Roman" w:hAnsi="Times New Roman"/>
                <w:webHidden/>
              </w:rPr>
              <w:fldChar w:fldCharType="end"/>
            </w:r>
          </w:hyperlink>
        </w:p>
        <w:p w14:paraId="10BCA734" w14:textId="66D00792" w:rsidR="00E757F3" w:rsidRPr="00E757F3" w:rsidRDefault="00231530">
          <w:pPr>
            <w:pStyle w:val="13"/>
            <w:rPr>
              <w:rFonts w:ascii="Times New Roman" w:hAnsi="Times New Roman"/>
              <w:kern w:val="2"/>
              <w:szCs w:val="22"/>
              <w14:ligatures w14:val="standardContextual"/>
            </w:rPr>
          </w:pPr>
          <w:hyperlink w:anchor="_Toc139036811" w:history="1">
            <w:r w:rsidR="00E757F3" w:rsidRPr="00E757F3">
              <w:rPr>
                <w:rStyle w:val="afffa"/>
              </w:rPr>
              <w:t>附录</w:t>
            </w:r>
            <w:r w:rsidR="00E757F3" w:rsidRPr="00E757F3">
              <w:rPr>
                <w:rStyle w:val="afffa"/>
              </w:rPr>
              <w:t xml:space="preserve">H </w:t>
            </w:r>
            <w:r w:rsidR="00E757F3" w:rsidRPr="00E757F3">
              <w:rPr>
                <w:rStyle w:val="afffa"/>
              </w:rPr>
              <w:t>（资料性）</w:t>
            </w:r>
            <w:r w:rsidR="00E757F3" w:rsidRPr="00E757F3">
              <w:rPr>
                <w:rStyle w:val="afffa"/>
              </w:rPr>
              <w:t xml:space="preserve"> </w:t>
            </w:r>
            <w:r w:rsidR="00E757F3" w:rsidRPr="00E757F3">
              <w:rPr>
                <w:rStyle w:val="afffa"/>
              </w:rPr>
              <w:t>梁柱节点试件的层间位移角和节点转角的定义和测量方法</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_Toc139036811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68</w:t>
            </w:r>
            <w:r w:rsidR="00E757F3" w:rsidRPr="00E757F3">
              <w:rPr>
                <w:rFonts w:ascii="Times New Roman" w:hAnsi="Times New Roman"/>
                <w:webHidden/>
              </w:rPr>
              <w:fldChar w:fldCharType="end"/>
            </w:r>
          </w:hyperlink>
        </w:p>
        <w:p w14:paraId="30673894" w14:textId="3F3EAA55" w:rsidR="00E757F3" w:rsidRPr="00E757F3" w:rsidRDefault="00231530">
          <w:pPr>
            <w:pStyle w:val="13"/>
            <w:rPr>
              <w:rFonts w:ascii="Times New Roman" w:hAnsi="Times New Roman"/>
              <w:kern w:val="2"/>
              <w:szCs w:val="22"/>
              <w14:ligatures w14:val="standardContextual"/>
            </w:rPr>
          </w:pPr>
          <w:hyperlink w:anchor="_Toc139036812" w:history="1">
            <w:r w:rsidR="00E757F3" w:rsidRPr="00E757F3">
              <w:rPr>
                <w:rStyle w:val="afffa"/>
              </w:rPr>
              <w:t>参考文献</w:t>
            </w:r>
            <w:r w:rsidR="00E757F3" w:rsidRPr="00E757F3">
              <w:rPr>
                <w:rFonts w:ascii="Times New Roman" w:hAnsi="Times New Roman"/>
                <w:webHidden/>
              </w:rPr>
              <w:tab/>
            </w:r>
            <w:r w:rsidR="00E757F3" w:rsidRPr="00E757F3">
              <w:rPr>
                <w:rFonts w:ascii="Times New Roman" w:hAnsi="Times New Roman"/>
                <w:webHidden/>
              </w:rPr>
              <w:fldChar w:fldCharType="begin"/>
            </w:r>
            <w:r w:rsidR="00E757F3" w:rsidRPr="00E757F3">
              <w:rPr>
                <w:rFonts w:ascii="Times New Roman" w:hAnsi="Times New Roman"/>
                <w:webHidden/>
              </w:rPr>
              <w:instrText xml:space="preserve"> PAGEREF _Toc139036812 \h </w:instrText>
            </w:r>
            <w:r w:rsidR="00E757F3" w:rsidRPr="00E757F3">
              <w:rPr>
                <w:rFonts w:ascii="Times New Roman" w:hAnsi="Times New Roman"/>
                <w:webHidden/>
              </w:rPr>
            </w:r>
            <w:r w:rsidR="00E757F3" w:rsidRPr="00E757F3">
              <w:rPr>
                <w:rFonts w:ascii="Times New Roman" w:hAnsi="Times New Roman"/>
                <w:webHidden/>
              </w:rPr>
              <w:fldChar w:fldCharType="separate"/>
            </w:r>
            <w:r w:rsidR="00E757F3" w:rsidRPr="00E757F3">
              <w:rPr>
                <w:rFonts w:ascii="Times New Roman" w:hAnsi="Times New Roman"/>
                <w:webHidden/>
              </w:rPr>
              <w:t>71</w:t>
            </w:r>
            <w:r w:rsidR="00E757F3" w:rsidRPr="00E757F3">
              <w:rPr>
                <w:rFonts w:ascii="Times New Roman" w:hAnsi="Times New Roman"/>
                <w:webHidden/>
              </w:rPr>
              <w:fldChar w:fldCharType="end"/>
            </w:r>
          </w:hyperlink>
        </w:p>
        <w:p w14:paraId="470234ED" w14:textId="02F25292" w:rsidR="00E53B58" w:rsidRPr="00387B43" w:rsidRDefault="00E53B58">
          <w:pPr>
            <w:ind w:firstLine="422"/>
          </w:pPr>
          <w:r w:rsidRPr="00E757F3">
            <w:rPr>
              <w:b/>
              <w:bCs/>
              <w:lang w:val="zh-CN"/>
            </w:rPr>
            <w:fldChar w:fldCharType="end"/>
          </w:r>
        </w:p>
      </w:sdtContent>
    </w:sdt>
    <w:p w14:paraId="02D6D7DB" w14:textId="39B77B5D" w:rsidR="007B1F69" w:rsidRPr="004B5F8A" w:rsidRDefault="007046C0" w:rsidP="00E53B58">
      <w:pPr>
        <w:ind w:firstLineChars="0" w:firstLine="0"/>
        <w:jc w:val="left"/>
        <w:rPr>
          <w:rFonts w:ascii="黑体" w:eastAsia="黑体" w:hAnsi="黑体" w:cstheme="minorBidi"/>
          <w:noProof/>
          <w:sz w:val="32"/>
          <w:szCs w:val="32"/>
          <w14:ligatures w14:val="standardContextual"/>
        </w:rPr>
      </w:pPr>
      <w:r w:rsidRPr="004B5F8A">
        <w:rPr>
          <w:rFonts w:ascii="黑体" w:eastAsia="黑体" w:hAnsi="黑体"/>
          <w:sz w:val="32"/>
          <w:szCs w:val="32"/>
        </w:rPr>
        <w:fldChar w:fldCharType="begin"/>
      </w:r>
      <w:r w:rsidRPr="004B5F8A">
        <w:rPr>
          <w:rFonts w:ascii="黑体" w:eastAsia="黑体" w:hAnsi="黑体"/>
          <w:sz w:val="32"/>
          <w:szCs w:val="32"/>
        </w:rPr>
        <w:instrText xml:space="preserve"> TOC \t "三级条文行,2,二级条文行,1,附录,1" </w:instrText>
      </w:r>
      <w:r w:rsidRPr="004B5F8A">
        <w:rPr>
          <w:rFonts w:ascii="黑体" w:eastAsia="黑体" w:hAnsi="黑体"/>
          <w:sz w:val="32"/>
          <w:szCs w:val="32"/>
        </w:rPr>
        <w:fldChar w:fldCharType="separate"/>
      </w:r>
    </w:p>
    <w:p w14:paraId="6F6C3517" w14:textId="07ACCC40" w:rsidR="002702F6" w:rsidRDefault="002702F6" w:rsidP="002702F6">
      <w:pPr>
        <w:ind w:firstLine="420"/>
        <w:sectPr w:rsidR="002702F6" w:rsidSect="00536A4F">
          <w:headerReference w:type="default" r:id="rId18"/>
          <w:footerReference w:type="default" r:id="rId19"/>
          <w:pgSz w:w="11907" w:h="16839"/>
          <w:pgMar w:top="1418" w:right="1134" w:bottom="1134" w:left="1418" w:header="1417" w:footer="907" w:gutter="0"/>
          <w:pgNumType w:fmt="upperRoman" w:start="1"/>
          <w:cols w:space="425"/>
          <w:docGrid w:type="linesAndChars" w:linePitch="312"/>
        </w:sectPr>
      </w:pPr>
      <w:r>
        <w:tab/>
      </w:r>
      <w:r w:rsidR="007046C0" w:rsidRPr="004B5F8A">
        <w:fldChar w:fldCharType="end"/>
      </w:r>
      <w:bookmarkStart w:id="3" w:name="_Toc136208919"/>
    </w:p>
    <w:p w14:paraId="1D5E4943" w14:textId="0723ABF4" w:rsidR="007046C0" w:rsidRPr="004B5F8A" w:rsidRDefault="007046C0" w:rsidP="007F4351">
      <w:pPr>
        <w:pStyle w:val="afffffffff7"/>
        <w:spacing w:before="560" w:after="640"/>
        <w:rPr>
          <w:rFonts w:ascii="黑体" w:hAnsi="黑体"/>
          <w:szCs w:val="32"/>
        </w:rPr>
      </w:pPr>
      <w:bookmarkStart w:id="4" w:name="_Toc139036750"/>
      <w:r w:rsidRPr="004B5F8A">
        <w:rPr>
          <w:rFonts w:ascii="黑体" w:hAnsi="黑体" w:hint="eastAsia"/>
          <w:szCs w:val="32"/>
        </w:rPr>
        <w:lastRenderedPageBreak/>
        <w:t>前</w:t>
      </w:r>
      <w:r w:rsidRPr="004B5F8A">
        <w:rPr>
          <w:rFonts w:ascii="黑体" w:hAnsi="黑体"/>
          <w:szCs w:val="32"/>
        </w:rPr>
        <w:t> </w:t>
      </w:r>
      <w:r w:rsidRPr="004B5F8A">
        <w:rPr>
          <w:rFonts w:ascii="黑体" w:hAnsi="黑体"/>
          <w:szCs w:val="32"/>
        </w:rPr>
        <w:t> </w:t>
      </w:r>
      <w:r w:rsidRPr="004B5F8A">
        <w:rPr>
          <w:rFonts w:ascii="黑体" w:hAnsi="黑体" w:hint="eastAsia"/>
          <w:szCs w:val="32"/>
        </w:rPr>
        <w:t>言</w:t>
      </w:r>
      <w:bookmarkEnd w:id="3"/>
      <w:bookmarkEnd w:id="4"/>
    </w:p>
    <w:p w14:paraId="452D553F" w14:textId="77777777" w:rsidR="007046C0" w:rsidRDefault="007046C0" w:rsidP="007046C0">
      <w:pPr>
        <w:ind w:firstLine="420"/>
      </w:pPr>
      <w:r>
        <w:rPr>
          <w:rFonts w:hint="eastAsia"/>
        </w:rPr>
        <w:t>本文件按照</w:t>
      </w:r>
      <w:r>
        <w:rPr>
          <w:rFonts w:hint="eastAsia"/>
        </w:rPr>
        <w:t>GB/T 1.1-2020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14:paraId="772C3DC8" w14:textId="77777777" w:rsidR="007046C0" w:rsidRDefault="007046C0" w:rsidP="007046C0">
      <w:pPr>
        <w:ind w:firstLine="420"/>
      </w:pPr>
      <w:r>
        <w:rPr>
          <w:rFonts w:hint="eastAsia"/>
        </w:rPr>
        <w:t>请注意本文件的某些内容可能涉及专利。本文件的发布机构不承担识别专利的责任。</w:t>
      </w:r>
    </w:p>
    <w:p w14:paraId="774B1112" w14:textId="77777777" w:rsidR="007046C0" w:rsidRDefault="007046C0" w:rsidP="007046C0">
      <w:pPr>
        <w:ind w:firstLine="420"/>
      </w:pPr>
      <w:r>
        <w:rPr>
          <w:rFonts w:hint="eastAsia"/>
        </w:rPr>
        <w:t>本文件由中华人民共和国住房和城乡建设部提出。</w:t>
      </w:r>
    </w:p>
    <w:p w14:paraId="15DAE3A4" w14:textId="77777777" w:rsidR="007046C0" w:rsidRDefault="007046C0" w:rsidP="007046C0">
      <w:pPr>
        <w:ind w:firstLine="420"/>
      </w:pPr>
      <w:r>
        <w:rPr>
          <w:rFonts w:hint="eastAsia"/>
        </w:rPr>
        <w:t>本文件由全国建筑构配件标准化技术委员会（</w:t>
      </w:r>
      <w:r>
        <w:rPr>
          <w:rFonts w:hint="eastAsia"/>
        </w:rPr>
        <w:t>SAC/TC 454</w:t>
      </w:r>
      <w:r>
        <w:rPr>
          <w:rFonts w:hint="eastAsia"/>
        </w:rPr>
        <w:t>）归口。</w:t>
      </w:r>
    </w:p>
    <w:p w14:paraId="095BC70D" w14:textId="04BEDC8D" w:rsidR="007046C0" w:rsidRDefault="007046C0" w:rsidP="007046C0">
      <w:pPr>
        <w:ind w:firstLine="420"/>
      </w:pPr>
      <w:r>
        <w:rPr>
          <w:rFonts w:hint="eastAsia"/>
        </w:rPr>
        <w:t>本文件起草单位：</w:t>
      </w:r>
      <w:r w:rsidR="00ED7C6E">
        <w:rPr>
          <w:rFonts w:hint="eastAsia"/>
        </w:rPr>
        <w:t xml:space="preserve"> </w:t>
      </w:r>
    </w:p>
    <w:p w14:paraId="61BDEB1A" w14:textId="3B7B5010" w:rsidR="00DE5979" w:rsidRDefault="007046C0" w:rsidP="00ED7C6E">
      <w:pPr>
        <w:ind w:firstLine="420"/>
        <w:rPr>
          <w:rFonts w:ascii="黑体" w:eastAsia="黑体" w:hAnsi="黑体" w:hint="eastAsia"/>
          <w:sz w:val="32"/>
          <w:szCs w:val="32"/>
        </w:rPr>
      </w:pPr>
      <w:r>
        <w:rPr>
          <w:rFonts w:hint="eastAsia"/>
        </w:rPr>
        <w:t>本文件主要起草人：</w:t>
      </w:r>
      <w:r w:rsidRPr="00FC7E87">
        <w:rPr>
          <w:rFonts w:hint="eastAsia"/>
        </w:rPr>
        <w:t xml:space="preserve"> </w:t>
      </w:r>
    </w:p>
    <w:p w14:paraId="35D60BAF" w14:textId="77777777" w:rsidR="00DE5979" w:rsidRDefault="00DE5979" w:rsidP="00DE5979">
      <w:pPr>
        <w:spacing w:before="560" w:after="640" w:line="460" w:lineRule="exact"/>
        <w:ind w:firstLineChars="0" w:firstLine="0"/>
        <w:jc w:val="center"/>
        <w:rPr>
          <w:rFonts w:ascii="黑体" w:eastAsia="黑体" w:hAnsi="黑体"/>
          <w:sz w:val="32"/>
          <w:szCs w:val="32"/>
        </w:rPr>
      </w:pPr>
    </w:p>
    <w:p w14:paraId="44AA658D" w14:textId="77777777" w:rsidR="00DE5979" w:rsidRDefault="00DE5979" w:rsidP="00DE5979">
      <w:pPr>
        <w:spacing w:before="560" w:after="640" w:line="460" w:lineRule="exact"/>
        <w:ind w:firstLineChars="0" w:firstLine="0"/>
        <w:jc w:val="center"/>
        <w:rPr>
          <w:rFonts w:ascii="黑体" w:eastAsia="黑体" w:hAnsi="黑体"/>
          <w:sz w:val="32"/>
          <w:szCs w:val="32"/>
        </w:rPr>
      </w:pPr>
    </w:p>
    <w:p w14:paraId="3772032A" w14:textId="77777777" w:rsidR="00DE5979" w:rsidRDefault="00DE5979" w:rsidP="00DE5979">
      <w:pPr>
        <w:spacing w:before="560" w:after="640" w:line="460" w:lineRule="exact"/>
        <w:ind w:firstLineChars="0" w:firstLine="0"/>
        <w:jc w:val="center"/>
        <w:rPr>
          <w:rFonts w:ascii="黑体" w:eastAsia="黑体" w:hAnsi="黑体"/>
          <w:sz w:val="32"/>
          <w:szCs w:val="32"/>
        </w:rPr>
      </w:pPr>
    </w:p>
    <w:p w14:paraId="374A5EC4" w14:textId="77777777" w:rsidR="00DE5979" w:rsidRDefault="00DE5979" w:rsidP="00DE5979">
      <w:pPr>
        <w:spacing w:before="560" w:after="640" w:line="460" w:lineRule="exact"/>
        <w:ind w:firstLineChars="0" w:firstLine="0"/>
        <w:jc w:val="center"/>
        <w:rPr>
          <w:rFonts w:ascii="黑体" w:eastAsia="黑体" w:hAnsi="黑体"/>
          <w:sz w:val="32"/>
          <w:szCs w:val="32"/>
        </w:rPr>
      </w:pPr>
    </w:p>
    <w:p w14:paraId="32068AC3" w14:textId="77777777" w:rsidR="00DE5979" w:rsidRDefault="00DE5979" w:rsidP="00DE5979">
      <w:pPr>
        <w:spacing w:before="560" w:after="640" w:line="460" w:lineRule="exact"/>
        <w:ind w:firstLineChars="0" w:firstLine="0"/>
        <w:jc w:val="center"/>
        <w:rPr>
          <w:rFonts w:ascii="黑体" w:eastAsia="黑体" w:hAnsi="黑体"/>
          <w:sz w:val="32"/>
          <w:szCs w:val="32"/>
        </w:rPr>
      </w:pPr>
    </w:p>
    <w:p w14:paraId="1DA4DE6B" w14:textId="77777777" w:rsidR="004F5843" w:rsidRDefault="004F5843" w:rsidP="002A44A8">
      <w:pPr>
        <w:spacing w:before="560" w:after="640" w:line="460" w:lineRule="exact"/>
        <w:ind w:firstLineChars="0" w:firstLine="0"/>
        <w:rPr>
          <w:rFonts w:ascii="黑体" w:eastAsia="黑体" w:hAnsi="黑体"/>
          <w:sz w:val="32"/>
          <w:szCs w:val="32"/>
        </w:rPr>
      </w:pPr>
    </w:p>
    <w:p w14:paraId="5AE729B0" w14:textId="77777777" w:rsidR="004F5843" w:rsidRDefault="004F5843" w:rsidP="00DE5979">
      <w:pPr>
        <w:spacing w:before="560" w:after="640" w:line="460" w:lineRule="exact"/>
        <w:ind w:firstLineChars="0" w:firstLine="0"/>
        <w:jc w:val="center"/>
        <w:rPr>
          <w:rFonts w:ascii="黑体" w:eastAsia="黑体" w:hAnsi="黑体"/>
          <w:sz w:val="32"/>
          <w:szCs w:val="32"/>
        </w:rPr>
      </w:pPr>
    </w:p>
    <w:p w14:paraId="389860E1" w14:textId="77777777" w:rsidR="002702F6" w:rsidRDefault="002702F6" w:rsidP="00DE5979">
      <w:pPr>
        <w:spacing w:before="560" w:after="640" w:line="460" w:lineRule="exact"/>
        <w:ind w:firstLineChars="0" w:firstLine="0"/>
        <w:jc w:val="center"/>
        <w:rPr>
          <w:rFonts w:ascii="黑体" w:eastAsia="黑体" w:hAnsi="黑体"/>
          <w:sz w:val="32"/>
          <w:szCs w:val="32"/>
        </w:rPr>
        <w:sectPr w:rsidR="002702F6" w:rsidSect="00A455FD">
          <w:footerReference w:type="default" r:id="rId20"/>
          <w:pgSz w:w="11907" w:h="16839"/>
          <w:pgMar w:top="1418" w:right="1134" w:bottom="1134" w:left="1418" w:header="1417" w:footer="907" w:gutter="0"/>
          <w:pgNumType w:fmt="upperRoman" w:start="1"/>
          <w:cols w:space="425"/>
          <w:docGrid w:type="linesAndChars" w:linePitch="312"/>
        </w:sectPr>
      </w:pPr>
    </w:p>
    <w:p w14:paraId="12508CBE" w14:textId="4DF11C43" w:rsidR="007046C0" w:rsidRPr="00DE5979" w:rsidRDefault="007046C0" w:rsidP="00800DF9">
      <w:pPr>
        <w:spacing w:before="560" w:after="640" w:line="460" w:lineRule="exact"/>
        <w:ind w:firstLineChars="0" w:firstLine="0"/>
        <w:jc w:val="center"/>
        <w:rPr>
          <w:rFonts w:ascii="黑体" w:eastAsia="黑体" w:hAnsi="黑体"/>
          <w:sz w:val="32"/>
          <w:szCs w:val="32"/>
        </w:rPr>
      </w:pPr>
      <w:r w:rsidRPr="00DE5979">
        <w:rPr>
          <w:rFonts w:ascii="黑体" w:eastAsia="黑体" w:hAnsi="黑体"/>
          <w:sz w:val="32"/>
          <w:szCs w:val="32"/>
        </w:rPr>
        <w:lastRenderedPageBreak/>
        <w:t>钢</w:t>
      </w:r>
      <w:bookmarkStart w:id="5" w:name="StandardName"/>
      <w:r w:rsidRPr="00DE5979">
        <w:rPr>
          <w:rFonts w:ascii="黑体" w:eastAsia="黑体" w:hAnsi="黑体"/>
          <w:sz w:val="32"/>
          <w:szCs w:val="32"/>
        </w:rPr>
        <w:t>结构体系力学性能试验方法</w:t>
      </w:r>
      <w:bookmarkStart w:id="6" w:name="_Toc522393297"/>
      <w:bookmarkStart w:id="7" w:name="_Toc522393377"/>
      <w:bookmarkEnd w:id="2"/>
      <w:bookmarkEnd w:id="1"/>
      <w:bookmarkEnd w:id="5"/>
    </w:p>
    <w:p w14:paraId="0302B904" w14:textId="68DEB859" w:rsidR="00B16941" w:rsidRPr="00E53B58" w:rsidRDefault="00B16941" w:rsidP="00AC48C0">
      <w:pPr>
        <w:pStyle w:val="10"/>
        <w:spacing w:beforeLines="100" w:before="312" w:afterLines="100" w:after="312" w:line="360" w:lineRule="auto"/>
        <w:ind w:firstLineChars="0" w:firstLine="0"/>
        <w:rPr>
          <w:rFonts w:ascii="黑体" w:eastAsia="黑体" w:hAnsi="黑体"/>
          <w:b w:val="0"/>
          <w:bCs w:val="0"/>
          <w:sz w:val="21"/>
          <w:szCs w:val="21"/>
        </w:rPr>
      </w:pPr>
      <w:bookmarkStart w:id="8" w:name="_Toc136208920"/>
      <w:bookmarkStart w:id="9" w:name="_Toc139036751"/>
      <w:bookmarkStart w:id="10" w:name="_Toc93767398"/>
      <w:bookmarkStart w:id="11" w:name="_Toc93767462"/>
      <w:bookmarkStart w:id="12" w:name="_Toc136200176"/>
      <w:bookmarkStart w:id="13" w:name="_Toc136208934"/>
      <w:bookmarkStart w:id="14" w:name="_Toc93767405"/>
      <w:bookmarkStart w:id="15" w:name="_Toc93767469"/>
      <w:r>
        <w:rPr>
          <w:rFonts w:ascii="黑体" w:eastAsia="黑体" w:hAnsi="黑体" w:hint="eastAsia"/>
          <w:b w:val="0"/>
          <w:bCs w:val="0"/>
          <w:sz w:val="21"/>
          <w:szCs w:val="21"/>
        </w:rPr>
        <w:t>1</w:t>
      </w:r>
      <w:r w:rsidR="00AC48C0">
        <w:rPr>
          <w:rFonts w:ascii="黑体" w:eastAsia="黑体" w:hAnsi="黑体"/>
          <w:b w:val="0"/>
          <w:bCs w:val="0"/>
          <w:sz w:val="21"/>
          <w:szCs w:val="21"/>
        </w:rPr>
        <w:t xml:space="preserve">  </w:t>
      </w:r>
      <w:r w:rsidRPr="00E53B58">
        <w:rPr>
          <w:rFonts w:ascii="黑体" w:eastAsia="黑体" w:hAnsi="黑体" w:hint="eastAsia"/>
          <w:b w:val="0"/>
          <w:bCs w:val="0"/>
          <w:sz w:val="21"/>
          <w:szCs w:val="21"/>
        </w:rPr>
        <w:t>范围</w:t>
      </w:r>
      <w:bookmarkEnd w:id="8"/>
      <w:bookmarkEnd w:id="9"/>
    </w:p>
    <w:p w14:paraId="1A8076B1" w14:textId="77777777" w:rsidR="00B16941" w:rsidRDefault="00B16941" w:rsidP="00B16941">
      <w:pPr>
        <w:ind w:left="2" w:firstLine="420"/>
      </w:pPr>
      <w:bookmarkStart w:id="16" w:name="_Hlk138190847"/>
      <w:r w:rsidRPr="00DE5979">
        <w:rPr>
          <w:rFonts w:hint="eastAsia"/>
        </w:rPr>
        <w:t>本文件</w:t>
      </w:r>
      <w:r>
        <w:rPr>
          <w:rFonts w:hint="eastAsia"/>
        </w:rPr>
        <w:t>描述</w:t>
      </w:r>
      <w:r w:rsidRPr="00DE5979">
        <w:rPr>
          <w:rFonts w:hint="eastAsia"/>
        </w:rPr>
        <w:t>了钢结构力学性能的试验方法，包括材料性能</w:t>
      </w:r>
      <w:r>
        <w:rPr>
          <w:rFonts w:hint="eastAsia"/>
        </w:rPr>
        <w:t>试验</w:t>
      </w:r>
      <w:r w:rsidRPr="00DE5979">
        <w:rPr>
          <w:rFonts w:hint="eastAsia"/>
        </w:rPr>
        <w:t>、构件</w:t>
      </w:r>
      <w:r>
        <w:rPr>
          <w:rFonts w:hint="eastAsia"/>
        </w:rPr>
        <w:t>试验</w:t>
      </w:r>
      <w:r w:rsidRPr="00DE5979">
        <w:rPr>
          <w:rFonts w:hint="eastAsia"/>
        </w:rPr>
        <w:t>、连接</w:t>
      </w:r>
      <w:r>
        <w:rPr>
          <w:rFonts w:hint="eastAsia"/>
        </w:rPr>
        <w:t>试验、</w:t>
      </w:r>
      <w:r w:rsidRPr="00DE5979">
        <w:rPr>
          <w:rFonts w:hint="eastAsia"/>
        </w:rPr>
        <w:t>节点</w:t>
      </w:r>
      <w:r>
        <w:rPr>
          <w:rFonts w:hint="eastAsia"/>
        </w:rPr>
        <w:t>试验</w:t>
      </w:r>
      <w:r w:rsidRPr="00DE5979">
        <w:rPr>
          <w:rFonts w:hint="eastAsia"/>
        </w:rPr>
        <w:t>、结构体系试验。</w:t>
      </w:r>
    </w:p>
    <w:p w14:paraId="4D562C89" w14:textId="77777777" w:rsidR="00B16941" w:rsidRPr="00DE5979" w:rsidRDefault="00B16941" w:rsidP="00B16941">
      <w:pPr>
        <w:ind w:leftChars="200" w:left="424" w:hangingChars="2" w:hanging="4"/>
      </w:pPr>
      <w:r w:rsidRPr="00DE5979">
        <w:rPr>
          <w:rFonts w:hint="eastAsia"/>
        </w:rPr>
        <w:t>本文件适用于房屋和一般构筑物的钢结构</w:t>
      </w:r>
      <w:r>
        <w:rPr>
          <w:rFonts w:hint="eastAsia"/>
        </w:rPr>
        <w:t>试验。</w:t>
      </w:r>
    </w:p>
    <w:p w14:paraId="7DF75224" w14:textId="77777777" w:rsidR="00B16941" w:rsidRPr="00E53B58" w:rsidRDefault="00B16941" w:rsidP="00AC48C0">
      <w:pPr>
        <w:pStyle w:val="10"/>
        <w:spacing w:beforeLines="100" w:before="312" w:afterLines="100" w:after="312" w:line="360" w:lineRule="auto"/>
        <w:ind w:firstLineChars="0" w:firstLine="0"/>
        <w:rPr>
          <w:rFonts w:ascii="黑体" w:eastAsia="黑体" w:hAnsi="黑体"/>
          <w:b w:val="0"/>
          <w:bCs w:val="0"/>
          <w:sz w:val="21"/>
          <w:szCs w:val="21"/>
        </w:rPr>
      </w:pPr>
      <w:bookmarkStart w:id="17" w:name="_Toc136208921"/>
      <w:bookmarkStart w:id="18" w:name="_Toc139036752"/>
      <w:bookmarkEnd w:id="16"/>
      <w:r>
        <w:rPr>
          <w:rFonts w:ascii="黑体" w:eastAsia="黑体" w:hAnsi="黑体" w:hint="eastAsia"/>
          <w:b w:val="0"/>
          <w:bCs w:val="0"/>
          <w:sz w:val="21"/>
          <w:szCs w:val="21"/>
        </w:rPr>
        <w:t>2</w:t>
      </w:r>
      <w:r>
        <w:rPr>
          <w:rFonts w:ascii="黑体" w:eastAsia="黑体" w:hAnsi="黑体"/>
          <w:b w:val="0"/>
          <w:bCs w:val="0"/>
          <w:sz w:val="21"/>
          <w:szCs w:val="21"/>
        </w:rPr>
        <w:t xml:space="preserve">  </w:t>
      </w:r>
      <w:r w:rsidRPr="00E53B58">
        <w:rPr>
          <w:rFonts w:ascii="黑体" w:eastAsia="黑体" w:hAnsi="黑体" w:hint="eastAsia"/>
          <w:b w:val="0"/>
          <w:bCs w:val="0"/>
          <w:sz w:val="21"/>
          <w:szCs w:val="21"/>
        </w:rPr>
        <w:t>规范性引用</w:t>
      </w:r>
      <w:bookmarkEnd w:id="17"/>
      <w:r>
        <w:rPr>
          <w:rFonts w:ascii="黑体" w:eastAsia="黑体" w:hAnsi="黑体" w:hint="eastAsia"/>
          <w:b w:val="0"/>
          <w:bCs w:val="0"/>
          <w:sz w:val="21"/>
          <w:szCs w:val="21"/>
        </w:rPr>
        <w:t>文件</w:t>
      </w:r>
      <w:bookmarkEnd w:id="18"/>
    </w:p>
    <w:p w14:paraId="14172F22" w14:textId="77777777" w:rsidR="00B16941" w:rsidRDefault="00B16941" w:rsidP="00B16941">
      <w:pPr>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下列文件中的内容通过文中的规范性引用而构成本文件必不可少的条款。其中，注日期的引用文件，仅该日期对应的版本适用于本文件；不注日期的引用文件，其最新版本（包括所有的修改单）适应于本文件。</w:t>
      </w:r>
    </w:p>
    <w:tbl>
      <w:tblPr>
        <w:tblStyle w:val="afffffff3"/>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365"/>
      </w:tblGrid>
      <w:tr w:rsidR="00B16941" w:rsidRPr="008349F7" w14:paraId="1797317F" w14:textId="77777777" w:rsidTr="00D0227B">
        <w:tc>
          <w:tcPr>
            <w:tcW w:w="1559" w:type="dxa"/>
          </w:tcPr>
          <w:p w14:paraId="5877EF29" w14:textId="77777777" w:rsidR="00B16941" w:rsidRPr="008349F7" w:rsidRDefault="00B16941" w:rsidP="00D0227B">
            <w:pPr>
              <w:numPr>
                <w:ilvl w:val="0"/>
                <w:numId w:val="0"/>
              </w:numPr>
              <w:rPr>
                <w:sz w:val="21"/>
                <w:szCs w:val="21"/>
              </w:rPr>
            </w:pPr>
            <w:r w:rsidRPr="008349F7">
              <w:rPr>
                <w:rFonts w:hint="eastAsia"/>
                <w:sz w:val="21"/>
                <w:szCs w:val="21"/>
              </w:rPr>
              <w:t>GB/T 228.1</w:t>
            </w:r>
          </w:p>
        </w:tc>
        <w:tc>
          <w:tcPr>
            <w:tcW w:w="7365" w:type="dxa"/>
          </w:tcPr>
          <w:p w14:paraId="0C1EE07F"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拉伸试验</w:t>
            </w:r>
            <w:r w:rsidRPr="008349F7">
              <w:rPr>
                <w:sz w:val="21"/>
                <w:szCs w:val="32"/>
              </w:rPr>
              <w:t xml:space="preserve"> </w:t>
            </w:r>
            <w:r w:rsidRPr="008349F7">
              <w:rPr>
                <w:rFonts w:hint="eastAsia"/>
                <w:sz w:val="21"/>
                <w:szCs w:val="32"/>
              </w:rPr>
              <w:t>第</w:t>
            </w:r>
            <w:r w:rsidRPr="008349F7">
              <w:rPr>
                <w:sz w:val="21"/>
                <w:szCs w:val="32"/>
              </w:rPr>
              <w:t>1</w:t>
            </w:r>
            <w:r w:rsidRPr="008349F7">
              <w:rPr>
                <w:rFonts w:hint="eastAsia"/>
                <w:sz w:val="21"/>
                <w:szCs w:val="32"/>
              </w:rPr>
              <w:t>部分：室温试验方法</w:t>
            </w:r>
          </w:p>
        </w:tc>
      </w:tr>
      <w:tr w:rsidR="00B16941" w:rsidRPr="008349F7" w14:paraId="3B25E8E0" w14:textId="77777777" w:rsidTr="00D0227B">
        <w:tc>
          <w:tcPr>
            <w:tcW w:w="1559" w:type="dxa"/>
          </w:tcPr>
          <w:p w14:paraId="1E5281F2" w14:textId="77777777" w:rsidR="00B16941" w:rsidRPr="008349F7" w:rsidRDefault="00B16941" w:rsidP="00D0227B">
            <w:pPr>
              <w:numPr>
                <w:ilvl w:val="0"/>
                <w:numId w:val="0"/>
              </w:numPr>
              <w:rPr>
                <w:sz w:val="21"/>
                <w:szCs w:val="21"/>
              </w:rPr>
            </w:pPr>
            <w:r w:rsidRPr="008349F7">
              <w:rPr>
                <w:rFonts w:hint="eastAsia"/>
                <w:sz w:val="21"/>
                <w:szCs w:val="21"/>
              </w:rPr>
              <w:t xml:space="preserve">GB/T </w:t>
            </w:r>
            <w:r w:rsidRPr="008349F7">
              <w:rPr>
                <w:sz w:val="21"/>
                <w:szCs w:val="21"/>
              </w:rPr>
              <w:t>228.</w:t>
            </w:r>
            <w:r w:rsidRPr="008349F7">
              <w:rPr>
                <w:rFonts w:hint="eastAsia"/>
                <w:sz w:val="21"/>
                <w:szCs w:val="21"/>
              </w:rPr>
              <w:t>2</w:t>
            </w:r>
          </w:p>
        </w:tc>
        <w:tc>
          <w:tcPr>
            <w:tcW w:w="7365" w:type="dxa"/>
          </w:tcPr>
          <w:p w14:paraId="5E4FEC37"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拉伸试验</w:t>
            </w:r>
            <w:r w:rsidRPr="008349F7">
              <w:rPr>
                <w:sz w:val="21"/>
                <w:szCs w:val="32"/>
              </w:rPr>
              <w:t xml:space="preserve"> </w:t>
            </w:r>
            <w:r w:rsidRPr="008349F7">
              <w:rPr>
                <w:rFonts w:hint="eastAsia"/>
                <w:sz w:val="21"/>
                <w:szCs w:val="32"/>
              </w:rPr>
              <w:t>第</w:t>
            </w:r>
            <w:r w:rsidRPr="008349F7">
              <w:rPr>
                <w:sz w:val="21"/>
                <w:szCs w:val="32"/>
              </w:rPr>
              <w:t>2</w:t>
            </w:r>
            <w:r w:rsidRPr="008349F7">
              <w:rPr>
                <w:rFonts w:hint="eastAsia"/>
                <w:sz w:val="21"/>
                <w:szCs w:val="32"/>
              </w:rPr>
              <w:t>部分：高温试验方法</w:t>
            </w:r>
          </w:p>
        </w:tc>
      </w:tr>
      <w:tr w:rsidR="00B16941" w:rsidRPr="008349F7" w14:paraId="184077AF" w14:textId="77777777" w:rsidTr="00D0227B">
        <w:tc>
          <w:tcPr>
            <w:tcW w:w="1559" w:type="dxa"/>
          </w:tcPr>
          <w:p w14:paraId="3863AC9F" w14:textId="77777777" w:rsidR="00B16941" w:rsidRPr="008349F7" w:rsidRDefault="00B16941" w:rsidP="00D0227B">
            <w:pPr>
              <w:numPr>
                <w:ilvl w:val="0"/>
                <w:numId w:val="0"/>
              </w:numPr>
              <w:rPr>
                <w:sz w:val="21"/>
                <w:szCs w:val="21"/>
              </w:rPr>
            </w:pPr>
            <w:r w:rsidRPr="008349F7">
              <w:rPr>
                <w:rFonts w:hint="eastAsia"/>
                <w:sz w:val="21"/>
                <w:szCs w:val="21"/>
              </w:rPr>
              <w:t>GB/T 229</w:t>
            </w:r>
          </w:p>
        </w:tc>
        <w:tc>
          <w:tcPr>
            <w:tcW w:w="7365" w:type="dxa"/>
          </w:tcPr>
          <w:p w14:paraId="62E22208"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proofErr w:type="gramStart"/>
            <w:r w:rsidRPr="008349F7">
              <w:rPr>
                <w:rFonts w:hint="eastAsia"/>
                <w:sz w:val="21"/>
                <w:szCs w:val="32"/>
              </w:rPr>
              <w:t>夏比摆锤</w:t>
            </w:r>
            <w:proofErr w:type="gramEnd"/>
            <w:r w:rsidRPr="008349F7">
              <w:rPr>
                <w:rFonts w:hint="eastAsia"/>
                <w:sz w:val="21"/>
                <w:szCs w:val="32"/>
              </w:rPr>
              <w:t>冲击试验方法</w:t>
            </w:r>
          </w:p>
        </w:tc>
      </w:tr>
      <w:tr w:rsidR="00B16941" w:rsidRPr="008349F7" w14:paraId="2C80433B" w14:textId="77777777" w:rsidTr="00D0227B">
        <w:tc>
          <w:tcPr>
            <w:tcW w:w="1559" w:type="dxa"/>
          </w:tcPr>
          <w:p w14:paraId="7C3C21D4" w14:textId="77777777" w:rsidR="00B16941" w:rsidRPr="008349F7" w:rsidRDefault="00B16941" w:rsidP="00D0227B">
            <w:pPr>
              <w:numPr>
                <w:ilvl w:val="0"/>
                <w:numId w:val="0"/>
              </w:numPr>
              <w:rPr>
                <w:sz w:val="21"/>
                <w:szCs w:val="21"/>
              </w:rPr>
            </w:pPr>
            <w:r w:rsidRPr="008349F7">
              <w:rPr>
                <w:sz w:val="21"/>
                <w:szCs w:val="21"/>
              </w:rPr>
              <w:t>GB/T 882</w:t>
            </w:r>
          </w:p>
        </w:tc>
        <w:tc>
          <w:tcPr>
            <w:tcW w:w="7365" w:type="dxa"/>
          </w:tcPr>
          <w:p w14:paraId="29EAB721" w14:textId="77777777" w:rsidR="00B16941" w:rsidRPr="008349F7" w:rsidRDefault="00B16941" w:rsidP="00D0227B">
            <w:pPr>
              <w:numPr>
                <w:ilvl w:val="0"/>
                <w:numId w:val="0"/>
              </w:numPr>
              <w:rPr>
                <w:sz w:val="21"/>
                <w:szCs w:val="32"/>
              </w:rPr>
            </w:pPr>
            <w:r w:rsidRPr="008349F7">
              <w:rPr>
                <w:rFonts w:hint="eastAsia"/>
                <w:sz w:val="21"/>
                <w:szCs w:val="32"/>
              </w:rPr>
              <w:t>销轴</w:t>
            </w:r>
          </w:p>
        </w:tc>
      </w:tr>
      <w:tr w:rsidR="00B16941" w:rsidRPr="008349F7" w14:paraId="1E713403" w14:textId="77777777" w:rsidTr="00D0227B">
        <w:tc>
          <w:tcPr>
            <w:tcW w:w="1559" w:type="dxa"/>
          </w:tcPr>
          <w:p w14:paraId="4FA00AE5" w14:textId="77777777" w:rsidR="00B16941" w:rsidRPr="008349F7" w:rsidRDefault="00B16941" w:rsidP="00D0227B">
            <w:pPr>
              <w:numPr>
                <w:ilvl w:val="0"/>
                <w:numId w:val="0"/>
              </w:numPr>
              <w:rPr>
                <w:sz w:val="21"/>
                <w:szCs w:val="21"/>
              </w:rPr>
            </w:pPr>
            <w:r w:rsidRPr="008349F7">
              <w:rPr>
                <w:sz w:val="21"/>
                <w:szCs w:val="21"/>
              </w:rPr>
              <w:t>GB/T 1219</w:t>
            </w:r>
          </w:p>
        </w:tc>
        <w:tc>
          <w:tcPr>
            <w:tcW w:w="7365" w:type="dxa"/>
          </w:tcPr>
          <w:p w14:paraId="49CED293" w14:textId="77777777" w:rsidR="00B16941" w:rsidRPr="008349F7" w:rsidRDefault="00B16941" w:rsidP="00D0227B">
            <w:pPr>
              <w:numPr>
                <w:ilvl w:val="0"/>
                <w:numId w:val="0"/>
              </w:numPr>
              <w:rPr>
                <w:sz w:val="21"/>
                <w:szCs w:val="32"/>
              </w:rPr>
            </w:pPr>
            <w:r w:rsidRPr="008349F7">
              <w:rPr>
                <w:rFonts w:hint="eastAsia"/>
                <w:sz w:val="21"/>
                <w:szCs w:val="32"/>
              </w:rPr>
              <w:t>指示表</w:t>
            </w:r>
          </w:p>
        </w:tc>
      </w:tr>
      <w:tr w:rsidR="00B16941" w:rsidRPr="008349F7" w14:paraId="66262BAF" w14:textId="77777777" w:rsidTr="00D0227B">
        <w:tc>
          <w:tcPr>
            <w:tcW w:w="1559" w:type="dxa"/>
          </w:tcPr>
          <w:p w14:paraId="77E50C10" w14:textId="77777777" w:rsidR="00B16941" w:rsidRPr="008349F7" w:rsidRDefault="00B16941" w:rsidP="00D0227B">
            <w:pPr>
              <w:numPr>
                <w:ilvl w:val="0"/>
                <w:numId w:val="0"/>
              </w:numPr>
              <w:rPr>
                <w:sz w:val="21"/>
                <w:szCs w:val="21"/>
              </w:rPr>
            </w:pPr>
            <w:r w:rsidRPr="008349F7">
              <w:rPr>
                <w:rFonts w:hint="eastAsia"/>
                <w:sz w:val="21"/>
                <w:szCs w:val="21"/>
              </w:rPr>
              <w:t>GB/T 2650</w:t>
            </w:r>
          </w:p>
        </w:tc>
        <w:tc>
          <w:tcPr>
            <w:tcW w:w="7365" w:type="dxa"/>
          </w:tcPr>
          <w:p w14:paraId="290CABC3" w14:textId="77777777" w:rsidR="00B16941" w:rsidRPr="008349F7" w:rsidRDefault="00B16941" w:rsidP="00D0227B">
            <w:pPr>
              <w:numPr>
                <w:ilvl w:val="0"/>
                <w:numId w:val="0"/>
              </w:numPr>
              <w:rPr>
                <w:sz w:val="21"/>
                <w:szCs w:val="32"/>
              </w:rPr>
            </w:pPr>
            <w:r w:rsidRPr="008349F7">
              <w:rPr>
                <w:rFonts w:hint="eastAsia"/>
                <w:sz w:val="21"/>
                <w:szCs w:val="32"/>
              </w:rPr>
              <w:t>金属材料焊缝破坏性试验</w:t>
            </w:r>
            <w:r w:rsidRPr="008349F7">
              <w:rPr>
                <w:sz w:val="21"/>
                <w:szCs w:val="32"/>
              </w:rPr>
              <w:t xml:space="preserve"> </w:t>
            </w:r>
            <w:r w:rsidRPr="008349F7">
              <w:rPr>
                <w:rFonts w:hint="eastAsia"/>
                <w:sz w:val="21"/>
                <w:szCs w:val="32"/>
              </w:rPr>
              <w:t>冲击试验</w:t>
            </w:r>
          </w:p>
        </w:tc>
      </w:tr>
      <w:tr w:rsidR="00B16941" w:rsidRPr="008349F7" w14:paraId="3E4D13C7" w14:textId="77777777" w:rsidTr="00D0227B">
        <w:tc>
          <w:tcPr>
            <w:tcW w:w="1559" w:type="dxa"/>
          </w:tcPr>
          <w:p w14:paraId="6166BC3A" w14:textId="77777777" w:rsidR="00B16941" w:rsidRPr="008349F7" w:rsidRDefault="00B16941" w:rsidP="00D0227B">
            <w:pPr>
              <w:numPr>
                <w:ilvl w:val="0"/>
                <w:numId w:val="0"/>
              </w:numPr>
              <w:rPr>
                <w:sz w:val="21"/>
                <w:szCs w:val="21"/>
              </w:rPr>
            </w:pPr>
            <w:r w:rsidRPr="008349F7">
              <w:rPr>
                <w:rFonts w:hint="eastAsia"/>
                <w:sz w:val="21"/>
                <w:szCs w:val="21"/>
              </w:rPr>
              <w:t>GB/T 2651</w:t>
            </w:r>
          </w:p>
        </w:tc>
        <w:tc>
          <w:tcPr>
            <w:tcW w:w="7365" w:type="dxa"/>
          </w:tcPr>
          <w:p w14:paraId="3D4FED3D" w14:textId="77777777" w:rsidR="00B16941" w:rsidRPr="008349F7" w:rsidRDefault="00B16941" w:rsidP="00D0227B">
            <w:pPr>
              <w:numPr>
                <w:ilvl w:val="0"/>
                <w:numId w:val="0"/>
              </w:numPr>
              <w:rPr>
                <w:sz w:val="21"/>
                <w:szCs w:val="32"/>
              </w:rPr>
            </w:pPr>
            <w:r w:rsidRPr="008349F7">
              <w:rPr>
                <w:rFonts w:hint="eastAsia"/>
                <w:sz w:val="21"/>
                <w:szCs w:val="32"/>
              </w:rPr>
              <w:t>金属材料焊缝破坏性试验</w:t>
            </w:r>
            <w:r w:rsidRPr="008349F7">
              <w:rPr>
                <w:sz w:val="21"/>
                <w:szCs w:val="32"/>
              </w:rPr>
              <w:t xml:space="preserve"> </w:t>
            </w:r>
            <w:r w:rsidRPr="008349F7">
              <w:rPr>
                <w:rFonts w:hint="eastAsia"/>
                <w:sz w:val="21"/>
                <w:szCs w:val="32"/>
              </w:rPr>
              <w:t>横向拉伸试验</w:t>
            </w:r>
          </w:p>
        </w:tc>
      </w:tr>
      <w:tr w:rsidR="00B16941" w:rsidRPr="008349F7" w14:paraId="2ED535E2" w14:textId="77777777" w:rsidTr="00D0227B">
        <w:tc>
          <w:tcPr>
            <w:tcW w:w="1559" w:type="dxa"/>
          </w:tcPr>
          <w:p w14:paraId="2DFC923C" w14:textId="77777777" w:rsidR="00B16941" w:rsidRPr="008349F7" w:rsidRDefault="00B16941" w:rsidP="00D0227B">
            <w:pPr>
              <w:numPr>
                <w:ilvl w:val="0"/>
                <w:numId w:val="0"/>
              </w:numPr>
              <w:rPr>
                <w:sz w:val="21"/>
                <w:szCs w:val="21"/>
              </w:rPr>
            </w:pPr>
            <w:r w:rsidRPr="008349F7">
              <w:rPr>
                <w:rFonts w:hint="eastAsia"/>
                <w:sz w:val="21"/>
                <w:szCs w:val="21"/>
              </w:rPr>
              <w:t>GB/T 2653</w:t>
            </w:r>
          </w:p>
        </w:tc>
        <w:tc>
          <w:tcPr>
            <w:tcW w:w="7365" w:type="dxa"/>
          </w:tcPr>
          <w:p w14:paraId="4D82D293" w14:textId="77777777" w:rsidR="00B16941" w:rsidRPr="008349F7" w:rsidRDefault="00B16941" w:rsidP="00D0227B">
            <w:pPr>
              <w:numPr>
                <w:ilvl w:val="0"/>
                <w:numId w:val="0"/>
              </w:numPr>
              <w:rPr>
                <w:sz w:val="21"/>
                <w:szCs w:val="32"/>
              </w:rPr>
            </w:pPr>
            <w:r w:rsidRPr="008349F7">
              <w:rPr>
                <w:rFonts w:hint="eastAsia"/>
                <w:sz w:val="21"/>
                <w:szCs w:val="32"/>
              </w:rPr>
              <w:t>焊接接头弯曲试验方法</w:t>
            </w:r>
          </w:p>
        </w:tc>
      </w:tr>
      <w:tr w:rsidR="00B16941" w:rsidRPr="008349F7" w14:paraId="2A8E009B" w14:textId="77777777" w:rsidTr="00D0227B">
        <w:tc>
          <w:tcPr>
            <w:tcW w:w="1559" w:type="dxa"/>
          </w:tcPr>
          <w:p w14:paraId="4480E8D5" w14:textId="77777777" w:rsidR="00B16941" w:rsidRPr="008349F7" w:rsidRDefault="00B16941" w:rsidP="00D0227B">
            <w:pPr>
              <w:numPr>
                <w:ilvl w:val="0"/>
                <w:numId w:val="0"/>
              </w:numPr>
              <w:rPr>
                <w:sz w:val="21"/>
                <w:szCs w:val="21"/>
              </w:rPr>
            </w:pPr>
            <w:r w:rsidRPr="008349F7">
              <w:rPr>
                <w:rFonts w:hint="eastAsia"/>
                <w:sz w:val="21"/>
                <w:szCs w:val="21"/>
              </w:rPr>
              <w:t>GB/T 2975</w:t>
            </w:r>
          </w:p>
        </w:tc>
        <w:tc>
          <w:tcPr>
            <w:tcW w:w="7365" w:type="dxa"/>
          </w:tcPr>
          <w:p w14:paraId="20710308" w14:textId="77777777" w:rsidR="00B16941" w:rsidRPr="008349F7" w:rsidRDefault="00B16941" w:rsidP="00D0227B">
            <w:pPr>
              <w:numPr>
                <w:ilvl w:val="0"/>
                <w:numId w:val="0"/>
              </w:numPr>
              <w:rPr>
                <w:sz w:val="21"/>
                <w:szCs w:val="32"/>
              </w:rPr>
            </w:pPr>
            <w:proofErr w:type="gramStart"/>
            <w:r w:rsidRPr="008349F7">
              <w:rPr>
                <w:rFonts w:hint="eastAsia"/>
                <w:sz w:val="21"/>
                <w:szCs w:val="32"/>
              </w:rPr>
              <w:t>钢及钢产品</w:t>
            </w:r>
            <w:proofErr w:type="gramEnd"/>
            <w:r w:rsidRPr="008349F7">
              <w:rPr>
                <w:sz w:val="21"/>
                <w:szCs w:val="32"/>
              </w:rPr>
              <w:t xml:space="preserve"> </w:t>
            </w:r>
            <w:r w:rsidRPr="008349F7">
              <w:rPr>
                <w:rFonts w:hint="eastAsia"/>
                <w:sz w:val="21"/>
                <w:szCs w:val="32"/>
              </w:rPr>
              <w:t>力学性能试验取样位置及试样制备</w:t>
            </w:r>
          </w:p>
        </w:tc>
      </w:tr>
      <w:tr w:rsidR="00B16941" w:rsidRPr="008349F7" w14:paraId="167F373C" w14:textId="77777777" w:rsidTr="00D0227B">
        <w:tc>
          <w:tcPr>
            <w:tcW w:w="1559" w:type="dxa"/>
          </w:tcPr>
          <w:p w14:paraId="24BA04B7" w14:textId="77777777" w:rsidR="00B16941" w:rsidRPr="008349F7" w:rsidRDefault="00B16941" w:rsidP="00D0227B">
            <w:pPr>
              <w:numPr>
                <w:ilvl w:val="0"/>
                <w:numId w:val="0"/>
              </w:numPr>
              <w:rPr>
                <w:sz w:val="21"/>
                <w:szCs w:val="21"/>
              </w:rPr>
            </w:pPr>
            <w:r w:rsidRPr="008349F7">
              <w:rPr>
                <w:rFonts w:hint="eastAsia"/>
                <w:sz w:val="21"/>
                <w:szCs w:val="21"/>
              </w:rPr>
              <w:t>GB/T 3075</w:t>
            </w:r>
          </w:p>
        </w:tc>
        <w:tc>
          <w:tcPr>
            <w:tcW w:w="7365" w:type="dxa"/>
          </w:tcPr>
          <w:p w14:paraId="0F53A21F"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疲劳试验</w:t>
            </w:r>
            <w:r w:rsidRPr="008349F7">
              <w:rPr>
                <w:sz w:val="21"/>
                <w:szCs w:val="32"/>
              </w:rPr>
              <w:t xml:space="preserve"> </w:t>
            </w:r>
            <w:r w:rsidRPr="008349F7">
              <w:rPr>
                <w:rFonts w:hint="eastAsia"/>
                <w:sz w:val="21"/>
                <w:szCs w:val="32"/>
              </w:rPr>
              <w:t>轴向力控制方法</w:t>
            </w:r>
          </w:p>
        </w:tc>
      </w:tr>
      <w:tr w:rsidR="00B16941" w:rsidRPr="008349F7" w14:paraId="19F6AD76" w14:textId="77777777" w:rsidTr="00D0227B">
        <w:tc>
          <w:tcPr>
            <w:tcW w:w="1559" w:type="dxa"/>
          </w:tcPr>
          <w:p w14:paraId="2976C693" w14:textId="77777777" w:rsidR="00B16941" w:rsidRPr="008349F7" w:rsidRDefault="00B16941" w:rsidP="00D0227B">
            <w:pPr>
              <w:numPr>
                <w:ilvl w:val="0"/>
                <w:numId w:val="0"/>
              </w:numPr>
              <w:rPr>
                <w:sz w:val="21"/>
                <w:szCs w:val="21"/>
              </w:rPr>
            </w:pPr>
            <w:r w:rsidRPr="008349F7">
              <w:rPr>
                <w:rFonts w:hint="eastAsia"/>
                <w:sz w:val="21"/>
                <w:szCs w:val="21"/>
              </w:rPr>
              <w:t>GB/T 3161</w:t>
            </w:r>
          </w:p>
        </w:tc>
        <w:tc>
          <w:tcPr>
            <w:tcW w:w="7365" w:type="dxa"/>
          </w:tcPr>
          <w:p w14:paraId="4CACBDB5" w14:textId="77777777" w:rsidR="00B16941" w:rsidRPr="008349F7" w:rsidRDefault="00B16941" w:rsidP="00D0227B">
            <w:pPr>
              <w:numPr>
                <w:ilvl w:val="0"/>
                <w:numId w:val="0"/>
              </w:numPr>
              <w:rPr>
                <w:sz w:val="21"/>
                <w:szCs w:val="32"/>
              </w:rPr>
            </w:pPr>
            <w:r w:rsidRPr="008349F7">
              <w:rPr>
                <w:rFonts w:hint="eastAsia"/>
                <w:sz w:val="21"/>
                <w:szCs w:val="32"/>
              </w:rPr>
              <w:t>光学经纬仪</w:t>
            </w:r>
          </w:p>
        </w:tc>
      </w:tr>
      <w:tr w:rsidR="00B16941" w:rsidRPr="008349F7" w14:paraId="088695F9" w14:textId="77777777" w:rsidTr="00D0227B">
        <w:tc>
          <w:tcPr>
            <w:tcW w:w="1559" w:type="dxa"/>
          </w:tcPr>
          <w:p w14:paraId="27694024" w14:textId="77777777" w:rsidR="00B16941" w:rsidRPr="008349F7" w:rsidRDefault="00B16941" w:rsidP="00D0227B">
            <w:pPr>
              <w:numPr>
                <w:ilvl w:val="0"/>
                <w:numId w:val="0"/>
              </w:numPr>
              <w:rPr>
                <w:sz w:val="21"/>
                <w:szCs w:val="21"/>
              </w:rPr>
            </w:pPr>
            <w:r w:rsidRPr="008349F7">
              <w:rPr>
                <w:rFonts w:hint="eastAsia"/>
                <w:sz w:val="21"/>
                <w:szCs w:val="21"/>
              </w:rPr>
              <w:t>GB/T 4337</w:t>
            </w:r>
          </w:p>
        </w:tc>
        <w:tc>
          <w:tcPr>
            <w:tcW w:w="7365" w:type="dxa"/>
          </w:tcPr>
          <w:p w14:paraId="0BCE685E"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疲劳试验</w:t>
            </w:r>
            <w:r w:rsidRPr="008349F7">
              <w:rPr>
                <w:sz w:val="21"/>
                <w:szCs w:val="32"/>
              </w:rPr>
              <w:t xml:space="preserve"> </w:t>
            </w:r>
            <w:r w:rsidRPr="008349F7">
              <w:rPr>
                <w:rFonts w:hint="eastAsia"/>
                <w:sz w:val="21"/>
                <w:szCs w:val="32"/>
              </w:rPr>
              <w:t>旋转弯曲方法</w:t>
            </w:r>
          </w:p>
        </w:tc>
      </w:tr>
      <w:tr w:rsidR="00B16941" w:rsidRPr="008349F7" w14:paraId="68BD3F7C" w14:textId="77777777" w:rsidTr="00D0227B">
        <w:tc>
          <w:tcPr>
            <w:tcW w:w="1559" w:type="dxa"/>
          </w:tcPr>
          <w:p w14:paraId="2E34314C" w14:textId="77777777" w:rsidR="00B16941" w:rsidRPr="008349F7" w:rsidRDefault="00B16941" w:rsidP="00D0227B">
            <w:pPr>
              <w:numPr>
                <w:ilvl w:val="0"/>
                <w:numId w:val="0"/>
              </w:numPr>
              <w:rPr>
                <w:sz w:val="21"/>
                <w:szCs w:val="21"/>
              </w:rPr>
            </w:pPr>
            <w:r w:rsidRPr="008349F7">
              <w:rPr>
                <w:rFonts w:hint="eastAsia"/>
                <w:sz w:val="21"/>
                <w:szCs w:val="21"/>
              </w:rPr>
              <w:t>GB/T 6398</w:t>
            </w:r>
          </w:p>
        </w:tc>
        <w:tc>
          <w:tcPr>
            <w:tcW w:w="7365" w:type="dxa"/>
          </w:tcPr>
          <w:p w14:paraId="23540129"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疲劳试验</w:t>
            </w:r>
            <w:r w:rsidRPr="008349F7">
              <w:rPr>
                <w:sz w:val="21"/>
                <w:szCs w:val="32"/>
              </w:rPr>
              <w:t xml:space="preserve"> </w:t>
            </w:r>
            <w:r w:rsidRPr="008349F7">
              <w:rPr>
                <w:rFonts w:hint="eastAsia"/>
                <w:sz w:val="21"/>
                <w:szCs w:val="32"/>
              </w:rPr>
              <w:t>疲劳裂纹扩展方法</w:t>
            </w:r>
          </w:p>
        </w:tc>
      </w:tr>
      <w:tr w:rsidR="00B16941" w:rsidRPr="008349F7" w14:paraId="621CC9D4" w14:textId="77777777" w:rsidTr="00D0227B">
        <w:tc>
          <w:tcPr>
            <w:tcW w:w="1559" w:type="dxa"/>
          </w:tcPr>
          <w:p w14:paraId="3F395DBA" w14:textId="77777777" w:rsidR="00B16941" w:rsidRPr="008349F7" w:rsidRDefault="00B16941" w:rsidP="00D0227B">
            <w:pPr>
              <w:numPr>
                <w:ilvl w:val="0"/>
                <w:numId w:val="0"/>
              </w:numPr>
              <w:rPr>
                <w:sz w:val="21"/>
                <w:szCs w:val="21"/>
              </w:rPr>
            </w:pPr>
            <w:r w:rsidRPr="008349F7">
              <w:rPr>
                <w:rFonts w:hint="eastAsia"/>
                <w:sz w:val="21"/>
                <w:szCs w:val="21"/>
              </w:rPr>
              <w:t>G</w:t>
            </w:r>
            <w:r w:rsidRPr="008349F7">
              <w:rPr>
                <w:sz w:val="21"/>
                <w:szCs w:val="21"/>
              </w:rPr>
              <w:t>B/T 8170</w:t>
            </w:r>
          </w:p>
        </w:tc>
        <w:tc>
          <w:tcPr>
            <w:tcW w:w="7365" w:type="dxa"/>
          </w:tcPr>
          <w:p w14:paraId="16CD6EB5" w14:textId="77777777" w:rsidR="00B16941" w:rsidRPr="008349F7" w:rsidRDefault="00B16941" w:rsidP="00D0227B">
            <w:pPr>
              <w:numPr>
                <w:ilvl w:val="0"/>
                <w:numId w:val="0"/>
              </w:numPr>
              <w:rPr>
                <w:sz w:val="21"/>
                <w:szCs w:val="32"/>
              </w:rPr>
            </w:pPr>
            <w:r w:rsidRPr="008349F7">
              <w:rPr>
                <w:rFonts w:hint="eastAsia"/>
                <w:sz w:val="21"/>
                <w:szCs w:val="32"/>
              </w:rPr>
              <w:t>数值</w:t>
            </w:r>
            <w:proofErr w:type="gramStart"/>
            <w:r w:rsidRPr="008349F7">
              <w:rPr>
                <w:rFonts w:hint="eastAsia"/>
                <w:sz w:val="21"/>
                <w:szCs w:val="32"/>
              </w:rPr>
              <w:t>修约规则</w:t>
            </w:r>
            <w:proofErr w:type="gramEnd"/>
            <w:r w:rsidRPr="008349F7">
              <w:rPr>
                <w:rFonts w:hint="eastAsia"/>
                <w:sz w:val="21"/>
                <w:szCs w:val="32"/>
              </w:rPr>
              <w:t>与极限数值的表示和判定</w:t>
            </w:r>
          </w:p>
        </w:tc>
      </w:tr>
      <w:tr w:rsidR="00B16941" w:rsidRPr="008349F7" w14:paraId="77F6C35F" w14:textId="77777777" w:rsidTr="00D0227B">
        <w:tc>
          <w:tcPr>
            <w:tcW w:w="1559" w:type="dxa"/>
          </w:tcPr>
          <w:p w14:paraId="0577AD13" w14:textId="77777777" w:rsidR="00B16941" w:rsidRPr="008349F7" w:rsidRDefault="00B16941" w:rsidP="00D0227B">
            <w:pPr>
              <w:numPr>
                <w:ilvl w:val="0"/>
                <w:numId w:val="0"/>
              </w:numPr>
              <w:rPr>
                <w:sz w:val="21"/>
                <w:szCs w:val="21"/>
              </w:rPr>
            </w:pPr>
            <w:r w:rsidRPr="008349F7">
              <w:rPr>
                <w:sz w:val="21"/>
                <w:szCs w:val="21"/>
              </w:rPr>
              <w:t>GB/T 9056</w:t>
            </w:r>
          </w:p>
        </w:tc>
        <w:tc>
          <w:tcPr>
            <w:tcW w:w="7365" w:type="dxa"/>
          </w:tcPr>
          <w:p w14:paraId="5B376A52" w14:textId="77777777" w:rsidR="00B16941" w:rsidRPr="008349F7" w:rsidRDefault="00B16941" w:rsidP="00D0227B">
            <w:pPr>
              <w:numPr>
                <w:ilvl w:val="0"/>
                <w:numId w:val="0"/>
              </w:numPr>
              <w:rPr>
                <w:sz w:val="21"/>
                <w:szCs w:val="32"/>
              </w:rPr>
            </w:pPr>
            <w:r w:rsidRPr="008349F7">
              <w:rPr>
                <w:rFonts w:hint="eastAsia"/>
                <w:sz w:val="21"/>
                <w:szCs w:val="32"/>
              </w:rPr>
              <w:t>金属直尺</w:t>
            </w:r>
          </w:p>
        </w:tc>
      </w:tr>
      <w:tr w:rsidR="00B16941" w:rsidRPr="008349F7" w14:paraId="0C72801E" w14:textId="77777777" w:rsidTr="00D0227B">
        <w:tc>
          <w:tcPr>
            <w:tcW w:w="1559" w:type="dxa"/>
          </w:tcPr>
          <w:p w14:paraId="50B20FD1" w14:textId="77777777" w:rsidR="00B16941" w:rsidRPr="008349F7" w:rsidRDefault="00B16941" w:rsidP="00D0227B">
            <w:pPr>
              <w:numPr>
                <w:ilvl w:val="0"/>
                <w:numId w:val="0"/>
              </w:numPr>
              <w:rPr>
                <w:sz w:val="21"/>
                <w:szCs w:val="21"/>
              </w:rPr>
            </w:pPr>
            <w:r w:rsidRPr="008349F7">
              <w:rPr>
                <w:rFonts w:hint="eastAsia"/>
                <w:sz w:val="21"/>
                <w:szCs w:val="21"/>
              </w:rPr>
              <w:t>GB</w:t>
            </w:r>
            <w:r w:rsidRPr="008349F7">
              <w:rPr>
                <w:sz w:val="21"/>
                <w:szCs w:val="21"/>
              </w:rPr>
              <w:t>/</w:t>
            </w:r>
            <w:r w:rsidRPr="008349F7">
              <w:rPr>
                <w:rFonts w:hint="eastAsia"/>
                <w:sz w:val="21"/>
                <w:szCs w:val="21"/>
              </w:rPr>
              <w:t>T</w:t>
            </w:r>
            <w:r w:rsidRPr="008349F7">
              <w:rPr>
                <w:sz w:val="21"/>
                <w:szCs w:val="21"/>
              </w:rPr>
              <w:t xml:space="preserve"> </w:t>
            </w:r>
            <w:r w:rsidRPr="008349F7">
              <w:rPr>
                <w:rFonts w:hint="eastAsia"/>
                <w:sz w:val="21"/>
                <w:szCs w:val="21"/>
              </w:rPr>
              <w:t>9978.1</w:t>
            </w:r>
          </w:p>
        </w:tc>
        <w:tc>
          <w:tcPr>
            <w:tcW w:w="7365" w:type="dxa"/>
          </w:tcPr>
          <w:p w14:paraId="5A15ABF3" w14:textId="77777777" w:rsidR="00B16941" w:rsidRPr="008349F7" w:rsidRDefault="00B16941" w:rsidP="00D0227B">
            <w:pPr>
              <w:numPr>
                <w:ilvl w:val="0"/>
                <w:numId w:val="0"/>
              </w:numPr>
              <w:rPr>
                <w:sz w:val="21"/>
                <w:szCs w:val="32"/>
              </w:rPr>
            </w:pPr>
            <w:r w:rsidRPr="008349F7">
              <w:rPr>
                <w:rFonts w:hint="eastAsia"/>
                <w:sz w:val="21"/>
                <w:szCs w:val="32"/>
              </w:rPr>
              <w:t>建筑构件耐火试验方法</w:t>
            </w:r>
            <w:r w:rsidRPr="008349F7">
              <w:rPr>
                <w:sz w:val="21"/>
                <w:szCs w:val="32"/>
              </w:rPr>
              <w:t xml:space="preserve"> </w:t>
            </w:r>
            <w:r w:rsidRPr="008349F7">
              <w:rPr>
                <w:rFonts w:hint="eastAsia"/>
                <w:sz w:val="21"/>
                <w:szCs w:val="32"/>
              </w:rPr>
              <w:t>第</w:t>
            </w:r>
            <w:r w:rsidRPr="008349F7">
              <w:rPr>
                <w:sz w:val="21"/>
                <w:szCs w:val="32"/>
              </w:rPr>
              <w:t>1</w:t>
            </w:r>
            <w:r w:rsidRPr="008349F7">
              <w:rPr>
                <w:rFonts w:hint="eastAsia"/>
                <w:sz w:val="21"/>
                <w:szCs w:val="32"/>
              </w:rPr>
              <w:t>部分：通用要求</w:t>
            </w:r>
          </w:p>
        </w:tc>
      </w:tr>
      <w:tr w:rsidR="00B16941" w:rsidRPr="008349F7" w14:paraId="07EFD9A9" w14:textId="77777777" w:rsidTr="00D0227B">
        <w:tc>
          <w:tcPr>
            <w:tcW w:w="1559" w:type="dxa"/>
          </w:tcPr>
          <w:p w14:paraId="1FA9B586" w14:textId="77777777" w:rsidR="00B16941" w:rsidRPr="008349F7" w:rsidRDefault="00B16941" w:rsidP="00D0227B">
            <w:pPr>
              <w:numPr>
                <w:ilvl w:val="0"/>
                <w:numId w:val="0"/>
              </w:numPr>
              <w:rPr>
                <w:szCs w:val="21"/>
              </w:rPr>
            </w:pPr>
            <w:r w:rsidRPr="008349F7">
              <w:rPr>
                <w:sz w:val="21"/>
                <w:szCs w:val="32"/>
              </w:rPr>
              <w:t>GB/T 10156</w:t>
            </w:r>
          </w:p>
        </w:tc>
        <w:tc>
          <w:tcPr>
            <w:tcW w:w="7365" w:type="dxa"/>
          </w:tcPr>
          <w:p w14:paraId="4CA5991D" w14:textId="77777777" w:rsidR="00B16941" w:rsidRPr="008349F7" w:rsidRDefault="00B16941" w:rsidP="00D0227B">
            <w:pPr>
              <w:numPr>
                <w:ilvl w:val="0"/>
                <w:numId w:val="0"/>
              </w:numPr>
              <w:rPr>
                <w:szCs w:val="32"/>
              </w:rPr>
            </w:pPr>
            <w:r w:rsidRPr="008349F7">
              <w:rPr>
                <w:rFonts w:hint="eastAsia"/>
                <w:sz w:val="21"/>
                <w:szCs w:val="32"/>
              </w:rPr>
              <w:t>水准仪</w:t>
            </w:r>
          </w:p>
        </w:tc>
      </w:tr>
      <w:tr w:rsidR="00B16941" w:rsidRPr="008349F7" w14:paraId="4A7B91F3" w14:textId="77777777" w:rsidTr="00D0227B">
        <w:tc>
          <w:tcPr>
            <w:tcW w:w="1559" w:type="dxa"/>
          </w:tcPr>
          <w:p w14:paraId="177DDFFE" w14:textId="77777777" w:rsidR="00B16941" w:rsidRPr="008349F7" w:rsidRDefault="00B16941" w:rsidP="00D0227B">
            <w:pPr>
              <w:numPr>
                <w:ilvl w:val="0"/>
                <w:numId w:val="0"/>
              </w:numPr>
              <w:rPr>
                <w:sz w:val="21"/>
                <w:szCs w:val="21"/>
              </w:rPr>
            </w:pPr>
            <w:r w:rsidRPr="008349F7">
              <w:rPr>
                <w:rFonts w:hint="eastAsia"/>
                <w:sz w:val="21"/>
                <w:szCs w:val="21"/>
              </w:rPr>
              <w:t>GB/T 12443</w:t>
            </w:r>
          </w:p>
        </w:tc>
        <w:tc>
          <w:tcPr>
            <w:tcW w:w="7365" w:type="dxa"/>
          </w:tcPr>
          <w:p w14:paraId="5306E492"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扭矩控制疲劳试验方法</w:t>
            </w:r>
          </w:p>
        </w:tc>
      </w:tr>
      <w:tr w:rsidR="00B16941" w:rsidRPr="008349F7" w14:paraId="28E2A650" w14:textId="77777777" w:rsidTr="00D0227B">
        <w:tc>
          <w:tcPr>
            <w:tcW w:w="1559" w:type="dxa"/>
          </w:tcPr>
          <w:p w14:paraId="019AFA1D" w14:textId="77777777" w:rsidR="00B16941" w:rsidRPr="008349F7" w:rsidRDefault="00B16941" w:rsidP="00D0227B">
            <w:pPr>
              <w:numPr>
                <w:ilvl w:val="0"/>
                <w:numId w:val="0"/>
              </w:numPr>
              <w:rPr>
                <w:sz w:val="21"/>
                <w:szCs w:val="21"/>
              </w:rPr>
            </w:pPr>
            <w:r w:rsidRPr="008349F7">
              <w:rPr>
                <w:rFonts w:hint="eastAsia"/>
                <w:sz w:val="21"/>
                <w:szCs w:val="21"/>
              </w:rPr>
              <w:t>GB/T 13992</w:t>
            </w:r>
          </w:p>
        </w:tc>
        <w:tc>
          <w:tcPr>
            <w:tcW w:w="7365" w:type="dxa"/>
          </w:tcPr>
          <w:p w14:paraId="3179CE0D" w14:textId="77777777" w:rsidR="00B16941" w:rsidRPr="008349F7" w:rsidRDefault="00B16941" w:rsidP="00D0227B">
            <w:pPr>
              <w:numPr>
                <w:ilvl w:val="0"/>
                <w:numId w:val="0"/>
              </w:numPr>
              <w:rPr>
                <w:sz w:val="21"/>
                <w:szCs w:val="32"/>
              </w:rPr>
            </w:pPr>
            <w:r w:rsidRPr="008349F7">
              <w:rPr>
                <w:rFonts w:hint="eastAsia"/>
                <w:sz w:val="21"/>
                <w:szCs w:val="32"/>
              </w:rPr>
              <w:t>金属粘贴式电阻应变计</w:t>
            </w:r>
          </w:p>
        </w:tc>
      </w:tr>
      <w:tr w:rsidR="00B16941" w:rsidRPr="008349F7" w14:paraId="326B10C5" w14:textId="77777777" w:rsidTr="00D0227B">
        <w:tc>
          <w:tcPr>
            <w:tcW w:w="1559" w:type="dxa"/>
          </w:tcPr>
          <w:p w14:paraId="1A130506" w14:textId="77777777" w:rsidR="00B16941" w:rsidRPr="008349F7" w:rsidRDefault="00B16941" w:rsidP="00D0227B">
            <w:pPr>
              <w:numPr>
                <w:ilvl w:val="0"/>
                <w:numId w:val="0"/>
              </w:numPr>
              <w:rPr>
                <w:sz w:val="21"/>
                <w:szCs w:val="21"/>
              </w:rPr>
            </w:pPr>
            <w:r w:rsidRPr="008349F7">
              <w:rPr>
                <w:rFonts w:hint="eastAsia"/>
                <w:sz w:val="21"/>
                <w:szCs w:val="21"/>
              </w:rPr>
              <w:t>GB/T 16825.1</w:t>
            </w:r>
          </w:p>
        </w:tc>
        <w:tc>
          <w:tcPr>
            <w:tcW w:w="7365" w:type="dxa"/>
          </w:tcPr>
          <w:p w14:paraId="66B46A9E" w14:textId="77777777" w:rsidR="00B16941" w:rsidRPr="008349F7" w:rsidRDefault="00B16941" w:rsidP="00D0227B">
            <w:pPr>
              <w:numPr>
                <w:ilvl w:val="0"/>
                <w:numId w:val="0"/>
              </w:numPr>
              <w:rPr>
                <w:sz w:val="21"/>
                <w:szCs w:val="32"/>
              </w:rPr>
            </w:pPr>
            <w:r>
              <w:rPr>
                <w:rFonts w:hint="eastAsia"/>
                <w:sz w:val="21"/>
                <w:szCs w:val="32"/>
              </w:rPr>
              <w:t>金</w:t>
            </w:r>
            <w:r w:rsidRPr="008349F7">
              <w:rPr>
                <w:rFonts w:hint="eastAsia"/>
                <w:sz w:val="21"/>
                <w:szCs w:val="32"/>
              </w:rPr>
              <w:t>属材料</w:t>
            </w:r>
            <w:r w:rsidRPr="008349F7">
              <w:rPr>
                <w:sz w:val="21"/>
                <w:szCs w:val="32"/>
              </w:rPr>
              <w:t xml:space="preserve"> </w:t>
            </w:r>
            <w:r w:rsidRPr="008349F7">
              <w:rPr>
                <w:rFonts w:hint="eastAsia"/>
                <w:sz w:val="21"/>
                <w:szCs w:val="32"/>
              </w:rPr>
              <w:t>静力单轴试验机的检验与校准</w:t>
            </w:r>
            <w:r w:rsidRPr="008349F7">
              <w:rPr>
                <w:sz w:val="21"/>
                <w:szCs w:val="32"/>
              </w:rPr>
              <w:t xml:space="preserve"> </w:t>
            </w:r>
            <w:r w:rsidRPr="008349F7">
              <w:rPr>
                <w:rFonts w:hint="eastAsia"/>
                <w:sz w:val="21"/>
                <w:szCs w:val="32"/>
              </w:rPr>
              <w:t>第</w:t>
            </w:r>
            <w:r w:rsidRPr="008349F7">
              <w:rPr>
                <w:sz w:val="21"/>
                <w:szCs w:val="32"/>
              </w:rPr>
              <w:t>1</w:t>
            </w:r>
            <w:r w:rsidRPr="008349F7">
              <w:rPr>
                <w:rFonts w:hint="eastAsia"/>
                <w:sz w:val="21"/>
                <w:szCs w:val="32"/>
              </w:rPr>
              <w:t>部分：拉力和</w:t>
            </w:r>
            <w:r w:rsidRPr="008349F7">
              <w:rPr>
                <w:sz w:val="21"/>
                <w:szCs w:val="32"/>
              </w:rPr>
              <w:t>(</w:t>
            </w:r>
            <w:r w:rsidRPr="008349F7">
              <w:rPr>
                <w:rFonts w:hint="eastAsia"/>
                <w:sz w:val="21"/>
                <w:szCs w:val="32"/>
              </w:rPr>
              <w:t>或</w:t>
            </w:r>
            <w:r w:rsidRPr="008349F7">
              <w:rPr>
                <w:sz w:val="21"/>
                <w:szCs w:val="32"/>
              </w:rPr>
              <w:t>)</w:t>
            </w:r>
            <w:r w:rsidRPr="008349F7">
              <w:rPr>
                <w:rFonts w:hint="eastAsia"/>
                <w:sz w:val="21"/>
                <w:szCs w:val="32"/>
              </w:rPr>
              <w:t>压力试验机</w:t>
            </w:r>
            <w:r w:rsidRPr="008349F7">
              <w:rPr>
                <w:sz w:val="21"/>
                <w:szCs w:val="32"/>
              </w:rPr>
              <w:t xml:space="preserve"> </w:t>
            </w:r>
            <w:r w:rsidRPr="008349F7">
              <w:rPr>
                <w:rFonts w:hint="eastAsia"/>
                <w:sz w:val="21"/>
                <w:szCs w:val="32"/>
              </w:rPr>
              <w:t>测力系统的检验与校准</w:t>
            </w:r>
          </w:p>
        </w:tc>
      </w:tr>
      <w:tr w:rsidR="00B16941" w:rsidRPr="008349F7" w14:paraId="3F15593A" w14:textId="77777777" w:rsidTr="00D0227B">
        <w:tc>
          <w:tcPr>
            <w:tcW w:w="1559" w:type="dxa"/>
          </w:tcPr>
          <w:p w14:paraId="506F1DCC" w14:textId="77777777" w:rsidR="00B16941" w:rsidRPr="008349F7" w:rsidRDefault="00B16941" w:rsidP="00D0227B">
            <w:pPr>
              <w:numPr>
                <w:ilvl w:val="0"/>
                <w:numId w:val="0"/>
              </w:numPr>
              <w:rPr>
                <w:sz w:val="21"/>
                <w:szCs w:val="21"/>
              </w:rPr>
            </w:pPr>
            <w:r w:rsidRPr="008349F7">
              <w:rPr>
                <w:sz w:val="21"/>
                <w:szCs w:val="21"/>
              </w:rPr>
              <w:t>GB/T 16839.1</w:t>
            </w:r>
          </w:p>
        </w:tc>
        <w:tc>
          <w:tcPr>
            <w:tcW w:w="7365" w:type="dxa"/>
          </w:tcPr>
          <w:p w14:paraId="51D6F8D8" w14:textId="77777777" w:rsidR="00B16941" w:rsidRPr="008349F7" w:rsidRDefault="00B16941" w:rsidP="00D0227B">
            <w:pPr>
              <w:numPr>
                <w:ilvl w:val="0"/>
                <w:numId w:val="0"/>
              </w:numPr>
              <w:rPr>
                <w:sz w:val="21"/>
                <w:szCs w:val="32"/>
              </w:rPr>
            </w:pPr>
            <w:r w:rsidRPr="008349F7">
              <w:rPr>
                <w:rFonts w:hint="eastAsia"/>
                <w:sz w:val="21"/>
                <w:szCs w:val="32"/>
              </w:rPr>
              <w:t>热电偶</w:t>
            </w:r>
            <w:r w:rsidRPr="008349F7">
              <w:rPr>
                <w:sz w:val="21"/>
                <w:szCs w:val="32"/>
              </w:rPr>
              <w:t xml:space="preserve"> </w:t>
            </w:r>
            <w:r w:rsidRPr="008349F7">
              <w:rPr>
                <w:rFonts w:hint="eastAsia"/>
                <w:sz w:val="21"/>
                <w:szCs w:val="32"/>
              </w:rPr>
              <w:t>第</w:t>
            </w:r>
            <w:r w:rsidRPr="008349F7">
              <w:rPr>
                <w:sz w:val="21"/>
                <w:szCs w:val="32"/>
              </w:rPr>
              <w:t>1</w:t>
            </w:r>
            <w:r w:rsidRPr="008349F7">
              <w:rPr>
                <w:rFonts w:hint="eastAsia"/>
                <w:sz w:val="21"/>
                <w:szCs w:val="32"/>
              </w:rPr>
              <w:t>部分：电动势规范和</w:t>
            </w:r>
            <w:proofErr w:type="gramStart"/>
            <w:r w:rsidRPr="008349F7">
              <w:rPr>
                <w:rFonts w:hint="eastAsia"/>
                <w:sz w:val="21"/>
                <w:szCs w:val="32"/>
              </w:rPr>
              <w:t>允差</w:t>
            </w:r>
            <w:proofErr w:type="gramEnd"/>
          </w:p>
        </w:tc>
      </w:tr>
      <w:tr w:rsidR="00B16941" w:rsidRPr="008349F7" w14:paraId="25EBCD46" w14:textId="77777777" w:rsidTr="00D0227B">
        <w:tc>
          <w:tcPr>
            <w:tcW w:w="1559" w:type="dxa"/>
          </w:tcPr>
          <w:p w14:paraId="310CC8FC" w14:textId="77777777" w:rsidR="00B16941" w:rsidRPr="008349F7" w:rsidRDefault="00B16941" w:rsidP="00D0227B">
            <w:pPr>
              <w:numPr>
                <w:ilvl w:val="0"/>
                <w:numId w:val="0"/>
              </w:numPr>
              <w:rPr>
                <w:sz w:val="21"/>
                <w:szCs w:val="21"/>
              </w:rPr>
            </w:pPr>
            <w:r w:rsidRPr="008349F7">
              <w:rPr>
                <w:rFonts w:hint="eastAsia"/>
                <w:sz w:val="21"/>
                <w:szCs w:val="21"/>
              </w:rPr>
              <w:t>GB/T 19624</w:t>
            </w:r>
          </w:p>
        </w:tc>
        <w:tc>
          <w:tcPr>
            <w:tcW w:w="7365" w:type="dxa"/>
          </w:tcPr>
          <w:p w14:paraId="528726E4" w14:textId="77777777" w:rsidR="00B16941" w:rsidRPr="008349F7" w:rsidRDefault="00B16941" w:rsidP="00D0227B">
            <w:pPr>
              <w:numPr>
                <w:ilvl w:val="0"/>
                <w:numId w:val="0"/>
              </w:numPr>
              <w:rPr>
                <w:sz w:val="21"/>
                <w:szCs w:val="32"/>
              </w:rPr>
            </w:pPr>
            <w:r w:rsidRPr="008349F7">
              <w:rPr>
                <w:rFonts w:hint="eastAsia"/>
                <w:sz w:val="21"/>
                <w:szCs w:val="32"/>
              </w:rPr>
              <w:t>在用含缺陷压力容器安全评定</w:t>
            </w:r>
          </w:p>
        </w:tc>
      </w:tr>
      <w:tr w:rsidR="00B16941" w:rsidRPr="008349F7" w14:paraId="09D86258" w14:textId="77777777" w:rsidTr="00D0227B">
        <w:tc>
          <w:tcPr>
            <w:tcW w:w="1559" w:type="dxa"/>
          </w:tcPr>
          <w:p w14:paraId="622EC51A" w14:textId="77777777" w:rsidR="00B16941" w:rsidRPr="008349F7" w:rsidRDefault="00B16941" w:rsidP="00D0227B">
            <w:pPr>
              <w:numPr>
                <w:ilvl w:val="0"/>
                <w:numId w:val="0"/>
              </w:numPr>
              <w:rPr>
                <w:sz w:val="21"/>
                <w:szCs w:val="21"/>
              </w:rPr>
            </w:pPr>
            <w:r w:rsidRPr="008349F7">
              <w:rPr>
                <w:rFonts w:hint="eastAsia"/>
                <w:sz w:val="21"/>
                <w:szCs w:val="21"/>
              </w:rPr>
              <w:t>GB/T 21143</w:t>
            </w:r>
          </w:p>
        </w:tc>
        <w:tc>
          <w:tcPr>
            <w:tcW w:w="7365" w:type="dxa"/>
          </w:tcPr>
          <w:p w14:paraId="374C6C02"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准静态断裂韧度的统一试验方法</w:t>
            </w:r>
          </w:p>
        </w:tc>
      </w:tr>
      <w:tr w:rsidR="00B16941" w:rsidRPr="008349F7" w14:paraId="14067FD4" w14:textId="77777777" w:rsidTr="00D0227B">
        <w:tc>
          <w:tcPr>
            <w:tcW w:w="1559" w:type="dxa"/>
          </w:tcPr>
          <w:p w14:paraId="4D4186BC" w14:textId="77777777" w:rsidR="00B16941" w:rsidRPr="008349F7" w:rsidRDefault="00B16941" w:rsidP="00D0227B">
            <w:pPr>
              <w:numPr>
                <w:ilvl w:val="0"/>
                <w:numId w:val="0"/>
              </w:numPr>
              <w:rPr>
                <w:sz w:val="21"/>
                <w:szCs w:val="21"/>
              </w:rPr>
            </w:pPr>
            <w:r w:rsidRPr="008349F7">
              <w:rPr>
                <w:rFonts w:hint="eastAsia"/>
                <w:sz w:val="21"/>
                <w:szCs w:val="21"/>
              </w:rPr>
              <w:t>GB/T 24176</w:t>
            </w:r>
          </w:p>
        </w:tc>
        <w:tc>
          <w:tcPr>
            <w:tcW w:w="7365" w:type="dxa"/>
          </w:tcPr>
          <w:p w14:paraId="65DAC00C"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疲劳试验</w:t>
            </w:r>
            <w:r w:rsidRPr="008349F7">
              <w:rPr>
                <w:sz w:val="21"/>
                <w:szCs w:val="32"/>
              </w:rPr>
              <w:t xml:space="preserve"> </w:t>
            </w:r>
            <w:r w:rsidRPr="008349F7">
              <w:rPr>
                <w:rFonts w:hint="eastAsia"/>
                <w:sz w:val="21"/>
                <w:szCs w:val="32"/>
              </w:rPr>
              <w:t>数据统计方案与分析方法</w:t>
            </w:r>
          </w:p>
        </w:tc>
      </w:tr>
      <w:tr w:rsidR="00B16941" w:rsidRPr="008349F7" w14:paraId="422137F1" w14:textId="77777777" w:rsidTr="00D0227B">
        <w:tc>
          <w:tcPr>
            <w:tcW w:w="1559" w:type="dxa"/>
          </w:tcPr>
          <w:p w14:paraId="586297F8" w14:textId="77777777" w:rsidR="00B16941" w:rsidRPr="008349F7" w:rsidRDefault="00B16941" w:rsidP="00D0227B">
            <w:pPr>
              <w:numPr>
                <w:ilvl w:val="0"/>
                <w:numId w:val="0"/>
              </w:numPr>
              <w:rPr>
                <w:sz w:val="21"/>
                <w:szCs w:val="21"/>
              </w:rPr>
            </w:pPr>
            <w:r w:rsidRPr="008349F7">
              <w:rPr>
                <w:rFonts w:hint="eastAsia"/>
                <w:sz w:val="21"/>
                <w:szCs w:val="21"/>
              </w:rPr>
              <w:t>GB/T 25917</w:t>
            </w:r>
            <w:r w:rsidRPr="008349F7">
              <w:rPr>
                <w:sz w:val="21"/>
                <w:szCs w:val="21"/>
              </w:rPr>
              <w:t>.1</w:t>
            </w:r>
          </w:p>
        </w:tc>
        <w:tc>
          <w:tcPr>
            <w:tcW w:w="7365" w:type="dxa"/>
          </w:tcPr>
          <w:p w14:paraId="596CE886" w14:textId="77777777" w:rsidR="00B16941" w:rsidRPr="008349F7" w:rsidRDefault="00B16941" w:rsidP="00D0227B">
            <w:pPr>
              <w:numPr>
                <w:ilvl w:val="0"/>
                <w:numId w:val="0"/>
              </w:numPr>
              <w:rPr>
                <w:sz w:val="21"/>
                <w:szCs w:val="32"/>
              </w:rPr>
            </w:pPr>
            <w:r w:rsidRPr="008349F7">
              <w:rPr>
                <w:rFonts w:hint="eastAsia"/>
                <w:sz w:val="21"/>
                <w:szCs w:val="32"/>
              </w:rPr>
              <w:t>单轴疲劳试验系统</w:t>
            </w:r>
            <w:r w:rsidRPr="008349F7">
              <w:rPr>
                <w:sz w:val="21"/>
                <w:szCs w:val="32"/>
              </w:rPr>
              <w:t xml:space="preserve"> </w:t>
            </w:r>
            <w:r w:rsidRPr="008349F7">
              <w:rPr>
                <w:rFonts w:hint="eastAsia"/>
                <w:sz w:val="21"/>
                <w:szCs w:val="32"/>
              </w:rPr>
              <w:t>第</w:t>
            </w:r>
            <w:r w:rsidRPr="008349F7">
              <w:rPr>
                <w:sz w:val="21"/>
                <w:szCs w:val="32"/>
              </w:rPr>
              <w:t>1</w:t>
            </w:r>
            <w:r w:rsidRPr="008349F7">
              <w:rPr>
                <w:rFonts w:hint="eastAsia"/>
                <w:sz w:val="21"/>
                <w:szCs w:val="32"/>
              </w:rPr>
              <w:t>部分：动态力校准</w:t>
            </w:r>
          </w:p>
        </w:tc>
      </w:tr>
      <w:tr w:rsidR="00B16941" w:rsidRPr="008349F7" w14:paraId="7DB4280C" w14:textId="77777777" w:rsidTr="00D0227B">
        <w:tc>
          <w:tcPr>
            <w:tcW w:w="1559" w:type="dxa"/>
          </w:tcPr>
          <w:p w14:paraId="0F6BFB89" w14:textId="77777777" w:rsidR="00B16941" w:rsidRPr="008349F7" w:rsidRDefault="00B16941" w:rsidP="00D0227B">
            <w:pPr>
              <w:numPr>
                <w:ilvl w:val="0"/>
                <w:numId w:val="0"/>
              </w:numPr>
              <w:rPr>
                <w:sz w:val="21"/>
                <w:szCs w:val="21"/>
              </w:rPr>
            </w:pPr>
            <w:r w:rsidRPr="008349F7">
              <w:rPr>
                <w:sz w:val="21"/>
                <w:szCs w:val="21"/>
              </w:rPr>
              <w:t>GB/T 26077</w:t>
            </w:r>
          </w:p>
        </w:tc>
        <w:tc>
          <w:tcPr>
            <w:tcW w:w="7365" w:type="dxa"/>
          </w:tcPr>
          <w:p w14:paraId="3C9D6839"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疲劳试验</w:t>
            </w:r>
            <w:r w:rsidRPr="008349F7">
              <w:rPr>
                <w:sz w:val="21"/>
                <w:szCs w:val="32"/>
              </w:rPr>
              <w:t xml:space="preserve"> </w:t>
            </w:r>
            <w:r w:rsidRPr="008349F7">
              <w:rPr>
                <w:rFonts w:hint="eastAsia"/>
                <w:sz w:val="21"/>
                <w:szCs w:val="32"/>
              </w:rPr>
              <w:t>轴向应变控制方法</w:t>
            </w:r>
          </w:p>
        </w:tc>
      </w:tr>
      <w:tr w:rsidR="00B16941" w:rsidRPr="008349F7" w14:paraId="0F066DEA" w14:textId="77777777" w:rsidTr="00D0227B">
        <w:tc>
          <w:tcPr>
            <w:tcW w:w="1559" w:type="dxa"/>
          </w:tcPr>
          <w:p w14:paraId="0371504B" w14:textId="77777777" w:rsidR="00B16941" w:rsidRPr="008349F7" w:rsidRDefault="00B16941" w:rsidP="00D0227B">
            <w:pPr>
              <w:numPr>
                <w:ilvl w:val="0"/>
                <w:numId w:val="0"/>
              </w:numPr>
              <w:rPr>
                <w:sz w:val="21"/>
                <w:szCs w:val="21"/>
              </w:rPr>
            </w:pPr>
            <w:r w:rsidRPr="008349F7">
              <w:rPr>
                <w:rFonts w:hint="eastAsia"/>
                <w:sz w:val="21"/>
                <w:szCs w:val="21"/>
              </w:rPr>
              <w:t>GB/T 27663</w:t>
            </w:r>
          </w:p>
        </w:tc>
        <w:tc>
          <w:tcPr>
            <w:tcW w:w="7365" w:type="dxa"/>
          </w:tcPr>
          <w:p w14:paraId="2D221182" w14:textId="77777777" w:rsidR="00B16941" w:rsidRPr="008349F7" w:rsidRDefault="00B16941" w:rsidP="00D0227B">
            <w:pPr>
              <w:numPr>
                <w:ilvl w:val="0"/>
                <w:numId w:val="0"/>
              </w:numPr>
              <w:rPr>
                <w:sz w:val="21"/>
                <w:szCs w:val="32"/>
              </w:rPr>
            </w:pPr>
            <w:r w:rsidRPr="008349F7">
              <w:rPr>
                <w:rFonts w:hint="eastAsia"/>
                <w:sz w:val="21"/>
                <w:szCs w:val="32"/>
              </w:rPr>
              <w:t>全站仪</w:t>
            </w:r>
          </w:p>
        </w:tc>
      </w:tr>
      <w:tr w:rsidR="00B16941" w:rsidRPr="008349F7" w14:paraId="3FBDC763" w14:textId="77777777" w:rsidTr="00D0227B">
        <w:tc>
          <w:tcPr>
            <w:tcW w:w="1559" w:type="dxa"/>
          </w:tcPr>
          <w:p w14:paraId="04B35AA4" w14:textId="77777777" w:rsidR="00B16941" w:rsidRPr="008349F7" w:rsidRDefault="00B16941" w:rsidP="00D0227B">
            <w:pPr>
              <w:numPr>
                <w:ilvl w:val="0"/>
                <w:numId w:val="0"/>
              </w:numPr>
              <w:rPr>
                <w:sz w:val="21"/>
                <w:szCs w:val="21"/>
              </w:rPr>
            </w:pPr>
            <w:r w:rsidRPr="008349F7">
              <w:rPr>
                <w:sz w:val="21"/>
                <w:szCs w:val="21"/>
              </w:rPr>
              <w:lastRenderedPageBreak/>
              <w:t>GB</w:t>
            </w:r>
            <w:r w:rsidRPr="008349F7">
              <w:rPr>
                <w:rFonts w:hint="eastAsia"/>
                <w:sz w:val="21"/>
                <w:szCs w:val="21"/>
              </w:rPr>
              <w:t>/</w:t>
            </w:r>
            <w:r w:rsidRPr="008349F7">
              <w:rPr>
                <w:sz w:val="21"/>
                <w:szCs w:val="21"/>
              </w:rPr>
              <w:t>T 26784</w:t>
            </w:r>
          </w:p>
        </w:tc>
        <w:tc>
          <w:tcPr>
            <w:tcW w:w="7365" w:type="dxa"/>
          </w:tcPr>
          <w:p w14:paraId="6FA8F4A1" w14:textId="77777777" w:rsidR="00B16941" w:rsidRPr="008349F7" w:rsidRDefault="00B16941" w:rsidP="00D0227B">
            <w:pPr>
              <w:numPr>
                <w:ilvl w:val="0"/>
                <w:numId w:val="0"/>
              </w:numPr>
              <w:rPr>
                <w:sz w:val="21"/>
                <w:szCs w:val="32"/>
              </w:rPr>
            </w:pPr>
            <w:r w:rsidRPr="008349F7">
              <w:rPr>
                <w:rFonts w:hint="eastAsia"/>
                <w:sz w:val="21"/>
                <w:szCs w:val="32"/>
              </w:rPr>
              <w:t>建筑构件耐火试验</w:t>
            </w:r>
            <w:r w:rsidRPr="008349F7">
              <w:rPr>
                <w:sz w:val="21"/>
                <w:szCs w:val="32"/>
              </w:rPr>
              <w:t xml:space="preserve"> </w:t>
            </w:r>
            <w:r w:rsidRPr="008349F7">
              <w:rPr>
                <w:rFonts w:hint="eastAsia"/>
                <w:sz w:val="21"/>
                <w:szCs w:val="32"/>
              </w:rPr>
              <w:t>可供选择和附加的试验程序</w:t>
            </w:r>
          </w:p>
        </w:tc>
      </w:tr>
      <w:tr w:rsidR="00B16941" w:rsidRPr="008349F7" w14:paraId="25710C66" w14:textId="77777777" w:rsidTr="00D0227B">
        <w:tc>
          <w:tcPr>
            <w:tcW w:w="1559" w:type="dxa"/>
          </w:tcPr>
          <w:p w14:paraId="6E970764" w14:textId="77777777" w:rsidR="00B16941" w:rsidRPr="008349F7" w:rsidRDefault="00B16941" w:rsidP="00D0227B">
            <w:pPr>
              <w:numPr>
                <w:ilvl w:val="0"/>
                <w:numId w:val="0"/>
              </w:numPr>
              <w:rPr>
                <w:sz w:val="21"/>
                <w:szCs w:val="21"/>
              </w:rPr>
            </w:pPr>
            <w:r w:rsidRPr="008349F7">
              <w:rPr>
                <w:sz w:val="21"/>
                <w:szCs w:val="21"/>
              </w:rPr>
              <w:t>GB/T 32836</w:t>
            </w:r>
          </w:p>
        </w:tc>
        <w:tc>
          <w:tcPr>
            <w:tcW w:w="7365" w:type="dxa"/>
          </w:tcPr>
          <w:p w14:paraId="33036CC8" w14:textId="77777777" w:rsidR="00B16941" w:rsidRPr="008349F7" w:rsidRDefault="00B16941" w:rsidP="00D0227B">
            <w:pPr>
              <w:numPr>
                <w:ilvl w:val="0"/>
                <w:numId w:val="0"/>
              </w:numPr>
              <w:rPr>
                <w:sz w:val="21"/>
                <w:szCs w:val="32"/>
              </w:rPr>
            </w:pPr>
            <w:r w:rsidRPr="008349F7">
              <w:rPr>
                <w:rFonts w:hint="eastAsia"/>
                <w:sz w:val="21"/>
                <w:szCs w:val="32"/>
              </w:rPr>
              <w:t>建筑钢结构球型支座</w:t>
            </w:r>
          </w:p>
        </w:tc>
      </w:tr>
      <w:tr w:rsidR="00B16941" w:rsidRPr="008349F7" w14:paraId="6F09F67A" w14:textId="77777777" w:rsidTr="00D0227B">
        <w:tc>
          <w:tcPr>
            <w:tcW w:w="1559" w:type="dxa"/>
          </w:tcPr>
          <w:p w14:paraId="7CF5736D" w14:textId="77777777" w:rsidR="00B16941" w:rsidRPr="008349F7" w:rsidRDefault="00B16941" w:rsidP="00D0227B">
            <w:pPr>
              <w:numPr>
                <w:ilvl w:val="0"/>
                <w:numId w:val="0"/>
              </w:numPr>
              <w:rPr>
                <w:sz w:val="21"/>
                <w:szCs w:val="21"/>
              </w:rPr>
            </w:pPr>
            <w:r w:rsidRPr="008349F7">
              <w:rPr>
                <w:rFonts w:hint="eastAsia"/>
                <w:sz w:val="21"/>
                <w:szCs w:val="21"/>
              </w:rPr>
              <w:t>GB/T 33010</w:t>
            </w:r>
          </w:p>
        </w:tc>
        <w:tc>
          <w:tcPr>
            <w:tcW w:w="7365" w:type="dxa"/>
          </w:tcPr>
          <w:p w14:paraId="6F5A1CA6" w14:textId="77777777" w:rsidR="00B16941" w:rsidRPr="008349F7" w:rsidRDefault="00B16941" w:rsidP="00D0227B">
            <w:pPr>
              <w:numPr>
                <w:ilvl w:val="0"/>
                <w:numId w:val="0"/>
              </w:numPr>
              <w:rPr>
                <w:sz w:val="21"/>
                <w:szCs w:val="32"/>
              </w:rPr>
            </w:pPr>
            <w:r w:rsidRPr="008349F7">
              <w:rPr>
                <w:rFonts w:hint="eastAsia"/>
                <w:sz w:val="21"/>
                <w:szCs w:val="32"/>
              </w:rPr>
              <w:t>力传感器的检验</w:t>
            </w:r>
          </w:p>
        </w:tc>
      </w:tr>
      <w:tr w:rsidR="00B16941" w:rsidRPr="008349F7" w14:paraId="66F0385C" w14:textId="77777777" w:rsidTr="00D0227B">
        <w:tc>
          <w:tcPr>
            <w:tcW w:w="1559" w:type="dxa"/>
          </w:tcPr>
          <w:p w14:paraId="6C418EFE" w14:textId="77777777" w:rsidR="00B16941" w:rsidRPr="008349F7" w:rsidRDefault="00B16941" w:rsidP="00D0227B">
            <w:pPr>
              <w:numPr>
                <w:ilvl w:val="0"/>
                <w:numId w:val="0"/>
              </w:numPr>
              <w:rPr>
                <w:sz w:val="21"/>
                <w:szCs w:val="21"/>
              </w:rPr>
            </w:pPr>
            <w:r w:rsidRPr="008349F7">
              <w:rPr>
                <w:sz w:val="21"/>
                <w:szCs w:val="21"/>
              </w:rPr>
              <w:t>GB/T 40410</w:t>
            </w:r>
          </w:p>
        </w:tc>
        <w:tc>
          <w:tcPr>
            <w:tcW w:w="7365" w:type="dxa"/>
          </w:tcPr>
          <w:p w14:paraId="2A179D09" w14:textId="77777777" w:rsidR="00B16941" w:rsidRPr="008349F7" w:rsidRDefault="00B16941" w:rsidP="00D0227B">
            <w:pPr>
              <w:numPr>
                <w:ilvl w:val="0"/>
                <w:numId w:val="0"/>
              </w:numPr>
              <w:rPr>
                <w:sz w:val="21"/>
                <w:szCs w:val="32"/>
              </w:rPr>
            </w:pPr>
            <w:r w:rsidRPr="008349F7">
              <w:rPr>
                <w:rFonts w:hint="eastAsia"/>
                <w:sz w:val="21"/>
                <w:szCs w:val="32"/>
              </w:rPr>
              <w:t>金属材料</w:t>
            </w:r>
            <w:r w:rsidRPr="008349F7">
              <w:rPr>
                <w:sz w:val="21"/>
                <w:szCs w:val="32"/>
              </w:rPr>
              <w:t xml:space="preserve"> </w:t>
            </w:r>
            <w:r w:rsidRPr="008349F7">
              <w:rPr>
                <w:rFonts w:hint="eastAsia"/>
                <w:sz w:val="21"/>
                <w:szCs w:val="32"/>
              </w:rPr>
              <w:t>多轴疲劳试验</w:t>
            </w:r>
            <w:r w:rsidRPr="008349F7">
              <w:rPr>
                <w:sz w:val="21"/>
                <w:szCs w:val="32"/>
              </w:rPr>
              <w:t xml:space="preserve"> </w:t>
            </w:r>
            <w:r w:rsidRPr="008349F7">
              <w:rPr>
                <w:rFonts w:hint="eastAsia"/>
                <w:sz w:val="21"/>
                <w:szCs w:val="32"/>
              </w:rPr>
              <w:t>轴向</w:t>
            </w:r>
            <w:r w:rsidRPr="008349F7">
              <w:rPr>
                <w:sz w:val="21"/>
                <w:szCs w:val="32"/>
              </w:rPr>
              <w:t>-</w:t>
            </w:r>
            <w:r w:rsidRPr="008349F7">
              <w:rPr>
                <w:rFonts w:hint="eastAsia"/>
                <w:sz w:val="21"/>
                <w:szCs w:val="32"/>
              </w:rPr>
              <w:t>扭转应变控制方法</w:t>
            </w:r>
          </w:p>
        </w:tc>
      </w:tr>
      <w:tr w:rsidR="00B16941" w:rsidRPr="008349F7" w14:paraId="3E009E02" w14:textId="77777777" w:rsidTr="00D0227B">
        <w:tc>
          <w:tcPr>
            <w:tcW w:w="1559" w:type="dxa"/>
          </w:tcPr>
          <w:p w14:paraId="28AF1650" w14:textId="77777777" w:rsidR="00B16941" w:rsidRPr="008349F7" w:rsidRDefault="00B16941" w:rsidP="00D0227B">
            <w:pPr>
              <w:numPr>
                <w:ilvl w:val="0"/>
                <w:numId w:val="0"/>
              </w:numPr>
              <w:rPr>
                <w:sz w:val="21"/>
                <w:szCs w:val="21"/>
              </w:rPr>
            </w:pPr>
            <w:r w:rsidRPr="008349F7">
              <w:rPr>
                <w:rFonts w:hint="eastAsia"/>
                <w:sz w:val="21"/>
                <w:szCs w:val="21"/>
              </w:rPr>
              <w:t>GB 50009</w:t>
            </w:r>
          </w:p>
        </w:tc>
        <w:tc>
          <w:tcPr>
            <w:tcW w:w="7365" w:type="dxa"/>
          </w:tcPr>
          <w:p w14:paraId="5FF7BC53" w14:textId="77777777" w:rsidR="00B16941" w:rsidRPr="008349F7" w:rsidRDefault="00B16941" w:rsidP="00D0227B">
            <w:pPr>
              <w:numPr>
                <w:ilvl w:val="0"/>
                <w:numId w:val="0"/>
              </w:numPr>
              <w:rPr>
                <w:sz w:val="21"/>
                <w:szCs w:val="32"/>
              </w:rPr>
            </w:pPr>
            <w:r w:rsidRPr="008349F7">
              <w:rPr>
                <w:rFonts w:hint="eastAsia"/>
                <w:sz w:val="21"/>
                <w:szCs w:val="32"/>
              </w:rPr>
              <w:t>建筑结构荷载规范</w:t>
            </w:r>
          </w:p>
        </w:tc>
      </w:tr>
      <w:tr w:rsidR="00B16941" w:rsidRPr="008349F7" w14:paraId="6A9E1F41" w14:textId="77777777" w:rsidTr="00D0227B">
        <w:tc>
          <w:tcPr>
            <w:tcW w:w="1559" w:type="dxa"/>
          </w:tcPr>
          <w:p w14:paraId="38BA951C" w14:textId="77777777" w:rsidR="00B16941" w:rsidRPr="008349F7" w:rsidRDefault="00B16941" w:rsidP="00D0227B">
            <w:pPr>
              <w:numPr>
                <w:ilvl w:val="0"/>
                <w:numId w:val="0"/>
              </w:numPr>
              <w:rPr>
                <w:sz w:val="21"/>
                <w:szCs w:val="21"/>
              </w:rPr>
            </w:pPr>
            <w:r w:rsidRPr="008349F7">
              <w:rPr>
                <w:rFonts w:hint="eastAsia"/>
                <w:sz w:val="21"/>
                <w:szCs w:val="21"/>
              </w:rPr>
              <w:t>GB 50017</w:t>
            </w:r>
          </w:p>
        </w:tc>
        <w:tc>
          <w:tcPr>
            <w:tcW w:w="7365" w:type="dxa"/>
          </w:tcPr>
          <w:p w14:paraId="68F7199A" w14:textId="77777777" w:rsidR="00B16941" w:rsidRPr="008349F7" w:rsidRDefault="00B16941" w:rsidP="00D0227B">
            <w:pPr>
              <w:numPr>
                <w:ilvl w:val="0"/>
                <w:numId w:val="0"/>
              </w:numPr>
              <w:rPr>
                <w:sz w:val="21"/>
                <w:szCs w:val="32"/>
              </w:rPr>
            </w:pPr>
            <w:r w:rsidRPr="008349F7">
              <w:rPr>
                <w:rFonts w:hint="eastAsia"/>
                <w:sz w:val="21"/>
                <w:szCs w:val="32"/>
              </w:rPr>
              <w:t>钢结构设计标准</w:t>
            </w:r>
          </w:p>
        </w:tc>
      </w:tr>
      <w:tr w:rsidR="00B16941" w:rsidRPr="008349F7" w14:paraId="7A625E93" w14:textId="77777777" w:rsidTr="00D0227B">
        <w:tc>
          <w:tcPr>
            <w:tcW w:w="1559" w:type="dxa"/>
          </w:tcPr>
          <w:p w14:paraId="4F21F98C" w14:textId="77777777" w:rsidR="00B16941" w:rsidRPr="008349F7" w:rsidRDefault="00B16941" w:rsidP="00D0227B">
            <w:pPr>
              <w:numPr>
                <w:ilvl w:val="0"/>
                <w:numId w:val="0"/>
              </w:numPr>
              <w:rPr>
                <w:sz w:val="21"/>
                <w:szCs w:val="21"/>
              </w:rPr>
            </w:pPr>
            <w:r w:rsidRPr="008349F7">
              <w:rPr>
                <w:rFonts w:hint="eastAsia"/>
                <w:sz w:val="21"/>
                <w:szCs w:val="21"/>
              </w:rPr>
              <w:t>GB 50068</w:t>
            </w:r>
          </w:p>
        </w:tc>
        <w:tc>
          <w:tcPr>
            <w:tcW w:w="7365" w:type="dxa"/>
          </w:tcPr>
          <w:p w14:paraId="656F5024" w14:textId="77777777" w:rsidR="00B16941" w:rsidRPr="008349F7" w:rsidRDefault="00B16941" w:rsidP="00D0227B">
            <w:pPr>
              <w:numPr>
                <w:ilvl w:val="0"/>
                <w:numId w:val="0"/>
              </w:numPr>
              <w:rPr>
                <w:sz w:val="21"/>
                <w:szCs w:val="32"/>
              </w:rPr>
            </w:pPr>
            <w:r w:rsidRPr="008349F7">
              <w:rPr>
                <w:rFonts w:hint="eastAsia"/>
                <w:sz w:val="21"/>
                <w:szCs w:val="32"/>
              </w:rPr>
              <w:t>建筑结构可靠性设计统一标准</w:t>
            </w:r>
          </w:p>
        </w:tc>
      </w:tr>
      <w:tr w:rsidR="00B16941" w:rsidRPr="008349F7" w14:paraId="48C1B870" w14:textId="77777777" w:rsidTr="00D0227B">
        <w:tc>
          <w:tcPr>
            <w:tcW w:w="1559" w:type="dxa"/>
          </w:tcPr>
          <w:p w14:paraId="2AD32404" w14:textId="77777777" w:rsidR="00B16941" w:rsidRPr="008349F7" w:rsidRDefault="00B16941" w:rsidP="00D0227B">
            <w:pPr>
              <w:numPr>
                <w:ilvl w:val="0"/>
                <w:numId w:val="0"/>
              </w:numPr>
              <w:rPr>
                <w:sz w:val="21"/>
                <w:szCs w:val="21"/>
              </w:rPr>
            </w:pPr>
            <w:r w:rsidRPr="008349F7">
              <w:rPr>
                <w:rFonts w:hint="eastAsia"/>
                <w:sz w:val="21"/>
                <w:szCs w:val="21"/>
              </w:rPr>
              <w:t>GB/T 50081</w:t>
            </w:r>
          </w:p>
        </w:tc>
        <w:tc>
          <w:tcPr>
            <w:tcW w:w="7365" w:type="dxa"/>
          </w:tcPr>
          <w:p w14:paraId="0119759D" w14:textId="77777777" w:rsidR="00B16941" w:rsidRPr="008349F7" w:rsidRDefault="00B16941" w:rsidP="00D0227B">
            <w:pPr>
              <w:numPr>
                <w:ilvl w:val="0"/>
                <w:numId w:val="0"/>
              </w:numPr>
              <w:rPr>
                <w:sz w:val="21"/>
                <w:szCs w:val="32"/>
              </w:rPr>
            </w:pPr>
            <w:r w:rsidRPr="008349F7">
              <w:rPr>
                <w:rFonts w:hint="eastAsia"/>
                <w:sz w:val="21"/>
                <w:szCs w:val="32"/>
              </w:rPr>
              <w:t>混凝土物理力学性能试验方法标准</w:t>
            </w:r>
          </w:p>
        </w:tc>
      </w:tr>
      <w:tr w:rsidR="00B16941" w:rsidRPr="008349F7" w14:paraId="47EC310F" w14:textId="77777777" w:rsidTr="00D0227B">
        <w:tc>
          <w:tcPr>
            <w:tcW w:w="1559" w:type="dxa"/>
          </w:tcPr>
          <w:p w14:paraId="4ACD8791" w14:textId="77777777" w:rsidR="00B16941" w:rsidRPr="008349F7" w:rsidRDefault="00B16941" w:rsidP="00D0227B">
            <w:pPr>
              <w:numPr>
                <w:ilvl w:val="0"/>
                <w:numId w:val="0"/>
              </w:numPr>
              <w:rPr>
                <w:sz w:val="21"/>
                <w:szCs w:val="21"/>
              </w:rPr>
            </w:pPr>
            <w:r w:rsidRPr="008349F7">
              <w:rPr>
                <w:rFonts w:hint="eastAsia"/>
                <w:sz w:val="21"/>
                <w:szCs w:val="21"/>
              </w:rPr>
              <w:t>GB 50205</w:t>
            </w:r>
          </w:p>
        </w:tc>
        <w:tc>
          <w:tcPr>
            <w:tcW w:w="7365" w:type="dxa"/>
          </w:tcPr>
          <w:p w14:paraId="49D693AD" w14:textId="77777777" w:rsidR="00B16941" w:rsidRPr="008349F7" w:rsidRDefault="00B16941" w:rsidP="00D0227B">
            <w:pPr>
              <w:numPr>
                <w:ilvl w:val="0"/>
                <w:numId w:val="0"/>
              </w:numPr>
              <w:rPr>
                <w:sz w:val="21"/>
                <w:szCs w:val="32"/>
              </w:rPr>
            </w:pPr>
            <w:r w:rsidRPr="008349F7">
              <w:rPr>
                <w:rFonts w:hint="eastAsia"/>
                <w:sz w:val="21"/>
                <w:szCs w:val="32"/>
              </w:rPr>
              <w:t>钢结构工程施工质量验收标准</w:t>
            </w:r>
          </w:p>
        </w:tc>
      </w:tr>
      <w:tr w:rsidR="00B16941" w:rsidRPr="008349F7" w14:paraId="3DF5B92A" w14:textId="77777777" w:rsidTr="00D0227B">
        <w:tc>
          <w:tcPr>
            <w:tcW w:w="1559" w:type="dxa"/>
          </w:tcPr>
          <w:p w14:paraId="4B22E4CA" w14:textId="77777777" w:rsidR="00B16941" w:rsidRPr="008349F7" w:rsidRDefault="00B16941" w:rsidP="00D0227B">
            <w:pPr>
              <w:numPr>
                <w:ilvl w:val="0"/>
                <w:numId w:val="0"/>
              </w:numPr>
              <w:rPr>
                <w:sz w:val="21"/>
                <w:szCs w:val="21"/>
              </w:rPr>
            </w:pPr>
            <w:r w:rsidRPr="008349F7">
              <w:rPr>
                <w:rFonts w:hint="eastAsia"/>
                <w:sz w:val="21"/>
                <w:szCs w:val="21"/>
              </w:rPr>
              <w:t>GB</w:t>
            </w:r>
            <w:r w:rsidRPr="008349F7">
              <w:rPr>
                <w:sz w:val="21"/>
                <w:szCs w:val="21"/>
              </w:rPr>
              <w:t>/T</w:t>
            </w:r>
            <w:r w:rsidRPr="008349F7">
              <w:rPr>
                <w:rFonts w:hint="eastAsia"/>
                <w:sz w:val="21"/>
                <w:szCs w:val="21"/>
              </w:rPr>
              <w:t xml:space="preserve"> 50344</w:t>
            </w:r>
          </w:p>
        </w:tc>
        <w:tc>
          <w:tcPr>
            <w:tcW w:w="7365" w:type="dxa"/>
          </w:tcPr>
          <w:p w14:paraId="14AFF925" w14:textId="77777777" w:rsidR="00B16941" w:rsidRPr="008349F7" w:rsidRDefault="00B16941" w:rsidP="00D0227B">
            <w:pPr>
              <w:numPr>
                <w:ilvl w:val="0"/>
                <w:numId w:val="0"/>
              </w:numPr>
              <w:rPr>
                <w:sz w:val="21"/>
                <w:szCs w:val="32"/>
              </w:rPr>
            </w:pPr>
            <w:r w:rsidRPr="008349F7">
              <w:rPr>
                <w:rFonts w:hint="eastAsia"/>
                <w:sz w:val="21"/>
                <w:szCs w:val="32"/>
              </w:rPr>
              <w:t>建筑结构检测技术标准</w:t>
            </w:r>
          </w:p>
        </w:tc>
      </w:tr>
      <w:tr w:rsidR="00B16941" w:rsidRPr="008349F7" w14:paraId="36184562" w14:textId="77777777" w:rsidTr="00D0227B">
        <w:tc>
          <w:tcPr>
            <w:tcW w:w="1559" w:type="dxa"/>
          </w:tcPr>
          <w:p w14:paraId="16CD46FE" w14:textId="77777777" w:rsidR="00B16941" w:rsidRPr="008349F7" w:rsidRDefault="00B16941" w:rsidP="00D0227B">
            <w:pPr>
              <w:numPr>
                <w:ilvl w:val="0"/>
                <w:numId w:val="0"/>
              </w:numPr>
              <w:rPr>
                <w:sz w:val="21"/>
                <w:szCs w:val="21"/>
              </w:rPr>
            </w:pPr>
            <w:r w:rsidRPr="008349F7">
              <w:rPr>
                <w:rFonts w:hint="eastAsia"/>
                <w:sz w:val="21"/>
                <w:szCs w:val="21"/>
              </w:rPr>
              <w:t>GB 50661</w:t>
            </w:r>
          </w:p>
        </w:tc>
        <w:tc>
          <w:tcPr>
            <w:tcW w:w="7365" w:type="dxa"/>
          </w:tcPr>
          <w:p w14:paraId="5C2943BB" w14:textId="77777777" w:rsidR="00B16941" w:rsidRPr="008349F7" w:rsidRDefault="00B16941" w:rsidP="00D0227B">
            <w:pPr>
              <w:numPr>
                <w:ilvl w:val="0"/>
                <w:numId w:val="0"/>
              </w:numPr>
              <w:rPr>
                <w:sz w:val="21"/>
                <w:szCs w:val="32"/>
              </w:rPr>
            </w:pPr>
            <w:r w:rsidRPr="008349F7">
              <w:rPr>
                <w:rFonts w:hint="eastAsia"/>
                <w:sz w:val="21"/>
                <w:szCs w:val="32"/>
              </w:rPr>
              <w:t>钢结构焊接规范</w:t>
            </w:r>
          </w:p>
        </w:tc>
      </w:tr>
      <w:tr w:rsidR="00B16941" w:rsidRPr="008349F7" w14:paraId="3FC41502" w14:textId="77777777" w:rsidTr="00D0227B">
        <w:tc>
          <w:tcPr>
            <w:tcW w:w="1559" w:type="dxa"/>
          </w:tcPr>
          <w:p w14:paraId="5C2AA262" w14:textId="77777777" w:rsidR="00B16941" w:rsidRPr="008349F7" w:rsidRDefault="00B16941" w:rsidP="00D0227B">
            <w:pPr>
              <w:numPr>
                <w:ilvl w:val="0"/>
                <w:numId w:val="0"/>
              </w:numPr>
              <w:rPr>
                <w:sz w:val="21"/>
                <w:szCs w:val="21"/>
              </w:rPr>
            </w:pPr>
            <w:r w:rsidRPr="008349F7">
              <w:rPr>
                <w:rFonts w:hint="eastAsia"/>
                <w:sz w:val="21"/>
                <w:szCs w:val="21"/>
              </w:rPr>
              <w:t>GB 50755</w:t>
            </w:r>
          </w:p>
        </w:tc>
        <w:tc>
          <w:tcPr>
            <w:tcW w:w="7365" w:type="dxa"/>
          </w:tcPr>
          <w:p w14:paraId="6AA46503" w14:textId="77777777" w:rsidR="00B16941" w:rsidRPr="008349F7" w:rsidRDefault="00B16941" w:rsidP="00D0227B">
            <w:pPr>
              <w:numPr>
                <w:ilvl w:val="0"/>
                <w:numId w:val="0"/>
              </w:numPr>
              <w:rPr>
                <w:sz w:val="21"/>
                <w:szCs w:val="32"/>
              </w:rPr>
            </w:pPr>
            <w:r w:rsidRPr="008349F7">
              <w:rPr>
                <w:rFonts w:hint="eastAsia"/>
                <w:sz w:val="21"/>
                <w:szCs w:val="32"/>
              </w:rPr>
              <w:t>钢结构工程施工规范</w:t>
            </w:r>
          </w:p>
        </w:tc>
      </w:tr>
      <w:tr w:rsidR="00B16941" w:rsidRPr="008349F7" w14:paraId="1E5D9FB4" w14:textId="77777777" w:rsidTr="00D0227B">
        <w:tc>
          <w:tcPr>
            <w:tcW w:w="1559" w:type="dxa"/>
          </w:tcPr>
          <w:p w14:paraId="6066BD4C" w14:textId="77777777" w:rsidR="00B16941" w:rsidRPr="008349F7" w:rsidRDefault="00B16941" w:rsidP="00D0227B">
            <w:pPr>
              <w:numPr>
                <w:ilvl w:val="0"/>
                <w:numId w:val="0"/>
              </w:numPr>
              <w:rPr>
                <w:sz w:val="21"/>
                <w:szCs w:val="21"/>
              </w:rPr>
            </w:pPr>
            <w:r w:rsidRPr="008349F7">
              <w:rPr>
                <w:rFonts w:hint="eastAsia"/>
                <w:sz w:val="21"/>
                <w:szCs w:val="21"/>
              </w:rPr>
              <w:t>GB 51008</w:t>
            </w:r>
          </w:p>
        </w:tc>
        <w:tc>
          <w:tcPr>
            <w:tcW w:w="7365" w:type="dxa"/>
          </w:tcPr>
          <w:p w14:paraId="60790910" w14:textId="77777777" w:rsidR="00B16941" w:rsidRPr="008349F7" w:rsidRDefault="00B16941" w:rsidP="00D0227B">
            <w:pPr>
              <w:numPr>
                <w:ilvl w:val="0"/>
                <w:numId w:val="0"/>
              </w:numPr>
              <w:rPr>
                <w:sz w:val="21"/>
                <w:szCs w:val="32"/>
              </w:rPr>
            </w:pPr>
            <w:r w:rsidRPr="008349F7">
              <w:rPr>
                <w:rFonts w:hint="eastAsia"/>
                <w:sz w:val="21"/>
                <w:szCs w:val="32"/>
              </w:rPr>
              <w:t>高耸与复杂钢结构检测与鉴定标准</w:t>
            </w:r>
          </w:p>
        </w:tc>
      </w:tr>
      <w:tr w:rsidR="00B16941" w:rsidRPr="008349F7" w14:paraId="4DE5640F" w14:textId="77777777" w:rsidTr="00D0227B">
        <w:tc>
          <w:tcPr>
            <w:tcW w:w="1559" w:type="dxa"/>
          </w:tcPr>
          <w:p w14:paraId="08C47DA8" w14:textId="77777777" w:rsidR="00B16941" w:rsidRPr="008349F7" w:rsidRDefault="00B16941" w:rsidP="00D0227B">
            <w:pPr>
              <w:numPr>
                <w:ilvl w:val="0"/>
                <w:numId w:val="0"/>
              </w:numPr>
              <w:rPr>
                <w:sz w:val="21"/>
                <w:szCs w:val="21"/>
              </w:rPr>
            </w:pPr>
            <w:r w:rsidRPr="008349F7">
              <w:rPr>
                <w:rFonts w:hint="eastAsia"/>
                <w:sz w:val="21"/>
                <w:szCs w:val="21"/>
              </w:rPr>
              <w:t>JGJ 82</w:t>
            </w:r>
          </w:p>
        </w:tc>
        <w:tc>
          <w:tcPr>
            <w:tcW w:w="7365" w:type="dxa"/>
          </w:tcPr>
          <w:p w14:paraId="75155185" w14:textId="77777777" w:rsidR="00B16941" w:rsidRPr="008349F7" w:rsidRDefault="00B16941" w:rsidP="00D0227B">
            <w:pPr>
              <w:numPr>
                <w:ilvl w:val="0"/>
                <w:numId w:val="0"/>
              </w:numPr>
              <w:rPr>
                <w:sz w:val="21"/>
                <w:szCs w:val="32"/>
              </w:rPr>
            </w:pPr>
            <w:r w:rsidRPr="008349F7">
              <w:rPr>
                <w:rFonts w:hint="eastAsia"/>
                <w:sz w:val="21"/>
                <w:szCs w:val="32"/>
              </w:rPr>
              <w:t>钢结构高强度螺栓连接技术规程</w:t>
            </w:r>
          </w:p>
        </w:tc>
      </w:tr>
      <w:tr w:rsidR="00B16941" w:rsidRPr="008349F7" w14:paraId="1C090E35" w14:textId="77777777" w:rsidTr="00D0227B">
        <w:tc>
          <w:tcPr>
            <w:tcW w:w="1559" w:type="dxa"/>
          </w:tcPr>
          <w:p w14:paraId="743C8051" w14:textId="77777777" w:rsidR="00B16941" w:rsidRPr="008349F7" w:rsidRDefault="00B16941" w:rsidP="00D0227B">
            <w:pPr>
              <w:numPr>
                <w:ilvl w:val="0"/>
                <w:numId w:val="0"/>
              </w:numPr>
              <w:rPr>
                <w:sz w:val="21"/>
                <w:szCs w:val="21"/>
              </w:rPr>
            </w:pPr>
            <w:r w:rsidRPr="008349F7">
              <w:rPr>
                <w:rFonts w:hint="eastAsia"/>
                <w:sz w:val="21"/>
                <w:szCs w:val="21"/>
              </w:rPr>
              <w:t>JGJ/T 101</w:t>
            </w:r>
          </w:p>
        </w:tc>
        <w:tc>
          <w:tcPr>
            <w:tcW w:w="7365" w:type="dxa"/>
          </w:tcPr>
          <w:p w14:paraId="5013A0B5" w14:textId="77777777" w:rsidR="00B16941" w:rsidRPr="008349F7" w:rsidRDefault="00B16941" w:rsidP="00D0227B">
            <w:pPr>
              <w:numPr>
                <w:ilvl w:val="0"/>
                <w:numId w:val="0"/>
              </w:numPr>
              <w:rPr>
                <w:sz w:val="21"/>
                <w:szCs w:val="32"/>
              </w:rPr>
            </w:pPr>
            <w:r w:rsidRPr="008349F7">
              <w:rPr>
                <w:rFonts w:hint="eastAsia"/>
                <w:sz w:val="21"/>
                <w:szCs w:val="32"/>
              </w:rPr>
              <w:t>建筑抗震试验规程</w:t>
            </w:r>
          </w:p>
        </w:tc>
      </w:tr>
      <w:tr w:rsidR="00B16941" w:rsidRPr="008349F7" w14:paraId="4151DCC0" w14:textId="77777777" w:rsidTr="00D0227B">
        <w:tc>
          <w:tcPr>
            <w:tcW w:w="1559" w:type="dxa"/>
          </w:tcPr>
          <w:p w14:paraId="2272C18D" w14:textId="77777777" w:rsidR="00B16941" w:rsidRPr="008349F7" w:rsidRDefault="00B16941" w:rsidP="00D0227B">
            <w:pPr>
              <w:numPr>
                <w:ilvl w:val="0"/>
                <w:numId w:val="0"/>
              </w:numPr>
              <w:rPr>
                <w:sz w:val="21"/>
                <w:szCs w:val="21"/>
              </w:rPr>
            </w:pPr>
            <w:r w:rsidRPr="008349F7">
              <w:rPr>
                <w:rFonts w:hint="eastAsia"/>
                <w:sz w:val="21"/>
                <w:szCs w:val="21"/>
              </w:rPr>
              <w:t>JGJ/T 395</w:t>
            </w:r>
          </w:p>
        </w:tc>
        <w:tc>
          <w:tcPr>
            <w:tcW w:w="7365" w:type="dxa"/>
          </w:tcPr>
          <w:p w14:paraId="2777FDD7" w14:textId="77777777" w:rsidR="00B16941" w:rsidRPr="008349F7" w:rsidRDefault="00B16941" w:rsidP="00D0227B">
            <w:pPr>
              <w:numPr>
                <w:ilvl w:val="0"/>
                <w:numId w:val="0"/>
              </w:numPr>
              <w:rPr>
                <w:sz w:val="21"/>
                <w:szCs w:val="32"/>
              </w:rPr>
            </w:pPr>
            <w:r w:rsidRPr="008349F7">
              <w:rPr>
                <w:rFonts w:hint="eastAsia"/>
                <w:sz w:val="21"/>
                <w:szCs w:val="32"/>
              </w:rPr>
              <w:t>铸钢结构技术规程</w:t>
            </w:r>
          </w:p>
        </w:tc>
      </w:tr>
      <w:tr w:rsidR="00B16941" w:rsidRPr="008349F7" w14:paraId="2527F0C3" w14:textId="77777777" w:rsidTr="00D0227B">
        <w:tc>
          <w:tcPr>
            <w:tcW w:w="1559" w:type="dxa"/>
          </w:tcPr>
          <w:p w14:paraId="7C8E7BB3" w14:textId="77777777" w:rsidR="00B16941" w:rsidRPr="008349F7" w:rsidRDefault="00B16941" w:rsidP="00D0227B">
            <w:pPr>
              <w:numPr>
                <w:ilvl w:val="0"/>
                <w:numId w:val="0"/>
              </w:numPr>
              <w:rPr>
                <w:sz w:val="21"/>
                <w:szCs w:val="21"/>
              </w:rPr>
            </w:pPr>
            <w:r w:rsidRPr="008349F7">
              <w:rPr>
                <w:rFonts w:hint="eastAsia"/>
                <w:sz w:val="21"/>
                <w:szCs w:val="21"/>
              </w:rPr>
              <w:t>JJG 139</w:t>
            </w:r>
          </w:p>
        </w:tc>
        <w:tc>
          <w:tcPr>
            <w:tcW w:w="7365" w:type="dxa"/>
          </w:tcPr>
          <w:p w14:paraId="012C8CF3" w14:textId="77777777" w:rsidR="00B16941" w:rsidRPr="008349F7" w:rsidRDefault="00B16941" w:rsidP="00D0227B">
            <w:pPr>
              <w:numPr>
                <w:ilvl w:val="0"/>
                <w:numId w:val="0"/>
              </w:numPr>
              <w:rPr>
                <w:sz w:val="21"/>
                <w:szCs w:val="32"/>
              </w:rPr>
            </w:pPr>
            <w:r w:rsidRPr="008349F7">
              <w:rPr>
                <w:rFonts w:hint="eastAsia"/>
                <w:sz w:val="21"/>
                <w:szCs w:val="32"/>
              </w:rPr>
              <w:t>拉力、压力和万能试验机检定规程</w:t>
            </w:r>
          </w:p>
        </w:tc>
      </w:tr>
      <w:tr w:rsidR="00B16941" w:rsidRPr="008349F7" w14:paraId="271A8830" w14:textId="77777777" w:rsidTr="00D0227B">
        <w:tc>
          <w:tcPr>
            <w:tcW w:w="1559" w:type="dxa"/>
          </w:tcPr>
          <w:p w14:paraId="084C424F" w14:textId="77777777" w:rsidR="00B16941" w:rsidRPr="008349F7" w:rsidRDefault="00B16941" w:rsidP="00D0227B">
            <w:pPr>
              <w:numPr>
                <w:ilvl w:val="0"/>
                <w:numId w:val="0"/>
              </w:numPr>
              <w:rPr>
                <w:sz w:val="21"/>
                <w:szCs w:val="21"/>
              </w:rPr>
            </w:pPr>
            <w:r w:rsidRPr="008349F7">
              <w:rPr>
                <w:rFonts w:hint="eastAsia"/>
                <w:sz w:val="21"/>
                <w:szCs w:val="21"/>
              </w:rPr>
              <w:t>JJG 556</w:t>
            </w:r>
          </w:p>
        </w:tc>
        <w:tc>
          <w:tcPr>
            <w:tcW w:w="7365" w:type="dxa"/>
          </w:tcPr>
          <w:p w14:paraId="70988B07" w14:textId="77777777" w:rsidR="00B16941" w:rsidRPr="008349F7" w:rsidRDefault="00B16941" w:rsidP="00D0227B">
            <w:pPr>
              <w:numPr>
                <w:ilvl w:val="0"/>
                <w:numId w:val="0"/>
              </w:numPr>
              <w:rPr>
                <w:sz w:val="21"/>
                <w:szCs w:val="32"/>
              </w:rPr>
            </w:pPr>
            <w:r w:rsidRPr="008349F7">
              <w:rPr>
                <w:rFonts w:hint="eastAsia"/>
                <w:sz w:val="21"/>
                <w:szCs w:val="32"/>
              </w:rPr>
              <w:t>轴向加力疲劳试验机</w:t>
            </w:r>
          </w:p>
        </w:tc>
      </w:tr>
      <w:tr w:rsidR="00B16941" w:rsidRPr="008349F7" w14:paraId="53C681A5" w14:textId="77777777" w:rsidTr="00D0227B">
        <w:tc>
          <w:tcPr>
            <w:tcW w:w="1559" w:type="dxa"/>
          </w:tcPr>
          <w:p w14:paraId="3FE7663D" w14:textId="77777777" w:rsidR="00B16941" w:rsidRPr="008349F7" w:rsidRDefault="00B16941" w:rsidP="00D0227B">
            <w:pPr>
              <w:numPr>
                <w:ilvl w:val="0"/>
                <w:numId w:val="0"/>
              </w:numPr>
              <w:rPr>
                <w:sz w:val="21"/>
                <w:szCs w:val="21"/>
              </w:rPr>
            </w:pPr>
            <w:r w:rsidRPr="008349F7">
              <w:rPr>
                <w:rFonts w:hint="eastAsia"/>
                <w:sz w:val="21"/>
                <w:szCs w:val="21"/>
              </w:rPr>
              <w:t>T</w:t>
            </w:r>
            <w:r w:rsidRPr="008349F7">
              <w:rPr>
                <w:sz w:val="21"/>
                <w:szCs w:val="21"/>
              </w:rPr>
              <w:t>B/T 2349</w:t>
            </w:r>
          </w:p>
        </w:tc>
        <w:tc>
          <w:tcPr>
            <w:tcW w:w="7365" w:type="dxa"/>
          </w:tcPr>
          <w:p w14:paraId="2B4A12F8" w14:textId="77777777" w:rsidR="00B16941" w:rsidRPr="008349F7" w:rsidRDefault="00B16941" w:rsidP="00D0227B">
            <w:pPr>
              <w:numPr>
                <w:ilvl w:val="0"/>
                <w:numId w:val="0"/>
              </w:numPr>
              <w:rPr>
                <w:sz w:val="21"/>
                <w:szCs w:val="32"/>
              </w:rPr>
            </w:pPr>
            <w:r w:rsidRPr="008349F7">
              <w:rPr>
                <w:rFonts w:hint="eastAsia"/>
                <w:sz w:val="21"/>
                <w:szCs w:val="32"/>
              </w:rPr>
              <w:t>铁路钢桥连接疲劳试验方法</w:t>
            </w:r>
          </w:p>
        </w:tc>
      </w:tr>
      <w:tr w:rsidR="00B16941" w:rsidRPr="008349F7" w14:paraId="2B0A5804" w14:textId="77777777" w:rsidTr="00D0227B">
        <w:tc>
          <w:tcPr>
            <w:tcW w:w="1559" w:type="dxa"/>
          </w:tcPr>
          <w:p w14:paraId="016870B6" w14:textId="77777777" w:rsidR="00B16941" w:rsidRPr="008349F7" w:rsidRDefault="00B16941" w:rsidP="00D0227B">
            <w:pPr>
              <w:numPr>
                <w:ilvl w:val="0"/>
                <w:numId w:val="0"/>
              </w:numPr>
              <w:rPr>
                <w:sz w:val="21"/>
                <w:szCs w:val="21"/>
              </w:rPr>
            </w:pPr>
            <w:r w:rsidRPr="008349F7">
              <w:rPr>
                <w:sz w:val="21"/>
                <w:szCs w:val="21"/>
              </w:rPr>
              <w:t>YB 9257-1996</w:t>
            </w:r>
          </w:p>
        </w:tc>
        <w:tc>
          <w:tcPr>
            <w:tcW w:w="7365" w:type="dxa"/>
          </w:tcPr>
          <w:p w14:paraId="1EB89A76" w14:textId="77777777" w:rsidR="00B16941" w:rsidRPr="008349F7" w:rsidRDefault="00B16941" w:rsidP="00D0227B">
            <w:pPr>
              <w:numPr>
                <w:ilvl w:val="0"/>
                <w:numId w:val="0"/>
              </w:numPr>
              <w:rPr>
                <w:sz w:val="21"/>
                <w:szCs w:val="32"/>
              </w:rPr>
            </w:pPr>
            <w:r w:rsidRPr="008349F7">
              <w:rPr>
                <w:rFonts w:hint="eastAsia"/>
                <w:sz w:val="21"/>
                <w:szCs w:val="32"/>
              </w:rPr>
              <w:t>钢结构检测评定及加固技术规程</w:t>
            </w:r>
          </w:p>
        </w:tc>
      </w:tr>
      <w:tr w:rsidR="00B16941" w:rsidRPr="008349F7" w14:paraId="24A17970" w14:textId="77777777" w:rsidTr="00D0227B">
        <w:tc>
          <w:tcPr>
            <w:tcW w:w="1559" w:type="dxa"/>
          </w:tcPr>
          <w:p w14:paraId="46DF6ACE" w14:textId="77777777" w:rsidR="00B16941" w:rsidRPr="008349F7" w:rsidRDefault="00B16941" w:rsidP="00D0227B">
            <w:pPr>
              <w:numPr>
                <w:ilvl w:val="0"/>
                <w:numId w:val="0"/>
              </w:numPr>
              <w:rPr>
                <w:sz w:val="21"/>
                <w:szCs w:val="21"/>
              </w:rPr>
            </w:pPr>
            <w:r w:rsidRPr="008349F7">
              <w:rPr>
                <w:sz w:val="21"/>
                <w:szCs w:val="21"/>
              </w:rPr>
              <w:t>ISO/TR 14345</w:t>
            </w:r>
          </w:p>
        </w:tc>
        <w:tc>
          <w:tcPr>
            <w:tcW w:w="7365" w:type="dxa"/>
          </w:tcPr>
          <w:p w14:paraId="04113EC3" w14:textId="77777777" w:rsidR="00B16941" w:rsidRPr="008349F7" w:rsidRDefault="00B16941" w:rsidP="00D0227B">
            <w:pPr>
              <w:numPr>
                <w:ilvl w:val="0"/>
                <w:numId w:val="0"/>
              </w:numPr>
              <w:rPr>
                <w:sz w:val="21"/>
                <w:szCs w:val="32"/>
              </w:rPr>
            </w:pPr>
            <w:r w:rsidRPr="008349F7">
              <w:rPr>
                <w:rFonts w:hint="eastAsia"/>
                <w:sz w:val="21"/>
                <w:szCs w:val="32"/>
              </w:rPr>
              <w:t>焊接部件的疲劳试验指南（</w:t>
            </w:r>
            <w:r w:rsidRPr="008349F7">
              <w:rPr>
                <w:sz w:val="21"/>
                <w:szCs w:val="32"/>
              </w:rPr>
              <w:t>Fatigue testing of welded components — Guidance</w:t>
            </w:r>
            <w:r w:rsidRPr="008349F7">
              <w:rPr>
                <w:rFonts w:hint="eastAsia"/>
                <w:sz w:val="21"/>
                <w:szCs w:val="32"/>
              </w:rPr>
              <w:t>）</w:t>
            </w:r>
          </w:p>
        </w:tc>
      </w:tr>
    </w:tbl>
    <w:p w14:paraId="61BC72CF" w14:textId="77777777" w:rsidR="00B16941" w:rsidRPr="00E53B58" w:rsidRDefault="00B16941" w:rsidP="00B16941">
      <w:pPr>
        <w:pStyle w:val="10"/>
        <w:spacing w:beforeLines="100" w:before="312" w:afterLines="100" w:after="312" w:line="360" w:lineRule="auto"/>
        <w:ind w:firstLineChars="0" w:firstLine="0"/>
        <w:rPr>
          <w:rFonts w:ascii="黑体" w:eastAsia="黑体" w:hAnsi="黑体"/>
          <w:b w:val="0"/>
          <w:bCs w:val="0"/>
          <w:sz w:val="21"/>
          <w:szCs w:val="21"/>
        </w:rPr>
      </w:pPr>
      <w:bookmarkStart w:id="19" w:name="_Toc136208922"/>
      <w:bookmarkStart w:id="20" w:name="_Toc139036753"/>
      <w:r>
        <w:rPr>
          <w:rFonts w:ascii="黑体" w:eastAsia="黑体" w:hAnsi="黑体" w:hint="eastAsia"/>
          <w:b w:val="0"/>
          <w:bCs w:val="0"/>
          <w:sz w:val="21"/>
          <w:szCs w:val="21"/>
        </w:rPr>
        <w:t>3</w:t>
      </w:r>
      <w:r>
        <w:rPr>
          <w:rFonts w:ascii="黑体" w:eastAsia="黑体" w:hAnsi="黑体"/>
          <w:b w:val="0"/>
          <w:bCs w:val="0"/>
          <w:sz w:val="21"/>
          <w:szCs w:val="21"/>
        </w:rPr>
        <w:t xml:space="preserve">  </w:t>
      </w:r>
      <w:r w:rsidRPr="00E53B58">
        <w:rPr>
          <w:rFonts w:ascii="黑体" w:eastAsia="黑体" w:hAnsi="黑体" w:hint="eastAsia"/>
          <w:b w:val="0"/>
          <w:bCs w:val="0"/>
          <w:sz w:val="21"/>
          <w:szCs w:val="21"/>
        </w:rPr>
        <w:t>术语和定义</w:t>
      </w:r>
      <w:bookmarkEnd w:id="19"/>
      <w:bookmarkEnd w:id="20"/>
    </w:p>
    <w:p w14:paraId="158D6716" w14:textId="77777777" w:rsidR="00B16941" w:rsidRDefault="00B16941" w:rsidP="00B16941">
      <w:pPr>
        <w:ind w:firstLine="420"/>
        <w:rPr>
          <w:lang w:val="en-AU"/>
        </w:rPr>
      </w:pPr>
      <w:bookmarkStart w:id="21" w:name="_Toc93767395"/>
      <w:bookmarkStart w:id="22" w:name="_Toc93767459"/>
      <w:bookmarkStart w:id="23" w:name="_Toc93767392"/>
      <w:bookmarkStart w:id="24" w:name="_Toc93767456"/>
      <w:bookmarkStart w:id="25" w:name="_Toc93767393"/>
      <w:bookmarkStart w:id="26" w:name="_Toc93767457"/>
      <w:bookmarkStart w:id="27" w:name="_Toc93767394"/>
      <w:bookmarkStart w:id="28" w:name="_Toc93767458"/>
      <w:bookmarkEnd w:id="21"/>
      <w:bookmarkEnd w:id="22"/>
      <w:bookmarkEnd w:id="23"/>
      <w:bookmarkEnd w:id="24"/>
      <w:bookmarkEnd w:id="25"/>
      <w:bookmarkEnd w:id="26"/>
      <w:bookmarkEnd w:id="27"/>
      <w:bookmarkEnd w:id="28"/>
      <w:r w:rsidRPr="00DD254F">
        <w:rPr>
          <w:rFonts w:hint="eastAsia"/>
          <w:lang w:val="en-AU"/>
        </w:rPr>
        <w:t>下列术语和定义适用于本文件。</w:t>
      </w:r>
    </w:p>
    <w:p w14:paraId="6CB88271" w14:textId="77777777" w:rsidR="00B16941" w:rsidRPr="00DE5979" w:rsidRDefault="00B16941" w:rsidP="00B16941">
      <w:pPr>
        <w:ind w:firstLineChars="0" w:firstLine="0"/>
        <w:rPr>
          <w:lang w:val="en-AU"/>
        </w:rPr>
      </w:pPr>
      <w:r>
        <w:rPr>
          <w:rFonts w:hint="eastAsia"/>
          <w:lang w:val="en-AU"/>
        </w:rPr>
        <w:t>3</w:t>
      </w:r>
      <w:r>
        <w:rPr>
          <w:lang w:val="en-AU"/>
        </w:rPr>
        <w:t>.1</w:t>
      </w:r>
    </w:p>
    <w:p w14:paraId="7D7125E1" w14:textId="77777777" w:rsidR="00B16941" w:rsidRPr="00EE30C3" w:rsidRDefault="00B16941" w:rsidP="00B16941">
      <w:pPr>
        <w:ind w:firstLine="420"/>
        <w:rPr>
          <w:rFonts w:eastAsia="黑体"/>
          <w:b/>
          <w:bCs/>
          <w:lang w:val="en-AU"/>
        </w:rPr>
      </w:pPr>
      <w:r w:rsidRPr="00EE30C3">
        <w:rPr>
          <w:rFonts w:eastAsia="黑体"/>
          <w:lang w:val="en-AU"/>
        </w:rPr>
        <w:t>试件</w:t>
      </w:r>
      <w:r w:rsidRPr="00EE30C3">
        <w:rPr>
          <w:rFonts w:eastAsia="黑体"/>
          <w:lang w:val="en-AU"/>
        </w:rPr>
        <w:t xml:space="preserve">  specimen</w:t>
      </w:r>
    </w:p>
    <w:p w14:paraId="78C71A40" w14:textId="77777777" w:rsidR="00B16941" w:rsidRPr="00DD254F" w:rsidRDefault="00B16941" w:rsidP="00B16941">
      <w:pPr>
        <w:pStyle w:val="affffffff7"/>
        <w:spacing w:line="240" w:lineRule="auto"/>
        <w:ind w:firstLine="420"/>
      </w:pPr>
      <w:r w:rsidRPr="00DD254F">
        <w:t>结构试验的对象，试验时用来加载和量测的</w:t>
      </w:r>
      <w:r w:rsidRPr="00DD254F">
        <w:rPr>
          <w:rFonts w:hint="eastAsia"/>
        </w:rPr>
        <w:t>材料、</w:t>
      </w:r>
      <w:r w:rsidRPr="00DD254F">
        <w:t>构件</w:t>
      </w:r>
      <w:r w:rsidRPr="00DD254F">
        <w:rPr>
          <w:rFonts w:hint="eastAsia"/>
        </w:rPr>
        <w:t>、连接、节点、结构等</w:t>
      </w:r>
      <w:r w:rsidRPr="00DD254F">
        <w:t>。</w:t>
      </w:r>
    </w:p>
    <w:p w14:paraId="094710A6" w14:textId="77777777" w:rsidR="00B16941" w:rsidRPr="00DD254F" w:rsidRDefault="00B16941" w:rsidP="00B16941">
      <w:pPr>
        <w:ind w:firstLineChars="0" w:firstLine="0"/>
        <w:rPr>
          <w:lang w:val="en-AU"/>
        </w:rPr>
      </w:pPr>
      <w:r>
        <w:rPr>
          <w:rFonts w:hint="eastAsia"/>
          <w:lang w:val="en-AU"/>
        </w:rPr>
        <w:t>3</w:t>
      </w:r>
      <w:r>
        <w:rPr>
          <w:lang w:val="en-AU"/>
        </w:rPr>
        <w:t>.2</w:t>
      </w:r>
    </w:p>
    <w:p w14:paraId="06566C7A" w14:textId="77777777" w:rsidR="00B16941" w:rsidRPr="00AE34B4" w:rsidRDefault="00B16941" w:rsidP="00B16941">
      <w:pPr>
        <w:ind w:firstLine="420"/>
        <w:rPr>
          <w:lang w:val="en-AU"/>
        </w:rPr>
      </w:pPr>
      <w:r w:rsidRPr="00EE30C3">
        <w:rPr>
          <w:rFonts w:eastAsia="黑体"/>
          <w:lang w:val="en-AU"/>
        </w:rPr>
        <w:t>足尺试件</w:t>
      </w:r>
      <w:r w:rsidRPr="00EE30C3">
        <w:rPr>
          <w:rFonts w:eastAsia="黑体" w:hint="eastAsia"/>
          <w:lang w:val="en-AU"/>
        </w:rPr>
        <w:t xml:space="preserve"> </w:t>
      </w:r>
      <w:r w:rsidRPr="00EE30C3">
        <w:rPr>
          <w:rFonts w:eastAsia="黑体"/>
          <w:lang w:val="en-AU"/>
        </w:rPr>
        <w:t xml:space="preserve"> full-scale specimen</w:t>
      </w:r>
    </w:p>
    <w:p w14:paraId="3C8C3254" w14:textId="77777777" w:rsidR="00B16941" w:rsidRPr="00DD254F" w:rsidRDefault="00B16941" w:rsidP="00B16941">
      <w:pPr>
        <w:pStyle w:val="affffffff7"/>
        <w:spacing w:line="240" w:lineRule="auto"/>
        <w:ind w:firstLine="420"/>
      </w:pPr>
      <w:r w:rsidRPr="00DD254F">
        <w:rPr>
          <w:rFonts w:hint="eastAsia"/>
        </w:rPr>
        <w:t>尺寸、材料、荷载与原型结构相同的试件</w:t>
      </w:r>
      <w:r w:rsidRPr="00DD254F">
        <w:t>。</w:t>
      </w:r>
    </w:p>
    <w:p w14:paraId="69738838" w14:textId="77777777" w:rsidR="00B16941" w:rsidRPr="00DD254F" w:rsidRDefault="00B16941" w:rsidP="00B16941">
      <w:pPr>
        <w:ind w:firstLineChars="0" w:firstLine="0"/>
        <w:rPr>
          <w:lang w:val="en-AU"/>
        </w:rPr>
      </w:pPr>
      <w:r>
        <w:rPr>
          <w:rFonts w:hint="eastAsia"/>
          <w:lang w:val="en-AU"/>
        </w:rPr>
        <w:t>3</w:t>
      </w:r>
      <w:r>
        <w:rPr>
          <w:lang w:val="en-AU"/>
        </w:rPr>
        <w:t>.3</w:t>
      </w:r>
    </w:p>
    <w:p w14:paraId="103DC608" w14:textId="77777777" w:rsidR="00B16941" w:rsidRPr="00EE30C3" w:rsidRDefault="00B16941" w:rsidP="00B16941">
      <w:pPr>
        <w:ind w:firstLine="420"/>
        <w:rPr>
          <w:rFonts w:eastAsia="黑体"/>
          <w:lang w:val="en-AU"/>
        </w:rPr>
      </w:pPr>
      <w:r w:rsidRPr="00EE30C3">
        <w:rPr>
          <w:rFonts w:eastAsia="黑体"/>
          <w:lang w:val="en-AU"/>
        </w:rPr>
        <w:t>缩尺试件</w:t>
      </w:r>
      <w:r w:rsidRPr="00EE30C3">
        <w:rPr>
          <w:rFonts w:eastAsia="黑体"/>
          <w:lang w:val="en-AU"/>
        </w:rPr>
        <w:t xml:space="preserve">  scaled specimen</w:t>
      </w:r>
    </w:p>
    <w:p w14:paraId="2CE2D3C9" w14:textId="77777777" w:rsidR="00B16941" w:rsidRPr="00DD254F" w:rsidRDefault="00B16941" w:rsidP="00B16941">
      <w:pPr>
        <w:pStyle w:val="affffffff7"/>
        <w:spacing w:line="240" w:lineRule="auto"/>
        <w:ind w:firstLine="420"/>
      </w:pPr>
      <w:r w:rsidRPr="00DD254F">
        <w:rPr>
          <w:rFonts w:hint="eastAsia"/>
        </w:rPr>
        <w:t>原型结构的几何尺寸按相似关系缩小制作的试件</w:t>
      </w:r>
      <w:r w:rsidRPr="00DD254F">
        <w:t>。</w:t>
      </w:r>
    </w:p>
    <w:p w14:paraId="14E38650" w14:textId="77777777" w:rsidR="00B16941" w:rsidRPr="00DD254F" w:rsidRDefault="00B16941" w:rsidP="00B16941">
      <w:pPr>
        <w:ind w:firstLineChars="0" w:firstLine="0"/>
        <w:rPr>
          <w:lang w:val="en-AU"/>
        </w:rPr>
      </w:pPr>
      <w:r>
        <w:rPr>
          <w:rFonts w:hint="eastAsia"/>
          <w:lang w:val="en-AU"/>
        </w:rPr>
        <w:t>3</w:t>
      </w:r>
      <w:r>
        <w:rPr>
          <w:lang w:val="en-AU"/>
        </w:rPr>
        <w:t>.4</w:t>
      </w:r>
    </w:p>
    <w:p w14:paraId="77A458B1" w14:textId="77777777" w:rsidR="00B16941" w:rsidRPr="00EE30C3" w:rsidRDefault="00B16941" w:rsidP="00B16941">
      <w:pPr>
        <w:ind w:firstLine="420"/>
        <w:rPr>
          <w:rFonts w:eastAsia="黑体"/>
          <w:lang w:val="en-AU"/>
        </w:rPr>
      </w:pPr>
      <w:r w:rsidRPr="00EE30C3">
        <w:rPr>
          <w:rFonts w:eastAsia="黑体"/>
          <w:lang w:val="en-AU"/>
        </w:rPr>
        <w:t>探索性试验</w:t>
      </w:r>
      <w:r w:rsidRPr="00EE30C3">
        <w:rPr>
          <w:rFonts w:eastAsia="黑体"/>
          <w:lang w:val="en-AU"/>
        </w:rPr>
        <w:t xml:space="preserve">  exploratory test</w:t>
      </w:r>
    </w:p>
    <w:p w14:paraId="76EB6FE4" w14:textId="77777777" w:rsidR="00B16941" w:rsidRPr="00DD254F" w:rsidRDefault="00B16941" w:rsidP="00B16941">
      <w:pPr>
        <w:pStyle w:val="affffffff7"/>
        <w:spacing w:line="240" w:lineRule="auto"/>
        <w:ind w:firstLine="420"/>
      </w:pPr>
      <w:r w:rsidRPr="00DD254F">
        <w:t>为科学研究或开发新的材料、工艺或结构形式等目的而进行的</w:t>
      </w:r>
      <w:r w:rsidRPr="00DD254F">
        <w:rPr>
          <w:rFonts w:hint="eastAsia"/>
        </w:rPr>
        <w:t>探究</w:t>
      </w:r>
      <w:r w:rsidRPr="00DD254F">
        <w:t>结构性能</w:t>
      </w:r>
      <w:r w:rsidRPr="00DD254F">
        <w:rPr>
          <w:rFonts w:hint="eastAsia"/>
        </w:rPr>
        <w:t>与</w:t>
      </w:r>
      <w:r w:rsidRPr="00DD254F">
        <w:t>规律的试验。</w:t>
      </w:r>
    </w:p>
    <w:p w14:paraId="413065C1" w14:textId="77777777" w:rsidR="00B16941" w:rsidRPr="00DD254F" w:rsidRDefault="00B16941" w:rsidP="00B16941">
      <w:pPr>
        <w:ind w:firstLineChars="0" w:firstLine="0"/>
        <w:rPr>
          <w:lang w:val="en-AU"/>
        </w:rPr>
      </w:pPr>
      <w:r>
        <w:rPr>
          <w:rFonts w:hint="eastAsia"/>
          <w:lang w:val="en-AU"/>
        </w:rPr>
        <w:t>3</w:t>
      </w:r>
      <w:r>
        <w:rPr>
          <w:lang w:val="en-AU"/>
        </w:rPr>
        <w:t>.5</w:t>
      </w:r>
    </w:p>
    <w:p w14:paraId="78BC748D" w14:textId="77777777" w:rsidR="00B16941" w:rsidRPr="00EE30C3" w:rsidRDefault="00B16941" w:rsidP="00B16941">
      <w:pPr>
        <w:ind w:firstLine="420"/>
        <w:rPr>
          <w:rFonts w:eastAsia="黑体"/>
          <w:lang w:val="en-AU"/>
        </w:rPr>
      </w:pPr>
      <w:r w:rsidRPr="00EE30C3">
        <w:rPr>
          <w:rFonts w:eastAsia="黑体"/>
          <w:lang w:val="en-AU"/>
        </w:rPr>
        <w:t>验证性试验</w:t>
      </w:r>
      <w:r w:rsidRPr="00EE30C3">
        <w:rPr>
          <w:rFonts w:eastAsia="黑体"/>
          <w:lang w:val="en-AU"/>
        </w:rPr>
        <w:t xml:space="preserve">  confirmatory test</w:t>
      </w:r>
    </w:p>
    <w:p w14:paraId="70D04473" w14:textId="77777777" w:rsidR="00B16941" w:rsidRPr="00DD254F" w:rsidRDefault="00B16941" w:rsidP="00B16941">
      <w:pPr>
        <w:pStyle w:val="affffffff7"/>
        <w:spacing w:line="240" w:lineRule="auto"/>
        <w:ind w:firstLine="420"/>
      </w:pPr>
      <w:r w:rsidRPr="00DD254F">
        <w:t>为证实科研假定</w:t>
      </w:r>
      <w:r w:rsidRPr="00DD254F">
        <w:rPr>
          <w:rFonts w:hint="eastAsia"/>
        </w:rPr>
        <w:t>、</w:t>
      </w:r>
      <w:r w:rsidRPr="00DD254F">
        <w:t>计算模型，</w:t>
      </w:r>
      <w:r w:rsidRPr="00DD254F">
        <w:rPr>
          <w:rFonts w:hint="eastAsia"/>
        </w:rPr>
        <w:t>检验新工艺、新结构形式</w:t>
      </w:r>
      <w:r w:rsidRPr="00DD254F">
        <w:t>的可靠性等目的而进行的试验。</w:t>
      </w:r>
    </w:p>
    <w:p w14:paraId="00DEDA1B" w14:textId="77777777" w:rsidR="00B16941" w:rsidRPr="00DD254F" w:rsidRDefault="00B16941" w:rsidP="00B16941">
      <w:pPr>
        <w:ind w:firstLineChars="0" w:firstLine="0"/>
        <w:rPr>
          <w:lang w:val="en-AU"/>
        </w:rPr>
      </w:pPr>
      <w:r>
        <w:rPr>
          <w:rFonts w:hint="eastAsia"/>
          <w:lang w:val="en-AU"/>
        </w:rPr>
        <w:t>3</w:t>
      </w:r>
      <w:r>
        <w:rPr>
          <w:lang w:val="en-AU"/>
        </w:rPr>
        <w:t>.6</w:t>
      </w:r>
    </w:p>
    <w:p w14:paraId="0061E7B3" w14:textId="77777777" w:rsidR="00B16941" w:rsidRPr="00AE34B4" w:rsidRDefault="00B16941" w:rsidP="00B16941">
      <w:pPr>
        <w:ind w:firstLine="420"/>
        <w:rPr>
          <w:lang w:val="en-AU"/>
        </w:rPr>
      </w:pPr>
      <w:r w:rsidRPr="00EE30C3">
        <w:rPr>
          <w:rFonts w:eastAsia="黑体"/>
          <w:lang w:val="en-AU"/>
        </w:rPr>
        <w:t>原位加载试验</w:t>
      </w:r>
      <w:r w:rsidRPr="00EE30C3">
        <w:rPr>
          <w:rFonts w:eastAsia="黑体"/>
          <w:lang w:val="en-AU"/>
        </w:rPr>
        <w:t xml:space="preserve">  in-situ loading test </w:t>
      </w:r>
    </w:p>
    <w:p w14:paraId="47025FBF" w14:textId="77777777" w:rsidR="00B16941" w:rsidRPr="00DD254F" w:rsidRDefault="00B16941" w:rsidP="00B16941">
      <w:pPr>
        <w:pStyle w:val="affffffff7"/>
        <w:spacing w:line="240" w:lineRule="auto"/>
        <w:ind w:firstLine="420"/>
      </w:pPr>
      <w:r w:rsidRPr="00DD254F">
        <w:t>对既有工程结构中的构件或结构体系现场进行加载和量测的试验。</w:t>
      </w:r>
    </w:p>
    <w:p w14:paraId="411FFDAF" w14:textId="77777777" w:rsidR="00B16941" w:rsidRPr="00DD254F" w:rsidRDefault="00B16941" w:rsidP="00B16941">
      <w:pPr>
        <w:ind w:firstLineChars="0" w:firstLine="0"/>
        <w:rPr>
          <w:lang w:val="en-AU"/>
        </w:rPr>
      </w:pPr>
      <w:r>
        <w:rPr>
          <w:rFonts w:hint="eastAsia"/>
          <w:lang w:val="en-AU"/>
        </w:rPr>
        <w:lastRenderedPageBreak/>
        <w:t>3</w:t>
      </w:r>
      <w:r>
        <w:rPr>
          <w:lang w:val="en-AU"/>
        </w:rPr>
        <w:t>.7</w:t>
      </w:r>
    </w:p>
    <w:p w14:paraId="0354081B" w14:textId="77777777" w:rsidR="00B16941" w:rsidRPr="00AE34B4" w:rsidRDefault="00B16941" w:rsidP="00B16941">
      <w:pPr>
        <w:ind w:firstLine="420"/>
        <w:rPr>
          <w:lang w:val="en-AU"/>
        </w:rPr>
      </w:pPr>
      <w:r w:rsidRPr="00EE30C3">
        <w:rPr>
          <w:rFonts w:eastAsia="黑体"/>
          <w:lang w:val="en-AU"/>
        </w:rPr>
        <w:t>加载制度</w:t>
      </w:r>
      <w:r w:rsidRPr="00EE30C3">
        <w:rPr>
          <w:rFonts w:eastAsia="黑体"/>
          <w:lang w:val="en-AU"/>
        </w:rPr>
        <w:t xml:space="preserve">  loading protocol</w:t>
      </w:r>
    </w:p>
    <w:p w14:paraId="49C7AC01" w14:textId="77777777" w:rsidR="00B16941" w:rsidRPr="00DD254F" w:rsidRDefault="00B16941" w:rsidP="00B16941">
      <w:pPr>
        <w:pStyle w:val="affffffff7"/>
        <w:spacing w:line="240" w:lineRule="auto"/>
        <w:ind w:firstLine="420"/>
      </w:pPr>
      <w:r w:rsidRPr="00DD254F">
        <w:t>对试件进行加载的方式，包括加载顺序、加载控制方法以及加载控制物理量的历程等。</w:t>
      </w:r>
    </w:p>
    <w:p w14:paraId="0C1E850D" w14:textId="77777777" w:rsidR="00B16941" w:rsidRPr="00DD254F" w:rsidRDefault="00B16941" w:rsidP="00B16941">
      <w:pPr>
        <w:ind w:firstLineChars="0" w:firstLine="0"/>
        <w:rPr>
          <w:lang w:val="en-AU"/>
        </w:rPr>
      </w:pPr>
      <w:r>
        <w:rPr>
          <w:rFonts w:hint="eastAsia"/>
          <w:lang w:val="en-AU"/>
        </w:rPr>
        <w:t>3</w:t>
      </w:r>
      <w:r>
        <w:rPr>
          <w:lang w:val="en-AU"/>
        </w:rPr>
        <w:t>.8</w:t>
      </w:r>
    </w:p>
    <w:p w14:paraId="09E2F04F" w14:textId="77777777" w:rsidR="00B16941" w:rsidRPr="00AE34B4" w:rsidRDefault="00B16941" w:rsidP="00B16941">
      <w:pPr>
        <w:ind w:firstLine="420"/>
        <w:rPr>
          <w:lang w:val="en-AU"/>
        </w:rPr>
      </w:pPr>
      <w:r w:rsidRPr="00EE30C3">
        <w:rPr>
          <w:rFonts w:eastAsia="黑体"/>
          <w:lang w:val="en-AU"/>
        </w:rPr>
        <w:t>屈服承载力</w:t>
      </w:r>
      <w:r w:rsidRPr="00EE30C3">
        <w:rPr>
          <w:rFonts w:eastAsia="黑体"/>
          <w:lang w:val="en-AU"/>
        </w:rPr>
        <w:t xml:space="preserve">  yield resistance</w:t>
      </w:r>
    </w:p>
    <w:p w14:paraId="6229BD18" w14:textId="77777777" w:rsidR="00B16941" w:rsidRPr="00DD254F" w:rsidRDefault="00B16941" w:rsidP="00B16941">
      <w:pPr>
        <w:pStyle w:val="affffffff7"/>
        <w:spacing w:line="240" w:lineRule="auto"/>
        <w:ind w:firstLine="420"/>
      </w:pPr>
      <w:r w:rsidRPr="00DD254F">
        <w:rPr>
          <w:rFonts w:hint="eastAsia"/>
        </w:rPr>
        <w:t>在特定荷载作用下，试件部分或全部达到材料屈服</w:t>
      </w:r>
      <w:r>
        <w:rPr>
          <w:rFonts w:hint="eastAsia"/>
        </w:rPr>
        <w:t>强度</w:t>
      </w:r>
      <w:r w:rsidRPr="00DD254F">
        <w:rPr>
          <w:rFonts w:hint="eastAsia"/>
        </w:rPr>
        <w:t>时对应的抗力。</w:t>
      </w:r>
    </w:p>
    <w:p w14:paraId="76483CF9" w14:textId="77777777" w:rsidR="00B16941" w:rsidRPr="00DD254F" w:rsidRDefault="00B16941" w:rsidP="00B16941">
      <w:pPr>
        <w:ind w:firstLineChars="0" w:firstLine="0"/>
        <w:rPr>
          <w:lang w:val="en-AU"/>
        </w:rPr>
      </w:pPr>
      <w:r>
        <w:rPr>
          <w:rFonts w:hint="eastAsia"/>
          <w:lang w:val="en-AU"/>
        </w:rPr>
        <w:t>3</w:t>
      </w:r>
      <w:r>
        <w:rPr>
          <w:lang w:val="en-AU"/>
        </w:rPr>
        <w:t>.9</w:t>
      </w:r>
    </w:p>
    <w:p w14:paraId="4C5814F1" w14:textId="77777777" w:rsidR="00B16941" w:rsidRPr="00EE30C3" w:rsidRDefault="00B16941" w:rsidP="00B16941">
      <w:pPr>
        <w:ind w:firstLine="420"/>
        <w:rPr>
          <w:rFonts w:eastAsia="黑体"/>
          <w:lang w:val="en-AU"/>
        </w:rPr>
      </w:pPr>
      <w:r w:rsidRPr="00EE30C3">
        <w:rPr>
          <w:rFonts w:eastAsia="黑体"/>
          <w:lang w:val="en-AU"/>
        </w:rPr>
        <w:t>极限承载力</w:t>
      </w:r>
      <w:r w:rsidRPr="00EE30C3">
        <w:rPr>
          <w:rFonts w:eastAsia="黑体"/>
          <w:lang w:val="en-AU"/>
        </w:rPr>
        <w:t xml:space="preserve">  ultimate resistance</w:t>
      </w:r>
    </w:p>
    <w:p w14:paraId="6A283E62" w14:textId="77777777" w:rsidR="00B16941" w:rsidRPr="00DD254F" w:rsidRDefault="00B16941" w:rsidP="00B16941">
      <w:pPr>
        <w:pStyle w:val="affffffff7"/>
        <w:spacing w:line="240" w:lineRule="auto"/>
        <w:ind w:firstLine="420"/>
      </w:pPr>
      <w:r w:rsidRPr="00DD254F">
        <w:rPr>
          <w:rFonts w:hint="eastAsia"/>
        </w:rPr>
        <w:t>在特定荷载作用下，试件抗力的最大值。</w:t>
      </w:r>
    </w:p>
    <w:p w14:paraId="24EE37D4" w14:textId="77777777" w:rsidR="00B16941" w:rsidRPr="00DD254F" w:rsidRDefault="00B16941" w:rsidP="00B16941">
      <w:pPr>
        <w:ind w:firstLineChars="0" w:firstLine="0"/>
        <w:rPr>
          <w:lang w:val="en-AU"/>
        </w:rPr>
      </w:pPr>
      <w:r>
        <w:rPr>
          <w:rFonts w:hint="eastAsia"/>
          <w:lang w:val="en-AU"/>
        </w:rPr>
        <w:t>3</w:t>
      </w:r>
      <w:r>
        <w:rPr>
          <w:lang w:val="en-AU"/>
        </w:rPr>
        <w:t>.10</w:t>
      </w:r>
    </w:p>
    <w:p w14:paraId="61E08E04" w14:textId="77777777" w:rsidR="00B16941" w:rsidRPr="00EE30C3" w:rsidRDefault="00B16941" w:rsidP="00B16941">
      <w:pPr>
        <w:ind w:firstLine="420"/>
        <w:rPr>
          <w:rFonts w:eastAsia="黑体"/>
          <w:lang w:val="en-AU"/>
        </w:rPr>
      </w:pPr>
      <w:proofErr w:type="gramStart"/>
      <w:r w:rsidRPr="00EE30C3">
        <w:rPr>
          <w:rFonts w:eastAsia="黑体"/>
          <w:lang w:val="en-AU"/>
        </w:rPr>
        <w:t>滞回曲线</w:t>
      </w:r>
      <w:proofErr w:type="gramEnd"/>
      <w:r w:rsidRPr="00EE30C3">
        <w:rPr>
          <w:rFonts w:eastAsia="黑体"/>
          <w:lang w:val="en-AU"/>
        </w:rPr>
        <w:t xml:space="preserve">  hysteretic curve</w:t>
      </w:r>
    </w:p>
    <w:p w14:paraId="7EB50CA9" w14:textId="77777777" w:rsidR="00B16941" w:rsidRPr="00DD254F" w:rsidRDefault="00B16941" w:rsidP="00B16941">
      <w:pPr>
        <w:pStyle w:val="affffffff7"/>
        <w:spacing w:line="240" w:lineRule="auto"/>
        <w:ind w:firstLine="420"/>
      </w:pPr>
      <w:r w:rsidRPr="00DD254F">
        <w:rPr>
          <w:rFonts w:hint="eastAsia"/>
        </w:rPr>
        <w:t>往复荷载作用下，恢复力与变形的关系曲线。</w:t>
      </w:r>
    </w:p>
    <w:p w14:paraId="02B3AE1A" w14:textId="77777777" w:rsidR="00B16941" w:rsidRPr="00DD254F" w:rsidRDefault="00B16941" w:rsidP="00B16941">
      <w:pPr>
        <w:ind w:firstLineChars="0" w:firstLine="0"/>
        <w:rPr>
          <w:lang w:val="en-AU"/>
        </w:rPr>
      </w:pPr>
      <w:r>
        <w:rPr>
          <w:rFonts w:hint="eastAsia"/>
          <w:lang w:val="en-AU"/>
        </w:rPr>
        <w:t>3</w:t>
      </w:r>
      <w:r>
        <w:rPr>
          <w:lang w:val="en-AU"/>
        </w:rPr>
        <w:t>.11</w:t>
      </w:r>
    </w:p>
    <w:p w14:paraId="422AD4EA" w14:textId="77777777" w:rsidR="00B16941" w:rsidRPr="00EE30C3" w:rsidRDefault="00B16941" w:rsidP="00B16941">
      <w:pPr>
        <w:ind w:firstLine="420"/>
        <w:rPr>
          <w:rFonts w:eastAsia="黑体"/>
          <w:lang w:val="en-AU"/>
        </w:rPr>
      </w:pPr>
      <w:r w:rsidRPr="00EE30C3">
        <w:rPr>
          <w:rFonts w:eastAsia="黑体"/>
          <w:lang w:val="en-AU"/>
        </w:rPr>
        <w:t>骨架曲线</w:t>
      </w:r>
      <w:r>
        <w:rPr>
          <w:rFonts w:eastAsia="黑体" w:hint="eastAsia"/>
          <w:lang w:val="en-AU"/>
        </w:rPr>
        <w:t xml:space="preserve"> </w:t>
      </w:r>
      <w:r>
        <w:rPr>
          <w:rFonts w:eastAsia="黑体"/>
          <w:lang w:val="en-AU"/>
        </w:rPr>
        <w:t xml:space="preserve"> </w:t>
      </w:r>
      <w:r w:rsidRPr="00EE30C3">
        <w:rPr>
          <w:rFonts w:eastAsia="黑体"/>
          <w:lang w:val="en-AU"/>
        </w:rPr>
        <w:t>backbone curve</w:t>
      </w:r>
    </w:p>
    <w:p w14:paraId="0036FB11" w14:textId="77777777" w:rsidR="00B16941" w:rsidRPr="00DD254F" w:rsidRDefault="00B16941" w:rsidP="00B16941">
      <w:pPr>
        <w:pStyle w:val="affffffff7"/>
        <w:spacing w:line="240" w:lineRule="auto"/>
        <w:ind w:firstLine="420"/>
      </w:pPr>
      <w:proofErr w:type="gramStart"/>
      <w:r w:rsidRPr="00DD254F">
        <w:rPr>
          <w:rFonts w:hint="eastAsia"/>
        </w:rPr>
        <w:t>滞回曲线</w:t>
      </w:r>
      <w:proofErr w:type="gramEnd"/>
      <w:r w:rsidRPr="00DD254F">
        <w:rPr>
          <w:rFonts w:hint="eastAsia"/>
        </w:rPr>
        <w:t>各</w:t>
      </w:r>
      <w:proofErr w:type="gramStart"/>
      <w:r w:rsidRPr="00DD254F">
        <w:rPr>
          <w:rFonts w:hint="eastAsia"/>
        </w:rPr>
        <w:t>加载级</w:t>
      </w:r>
      <w:proofErr w:type="gramEnd"/>
      <w:r w:rsidRPr="00DD254F">
        <w:rPr>
          <w:rFonts w:hint="eastAsia"/>
        </w:rPr>
        <w:t>第一次循环的峰值点所连成的包络线。</w:t>
      </w:r>
    </w:p>
    <w:p w14:paraId="584A6E6D" w14:textId="77777777" w:rsidR="00B16941" w:rsidRPr="00DD254F" w:rsidRDefault="00B16941" w:rsidP="00B16941">
      <w:pPr>
        <w:ind w:firstLineChars="0" w:firstLine="0"/>
        <w:rPr>
          <w:lang w:val="en-AU"/>
        </w:rPr>
      </w:pPr>
      <w:r>
        <w:rPr>
          <w:rFonts w:hint="eastAsia"/>
          <w:lang w:val="en-AU"/>
        </w:rPr>
        <w:t>3</w:t>
      </w:r>
      <w:r>
        <w:rPr>
          <w:lang w:val="en-AU"/>
        </w:rPr>
        <w:t>.12</w:t>
      </w:r>
    </w:p>
    <w:p w14:paraId="3A7B2EBB" w14:textId="77777777" w:rsidR="00B16941" w:rsidRPr="00EE30C3" w:rsidRDefault="00B16941" w:rsidP="00B16941">
      <w:pPr>
        <w:ind w:firstLine="420"/>
        <w:rPr>
          <w:rFonts w:eastAsia="黑体"/>
          <w:lang w:val="en-AU"/>
        </w:rPr>
      </w:pPr>
      <w:r w:rsidRPr="00EE30C3">
        <w:rPr>
          <w:rFonts w:eastAsia="黑体"/>
          <w:lang w:val="en-AU"/>
        </w:rPr>
        <w:t>延性系数</w:t>
      </w:r>
      <w:r w:rsidRPr="00EE30C3">
        <w:rPr>
          <w:rFonts w:eastAsia="黑体"/>
          <w:lang w:val="en-AU"/>
        </w:rPr>
        <w:t xml:space="preserve">  ductility factor</w:t>
      </w:r>
    </w:p>
    <w:p w14:paraId="22BC89B6" w14:textId="77777777" w:rsidR="00B16941" w:rsidRDefault="00B16941" w:rsidP="00B16941">
      <w:pPr>
        <w:pStyle w:val="affffffff7"/>
        <w:spacing w:line="240" w:lineRule="auto"/>
        <w:ind w:firstLine="420"/>
      </w:pPr>
      <w:r w:rsidRPr="00DD254F">
        <w:rPr>
          <w:rFonts w:hint="eastAsia"/>
        </w:rPr>
        <w:t>试件极限位移与屈服位移的比值。</w:t>
      </w:r>
    </w:p>
    <w:p w14:paraId="35FBD36D" w14:textId="77777777" w:rsidR="00B16941" w:rsidRDefault="00B16941" w:rsidP="00B16941">
      <w:pPr>
        <w:pStyle w:val="affffffff7"/>
        <w:ind w:firstLineChars="0" w:firstLine="0"/>
      </w:pPr>
      <w:r>
        <w:t>3.13</w:t>
      </w:r>
    </w:p>
    <w:p w14:paraId="18EABAF1" w14:textId="77777777" w:rsidR="00B16941" w:rsidRPr="00366C15" w:rsidRDefault="00B16941" w:rsidP="00B16941">
      <w:pPr>
        <w:ind w:firstLine="420"/>
        <w:rPr>
          <w:rFonts w:eastAsia="黑体"/>
          <w:lang w:val="en-AU"/>
        </w:rPr>
      </w:pPr>
      <w:r w:rsidRPr="00366C15">
        <w:rPr>
          <w:rFonts w:eastAsia="黑体" w:hint="eastAsia"/>
          <w:lang w:val="en-AU"/>
        </w:rPr>
        <w:t>耐火极限</w:t>
      </w:r>
      <w:r w:rsidRPr="00366C15">
        <w:rPr>
          <w:rFonts w:eastAsia="黑体" w:hint="eastAsia"/>
          <w:lang w:val="en-AU"/>
        </w:rPr>
        <w:t xml:space="preserve"> fire resistance rating</w:t>
      </w:r>
    </w:p>
    <w:p w14:paraId="001267D3" w14:textId="77777777" w:rsidR="00B16941" w:rsidRPr="00DD254F" w:rsidRDefault="00B16941" w:rsidP="00B16941">
      <w:pPr>
        <w:pStyle w:val="affffffff7"/>
        <w:spacing w:line="240" w:lineRule="auto"/>
        <w:ind w:firstLine="420"/>
      </w:pPr>
      <w:r>
        <w:rPr>
          <w:rFonts w:hint="eastAsia"/>
        </w:rPr>
        <w:t>在标准耐火试验条件下，建筑构件或结构从受到火的作用时起，</w:t>
      </w:r>
      <w:proofErr w:type="gramStart"/>
      <w:r>
        <w:rPr>
          <w:rFonts w:hint="eastAsia"/>
        </w:rPr>
        <w:t>至失去</w:t>
      </w:r>
      <w:proofErr w:type="gramEnd"/>
      <w:r>
        <w:rPr>
          <w:rFonts w:hint="eastAsia"/>
        </w:rPr>
        <w:t>承载能力、完整性或隔热性时止所用时间。</w:t>
      </w:r>
    </w:p>
    <w:p w14:paraId="5D25CCF0" w14:textId="60ADD78C" w:rsidR="00B16941" w:rsidRPr="00E53B58" w:rsidRDefault="00B16941" w:rsidP="00E003E2">
      <w:pPr>
        <w:pStyle w:val="10"/>
        <w:spacing w:beforeLines="100" w:before="312" w:afterLines="100" w:after="312" w:line="360" w:lineRule="auto"/>
        <w:ind w:firstLineChars="0" w:firstLine="0"/>
        <w:rPr>
          <w:rFonts w:ascii="黑体" w:eastAsia="黑体" w:hAnsi="黑体"/>
          <w:b w:val="0"/>
          <w:bCs w:val="0"/>
          <w:sz w:val="21"/>
          <w:szCs w:val="21"/>
        </w:rPr>
      </w:pPr>
      <w:bookmarkStart w:id="29" w:name="_Toc136200165"/>
      <w:bookmarkStart w:id="30" w:name="_Toc136208923"/>
      <w:bookmarkStart w:id="31" w:name="_Toc139036754"/>
      <w:bookmarkStart w:id="32" w:name="_Toc93767399"/>
      <w:bookmarkStart w:id="33" w:name="_Toc93767463"/>
      <w:bookmarkEnd w:id="10"/>
      <w:bookmarkEnd w:id="11"/>
      <w:r>
        <w:rPr>
          <w:rFonts w:ascii="黑体" w:eastAsia="黑体" w:hAnsi="黑体" w:hint="eastAsia"/>
          <w:b w:val="0"/>
          <w:bCs w:val="0"/>
          <w:sz w:val="21"/>
          <w:szCs w:val="21"/>
        </w:rPr>
        <w:t>4</w:t>
      </w:r>
      <w:r w:rsidR="00AC48C0">
        <w:rPr>
          <w:rFonts w:ascii="黑体" w:eastAsia="黑体" w:hAnsi="黑体"/>
          <w:b w:val="0"/>
          <w:bCs w:val="0"/>
          <w:sz w:val="21"/>
          <w:szCs w:val="21"/>
        </w:rPr>
        <w:t xml:space="preserve">  </w:t>
      </w:r>
      <w:r>
        <w:rPr>
          <w:rFonts w:ascii="黑体" w:eastAsia="黑体" w:hAnsi="黑体" w:hint="eastAsia"/>
          <w:b w:val="0"/>
          <w:bCs w:val="0"/>
          <w:sz w:val="21"/>
          <w:szCs w:val="21"/>
        </w:rPr>
        <w:t>总体</w:t>
      </w:r>
      <w:r w:rsidRPr="00E53B58">
        <w:rPr>
          <w:rFonts w:ascii="黑体" w:eastAsia="黑体" w:hAnsi="黑体"/>
          <w:b w:val="0"/>
          <w:bCs w:val="0"/>
          <w:sz w:val="21"/>
          <w:szCs w:val="21"/>
        </w:rPr>
        <w:t>要求</w:t>
      </w:r>
      <w:bookmarkStart w:id="34" w:name="_Toc136201376"/>
      <w:bookmarkStart w:id="35" w:name="_Toc130289615"/>
      <w:bookmarkEnd w:id="29"/>
      <w:bookmarkEnd w:id="30"/>
      <w:bookmarkEnd w:id="31"/>
      <w:bookmarkEnd w:id="34"/>
    </w:p>
    <w:p w14:paraId="0E33F161" w14:textId="5EA5C9D2" w:rsidR="00B16941" w:rsidRPr="007773E2" w:rsidRDefault="00B16941" w:rsidP="00B16941">
      <w:pPr>
        <w:ind w:firstLineChars="0" w:firstLine="0"/>
        <w:rPr>
          <w:rFonts w:ascii="黑体" w:eastAsia="黑体" w:hAnsi="黑体"/>
          <w:b/>
          <w:bCs/>
        </w:rPr>
      </w:pPr>
      <w:bookmarkStart w:id="36" w:name="_Toc136200166"/>
      <w:bookmarkStart w:id="37" w:name="_Toc136208924"/>
      <w:r w:rsidRPr="007773E2">
        <w:rPr>
          <w:rFonts w:ascii="黑体" w:eastAsia="黑体" w:hAnsi="黑体"/>
        </w:rPr>
        <w:t>4.1</w:t>
      </w:r>
      <w:r w:rsidR="005809FD">
        <w:rPr>
          <w:rFonts w:ascii="黑体" w:eastAsia="黑体" w:hAnsi="黑体"/>
        </w:rPr>
        <w:t xml:space="preserve">  </w:t>
      </w:r>
      <w:r w:rsidRPr="00892986">
        <w:rPr>
          <w:rFonts w:ascii="宋体" w:hAnsi="宋体"/>
        </w:rPr>
        <w:t>钢结构试验开展前，应根据试验目的制定试验方案。试验方案</w:t>
      </w:r>
      <w:proofErr w:type="gramStart"/>
      <w:r w:rsidRPr="00892986">
        <w:rPr>
          <w:rFonts w:ascii="宋体" w:hAnsi="宋体"/>
        </w:rPr>
        <w:t>宜包括</w:t>
      </w:r>
      <w:proofErr w:type="gramEnd"/>
      <w:r w:rsidRPr="00892986">
        <w:rPr>
          <w:rFonts w:ascii="宋体" w:hAnsi="宋体"/>
        </w:rPr>
        <w:t>下列内容：</w:t>
      </w:r>
      <w:bookmarkEnd w:id="35"/>
      <w:bookmarkEnd w:id="36"/>
      <w:bookmarkEnd w:id="37"/>
    </w:p>
    <w:p w14:paraId="79BFBD59" w14:textId="77777777" w:rsidR="00B16941" w:rsidRDefault="00B16941" w:rsidP="005809FD">
      <w:pPr>
        <w:pStyle w:val="affffffff7"/>
        <w:numPr>
          <w:ilvl w:val="0"/>
          <w:numId w:val="26"/>
        </w:numPr>
        <w:spacing w:line="240" w:lineRule="auto"/>
        <w:ind w:leftChars="200" w:left="840" w:hangingChars="200" w:hanging="420"/>
      </w:pPr>
      <w:r w:rsidRPr="00DD254F">
        <w:t>试验目的：试验的背景、需要记录的结果和预期达到的目的；</w:t>
      </w:r>
    </w:p>
    <w:p w14:paraId="4BCFF87E" w14:textId="77777777" w:rsidR="00B16941" w:rsidRPr="00DD254F" w:rsidRDefault="00B16941" w:rsidP="005809FD">
      <w:pPr>
        <w:pStyle w:val="affffffff7"/>
        <w:numPr>
          <w:ilvl w:val="0"/>
          <w:numId w:val="26"/>
        </w:numPr>
        <w:spacing w:line="240" w:lineRule="auto"/>
        <w:ind w:leftChars="200" w:left="840" w:hangingChars="200" w:hanging="420"/>
      </w:pPr>
      <w:r w:rsidRPr="00DD254F">
        <w:t>试件设计：试验试件的构造、数量</w:t>
      </w:r>
      <w:r w:rsidRPr="00F44D41">
        <w:rPr>
          <w:rFonts w:hint="eastAsia"/>
        </w:rPr>
        <w:t>、主要技术参数及关键制造工艺要求</w:t>
      </w:r>
      <w:r w:rsidRPr="00DD254F">
        <w:t>；</w:t>
      </w:r>
    </w:p>
    <w:p w14:paraId="047CC8AD" w14:textId="77777777" w:rsidR="00B16941" w:rsidRDefault="00B16941" w:rsidP="005809FD">
      <w:pPr>
        <w:pStyle w:val="affffffff7"/>
        <w:numPr>
          <w:ilvl w:val="0"/>
          <w:numId w:val="26"/>
        </w:numPr>
        <w:spacing w:line="240" w:lineRule="auto"/>
        <w:ind w:leftChars="200" w:left="840" w:hangingChars="200" w:hanging="420"/>
      </w:pPr>
      <w:r w:rsidRPr="00DD254F">
        <w:rPr>
          <w:rFonts w:hint="eastAsia"/>
        </w:rPr>
        <w:t>试验装置：试验的反力传递体系、约束装置、防护装置、</w:t>
      </w:r>
      <w:r w:rsidRPr="00DD254F">
        <w:t>支承方式、使用的加载设备</w:t>
      </w:r>
      <w:r w:rsidRPr="00F44D41">
        <w:rPr>
          <w:rFonts w:hint="eastAsia"/>
        </w:rPr>
        <w:t>及设备控制系统</w:t>
      </w:r>
      <w:r w:rsidRPr="00DD254F">
        <w:rPr>
          <w:rFonts w:hint="eastAsia"/>
        </w:rPr>
        <w:t>；</w:t>
      </w:r>
    </w:p>
    <w:p w14:paraId="422B5297" w14:textId="77777777" w:rsidR="00B16941" w:rsidRDefault="00B16941" w:rsidP="005809FD">
      <w:pPr>
        <w:pStyle w:val="affffffff7"/>
        <w:numPr>
          <w:ilvl w:val="0"/>
          <w:numId w:val="26"/>
        </w:numPr>
        <w:spacing w:line="240" w:lineRule="auto"/>
        <w:ind w:leftChars="200" w:left="840" w:hangingChars="200" w:hanging="420"/>
      </w:pPr>
      <w:r w:rsidRPr="00DD254F">
        <w:t>加载方案：试验的加载制度、停机准则；</w:t>
      </w:r>
    </w:p>
    <w:p w14:paraId="130C381C" w14:textId="77777777" w:rsidR="00B16941" w:rsidRDefault="00B16941" w:rsidP="005809FD">
      <w:pPr>
        <w:pStyle w:val="affffffff7"/>
        <w:numPr>
          <w:ilvl w:val="0"/>
          <w:numId w:val="26"/>
        </w:numPr>
        <w:spacing w:line="240" w:lineRule="auto"/>
        <w:ind w:leftChars="200" w:left="840" w:hangingChars="200" w:hanging="420"/>
      </w:pPr>
      <w:r w:rsidRPr="00DD254F">
        <w:t>量测方案：试验中需要测量的物理量及其测量方式，包括测点布置、仪器选择、安装方式、测量精度分析等；</w:t>
      </w:r>
    </w:p>
    <w:p w14:paraId="56D14810" w14:textId="77777777" w:rsidR="00B16941" w:rsidRPr="00DD254F" w:rsidRDefault="00B16941" w:rsidP="005809FD">
      <w:pPr>
        <w:pStyle w:val="affffffff7"/>
        <w:numPr>
          <w:ilvl w:val="0"/>
          <w:numId w:val="26"/>
        </w:numPr>
        <w:spacing w:line="240" w:lineRule="auto"/>
        <w:ind w:leftChars="200" w:left="840" w:hangingChars="200" w:hanging="420"/>
      </w:pPr>
      <w:r w:rsidRPr="00DD254F">
        <w:t>安全措施：保证试验中的人员安全和设备安全的措施，应包括试验中可能出现的意外情况的应急预案。</w:t>
      </w:r>
    </w:p>
    <w:p w14:paraId="35C66900" w14:textId="2F5F6129" w:rsidR="00B16941" w:rsidRPr="008349F7" w:rsidRDefault="00B16941" w:rsidP="00B16941">
      <w:pPr>
        <w:ind w:firstLineChars="0" w:firstLine="0"/>
        <w:rPr>
          <w:rFonts w:ascii="宋体" w:hAnsi="宋体"/>
        </w:rPr>
      </w:pPr>
      <w:bookmarkStart w:id="38" w:name="_Toc130289616"/>
      <w:bookmarkStart w:id="39" w:name="_Toc136200167"/>
      <w:bookmarkStart w:id="40" w:name="_Toc136208925"/>
      <w:r w:rsidRPr="007773E2">
        <w:rPr>
          <w:rFonts w:ascii="黑体" w:eastAsia="黑体" w:hAnsi="黑体" w:hint="eastAsia"/>
        </w:rPr>
        <w:t>4</w:t>
      </w:r>
      <w:r w:rsidRPr="007773E2">
        <w:rPr>
          <w:rFonts w:ascii="黑体" w:eastAsia="黑体" w:hAnsi="黑体"/>
        </w:rPr>
        <w:t>.2</w:t>
      </w:r>
      <w:r w:rsidR="005809FD">
        <w:rPr>
          <w:rFonts w:ascii="黑体" w:eastAsia="黑体" w:hAnsi="黑体"/>
        </w:rPr>
        <w:t xml:space="preserve">  </w:t>
      </w:r>
      <w:r w:rsidRPr="008349F7">
        <w:rPr>
          <w:rFonts w:ascii="宋体" w:hAnsi="宋体"/>
        </w:rPr>
        <w:t>钢结构试验的试</w:t>
      </w:r>
      <w:r w:rsidRPr="00892986">
        <w:rPr>
          <w:rFonts w:ascii="宋体" w:hAnsi="宋体"/>
        </w:rPr>
        <w:t>件设计</w:t>
      </w:r>
      <w:r>
        <w:rPr>
          <w:rFonts w:ascii="宋体" w:hAnsi="宋体" w:hint="eastAsia"/>
        </w:rPr>
        <w:t>按</w:t>
      </w:r>
      <w:r w:rsidRPr="00892986">
        <w:rPr>
          <w:rFonts w:ascii="宋体" w:hAnsi="宋体"/>
        </w:rPr>
        <w:t>下列</w:t>
      </w:r>
      <w:r>
        <w:rPr>
          <w:rFonts w:ascii="宋体" w:hAnsi="宋体" w:hint="eastAsia"/>
        </w:rPr>
        <w:t>规定进行</w:t>
      </w:r>
      <w:bookmarkEnd w:id="38"/>
      <w:bookmarkEnd w:id="39"/>
      <w:bookmarkEnd w:id="40"/>
      <w:r>
        <w:rPr>
          <w:rFonts w:ascii="宋体" w:hAnsi="宋体" w:hint="eastAsia"/>
        </w:rPr>
        <w:t>。</w:t>
      </w:r>
    </w:p>
    <w:p w14:paraId="17B70104" w14:textId="77777777" w:rsidR="00B16941" w:rsidRDefault="00B16941" w:rsidP="005809FD">
      <w:pPr>
        <w:pStyle w:val="affffffff7"/>
        <w:numPr>
          <w:ilvl w:val="0"/>
          <w:numId w:val="27"/>
        </w:numPr>
        <w:spacing w:line="240" w:lineRule="auto"/>
        <w:ind w:leftChars="200" w:left="840" w:hangingChars="200" w:hanging="420"/>
      </w:pPr>
      <w:r w:rsidRPr="00DD254F">
        <w:rPr>
          <w:rFonts w:hint="eastAsia"/>
        </w:rPr>
        <w:t>试</w:t>
      </w:r>
      <w:r>
        <w:rPr>
          <w:rFonts w:hint="eastAsia"/>
        </w:rPr>
        <w:t>件</w:t>
      </w:r>
      <w:r w:rsidRPr="00DD254F">
        <w:rPr>
          <w:rFonts w:hint="eastAsia"/>
        </w:rPr>
        <w:t>设计时应综合考虑试验目的和要求、试验设备条件</w:t>
      </w:r>
      <w:r>
        <w:rPr>
          <w:rFonts w:hint="eastAsia"/>
        </w:rPr>
        <w:t>，</w:t>
      </w:r>
      <w:r w:rsidRPr="00DD254F">
        <w:rPr>
          <w:rFonts w:hint="eastAsia"/>
        </w:rPr>
        <w:t>选择整体结构、代表性区域或局部构件进行试验，必要时应进行预试验</w:t>
      </w:r>
      <w:r>
        <w:rPr>
          <w:rFonts w:hint="eastAsia"/>
        </w:rPr>
        <w:t>；</w:t>
      </w:r>
    </w:p>
    <w:p w14:paraId="62AEAC06" w14:textId="77777777" w:rsidR="00B16941" w:rsidRDefault="00B16941" w:rsidP="005809FD">
      <w:pPr>
        <w:pStyle w:val="affffffff7"/>
        <w:numPr>
          <w:ilvl w:val="0"/>
          <w:numId w:val="27"/>
        </w:numPr>
        <w:spacing w:line="240" w:lineRule="auto"/>
        <w:ind w:leftChars="200" w:left="840" w:hangingChars="200" w:hanging="420"/>
      </w:pPr>
      <w:r w:rsidRPr="00DD254F">
        <w:rPr>
          <w:rFonts w:hint="eastAsia"/>
        </w:rPr>
        <w:t>宜优先</w:t>
      </w:r>
      <w:r w:rsidRPr="00DD254F">
        <w:t>按真实尺寸设计试验</w:t>
      </w:r>
      <w:r w:rsidRPr="00DD254F">
        <w:rPr>
          <w:rFonts w:hint="eastAsia"/>
        </w:rPr>
        <w:t>。</w:t>
      </w:r>
      <w:r w:rsidRPr="00DD254F">
        <w:t>当受限于试验条件</w:t>
      </w:r>
      <w:r w:rsidRPr="00DD254F">
        <w:rPr>
          <w:rFonts w:hint="eastAsia"/>
        </w:rPr>
        <w:t>等因素</w:t>
      </w:r>
      <w:r w:rsidRPr="00DD254F">
        <w:t>无法使用真实尺寸时，</w:t>
      </w:r>
      <w:r w:rsidRPr="00DD254F">
        <w:rPr>
          <w:rFonts w:hint="eastAsia"/>
        </w:rPr>
        <w:t>除有特殊规定外，钢结构试验试件的缩尺比例不宜小于</w:t>
      </w:r>
      <w:r w:rsidRPr="00DD254F">
        <w:rPr>
          <w:rFonts w:hint="eastAsia"/>
        </w:rPr>
        <w:t>1</w:t>
      </w:r>
      <w:r w:rsidRPr="00DD254F">
        <w:t>/5</w:t>
      </w:r>
      <w:r w:rsidRPr="00DD254F">
        <w:t>，</w:t>
      </w:r>
      <w:r w:rsidRPr="00DD254F">
        <w:rPr>
          <w:rFonts w:hint="eastAsia"/>
        </w:rPr>
        <w:t>弹塑性的振动台试验缩尺比例不宜小于</w:t>
      </w:r>
      <w:r w:rsidRPr="00DD254F">
        <w:rPr>
          <w:rFonts w:hint="eastAsia"/>
        </w:rPr>
        <w:t>1</w:t>
      </w:r>
      <w:r w:rsidRPr="00DD254F">
        <w:t>/25</w:t>
      </w:r>
      <w:r w:rsidRPr="00DD254F">
        <w:rPr>
          <w:rFonts w:hint="eastAsia"/>
        </w:rPr>
        <w:t>，全过程弹性的振动台试验缩尺比例不宜小于</w:t>
      </w:r>
      <w:r w:rsidRPr="00DD254F">
        <w:rPr>
          <w:rFonts w:hint="eastAsia"/>
        </w:rPr>
        <w:t>1</w:t>
      </w:r>
      <w:r w:rsidRPr="00DD254F">
        <w:t>/100</w:t>
      </w:r>
      <w:r w:rsidRPr="00DD254F">
        <w:rPr>
          <w:rFonts w:hint="eastAsia"/>
        </w:rPr>
        <w:t>，</w:t>
      </w:r>
      <w:r w:rsidRPr="00277CFE">
        <w:rPr>
          <w:rFonts w:hint="eastAsia"/>
        </w:rPr>
        <w:t>并应满足</w:t>
      </w:r>
      <w:r w:rsidRPr="00277CFE">
        <w:rPr>
          <w:rFonts w:hint="eastAsia"/>
        </w:rPr>
        <w:t>JGJ/T 101</w:t>
      </w:r>
      <w:r w:rsidRPr="00277CFE">
        <w:rPr>
          <w:rFonts w:hint="eastAsia"/>
        </w:rPr>
        <w:t>中的相似关系</w:t>
      </w:r>
      <w:r>
        <w:rPr>
          <w:rFonts w:hint="eastAsia"/>
        </w:rPr>
        <w:t>；</w:t>
      </w:r>
    </w:p>
    <w:p w14:paraId="620A5D83" w14:textId="77777777" w:rsidR="00B16941" w:rsidRPr="00DD254F" w:rsidRDefault="00B16941" w:rsidP="005809FD">
      <w:pPr>
        <w:pStyle w:val="affffffff7"/>
        <w:numPr>
          <w:ilvl w:val="0"/>
          <w:numId w:val="27"/>
        </w:numPr>
        <w:spacing w:line="240" w:lineRule="auto"/>
        <w:ind w:leftChars="200" w:left="840" w:hangingChars="200" w:hanging="420"/>
      </w:pPr>
      <w:r w:rsidRPr="00DD254F">
        <w:t>进行变参数分析的构件试验时，</w:t>
      </w:r>
      <w:r w:rsidRPr="00DD254F">
        <w:rPr>
          <w:rFonts w:hint="eastAsia"/>
        </w:rPr>
        <w:t>同类</w:t>
      </w:r>
      <w:r w:rsidRPr="00DD254F">
        <w:t>构件数量不宜少于</w:t>
      </w:r>
      <w:r w:rsidRPr="00DD254F">
        <w:t>3</w:t>
      </w:r>
      <w:r w:rsidRPr="00DD254F">
        <w:t>个</w:t>
      </w:r>
      <w:r w:rsidRPr="00DD254F">
        <w:rPr>
          <w:rFonts w:hint="eastAsia"/>
        </w:rPr>
        <w:t>；用于基本性能试验的构件数量，可依据影响试验结果的主要因素采用正交设计法等方法确定</w:t>
      </w:r>
      <w:r w:rsidRPr="00DD254F">
        <w:t>。</w:t>
      </w:r>
    </w:p>
    <w:p w14:paraId="42B243AE" w14:textId="6CA42181" w:rsidR="00B16941" w:rsidRPr="007773E2" w:rsidRDefault="00B16941" w:rsidP="00B16941">
      <w:pPr>
        <w:ind w:firstLineChars="0" w:firstLine="0"/>
        <w:rPr>
          <w:rFonts w:ascii="黑体" w:eastAsia="黑体" w:hAnsi="黑体"/>
        </w:rPr>
      </w:pPr>
      <w:bookmarkStart w:id="41" w:name="_Toc130289617"/>
      <w:bookmarkStart w:id="42" w:name="_Toc136200168"/>
      <w:bookmarkStart w:id="43" w:name="_Toc136208926"/>
      <w:r w:rsidRPr="007773E2">
        <w:rPr>
          <w:rFonts w:ascii="黑体" w:eastAsia="黑体" w:hAnsi="黑体" w:hint="eastAsia"/>
        </w:rPr>
        <w:lastRenderedPageBreak/>
        <w:t>4</w:t>
      </w:r>
      <w:r w:rsidRPr="007773E2">
        <w:rPr>
          <w:rFonts w:ascii="黑体" w:eastAsia="黑体" w:hAnsi="黑体"/>
        </w:rPr>
        <w:t>.3</w:t>
      </w:r>
      <w:r w:rsidR="006B0D78">
        <w:rPr>
          <w:rFonts w:ascii="黑体" w:eastAsia="黑体" w:hAnsi="黑体"/>
        </w:rPr>
        <w:t xml:space="preserve">  </w:t>
      </w:r>
      <w:r w:rsidRPr="008349F7">
        <w:rPr>
          <w:rFonts w:ascii="宋体" w:hAnsi="宋体"/>
        </w:rPr>
        <w:t>钢结构试验的</w:t>
      </w:r>
      <w:r w:rsidRPr="00892986">
        <w:rPr>
          <w:rFonts w:ascii="宋体" w:hAnsi="宋体"/>
        </w:rPr>
        <w:t>试件</w:t>
      </w:r>
      <w:proofErr w:type="gramStart"/>
      <w:r w:rsidRPr="00892986">
        <w:rPr>
          <w:rFonts w:ascii="宋体" w:hAnsi="宋体"/>
        </w:rPr>
        <w:t>加工</w:t>
      </w:r>
      <w:r>
        <w:rPr>
          <w:rFonts w:ascii="宋体" w:hAnsi="宋体" w:hint="eastAsia"/>
        </w:rPr>
        <w:t>按</w:t>
      </w:r>
      <w:proofErr w:type="gramEnd"/>
      <w:r w:rsidRPr="00892986">
        <w:rPr>
          <w:rFonts w:ascii="宋体" w:hAnsi="宋体"/>
        </w:rPr>
        <w:t>下列</w:t>
      </w:r>
      <w:r>
        <w:rPr>
          <w:rFonts w:ascii="宋体" w:hAnsi="宋体" w:hint="eastAsia"/>
        </w:rPr>
        <w:t>规定进行</w:t>
      </w:r>
      <w:r w:rsidRPr="00892986">
        <w:rPr>
          <w:rFonts w:ascii="宋体" w:hAnsi="宋体"/>
        </w:rPr>
        <w:t>：</w:t>
      </w:r>
      <w:bookmarkEnd w:id="41"/>
      <w:bookmarkEnd w:id="42"/>
      <w:bookmarkEnd w:id="43"/>
    </w:p>
    <w:p w14:paraId="4BDB42ED" w14:textId="77777777" w:rsidR="00B16941" w:rsidRDefault="00B16941" w:rsidP="00E003E2">
      <w:pPr>
        <w:pStyle w:val="affffffff7"/>
        <w:numPr>
          <w:ilvl w:val="0"/>
          <w:numId w:val="28"/>
        </w:numPr>
        <w:spacing w:line="240" w:lineRule="auto"/>
        <w:ind w:leftChars="200" w:left="840" w:hangingChars="200" w:hanging="420"/>
      </w:pPr>
      <w:r w:rsidRPr="00DD254F">
        <w:t>试件</w:t>
      </w:r>
      <w:r w:rsidRPr="00DD254F">
        <w:rPr>
          <w:rFonts w:hint="eastAsia"/>
        </w:rPr>
        <w:t>采用的钢材、焊材、紧固件等，应符合国家现行相关标准的规定，并应</w:t>
      </w:r>
      <w:r w:rsidRPr="00F44D41">
        <w:rPr>
          <w:rFonts w:hint="eastAsia"/>
        </w:rPr>
        <w:t>具有质量保证文件</w:t>
      </w:r>
      <w:r w:rsidRPr="00DD254F">
        <w:rPr>
          <w:rFonts w:hint="eastAsia"/>
        </w:rPr>
        <w:t>；</w:t>
      </w:r>
    </w:p>
    <w:p w14:paraId="35A35A56" w14:textId="77777777" w:rsidR="00B16941" w:rsidRDefault="00B16941" w:rsidP="00E003E2">
      <w:pPr>
        <w:pStyle w:val="affffffff7"/>
        <w:numPr>
          <w:ilvl w:val="0"/>
          <w:numId w:val="28"/>
        </w:numPr>
        <w:spacing w:line="240" w:lineRule="auto"/>
        <w:ind w:leftChars="200" w:left="840" w:hangingChars="200" w:hanging="420"/>
      </w:pPr>
      <w:r w:rsidRPr="00DD254F">
        <w:t>试件的加工精度</w:t>
      </w:r>
      <w:r w:rsidRPr="00DD254F">
        <w:rPr>
          <w:rFonts w:hint="eastAsia"/>
        </w:rPr>
        <w:t>、</w:t>
      </w:r>
      <w:r w:rsidRPr="00DD254F">
        <w:t>加工质量应</w:t>
      </w:r>
      <w:r>
        <w:rPr>
          <w:rFonts w:hint="eastAsia"/>
        </w:rPr>
        <w:t>符合</w:t>
      </w:r>
      <w:r w:rsidRPr="00DD254F">
        <w:rPr>
          <w:rFonts w:hint="eastAsia"/>
        </w:rPr>
        <w:t>GB 50755</w:t>
      </w:r>
      <w:r w:rsidRPr="00DD254F">
        <w:rPr>
          <w:rFonts w:hint="eastAsia"/>
        </w:rPr>
        <w:t>、</w:t>
      </w:r>
      <w:r w:rsidRPr="00DD254F">
        <w:t>GB 50205</w:t>
      </w:r>
      <w:r w:rsidRPr="00DD254F">
        <w:t>的</w:t>
      </w:r>
      <w:r>
        <w:rPr>
          <w:rFonts w:hint="eastAsia"/>
        </w:rPr>
        <w:t>规定</w:t>
      </w:r>
      <w:r w:rsidRPr="00DD254F">
        <w:t>；</w:t>
      </w:r>
    </w:p>
    <w:p w14:paraId="56CD5FB8" w14:textId="77777777" w:rsidR="00B16941" w:rsidRDefault="00B16941" w:rsidP="00E003E2">
      <w:pPr>
        <w:pStyle w:val="affffffff7"/>
        <w:numPr>
          <w:ilvl w:val="0"/>
          <w:numId w:val="28"/>
        </w:numPr>
        <w:spacing w:line="240" w:lineRule="auto"/>
        <w:ind w:leftChars="200" w:left="840" w:hangingChars="200" w:hanging="420"/>
      </w:pPr>
      <w:r w:rsidRPr="00DD254F">
        <w:t>试件的焊接应</w:t>
      </w:r>
      <w:r>
        <w:rPr>
          <w:rFonts w:hint="eastAsia"/>
        </w:rPr>
        <w:t>符合</w:t>
      </w:r>
      <w:r w:rsidRPr="00DD254F">
        <w:t>GB 50661</w:t>
      </w:r>
      <w:r w:rsidRPr="00DD254F">
        <w:t>的</w:t>
      </w:r>
      <w:r>
        <w:rPr>
          <w:rFonts w:hint="eastAsia"/>
        </w:rPr>
        <w:t>规定</w:t>
      </w:r>
      <w:r w:rsidRPr="00DD254F">
        <w:t>，当使用新材料</w:t>
      </w:r>
      <w:r w:rsidRPr="00DD254F">
        <w:rPr>
          <w:rFonts w:hint="eastAsia"/>
        </w:rPr>
        <w:t>、</w:t>
      </w:r>
      <w:r w:rsidRPr="00DD254F">
        <w:t>新焊接工艺时，应按</w:t>
      </w:r>
      <w:r w:rsidRPr="00DD254F">
        <w:t>GB 50661</w:t>
      </w:r>
      <w:r w:rsidRPr="00DD254F">
        <w:t>的</w:t>
      </w:r>
      <w:r>
        <w:rPr>
          <w:rFonts w:hint="eastAsia"/>
        </w:rPr>
        <w:t>规定</w:t>
      </w:r>
      <w:r w:rsidRPr="00DD254F">
        <w:t>进行焊接工艺评定；</w:t>
      </w:r>
    </w:p>
    <w:p w14:paraId="1FDE04D1" w14:textId="77777777" w:rsidR="00B16941" w:rsidRDefault="00B16941" w:rsidP="00E003E2">
      <w:pPr>
        <w:pStyle w:val="affffffff7"/>
        <w:numPr>
          <w:ilvl w:val="0"/>
          <w:numId w:val="28"/>
        </w:numPr>
        <w:spacing w:line="240" w:lineRule="auto"/>
        <w:ind w:leftChars="200" w:left="840" w:hangingChars="200" w:hanging="420"/>
      </w:pPr>
      <w:r w:rsidRPr="00DD254F">
        <w:rPr>
          <w:rFonts w:hint="eastAsia"/>
        </w:rPr>
        <w:t>试件的高强度螺栓连接应</w:t>
      </w:r>
      <w:r>
        <w:rPr>
          <w:rFonts w:hint="eastAsia"/>
        </w:rPr>
        <w:t>符合</w:t>
      </w:r>
      <w:r w:rsidRPr="00DD254F">
        <w:t>JGJ 82</w:t>
      </w:r>
      <w:r w:rsidRPr="00DD254F">
        <w:rPr>
          <w:rFonts w:hint="eastAsia"/>
        </w:rPr>
        <w:t>的</w:t>
      </w:r>
      <w:r>
        <w:rPr>
          <w:rFonts w:hint="eastAsia"/>
        </w:rPr>
        <w:t>规定</w:t>
      </w:r>
      <w:r w:rsidRPr="00DD254F">
        <w:rPr>
          <w:rFonts w:hint="eastAsia"/>
        </w:rPr>
        <w:t>，其他紧固件连接应符合国家现行相关标准的规定；</w:t>
      </w:r>
    </w:p>
    <w:p w14:paraId="236B79C7" w14:textId="77777777" w:rsidR="00B16941" w:rsidRPr="00DD254F" w:rsidRDefault="00B16941" w:rsidP="00E003E2">
      <w:pPr>
        <w:pStyle w:val="affffffff7"/>
        <w:numPr>
          <w:ilvl w:val="0"/>
          <w:numId w:val="28"/>
        </w:numPr>
        <w:spacing w:line="240" w:lineRule="auto"/>
        <w:ind w:leftChars="200" w:left="840" w:hangingChars="200" w:hanging="420"/>
      </w:pPr>
      <w:r w:rsidRPr="00DD254F">
        <w:t>在工厂</w:t>
      </w:r>
      <w:r w:rsidRPr="00DD254F">
        <w:rPr>
          <w:rFonts w:hint="eastAsia"/>
        </w:rPr>
        <w:t>加工</w:t>
      </w:r>
      <w:proofErr w:type="gramStart"/>
      <w:r w:rsidRPr="00DD254F">
        <w:t>后运输至试验</w:t>
      </w:r>
      <w:proofErr w:type="gramEnd"/>
      <w:r w:rsidRPr="00DD254F">
        <w:t>现场的试件，在加工中应预留吊装环；应对运输和吊装过程中试验试件内可能产生的应力进行验算，</w:t>
      </w:r>
      <w:r w:rsidRPr="00DD254F">
        <w:rPr>
          <w:rFonts w:hint="eastAsia"/>
        </w:rPr>
        <w:t>宜</w:t>
      </w:r>
      <w:r w:rsidRPr="00DD254F">
        <w:t>控制构件内最大应力不超过材料屈服强度的</w:t>
      </w:r>
      <w:r w:rsidRPr="00DD254F">
        <w:t>1/4</w:t>
      </w:r>
      <w:r w:rsidRPr="00DD254F">
        <w:t>。</w:t>
      </w:r>
      <w:bookmarkStart w:id="44" w:name="_Toc130289618"/>
    </w:p>
    <w:p w14:paraId="6D2B9571" w14:textId="2FAEC95B" w:rsidR="00B16941" w:rsidRPr="00892986" w:rsidRDefault="00B16941" w:rsidP="00B16941">
      <w:pPr>
        <w:ind w:firstLineChars="0" w:firstLine="0"/>
        <w:rPr>
          <w:rFonts w:ascii="宋体" w:hAnsi="宋体"/>
        </w:rPr>
      </w:pPr>
      <w:bookmarkStart w:id="45" w:name="_Toc136200169"/>
      <w:bookmarkStart w:id="46" w:name="_Toc136208927"/>
      <w:r w:rsidRPr="007773E2">
        <w:rPr>
          <w:rFonts w:ascii="黑体" w:eastAsia="黑体" w:hAnsi="黑体" w:hint="eastAsia"/>
        </w:rPr>
        <w:t>4</w:t>
      </w:r>
      <w:r w:rsidRPr="007773E2">
        <w:rPr>
          <w:rFonts w:ascii="黑体" w:eastAsia="黑体" w:hAnsi="黑体"/>
        </w:rPr>
        <w:t>.4</w:t>
      </w:r>
      <w:r w:rsidR="00E003E2">
        <w:rPr>
          <w:rFonts w:ascii="黑体" w:eastAsia="黑体" w:hAnsi="黑体"/>
        </w:rPr>
        <w:t xml:space="preserve">  </w:t>
      </w:r>
      <w:r w:rsidRPr="00892986">
        <w:rPr>
          <w:rFonts w:ascii="宋体" w:hAnsi="宋体"/>
        </w:rPr>
        <w:t>试验中使用的支承装置，在加工时</w:t>
      </w:r>
      <w:r>
        <w:rPr>
          <w:rFonts w:ascii="宋体" w:hAnsi="宋体" w:hint="eastAsia"/>
        </w:rPr>
        <w:t>按</w:t>
      </w:r>
      <w:r w:rsidRPr="00892986">
        <w:rPr>
          <w:rFonts w:ascii="宋体" w:hAnsi="宋体"/>
        </w:rPr>
        <w:t>下列</w:t>
      </w:r>
      <w:r>
        <w:rPr>
          <w:rFonts w:hint="eastAsia"/>
        </w:rPr>
        <w:t>规定</w:t>
      </w:r>
      <w:r w:rsidRPr="00892986">
        <w:rPr>
          <w:rFonts w:ascii="宋体" w:hAnsi="宋体"/>
        </w:rPr>
        <w:t>：</w:t>
      </w:r>
      <w:bookmarkEnd w:id="44"/>
      <w:bookmarkEnd w:id="45"/>
      <w:bookmarkEnd w:id="46"/>
    </w:p>
    <w:p w14:paraId="3C10FB33" w14:textId="77777777" w:rsidR="00B16941" w:rsidRDefault="00B16941">
      <w:pPr>
        <w:pStyle w:val="affffffff7"/>
        <w:numPr>
          <w:ilvl w:val="0"/>
          <w:numId w:val="137"/>
        </w:numPr>
        <w:spacing w:line="240" w:lineRule="auto"/>
        <w:ind w:leftChars="200" w:left="840" w:hangingChars="200" w:hanging="420"/>
      </w:pPr>
      <w:r w:rsidRPr="00DD254F">
        <w:t>支承装置的加工精度</w:t>
      </w:r>
      <w:r w:rsidRPr="00DD254F">
        <w:rPr>
          <w:rFonts w:hint="eastAsia"/>
        </w:rPr>
        <w:t>、</w:t>
      </w:r>
      <w:r w:rsidRPr="00DD254F">
        <w:t>加工质量应</w:t>
      </w:r>
      <w:r>
        <w:rPr>
          <w:rFonts w:ascii="宋体" w:hAnsi="宋体" w:hint="eastAsia"/>
        </w:rPr>
        <w:t>符合</w:t>
      </w:r>
      <w:r w:rsidRPr="00DD254F">
        <w:rPr>
          <w:rFonts w:hint="eastAsia"/>
        </w:rPr>
        <w:t>GB 50755</w:t>
      </w:r>
      <w:r w:rsidRPr="00DD254F">
        <w:rPr>
          <w:rFonts w:hint="eastAsia"/>
        </w:rPr>
        <w:t>、</w:t>
      </w:r>
      <w:r w:rsidRPr="00DD254F">
        <w:t>GB 50205</w:t>
      </w:r>
      <w:r w:rsidRPr="00DD254F">
        <w:t>的</w:t>
      </w:r>
      <w:r>
        <w:rPr>
          <w:rFonts w:hint="eastAsia"/>
        </w:rPr>
        <w:t>规定</w:t>
      </w:r>
      <w:r w:rsidRPr="00DD254F">
        <w:rPr>
          <w:rFonts w:hint="eastAsia"/>
        </w:rPr>
        <w:t>；</w:t>
      </w:r>
    </w:p>
    <w:p w14:paraId="7281A3C6" w14:textId="77777777" w:rsidR="00B16941" w:rsidRDefault="00B16941">
      <w:pPr>
        <w:pStyle w:val="affffffff7"/>
        <w:numPr>
          <w:ilvl w:val="0"/>
          <w:numId w:val="137"/>
        </w:numPr>
        <w:spacing w:line="240" w:lineRule="auto"/>
        <w:ind w:leftChars="200" w:left="840" w:hangingChars="200" w:hanging="420"/>
      </w:pPr>
      <w:r w:rsidRPr="00DD254F">
        <w:t>支承装置中的</w:t>
      </w:r>
      <w:r w:rsidRPr="00DD254F">
        <w:rPr>
          <w:rFonts w:hint="eastAsia"/>
        </w:rPr>
        <w:t>主要</w:t>
      </w:r>
      <w:r w:rsidRPr="00DD254F">
        <w:t>受力焊缝应</w:t>
      </w:r>
      <w:r w:rsidRPr="00DD254F">
        <w:rPr>
          <w:rFonts w:hint="eastAsia"/>
        </w:rPr>
        <w:t>保证等强连接，采用对接焊缝时，焊缝等级应达到</w:t>
      </w:r>
      <w:r w:rsidRPr="00DD254F">
        <w:t>GB 50661</w:t>
      </w:r>
      <w:r w:rsidRPr="00DD254F">
        <w:rPr>
          <w:rFonts w:hint="eastAsia"/>
        </w:rPr>
        <w:t>中的一级焊缝要求</w:t>
      </w:r>
      <w:r>
        <w:rPr>
          <w:rFonts w:hint="eastAsia"/>
        </w:rPr>
        <w:t>；</w:t>
      </w:r>
    </w:p>
    <w:p w14:paraId="7274D15F" w14:textId="77777777" w:rsidR="00B16941" w:rsidRPr="00DD254F" w:rsidRDefault="00B16941">
      <w:pPr>
        <w:pStyle w:val="affffffff7"/>
        <w:numPr>
          <w:ilvl w:val="0"/>
          <w:numId w:val="137"/>
        </w:numPr>
        <w:spacing w:line="240" w:lineRule="auto"/>
        <w:ind w:leftChars="200" w:left="840" w:hangingChars="200" w:hanging="420"/>
      </w:pPr>
      <w:r w:rsidRPr="00DD254F">
        <w:rPr>
          <w:rFonts w:hint="eastAsia"/>
        </w:rPr>
        <w:t>应验算支承装置的承载力使其满足</w:t>
      </w:r>
      <w:proofErr w:type="gramStart"/>
      <w:r w:rsidRPr="00DD254F">
        <w:rPr>
          <w:rFonts w:hint="eastAsia"/>
        </w:rPr>
        <w:t>试验全</w:t>
      </w:r>
      <w:proofErr w:type="gramEnd"/>
      <w:r w:rsidRPr="00DD254F">
        <w:rPr>
          <w:rFonts w:hint="eastAsia"/>
        </w:rPr>
        <w:t>过程中处于弹性受力状态，应验算支承装置的刚度使其满足变形对试验结果的影响很小。</w:t>
      </w:r>
    </w:p>
    <w:p w14:paraId="06911FD4" w14:textId="77777777" w:rsidR="00B16941" w:rsidRPr="00892986" w:rsidRDefault="00B16941" w:rsidP="00B16941">
      <w:pPr>
        <w:ind w:firstLineChars="0" w:firstLine="0"/>
        <w:rPr>
          <w:rFonts w:ascii="宋体" w:hAnsi="宋体"/>
        </w:rPr>
      </w:pPr>
      <w:bookmarkStart w:id="47" w:name="_Toc130289619"/>
      <w:bookmarkStart w:id="48" w:name="_Toc136200170"/>
      <w:bookmarkStart w:id="49" w:name="_Toc136208928"/>
      <w:r w:rsidRPr="007773E2">
        <w:rPr>
          <w:rFonts w:ascii="黑体" w:eastAsia="黑体" w:hAnsi="黑体" w:hint="eastAsia"/>
        </w:rPr>
        <w:t>4</w:t>
      </w:r>
      <w:r w:rsidRPr="007773E2">
        <w:rPr>
          <w:rFonts w:ascii="黑体" w:eastAsia="黑体" w:hAnsi="黑体"/>
        </w:rPr>
        <w:t xml:space="preserve">.5 </w:t>
      </w:r>
      <w:r>
        <w:rPr>
          <w:rFonts w:ascii="黑体" w:eastAsia="黑体" w:hAnsi="黑体"/>
        </w:rPr>
        <w:t xml:space="preserve"> </w:t>
      </w:r>
      <w:r w:rsidRPr="00892986">
        <w:rPr>
          <w:rFonts w:ascii="宋体" w:hAnsi="宋体"/>
        </w:rPr>
        <w:t>制作试验试件的主要材料，每一批次应分别进行力学性能试验，并符合下列规定</w:t>
      </w:r>
      <w:bookmarkEnd w:id="47"/>
      <w:r w:rsidRPr="00892986">
        <w:rPr>
          <w:rFonts w:ascii="宋体" w:hAnsi="宋体"/>
        </w:rPr>
        <w:t>：</w:t>
      </w:r>
      <w:bookmarkEnd w:id="48"/>
      <w:bookmarkEnd w:id="49"/>
    </w:p>
    <w:p w14:paraId="087EB44D" w14:textId="77777777" w:rsidR="00B16941" w:rsidRDefault="00B16941" w:rsidP="00E003E2">
      <w:pPr>
        <w:pStyle w:val="affffffff7"/>
        <w:numPr>
          <w:ilvl w:val="0"/>
          <w:numId w:val="29"/>
        </w:numPr>
        <w:spacing w:line="240" w:lineRule="auto"/>
        <w:ind w:leftChars="200" w:left="840" w:hangingChars="200" w:hanging="420"/>
      </w:pPr>
      <w:r w:rsidRPr="00DD254F">
        <w:t>宜测定钢材的屈服强度、抗拉强度、弹性模量和断后伸长率</w:t>
      </w:r>
      <w:r w:rsidRPr="00DD254F">
        <w:rPr>
          <w:rFonts w:hint="eastAsia"/>
        </w:rPr>
        <w:t>等性能指标，并宜给出钢材的应力</w:t>
      </w:r>
      <w:r w:rsidRPr="00DD254F">
        <w:rPr>
          <w:rFonts w:hint="eastAsia"/>
        </w:rPr>
        <w:t>-</w:t>
      </w:r>
      <w:r w:rsidRPr="00DD254F">
        <w:rPr>
          <w:rFonts w:hint="eastAsia"/>
        </w:rPr>
        <w:t>应变全曲线</w:t>
      </w:r>
      <w:r>
        <w:rPr>
          <w:rFonts w:hint="eastAsia"/>
        </w:rPr>
        <w:t>；</w:t>
      </w:r>
    </w:p>
    <w:p w14:paraId="7FD7AEDB" w14:textId="77777777" w:rsidR="00B16941" w:rsidRDefault="00B16941" w:rsidP="00E003E2">
      <w:pPr>
        <w:pStyle w:val="affffffff7"/>
        <w:numPr>
          <w:ilvl w:val="0"/>
          <w:numId w:val="29"/>
        </w:numPr>
        <w:spacing w:line="240" w:lineRule="auto"/>
        <w:ind w:leftChars="200" w:left="840" w:hangingChars="200" w:hanging="420"/>
      </w:pPr>
      <w:r w:rsidRPr="00DD254F">
        <w:rPr>
          <w:rFonts w:hint="eastAsia"/>
        </w:rPr>
        <w:t>依据</w:t>
      </w:r>
      <w:r w:rsidRPr="00DD254F">
        <w:t>试验目的需要，可进行钢材的泊松比、冲击韧性、疲劳、</w:t>
      </w:r>
      <w:r w:rsidRPr="00DD254F">
        <w:rPr>
          <w:rFonts w:hint="eastAsia"/>
        </w:rPr>
        <w:t>断裂</w:t>
      </w:r>
      <w:r w:rsidRPr="00DD254F">
        <w:t>等</w:t>
      </w:r>
      <w:r w:rsidRPr="00DD254F">
        <w:rPr>
          <w:rFonts w:hint="eastAsia"/>
        </w:rPr>
        <w:t>性能</w:t>
      </w:r>
      <w:r w:rsidRPr="00DD254F">
        <w:t>试验</w:t>
      </w:r>
      <w:r w:rsidRPr="00DD254F">
        <w:rPr>
          <w:rFonts w:hint="eastAsia"/>
        </w:rPr>
        <w:t>，焊材、焊缝、螺栓的材料性能试验等</w:t>
      </w:r>
      <w:r>
        <w:rPr>
          <w:rFonts w:hint="eastAsia"/>
        </w:rPr>
        <w:t>；</w:t>
      </w:r>
    </w:p>
    <w:p w14:paraId="105C134E" w14:textId="77777777" w:rsidR="00B16941" w:rsidRPr="004B6CAA" w:rsidRDefault="00B16941" w:rsidP="00E003E2">
      <w:pPr>
        <w:pStyle w:val="affffffff7"/>
        <w:numPr>
          <w:ilvl w:val="0"/>
          <w:numId w:val="29"/>
        </w:numPr>
        <w:spacing w:line="240" w:lineRule="auto"/>
        <w:ind w:leftChars="200" w:left="840" w:hangingChars="200" w:hanging="420"/>
      </w:pPr>
      <w:r w:rsidRPr="00DD254F">
        <w:t>试验中涉及到混凝土楼板或墙板时，混凝土的力学性能试验应符合</w:t>
      </w:r>
      <w:r w:rsidRPr="00DD254F">
        <w:t>GB/T 50081</w:t>
      </w:r>
      <w:r w:rsidRPr="00DD254F">
        <w:rPr>
          <w:rFonts w:hint="eastAsia"/>
        </w:rPr>
        <w:t>的有关规定</w:t>
      </w:r>
      <w:r w:rsidRPr="00DD254F">
        <w:t>。</w:t>
      </w:r>
      <w:r w:rsidRPr="004B6CAA">
        <w:rPr>
          <w:rFonts w:hint="eastAsia"/>
        </w:rPr>
        <w:t>当涉及其他材料时，材料性能试验应符合相关国家标准要求。</w:t>
      </w:r>
    </w:p>
    <w:p w14:paraId="375D41AC" w14:textId="77777777" w:rsidR="00B16941" w:rsidRPr="004B6CAA" w:rsidRDefault="00B16941" w:rsidP="00B16941">
      <w:pPr>
        <w:ind w:firstLineChars="0" w:firstLine="0"/>
        <w:rPr>
          <w:rFonts w:ascii="黑体" w:eastAsia="黑体" w:hAnsi="黑体"/>
        </w:rPr>
      </w:pPr>
      <w:bookmarkStart w:id="50" w:name="_Toc136200171"/>
      <w:bookmarkStart w:id="51" w:name="_Toc136208929"/>
      <w:r w:rsidRPr="004B6CAA">
        <w:rPr>
          <w:rFonts w:ascii="黑体" w:eastAsia="黑体" w:hAnsi="黑体" w:hint="eastAsia"/>
        </w:rPr>
        <w:t>4</w:t>
      </w:r>
      <w:r w:rsidRPr="004B6CAA">
        <w:rPr>
          <w:rFonts w:ascii="黑体" w:eastAsia="黑体" w:hAnsi="黑体"/>
        </w:rPr>
        <w:t xml:space="preserve">.6 </w:t>
      </w:r>
      <w:r>
        <w:rPr>
          <w:rFonts w:ascii="黑体" w:eastAsia="黑体" w:hAnsi="黑体"/>
        </w:rPr>
        <w:t xml:space="preserve"> </w:t>
      </w:r>
      <w:r w:rsidRPr="00892986">
        <w:rPr>
          <w:rFonts w:ascii="宋体" w:hAnsi="宋体" w:hint="eastAsia"/>
        </w:rPr>
        <w:t>试验有以下任意一个原因即可终止：</w:t>
      </w:r>
      <w:bookmarkEnd w:id="50"/>
      <w:bookmarkEnd w:id="51"/>
    </w:p>
    <w:p w14:paraId="0FAD2F04" w14:textId="77777777" w:rsidR="00B16941" w:rsidRPr="004B6CAA" w:rsidRDefault="00B16941">
      <w:pPr>
        <w:pStyle w:val="affffffff1"/>
        <w:numPr>
          <w:ilvl w:val="0"/>
          <w:numId w:val="135"/>
        </w:numPr>
        <w:ind w:leftChars="200" w:left="840" w:hangingChars="200" w:hanging="420"/>
      </w:pPr>
      <w:r w:rsidRPr="004B6CAA">
        <w:rPr>
          <w:rFonts w:hint="eastAsia"/>
        </w:rPr>
        <w:t>威胁人员安全或可能损坏仪器设备；</w:t>
      </w:r>
    </w:p>
    <w:p w14:paraId="01F16388" w14:textId="77777777" w:rsidR="00B16941" w:rsidRPr="004B6CAA" w:rsidRDefault="00B16941">
      <w:pPr>
        <w:pStyle w:val="affffffff1"/>
        <w:numPr>
          <w:ilvl w:val="0"/>
          <w:numId w:val="135"/>
        </w:numPr>
        <w:ind w:leftChars="200" w:left="840" w:hangingChars="200" w:hanging="420"/>
      </w:pPr>
      <w:r w:rsidRPr="004B6CAA">
        <w:rPr>
          <w:rFonts w:hint="eastAsia"/>
        </w:rPr>
        <w:t>达到选定的判定准则；</w:t>
      </w:r>
    </w:p>
    <w:p w14:paraId="2483F8ED" w14:textId="77777777" w:rsidR="00B16941" w:rsidRPr="004B6CAA" w:rsidRDefault="00B16941">
      <w:pPr>
        <w:pStyle w:val="affffffff1"/>
        <w:numPr>
          <w:ilvl w:val="0"/>
          <w:numId w:val="135"/>
        </w:numPr>
        <w:ind w:leftChars="200" w:left="840" w:hangingChars="200" w:hanging="420"/>
      </w:pPr>
      <w:r w:rsidRPr="004B6CAA">
        <w:rPr>
          <w:rFonts w:hint="eastAsia"/>
        </w:rPr>
        <w:t>委托方提出要求。</w:t>
      </w:r>
    </w:p>
    <w:p w14:paraId="75F16F7E" w14:textId="728D4A95" w:rsidR="00B16941" w:rsidRPr="007773E2" w:rsidRDefault="00B16941" w:rsidP="00B16941">
      <w:pPr>
        <w:ind w:firstLineChars="0" w:firstLine="0"/>
        <w:rPr>
          <w:rFonts w:ascii="黑体" w:eastAsia="黑体" w:hAnsi="黑体"/>
        </w:rPr>
      </w:pPr>
      <w:bookmarkStart w:id="52" w:name="_Toc130289620"/>
      <w:bookmarkStart w:id="53" w:name="_Toc136200172"/>
      <w:bookmarkStart w:id="54" w:name="_Toc136208930"/>
      <w:r w:rsidRPr="007773E2">
        <w:rPr>
          <w:rFonts w:ascii="黑体" w:eastAsia="黑体" w:hAnsi="黑体" w:hint="eastAsia"/>
        </w:rPr>
        <w:t>4</w:t>
      </w:r>
      <w:r w:rsidRPr="007773E2">
        <w:rPr>
          <w:rFonts w:ascii="黑体" w:eastAsia="黑体" w:hAnsi="黑体"/>
        </w:rPr>
        <w:t>.7</w:t>
      </w:r>
      <w:r w:rsidR="00E003E2">
        <w:rPr>
          <w:rFonts w:ascii="黑体" w:eastAsia="黑体" w:hAnsi="黑体"/>
        </w:rPr>
        <w:t xml:space="preserve">  </w:t>
      </w:r>
      <w:r w:rsidRPr="00892986">
        <w:rPr>
          <w:rFonts w:ascii="宋体" w:hAnsi="宋体"/>
        </w:rPr>
        <w:t>试验记录应在试验现场完成，关键性数据宜实时分析判断，必要时宜根据试验数据调整试验进程</w:t>
      </w:r>
      <w:r>
        <w:rPr>
          <w:rFonts w:ascii="宋体" w:hAnsi="宋体" w:hint="eastAsia"/>
        </w:rPr>
        <w:t>。</w:t>
      </w:r>
      <w:r w:rsidRPr="00892986">
        <w:rPr>
          <w:rFonts w:ascii="宋体" w:hAnsi="宋体"/>
        </w:rPr>
        <w:t>试验记录内容</w:t>
      </w:r>
      <w:r>
        <w:rPr>
          <w:rFonts w:ascii="宋体" w:hAnsi="宋体" w:hint="eastAsia"/>
        </w:rPr>
        <w:t>符合下列</w:t>
      </w:r>
      <w:bookmarkEnd w:id="52"/>
      <w:r>
        <w:rPr>
          <w:rFonts w:ascii="宋体" w:hAnsi="宋体" w:hint="eastAsia"/>
        </w:rPr>
        <w:t>规定</w:t>
      </w:r>
      <w:bookmarkEnd w:id="53"/>
      <w:bookmarkEnd w:id="54"/>
      <w:r>
        <w:rPr>
          <w:rFonts w:ascii="宋体" w:hAnsi="宋体" w:hint="eastAsia"/>
        </w:rPr>
        <w:t>。</w:t>
      </w:r>
    </w:p>
    <w:p w14:paraId="4A4F2BFC" w14:textId="77777777" w:rsidR="00B16941" w:rsidRDefault="00B16941" w:rsidP="00E003E2">
      <w:pPr>
        <w:pStyle w:val="affffffff7"/>
        <w:numPr>
          <w:ilvl w:val="0"/>
          <w:numId w:val="30"/>
        </w:numPr>
        <w:spacing w:line="240" w:lineRule="auto"/>
        <w:ind w:leftChars="200" w:left="840" w:hangingChars="200" w:hanging="420"/>
      </w:pPr>
      <w:r w:rsidRPr="00DD254F">
        <w:t>试验前应对试件进行检查并记录检查结果。检查内容</w:t>
      </w:r>
      <w:r>
        <w:rPr>
          <w:rFonts w:hint="eastAsia"/>
        </w:rPr>
        <w:t>应</w:t>
      </w:r>
      <w:r w:rsidRPr="00DD254F">
        <w:t>包括：试件的形状及尺寸</w:t>
      </w:r>
      <w:r>
        <w:rPr>
          <w:rFonts w:hint="eastAsia"/>
        </w:rPr>
        <w:t>，</w:t>
      </w:r>
      <w:r w:rsidRPr="00DD254F">
        <w:t>焊缝的外观质量</w:t>
      </w:r>
      <w:r w:rsidRPr="00DD254F">
        <w:rPr>
          <w:rFonts w:hint="eastAsia"/>
        </w:rPr>
        <w:t>、外形尺寸、无损检测</w:t>
      </w:r>
      <w:r>
        <w:rPr>
          <w:rFonts w:hint="eastAsia"/>
        </w:rPr>
        <w:t>，</w:t>
      </w:r>
      <w:r w:rsidRPr="00DD254F">
        <w:t>试件的初始缺陷形状和最大数值</w:t>
      </w:r>
      <w:r w:rsidRPr="00DD254F">
        <w:rPr>
          <w:rFonts w:hint="eastAsia"/>
        </w:rPr>
        <w:t>等</w:t>
      </w:r>
      <w:r>
        <w:rPr>
          <w:rFonts w:hint="eastAsia"/>
        </w:rPr>
        <w:t>；</w:t>
      </w:r>
    </w:p>
    <w:p w14:paraId="5A573C16" w14:textId="77777777" w:rsidR="00B16941" w:rsidRDefault="00B16941" w:rsidP="00E003E2">
      <w:pPr>
        <w:pStyle w:val="affffffff7"/>
        <w:numPr>
          <w:ilvl w:val="0"/>
          <w:numId w:val="30"/>
        </w:numPr>
        <w:spacing w:line="240" w:lineRule="auto"/>
        <w:ind w:leftChars="200" w:left="840" w:hangingChars="200" w:hanging="420"/>
      </w:pPr>
      <w:r w:rsidRPr="00DD254F">
        <w:t>试验中应对</w:t>
      </w:r>
      <w:r>
        <w:rPr>
          <w:rFonts w:hint="eastAsia"/>
        </w:rPr>
        <w:t>试验</w:t>
      </w:r>
      <w:r w:rsidRPr="00DD254F">
        <w:t>过程进行详细记录，记录内容宜包括：试验加载过程中的现象描述，仪表测量数据，试验影像记录，试件屈服、起裂、承载力极限等临界状态的描述，试件破坏过程及失效模式的描述；</w:t>
      </w:r>
    </w:p>
    <w:p w14:paraId="5FA8F427" w14:textId="77777777" w:rsidR="00B16941" w:rsidRDefault="00B16941" w:rsidP="00E003E2">
      <w:pPr>
        <w:pStyle w:val="affffffff7"/>
        <w:numPr>
          <w:ilvl w:val="0"/>
          <w:numId w:val="30"/>
        </w:numPr>
        <w:spacing w:line="240" w:lineRule="auto"/>
        <w:ind w:leftChars="200" w:left="840" w:hangingChars="200" w:hanging="420"/>
      </w:pPr>
      <w:r w:rsidRPr="00DD254F">
        <w:t>现场试验记录的数据、文字、图表</w:t>
      </w:r>
      <w:r w:rsidRPr="00F44D41">
        <w:rPr>
          <w:rFonts w:hint="eastAsia"/>
        </w:rPr>
        <w:t>及影像等</w:t>
      </w:r>
      <w:r w:rsidRPr="00DD254F">
        <w:t>应真实、清晰、完整，原始试验记录应由记录人签名；</w:t>
      </w:r>
    </w:p>
    <w:p w14:paraId="6FAB660A" w14:textId="77777777" w:rsidR="00B16941" w:rsidRDefault="00B16941" w:rsidP="00E003E2">
      <w:pPr>
        <w:pStyle w:val="affffffff7"/>
        <w:numPr>
          <w:ilvl w:val="0"/>
          <w:numId w:val="30"/>
        </w:numPr>
        <w:spacing w:line="240" w:lineRule="auto"/>
        <w:ind w:leftChars="200" w:left="840" w:hangingChars="200" w:hanging="420"/>
      </w:pPr>
      <w:r w:rsidRPr="00DD254F">
        <w:t>由电子计算机记录的数据，各数据文件应分别命名，文件名宜包含试验名称、试验时间、</w:t>
      </w:r>
      <w:r w:rsidRPr="00F44D41">
        <w:rPr>
          <w:rFonts w:hint="eastAsia"/>
        </w:rPr>
        <w:t>加载阶段、</w:t>
      </w:r>
      <w:r w:rsidRPr="00DD254F">
        <w:t>数据类别、记录人等信息；</w:t>
      </w:r>
    </w:p>
    <w:p w14:paraId="1D7680BA" w14:textId="77777777" w:rsidR="00B16941" w:rsidRPr="00DD254F" w:rsidRDefault="00B16941" w:rsidP="00E003E2">
      <w:pPr>
        <w:pStyle w:val="affffffff7"/>
        <w:numPr>
          <w:ilvl w:val="0"/>
          <w:numId w:val="30"/>
        </w:numPr>
        <w:spacing w:line="240" w:lineRule="auto"/>
        <w:ind w:leftChars="200" w:left="840" w:hangingChars="200" w:hanging="420"/>
      </w:pPr>
      <w:r w:rsidRPr="00DD254F">
        <w:t>由电子计算机记录的数据文件和试验影像文件，在试验中和试验后应对数据进行校核，校核后的文件应列表应由记录人和校核人签名。</w:t>
      </w:r>
    </w:p>
    <w:p w14:paraId="6635130B" w14:textId="0B2528DC" w:rsidR="00B16941" w:rsidRPr="00892986" w:rsidRDefault="00B16941" w:rsidP="00B16941">
      <w:pPr>
        <w:ind w:firstLineChars="0" w:firstLine="0"/>
        <w:rPr>
          <w:rFonts w:ascii="宋体" w:hAnsi="宋体"/>
        </w:rPr>
      </w:pPr>
      <w:bookmarkStart w:id="55" w:name="_Toc130289621"/>
      <w:bookmarkStart w:id="56" w:name="_Toc136200173"/>
      <w:bookmarkStart w:id="57" w:name="_Toc136208931"/>
      <w:r w:rsidRPr="007773E2">
        <w:rPr>
          <w:rFonts w:ascii="黑体" w:eastAsia="黑体" w:hAnsi="黑体" w:hint="eastAsia"/>
        </w:rPr>
        <w:t>4</w:t>
      </w:r>
      <w:r w:rsidRPr="007773E2">
        <w:rPr>
          <w:rFonts w:ascii="黑体" w:eastAsia="黑体" w:hAnsi="黑体"/>
        </w:rPr>
        <w:t>.8</w:t>
      </w:r>
      <w:r w:rsidR="00E003E2">
        <w:rPr>
          <w:rFonts w:ascii="黑体" w:eastAsia="黑体" w:hAnsi="黑体"/>
        </w:rPr>
        <w:t xml:space="preserve">  </w:t>
      </w:r>
      <w:r w:rsidRPr="00892986">
        <w:rPr>
          <w:rFonts w:ascii="宋体" w:hAnsi="宋体"/>
        </w:rPr>
        <w:t>试验结束后应对试验结果进行分析，分析内容包括如下方面</w:t>
      </w:r>
      <w:bookmarkEnd w:id="55"/>
      <w:r w:rsidRPr="00892986">
        <w:rPr>
          <w:rFonts w:ascii="宋体" w:hAnsi="宋体"/>
        </w:rPr>
        <w:t>：</w:t>
      </w:r>
      <w:bookmarkEnd w:id="56"/>
      <w:bookmarkEnd w:id="57"/>
    </w:p>
    <w:p w14:paraId="1D288509" w14:textId="77777777" w:rsidR="00B16941" w:rsidRDefault="00B16941" w:rsidP="00E003E2">
      <w:pPr>
        <w:pStyle w:val="affffffff7"/>
        <w:numPr>
          <w:ilvl w:val="0"/>
          <w:numId w:val="31"/>
        </w:numPr>
        <w:spacing w:line="240" w:lineRule="auto"/>
        <w:ind w:leftChars="200" w:left="840" w:hangingChars="200" w:hanging="420"/>
      </w:pPr>
      <w:r w:rsidRPr="00DD254F">
        <w:t>按照实际加载过程，结合实测的构件测定应变、位移</w:t>
      </w:r>
      <w:r w:rsidRPr="00DD254F">
        <w:rPr>
          <w:rFonts w:hint="eastAsia"/>
        </w:rPr>
        <w:t>、</w:t>
      </w:r>
      <w:r w:rsidRPr="00DD254F">
        <w:t>变形</w:t>
      </w:r>
      <w:r w:rsidRPr="00DD254F">
        <w:rPr>
          <w:rFonts w:hint="eastAsia"/>
        </w:rPr>
        <w:t>、滑移、</w:t>
      </w:r>
      <w:r w:rsidRPr="00DD254F">
        <w:t>屈曲</w:t>
      </w:r>
      <w:r w:rsidRPr="00DD254F">
        <w:rPr>
          <w:rFonts w:hint="eastAsia"/>
        </w:rPr>
        <w:t>、</w:t>
      </w:r>
      <w:r w:rsidRPr="00DD254F">
        <w:t>起裂和裂纹扩展等试验现象，</w:t>
      </w:r>
      <w:r w:rsidRPr="00DD254F">
        <w:rPr>
          <w:rFonts w:hint="eastAsia"/>
        </w:rPr>
        <w:t>应</w:t>
      </w:r>
      <w:r w:rsidRPr="00DD254F">
        <w:t>对试件在整个试验过程中的变化特征进行描述；</w:t>
      </w:r>
    </w:p>
    <w:p w14:paraId="36845D4C" w14:textId="77777777" w:rsidR="00B16941" w:rsidRDefault="00B16941" w:rsidP="00E003E2">
      <w:pPr>
        <w:pStyle w:val="affffffff7"/>
        <w:numPr>
          <w:ilvl w:val="0"/>
          <w:numId w:val="31"/>
        </w:numPr>
        <w:spacing w:line="240" w:lineRule="auto"/>
        <w:ind w:leftChars="200" w:left="840" w:hangingChars="200" w:hanging="420"/>
      </w:pPr>
      <w:r w:rsidRPr="00DD254F">
        <w:t>绘制荷载与位移或变形的关系曲线，</w:t>
      </w:r>
      <w:r w:rsidRPr="00DD254F">
        <w:rPr>
          <w:rFonts w:hint="eastAsia"/>
        </w:rPr>
        <w:t>应</w:t>
      </w:r>
      <w:r w:rsidRPr="00DD254F">
        <w:t>计算试件各临界状态对应的指标量值；</w:t>
      </w:r>
    </w:p>
    <w:p w14:paraId="0EFBFAD6" w14:textId="77777777" w:rsidR="00B16941" w:rsidRDefault="00B16941" w:rsidP="00E003E2">
      <w:pPr>
        <w:pStyle w:val="affffffff7"/>
        <w:numPr>
          <w:ilvl w:val="0"/>
          <w:numId w:val="31"/>
        </w:numPr>
        <w:spacing w:line="240" w:lineRule="auto"/>
        <w:ind w:leftChars="200" w:left="840" w:hangingChars="200" w:hanging="420"/>
      </w:pPr>
      <w:r w:rsidRPr="00DD254F">
        <w:t>对于探索性试验，分析试件的主要构造参数对试件各指标的影响规律，在已有理论基础上进行</w:t>
      </w:r>
      <w:r w:rsidRPr="00DD254F">
        <w:lastRenderedPageBreak/>
        <w:t>推导引申，以指导更深入的科学研究或工程实践；</w:t>
      </w:r>
    </w:p>
    <w:p w14:paraId="73D2AF7E" w14:textId="77777777" w:rsidR="00B16941" w:rsidRDefault="00B16941" w:rsidP="00E003E2">
      <w:pPr>
        <w:pStyle w:val="affffffff7"/>
        <w:numPr>
          <w:ilvl w:val="0"/>
          <w:numId w:val="31"/>
        </w:numPr>
        <w:spacing w:line="240" w:lineRule="auto"/>
        <w:ind w:leftChars="200" w:left="840" w:hangingChars="200" w:hanging="420"/>
      </w:pPr>
      <w:r w:rsidRPr="00DD254F">
        <w:t>对于验证性试验，应根据试件的试验结果确定试件的真实性能和抗力水平，与已有的理论和计算方法得到的结果进行比较</w:t>
      </w:r>
      <w:r>
        <w:rPr>
          <w:rFonts w:hint="eastAsia"/>
        </w:rPr>
        <w:t>，并</w:t>
      </w:r>
      <w:r w:rsidRPr="00DD254F">
        <w:t>对设计理论进行校核，或与结构设计得到的内力需求进行比较以确定</w:t>
      </w:r>
      <w:r w:rsidRPr="00F44D41">
        <w:rPr>
          <w:rFonts w:hint="eastAsia"/>
        </w:rPr>
        <w:t>验证对象</w:t>
      </w:r>
      <w:r w:rsidRPr="00DD254F">
        <w:t>的安全系数；</w:t>
      </w:r>
    </w:p>
    <w:p w14:paraId="74A3671C" w14:textId="77777777" w:rsidR="00B16941" w:rsidRPr="004B6CAA" w:rsidRDefault="00B16941" w:rsidP="00E003E2">
      <w:pPr>
        <w:pStyle w:val="affffffff7"/>
        <w:numPr>
          <w:ilvl w:val="0"/>
          <w:numId w:val="31"/>
        </w:numPr>
        <w:spacing w:line="240" w:lineRule="auto"/>
        <w:ind w:leftChars="200" w:left="840" w:hangingChars="200" w:hanging="420"/>
      </w:pPr>
      <w:r w:rsidRPr="00DD254F">
        <w:t>试验结果分析和指标计算时，</w:t>
      </w:r>
      <w:proofErr w:type="gramStart"/>
      <w:r w:rsidRPr="00DD254F">
        <w:t>数字修约和</w:t>
      </w:r>
      <w:proofErr w:type="gramEnd"/>
      <w:r w:rsidRPr="00DD254F">
        <w:t>计算精度应满足运算规则，必要时应进行试验数据与</w:t>
      </w:r>
      <w:r w:rsidRPr="004B6CAA">
        <w:t>分析结果的误差分析。</w:t>
      </w:r>
    </w:p>
    <w:p w14:paraId="3BB7A491" w14:textId="77777777" w:rsidR="00B16941" w:rsidRPr="004B6CAA" w:rsidRDefault="00B16941" w:rsidP="00E003E2">
      <w:pPr>
        <w:pStyle w:val="affffffff1"/>
        <w:numPr>
          <w:ilvl w:val="0"/>
          <w:numId w:val="31"/>
        </w:numPr>
        <w:ind w:leftChars="200" w:left="840" w:hangingChars="200" w:hanging="420"/>
      </w:pPr>
      <w:r w:rsidRPr="004B6CAA">
        <w:rPr>
          <w:rFonts w:hint="eastAsia"/>
        </w:rPr>
        <w:t>耐火试验结果分析还应符合</w:t>
      </w:r>
      <w:r w:rsidRPr="004B6CAA">
        <w:rPr>
          <w:rFonts w:hint="eastAsia"/>
        </w:rPr>
        <w:t>GB/T</w:t>
      </w:r>
      <w:r w:rsidRPr="004B6CAA">
        <w:t xml:space="preserve"> </w:t>
      </w:r>
      <w:r w:rsidRPr="004B6CAA">
        <w:rPr>
          <w:rFonts w:hint="eastAsia"/>
        </w:rPr>
        <w:t>9978</w:t>
      </w:r>
      <w:r w:rsidRPr="004B6CAA">
        <w:rPr>
          <w:rFonts w:hint="eastAsia"/>
        </w:rPr>
        <w:t>条款要求。</w:t>
      </w:r>
    </w:p>
    <w:p w14:paraId="0F313136" w14:textId="15E7D26C" w:rsidR="00B16941" w:rsidRPr="007773E2" w:rsidRDefault="00B16941" w:rsidP="00B16941">
      <w:pPr>
        <w:ind w:firstLineChars="0" w:firstLine="0"/>
        <w:rPr>
          <w:rFonts w:ascii="黑体" w:eastAsia="黑体" w:hAnsi="黑体"/>
        </w:rPr>
      </w:pPr>
      <w:bookmarkStart w:id="58" w:name="_Toc130289622"/>
      <w:bookmarkStart w:id="59" w:name="_Toc136200174"/>
      <w:bookmarkStart w:id="60" w:name="_Toc136208932"/>
      <w:r w:rsidRPr="007773E2">
        <w:rPr>
          <w:rFonts w:ascii="黑体" w:eastAsia="黑体" w:hAnsi="黑体" w:hint="eastAsia"/>
        </w:rPr>
        <w:t>4</w:t>
      </w:r>
      <w:r w:rsidRPr="007773E2">
        <w:rPr>
          <w:rFonts w:ascii="黑体" w:eastAsia="黑体" w:hAnsi="黑体"/>
        </w:rPr>
        <w:t>.9</w:t>
      </w:r>
      <w:r w:rsidR="00E003E2">
        <w:rPr>
          <w:rFonts w:ascii="黑体" w:eastAsia="黑体" w:hAnsi="黑体"/>
        </w:rPr>
        <w:t xml:space="preserve">  </w:t>
      </w:r>
      <w:r w:rsidRPr="00892986">
        <w:rPr>
          <w:rFonts w:ascii="宋体" w:hAnsi="宋体"/>
        </w:rPr>
        <w:t>试验后应撰写试验报告，试验报告应包括以下内容：</w:t>
      </w:r>
      <w:bookmarkEnd w:id="58"/>
      <w:bookmarkEnd w:id="59"/>
      <w:bookmarkEnd w:id="60"/>
    </w:p>
    <w:p w14:paraId="6D39929F" w14:textId="77777777" w:rsidR="00B16941" w:rsidRDefault="00B16941" w:rsidP="00E003E2">
      <w:pPr>
        <w:pStyle w:val="affffffff7"/>
        <w:numPr>
          <w:ilvl w:val="0"/>
          <w:numId w:val="32"/>
        </w:numPr>
        <w:spacing w:line="240" w:lineRule="auto"/>
        <w:ind w:leftChars="200" w:left="840" w:hangingChars="200" w:hanging="420"/>
      </w:pPr>
      <w:r w:rsidRPr="00DD254F">
        <w:t>试验概况</w:t>
      </w:r>
      <w:r w:rsidRPr="00DD254F">
        <w:rPr>
          <w:rFonts w:hint="eastAsia"/>
        </w:rPr>
        <w:t>：</w:t>
      </w:r>
      <w:r w:rsidRPr="00DD254F">
        <w:t>试验背景、试验目的、试验日期、试验单位、试验人员等；</w:t>
      </w:r>
    </w:p>
    <w:p w14:paraId="54BACBD5" w14:textId="77777777" w:rsidR="00B16941" w:rsidRDefault="00B16941" w:rsidP="00E003E2">
      <w:pPr>
        <w:pStyle w:val="affffffff7"/>
        <w:numPr>
          <w:ilvl w:val="0"/>
          <w:numId w:val="32"/>
        </w:numPr>
        <w:spacing w:line="240" w:lineRule="auto"/>
        <w:ind w:leftChars="200" w:left="840" w:hangingChars="200" w:hanging="420"/>
      </w:pPr>
      <w:r w:rsidRPr="00DD254F">
        <w:t>试验方案：试件设计、试件列表、试验装置、加载方案、</w:t>
      </w:r>
      <w:r>
        <w:rPr>
          <w:rFonts w:hint="eastAsia"/>
        </w:rPr>
        <w:t>量测</w:t>
      </w:r>
      <w:r w:rsidRPr="00DD254F">
        <w:t>方案；</w:t>
      </w:r>
    </w:p>
    <w:p w14:paraId="1D2A7DC7" w14:textId="77777777" w:rsidR="00B16941" w:rsidRDefault="00B16941" w:rsidP="00E003E2">
      <w:pPr>
        <w:pStyle w:val="affffffff7"/>
        <w:numPr>
          <w:ilvl w:val="0"/>
          <w:numId w:val="32"/>
        </w:numPr>
        <w:spacing w:line="240" w:lineRule="auto"/>
        <w:ind w:leftChars="200" w:left="840" w:hangingChars="200" w:hanging="420"/>
      </w:pPr>
      <w:r w:rsidRPr="00DD254F">
        <w:t>试验记录：原始试验记录数据、试验现象描述、</w:t>
      </w:r>
      <w:r w:rsidRPr="00DD254F">
        <w:rPr>
          <w:rFonts w:hint="eastAsia"/>
        </w:rPr>
        <w:t>试验照片和录像等多媒体</w:t>
      </w:r>
      <w:r w:rsidRPr="00DD254F">
        <w:t>资料；</w:t>
      </w:r>
    </w:p>
    <w:p w14:paraId="0227F524" w14:textId="77777777" w:rsidR="00B16941" w:rsidRDefault="00B16941" w:rsidP="00E003E2">
      <w:pPr>
        <w:pStyle w:val="affffffff7"/>
        <w:numPr>
          <w:ilvl w:val="0"/>
          <w:numId w:val="32"/>
        </w:numPr>
        <w:spacing w:line="240" w:lineRule="auto"/>
        <w:ind w:leftChars="200" w:left="840" w:hangingChars="200" w:hanging="420"/>
      </w:pPr>
      <w:r w:rsidRPr="00DD254F">
        <w:t>试验结果分析：试验数据的整理和分析；</w:t>
      </w:r>
    </w:p>
    <w:p w14:paraId="51F4223F" w14:textId="77777777" w:rsidR="00B16941" w:rsidRPr="00BD1AC0" w:rsidRDefault="00B16941" w:rsidP="00E003E2">
      <w:pPr>
        <w:pStyle w:val="affffffff7"/>
        <w:numPr>
          <w:ilvl w:val="0"/>
          <w:numId w:val="32"/>
        </w:numPr>
        <w:spacing w:line="240" w:lineRule="auto"/>
        <w:ind w:leftChars="200" w:left="840" w:hangingChars="200" w:hanging="420"/>
      </w:pPr>
      <w:r w:rsidRPr="00DD254F">
        <w:t>试验结论：与试验目的相对照，依据试验分析结果得出的判断或结论。</w:t>
      </w:r>
    </w:p>
    <w:p w14:paraId="1DD29F43" w14:textId="77777777" w:rsidR="00B16941" w:rsidRDefault="00B16941" w:rsidP="00B16941">
      <w:pPr>
        <w:ind w:firstLineChars="0" w:firstLine="0"/>
        <w:rPr>
          <w:rFonts w:ascii="黑体" w:eastAsia="黑体" w:hAnsi="黑体"/>
        </w:rPr>
      </w:pPr>
      <w:bookmarkStart w:id="61" w:name="_Toc130289623"/>
      <w:bookmarkStart w:id="62" w:name="_Toc136200175"/>
      <w:bookmarkStart w:id="63" w:name="_Toc136208933"/>
      <w:r w:rsidRPr="007773E2">
        <w:rPr>
          <w:rFonts w:ascii="黑体" w:eastAsia="黑体" w:hAnsi="黑体" w:hint="eastAsia"/>
        </w:rPr>
        <w:t>4</w:t>
      </w:r>
      <w:r w:rsidRPr="007773E2">
        <w:rPr>
          <w:rFonts w:ascii="黑体" w:eastAsia="黑体" w:hAnsi="黑体"/>
        </w:rPr>
        <w:t xml:space="preserve">.10 </w:t>
      </w:r>
      <w:r>
        <w:rPr>
          <w:rFonts w:ascii="黑体" w:eastAsia="黑体" w:hAnsi="黑体"/>
        </w:rPr>
        <w:t xml:space="preserve"> </w:t>
      </w:r>
      <w:r w:rsidRPr="00892986">
        <w:rPr>
          <w:rFonts w:ascii="宋体" w:hAnsi="宋体"/>
        </w:rPr>
        <w:t>试验的原始记录和试验报告应分类整理，存档保管。</w:t>
      </w:r>
      <w:bookmarkEnd w:id="61"/>
      <w:bookmarkEnd w:id="62"/>
      <w:bookmarkEnd w:id="63"/>
    </w:p>
    <w:p w14:paraId="762779CD" w14:textId="6F7A5943" w:rsidR="0002162F" w:rsidRDefault="0002162F" w:rsidP="00E003E2">
      <w:pPr>
        <w:pStyle w:val="10"/>
        <w:spacing w:beforeLines="100" w:before="312" w:afterLines="100" w:after="312" w:line="360" w:lineRule="auto"/>
        <w:ind w:firstLineChars="0" w:firstLine="0"/>
        <w:rPr>
          <w:rFonts w:ascii="黑体" w:eastAsia="黑体" w:hAnsi="黑体"/>
          <w:b w:val="0"/>
          <w:bCs w:val="0"/>
          <w:sz w:val="21"/>
          <w:szCs w:val="21"/>
        </w:rPr>
      </w:pPr>
      <w:bookmarkStart w:id="64" w:name="_Toc139036755"/>
      <w:bookmarkStart w:id="65" w:name="_Toc136200181"/>
      <w:bookmarkStart w:id="66" w:name="_Toc136208938"/>
      <w:bookmarkStart w:id="67" w:name="_Toc84660300"/>
      <w:bookmarkStart w:id="68" w:name="_Toc93767412"/>
      <w:bookmarkStart w:id="69" w:name="_Toc93767476"/>
      <w:bookmarkEnd w:id="12"/>
      <w:bookmarkEnd w:id="13"/>
      <w:bookmarkEnd w:id="14"/>
      <w:bookmarkEnd w:id="15"/>
      <w:bookmarkEnd w:id="32"/>
      <w:bookmarkEnd w:id="33"/>
      <w:r>
        <w:rPr>
          <w:rFonts w:ascii="黑体" w:eastAsia="黑体" w:hAnsi="黑体" w:hint="eastAsia"/>
          <w:b w:val="0"/>
          <w:bCs w:val="0"/>
          <w:sz w:val="21"/>
          <w:szCs w:val="21"/>
        </w:rPr>
        <w:t>5</w:t>
      </w:r>
      <w:r w:rsidR="00FE4D18">
        <w:rPr>
          <w:rFonts w:ascii="黑体" w:eastAsia="黑体" w:hAnsi="黑体"/>
          <w:b w:val="0"/>
          <w:bCs w:val="0"/>
          <w:sz w:val="21"/>
          <w:szCs w:val="21"/>
        </w:rPr>
        <w:t xml:space="preserve">  </w:t>
      </w:r>
      <w:r>
        <w:rPr>
          <w:rFonts w:ascii="黑体" w:eastAsia="黑体" w:hAnsi="黑体" w:hint="eastAsia"/>
          <w:b w:val="0"/>
          <w:bCs w:val="0"/>
          <w:sz w:val="21"/>
          <w:szCs w:val="21"/>
        </w:rPr>
        <w:t>试验支承和加载</w:t>
      </w:r>
      <w:bookmarkStart w:id="70" w:name="_Toc93767400"/>
      <w:bookmarkStart w:id="71" w:name="_Toc93767464"/>
      <w:bookmarkStart w:id="72" w:name="_Toc93767401"/>
      <w:bookmarkStart w:id="73" w:name="_Toc93767465"/>
      <w:bookmarkStart w:id="74" w:name="_Toc135687318"/>
      <w:bookmarkStart w:id="75" w:name="_Toc135687416"/>
      <w:bookmarkStart w:id="76" w:name="_Toc135766717"/>
      <w:bookmarkStart w:id="77" w:name="_Toc135769941"/>
      <w:bookmarkStart w:id="78" w:name="_Toc135773262"/>
      <w:bookmarkStart w:id="79" w:name="_Toc135814801"/>
      <w:bookmarkStart w:id="80" w:name="_Toc135834584"/>
      <w:bookmarkStart w:id="81" w:name="_Toc135834658"/>
      <w:bookmarkStart w:id="82" w:name="_Toc135835149"/>
      <w:bookmarkStart w:id="83" w:name="_Toc135851665"/>
      <w:bookmarkStart w:id="84" w:name="_Toc135927023"/>
      <w:bookmarkStart w:id="85" w:name="_Toc136005955"/>
      <w:bookmarkStart w:id="86" w:name="_Toc136036659"/>
      <w:bookmarkStart w:id="87" w:name="_Toc136112377"/>
      <w:bookmarkStart w:id="88" w:name="_Toc136178596"/>
      <w:bookmarkStart w:id="89" w:name="_Toc136182150"/>
      <w:bookmarkStart w:id="90" w:name="_Toc136185597"/>
      <w:bookmarkStart w:id="91" w:name="_Toc136199286"/>
      <w:bookmarkStart w:id="92" w:name="_Toc136199358"/>
      <w:bookmarkStart w:id="93" w:name="_Toc136200105"/>
      <w:bookmarkStart w:id="94" w:name="_Toc136200177"/>
      <w:bookmarkStart w:id="95" w:name="_Toc136201388"/>
      <w:bookmarkStart w:id="96" w:name="_Toc136201802"/>
      <w:bookmarkStart w:id="97" w:name="_Toc522393310"/>
      <w:bookmarkStart w:id="98" w:name="_Toc522393381"/>
      <w:bookmarkStart w:id="99" w:name="_Toc84660292"/>
      <w:bookmarkEnd w:id="6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3789326" w14:textId="6FB043ED" w:rsidR="0002162F" w:rsidRDefault="0002162F" w:rsidP="0002162F">
      <w:pPr>
        <w:pStyle w:val="2"/>
        <w:spacing w:beforeLines="100" w:before="312" w:afterLines="100" w:after="312" w:line="240" w:lineRule="auto"/>
        <w:ind w:firstLineChars="0" w:firstLine="0"/>
        <w:rPr>
          <w:rFonts w:ascii="黑体" w:hAnsi="黑体"/>
          <w:b w:val="0"/>
          <w:bCs w:val="0"/>
          <w:sz w:val="21"/>
          <w:szCs w:val="21"/>
        </w:rPr>
      </w:pPr>
      <w:bookmarkStart w:id="100" w:name="_Toc136208935"/>
      <w:bookmarkStart w:id="101" w:name="_Toc136200178"/>
      <w:bookmarkStart w:id="102" w:name="_Toc93767466"/>
      <w:bookmarkStart w:id="103" w:name="_Toc93767402"/>
      <w:bookmarkStart w:id="104" w:name="_Toc139036756"/>
      <w:r>
        <w:rPr>
          <w:rFonts w:ascii="黑体" w:hAnsi="黑体" w:hint="eastAsia"/>
          <w:b w:val="0"/>
          <w:bCs w:val="0"/>
          <w:sz w:val="21"/>
          <w:szCs w:val="21"/>
        </w:rPr>
        <w:t>5.1</w:t>
      </w:r>
      <w:r w:rsidR="00E003E2">
        <w:rPr>
          <w:rFonts w:ascii="黑体" w:hAnsi="黑体"/>
          <w:b w:val="0"/>
          <w:bCs w:val="0"/>
          <w:sz w:val="21"/>
          <w:szCs w:val="21"/>
        </w:rPr>
        <w:t xml:space="preserve">  </w:t>
      </w:r>
      <w:r>
        <w:rPr>
          <w:rFonts w:ascii="黑体" w:hAnsi="黑体" w:hint="eastAsia"/>
          <w:b w:val="0"/>
          <w:bCs w:val="0"/>
          <w:sz w:val="21"/>
          <w:szCs w:val="21"/>
        </w:rPr>
        <w:t>支承装置</w:t>
      </w:r>
      <w:bookmarkEnd w:id="97"/>
      <w:bookmarkEnd w:id="98"/>
      <w:bookmarkEnd w:id="99"/>
      <w:bookmarkEnd w:id="100"/>
      <w:bookmarkEnd w:id="101"/>
      <w:bookmarkEnd w:id="102"/>
      <w:bookmarkEnd w:id="103"/>
      <w:bookmarkEnd w:id="104"/>
    </w:p>
    <w:p w14:paraId="23B20561" w14:textId="18DEDE1D" w:rsidR="0002162F" w:rsidRDefault="0002162F" w:rsidP="0002162F">
      <w:pPr>
        <w:ind w:firstLineChars="0" w:firstLine="0"/>
      </w:pPr>
      <w:bookmarkStart w:id="105" w:name="_Toc522393311"/>
      <w:r>
        <w:rPr>
          <w:rFonts w:ascii="黑体" w:eastAsia="黑体" w:hAnsi="黑体" w:hint="eastAsia"/>
          <w:szCs w:val="21"/>
        </w:rPr>
        <w:t>5.1.1</w:t>
      </w:r>
      <w:r w:rsidR="00E003E2">
        <w:rPr>
          <w:rFonts w:ascii="黑体" w:eastAsia="黑体" w:hAnsi="黑体"/>
          <w:szCs w:val="21"/>
        </w:rPr>
        <w:t xml:space="preserve">  </w:t>
      </w:r>
      <w:r>
        <w:rPr>
          <w:rFonts w:hint="eastAsia"/>
        </w:rPr>
        <w:t>试件的支承装置和约束装置应符合下列原则性规定：</w:t>
      </w:r>
    </w:p>
    <w:bookmarkEnd w:id="105"/>
    <w:p w14:paraId="7F851547" w14:textId="77777777" w:rsidR="0002162F" w:rsidRDefault="0002162F">
      <w:pPr>
        <w:pStyle w:val="affffffff7"/>
        <w:numPr>
          <w:ilvl w:val="0"/>
          <w:numId w:val="171"/>
        </w:numPr>
        <w:spacing w:line="240" w:lineRule="auto"/>
        <w:ind w:leftChars="200" w:left="840" w:hangingChars="200" w:hanging="420"/>
      </w:pPr>
      <w:r>
        <w:rPr>
          <w:rFonts w:hint="eastAsia"/>
        </w:rPr>
        <w:t>试件的支承装置和约束装置应保证试件的</w:t>
      </w:r>
      <w:bookmarkStart w:id="106" w:name="_Hlk90909117"/>
      <w:r>
        <w:rPr>
          <w:rFonts w:hint="eastAsia"/>
        </w:rPr>
        <w:t>边界和力学条件与</w:t>
      </w:r>
      <w:bookmarkEnd w:id="106"/>
      <w:r>
        <w:rPr>
          <w:rFonts w:hint="eastAsia"/>
        </w:rPr>
        <w:t>原型结构满足相似条件，或与试验方案中的计算假定一致；</w:t>
      </w:r>
    </w:p>
    <w:p w14:paraId="2F8E4A17" w14:textId="77777777" w:rsidR="0002162F" w:rsidRDefault="0002162F">
      <w:pPr>
        <w:pStyle w:val="affffffff7"/>
        <w:numPr>
          <w:ilvl w:val="0"/>
          <w:numId w:val="171"/>
        </w:numPr>
        <w:spacing w:line="240" w:lineRule="auto"/>
        <w:ind w:leftChars="200" w:left="840" w:hangingChars="200" w:hanging="420"/>
      </w:pPr>
      <w:r>
        <w:rPr>
          <w:rFonts w:hint="eastAsia"/>
        </w:rPr>
        <w:t>试件的支承装置和约束装置应使试件的受力状态符合试验方案的要求，应具有足够的刚度、承载力和稳定性。支承装置和约束装置在试验中不应出现破坏、影响试件正常受力条件或试验测试精度的变形，避免对试验结果准确性的干扰。试验台座提供反</w:t>
      </w:r>
      <w:proofErr w:type="gramStart"/>
      <w:r>
        <w:rPr>
          <w:rFonts w:hint="eastAsia"/>
        </w:rPr>
        <w:t>力部分</w:t>
      </w:r>
      <w:proofErr w:type="gramEnd"/>
      <w:r>
        <w:rPr>
          <w:rFonts w:hint="eastAsia"/>
        </w:rPr>
        <w:t>的刚度不宜小于试件刚度的</w:t>
      </w:r>
      <w:r>
        <w:t>10</w:t>
      </w:r>
      <w:r>
        <w:rPr>
          <w:rFonts w:hint="eastAsia"/>
        </w:rPr>
        <w:t>倍。</w:t>
      </w:r>
    </w:p>
    <w:p w14:paraId="00BD3398" w14:textId="77777777" w:rsidR="0002162F" w:rsidRDefault="0002162F">
      <w:pPr>
        <w:pStyle w:val="affffffff7"/>
        <w:numPr>
          <w:ilvl w:val="0"/>
          <w:numId w:val="171"/>
        </w:numPr>
        <w:spacing w:line="240" w:lineRule="auto"/>
        <w:ind w:leftChars="200" w:left="840" w:hangingChars="200" w:hanging="420"/>
      </w:pPr>
      <w:r>
        <w:rPr>
          <w:rFonts w:hint="eastAsia"/>
        </w:rPr>
        <w:t>当试件承受较大的支座反力时，应对试件进行局部受力验算。局部受力验算不满足时，应在不改变边界和力学条件要求的前提下加强局部构造。</w:t>
      </w:r>
    </w:p>
    <w:p w14:paraId="7570FC86" w14:textId="6E6653EF" w:rsidR="0002162F" w:rsidRDefault="0002162F" w:rsidP="0002162F">
      <w:pPr>
        <w:ind w:firstLineChars="0" w:firstLine="0"/>
      </w:pPr>
      <w:r>
        <w:rPr>
          <w:rFonts w:ascii="黑体" w:eastAsia="黑体" w:hAnsi="黑体" w:hint="eastAsia"/>
          <w:szCs w:val="21"/>
        </w:rPr>
        <w:t>5.1.2</w:t>
      </w:r>
      <w:r w:rsidR="00E003E2">
        <w:rPr>
          <w:rFonts w:ascii="黑体" w:eastAsia="黑体" w:hAnsi="黑体"/>
          <w:szCs w:val="21"/>
        </w:rPr>
        <w:t xml:space="preserve">  </w:t>
      </w:r>
      <w:r>
        <w:rPr>
          <w:rFonts w:ascii="宋体" w:hAnsi="宋体" w:hint="eastAsia"/>
          <w:szCs w:val="21"/>
        </w:rPr>
        <w:t>当</w:t>
      </w:r>
      <w:r>
        <w:rPr>
          <w:rFonts w:hint="eastAsia"/>
        </w:rPr>
        <w:t>试件端部的设计边界约束条件为单轴铰接支座时，按下列规定。</w:t>
      </w:r>
    </w:p>
    <w:p w14:paraId="0A948444" w14:textId="7D414F1C" w:rsidR="0002162F" w:rsidRDefault="0002162F">
      <w:pPr>
        <w:pStyle w:val="affffffff7"/>
        <w:numPr>
          <w:ilvl w:val="0"/>
          <w:numId w:val="172"/>
        </w:numPr>
        <w:spacing w:line="240" w:lineRule="auto"/>
        <w:ind w:leftChars="200" w:left="840" w:hangingChars="200" w:hanging="420"/>
        <w:textAlignment w:val="center"/>
      </w:pPr>
      <w:r>
        <w:rPr>
          <w:rFonts w:hint="eastAsia"/>
        </w:rPr>
        <w:t>固定</w:t>
      </w:r>
      <w:proofErr w:type="gramStart"/>
      <w:r>
        <w:rPr>
          <w:rFonts w:hint="eastAsia"/>
        </w:rPr>
        <w:t>铰</w:t>
      </w:r>
      <w:proofErr w:type="gramEnd"/>
      <w:r>
        <w:rPr>
          <w:rFonts w:hint="eastAsia"/>
        </w:rPr>
        <w:t>支座可采用铰轴支座、销轴支座两种常用且接近理想铰接的支座形式</w:t>
      </w:r>
      <w:r>
        <w:t>[</w:t>
      </w:r>
      <w:r>
        <w:rPr>
          <w:rFonts w:hint="eastAsia"/>
        </w:rPr>
        <w:t>图</w:t>
      </w:r>
      <w:r>
        <w:t>1 a</w:t>
      </w:r>
      <w:r>
        <w:rPr>
          <w:rFonts w:hint="eastAsia"/>
        </w:rPr>
        <w:t>）、图</w:t>
      </w:r>
      <w:r>
        <w:t>1 b</w:t>
      </w:r>
      <w:r>
        <w:rPr>
          <w:rFonts w:hint="eastAsia"/>
        </w:rPr>
        <w:t>）</w:t>
      </w:r>
      <w:r>
        <w:t>]</w:t>
      </w:r>
      <w:r>
        <w:rPr>
          <w:rFonts w:hint="eastAsia"/>
        </w:rPr>
        <w:t>。销轴支座设计可参考</w:t>
      </w:r>
      <w:r>
        <w:t>GB 50017</w:t>
      </w:r>
      <w:r>
        <w:rPr>
          <w:rFonts w:hint="eastAsia"/>
        </w:rPr>
        <w:t>，规格和技术条件可参考</w:t>
      </w:r>
      <w:r>
        <w:t>GB/T 882</w:t>
      </w:r>
      <w:r>
        <w:rPr>
          <w:rFonts w:hint="eastAsia"/>
        </w:rPr>
        <w:t>。当主要受力方向与提供反力的地面或墙面垂直时，固定</w:t>
      </w:r>
      <w:proofErr w:type="gramStart"/>
      <w:r>
        <w:rPr>
          <w:rFonts w:hint="eastAsia"/>
        </w:rPr>
        <w:t>铰</w:t>
      </w:r>
      <w:proofErr w:type="gramEnd"/>
      <w:r>
        <w:rPr>
          <w:rFonts w:hint="eastAsia"/>
        </w:rPr>
        <w:t>支座也可采用单向刀铰支座</w:t>
      </w:r>
      <w:r>
        <w:t>[</w:t>
      </w:r>
      <w:r>
        <w:rPr>
          <w:rFonts w:hint="eastAsia"/>
        </w:rPr>
        <w:t>图</w:t>
      </w:r>
      <w:r>
        <w:t>1 c</w:t>
      </w:r>
      <w:r>
        <w:rPr>
          <w:rFonts w:hint="eastAsia"/>
        </w:rPr>
        <w:t>）</w:t>
      </w:r>
      <w:r w:rsidR="00E003E2">
        <w:t>]</w:t>
      </w:r>
      <w:r>
        <w:rPr>
          <w:rFonts w:hint="eastAsia"/>
        </w:rPr>
        <w:t>；当支座在与提供反力的地面或墙面垂直方向的受力可忽略时，还可采用栓接单轴</w:t>
      </w:r>
      <w:proofErr w:type="gramStart"/>
      <w:r>
        <w:rPr>
          <w:rFonts w:hint="eastAsia"/>
        </w:rPr>
        <w:t>铰</w:t>
      </w:r>
      <w:proofErr w:type="gramEnd"/>
      <w:r>
        <w:rPr>
          <w:rFonts w:hint="eastAsia"/>
        </w:rPr>
        <w:t>支座</w:t>
      </w:r>
      <w:r>
        <w:t>[</w:t>
      </w:r>
      <w:r>
        <w:rPr>
          <w:rFonts w:hint="eastAsia"/>
        </w:rPr>
        <w:t>图</w:t>
      </w:r>
      <w:r>
        <w:t>1 d</w:t>
      </w:r>
      <w:r>
        <w:rPr>
          <w:rFonts w:hint="eastAsia"/>
        </w:rPr>
        <w:t>）</w:t>
      </w:r>
      <w:r>
        <w:t>]</w:t>
      </w:r>
      <w:r>
        <w:rPr>
          <w:rFonts w:hint="eastAsia"/>
        </w:rPr>
        <w:t>。单向刀铰支座的刀口长度不宜小于试件截面宽度；对于受压试件端部的单向刀铰支座，刀口中心线应垂直于试件发生纵向弯曲的平面，并应与试验机或荷载架的中心线重合；栓接单轴</w:t>
      </w:r>
      <w:proofErr w:type="gramStart"/>
      <w:r>
        <w:rPr>
          <w:rFonts w:hint="eastAsia"/>
        </w:rPr>
        <w:t>铰</w:t>
      </w:r>
      <w:proofErr w:type="gramEnd"/>
      <w:r>
        <w:rPr>
          <w:rFonts w:hint="eastAsia"/>
        </w:rPr>
        <w:t>支座可参考铰接柱脚节点设计。</w:t>
      </w:r>
    </w:p>
    <w:tbl>
      <w:tblPr>
        <w:tblW w:w="9576" w:type="dxa"/>
        <w:jc w:val="center"/>
        <w:tblLook w:val="04A0" w:firstRow="1" w:lastRow="0" w:firstColumn="1" w:lastColumn="0" w:noHBand="0" w:noVBand="1"/>
      </w:tblPr>
      <w:tblGrid>
        <w:gridCol w:w="2388"/>
        <w:gridCol w:w="2396"/>
        <w:gridCol w:w="2396"/>
        <w:gridCol w:w="2396"/>
      </w:tblGrid>
      <w:tr w:rsidR="0002162F" w14:paraId="4697420A" w14:textId="77777777" w:rsidTr="00E003E2">
        <w:trPr>
          <w:jc w:val="center"/>
        </w:trPr>
        <w:tc>
          <w:tcPr>
            <w:tcW w:w="9576" w:type="dxa"/>
            <w:gridSpan w:val="4"/>
            <w:vAlign w:val="center"/>
            <w:hideMark/>
          </w:tcPr>
          <w:p w14:paraId="7EA2CCC9" w14:textId="432A7A96" w:rsidR="0002162F" w:rsidRDefault="0002162F" w:rsidP="00E003E2">
            <w:pPr>
              <w:pStyle w:val="affffffff9"/>
              <w:spacing w:line="240" w:lineRule="auto"/>
              <w:ind w:firstLineChars="0" w:firstLine="0"/>
              <w:jc w:val="center"/>
            </w:pPr>
            <w:r>
              <w:rPr>
                <w:noProof/>
              </w:rPr>
              <w:lastRenderedPageBreak/>
              <w:drawing>
                <wp:inline distT="0" distB="0" distL="0" distR="0" wp14:anchorId="50505CA1" wp14:editId="698F8D3E">
                  <wp:extent cx="5940425" cy="1475105"/>
                  <wp:effectExtent l="0" t="0" r="3175" b="0"/>
                  <wp:docPr id="17417616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1475105"/>
                          </a:xfrm>
                          <a:prstGeom prst="rect">
                            <a:avLst/>
                          </a:prstGeom>
                          <a:noFill/>
                          <a:ln>
                            <a:noFill/>
                          </a:ln>
                        </pic:spPr>
                      </pic:pic>
                    </a:graphicData>
                  </a:graphic>
                </wp:inline>
              </w:drawing>
            </w:r>
          </w:p>
        </w:tc>
      </w:tr>
      <w:tr w:rsidR="0002162F" w14:paraId="4A351BFF" w14:textId="77777777" w:rsidTr="00E003E2">
        <w:trPr>
          <w:jc w:val="center"/>
        </w:trPr>
        <w:tc>
          <w:tcPr>
            <w:tcW w:w="2388" w:type="dxa"/>
            <w:vAlign w:val="center"/>
            <w:hideMark/>
          </w:tcPr>
          <w:p w14:paraId="33CD5FC3" w14:textId="77777777" w:rsidR="0002162F" w:rsidRDefault="0002162F" w:rsidP="00E003E2">
            <w:pPr>
              <w:pStyle w:val="afffffffff4"/>
              <w:spacing w:beforeLines="0" w:before="0" w:afterLines="0" w:after="0"/>
              <w:rPr>
                <w:kern w:val="2"/>
              </w:rPr>
            </w:pPr>
            <w:r>
              <w:rPr>
                <w:kern w:val="2"/>
              </w:rPr>
              <w:t>a</w:t>
            </w:r>
            <w:r>
              <w:rPr>
                <w:rFonts w:hint="eastAsia"/>
                <w:kern w:val="2"/>
              </w:rPr>
              <w:t>）铰轴支座</w:t>
            </w:r>
          </w:p>
        </w:tc>
        <w:tc>
          <w:tcPr>
            <w:tcW w:w="2396" w:type="dxa"/>
            <w:vAlign w:val="center"/>
            <w:hideMark/>
          </w:tcPr>
          <w:p w14:paraId="68DF856B" w14:textId="77777777" w:rsidR="0002162F" w:rsidRDefault="0002162F" w:rsidP="00E003E2">
            <w:pPr>
              <w:pStyle w:val="afffffffff4"/>
              <w:spacing w:beforeLines="0" w:before="0" w:afterLines="0" w:after="0"/>
              <w:rPr>
                <w:kern w:val="2"/>
              </w:rPr>
            </w:pPr>
            <w:r>
              <w:rPr>
                <w:kern w:val="2"/>
              </w:rPr>
              <w:t>b</w:t>
            </w:r>
            <w:r>
              <w:rPr>
                <w:rFonts w:hint="eastAsia"/>
                <w:kern w:val="2"/>
              </w:rPr>
              <w:t>）销轴支座</w:t>
            </w:r>
          </w:p>
        </w:tc>
        <w:tc>
          <w:tcPr>
            <w:tcW w:w="2396" w:type="dxa"/>
            <w:vAlign w:val="center"/>
            <w:hideMark/>
          </w:tcPr>
          <w:p w14:paraId="620E41F2" w14:textId="77777777" w:rsidR="0002162F" w:rsidRDefault="0002162F" w:rsidP="00E003E2">
            <w:pPr>
              <w:pStyle w:val="afffffffff4"/>
              <w:spacing w:beforeLines="0" w:before="0" w:afterLines="0" w:after="0"/>
              <w:rPr>
                <w:kern w:val="2"/>
              </w:rPr>
            </w:pPr>
            <w:r>
              <w:rPr>
                <w:kern w:val="2"/>
              </w:rPr>
              <w:t>c</w:t>
            </w:r>
            <w:r>
              <w:rPr>
                <w:rFonts w:hint="eastAsia"/>
                <w:kern w:val="2"/>
              </w:rPr>
              <w:t>）单向刀铰支座</w:t>
            </w:r>
          </w:p>
        </w:tc>
        <w:tc>
          <w:tcPr>
            <w:tcW w:w="2396" w:type="dxa"/>
            <w:vAlign w:val="center"/>
            <w:hideMark/>
          </w:tcPr>
          <w:p w14:paraId="5804C637" w14:textId="77777777" w:rsidR="0002162F" w:rsidRDefault="0002162F" w:rsidP="00E003E2">
            <w:pPr>
              <w:pStyle w:val="afffffffff4"/>
              <w:spacing w:beforeLines="0" w:before="0" w:afterLines="0" w:after="0"/>
              <w:rPr>
                <w:kern w:val="2"/>
              </w:rPr>
            </w:pPr>
            <w:r>
              <w:rPr>
                <w:kern w:val="2"/>
              </w:rPr>
              <w:t>d</w:t>
            </w:r>
            <w:r>
              <w:rPr>
                <w:rFonts w:hint="eastAsia"/>
                <w:kern w:val="2"/>
              </w:rPr>
              <w:t>）栓接单轴较支座</w:t>
            </w:r>
          </w:p>
        </w:tc>
      </w:tr>
      <w:tr w:rsidR="0002162F" w14:paraId="31DA9865" w14:textId="77777777" w:rsidTr="00E003E2">
        <w:trPr>
          <w:jc w:val="center"/>
        </w:trPr>
        <w:tc>
          <w:tcPr>
            <w:tcW w:w="9576" w:type="dxa"/>
            <w:gridSpan w:val="4"/>
            <w:vAlign w:val="center"/>
            <w:hideMark/>
          </w:tcPr>
          <w:p w14:paraId="727FF4AD" w14:textId="77777777" w:rsidR="0002162F" w:rsidRPr="00E003E2" w:rsidRDefault="0002162F" w:rsidP="00E003E2">
            <w:pPr>
              <w:pStyle w:val="afffffffff2"/>
              <w:spacing w:beforeLines="0" w:before="0" w:afterLines="0" w:after="0" w:line="480" w:lineRule="auto"/>
              <w:rPr>
                <w:kern w:val="2"/>
              </w:rPr>
            </w:pPr>
            <w:r w:rsidRPr="00E003E2">
              <w:rPr>
                <w:kern w:val="2"/>
              </w:rPr>
              <w:t>图</w:t>
            </w:r>
            <w:r w:rsidRPr="00E003E2">
              <w:rPr>
                <w:kern w:val="2"/>
              </w:rPr>
              <w:t xml:space="preserve">1  </w:t>
            </w:r>
            <w:r w:rsidRPr="00E003E2">
              <w:rPr>
                <w:kern w:val="2"/>
              </w:rPr>
              <w:t>典型固定铰接支座</w:t>
            </w:r>
          </w:p>
        </w:tc>
      </w:tr>
    </w:tbl>
    <w:p w14:paraId="2A1524CC" w14:textId="77777777" w:rsidR="0002162F" w:rsidRDefault="0002162F">
      <w:pPr>
        <w:pStyle w:val="affffffff7"/>
        <w:numPr>
          <w:ilvl w:val="0"/>
          <w:numId w:val="172"/>
        </w:numPr>
        <w:spacing w:line="240" w:lineRule="auto"/>
        <w:ind w:leftChars="200" w:left="840" w:hangingChars="200" w:hanging="420"/>
      </w:pPr>
      <w:r>
        <w:rPr>
          <w:rFonts w:hint="eastAsia"/>
        </w:rPr>
        <w:t>钢梁等类型试件的单轴铰接支座，也可用平板支座、凸缘支座等形式（图</w:t>
      </w:r>
      <w:r>
        <w:t>2</w:t>
      </w:r>
      <w:r>
        <w:rPr>
          <w:rFonts w:hint="eastAsia"/>
        </w:rPr>
        <w:t>）。平板支座可参考</w:t>
      </w:r>
      <w:r>
        <w:t>GB 50017</w:t>
      </w:r>
      <w:r>
        <w:rPr>
          <w:rFonts w:hint="eastAsia"/>
        </w:rPr>
        <w:t>设计，平板支座和凸缘支座在试验中配合螺栓连接固定装置、</w:t>
      </w:r>
      <w:proofErr w:type="gramStart"/>
      <w:r>
        <w:rPr>
          <w:rFonts w:hint="eastAsia"/>
        </w:rPr>
        <w:t>压梁装置</w:t>
      </w:r>
      <w:proofErr w:type="gramEnd"/>
      <w:r>
        <w:rPr>
          <w:rFonts w:hint="eastAsia"/>
        </w:rPr>
        <w:t>、水平限位装置等使用时，应根据具体试验设计确定其作为固定</w:t>
      </w:r>
      <w:proofErr w:type="gramStart"/>
      <w:r>
        <w:rPr>
          <w:rFonts w:hint="eastAsia"/>
        </w:rPr>
        <w:t>铰</w:t>
      </w:r>
      <w:proofErr w:type="gramEnd"/>
      <w:r>
        <w:rPr>
          <w:rFonts w:hint="eastAsia"/>
        </w:rPr>
        <w:t>支座或滑动</w:t>
      </w:r>
      <w:proofErr w:type="gramStart"/>
      <w:r>
        <w:rPr>
          <w:rFonts w:hint="eastAsia"/>
        </w:rPr>
        <w:t>铰</w:t>
      </w:r>
      <w:proofErr w:type="gramEnd"/>
      <w:r>
        <w:rPr>
          <w:rFonts w:hint="eastAsia"/>
        </w:rPr>
        <w:t>支座。</w:t>
      </w:r>
    </w:p>
    <w:tbl>
      <w:tblPr>
        <w:tblW w:w="9576" w:type="dxa"/>
        <w:jc w:val="center"/>
        <w:tblLook w:val="04A0" w:firstRow="1" w:lastRow="0" w:firstColumn="1" w:lastColumn="0" w:noHBand="0" w:noVBand="1"/>
      </w:tblPr>
      <w:tblGrid>
        <w:gridCol w:w="2388"/>
        <w:gridCol w:w="2396"/>
        <w:gridCol w:w="2396"/>
        <w:gridCol w:w="2396"/>
      </w:tblGrid>
      <w:tr w:rsidR="0002162F" w14:paraId="6BF8569D" w14:textId="77777777" w:rsidTr="00E003E2">
        <w:trPr>
          <w:jc w:val="center"/>
        </w:trPr>
        <w:tc>
          <w:tcPr>
            <w:tcW w:w="9576" w:type="dxa"/>
            <w:gridSpan w:val="4"/>
            <w:vAlign w:val="center"/>
            <w:hideMark/>
          </w:tcPr>
          <w:p w14:paraId="0831723E" w14:textId="3E652D49" w:rsidR="0002162F" w:rsidRDefault="0002162F" w:rsidP="00E003E2">
            <w:pPr>
              <w:pStyle w:val="afffffffff4"/>
              <w:rPr>
                <w:kern w:val="2"/>
              </w:rPr>
            </w:pPr>
            <w:r>
              <w:rPr>
                <w:noProof/>
                <w:kern w:val="2"/>
              </w:rPr>
              <w:drawing>
                <wp:inline distT="0" distB="0" distL="0" distR="0" wp14:anchorId="35FE5A44" wp14:editId="76FF6225">
                  <wp:extent cx="2943860" cy="1399540"/>
                  <wp:effectExtent l="0" t="0" r="8890" b="0"/>
                  <wp:docPr id="2283127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69465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860" cy="1399540"/>
                          </a:xfrm>
                          <a:prstGeom prst="rect">
                            <a:avLst/>
                          </a:prstGeom>
                          <a:noFill/>
                          <a:ln>
                            <a:noFill/>
                          </a:ln>
                        </pic:spPr>
                      </pic:pic>
                    </a:graphicData>
                  </a:graphic>
                </wp:inline>
              </w:drawing>
            </w:r>
          </w:p>
        </w:tc>
      </w:tr>
      <w:tr w:rsidR="0002162F" w14:paraId="58A03B1D" w14:textId="77777777" w:rsidTr="00E003E2">
        <w:trPr>
          <w:jc w:val="center"/>
        </w:trPr>
        <w:tc>
          <w:tcPr>
            <w:tcW w:w="2388" w:type="dxa"/>
            <w:vAlign w:val="center"/>
          </w:tcPr>
          <w:p w14:paraId="311FB7AD" w14:textId="77777777" w:rsidR="0002162F" w:rsidRDefault="0002162F" w:rsidP="00E003E2">
            <w:pPr>
              <w:pStyle w:val="afffffffff4"/>
              <w:spacing w:beforeLines="0" w:before="0" w:afterLines="0" w:after="0"/>
              <w:rPr>
                <w:kern w:val="2"/>
              </w:rPr>
            </w:pPr>
          </w:p>
        </w:tc>
        <w:tc>
          <w:tcPr>
            <w:tcW w:w="2396" w:type="dxa"/>
            <w:vAlign w:val="center"/>
            <w:hideMark/>
          </w:tcPr>
          <w:p w14:paraId="28D63E64" w14:textId="77777777" w:rsidR="0002162F" w:rsidRDefault="0002162F" w:rsidP="00E003E2">
            <w:pPr>
              <w:pStyle w:val="afffffffff4"/>
              <w:spacing w:beforeLines="0" w:before="0" w:afterLines="0" w:after="0"/>
              <w:rPr>
                <w:kern w:val="2"/>
              </w:rPr>
            </w:pPr>
            <w:r>
              <w:rPr>
                <w:kern w:val="2"/>
              </w:rPr>
              <w:t>a</w:t>
            </w:r>
            <w:r>
              <w:rPr>
                <w:rFonts w:hint="eastAsia"/>
                <w:kern w:val="2"/>
              </w:rPr>
              <w:t>）</w:t>
            </w:r>
            <w:r>
              <w:rPr>
                <w:kern w:val="2"/>
              </w:rPr>
              <w:t xml:space="preserve"> </w:t>
            </w:r>
            <w:r>
              <w:rPr>
                <w:rFonts w:hint="eastAsia"/>
                <w:kern w:val="2"/>
              </w:rPr>
              <w:t>平板支座</w:t>
            </w:r>
          </w:p>
        </w:tc>
        <w:tc>
          <w:tcPr>
            <w:tcW w:w="2396" w:type="dxa"/>
            <w:vAlign w:val="center"/>
            <w:hideMark/>
          </w:tcPr>
          <w:p w14:paraId="3E24544D" w14:textId="77777777" w:rsidR="0002162F" w:rsidRDefault="0002162F" w:rsidP="00E003E2">
            <w:pPr>
              <w:pStyle w:val="afffffffff4"/>
              <w:spacing w:beforeLines="0" w:before="0" w:afterLines="0" w:after="0"/>
              <w:rPr>
                <w:kern w:val="2"/>
              </w:rPr>
            </w:pPr>
            <w:r>
              <w:rPr>
                <w:kern w:val="2"/>
              </w:rPr>
              <w:t xml:space="preserve">      b</w:t>
            </w:r>
            <w:r>
              <w:rPr>
                <w:rFonts w:hint="eastAsia"/>
                <w:kern w:val="2"/>
              </w:rPr>
              <w:t>）</w:t>
            </w:r>
            <w:r>
              <w:rPr>
                <w:kern w:val="2"/>
              </w:rPr>
              <w:t xml:space="preserve"> </w:t>
            </w:r>
            <w:r>
              <w:rPr>
                <w:rFonts w:hint="eastAsia"/>
                <w:kern w:val="2"/>
              </w:rPr>
              <w:t>凸缘支座</w:t>
            </w:r>
          </w:p>
        </w:tc>
        <w:tc>
          <w:tcPr>
            <w:tcW w:w="2396" w:type="dxa"/>
            <w:vAlign w:val="center"/>
          </w:tcPr>
          <w:p w14:paraId="12C2DCE0" w14:textId="77777777" w:rsidR="0002162F" w:rsidRDefault="0002162F" w:rsidP="00E003E2">
            <w:pPr>
              <w:pStyle w:val="afffffffff4"/>
              <w:spacing w:beforeLines="0" w:before="0" w:afterLines="0" w:after="0"/>
              <w:rPr>
                <w:kern w:val="2"/>
              </w:rPr>
            </w:pPr>
          </w:p>
        </w:tc>
      </w:tr>
      <w:tr w:rsidR="0002162F" w14:paraId="6800850E" w14:textId="77777777" w:rsidTr="00E003E2">
        <w:trPr>
          <w:jc w:val="center"/>
        </w:trPr>
        <w:tc>
          <w:tcPr>
            <w:tcW w:w="9576" w:type="dxa"/>
            <w:gridSpan w:val="4"/>
            <w:vAlign w:val="center"/>
            <w:hideMark/>
          </w:tcPr>
          <w:p w14:paraId="1608BB27" w14:textId="77777777" w:rsidR="0002162F" w:rsidRPr="00D20181" w:rsidRDefault="0002162F" w:rsidP="00E003E2">
            <w:pPr>
              <w:pStyle w:val="afffffffff2"/>
              <w:spacing w:beforeLines="0" w:before="0" w:afterLines="0" w:after="0" w:line="480" w:lineRule="auto"/>
              <w:rPr>
                <w:kern w:val="2"/>
              </w:rPr>
            </w:pPr>
            <w:r w:rsidRPr="00D20181">
              <w:rPr>
                <w:kern w:val="2"/>
              </w:rPr>
              <w:t>图</w:t>
            </w:r>
            <w:r w:rsidRPr="00D20181">
              <w:rPr>
                <w:kern w:val="2"/>
              </w:rPr>
              <w:t xml:space="preserve">2  </w:t>
            </w:r>
            <w:r w:rsidRPr="00D20181">
              <w:rPr>
                <w:kern w:val="2"/>
              </w:rPr>
              <w:t>平板支座</w:t>
            </w:r>
          </w:p>
        </w:tc>
      </w:tr>
    </w:tbl>
    <w:p w14:paraId="76FD6BA2" w14:textId="77777777" w:rsidR="0002162F" w:rsidRDefault="0002162F">
      <w:pPr>
        <w:pStyle w:val="affffffff7"/>
        <w:numPr>
          <w:ilvl w:val="0"/>
          <w:numId w:val="172"/>
        </w:numPr>
        <w:spacing w:line="240" w:lineRule="auto"/>
        <w:ind w:leftChars="200" w:left="840" w:hangingChars="200" w:hanging="420"/>
      </w:pPr>
      <w:r>
        <w:rPr>
          <w:rFonts w:hint="eastAsia"/>
        </w:rPr>
        <w:t>滚动</w:t>
      </w:r>
      <w:proofErr w:type="gramStart"/>
      <w:r>
        <w:rPr>
          <w:rFonts w:hint="eastAsia"/>
        </w:rPr>
        <w:t>铰</w:t>
      </w:r>
      <w:proofErr w:type="gramEnd"/>
      <w:r>
        <w:rPr>
          <w:rFonts w:hint="eastAsia"/>
        </w:rPr>
        <w:t>支座可采用弧形支座、辊轴支座等形式（图</w:t>
      </w:r>
      <w:r>
        <w:t>3</w:t>
      </w:r>
      <w:r>
        <w:rPr>
          <w:rFonts w:hint="eastAsia"/>
        </w:rPr>
        <w:t>），弧形支座的支座反力和辊轴支座的枢轴应力不应超过</w:t>
      </w:r>
      <w:r>
        <w:t>GB 50017</w:t>
      </w:r>
      <w:r>
        <w:rPr>
          <w:rFonts w:hint="eastAsia"/>
        </w:rPr>
        <w:t>相应设计要求；</w:t>
      </w:r>
    </w:p>
    <w:tbl>
      <w:tblPr>
        <w:tblW w:w="0" w:type="auto"/>
        <w:jc w:val="center"/>
        <w:tblLook w:val="04A0" w:firstRow="1" w:lastRow="0" w:firstColumn="1" w:lastColumn="0" w:noHBand="0" w:noVBand="1"/>
      </w:tblPr>
      <w:tblGrid>
        <w:gridCol w:w="3151"/>
        <w:gridCol w:w="6204"/>
      </w:tblGrid>
      <w:tr w:rsidR="0002162F" w14:paraId="7285C2C4" w14:textId="77777777" w:rsidTr="00E003E2">
        <w:trPr>
          <w:jc w:val="center"/>
        </w:trPr>
        <w:tc>
          <w:tcPr>
            <w:tcW w:w="3151" w:type="dxa"/>
            <w:hideMark/>
          </w:tcPr>
          <w:p w14:paraId="73172839" w14:textId="06249D9E" w:rsidR="0002162F" w:rsidRDefault="0002162F" w:rsidP="00E003E2">
            <w:pPr>
              <w:pStyle w:val="afffffffff4"/>
              <w:spacing w:beforeLines="0" w:before="0" w:afterLines="0" w:after="0"/>
              <w:rPr>
                <w:kern w:val="2"/>
              </w:rPr>
            </w:pPr>
            <w:r>
              <w:rPr>
                <w:noProof/>
                <w:kern w:val="2"/>
              </w:rPr>
              <w:drawing>
                <wp:inline distT="0" distB="0" distL="0" distR="0" wp14:anchorId="79D9AB01" wp14:editId="54CAF61C">
                  <wp:extent cx="1724660" cy="1953260"/>
                  <wp:effectExtent l="0" t="0" r="8890" b="8890"/>
                  <wp:docPr id="17696205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660" cy="1953260"/>
                          </a:xfrm>
                          <a:prstGeom prst="rect">
                            <a:avLst/>
                          </a:prstGeom>
                          <a:noFill/>
                          <a:ln>
                            <a:noFill/>
                          </a:ln>
                        </pic:spPr>
                      </pic:pic>
                    </a:graphicData>
                  </a:graphic>
                </wp:inline>
              </w:drawing>
            </w:r>
          </w:p>
        </w:tc>
        <w:tc>
          <w:tcPr>
            <w:tcW w:w="6204" w:type="dxa"/>
            <w:hideMark/>
          </w:tcPr>
          <w:p w14:paraId="5A6F1502" w14:textId="21B78C35" w:rsidR="0002162F" w:rsidRDefault="0002162F" w:rsidP="00D20181">
            <w:pPr>
              <w:pStyle w:val="afffffffff4"/>
              <w:spacing w:beforeLines="0" w:before="0" w:afterLines="0" w:after="0"/>
              <w:rPr>
                <w:kern w:val="2"/>
              </w:rPr>
            </w:pPr>
            <w:r>
              <w:rPr>
                <w:noProof/>
                <w:kern w:val="2"/>
              </w:rPr>
              <w:drawing>
                <wp:inline distT="0" distB="0" distL="0" distR="0" wp14:anchorId="2E82506E" wp14:editId="4DF3EC28">
                  <wp:extent cx="3359785" cy="1967230"/>
                  <wp:effectExtent l="0" t="0" r="0" b="0"/>
                  <wp:docPr id="7245982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9785" cy="1967230"/>
                          </a:xfrm>
                          <a:prstGeom prst="rect">
                            <a:avLst/>
                          </a:prstGeom>
                          <a:noFill/>
                          <a:ln>
                            <a:noFill/>
                          </a:ln>
                        </pic:spPr>
                      </pic:pic>
                    </a:graphicData>
                  </a:graphic>
                </wp:inline>
              </w:drawing>
            </w:r>
          </w:p>
        </w:tc>
      </w:tr>
      <w:tr w:rsidR="0002162F" w14:paraId="0C281C33" w14:textId="77777777" w:rsidTr="00E003E2">
        <w:trPr>
          <w:jc w:val="center"/>
        </w:trPr>
        <w:tc>
          <w:tcPr>
            <w:tcW w:w="3151" w:type="dxa"/>
            <w:hideMark/>
          </w:tcPr>
          <w:p w14:paraId="108DDFA1" w14:textId="77777777" w:rsidR="0002162F" w:rsidRDefault="0002162F" w:rsidP="00E003E2">
            <w:pPr>
              <w:pStyle w:val="afffffffff4"/>
              <w:spacing w:beforeLines="0" w:before="0" w:afterLines="0" w:after="0"/>
              <w:rPr>
                <w:kern w:val="2"/>
              </w:rPr>
            </w:pPr>
            <w:r>
              <w:rPr>
                <w:kern w:val="2"/>
              </w:rPr>
              <w:t>a</w:t>
            </w:r>
            <w:r>
              <w:rPr>
                <w:rFonts w:hint="eastAsia"/>
                <w:kern w:val="2"/>
              </w:rPr>
              <w:t>）</w:t>
            </w:r>
            <w:r>
              <w:rPr>
                <w:kern w:val="2"/>
              </w:rPr>
              <w:t xml:space="preserve"> </w:t>
            </w:r>
            <w:r>
              <w:rPr>
                <w:rFonts w:hint="eastAsia"/>
                <w:kern w:val="2"/>
              </w:rPr>
              <w:t>弧形支座</w:t>
            </w:r>
          </w:p>
        </w:tc>
        <w:tc>
          <w:tcPr>
            <w:tcW w:w="6204" w:type="dxa"/>
            <w:hideMark/>
          </w:tcPr>
          <w:p w14:paraId="2DC8D1DF" w14:textId="77777777" w:rsidR="0002162F" w:rsidRDefault="0002162F" w:rsidP="00E003E2">
            <w:pPr>
              <w:pStyle w:val="afffffffff4"/>
              <w:spacing w:beforeLines="0" w:before="0" w:afterLines="0" w:after="0"/>
              <w:rPr>
                <w:kern w:val="2"/>
              </w:rPr>
            </w:pPr>
            <w:r>
              <w:rPr>
                <w:kern w:val="2"/>
              </w:rPr>
              <w:t>b</w:t>
            </w:r>
            <w:r>
              <w:rPr>
                <w:rFonts w:hint="eastAsia"/>
                <w:kern w:val="2"/>
              </w:rPr>
              <w:t>）</w:t>
            </w:r>
            <w:r>
              <w:rPr>
                <w:kern w:val="2"/>
              </w:rPr>
              <w:t xml:space="preserve"> </w:t>
            </w:r>
            <w:r>
              <w:rPr>
                <w:rFonts w:hint="eastAsia"/>
                <w:kern w:val="2"/>
              </w:rPr>
              <w:t>辊轴支座</w:t>
            </w:r>
          </w:p>
        </w:tc>
      </w:tr>
      <w:tr w:rsidR="0002162F" w14:paraId="045A18A4" w14:textId="77777777" w:rsidTr="00E003E2">
        <w:trPr>
          <w:jc w:val="center"/>
        </w:trPr>
        <w:tc>
          <w:tcPr>
            <w:tcW w:w="9355" w:type="dxa"/>
            <w:gridSpan w:val="2"/>
            <w:hideMark/>
          </w:tcPr>
          <w:p w14:paraId="79CE8F3D" w14:textId="77777777" w:rsidR="0002162F" w:rsidRPr="00D20181" w:rsidRDefault="0002162F" w:rsidP="00E003E2">
            <w:pPr>
              <w:pStyle w:val="afffffffff2"/>
              <w:spacing w:beforeLines="0" w:before="0" w:afterLines="0" w:after="0" w:line="480" w:lineRule="auto"/>
              <w:rPr>
                <w:kern w:val="2"/>
                <w:szCs w:val="18"/>
              </w:rPr>
            </w:pPr>
            <w:r w:rsidRPr="00D20181">
              <w:rPr>
                <w:kern w:val="2"/>
              </w:rPr>
              <w:t>图</w:t>
            </w:r>
            <w:r w:rsidRPr="00D20181">
              <w:rPr>
                <w:kern w:val="2"/>
              </w:rPr>
              <w:t xml:space="preserve">3  </w:t>
            </w:r>
            <w:r w:rsidRPr="00D20181">
              <w:rPr>
                <w:kern w:val="2"/>
              </w:rPr>
              <w:t>典型滚动</w:t>
            </w:r>
            <w:proofErr w:type="gramStart"/>
            <w:r w:rsidRPr="00D20181">
              <w:rPr>
                <w:kern w:val="2"/>
              </w:rPr>
              <w:t>铰</w:t>
            </w:r>
            <w:proofErr w:type="gramEnd"/>
            <w:r w:rsidRPr="00D20181">
              <w:rPr>
                <w:kern w:val="2"/>
              </w:rPr>
              <w:t>支座</w:t>
            </w:r>
          </w:p>
        </w:tc>
      </w:tr>
    </w:tbl>
    <w:p w14:paraId="0F6FFA43" w14:textId="77777777" w:rsidR="0002162F" w:rsidRDefault="0002162F">
      <w:pPr>
        <w:pStyle w:val="affffffff7"/>
        <w:numPr>
          <w:ilvl w:val="0"/>
          <w:numId w:val="172"/>
        </w:numPr>
        <w:spacing w:line="240" w:lineRule="auto"/>
        <w:ind w:leftChars="200" w:left="840" w:hangingChars="200" w:hanging="420"/>
      </w:pPr>
      <w:proofErr w:type="gramStart"/>
      <w:r>
        <w:rPr>
          <w:rFonts w:hint="eastAsia"/>
        </w:rPr>
        <w:t>当无法</w:t>
      </w:r>
      <w:proofErr w:type="gramEnd"/>
      <w:r>
        <w:rPr>
          <w:rFonts w:hint="eastAsia"/>
        </w:rPr>
        <w:t>满足理想铰接条件时，应该考虑支座处的位移和转动的约束效应对试件的实际影响。</w:t>
      </w:r>
    </w:p>
    <w:p w14:paraId="55E09609" w14:textId="71C0B6DB" w:rsidR="0002162F" w:rsidRDefault="0002162F" w:rsidP="0002162F">
      <w:pPr>
        <w:ind w:firstLineChars="0" w:firstLine="0"/>
      </w:pPr>
      <w:r>
        <w:rPr>
          <w:rFonts w:ascii="黑体" w:eastAsia="黑体" w:hAnsi="黑体" w:hint="eastAsia"/>
          <w:szCs w:val="21"/>
        </w:rPr>
        <w:t>5.1.3</w:t>
      </w:r>
      <w:r w:rsidR="00D20181">
        <w:rPr>
          <w:rFonts w:ascii="黑体" w:eastAsia="黑体" w:hAnsi="黑体"/>
          <w:szCs w:val="21"/>
        </w:rPr>
        <w:t xml:space="preserve">  </w:t>
      </w:r>
      <w:r>
        <w:rPr>
          <w:rFonts w:ascii="宋体" w:hAnsi="宋体" w:hint="eastAsia"/>
          <w:szCs w:val="21"/>
        </w:rPr>
        <w:t>当</w:t>
      </w:r>
      <w:r>
        <w:rPr>
          <w:rFonts w:hint="eastAsia"/>
        </w:rPr>
        <w:t>试件端部的设计边界约束条件为双轴铰接支座时，按下列规定。</w:t>
      </w:r>
    </w:p>
    <w:p w14:paraId="23E8ABDE" w14:textId="77777777" w:rsidR="0002162F" w:rsidRDefault="0002162F">
      <w:pPr>
        <w:pStyle w:val="affffffff7"/>
        <w:numPr>
          <w:ilvl w:val="0"/>
          <w:numId w:val="173"/>
        </w:numPr>
        <w:spacing w:line="240" w:lineRule="auto"/>
        <w:ind w:leftChars="200" w:left="840" w:hangingChars="200" w:hanging="420"/>
      </w:pPr>
      <w:r>
        <w:rPr>
          <w:rFonts w:hint="eastAsia"/>
        </w:rPr>
        <w:t>宜采用球形</w:t>
      </w:r>
      <w:proofErr w:type="gramStart"/>
      <w:r>
        <w:rPr>
          <w:rFonts w:hint="eastAsia"/>
        </w:rPr>
        <w:t>铰</w:t>
      </w:r>
      <w:proofErr w:type="gramEnd"/>
      <w:r>
        <w:rPr>
          <w:rFonts w:hint="eastAsia"/>
        </w:rPr>
        <w:t>支座</w:t>
      </w:r>
      <w:r>
        <w:t>[</w:t>
      </w:r>
      <w:r>
        <w:rPr>
          <w:rFonts w:hint="eastAsia"/>
        </w:rPr>
        <w:t>图</w:t>
      </w:r>
      <w:r>
        <w:t>4 a</w:t>
      </w:r>
      <w:r>
        <w:rPr>
          <w:rFonts w:hint="eastAsia"/>
        </w:rPr>
        <w:t>）</w:t>
      </w:r>
      <w:r>
        <w:t>]</w:t>
      </w:r>
      <w:r>
        <w:rPr>
          <w:rFonts w:hint="eastAsia"/>
        </w:rPr>
        <w:t>，球形</w:t>
      </w:r>
      <w:proofErr w:type="gramStart"/>
      <w:r>
        <w:rPr>
          <w:rFonts w:hint="eastAsia"/>
        </w:rPr>
        <w:t>铰</w:t>
      </w:r>
      <w:proofErr w:type="gramEnd"/>
      <w:r>
        <w:rPr>
          <w:rFonts w:hint="eastAsia"/>
        </w:rPr>
        <w:t>支座的球半径宜小，球座的上下表面宜为正方形平面，并</w:t>
      </w:r>
      <w:r>
        <w:rPr>
          <w:rFonts w:hint="eastAsia"/>
        </w:rPr>
        <w:lastRenderedPageBreak/>
        <w:t>具有可与试件的承压面准确对中的对准球心的十字</w:t>
      </w:r>
      <w:proofErr w:type="gramStart"/>
      <w:r>
        <w:rPr>
          <w:rFonts w:hint="eastAsia"/>
        </w:rPr>
        <w:t>刻划</w:t>
      </w:r>
      <w:proofErr w:type="gramEnd"/>
      <w:r>
        <w:rPr>
          <w:rFonts w:hint="eastAsia"/>
        </w:rPr>
        <w:t>线。</w:t>
      </w:r>
    </w:p>
    <w:p w14:paraId="301619E6" w14:textId="77777777" w:rsidR="0002162F" w:rsidRDefault="0002162F">
      <w:pPr>
        <w:pStyle w:val="affffffff7"/>
        <w:numPr>
          <w:ilvl w:val="0"/>
          <w:numId w:val="173"/>
        </w:numPr>
        <w:spacing w:line="240" w:lineRule="auto"/>
        <w:ind w:leftChars="200" w:left="840" w:hangingChars="200" w:hanging="420"/>
      </w:pPr>
      <w:r>
        <w:rPr>
          <w:rFonts w:hint="eastAsia"/>
        </w:rPr>
        <w:t>当主要受力方向与提供反力的地面或墙面垂直时，也可采用双向刀铰支座</w:t>
      </w:r>
      <w:r>
        <w:t>[</w:t>
      </w:r>
      <w:r>
        <w:rPr>
          <w:rFonts w:hint="eastAsia"/>
        </w:rPr>
        <w:t>图</w:t>
      </w:r>
      <w:r>
        <w:t>4 b</w:t>
      </w:r>
      <w:r>
        <w:rPr>
          <w:rFonts w:hint="eastAsia"/>
        </w:rPr>
        <w:t>）</w:t>
      </w:r>
      <w:r>
        <w:t>]</w:t>
      </w:r>
      <w:r>
        <w:rPr>
          <w:rFonts w:hint="eastAsia"/>
        </w:rPr>
        <w:t>，双向刀铰支座按下列规定：</w:t>
      </w:r>
    </w:p>
    <w:p w14:paraId="5AEC5383" w14:textId="2A9AE701" w:rsidR="0002162F" w:rsidRDefault="0002162F">
      <w:pPr>
        <w:pStyle w:val="affffffff7"/>
        <w:numPr>
          <w:ilvl w:val="1"/>
          <w:numId w:val="181"/>
        </w:numPr>
        <w:spacing w:line="240" w:lineRule="auto"/>
        <w:ind w:leftChars="400" w:left="1260" w:hangingChars="200" w:hanging="420"/>
      </w:pPr>
      <w:r>
        <w:rPr>
          <w:rFonts w:hint="eastAsia"/>
        </w:rPr>
        <w:t>支座应保证可在截面的相互垂直的两个轴线上</w:t>
      </w:r>
      <w:proofErr w:type="gramStart"/>
      <w:r>
        <w:rPr>
          <w:rFonts w:hint="eastAsia"/>
        </w:rPr>
        <w:t>绕任何</w:t>
      </w:r>
      <w:proofErr w:type="gramEnd"/>
      <w:r>
        <w:rPr>
          <w:rFonts w:hint="eastAsia"/>
        </w:rPr>
        <w:t>轴线转动；</w:t>
      </w:r>
    </w:p>
    <w:p w14:paraId="374CA2F4" w14:textId="5E71DA84" w:rsidR="0002162F" w:rsidRDefault="0002162F">
      <w:pPr>
        <w:pStyle w:val="affffffff7"/>
        <w:numPr>
          <w:ilvl w:val="1"/>
          <w:numId w:val="181"/>
        </w:numPr>
        <w:spacing w:line="240" w:lineRule="auto"/>
        <w:ind w:leftChars="400" w:left="1260" w:hangingChars="200" w:hanging="420"/>
      </w:pPr>
      <w:r>
        <w:rPr>
          <w:rFonts w:hint="eastAsia"/>
        </w:rPr>
        <w:t>刀口接触面宜小，可灵敏转动；</w:t>
      </w:r>
    </w:p>
    <w:p w14:paraId="121446BB" w14:textId="0628458A" w:rsidR="0002162F" w:rsidRDefault="0002162F">
      <w:pPr>
        <w:pStyle w:val="affffffff7"/>
        <w:numPr>
          <w:ilvl w:val="1"/>
          <w:numId w:val="181"/>
        </w:numPr>
        <w:spacing w:line="240" w:lineRule="auto"/>
        <w:ind w:leftChars="400" w:left="1260" w:hangingChars="200" w:hanging="420"/>
      </w:pPr>
      <w:r>
        <w:rPr>
          <w:rFonts w:hint="eastAsia"/>
        </w:rPr>
        <w:t>双向</w:t>
      </w:r>
      <w:proofErr w:type="gramStart"/>
      <w:r>
        <w:rPr>
          <w:rFonts w:hint="eastAsia"/>
        </w:rPr>
        <w:t>刀铰的上下</w:t>
      </w:r>
      <w:proofErr w:type="gramEnd"/>
      <w:r>
        <w:rPr>
          <w:rFonts w:hint="eastAsia"/>
        </w:rPr>
        <w:t>表面应为正方形，并具有对准中心的十字形</w:t>
      </w:r>
      <w:proofErr w:type="gramStart"/>
      <w:r>
        <w:rPr>
          <w:rFonts w:hint="eastAsia"/>
        </w:rPr>
        <w:t>刻划</w:t>
      </w:r>
      <w:proofErr w:type="gramEnd"/>
      <w:r>
        <w:rPr>
          <w:rFonts w:hint="eastAsia"/>
        </w:rPr>
        <w:t>线或其他保证对中的</w:t>
      </w:r>
      <w:r w:rsidR="00D20181">
        <w:rPr>
          <w:rFonts w:hint="eastAsia"/>
        </w:rPr>
        <w:t>方</w:t>
      </w:r>
      <w:r>
        <w:rPr>
          <w:rFonts w:hint="eastAsia"/>
        </w:rPr>
        <w:t>法。</w:t>
      </w:r>
    </w:p>
    <w:p w14:paraId="2EEA307A" w14:textId="77777777" w:rsidR="0002162F" w:rsidRDefault="0002162F">
      <w:pPr>
        <w:pStyle w:val="affffffff7"/>
        <w:numPr>
          <w:ilvl w:val="0"/>
          <w:numId w:val="173"/>
        </w:numPr>
        <w:spacing w:line="240" w:lineRule="auto"/>
        <w:ind w:leftChars="200" w:left="840" w:hangingChars="200" w:hanging="420"/>
      </w:pPr>
      <w:r>
        <w:rPr>
          <w:rFonts w:hint="eastAsia"/>
        </w:rPr>
        <w:t>当支座在与提供反力的地面或墙面垂直方向的受力可忽略时，也可采用栓接双轴</w:t>
      </w:r>
      <w:proofErr w:type="gramStart"/>
      <w:r>
        <w:rPr>
          <w:rFonts w:hint="eastAsia"/>
        </w:rPr>
        <w:t>铰</w:t>
      </w:r>
      <w:proofErr w:type="gramEnd"/>
      <w:r>
        <w:rPr>
          <w:rFonts w:hint="eastAsia"/>
        </w:rPr>
        <w:t>支座</w:t>
      </w:r>
      <w:r>
        <w:t>[</w:t>
      </w:r>
      <w:r>
        <w:rPr>
          <w:rFonts w:hint="eastAsia"/>
        </w:rPr>
        <w:t>图</w:t>
      </w:r>
      <w:r>
        <w:t>4 c</w:t>
      </w:r>
      <w:r>
        <w:rPr>
          <w:rFonts w:hint="eastAsia"/>
        </w:rPr>
        <w:t>）</w:t>
      </w:r>
      <w:r>
        <w:t>]</w:t>
      </w:r>
      <w:r>
        <w:rPr>
          <w:rFonts w:hint="eastAsia"/>
        </w:rPr>
        <w:t>。</w:t>
      </w:r>
    </w:p>
    <w:p w14:paraId="6952892A" w14:textId="77777777" w:rsidR="0002162F" w:rsidRDefault="0002162F">
      <w:pPr>
        <w:pStyle w:val="affffffff7"/>
        <w:numPr>
          <w:ilvl w:val="0"/>
          <w:numId w:val="173"/>
        </w:numPr>
        <w:spacing w:line="240" w:lineRule="auto"/>
        <w:ind w:leftChars="200" w:left="840" w:hangingChars="200" w:hanging="420"/>
      </w:pPr>
      <w:proofErr w:type="gramStart"/>
      <w:r>
        <w:rPr>
          <w:rFonts w:hint="eastAsia"/>
          <w:lang w:val="en-AU"/>
        </w:rPr>
        <w:t>当无法</w:t>
      </w:r>
      <w:proofErr w:type="gramEnd"/>
      <w:r>
        <w:rPr>
          <w:rFonts w:hint="eastAsia"/>
          <w:lang w:val="en-AU"/>
        </w:rPr>
        <w:t>满足理想</w:t>
      </w:r>
      <w:r>
        <w:rPr>
          <w:rFonts w:hint="eastAsia"/>
        </w:rPr>
        <w:t>铰接</w:t>
      </w:r>
      <w:r>
        <w:rPr>
          <w:rFonts w:hint="eastAsia"/>
          <w:lang w:val="en-AU"/>
        </w:rPr>
        <w:t>条件时，应该考虑支座处的位移和转动的约束效应对试件的实际影响。</w:t>
      </w:r>
    </w:p>
    <w:tbl>
      <w:tblPr>
        <w:tblW w:w="0" w:type="auto"/>
        <w:tblInd w:w="66" w:type="dxa"/>
        <w:tblLook w:val="04A0" w:firstRow="1" w:lastRow="0" w:firstColumn="1" w:lastColumn="0" w:noHBand="0" w:noVBand="1"/>
      </w:tblPr>
      <w:tblGrid>
        <w:gridCol w:w="3105"/>
        <w:gridCol w:w="3105"/>
        <w:gridCol w:w="3079"/>
      </w:tblGrid>
      <w:tr w:rsidR="0002162F" w14:paraId="2626F130" w14:textId="77777777" w:rsidTr="0002162F">
        <w:tc>
          <w:tcPr>
            <w:tcW w:w="9505" w:type="dxa"/>
            <w:gridSpan w:val="3"/>
            <w:vAlign w:val="center"/>
            <w:hideMark/>
          </w:tcPr>
          <w:p w14:paraId="1E651016" w14:textId="7DB482CE" w:rsidR="0002162F" w:rsidRDefault="0002162F" w:rsidP="00D20181">
            <w:pPr>
              <w:pStyle w:val="affffffff9"/>
              <w:spacing w:line="240" w:lineRule="auto"/>
              <w:ind w:firstLineChars="0" w:firstLine="0"/>
              <w:jc w:val="center"/>
            </w:pPr>
            <w:r>
              <w:rPr>
                <w:noProof/>
              </w:rPr>
              <w:drawing>
                <wp:inline distT="0" distB="0" distL="0" distR="0" wp14:anchorId="58546A98" wp14:editId="548B43CA">
                  <wp:extent cx="5881370" cy="1614170"/>
                  <wp:effectExtent l="0" t="0" r="0" b="0"/>
                  <wp:docPr id="19447793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5">
                            <a:extLst>
                              <a:ext uri="{28A0092B-C50C-407E-A947-70E740481C1C}">
                                <a14:useLocalDpi xmlns:a14="http://schemas.microsoft.com/office/drawing/2010/main" val="0"/>
                              </a:ext>
                            </a:extLst>
                          </a:blip>
                          <a:srcRect b="15468"/>
                          <a:stretch>
                            <a:fillRect/>
                          </a:stretch>
                        </pic:blipFill>
                        <pic:spPr bwMode="auto">
                          <a:xfrm>
                            <a:off x="0" y="0"/>
                            <a:ext cx="5881370" cy="1614170"/>
                          </a:xfrm>
                          <a:prstGeom prst="rect">
                            <a:avLst/>
                          </a:prstGeom>
                          <a:noFill/>
                          <a:ln>
                            <a:noFill/>
                          </a:ln>
                        </pic:spPr>
                      </pic:pic>
                    </a:graphicData>
                  </a:graphic>
                </wp:inline>
              </w:drawing>
            </w:r>
          </w:p>
        </w:tc>
      </w:tr>
      <w:tr w:rsidR="0002162F" w14:paraId="75378BDD" w14:textId="77777777" w:rsidTr="0002162F">
        <w:tc>
          <w:tcPr>
            <w:tcW w:w="3168" w:type="dxa"/>
            <w:vAlign w:val="center"/>
            <w:hideMark/>
          </w:tcPr>
          <w:p w14:paraId="3EFF8612" w14:textId="77777777" w:rsidR="0002162F" w:rsidRDefault="0002162F">
            <w:pPr>
              <w:pStyle w:val="afffffffff4"/>
              <w:ind w:firstLine="420"/>
              <w:rPr>
                <w:kern w:val="2"/>
              </w:rPr>
            </w:pPr>
            <w:r>
              <w:rPr>
                <w:kern w:val="2"/>
              </w:rPr>
              <w:t xml:space="preserve">    a</w:t>
            </w:r>
            <w:r>
              <w:rPr>
                <w:rFonts w:hint="eastAsia"/>
                <w:kern w:val="2"/>
              </w:rPr>
              <w:t>）球形</w:t>
            </w:r>
            <w:proofErr w:type="gramStart"/>
            <w:r>
              <w:rPr>
                <w:rFonts w:hint="eastAsia"/>
                <w:kern w:val="2"/>
              </w:rPr>
              <w:t>铰</w:t>
            </w:r>
            <w:proofErr w:type="gramEnd"/>
            <w:r>
              <w:rPr>
                <w:rFonts w:hint="eastAsia"/>
                <w:kern w:val="2"/>
              </w:rPr>
              <w:t>支座</w:t>
            </w:r>
          </w:p>
        </w:tc>
        <w:tc>
          <w:tcPr>
            <w:tcW w:w="3168" w:type="dxa"/>
            <w:vAlign w:val="center"/>
            <w:hideMark/>
          </w:tcPr>
          <w:p w14:paraId="6BC72CE3" w14:textId="77777777" w:rsidR="0002162F" w:rsidRDefault="0002162F">
            <w:pPr>
              <w:pStyle w:val="afffffffff4"/>
              <w:ind w:firstLine="420"/>
              <w:rPr>
                <w:kern w:val="2"/>
              </w:rPr>
            </w:pPr>
            <w:r>
              <w:rPr>
                <w:kern w:val="2"/>
              </w:rPr>
              <w:t>b</w:t>
            </w:r>
            <w:r>
              <w:rPr>
                <w:rFonts w:hint="eastAsia"/>
                <w:kern w:val="2"/>
              </w:rPr>
              <w:t>）双向刀铰支座</w:t>
            </w:r>
          </w:p>
        </w:tc>
        <w:tc>
          <w:tcPr>
            <w:tcW w:w="3169" w:type="dxa"/>
            <w:vAlign w:val="center"/>
            <w:hideMark/>
          </w:tcPr>
          <w:p w14:paraId="53120430" w14:textId="77777777" w:rsidR="0002162F" w:rsidRDefault="0002162F">
            <w:pPr>
              <w:pStyle w:val="afffffffff4"/>
              <w:ind w:firstLine="420"/>
              <w:rPr>
                <w:kern w:val="2"/>
              </w:rPr>
            </w:pPr>
            <w:r>
              <w:rPr>
                <w:kern w:val="2"/>
              </w:rPr>
              <w:t>c</w:t>
            </w:r>
            <w:r>
              <w:rPr>
                <w:rFonts w:hint="eastAsia"/>
                <w:kern w:val="2"/>
              </w:rPr>
              <w:t>）栓接双轴</w:t>
            </w:r>
            <w:proofErr w:type="gramStart"/>
            <w:r>
              <w:rPr>
                <w:rFonts w:hint="eastAsia"/>
                <w:kern w:val="2"/>
              </w:rPr>
              <w:t>铰</w:t>
            </w:r>
            <w:proofErr w:type="gramEnd"/>
            <w:r>
              <w:rPr>
                <w:rFonts w:hint="eastAsia"/>
                <w:kern w:val="2"/>
              </w:rPr>
              <w:t>支座</w:t>
            </w:r>
          </w:p>
        </w:tc>
      </w:tr>
      <w:tr w:rsidR="0002162F" w14:paraId="26E08540" w14:textId="77777777" w:rsidTr="0002162F">
        <w:tc>
          <w:tcPr>
            <w:tcW w:w="9505" w:type="dxa"/>
            <w:gridSpan w:val="3"/>
            <w:vAlign w:val="center"/>
            <w:hideMark/>
          </w:tcPr>
          <w:p w14:paraId="6EFD82BC" w14:textId="77777777" w:rsidR="0002162F" w:rsidRDefault="0002162F">
            <w:pPr>
              <w:pStyle w:val="afffb"/>
              <w:ind w:firstLineChars="0" w:firstLine="0"/>
              <w:jc w:val="left"/>
              <w:rPr>
                <w:rFonts w:ascii="Times New Roman"/>
                <w:kern w:val="2"/>
                <w:sz w:val="18"/>
                <w:szCs w:val="18"/>
              </w:rPr>
            </w:pPr>
            <w:r>
              <w:rPr>
                <w:rFonts w:ascii="Times New Roman" w:hint="eastAsia"/>
                <w:kern w:val="2"/>
                <w:sz w:val="18"/>
                <w:szCs w:val="18"/>
              </w:rPr>
              <w:t>标引序号说明：</w:t>
            </w:r>
          </w:p>
          <w:p w14:paraId="0E8D6468" w14:textId="77777777" w:rsidR="0002162F" w:rsidRDefault="0002162F">
            <w:pPr>
              <w:pStyle w:val="afffb"/>
              <w:ind w:firstLineChars="0" w:firstLine="0"/>
              <w:rPr>
                <w:rFonts w:ascii="Times New Roman"/>
                <w:kern w:val="2"/>
                <w:sz w:val="18"/>
                <w:szCs w:val="18"/>
              </w:rPr>
            </w:pPr>
            <w:r>
              <w:rPr>
                <w:rFonts w:ascii="Times New Roman"/>
                <w:kern w:val="2"/>
                <w:sz w:val="18"/>
                <w:szCs w:val="18"/>
              </w:rPr>
              <w:t>1</w:t>
            </w:r>
            <w:r>
              <w:rPr>
                <w:rFonts w:ascii="Times New Roman" w:hint="eastAsia"/>
                <w:kern w:val="2"/>
                <w:sz w:val="18"/>
                <w:szCs w:val="18"/>
              </w:rPr>
              <w:t>——上部臼式半凹球顶座；</w:t>
            </w:r>
          </w:p>
          <w:p w14:paraId="615191DE" w14:textId="77777777" w:rsidR="0002162F" w:rsidRDefault="0002162F">
            <w:pPr>
              <w:pStyle w:val="afffb"/>
              <w:ind w:firstLineChars="0" w:firstLine="0"/>
              <w:rPr>
                <w:rFonts w:ascii="Times New Roman"/>
                <w:kern w:val="2"/>
                <w:sz w:val="18"/>
                <w:szCs w:val="18"/>
              </w:rPr>
            </w:pPr>
            <w:r>
              <w:rPr>
                <w:rFonts w:ascii="Times New Roman"/>
                <w:kern w:val="2"/>
                <w:sz w:val="18"/>
                <w:szCs w:val="18"/>
              </w:rPr>
              <w:t>2</w:t>
            </w:r>
            <w:r>
              <w:rPr>
                <w:rFonts w:ascii="Times New Roman" w:hint="eastAsia"/>
                <w:kern w:val="2"/>
                <w:sz w:val="18"/>
                <w:szCs w:val="18"/>
              </w:rPr>
              <w:t>——下部凸形半球底座；</w:t>
            </w:r>
          </w:p>
          <w:p w14:paraId="1155D24F" w14:textId="77777777" w:rsidR="0002162F" w:rsidRDefault="0002162F">
            <w:pPr>
              <w:pStyle w:val="afffb"/>
              <w:ind w:firstLineChars="0" w:firstLine="0"/>
              <w:rPr>
                <w:rFonts w:ascii="Times New Roman"/>
                <w:kern w:val="2"/>
                <w:sz w:val="18"/>
                <w:szCs w:val="18"/>
              </w:rPr>
            </w:pPr>
            <w:r>
              <w:rPr>
                <w:rFonts w:ascii="Times New Roman"/>
                <w:kern w:val="2"/>
                <w:sz w:val="18"/>
                <w:szCs w:val="18"/>
              </w:rPr>
              <w:t>3</w:t>
            </w:r>
            <w:r>
              <w:rPr>
                <w:rFonts w:ascii="Times New Roman" w:hint="eastAsia"/>
                <w:kern w:val="2"/>
                <w:sz w:val="18"/>
                <w:szCs w:val="18"/>
              </w:rPr>
              <w:t>——上部带刀口钢板；</w:t>
            </w:r>
          </w:p>
          <w:p w14:paraId="2471E051" w14:textId="77777777" w:rsidR="0002162F" w:rsidRDefault="0002162F">
            <w:pPr>
              <w:pStyle w:val="afffb"/>
              <w:ind w:firstLineChars="0" w:firstLine="0"/>
              <w:rPr>
                <w:rFonts w:ascii="Times New Roman"/>
                <w:kern w:val="2"/>
                <w:sz w:val="18"/>
                <w:szCs w:val="18"/>
              </w:rPr>
            </w:pPr>
            <w:r>
              <w:rPr>
                <w:rFonts w:ascii="Times New Roman"/>
                <w:kern w:val="2"/>
                <w:sz w:val="18"/>
                <w:szCs w:val="18"/>
              </w:rPr>
              <w:t>4</w:t>
            </w:r>
            <w:r>
              <w:rPr>
                <w:rFonts w:ascii="Times New Roman" w:hint="eastAsia"/>
                <w:kern w:val="2"/>
                <w:sz w:val="18"/>
                <w:szCs w:val="18"/>
              </w:rPr>
              <w:t>——中心带刀口和刀槽钢板；</w:t>
            </w:r>
          </w:p>
          <w:p w14:paraId="3FB73F12" w14:textId="77777777" w:rsidR="0002162F" w:rsidRDefault="0002162F">
            <w:pPr>
              <w:pStyle w:val="afffb"/>
              <w:ind w:firstLineChars="0" w:firstLine="0"/>
              <w:rPr>
                <w:rFonts w:ascii="Times New Roman"/>
                <w:kern w:val="2"/>
                <w:sz w:val="18"/>
                <w:szCs w:val="18"/>
              </w:rPr>
            </w:pPr>
            <w:r>
              <w:rPr>
                <w:rFonts w:ascii="Times New Roman"/>
                <w:kern w:val="2"/>
                <w:sz w:val="18"/>
                <w:szCs w:val="18"/>
              </w:rPr>
              <w:t>5</w:t>
            </w:r>
            <w:r>
              <w:rPr>
                <w:rFonts w:ascii="Times New Roman" w:hint="eastAsia"/>
                <w:kern w:val="2"/>
                <w:sz w:val="18"/>
                <w:szCs w:val="18"/>
              </w:rPr>
              <w:t>——下部带刀槽钢板；</w:t>
            </w:r>
          </w:p>
          <w:p w14:paraId="73FB5F7E" w14:textId="77777777" w:rsidR="0002162F" w:rsidRDefault="0002162F">
            <w:pPr>
              <w:pStyle w:val="afffb"/>
              <w:ind w:firstLineChars="0" w:firstLine="0"/>
              <w:rPr>
                <w:rFonts w:ascii="Times New Roman"/>
                <w:kern w:val="2"/>
                <w:sz w:val="18"/>
                <w:szCs w:val="18"/>
              </w:rPr>
            </w:pPr>
            <w:r>
              <w:rPr>
                <w:rFonts w:ascii="Times New Roman"/>
                <w:kern w:val="2"/>
                <w:sz w:val="18"/>
                <w:szCs w:val="18"/>
              </w:rPr>
              <w:t>6</w:t>
            </w:r>
            <w:r>
              <w:rPr>
                <w:rFonts w:ascii="Times New Roman" w:hint="eastAsia"/>
                <w:kern w:val="2"/>
                <w:sz w:val="18"/>
                <w:szCs w:val="18"/>
              </w:rPr>
              <w:t>——端板；</w:t>
            </w:r>
          </w:p>
          <w:p w14:paraId="0D8B4955" w14:textId="77777777" w:rsidR="0002162F" w:rsidRDefault="0002162F">
            <w:pPr>
              <w:pStyle w:val="afffb"/>
              <w:ind w:firstLineChars="0" w:firstLine="0"/>
              <w:rPr>
                <w:rFonts w:ascii="Times New Roman"/>
                <w:kern w:val="2"/>
              </w:rPr>
            </w:pPr>
            <w:r>
              <w:rPr>
                <w:rFonts w:ascii="Times New Roman"/>
                <w:kern w:val="2"/>
                <w:sz w:val="18"/>
                <w:szCs w:val="18"/>
              </w:rPr>
              <w:t>7</w:t>
            </w:r>
            <w:r>
              <w:rPr>
                <w:rFonts w:ascii="Times New Roman" w:hint="eastAsia"/>
                <w:kern w:val="2"/>
                <w:sz w:val="18"/>
                <w:szCs w:val="18"/>
              </w:rPr>
              <w:t>——螺栓。</w:t>
            </w:r>
          </w:p>
          <w:p w14:paraId="3388EC5D" w14:textId="77777777" w:rsidR="0002162F" w:rsidRPr="00D20181" w:rsidRDefault="0002162F" w:rsidP="00D20181">
            <w:pPr>
              <w:pStyle w:val="afffffffff2"/>
              <w:spacing w:beforeLines="0" w:before="0" w:afterLines="0" w:after="0" w:line="480" w:lineRule="auto"/>
              <w:rPr>
                <w:kern w:val="2"/>
              </w:rPr>
            </w:pPr>
            <w:r w:rsidRPr="00D20181">
              <w:rPr>
                <w:kern w:val="2"/>
              </w:rPr>
              <w:t>图</w:t>
            </w:r>
            <w:r w:rsidRPr="00D20181">
              <w:rPr>
                <w:kern w:val="2"/>
              </w:rPr>
              <w:t xml:space="preserve">4  </w:t>
            </w:r>
            <w:r w:rsidRPr="00D20181">
              <w:rPr>
                <w:kern w:val="2"/>
              </w:rPr>
              <w:t>典型双轴铰接支座</w:t>
            </w:r>
          </w:p>
        </w:tc>
      </w:tr>
    </w:tbl>
    <w:p w14:paraId="0E64BD72" w14:textId="77777777" w:rsidR="0002162F" w:rsidRDefault="0002162F" w:rsidP="0002162F">
      <w:pPr>
        <w:ind w:firstLineChars="0" w:firstLine="0"/>
      </w:pPr>
      <w:r>
        <w:rPr>
          <w:rFonts w:ascii="黑体" w:eastAsia="黑体" w:hAnsi="黑体" w:hint="eastAsia"/>
          <w:szCs w:val="21"/>
        </w:rPr>
        <w:t xml:space="preserve">5.1.4  </w:t>
      </w:r>
      <w:r>
        <w:rPr>
          <w:rFonts w:ascii="宋体" w:hAnsi="宋体" w:hint="eastAsia"/>
          <w:szCs w:val="21"/>
        </w:rPr>
        <w:t>当</w:t>
      </w:r>
      <w:r>
        <w:rPr>
          <w:rFonts w:hint="eastAsia"/>
        </w:rPr>
        <w:t>试件端部的设计边界约束条件</w:t>
      </w:r>
      <w:proofErr w:type="gramStart"/>
      <w:r>
        <w:rPr>
          <w:rFonts w:hint="eastAsia"/>
        </w:rPr>
        <w:t>为固接时</w:t>
      </w:r>
      <w:proofErr w:type="gramEnd"/>
      <w:r>
        <w:rPr>
          <w:rFonts w:hint="eastAsia"/>
        </w:rPr>
        <w:t>，宜将构件与底座焊接连接。当支座刚度远大于试件刚度要求、可近似满足端部</w:t>
      </w:r>
      <w:proofErr w:type="gramStart"/>
      <w:r>
        <w:rPr>
          <w:rFonts w:hint="eastAsia"/>
        </w:rPr>
        <w:t>嵌固要求</w:t>
      </w:r>
      <w:proofErr w:type="gramEnd"/>
      <w:r>
        <w:rPr>
          <w:rFonts w:hint="eastAsia"/>
        </w:rPr>
        <w:t>时，也可采用螺栓刚性连接（图</w:t>
      </w:r>
      <w:r>
        <w:t>5</w:t>
      </w:r>
      <w:r>
        <w:rPr>
          <w:rFonts w:hint="eastAsia"/>
        </w:rPr>
        <w:t>），应经过验算确保支座具有足够的承载力和刚度。</w:t>
      </w:r>
    </w:p>
    <w:p w14:paraId="49C4860C" w14:textId="5D256C6A" w:rsidR="0002162F" w:rsidRDefault="0002162F" w:rsidP="0002162F">
      <w:pPr>
        <w:pStyle w:val="afffb"/>
        <w:ind w:firstLineChars="0" w:firstLine="0"/>
        <w:jc w:val="center"/>
        <w:rPr>
          <w:rFonts w:ascii="Times New Roman"/>
        </w:rPr>
      </w:pPr>
      <w:r>
        <w:drawing>
          <wp:inline distT="0" distB="0" distL="0" distR="0" wp14:anchorId="398A32DE" wp14:editId="1410A20C">
            <wp:extent cx="1731645" cy="1738630"/>
            <wp:effectExtent l="0" t="0" r="1905" b="0"/>
            <wp:docPr id="19409437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1645" cy="1738630"/>
                    </a:xfrm>
                    <a:prstGeom prst="rect">
                      <a:avLst/>
                    </a:prstGeom>
                    <a:noFill/>
                    <a:ln>
                      <a:noFill/>
                    </a:ln>
                  </pic:spPr>
                </pic:pic>
              </a:graphicData>
            </a:graphic>
          </wp:inline>
        </w:drawing>
      </w:r>
    </w:p>
    <w:p w14:paraId="1640917B" w14:textId="77777777" w:rsidR="0002162F" w:rsidRDefault="0002162F" w:rsidP="0002162F">
      <w:pPr>
        <w:pStyle w:val="afffb"/>
        <w:ind w:firstLineChars="0" w:firstLine="0"/>
        <w:jc w:val="left"/>
        <w:rPr>
          <w:rFonts w:ascii="Times New Roman"/>
          <w:sz w:val="18"/>
          <w:szCs w:val="18"/>
        </w:rPr>
      </w:pPr>
      <w:r>
        <w:rPr>
          <w:rFonts w:ascii="Times New Roman" w:hint="eastAsia"/>
          <w:sz w:val="18"/>
          <w:szCs w:val="18"/>
        </w:rPr>
        <w:t>标引序号说明：</w:t>
      </w:r>
    </w:p>
    <w:p w14:paraId="4619DB99" w14:textId="77777777" w:rsidR="0002162F" w:rsidRDefault="0002162F" w:rsidP="0002162F">
      <w:pPr>
        <w:pStyle w:val="afffb"/>
        <w:ind w:firstLineChars="0" w:firstLine="0"/>
        <w:rPr>
          <w:rFonts w:ascii="Times New Roman"/>
          <w:sz w:val="18"/>
          <w:szCs w:val="18"/>
        </w:rPr>
      </w:pPr>
      <w:r>
        <w:rPr>
          <w:rFonts w:ascii="Times New Roman"/>
          <w:sz w:val="18"/>
          <w:szCs w:val="18"/>
        </w:rPr>
        <w:lastRenderedPageBreak/>
        <w:t>1</w:t>
      </w:r>
      <w:r>
        <w:rPr>
          <w:rFonts w:ascii="Times New Roman" w:hint="eastAsia"/>
          <w:sz w:val="18"/>
          <w:szCs w:val="18"/>
        </w:rPr>
        <w:t>——端板；</w:t>
      </w:r>
    </w:p>
    <w:p w14:paraId="690A5419" w14:textId="77777777" w:rsidR="0002162F" w:rsidRDefault="0002162F" w:rsidP="0002162F">
      <w:pPr>
        <w:pStyle w:val="afffb"/>
        <w:ind w:firstLineChars="0" w:firstLine="0"/>
        <w:rPr>
          <w:rFonts w:ascii="Times New Roman"/>
          <w:sz w:val="18"/>
          <w:szCs w:val="18"/>
        </w:rPr>
      </w:pPr>
      <w:r>
        <w:rPr>
          <w:rFonts w:ascii="Times New Roman"/>
          <w:sz w:val="18"/>
          <w:szCs w:val="18"/>
        </w:rPr>
        <w:t>2</w:t>
      </w:r>
      <w:r>
        <w:rPr>
          <w:rFonts w:ascii="Times New Roman" w:hint="eastAsia"/>
          <w:sz w:val="18"/>
          <w:szCs w:val="18"/>
        </w:rPr>
        <w:t>——螺栓；</w:t>
      </w:r>
    </w:p>
    <w:p w14:paraId="4C4922EA" w14:textId="77777777" w:rsidR="0002162F" w:rsidRDefault="0002162F" w:rsidP="0002162F">
      <w:pPr>
        <w:pStyle w:val="afffb"/>
        <w:ind w:firstLineChars="0" w:firstLine="0"/>
        <w:rPr>
          <w:rFonts w:ascii="Times New Roman"/>
        </w:rPr>
      </w:pPr>
      <w:r>
        <w:rPr>
          <w:rFonts w:ascii="Times New Roman"/>
          <w:sz w:val="18"/>
          <w:szCs w:val="18"/>
        </w:rPr>
        <w:t>3</w:t>
      </w:r>
      <w:r>
        <w:rPr>
          <w:rFonts w:ascii="Times New Roman" w:hint="eastAsia"/>
          <w:sz w:val="18"/>
          <w:szCs w:val="18"/>
        </w:rPr>
        <w:t>——加劲肋。</w:t>
      </w:r>
    </w:p>
    <w:p w14:paraId="472039B8" w14:textId="77777777" w:rsidR="00D20181" w:rsidRPr="00D20181" w:rsidRDefault="00D20181" w:rsidP="00D20181">
      <w:pPr>
        <w:pStyle w:val="afffffffff2"/>
        <w:spacing w:beforeLines="0" w:before="0" w:afterLines="0" w:after="0" w:line="480" w:lineRule="auto"/>
      </w:pPr>
      <w:r w:rsidRPr="00D20181">
        <w:t>图</w:t>
      </w:r>
      <w:r w:rsidRPr="00D20181">
        <w:t xml:space="preserve">5  </w:t>
      </w:r>
      <w:r w:rsidRPr="00D20181">
        <w:t>螺栓刚性连接支座形式</w:t>
      </w:r>
    </w:p>
    <w:p w14:paraId="5BAB956C" w14:textId="77777777" w:rsidR="0002162F" w:rsidRDefault="0002162F" w:rsidP="00D20181">
      <w:pPr>
        <w:ind w:firstLineChars="0" w:firstLine="0"/>
      </w:pPr>
      <w:r>
        <w:rPr>
          <w:rFonts w:ascii="黑体" w:eastAsia="黑体" w:hAnsi="黑体" w:hint="eastAsia"/>
          <w:szCs w:val="21"/>
        </w:rPr>
        <w:t xml:space="preserve">5.1.5  </w:t>
      </w:r>
      <w:r>
        <w:rPr>
          <w:rFonts w:hint="eastAsia"/>
        </w:rPr>
        <w:t>受力复杂、荷载较大且支座处有不同转角和位移需要的试验可采用球形支座，根据设计需求采用固定、单向滑动或双向滑动等形式。球形支座采用万向球形钢支座和双曲型钢支座时，可按照</w:t>
      </w:r>
      <w:r>
        <w:t>GB/T 32836</w:t>
      </w:r>
      <w:r>
        <w:rPr>
          <w:rFonts w:hint="eastAsia"/>
        </w:rPr>
        <w:t>等相应标准和产品要求选用。</w:t>
      </w:r>
    </w:p>
    <w:p w14:paraId="60903C6E" w14:textId="77777777" w:rsidR="0002162F" w:rsidRDefault="0002162F" w:rsidP="00D20181">
      <w:pPr>
        <w:ind w:firstLineChars="0" w:firstLine="0"/>
      </w:pPr>
      <w:r>
        <w:rPr>
          <w:rFonts w:ascii="黑体" w:eastAsia="黑体" w:hAnsi="黑体" w:hint="eastAsia"/>
          <w:szCs w:val="21"/>
        </w:rPr>
        <w:t xml:space="preserve">5.1.6  </w:t>
      </w:r>
      <w:r>
        <w:rPr>
          <w:rFonts w:hint="eastAsia"/>
        </w:rPr>
        <w:t>扭转加载的试验，试件支座的转动平面应彼此平行并垂直于试件的扭转轴线。纯扭转试验的支座不应约束试件的轴向变形；针对自由扭转、约束扭转、</w:t>
      </w:r>
      <w:proofErr w:type="gramStart"/>
      <w:r>
        <w:rPr>
          <w:rFonts w:hint="eastAsia"/>
        </w:rPr>
        <w:t>弯剪扭</w:t>
      </w:r>
      <w:proofErr w:type="gramEnd"/>
      <w:r>
        <w:rPr>
          <w:rFonts w:hint="eastAsia"/>
        </w:rPr>
        <w:t>复合受力的试验（实际结构中</w:t>
      </w:r>
      <w:proofErr w:type="gramStart"/>
      <w:r>
        <w:rPr>
          <w:rFonts w:hint="eastAsia"/>
        </w:rPr>
        <w:t>纯受扭</w:t>
      </w:r>
      <w:proofErr w:type="gramEnd"/>
      <w:r>
        <w:rPr>
          <w:rFonts w:hint="eastAsia"/>
        </w:rPr>
        <w:t>的构件较少，</w:t>
      </w:r>
      <w:proofErr w:type="gramStart"/>
      <w:r>
        <w:rPr>
          <w:rFonts w:hint="eastAsia"/>
        </w:rPr>
        <w:t>受扭试件</w:t>
      </w:r>
      <w:proofErr w:type="gramEnd"/>
      <w:r>
        <w:rPr>
          <w:rFonts w:hint="eastAsia"/>
        </w:rPr>
        <w:t>试验时受力工况往往较复杂），应根据实际受力情况对支座作专门设计。</w:t>
      </w:r>
    </w:p>
    <w:p w14:paraId="186B2CE4" w14:textId="77777777" w:rsidR="0002162F" w:rsidRDefault="0002162F" w:rsidP="00D20181">
      <w:pPr>
        <w:ind w:firstLineChars="0" w:firstLine="0"/>
      </w:pPr>
      <w:bookmarkStart w:id="107" w:name="_Toc522393313"/>
      <w:r>
        <w:rPr>
          <w:rFonts w:ascii="黑体" w:eastAsia="黑体" w:hAnsi="黑体" w:hint="eastAsia"/>
          <w:szCs w:val="21"/>
        </w:rPr>
        <w:t xml:space="preserve">5.1.7  </w:t>
      </w:r>
      <w:r>
        <w:rPr>
          <w:rFonts w:hint="eastAsia"/>
        </w:rPr>
        <w:t>试验试件的支承装置</w:t>
      </w:r>
      <w:proofErr w:type="gramStart"/>
      <w:r>
        <w:rPr>
          <w:rFonts w:hint="eastAsia"/>
        </w:rPr>
        <w:t>宜设计</w:t>
      </w:r>
      <w:proofErr w:type="gramEnd"/>
      <w:r>
        <w:rPr>
          <w:rFonts w:hint="eastAsia"/>
        </w:rPr>
        <w:t>为静定结构，并在试验中监测各支座的变形情况，根据支座的内力</w:t>
      </w:r>
      <w:r>
        <w:t>-</w:t>
      </w:r>
      <w:r>
        <w:rPr>
          <w:rFonts w:hint="eastAsia"/>
        </w:rPr>
        <w:t>变形关系检验实际的支承条件与计算假定是否一致；当实际支承条件与计算假定明显不一致时，应修正试验结果，或变更支承装置重新试验。</w:t>
      </w:r>
      <w:bookmarkEnd w:id="107"/>
    </w:p>
    <w:p w14:paraId="62A5F401" w14:textId="77777777" w:rsidR="0002162F" w:rsidRDefault="0002162F" w:rsidP="00D20181">
      <w:pPr>
        <w:ind w:firstLineChars="0" w:firstLine="0"/>
      </w:pPr>
      <w:bookmarkStart w:id="108" w:name="_Hlk90739534"/>
      <w:r>
        <w:rPr>
          <w:rFonts w:ascii="黑体" w:eastAsia="黑体" w:hAnsi="黑体" w:hint="eastAsia"/>
          <w:szCs w:val="21"/>
        </w:rPr>
        <w:t xml:space="preserve">5.1.8  </w:t>
      </w:r>
      <w:r>
        <w:rPr>
          <w:rFonts w:hint="eastAsia"/>
        </w:rPr>
        <w:t>构件的平面内试验中，可在集中力作用处等设置必要的面外约束，保证试件的侧向稳定性，避免由于从实际结构简化构造得到的侧向稳定性较差的构件发生平面外屈曲变形，影响试件的力学性能表现。面外约束在构件平面外方向应具有足够的刚度，在构件的平面内方向对构件位移的影响应可忽略，避免会引起试件受力状态的失真。其他除反映原型结构中约束条件构造和试验设计特殊要求外，不应增加面外约束，尽可能与实际结构中的约束条件保持一致。</w:t>
      </w:r>
    </w:p>
    <w:bookmarkEnd w:id="108"/>
    <w:p w14:paraId="138EA7A7" w14:textId="47E3571D" w:rsidR="0002162F" w:rsidRDefault="0002162F" w:rsidP="00D20181">
      <w:pPr>
        <w:ind w:firstLineChars="0" w:firstLine="0"/>
      </w:pPr>
      <w:r>
        <w:rPr>
          <w:rFonts w:ascii="黑体" w:eastAsia="黑体" w:hAnsi="黑体" w:hint="eastAsia"/>
          <w:szCs w:val="21"/>
        </w:rPr>
        <w:t>5.1.9</w:t>
      </w:r>
      <w:r w:rsidR="00D20181">
        <w:rPr>
          <w:rFonts w:ascii="黑体" w:eastAsia="黑体" w:hAnsi="黑体"/>
          <w:szCs w:val="21"/>
        </w:rPr>
        <w:t xml:space="preserve">  </w:t>
      </w:r>
      <w:r>
        <w:rPr>
          <w:rFonts w:hint="eastAsia"/>
        </w:rPr>
        <w:t>试验时试件支座下的支墩和地基应根据试验的要求确定，确保具有足够的承载力和刚度。对于需严格控制试件受力条件的试验，还应对支墩和地基进行专门计算，避免支墩和地基的过大沉降变形和局部变形引起试件受力状态变化。</w:t>
      </w:r>
    </w:p>
    <w:p w14:paraId="62C26A9D" w14:textId="77777777" w:rsidR="0002162F" w:rsidRDefault="0002162F" w:rsidP="00192FE6">
      <w:pPr>
        <w:pStyle w:val="2"/>
        <w:spacing w:beforeLines="100" w:before="312" w:afterLines="100" w:after="312" w:line="240" w:lineRule="auto"/>
        <w:ind w:firstLineChars="0" w:firstLine="0"/>
        <w:rPr>
          <w:rFonts w:ascii="Times New Roman" w:hAnsi="Times New Roman"/>
          <w:b w:val="0"/>
          <w:bCs w:val="0"/>
          <w:sz w:val="21"/>
          <w:szCs w:val="21"/>
        </w:rPr>
      </w:pPr>
      <w:bookmarkStart w:id="109" w:name="_Toc136208936"/>
      <w:bookmarkStart w:id="110" w:name="_Toc136200179"/>
      <w:bookmarkStart w:id="111" w:name="_Toc93767467"/>
      <w:bookmarkStart w:id="112" w:name="_Toc93767403"/>
      <w:bookmarkStart w:id="113" w:name="_Toc139036757"/>
      <w:r>
        <w:rPr>
          <w:rFonts w:ascii="黑体" w:hAnsi="黑体" w:hint="eastAsia"/>
          <w:b w:val="0"/>
          <w:bCs w:val="0"/>
          <w:sz w:val="21"/>
          <w:szCs w:val="21"/>
        </w:rPr>
        <w:t>5.2</w:t>
      </w:r>
      <w:r>
        <w:rPr>
          <w:rFonts w:ascii="Times New Roman" w:hAnsi="Times New Roman"/>
          <w:b w:val="0"/>
          <w:bCs w:val="0"/>
          <w:sz w:val="21"/>
          <w:szCs w:val="21"/>
        </w:rPr>
        <w:t xml:space="preserve">  </w:t>
      </w:r>
      <w:r>
        <w:rPr>
          <w:rFonts w:ascii="Times New Roman" w:hAnsi="Times New Roman" w:hint="eastAsia"/>
          <w:b w:val="0"/>
          <w:bCs w:val="0"/>
          <w:sz w:val="21"/>
          <w:szCs w:val="21"/>
        </w:rPr>
        <w:t>加载装置</w:t>
      </w:r>
      <w:bookmarkEnd w:id="109"/>
      <w:bookmarkEnd w:id="110"/>
      <w:bookmarkEnd w:id="111"/>
      <w:bookmarkEnd w:id="112"/>
      <w:bookmarkEnd w:id="113"/>
    </w:p>
    <w:p w14:paraId="5780E4AC" w14:textId="77777777" w:rsidR="0002162F" w:rsidRDefault="0002162F" w:rsidP="0002162F">
      <w:pPr>
        <w:ind w:firstLineChars="0" w:firstLine="0"/>
      </w:pPr>
      <w:r>
        <w:rPr>
          <w:rFonts w:ascii="黑体" w:eastAsia="黑体" w:hAnsi="黑体" w:hint="eastAsia"/>
        </w:rPr>
        <w:t>5.2.1</w:t>
      </w:r>
      <w:r>
        <w:t xml:space="preserve">  </w:t>
      </w:r>
      <w:r>
        <w:rPr>
          <w:rFonts w:hint="eastAsia"/>
        </w:rPr>
        <w:t>静力和</w:t>
      </w:r>
      <w:proofErr w:type="gramStart"/>
      <w:r>
        <w:rPr>
          <w:rFonts w:hint="eastAsia"/>
        </w:rPr>
        <w:t>拟静力</w:t>
      </w:r>
      <w:proofErr w:type="gramEnd"/>
      <w:r>
        <w:rPr>
          <w:rFonts w:hint="eastAsia"/>
        </w:rPr>
        <w:t>试验的加载装置按下列规定。</w:t>
      </w:r>
    </w:p>
    <w:p w14:paraId="06D179F2" w14:textId="77777777" w:rsidR="0002162F" w:rsidRDefault="0002162F">
      <w:pPr>
        <w:pStyle w:val="affffffff7"/>
        <w:numPr>
          <w:ilvl w:val="0"/>
          <w:numId w:val="174"/>
        </w:numPr>
        <w:spacing w:line="240" w:lineRule="auto"/>
        <w:ind w:leftChars="200" w:left="840" w:hangingChars="200" w:hanging="420"/>
      </w:pPr>
      <w:r>
        <w:rPr>
          <w:rFonts w:hint="eastAsia"/>
        </w:rPr>
        <w:t>通过千斤顶对试件施加竖向荷载时，在反力架与加载器之间应设置滚动导轨或设置接触面采用润滑材料的平面导轨（图</w:t>
      </w:r>
      <w:r>
        <w:t>6</w:t>
      </w:r>
      <w:r>
        <w:rPr>
          <w:rFonts w:hint="eastAsia"/>
        </w:rPr>
        <w:t>）。设置滚动导轨时，其摩擦系数不应大于</w:t>
      </w:r>
      <w:r>
        <w:t>0.01</w:t>
      </w:r>
      <w:r>
        <w:rPr>
          <w:rFonts w:hint="eastAsia"/>
        </w:rPr>
        <w:t>，</w:t>
      </w:r>
      <w:proofErr w:type="gramStart"/>
      <w:r>
        <w:rPr>
          <w:rFonts w:hint="eastAsia"/>
          <w:lang w:val="en-AU"/>
        </w:rPr>
        <w:t>滚板的</w:t>
      </w:r>
      <w:proofErr w:type="gramEnd"/>
      <w:r>
        <w:rPr>
          <w:rFonts w:hint="eastAsia"/>
          <w:lang w:val="en-AU"/>
        </w:rPr>
        <w:t>大小应满足试件的极限变形和极限承载力的要求</w:t>
      </w:r>
      <w:r>
        <w:rPr>
          <w:rFonts w:hint="eastAsia"/>
        </w:rPr>
        <w:t>；设置平面导轨时，</w:t>
      </w:r>
      <w:r>
        <w:rPr>
          <w:rFonts w:hint="eastAsia"/>
          <w:lang w:val="en-AU"/>
        </w:rPr>
        <w:t>接触面宜用聚四氟乙烯等润滑材料控制接触面摩擦系数</w:t>
      </w:r>
      <w:r>
        <w:rPr>
          <w:rFonts w:hint="eastAsia"/>
        </w:rPr>
        <w:t>，其摩擦系数不应大于</w:t>
      </w:r>
      <w:r>
        <w:t>0.02</w:t>
      </w:r>
      <w:r>
        <w:rPr>
          <w:rFonts w:hint="eastAsia"/>
        </w:rPr>
        <w:t>。</w:t>
      </w:r>
    </w:p>
    <w:tbl>
      <w:tblPr>
        <w:tblW w:w="5000" w:type="pct"/>
        <w:jc w:val="center"/>
        <w:tblLook w:val="04A0" w:firstRow="1" w:lastRow="0" w:firstColumn="1" w:lastColumn="0" w:noHBand="0" w:noVBand="1"/>
      </w:tblPr>
      <w:tblGrid>
        <w:gridCol w:w="9355"/>
      </w:tblGrid>
      <w:tr w:rsidR="0002162F" w14:paraId="0AB82ED8" w14:textId="77777777" w:rsidTr="0002162F">
        <w:trPr>
          <w:jc w:val="center"/>
        </w:trPr>
        <w:tc>
          <w:tcPr>
            <w:tcW w:w="5000" w:type="pct"/>
            <w:hideMark/>
          </w:tcPr>
          <w:p w14:paraId="2D3FFC20" w14:textId="14CE1A02" w:rsidR="0002162F" w:rsidRDefault="0002162F">
            <w:pPr>
              <w:pStyle w:val="afffffffff4"/>
              <w:ind w:firstLine="420"/>
              <w:rPr>
                <w:kern w:val="2"/>
              </w:rPr>
            </w:pPr>
            <w:r>
              <w:rPr>
                <w:noProof/>
                <w:kern w:val="2"/>
              </w:rPr>
              <w:drawing>
                <wp:inline distT="0" distB="0" distL="0" distR="0" wp14:anchorId="05CE4CD6" wp14:editId="6F0E5B36">
                  <wp:extent cx="2078355" cy="2071370"/>
                  <wp:effectExtent l="0" t="0" r="0" b="5080"/>
                  <wp:docPr id="253153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8355" cy="2071370"/>
                          </a:xfrm>
                          <a:prstGeom prst="rect">
                            <a:avLst/>
                          </a:prstGeom>
                          <a:noFill/>
                          <a:ln>
                            <a:noFill/>
                          </a:ln>
                        </pic:spPr>
                      </pic:pic>
                    </a:graphicData>
                  </a:graphic>
                </wp:inline>
              </w:drawing>
            </w:r>
          </w:p>
        </w:tc>
      </w:tr>
      <w:tr w:rsidR="0002162F" w14:paraId="19AB5103" w14:textId="77777777" w:rsidTr="0002162F">
        <w:trPr>
          <w:jc w:val="center"/>
        </w:trPr>
        <w:tc>
          <w:tcPr>
            <w:tcW w:w="5000" w:type="pct"/>
            <w:hideMark/>
          </w:tcPr>
          <w:p w14:paraId="56E9D86D" w14:textId="77777777" w:rsidR="0002162F" w:rsidRDefault="0002162F">
            <w:pPr>
              <w:ind w:firstLineChars="0" w:firstLine="0"/>
              <w:rPr>
                <w:sz w:val="18"/>
                <w:szCs w:val="18"/>
              </w:rPr>
            </w:pPr>
            <w:r>
              <w:rPr>
                <w:rFonts w:hint="eastAsia"/>
                <w:sz w:val="18"/>
                <w:szCs w:val="18"/>
              </w:rPr>
              <w:t>标引序号说明：</w:t>
            </w:r>
          </w:p>
          <w:p w14:paraId="6420C422" w14:textId="77777777" w:rsidR="0002162F" w:rsidRDefault="0002162F">
            <w:pPr>
              <w:pStyle w:val="afffb"/>
              <w:ind w:firstLineChars="0" w:firstLine="0"/>
              <w:jc w:val="left"/>
              <w:rPr>
                <w:rFonts w:ascii="Times New Roman"/>
                <w:kern w:val="2"/>
                <w:sz w:val="18"/>
                <w:szCs w:val="18"/>
              </w:rPr>
            </w:pPr>
            <w:r>
              <w:rPr>
                <w:rFonts w:ascii="Times New Roman"/>
                <w:kern w:val="2"/>
                <w:sz w:val="18"/>
                <w:szCs w:val="18"/>
              </w:rPr>
              <w:t>1</w:t>
            </w:r>
            <w:r>
              <w:rPr>
                <w:rFonts w:ascii="Times New Roman" w:hint="eastAsia"/>
                <w:kern w:val="2"/>
                <w:sz w:val="18"/>
                <w:szCs w:val="18"/>
              </w:rPr>
              <w:t>——试件；</w:t>
            </w:r>
          </w:p>
          <w:p w14:paraId="581133D4" w14:textId="77777777" w:rsidR="0002162F" w:rsidRDefault="0002162F">
            <w:pPr>
              <w:pStyle w:val="afffb"/>
              <w:ind w:firstLineChars="0" w:firstLine="0"/>
              <w:jc w:val="left"/>
              <w:rPr>
                <w:rFonts w:ascii="Times New Roman"/>
                <w:kern w:val="2"/>
                <w:sz w:val="18"/>
                <w:szCs w:val="18"/>
              </w:rPr>
            </w:pPr>
            <w:r>
              <w:rPr>
                <w:rFonts w:ascii="Times New Roman"/>
                <w:kern w:val="2"/>
                <w:sz w:val="18"/>
                <w:szCs w:val="18"/>
              </w:rPr>
              <w:lastRenderedPageBreak/>
              <w:t>2</w:t>
            </w:r>
            <w:r>
              <w:rPr>
                <w:rFonts w:ascii="Times New Roman" w:hint="eastAsia"/>
                <w:kern w:val="2"/>
                <w:sz w:val="18"/>
                <w:szCs w:val="18"/>
              </w:rPr>
              <w:t>——竖向加载千斤顶；</w:t>
            </w:r>
          </w:p>
          <w:p w14:paraId="26FE1FF0" w14:textId="77777777" w:rsidR="0002162F" w:rsidRDefault="0002162F">
            <w:pPr>
              <w:pStyle w:val="afffb"/>
              <w:ind w:firstLineChars="0" w:firstLine="0"/>
              <w:jc w:val="left"/>
              <w:rPr>
                <w:rFonts w:ascii="Times New Roman"/>
                <w:kern w:val="2"/>
                <w:sz w:val="18"/>
                <w:szCs w:val="18"/>
              </w:rPr>
            </w:pPr>
            <w:r>
              <w:rPr>
                <w:rFonts w:ascii="Times New Roman"/>
                <w:kern w:val="2"/>
                <w:sz w:val="18"/>
                <w:szCs w:val="18"/>
              </w:rPr>
              <w:t>3</w:t>
            </w:r>
            <w:r>
              <w:rPr>
                <w:rFonts w:ascii="Times New Roman" w:hint="eastAsia"/>
                <w:kern w:val="2"/>
                <w:sz w:val="18"/>
                <w:szCs w:val="18"/>
              </w:rPr>
              <w:t>——加载反力架；</w:t>
            </w:r>
          </w:p>
          <w:p w14:paraId="7E1BFE72" w14:textId="77777777" w:rsidR="0002162F" w:rsidRDefault="0002162F">
            <w:pPr>
              <w:pStyle w:val="afffb"/>
              <w:ind w:firstLineChars="0" w:firstLine="0"/>
              <w:jc w:val="left"/>
              <w:rPr>
                <w:rFonts w:ascii="Times New Roman"/>
                <w:kern w:val="2"/>
                <w:sz w:val="18"/>
                <w:szCs w:val="18"/>
              </w:rPr>
            </w:pPr>
            <w:r>
              <w:rPr>
                <w:rFonts w:ascii="黑体" w:eastAsia="黑体" w:hAnsi="黑体" w:hint="eastAsia"/>
                <w:kern w:val="2"/>
                <w:sz w:val="18"/>
                <w:szCs w:val="18"/>
              </w:rPr>
              <w:t>4</w:t>
            </w:r>
            <w:r>
              <w:rPr>
                <w:rFonts w:ascii="Times New Roman" w:hint="eastAsia"/>
                <w:kern w:val="2"/>
                <w:sz w:val="18"/>
                <w:szCs w:val="18"/>
              </w:rPr>
              <w:t>——滚动导轨或平面导轨。</w:t>
            </w:r>
          </w:p>
          <w:p w14:paraId="12FD4777" w14:textId="77777777" w:rsidR="0002162F" w:rsidRDefault="0002162F" w:rsidP="00192FE6">
            <w:pPr>
              <w:pStyle w:val="afffffffff2"/>
              <w:spacing w:beforeLines="0" w:before="0" w:afterLines="0" w:after="0" w:line="480" w:lineRule="auto"/>
              <w:rPr>
                <w:kern w:val="2"/>
              </w:rPr>
            </w:pPr>
            <w:r>
              <w:rPr>
                <w:rFonts w:hint="eastAsia"/>
                <w:kern w:val="2"/>
              </w:rPr>
              <w:t>图</w:t>
            </w:r>
            <w:r>
              <w:rPr>
                <w:rFonts w:ascii="黑体" w:hAnsi="黑体" w:hint="eastAsia"/>
                <w:kern w:val="2"/>
              </w:rPr>
              <w:t>6</w:t>
            </w:r>
            <w:r>
              <w:rPr>
                <w:kern w:val="2"/>
              </w:rPr>
              <w:t xml:space="preserve">  </w:t>
            </w:r>
            <w:r>
              <w:rPr>
                <w:rFonts w:hint="eastAsia"/>
                <w:kern w:val="2"/>
              </w:rPr>
              <w:t>进行竖向加载的典型装置示意图</w:t>
            </w:r>
          </w:p>
        </w:tc>
      </w:tr>
    </w:tbl>
    <w:p w14:paraId="5C4F9D14" w14:textId="77777777" w:rsidR="0002162F" w:rsidRDefault="0002162F">
      <w:pPr>
        <w:pStyle w:val="affffffff7"/>
        <w:numPr>
          <w:ilvl w:val="0"/>
          <w:numId w:val="174"/>
        </w:numPr>
        <w:spacing w:line="240" w:lineRule="auto"/>
        <w:ind w:leftChars="200" w:left="840" w:hangingChars="200" w:hanging="420"/>
      </w:pPr>
      <w:r>
        <w:rPr>
          <w:rFonts w:hint="eastAsia"/>
        </w:rPr>
        <w:lastRenderedPageBreak/>
        <w:t>用于竖向施加恒定荷载的千斤顶宜有稳压装置。</w:t>
      </w:r>
    </w:p>
    <w:p w14:paraId="754A02EC" w14:textId="77777777" w:rsidR="0002162F" w:rsidRDefault="0002162F">
      <w:pPr>
        <w:pStyle w:val="affffffff7"/>
        <w:numPr>
          <w:ilvl w:val="0"/>
          <w:numId w:val="174"/>
        </w:numPr>
        <w:spacing w:line="240" w:lineRule="auto"/>
        <w:ind w:leftChars="200" w:left="840" w:hangingChars="200" w:hanging="420"/>
      </w:pPr>
      <w:r>
        <w:rPr>
          <w:rFonts w:hint="eastAsia"/>
          <w:lang w:val="en-AU"/>
        </w:rPr>
        <w:t>加载的作动器或千斤顶的加载能力与行程应满足试件设计需求。</w:t>
      </w:r>
      <w:r>
        <w:rPr>
          <w:rFonts w:hint="eastAsia"/>
        </w:rPr>
        <w:t>对于</w:t>
      </w:r>
      <w:r>
        <w:rPr>
          <w:rFonts w:hint="eastAsia"/>
          <w:lang w:val="en-AU"/>
        </w:rPr>
        <w:t>关注破坏状态的</w:t>
      </w:r>
      <w:r>
        <w:rPr>
          <w:rFonts w:hint="eastAsia"/>
        </w:rPr>
        <w:t>探索性试验，作动器或其他加载器的加载能力和行程不宜小于试件的计算极限承载力和极限变形的</w:t>
      </w:r>
      <w:r>
        <w:t>1.5</w:t>
      </w:r>
      <w:r>
        <w:rPr>
          <w:rFonts w:hint="eastAsia"/>
        </w:rPr>
        <w:t>倍，</w:t>
      </w:r>
      <w:r>
        <w:rPr>
          <w:rFonts w:hint="eastAsia"/>
          <w:lang w:val="en-AU"/>
        </w:rPr>
        <w:t>避免试件因达不到破坏状态而造成试验失败</w:t>
      </w:r>
      <w:r>
        <w:rPr>
          <w:rFonts w:hint="eastAsia"/>
        </w:rPr>
        <w:t>；对于验证性试验，加载装置的加载能力不应小于验证目标荷载或目标变形值。</w:t>
      </w:r>
      <w:r>
        <w:rPr>
          <w:rFonts w:hint="eastAsia"/>
          <w:lang w:val="en-AU"/>
        </w:rPr>
        <w:t>选用作动器或推拉千斤顶时，两端为铰接，保证试件加载时的转动和自由变形，避免加载器损坏。加载器应配置指示加载的两侧仪表，仪表精度满足量测精度要求。</w:t>
      </w:r>
      <w:r>
        <w:rPr>
          <w:b/>
        </w:rPr>
        <w:t xml:space="preserve"> </w:t>
      </w:r>
    </w:p>
    <w:p w14:paraId="335EFED6" w14:textId="77777777" w:rsidR="0002162F" w:rsidRDefault="0002162F" w:rsidP="0002162F">
      <w:pPr>
        <w:ind w:firstLineChars="0" w:firstLine="0"/>
      </w:pPr>
      <w:r>
        <w:rPr>
          <w:rFonts w:ascii="黑体" w:eastAsia="黑体" w:hAnsi="黑体" w:hint="eastAsia"/>
        </w:rPr>
        <w:t>5.2.2</w:t>
      </w:r>
      <w:r>
        <w:t xml:space="preserve">  </w:t>
      </w:r>
      <w:r>
        <w:rPr>
          <w:rFonts w:hint="eastAsia"/>
        </w:rPr>
        <w:t>拟动力试验的加载装置按下列规定：</w:t>
      </w:r>
    </w:p>
    <w:p w14:paraId="5E632F2F" w14:textId="77777777" w:rsidR="0002162F" w:rsidRDefault="0002162F">
      <w:pPr>
        <w:pStyle w:val="affffffff7"/>
        <w:numPr>
          <w:ilvl w:val="0"/>
          <w:numId w:val="175"/>
        </w:numPr>
        <w:spacing w:line="240" w:lineRule="auto"/>
        <w:ind w:leftChars="200" w:left="840" w:hangingChars="200" w:hanging="420"/>
      </w:pPr>
      <w:r>
        <w:rPr>
          <w:rFonts w:hint="eastAsia"/>
        </w:rPr>
        <w:t>试验系统应能实现荷载和位移反馈的伺服控制，宜采用闭环自动控制</w:t>
      </w:r>
      <w:proofErr w:type="gramStart"/>
      <w:r>
        <w:rPr>
          <w:rFonts w:hint="eastAsia"/>
        </w:rPr>
        <w:t>的电液伺服</w:t>
      </w:r>
      <w:proofErr w:type="gramEnd"/>
      <w:r>
        <w:rPr>
          <w:rFonts w:hint="eastAsia"/>
        </w:rPr>
        <w:t>试验系统，</w:t>
      </w:r>
      <w:r>
        <w:rPr>
          <w:rFonts w:hint="eastAsia"/>
          <w:lang w:val="en-AU"/>
        </w:rPr>
        <w:t>保证在相应的试验周期内能稳定、可靠的工作</w:t>
      </w:r>
      <w:r>
        <w:rPr>
          <w:rFonts w:hint="eastAsia"/>
        </w:rPr>
        <w:t>，与动力反应直接相关的控制参数仪表不应采用非传感器式的机械直读仪表；</w:t>
      </w:r>
    </w:p>
    <w:p w14:paraId="1E15F6F1" w14:textId="77777777" w:rsidR="0002162F" w:rsidRDefault="0002162F">
      <w:pPr>
        <w:pStyle w:val="affffffff7"/>
        <w:numPr>
          <w:ilvl w:val="0"/>
          <w:numId w:val="175"/>
        </w:numPr>
        <w:spacing w:line="240" w:lineRule="auto"/>
        <w:ind w:leftChars="200" w:left="840" w:hangingChars="200" w:hanging="420"/>
      </w:pPr>
      <w:r>
        <w:rPr>
          <w:rFonts w:hint="eastAsia"/>
        </w:rPr>
        <w:t>荷载系统允许误差宜为量程的±</w:t>
      </w:r>
      <w:r>
        <w:t>1.5%</w:t>
      </w:r>
      <w:r>
        <w:rPr>
          <w:rFonts w:hint="eastAsia"/>
        </w:rPr>
        <w:t>，分辨率应不大于量程的</w:t>
      </w:r>
      <w:r>
        <w:t>0.1%</w:t>
      </w:r>
      <w:r>
        <w:rPr>
          <w:rFonts w:hint="eastAsia"/>
        </w:rPr>
        <w:t>；</w:t>
      </w:r>
    </w:p>
    <w:p w14:paraId="4BAF3F5C" w14:textId="77777777" w:rsidR="0002162F" w:rsidRDefault="0002162F">
      <w:pPr>
        <w:pStyle w:val="affffffff7"/>
        <w:numPr>
          <w:ilvl w:val="0"/>
          <w:numId w:val="175"/>
        </w:numPr>
        <w:spacing w:line="240" w:lineRule="auto"/>
        <w:ind w:leftChars="200" w:left="840" w:hangingChars="200" w:hanging="420"/>
      </w:pPr>
      <w:r>
        <w:rPr>
          <w:rFonts w:hint="eastAsia"/>
        </w:rPr>
        <w:t>位移系统允许误差宜为量程的±</w:t>
      </w:r>
      <w:r>
        <w:t>1 %</w:t>
      </w:r>
      <w:r>
        <w:rPr>
          <w:rFonts w:hint="eastAsia"/>
        </w:rPr>
        <w:t>，分辨率不大于量程的</w:t>
      </w:r>
      <w:r>
        <w:t>0.1%</w:t>
      </w:r>
      <w:r>
        <w:rPr>
          <w:rFonts w:hint="eastAsia"/>
        </w:rPr>
        <w:t>；</w:t>
      </w:r>
    </w:p>
    <w:p w14:paraId="1D1E9506" w14:textId="77777777" w:rsidR="0002162F" w:rsidRDefault="0002162F">
      <w:pPr>
        <w:pStyle w:val="affffffff7"/>
        <w:numPr>
          <w:ilvl w:val="0"/>
          <w:numId w:val="175"/>
        </w:numPr>
        <w:spacing w:line="240" w:lineRule="auto"/>
        <w:ind w:leftChars="200" w:left="840" w:hangingChars="200" w:hanging="420"/>
      </w:pPr>
      <w:r>
        <w:rPr>
          <w:rFonts w:hint="eastAsia"/>
        </w:rPr>
        <w:t>加载试验在一段加速度时程曲线的试验周期内，应稳定可靠、无故障的连续工作。</w:t>
      </w:r>
    </w:p>
    <w:p w14:paraId="3947D089" w14:textId="77777777" w:rsidR="0002162F" w:rsidRDefault="0002162F" w:rsidP="0002162F">
      <w:pPr>
        <w:ind w:firstLineChars="0" w:firstLine="0"/>
      </w:pPr>
      <w:r>
        <w:rPr>
          <w:rFonts w:ascii="黑体" w:eastAsia="黑体" w:hAnsi="黑体" w:hint="eastAsia"/>
        </w:rPr>
        <w:t>5.2.3</w:t>
      </w:r>
      <w:r>
        <w:t xml:space="preserve">  </w:t>
      </w:r>
      <w:r>
        <w:rPr>
          <w:rFonts w:hint="eastAsia"/>
        </w:rPr>
        <w:t>材料高温试验装置应符合</w:t>
      </w:r>
      <w:r>
        <w:t xml:space="preserve">GB/T 228.2-2015 </w:t>
      </w:r>
      <w:r>
        <w:rPr>
          <w:rFonts w:hint="eastAsia"/>
        </w:rPr>
        <w:t>中第</w:t>
      </w:r>
      <w:r>
        <w:t>9</w:t>
      </w:r>
      <w:r>
        <w:rPr>
          <w:rFonts w:hint="eastAsia"/>
        </w:rPr>
        <w:t>章规定。</w:t>
      </w:r>
    </w:p>
    <w:p w14:paraId="1317EAF1" w14:textId="77777777" w:rsidR="0002162F" w:rsidRDefault="0002162F" w:rsidP="0002162F">
      <w:pPr>
        <w:ind w:firstLineChars="0" w:firstLine="0"/>
      </w:pPr>
      <w:r>
        <w:rPr>
          <w:rFonts w:ascii="黑体" w:eastAsia="黑体" w:hAnsi="黑体" w:hint="eastAsia"/>
        </w:rPr>
        <w:t xml:space="preserve">5.2.4 </w:t>
      </w:r>
      <w:r>
        <w:t xml:space="preserve"> </w:t>
      </w:r>
      <w:r>
        <w:rPr>
          <w:rFonts w:hint="eastAsia"/>
        </w:rPr>
        <w:t>构件耐火试验装置应符合</w:t>
      </w:r>
      <w:r>
        <w:t>GB/T 9978.1-2008</w:t>
      </w:r>
      <w:r>
        <w:rPr>
          <w:rFonts w:hint="eastAsia"/>
        </w:rPr>
        <w:t>中第</w:t>
      </w:r>
      <w:r>
        <w:t>5</w:t>
      </w:r>
      <w:r>
        <w:rPr>
          <w:rFonts w:hint="eastAsia"/>
        </w:rPr>
        <w:t>章规定。</w:t>
      </w:r>
    </w:p>
    <w:p w14:paraId="179CEADB" w14:textId="77777777" w:rsidR="0002162F" w:rsidRDefault="0002162F" w:rsidP="0002162F">
      <w:pPr>
        <w:ind w:firstLineChars="0" w:firstLine="0"/>
      </w:pPr>
      <w:r>
        <w:rPr>
          <w:rFonts w:ascii="黑体" w:eastAsia="黑体" w:hAnsi="黑体" w:hint="eastAsia"/>
        </w:rPr>
        <w:t xml:space="preserve">5.2.5 </w:t>
      </w:r>
      <w:r>
        <w:t xml:space="preserve"> </w:t>
      </w:r>
      <w:r>
        <w:rPr>
          <w:rFonts w:hint="eastAsia"/>
        </w:rPr>
        <w:t>结构体系耐火试验装置，应符合</w:t>
      </w:r>
      <w:r>
        <w:t>GB/T 9978.1-2008</w:t>
      </w:r>
      <w:r>
        <w:rPr>
          <w:rFonts w:hint="eastAsia"/>
        </w:rPr>
        <w:t>中第</w:t>
      </w:r>
      <w:r>
        <w:t>5</w:t>
      </w:r>
      <w:r>
        <w:rPr>
          <w:rFonts w:hint="eastAsia"/>
        </w:rPr>
        <w:t>章的相关规定，且符合下列规定：</w:t>
      </w:r>
    </w:p>
    <w:p w14:paraId="79EA9C16" w14:textId="77777777" w:rsidR="0002162F" w:rsidRDefault="0002162F">
      <w:pPr>
        <w:pStyle w:val="affffffff1"/>
        <w:numPr>
          <w:ilvl w:val="0"/>
          <w:numId w:val="176"/>
        </w:numPr>
        <w:ind w:leftChars="200" w:left="840" w:hangingChars="200" w:hanging="420"/>
      </w:pPr>
      <w:r>
        <w:rPr>
          <w:rFonts w:hint="eastAsia"/>
        </w:rPr>
        <w:t>试验炉内空间应能满足结构体系尺寸、特殊设计形式、整体或局部受火、火灾蔓延的变化要求；</w:t>
      </w:r>
    </w:p>
    <w:p w14:paraId="3872F19A" w14:textId="77777777" w:rsidR="0002162F" w:rsidRDefault="0002162F">
      <w:pPr>
        <w:pStyle w:val="affffffff1"/>
        <w:numPr>
          <w:ilvl w:val="0"/>
          <w:numId w:val="176"/>
        </w:numPr>
        <w:ind w:leftChars="200" w:left="840" w:hangingChars="200" w:hanging="420"/>
      </w:pPr>
      <w:r>
        <w:rPr>
          <w:rFonts w:hint="eastAsia"/>
        </w:rPr>
        <w:t>加载装置应能满足结构体系不同形式和位置的加载要求，加载位置宜连续可调，且便于试件安装；</w:t>
      </w:r>
    </w:p>
    <w:p w14:paraId="2CAB734B" w14:textId="77777777" w:rsidR="0002162F" w:rsidRDefault="0002162F">
      <w:pPr>
        <w:pStyle w:val="affffffff1"/>
        <w:numPr>
          <w:ilvl w:val="0"/>
          <w:numId w:val="176"/>
        </w:numPr>
        <w:ind w:leftChars="200" w:left="840" w:hangingChars="200" w:hanging="420"/>
      </w:pPr>
      <w:r>
        <w:rPr>
          <w:rFonts w:hint="eastAsia"/>
        </w:rPr>
        <w:t>试验炉炉底的支承基础应能耐受高温条件，其承载能力和位置应能满足结构体系的支承要求；</w:t>
      </w:r>
    </w:p>
    <w:p w14:paraId="4872CFA0" w14:textId="77777777" w:rsidR="0002162F" w:rsidRDefault="0002162F">
      <w:pPr>
        <w:pStyle w:val="affffffff1"/>
        <w:numPr>
          <w:ilvl w:val="0"/>
          <w:numId w:val="176"/>
        </w:numPr>
        <w:ind w:leftChars="200" w:left="840" w:hangingChars="200" w:hanging="420"/>
      </w:pPr>
      <w:r>
        <w:rPr>
          <w:rFonts w:hint="eastAsia"/>
        </w:rPr>
        <w:t>试验炉送风系统和引</w:t>
      </w:r>
      <w:proofErr w:type="gramStart"/>
      <w:r>
        <w:rPr>
          <w:rFonts w:hint="eastAsia"/>
        </w:rPr>
        <w:t>风系统</w:t>
      </w:r>
      <w:proofErr w:type="gramEnd"/>
      <w:r>
        <w:rPr>
          <w:rFonts w:hint="eastAsia"/>
        </w:rPr>
        <w:t>应符合</w:t>
      </w:r>
      <w:r>
        <w:rPr>
          <w:bCs/>
        </w:rPr>
        <w:t>GB/T 9978.1</w:t>
      </w:r>
      <w:r>
        <w:t>-2008</w:t>
      </w:r>
      <w:r>
        <w:rPr>
          <w:rFonts w:hint="eastAsia"/>
          <w:bCs/>
        </w:rPr>
        <w:t>中</w:t>
      </w:r>
      <w:r>
        <w:rPr>
          <w:rFonts w:hint="eastAsia"/>
        </w:rPr>
        <w:t>第</w:t>
      </w:r>
      <w:r>
        <w:t>6.2</w:t>
      </w:r>
      <w:r>
        <w:rPr>
          <w:rFonts w:hint="eastAsia"/>
        </w:rPr>
        <w:t>条炉内压差的规定；</w:t>
      </w:r>
    </w:p>
    <w:p w14:paraId="7793FC9F" w14:textId="77777777" w:rsidR="0002162F" w:rsidRDefault="0002162F">
      <w:pPr>
        <w:pStyle w:val="affffffff1"/>
        <w:numPr>
          <w:ilvl w:val="0"/>
          <w:numId w:val="176"/>
        </w:numPr>
        <w:ind w:leftChars="200" w:left="840" w:hangingChars="200" w:hanging="420"/>
      </w:pPr>
      <w:r>
        <w:rPr>
          <w:rFonts w:hint="eastAsia"/>
        </w:rPr>
        <w:t>燃料供给系统应设置具有远程和现场关断功能的紧急切断阀，并采取必要的燃料泄漏监测措施。</w:t>
      </w:r>
    </w:p>
    <w:p w14:paraId="034F5541" w14:textId="77777777" w:rsidR="0002162F" w:rsidRDefault="0002162F" w:rsidP="0002162F">
      <w:pPr>
        <w:ind w:firstLineChars="0" w:firstLine="0"/>
      </w:pPr>
      <w:r>
        <w:rPr>
          <w:rFonts w:ascii="黑体" w:eastAsia="黑体" w:hAnsi="黑体" w:hint="eastAsia"/>
        </w:rPr>
        <w:t>5.2.6</w:t>
      </w:r>
      <w:r>
        <w:t xml:space="preserve">  </w:t>
      </w:r>
      <w:r>
        <w:rPr>
          <w:rFonts w:hint="eastAsia"/>
        </w:rPr>
        <w:t>加载装置、支承装置、侧向约束装置以及观测用的仪表等装置均应安设牢固，且应彼此分开独立、互不干扰，保证在试验过程中不受影响。加载装置中直接安放在试件上</w:t>
      </w:r>
      <w:proofErr w:type="gramStart"/>
      <w:r>
        <w:rPr>
          <w:rFonts w:hint="eastAsia"/>
        </w:rPr>
        <w:t>的传力装置</w:t>
      </w:r>
      <w:proofErr w:type="gramEnd"/>
      <w:r>
        <w:rPr>
          <w:rFonts w:hint="eastAsia"/>
        </w:rPr>
        <w:t>的自重力不宜大于所施加最大荷载的</w:t>
      </w:r>
      <w:r>
        <w:t>10%</w:t>
      </w:r>
      <w:r>
        <w:rPr>
          <w:rFonts w:hint="eastAsia"/>
        </w:rPr>
        <w:t>，加载端部用于使试件受力均匀</w:t>
      </w:r>
      <w:proofErr w:type="gramStart"/>
      <w:r>
        <w:rPr>
          <w:rFonts w:hint="eastAsia"/>
        </w:rPr>
        <w:t>的垫块和</w:t>
      </w:r>
      <w:proofErr w:type="gramEnd"/>
      <w:r>
        <w:rPr>
          <w:rFonts w:hint="eastAsia"/>
        </w:rPr>
        <w:t>横梁的自重，宜在试件实际受力计算中考虑。</w:t>
      </w:r>
    </w:p>
    <w:p w14:paraId="15864AE6" w14:textId="77777777" w:rsidR="0002162F" w:rsidRDefault="0002162F" w:rsidP="0002162F">
      <w:pPr>
        <w:ind w:firstLineChars="0" w:firstLine="0"/>
      </w:pPr>
      <w:bookmarkStart w:id="114" w:name="_Toc522393316"/>
      <w:r>
        <w:rPr>
          <w:rFonts w:ascii="黑体" w:eastAsia="黑体" w:hAnsi="黑体" w:hint="eastAsia"/>
        </w:rPr>
        <w:t>5.2.7</w:t>
      </w:r>
      <w:r>
        <w:t xml:space="preserve">  </w:t>
      </w:r>
      <w:r>
        <w:rPr>
          <w:rFonts w:hint="eastAsia"/>
        </w:rPr>
        <w:t>试验加载所使用的各种试验设备应满足试验精度要求，并应按下列规定：</w:t>
      </w:r>
      <w:bookmarkEnd w:id="114"/>
    </w:p>
    <w:p w14:paraId="5BF41A72" w14:textId="77777777" w:rsidR="0002162F" w:rsidRDefault="0002162F">
      <w:pPr>
        <w:pStyle w:val="affffffff7"/>
        <w:numPr>
          <w:ilvl w:val="0"/>
          <w:numId w:val="177"/>
        </w:numPr>
        <w:spacing w:line="240" w:lineRule="auto"/>
        <w:ind w:leftChars="200" w:left="840" w:hangingChars="200" w:hanging="420"/>
      </w:pPr>
      <w:r>
        <w:rPr>
          <w:rFonts w:hint="eastAsia"/>
        </w:rPr>
        <w:t>万能试验机、拉力试验机、压力试验机的精度不应低于</w:t>
      </w:r>
      <w:proofErr w:type="gramStart"/>
      <w:r>
        <w:rPr>
          <w:rFonts w:hint="eastAsia"/>
        </w:rPr>
        <w:t>现行行业</w:t>
      </w:r>
      <w:proofErr w:type="gramEnd"/>
      <w:r>
        <w:rPr>
          <w:rFonts w:hint="eastAsia"/>
        </w:rPr>
        <w:t>标准</w:t>
      </w:r>
      <w:r>
        <w:t>JJG 139</w:t>
      </w:r>
      <w:r>
        <w:rPr>
          <w:rFonts w:hint="eastAsia"/>
        </w:rPr>
        <w:t>中准确度为</w:t>
      </w:r>
      <w:r>
        <w:t>1</w:t>
      </w:r>
      <w:r>
        <w:rPr>
          <w:rFonts w:hint="eastAsia"/>
        </w:rPr>
        <w:t>级的规定；</w:t>
      </w:r>
    </w:p>
    <w:p w14:paraId="3EA75D6F" w14:textId="77777777" w:rsidR="0002162F" w:rsidRDefault="0002162F">
      <w:pPr>
        <w:pStyle w:val="affffffff7"/>
        <w:numPr>
          <w:ilvl w:val="0"/>
          <w:numId w:val="177"/>
        </w:numPr>
        <w:spacing w:line="240" w:lineRule="auto"/>
        <w:ind w:leftChars="200" w:left="840" w:hangingChars="200" w:hanging="420"/>
      </w:pPr>
      <w:proofErr w:type="gramStart"/>
      <w:r>
        <w:rPr>
          <w:rFonts w:hint="eastAsia"/>
        </w:rPr>
        <w:t>电液伺服</w:t>
      </w:r>
      <w:proofErr w:type="gramEnd"/>
      <w:r>
        <w:rPr>
          <w:rFonts w:hint="eastAsia"/>
        </w:rPr>
        <w:t>结构试验系统的荷载量测允许误差为量程的±</w:t>
      </w:r>
      <w:r>
        <w:t>1.5%</w:t>
      </w:r>
      <w:r>
        <w:rPr>
          <w:rFonts w:hint="eastAsia"/>
        </w:rPr>
        <w:t>。</w:t>
      </w:r>
    </w:p>
    <w:p w14:paraId="35B832E2" w14:textId="77777777" w:rsidR="0002162F" w:rsidRDefault="0002162F" w:rsidP="0002162F">
      <w:pPr>
        <w:ind w:firstLineChars="0" w:firstLine="0"/>
      </w:pPr>
      <w:bookmarkStart w:id="115" w:name="_Toc522393317"/>
      <w:r>
        <w:rPr>
          <w:rFonts w:ascii="黑体" w:eastAsia="黑体" w:hAnsi="黑体" w:hint="eastAsia"/>
        </w:rPr>
        <w:t xml:space="preserve">5.2.8 </w:t>
      </w:r>
      <w:r>
        <w:t xml:space="preserve"> </w:t>
      </w:r>
      <w:r>
        <w:rPr>
          <w:rFonts w:hint="eastAsia"/>
        </w:rPr>
        <w:t>试验加载所使用的各种试验设备应定期检验校准，并保证试验期间设备处于有效期内。</w:t>
      </w:r>
      <w:bookmarkEnd w:id="115"/>
      <w:r>
        <w:rPr>
          <w:rFonts w:hint="eastAsia"/>
        </w:rPr>
        <w:t>重要的试验项目在试验前应进行标定，指示误差不宜超过±</w:t>
      </w:r>
      <w:r>
        <w:t>2%</w:t>
      </w:r>
      <w:r>
        <w:rPr>
          <w:rFonts w:hint="eastAsia"/>
        </w:rPr>
        <w:t>。非实验室条件进行的原位加载试验等受场地、条件限制时，可采用满足试验要求的其他加载方式，加载量值的允许误差为±</w:t>
      </w:r>
      <w:r>
        <w:t>5%</w:t>
      </w:r>
      <w:r>
        <w:rPr>
          <w:rFonts w:hint="eastAsia"/>
        </w:rPr>
        <w:t>。</w:t>
      </w:r>
    </w:p>
    <w:p w14:paraId="7684CD7B" w14:textId="77777777" w:rsidR="0002162F" w:rsidRDefault="0002162F" w:rsidP="0002162F">
      <w:pPr>
        <w:ind w:firstLineChars="0" w:firstLine="0"/>
      </w:pPr>
      <w:r>
        <w:rPr>
          <w:rFonts w:ascii="黑体" w:eastAsia="黑体" w:hAnsi="黑体" w:hint="eastAsia"/>
        </w:rPr>
        <w:t xml:space="preserve">5.2.9 </w:t>
      </w:r>
      <w:r>
        <w:t xml:space="preserve"> </w:t>
      </w:r>
      <w:r>
        <w:rPr>
          <w:rFonts w:hint="eastAsia"/>
        </w:rPr>
        <w:t>采用千斤顶进行加载时，宜采用第</w:t>
      </w:r>
      <w:r>
        <w:t>6.1</w:t>
      </w:r>
      <w:r>
        <w:rPr>
          <w:rFonts w:hint="eastAsia"/>
        </w:rPr>
        <w:t>条规定</w:t>
      </w:r>
      <w:proofErr w:type="gramStart"/>
      <w:r>
        <w:rPr>
          <w:rFonts w:hint="eastAsia"/>
        </w:rPr>
        <w:t>的力值量测</w:t>
      </w:r>
      <w:proofErr w:type="gramEnd"/>
      <w:r>
        <w:rPr>
          <w:rFonts w:hint="eastAsia"/>
        </w:rPr>
        <w:t>仪表直接测定加载量值。对非实验室条件进行的试验，也可采用油压表测定千斤顶的加载量值，油压表的精度不应低于</w:t>
      </w:r>
      <w:r>
        <w:t>1.5</w:t>
      </w:r>
      <w:r>
        <w:rPr>
          <w:rFonts w:hint="eastAsia"/>
        </w:rPr>
        <w:t>级，并应与千斤顶配套进行标定，绘制标定的油压表的示值</w:t>
      </w:r>
      <w:r>
        <w:t>-</w:t>
      </w:r>
      <w:r>
        <w:rPr>
          <w:rFonts w:hint="eastAsia"/>
        </w:rPr>
        <w:t>荷载曲线，曲线的重复性允许误差为±</w:t>
      </w:r>
      <w:r>
        <w:t>5.0</w:t>
      </w:r>
      <w:r>
        <w:rPr>
          <w:rFonts w:hint="eastAsia"/>
        </w:rPr>
        <w:t>％。</w:t>
      </w:r>
    </w:p>
    <w:p w14:paraId="5FCBEF87" w14:textId="77777777" w:rsidR="0002162F" w:rsidRDefault="0002162F" w:rsidP="0002162F">
      <w:pPr>
        <w:ind w:firstLineChars="0" w:firstLine="0"/>
      </w:pPr>
      <w:r>
        <w:rPr>
          <w:rFonts w:ascii="黑体" w:eastAsia="黑体" w:hAnsi="黑体" w:hint="eastAsia"/>
        </w:rPr>
        <w:t xml:space="preserve">5.2.10 </w:t>
      </w:r>
      <w:r>
        <w:t xml:space="preserve"> </w:t>
      </w:r>
      <w:r>
        <w:rPr>
          <w:rFonts w:hint="eastAsia"/>
        </w:rPr>
        <w:t>对需在多处加载的试验，可采用分配梁系统进行多点加载。分配梁的刚度应满足试验要求，相</w:t>
      </w:r>
      <w:r>
        <w:rPr>
          <w:rFonts w:hint="eastAsia"/>
        </w:rPr>
        <w:lastRenderedPageBreak/>
        <w:t>应支座应采用单跨简支支座。</w:t>
      </w:r>
    </w:p>
    <w:p w14:paraId="2DB0F406" w14:textId="77777777" w:rsidR="0002162F" w:rsidRDefault="0002162F" w:rsidP="00DA1C48">
      <w:pPr>
        <w:ind w:firstLineChars="0" w:firstLine="0"/>
      </w:pPr>
      <w:r>
        <w:rPr>
          <w:rFonts w:ascii="黑体" w:eastAsia="黑体" w:hAnsi="黑体" w:hint="eastAsia"/>
        </w:rPr>
        <w:t xml:space="preserve">5.2.11 </w:t>
      </w:r>
      <w:r>
        <w:t xml:space="preserve"> </w:t>
      </w:r>
      <w:r>
        <w:rPr>
          <w:rFonts w:hint="eastAsia"/>
        </w:rPr>
        <w:t>对于现场进行的原位加载等试验，通过滑轮组、</w:t>
      </w:r>
      <w:proofErr w:type="gramStart"/>
      <w:r>
        <w:rPr>
          <w:rFonts w:hint="eastAsia"/>
        </w:rPr>
        <w:t>捯</w:t>
      </w:r>
      <w:proofErr w:type="gramEnd"/>
      <w:r>
        <w:rPr>
          <w:rFonts w:hint="eastAsia"/>
        </w:rPr>
        <w:t>链等机械装置悬挂重物或依托地</w:t>
      </w:r>
      <w:proofErr w:type="gramStart"/>
      <w:r>
        <w:rPr>
          <w:rFonts w:hint="eastAsia"/>
        </w:rPr>
        <w:t>锚进行</w:t>
      </w:r>
      <w:proofErr w:type="gramEnd"/>
      <w:r>
        <w:rPr>
          <w:rFonts w:hint="eastAsia"/>
        </w:rPr>
        <w:t>集中力加载时（图</w:t>
      </w:r>
      <w:r>
        <w:t>7</w:t>
      </w:r>
      <w:r>
        <w:rPr>
          <w:rFonts w:hint="eastAsia"/>
        </w:rPr>
        <w:t>），宜用拉力传感器直接测定加载量；当受条件限制或为简化荷载量测而悬挂重物加载时，也可通过称量</w:t>
      </w:r>
      <w:proofErr w:type="gramStart"/>
      <w:r>
        <w:rPr>
          <w:rFonts w:hint="eastAsia"/>
        </w:rPr>
        <w:t>加载物</w:t>
      </w:r>
      <w:proofErr w:type="gramEnd"/>
      <w:r>
        <w:rPr>
          <w:rFonts w:hint="eastAsia"/>
        </w:rPr>
        <w:t>的重量控制加载值。</w:t>
      </w:r>
    </w:p>
    <w:tbl>
      <w:tblPr>
        <w:tblW w:w="5000" w:type="pct"/>
        <w:jc w:val="center"/>
        <w:tblLook w:val="04A0" w:firstRow="1" w:lastRow="0" w:firstColumn="1" w:lastColumn="0" w:noHBand="0" w:noVBand="1"/>
      </w:tblPr>
      <w:tblGrid>
        <w:gridCol w:w="4560"/>
        <w:gridCol w:w="4795"/>
      </w:tblGrid>
      <w:tr w:rsidR="0002162F" w14:paraId="0519799C" w14:textId="77777777" w:rsidTr="0002162F">
        <w:trPr>
          <w:jc w:val="center"/>
        </w:trPr>
        <w:tc>
          <w:tcPr>
            <w:tcW w:w="5000" w:type="pct"/>
            <w:gridSpan w:val="2"/>
            <w:hideMark/>
          </w:tcPr>
          <w:p w14:paraId="788E45D2" w14:textId="0825407D" w:rsidR="0002162F" w:rsidRDefault="0002162F">
            <w:pPr>
              <w:pStyle w:val="afffffffff4"/>
              <w:ind w:firstLine="420"/>
              <w:rPr>
                <w:kern w:val="2"/>
              </w:rPr>
            </w:pPr>
            <w:r>
              <w:rPr>
                <w:noProof/>
                <w:kern w:val="2"/>
              </w:rPr>
              <w:drawing>
                <wp:inline distT="0" distB="0" distL="0" distR="0" wp14:anchorId="56666D94" wp14:editId="157D6F58">
                  <wp:extent cx="2826385" cy="2029460"/>
                  <wp:effectExtent l="0" t="0" r="0" b="8890"/>
                  <wp:docPr id="7888459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6385" cy="2029460"/>
                          </a:xfrm>
                          <a:prstGeom prst="rect">
                            <a:avLst/>
                          </a:prstGeom>
                          <a:noFill/>
                          <a:ln>
                            <a:noFill/>
                          </a:ln>
                        </pic:spPr>
                      </pic:pic>
                    </a:graphicData>
                  </a:graphic>
                </wp:inline>
              </w:drawing>
            </w:r>
          </w:p>
        </w:tc>
      </w:tr>
      <w:tr w:rsidR="0002162F" w14:paraId="510559F7" w14:textId="77777777" w:rsidTr="0002162F">
        <w:trPr>
          <w:jc w:val="center"/>
        </w:trPr>
        <w:tc>
          <w:tcPr>
            <w:tcW w:w="2437" w:type="pct"/>
            <w:vAlign w:val="center"/>
            <w:hideMark/>
          </w:tcPr>
          <w:p w14:paraId="3D5B13F0" w14:textId="77777777" w:rsidR="0002162F" w:rsidRDefault="0002162F">
            <w:pPr>
              <w:pStyle w:val="afffffffff4"/>
              <w:ind w:firstLine="420"/>
              <w:textAlignment w:val="center"/>
              <w:rPr>
                <w:kern w:val="2"/>
              </w:rPr>
            </w:pPr>
            <w:r>
              <w:rPr>
                <w:kern w:val="2"/>
              </w:rPr>
              <w:t xml:space="preserve">                     a</w:t>
            </w:r>
            <w:r>
              <w:rPr>
                <w:rFonts w:hint="eastAsia"/>
                <w:kern w:val="2"/>
              </w:rPr>
              <w:t>）</w:t>
            </w:r>
            <w:r>
              <w:rPr>
                <w:kern w:val="2"/>
              </w:rPr>
              <w:t xml:space="preserve"> </w:t>
            </w:r>
            <w:r>
              <w:rPr>
                <w:rFonts w:hint="eastAsia"/>
                <w:kern w:val="2"/>
              </w:rPr>
              <w:t>悬挂重物加载</w:t>
            </w:r>
          </w:p>
        </w:tc>
        <w:tc>
          <w:tcPr>
            <w:tcW w:w="2563" w:type="pct"/>
            <w:vAlign w:val="center"/>
            <w:hideMark/>
          </w:tcPr>
          <w:p w14:paraId="6A18B5DA" w14:textId="77777777" w:rsidR="0002162F" w:rsidRDefault="0002162F">
            <w:pPr>
              <w:pStyle w:val="afffffffff4"/>
              <w:ind w:firstLineChars="200" w:firstLine="360"/>
              <w:jc w:val="both"/>
              <w:textAlignment w:val="center"/>
              <w:rPr>
                <w:kern w:val="2"/>
              </w:rPr>
            </w:pPr>
            <w:r>
              <w:rPr>
                <w:kern w:val="2"/>
              </w:rPr>
              <w:t>b</w:t>
            </w:r>
            <w:r>
              <w:rPr>
                <w:rFonts w:hint="eastAsia"/>
                <w:kern w:val="2"/>
              </w:rPr>
              <w:t>）</w:t>
            </w:r>
            <w:r>
              <w:rPr>
                <w:kern w:val="2"/>
              </w:rPr>
              <w:t xml:space="preserve"> </w:t>
            </w:r>
            <w:proofErr w:type="gramStart"/>
            <w:r>
              <w:rPr>
                <w:rFonts w:hint="eastAsia"/>
                <w:kern w:val="2"/>
              </w:rPr>
              <w:t>捯</w:t>
            </w:r>
            <w:proofErr w:type="gramEnd"/>
            <w:r>
              <w:rPr>
                <w:rFonts w:hint="eastAsia"/>
                <w:kern w:val="2"/>
              </w:rPr>
              <w:t>链</w:t>
            </w:r>
            <w:r>
              <w:rPr>
                <w:kern w:val="2"/>
              </w:rPr>
              <w:t>-</w:t>
            </w:r>
            <w:r>
              <w:rPr>
                <w:rFonts w:hint="eastAsia"/>
                <w:kern w:val="2"/>
              </w:rPr>
              <w:t>地锚加载</w:t>
            </w:r>
          </w:p>
        </w:tc>
      </w:tr>
      <w:tr w:rsidR="0002162F" w14:paraId="13C560B1" w14:textId="77777777" w:rsidTr="0002162F">
        <w:trPr>
          <w:jc w:val="center"/>
        </w:trPr>
        <w:tc>
          <w:tcPr>
            <w:tcW w:w="5000" w:type="pct"/>
            <w:gridSpan w:val="2"/>
            <w:hideMark/>
          </w:tcPr>
          <w:p w14:paraId="5559368A" w14:textId="77777777" w:rsidR="0002162F" w:rsidRDefault="0002162F">
            <w:pPr>
              <w:ind w:firstLineChars="0" w:firstLine="0"/>
              <w:rPr>
                <w:rFonts w:ascii="宋体" w:hAnsi="宋体"/>
                <w:sz w:val="18"/>
                <w:szCs w:val="18"/>
              </w:rPr>
            </w:pPr>
            <w:r>
              <w:rPr>
                <w:rFonts w:ascii="宋体" w:hAnsi="宋体" w:hint="eastAsia"/>
                <w:sz w:val="18"/>
                <w:szCs w:val="18"/>
              </w:rPr>
              <w:t>标引序号说明：</w:t>
            </w:r>
          </w:p>
          <w:p w14:paraId="5A8E35DB" w14:textId="77777777" w:rsidR="0002162F" w:rsidRDefault="0002162F">
            <w:pPr>
              <w:pStyle w:val="afffb"/>
              <w:ind w:firstLineChars="0" w:firstLine="0"/>
              <w:rPr>
                <w:rFonts w:hAnsi="宋体"/>
                <w:kern w:val="2"/>
                <w:sz w:val="18"/>
                <w:szCs w:val="18"/>
              </w:rPr>
            </w:pPr>
            <w:r>
              <w:rPr>
                <w:rFonts w:hAnsi="宋体" w:hint="eastAsia"/>
                <w:kern w:val="2"/>
                <w:sz w:val="18"/>
                <w:szCs w:val="18"/>
              </w:rPr>
              <w:t>1</w:t>
            </w:r>
            <w:r>
              <w:rPr>
                <w:rFonts w:ascii="Times New Roman" w:hint="eastAsia"/>
                <w:kern w:val="2"/>
                <w:sz w:val="18"/>
                <w:szCs w:val="18"/>
              </w:rPr>
              <w:t>——</w:t>
            </w:r>
            <w:r>
              <w:rPr>
                <w:rFonts w:hAnsi="宋体" w:hint="eastAsia"/>
                <w:kern w:val="2"/>
                <w:sz w:val="18"/>
                <w:szCs w:val="18"/>
              </w:rPr>
              <w:t>试件；</w:t>
            </w:r>
          </w:p>
          <w:p w14:paraId="1CB4F7B7" w14:textId="77777777" w:rsidR="0002162F" w:rsidRDefault="0002162F">
            <w:pPr>
              <w:pStyle w:val="afffb"/>
              <w:ind w:firstLineChars="0" w:firstLine="0"/>
              <w:rPr>
                <w:rFonts w:hAnsi="宋体"/>
                <w:kern w:val="2"/>
                <w:sz w:val="18"/>
                <w:szCs w:val="18"/>
              </w:rPr>
            </w:pPr>
            <w:r>
              <w:rPr>
                <w:rFonts w:hAnsi="宋体" w:hint="eastAsia"/>
                <w:kern w:val="2"/>
                <w:sz w:val="18"/>
                <w:szCs w:val="18"/>
              </w:rPr>
              <w:t>2</w:t>
            </w:r>
            <w:r>
              <w:rPr>
                <w:rFonts w:ascii="Times New Roman" w:hint="eastAsia"/>
                <w:kern w:val="2"/>
                <w:sz w:val="18"/>
                <w:szCs w:val="18"/>
              </w:rPr>
              <w:t>——</w:t>
            </w:r>
            <w:r>
              <w:rPr>
                <w:rFonts w:hAnsi="宋体" w:hint="eastAsia"/>
                <w:kern w:val="2"/>
                <w:sz w:val="18"/>
                <w:szCs w:val="18"/>
              </w:rPr>
              <w:t>滑轮组或捯链；</w:t>
            </w:r>
          </w:p>
          <w:p w14:paraId="658FE332" w14:textId="77777777" w:rsidR="0002162F" w:rsidRDefault="0002162F">
            <w:pPr>
              <w:pStyle w:val="afffb"/>
              <w:ind w:firstLineChars="0" w:firstLine="0"/>
              <w:rPr>
                <w:rFonts w:hAnsi="宋体"/>
                <w:kern w:val="2"/>
                <w:sz w:val="18"/>
                <w:szCs w:val="18"/>
              </w:rPr>
            </w:pPr>
            <w:r>
              <w:rPr>
                <w:rFonts w:hAnsi="宋体" w:hint="eastAsia"/>
                <w:kern w:val="2"/>
                <w:sz w:val="18"/>
                <w:szCs w:val="18"/>
              </w:rPr>
              <w:t>3</w:t>
            </w:r>
            <w:r>
              <w:rPr>
                <w:rFonts w:ascii="Times New Roman" w:hint="eastAsia"/>
                <w:kern w:val="2"/>
                <w:sz w:val="18"/>
                <w:szCs w:val="18"/>
              </w:rPr>
              <w:t>——</w:t>
            </w:r>
            <w:r>
              <w:rPr>
                <w:rFonts w:hAnsi="宋体" w:hint="eastAsia"/>
                <w:kern w:val="2"/>
                <w:sz w:val="18"/>
                <w:szCs w:val="18"/>
              </w:rPr>
              <w:t>重物；</w:t>
            </w:r>
          </w:p>
          <w:p w14:paraId="5C0BEC73" w14:textId="77777777" w:rsidR="0002162F" w:rsidRDefault="0002162F">
            <w:pPr>
              <w:pStyle w:val="afffb"/>
              <w:ind w:firstLineChars="0" w:firstLine="0"/>
              <w:rPr>
                <w:rFonts w:hAnsi="宋体"/>
                <w:kern w:val="2"/>
                <w:sz w:val="18"/>
                <w:szCs w:val="18"/>
              </w:rPr>
            </w:pPr>
            <w:r>
              <w:rPr>
                <w:rFonts w:hAnsi="宋体" w:hint="eastAsia"/>
                <w:kern w:val="2"/>
                <w:sz w:val="18"/>
                <w:szCs w:val="18"/>
              </w:rPr>
              <w:t>4</w:t>
            </w:r>
            <w:r>
              <w:rPr>
                <w:rFonts w:ascii="Times New Roman" w:hint="eastAsia"/>
                <w:kern w:val="2"/>
                <w:sz w:val="18"/>
                <w:szCs w:val="18"/>
              </w:rPr>
              <w:t>——</w:t>
            </w:r>
            <w:r>
              <w:rPr>
                <w:rFonts w:hAnsi="宋体" w:hint="eastAsia"/>
                <w:kern w:val="2"/>
                <w:sz w:val="18"/>
                <w:szCs w:val="18"/>
              </w:rPr>
              <w:t>地锚。</w:t>
            </w:r>
          </w:p>
          <w:p w14:paraId="507AD836" w14:textId="77777777" w:rsidR="0002162F" w:rsidRDefault="0002162F" w:rsidP="00DA1C48">
            <w:pPr>
              <w:pStyle w:val="afffffffff2"/>
              <w:spacing w:beforeLines="0" w:before="0" w:afterLines="0" w:after="0" w:line="480" w:lineRule="auto"/>
              <w:rPr>
                <w:kern w:val="2"/>
                <w:szCs w:val="21"/>
              </w:rPr>
            </w:pPr>
            <w:r>
              <w:rPr>
                <w:rFonts w:hint="eastAsia"/>
                <w:kern w:val="2"/>
                <w:szCs w:val="21"/>
              </w:rPr>
              <w:t>图</w:t>
            </w:r>
            <w:r>
              <w:rPr>
                <w:rFonts w:ascii="黑体" w:hAnsi="黑体" w:hint="eastAsia"/>
                <w:kern w:val="2"/>
                <w:szCs w:val="21"/>
              </w:rPr>
              <w:t>7</w:t>
            </w:r>
            <w:r>
              <w:rPr>
                <w:kern w:val="2"/>
                <w:szCs w:val="21"/>
              </w:rPr>
              <w:t xml:space="preserve">  </w:t>
            </w:r>
            <w:r>
              <w:rPr>
                <w:rFonts w:hint="eastAsia"/>
                <w:kern w:val="2"/>
                <w:szCs w:val="21"/>
              </w:rPr>
              <w:t>悬挂重物集中力加载</w:t>
            </w:r>
          </w:p>
        </w:tc>
      </w:tr>
    </w:tbl>
    <w:p w14:paraId="161B2E4F" w14:textId="77777777" w:rsidR="0002162F" w:rsidRDefault="0002162F" w:rsidP="0002162F">
      <w:pPr>
        <w:ind w:firstLineChars="0" w:firstLine="0"/>
      </w:pPr>
      <w:r>
        <w:rPr>
          <w:rFonts w:ascii="黑体" w:eastAsia="黑体" w:hAnsi="黑体" w:hint="eastAsia"/>
        </w:rPr>
        <w:t xml:space="preserve">5.2.12 </w:t>
      </w:r>
      <w:r>
        <w:t xml:space="preserve"> </w:t>
      </w:r>
      <w:r>
        <w:rPr>
          <w:rFonts w:hint="eastAsia"/>
        </w:rPr>
        <w:t>长度方向需施加均布线荷载的墙板型试件，宜采用横梁将集中力分散为均布荷载的方式，加载横梁应与试件紧密接触。当需要分段施加不同的线荷载时，横梁应分段设置。</w:t>
      </w:r>
    </w:p>
    <w:p w14:paraId="2BCC5588" w14:textId="77777777" w:rsidR="0002162F" w:rsidRDefault="0002162F" w:rsidP="0002162F">
      <w:pPr>
        <w:ind w:firstLineChars="0" w:firstLine="0"/>
      </w:pPr>
      <w:r>
        <w:rPr>
          <w:rFonts w:ascii="黑体" w:eastAsia="黑体" w:hAnsi="黑体" w:hint="eastAsia"/>
        </w:rPr>
        <w:t xml:space="preserve">5.2.13 </w:t>
      </w:r>
      <w:r>
        <w:t xml:space="preserve"> </w:t>
      </w:r>
      <w:r>
        <w:rPr>
          <w:rFonts w:hint="eastAsia"/>
        </w:rPr>
        <w:t>同时进行竖向和水平侧向加载的试件，当发生水平侧向位移时，施加竖向荷载的千斤顶应采用水平滑动装置以保证作用位置不变（图</w:t>
      </w:r>
      <w:r>
        <w:t>8</w:t>
      </w:r>
      <w:r>
        <w:rPr>
          <w:rFonts w:hint="eastAsia"/>
        </w:rPr>
        <w:t>）。为避免水平位移对竖向加载装置和</w:t>
      </w:r>
      <w:proofErr w:type="gramStart"/>
      <w:r>
        <w:rPr>
          <w:rFonts w:hint="eastAsia"/>
        </w:rPr>
        <w:t>加载值</w:t>
      </w:r>
      <w:proofErr w:type="gramEnd"/>
      <w:r>
        <w:rPr>
          <w:rFonts w:hint="eastAsia"/>
        </w:rPr>
        <w:t>的影响，竖向千斤顶与加载横梁之间可设置滑动装置。滑动装置应有足够的受压承载力，并应尽量减少摩擦。</w:t>
      </w:r>
    </w:p>
    <w:tbl>
      <w:tblPr>
        <w:tblW w:w="5000" w:type="pct"/>
        <w:jc w:val="center"/>
        <w:tblLook w:val="04A0" w:firstRow="1" w:lastRow="0" w:firstColumn="1" w:lastColumn="0" w:noHBand="0" w:noVBand="1"/>
      </w:tblPr>
      <w:tblGrid>
        <w:gridCol w:w="9355"/>
      </w:tblGrid>
      <w:tr w:rsidR="0002162F" w14:paraId="0B8B0C0C" w14:textId="77777777" w:rsidTr="0002162F">
        <w:trPr>
          <w:jc w:val="center"/>
        </w:trPr>
        <w:tc>
          <w:tcPr>
            <w:tcW w:w="5000" w:type="pct"/>
            <w:hideMark/>
          </w:tcPr>
          <w:p w14:paraId="58FA0B29" w14:textId="6EB33614" w:rsidR="0002162F" w:rsidRDefault="0002162F" w:rsidP="00DA1C48">
            <w:pPr>
              <w:pStyle w:val="afffffffff4"/>
              <w:spacing w:beforeLines="0" w:before="0" w:afterLines="0" w:after="0"/>
              <w:rPr>
                <w:kern w:val="2"/>
              </w:rPr>
            </w:pPr>
            <w:r>
              <w:rPr>
                <w:noProof/>
                <w:kern w:val="2"/>
              </w:rPr>
              <w:drawing>
                <wp:inline distT="0" distB="0" distL="0" distR="0" wp14:anchorId="3286BDAE" wp14:editId="4BC564A7">
                  <wp:extent cx="2078355" cy="2029460"/>
                  <wp:effectExtent l="0" t="0" r="0" b="8890"/>
                  <wp:docPr id="1405742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8355" cy="2029460"/>
                          </a:xfrm>
                          <a:prstGeom prst="rect">
                            <a:avLst/>
                          </a:prstGeom>
                          <a:noFill/>
                          <a:ln>
                            <a:noFill/>
                          </a:ln>
                        </pic:spPr>
                      </pic:pic>
                    </a:graphicData>
                  </a:graphic>
                </wp:inline>
              </w:drawing>
            </w:r>
          </w:p>
        </w:tc>
      </w:tr>
      <w:tr w:rsidR="0002162F" w14:paraId="2B560624" w14:textId="77777777" w:rsidTr="0002162F">
        <w:trPr>
          <w:jc w:val="center"/>
        </w:trPr>
        <w:tc>
          <w:tcPr>
            <w:tcW w:w="5000" w:type="pct"/>
            <w:hideMark/>
          </w:tcPr>
          <w:p w14:paraId="7059EE44" w14:textId="77777777" w:rsidR="0002162F" w:rsidRDefault="0002162F">
            <w:pPr>
              <w:ind w:firstLineChars="0" w:firstLine="0"/>
              <w:rPr>
                <w:sz w:val="18"/>
                <w:szCs w:val="18"/>
              </w:rPr>
            </w:pPr>
            <w:r>
              <w:rPr>
                <w:rFonts w:hint="eastAsia"/>
                <w:sz w:val="18"/>
                <w:szCs w:val="18"/>
              </w:rPr>
              <w:t>标引序号说明：</w:t>
            </w:r>
          </w:p>
          <w:p w14:paraId="4516929A" w14:textId="77777777" w:rsidR="0002162F" w:rsidRDefault="0002162F">
            <w:pPr>
              <w:pStyle w:val="afffb"/>
              <w:ind w:firstLineChars="0" w:firstLine="0"/>
              <w:jc w:val="left"/>
              <w:rPr>
                <w:rFonts w:ascii="Times New Roman"/>
                <w:kern w:val="2"/>
                <w:sz w:val="18"/>
                <w:szCs w:val="18"/>
              </w:rPr>
            </w:pPr>
            <w:r>
              <w:rPr>
                <w:rFonts w:ascii="Times New Roman"/>
                <w:kern w:val="2"/>
                <w:sz w:val="18"/>
                <w:szCs w:val="18"/>
              </w:rPr>
              <w:t>1</w:t>
            </w:r>
            <w:r>
              <w:rPr>
                <w:rFonts w:ascii="Times New Roman" w:hint="eastAsia"/>
                <w:kern w:val="2"/>
                <w:sz w:val="18"/>
                <w:szCs w:val="18"/>
              </w:rPr>
              <w:t>——试件；</w:t>
            </w:r>
          </w:p>
          <w:p w14:paraId="0E02E701" w14:textId="77777777" w:rsidR="0002162F" w:rsidRDefault="0002162F">
            <w:pPr>
              <w:pStyle w:val="afffb"/>
              <w:ind w:firstLineChars="0" w:firstLine="0"/>
              <w:jc w:val="left"/>
              <w:rPr>
                <w:rFonts w:ascii="Times New Roman"/>
                <w:kern w:val="2"/>
                <w:sz w:val="18"/>
                <w:szCs w:val="18"/>
              </w:rPr>
            </w:pPr>
            <w:r>
              <w:rPr>
                <w:rFonts w:ascii="Times New Roman"/>
                <w:kern w:val="2"/>
                <w:sz w:val="18"/>
                <w:szCs w:val="18"/>
              </w:rPr>
              <w:t>2</w:t>
            </w:r>
            <w:r>
              <w:rPr>
                <w:rFonts w:ascii="Times New Roman" w:hint="eastAsia"/>
                <w:kern w:val="2"/>
                <w:sz w:val="18"/>
                <w:szCs w:val="18"/>
              </w:rPr>
              <w:t>——竖向加载千斤顶；</w:t>
            </w:r>
          </w:p>
          <w:p w14:paraId="2064C8AA" w14:textId="77777777" w:rsidR="0002162F" w:rsidRDefault="0002162F">
            <w:pPr>
              <w:pStyle w:val="afffb"/>
              <w:ind w:firstLineChars="0" w:firstLine="0"/>
              <w:jc w:val="left"/>
              <w:rPr>
                <w:rFonts w:ascii="Times New Roman"/>
                <w:kern w:val="2"/>
                <w:sz w:val="18"/>
                <w:szCs w:val="18"/>
              </w:rPr>
            </w:pPr>
            <w:r>
              <w:rPr>
                <w:rFonts w:ascii="Times New Roman"/>
                <w:kern w:val="2"/>
                <w:sz w:val="18"/>
                <w:szCs w:val="18"/>
              </w:rPr>
              <w:lastRenderedPageBreak/>
              <w:t>3</w:t>
            </w:r>
            <w:r>
              <w:rPr>
                <w:rFonts w:ascii="Times New Roman" w:hint="eastAsia"/>
                <w:kern w:val="2"/>
                <w:sz w:val="18"/>
                <w:szCs w:val="18"/>
              </w:rPr>
              <w:t>——水平加载作动器；</w:t>
            </w:r>
          </w:p>
          <w:p w14:paraId="5572D72E" w14:textId="77777777" w:rsidR="0002162F" w:rsidRDefault="0002162F">
            <w:pPr>
              <w:pStyle w:val="afffb"/>
              <w:ind w:firstLineChars="0" w:firstLine="0"/>
              <w:jc w:val="left"/>
              <w:rPr>
                <w:rFonts w:ascii="Times New Roman"/>
                <w:kern w:val="2"/>
                <w:sz w:val="18"/>
                <w:szCs w:val="18"/>
              </w:rPr>
            </w:pPr>
            <w:r>
              <w:rPr>
                <w:rFonts w:ascii="黑体" w:eastAsia="黑体" w:hAnsi="黑体" w:hint="eastAsia"/>
                <w:kern w:val="2"/>
                <w:sz w:val="18"/>
                <w:szCs w:val="18"/>
              </w:rPr>
              <w:t>4</w:t>
            </w:r>
            <w:r>
              <w:rPr>
                <w:rFonts w:ascii="Times New Roman" w:hint="eastAsia"/>
                <w:kern w:val="2"/>
                <w:sz w:val="18"/>
                <w:szCs w:val="18"/>
              </w:rPr>
              <w:t>——竖向加载反力架。</w:t>
            </w:r>
          </w:p>
          <w:p w14:paraId="31B5ED1C" w14:textId="77777777" w:rsidR="0002162F" w:rsidRPr="00DA1C48" w:rsidRDefault="0002162F" w:rsidP="00DA1C48">
            <w:pPr>
              <w:pStyle w:val="afffffffff2"/>
              <w:spacing w:beforeLines="0" w:before="0" w:afterLines="0" w:after="0" w:line="480" w:lineRule="auto"/>
              <w:rPr>
                <w:kern w:val="2"/>
              </w:rPr>
            </w:pPr>
            <w:r w:rsidRPr="00DA1C48">
              <w:rPr>
                <w:kern w:val="2"/>
              </w:rPr>
              <w:t>图</w:t>
            </w:r>
            <w:r w:rsidRPr="00DA1C48">
              <w:rPr>
                <w:kern w:val="2"/>
              </w:rPr>
              <w:t xml:space="preserve">8  </w:t>
            </w:r>
            <w:r w:rsidRPr="00DA1C48">
              <w:rPr>
                <w:kern w:val="2"/>
              </w:rPr>
              <w:t>同时进行水平和竖向加载的试件</w:t>
            </w:r>
          </w:p>
        </w:tc>
      </w:tr>
    </w:tbl>
    <w:p w14:paraId="1E366B0C" w14:textId="77777777" w:rsidR="0002162F" w:rsidRDefault="0002162F" w:rsidP="0002162F">
      <w:pPr>
        <w:ind w:firstLineChars="0" w:firstLine="0"/>
      </w:pPr>
      <w:r>
        <w:rPr>
          <w:rFonts w:ascii="黑体" w:eastAsia="黑体" w:hAnsi="黑体" w:hint="eastAsia"/>
        </w:rPr>
        <w:lastRenderedPageBreak/>
        <w:t xml:space="preserve">5.2.14 </w:t>
      </w:r>
      <w:r>
        <w:t xml:space="preserve"> </w:t>
      </w:r>
      <w:r>
        <w:rPr>
          <w:rFonts w:hint="eastAsia"/>
        </w:rPr>
        <w:t>集中力加载作用处的试件应进行局部受力验算，局部受力验算不满足时，</w:t>
      </w:r>
      <w:proofErr w:type="gramStart"/>
      <w:r>
        <w:rPr>
          <w:rFonts w:hint="eastAsia"/>
        </w:rPr>
        <w:t>宜设置</w:t>
      </w:r>
      <w:proofErr w:type="gramEnd"/>
      <w:r>
        <w:rPr>
          <w:rFonts w:hint="eastAsia"/>
        </w:rPr>
        <w:t>加劲肋、钢垫板等局部加强构造，加劲肋、钢垫板的面积及厚度应由试件局部刚度及局部受力承载力验算确定。</w:t>
      </w:r>
    </w:p>
    <w:p w14:paraId="28B56847" w14:textId="77777777" w:rsidR="0002162F" w:rsidRDefault="0002162F" w:rsidP="0002162F">
      <w:pPr>
        <w:ind w:firstLineChars="0" w:firstLine="0"/>
      </w:pPr>
      <w:bookmarkStart w:id="116" w:name="_Toc522393318"/>
      <w:r>
        <w:rPr>
          <w:rFonts w:ascii="黑体" w:eastAsia="黑体" w:hAnsi="黑体" w:hint="eastAsia"/>
        </w:rPr>
        <w:t xml:space="preserve">5.2.15  </w:t>
      </w:r>
      <w:r>
        <w:rPr>
          <w:rFonts w:hint="eastAsia"/>
        </w:rPr>
        <w:t>当采用重物进行加载时按下列规定</w:t>
      </w:r>
      <w:bookmarkEnd w:id="116"/>
      <w:r>
        <w:rPr>
          <w:rFonts w:hint="eastAsia"/>
        </w:rPr>
        <w:t>：</w:t>
      </w:r>
    </w:p>
    <w:p w14:paraId="526E391E" w14:textId="77777777" w:rsidR="0002162F" w:rsidRDefault="0002162F">
      <w:pPr>
        <w:pStyle w:val="affffffff7"/>
        <w:numPr>
          <w:ilvl w:val="0"/>
          <w:numId w:val="178"/>
        </w:numPr>
        <w:spacing w:line="240" w:lineRule="auto"/>
        <w:ind w:leftChars="200" w:left="840" w:hangingChars="200" w:hanging="420"/>
      </w:pPr>
      <w:proofErr w:type="gramStart"/>
      <w:r>
        <w:rPr>
          <w:rFonts w:hint="eastAsia"/>
        </w:rPr>
        <w:t>加载物</w:t>
      </w:r>
      <w:proofErr w:type="gramEnd"/>
      <w:r>
        <w:rPr>
          <w:rFonts w:hint="eastAsia"/>
        </w:rPr>
        <w:t>应重量均匀一致，形状规则；</w:t>
      </w:r>
    </w:p>
    <w:p w14:paraId="69921F1E" w14:textId="77777777" w:rsidR="0002162F" w:rsidRDefault="0002162F">
      <w:pPr>
        <w:pStyle w:val="affffffff7"/>
        <w:numPr>
          <w:ilvl w:val="0"/>
          <w:numId w:val="178"/>
        </w:numPr>
        <w:spacing w:line="240" w:lineRule="auto"/>
        <w:ind w:leftChars="200" w:left="840" w:hangingChars="200" w:hanging="420"/>
      </w:pPr>
      <w:r>
        <w:rPr>
          <w:rFonts w:hint="eastAsia"/>
        </w:rPr>
        <w:t>不宜采用有吸水性的加载物；</w:t>
      </w:r>
    </w:p>
    <w:p w14:paraId="25C0BF55" w14:textId="77777777" w:rsidR="0002162F" w:rsidRDefault="0002162F">
      <w:pPr>
        <w:pStyle w:val="affffffff7"/>
        <w:numPr>
          <w:ilvl w:val="0"/>
          <w:numId w:val="178"/>
        </w:numPr>
        <w:spacing w:line="240" w:lineRule="auto"/>
        <w:ind w:leftChars="200" w:left="840" w:hangingChars="200" w:hanging="420"/>
      </w:pPr>
      <w:r>
        <w:rPr>
          <w:rFonts w:hint="eastAsia"/>
        </w:rPr>
        <w:t>试验前应对</w:t>
      </w:r>
      <w:proofErr w:type="gramStart"/>
      <w:r>
        <w:rPr>
          <w:rFonts w:hint="eastAsia"/>
        </w:rPr>
        <w:t>加载物</w:t>
      </w:r>
      <w:proofErr w:type="gramEnd"/>
      <w:r>
        <w:rPr>
          <w:rFonts w:hint="eastAsia"/>
        </w:rPr>
        <w:t>进行称重，求得其平均重量；</w:t>
      </w:r>
    </w:p>
    <w:p w14:paraId="6E78D5E6" w14:textId="77777777" w:rsidR="0002162F" w:rsidRDefault="0002162F">
      <w:pPr>
        <w:pStyle w:val="affffffff7"/>
        <w:numPr>
          <w:ilvl w:val="0"/>
          <w:numId w:val="178"/>
        </w:numPr>
        <w:spacing w:line="240" w:lineRule="auto"/>
        <w:ind w:leftChars="200" w:left="840" w:hangingChars="200" w:hanging="420"/>
      </w:pPr>
      <w:proofErr w:type="gramStart"/>
      <w:r>
        <w:rPr>
          <w:rFonts w:hint="eastAsia"/>
        </w:rPr>
        <w:t>加载物</w:t>
      </w:r>
      <w:proofErr w:type="gramEnd"/>
      <w:r>
        <w:rPr>
          <w:rFonts w:hint="eastAsia"/>
        </w:rPr>
        <w:t>应分堆码放，沿单向或双向受力试件跨度方向的堆积长度宜为</w:t>
      </w:r>
      <w:r>
        <w:t>1m</w:t>
      </w:r>
      <w:r>
        <w:rPr>
          <w:rFonts w:hint="eastAsia"/>
        </w:rPr>
        <w:t>左右，且不应大于试件跨度的</w:t>
      </w:r>
      <w:r>
        <w:t>1/6~1/4</w:t>
      </w:r>
      <w:r>
        <w:rPr>
          <w:rFonts w:hint="eastAsia"/>
        </w:rPr>
        <w:t>；</w:t>
      </w:r>
    </w:p>
    <w:p w14:paraId="2CB2D756" w14:textId="77777777" w:rsidR="0002162F" w:rsidRDefault="0002162F">
      <w:pPr>
        <w:pStyle w:val="affffffff7"/>
        <w:numPr>
          <w:ilvl w:val="0"/>
          <w:numId w:val="178"/>
        </w:numPr>
        <w:spacing w:line="240" w:lineRule="auto"/>
        <w:ind w:leftChars="200" w:left="840" w:hangingChars="200" w:hanging="420"/>
      </w:pPr>
      <w:proofErr w:type="gramStart"/>
      <w:r>
        <w:rPr>
          <w:rFonts w:hint="eastAsia"/>
        </w:rPr>
        <w:t>堆与堆之间</w:t>
      </w:r>
      <w:proofErr w:type="gramEnd"/>
      <w:r>
        <w:rPr>
          <w:rFonts w:hint="eastAsia"/>
        </w:rPr>
        <w:t>宜预留不小于</w:t>
      </w:r>
      <w:r>
        <w:t>50mm</w:t>
      </w:r>
      <w:r>
        <w:rPr>
          <w:rFonts w:hint="eastAsia"/>
        </w:rPr>
        <w:t>的间隙，避免试件变形后形成拱作用；</w:t>
      </w:r>
    </w:p>
    <w:p w14:paraId="63FBBE9B" w14:textId="77777777" w:rsidR="0002162F" w:rsidRDefault="0002162F">
      <w:pPr>
        <w:pStyle w:val="affffffff7"/>
        <w:numPr>
          <w:ilvl w:val="0"/>
          <w:numId w:val="178"/>
        </w:numPr>
        <w:spacing w:line="240" w:lineRule="auto"/>
        <w:ind w:leftChars="200" w:left="840" w:hangingChars="200" w:hanging="420"/>
      </w:pPr>
      <w:r>
        <w:rPr>
          <w:rFonts w:hint="eastAsia"/>
        </w:rPr>
        <w:t>当采用散体材料进行均布加载时，应避免散体外漏；</w:t>
      </w:r>
    </w:p>
    <w:p w14:paraId="4BCC1B45" w14:textId="77777777" w:rsidR="0002162F" w:rsidRDefault="0002162F">
      <w:pPr>
        <w:pStyle w:val="affffffff7"/>
        <w:numPr>
          <w:ilvl w:val="0"/>
          <w:numId w:val="178"/>
        </w:numPr>
        <w:spacing w:line="240" w:lineRule="auto"/>
        <w:ind w:leftChars="200" w:left="840" w:hangingChars="200" w:hanging="420"/>
      </w:pPr>
      <w:r>
        <w:rPr>
          <w:rFonts w:hint="eastAsia"/>
        </w:rPr>
        <w:t>当采用流体进行均布加载时，应设置有效的防渗漏措施；</w:t>
      </w:r>
    </w:p>
    <w:p w14:paraId="703F1389" w14:textId="77777777" w:rsidR="0002162F" w:rsidRDefault="0002162F" w:rsidP="0002162F">
      <w:pPr>
        <w:ind w:firstLineChars="0" w:firstLine="0"/>
      </w:pPr>
      <w:r>
        <w:rPr>
          <w:rFonts w:ascii="黑体" w:eastAsia="黑体" w:hAnsi="黑体" w:hint="eastAsia"/>
        </w:rPr>
        <w:t>5.2.16</w:t>
      </w:r>
      <w:r>
        <w:t xml:space="preserve">  </w:t>
      </w:r>
      <w:r>
        <w:rPr>
          <w:rFonts w:hint="eastAsia"/>
        </w:rPr>
        <w:t>试件的加载布置应符合试验设计的力学条件。当试验加载条件受到限制时，也可采用等效加载的形式。等效加载是指用局部加载模拟对结构或构件上的实际荷载效应，通常为用集中加载模拟均布加载。等效加载应符合下列规定：</w:t>
      </w:r>
    </w:p>
    <w:p w14:paraId="3EDD5712" w14:textId="77777777" w:rsidR="0002162F" w:rsidRDefault="0002162F">
      <w:pPr>
        <w:pStyle w:val="affffffff7"/>
        <w:numPr>
          <w:ilvl w:val="0"/>
          <w:numId w:val="179"/>
        </w:numPr>
        <w:spacing w:line="240" w:lineRule="auto"/>
        <w:ind w:leftChars="200" w:left="840" w:hangingChars="200" w:hanging="420"/>
      </w:pPr>
      <w:r>
        <w:rPr>
          <w:rFonts w:hint="eastAsia"/>
        </w:rPr>
        <w:t>控制截面或部位上主要内力的数值相等；</w:t>
      </w:r>
    </w:p>
    <w:p w14:paraId="4C622162" w14:textId="77777777" w:rsidR="0002162F" w:rsidRDefault="0002162F">
      <w:pPr>
        <w:pStyle w:val="affffffff7"/>
        <w:numPr>
          <w:ilvl w:val="0"/>
          <w:numId w:val="179"/>
        </w:numPr>
        <w:spacing w:line="240" w:lineRule="auto"/>
        <w:ind w:leftChars="200" w:left="840" w:hangingChars="200" w:hanging="420"/>
      </w:pPr>
      <w:r>
        <w:rPr>
          <w:rFonts w:hint="eastAsia"/>
        </w:rPr>
        <w:t>其余截面或部位上主要内力和非主要内力的数值相近、内力图形相似；</w:t>
      </w:r>
    </w:p>
    <w:p w14:paraId="6BA79041" w14:textId="77777777" w:rsidR="0002162F" w:rsidRDefault="0002162F">
      <w:pPr>
        <w:pStyle w:val="affffffff7"/>
        <w:numPr>
          <w:ilvl w:val="0"/>
          <w:numId w:val="179"/>
        </w:numPr>
        <w:spacing w:line="240" w:lineRule="auto"/>
        <w:ind w:leftChars="200" w:left="840" w:hangingChars="200" w:hanging="420"/>
      </w:pPr>
      <w:r>
        <w:rPr>
          <w:rFonts w:hint="eastAsia"/>
        </w:rPr>
        <w:t>内力等效对试验结果的影响可明确计算，如计算挠度时应考虑挠度差异的修正。</w:t>
      </w:r>
    </w:p>
    <w:p w14:paraId="1655FDC9" w14:textId="77777777" w:rsidR="0002162F" w:rsidRDefault="0002162F" w:rsidP="00BA7BFE">
      <w:pPr>
        <w:pStyle w:val="2"/>
        <w:spacing w:beforeLines="100" w:before="312" w:afterLines="100" w:after="312" w:line="240" w:lineRule="auto"/>
        <w:ind w:firstLineChars="0" w:firstLine="0"/>
        <w:rPr>
          <w:rFonts w:ascii="Times New Roman" w:hAnsi="Times New Roman"/>
          <w:b w:val="0"/>
          <w:bCs w:val="0"/>
          <w:sz w:val="21"/>
          <w:szCs w:val="21"/>
        </w:rPr>
      </w:pPr>
      <w:bookmarkStart w:id="117" w:name="_Toc522393319"/>
      <w:bookmarkStart w:id="118" w:name="_Toc522393383"/>
      <w:bookmarkStart w:id="119" w:name="_Toc84660294"/>
      <w:bookmarkStart w:id="120" w:name="_Toc93767404"/>
      <w:bookmarkStart w:id="121" w:name="_Toc93767468"/>
      <w:bookmarkStart w:id="122" w:name="_Toc136200180"/>
      <w:bookmarkStart w:id="123" w:name="_Toc136208937"/>
      <w:bookmarkStart w:id="124" w:name="_Toc139036758"/>
      <w:r>
        <w:rPr>
          <w:rFonts w:ascii="黑体" w:hAnsi="黑体" w:hint="eastAsia"/>
          <w:b w:val="0"/>
          <w:bCs w:val="0"/>
          <w:sz w:val="21"/>
          <w:szCs w:val="24"/>
        </w:rPr>
        <w:t xml:space="preserve">5.3 </w:t>
      </w:r>
      <w:r>
        <w:rPr>
          <w:rFonts w:ascii="Times New Roman" w:hAnsi="Times New Roman"/>
          <w:b w:val="0"/>
          <w:bCs w:val="0"/>
          <w:sz w:val="21"/>
          <w:szCs w:val="21"/>
        </w:rPr>
        <w:t xml:space="preserve"> </w:t>
      </w:r>
      <w:r>
        <w:rPr>
          <w:rFonts w:ascii="Times New Roman" w:hAnsi="Times New Roman" w:hint="eastAsia"/>
          <w:b w:val="0"/>
          <w:bCs w:val="0"/>
          <w:sz w:val="21"/>
          <w:szCs w:val="21"/>
        </w:rPr>
        <w:t>加载制度</w:t>
      </w:r>
      <w:bookmarkEnd w:id="117"/>
      <w:bookmarkEnd w:id="118"/>
      <w:bookmarkEnd w:id="119"/>
      <w:bookmarkEnd w:id="120"/>
      <w:bookmarkEnd w:id="121"/>
      <w:bookmarkEnd w:id="122"/>
      <w:bookmarkEnd w:id="123"/>
      <w:bookmarkEnd w:id="124"/>
    </w:p>
    <w:p w14:paraId="7BF5B858" w14:textId="77777777" w:rsidR="0002162F" w:rsidRDefault="0002162F" w:rsidP="0002162F">
      <w:pPr>
        <w:ind w:firstLineChars="0" w:firstLine="0"/>
      </w:pPr>
      <w:bookmarkStart w:id="125" w:name="_Toc522393320"/>
      <w:r>
        <w:rPr>
          <w:rFonts w:ascii="黑体" w:eastAsia="黑体" w:hAnsi="黑体" w:hint="eastAsia"/>
        </w:rPr>
        <w:t xml:space="preserve">5.3.1 </w:t>
      </w:r>
      <w:r>
        <w:t xml:space="preserve"> </w:t>
      </w:r>
      <w:r>
        <w:rPr>
          <w:rFonts w:hint="eastAsia"/>
        </w:rPr>
        <w:t>本节适用于一般使用环境下的静力和</w:t>
      </w:r>
      <w:proofErr w:type="gramStart"/>
      <w:r>
        <w:rPr>
          <w:rFonts w:hint="eastAsia"/>
        </w:rPr>
        <w:t>拟静力</w:t>
      </w:r>
      <w:proofErr w:type="gramEnd"/>
      <w:r>
        <w:rPr>
          <w:rFonts w:hint="eastAsia"/>
        </w:rPr>
        <w:t>加载的构件、连接和节点以及结构体系试验。</w:t>
      </w:r>
    </w:p>
    <w:p w14:paraId="1CAE0E3E" w14:textId="77777777" w:rsidR="0002162F" w:rsidRDefault="0002162F" w:rsidP="0002162F">
      <w:pPr>
        <w:ind w:firstLineChars="0" w:firstLine="0"/>
      </w:pPr>
      <w:r>
        <w:rPr>
          <w:rFonts w:ascii="黑体" w:eastAsia="黑体" w:hAnsi="黑体" w:hint="eastAsia"/>
        </w:rPr>
        <w:t>5.3.2</w:t>
      </w:r>
      <w:r>
        <w:t xml:space="preserve">  </w:t>
      </w:r>
      <w:r>
        <w:rPr>
          <w:rFonts w:hint="eastAsia"/>
        </w:rPr>
        <w:t>钢构件试验正式加载前应进行预加载，检验支座和约束装置等是否稳定，检查仪表及加载装置是否正常，并起到对各连接部分进行压实，消除试件与装置间的空隙等作用。加载不属于正式的加载阶段，不应使试件产生不可恢复的加载残余值，考虑到材料和各种因素的变异性，预</w:t>
      </w:r>
      <w:proofErr w:type="gramStart"/>
      <w:r>
        <w:rPr>
          <w:rFonts w:hint="eastAsia"/>
        </w:rPr>
        <w:t>加载值</w:t>
      </w:r>
      <w:proofErr w:type="gramEnd"/>
      <w:r>
        <w:rPr>
          <w:rFonts w:hint="eastAsia"/>
        </w:rPr>
        <w:t>不宜大于弹性荷载名义值的</w:t>
      </w:r>
      <w:r>
        <w:t>50%</w:t>
      </w:r>
      <w:r>
        <w:rPr>
          <w:rFonts w:hint="eastAsia"/>
        </w:rPr>
        <w:t>，且应将构件安装时产生的缝隙压实。</w:t>
      </w:r>
      <w:bookmarkEnd w:id="125"/>
    </w:p>
    <w:p w14:paraId="5C65272E" w14:textId="77777777" w:rsidR="0002162F" w:rsidRDefault="0002162F" w:rsidP="0002162F">
      <w:pPr>
        <w:ind w:firstLineChars="0" w:firstLine="0"/>
      </w:pPr>
      <w:bookmarkStart w:id="126" w:name="_Toc522393322"/>
      <w:r>
        <w:rPr>
          <w:rFonts w:ascii="黑体" w:eastAsia="黑体" w:hAnsi="黑体" w:hint="eastAsia"/>
        </w:rPr>
        <w:t>5.3.3</w:t>
      </w:r>
      <w:r>
        <w:t xml:space="preserve">  </w:t>
      </w:r>
      <w:r>
        <w:rPr>
          <w:rFonts w:hint="eastAsia"/>
        </w:rPr>
        <w:t>往复加载试验中，应根据试验目的选取适宜的加载制度，加载制度</w:t>
      </w:r>
      <w:proofErr w:type="gramStart"/>
      <w:r>
        <w:rPr>
          <w:rFonts w:hint="eastAsia"/>
        </w:rPr>
        <w:t>宜包括</w:t>
      </w:r>
      <w:proofErr w:type="gramEnd"/>
      <w:r>
        <w:rPr>
          <w:rFonts w:hint="eastAsia"/>
        </w:rPr>
        <w:t>弹性阶段的往复加载和塑性阶段的往复加载</w:t>
      </w:r>
      <w:bookmarkEnd w:id="126"/>
      <w:r>
        <w:rPr>
          <w:rFonts w:hint="eastAsia"/>
        </w:rPr>
        <w:t>，且宜通过变形控制加载，控制的目标变形量应根据试验设计需要确定。</w:t>
      </w:r>
    </w:p>
    <w:p w14:paraId="2F9CF491" w14:textId="77777777" w:rsidR="0002162F" w:rsidRDefault="0002162F" w:rsidP="0002162F">
      <w:pPr>
        <w:ind w:firstLineChars="0" w:firstLine="0"/>
      </w:pPr>
      <w:r>
        <w:rPr>
          <w:rFonts w:ascii="黑体" w:eastAsia="黑体" w:hAnsi="黑体" w:hint="eastAsia"/>
        </w:rPr>
        <w:t xml:space="preserve">5.3.4 </w:t>
      </w:r>
      <w:r>
        <w:t xml:space="preserve"> </w:t>
      </w:r>
      <w:r>
        <w:rPr>
          <w:rFonts w:hint="eastAsia"/>
        </w:rPr>
        <w:t>分级进行的往复加载前应确定的内容包括：加载控制方式、加载速率、各</w:t>
      </w:r>
      <w:proofErr w:type="gramStart"/>
      <w:r>
        <w:rPr>
          <w:rFonts w:hint="eastAsia"/>
        </w:rPr>
        <w:t>加载级</w:t>
      </w:r>
      <w:proofErr w:type="gramEnd"/>
      <w:r>
        <w:rPr>
          <w:rFonts w:hint="eastAsia"/>
        </w:rPr>
        <w:t>往复次数、</w:t>
      </w:r>
      <w:proofErr w:type="gramStart"/>
      <w:r>
        <w:rPr>
          <w:rFonts w:hint="eastAsia"/>
        </w:rPr>
        <w:t>加载级</w:t>
      </w:r>
      <w:proofErr w:type="gramEnd"/>
      <w:r>
        <w:rPr>
          <w:rFonts w:hint="eastAsia"/>
        </w:rPr>
        <w:t>的相对关系（前后顺序和加载量大小）、初始和最大</w:t>
      </w:r>
      <w:proofErr w:type="gramStart"/>
      <w:r>
        <w:rPr>
          <w:rFonts w:hint="eastAsia"/>
        </w:rPr>
        <w:t>加载级</w:t>
      </w:r>
      <w:proofErr w:type="gramEnd"/>
      <w:r>
        <w:rPr>
          <w:rFonts w:hint="eastAsia"/>
        </w:rPr>
        <w:t>的加载量大小（或目标值）、试验终止准则等。破坏性试验应有明确的试验终止准则，并明确加载中可能出现的危及试验设备和人员安全的情况，避免出现损坏试验设备或危及试验安全的情况。抗震性能的往复加载试验中每一</w:t>
      </w:r>
      <w:proofErr w:type="gramStart"/>
      <w:r>
        <w:rPr>
          <w:rFonts w:hint="eastAsia"/>
        </w:rPr>
        <w:t>加载级</w:t>
      </w:r>
      <w:proofErr w:type="gramEnd"/>
      <w:r>
        <w:rPr>
          <w:rFonts w:hint="eastAsia"/>
        </w:rPr>
        <w:t>的往复次数不宜少于两次，承载力退化性能的试验不宜少于三次。试验最大加载量大小根据试验目标和预期试件性能表现确定。</w:t>
      </w:r>
    </w:p>
    <w:p w14:paraId="335F24E2" w14:textId="77777777" w:rsidR="0002162F" w:rsidRDefault="0002162F" w:rsidP="0002162F">
      <w:pPr>
        <w:ind w:firstLineChars="0" w:firstLine="0"/>
      </w:pPr>
      <w:bookmarkStart w:id="127" w:name="_Toc522393321"/>
      <w:r>
        <w:rPr>
          <w:rFonts w:ascii="黑体" w:eastAsia="黑体" w:hAnsi="黑体" w:hint="eastAsia"/>
        </w:rPr>
        <w:t>5.3.5</w:t>
      </w:r>
      <w:r>
        <w:t xml:space="preserve">  </w:t>
      </w:r>
      <w:r>
        <w:rPr>
          <w:rFonts w:hint="eastAsia"/>
        </w:rPr>
        <w:t>静力试验中，试件发生屈服前加载的最大应力速率宜控制在</w:t>
      </w:r>
      <w:r>
        <w:t>6 MPa/s~60MPa/s</w:t>
      </w:r>
      <w:r>
        <w:rPr>
          <w:rFonts w:hint="eastAsia"/>
        </w:rPr>
        <w:t>，试件屈服后，最大应变速率宜控制在</w:t>
      </w:r>
      <w:r>
        <w:t>0.00025/s ~0.0025/s</w:t>
      </w:r>
      <w:r>
        <w:rPr>
          <w:rFonts w:hint="eastAsia"/>
        </w:rPr>
        <w:t>之间</w:t>
      </w:r>
      <w:r>
        <w:t>.</w:t>
      </w:r>
      <w:bookmarkEnd w:id="127"/>
    </w:p>
    <w:p w14:paraId="6416D382" w14:textId="77777777" w:rsidR="0002162F" w:rsidRDefault="0002162F" w:rsidP="0002162F">
      <w:pPr>
        <w:ind w:firstLineChars="0" w:firstLine="0"/>
      </w:pPr>
      <w:r>
        <w:rPr>
          <w:rFonts w:ascii="黑体" w:eastAsia="黑体" w:hAnsi="黑体" w:hint="eastAsia"/>
        </w:rPr>
        <w:t xml:space="preserve">5.3.6 </w:t>
      </w:r>
      <w:r>
        <w:t xml:space="preserve"> </w:t>
      </w:r>
      <w:r>
        <w:rPr>
          <w:rFonts w:hint="eastAsia"/>
        </w:rPr>
        <w:t>单向的塑性阶段的往复加载试验，宜根据试验目的采用如下的加载制度之一：</w:t>
      </w:r>
    </w:p>
    <w:p w14:paraId="5ABD0129" w14:textId="77777777" w:rsidR="0002162F" w:rsidRDefault="0002162F">
      <w:pPr>
        <w:pStyle w:val="affffffff7"/>
        <w:numPr>
          <w:ilvl w:val="0"/>
          <w:numId w:val="180"/>
        </w:numPr>
        <w:spacing w:line="240" w:lineRule="auto"/>
        <w:ind w:leftChars="200" w:left="840" w:hangingChars="200" w:hanging="420"/>
      </w:pPr>
      <w:r>
        <w:rPr>
          <w:rFonts w:hint="eastAsia"/>
        </w:rPr>
        <w:t>正（负）向</w:t>
      </w:r>
      <w:proofErr w:type="gramStart"/>
      <w:r>
        <w:rPr>
          <w:rFonts w:hint="eastAsia"/>
        </w:rPr>
        <w:t>等幅加</w:t>
      </w:r>
      <w:proofErr w:type="gramEnd"/>
      <w:r>
        <w:rPr>
          <w:rFonts w:hint="eastAsia"/>
        </w:rPr>
        <w:t>卸载：向一个方向加载至变形加载量</w:t>
      </w:r>
      <w:r>
        <w:rPr>
          <w:i/>
          <w:iCs/>
        </w:rPr>
        <w:t>D</w:t>
      </w:r>
      <w:r>
        <w:rPr>
          <w:vertAlign w:val="subscript"/>
        </w:rPr>
        <w:t>u1</w:t>
      </w:r>
      <w:r>
        <w:rPr>
          <w:rFonts w:hint="eastAsia"/>
        </w:rPr>
        <w:t>后，卸载至变形加载量为</w:t>
      </w:r>
      <w:r>
        <w:rPr>
          <w:i/>
          <w:iCs/>
        </w:rPr>
        <w:t>D</w:t>
      </w:r>
      <w:r>
        <w:rPr>
          <w:vertAlign w:val="subscript"/>
        </w:rPr>
        <w:t>u2</w:t>
      </w:r>
      <w:r>
        <w:rPr>
          <w:rFonts w:hint="eastAsia"/>
        </w:rPr>
        <w:t>，如此往复加载；</w:t>
      </w:r>
    </w:p>
    <w:p w14:paraId="1FE2610E" w14:textId="77777777" w:rsidR="0002162F" w:rsidRDefault="0002162F">
      <w:pPr>
        <w:pStyle w:val="affffffff7"/>
        <w:numPr>
          <w:ilvl w:val="0"/>
          <w:numId w:val="180"/>
        </w:numPr>
        <w:spacing w:line="240" w:lineRule="auto"/>
        <w:ind w:leftChars="200" w:left="840" w:hangingChars="200" w:hanging="420"/>
      </w:pPr>
      <w:r>
        <w:rPr>
          <w:rFonts w:hint="eastAsia"/>
        </w:rPr>
        <w:t>正负向循环加载：向一个方向加载至变形加载量</w:t>
      </w:r>
      <w:r>
        <w:rPr>
          <w:i/>
          <w:iCs/>
        </w:rPr>
        <w:t>D</w:t>
      </w:r>
      <w:r>
        <w:rPr>
          <w:vertAlign w:val="subscript"/>
        </w:rPr>
        <w:t>u+</w:t>
      </w:r>
      <w:r>
        <w:rPr>
          <w:rFonts w:hint="eastAsia"/>
        </w:rPr>
        <w:t>后，卸载并反向加载至变形加载量</w:t>
      </w:r>
      <w:r>
        <w:rPr>
          <w:i/>
          <w:iCs/>
        </w:rPr>
        <w:t>D</w:t>
      </w:r>
      <w:r>
        <w:rPr>
          <w:vertAlign w:val="subscript"/>
        </w:rPr>
        <w:t>u-</w:t>
      </w:r>
      <w:r>
        <w:rPr>
          <w:rFonts w:hint="eastAsia"/>
        </w:rPr>
        <w:t>，如此往复加载；</w:t>
      </w:r>
    </w:p>
    <w:p w14:paraId="4AB223C9" w14:textId="77777777" w:rsidR="0002162F" w:rsidRDefault="0002162F">
      <w:pPr>
        <w:pStyle w:val="affffffff7"/>
        <w:numPr>
          <w:ilvl w:val="0"/>
          <w:numId w:val="180"/>
        </w:numPr>
        <w:spacing w:line="240" w:lineRule="auto"/>
        <w:ind w:leftChars="200" w:left="840" w:hangingChars="200" w:hanging="420"/>
      </w:pPr>
      <w:r>
        <w:rPr>
          <w:rFonts w:hint="eastAsia"/>
        </w:rPr>
        <w:lastRenderedPageBreak/>
        <w:t>变幅循环加载：确定一个基准变形加载量</w:t>
      </w:r>
      <w:r>
        <w:rPr>
          <w:i/>
          <w:iCs/>
        </w:rPr>
        <w:t>D</w:t>
      </w:r>
      <w:r>
        <w:rPr>
          <w:vertAlign w:val="subscript"/>
        </w:rPr>
        <w:t>y</w:t>
      </w:r>
      <w:r>
        <w:rPr>
          <w:rFonts w:hint="eastAsia"/>
        </w:rPr>
        <w:t>和一个变化的幅值序列</w:t>
      </w:r>
      <w:r>
        <w:t>[</w:t>
      </w:r>
      <w:r>
        <w:rPr>
          <w:i/>
          <w:iCs/>
        </w:rPr>
        <w:t>X</w:t>
      </w:r>
      <w:r>
        <w:rPr>
          <w:vertAlign w:val="subscript"/>
        </w:rPr>
        <w:t>1</w:t>
      </w:r>
      <w:r>
        <w:t>,</w:t>
      </w:r>
      <w:r>
        <w:rPr>
          <w:i/>
          <w:iCs/>
        </w:rPr>
        <w:t xml:space="preserve"> X</w:t>
      </w:r>
      <w:r>
        <w:rPr>
          <w:vertAlign w:val="subscript"/>
        </w:rPr>
        <w:t>2</w:t>
      </w:r>
      <w:r>
        <w:t>,</w:t>
      </w:r>
      <w:r>
        <w:rPr>
          <w:i/>
          <w:iCs/>
        </w:rPr>
        <w:t xml:space="preserve"> X</w:t>
      </w:r>
      <w:r>
        <w:rPr>
          <w:vertAlign w:val="subscript"/>
        </w:rPr>
        <w:t>3</w:t>
      </w:r>
      <w:r>
        <w:t xml:space="preserve">,…, </w:t>
      </w:r>
      <w:r>
        <w:rPr>
          <w:i/>
          <w:iCs/>
        </w:rPr>
        <w:t>X</w:t>
      </w:r>
      <w:r>
        <w:rPr>
          <w:vertAlign w:val="subscript"/>
        </w:rPr>
        <w:t>n</w:t>
      </w:r>
      <w:r>
        <w:t>]</w:t>
      </w:r>
      <w:r>
        <w:rPr>
          <w:rFonts w:hint="eastAsia"/>
        </w:rPr>
        <w:t>，在第</w:t>
      </w:r>
      <w:r>
        <w:t>i</w:t>
      </w:r>
      <w:proofErr w:type="gramStart"/>
      <w:r>
        <w:rPr>
          <w:rFonts w:hint="eastAsia"/>
        </w:rPr>
        <w:t>个加载级</w:t>
      </w:r>
      <w:proofErr w:type="gramEnd"/>
      <w:r>
        <w:rPr>
          <w:rFonts w:hint="eastAsia"/>
        </w:rPr>
        <w:t>中以变形加载量峰值为</w:t>
      </w:r>
      <w:r>
        <w:t>±</w:t>
      </w:r>
      <w:r>
        <w:rPr>
          <w:i/>
          <w:iCs/>
        </w:rPr>
        <w:t>X</w:t>
      </w:r>
      <w:r>
        <w:rPr>
          <w:vertAlign w:val="subscript"/>
        </w:rPr>
        <w:t>i</w:t>
      </w:r>
      <w:r>
        <w:rPr>
          <w:i/>
          <w:iCs/>
        </w:rPr>
        <w:t>D</w:t>
      </w:r>
      <w:r>
        <w:rPr>
          <w:vertAlign w:val="subscript"/>
        </w:rPr>
        <w:t>y</w:t>
      </w:r>
      <w:r>
        <w:rPr>
          <w:rFonts w:hint="eastAsia"/>
        </w:rPr>
        <w:t>进行</w:t>
      </w:r>
      <w:r>
        <w:rPr>
          <w:i/>
        </w:rPr>
        <w:t>m</w:t>
      </w:r>
      <w:proofErr w:type="gramStart"/>
      <w:r>
        <w:rPr>
          <w:rFonts w:hint="eastAsia"/>
        </w:rPr>
        <w:t>个</w:t>
      </w:r>
      <w:proofErr w:type="gramEnd"/>
      <w:r>
        <w:rPr>
          <w:rFonts w:hint="eastAsia"/>
        </w:rPr>
        <w:t>循环的加载；</w:t>
      </w:r>
    </w:p>
    <w:p w14:paraId="2F13BDB9" w14:textId="77777777" w:rsidR="0002162F" w:rsidRDefault="0002162F">
      <w:pPr>
        <w:pStyle w:val="affffffff7"/>
        <w:numPr>
          <w:ilvl w:val="0"/>
          <w:numId w:val="180"/>
        </w:numPr>
        <w:spacing w:line="240" w:lineRule="auto"/>
        <w:ind w:leftChars="200" w:left="840" w:hangingChars="200" w:hanging="420"/>
      </w:pPr>
      <w:r>
        <w:rPr>
          <w:rFonts w:hint="eastAsia"/>
        </w:rPr>
        <w:t>随机循环加载：确定一个峰值变形加载量</w:t>
      </w:r>
      <w:r>
        <w:rPr>
          <w:i/>
          <w:iCs/>
        </w:rPr>
        <w:t>D</w:t>
      </w:r>
      <w:r>
        <w:rPr>
          <w:vertAlign w:val="subscript"/>
        </w:rPr>
        <w:t>u</w:t>
      </w:r>
      <w:r>
        <w:rPr>
          <w:rFonts w:hint="eastAsia"/>
        </w:rPr>
        <w:t>，在</w:t>
      </w:r>
      <w:r>
        <w:t>-1~1</w:t>
      </w:r>
      <w:r>
        <w:rPr>
          <w:rFonts w:hint="eastAsia"/>
        </w:rPr>
        <w:t>之间随机生成一个幅值序列</w:t>
      </w:r>
      <w:r>
        <w:t>[</w:t>
      </w:r>
      <w:r>
        <w:rPr>
          <w:i/>
          <w:iCs/>
        </w:rPr>
        <w:t>X</w:t>
      </w:r>
      <w:r>
        <w:rPr>
          <w:vertAlign w:val="subscript"/>
        </w:rPr>
        <w:t>1</w:t>
      </w:r>
      <w:r>
        <w:t>,</w:t>
      </w:r>
      <w:r>
        <w:rPr>
          <w:i/>
          <w:iCs/>
        </w:rPr>
        <w:t xml:space="preserve"> X</w:t>
      </w:r>
      <w:r>
        <w:rPr>
          <w:vertAlign w:val="subscript"/>
        </w:rPr>
        <w:t>2</w:t>
      </w:r>
      <w:r>
        <w:t>,</w:t>
      </w:r>
      <w:r>
        <w:rPr>
          <w:i/>
          <w:iCs/>
        </w:rPr>
        <w:t xml:space="preserve"> X</w:t>
      </w:r>
      <w:r>
        <w:rPr>
          <w:vertAlign w:val="subscript"/>
        </w:rPr>
        <w:t>3</w:t>
      </w:r>
      <w:r>
        <w:t xml:space="preserve">,…, </w:t>
      </w:r>
      <w:r>
        <w:rPr>
          <w:i/>
          <w:iCs/>
        </w:rPr>
        <w:t>X</w:t>
      </w:r>
      <w:r>
        <w:rPr>
          <w:vertAlign w:val="subscript"/>
        </w:rPr>
        <w:t>n</w:t>
      </w:r>
      <w:r>
        <w:t>]</w:t>
      </w:r>
      <w:r>
        <w:rPr>
          <w:rFonts w:hint="eastAsia"/>
        </w:rPr>
        <w:t>，并按第</w:t>
      </w:r>
      <w:r>
        <w:t>i</w:t>
      </w:r>
      <w:proofErr w:type="gramStart"/>
      <w:r>
        <w:rPr>
          <w:rFonts w:hint="eastAsia"/>
        </w:rPr>
        <w:t>个</w:t>
      </w:r>
      <w:proofErr w:type="gramEnd"/>
      <w:r>
        <w:rPr>
          <w:rFonts w:hint="eastAsia"/>
        </w:rPr>
        <w:t>峰值变形加载量为</w:t>
      </w:r>
      <w:r>
        <w:rPr>
          <w:i/>
          <w:iCs/>
        </w:rPr>
        <w:t>X</w:t>
      </w:r>
      <w:r>
        <w:rPr>
          <w:vertAlign w:val="subscript"/>
        </w:rPr>
        <w:t>i</w:t>
      </w:r>
      <w:r>
        <w:rPr>
          <w:i/>
          <w:iCs/>
        </w:rPr>
        <w:t>D</w:t>
      </w:r>
      <w:r>
        <w:rPr>
          <w:vertAlign w:val="subscript"/>
        </w:rPr>
        <w:t>u</w:t>
      </w:r>
      <w:r>
        <w:rPr>
          <w:rFonts w:hint="eastAsia"/>
        </w:rPr>
        <w:t>进行逐级加载。</w:t>
      </w:r>
    </w:p>
    <w:p w14:paraId="236224AC" w14:textId="77777777" w:rsidR="0002162F" w:rsidRDefault="0002162F" w:rsidP="0002162F">
      <w:pPr>
        <w:ind w:firstLineChars="0" w:firstLine="0"/>
      </w:pPr>
      <w:r>
        <w:rPr>
          <w:rFonts w:ascii="黑体" w:eastAsia="黑体" w:hAnsi="黑体" w:hint="eastAsia"/>
        </w:rPr>
        <w:t xml:space="preserve">5.3.7 </w:t>
      </w:r>
      <w:r>
        <w:t xml:space="preserve"> </w:t>
      </w:r>
      <w:r>
        <w:rPr>
          <w:rFonts w:hint="eastAsia"/>
        </w:rPr>
        <w:t>双向拟静力或多方向拟静力加载试验可按单方向拟静力试验的加载叠加实施，加载规则和控制方式应根据研究内容需要确定，施加竖向力的装置应能满足相应滑动需要。</w:t>
      </w:r>
    </w:p>
    <w:p w14:paraId="07259262" w14:textId="77777777" w:rsidR="0002162F" w:rsidRDefault="0002162F" w:rsidP="0002162F">
      <w:pPr>
        <w:ind w:firstLineChars="0" w:firstLine="0"/>
      </w:pPr>
      <w:r>
        <w:rPr>
          <w:rFonts w:ascii="黑体" w:eastAsia="黑体" w:hAnsi="黑体" w:hint="eastAsia"/>
        </w:rPr>
        <w:t xml:space="preserve">5.3.8  </w:t>
      </w:r>
      <w:r>
        <w:rPr>
          <w:rFonts w:hint="eastAsia"/>
        </w:rPr>
        <w:t>拟静力试验的实际加载速率会对试验结果产生影响，分级进行的加载中，在每一</w:t>
      </w:r>
      <w:proofErr w:type="gramStart"/>
      <w:r>
        <w:rPr>
          <w:rFonts w:hint="eastAsia"/>
        </w:rPr>
        <w:t>加载级</w:t>
      </w:r>
      <w:proofErr w:type="gramEnd"/>
      <w:r>
        <w:rPr>
          <w:rFonts w:hint="eastAsia"/>
        </w:rPr>
        <w:t>完成施加后应有一定的持荷时间。对于检验使用状态验证而不进行承载力阶段的试验，持</w:t>
      </w:r>
      <w:proofErr w:type="gramStart"/>
      <w:r>
        <w:rPr>
          <w:rFonts w:hint="eastAsia"/>
        </w:rPr>
        <w:t>荷时间</w:t>
      </w:r>
      <w:proofErr w:type="gramEnd"/>
      <w:r>
        <w:rPr>
          <w:rFonts w:hint="eastAsia"/>
        </w:rPr>
        <w:t>不应过短，不宜少于</w:t>
      </w:r>
      <w:r>
        <w:t>5min</w:t>
      </w:r>
      <w:r>
        <w:rPr>
          <w:rFonts w:hint="eastAsia"/>
        </w:rPr>
        <w:t>～</w:t>
      </w:r>
      <w:r>
        <w:t>10min</w:t>
      </w:r>
      <w:r>
        <w:rPr>
          <w:rFonts w:hint="eastAsia"/>
        </w:rPr>
        <w:t>。</w:t>
      </w:r>
    </w:p>
    <w:p w14:paraId="476D8069" w14:textId="77777777" w:rsidR="0002162F" w:rsidRDefault="0002162F" w:rsidP="0002162F">
      <w:pPr>
        <w:ind w:firstLineChars="0" w:firstLine="0"/>
      </w:pPr>
      <w:r>
        <w:rPr>
          <w:rFonts w:ascii="黑体" w:eastAsia="黑体" w:hAnsi="黑体" w:hint="eastAsia"/>
        </w:rPr>
        <w:t xml:space="preserve">5.3.9  </w:t>
      </w:r>
      <w:r>
        <w:rPr>
          <w:rFonts w:hint="eastAsia"/>
        </w:rPr>
        <w:t>试件的自重和作用在试件上的加载装置重量，应作为试验荷载的一部分，经计算从加载值中扣除。试件自重和作用在试件上的加载装置重量应经实测或计算取得，并根据加载模式进行换算，且作用在试件上的加载装置重量不宜过大，以避免安装过程对试件产生较大的变形和应力，影响试验量测结果。</w:t>
      </w:r>
    </w:p>
    <w:p w14:paraId="4EE40892" w14:textId="77777777" w:rsidR="0002162F" w:rsidRDefault="0002162F" w:rsidP="0002162F">
      <w:pPr>
        <w:widowControl/>
        <w:ind w:firstLineChars="0" w:firstLine="0"/>
        <w:jc w:val="left"/>
        <w:rPr>
          <w:rFonts w:ascii="宋体" w:hAnsi="宋体" w:cs="宋体"/>
          <w:kern w:val="0"/>
          <w:sz w:val="24"/>
        </w:rPr>
      </w:pPr>
      <w:r>
        <w:rPr>
          <w:rFonts w:ascii="黑体" w:eastAsia="黑体" w:hAnsi="黑体" w:hint="eastAsia"/>
          <w:kern w:val="0"/>
        </w:rPr>
        <w:t xml:space="preserve">5.3.10  </w:t>
      </w:r>
      <w:r>
        <w:rPr>
          <w:rFonts w:hint="eastAsia"/>
          <w:kern w:val="0"/>
        </w:rPr>
        <w:t>应根据试验目标和实际试验条件确定加载和卸载要求，当对试件施加多组荷载作用而试验方案对各组荷载没有特别要求时，施加的各组荷载宜按同一比例加载和卸载。</w:t>
      </w:r>
      <w:r>
        <w:rPr>
          <w:rFonts w:ascii="宋体" w:hAnsi="宋体" w:cs="宋体" w:hint="eastAsia"/>
          <w:kern w:val="0"/>
          <w:sz w:val="24"/>
        </w:rPr>
        <w:t xml:space="preserve"> </w:t>
      </w:r>
    </w:p>
    <w:p w14:paraId="0E25D3FD" w14:textId="03F465F9" w:rsidR="007046C0" w:rsidRPr="00550049" w:rsidRDefault="00E53B58" w:rsidP="00BA7BFE">
      <w:pPr>
        <w:pStyle w:val="10"/>
        <w:spacing w:beforeLines="100" w:before="312" w:afterLines="100" w:after="312" w:line="360" w:lineRule="auto"/>
        <w:ind w:firstLineChars="0" w:firstLine="0"/>
        <w:rPr>
          <w:rFonts w:ascii="黑体" w:eastAsia="黑体" w:hAnsi="黑体"/>
          <w:b w:val="0"/>
          <w:bCs w:val="0"/>
          <w:sz w:val="21"/>
          <w:szCs w:val="21"/>
        </w:rPr>
      </w:pPr>
      <w:bookmarkStart w:id="128" w:name="_Toc139036759"/>
      <w:r>
        <w:rPr>
          <w:rFonts w:ascii="黑体" w:eastAsia="黑体" w:hAnsi="黑体" w:hint="eastAsia"/>
          <w:b w:val="0"/>
          <w:bCs w:val="0"/>
          <w:sz w:val="21"/>
          <w:szCs w:val="21"/>
        </w:rPr>
        <w:t>6</w:t>
      </w:r>
      <w:r w:rsidR="00FE4D18">
        <w:rPr>
          <w:rFonts w:ascii="黑体" w:eastAsia="黑体" w:hAnsi="黑体"/>
          <w:b w:val="0"/>
          <w:bCs w:val="0"/>
          <w:sz w:val="21"/>
          <w:szCs w:val="21"/>
        </w:rPr>
        <w:t xml:space="preserve">  </w:t>
      </w:r>
      <w:r w:rsidR="007046C0" w:rsidRPr="00E53B58">
        <w:rPr>
          <w:rFonts w:ascii="黑体" w:eastAsia="黑体" w:hAnsi="黑体"/>
          <w:b w:val="0"/>
          <w:bCs w:val="0"/>
          <w:sz w:val="21"/>
          <w:szCs w:val="21"/>
        </w:rPr>
        <w:t>试验量测</w:t>
      </w:r>
      <w:bookmarkStart w:id="129" w:name="_Toc136201393"/>
      <w:bookmarkStart w:id="130" w:name="_Toc136201807"/>
      <w:bookmarkEnd w:id="65"/>
      <w:bookmarkEnd w:id="66"/>
      <w:bookmarkEnd w:id="128"/>
      <w:bookmarkEnd w:id="129"/>
      <w:bookmarkEnd w:id="130"/>
    </w:p>
    <w:p w14:paraId="380509F9" w14:textId="1CDD65DF" w:rsidR="00EF44F1" w:rsidRPr="002940A0" w:rsidRDefault="00EF44F1" w:rsidP="00BA7BFE">
      <w:pPr>
        <w:pStyle w:val="2"/>
        <w:spacing w:beforeLines="100" w:before="312" w:afterLines="100" w:after="312" w:line="240" w:lineRule="auto"/>
        <w:ind w:firstLineChars="0" w:firstLine="0"/>
        <w:rPr>
          <w:rFonts w:ascii="黑体" w:hAnsi="黑体"/>
          <w:b w:val="0"/>
          <w:bCs w:val="0"/>
          <w:sz w:val="21"/>
          <w:szCs w:val="21"/>
        </w:rPr>
      </w:pPr>
      <w:bookmarkStart w:id="131" w:name="_Toc139036760"/>
      <w:bookmarkStart w:id="132" w:name="_Toc136200185"/>
      <w:bookmarkStart w:id="133" w:name="_Toc136208942"/>
      <w:r w:rsidRPr="002940A0">
        <w:rPr>
          <w:rFonts w:ascii="黑体" w:hAnsi="黑体"/>
          <w:b w:val="0"/>
          <w:bCs w:val="0"/>
          <w:sz w:val="21"/>
          <w:szCs w:val="21"/>
        </w:rPr>
        <w:t>6.1</w:t>
      </w:r>
      <w:r w:rsidR="00BA7BFE">
        <w:rPr>
          <w:rFonts w:ascii="黑体" w:hAnsi="黑体"/>
          <w:b w:val="0"/>
          <w:bCs w:val="0"/>
          <w:sz w:val="21"/>
          <w:szCs w:val="21"/>
        </w:rPr>
        <w:t xml:space="preserve">  </w:t>
      </w:r>
      <w:proofErr w:type="gramStart"/>
      <w:r w:rsidRPr="002940A0">
        <w:rPr>
          <w:rFonts w:ascii="黑体" w:hAnsi="黑体" w:hint="eastAsia"/>
          <w:b w:val="0"/>
          <w:bCs w:val="0"/>
          <w:sz w:val="21"/>
          <w:szCs w:val="21"/>
        </w:rPr>
        <w:t>力值量测</w:t>
      </w:r>
      <w:bookmarkEnd w:id="131"/>
      <w:proofErr w:type="gramEnd"/>
    </w:p>
    <w:p w14:paraId="345C761E" w14:textId="2D97E75F" w:rsidR="00EF44F1" w:rsidRPr="002940A0" w:rsidRDefault="00EF44F1" w:rsidP="00BA7BFE">
      <w:pPr>
        <w:ind w:firstLineChars="0" w:firstLine="0"/>
        <w:rPr>
          <w:rFonts w:ascii="宋体" w:hAnsi="宋体"/>
          <w:szCs w:val="21"/>
        </w:rPr>
      </w:pPr>
      <w:r w:rsidRPr="002940A0">
        <w:rPr>
          <w:rFonts w:ascii="黑体" w:eastAsia="黑体" w:hAnsi="黑体"/>
          <w:szCs w:val="21"/>
        </w:rPr>
        <w:t>6.1.1</w:t>
      </w:r>
      <w:r w:rsidR="00BA7BFE">
        <w:rPr>
          <w:rFonts w:ascii="黑体" w:eastAsia="黑体" w:hAnsi="黑体"/>
          <w:szCs w:val="21"/>
        </w:rPr>
        <w:t xml:space="preserve">  </w:t>
      </w:r>
      <w:r w:rsidRPr="002940A0">
        <w:rPr>
          <w:rFonts w:ascii="宋体" w:hAnsi="宋体"/>
          <w:szCs w:val="21"/>
        </w:rPr>
        <w:t>钢结构</w:t>
      </w:r>
      <w:r w:rsidRPr="002940A0">
        <w:rPr>
          <w:rFonts w:ascii="宋体" w:hAnsi="宋体" w:hint="eastAsia"/>
          <w:szCs w:val="21"/>
        </w:rPr>
        <w:t>试验</w:t>
      </w:r>
      <w:r w:rsidRPr="002940A0">
        <w:rPr>
          <w:rFonts w:ascii="宋体" w:hAnsi="宋体"/>
          <w:szCs w:val="21"/>
        </w:rPr>
        <w:t>中，</w:t>
      </w:r>
      <w:r w:rsidRPr="002940A0">
        <w:rPr>
          <w:rFonts w:ascii="宋体" w:hAnsi="宋体" w:hint="eastAsia"/>
          <w:szCs w:val="21"/>
        </w:rPr>
        <w:t>宜选用力传感器</w:t>
      </w:r>
      <w:r w:rsidRPr="002940A0">
        <w:rPr>
          <w:rFonts w:ascii="宋体" w:hAnsi="宋体"/>
          <w:szCs w:val="21"/>
        </w:rPr>
        <w:t>量测集中加载</w:t>
      </w:r>
      <w:r w:rsidRPr="002940A0">
        <w:rPr>
          <w:rFonts w:ascii="宋体" w:hAnsi="宋体" w:hint="eastAsia"/>
          <w:szCs w:val="21"/>
        </w:rPr>
        <w:t>的</w:t>
      </w:r>
      <w:r w:rsidRPr="002940A0">
        <w:rPr>
          <w:rFonts w:ascii="宋体" w:hAnsi="宋体"/>
          <w:szCs w:val="21"/>
        </w:rPr>
        <w:t>力值</w:t>
      </w:r>
      <w:r w:rsidRPr="002940A0">
        <w:rPr>
          <w:rFonts w:ascii="宋体" w:hAnsi="宋体" w:hint="eastAsia"/>
          <w:szCs w:val="21"/>
        </w:rPr>
        <w:t>，也可采用弹簧式测力仪，并应满足下列要求：</w:t>
      </w:r>
    </w:p>
    <w:p w14:paraId="5A2C1C83" w14:textId="01D3E2A6" w:rsidR="00EF44F1" w:rsidRPr="00763F50" w:rsidRDefault="00EF44F1">
      <w:pPr>
        <w:pStyle w:val="affffffff7"/>
        <w:numPr>
          <w:ilvl w:val="0"/>
          <w:numId w:val="35"/>
        </w:numPr>
        <w:spacing w:line="240" w:lineRule="auto"/>
        <w:ind w:leftChars="200" w:left="840" w:hangingChars="200" w:hanging="420"/>
      </w:pPr>
      <w:r w:rsidRPr="00763F50">
        <w:rPr>
          <w:rFonts w:hint="eastAsia"/>
        </w:rPr>
        <w:t>采用力传感器时，应满足</w:t>
      </w:r>
      <w:r w:rsidRPr="00763F50">
        <w:rPr>
          <w:rFonts w:hint="eastAsia"/>
        </w:rPr>
        <w:t>G</w:t>
      </w:r>
      <w:r w:rsidRPr="00763F50">
        <w:t>B/T 33010</w:t>
      </w:r>
      <w:r w:rsidRPr="00763F50">
        <w:rPr>
          <w:rFonts w:hint="eastAsia"/>
        </w:rPr>
        <w:t>规定的准确度级别为</w:t>
      </w:r>
      <w:r w:rsidRPr="00763F50">
        <w:rPr>
          <w:rFonts w:hint="eastAsia"/>
        </w:rPr>
        <w:t>0</w:t>
      </w:r>
      <w:r w:rsidRPr="00763F50">
        <w:t>.1</w:t>
      </w:r>
      <w:r w:rsidRPr="00763F50">
        <w:rPr>
          <w:rFonts w:hint="eastAsia"/>
        </w:rPr>
        <w:t>级或</w:t>
      </w:r>
      <w:r w:rsidRPr="00763F50">
        <w:rPr>
          <w:rFonts w:hint="eastAsia"/>
        </w:rPr>
        <w:t>0</w:t>
      </w:r>
      <w:r w:rsidRPr="00763F50">
        <w:t>.1NS</w:t>
      </w:r>
      <w:r w:rsidRPr="00763F50">
        <w:rPr>
          <w:rFonts w:hint="eastAsia"/>
        </w:rPr>
        <w:t>级的技术要求；长期试验时，采用的力传感器应满足</w:t>
      </w:r>
      <w:r w:rsidRPr="00763F50">
        <w:rPr>
          <w:rFonts w:hint="eastAsia"/>
        </w:rPr>
        <w:t>G</w:t>
      </w:r>
      <w:r w:rsidRPr="00763F50">
        <w:t>B/T 33010</w:t>
      </w:r>
      <w:r w:rsidRPr="00763F50">
        <w:rPr>
          <w:rFonts w:hint="eastAsia"/>
        </w:rPr>
        <w:t>规定的准确度级别为</w:t>
      </w:r>
      <w:r w:rsidRPr="00763F50">
        <w:rPr>
          <w:rFonts w:hint="eastAsia"/>
        </w:rPr>
        <w:t>0</w:t>
      </w:r>
      <w:r w:rsidRPr="00763F50">
        <w:t>.05</w:t>
      </w:r>
      <w:r w:rsidRPr="00763F50">
        <w:rPr>
          <w:rFonts w:hint="eastAsia"/>
        </w:rPr>
        <w:t>级的技术要求且应进行稳定性考核。</w:t>
      </w:r>
    </w:p>
    <w:p w14:paraId="694EAF98" w14:textId="5A1F4669" w:rsidR="00EF44F1" w:rsidRPr="00763F50" w:rsidRDefault="00EF44F1">
      <w:pPr>
        <w:pStyle w:val="affffffff7"/>
        <w:numPr>
          <w:ilvl w:val="0"/>
          <w:numId w:val="35"/>
        </w:numPr>
        <w:spacing w:line="240" w:lineRule="auto"/>
        <w:ind w:leftChars="200" w:left="840" w:hangingChars="200" w:hanging="420"/>
      </w:pPr>
      <w:r w:rsidRPr="00763F50">
        <w:rPr>
          <w:rFonts w:hint="eastAsia"/>
        </w:rPr>
        <w:t>用来</w:t>
      </w:r>
      <w:r>
        <w:rPr>
          <w:rFonts w:hint="eastAsia"/>
        </w:rPr>
        <w:t>量测</w:t>
      </w:r>
      <w:r w:rsidRPr="00763F50">
        <w:rPr>
          <w:rFonts w:hint="eastAsia"/>
        </w:rPr>
        <w:t>力值的仪器量程应不小于预估试验最大荷载的</w:t>
      </w:r>
      <w:r w:rsidRPr="00763F50">
        <w:rPr>
          <w:rFonts w:hint="eastAsia"/>
        </w:rPr>
        <w:t>1</w:t>
      </w:r>
      <w:r w:rsidRPr="00763F50">
        <w:t>20</w:t>
      </w:r>
      <w:r w:rsidRPr="00763F50">
        <w:rPr>
          <w:rFonts w:hint="eastAsia"/>
        </w:rPr>
        <w:t>%</w:t>
      </w:r>
      <w:r w:rsidRPr="00763F50">
        <w:rPr>
          <w:rFonts w:hint="eastAsia"/>
        </w:rPr>
        <w:t>。当采用力传感器时，示值最小分度不应大于</w:t>
      </w:r>
      <w:r w:rsidRPr="00763F50">
        <w:t>被测力最大值的</w:t>
      </w:r>
      <w:r w:rsidRPr="00763F50">
        <w:t>1.0%</w:t>
      </w:r>
      <w:r w:rsidRPr="00763F50">
        <w:rPr>
          <w:rFonts w:hint="eastAsia"/>
        </w:rPr>
        <w:t>；采用的弹簧式测力仪时，示值最小分度不应大于</w:t>
      </w:r>
      <w:r w:rsidRPr="00763F50">
        <w:t>被测力最大值的</w:t>
      </w:r>
      <w:r w:rsidRPr="00763F50">
        <w:t>2.0</w:t>
      </w:r>
      <w:r w:rsidRPr="00763F50">
        <w:rPr>
          <w:rFonts w:hint="eastAsia"/>
        </w:rPr>
        <w:t>%</w:t>
      </w:r>
      <w:r w:rsidRPr="00763F50">
        <w:rPr>
          <w:rFonts w:hint="eastAsia"/>
        </w:rPr>
        <w:t>，示值误差不应大于量程的</w:t>
      </w:r>
      <w:r w:rsidRPr="00763F50">
        <w:rPr>
          <w:rFonts w:hint="eastAsia"/>
        </w:rPr>
        <w:t>1</w:t>
      </w:r>
      <w:r w:rsidRPr="00763F50">
        <w:t>.5</w:t>
      </w:r>
      <w:r w:rsidRPr="00763F50">
        <w:rPr>
          <w:rFonts w:hint="eastAsia"/>
        </w:rPr>
        <w:t>%</w:t>
      </w:r>
      <w:r w:rsidRPr="00763F50">
        <w:rPr>
          <w:rFonts w:hint="eastAsia"/>
        </w:rPr>
        <w:t>。</w:t>
      </w:r>
    </w:p>
    <w:p w14:paraId="0AB34A8A" w14:textId="6C7C5520" w:rsidR="00EF44F1" w:rsidRPr="002940A0" w:rsidRDefault="00EF44F1" w:rsidP="002940A0">
      <w:pPr>
        <w:ind w:firstLineChars="0" w:firstLine="0"/>
        <w:rPr>
          <w:rFonts w:ascii="黑体" w:eastAsia="黑体" w:hAnsi="黑体"/>
          <w:szCs w:val="21"/>
        </w:rPr>
      </w:pPr>
      <w:r w:rsidRPr="002940A0">
        <w:rPr>
          <w:rFonts w:ascii="黑体" w:eastAsia="黑体" w:hAnsi="黑体"/>
          <w:szCs w:val="21"/>
        </w:rPr>
        <w:t xml:space="preserve">6.1.2 </w:t>
      </w:r>
      <w:r w:rsidR="00BA7BFE">
        <w:rPr>
          <w:rFonts w:ascii="黑体" w:eastAsia="黑体" w:hAnsi="黑体"/>
          <w:szCs w:val="21"/>
        </w:rPr>
        <w:t xml:space="preserve"> </w:t>
      </w:r>
      <w:r w:rsidRPr="002940A0">
        <w:rPr>
          <w:rFonts w:ascii="宋体" w:hAnsi="宋体" w:hint="eastAsia"/>
          <w:szCs w:val="21"/>
        </w:rPr>
        <w:t>当采用分配梁或其他加载设备进行加载时，宜通过力传感器直接量测施加于试件的力值；当通过量</w:t>
      </w:r>
      <w:proofErr w:type="gramStart"/>
      <w:r w:rsidRPr="002940A0">
        <w:rPr>
          <w:rFonts w:ascii="宋体" w:hAnsi="宋体" w:hint="eastAsia"/>
          <w:szCs w:val="21"/>
        </w:rPr>
        <w:t>测分配</w:t>
      </w:r>
      <w:proofErr w:type="gramEnd"/>
      <w:r w:rsidRPr="002940A0">
        <w:rPr>
          <w:rFonts w:ascii="宋体" w:hAnsi="宋体" w:hint="eastAsia"/>
          <w:szCs w:val="21"/>
        </w:rPr>
        <w:t>前的荷载或通过其他间接量测方法</w:t>
      </w:r>
      <w:proofErr w:type="gramStart"/>
      <w:r w:rsidRPr="002940A0">
        <w:rPr>
          <w:rFonts w:ascii="宋体" w:hAnsi="宋体" w:hint="eastAsia"/>
          <w:szCs w:val="21"/>
        </w:rPr>
        <w:t>计算力值时</w:t>
      </w:r>
      <w:proofErr w:type="gramEnd"/>
      <w:r w:rsidRPr="002940A0">
        <w:rPr>
          <w:rFonts w:ascii="宋体" w:hAnsi="宋体" w:hint="eastAsia"/>
          <w:szCs w:val="21"/>
        </w:rPr>
        <w:t>，应提前测定荷载分配比例并计入加载设备的重量。</w:t>
      </w:r>
    </w:p>
    <w:p w14:paraId="1B3F4E53" w14:textId="78DAA435" w:rsidR="00EF44F1" w:rsidRPr="002940A0" w:rsidRDefault="00EF44F1" w:rsidP="002940A0">
      <w:pPr>
        <w:ind w:firstLineChars="0" w:firstLine="0"/>
        <w:rPr>
          <w:rFonts w:ascii="黑体" w:eastAsia="黑体" w:hAnsi="黑体"/>
          <w:szCs w:val="21"/>
        </w:rPr>
      </w:pPr>
      <w:r w:rsidRPr="002940A0">
        <w:rPr>
          <w:rFonts w:ascii="黑体" w:eastAsia="黑体" w:hAnsi="黑体"/>
          <w:szCs w:val="21"/>
        </w:rPr>
        <w:t xml:space="preserve">6.1.3 </w:t>
      </w:r>
      <w:r w:rsidR="00BA7BFE">
        <w:rPr>
          <w:rFonts w:ascii="黑体" w:eastAsia="黑体" w:hAnsi="黑体"/>
          <w:szCs w:val="21"/>
        </w:rPr>
        <w:t xml:space="preserve"> </w:t>
      </w:r>
      <w:r w:rsidRPr="002940A0">
        <w:rPr>
          <w:rFonts w:ascii="宋体" w:hAnsi="宋体" w:hint="eastAsia"/>
          <w:szCs w:val="21"/>
        </w:rPr>
        <w:t>当钢结构试验试件的同一区域需要同时进行两个方向的加载，且一个加载方向的加载设备在另一个加载方向的刚度</w:t>
      </w:r>
      <w:proofErr w:type="gramStart"/>
      <w:r w:rsidRPr="002940A0">
        <w:rPr>
          <w:rFonts w:ascii="宋体" w:hAnsi="宋体" w:hint="eastAsia"/>
          <w:szCs w:val="21"/>
        </w:rPr>
        <w:t>对力值量测</w:t>
      </w:r>
      <w:proofErr w:type="gramEnd"/>
      <w:r w:rsidRPr="002940A0">
        <w:rPr>
          <w:rFonts w:ascii="宋体" w:hAnsi="宋体" w:hint="eastAsia"/>
          <w:szCs w:val="21"/>
        </w:rPr>
        <w:t>的影响不可忽略时，应</w:t>
      </w:r>
      <w:proofErr w:type="gramStart"/>
      <w:r w:rsidRPr="002940A0">
        <w:rPr>
          <w:rFonts w:ascii="宋体" w:hAnsi="宋体" w:hint="eastAsia"/>
          <w:szCs w:val="21"/>
        </w:rPr>
        <w:t>在力值量测</w:t>
      </w:r>
      <w:proofErr w:type="gramEnd"/>
      <w:r w:rsidRPr="002940A0">
        <w:rPr>
          <w:rFonts w:ascii="宋体" w:hAnsi="宋体" w:hint="eastAsia"/>
          <w:szCs w:val="21"/>
        </w:rPr>
        <w:t>中计入加载设备刚度的影响。</w:t>
      </w:r>
    </w:p>
    <w:p w14:paraId="66AC96D9" w14:textId="76DA818F" w:rsidR="00EF44F1" w:rsidRPr="002940A0" w:rsidRDefault="00EF44F1" w:rsidP="002940A0">
      <w:pPr>
        <w:ind w:firstLineChars="0" w:firstLine="0"/>
        <w:rPr>
          <w:rFonts w:ascii="黑体" w:eastAsia="黑体" w:hAnsi="黑体"/>
          <w:szCs w:val="21"/>
        </w:rPr>
      </w:pPr>
      <w:r w:rsidRPr="002940A0">
        <w:rPr>
          <w:rFonts w:ascii="黑体" w:eastAsia="黑体" w:hAnsi="黑体"/>
          <w:szCs w:val="21"/>
        </w:rPr>
        <w:t xml:space="preserve">6.1.4 </w:t>
      </w:r>
      <w:r w:rsidR="00BA7BFE">
        <w:rPr>
          <w:rFonts w:ascii="黑体" w:eastAsia="黑体" w:hAnsi="黑体"/>
          <w:szCs w:val="21"/>
        </w:rPr>
        <w:t xml:space="preserve"> </w:t>
      </w:r>
      <w:r w:rsidRPr="002940A0">
        <w:rPr>
          <w:rFonts w:ascii="宋体" w:hAnsi="宋体" w:hint="eastAsia"/>
          <w:szCs w:val="21"/>
        </w:rPr>
        <w:t>钢结构试验中采用均布加载时，应按下列规定确定施加在试件上的荷载：</w:t>
      </w:r>
    </w:p>
    <w:p w14:paraId="0623F4BA" w14:textId="69F2843D" w:rsidR="00EF44F1" w:rsidRPr="00763F50" w:rsidRDefault="00EF44F1">
      <w:pPr>
        <w:pStyle w:val="affffffff7"/>
        <w:numPr>
          <w:ilvl w:val="0"/>
          <w:numId w:val="152"/>
        </w:numPr>
        <w:spacing w:line="240" w:lineRule="auto"/>
        <w:ind w:leftChars="200" w:left="840" w:hangingChars="200" w:hanging="420"/>
      </w:pPr>
      <w:r w:rsidRPr="00763F50">
        <w:rPr>
          <w:rFonts w:hint="eastAsia"/>
        </w:rPr>
        <w:t>采用重物加载时，以每堆</w:t>
      </w:r>
      <w:proofErr w:type="gramStart"/>
      <w:r w:rsidRPr="00763F50">
        <w:rPr>
          <w:rFonts w:hint="eastAsia"/>
        </w:rPr>
        <w:t>加载物</w:t>
      </w:r>
      <w:proofErr w:type="gramEnd"/>
      <w:r w:rsidRPr="00763F50">
        <w:rPr>
          <w:rFonts w:hint="eastAsia"/>
        </w:rPr>
        <w:t>的数量乘以单重，再折算成区格内的均布加载；称重</w:t>
      </w:r>
      <w:proofErr w:type="gramStart"/>
      <w:r w:rsidRPr="00763F50">
        <w:rPr>
          <w:rFonts w:hint="eastAsia"/>
        </w:rPr>
        <w:t>加载物</w:t>
      </w:r>
      <w:proofErr w:type="gramEnd"/>
      <w:r w:rsidRPr="00763F50">
        <w:rPr>
          <w:rFonts w:hint="eastAsia"/>
        </w:rPr>
        <w:t>重力的衡器允许误差为量程的±</w:t>
      </w:r>
      <w:r w:rsidRPr="00763F50">
        <w:rPr>
          <w:rFonts w:hint="eastAsia"/>
        </w:rPr>
        <w:t>1</w:t>
      </w:r>
      <w:r w:rsidRPr="00763F50">
        <w:t>.0</w:t>
      </w:r>
      <w:r w:rsidRPr="00763F50">
        <w:rPr>
          <w:rFonts w:hint="eastAsia"/>
        </w:rPr>
        <w:t>%</w:t>
      </w:r>
      <w:r w:rsidRPr="00763F50">
        <w:rPr>
          <w:rFonts w:hint="eastAsia"/>
        </w:rPr>
        <w:t>；</w:t>
      </w:r>
    </w:p>
    <w:p w14:paraId="2C703AA5" w14:textId="2399502F" w:rsidR="00EF44F1" w:rsidRPr="00763F50" w:rsidRDefault="00EF44F1">
      <w:pPr>
        <w:pStyle w:val="affffffff7"/>
        <w:numPr>
          <w:ilvl w:val="0"/>
          <w:numId w:val="152"/>
        </w:numPr>
        <w:spacing w:line="240" w:lineRule="auto"/>
        <w:ind w:leftChars="200" w:left="840" w:hangingChars="200" w:hanging="420"/>
      </w:pPr>
      <w:r w:rsidRPr="00763F50">
        <w:rPr>
          <w:rFonts w:hint="eastAsia"/>
        </w:rPr>
        <w:t>采用散体装在容器内倾倒加载时，称重容器内的散体重量，以加载次数计算重量，再折算成均布加载值；称重容器内散体重量的衡器允许误差为量程的±</w:t>
      </w:r>
      <w:r w:rsidRPr="00763F50">
        <w:rPr>
          <w:rFonts w:hint="eastAsia"/>
        </w:rPr>
        <w:t>1</w:t>
      </w:r>
      <w:r w:rsidRPr="00763F50">
        <w:t>.0</w:t>
      </w:r>
      <w:r w:rsidRPr="00763F50">
        <w:rPr>
          <w:rFonts w:hint="eastAsia"/>
        </w:rPr>
        <w:t>%</w:t>
      </w:r>
      <w:r w:rsidRPr="00763F50">
        <w:rPr>
          <w:rFonts w:hint="eastAsia"/>
        </w:rPr>
        <w:t>；</w:t>
      </w:r>
    </w:p>
    <w:p w14:paraId="688692D2" w14:textId="37B3F412" w:rsidR="00EF44F1" w:rsidRPr="00763F50" w:rsidRDefault="00EF44F1">
      <w:pPr>
        <w:pStyle w:val="affffffff7"/>
        <w:numPr>
          <w:ilvl w:val="0"/>
          <w:numId w:val="152"/>
        </w:numPr>
        <w:spacing w:line="240" w:lineRule="auto"/>
        <w:ind w:leftChars="200" w:left="840" w:hangingChars="200" w:hanging="420"/>
      </w:pPr>
      <w:r w:rsidRPr="00763F50">
        <w:rPr>
          <w:rFonts w:hint="eastAsia"/>
        </w:rPr>
        <w:t>当采用水加载时，以</w:t>
      </w:r>
      <w:r>
        <w:rPr>
          <w:rFonts w:hint="eastAsia"/>
        </w:rPr>
        <w:t>量测</w:t>
      </w:r>
      <w:r w:rsidRPr="00763F50">
        <w:rPr>
          <w:rFonts w:hint="eastAsia"/>
        </w:rPr>
        <w:t>水的深度，再乘以水的容重计算均布加载值，或采用精度不低于</w:t>
      </w:r>
      <w:r w:rsidRPr="00763F50">
        <w:rPr>
          <w:rFonts w:hint="eastAsia"/>
        </w:rPr>
        <w:t>1</w:t>
      </w:r>
      <w:r w:rsidRPr="00763F50">
        <w:t>0</w:t>
      </w:r>
      <w:r w:rsidRPr="00763F50">
        <w:rPr>
          <w:rFonts w:hint="eastAsia"/>
        </w:rPr>
        <w:t>级的</w:t>
      </w:r>
      <w:proofErr w:type="gramStart"/>
      <w:r w:rsidRPr="00763F50">
        <w:rPr>
          <w:rFonts w:hint="eastAsia"/>
        </w:rPr>
        <w:t>水表按水的</w:t>
      </w:r>
      <w:proofErr w:type="gramEnd"/>
      <w:r w:rsidRPr="00763F50">
        <w:rPr>
          <w:rFonts w:hint="eastAsia"/>
        </w:rPr>
        <w:t>流量计算加载量，再换算为荷载值；</w:t>
      </w:r>
    </w:p>
    <w:p w14:paraId="0DBB7C0D" w14:textId="3BB81775" w:rsidR="00EF44F1" w:rsidRPr="00763F50" w:rsidRDefault="00EF44F1">
      <w:pPr>
        <w:pStyle w:val="affffffff7"/>
        <w:numPr>
          <w:ilvl w:val="0"/>
          <w:numId w:val="152"/>
        </w:numPr>
        <w:spacing w:line="240" w:lineRule="auto"/>
        <w:ind w:leftChars="200" w:left="840" w:hangingChars="200" w:hanging="420"/>
      </w:pPr>
      <w:r w:rsidRPr="00763F50">
        <w:rPr>
          <w:rFonts w:hint="eastAsia"/>
        </w:rPr>
        <w:t>采用气体加载时，以气压计量测加载气体的压力，均布加载量按气囊与试件表面实际接触的面积乘以气压值计算确定；气压表的精度等级不应低于</w:t>
      </w:r>
      <w:r w:rsidRPr="00763F50">
        <w:rPr>
          <w:rFonts w:hint="eastAsia"/>
        </w:rPr>
        <w:t>1</w:t>
      </w:r>
      <w:r w:rsidRPr="00763F50">
        <w:t>.5</w:t>
      </w:r>
      <w:r w:rsidRPr="00763F50">
        <w:rPr>
          <w:rFonts w:hint="eastAsia"/>
        </w:rPr>
        <w:t>级。</w:t>
      </w:r>
    </w:p>
    <w:p w14:paraId="6C92B891" w14:textId="4054E3B1" w:rsidR="00EF44F1" w:rsidRPr="002940A0" w:rsidRDefault="00EF44F1" w:rsidP="002940A0">
      <w:pPr>
        <w:pStyle w:val="2"/>
        <w:spacing w:beforeLines="100" w:before="312" w:afterLines="100" w:after="312" w:line="240" w:lineRule="auto"/>
        <w:ind w:firstLineChars="0" w:firstLine="0"/>
        <w:rPr>
          <w:rFonts w:ascii="黑体" w:hAnsi="黑体"/>
          <w:b w:val="0"/>
          <w:bCs w:val="0"/>
          <w:sz w:val="21"/>
          <w:szCs w:val="21"/>
        </w:rPr>
      </w:pPr>
      <w:bookmarkStart w:id="134" w:name="_Toc139036761"/>
      <w:bookmarkStart w:id="135" w:name="_Hlk134652110"/>
      <w:r w:rsidRPr="002940A0">
        <w:rPr>
          <w:rFonts w:ascii="黑体" w:hAnsi="黑体"/>
          <w:b w:val="0"/>
          <w:bCs w:val="0"/>
          <w:sz w:val="21"/>
          <w:szCs w:val="21"/>
        </w:rPr>
        <w:lastRenderedPageBreak/>
        <w:t>6.2</w:t>
      </w:r>
      <w:r w:rsidR="00BA7BFE">
        <w:rPr>
          <w:rFonts w:ascii="黑体" w:hAnsi="黑体"/>
          <w:b w:val="0"/>
          <w:bCs w:val="0"/>
          <w:sz w:val="21"/>
          <w:szCs w:val="21"/>
        </w:rPr>
        <w:t xml:space="preserve">  </w:t>
      </w:r>
      <w:r w:rsidRPr="002940A0">
        <w:rPr>
          <w:rFonts w:ascii="黑体" w:hAnsi="黑体" w:hint="eastAsia"/>
          <w:b w:val="0"/>
          <w:bCs w:val="0"/>
          <w:sz w:val="21"/>
          <w:szCs w:val="21"/>
        </w:rPr>
        <w:t>位移及变形量测</w:t>
      </w:r>
      <w:bookmarkEnd w:id="134"/>
    </w:p>
    <w:bookmarkEnd w:id="135"/>
    <w:p w14:paraId="53BF7535" w14:textId="13AFE2D5" w:rsidR="00EF44F1" w:rsidRPr="002940A0" w:rsidRDefault="00EF44F1" w:rsidP="002940A0">
      <w:pPr>
        <w:ind w:firstLineChars="0" w:firstLine="0"/>
        <w:rPr>
          <w:rFonts w:ascii="黑体" w:eastAsia="黑体" w:hAnsi="黑体"/>
          <w:szCs w:val="21"/>
        </w:rPr>
      </w:pPr>
      <w:r w:rsidRPr="002940A0">
        <w:rPr>
          <w:rFonts w:ascii="黑体" w:eastAsia="黑体" w:hAnsi="黑体"/>
          <w:szCs w:val="21"/>
        </w:rPr>
        <w:t xml:space="preserve">6.2.1 </w:t>
      </w:r>
      <w:r w:rsidR="00BA7BFE">
        <w:rPr>
          <w:rFonts w:ascii="黑体" w:eastAsia="黑体" w:hAnsi="黑体"/>
          <w:szCs w:val="21"/>
        </w:rPr>
        <w:t xml:space="preserve"> </w:t>
      </w:r>
      <w:r w:rsidRPr="002940A0">
        <w:rPr>
          <w:rFonts w:ascii="宋体" w:hAnsi="宋体" w:hint="eastAsia"/>
          <w:szCs w:val="21"/>
        </w:rPr>
        <w:t>应根据试验目的和所测位移或变形的最大值选择仪表量程，钢结构试验中采用的位移、角度或距离量测仪表应满足如下规定：</w:t>
      </w:r>
    </w:p>
    <w:p w14:paraId="730046B2" w14:textId="7799EF89" w:rsidR="00EF44F1" w:rsidRPr="00763F50" w:rsidRDefault="00EF44F1">
      <w:pPr>
        <w:pStyle w:val="affffffff7"/>
        <w:numPr>
          <w:ilvl w:val="0"/>
          <w:numId w:val="153"/>
        </w:numPr>
        <w:spacing w:line="240" w:lineRule="auto"/>
        <w:ind w:leftChars="200" w:left="840" w:hangingChars="200" w:hanging="420"/>
      </w:pPr>
      <w:r w:rsidRPr="00763F50">
        <w:t>百分表、千分表和</w:t>
      </w:r>
      <w:r w:rsidRPr="00763F50">
        <w:rPr>
          <w:rFonts w:hint="eastAsia"/>
        </w:rPr>
        <w:t>钢</w:t>
      </w:r>
      <w:r w:rsidRPr="00763F50">
        <w:t>直尺的误差允许值应符合</w:t>
      </w:r>
      <w:r w:rsidRPr="00763F50">
        <w:t>GB/T 1219</w:t>
      </w:r>
      <w:r w:rsidRPr="00763F50">
        <w:rPr>
          <w:rFonts w:hint="eastAsia"/>
        </w:rPr>
        <w:t>和</w:t>
      </w:r>
      <w:r w:rsidRPr="00763F50">
        <w:t>GB/T 9056</w:t>
      </w:r>
      <w:r w:rsidRPr="00763F50">
        <w:t>的规定</w:t>
      </w:r>
      <w:r w:rsidRPr="002940A0">
        <w:rPr>
          <w:rFonts w:hint="eastAsia"/>
        </w:rPr>
        <w:t>，并且百分表、千分表的量程应不小于所测总位移的</w:t>
      </w:r>
      <w:r w:rsidRPr="00763F50">
        <w:rPr>
          <w:rFonts w:hint="eastAsia"/>
        </w:rPr>
        <w:t>；</w:t>
      </w:r>
    </w:p>
    <w:p w14:paraId="6CA50FB3" w14:textId="43DA6F32" w:rsidR="00EF44F1" w:rsidRPr="00763F50" w:rsidRDefault="00EF44F1">
      <w:pPr>
        <w:pStyle w:val="affffffff7"/>
        <w:numPr>
          <w:ilvl w:val="0"/>
          <w:numId w:val="153"/>
        </w:numPr>
        <w:spacing w:line="240" w:lineRule="auto"/>
        <w:ind w:leftChars="200" w:left="840" w:hangingChars="200" w:hanging="420"/>
      </w:pPr>
      <w:r w:rsidRPr="00763F50">
        <w:rPr>
          <w:rFonts w:hint="eastAsia"/>
        </w:rPr>
        <w:t>水准仪应满足</w:t>
      </w:r>
      <w:r w:rsidRPr="00763F50">
        <w:rPr>
          <w:rFonts w:hint="eastAsia"/>
        </w:rPr>
        <w:t>G</w:t>
      </w:r>
      <w:r w:rsidRPr="00763F50">
        <w:t>B/T 10156</w:t>
      </w:r>
      <w:r w:rsidRPr="00763F50">
        <w:rPr>
          <w:rFonts w:hint="eastAsia"/>
        </w:rPr>
        <w:t>对普通系列的要求；经纬仪应满足</w:t>
      </w:r>
      <w:r w:rsidRPr="00763F50">
        <w:rPr>
          <w:rFonts w:hint="eastAsia"/>
        </w:rPr>
        <w:t>G</w:t>
      </w:r>
      <w:r w:rsidRPr="00763F50">
        <w:t>B/T 3161</w:t>
      </w:r>
      <w:r w:rsidRPr="00763F50">
        <w:rPr>
          <w:rFonts w:hint="eastAsia"/>
        </w:rPr>
        <w:t>的要求，且等级应不低于</w:t>
      </w:r>
      <w:r w:rsidRPr="00763F50">
        <w:rPr>
          <w:rFonts w:hint="eastAsia"/>
        </w:rPr>
        <w:t>D</w:t>
      </w:r>
      <w:r w:rsidRPr="00763F50">
        <w:t>J</w:t>
      </w:r>
      <w:r w:rsidRPr="002940A0">
        <w:t>2</w:t>
      </w:r>
      <w:r w:rsidRPr="00763F50">
        <w:rPr>
          <w:rFonts w:hint="eastAsia"/>
        </w:rPr>
        <w:t>；全站仪应满足</w:t>
      </w:r>
      <w:r w:rsidRPr="00763F50">
        <w:rPr>
          <w:rFonts w:hint="eastAsia"/>
        </w:rPr>
        <w:t>G</w:t>
      </w:r>
      <w:r w:rsidRPr="00763F50">
        <w:t>B/T 27663</w:t>
      </w:r>
      <w:r w:rsidRPr="00763F50">
        <w:rPr>
          <w:rFonts w:hint="eastAsia"/>
        </w:rPr>
        <w:t>的要求，且等级应不低于</w:t>
      </w:r>
      <w:r w:rsidRPr="00763F50">
        <w:rPr>
          <w:rFonts w:hint="eastAsia"/>
        </w:rPr>
        <w:t>I</w:t>
      </w:r>
      <w:r w:rsidRPr="00763F50">
        <w:t>I</w:t>
      </w:r>
      <w:r w:rsidRPr="00763F50">
        <w:rPr>
          <w:rFonts w:hint="eastAsia"/>
        </w:rPr>
        <w:t>级。</w:t>
      </w:r>
    </w:p>
    <w:p w14:paraId="13583BBE" w14:textId="2D996B76" w:rsidR="00EF44F1" w:rsidRPr="00763F50" w:rsidRDefault="00EF44F1">
      <w:pPr>
        <w:pStyle w:val="affffffff7"/>
        <w:numPr>
          <w:ilvl w:val="0"/>
          <w:numId w:val="153"/>
        </w:numPr>
        <w:spacing w:line="240" w:lineRule="auto"/>
        <w:ind w:leftChars="200" w:left="840" w:hangingChars="200" w:hanging="420"/>
      </w:pPr>
      <w:r w:rsidRPr="00763F50">
        <w:rPr>
          <w:rFonts w:hint="eastAsia"/>
        </w:rPr>
        <w:t>位移传感器的指示仪表或示值的最小分度值不宜大于所测总位移的</w:t>
      </w:r>
      <w:r w:rsidRPr="00763F50">
        <w:rPr>
          <w:rFonts w:hint="eastAsia"/>
        </w:rPr>
        <w:t>0</w:t>
      </w:r>
      <w:r w:rsidRPr="00763F50">
        <w:t>.5</w:t>
      </w:r>
      <w:r w:rsidRPr="00763F50">
        <w:rPr>
          <w:rFonts w:hint="eastAsia"/>
        </w:rPr>
        <w:t>%</w:t>
      </w:r>
      <w:r w:rsidRPr="00763F50">
        <w:rPr>
          <w:rFonts w:hint="eastAsia"/>
        </w:rPr>
        <w:t>，基本误差不应大于量程的±</w:t>
      </w:r>
      <w:r w:rsidRPr="00763F50">
        <w:rPr>
          <w:rFonts w:hint="eastAsia"/>
        </w:rPr>
        <w:t>1</w:t>
      </w:r>
      <w:r w:rsidRPr="00763F50">
        <w:t>.0</w:t>
      </w:r>
      <w:r w:rsidRPr="00763F50">
        <w:rPr>
          <w:rFonts w:hint="eastAsia"/>
        </w:rPr>
        <w:t>%</w:t>
      </w:r>
      <w:r w:rsidRPr="00763F50">
        <w:rPr>
          <w:rFonts w:hint="eastAsia"/>
        </w:rPr>
        <w:t>，且位移传感器的其他计量特性应满足相应于基本误差不超过±</w:t>
      </w:r>
      <w:r w:rsidRPr="00763F50">
        <w:rPr>
          <w:rFonts w:hint="eastAsia"/>
        </w:rPr>
        <w:t>1</w:t>
      </w:r>
      <w:r w:rsidRPr="00763F50">
        <w:t>.0</w:t>
      </w:r>
      <w:r w:rsidRPr="00763F50">
        <w:rPr>
          <w:rFonts w:hint="eastAsia"/>
        </w:rPr>
        <w:t>%</w:t>
      </w:r>
      <w:r w:rsidRPr="00763F50">
        <w:rPr>
          <w:rFonts w:hint="eastAsia"/>
        </w:rPr>
        <w:t>所对应的精度。</w:t>
      </w:r>
    </w:p>
    <w:p w14:paraId="3AF8A949" w14:textId="3EFA246A" w:rsidR="00EF44F1" w:rsidRPr="00763F50" w:rsidRDefault="00EF44F1">
      <w:pPr>
        <w:pStyle w:val="affffffff7"/>
        <w:numPr>
          <w:ilvl w:val="0"/>
          <w:numId w:val="153"/>
        </w:numPr>
        <w:spacing w:line="240" w:lineRule="auto"/>
        <w:ind w:leftChars="200" w:left="840" w:hangingChars="200" w:hanging="420"/>
      </w:pPr>
      <w:r w:rsidRPr="00763F50">
        <w:rPr>
          <w:rFonts w:hint="eastAsia"/>
        </w:rPr>
        <w:t>倾角仪的最小分度值不宜大于</w:t>
      </w:r>
      <w:r w:rsidRPr="00763F50">
        <w:rPr>
          <w:rFonts w:hint="eastAsia"/>
        </w:rPr>
        <w:t>5</w:t>
      </w:r>
      <w:proofErr w:type="gramStart"/>
      <w:r w:rsidRPr="00763F50">
        <w:t>’’</w:t>
      </w:r>
      <w:proofErr w:type="gramEnd"/>
      <w:r w:rsidRPr="00763F50">
        <w:rPr>
          <w:rFonts w:hint="eastAsia"/>
        </w:rPr>
        <w:t>，电子倾角计的示值允许误差不应大于量程的</w:t>
      </w:r>
      <w:r w:rsidRPr="00763F50">
        <w:rPr>
          <w:rFonts w:hint="eastAsia"/>
        </w:rPr>
        <w:t>1</w:t>
      </w:r>
      <w:r w:rsidRPr="00763F50">
        <w:t>.0</w:t>
      </w:r>
      <w:r w:rsidRPr="00763F50">
        <w:rPr>
          <w:rFonts w:hint="eastAsia"/>
        </w:rPr>
        <w:t>%</w:t>
      </w:r>
      <w:r w:rsidRPr="00763F50">
        <w:rPr>
          <w:rFonts w:hint="eastAsia"/>
        </w:rPr>
        <w:t>。</w:t>
      </w:r>
    </w:p>
    <w:p w14:paraId="70833760" w14:textId="2A306E7C" w:rsidR="00EF44F1" w:rsidRPr="00763F50" w:rsidRDefault="00EF44F1">
      <w:pPr>
        <w:pStyle w:val="affffffff7"/>
        <w:numPr>
          <w:ilvl w:val="0"/>
          <w:numId w:val="153"/>
        </w:numPr>
        <w:spacing w:line="240" w:lineRule="auto"/>
        <w:ind w:leftChars="200" w:left="840" w:hangingChars="200" w:hanging="420"/>
      </w:pPr>
      <w:r w:rsidRPr="00763F50">
        <w:rPr>
          <w:rFonts w:hint="eastAsia"/>
        </w:rPr>
        <w:t>用于尺寸或位移</w:t>
      </w:r>
      <w:r>
        <w:rPr>
          <w:rFonts w:hint="eastAsia"/>
        </w:rPr>
        <w:t>量测</w:t>
      </w:r>
      <w:r w:rsidRPr="00763F50">
        <w:rPr>
          <w:rFonts w:hint="eastAsia"/>
        </w:rPr>
        <w:t>的数字图像</w:t>
      </w:r>
      <w:r>
        <w:rPr>
          <w:rFonts w:hint="eastAsia"/>
        </w:rPr>
        <w:t>量测</w:t>
      </w:r>
      <w:r w:rsidRPr="00763F50">
        <w:rPr>
          <w:rFonts w:hint="eastAsia"/>
        </w:rPr>
        <w:t>系统中成像设备的标称分辨率不应大于物理分辨率的</w:t>
      </w:r>
      <w:r w:rsidRPr="00763F50">
        <w:t>3</w:t>
      </w:r>
      <w:r w:rsidRPr="00763F50">
        <w:rPr>
          <w:rFonts w:hint="eastAsia"/>
        </w:rPr>
        <w:t>倍，</w:t>
      </w:r>
      <w:r>
        <w:rPr>
          <w:rFonts w:hint="eastAsia"/>
        </w:rPr>
        <w:t>量测</w:t>
      </w:r>
      <w:r w:rsidRPr="00763F50">
        <w:rPr>
          <w:rFonts w:hint="eastAsia"/>
        </w:rPr>
        <w:t>系统进行尺寸或变形</w:t>
      </w:r>
      <w:r>
        <w:rPr>
          <w:rFonts w:hint="eastAsia"/>
        </w:rPr>
        <w:t>量测</w:t>
      </w:r>
      <w:r w:rsidRPr="00763F50">
        <w:rPr>
          <w:rFonts w:hint="eastAsia"/>
        </w:rPr>
        <w:t>时相对误差不应大于</w:t>
      </w:r>
      <w:r w:rsidRPr="00763F50">
        <w:rPr>
          <w:rFonts w:hint="eastAsia"/>
        </w:rPr>
        <w:t>1</w:t>
      </w:r>
      <w:r w:rsidRPr="00763F50">
        <w:t>.0</w:t>
      </w:r>
      <w:r w:rsidRPr="00763F50">
        <w:rPr>
          <w:rFonts w:hint="eastAsia"/>
        </w:rPr>
        <w:t>%</w:t>
      </w:r>
      <w:r w:rsidRPr="00763F50">
        <w:rPr>
          <w:rFonts w:hint="eastAsia"/>
        </w:rPr>
        <w:t>。</w:t>
      </w:r>
    </w:p>
    <w:p w14:paraId="74F04041" w14:textId="24CB616E" w:rsidR="00EF44F1" w:rsidRPr="00763F50" w:rsidRDefault="00EF44F1">
      <w:pPr>
        <w:pStyle w:val="affffffff7"/>
        <w:numPr>
          <w:ilvl w:val="0"/>
          <w:numId w:val="153"/>
        </w:numPr>
        <w:spacing w:line="240" w:lineRule="auto"/>
        <w:ind w:leftChars="200" w:left="840" w:hangingChars="200" w:hanging="420"/>
      </w:pPr>
      <w:r w:rsidRPr="00763F50">
        <w:rPr>
          <w:rFonts w:hint="eastAsia"/>
        </w:rPr>
        <w:t>采用其他类型的</w:t>
      </w:r>
      <w:r>
        <w:rPr>
          <w:rFonts w:hint="eastAsia"/>
        </w:rPr>
        <w:t>量测</w:t>
      </w:r>
      <w:r w:rsidRPr="00763F50">
        <w:rPr>
          <w:rFonts w:hint="eastAsia"/>
        </w:rPr>
        <w:t>仪器时，仪器的最小分度值不宜大于所测总位移的</w:t>
      </w:r>
      <w:r w:rsidRPr="00763F50">
        <w:rPr>
          <w:rFonts w:hint="eastAsia"/>
        </w:rPr>
        <w:t>1.0%</w:t>
      </w:r>
      <w:r w:rsidRPr="00763F50">
        <w:rPr>
          <w:rFonts w:hint="eastAsia"/>
        </w:rPr>
        <w:t>，示值允许误差不应大于量程的</w:t>
      </w:r>
      <w:r w:rsidRPr="00763F50">
        <w:rPr>
          <w:rFonts w:hint="eastAsia"/>
        </w:rPr>
        <w:t>1</w:t>
      </w:r>
      <w:r w:rsidRPr="00763F50">
        <w:t>.0</w:t>
      </w:r>
      <w:r w:rsidRPr="00763F50">
        <w:rPr>
          <w:rFonts w:hint="eastAsia"/>
        </w:rPr>
        <w:t>%</w:t>
      </w:r>
      <w:r w:rsidRPr="00763F50">
        <w:rPr>
          <w:rFonts w:hint="eastAsia"/>
        </w:rPr>
        <w:t>。</w:t>
      </w:r>
    </w:p>
    <w:p w14:paraId="3FDDEA7C" w14:textId="2F03C71D" w:rsidR="00EF44F1" w:rsidRPr="002940A0" w:rsidRDefault="00EF44F1" w:rsidP="002940A0">
      <w:pPr>
        <w:ind w:firstLineChars="0" w:firstLine="0"/>
        <w:rPr>
          <w:rFonts w:ascii="黑体" w:eastAsia="黑体" w:hAnsi="黑体"/>
          <w:szCs w:val="21"/>
        </w:rPr>
      </w:pPr>
      <w:r w:rsidRPr="002940A0">
        <w:rPr>
          <w:rFonts w:ascii="黑体" w:eastAsia="黑体" w:hAnsi="黑体"/>
          <w:szCs w:val="21"/>
        </w:rPr>
        <w:t xml:space="preserve">6.2.2 </w:t>
      </w:r>
      <w:r w:rsidR="00BA7BFE">
        <w:rPr>
          <w:rFonts w:ascii="黑体" w:eastAsia="黑体" w:hAnsi="黑体"/>
          <w:szCs w:val="21"/>
        </w:rPr>
        <w:t xml:space="preserve"> </w:t>
      </w:r>
      <w:r w:rsidRPr="002940A0">
        <w:rPr>
          <w:rFonts w:ascii="宋体" w:hAnsi="宋体" w:hint="eastAsia"/>
          <w:szCs w:val="21"/>
        </w:rPr>
        <w:t>钢结构试验中，位移量测点应根据试验目的选取和布置，并应符合下列要求：</w:t>
      </w:r>
    </w:p>
    <w:p w14:paraId="3F796E0A" w14:textId="03340910" w:rsidR="00EF44F1" w:rsidRPr="00763F50" w:rsidRDefault="00EF44F1">
      <w:pPr>
        <w:pStyle w:val="affffffff7"/>
        <w:numPr>
          <w:ilvl w:val="0"/>
          <w:numId w:val="154"/>
        </w:numPr>
        <w:spacing w:line="240" w:lineRule="auto"/>
        <w:ind w:leftChars="200" w:left="840" w:hangingChars="200" w:hanging="420"/>
      </w:pPr>
      <w:r w:rsidRPr="00763F50">
        <w:rPr>
          <w:rFonts w:hint="eastAsia"/>
        </w:rPr>
        <w:t>试件支座处应布置位移测点，并应通过支座位移测点量测结果推得试件在试验中发生的刚体位移；其他测点的位移</w:t>
      </w:r>
      <w:r>
        <w:rPr>
          <w:rFonts w:hint="eastAsia"/>
        </w:rPr>
        <w:t>量测</w:t>
      </w:r>
      <w:r w:rsidRPr="00763F50">
        <w:rPr>
          <w:rFonts w:hint="eastAsia"/>
        </w:rPr>
        <w:t>结果应消除刚体位移的影响。</w:t>
      </w:r>
    </w:p>
    <w:p w14:paraId="307F4B0D" w14:textId="5563D531" w:rsidR="00EF44F1" w:rsidRPr="00763F50" w:rsidRDefault="00EF44F1">
      <w:pPr>
        <w:pStyle w:val="affffffff7"/>
        <w:numPr>
          <w:ilvl w:val="0"/>
          <w:numId w:val="154"/>
        </w:numPr>
        <w:spacing w:line="240" w:lineRule="auto"/>
        <w:ind w:leftChars="200" w:left="840" w:hangingChars="200" w:hanging="420"/>
      </w:pPr>
      <w:r w:rsidRPr="00763F50">
        <w:rPr>
          <w:rFonts w:hint="eastAsia"/>
        </w:rPr>
        <w:t>试件在试验中的最大位移处、加载点处应布置位移测点；当预计测点所在截面会发生明显转动，或无法直接在构件轴线位置布置测点时，应在截面两侧对称布置测点，并取</w:t>
      </w:r>
      <w:r>
        <w:rPr>
          <w:rFonts w:hint="eastAsia"/>
        </w:rPr>
        <w:t>量测</w:t>
      </w:r>
      <w:r w:rsidRPr="00763F50">
        <w:rPr>
          <w:rFonts w:hint="eastAsia"/>
        </w:rPr>
        <w:t>结果的平均值作为该处测点的实测值。</w:t>
      </w:r>
    </w:p>
    <w:p w14:paraId="1E6F0E43" w14:textId="430AB21F" w:rsidR="00EF44F1" w:rsidRPr="00763F50" w:rsidRDefault="00EF44F1">
      <w:pPr>
        <w:pStyle w:val="affffffff7"/>
        <w:numPr>
          <w:ilvl w:val="0"/>
          <w:numId w:val="154"/>
        </w:numPr>
        <w:spacing w:line="240" w:lineRule="auto"/>
        <w:ind w:leftChars="200" w:left="840" w:hangingChars="200" w:hanging="420"/>
      </w:pPr>
      <w:r w:rsidRPr="00763F50">
        <w:rPr>
          <w:rFonts w:hint="eastAsia"/>
        </w:rPr>
        <w:t>当需要</w:t>
      </w:r>
      <w:r>
        <w:rPr>
          <w:rFonts w:hint="eastAsia"/>
        </w:rPr>
        <w:t>量测</w:t>
      </w:r>
      <w:r w:rsidRPr="00763F50">
        <w:rPr>
          <w:rFonts w:hint="eastAsia"/>
        </w:rPr>
        <w:t>试件在试验中的挠度曲线时，包括试件端部支座测点在内，沿跨度方向布置的测点应不少于</w:t>
      </w:r>
      <w:r w:rsidRPr="00763F50">
        <w:rPr>
          <w:rFonts w:hint="eastAsia"/>
        </w:rPr>
        <w:t>5</w:t>
      </w:r>
      <w:r w:rsidRPr="00763F50">
        <w:rPr>
          <w:rFonts w:hint="eastAsia"/>
        </w:rPr>
        <w:t>个；试验前宜对试件挠曲变形进行预测，在</w:t>
      </w:r>
      <w:proofErr w:type="gramStart"/>
      <w:r w:rsidRPr="00763F50">
        <w:rPr>
          <w:rFonts w:hint="eastAsia"/>
        </w:rPr>
        <w:t>挠曲线</w:t>
      </w:r>
      <w:proofErr w:type="gramEnd"/>
      <w:r w:rsidRPr="00763F50">
        <w:rPr>
          <w:rFonts w:hint="eastAsia"/>
        </w:rPr>
        <w:t>的局部极值点、</w:t>
      </w:r>
      <w:proofErr w:type="gramStart"/>
      <w:r w:rsidRPr="00763F50">
        <w:rPr>
          <w:rFonts w:hint="eastAsia"/>
        </w:rPr>
        <w:t>反弯点</w:t>
      </w:r>
      <w:proofErr w:type="gramEnd"/>
      <w:r w:rsidRPr="00763F50">
        <w:rPr>
          <w:rFonts w:hint="eastAsia"/>
        </w:rPr>
        <w:t>处应布置测点；当预测的</w:t>
      </w:r>
      <w:proofErr w:type="gramStart"/>
      <w:r w:rsidRPr="00763F50">
        <w:rPr>
          <w:rFonts w:hint="eastAsia"/>
        </w:rPr>
        <w:t>挠曲线</w:t>
      </w:r>
      <w:proofErr w:type="gramEnd"/>
      <w:r w:rsidRPr="00763F50">
        <w:rPr>
          <w:rFonts w:hint="eastAsia"/>
        </w:rPr>
        <w:t>有超过</w:t>
      </w:r>
      <w:r w:rsidRPr="00763F50">
        <w:rPr>
          <w:rFonts w:hint="eastAsia"/>
        </w:rPr>
        <w:t>1</w:t>
      </w:r>
      <w:r w:rsidRPr="00763F50">
        <w:rPr>
          <w:rFonts w:hint="eastAsia"/>
        </w:rPr>
        <w:t>个局部极值点或</w:t>
      </w:r>
      <w:proofErr w:type="gramStart"/>
      <w:r w:rsidRPr="00763F50">
        <w:rPr>
          <w:rFonts w:hint="eastAsia"/>
        </w:rPr>
        <w:t>反弯点</w:t>
      </w:r>
      <w:proofErr w:type="gramEnd"/>
      <w:r w:rsidRPr="00763F50">
        <w:rPr>
          <w:rFonts w:hint="eastAsia"/>
        </w:rPr>
        <w:t>时，应在所有的局部极值点、</w:t>
      </w:r>
      <w:proofErr w:type="gramStart"/>
      <w:r w:rsidRPr="00763F50">
        <w:rPr>
          <w:rFonts w:hint="eastAsia"/>
        </w:rPr>
        <w:t>反弯点</w:t>
      </w:r>
      <w:proofErr w:type="gramEnd"/>
      <w:r w:rsidRPr="00763F50">
        <w:rPr>
          <w:rFonts w:hint="eastAsia"/>
        </w:rPr>
        <w:t>和支座点的两两之间布置至少</w:t>
      </w:r>
      <w:r w:rsidRPr="00763F50">
        <w:rPr>
          <w:rFonts w:hint="eastAsia"/>
        </w:rPr>
        <w:t>1</w:t>
      </w:r>
      <w:r w:rsidRPr="00763F50">
        <w:rPr>
          <w:rFonts w:hint="eastAsia"/>
        </w:rPr>
        <w:t>个测点。</w:t>
      </w:r>
    </w:p>
    <w:p w14:paraId="2582E055" w14:textId="7B8A93DE" w:rsidR="00EF44F1" w:rsidRPr="002940A0" w:rsidRDefault="00EF44F1" w:rsidP="002940A0">
      <w:pPr>
        <w:ind w:firstLineChars="0" w:firstLine="0"/>
        <w:rPr>
          <w:rFonts w:ascii="黑体" w:eastAsia="黑体" w:hAnsi="黑体"/>
          <w:szCs w:val="21"/>
        </w:rPr>
      </w:pPr>
      <w:r w:rsidRPr="002940A0">
        <w:rPr>
          <w:rFonts w:ascii="黑体" w:eastAsia="黑体" w:hAnsi="黑体"/>
          <w:szCs w:val="21"/>
        </w:rPr>
        <w:t xml:space="preserve">6.2.3 </w:t>
      </w:r>
      <w:r w:rsidR="00BA7BFE">
        <w:rPr>
          <w:rFonts w:ascii="黑体" w:eastAsia="黑体" w:hAnsi="黑体"/>
          <w:szCs w:val="21"/>
        </w:rPr>
        <w:t xml:space="preserve"> </w:t>
      </w:r>
      <w:r w:rsidRPr="002940A0">
        <w:rPr>
          <w:rFonts w:ascii="宋体" w:hAnsi="宋体" w:hint="eastAsia"/>
          <w:szCs w:val="21"/>
        </w:rPr>
        <w:t>钢结构试验中，当所量测的位移或变形在试件发生破坏时可能失控或可能超过仪表量程时，宜选用不与试件直接或间接接触的量测仪表，也可在试件发生破坏前将量测相应位移或变形的仪表拆除。</w:t>
      </w:r>
    </w:p>
    <w:p w14:paraId="28E4D500" w14:textId="408F1373" w:rsidR="00EF44F1" w:rsidRPr="002940A0" w:rsidRDefault="00EF44F1" w:rsidP="002940A0">
      <w:pPr>
        <w:pStyle w:val="2"/>
        <w:spacing w:beforeLines="100" w:before="312" w:afterLines="100" w:after="312" w:line="240" w:lineRule="auto"/>
        <w:ind w:firstLineChars="0" w:firstLine="0"/>
        <w:rPr>
          <w:rFonts w:ascii="黑体" w:hAnsi="黑体"/>
          <w:b w:val="0"/>
          <w:bCs w:val="0"/>
          <w:sz w:val="21"/>
          <w:szCs w:val="21"/>
        </w:rPr>
      </w:pPr>
      <w:bookmarkStart w:id="136" w:name="_Toc139036762"/>
      <w:r w:rsidRPr="002940A0">
        <w:rPr>
          <w:rFonts w:ascii="黑体" w:hAnsi="黑体"/>
          <w:b w:val="0"/>
          <w:bCs w:val="0"/>
          <w:sz w:val="21"/>
          <w:szCs w:val="21"/>
        </w:rPr>
        <w:t xml:space="preserve">6.3 </w:t>
      </w:r>
      <w:r w:rsidR="00145A43">
        <w:rPr>
          <w:rFonts w:ascii="黑体" w:hAnsi="黑体"/>
          <w:b w:val="0"/>
          <w:bCs w:val="0"/>
          <w:sz w:val="21"/>
          <w:szCs w:val="21"/>
        </w:rPr>
        <w:t xml:space="preserve"> </w:t>
      </w:r>
      <w:r w:rsidRPr="002940A0">
        <w:rPr>
          <w:rFonts w:ascii="黑体" w:hAnsi="黑体" w:hint="eastAsia"/>
          <w:b w:val="0"/>
          <w:bCs w:val="0"/>
          <w:sz w:val="21"/>
          <w:szCs w:val="21"/>
        </w:rPr>
        <w:t>应变量测</w:t>
      </w:r>
      <w:bookmarkEnd w:id="136"/>
    </w:p>
    <w:p w14:paraId="6DCC3CB6" w14:textId="0E57ABB4" w:rsidR="00EF44F1" w:rsidRPr="002940A0" w:rsidRDefault="00EF44F1" w:rsidP="002940A0">
      <w:pPr>
        <w:ind w:firstLineChars="0" w:firstLine="0"/>
        <w:rPr>
          <w:rFonts w:ascii="黑体" w:eastAsia="黑体" w:hAnsi="黑体"/>
          <w:szCs w:val="21"/>
        </w:rPr>
      </w:pPr>
      <w:r w:rsidRPr="002940A0">
        <w:rPr>
          <w:rFonts w:ascii="黑体" w:eastAsia="黑体" w:hAnsi="黑体"/>
          <w:szCs w:val="21"/>
        </w:rPr>
        <w:t xml:space="preserve">6.3.1 </w:t>
      </w:r>
      <w:r w:rsidR="00BA7BFE">
        <w:rPr>
          <w:rFonts w:ascii="黑体" w:eastAsia="黑体" w:hAnsi="黑体"/>
          <w:szCs w:val="21"/>
        </w:rPr>
        <w:t xml:space="preserve"> </w:t>
      </w:r>
      <w:r w:rsidRPr="002940A0">
        <w:rPr>
          <w:rFonts w:ascii="宋体" w:hAnsi="宋体" w:hint="eastAsia"/>
          <w:szCs w:val="21"/>
        </w:rPr>
        <w:t>钢结构试验中，应变量测可根据试验目的选择量测方法，且应符合下列要求：</w:t>
      </w:r>
    </w:p>
    <w:p w14:paraId="4F41F88B" w14:textId="156C79FF" w:rsidR="00EF44F1" w:rsidRPr="00763F50" w:rsidRDefault="00EF44F1">
      <w:pPr>
        <w:pStyle w:val="affffffff7"/>
        <w:numPr>
          <w:ilvl w:val="0"/>
          <w:numId w:val="155"/>
        </w:numPr>
        <w:spacing w:line="240" w:lineRule="auto"/>
        <w:ind w:leftChars="200" w:left="840" w:hangingChars="200" w:hanging="420"/>
      </w:pPr>
      <w:r w:rsidRPr="00763F50">
        <w:rPr>
          <w:rFonts w:hint="eastAsia"/>
        </w:rPr>
        <w:t>金属粘贴式电阻应变计应符合</w:t>
      </w:r>
      <w:r w:rsidRPr="00763F50">
        <w:rPr>
          <w:rFonts w:hint="eastAsia"/>
        </w:rPr>
        <w:t>G</w:t>
      </w:r>
      <w:r w:rsidRPr="00763F50">
        <w:t>B/T 13992</w:t>
      </w:r>
      <w:r w:rsidRPr="00763F50">
        <w:rPr>
          <w:rFonts w:hint="eastAsia"/>
        </w:rPr>
        <w:t>的要求，且技术等级应不低于</w:t>
      </w:r>
      <w:r w:rsidRPr="00763F50">
        <w:rPr>
          <w:rFonts w:hint="eastAsia"/>
        </w:rPr>
        <w:t>C</w:t>
      </w:r>
      <w:r w:rsidRPr="00763F50">
        <w:rPr>
          <w:rFonts w:hint="eastAsia"/>
        </w:rPr>
        <w:t>级。</w:t>
      </w:r>
    </w:p>
    <w:p w14:paraId="30E8D206" w14:textId="67DB5EBE" w:rsidR="00EF44F1" w:rsidRPr="00763F50" w:rsidRDefault="00EF44F1">
      <w:pPr>
        <w:pStyle w:val="affffffff7"/>
        <w:numPr>
          <w:ilvl w:val="0"/>
          <w:numId w:val="155"/>
        </w:numPr>
        <w:spacing w:line="240" w:lineRule="auto"/>
        <w:ind w:leftChars="200" w:left="840" w:hangingChars="200" w:hanging="420"/>
      </w:pPr>
      <w:r w:rsidRPr="00763F50">
        <w:rPr>
          <w:rFonts w:hint="eastAsia"/>
        </w:rPr>
        <w:t>电阻应变仪的示值误差和稳定度应满足准确度等级不低于</w:t>
      </w:r>
      <w:r w:rsidRPr="00763F50">
        <w:t>1.0</w:t>
      </w:r>
      <w:r w:rsidRPr="00763F50">
        <w:rPr>
          <w:rFonts w:hint="eastAsia"/>
        </w:rPr>
        <w:t>级的要求。</w:t>
      </w:r>
    </w:p>
    <w:p w14:paraId="6ECE0EBD" w14:textId="74B09915" w:rsidR="00EF44F1" w:rsidRPr="00763F50" w:rsidRDefault="00EF44F1">
      <w:pPr>
        <w:pStyle w:val="affffffff7"/>
        <w:numPr>
          <w:ilvl w:val="0"/>
          <w:numId w:val="155"/>
        </w:numPr>
        <w:spacing w:line="240" w:lineRule="auto"/>
        <w:ind w:leftChars="200" w:left="840" w:hangingChars="200" w:hanging="420"/>
      </w:pPr>
      <w:r w:rsidRPr="00763F50">
        <w:rPr>
          <w:rFonts w:hint="eastAsia"/>
        </w:rPr>
        <w:t>光纤光栅应变计的分辨率应不大于</w:t>
      </w:r>
      <w:r w:rsidRPr="00763F50">
        <w:t>2×10</w:t>
      </w:r>
      <w:r w:rsidRPr="00820AB4">
        <w:rPr>
          <w:vertAlign w:val="superscript"/>
        </w:rPr>
        <w:t>-6</w:t>
      </w:r>
      <w:r w:rsidRPr="00763F50">
        <w:rPr>
          <w:rFonts w:hint="eastAsia"/>
        </w:rPr>
        <w:t>，</w:t>
      </w:r>
      <w:r>
        <w:rPr>
          <w:rFonts w:hint="eastAsia"/>
        </w:rPr>
        <w:t>量测</w:t>
      </w:r>
      <w:r w:rsidRPr="00763F50">
        <w:rPr>
          <w:rFonts w:hint="eastAsia"/>
        </w:rPr>
        <w:t>允许误差应不大于±</w:t>
      </w:r>
      <w:r w:rsidRPr="00763F50">
        <w:rPr>
          <w:rFonts w:hint="eastAsia"/>
        </w:rPr>
        <w:t>1</w:t>
      </w:r>
      <w:r w:rsidRPr="00763F50">
        <w:t>.0</w:t>
      </w:r>
      <w:r w:rsidRPr="00763F50">
        <w:rPr>
          <w:rFonts w:hint="eastAsia"/>
        </w:rPr>
        <w:t>%</w:t>
      </w:r>
      <w:r w:rsidRPr="00763F50">
        <w:rPr>
          <w:rFonts w:hint="eastAsia"/>
        </w:rPr>
        <w:t>。</w:t>
      </w:r>
    </w:p>
    <w:p w14:paraId="72184B57" w14:textId="4E262861" w:rsidR="00EF44F1" w:rsidRPr="00763F50" w:rsidRDefault="00EF44F1">
      <w:pPr>
        <w:pStyle w:val="affffffff7"/>
        <w:numPr>
          <w:ilvl w:val="0"/>
          <w:numId w:val="155"/>
        </w:numPr>
        <w:spacing w:line="240" w:lineRule="auto"/>
        <w:ind w:leftChars="200" w:left="840" w:hangingChars="200" w:hanging="420"/>
      </w:pPr>
      <w:r w:rsidRPr="00763F50">
        <w:rPr>
          <w:rFonts w:hint="eastAsia"/>
        </w:rPr>
        <w:t>引伸计</w:t>
      </w:r>
      <w:proofErr w:type="gramStart"/>
      <w:r w:rsidRPr="00763F50">
        <w:rPr>
          <w:rFonts w:hint="eastAsia"/>
        </w:rPr>
        <w:t>的标距相对误差</w:t>
      </w:r>
      <w:proofErr w:type="gramEnd"/>
      <w:r w:rsidRPr="00763F50">
        <w:rPr>
          <w:rFonts w:hint="eastAsia"/>
        </w:rPr>
        <w:t>、示值误差和分辨力应满足准确度等级不低于</w:t>
      </w:r>
      <w:r w:rsidRPr="00763F50">
        <w:rPr>
          <w:rFonts w:hint="eastAsia"/>
        </w:rPr>
        <w:t>1</w:t>
      </w:r>
      <w:r w:rsidRPr="00763F50">
        <w:t>.0</w:t>
      </w:r>
      <w:r w:rsidRPr="00763F50">
        <w:rPr>
          <w:rFonts w:hint="eastAsia"/>
        </w:rPr>
        <w:t>级的要求。</w:t>
      </w:r>
    </w:p>
    <w:p w14:paraId="290F2AFD" w14:textId="028A3F7F" w:rsidR="00EF44F1" w:rsidRPr="002940A0" w:rsidRDefault="00EF44F1">
      <w:pPr>
        <w:pStyle w:val="affffffff7"/>
        <w:numPr>
          <w:ilvl w:val="0"/>
          <w:numId w:val="155"/>
        </w:numPr>
        <w:spacing w:line="240" w:lineRule="auto"/>
        <w:ind w:leftChars="200" w:left="840" w:hangingChars="200" w:hanging="420"/>
      </w:pPr>
      <w:r w:rsidRPr="002940A0">
        <w:rPr>
          <w:rFonts w:hint="eastAsia"/>
        </w:rPr>
        <w:t>用于应变量测的</w:t>
      </w:r>
      <w:r w:rsidRPr="00763F50">
        <w:rPr>
          <w:rFonts w:hint="eastAsia"/>
        </w:rPr>
        <w:t>数字图像</w:t>
      </w:r>
      <w:r>
        <w:rPr>
          <w:rFonts w:hint="eastAsia"/>
        </w:rPr>
        <w:t>量测</w:t>
      </w:r>
      <w:r w:rsidRPr="00763F50">
        <w:rPr>
          <w:rFonts w:hint="eastAsia"/>
        </w:rPr>
        <w:t>系统中成像设备的标称分辨率不应大于物理分辨率的</w:t>
      </w:r>
      <w:r w:rsidRPr="00763F50">
        <w:t>3</w:t>
      </w:r>
      <w:r w:rsidRPr="00763F50">
        <w:rPr>
          <w:rFonts w:hint="eastAsia"/>
        </w:rPr>
        <w:t>倍，</w:t>
      </w:r>
      <w:r>
        <w:rPr>
          <w:rFonts w:hint="eastAsia"/>
        </w:rPr>
        <w:t>量测</w:t>
      </w:r>
      <w:r w:rsidRPr="00763F50">
        <w:rPr>
          <w:rFonts w:hint="eastAsia"/>
        </w:rPr>
        <w:t>系统应变</w:t>
      </w:r>
      <w:r>
        <w:rPr>
          <w:rFonts w:hint="eastAsia"/>
        </w:rPr>
        <w:t>量测</w:t>
      </w:r>
      <w:r w:rsidRPr="00763F50">
        <w:rPr>
          <w:rFonts w:hint="eastAsia"/>
        </w:rPr>
        <w:t>的误差不应大于±</w:t>
      </w:r>
      <w:r w:rsidRPr="00763F50">
        <w:rPr>
          <w:rFonts w:hint="eastAsia"/>
        </w:rPr>
        <w:t>5</w:t>
      </w:r>
      <w:r w:rsidRPr="00763F50">
        <w:t>0×10</w:t>
      </w:r>
      <w:r w:rsidRPr="00820AB4">
        <w:rPr>
          <w:rFonts w:hint="eastAsia"/>
          <w:vertAlign w:val="superscript"/>
        </w:rPr>
        <w:t>-</w:t>
      </w:r>
      <w:r w:rsidRPr="00820AB4">
        <w:rPr>
          <w:vertAlign w:val="superscript"/>
        </w:rPr>
        <w:t>6</w:t>
      </w:r>
      <w:r w:rsidRPr="00763F50">
        <w:rPr>
          <w:rFonts w:hint="eastAsia"/>
        </w:rPr>
        <w:t>。</w:t>
      </w:r>
    </w:p>
    <w:p w14:paraId="45F0F26B" w14:textId="2A705D88" w:rsidR="00EF44F1" w:rsidRPr="00763F50" w:rsidRDefault="00EF44F1">
      <w:pPr>
        <w:pStyle w:val="affffffff7"/>
        <w:numPr>
          <w:ilvl w:val="0"/>
          <w:numId w:val="155"/>
        </w:numPr>
        <w:spacing w:line="240" w:lineRule="auto"/>
        <w:ind w:leftChars="200" w:left="840" w:hangingChars="200" w:hanging="420"/>
      </w:pPr>
      <w:r w:rsidRPr="00763F50">
        <w:rPr>
          <w:rFonts w:hint="eastAsia"/>
        </w:rPr>
        <w:t>采用其他类型的应变</w:t>
      </w:r>
      <w:r>
        <w:rPr>
          <w:rFonts w:hint="eastAsia"/>
        </w:rPr>
        <w:t>量测</w:t>
      </w:r>
      <w:r w:rsidRPr="00763F50">
        <w:rPr>
          <w:rFonts w:hint="eastAsia"/>
        </w:rPr>
        <w:t>仪器时，仪器示值的最小分度值不宜大于所测总位移的</w:t>
      </w:r>
      <w:r w:rsidRPr="00763F50">
        <w:rPr>
          <w:rFonts w:hint="eastAsia"/>
        </w:rPr>
        <w:t>1.0%</w:t>
      </w:r>
      <w:r w:rsidRPr="00763F50">
        <w:rPr>
          <w:rFonts w:hint="eastAsia"/>
        </w:rPr>
        <w:t>，示值允许误差不应大于量程的</w:t>
      </w:r>
      <w:r w:rsidRPr="00763F50">
        <w:rPr>
          <w:rFonts w:hint="eastAsia"/>
        </w:rPr>
        <w:t>1</w:t>
      </w:r>
      <w:r w:rsidRPr="00763F50">
        <w:t>.0</w:t>
      </w:r>
      <w:r w:rsidRPr="00763F50">
        <w:rPr>
          <w:rFonts w:hint="eastAsia"/>
        </w:rPr>
        <w:t>%</w:t>
      </w:r>
      <w:r w:rsidRPr="00763F50">
        <w:rPr>
          <w:rFonts w:hint="eastAsia"/>
        </w:rPr>
        <w:t>。</w:t>
      </w:r>
    </w:p>
    <w:p w14:paraId="4790C9CA" w14:textId="272F4226" w:rsidR="00EF44F1" w:rsidRPr="002940A0" w:rsidRDefault="00EF44F1" w:rsidP="002940A0">
      <w:pPr>
        <w:ind w:firstLineChars="0" w:firstLine="0"/>
        <w:rPr>
          <w:rFonts w:ascii="黑体" w:eastAsia="黑体" w:hAnsi="黑体"/>
          <w:szCs w:val="21"/>
        </w:rPr>
      </w:pPr>
      <w:r w:rsidRPr="002940A0">
        <w:rPr>
          <w:rFonts w:ascii="黑体" w:eastAsia="黑体" w:hAnsi="黑体"/>
          <w:szCs w:val="21"/>
        </w:rPr>
        <w:t xml:space="preserve">6.3.2 </w:t>
      </w:r>
      <w:r w:rsidR="00BA7BFE">
        <w:rPr>
          <w:rFonts w:ascii="黑体" w:eastAsia="黑体" w:hAnsi="黑体"/>
          <w:szCs w:val="21"/>
        </w:rPr>
        <w:t xml:space="preserve"> </w:t>
      </w:r>
      <w:r w:rsidRPr="002940A0">
        <w:rPr>
          <w:rFonts w:ascii="宋体" w:hAnsi="宋体" w:hint="eastAsia"/>
          <w:szCs w:val="21"/>
        </w:rPr>
        <w:t>钢结构试验中，应用电阻应变计量测应变时，应采取可靠的温度补偿措施；在温度变化较大的环境中使用机械式应变量测设备量测应变时，应进行温度影响修正。</w:t>
      </w:r>
    </w:p>
    <w:p w14:paraId="189A18D6" w14:textId="5B0973A9" w:rsidR="00EF44F1" w:rsidRPr="002940A0" w:rsidRDefault="00EF44F1" w:rsidP="002940A0">
      <w:pPr>
        <w:ind w:firstLineChars="0" w:firstLine="0"/>
        <w:rPr>
          <w:rFonts w:ascii="黑体" w:eastAsia="黑体" w:hAnsi="黑体"/>
          <w:szCs w:val="21"/>
        </w:rPr>
      </w:pPr>
      <w:r w:rsidRPr="002940A0">
        <w:rPr>
          <w:rFonts w:ascii="黑体" w:eastAsia="黑体" w:hAnsi="黑体"/>
          <w:szCs w:val="21"/>
        </w:rPr>
        <w:t xml:space="preserve">6.3.3 </w:t>
      </w:r>
      <w:r w:rsidR="00BA7BFE">
        <w:rPr>
          <w:rFonts w:ascii="黑体" w:eastAsia="黑体" w:hAnsi="黑体"/>
          <w:szCs w:val="21"/>
        </w:rPr>
        <w:t xml:space="preserve"> </w:t>
      </w:r>
      <w:r w:rsidRPr="002940A0">
        <w:rPr>
          <w:rFonts w:ascii="宋体" w:hAnsi="宋体" w:hint="eastAsia"/>
          <w:szCs w:val="21"/>
        </w:rPr>
        <w:t>钢结构试验中，应变测点应根据试验目的选取和布置，并应符合下列要求。</w:t>
      </w:r>
    </w:p>
    <w:p w14:paraId="6AB78409" w14:textId="335016F5" w:rsidR="00EF44F1" w:rsidRPr="00763F50" w:rsidRDefault="00EF44F1">
      <w:pPr>
        <w:pStyle w:val="affffffff7"/>
        <w:numPr>
          <w:ilvl w:val="0"/>
          <w:numId w:val="156"/>
        </w:numPr>
        <w:spacing w:line="240" w:lineRule="auto"/>
        <w:ind w:leftChars="200" w:left="840" w:hangingChars="200" w:hanging="420"/>
      </w:pPr>
      <w:r w:rsidRPr="00763F50">
        <w:rPr>
          <w:rFonts w:hint="eastAsia"/>
        </w:rPr>
        <w:t>当需要通过应变结果推算超静定结构试件的内力分布时，应选</w:t>
      </w:r>
      <w:proofErr w:type="gramStart"/>
      <w:r w:rsidRPr="00763F50">
        <w:rPr>
          <w:rFonts w:hint="eastAsia"/>
        </w:rPr>
        <w:t>择试验</w:t>
      </w:r>
      <w:proofErr w:type="gramEnd"/>
      <w:r w:rsidRPr="00763F50">
        <w:rPr>
          <w:rFonts w:hint="eastAsia"/>
        </w:rPr>
        <w:t>中保持弹性，且远离其他</w:t>
      </w:r>
      <w:r w:rsidRPr="00763F50">
        <w:rPr>
          <w:rFonts w:hint="eastAsia"/>
        </w:rPr>
        <w:lastRenderedPageBreak/>
        <w:t>构件、板件或支座的约束影响范围的截面；宜在所选截面</w:t>
      </w:r>
      <w:proofErr w:type="gramStart"/>
      <w:r w:rsidRPr="00763F50">
        <w:rPr>
          <w:rFonts w:hint="eastAsia"/>
        </w:rPr>
        <w:t>每个板段的</w:t>
      </w:r>
      <w:proofErr w:type="gramEnd"/>
      <w:r w:rsidRPr="00763F50">
        <w:rPr>
          <w:rFonts w:hint="eastAsia"/>
        </w:rPr>
        <w:t>约束端、</w:t>
      </w:r>
      <w:proofErr w:type="gramStart"/>
      <w:r w:rsidRPr="00763F50">
        <w:rPr>
          <w:rFonts w:hint="eastAsia"/>
        </w:rPr>
        <w:t>自由端</w:t>
      </w:r>
      <w:proofErr w:type="gramEnd"/>
      <w:r w:rsidRPr="00763F50">
        <w:rPr>
          <w:rFonts w:hint="eastAsia"/>
        </w:rPr>
        <w:t>和中间点各布置至少</w:t>
      </w:r>
      <w:r w:rsidRPr="00763F50">
        <w:rPr>
          <w:rFonts w:hint="eastAsia"/>
        </w:rPr>
        <w:t>1</w:t>
      </w:r>
      <w:r w:rsidRPr="00763F50">
        <w:rPr>
          <w:rFonts w:hint="eastAsia"/>
        </w:rPr>
        <w:t>个测点。</w:t>
      </w:r>
    </w:p>
    <w:p w14:paraId="1D513340" w14:textId="182152BA" w:rsidR="00EF44F1" w:rsidRPr="00763F50" w:rsidRDefault="00EF44F1">
      <w:pPr>
        <w:pStyle w:val="affffffff7"/>
        <w:numPr>
          <w:ilvl w:val="0"/>
          <w:numId w:val="156"/>
        </w:numPr>
        <w:spacing w:line="240" w:lineRule="auto"/>
        <w:ind w:leftChars="200" w:left="840" w:hangingChars="200" w:hanging="420"/>
      </w:pPr>
      <w:r w:rsidRPr="00763F50">
        <w:rPr>
          <w:rFonts w:hint="eastAsia"/>
        </w:rPr>
        <w:t>当需要</w:t>
      </w:r>
      <w:r>
        <w:rPr>
          <w:rFonts w:hint="eastAsia"/>
        </w:rPr>
        <w:t>量测</w:t>
      </w:r>
      <w:r w:rsidRPr="00763F50">
        <w:rPr>
          <w:rFonts w:hint="eastAsia"/>
        </w:rPr>
        <w:t>钢结构试件测点的应变状态，或需要</w:t>
      </w:r>
      <w:r>
        <w:rPr>
          <w:rFonts w:hint="eastAsia"/>
        </w:rPr>
        <w:t>量测</w:t>
      </w:r>
      <w:r w:rsidRPr="00763F50">
        <w:rPr>
          <w:rFonts w:hint="eastAsia"/>
        </w:rPr>
        <w:t>钢结构试件测点的剪应变时，或在钢结构构件在试验中可能发展明显的剪切应变的位置，应布置</w:t>
      </w:r>
      <w:r w:rsidRPr="00763F50">
        <w:rPr>
          <w:rFonts w:hint="eastAsia"/>
        </w:rPr>
        <w:t>4</w:t>
      </w:r>
      <w:r w:rsidRPr="00763F50">
        <w:t>5</w:t>
      </w:r>
      <w:r w:rsidRPr="00763F50">
        <w:rPr>
          <w:rFonts w:hint="eastAsia"/>
        </w:rPr>
        <w:t>°或</w:t>
      </w:r>
      <w:r w:rsidRPr="00763F50">
        <w:rPr>
          <w:rFonts w:hint="eastAsia"/>
        </w:rPr>
        <w:t>6</w:t>
      </w:r>
      <w:r w:rsidRPr="00763F50">
        <w:t>0</w:t>
      </w:r>
      <w:r w:rsidRPr="00763F50">
        <w:rPr>
          <w:rFonts w:hint="eastAsia"/>
        </w:rPr>
        <w:t>°的平面三向应变测点，不同方向应变数据的计算方法见附录</w:t>
      </w:r>
      <w:r w:rsidRPr="00763F50">
        <w:rPr>
          <w:rFonts w:hint="eastAsia"/>
        </w:rPr>
        <w:t>A</w:t>
      </w:r>
      <w:r w:rsidRPr="00763F50">
        <w:rPr>
          <w:rFonts w:hint="eastAsia"/>
        </w:rPr>
        <w:t>。</w:t>
      </w:r>
    </w:p>
    <w:p w14:paraId="4F27D9E4" w14:textId="2D161025" w:rsidR="00EF44F1" w:rsidRPr="00763F50" w:rsidRDefault="00EF44F1">
      <w:pPr>
        <w:pStyle w:val="affffffff7"/>
        <w:numPr>
          <w:ilvl w:val="0"/>
          <w:numId w:val="156"/>
        </w:numPr>
        <w:spacing w:line="240" w:lineRule="auto"/>
        <w:ind w:leftChars="200" w:left="840" w:hangingChars="200" w:hanging="420"/>
      </w:pPr>
      <w:r w:rsidRPr="00763F50">
        <w:rPr>
          <w:rFonts w:hint="eastAsia"/>
        </w:rPr>
        <w:t>当需要</w:t>
      </w:r>
      <w:r>
        <w:rPr>
          <w:rFonts w:hint="eastAsia"/>
        </w:rPr>
        <w:t>量测</w:t>
      </w:r>
      <w:r w:rsidRPr="00763F50">
        <w:rPr>
          <w:rFonts w:hint="eastAsia"/>
        </w:rPr>
        <w:t>钢结构试件的扭转变形时，或钢结构试件或试件中的部分构件可能发展明显的扭转变形时，应在构件量测截面与扭转轴线距离较远的位置对称布置</w:t>
      </w:r>
      <w:r>
        <w:rPr>
          <w:rFonts w:hint="eastAsia"/>
        </w:rPr>
        <w:t>与</w:t>
      </w:r>
      <w:r w:rsidRPr="00763F50">
        <w:rPr>
          <w:rFonts w:hint="eastAsia"/>
        </w:rPr>
        <w:t>轴线成</w:t>
      </w:r>
      <w:r w:rsidRPr="00763F50">
        <w:rPr>
          <w:rFonts w:hint="eastAsia"/>
        </w:rPr>
        <w:t>4</w:t>
      </w:r>
      <w:r w:rsidRPr="00763F50">
        <w:t>5</w:t>
      </w:r>
      <w:r w:rsidRPr="00763F50">
        <w:rPr>
          <w:rFonts w:hint="eastAsia"/>
        </w:rPr>
        <w:t>°方向的测点。</w:t>
      </w:r>
    </w:p>
    <w:p w14:paraId="387A4DB4" w14:textId="1AE45D2B" w:rsidR="00C04B1C" w:rsidRPr="00145A43" w:rsidRDefault="000E4D56" w:rsidP="00BA7BFE">
      <w:pPr>
        <w:pStyle w:val="2"/>
        <w:spacing w:beforeLines="100" w:before="312" w:afterLines="100" w:after="312" w:line="240" w:lineRule="auto"/>
        <w:ind w:firstLineChars="0" w:firstLine="0"/>
        <w:rPr>
          <w:rFonts w:ascii="黑体" w:hAnsi="黑体"/>
          <w:b w:val="0"/>
          <w:bCs w:val="0"/>
          <w:sz w:val="21"/>
          <w:szCs w:val="21"/>
        </w:rPr>
      </w:pPr>
      <w:bookmarkStart w:id="137" w:name="_Toc139036763"/>
      <w:r w:rsidRPr="00145A43">
        <w:rPr>
          <w:rFonts w:ascii="黑体" w:hAnsi="黑体" w:hint="eastAsia"/>
          <w:b w:val="0"/>
          <w:bCs w:val="0"/>
          <w:sz w:val="21"/>
          <w:szCs w:val="21"/>
        </w:rPr>
        <w:t>6</w:t>
      </w:r>
      <w:r w:rsidRPr="00145A43">
        <w:rPr>
          <w:rFonts w:ascii="黑体" w:hAnsi="黑体"/>
          <w:b w:val="0"/>
          <w:bCs w:val="0"/>
          <w:sz w:val="21"/>
          <w:szCs w:val="21"/>
        </w:rPr>
        <w:t>.4</w:t>
      </w:r>
      <w:r w:rsidR="00BA7BFE" w:rsidRPr="00145A43">
        <w:rPr>
          <w:rFonts w:ascii="黑体" w:hAnsi="黑体"/>
          <w:b w:val="0"/>
          <w:bCs w:val="0"/>
          <w:sz w:val="21"/>
          <w:szCs w:val="21"/>
        </w:rPr>
        <w:t xml:space="preserve">  </w:t>
      </w:r>
      <w:r w:rsidR="00C04B1C" w:rsidRPr="00145A43">
        <w:rPr>
          <w:rFonts w:ascii="黑体" w:hAnsi="黑体" w:hint="eastAsia"/>
          <w:b w:val="0"/>
          <w:bCs w:val="0"/>
          <w:sz w:val="21"/>
          <w:szCs w:val="21"/>
        </w:rPr>
        <w:t>温度测量</w:t>
      </w:r>
      <w:bookmarkEnd w:id="132"/>
      <w:bookmarkEnd w:id="133"/>
      <w:bookmarkEnd w:id="137"/>
    </w:p>
    <w:p w14:paraId="2B45026F" w14:textId="5020FCD3" w:rsidR="00C04B1C" w:rsidRPr="004B6CAA" w:rsidRDefault="004412CD" w:rsidP="00205756">
      <w:pPr>
        <w:ind w:firstLine="420"/>
      </w:pPr>
      <w:r>
        <w:rPr>
          <w:rFonts w:hint="eastAsia"/>
        </w:rPr>
        <w:t>在</w:t>
      </w:r>
      <w:r w:rsidR="00C04B1C" w:rsidRPr="004B6CAA">
        <w:rPr>
          <w:rFonts w:hint="eastAsia"/>
        </w:rPr>
        <w:t>钢结构耐火试验中，宜采用热电偶测量试验炉内温度、试件温度，</w:t>
      </w:r>
      <w:r w:rsidR="00074AE0">
        <w:rPr>
          <w:rFonts w:hint="eastAsia"/>
        </w:rPr>
        <w:t>并符合</w:t>
      </w:r>
      <w:r w:rsidR="00C04B1C" w:rsidRPr="004B6CAA">
        <w:rPr>
          <w:rFonts w:hint="eastAsia"/>
        </w:rPr>
        <w:t>下列</w:t>
      </w:r>
      <w:r w:rsidR="00074AE0">
        <w:rPr>
          <w:rFonts w:hint="eastAsia"/>
        </w:rPr>
        <w:t>规定</w:t>
      </w:r>
      <w:r w:rsidR="00C04B1C" w:rsidRPr="004B6CAA">
        <w:rPr>
          <w:rFonts w:hint="eastAsia"/>
        </w:rPr>
        <w:t>：</w:t>
      </w:r>
    </w:p>
    <w:p w14:paraId="117B26A8" w14:textId="3C1DC8FF" w:rsidR="00C04B1C" w:rsidRPr="004B6CAA" w:rsidRDefault="00C04B1C">
      <w:pPr>
        <w:pStyle w:val="affffffff7"/>
        <w:numPr>
          <w:ilvl w:val="0"/>
          <w:numId w:val="136"/>
        </w:numPr>
        <w:spacing w:line="240" w:lineRule="auto"/>
        <w:ind w:leftChars="200" w:left="840" w:hangingChars="200" w:hanging="420"/>
      </w:pPr>
      <w:r w:rsidRPr="004B6CAA">
        <w:rPr>
          <w:rFonts w:hint="eastAsia"/>
        </w:rPr>
        <w:t>热电偶宜采用</w:t>
      </w:r>
      <w:r w:rsidRPr="004B6CAA">
        <w:rPr>
          <w:rFonts w:hint="eastAsia"/>
        </w:rPr>
        <w:t>G</w:t>
      </w:r>
      <w:r w:rsidRPr="004B6CAA">
        <w:t>B/T 16839.1</w:t>
      </w:r>
      <w:r w:rsidRPr="004B6CAA">
        <w:rPr>
          <w:rFonts w:hint="eastAsia"/>
        </w:rPr>
        <w:t>规定的镍铬</w:t>
      </w:r>
      <w:r w:rsidRPr="004B6CAA">
        <w:rPr>
          <w:rFonts w:hint="eastAsia"/>
        </w:rPr>
        <w:t>-</w:t>
      </w:r>
      <w:r w:rsidRPr="004B6CAA">
        <w:rPr>
          <w:rFonts w:hint="eastAsia"/>
        </w:rPr>
        <w:t>镍硅（</w:t>
      </w:r>
      <w:r w:rsidRPr="004B6CAA">
        <w:rPr>
          <w:rFonts w:hint="eastAsia"/>
        </w:rPr>
        <w:t>K</w:t>
      </w:r>
      <w:r w:rsidRPr="004B6CAA">
        <w:rPr>
          <w:rFonts w:hint="eastAsia"/>
        </w:rPr>
        <w:t>型）热电偶，热电偶的安装和分布应</w:t>
      </w:r>
      <w:r w:rsidR="004412CD">
        <w:rPr>
          <w:rFonts w:hint="eastAsia"/>
        </w:rPr>
        <w:t>符合</w:t>
      </w:r>
      <w:r w:rsidRPr="004B6CAA">
        <w:rPr>
          <w:rFonts w:hint="eastAsia"/>
        </w:rPr>
        <w:t>GB</w:t>
      </w:r>
      <w:r w:rsidRPr="004B6CAA">
        <w:t>/</w:t>
      </w:r>
      <w:r w:rsidRPr="004B6CAA">
        <w:rPr>
          <w:rFonts w:hint="eastAsia"/>
        </w:rPr>
        <w:t>T</w:t>
      </w:r>
      <w:r w:rsidRPr="004B6CAA">
        <w:t xml:space="preserve"> </w:t>
      </w:r>
      <w:r w:rsidRPr="004B6CAA">
        <w:rPr>
          <w:rFonts w:hint="eastAsia"/>
        </w:rPr>
        <w:t>9978.1</w:t>
      </w:r>
      <w:r w:rsidR="007E428A">
        <w:rPr>
          <w:rFonts w:hint="eastAsia"/>
        </w:rPr>
        <w:t>-</w:t>
      </w:r>
      <w:r w:rsidR="007E428A">
        <w:t>2008</w:t>
      </w:r>
      <w:r w:rsidR="00392202" w:rsidRPr="004B6CAA">
        <w:rPr>
          <w:rFonts w:hint="eastAsia"/>
        </w:rPr>
        <w:t>中</w:t>
      </w:r>
      <w:r w:rsidRPr="004B6CAA">
        <w:rPr>
          <w:rFonts w:hint="eastAsia"/>
        </w:rPr>
        <w:t>5.5.</w:t>
      </w:r>
      <w:r w:rsidRPr="004B6CAA">
        <w:t>1</w:t>
      </w:r>
      <w:r w:rsidRPr="004B6CAA">
        <w:rPr>
          <w:rFonts w:hint="eastAsia"/>
        </w:rPr>
        <w:t>和</w:t>
      </w:r>
      <w:r w:rsidRPr="004B6CAA">
        <w:rPr>
          <w:rFonts w:hint="eastAsia"/>
        </w:rPr>
        <w:t>8.1</w:t>
      </w:r>
      <w:r w:rsidRPr="004B6CAA">
        <w:rPr>
          <w:rFonts w:hint="eastAsia"/>
        </w:rPr>
        <w:t>的</w:t>
      </w:r>
      <w:r w:rsidR="004412CD">
        <w:rPr>
          <w:rFonts w:hint="eastAsia"/>
        </w:rPr>
        <w:t>规定</w:t>
      </w:r>
      <w:r w:rsidRPr="004B6CAA">
        <w:rPr>
          <w:rFonts w:hint="eastAsia"/>
        </w:rPr>
        <w:t>；</w:t>
      </w:r>
    </w:p>
    <w:p w14:paraId="3C86C416" w14:textId="7A18A659" w:rsidR="00C04B1C" w:rsidRPr="004B6CAA" w:rsidRDefault="00C04B1C">
      <w:pPr>
        <w:pStyle w:val="affffffff7"/>
        <w:numPr>
          <w:ilvl w:val="0"/>
          <w:numId w:val="136"/>
        </w:numPr>
        <w:spacing w:line="240" w:lineRule="auto"/>
        <w:ind w:leftChars="200" w:left="840" w:hangingChars="200" w:hanging="420"/>
      </w:pPr>
      <w:r w:rsidRPr="004B6CAA">
        <w:rPr>
          <w:rFonts w:hint="eastAsia"/>
        </w:rPr>
        <w:t>置于火灾高温环境内的热电偶宜采用</w:t>
      </w:r>
      <w:proofErr w:type="gramStart"/>
      <w:r w:rsidRPr="004B6CAA">
        <w:rPr>
          <w:rFonts w:hint="eastAsia"/>
        </w:rPr>
        <w:t>铠装保护</w:t>
      </w:r>
      <w:proofErr w:type="gramEnd"/>
      <w:r w:rsidRPr="004B6CAA">
        <w:rPr>
          <w:rFonts w:hint="eastAsia"/>
        </w:rPr>
        <w:t>或通过包裹防火棉毡</w:t>
      </w:r>
      <w:r w:rsidR="004412CD">
        <w:rPr>
          <w:rFonts w:hint="eastAsia"/>
        </w:rPr>
        <w:t>等</w:t>
      </w:r>
      <w:r w:rsidRPr="004B6CAA">
        <w:rPr>
          <w:rFonts w:hint="eastAsia"/>
        </w:rPr>
        <w:t>隔热保护</w:t>
      </w:r>
      <w:r w:rsidR="004412CD">
        <w:rPr>
          <w:rFonts w:hint="eastAsia"/>
        </w:rPr>
        <w:t>措施</w:t>
      </w:r>
      <w:r w:rsidRPr="004B6CAA">
        <w:rPr>
          <w:rFonts w:hint="eastAsia"/>
        </w:rPr>
        <w:t>，避免试验过程中热电偶过早失效</w:t>
      </w:r>
      <w:r w:rsidR="004412CD">
        <w:rPr>
          <w:rFonts w:hint="eastAsia"/>
        </w:rPr>
        <w:t>；</w:t>
      </w:r>
    </w:p>
    <w:p w14:paraId="000C26C0" w14:textId="1EB2B0D3" w:rsidR="00E966AC" w:rsidRPr="004B6CAA" w:rsidRDefault="00E966AC">
      <w:pPr>
        <w:pStyle w:val="affffffff7"/>
        <w:numPr>
          <w:ilvl w:val="0"/>
          <w:numId w:val="136"/>
        </w:numPr>
        <w:spacing w:line="240" w:lineRule="auto"/>
        <w:ind w:leftChars="200" w:left="840" w:hangingChars="200" w:hanging="420"/>
      </w:pPr>
      <w:r w:rsidRPr="004B6CAA">
        <w:rPr>
          <w:rFonts w:hint="eastAsia"/>
        </w:rPr>
        <w:t>耐火试验期间以时间间隔不超过</w:t>
      </w:r>
      <w:r w:rsidRPr="004B6CAA">
        <w:rPr>
          <w:rFonts w:hint="eastAsia"/>
        </w:rPr>
        <w:t>20s</w:t>
      </w:r>
      <w:r w:rsidRPr="004B6CAA">
        <w:rPr>
          <w:rFonts w:hint="eastAsia"/>
        </w:rPr>
        <w:t>测量温度，并记录测量值</w:t>
      </w:r>
      <w:r w:rsidRPr="004B6CAA">
        <w:rPr>
          <w:rFonts w:hint="eastAsia"/>
        </w:rPr>
        <w:t>1</w:t>
      </w:r>
      <w:r w:rsidRPr="004B6CAA">
        <w:rPr>
          <w:rFonts w:hint="eastAsia"/>
        </w:rPr>
        <w:t>次</w:t>
      </w:r>
      <w:r w:rsidR="004412CD">
        <w:rPr>
          <w:rFonts w:hint="eastAsia"/>
        </w:rPr>
        <w:t>；</w:t>
      </w:r>
    </w:p>
    <w:p w14:paraId="052952BA" w14:textId="67E69761" w:rsidR="00E966AC" w:rsidRPr="004B6CAA" w:rsidRDefault="00E966AC">
      <w:pPr>
        <w:pStyle w:val="affffffff1"/>
        <w:numPr>
          <w:ilvl w:val="0"/>
          <w:numId w:val="136"/>
        </w:numPr>
        <w:ind w:leftChars="200" w:left="840" w:hangingChars="200" w:hanging="420"/>
      </w:pPr>
      <w:r w:rsidRPr="004B6CAA">
        <w:rPr>
          <w:rFonts w:hint="eastAsia"/>
        </w:rPr>
        <w:t>温度测量的允许偏差应</w:t>
      </w:r>
      <w:r w:rsidR="004412CD">
        <w:rPr>
          <w:rFonts w:hint="eastAsia"/>
        </w:rPr>
        <w:t>符合</w:t>
      </w:r>
      <w:r w:rsidRPr="004B6CAA">
        <w:rPr>
          <w:rFonts w:hint="eastAsia"/>
        </w:rPr>
        <w:t>GB</w:t>
      </w:r>
      <w:r w:rsidRPr="004B6CAA">
        <w:t>/</w:t>
      </w:r>
      <w:r w:rsidRPr="004B6CAA">
        <w:rPr>
          <w:rFonts w:hint="eastAsia"/>
        </w:rPr>
        <w:t>T</w:t>
      </w:r>
      <w:r w:rsidR="00392202" w:rsidRPr="004B6CAA">
        <w:t xml:space="preserve"> </w:t>
      </w:r>
      <w:r w:rsidRPr="004B6CAA">
        <w:rPr>
          <w:rFonts w:hint="eastAsia"/>
        </w:rPr>
        <w:t>9978.1</w:t>
      </w:r>
      <w:r w:rsidR="007E428A">
        <w:rPr>
          <w:rFonts w:hint="eastAsia"/>
        </w:rPr>
        <w:t>-</w:t>
      </w:r>
      <w:r w:rsidR="007E428A">
        <w:t>2008</w:t>
      </w:r>
      <w:r w:rsidR="00392202" w:rsidRPr="004B6CAA">
        <w:rPr>
          <w:rFonts w:hint="eastAsia"/>
        </w:rPr>
        <w:t>中</w:t>
      </w:r>
      <w:r w:rsidRPr="004B6CAA">
        <w:rPr>
          <w:rFonts w:hint="eastAsia"/>
        </w:rPr>
        <w:t>5.6</w:t>
      </w:r>
      <w:r w:rsidR="00392202" w:rsidRPr="004B6CAA">
        <w:rPr>
          <w:rFonts w:hint="eastAsia"/>
        </w:rPr>
        <w:t>的</w:t>
      </w:r>
      <w:r w:rsidRPr="004B6CAA">
        <w:rPr>
          <w:rFonts w:hint="eastAsia"/>
        </w:rPr>
        <w:t>规定。</w:t>
      </w:r>
    </w:p>
    <w:p w14:paraId="0F779F2E" w14:textId="454BFF7E" w:rsidR="007046C0" w:rsidRPr="00140A24" w:rsidRDefault="000E4D56" w:rsidP="00816A74">
      <w:pPr>
        <w:pStyle w:val="2"/>
        <w:spacing w:beforeLines="100" w:before="312" w:afterLines="100" w:after="312" w:line="240" w:lineRule="auto"/>
        <w:ind w:firstLineChars="0" w:firstLine="0"/>
        <w:rPr>
          <w:rFonts w:ascii="黑体" w:hAnsi="黑体"/>
          <w:b w:val="0"/>
          <w:bCs w:val="0"/>
          <w:sz w:val="21"/>
          <w:szCs w:val="21"/>
        </w:rPr>
      </w:pPr>
      <w:bookmarkStart w:id="138" w:name="_Toc136200186"/>
      <w:bookmarkStart w:id="139" w:name="_Toc136208943"/>
      <w:bookmarkStart w:id="140" w:name="_Toc139036764"/>
      <w:r w:rsidRPr="00140A24">
        <w:rPr>
          <w:rFonts w:ascii="黑体" w:hAnsi="黑体"/>
          <w:b w:val="0"/>
          <w:bCs w:val="0"/>
          <w:sz w:val="21"/>
          <w:szCs w:val="21"/>
        </w:rPr>
        <w:t>6.5</w:t>
      </w:r>
      <w:r w:rsidR="00140A24">
        <w:rPr>
          <w:rFonts w:ascii="黑体" w:hAnsi="黑体"/>
          <w:b w:val="0"/>
          <w:bCs w:val="0"/>
          <w:sz w:val="21"/>
          <w:szCs w:val="21"/>
        </w:rPr>
        <w:t xml:space="preserve">  </w:t>
      </w:r>
      <w:r w:rsidR="007046C0" w:rsidRPr="00140A24">
        <w:rPr>
          <w:rFonts w:ascii="黑体" w:hAnsi="黑体" w:hint="eastAsia"/>
          <w:b w:val="0"/>
          <w:bCs w:val="0"/>
          <w:sz w:val="21"/>
          <w:szCs w:val="21"/>
        </w:rPr>
        <w:t>误差分析</w:t>
      </w:r>
      <w:bookmarkEnd w:id="138"/>
      <w:bookmarkEnd w:id="139"/>
      <w:bookmarkEnd w:id="140"/>
    </w:p>
    <w:p w14:paraId="3E0F0ECD" w14:textId="16A4C282" w:rsidR="00140A24" w:rsidRPr="00763F50" w:rsidRDefault="00140A24" w:rsidP="00140A24">
      <w:pPr>
        <w:pStyle w:val="affffffff1"/>
        <w:numPr>
          <w:ilvl w:val="0"/>
          <w:numId w:val="21"/>
        </w:numPr>
        <w:spacing w:line="440" w:lineRule="atLeast"/>
        <w:ind w:firstLineChars="0"/>
      </w:pPr>
      <w:r w:rsidRPr="00140A24">
        <w:rPr>
          <w:rFonts w:ascii="Arial" w:hAnsi="Arial" w:cs="Arial"/>
        </w:rPr>
        <w:t>6.4.</w:t>
      </w:r>
      <w:r w:rsidR="00205756">
        <w:rPr>
          <w:rFonts w:ascii="Arial" w:hAnsi="Arial" w:cs="Arial"/>
        </w:rPr>
        <w:t xml:space="preserve">1  </w:t>
      </w:r>
      <w:r w:rsidRPr="00763F50">
        <w:rPr>
          <w:rFonts w:hint="eastAsia"/>
        </w:rPr>
        <w:t>当</w:t>
      </w:r>
      <w:r>
        <w:rPr>
          <w:rFonts w:hint="eastAsia"/>
        </w:rPr>
        <w:t>量测</w:t>
      </w:r>
      <w:r w:rsidRPr="00763F50">
        <w:rPr>
          <w:rFonts w:hint="eastAsia"/>
        </w:rPr>
        <w:t>数据通过计算机采集时，应根据所使用的</w:t>
      </w:r>
      <w:r>
        <w:rPr>
          <w:rFonts w:hint="eastAsia"/>
        </w:rPr>
        <w:t>量测</w:t>
      </w:r>
      <w:r w:rsidRPr="00763F50">
        <w:rPr>
          <w:rFonts w:hint="eastAsia"/>
        </w:rPr>
        <w:t>设备的精度按</w:t>
      </w:r>
      <w:r w:rsidRPr="00763F50">
        <w:rPr>
          <w:rFonts w:hint="eastAsia"/>
        </w:rPr>
        <w:t>G</w:t>
      </w:r>
      <w:r w:rsidRPr="00763F50">
        <w:t>B/T 8170</w:t>
      </w:r>
      <w:r w:rsidRPr="00763F50">
        <w:rPr>
          <w:rFonts w:hint="eastAsia"/>
        </w:rPr>
        <w:t>的要求对记录的数据进行修约。</w:t>
      </w:r>
    </w:p>
    <w:p w14:paraId="62B790EF" w14:textId="2D67D2D7" w:rsidR="00140A24" w:rsidRPr="00763F50" w:rsidRDefault="00140A24" w:rsidP="00140A24">
      <w:pPr>
        <w:pStyle w:val="affffffff1"/>
        <w:numPr>
          <w:ilvl w:val="0"/>
          <w:numId w:val="21"/>
        </w:numPr>
        <w:spacing w:line="440" w:lineRule="atLeast"/>
        <w:ind w:firstLineChars="0"/>
      </w:pPr>
      <w:r w:rsidRPr="00140A24">
        <w:rPr>
          <w:rFonts w:ascii="Arial" w:hAnsi="Arial" w:cs="Arial"/>
        </w:rPr>
        <w:t>6.4.2</w:t>
      </w:r>
      <w:r w:rsidR="00205756">
        <w:t xml:space="preserve">  </w:t>
      </w:r>
      <w:r w:rsidRPr="00763F50">
        <w:rPr>
          <w:rFonts w:hint="eastAsia"/>
        </w:rPr>
        <w:t>一定数量的同类直接</w:t>
      </w:r>
      <w:r>
        <w:rPr>
          <w:rFonts w:hint="eastAsia"/>
        </w:rPr>
        <w:t>量测</w:t>
      </w:r>
      <w:r w:rsidRPr="00763F50">
        <w:rPr>
          <w:rFonts w:hint="eastAsia"/>
        </w:rPr>
        <w:t>结果，统计特征值应按下式计算：</w:t>
      </w:r>
    </w:p>
    <w:p w14:paraId="3A4B3179" w14:textId="1F9A952E" w:rsidR="007046C0" w:rsidRPr="00001F3D" w:rsidRDefault="007046C0">
      <w:pPr>
        <w:numPr>
          <w:ilvl w:val="0"/>
          <w:numId w:val="21"/>
        </w:numPr>
        <w:ind w:firstLine="420"/>
      </w:pPr>
    </w:p>
    <w:p w14:paraId="7ADD513F" w14:textId="528606D0" w:rsidR="00E643FC" w:rsidRDefault="00E643FC" w:rsidP="00D6115F">
      <w:pPr>
        <w:ind w:firstLineChars="0" w:firstLine="0"/>
        <w:jc w:val="right"/>
      </w:pPr>
      <w:r w:rsidRPr="0044335F">
        <w:rPr>
          <w:color w:val="0000FF"/>
          <w:position w:val="-28"/>
        </w:rPr>
        <w:object w:dxaOrig="1180" w:dyaOrig="680" w14:anchorId="08C38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8.25pt" o:ole="">
            <v:imagedata r:id="rId30" o:title=""/>
          </v:shape>
          <o:OLEObject Type="Embed" ProgID="Equation.DSMT4" ShapeID="_x0000_i1025" DrawAspect="Content" ObjectID="_1749718093" r:id="rId31"/>
        </w:object>
      </w:r>
      <w:r w:rsidR="00D6115F">
        <w:rPr>
          <w:color w:val="0000FF"/>
        </w:rPr>
        <w:t xml:space="preserve">              </w:t>
      </w:r>
      <w:r w:rsidR="00BF76D1">
        <w:t xml:space="preserve">    </w:t>
      </w:r>
      <w:r w:rsidR="00D6115F" w:rsidRPr="00F20D02">
        <w:t>……………..………. (1)</w:t>
      </w:r>
    </w:p>
    <w:p w14:paraId="1D976190" w14:textId="4F04E11E" w:rsidR="007046C0" w:rsidRPr="00F20D02" w:rsidRDefault="00D6115F" w:rsidP="00D6115F">
      <w:pPr>
        <w:ind w:firstLineChars="0" w:firstLine="0"/>
        <w:jc w:val="right"/>
      </w:pPr>
      <w:r w:rsidRPr="00FE54DB">
        <w:rPr>
          <w:color w:val="0000FF"/>
          <w:position w:val="-26"/>
        </w:rPr>
        <w:object w:dxaOrig="1800" w:dyaOrig="1040" w14:anchorId="32A573F9">
          <v:shape id="_x0000_i1026" type="#_x0000_t75" style="width:102pt;height:58.5pt" o:ole="">
            <v:imagedata r:id="rId32" o:title=""/>
          </v:shape>
          <o:OLEObject Type="Embed" ProgID="Equation.DSMT4" ShapeID="_x0000_i1026" DrawAspect="Content" ObjectID="_1749718094" r:id="rId33"/>
        </w:object>
      </w:r>
      <w:r>
        <w:rPr>
          <w:color w:val="0000FF"/>
        </w:rPr>
        <w:t xml:space="preserve">           </w:t>
      </w:r>
      <w:r w:rsidR="00BF76D1">
        <w:t xml:space="preserve">      </w:t>
      </w:r>
      <w:r w:rsidRPr="00F20D02">
        <w:t>……………………. (2)</w:t>
      </w:r>
    </w:p>
    <w:p w14:paraId="53868B4E" w14:textId="79D6A1EB" w:rsidR="007046C0" w:rsidRDefault="007046C0">
      <w:pPr>
        <w:numPr>
          <w:ilvl w:val="0"/>
          <w:numId w:val="21"/>
        </w:numPr>
        <w:ind w:firstLine="420"/>
      </w:pPr>
    </w:p>
    <w:p w14:paraId="6B9B1FCD" w14:textId="2B330A18" w:rsidR="007046C0" w:rsidRPr="00214C36" w:rsidRDefault="00D6115F">
      <w:pPr>
        <w:numPr>
          <w:ilvl w:val="0"/>
          <w:numId w:val="21"/>
        </w:numPr>
        <w:ind w:firstLineChars="0"/>
        <w:jc w:val="right"/>
        <w:rPr>
          <w:color w:val="000000"/>
        </w:rPr>
      </w:pPr>
      <w:r w:rsidRPr="00FE54DB">
        <w:rPr>
          <w:color w:val="0000FF"/>
          <w:position w:val="-30"/>
        </w:rPr>
        <w:object w:dxaOrig="859" w:dyaOrig="680" w14:anchorId="4C66B3F0">
          <v:shape id="_x0000_i1027" type="#_x0000_t75" style="width:48.75pt;height:38.25pt" o:ole="">
            <v:imagedata r:id="rId34" o:title=""/>
          </v:shape>
          <o:OLEObject Type="Embed" ProgID="Equation.DSMT4" ShapeID="_x0000_i1027" DrawAspect="Content" ObjectID="_1749718095" r:id="rId35"/>
        </w:object>
      </w:r>
      <w:r>
        <w:rPr>
          <w:color w:val="0000FF"/>
        </w:rPr>
        <w:t xml:space="preserve">                </w:t>
      </w:r>
      <w:r w:rsidR="00BF76D1">
        <w:t xml:space="preserve">    </w:t>
      </w:r>
      <w:r w:rsidRPr="00F20D02">
        <w:t>……………………. (3)</w:t>
      </w:r>
    </w:p>
    <w:p w14:paraId="391FEDF7" w14:textId="0BDAB5E7" w:rsidR="007046C0" w:rsidRDefault="007046C0" w:rsidP="00205756">
      <w:pPr>
        <w:numPr>
          <w:ilvl w:val="0"/>
          <w:numId w:val="21"/>
        </w:numPr>
        <w:ind w:firstLine="420"/>
      </w:pPr>
      <w:r>
        <w:rPr>
          <w:rFonts w:hint="eastAsia"/>
        </w:rPr>
        <w:t>式中：</w:t>
      </w:r>
      <w:r w:rsidRPr="00205756">
        <w:rPr>
          <w:rFonts w:hint="eastAsia"/>
          <w:i/>
        </w:rPr>
        <w:t>x</w:t>
      </w:r>
      <w:r w:rsidRPr="00205756">
        <w:rPr>
          <w:rFonts w:hint="eastAsia"/>
          <w:i/>
          <w:vertAlign w:val="subscript"/>
        </w:rPr>
        <w:t>i</w:t>
      </w:r>
      <w:r w:rsidR="00D6115F" w:rsidRPr="00205756">
        <w:rPr>
          <w:iCs/>
        </w:rPr>
        <w:t xml:space="preserve"> </w:t>
      </w:r>
      <w:r w:rsidR="00F20D02">
        <w:rPr>
          <w:rFonts w:hint="eastAsia"/>
        </w:rPr>
        <w:t>—</w:t>
      </w:r>
      <w:r>
        <w:rPr>
          <w:rFonts w:hint="eastAsia"/>
        </w:rPr>
        <w:t>第</w:t>
      </w:r>
      <w:r w:rsidRPr="00205756">
        <w:rPr>
          <w:rFonts w:hint="eastAsia"/>
          <w:i/>
        </w:rPr>
        <w:t>i</w:t>
      </w:r>
      <w:proofErr w:type="gramStart"/>
      <w:r>
        <w:rPr>
          <w:rFonts w:hint="eastAsia"/>
        </w:rPr>
        <w:t>个</w:t>
      </w:r>
      <w:proofErr w:type="gramEnd"/>
      <w:r>
        <w:rPr>
          <w:rFonts w:hint="eastAsia"/>
        </w:rPr>
        <w:t>测量结果；</w:t>
      </w:r>
    </w:p>
    <w:p w14:paraId="15D07E75" w14:textId="4E28659E" w:rsidR="007046C0" w:rsidRPr="00DE5979" w:rsidRDefault="00341DD5">
      <w:pPr>
        <w:numPr>
          <w:ilvl w:val="0"/>
          <w:numId w:val="21"/>
        </w:numPr>
        <w:ind w:firstLineChars="0"/>
      </w:pPr>
      <w:r>
        <w:t xml:space="preserve">   </w:t>
      </w:r>
      <w:r w:rsidR="00140A24">
        <w:t xml:space="preserve">    </w:t>
      </w:r>
      <w:r w:rsidR="00205756">
        <w:t xml:space="preserve">  </w:t>
      </w:r>
      <w:r>
        <w:t xml:space="preserve"> </w:t>
      </w:r>
      <w:r w:rsidR="00D6115F">
        <w:rPr>
          <w:i/>
        </w:rPr>
        <w:t xml:space="preserve">n </w:t>
      </w:r>
      <w:r w:rsidR="00F20D02">
        <w:rPr>
          <w:rFonts w:hint="eastAsia"/>
        </w:rPr>
        <w:t>—</w:t>
      </w:r>
      <w:r w:rsidR="007046C0">
        <w:rPr>
          <w:rFonts w:hint="eastAsia"/>
        </w:rPr>
        <w:t>测量结果数。</w:t>
      </w:r>
    </w:p>
    <w:p w14:paraId="7A900B91" w14:textId="0F954D02" w:rsidR="007046C0" w:rsidRDefault="006B3FF5" w:rsidP="003957A8">
      <w:pPr>
        <w:ind w:firstLineChars="0" w:firstLine="0"/>
      </w:pPr>
      <w:r w:rsidRPr="00140A24">
        <w:rPr>
          <w:rFonts w:ascii="黑体" w:eastAsia="黑体" w:hAnsi="黑体"/>
        </w:rPr>
        <w:t xml:space="preserve">6.5.3 </w:t>
      </w:r>
      <w:r w:rsidR="00F556A2">
        <w:rPr>
          <w:rFonts w:ascii="黑体" w:eastAsia="黑体" w:hAnsi="黑体"/>
        </w:rPr>
        <w:t xml:space="preserve"> </w:t>
      </w:r>
      <w:r w:rsidR="007046C0">
        <w:rPr>
          <w:rFonts w:hint="eastAsia"/>
        </w:rPr>
        <w:t>测量得到的参量的误差按下列规定确定：</w:t>
      </w:r>
    </w:p>
    <w:p w14:paraId="0318BB4E" w14:textId="6DB7FD19" w:rsidR="007046C0" w:rsidRDefault="007046C0">
      <w:pPr>
        <w:pStyle w:val="affffffff7"/>
        <w:numPr>
          <w:ilvl w:val="0"/>
          <w:numId w:val="34"/>
        </w:numPr>
        <w:spacing w:line="240" w:lineRule="auto"/>
        <w:ind w:leftChars="200" w:left="840" w:hangingChars="200" w:hanging="420"/>
      </w:pPr>
      <w:r>
        <w:rPr>
          <w:rFonts w:hint="eastAsia"/>
        </w:rPr>
        <w:t>直接量测得到的参量的误差，可取所用量测仪表的基本误差</w:t>
      </w:r>
      <w:r w:rsidR="004412CD">
        <w:rPr>
          <w:rFonts w:hint="eastAsia"/>
        </w:rPr>
        <w:t>；</w:t>
      </w:r>
    </w:p>
    <w:p w14:paraId="1C223EB6" w14:textId="46758AD6" w:rsidR="004412CD" w:rsidRDefault="007046C0">
      <w:pPr>
        <w:pStyle w:val="affffffff7"/>
        <w:numPr>
          <w:ilvl w:val="0"/>
          <w:numId w:val="34"/>
        </w:numPr>
        <w:spacing w:line="240" w:lineRule="auto"/>
        <w:ind w:leftChars="200" w:left="840" w:hangingChars="200" w:hanging="420"/>
      </w:pPr>
      <w:r>
        <w:rPr>
          <w:rFonts w:hint="eastAsia"/>
        </w:rPr>
        <w:t>间接量测得到的参量的误差，当其可按式</w:t>
      </w:r>
      <w:r w:rsidR="00BF76D1">
        <w:rPr>
          <w:rFonts w:hint="eastAsia"/>
        </w:rPr>
        <w:t>(</w:t>
      </w:r>
      <w:r w:rsidR="00BF76D1">
        <w:t>4)</w:t>
      </w:r>
      <w:r>
        <w:rPr>
          <w:rFonts w:hint="eastAsia"/>
        </w:rPr>
        <w:t>表示时，应按式</w:t>
      </w:r>
      <w:r w:rsidR="004412CD">
        <w:rPr>
          <w:rFonts w:hint="eastAsia"/>
        </w:rPr>
        <w:t>（</w:t>
      </w:r>
      <w:r w:rsidR="004412CD">
        <w:rPr>
          <w:rFonts w:hint="eastAsia"/>
        </w:rPr>
        <w:t>5</w:t>
      </w:r>
      <w:r w:rsidR="004412CD">
        <w:rPr>
          <w:rFonts w:hint="eastAsia"/>
        </w:rPr>
        <w:t>）计算结果的最大绝对误差，按式（</w:t>
      </w:r>
      <w:r w:rsidR="004412CD">
        <w:rPr>
          <w:rFonts w:hint="eastAsia"/>
        </w:rPr>
        <w:t>6</w:t>
      </w:r>
      <w:r w:rsidR="004412CD">
        <w:rPr>
          <w:rFonts w:hint="eastAsia"/>
        </w:rPr>
        <w:t>）计算结果的最大相对误差，按式（</w:t>
      </w:r>
      <w:r w:rsidR="004412CD">
        <w:rPr>
          <w:rFonts w:hint="eastAsia"/>
        </w:rPr>
        <w:t>7</w:t>
      </w:r>
      <w:r w:rsidR="004412CD">
        <w:rPr>
          <w:rFonts w:hint="eastAsia"/>
        </w:rPr>
        <w:t>）计算结果的标准差。</w:t>
      </w:r>
    </w:p>
    <w:p w14:paraId="48983733" w14:textId="3F731C11" w:rsidR="007046C0" w:rsidRPr="00F20D02" w:rsidRDefault="00F20D02" w:rsidP="00F20D02">
      <w:pPr>
        <w:ind w:firstLine="420"/>
        <w:jc w:val="right"/>
      </w:pPr>
      <w:r w:rsidRPr="00F20D02">
        <w:rPr>
          <w:position w:val="-14"/>
        </w:rPr>
        <w:object w:dxaOrig="2320" w:dyaOrig="400" w14:anchorId="4F91FABD">
          <v:shape id="_x0000_i1028" type="#_x0000_t75" style="width:132pt;height:22.5pt" o:ole="">
            <v:imagedata r:id="rId36" o:title=""/>
          </v:shape>
          <o:OLEObject Type="Embed" ProgID="Equation.DSMT4" ShapeID="_x0000_i1028" DrawAspect="Content" ObjectID="_1749718096" r:id="rId37"/>
        </w:object>
      </w:r>
      <w:r w:rsidRPr="00F20D02">
        <w:t xml:space="preserve">          …………………….. (4)</w:t>
      </w:r>
    </w:p>
    <w:p w14:paraId="66E8AB1A" w14:textId="5942B436" w:rsidR="007046C0" w:rsidRPr="00F20D02" w:rsidRDefault="00F20D02">
      <w:pPr>
        <w:numPr>
          <w:ilvl w:val="0"/>
          <w:numId w:val="21"/>
        </w:numPr>
        <w:spacing w:line="440" w:lineRule="atLeast"/>
        <w:ind w:firstLineChars="0"/>
        <w:jc w:val="right"/>
      </w:pPr>
      <w:r w:rsidRPr="00F20D02">
        <w:rPr>
          <w:position w:val="-32"/>
        </w:rPr>
        <w:object w:dxaOrig="1600" w:dyaOrig="760" w14:anchorId="6F0F412E">
          <v:shape id="_x0000_i1029" type="#_x0000_t75" style="width:90.75pt;height:42.75pt" o:ole="">
            <v:imagedata r:id="rId38" o:title=""/>
          </v:shape>
          <o:OLEObject Type="Embed" ProgID="Equation.DSMT4" ShapeID="_x0000_i1029" DrawAspect="Content" ObjectID="_1749718097" r:id="rId39"/>
        </w:object>
      </w:r>
      <w:r w:rsidRPr="00F20D02">
        <w:t xml:space="preserve">              …………………….. (5)</w:t>
      </w:r>
    </w:p>
    <w:p w14:paraId="1603F638" w14:textId="649F6790" w:rsidR="007046C0" w:rsidRPr="007850C4" w:rsidRDefault="00F20D02">
      <w:pPr>
        <w:numPr>
          <w:ilvl w:val="0"/>
          <w:numId w:val="21"/>
        </w:numPr>
        <w:spacing w:line="440" w:lineRule="atLeast"/>
        <w:ind w:firstLineChars="0"/>
        <w:jc w:val="right"/>
      </w:pPr>
      <w:r w:rsidRPr="007850C4">
        <w:rPr>
          <w:position w:val="-32"/>
        </w:rPr>
        <w:object w:dxaOrig="840" w:dyaOrig="700" w14:anchorId="15B203B4">
          <v:shape id="_x0000_i1030" type="#_x0000_t75" style="width:48pt;height:38.25pt" o:ole="">
            <v:imagedata r:id="rId40" o:title=""/>
          </v:shape>
          <o:OLEObject Type="Embed" ProgID="Equation.DSMT4" ShapeID="_x0000_i1030" DrawAspect="Content" ObjectID="_1749718098" r:id="rId41"/>
        </w:object>
      </w:r>
      <w:r w:rsidRPr="007850C4">
        <w:t xml:space="preserve">                     ……………………. (6)</w:t>
      </w:r>
    </w:p>
    <w:p w14:paraId="534D2736" w14:textId="3E42FBE6" w:rsidR="007046C0" w:rsidRPr="007850C4" w:rsidRDefault="00F20D02">
      <w:pPr>
        <w:numPr>
          <w:ilvl w:val="0"/>
          <w:numId w:val="21"/>
        </w:numPr>
        <w:spacing w:line="440" w:lineRule="atLeast"/>
        <w:ind w:firstLineChars="0"/>
        <w:jc w:val="right"/>
      </w:pPr>
      <w:r w:rsidRPr="007850C4">
        <w:rPr>
          <w:position w:val="-34"/>
        </w:rPr>
        <w:object w:dxaOrig="1980" w:dyaOrig="880" w14:anchorId="4DECAEEA">
          <v:shape id="_x0000_i1031" type="#_x0000_t75" style="width:112.5pt;height:49.5pt" o:ole="">
            <v:imagedata r:id="rId42" o:title=""/>
          </v:shape>
          <o:OLEObject Type="Embed" ProgID="Equation.DSMT4" ShapeID="_x0000_i1031" DrawAspect="Content" ObjectID="_1749718099" r:id="rId43"/>
        </w:object>
      </w:r>
      <w:r w:rsidRPr="007850C4">
        <w:t xml:space="preserve">                …………………... (7)</w:t>
      </w:r>
    </w:p>
    <w:p w14:paraId="050BC671" w14:textId="2FC887FC" w:rsidR="00205756" w:rsidRDefault="00341DD5" w:rsidP="00205756">
      <w:pPr>
        <w:ind w:firstLineChars="95" w:firstLine="199"/>
      </w:pPr>
      <w:r>
        <w:rPr>
          <w:rFonts w:hint="eastAsia"/>
        </w:rPr>
        <w:t xml:space="preserve"> </w:t>
      </w:r>
      <w:r>
        <w:t xml:space="preserve">   </w:t>
      </w:r>
      <w:r w:rsidR="007046C0">
        <w:rPr>
          <w:rFonts w:hint="eastAsia"/>
        </w:rPr>
        <w:t>式中：</w:t>
      </w:r>
      <w:r>
        <w:t xml:space="preserve"> </w:t>
      </w:r>
      <w:r w:rsidR="007046C0" w:rsidRPr="00FE54DB">
        <w:rPr>
          <w:rFonts w:hint="eastAsia"/>
          <w:i/>
        </w:rPr>
        <w:t>x</w:t>
      </w:r>
      <w:r w:rsidR="007046C0" w:rsidRPr="00FE54DB">
        <w:rPr>
          <w:rFonts w:hint="eastAsia"/>
          <w:i/>
          <w:vertAlign w:val="subscript"/>
        </w:rPr>
        <w:t>i</w:t>
      </w:r>
      <w:r w:rsidR="00F20D02">
        <w:rPr>
          <w:iCs/>
        </w:rPr>
        <w:t xml:space="preserve"> </w:t>
      </w:r>
      <w:r w:rsidR="004412CD">
        <w:rPr>
          <w:rFonts w:ascii="黑体" w:eastAsia="黑体" w:hAnsi="黑体" w:hint="eastAsia"/>
          <w:iCs/>
        </w:rPr>
        <w:t>—</w:t>
      </w:r>
      <w:r w:rsidR="007046C0">
        <w:rPr>
          <w:rFonts w:hint="eastAsia"/>
        </w:rPr>
        <w:t>第</w:t>
      </w:r>
      <w:r w:rsidR="007046C0" w:rsidRPr="00FE54DB">
        <w:rPr>
          <w:rFonts w:hint="eastAsia"/>
          <w:i/>
        </w:rPr>
        <w:t>i</w:t>
      </w:r>
      <w:proofErr w:type="gramStart"/>
      <w:r w:rsidR="007046C0">
        <w:rPr>
          <w:rFonts w:hint="eastAsia"/>
        </w:rPr>
        <w:t>个</w:t>
      </w:r>
      <w:proofErr w:type="gramEnd"/>
      <w:r w:rsidR="007046C0">
        <w:rPr>
          <w:rFonts w:hint="eastAsia"/>
        </w:rPr>
        <w:t>直接量测参量；</w:t>
      </w:r>
      <w:r>
        <w:t xml:space="preserve">   </w:t>
      </w:r>
    </w:p>
    <w:p w14:paraId="0323AE96" w14:textId="3B15AB75" w:rsidR="007046C0" w:rsidRPr="00822961" w:rsidRDefault="00341DD5" w:rsidP="00205756">
      <w:pPr>
        <w:ind w:firstLineChars="595" w:firstLine="1249"/>
      </w:pPr>
      <w:r>
        <w:t xml:space="preserve"> </w:t>
      </w:r>
      <w:r w:rsidR="00F20D02" w:rsidRPr="00FE54DB">
        <w:rPr>
          <w:i/>
        </w:rPr>
        <w:t>N</w:t>
      </w:r>
      <w:r w:rsidR="004412CD">
        <w:rPr>
          <w:i/>
        </w:rPr>
        <w:t xml:space="preserve"> </w:t>
      </w:r>
      <w:r w:rsidR="004412CD">
        <w:rPr>
          <w:rFonts w:ascii="黑体" w:eastAsia="黑体" w:hAnsi="黑体" w:hint="eastAsia"/>
          <w:iCs/>
        </w:rPr>
        <w:t>—</w:t>
      </w:r>
      <w:r w:rsidR="007046C0">
        <w:rPr>
          <w:rFonts w:hint="eastAsia"/>
        </w:rPr>
        <w:t>直接量测参量的数量；</w:t>
      </w:r>
    </w:p>
    <w:p w14:paraId="0AED62D9" w14:textId="7BC7577C" w:rsidR="007046C0" w:rsidRDefault="00341DD5">
      <w:pPr>
        <w:numPr>
          <w:ilvl w:val="0"/>
          <w:numId w:val="21"/>
        </w:numPr>
        <w:ind w:firstLineChars="0"/>
        <w:jc w:val="left"/>
      </w:pPr>
      <w:r>
        <w:t xml:space="preserve">    </w:t>
      </w:r>
      <w:r w:rsidR="00205756">
        <w:t xml:space="preserve">        </w:t>
      </w:r>
      <w:r w:rsidR="007046C0" w:rsidRPr="00E519AC">
        <w:t>Δ</w:t>
      </w:r>
      <w:r w:rsidR="007046C0">
        <w:rPr>
          <w:rFonts w:hint="eastAsia"/>
          <w:i/>
        </w:rPr>
        <w:t>x</w:t>
      </w:r>
      <w:r w:rsidR="007046C0" w:rsidRPr="008A13CA">
        <w:rPr>
          <w:i/>
          <w:vertAlign w:val="subscript"/>
        </w:rPr>
        <w:t>i</w:t>
      </w:r>
      <w:r w:rsidR="00F20D02">
        <w:rPr>
          <w:i/>
          <w:vertAlign w:val="subscript"/>
        </w:rPr>
        <w:t xml:space="preserve"> </w:t>
      </w:r>
      <w:r w:rsidR="004412CD">
        <w:rPr>
          <w:rFonts w:ascii="黑体" w:eastAsia="黑体" w:hAnsi="黑体" w:hint="eastAsia"/>
          <w:iCs/>
        </w:rPr>
        <w:t>—</w:t>
      </w:r>
      <w:r w:rsidR="007046C0">
        <w:rPr>
          <w:rFonts w:hint="eastAsia"/>
        </w:rPr>
        <w:t>参量</w:t>
      </w:r>
      <w:r w:rsidR="007046C0" w:rsidRPr="00FE54DB">
        <w:rPr>
          <w:rFonts w:hint="eastAsia"/>
          <w:i/>
        </w:rPr>
        <w:t>x</w:t>
      </w:r>
      <w:r w:rsidR="007046C0" w:rsidRPr="00FE54DB">
        <w:rPr>
          <w:rFonts w:hint="eastAsia"/>
          <w:i/>
          <w:vertAlign w:val="subscript"/>
        </w:rPr>
        <w:t>i</w:t>
      </w:r>
      <w:r w:rsidR="007046C0">
        <w:rPr>
          <w:rFonts w:hint="eastAsia"/>
        </w:rPr>
        <w:t>的基本误差；</w:t>
      </w:r>
    </w:p>
    <w:p w14:paraId="4F1D7041" w14:textId="61850843" w:rsidR="007046C0" w:rsidRPr="00DE5979" w:rsidRDefault="00341DD5">
      <w:pPr>
        <w:numPr>
          <w:ilvl w:val="0"/>
          <w:numId w:val="21"/>
        </w:numPr>
        <w:ind w:firstLineChars="0"/>
        <w:jc w:val="left"/>
      </w:pPr>
      <w:r>
        <w:rPr>
          <w:i/>
        </w:rPr>
        <w:t xml:space="preserve">   </w:t>
      </w:r>
      <w:r w:rsidR="00205756">
        <w:rPr>
          <w:i/>
        </w:rPr>
        <w:t xml:space="preserve">         </w:t>
      </w:r>
      <w:r>
        <w:rPr>
          <w:i/>
        </w:rPr>
        <w:t xml:space="preserve"> </w:t>
      </w:r>
      <w:r w:rsidR="007046C0" w:rsidRPr="006F618E">
        <w:rPr>
          <w:rFonts w:hint="eastAsia"/>
          <w:i/>
        </w:rPr>
        <w:t>S</w:t>
      </w:r>
      <w:r w:rsidR="007046C0" w:rsidRPr="006F618E">
        <w:rPr>
          <w:rFonts w:hint="eastAsia"/>
          <w:i/>
          <w:vertAlign w:val="subscript"/>
        </w:rPr>
        <w:t>x</w:t>
      </w:r>
      <w:r w:rsidR="007046C0" w:rsidRPr="008A13CA">
        <w:rPr>
          <w:i/>
          <w:vertAlign w:val="subscript"/>
        </w:rPr>
        <w:t>i</w:t>
      </w:r>
      <w:r w:rsidR="00F20D02">
        <w:rPr>
          <w:i/>
          <w:vertAlign w:val="subscript"/>
        </w:rPr>
        <w:t xml:space="preserve"> </w:t>
      </w:r>
      <w:r w:rsidR="004412CD">
        <w:rPr>
          <w:rFonts w:ascii="黑体" w:eastAsia="黑体" w:hAnsi="黑体" w:hint="eastAsia"/>
          <w:iCs/>
        </w:rPr>
        <w:t>—</w:t>
      </w:r>
      <w:r w:rsidR="007046C0">
        <w:rPr>
          <w:rFonts w:hint="eastAsia"/>
        </w:rPr>
        <w:t>参量</w:t>
      </w:r>
      <w:r w:rsidR="007046C0" w:rsidRPr="00FE54DB">
        <w:rPr>
          <w:rFonts w:hint="eastAsia"/>
          <w:i/>
        </w:rPr>
        <w:t>x</w:t>
      </w:r>
      <w:r w:rsidR="007046C0" w:rsidRPr="00FE54DB">
        <w:rPr>
          <w:rFonts w:hint="eastAsia"/>
          <w:i/>
          <w:vertAlign w:val="subscript"/>
        </w:rPr>
        <w:t>i</w:t>
      </w:r>
      <w:r w:rsidR="007046C0">
        <w:rPr>
          <w:rFonts w:hint="eastAsia"/>
        </w:rPr>
        <w:t>的标准差。</w:t>
      </w:r>
    </w:p>
    <w:p w14:paraId="37683D30" w14:textId="61781447" w:rsidR="007046C0" w:rsidRDefault="006B3FF5" w:rsidP="003957A8">
      <w:pPr>
        <w:ind w:firstLineChars="0" w:firstLine="0"/>
      </w:pPr>
      <w:r w:rsidRPr="00140A24">
        <w:rPr>
          <w:rFonts w:ascii="黑体" w:eastAsia="黑体" w:hAnsi="黑体"/>
        </w:rPr>
        <w:t>6.5.4</w:t>
      </w:r>
      <w:r w:rsidR="00205756">
        <w:rPr>
          <w:rFonts w:ascii="黑体" w:eastAsia="黑体" w:hAnsi="黑体"/>
        </w:rPr>
        <w:t xml:space="preserve">  </w:t>
      </w:r>
      <w:r w:rsidR="00CA1EA2">
        <w:rPr>
          <w:rFonts w:hint="eastAsia"/>
        </w:rPr>
        <w:t>在</w:t>
      </w:r>
      <w:r w:rsidR="007046C0">
        <w:rPr>
          <w:rFonts w:hint="eastAsia"/>
        </w:rPr>
        <w:t>钢结构试验中</w:t>
      </w:r>
      <w:r w:rsidR="00CA1EA2">
        <w:rPr>
          <w:rFonts w:hint="eastAsia"/>
        </w:rPr>
        <w:t>，</w:t>
      </w:r>
      <w:r w:rsidR="007046C0">
        <w:rPr>
          <w:rFonts w:hint="eastAsia"/>
        </w:rPr>
        <w:t>多次测量系列数据中与其余测量值有明显差异的可疑数据，当其满足式</w:t>
      </w:r>
      <w:r w:rsidR="00BF76D1">
        <w:rPr>
          <w:rFonts w:hint="eastAsia"/>
        </w:rPr>
        <w:t>(</w:t>
      </w:r>
      <w:r w:rsidR="00BF76D1">
        <w:t>8)</w:t>
      </w:r>
      <w:r w:rsidR="007046C0">
        <w:rPr>
          <w:rFonts w:hint="eastAsia"/>
        </w:rPr>
        <w:t>时宜舍弃：</w:t>
      </w:r>
    </w:p>
    <w:p w14:paraId="35003088" w14:textId="50F14DB1" w:rsidR="007046C0" w:rsidRPr="00CB51D9" w:rsidRDefault="005633B8">
      <w:pPr>
        <w:numPr>
          <w:ilvl w:val="0"/>
          <w:numId w:val="21"/>
        </w:numPr>
        <w:spacing w:line="440" w:lineRule="atLeast"/>
        <w:ind w:firstLineChars="0"/>
        <w:jc w:val="right"/>
      </w:pPr>
      <w:r w:rsidRPr="00CB51D9">
        <w:rPr>
          <w:position w:val="-14"/>
        </w:rPr>
        <w:object w:dxaOrig="1440" w:dyaOrig="400" w14:anchorId="01012E4B">
          <v:shape id="_x0000_i1032" type="#_x0000_t75" style="width:81.75pt;height:22.5pt" o:ole="">
            <v:imagedata r:id="rId44" o:title=""/>
          </v:shape>
          <o:OLEObject Type="Embed" ProgID="Equation.DSMT4" ShapeID="_x0000_i1032" DrawAspect="Content" ObjectID="_1749718100" r:id="rId45"/>
        </w:object>
      </w:r>
      <w:r w:rsidR="00CB51D9" w:rsidRPr="00CB51D9">
        <w:t xml:space="preserve">                   </w:t>
      </w:r>
      <w:r w:rsidRPr="00CB51D9">
        <w:t>…………………. (8)</w:t>
      </w:r>
    </w:p>
    <w:p w14:paraId="513D1EA3" w14:textId="77777777" w:rsidR="00341DD5" w:rsidRDefault="007046C0" w:rsidP="00CB51D9">
      <w:pPr>
        <w:ind w:firstLine="420"/>
      </w:pPr>
      <w:r>
        <w:rPr>
          <w:rFonts w:hint="eastAsia"/>
        </w:rPr>
        <w:t>式中：</w:t>
      </w:r>
    </w:p>
    <w:p w14:paraId="63529FEE" w14:textId="4F197EAC" w:rsidR="007046C0" w:rsidRDefault="007046C0" w:rsidP="00CB51D9">
      <w:pPr>
        <w:ind w:firstLine="420"/>
      </w:pPr>
      <w:r>
        <w:rPr>
          <w:rFonts w:hint="eastAsia"/>
          <w:i/>
        </w:rPr>
        <w:t>d</w:t>
      </w:r>
      <w:r>
        <w:rPr>
          <w:i/>
          <w:vertAlign w:val="subscript"/>
        </w:rPr>
        <w:t>n</w:t>
      </w:r>
      <w:r w:rsidR="00CB51D9">
        <w:rPr>
          <w:i/>
          <w:vertAlign w:val="subscript"/>
        </w:rPr>
        <w:t xml:space="preserve">  </w:t>
      </w:r>
      <w:r w:rsidR="00CA1EA2">
        <w:rPr>
          <w:rFonts w:ascii="黑体" w:eastAsia="黑体" w:hAnsi="黑体" w:hint="eastAsia"/>
          <w:iCs/>
        </w:rPr>
        <w:t>——</w:t>
      </w:r>
      <w:r>
        <w:rPr>
          <w:rFonts w:hint="eastAsia"/>
        </w:rPr>
        <w:t>试验值舍弃限值，根据测量数量</w:t>
      </w:r>
      <w:r w:rsidRPr="00E34DCC">
        <w:rPr>
          <w:rFonts w:hint="eastAsia"/>
          <w:i/>
        </w:rPr>
        <w:t>n</w:t>
      </w:r>
      <w:r>
        <w:rPr>
          <w:rFonts w:hint="eastAsia"/>
        </w:rPr>
        <w:t>按表</w:t>
      </w:r>
      <w:r w:rsidR="00924DB2">
        <w:t>1</w:t>
      </w:r>
      <w:r>
        <w:rPr>
          <w:rFonts w:hint="eastAsia"/>
        </w:rPr>
        <w:t>确定。</w:t>
      </w:r>
    </w:p>
    <w:p w14:paraId="73CE5515" w14:textId="5A2CAD69" w:rsidR="007046C0" w:rsidRDefault="007046C0">
      <w:pPr>
        <w:numPr>
          <w:ilvl w:val="0"/>
          <w:numId w:val="21"/>
        </w:numPr>
        <w:ind w:firstLineChars="0"/>
      </w:pPr>
      <w:r>
        <w:tab/>
      </w:r>
      <w:r w:rsidRPr="00FE54DB">
        <w:rPr>
          <w:rFonts w:hint="eastAsia"/>
          <w:i/>
        </w:rPr>
        <w:t>x</w:t>
      </w:r>
      <w:r w:rsidRPr="00FE54DB">
        <w:rPr>
          <w:rFonts w:hint="eastAsia"/>
          <w:i/>
          <w:vertAlign w:val="subscript"/>
        </w:rPr>
        <w:t>i</w:t>
      </w:r>
      <w:r w:rsidR="00CB51D9">
        <w:rPr>
          <w:i/>
          <w:vertAlign w:val="subscript"/>
        </w:rPr>
        <w:t xml:space="preserve">  </w:t>
      </w:r>
      <w:r w:rsidR="00CA1EA2">
        <w:rPr>
          <w:rFonts w:ascii="黑体" w:eastAsia="黑体" w:hAnsi="黑体" w:hint="eastAsia"/>
          <w:iCs/>
        </w:rPr>
        <w:t>——</w:t>
      </w:r>
      <w:r>
        <w:rPr>
          <w:rFonts w:hint="eastAsia"/>
        </w:rPr>
        <w:t>可疑的测量结果；</w:t>
      </w:r>
    </w:p>
    <w:p w14:paraId="4DA30ED9" w14:textId="39593C46" w:rsidR="007046C0" w:rsidRPr="00822961" w:rsidRDefault="007046C0">
      <w:pPr>
        <w:numPr>
          <w:ilvl w:val="0"/>
          <w:numId w:val="21"/>
        </w:numPr>
        <w:ind w:firstLineChars="0"/>
      </w:pPr>
      <w:r>
        <w:rPr>
          <w:i/>
        </w:rPr>
        <w:t xml:space="preserve">    </w:t>
      </w:r>
      <w:r w:rsidRPr="00E34DCC">
        <w:rPr>
          <w:rFonts w:hint="eastAsia"/>
          <w:i/>
        </w:rPr>
        <w:t>m</w:t>
      </w:r>
      <w:r w:rsidRPr="00E34DCC">
        <w:rPr>
          <w:rFonts w:hint="eastAsia"/>
          <w:vertAlign w:val="subscript"/>
        </w:rPr>
        <w:t>x</w:t>
      </w:r>
      <w:r w:rsidR="00CB51D9">
        <w:rPr>
          <w:vertAlign w:val="subscript"/>
        </w:rPr>
        <w:t xml:space="preserve"> </w:t>
      </w:r>
      <w:r w:rsidR="00CA1EA2">
        <w:rPr>
          <w:rFonts w:ascii="黑体" w:eastAsia="黑体" w:hAnsi="黑体" w:hint="eastAsia"/>
          <w:iCs/>
        </w:rPr>
        <w:t>——</w:t>
      </w:r>
      <w:r>
        <w:rPr>
          <w:rFonts w:hint="eastAsia"/>
        </w:rPr>
        <w:t>参量</w:t>
      </w:r>
      <w:r w:rsidRPr="00BD1DD4">
        <w:rPr>
          <w:rFonts w:hint="eastAsia"/>
          <w:i/>
        </w:rPr>
        <w:t>x</w:t>
      </w:r>
      <w:r>
        <w:rPr>
          <w:rFonts w:hint="eastAsia"/>
        </w:rPr>
        <w:t>多次测量值的平均值；</w:t>
      </w:r>
    </w:p>
    <w:p w14:paraId="037D7D5E" w14:textId="6E6E3AB3" w:rsidR="007046C0" w:rsidRDefault="007046C0">
      <w:pPr>
        <w:numPr>
          <w:ilvl w:val="0"/>
          <w:numId w:val="21"/>
        </w:numPr>
        <w:ind w:firstLineChars="0"/>
        <w:jc w:val="left"/>
      </w:pPr>
      <w:r>
        <w:tab/>
      </w:r>
      <w:r w:rsidRPr="006F618E">
        <w:rPr>
          <w:rFonts w:hint="eastAsia"/>
          <w:i/>
        </w:rPr>
        <w:t>S</w:t>
      </w:r>
      <w:r w:rsidRPr="006F618E">
        <w:rPr>
          <w:rFonts w:hint="eastAsia"/>
          <w:i/>
          <w:vertAlign w:val="subscript"/>
        </w:rPr>
        <w:t>x</w:t>
      </w:r>
      <w:r w:rsidR="00CB51D9">
        <w:rPr>
          <w:i/>
          <w:vertAlign w:val="subscript"/>
        </w:rPr>
        <w:t xml:space="preserve">  </w:t>
      </w:r>
      <w:r w:rsidR="00CA1EA2">
        <w:rPr>
          <w:rFonts w:ascii="黑体" w:eastAsia="黑体" w:hAnsi="黑体" w:hint="eastAsia"/>
          <w:iCs/>
        </w:rPr>
        <w:t>——</w:t>
      </w:r>
      <w:r>
        <w:rPr>
          <w:rFonts w:hint="eastAsia"/>
        </w:rPr>
        <w:t>参量</w:t>
      </w:r>
      <w:r w:rsidRPr="00FE54DB">
        <w:rPr>
          <w:rFonts w:hint="eastAsia"/>
          <w:i/>
        </w:rPr>
        <w:t>x</w:t>
      </w:r>
      <w:r>
        <w:rPr>
          <w:rFonts w:hint="eastAsia"/>
        </w:rPr>
        <w:t>多次测量值的标准差。</w:t>
      </w:r>
    </w:p>
    <w:p w14:paraId="003F2D29" w14:textId="24B4563B" w:rsidR="007046C0" w:rsidRPr="00570667" w:rsidRDefault="007046C0" w:rsidP="002057A1">
      <w:pPr>
        <w:numPr>
          <w:ilvl w:val="0"/>
          <w:numId w:val="21"/>
        </w:numPr>
        <w:spacing w:line="480" w:lineRule="auto"/>
        <w:ind w:firstLineChars="0"/>
        <w:jc w:val="center"/>
        <w:rPr>
          <w:rFonts w:eastAsia="黑体"/>
          <w:color w:val="000000"/>
        </w:rPr>
      </w:pPr>
      <w:r w:rsidRPr="00570667">
        <w:rPr>
          <w:rFonts w:eastAsia="黑体"/>
          <w:color w:val="000000"/>
        </w:rPr>
        <w:t>表</w:t>
      </w:r>
      <w:r w:rsidRPr="00570667">
        <w:rPr>
          <w:rFonts w:eastAsia="黑体"/>
          <w:color w:val="000000"/>
        </w:rPr>
        <w:t xml:space="preserve">1 </w:t>
      </w:r>
      <w:r w:rsidR="00341DD5">
        <w:rPr>
          <w:rFonts w:eastAsia="黑体"/>
          <w:color w:val="000000"/>
        </w:rPr>
        <w:t xml:space="preserve"> </w:t>
      </w:r>
      <w:r w:rsidRPr="00570667">
        <w:rPr>
          <w:rFonts w:eastAsia="黑体"/>
          <w:color w:val="000000"/>
        </w:rPr>
        <w:t>试验值舍弃限值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5E0" w:firstRow="1" w:lastRow="1" w:firstColumn="1" w:lastColumn="1" w:noHBand="0" w:noVBand="1"/>
      </w:tblPr>
      <w:tblGrid>
        <w:gridCol w:w="580"/>
        <w:gridCol w:w="853"/>
        <w:gridCol w:w="853"/>
        <w:gridCol w:w="853"/>
        <w:gridCol w:w="853"/>
        <w:gridCol w:w="853"/>
        <w:gridCol w:w="853"/>
        <w:gridCol w:w="853"/>
        <w:gridCol w:w="853"/>
        <w:gridCol w:w="1083"/>
        <w:gridCol w:w="848"/>
      </w:tblGrid>
      <w:tr w:rsidR="007046C0" w:rsidRPr="00341DD5" w14:paraId="54E71726" w14:textId="77777777" w:rsidTr="00140A24">
        <w:trPr>
          <w:jc w:val="center"/>
        </w:trPr>
        <w:tc>
          <w:tcPr>
            <w:tcW w:w="310" w:type="pct"/>
            <w:tcBorders>
              <w:top w:val="single" w:sz="8" w:space="0" w:color="auto"/>
              <w:bottom w:val="nil"/>
            </w:tcBorders>
            <w:shd w:val="clear" w:color="auto" w:fill="auto"/>
            <w:vAlign w:val="center"/>
          </w:tcPr>
          <w:p w14:paraId="12B41F3E"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i/>
                <w:sz w:val="18"/>
                <w:szCs w:val="18"/>
              </w:rPr>
              <w:t>n</w:t>
            </w:r>
          </w:p>
        </w:tc>
        <w:tc>
          <w:tcPr>
            <w:tcW w:w="457" w:type="pct"/>
            <w:tcBorders>
              <w:top w:val="single" w:sz="8" w:space="0" w:color="auto"/>
              <w:bottom w:val="nil"/>
            </w:tcBorders>
            <w:shd w:val="clear" w:color="auto" w:fill="auto"/>
            <w:vAlign w:val="center"/>
          </w:tcPr>
          <w:p w14:paraId="231F3A7C"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5</w:t>
            </w:r>
          </w:p>
        </w:tc>
        <w:tc>
          <w:tcPr>
            <w:tcW w:w="457" w:type="pct"/>
            <w:tcBorders>
              <w:top w:val="single" w:sz="8" w:space="0" w:color="auto"/>
              <w:bottom w:val="nil"/>
            </w:tcBorders>
            <w:shd w:val="clear" w:color="auto" w:fill="auto"/>
            <w:vAlign w:val="center"/>
          </w:tcPr>
          <w:p w14:paraId="0013684B"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6</w:t>
            </w:r>
          </w:p>
        </w:tc>
        <w:tc>
          <w:tcPr>
            <w:tcW w:w="457" w:type="pct"/>
            <w:tcBorders>
              <w:top w:val="single" w:sz="8" w:space="0" w:color="auto"/>
              <w:bottom w:val="nil"/>
            </w:tcBorders>
            <w:shd w:val="clear" w:color="auto" w:fill="auto"/>
            <w:vAlign w:val="center"/>
          </w:tcPr>
          <w:p w14:paraId="0394C89C"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7</w:t>
            </w:r>
          </w:p>
        </w:tc>
        <w:tc>
          <w:tcPr>
            <w:tcW w:w="457" w:type="pct"/>
            <w:tcBorders>
              <w:top w:val="single" w:sz="8" w:space="0" w:color="auto"/>
              <w:bottom w:val="nil"/>
            </w:tcBorders>
            <w:shd w:val="clear" w:color="auto" w:fill="auto"/>
            <w:vAlign w:val="center"/>
          </w:tcPr>
          <w:p w14:paraId="7DE0C776"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8</w:t>
            </w:r>
          </w:p>
        </w:tc>
        <w:tc>
          <w:tcPr>
            <w:tcW w:w="457" w:type="pct"/>
            <w:tcBorders>
              <w:top w:val="single" w:sz="8" w:space="0" w:color="auto"/>
              <w:bottom w:val="nil"/>
            </w:tcBorders>
            <w:shd w:val="clear" w:color="auto" w:fill="auto"/>
            <w:vAlign w:val="center"/>
          </w:tcPr>
          <w:p w14:paraId="3350E99B"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9</w:t>
            </w:r>
          </w:p>
        </w:tc>
        <w:tc>
          <w:tcPr>
            <w:tcW w:w="457" w:type="pct"/>
            <w:tcBorders>
              <w:top w:val="single" w:sz="8" w:space="0" w:color="auto"/>
              <w:bottom w:val="nil"/>
            </w:tcBorders>
            <w:shd w:val="clear" w:color="auto" w:fill="auto"/>
            <w:vAlign w:val="center"/>
          </w:tcPr>
          <w:p w14:paraId="421EAAC3"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10</w:t>
            </w:r>
          </w:p>
        </w:tc>
        <w:tc>
          <w:tcPr>
            <w:tcW w:w="457" w:type="pct"/>
            <w:tcBorders>
              <w:top w:val="single" w:sz="8" w:space="0" w:color="auto"/>
              <w:bottom w:val="nil"/>
            </w:tcBorders>
            <w:shd w:val="clear" w:color="auto" w:fill="auto"/>
            <w:vAlign w:val="center"/>
          </w:tcPr>
          <w:p w14:paraId="2D89D14F"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11</w:t>
            </w:r>
          </w:p>
        </w:tc>
        <w:tc>
          <w:tcPr>
            <w:tcW w:w="457" w:type="pct"/>
            <w:tcBorders>
              <w:top w:val="single" w:sz="8" w:space="0" w:color="auto"/>
              <w:bottom w:val="nil"/>
            </w:tcBorders>
            <w:shd w:val="clear" w:color="auto" w:fill="auto"/>
            <w:vAlign w:val="center"/>
          </w:tcPr>
          <w:p w14:paraId="1B2F8EB4"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12</w:t>
            </w:r>
          </w:p>
        </w:tc>
        <w:tc>
          <w:tcPr>
            <w:tcW w:w="580" w:type="pct"/>
            <w:tcBorders>
              <w:top w:val="single" w:sz="8" w:space="0" w:color="auto"/>
              <w:bottom w:val="nil"/>
            </w:tcBorders>
            <w:shd w:val="clear" w:color="auto" w:fill="auto"/>
            <w:vAlign w:val="center"/>
          </w:tcPr>
          <w:p w14:paraId="0A82626A"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13</w:t>
            </w:r>
          </w:p>
        </w:tc>
        <w:tc>
          <w:tcPr>
            <w:tcW w:w="455" w:type="pct"/>
            <w:tcBorders>
              <w:top w:val="single" w:sz="8" w:space="0" w:color="auto"/>
              <w:bottom w:val="nil"/>
            </w:tcBorders>
            <w:shd w:val="clear" w:color="auto" w:fill="auto"/>
            <w:vAlign w:val="center"/>
          </w:tcPr>
          <w:p w14:paraId="470639E0"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14</w:t>
            </w:r>
          </w:p>
        </w:tc>
      </w:tr>
      <w:tr w:rsidR="007046C0" w:rsidRPr="00341DD5" w14:paraId="2F43772F" w14:textId="77777777" w:rsidTr="00140A24">
        <w:trPr>
          <w:jc w:val="center"/>
        </w:trPr>
        <w:tc>
          <w:tcPr>
            <w:tcW w:w="310" w:type="pct"/>
            <w:tcBorders>
              <w:top w:val="nil"/>
              <w:bottom w:val="single" w:sz="4" w:space="0" w:color="auto"/>
            </w:tcBorders>
            <w:shd w:val="clear" w:color="auto" w:fill="auto"/>
            <w:vAlign w:val="center"/>
          </w:tcPr>
          <w:p w14:paraId="406FDF4D"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i/>
                <w:sz w:val="18"/>
                <w:szCs w:val="18"/>
              </w:rPr>
              <w:t>d</w:t>
            </w:r>
            <w:r w:rsidRPr="00820AB4">
              <w:rPr>
                <w:rFonts w:ascii="Times New Roman"/>
                <w:i/>
                <w:sz w:val="18"/>
                <w:szCs w:val="18"/>
                <w:vertAlign w:val="subscript"/>
              </w:rPr>
              <w:t>n</w:t>
            </w:r>
          </w:p>
        </w:tc>
        <w:tc>
          <w:tcPr>
            <w:tcW w:w="457" w:type="pct"/>
            <w:tcBorders>
              <w:top w:val="nil"/>
              <w:bottom w:val="single" w:sz="4" w:space="0" w:color="auto"/>
            </w:tcBorders>
            <w:shd w:val="clear" w:color="auto" w:fill="auto"/>
            <w:vAlign w:val="center"/>
          </w:tcPr>
          <w:p w14:paraId="1ED6664A"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1.65</w:t>
            </w:r>
          </w:p>
        </w:tc>
        <w:tc>
          <w:tcPr>
            <w:tcW w:w="457" w:type="pct"/>
            <w:tcBorders>
              <w:top w:val="nil"/>
              <w:bottom w:val="single" w:sz="4" w:space="0" w:color="auto"/>
            </w:tcBorders>
            <w:shd w:val="clear" w:color="auto" w:fill="auto"/>
            <w:vAlign w:val="center"/>
          </w:tcPr>
          <w:p w14:paraId="221EEC24"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1.73</w:t>
            </w:r>
          </w:p>
        </w:tc>
        <w:tc>
          <w:tcPr>
            <w:tcW w:w="457" w:type="pct"/>
            <w:tcBorders>
              <w:top w:val="nil"/>
              <w:bottom w:val="single" w:sz="4" w:space="0" w:color="auto"/>
            </w:tcBorders>
            <w:shd w:val="clear" w:color="auto" w:fill="auto"/>
            <w:vAlign w:val="center"/>
          </w:tcPr>
          <w:p w14:paraId="1755F0F4"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1.80</w:t>
            </w:r>
          </w:p>
        </w:tc>
        <w:tc>
          <w:tcPr>
            <w:tcW w:w="457" w:type="pct"/>
            <w:tcBorders>
              <w:top w:val="nil"/>
              <w:bottom w:val="single" w:sz="4" w:space="0" w:color="auto"/>
            </w:tcBorders>
            <w:shd w:val="clear" w:color="auto" w:fill="auto"/>
            <w:vAlign w:val="center"/>
          </w:tcPr>
          <w:p w14:paraId="57098C3E"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1.86</w:t>
            </w:r>
          </w:p>
        </w:tc>
        <w:tc>
          <w:tcPr>
            <w:tcW w:w="457" w:type="pct"/>
            <w:tcBorders>
              <w:top w:val="nil"/>
              <w:bottom w:val="single" w:sz="4" w:space="0" w:color="auto"/>
            </w:tcBorders>
            <w:shd w:val="clear" w:color="auto" w:fill="auto"/>
            <w:vAlign w:val="center"/>
          </w:tcPr>
          <w:p w14:paraId="24560AEE"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1.92</w:t>
            </w:r>
          </w:p>
        </w:tc>
        <w:tc>
          <w:tcPr>
            <w:tcW w:w="457" w:type="pct"/>
            <w:tcBorders>
              <w:top w:val="nil"/>
              <w:bottom w:val="single" w:sz="4" w:space="0" w:color="auto"/>
            </w:tcBorders>
            <w:shd w:val="clear" w:color="auto" w:fill="auto"/>
            <w:vAlign w:val="center"/>
          </w:tcPr>
          <w:p w14:paraId="13EE0F3A"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1.96</w:t>
            </w:r>
          </w:p>
        </w:tc>
        <w:tc>
          <w:tcPr>
            <w:tcW w:w="457" w:type="pct"/>
            <w:tcBorders>
              <w:top w:val="nil"/>
              <w:bottom w:val="single" w:sz="4" w:space="0" w:color="auto"/>
            </w:tcBorders>
            <w:shd w:val="clear" w:color="auto" w:fill="auto"/>
            <w:vAlign w:val="center"/>
          </w:tcPr>
          <w:p w14:paraId="2ECAD17A"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2.00</w:t>
            </w:r>
          </w:p>
        </w:tc>
        <w:tc>
          <w:tcPr>
            <w:tcW w:w="457" w:type="pct"/>
            <w:tcBorders>
              <w:top w:val="nil"/>
              <w:bottom w:val="single" w:sz="4" w:space="0" w:color="auto"/>
            </w:tcBorders>
            <w:shd w:val="clear" w:color="auto" w:fill="auto"/>
            <w:vAlign w:val="center"/>
          </w:tcPr>
          <w:p w14:paraId="35D31202"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2.04</w:t>
            </w:r>
          </w:p>
        </w:tc>
        <w:tc>
          <w:tcPr>
            <w:tcW w:w="580" w:type="pct"/>
            <w:tcBorders>
              <w:top w:val="nil"/>
              <w:bottom w:val="single" w:sz="4" w:space="0" w:color="auto"/>
            </w:tcBorders>
            <w:shd w:val="clear" w:color="auto" w:fill="auto"/>
            <w:vAlign w:val="center"/>
          </w:tcPr>
          <w:p w14:paraId="7D66A4A6"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2.07</w:t>
            </w:r>
          </w:p>
        </w:tc>
        <w:tc>
          <w:tcPr>
            <w:tcW w:w="455" w:type="pct"/>
            <w:tcBorders>
              <w:top w:val="nil"/>
              <w:bottom w:val="single" w:sz="4" w:space="0" w:color="auto"/>
            </w:tcBorders>
            <w:shd w:val="clear" w:color="auto" w:fill="auto"/>
            <w:vAlign w:val="center"/>
          </w:tcPr>
          <w:p w14:paraId="65C770E9"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2.10</w:t>
            </w:r>
          </w:p>
        </w:tc>
      </w:tr>
      <w:tr w:rsidR="007046C0" w:rsidRPr="00341DD5" w14:paraId="0D1312EC" w14:textId="77777777" w:rsidTr="00140A24">
        <w:trPr>
          <w:jc w:val="center"/>
        </w:trPr>
        <w:tc>
          <w:tcPr>
            <w:tcW w:w="310" w:type="pct"/>
            <w:tcBorders>
              <w:top w:val="single" w:sz="4" w:space="0" w:color="auto"/>
              <w:bottom w:val="nil"/>
            </w:tcBorders>
            <w:shd w:val="clear" w:color="auto" w:fill="auto"/>
            <w:vAlign w:val="center"/>
          </w:tcPr>
          <w:p w14:paraId="4A400610"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i/>
                <w:sz w:val="18"/>
                <w:szCs w:val="18"/>
              </w:rPr>
              <w:t>n</w:t>
            </w:r>
          </w:p>
        </w:tc>
        <w:tc>
          <w:tcPr>
            <w:tcW w:w="457" w:type="pct"/>
            <w:tcBorders>
              <w:top w:val="single" w:sz="4" w:space="0" w:color="auto"/>
              <w:bottom w:val="nil"/>
            </w:tcBorders>
            <w:shd w:val="clear" w:color="auto" w:fill="auto"/>
            <w:vAlign w:val="center"/>
          </w:tcPr>
          <w:p w14:paraId="1535724D"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15</w:t>
            </w:r>
          </w:p>
        </w:tc>
        <w:tc>
          <w:tcPr>
            <w:tcW w:w="457" w:type="pct"/>
            <w:tcBorders>
              <w:top w:val="single" w:sz="4" w:space="0" w:color="auto"/>
              <w:bottom w:val="nil"/>
            </w:tcBorders>
            <w:shd w:val="clear" w:color="auto" w:fill="auto"/>
            <w:vAlign w:val="center"/>
          </w:tcPr>
          <w:p w14:paraId="3E6EA952"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16</w:t>
            </w:r>
          </w:p>
        </w:tc>
        <w:tc>
          <w:tcPr>
            <w:tcW w:w="457" w:type="pct"/>
            <w:tcBorders>
              <w:top w:val="single" w:sz="4" w:space="0" w:color="auto"/>
              <w:bottom w:val="nil"/>
            </w:tcBorders>
            <w:shd w:val="clear" w:color="auto" w:fill="auto"/>
            <w:vAlign w:val="center"/>
          </w:tcPr>
          <w:p w14:paraId="36629538"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17</w:t>
            </w:r>
          </w:p>
        </w:tc>
        <w:tc>
          <w:tcPr>
            <w:tcW w:w="457" w:type="pct"/>
            <w:tcBorders>
              <w:top w:val="single" w:sz="4" w:space="0" w:color="auto"/>
              <w:bottom w:val="nil"/>
            </w:tcBorders>
            <w:shd w:val="clear" w:color="auto" w:fill="auto"/>
            <w:vAlign w:val="center"/>
          </w:tcPr>
          <w:p w14:paraId="7F03446E"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18</w:t>
            </w:r>
          </w:p>
        </w:tc>
        <w:tc>
          <w:tcPr>
            <w:tcW w:w="457" w:type="pct"/>
            <w:tcBorders>
              <w:top w:val="single" w:sz="4" w:space="0" w:color="auto"/>
              <w:bottom w:val="nil"/>
            </w:tcBorders>
            <w:shd w:val="clear" w:color="auto" w:fill="auto"/>
            <w:vAlign w:val="center"/>
          </w:tcPr>
          <w:p w14:paraId="3B652DEA"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19</w:t>
            </w:r>
          </w:p>
        </w:tc>
        <w:tc>
          <w:tcPr>
            <w:tcW w:w="457" w:type="pct"/>
            <w:tcBorders>
              <w:top w:val="single" w:sz="4" w:space="0" w:color="auto"/>
              <w:bottom w:val="nil"/>
            </w:tcBorders>
            <w:shd w:val="clear" w:color="auto" w:fill="auto"/>
            <w:vAlign w:val="center"/>
          </w:tcPr>
          <w:p w14:paraId="339F50E3"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20</w:t>
            </w:r>
          </w:p>
        </w:tc>
        <w:tc>
          <w:tcPr>
            <w:tcW w:w="457" w:type="pct"/>
            <w:tcBorders>
              <w:top w:val="single" w:sz="4" w:space="0" w:color="auto"/>
              <w:bottom w:val="nil"/>
            </w:tcBorders>
            <w:shd w:val="clear" w:color="auto" w:fill="auto"/>
            <w:vAlign w:val="center"/>
          </w:tcPr>
          <w:p w14:paraId="01EED701"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22</w:t>
            </w:r>
          </w:p>
        </w:tc>
        <w:tc>
          <w:tcPr>
            <w:tcW w:w="457" w:type="pct"/>
            <w:tcBorders>
              <w:top w:val="single" w:sz="4" w:space="0" w:color="auto"/>
              <w:bottom w:val="nil"/>
            </w:tcBorders>
            <w:shd w:val="clear" w:color="auto" w:fill="auto"/>
            <w:vAlign w:val="center"/>
          </w:tcPr>
          <w:p w14:paraId="42BB003A"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24</w:t>
            </w:r>
          </w:p>
        </w:tc>
        <w:tc>
          <w:tcPr>
            <w:tcW w:w="580" w:type="pct"/>
            <w:tcBorders>
              <w:top w:val="single" w:sz="4" w:space="0" w:color="auto"/>
              <w:bottom w:val="nil"/>
            </w:tcBorders>
            <w:shd w:val="clear" w:color="auto" w:fill="auto"/>
            <w:vAlign w:val="center"/>
          </w:tcPr>
          <w:p w14:paraId="1B049A20"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26</w:t>
            </w:r>
          </w:p>
        </w:tc>
        <w:tc>
          <w:tcPr>
            <w:tcW w:w="455" w:type="pct"/>
            <w:tcBorders>
              <w:top w:val="single" w:sz="4" w:space="0" w:color="auto"/>
              <w:bottom w:val="nil"/>
            </w:tcBorders>
            <w:shd w:val="clear" w:color="auto" w:fill="auto"/>
            <w:vAlign w:val="center"/>
          </w:tcPr>
          <w:p w14:paraId="1A997B12"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28</w:t>
            </w:r>
          </w:p>
        </w:tc>
      </w:tr>
      <w:tr w:rsidR="007046C0" w:rsidRPr="00341DD5" w14:paraId="33900A9D" w14:textId="77777777" w:rsidTr="00140A24">
        <w:trPr>
          <w:jc w:val="center"/>
        </w:trPr>
        <w:tc>
          <w:tcPr>
            <w:tcW w:w="310" w:type="pct"/>
            <w:tcBorders>
              <w:top w:val="nil"/>
              <w:bottom w:val="single" w:sz="4" w:space="0" w:color="auto"/>
            </w:tcBorders>
            <w:shd w:val="clear" w:color="auto" w:fill="auto"/>
            <w:vAlign w:val="center"/>
          </w:tcPr>
          <w:p w14:paraId="2FC98FBF"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i/>
                <w:sz w:val="18"/>
                <w:szCs w:val="18"/>
              </w:rPr>
              <w:t>d</w:t>
            </w:r>
            <w:r w:rsidRPr="00820AB4">
              <w:rPr>
                <w:rFonts w:ascii="Times New Roman"/>
                <w:i/>
                <w:sz w:val="18"/>
                <w:szCs w:val="18"/>
                <w:vertAlign w:val="subscript"/>
              </w:rPr>
              <w:t>n</w:t>
            </w:r>
          </w:p>
        </w:tc>
        <w:tc>
          <w:tcPr>
            <w:tcW w:w="457" w:type="pct"/>
            <w:tcBorders>
              <w:top w:val="nil"/>
              <w:bottom w:val="single" w:sz="4" w:space="0" w:color="auto"/>
            </w:tcBorders>
            <w:shd w:val="clear" w:color="auto" w:fill="auto"/>
            <w:vAlign w:val="center"/>
          </w:tcPr>
          <w:p w14:paraId="629C6C13"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2.13</w:t>
            </w:r>
          </w:p>
        </w:tc>
        <w:tc>
          <w:tcPr>
            <w:tcW w:w="457" w:type="pct"/>
            <w:tcBorders>
              <w:top w:val="nil"/>
              <w:bottom w:val="single" w:sz="4" w:space="0" w:color="auto"/>
            </w:tcBorders>
            <w:shd w:val="clear" w:color="auto" w:fill="auto"/>
            <w:vAlign w:val="center"/>
          </w:tcPr>
          <w:p w14:paraId="25EAFF01"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2.16</w:t>
            </w:r>
          </w:p>
        </w:tc>
        <w:tc>
          <w:tcPr>
            <w:tcW w:w="457" w:type="pct"/>
            <w:tcBorders>
              <w:top w:val="nil"/>
              <w:bottom w:val="single" w:sz="4" w:space="0" w:color="auto"/>
            </w:tcBorders>
            <w:shd w:val="clear" w:color="auto" w:fill="auto"/>
            <w:vAlign w:val="center"/>
          </w:tcPr>
          <w:p w14:paraId="434584A2"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2.18</w:t>
            </w:r>
          </w:p>
        </w:tc>
        <w:tc>
          <w:tcPr>
            <w:tcW w:w="457" w:type="pct"/>
            <w:tcBorders>
              <w:top w:val="nil"/>
              <w:bottom w:val="single" w:sz="4" w:space="0" w:color="auto"/>
            </w:tcBorders>
            <w:shd w:val="clear" w:color="auto" w:fill="auto"/>
            <w:vAlign w:val="center"/>
          </w:tcPr>
          <w:p w14:paraId="5CFE0853"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2.20</w:t>
            </w:r>
          </w:p>
        </w:tc>
        <w:tc>
          <w:tcPr>
            <w:tcW w:w="457" w:type="pct"/>
            <w:tcBorders>
              <w:top w:val="nil"/>
              <w:bottom w:val="single" w:sz="4" w:space="0" w:color="auto"/>
            </w:tcBorders>
            <w:shd w:val="clear" w:color="auto" w:fill="auto"/>
            <w:vAlign w:val="center"/>
          </w:tcPr>
          <w:p w14:paraId="18925150"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2.22</w:t>
            </w:r>
          </w:p>
        </w:tc>
        <w:tc>
          <w:tcPr>
            <w:tcW w:w="457" w:type="pct"/>
            <w:tcBorders>
              <w:top w:val="nil"/>
              <w:bottom w:val="single" w:sz="4" w:space="0" w:color="auto"/>
            </w:tcBorders>
            <w:shd w:val="clear" w:color="auto" w:fill="auto"/>
            <w:vAlign w:val="center"/>
          </w:tcPr>
          <w:p w14:paraId="404638E3"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2.24</w:t>
            </w:r>
          </w:p>
        </w:tc>
        <w:tc>
          <w:tcPr>
            <w:tcW w:w="457" w:type="pct"/>
            <w:tcBorders>
              <w:top w:val="nil"/>
              <w:bottom w:val="single" w:sz="4" w:space="0" w:color="auto"/>
            </w:tcBorders>
            <w:shd w:val="clear" w:color="auto" w:fill="auto"/>
            <w:vAlign w:val="center"/>
          </w:tcPr>
          <w:p w14:paraId="61013999"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2.28</w:t>
            </w:r>
          </w:p>
        </w:tc>
        <w:tc>
          <w:tcPr>
            <w:tcW w:w="457" w:type="pct"/>
            <w:tcBorders>
              <w:top w:val="nil"/>
              <w:bottom w:val="single" w:sz="4" w:space="0" w:color="auto"/>
            </w:tcBorders>
            <w:shd w:val="clear" w:color="auto" w:fill="auto"/>
            <w:vAlign w:val="center"/>
          </w:tcPr>
          <w:p w14:paraId="070B9A52"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2.32</w:t>
            </w:r>
          </w:p>
        </w:tc>
        <w:tc>
          <w:tcPr>
            <w:tcW w:w="580" w:type="pct"/>
            <w:tcBorders>
              <w:top w:val="nil"/>
              <w:bottom w:val="single" w:sz="4" w:space="0" w:color="auto"/>
            </w:tcBorders>
            <w:shd w:val="clear" w:color="auto" w:fill="auto"/>
            <w:vAlign w:val="center"/>
          </w:tcPr>
          <w:p w14:paraId="632BF94E" w14:textId="007D8478"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w:t>
            </w:r>
            <w:r w:rsidR="00713155" w:rsidRPr="00820AB4">
              <w:rPr>
                <w:rFonts w:ascii="Times New Roman"/>
                <w:sz w:val="18"/>
                <w:szCs w:val="18"/>
              </w:rPr>
              <w:t>.</w:t>
            </w:r>
            <w:r w:rsidRPr="00820AB4">
              <w:rPr>
                <w:rFonts w:ascii="Times New Roman"/>
                <w:sz w:val="18"/>
                <w:szCs w:val="18"/>
              </w:rPr>
              <w:t>34</w:t>
            </w:r>
          </w:p>
        </w:tc>
        <w:tc>
          <w:tcPr>
            <w:tcW w:w="455" w:type="pct"/>
            <w:tcBorders>
              <w:top w:val="nil"/>
              <w:bottom w:val="single" w:sz="4" w:space="0" w:color="auto"/>
            </w:tcBorders>
            <w:shd w:val="clear" w:color="auto" w:fill="auto"/>
            <w:vAlign w:val="center"/>
          </w:tcPr>
          <w:p w14:paraId="2908040C"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2.37</w:t>
            </w:r>
          </w:p>
        </w:tc>
      </w:tr>
      <w:tr w:rsidR="007046C0" w:rsidRPr="00341DD5" w14:paraId="3E4CF1DC" w14:textId="77777777" w:rsidTr="00140A24">
        <w:trPr>
          <w:jc w:val="center"/>
        </w:trPr>
        <w:tc>
          <w:tcPr>
            <w:tcW w:w="310" w:type="pct"/>
            <w:tcBorders>
              <w:top w:val="single" w:sz="4" w:space="0" w:color="auto"/>
              <w:bottom w:val="nil"/>
            </w:tcBorders>
            <w:shd w:val="clear" w:color="auto" w:fill="auto"/>
            <w:vAlign w:val="center"/>
          </w:tcPr>
          <w:p w14:paraId="37F4031A"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i/>
                <w:sz w:val="18"/>
                <w:szCs w:val="18"/>
              </w:rPr>
              <w:t>n</w:t>
            </w:r>
          </w:p>
        </w:tc>
        <w:tc>
          <w:tcPr>
            <w:tcW w:w="457" w:type="pct"/>
            <w:tcBorders>
              <w:top w:val="single" w:sz="4" w:space="0" w:color="auto"/>
              <w:bottom w:val="nil"/>
            </w:tcBorders>
            <w:shd w:val="clear" w:color="auto" w:fill="auto"/>
            <w:vAlign w:val="center"/>
          </w:tcPr>
          <w:p w14:paraId="2727BCA9"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30</w:t>
            </w:r>
          </w:p>
        </w:tc>
        <w:tc>
          <w:tcPr>
            <w:tcW w:w="457" w:type="pct"/>
            <w:tcBorders>
              <w:top w:val="single" w:sz="4" w:space="0" w:color="auto"/>
              <w:bottom w:val="nil"/>
            </w:tcBorders>
            <w:shd w:val="clear" w:color="auto" w:fill="auto"/>
            <w:vAlign w:val="center"/>
          </w:tcPr>
          <w:p w14:paraId="3A7D6C6C"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40</w:t>
            </w:r>
          </w:p>
        </w:tc>
        <w:tc>
          <w:tcPr>
            <w:tcW w:w="457" w:type="pct"/>
            <w:tcBorders>
              <w:top w:val="single" w:sz="4" w:space="0" w:color="auto"/>
              <w:bottom w:val="nil"/>
            </w:tcBorders>
            <w:shd w:val="clear" w:color="auto" w:fill="auto"/>
            <w:vAlign w:val="center"/>
          </w:tcPr>
          <w:p w14:paraId="78B53A95"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50</w:t>
            </w:r>
          </w:p>
        </w:tc>
        <w:tc>
          <w:tcPr>
            <w:tcW w:w="457" w:type="pct"/>
            <w:tcBorders>
              <w:top w:val="single" w:sz="4" w:space="0" w:color="auto"/>
              <w:bottom w:val="nil"/>
            </w:tcBorders>
            <w:shd w:val="clear" w:color="auto" w:fill="auto"/>
            <w:vAlign w:val="center"/>
          </w:tcPr>
          <w:p w14:paraId="5B954DAE"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60</w:t>
            </w:r>
          </w:p>
        </w:tc>
        <w:tc>
          <w:tcPr>
            <w:tcW w:w="457" w:type="pct"/>
            <w:tcBorders>
              <w:top w:val="single" w:sz="4" w:space="0" w:color="auto"/>
              <w:bottom w:val="nil"/>
            </w:tcBorders>
            <w:shd w:val="clear" w:color="auto" w:fill="auto"/>
            <w:vAlign w:val="center"/>
          </w:tcPr>
          <w:p w14:paraId="09D1E741"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70</w:t>
            </w:r>
          </w:p>
        </w:tc>
        <w:tc>
          <w:tcPr>
            <w:tcW w:w="457" w:type="pct"/>
            <w:tcBorders>
              <w:top w:val="single" w:sz="4" w:space="0" w:color="auto"/>
              <w:bottom w:val="nil"/>
            </w:tcBorders>
            <w:shd w:val="clear" w:color="auto" w:fill="auto"/>
            <w:vAlign w:val="center"/>
          </w:tcPr>
          <w:p w14:paraId="54A15053"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80</w:t>
            </w:r>
          </w:p>
        </w:tc>
        <w:tc>
          <w:tcPr>
            <w:tcW w:w="457" w:type="pct"/>
            <w:tcBorders>
              <w:top w:val="single" w:sz="4" w:space="0" w:color="auto"/>
              <w:bottom w:val="nil"/>
            </w:tcBorders>
            <w:shd w:val="clear" w:color="auto" w:fill="auto"/>
            <w:vAlign w:val="center"/>
          </w:tcPr>
          <w:p w14:paraId="4B936455"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90</w:t>
            </w:r>
          </w:p>
        </w:tc>
        <w:tc>
          <w:tcPr>
            <w:tcW w:w="457" w:type="pct"/>
            <w:tcBorders>
              <w:top w:val="single" w:sz="4" w:space="0" w:color="auto"/>
              <w:bottom w:val="nil"/>
            </w:tcBorders>
            <w:shd w:val="clear" w:color="auto" w:fill="auto"/>
            <w:vAlign w:val="center"/>
          </w:tcPr>
          <w:p w14:paraId="707CE518"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100</w:t>
            </w:r>
          </w:p>
        </w:tc>
        <w:tc>
          <w:tcPr>
            <w:tcW w:w="580" w:type="pct"/>
            <w:tcBorders>
              <w:top w:val="single" w:sz="4" w:space="0" w:color="auto"/>
              <w:bottom w:val="nil"/>
            </w:tcBorders>
            <w:shd w:val="clear" w:color="auto" w:fill="auto"/>
            <w:vAlign w:val="center"/>
          </w:tcPr>
          <w:p w14:paraId="026DD038"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150</w:t>
            </w:r>
          </w:p>
        </w:tc>
        <w:tc>
          <w:tcPr>
            <w:tcW w:w="455" w:type="pct"/>
            <w:tcBorders>
              <w:top w:val="single" w:sz="4" w:space="0" w:color="auto"/>
              <w:bottom w:val="nil"/>
            </w:tcBorders>
            <w:shd w:val="clear" w:color="auto" w:fill="auto"/>
            <w:vAlign w:val="center"/>
          </w:tcPr>
          <w:p w14:paraId="49D9A99E"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200</w:t>
            </w:r>
          </w:p>
        </w:tc>
      </w:tr>
      <w:tr w:rsidR="007046C0" w:rsidRPr="00341DD5" w14:paraId="56A50949" w14:textId="77777777" w:rsidTr="00140A24">
        <w:trPr>
          <w:jc w:val="center"/>
        </w:trPr>
        <w:tc>
          <w:tcPr>
            <w:tcW w:w="310" w:type="pct"/>
            <w:tcBorders>
              <w:top w:val="nil"/>
            </w:tcBorders>
            <w:shd w:val="clear" w:color="auto" w:fill="auto"/>
            <w:vAlign w:val="center"/>
          </w:tcPr>
          <w:p w14:paraId="28E75F23"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i/>
                <w:sz w:val="18"/>
                <w:szCs w:val="18"/>
              </w:rPr>
              <w:t>d</w:t>
            </w:r>
            <w:r w:rsidRPr="00820AB4">
              <w:rPr>
                <w:rFonts w:ascii="Times New Roman"/>
                <w:i/>
                <w:sz w:val="18"/>
                <w:szCs w:val="18"/>
                <w:vertAlign w:val="subscript"/>
              </w:rPr>
              <w:t>n</w:t>
            </w:r>
          </w:p>
        </w:tc>
        <w:tc>
          <w:tcPr>
            <w:tcW w:w="457" w:type="pct"/>
            <w:tcBorders>
              <w:top w:val="nil"/>
            </w:tcBorders>
            <w:shd w:val="clear" w:color="auto" w:fill="auto"/>
            <w:vAlign w:val="center"/>
          </w:tcPr>
          <w:p w14:paraId="4F398FDD"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2.39</w:t>
            </w:r>
          </w:p>
        </w:tc>
        <w:tc>
          <w:tcPr>
            <w:tcW w:w="457" w:type="pct"/>
            <w:tcBorders>
              <w:top w:val="nil"/>
            </w:tcBorders>
            <w:shd w:val="clear" w:color="auto" w:fill="auto"/>
            <w:vAlign w:val="center"/>
          </w:tcPr>
          <w:p w14:paraId="6E50FC6E"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2.50</w:t>
            </w:r>
          </w:p>
        </w:tc>
        <w:tc>
          <w:tcPr>
            <w:tcW w:w="457" w:type="pct"/>
            <w:tcBorders>
              <w:top w:val="nil"/>
            </w:tcBorders>
            <w:shd w:val="clear" w:color="auto" w:fill="auto"/>
            <w:vAlign w:val="center"/>
          </w:tcPr>
          <w:p w14:paraId="33F0FE6C"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2.58</w:t>
            </w:r>
          </w:p>
        </w:tc>
        <w:tc>
          <w:tcPr>
            <w:tcW w:w="457" w:type="pct"/>
            <w:tcBorders>
              <w:top w:val="nil"/>
            </w:tcBorders>
            <w:shd w:val="clear" w:color="auto" w:fill="auto"/>
            <w:vAlign w:val="center"/>
          </w:tcPr>
          <w:p w14:paraId="3F5D55D1"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2.64</w:t>
            </w:r>
          </w:p>
        </w:tc>
        <w:tc>
          <w:tcPr>
            <w:tcW w:w="457" w:type="pct"/>
            <w:tcBorders>
              <w:top w:val="nil"/>
            </w:tcBorders>
            <w:shd w:val="clear" w:color="auto" w:fill="auto"/>
            <w:vAlign w:val="center"/>
          </w:tcPr>
          <w:p w14:paraId="7AB211EE"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2.69</w:t>
            </w:r>
          </w:p>
        </w:tc>
        <w:tc>
          <w:tcPr>
            <w:tcW w:w="457" w:type="pct"/>
            <w:tcBorders>
              <w:top w:val="nil"/>
            </w:tcBorders>
            <w:shd w:val="clear" w:color="auto" w:fill="auto"/>
            <w:vAlign w:val="center"/>
          </w:tcPr>
          <w:p w14:paraId="1C66E3F4"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2.74</w:t>
            </w:r>
          </w:p>
        </w:tc>
        <w:tc>
          <w:tcPr>
            <w:tcW w:w="457" w:type="pct"/>
            <w:tcBorders>
              <w:top w:val="nil"/>
            </w:tcBorders>
            <w:shd w:val="clear" w:color="auto" w:fill="auto"/>
            <w:vAlign w:val="center"/>
          </w:tcPr>
          <w:p w14:paraId="3243D14C"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2.78</w:t>
            </w:r>
          </w:p>
        </w:tc>
        <w:tc>
          <w:tcPr>
            <w:tcW w:w="457" w:type="pct"/>
            <w:tcBorders>
              <w:top w:val="nil"/>
            </w:tcBorders>
            <w:shd w:val="clear" w:color="auto" w:fill="auto"/>
            <w:vAlign w:val="center"/>
          </w:tcPr>
          <w:p w14:paraId="6EC1194A"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2.81</w:t>
            </w:r>
          </w:p>
        </w:tc>
        <w:tc>
          <w:tcPr>
            <w:tcW w:w="580" w:type="pct"/>
            <w:tcBorders>
              <w:top w:val="nil"/>
            </w:tcBorders>
            <w:shd w:val="clear" w:color="auto" w:fill="auto"/>
            <w:vAlign w:val="center"/>
          </w:tcPr>
          <w:p w14:paraId="00F40D12"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2.93</w:t>
            </w:r>
          </w:p>
        </w:tc>
        <w:tc>
          <w:tcPr>
            <w:tcW w:w="455" w:type="pct"/>
            <w:tcBorders>
              <w:top w:val="nil"/>
            </w:tcBorders>
            <w:shd w:val="clear" w:color="auto" w:fill="auto"/>
            <w:vAlign w:val="center"/>
          </w:tcPr>
          <w:p w14:paraId="2DA60F48" w14:textId="77777777" w:rsidR="007046C0" w:rsidRPr="00820AB4" w:rsidRDefault="007046C0" w:rsidP="006B3FF5">
            <w:pPr>
              <w:pStyle w:val="afffb"/>
              <w:ind w:firstLineChars="0" w:firstLine="0"/>
              <w:jc w:val="center"/>
              <w:rPr>
                <w:rFonts w:ascii="Times New Roman"/>
                <w:sz w:val="18"/>
                <w:szCs w:val="18"/>
              </w:rPr>
            </w:pPr>
            <w:r w:rsidRPr="00820AB4">
              <w:rPr>
                <w:rFonts w:ascii="Times New Roman"/>
                <w:sz w:val="18"/>
                <w:szCs w:val="18"/>
              </w:rPr>
              <w:t>3.03</w:t>
            </w:r>
          </w:p>
        </w:tc>
      </w:tr>
    </w:tbl>
    <w:p w14:paraId="5CB7CA3B" w14:textId="43B3F2A3" w:rsidR="007046C0" w:rsidRDefault="006B3FF5" w:rsidP="00140A24">
      <w:pPr>
        <w:spacing w:beforeLines="50" w:before="156" w:afterLines="50" w:after="156"/>
        <w:ind w:firstLineChars="0" w:firstLine="0"/>
      </w:pPr>
      <w:r w:rsidRPr="00140A24">
        <w:rPr>
          <w:rFonts w:ascii="黑体" w:eastAsia="黑体" w:hAnsi="黑体"/>
        </w:rPr>
        <w:t xml:space="preserve">6.5.5 </w:t>
      </w:r>
      <w:r w:rsidR="00F556A2">
        <w:rPr>
          <w:rFonts w:hint="eastAsia"/>
        </w:rPr>
        <w:t xml:space="preserve"> </w:t>
      </w:r>
      <w:r w:rsidR="007046C0" w:rsidRPr="00DA3950">
        <w:rPr>
          <w:rFonts w:hint="eastAsia"/>
        </w:rPr>
        <w:t>钢结构试验</w:t>
      </w:r>
      <w:r w:rsidR="007046C0">
        <w:rPr>
          <w:rFonts w:hint="eastAsia"/>
        </w:rPr>
        <w:t>中，测量结果应通过表格、图形或曲线拟合的方式表达；采用曲线拟合方式时，宜采用最小二乘方法进行回归分析，并应记载回归经验公式和其误差范围。</w:t>
      </w:r>
    </w:p>
    <w:p w14:paraId="11D61EBD" w14:textId="63BF1A2F" w:rsidR="007046C0" w:rsidRPr="00E53B58" w:rsidRDefault="00E53B58" w:rsidP="00E53B58">
      <w:pPr>
        <w:pStyle w:val="10"/>
        <w:spacing w:beforeLines="100" w:before="312" w:afterLines="100" w:after="312" w:line="360" w:lineRule="auto"/>
        <w:ind w:firstLineChars="0" w:firstLine="0"/>
        <w:rPr>
          <w:rFonts w:ascii="黑体" w:eastAsia="黑体" w:hAnsi="黑体"/>
          <w:b w:val="0"/>
          <w:bCs w:val="0"/>
          <w:sz w:val="21"/>
          <w:szCs w:val="21"/>
        </w:rPr>
      </w:pPr>
      <w:bookmarkStart w:id="141" w:name="_Toc136200187"/>
      <w:bookmarkStart w:id="142" w:name="_Toc136208944"/>
      <w:bookmarkStart w:id="143" w:name="_Toc139036765"/>
      <w:bookmarkStart w:id="144" w:name="_Toc93767416"/>
      <w:bookmarkStart w:id="145" w:name="_Toc93767480"/>
      <w:bookmarkEnd w:id="67"/>
      <w:bookmarkEnd w:id="68"/>
      <w:bookmarkEnd w:id="69"/>
      <w:r>
        <w:rPr>
          <w:rFonts w:ascii="黑体" w:eastAsia="黑体" w:hAnsi="黑体" w:hint="eastAsia"/>
          <w:b w:val="0"/>
          <w:bCs w:val="0"/>
          <w:sz w:val="21"/>
          <w:szCs w:val="21"/>
        </w:rPr>
        <w:t>7</w:t>
      </w:r>
      <w:r w:rsidR="00FE4D18">
        <w:rPr>
          <w:rFonts w:ascii="黑体" w:eastAsia="黑体" w:hAnsi="黑体"/>
          <w:b w:val="0"/>
          <w:bCs w:val="0"/>
          <w:sz w:val="21"/>
          <w:szCs w:val="21"/>
        </w:rPr>
        <w:t xml:space="preserve">  </w:t>
      </w:r>
      <w:r w:rsidR="007046C0" w:rsidRPr="00E53B58">
        <w:rPr>
          <w:rFonts w:ascii="黑体" w:eastAsia="黑体" w:hAnsi="黑体"/>
          <w:b w:val="0"/>
          <w:bCs w:val="0"/>
          <w:sz w:val="21"/>
          <w:szCs w:val="21"/>
        </w:rPr>
        <w:t>材料性能</w:t>
      </w:r>
      <w:bookmarkStart w:id="146" w:name="_Toc93767413"/>
      <w:bookmarkStart w:id="147" w:name="_Toc93767477"/>
      <w:bookmarkEnd w:id="146"/>
      <w:bookmarkEnd w:id="147"/>
      <w:r w:rsidR="007046C0" w:rsidRPr="00E53B58">
        <w:rPr>
          <w:rFonts w:ascii="黑体" w:eastAsia="黑体" w:hAnsi="黑体" w:hint="eastAsia"/>
          <w:b w:val="0"/>
          <w:bCs w:val="0"/>
          <w:sz w:val="21"/>
          <w:szCs w:val="21"/>
        </w:rPr>
        <w:t>试验</w:t>
      </w:r>
      <w:bookmarkEnd w:id="141"/>
      <w:bookmarkEnd w:id="142"/>
      <w:bookmarkEnd w:id="143"/>
    </w:p>
    <w:p w14:paraId="4FC15233" w14:textId="77777777" w:rsidR="00116485" w:rsidRPr="000E4D56" w:rsidRDefault="00116485" w:rsidP="00116485">
      <w:pPr>
        <w:pStyle w:val="2"/>
        <w:spacing w:beforeLines="100" w:before="312" w:afterLines="100" w:after="312" w:line="240" w:lineRule="auto"/>
        <w:ind w:firstLineChars="0" w:firstLine="0"/>
        <w:rPr>
          <w:rFonts w:ascii="Times New Roman" w:hAnsi="Times New Roman"/>
          <w:b w:val="0"/>
          <w:bCs w:val="0"/>
          <w:sz w:val="21"/>
          <w:szCs w:val="21"/>
        </w:rPr>
      </w:pPr>
      <w:bookmarkStart w:id="148" w:name="_Toc136201400"/>
      <w:bookmarkStart w:id="149" w:name="_Toc136201814"/>
      <w:bookmarkStart w:id="150" w:name="_Toc136200188"/>
      <w:bookmarkStart w:id="151" w:name="_Toc136208945"/>
      <w:bookmarkStart w:id="152" w:name="_Toc139036766"/>
      <w:bookmarkStart w:id="153" w:name="_Toc136200189"/>
      <w:bookmarkStart w:id="154" w:name="_Toc136208946"/>
      <w:bookmarkStart w:id="155" w:name="_Toc136200191"/>
      <w:bookmarkStart w:id="156" w:name="_Toc136208948"/>
      <w:bookmarkStart w:id="157" w:name="_Toc136200192"/>
      <w:bookmarkStart w:id="158" w:name="_Toc136208949"/>
      <w:bookmarkEnd w:id="148"/>
      <w:bookmarkEnd w:id="149"/>
      <w:r w:rsidRPr="008349F7">
        <w:rPr>
          <w:rFonts w:ascii="黑体" w:hAnsi="黑体"/>
          <w:b w:val="0"/>
          <w:bCs w:val="0"/>
          <w:sz w:val="21"/>
          <w:szCs w:val="21"/>
        </w:rPr>
        <w:t xml:space="preserve">7.1 </w:t>
      </w:r>
      <w:r>
        <w:rPr>
          <w:rFonts w:ascii="Times New Roman" w:hAnsi="Times New Roman"/>
          <w:b w:val="0"/>
          <w:bCs w:val="0"/>
          <w:sz w:val="21"/>
          <w:szCs w:val="21"/>
        </w:rPr>
        <w:t xml:space="preserve"> </w:t>
      </w:r>
      <w:r>
        <w:rPr>
          <w:rFonts w:ascii="Times New Roman" w:hAnsi="Times New Roman" w:hint="eastAsia"/>
          <w:b w:val="0"/>
          <w:bCs w:val="0"/>
          <w:sz w:val="21"/>
          <w:szCs w:val="21"/>
        </w:rPr>
        <w:t>材料</w:t>
      </w:r>
      <w:r w:rsidRPr="000E4D56">
        <w:rPr>
          <w:rFonts w:ascii="Times New Roman" w:hAnsi="Times New Roman" w:hint="eastAsia"/>
          <w:b w:val="0"/>
          <w:bCs w:val="0"/>
          <w:sz w:val="21"/>
          <w:szCs w:val="21"/>
        </w:rPr>
        <w:t>单调拉伸试验</w:t>
      </w:r>
      <w:bookmarkEnd w:id="150"/>
      <w:bookmarkEnd w:id="151"/>
      <w:bookmarkEnd w:id="152"/>
    </w:p>
    <w:p w14:paraId="467B5926" w14:textId="77777777" w:rsidR="00116485" w:rsidRPr="00DD254F" w:rsidRDefault="00116485" w:rsidP="00116485">
      <w:pPr>
        <w:ind w:firstLineChars="0" w:firstLine="0"/>
      </w:pPr>
      <w:r w:rsidRPr="008349F7">
        <w:rPr>
          <w:rFonts w:ascii="黑体" w:eastAsia="黑体" w:hAnsi="黑体"/>
          <w:szCs w:val="21"/>
        </w:rPr>
        <w:t xml:space="preserve">7.1.1  </w:t>
      </w:r>
      <w:r w:rsidRPr="00DD254F">
        <w:t>钢材</w:t>
      </w:r>
      <w:r w:rsidRPr="00DD254F">
        <w:rPr>
          <w:rFonts w:hint="eastAsia"/>
        </w:rPr>
        <w:t>单调拉伸</w:t>
      </w:r>
      <w:r w:rsidRPr="00DD254F">
        <w:t>试验应符合</w:t>
      </w:r>
      <w:bookmarkStart w:id="159" w:name="_Hlk90739951"/>
      <w:r w:rsidRPr="00DD254F">
        <w:t>GB/T 228.1</w:t>
      </w:r>
      <w:bookmarkEnd w:id="159"/>
      <w:r w:rsidRPr="00DD254F">
        <w:t>的规定，</w:t>
      </w:r>
      <w:r w:rsidRPr="00DD254F">
        <w:rPr>
          <w:rFonts w:hint="eastAsia"/>
        </w:rPr>
        <w:t>取样位置和试样制备应符合</w:t>
      </w:r>
      <w:r w:rsidRPr="00DD254F">
        <w:rPr>
          <w:rFonts w:hint="eastAsia"/>
        </w:rPr>
        <w:t>GB/T 2975</w:t>
      </w:r>
      <w:r w:rsidRPr="00DD254F">
        <w:t>的规定</w:t>
      </w:r>
      <w:r w:rsidRPr="00DD254F">
        <w:rPr>
          <w:rFonts w:hint="eastAsia"/>
        </w:rPr>
        <w:t>，</w:t>
      </w:r>
      <w:r w:rsidRPr="00DD254F">
        <w:t>宜按比例试</w:t>
      </w:r>
      <w:r w:rsidRPr="00DD254F">
        <w:rPr>
          <w:rFonts w:hint="eastAsia"/>
        </w:rPr>
        <w:t>样</w:t>
      </w:r>
      <w:r w:rsidRPr="00DD254F">
        <w:t>要求制作材性</w:t>
      </w:r>
      <w:r w:rsidRPr="00DD254F">
        <w:rPr>
          <w:rFonts w:hint="eastAsia"/>
        </w:rPr>
        <w:t>试样，重复试样数量不宜小于</w:t>
      </w:r>
      <w:r w:rsidRPr="00DD254F">
        <w:rPr>
          <w:rFonts w:hint="eastAsia"/>
        </w:rPr>
        <w:t>3</w:t>
      </w:r>
      <w:r w:rsidRPr="00DD254F">
        <w:rPr>
          <w:rFonts w:hint="eastAsia"/>
        </w:rPr>
        <w:t>个</w:t>
      </w:r>
      <w:r w:rsidRPr="00DD254F">
        <w:t>。</w:t>
      </w:r>
    </w:p>
    <w:p w14:paraId="0517F2DB" w14:textId="77777777" w:rsidR="00116485" w:rsidRPr="00DD254F" w:rsidRDefault="00116485" w:rsidP="00116485">
      <w:pPr>
        <w:ind w:firstLineChars="0" w:firstLine="0"/>
      </w:pPr>
      <w:r w:rsidRPr="008349F7">
        <w:rPr>
          <w:rFonts w:ascii="黑体" w:eastAsia="黑体" w:hAnsi="黑体"/>
          <w:szCs w:val="21"/>
        </w:rPr>
        <w:t>7.1.2</w:t>
      </w:r>
      <w:r>
        <w:t xml:space="preserve">  </w:t>
      </w:r>
      <w:r>
        <w:rPr>
          <w:rFonts w:hint="eastAsia"/>
        </w:rPr>
        <w:t>在</w:t>
      </w:r>
      <w:r w:rsidRPr="00DD254F">
        <w:rPr>
          <w:rFonts w:hint="eastAsia"/>
        </w:rPr>
        <w:t>钢材单调拉伸试验中，可</w:t>
      </w:r>
      <w:r>
        <w:rPr>
          <w:rFonts w:hint="eastAsia"/>
        </w:rPr>
        <w:t>采用</w:t>
      </w:r>
      <w:r w:rsidRPr="00DD254F">
        <w:rPr>
          <w:rFonts w:hint="eastAsia"/>
        </w:rPr>
        <w:t>拉力试验机内置力传感器测量</w:t>
      </w:r>
      <w:r>
        <w:rPr>
          <w:rFonts w:hint="eastAsia"/>
        </w:rPr>
        <w:t>荷载</w:t>
      </w:r>
      <w:r w:rsidRPr="00DD254F">
        <w:rPr>
          <w:rFonts w:hint="eastAsia"/>
        </w:rPr>
        <w:t>，并通过面积换算得到应力；可通过应变片、引伸计、摄影测量等方式测量应变。</w:t>
      </w:r>
    </w:p>
    <w:p w14:paraId="02CC6C31" w14:textId="77777777" w:rsidR="00116485" w:rsidRPr="00DD254F" w:rsidRDefault="00116485" w:rsidP="00116485">
      <w:pPr>
        <w:ind w:firstLineChars="0" w:firstLine="0"/>
      </w:pPr>
      <w:r w:rsidRPr="008349F7">
        <w:rPr>
          <w:rFonts w:ascii="黑体" w:eastAsia="黑体" w:hAnsi="黑体"/>
          <w:szCs w:val="21"/>
        </w:rPr>
        <w:t xml:space="preserve">7.1.3 </w:t>
      </w:r>
      <w:r>
        <w:rPr>
          <w:rFonts w:ascii="黑体" w:eastAsia="黑体" w:hAnsi="黑体"/>
          <w:szCs w:val="21"/>
        </w:rPr>
        <w:t xml:space="preserve"> </w:t>
      </w:r>
      <w:r w:rsidRPr="00DD254F">
        <w:rPr>
          <w:rFonts w:hint="eastAsia"/>
        </w:rPr>
        <w:t>对有屈服平台</w:t>
      </w:r>
      <w:r>
        <w:rPr>
          <w:rFonts w:hint="eastAsia"/>
        </w:rPr>
        <w:t>的</w:t>
      </w:r>
      <w:r w:rsidRPr="00DD254F">
        <w:rPr>
          <w:rFonts w:hint="eastAsia"/>
        </w:rPr>
        <w:t>钢材，材性试样的力学性能指标宜满足：</w:t>
      </w:r>
    </w:p>
    <w:p w14:paraId="775F42DA" w14:textId="77777777" w:rsidR="00116485" w:rsidRDefault="00116485">
      <w:pPr>
        <w:pStyle w:val="affffffff7"/>
        <w:numPr>
          <w:ilvl w:val="0"/>
          <w:numId w:val="157"/>
        </w:numPr>
        <w:spacing w:line="240" w:lineRule="auto"/>
        <w:ind w:leftChars="200" w:left="840" w:hangingChars="200" w:hanging="420"/>
      </w:pPr>
      <w:r w:rsidRPr="00DD254F">
        <w:lastRenderedPageBreak/>
        <w:t>屈服强度</w:t>
      </w:r>
      <w:r w:rsidRPr="00DD254F">
        <w:rPr>
          <w:i/>
          <w:iCs/>
        </w:rPr>
        <w:t>σ</w:t>
      </w:r>
      <w:r w:rsidRPr="00DD254F">
        <w:rPr>
          <w:vertAlign w:val="subscript"/>
        </w:rPr>
        <w:t>y</w:t>
      </w:r>
      <w:r w:rsidRPr="00DD254F">
        <w:t>取试样发生屈服而荷载首次下降前的最大应力</w:t>
      </w:r>
      <w:r w:rsidRPr="00DD254F">
        <w:rPr>
          <w:rFonts w:hint="eastAsia"/>
        </w:rPr>
        <w:t>，对应的应变为屈服应变</w:t>
      </w:r>
      <w:r w:rsidRPr="00DD254F">
        <w:rPr>
          <w:i/>
          <w:iCs/>
        </w:rPr>
        <w:t>ε</w:t>
      </w:r>
      <w:r w:rsidRPr="00DD254F">
        <w:rPr>
          <w:vertAlign w:val="subscript"/>
        </w:rPr>
        <w:t>y</w:t>
      </w:r>
      <w:r w:rsidRPr="00DD254F">
        <w:t>；</w:t>
      </w:r>
    </w:p>
    <w:p w14:paraId="1C94A81A" w14:textId="77777777" w:rsidR="00116485" w:rsidRDefault="00116485">
      <w:pPr>
        <w:pStyle w:val="affffffff7"/>
        <w:numPr>
          <w:ilvl w:val="0"/>
          <w:numId w:val="157"/>
        </w:numPr>
        <w:spacing w:line="240" w:lineRule="auto"/>
        <w:ind w:leftChars="200" w:left="840" w:hangingChars="200" w:hanging="420"/>
      </w:pPr>
      <w:r w:rsidRPr="00DD254F">
        <w:t>弹性模量</w:t>
      </w:r>
      <w:r w:rsidRPr="00962FAD">
        <w:rPr>
          <w:i/>
          <w:iCs/>
        </w:rPr>
        <w:t>E</w:t>
      </w:r>
      <w:r w:rsidRPr="00DD254F">
        <w:t>选取</w:t>
      </w:r>
      <w:r w:rsidRPr="00DD254F">
        <w:rPr>
          <w:rFonts w:hint="eastAsia"/>
        </w:rPr>
        <w:t>材性试样</w:t>
      </w:r>
      <w:r w:rsidRPr="00DD254F">
        <w:t>应力</w:t>
      </w:r>
      <w:r w:rsidRPr="00DD254F">
        <w:t>-</w:t>
      </w:r>
      <w:r w:rsidRPr="00DD254F">
        <w:t>应变曲线上</w:t>
      </w:r>
      <w:r w:rsidRPr="00962FAD">
        <w:rPr>
          <w:i/>
          <w:iCs/>
        </w:rPr>
        <w:t>σ</w:t>
      </w:r>
      <w:r w:rsidRPr="00962FAD">
        <w:rPr>
          <w:vertAlign w:val="subscript"/>
        </w:rPr>
        <w:t>y</w:t>
      </w:r>
      <w:r w:rsidRPr="00DD254F">
        <w:t>/3~2</w:t>
      </w:r>
      <w:r w:rsidRPr="00962FAD">
        <w:rPr>
          <w:i/>
          <w:iCs/>
        </w:rPr>
        <w:t>σ</w:t>
      </w:r>
      <w:r w:rsidRPr="00962FAD">
        <w:rPr>
          <w:vertAlign w:val="subscript"/>
        </w:rPr>
        <w:t>y</w:t>
      </w:r>
      <w:r w:rsidRPr="00DD254F">
        <w:t>/3</w:t>
      </w:r>
      <w:r w:rsidRPr="00DD254F">
        <w:t>范围内的数据点，并通过最小二乘方法拟合斜率获得；</w:t>
      </w:r>
    </w:p>
    <w:p w14:paraId="0E019E14" w14:textId="77777777" w:rsidR="00116485" w:rsidRPr="00962FAD" w:rsidRDefault="00116485">
      <w:pPr>
        <w:pStyle w:val="affffffff7"/>
        <w:numPr>
          <w:ilvl w:val="0"/>
          <w:numId w:val="157"/>
        </w:numPr>
        <w:spacing w:line="240" w:lineRule="auto"/>
        <w:ind w:leftChars="200" w:left="840" w:hangingChars="200" w:hanging="420"/>
      </w:pPr>
      <w:r w:rsidRPr="00DD254F">
        <w:rPr>
          <w:rFonts w:hint="eastAsia"/>
        </w:rPr>
        <w:t>硬化应变</w:t>
      </w:r>
      <w:r w:rsidRPr="00962FAD">
        <w:rPr>
          <w:i/>
          <w:iCs/>
        </w:rPr>
        <w:t>ε</w:t>
      </w:r>
      <w:r w:rsidRPr="00962FAD">
        <w:rPr>
          <w:rFonts w:hint="eastAsia"/>
          <w:vertAlign w:val="subscript"/>
        </w:rPr>
        <w:t>st</w:t>
      </w:r>
      <w:r w:rsidRPr="00962FAD">
        <w:rPr>
          <w:rFonts w:hint="eastAsia"/>
          <w:lang w:val="en-AU"/>
        </w:rPr>
        <w:t>取试样应力</w:t>
      </w:r>
      <w:r w:rsidRPr="00962FAD">
        <w:rPr>
          <w:rFonts w:hint="eastAsia"/>
          <w:lang w:val="en-AU"/>
        </w:rPr>
        <w:t>-</w:t>
      </w:r>
      <w:r w:rsidRPr="00962FAD">
        <w:rPr>
          <w:rFonts w:hint="eastAsia"/>
          <w:lang w:val="en-AU"/>
        </w:rPr>
        <w:t>应变曲线上屈服平台的末端应变；</w:t>
      </w:r>
    </w:p>
    <w:p w14:paraId="6F1A1451" w14:textId="77777777" w:rsidR="00116485" w:rsidRPr="00DD254F" w:rsidRDefault="00116485">
      <w:pPr>
        <w:pStyle w:val="affffffff7"/>
        <w:numPr>
          <w:ilvl w:val="0"/>
          <w:numId w:val="157"/>
        </w:numPr>
        <w:spacing w:line="240" w:lineRule="auto"/>
        <w:ind w:leftChars="200" w:left="840" w:hangingChars="200" w:hanging="420"/>
      </w:pPr>
      <w:r w:rsidRPr="00DD254F">
        <w:rPr>
          <w:rFonts w:hint="eastAsia"/>
        </w:rPr>
        <w:t>抗拉强度</w:t>
      </w:r>
      <w:r w:rsidRPr="00962FAD">
        <w:rPr>
          <w:i/>
          <w:iCs/>
        </w:rPr>
        <w:t>σ</w:t>
      </w:r>
      <w:r w:rsidRPr="00962FAD">
        <w:rPr>
          <w:rFonts w:hint="eastAsia"/>
          <w:vertAlign w:val="subscript"/>
        </w:rPr>
        <w:t>u</w:t>
      </w:r>
      <w:r w:rsidRPr="00DD254F">
        <w:rPr>
          <w:rFonts w:hint="eastAsia"/>
        </w:rPr>
        <w:t>选取材性试样应力</w:t>
      </w:r>
      <w:r w:rsidRPr="00DD254F">
        <w:rPr>
          <w:rFonts w:hint="eastAsia"/>
        </w:rPr>
        <w:t>-</w:t>
      </w:r>
      <w:r w:rsidRPr="00DD254F">
        <w:rPr>
          <w:rFonts w:hint="eastAsia"/>
        </w:rPr>
        <w:t>应变曲线的峰值应力，对应的应变为极限应变</w:t>
      </w:r>
      <w:r w:rsidRPr="00962FAD">
        <w:rPr>
          <w:i/>
          <w:iCs/>
        </w:rPr>
        <w:t>ε</w:t>
      </w:r>
      <w:r w:rsidRPr="00962FAD">
        <w:rPr>
          <w:rFonts w:hint="eastAsia"/>
          <w:vertAlign w:val="subscript"/>
        </w:rPr>
        <w:t>u</w:t>
      </w:r>
      <w:r w:rsidRPr="00DD254F">
        <w:rPr>
          <w:rFonts w:hint="eastAsia"/>
        </w:rPr>
        <w:t>。</w:t>
      </w:r>
    </w:p>
    <w:p w14:paraId="568A6A53" w14:textId="77777777" w:rsidR="00116485" w:rsidRPr="00DD254F" w:rsidRDefault="00116485" w:rsidP="00116485">
      <w:pPr>
        <w:ind w:firstLineChars="0" w:firstLine="0"/>
      </w:pPr>
      <w:r w:rsidRPr="008349F7">
        <w:rPr>
          <w:rFonts w:ascii="黑体" w:eastAsia="黑体" w:hAnsi="黑体"/>
          <w:szCs w:val="21"/>
        </w:rPr>
        <w:t>7.1.4</w:t>
      </w:r>
      <w:r>
        <w:t xml:space="preserve">  </w:t>
      </w:r>
      <w:r w:rsidRPr="00DD254F">
        <w:rPr>
          <w:rFonts w:hint="eastAsia"/>
        </w:rPr>
        <w:t>对无屈服平台钢材，材性试样的力学性能指标宜满足：</w:t>
      </w:r>
    </w:p>
    <w:p w14:paraId="171DD895" w14:textId="77777777" w:rsidR="00116485" w:rsidRDefault="00116485">
      <w:pPr>
        <w:pStyle w:val="affffffff7"/>
        <w:numPr>
          <w:ilvl w:val="0"/>
          <w:numId w:val="36"/>
        </w:numPr>
        <w:spacing w:line="240" w:lineRule="auto"/>
        <w:ind w:leftChars="200" w:left="840" w:hangingChars="200" w:hanging="420"/>
      </w:pPr>
      <w:r w:rsidRPr="00DD254F">
        <w:rPr>
          <w:rFonts w:hint="eastAsia"/>
        </w:rPr>
        <w:t>条件</w:t>
      </w:r>
      <w:r w:rsidRPr="00DD254F">
        <w:t>屈服强度</w:t>
      </w:r>
      <w:r w:rsidRPr="00DD254F">
        <w:rPr>
          <w:i/>
          <w:iCs/>
        </w:rPr>
        <w:t>σ</w:t>
      </w:r>
      <w:r w:rsidRPr="00DD254F">
        <w:rPr>
          <w:vertAlign w:val="subscript"/>
        </w:rPr>
        <w:t>y1</w:t>
      </w:r>
      <w:r>
        <w:rPr>
          <w:rFonts w:hint="eastAsia"/>
        </w:rPr>
        <w:t>宜</w:t>
      </w:r>
      <w:r w:rsidRPr="00DD254F">
        <w:rPr>
          <w:rFonts w:hint="eastAsia"/>
        </w:rPr>
        <w:t>根据钢材类别确定，可取为塑性应变达到</w:t>
      </w:r>
      <w:r w:rsidRPr="00DD254F">
        <w:rPr>
          <w:rFonts w:hint="eastAsia"/>
        </w:rPr>
        <w:t>0</w:t>
      </w:r>
      <w:r w:rsidRPr="00DD254F">
        <w:t>.2</w:t>
      </w:r>
      <w:r w:rsidRPr="00DD254F">
        <w:rPr>
          <w:rFonts w:hint="eastAsia"/>
        </w:rPr>
        <w:t>%</w:t>
      </w:r>
      <w:r w:rsidRPr="00DD254F">
        <w:rPr>
          <w:rFonts w:hint="eastAsia"/>
        </w:rPr>
        <w:t>时的强度值</w:t>
      </w:r>
      <w:r w:rsidRPr="00DD254F">
        <w:t>；</w:t>
      </w:r>
    </w:p>
    <w:p w14:paraId="6F0A8B37" w14:textId="77777777" w:rsidR="00116485" w:rsidRDefault="00116485">
      <w:pPr>
        <w:pStyle w:val="affffffff7"/>
        <w:numPr>
          <w:ilvl w:val="0"/>
          <w:numId w:val="36"/>
        </w:numPr>
        <w:spacing w:line="240" w:lineRule="auto"/>
        <w:ind w:leftChars="200" w:left="840" w:hangingChars="200" w:hanging="420"/>
      </w:pPr>
      <w:r w:rsidRPr="00DD254F">
        <w:t>弹性模量</w:t>
      </w:r>
      <w:r w:rsidRPr="00962FAD">
        <w:rPr>
          <w:i/>
          <w:iCs/>
        </w:rPr>
        <w:t>E</w:t>
      </w:r>
      <w:r w:rsidRPr="00DD254F">
        <w:t>宜选取</w:t>
      </w:r>
      <w:r w:rsidRPr="00DD254F">
        <w:rPr>
          <w:rFonts w:hint="eastAsia"/>
        </w:rPr>
        <w:t>材性试样</w:t>
      </w:r>
      <w:r w:rsidRPr="00DD254F">
        <w:t>应力</w:t>
      </w:r>
      <w:r w:rsidRPr="00DD254F">
        <w:t>-</w:t>
      </w:r>
      <w:r w:rsidRPr="00DD254F">
        <w:t>应变曲线上</w:t>
      </w:r>
      <w:r w:rsidRPr="00962FAD">
        <w:rPr>
          <w:i/>
          <w:iCs/>
        </w:rPr>
        <w:t>σ</w:t>
      </w:r>
      <w:r w:rsidRPr="00962FAD">
        <w:rPr>
          <w:vertAlign w:val="subscript"/>
        </w:rPr>
        <w:t>y1</w:t>
      </w:r>
      <w:r w:rsidRPr="00DD254F">
        <w:t>/3~2</w:t>
      </w:r>
      <w:r w:rsidRPr="00962FAD">
        <w:rPr>
          <w:i/>
          <w:iCs/>
        </w:rPr>
        <w:t>σ</w:t>
      </w:r>
      <w:r w:rsidRPr="00962FAD">
        <w:rPr>
          <w:vertAlign w:val="subscript"/>
        </w:rPr>
        <w:t>y1</w:t>
      </w:r>
      <w:r w:rsidRPr="00DD254F">
        <w:t>/3</w:t>
      </w:r>
      <w:r w:rsidRPr="00DD254F">
        <w:t>范围内的数据点，并通过最小二乘方法拟合斜率获得；</w:t>
      </w:r>
    </w:p>
    <w:p w14:paraId="028BBAF0" w14:textId="77777777" w:rsidR="00116485" w:rsidRDefault="00116485">
      <w:pPr>
        <w:pStyle w:val="affffffff7"/>
        <w:numPr>
          <w:ilvl w:val="0"/>
          <w:numId w:val="36"/>
        </w:numPr>
        <w:spacing w:line="240" w:lineRule="auto"/>
        <w:ind w:leftChars="200" w:left="840" w:hangingChars="200" w:hanging="420"/>
      </w:pPr>
      <w:r w:rsidRPr="00DD254F">
        <w:rPr>
          <w:rFonts w:hint="eastAsia"/>
        </w:rPr>
        <w:t>条件</w:t>
      </w:r>
      <w:r w:rsidRPr="00DD254F">
        <w:t>屈服强度</w:t>
      </w:r>
      <w:r w:rsidRPr="00962FAD">
        <w:rPr>
          <w:i/>
          <w:iCs/>
        </w:rPr>
        <w:t>σ</w:t>
      </w:r>
      <w:r w:rsidRPr="00962FAD">
        <w:rPr>
          <w:vertAlign w:val="subscript"/>
        </w:rPr>
        <w:t>y1</w:t>
      </w:r>
      <w:r w:rsidRPr="00DD254F">
        <w:rPr>
          <w:rFonts w:hint="eastAsia"/>
        </w:rPr>
        <w:t>和</w:t>
      </w:r>
      <w:r w:rsidRPr="00DD254F">
        <w:t>弹性模量</w:t>
      </w:r>
      <w:r w:rsidRPr="00962FAD">
        <w:rPr>
          <w:i/>
          <w:iCs/>
        </w:rPr>
        <w:t>E</w:t>
      </w:r>
      <w:r w:rsidRPr="00DD254F">
        <w:t>宜</w:t>
      </w:r>
      <w:r w:rsidRPr="00DD254F">
        <w:rPr>
          <w:rFonts w:hint="eastAsia"/>
        </w:rPr>
        <w:t>在应力</w:t>
      </w:r>
      <w:r w:rsidRPr="00DD254F">
        <w:rPr>
          <w:rFonts w:hint="eastAsia"/>
        </w:rPr>
        <w:t>-</w:t>
      </w:r>
      <w:r w:rsidRPr="00DD254F">
        <w:rPr>
          <w:rFonts w:hint="eastAsia"/>
        </w:rPr>
        <w:t>应变曲线上选取初值并迭代，同时满足</w:t>
      </w:r>
      <w:r>
        <w:rPr>
          <w:rFonts w:hint="eastAsia"/>
        </w:rPr>
        <w:t>7</w:t>
      </w:r>
      <w:r>
        <w:t>.1.1</w:t>
      </w:r>
      <w:r>
        <w:t>的</w:t>
      </w:r>
      <w:r>
        <w:rPr>
          <w:rFonts w:hint="eastAsia"/>
        </w:rPr>
        <w:t>a</w:t>
      </w:r>
      <w:r>
        <w:rPr>
          <w:rFonts w:hint="eastAsia"/>
        </w:rPr>
        <w:t>）和</w:t>
      </w:r>
      <w:r>
        <w:rPr>
          <w:rFonts w:hint="eastAsia"/>
        </w:rPr>
        <w:t>b</w:t>
      </w:r>
      <w:r>
        <w:rPr>
          <w:rFonts w:hint="eastAsia"/>
        </w:rPr>
        <w:t>）</w:t>
      </w:r>
      <w:r w:rsidRPr="00DD254F">
        <w:rPr>
          <w:rFonts w:hint="eastAsia"/>
        </w:rPr>
        <w:t>，收敛条件可取为两次相邻</w:t>
      </w:r>
      <w:proofErr w:type="gramStart"/>
      <w:r w:rsidRPr="00DD254F">
        <w:rPr>
          <w:rFonts w:hint="eastAsia"/>
        </w:rPr>
        <w:t>迭代值</w:t>
      </w:r>
      <w:proofErr w:type="gramEnd"/>
      <w:r w:rsidRPr="00DD254F">
        <w:rPr>
          <w:rFonts w:hint="eastAsia"/>
        </w:rPr>
        <w:t>之间相差不大于</w:t>
      </w:r>
      <w:r w:rsidRPr="00DD254F">
        <w:rPr>
          <w:rFonts w:hint="eastAsia"/>
        </w:rPr>
        <w:t>0.1%</w:t>
      </w:r>
      <w:r w:rsidRPr="00DD254F">
        <w:t>；</w:t>
      </w:r>
    </w:p>
    <w:p w14:paraId="458F49B3" w14:textId="77777777" w:rsidR="00116485" w:rsidRDefault="00116485">
      <w:pPr>
        <w:pStyle w:val="affffffff7"/>
        <w:numPr>
          <w:ilvl w:val="0"/>
          <w:numId w:val="36"/>
        </w:numPr>
        <w:spacing w:line="240" w:lineRule="auto"/>
        <w:ind w:leftChars="200" w:left="840" w:hangingChars="200" w:hanging="420"/>
      </w:pPr>
      <w:r w:rsidRPr="00DD254F">
        <w:rPr>
          <w:rFonts w:hint="eastAsia"/>
        </w:rPr>
        <w:t>硬化应变</w:t>
      </w:r>
      <w:r w:rsidRPr="00962FAD">
        <w:rPr>
          <w:i/>
          <w:iCs/>
        </w:rPr>
        <w:t>ε</w:t>
      </w:r>
      <w:r w:rsidRPr="00962FAD">
        <w:rPr>
          <w:rFonts w:hint="eastAsia"/>
          <w:vertAlign w:val="subscript"/>
        </w:rPr>
        <w:t>st</w:t>
      </w:r>
      <w:r w:rsidRPr="00962FAD">
        <w:rPr>
          <w:rFonts w:hint="eastAsia"/>
          <w:lang w:val="en-AU"/>
        </w:rPr>
        <w:t>、</w:t>
      </w:r>
      <w:r w:rsidRPr="00DD254F">
        <w:rPr>
          <w:rFonts w:hint="eastAsia"/>
        </w:rPr>
        <w:t>抗拉强度</w:t>
      </w:r>
      <w:r w:rsidRPr="00962FAD">
        <w:rPr>
          <w:i/>
          <w:iCs/>
        </w:rPr>
        <w:t>σ</w:t>
      </w:r>
      <w:r w:rsidRPr="00962FAD">
        <w:rPr>
          <w:rFonts w:hint="eastAsia"/>
          <w:vertAlign w:val="subscript"/>
        </w:rPr>
        <w:t>u</w:t>
      </w:r>
      <w:r w:rsidRPr="00962FAD">
        <w:rPr>
          <w:rFonts w:hint="eastAsia"/>
          <w:lang w:val="en-AU"/>
        </w:rPr>
        <w:t>、</w:t>
      </w:r>
      <w:r w:rsidRPr="00DD254F">
        <w:rPr>
          <w:rFonts w:hint="eastAsia"/>
        </w:rPr>
        <w:t>极限应变</w:t>
      </w:r>
      <w:r w:rsidRPr="00962FAD">
        <w:rPr>
          <w:i/>
          <w:iCs/>
        </w:rPr>
        <w:t>ε</w:t>
      </w:r>
      <w:r w:rsidRPr="00962FAD">
        <w:rPr>
          <w:rFonts w:hint="eastAsia"/>
          <w:vertAlign w:val="subscript"/>
        </w:rPr>
        <w:t>u</w:t>
      </w:r>
      <w:r w:rsidRPr="00DD254F">
        <w:rPr>
          <w:rFonts w:hint="eastAsia"/>
        </w:rPr>
        <w:t>应按</w:t>
      </w:r>
      <w:r w:rsidRPr="00DD254F">
        <w:t>7.1.3</w:t>
      </w:r>
      <w:r w:rsidRPr="00DD254F">
        <w:rPr>
          <w:rFonts w:hint="eastAsia"/>
        </w:rPr>
        <w:t>确定。</w:t>
      </w:r>
    </w:p>
    <w:p w14:paraId="5D5371FD" w14:textId="77777777" w:rsidR="001E6B1B" w:rsidRPr="000E4D56" w:rsidRDefault="001E6B1B" w:rsidP="001E6B1B">
      <w:pPr>
        <w:pStyle w:val="2"/>
        <w:spacing w:beforeLines="100" w:before="312" w:afterLines="100" w:after="312" w:line="240" w:lineRule="auto"/>
        <w:ind w:firstLineChars="0" w:firstLine="0"/>
        <w:rPr>
          <w:rFonts w:ascii="Times New Roman" w:hAnsi="Times New Roman"/>
          <w:b w:val="0"/>
          <w:bCs w:val="0"/>
          <w:sz w:val="21"/>
          <w:szCs w:val="21"/>
        </w:rPr>
      </w:pPr>
      <w:bookmarkStart w:id="160" w:name="_Toc139036767"/>
      <w:r w:rsidRPr="00310A69">
        <w:rPr>
          <w:rFonts w:ascii="黑体" w:hAnsi="黑体"/>
          <w:b w:val="0"/>
          <w:bCs w:val="0"/>
          <w:sz w:val="21"/>
          <w:szCs w:val="21"/>
        </w:rPr>
        <w:t xml:space="preserve">7.2  </w:t>
      </w:r>
      <w:r w:rsidRPr="000E4D56">
        <w:rPr>
          <w:rFonts w:ascii="Times New Roman" w:hAnsi="Times New Roman" w:hint="eastAsia"/>
          <w:b w:val="0"/>
          <w:bCs w:val="0"/>
          <w:sz w:val="21"/>
          <w:szCs w:val="21"/>
        </w:rPr>
        <w:t>材料疲劳试验</w:t>
      </w:r>
      <w:bookmarkEnd w:id="153"/>
      <w:bookmarkEnd w:id="154"/>
      <w:bookmarkEnd w:id="160"/>
    </w:p>
    <w:p w14:paraId="6548CD73" w14:textId="77777777" w:rsidR="001E6B1B" w:rsidRPr="00310A69" w:rsidRDefault="001E6B1B" w:rsidP="001E6B1B">
      <w:pPr>
        <w:ind w:firstLineChars="0" w:firstLine="0"/>
        <w:rPr>
          <w:rFonts w:ascii="黑体" w:eastAsia="黑体" w:hAnsi="黑体"/>
          <w:szCs w:val="21"/>
        </w:rPr>
      </w:pPr>
      <w:r w:rsidRPr="00310A69">
        <w:rPr>
          <w:rFonts w:ascii="黑体" w:eastAsia="黑体" w:hAnsi="黑体"/>
          <w:szCs w:val="21"/>
        </w:rPr>
        <w:t xml:space="preserve">7.2.1  </w:t>
      </w:r>
      <w:r w:rsidRPr="00310A69">
        <w:rPr>
          <w:rFonts w:ascii="黑体" w:eastAsia="黑体" w:hAnsi="黑体" w:hint="eastAsia"/>
          <w:szCs w:val="21"/>
        </w:rPr>
        <w:t>试样准备</w:t>
      </w:r>
    </w:p>
    <w:p w14:paraId="34FEAD1D" w14:textId="77777777" w:rsidR="001E6B1B" w:rsidRDefault="001E6B1B" w:rsidP="001E6B1B">
      <w:pPr>
        <w:pStyle w:val="afffb"/>
        <w:ind w:firstLine="420"/>
        <w:rPr>
          <w:rFonts w:ascii="Times New Roman"/>
        </w:rPr>
      </w:pPr>
      <w:r w:rsidRPr="005213E9">
        <w:rPr>
          <w:rFonts w:hint="eastAsia"/>
        </w:rPr>
        <w:t>应在</w:t>
      </w:r>
      <w:r>
        <w:rPr>
          <w:rFonts w:hint="eastAsia"/>
        </w:rPr>
        <w:t>材料疲劳</w:t>
      </w:r>
      <w:r w:rsidRPr="005213E9">
        <w:rPr>
          <w:rFonts w:hint="eastAsia"/>
        </w:rPr>
        <w:t>试验前明确试验目的</w:t>
      </w:r>
      <w:r>
        <w:rPr>
          <w:rFonts w:hint="eastAsia"/>
        </w:rPr>
        <w:t>,</w:t>
      </w:r>
      <w:r w:rsidRPr="005213E9">
        <w:rPr>
          <w:rFonts w:hint="eastAsia"/>
        </w:rPr>
        <w:t>试样</w:t>
      </w:r>
      <w:r>
        <w:rPr>
          <w:rFonts w:hint="eastAsia"/>
        </w:rPr>
        <w:t>的</w:t>
      </w:r>
      <w:r w:rsidRPr="005213E9">
        <w:rPr>
          <w:rFonts w:hint="eastAsia"/>
        </w:rPr>
        <w:t>材质、力学性能、化学成分、</w:t>
      </w:r>
      <w:r>
        <w:rPr>
          <w:rFonts w:hint="eastAsia"/>
        </w:rPr>
        <w:t>取样</w:t>
      </w:r>
      <w:r w:rsidRPr="005213E9">
        <w:rPr>
          <w:rFonts w:hint="eastAsia"/>
        </w:rPr>
        <w:t>来源</w:t>
      </w:r>
      <w:r>
        <w:rPr>
          <w:rFonts w:hint="eastAsia"/>
        </w:rPr>
        <w:t>，</w:t>
      </w:r>
      <w:r w:rsidRPr="005213E9">
        <w:rPr>
          <w:rFonts w:hint="eastAsia"/>
        </w:rPr>
        <w:t>取样位置等基本信息。如试验结果用于疲劳评估，应保证材料试样与评估对象</w:t>
      </w:r>
      <w:r w:rsidRPr="00810A99">
        <w:rPr>
          <w:rFonts w:hint="eastAsia"/>
        </w:rPr>
        <w:t>材料同质。</w:t>
      </w:r>
    </w:p>
    <w:p w14:paraId="29440070" w14:textId="77777777" w:rsidR="001E6B1B" w:rsidRPr="00821276" w:rsidRDefault="001E6B1B" w:rsidP="001E6B1B">
      <w:pPr>
        <w:ind w:firstLineChars="0" w:firstLine="0"/>
      </w:pPr>
      <w:r w:rsidRPr="00310A69">
        <w:rPr>
          <w:rFonts w:ascii="黑体" w:eastAsia="黑体" w:hAnsi="黑体"/>
          <w:szCs w:val="21"/>
        </w:rPr>
        <w:t xml:space="preserve">7.2.2  </w:t>
      </w:r>
      <w:r w:rsidRPr="00310A69">
        <w:rPr>
          <w:rFonts w:ascii="黑体" w:eastAsia="黑体" w:hAnsi="黑体" w:hint="eastAsia"/>
          <w:szCs w:val="21"/>
        </w:rPr>
        <w:t>样本数量</w:t>
      </w:r>
    </w:p>
    <w:p w14:paraId="30D1866E" w14:textId="7484563D" w:rsidR="001E6B1B" w:rsidRDefault="001E6B1B" w:rsidP="001E6B1B">
      <w:pPr>
        <w:pStyle w:val="affffffff7"/>
        <w:spacing w:line="240" w:lineRule="auto"/>
        <w:ind w:firstLine="420"/>
      </w:pPr>
      <w:r w:rsidRPr="001C1E3A">
        <w:rPr>
          <w:rFonts w:hint="eastAsia"/>
        </w:rPr>
        <w:t>根据不同的试验目的，通过确定相应的置信度水平和失效概率，确定最少试样数。失效概率宜取</w:t>
      </w:r>
      <w:r w:rsidRPr="001C1E3A">
        <w:rPr>
          <w:rFonts w:hint="eastAsia"/>
        </w:rPr>
        <w:t>5%</w:t>
      </w:r>
      <w:r w:rsidRPr="001C1E3A">
        <w:rPr>
          <w:rFonts w:hint="eastAsia"/>
        </w:rPr>
        <w:t>，探索性疲劳试验置信度水平取</w:t>
      </w:r>
      <w:r w:rsidRPr="001C1E3A">
        <w:rPr>
          <w:rFonts w:hint="eastAsia"/>
        </w:rPr>
        <w:t>5</w:t>
      </w:r>
      <w:r w:rsidRPr="001C1E3A">
        <w:t>0</w:t>
      </w:r>
      <w:r w:rsidRPr="001C1E3A">
        <w:rPr>
          <w:rFonts w:hint="eastAsia"/>
        </w:rPr>
        <w:t>%</w:t>
      </w:r>
      <w:r w:rsidRPr="001C1E3A">
        <w:rPr>
          <w:rFonts w:hint="eastAsia"/>
        </w:rPr>
        <w:t>，验证性疲劳试验置信度水平取</w:t>
      </w:r>
      <w:r w:rsidRPr="001C1E3A">
        <w:rPr>
          <w:rFonts w:hint="eastAsia"/>
        </w:rPr>
        <w:t>9</w:t>
      </w:r>
      <w:r w:rsidRPr="001C1E3A">
        <w:t>5</w:t>
      </w:r>
      <w:r w:rsidRPr="001C1E3A">
        <w:rPr>
          <w:rFonts w:hint="eastAsia"/>
        </w:rPr>
        <w:t>%</w:t>
      </w:r>
      <w:r w:rsidRPr="001C1E3A">
        <w:rPr>
          <w:rFonts w:hint="eastAsia"/>
        </w:rPr>
        <w:t>，如表</w:t>
      </w:r>
      <w:r w:rsidRPr="001C1E3A">
        <w:t>2</w:t>
      </w:r>
      <w:r w:rsidRPr="001C1E3A">
        <w:rPr>
          <w:rFonts w:hint="eastAsia"/>
        </w:rPr>
        <w:t>所示。此外，不强调应力水平</w:t>
      </w:r>
      <w:r w:rsidRPr="004C2566">
        <w:rPr>
          <w:rFonts w:hint="eastAsia"/>
        </w:rPr>
        <w:t>分级和每级应力水平下进行重复试验</w:t>
      </w:r>
      <w:r>
        <w:rPr>
          <w:rFonts w:hint="eastAsia"/>
        </w:rPr>
        <w:t>，对于应力水平分级数量及每级应力水平下重复试验数量不做要求</w:t>
      </w:r>
      <w:r w:rsidRPr="004C2566">
        <w:rPr>
          <w:rFonts w:hint="eastAsia"/>
        </w:rPr>
        <w:t>。仍可采用升降法进行试验，</w:t>
      </w:r>
      <w:r>
        <w:rPr>
          <w:rFonts w:hint="eastAsia"/>
        </w:rPr>
        <w:t>宜</w:t>
      </w:r>
      <w:r w:rsidRPr="004C2566">
        <w:rPr>
          <w:rFonts w:hint="eastAsia"/>
        </w:rPr>
        <w:t>增加低应力幅、对应长寿命区的试件数量。</w:t>
      </w:r>
    </w:p>
    <w:p w14:paraId="711EF736" w14:textId="77777777" w:rsidR="001E6B1B" w:rsidRPr="00943D78" w:rsidRDefault="001E6B1B" w:rsidP="001E6B1B">
      <w:pPr>
        <w:numPr>
          <w:ilvl w:val="0"/>
          <w:numId w:val="21"/>
        </w:numPr>
        <w:spacing w:line="480" w:lineRule="auto"/>
        <w:ind w:firstLineChars="0"/>
        <w:jc w:val="center"/>
        <w:rPr>
          <w:rFonts w:eastAsia="黑体"/>
          <w:color w:val="000000"/>
        </w:rPr>
      </w:pPr>
      <w:r w:rsidRPr="00943D78">
        <w:rPr>
          <w:rFonts w:eastAsia="黑体"/>
          <w:color w:val="000000"/>
        </w:rPr>
        <w:t>表</w:t>
      </w:r>
      <w:r w:rsidRPr="00943D78">
        <w:rPr>
          <w:rFonts w:eastAsia="黑体"/>
          <w:color w:val="000000"/>
        </w:rPr>
        <w:t xml:space="preserve">2 </w:t>
      </w:r>
      <w:r>
        <w:rPr>
          <w:rFonts w:eastAsia="黑体"/>
          <w:color w:val="000000"/>
        </w:rPr>
        <w:t xml:space="preserve"> </w:t>
      </w:r>
      <w:r w:rsidRPr="00943D78">
        <w:rPr>
          <w:rFonts w:eastAsia="黑体"/>
          <w:color w:val="000000"/>
        </w:rPr>
        <w:t>在指定的失效概率水平及置信度下的最少试样数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3114"/>
        <w:gridCol w:w="3117"/>
      </w:tblGrid>
      <w:tr w:rsidR="001E6B1B" w:rsidRPr="00341DD5" w14:paraId="5AA89448" w14:textId="77777777" w:rsidTr="00D0227B">
        <w:trPr>
          <w:jc w:val="center"/>
        </w:trPr>
        <w:tc>
          <w:tcPr>
            <w:tcW w:w="1666" w:type="pct"/>
            <w:vMerge w:val="restart"/>
            <w:shd w:val="clear" w:color="auto" w:fill="auto"/>
            <w:vAlign w:val="center"/>
          </w:tcPr>
          <w:p w14:paraId="4BFEB6DF"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失效概率</w:t>
            </w:r>
            <w:r w:rsidRPr="00820AB4">
              <w:rPr>
                <w:rFonts w:ascii="Times New Roman"/>
                <w:sz w:val="18"/>
                <w:szCs w:val="18"/>
              </w:rPr>
              <w:t>P /%</w:t>
            </w:r>
          </w:p>
        </w:tc>
        <w:tc>
          <w:tcPr>
            <w:tcW w:w="3334" w:type="pct"/>
            <w:gridSpan w:val="2"/>
            <w:shd w:val="clear" w:color="auto" w:fill="auto"/>
            <w:vAlign w:val="center"/>
          </w:tcPr>
          <w:p w14:paraId="05BA645A"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置信度</w:t>
            </w:r>
            <w:r w:rsidRPr="00820AB4">
              <w:rPr>
                <w:rFonts w:ascii="Times New Roman"/>
                <w:i/>
                <w:iCs/>
                <w:sz w:val="18"/>
                <w:szCs w:val="18"/>
              </w:rPr>
              <w:t>α</w:t>
            </w:r>
            <w:r w:rsidRPr="00820AB4">
              <w:rPr>
                <w:rFonts w:ascii="Times New Roman"/>
                <w:sz w:val="18"/>
                <w:szCs w:val="18"/>
              </w:rPr>
              <w:t xml:space="preserve"> /%</w:t>
            </w:r>
          </w:p>
        </w:tc>
      </w:tr>
      <w:tr w:rsidR="001E6B1B" w:rsidRPr="00341DD5" w14:paraId="3DAACAF4" w14:textId="77777777" w:rsidTr="00D0227B">
        <w:trPr>
          <w:jc w:val="center"/>
        </w:trPr>
        <w:tc>
          <w:tcPr>
            <w:tcW w:w="1666" w:type="pct"/>
            <w:vMerge/>
            <w:shd w:val="clear" w:color="auto" w:fill="auto"/>
            <w:vAlign w:val="center"/>
          </w:tcPr>
          <w:p w14:paraId="104D61DB" w14:textId="77777777" w:rsidR="001E6B1B" w:rsidRPr="00820AB4" w:rsidRDefault="001E6B1B" w:rsidP="00D0227B">
            <w:pPr>
              <w:pStyle w:val="afffb"/>
              <w:numPr>
                <w:ilvl w:val="0"/>
                <w:numId w:val="22"/>
              </w:numPr>
              <w:ind w:left="0" w:firstLineChars="0" w:firstLine="0"/>
              <w:jc w:val="center"/>
              <w:rPr>
                <w:rFonts w:ascii="Times New Roman"/>
                <w:sz w:val="18"/>
                <w:szCs w:val="18"/>
              </w:rPr>
            </w:pPr>
          </w:p>
        </w:tc>
        <w:tc>
          <w:tcPr>
            <w:tcW w:w="1666" w:type="pct"/>
            <w:shd w:val="clear" w:color="auto" w:fill="auto"/>
            <w:vAlign w:val="center"/>
          </w:tcPr>
          <w:p w14:paraId="03AFBDEB"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50</w:t>
            </w:r>
          </w:p>
        </w:tc>
        <w:tc>
          <w:tcPr>
            <w:tcW w:w="1667" w:type="pct"/>
            <w:shd w:val="clear" w:color="auto" w:fill="auto"/>
            <w:vAlign w:val="center"/>
          </w:tcPr>
          <w:p w14:paraId="08158C0F"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95</w:t>
            </w:r>
          </w:p>
        </w:tc>
      </w:tr>
      <w:tr w:rsidR="001E6B1B" w:rsidRPr="00341DD5" w14:paraId="76B6D37B" w14:textId="77777777" w:rsidTr="00D0227B">
        <w:trPr>
          <w:jc w:val="center"/>
        </w:trPr>
        <w:tc>
          <w:tcPr>
            <w:tcW w:w="1666" w:type="pct"/>
            <w:vMerge/>
            <w:shd w:val="clear" w:color="auto" w:fill="auto"/>
            <w:vAlign w:val="center"/>
          </w:tcPr>
          <w:p w14:paraId="5C38D29F" w14:textId="77777777" w:rsidR="001E6B1B" w:rsidRPr="00820AB4" w:rsidRDefault="001E6B1B" w:rsidP="00D0227B">
            <w:pPr>
              <w:pStyle w:val="afffb"/>
              <w:numPr>
                <w:ilvl w:val="0"/>
                <w:numId w:val="22"/>
              </w:numPr>
              <w:ind w:left="0" w:firstLineChars="0" w:firstLine="0"/>
              <w:jc w:val="center"/>
              <w:rPr>
                <w:rFonts w:ascii="Times New Roman"/>
                <w:sz w:val="18"/>
                <w:szCs w:val="18"/>
              </w:rPr>
            </w:pPr>
          </w:p>
        </w:tc>
        <w:tc>
          <w:tcPr>
            <w:tcW w:w="3334" w:type="pct"/>
            <w:gridSpan w:val="2"/>
            <w:shd w:val="clear" w:color="auto" w:fill="auto"/>
            <w:vAlign w:val="center"/>
          </w:tcPr>
          <w:p w14:paraId="0AF511C1"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试样数</w:t>
            </w:r>
            <w:r w:rsidRPr="00820AB4">
              <w:rPr>
                <w:rFonts w:ascii="Times New Roman"/>
                <w:i/>
                <w:iCs/>
                <w:sz w:val="18"/>
                <w:szCs w:val="18"/>
              </w:rPr>
              <w:t>n</w:t>
            </w:r>
          </w:p>
        </w:tc>
      </w:tr>
      <w:tr w:rsidR="001E6B1B" w:rsidRPr="00341DD5" w14:paraId="5C9C50B4" w14:textId="77777777" w:rsidTr="00D0227B">
        <w:trPr>
          <w:jc w:val="center"/>
        </w:trPr>
        <w:tc>
          <w:tcPr>
            <w:tcW w:w="1666" w:type="pct"/>
            <w:shd w:val="clear" w:color="auto" w:fill="auto"/>
            <w:vAlign w:val="center"/>
          </w:tcPr>
          <w:p w14:paraId="5EDC02A1"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50</w:t>
            </w:r>
          </w:p>
        </w:tc>
        <w:tc>
          <w:tcPr>
            <w:tcW w:w="1666" w:type="pct"/>
            <w:shd w:val="clear" w:color="auto" w:fill="auto"/>
            <w:vAlign w:val="center"/>
          </w:tcPr>
          <w:p w14:paraId="395DB886"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1</w:t>
            </w:r>
          </w:p>
        </w:tc>
        <w:tc>
          <w:tcPr>
            <w:tcW w:w="1667" w:type="pct"/>
            <w:shd w:val="clear" w:color="auto" w:fill="auto"/>
            <w:vAlign w:val="center"/>
          </w:tcPr>
          <w:p w14:paraId="5B7CC4F2"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4</w:t>
            </w:r>
          </w:p>
        </w:tc>
      </w:tr>
      <w:tr w:rsidR="001E6B1B" w:rsidRPr="00341DD5" w14:paraId="74AECCF7" w14:textId="77777777" w:rsidTr="00D0227B">
        <w:trPr>
          <w:jc w:val="center"/>
        </w:trPr>
        <w:tc>
          <w:tcPr>
            <w:tcW w:w="1666" w:type="pct"/>
            <w:shd w:val="clear" w:color="auto" w:fill="auto"/>
            <w:vAlign w:val="center"/>
          </w:tcPr>
          <w:p w14:paraId="73D0EC98"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10</w:t>
            </w:r>
          </w:p>
        </w:tc>
        <w:tc>
          <w:tcPr>
            <w:tcW w:w="1666" w:type="pct"/>
            <w:shd w:val="clear" w:color="auto" w:fill="auto"/>
            <w:vAlign w:val="center"/>
          </w:tcPr>
          <w:p w14:paraId="31116FF1"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7</w:t>
            </w:r>
          </w:p>
        </w:tc>
        <w:tc>
          <w:tcPr>
            <w:tcW w:w="1667" w:type="pct"/>
            <w:shd w:val="clear" w:color="auto" w:fill="auto"/>
            <w:vAlign w:val="center"/>
          </w:tcPr>
          <w:p w14:paraId="0500399C"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28</w:t>
            </w:r>
          </w:p>
        </w:tc>
      </w:tr>
      <w:tr w:rsidR="001E6B1B" w:rsidRPr="00341DD5" w14:paraId="3E09024D" w14:textId="77777777" w:rsidTr="00D0227B">
        <w:trPr>
          <w:jc w:val="center"/>
        </w:trPr>
        <w:tc>
          <w:tcPr>
            <w:tcW w:w="1666" w:type="pct"/>
            <w:shd w:val="clear" w:color="auto" w:fill="auto"/>
            <w:vAlign w:val="center"/>
          </w:tcPr>
          <w:p w14:paraId="70FA21E1"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5</w:t>
            </w:r>
          </w:p>
        </w:tc>
        <w:tc>
          <w:tcPr>
            <w:tcW w:w="1666" w:type="pct"/>
            <w:shd w:val="clear" w:color="auto" w:fill="auto"/>
            <w:vAlign w:val="center"/>
          </w:tcPr>
          <w:p w14:paraId="46F2A235"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13</w:t>
            </w:r>
          </w:p>
        </w:tc>
        <w:tc>
          <w:tcPr>
            <w:tcW w:w="1667" w:type="pct"/>
            <w:shd w:val="clear" w:color="auto" w:fill="auto"/>
            <w:vAlign w:val="center"/>
          </w:tcPr>
          <w:p w14:paraId="6545B3A1"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58</w:t>
            </w:r>
          </w:p>
        </w:tc>
      </w:tr>
      <w:tr w:rsidR="001E6B1B" w:rsidRPr="00341DD5" w14:paraId="6FE7DFE3" w14:textId="77777777" w:rsidTr="00D0227B">
        <w:trPr>
          <w:jc w:val="center"/>
        </w:trPr>
        <w:tc>
          <w:tcPr>
            <w:tcW w:w="1666" w:type="pct"/>
            <w:shd w:val="clear" w:color="auto" w:fill="auto"/>
            <w:vAlign w:val="center"/>
          </w:tcPr>
          <w:p w14:paraId="7AAA2381"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1</w:t>
            </w:r>
          </w:p>
        </w:tc>
        <w:tc>
          <w:tcPr>
            <w:tcW w:w="1666" w:type="pct"/>
            <w:shd w:val="clear" w:color="auto" w:fill="auto"/>
            <w:vAlign w:val="center"/>
          </w:tcPr>
          <w:p w14:paraId="6C20FC67"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69</w:t>
            </w:r>
          </w:p>
        </w:tc>
        <w:tc>
          <w:tcPr>
            <w:tcW w:w="1667" w:type="pct"/>
            <w:shd w:val="clear" w:color="auto" w:fill="auto"/>
            <w:vAlign w:val="center"/>
          </w:tcPr>
          <w:p w14:paraId="487FF507" w14:textId="77777777" w:rsidR="001E6B1B" w:rsidRPr="00820AB4" w:rsidRDefault="001E6B1B" w:rsidP="00D0227B">
            <w:pPr>
              <w:pStyle w:val="afffb"/>
              <w:ind w:firstLineChars="0" w:firstLine="0"/>
              <w:jc w:val="center"/>
              <w:rPr>
                <w:rFonts w:ascii="Times New Roman"/>
                <w:sz w:val="18"/>
                <w:szCs w:val="18"/>
              </w:rPr>
            </w:pPr>
            <w:r w:rsidRPr="00820AB4">
              <w:rPr>
                <w:rFonts w:ascii="Times New Roman"/>
                <w:sz w:val="18"/>
                <w:szCs w:val="18"/>
              </w:rPr>
              <w:t>298</w:t>
            </w:r>
          </w:p>
        </w:tc>
      </w:tr>
    </w:tbl>
    <w:p w14:paraId="2D84F935" w14:textId="1033AB74" w:rsidR="001E6B1B" w:rsidRDefault="001E6B1B" w:rsidP="001E6B1B">
      <w:pPr>
        <w:ind w:firstLineChars="0" w:firstLine="0"/>
        <w:rPr>
          <w:rFonts w:ascii="黑体" w:eastAsia="黑体" w:hAnsi="黑体"/>
          <w:szCs w:val="21"/>
        </w:rPr>
      </w:pPr>
      <w:bookmarkStart w:id="161" w:name="_Toc136201403"/>
      <w:bookmarkStart w:id="162" w:name="_Toc136201817"/>
      <w:bookmarkEnd w:id="161"/>
      <w:bookmarkEnd w:id="162"/>
      <w:r w:rsidRPr="00310A69">
        <w:rPr>
          <w:rFonts w:ascii="黑体" w:eastAsia="黑体" w:hAnsi="黑体"/>
          <w:szCs w:val="21"/>
        </w:rPr>
        <w:t>7.2.3</w:t>
      </w:r>
      <w:r w:rsidR="002057A1">
        <w:rPr>
          <w:rFonts w:ascii="黑体" w:eastAsia="黑体" w:hAnsi="黑体"/>
          <w:szCs w:val="21"/>
        </w:rPr>
        <w:t xml:space="preserve">  </w:t>
      </w:r>
      <w:r w:rsidRPr="00310A69">
        <w:rPr>
          <w:rFonts w:ascii="黑体" w:eastAsia="黑体" w:hAnsi="黑体" w:hint="eastAsia"/>
          <w:szCs w:val="21"/>
        </w:rPr>
        <w:t>拉伸疲劳试验</w:t>
      </w:r>
    </w:p>
    <w:p w14:paraId="615935E7" w14:textId="77777777" w:rsidR="001E6B1B" w:rsidRPr="006A25C9" w:rsidRDefault="001E6B1B" w:rsidP="001E6B1B">
      <w:pPr>
        <w:pStyle w:val="affffffff7"/>
        <w:spacing w:line="240" w:lineRule="auto"/>
        <w:ind w:firstLineChars="300" w:firstLine="630"/>
      </w:pPr>
      <w:r w:rsidRPr="0003739B">
        <w:rPr>
          <w:rFonts w:hint="eastAsia"/>
        </w:rPr>
        <w:t>材料拉伸</w:t>
      </w:r>
      <w:r w:rsidRPr="005213E9">
        <w:rPr>
          <w:rFonts w:hint="eastAsia"/>
        </w:rPr>
        <w:t>疲劳强度及拉伸</w:t>
      </w:r>
      <w:bookmarkStart w:id="163" w:name="OLE_LINK1"/>
      <w:r w:rsidRPr="005C031E">
        <w:rPr>
          <w:rFonts w:hint="eastAsia"/>
          <w:i/>
          <w:iCs/>
        </w:rPr>
        <w:t>S</w:t>
      </w:r>
      <w:r w:rsidRPr="005213E9">
        <w:t>-</w:t>
      </w:r>
      <w:r w:rsidRPr="005C031E">
        <w:rPr>
          <w:i/>
          <w:iCs/>
        </w:rPr>
        <w:t>N</w:t>
      </w:r>
      <w:r w:rsidRPr="005213E9">
        <w:rPr>
          <w:rFonts w:hint="eastAsia"/>
        </w:rPr>
        <w:t>曲线</w:t>
      </w:r>
      <w:bookmarkEnd w:id="163"/>
      <w:r w:rsidRPr="005213E9">
        <w:rPr>
          <w:rFonts w:hint="eastAsia"/>
        </w:rPr>
        <w:t>的试验计划、试样设计与制备、试验程序等</w:t>
      </w:r>
      <w:r>
        <w:rPr>
          <w:rFonts w:hint="eastAsia"/>
        </w:rPr>
        <w:t>宜</w:t>
      </w:r>
      <w:r w:rsidRPr="005213E9">
        <w:rPr>
          <w:rFonts w:hint="eastAsia"/>
        </w:rPr>
        <w:t>按</w:t>
      </w:r>
      <w:r w:rsidRPr="005213E9">
        <w:rPr>
          <w:rFonts w:hint="eastAsia"/>
        </w:rPr>
        <w:t>G</w:t>
      </w:r>
      <w:r w:rsidRPr="005213E9">
        <w:t>B/T 3075</w:t>
      </w:r>
      <w:r w:rsidRPr="005213E9">
        <w:rPr>
          <w:rFonts w:hint="eastAsia"/>
        </w:rPr>
        <w:t>确定</w:t>
      </w:r>
      <w:r>
        <w:rPr>
          <w:rFonts w:hint="eastAsia"/>
        </w:rPr>
        <w:t>。</w:t>
      </w:r>
      <w:r w:rsidRPr="00FF3E61">
        <w:rPr>
          <w:rFonts w:hint="eastAsia"/>
        </w:rPr>
        <w:t>试样试验截面可采用圆形或矩形，</w:t>
      </w:r>
      <w:r w:rsidRPr="006A25C9">
        <w:rPr>
          <w:rFonts w:hint="eastAsia"/>
        </w:rPr>
        <w:t>宜</w:t>
      </w:r>
      <w:r>
        <w:rPr>
          <w:rFonts w:hint="eastAsia"/>
        </w:rPr>
        <w:t>优先</w:t>
      </w:r>
      <w:r w:rsidRPr="006A25C9">
        <w:rPr>
          <w:rFonts w:hint="eastAsia"/>
        </w:rPr>
        <w:t>选用圆形横截面。应力比</w:t>
      </w:r>
      <w:r>
        <w:rPr>
          <w:rFonts w:hint="eastAsia"/>
        </w:rPr>
        <w:t>宜</w:t>
      </w:r>
      <w:r w:rsidRPr="006A25C9">
        <w:rPr>
          <w:rFonts w:hint="eastAsia"/>
        </w:rPr>
        <w:t>为</w:t>
      </w:r>
      <w:r w:rsidRPr="006A25C9">
        <w:rPr>
          <w:rFonts w:hint="eastAsia"/>
        </w:rPr>
        <w:t>-</w:t>
      </w:r>
      <w:r w:rsidRPr="006A25C9">
        <w:t>1</w:t>
      </w:r>
      <w:r w:rsidRPr="006A25C9">
        <w:rPr>
          <w:rFonts w:hint="eastAsia"/>
        </w:rPr>
        <w:t>。</w:t>
      </w:r>
    </w:p>
    <w:p w14:paraId="3675BBFB" w14:textId="77777777" w:rsidR="001E6B1B" w:rsidRPr="00821276" w:rsidRDefault="001E6B1B" w:rsidP="001E6B1B">
      <w:pPr>
        <w:ind w:firstLineChars="0" w:firstLine="0"/>
      </w:pPr>
      <w:r w:rsidRPr="00310A69">
        <w:rPr>
          <w:rFonts w:ascii="黑体" w:eastAsia="黑体" w:hAnsi="黑体"/>
          <w:szCs w:val="21"/>
        </w:rPr>
        <w:t xml:space="preserve">7.2.4  </w:t>
      </w:r>
      <w:r w:rsidRPr="00310A69">
        <w:rPr>
          <w:rFonts w:ascii="黑体" w:eastAsia="黑体" w:hAnsi="黑体" w:hint="eastAsia"/>
          <w:szCs w:val="21"/>
        </w:rPr>
        <w:t>旋转弯曲及扭转疲劳试验</w:t>
      </w:r>
    </w:p>
    <w:p w14:paraId="5DB95696" w14:textId="77777777" w:rsidR="001E6B1B" w:rsidRDefault="001E6B1B" w:rsidP="001E6B1B">
      <w:pPr>
        <w:pStyle w:val="afffb"/>
        <w:ind w:firstLine="420"/>
        <w:rPr>
          <w:rFonts w:ascii="Times New Roman"/>
        </w:rPr>
      </w:pPr>
      <w:r w:rsidRPr="00E72A41">
        <w:rPr>
          <w:rFonts w:ascii="Times New Roman"/>
        </w:rPr>
        <w:t>旋转弯曲疲劳试验</w:t>
      </w:r>
      <w:r>
        <w:rPr>
          <w:rFonts w:ascii="Times New Roman" w:hint="eastAsia"/>
        </w:rPr>
        <w:t>可按</w:t>
      </w:r>
      <w:r w:rsidRPr="00341DD5">
        <w:rPr>
          <w:rFonts w:ascii="Times New Roman"/>
        </w:rPr>
        <w:t>GB/T 4337</w:t>
      </w:r>
      <w:r>
        <w:rPr>
          <w:rFonts w:ascii="Times New Roman" w:hint="eastAsia"/>
        </w:rPr>
        <w:t>的规定进行，</w:t>
      </w:r>
      <w:r w:rsidRPr="00E72A41">
        <w:rPr>
          <w:rFonts w:ascii="Times New Roman"/>
        </w:rPr>
        <w:t>扭转疲劳试验可按</w:t>
      </w:r>
      <w:r w:rsidRPr="00E72A41">
        <w:rPr>
          <w:rFonts w:ascii="Times New Roman"/>
        </w:rPr>
        <w:t>GB/T 12443</w:t>
      </w:r>
      <w:r>
        <w:rPr>
          <w:rFonts w:ascii="Times New Roman" w:hint="eastAsia"/>
        </w:rPr>
        <w:t>的规定</w:t>
      </w:r>
      <w:r w:rsidRPr="00E72A41">
        <w:rPr>
          <w:rFonts w:ascii="Times New Roman"/>
        </w:rPr>
        <w:t>进行</w:t>
      </w:r>
      <w:r>
        <w:rPr>
          <w:rFonts w:ascii="Times New Roman" w:hint="eastAsia"/>
        </w:rPr>
        <w:t>，</w:t>
      </w:r>
    </w:p>
    <w:p w14:paraId="2A3BA07F" w14:textId="628D4D8B" w:rsidR="001E6B1B" w:rsidRPr="00310A69" w:rsidRDefault="001E6B1B" w:rsidP="001E6B1B">
      <w:pPr>
        <w:ind w:firstLineChars="0" w:firstLine="0"/>
        <w:rPr>
          <w:rFonts w:ascii="黑体" w:eastAsia="黑体" w:hAnsi="黑体"/>
          <w:szCs w:val="21"/>
        </w:rPr>
      </w:pPr>
      <w:r>
        <w:rPr>
          <w:rFonts w:ascii="黑体" w:eastAsia="黑体" w:hAnsi="黑体" w:hint="eastAsia"/>
          <w:szCs w:val="21"/>
        </w:rPr>
        <w:t>7</w:t>
      </w:r>
      <w:r>
        <w:rPr>
          <w:rFonts w:ascii="黑体" w:eastAsia="黑体" w:hAnsi="黑体"/>
          <w:szCs w:val="21"/>
        </w:rPr>
        <w:t xml:space="preserve">.2.5 </w:t>
      </w:r>
      <w:r w:rsidR="002057A1">
        <w:rPr>
          <w:rFonts w:ascii="黑体" w:eastAsia="黑体" w:hAnsi="黑体"/>
          <w:szCs w:val="21"/>
        </w:rPr>
        <w:t xml:space="preserve"> </w:t>
      </w:r>
      <w:r>
        <w:rPr>
          <w:rFonts w:ascii="黑体" w:eastAsia="黑体" w:hAnsi="黑体" w:hint="eastAsia"/>
          <w:szCs w:val="21"/>
        </w:rPr>
        <w:t>多轴疲劳试验</w:t>
      </w:r>
    </w:p>
    <w:p w14:paraId="4C88E01C" w14:textId="77777777" w:rsidR="001E6B1B" w:rsidRPr="00E72A41" w:rsidRDefault="001E6B1B" w:rsidP="001E6B1B">
      <w:pPr>
        <w:pStyle w:val="afffb"/>
        <w:ind w:firstLine="420"/>
        <w:rPr>
          <w:rFonts w:ascii="Times New Roman"/>
        </w:rPr>
      </w:pPr>
      <w:r w:rsidRPr="00E72A41">
        <w:rPr>
          <w:rFonts w:ascii="Times New Roman"/>
        </w:rPr>
        <w:t>多轴疲劳试验多为应变控制试验，可按</w:t>
      </w:r>
      <w:r w:rsidRPr="00E72A41">
        <w:rPr>
          <w:rFonts w:ascii="Times New Roman"/>
        </w:rPr>
        <w:t>GB/T</w:t>
      </w:r>
      <w:r>
        <w:rPr>
          <w:rFonts w:ascii="Times New Roman"/>
        </w:rPr>
        <w:t xml:space="preserve"> </w:t>
      </w:r>
      <w:r w:rsidRPr="00E72A41">
        <w:rPr>
          <w:rFonts w:ascii="Times New Roman"/>
        </w:rPr>
        <w:t>40410</w:t>
      </w:r>
      <w:r>
        <w:rPr>
          <w:rFonts w:ascii="Times New Roman" w:hint="eastAsia"/>
        </w:rPr>
        <w:t>的规定</w:t>
      </w:r>
      <w:r w:rsidRPr="00E72A41">
        <w:rPr>
          <w:rFonts w:ascii="Times New Roman"/>
        </w:rPr>
        <w:t>进行。</w:t>
      </w:r>
    </w:p>
    <w:p w14:paraId="3A0A5FF3" w14:textId="3FD4D21C" w:rsidR="001E6B1B" w:rsidRPr="00310A69" w:rsidRDefault="001E6B1B" w:rsidP="001E6B1B">
      <w:pPr>
        <w:ind w:firstLineChars="0" w:firstLine="0"/>
        <w:rPr>
          <w:rFonts w:ascii="黑体" w:eastAsia="黑体" w:hAnsi="黑体"/>
          <w:szCs w:val="21"/>
        </w:rPr>
      </w:pPr>
      <w:r>
        <w:rPr>
          <w:rFonts w:ascii="黑体" w:eastAsia="黑体" w:hAnsi="黑体"/>
          <w:szCs w:val="21"/>
        </w:rPr>
        <w:t>7.2.6</w:t>
      </w:r>
      <w:r w:rsidR="002057A1">
        <w:rPr>
          <w:rFonts w:ascii="黑体" w:eastAsia="黑体" w:hAnsi="黑体"/>
          <w:szCs w:val="21"/>
        </w:rPr>
        <w:t xml:space="preserve">  </w:t>
      </w:r>
      <w:r w:rsidRPr="00310A69">
        <w:rPr>
          <w:rFonts w:ascii="黑体" w:eastAsia="黑体" w:hAnsi="黑体" w:hint="eastAsia"/>
          <w:szCs w:val="21"/>
        </w:rPr>
        <w:t>疲劳试验数据统计与分析</w:t>
      </w:r>
    </w:p>
    <w:p w14:paraId="64B5F9D5" w14:textId="77777777" w:rsidR="001E6B1B" w:rsidRPr="00475315" w:rsidRDefault="001E6B1B" w:rsidP="001E6B1B">
      <w:pPr>
        <w:pStyle w:val="affffffff7"/>
        <w:spacing w:line="240" w:lineRule="auto"/>
        <w:ind w:firstLine="420"/>
      </w:pPr>
      <w:r w:rsidRPr="0003739B">
        <w:rPr>
          <w:rFonts w:hint="eastAsia"/>
        </w:rPr>
        <w:t>疲劳试</w:t>
      </w:r>
      <w:r w:rsidRPr="005213E9">
        <w:rPr>
          <w:rFonts w:hint="eastAsia"/>
        </w:rPr>
        <w:t>验结果的统计分析宜按</w:t>
      </w:r>
      <w:r w:rsidRPr="005213E9">
        <w:rPr>
          <w:rFonts w:hint="eastAsia"/>
        </w:rPr>
        <w:t>G</w:t>
      </w:r>
      <w:r w:rsidRPr="005213E9">
        <w:t>B/T 24176</w:t>
      </w:r>
      <w:r>
        <w:rPr>
          <w:rFonts w:hint="eastAsia"/>
        </w:rPr>
        <w:t>的规定</w:t>
      </w:r>
      <w:r w:rsidRPr="005213E9">
        <w:rPr>
          <w:rFonts w:hint="eastAsia"/>
        </w:rPr>
        <w:t>进行</w:t>
      </w:r>
      <w:r>
        <w:rPr>
          <w:rFonts w:hint="eastAsia"/>
        </w:rPr>
        <w:t>。</w:t>
      </w:r>
      <w:r w:rsidRPr="00475315">
        <w:t>对</w:t>
      </w:r>
      <w:r>
        <w:rPr>
          <w:rFonts w:hint="eastAsia"/>
        </w:rPr>
        <w:t>疲劳试验数据结果进行</w:t>
      </w:r>
      <w:r w:rsidRPr="00310A69">
        <w:rPr>
          <w:i/>
          <w:iCs/>
        </w:rPr>
        <w:t>S</w:t>
      </w:r>
      <w:r w:rsidRPr="00FA0D91">
        <w:t>-</w:t>
      </w:r>
      <w:r w:rsidRPr="00310A69">
        <w:rPr>
          <w:i/>
          <w:iCs/>
        </w:rPr>
        <w:t>N</w:t>
      </w:r>
      <w:r>
        <w:rPr>
          <w:rFonts w:hint="eastAsia"/>
        </w:rPr>
        <w:t>曲线</w:t>
      </w:r>
      <w:r w:rsidRPr="00475315">
        <w:t>回归分析时，相关系数</w:t>
      </w:r>
      <w:r w:rsidRPr="00475315">
        <w:t>|γ|</w:t>
      </w:r>
      <w:r w:rsidRPr="00475315">
        <w:t>应大于表</w:t>
      </w:r>
      <w:r>
        <w:t>3</w:t>
      </w:r>
      <w:r w:rsidRPr="00475315">
        <w:t>给出的起码值</w:t>
      </w:r>
      <w:r>
        <w:rPr>
          <w:rFonts w:hint="eastAsia"/>
        </w:rPr>
        <w:t>。</w:t>
      </w:r>
      <w:r w:rsidRPr="00475315">
        <w:t>否则，表明</w:t>
      </w:r>
      <w:r w:rsidRPr="00310A69">
        <w:rPr>
          <w:i/>
          <w:iCs/>
        </w:rPr>
        <w:t>S</w:t>
      </w:r>
      <w:r w:rsidRPr="00310A69">
        <w:t>-</w:t>
      </w:r>
      <w:r w:rsidRPr="00310A69">
        <w:rPr>
          <w:i/>
          <w:iCs/>
        </w:rPr>
        <w:t>N</w:t>
      </w:r>
      <w:r w:rsidRPr="00310A69">
        <w:t>之间无线性相关性，</w:t>
      </w:r>
      <w:r w:rsidRPr="00310A69">
        <w:rPr>
          <w:rFonts w:hint="eastAsia"/>
        </w:rPr>
        <w:t>应</w:t>
      </w:r>
      <w:r w:rsidRPr="00310A69">
        <w:t>补充有效试验数据，重新拟合，直至相关系数</w:t>
      </w:r>
      <w:r w:rsidRPr="00310A69">
        <w:rPr>
          <w:rFonts w:eastAsia="等线"/>
        </w:rPr>
        <w:t>|</w:t>
      </w:r>
      <w:r w:rsidRPr="00310A69">
        <w:rPr>
          <w:rFonts w:eastAsia="等线"/>
          <w:i/>
          <w:iCs/>
        </w:rPr>
        <w:t>γ</w:t>
      </w:r>
      <w:r w:rsidRPr="00310A69">
        <w:rPr>
          <w:rFonts w:eastAsia="等线"/>
        </w:rPr>
        <w:t xml:space="preserve">| </w:t>
      </w:r>
      <w:r w:rsidRPr="00310A69">
        <w:rPr>
          <w:rFonts w:eastAsia="等线" w:hint="eastAsia"/>
        </w:rPr>
        <w:t>不小于</w:t>
      </w:r>
      <w:r w:rsidRPr="00310A69">
        <w:rPr>
          <w:rFonts w:eastAsia="等线"/>
        </w:rPr>
        <w:t xml:space="preserve"> </w:t>
      </w:r>
      <w:r w:rsidRPr="00310A69">
        <w:rPr>
          <w:rFonts w:eastAsia="等线"/>
          <w:i/>
          <w:iCs/>
        </w:rPr>
        <w:t>γ</w:t>
      </w:r>
      <w:r w:rsidRPr="00310A69">
        <w:rPr>
          <w:rFonts w:eastAsia="等线"/>
          <w:vertAlign w:val="subscript"/>
        </w:rPr>
        <w:t>min</w:t>
      </w:r>
      <w:r w:rsidRPr="00310A69">
        <w:rPr>
          <w:rFonts w:eastAsia="等线" w:hint="eastAsia"/>
        </w:rPr>
        <w:t>。</w:t>
      </w:r>
    </w:p>
    <w:p w14:paraId="343E3F04" w14:textId="77777777" w:rsidR="001E6B1B" w:rsidRPr="009913FE" w:rsidRDefault="001E6B1B" w:rsidP="001E6B1B">
      <w:pPr>
        <w:spacing w:line="480" w:lineRule="auto"/>
        <w:ind w:firstLineChars="0" w:firstLine="0"/>
        <w:jc w:val="center"/>
        <w:rPr>
          <w:rFonts w:eastAsia="黑体"/>
          <w:color w:val="000000" w:themeColor="text1"/>
        </w:rPr>
      </w:pPr>
      <w:r w:rsidRPr="00310A69">
        <w:rPr>
          <w:rFonts w:eastAsia="黑体" w:hint="eastAsia"/>
          <w:color w:val="000000" w:themeColor="text1"/>
        </w:rPr>
        <w:lastRenderedPageBreak/>
        <w:t>表</w:t>
      </w:r>
      <w:r w:rsidRPr="00310A69">
        <w:rPr>
          <w:rFonts w:eastAsia="黑体"/>
          <w:color w:val="000000" w:themeColor="text1"/>
        </w:rPr>
        <w:t xml:space="preserve">3  </w:t>
      </w:r>
      <w:r w:rsidRPr="00310A69">
        <w:rPr>
          <w:rFonts w:eastAsia="黑体" w:hint="eastAsia"/>
          <w:color w:val="000000" w:themeColor="text1"/>
        </w:rPr>
        <w:t>相关系数起码值</w:t>
      </w:r>
    </w:p>
    <w:tbl>
      <w:tblPr>
        <w:tblW w:w="0" w:type="auto"/>
        <w:jc w:val="center"/>
        <w:tblBorders>
          <w:top w:val="single" w:sz="4" w:space="0" w:color="000000"/>
          <w:bottom w:val="single" w:sz="4" w:space="0" w:color="000000"/>
          <w:insideH w:val="single" w:sz="4" w:space="0" w:color="000000"/>
        </w:tblBorders>
        <w:tblLook w:val="0000" w:firstRow="0" w:lastRow="0" w:firstColumn="0" w:lastColumn="0" w:noHBand="0" w:noVBand="0"/>
      </w:tblPr>
      <w:tblGrid>
        <w:gridCol w:w="1554"/>
        <w:gridCol w:w="1564"/>
        <w:gridCol w:w="1554"/>
        <w:gridCol w:w="1564"/>
        <w:gridCol w:w="1554"/>
        <w:gridCol w:w="1565"/>
      </w:tblGrid>
      <w:tr w:rsidR="001E6B1B" w:rsidRPr="00341DD5" w14:paraId="2EED7714" w14:textId="77777777" w:rsidTr="00D0227B">
        <w:trPr>
          <w:jc w:val="center"/>
        </w:trPr>
        <w:tc>
          <w:tcPr>
            <w:tcW w:w="1554" w:type="dxa"/>
            <w:tcBorders>
              <w:top w:val="single" w:sz="12" w:space="0" w:color="auto"/>
              <w:bottom w:val="single" w:sz="8" w:space="0" w:color="auto"/>
            </w:tcBorders>
          </w:tcPr>
          <w:p w14:paraId="53043FBD"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i/>
                <w:sz w:val="18"/>
                <w:szCs w:val="18"/>
              </w:rPr>
              <w:t>n</w:t>
            </w:r>
            <w:r w:rsidRPr="00820AB4">
              <w:rPr>
                <w:rFonts w:ascii="Times New Roman"/>
                <w:sz w:val="18"/>
                <w:szCs w:val="18"/>
              </w:rPr>
              <w:t>-2</w:t>
            </w:r>
          </w:p>
        </w:tc>
        <w:tc>
          <w:tcPr>
            <w:tcW w:w="1564" w:type="dxa"/>
            <w:tcBorders>
              <w:top w:val="single" w:sz="12" w:space="0" w:color="auto"/>
              <w:bottom w:val="single" w:sz="8" w:space="0" w:color="auto"/>
              <w:right w:val="double" w:sz="4" w:space="0" w:color="auto"/>
            </w:tcBorders>
          </w:tcPr>
          <w:p w14:paraId="650E13D8"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起码值</w:t>
            </w:r>
            <w:r w:rsidRPr="00820AB4">
              <w:rPr>
                <w:rFonts w:ascii="Times New Roman"/>
                <w:i/>
                <w:iCs/>
                <w:sz w:val="18"/>
                <w:szCs w:val="18"/>
              </w:rPr>
              <w:t>γ</w:t>
            </w:r>
            <w:r w:rsidRPr="00820AB4">
              <w:rPr>
                <w:rFonts w:ascii="Times New Roman"/>
                <w:sz w:val="18"/>
                <w:szCs w:val="18"/>
                <w:vertAlign w:val="subscript"/>
              </w:rPr>
              <w:t>min</w:t>
            </w:r>
          </w:p>
        </w:tc>
        <w:tc>
          <w:tcPr>
            <w:tcW w:w="1554" w:type="dxa"/>
            <w:tcBorders>
              <w:top w:val="single" w:sz="12" w:space="0" w:color="auto"/>
              <w:left w:val="double" w:sz="4" w:space="0" w:color="auto"/>
              <w:bottom w:val="single" w:sz="8" w:space="0" w:color="auto"/>
            </w:tcBorders>
          </w:tcPr>
          <w:p w14:paraId="681C2BAB"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i/>
                <w:sz w:val="18"/>
                <w:szCs w:val="18"/>
              </w:rPr>
              <w:t>n</w:t>
            </w:r>
            <w:r w:rsidRPr="00820AB4">
              <w:rPr>
                <w:rFonts w:ascii="Times New Roman"/>
                <w:sz w:val="18"/>
                <w:szCs w:val="18"/>
              </w:rPr>
              <w:t>-2</w:t>
            </w:r>
          </w:p>
        </w:tc>
        <w:tc>
          <w:tcPr>
            <w:tcW w:w="1564" w:type="dxa"/>
            <w:tcBorders>
              <w:top w:val="single" w:sz="12" w:space="0" w:color="auto"/>
              <w:bottom w:val="single" w:sz="8" w:space="0" w:color="auto"/>
              <w:right w:val="double" w:sz="4" w:space="0" w:color="auto"/>
            </w:tcBorders>
          </w:tcPr>
          <w:p w14:paraId="1BC43609"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起码值</w:t>
            </w:r>
            <w:r w:rsidRPr="00820AB4">
              <w:rPr>
                <w:rFonts w:ascii="Times New Roman"/>
                <w:i/>
                <w:iCs/>
                <w:sz w:val="18"/>
                <w:szCs w:val="18"/>
              </w:rPr>
              <w:t>γ</w:t>
            </w:r>
            <w:r w:rsidRPr="00820AB4">
              <w:rPr>
                <w:rFonts w:ascii="Times New Roman"/>
                <w:sz w:val="18"/>
                <w:szCs w:val="18"/>
                <w:vertAlign w:val="subscript"/>
              </w:rPr>
              <w:t>min</w:t>
            </w:r>
          </w:p>
        </w:tc>
        <w:tc>
          <w:tcPr>
            <w:tcW w:w="1554" w:type="dxa"/>
            <w:tcBorders>
              <w:top w:val="single" w:sz="12" w:space="0" w:color="auto"/>
              <w:left w:val="double" w:sz="4" w:space="0" w:color="auto"/>
              <w:bottom w:val="single" w:sz="8" w:space="0" w:color="auto"/>
            </w:tcBorders>
          </w:tcPr>
          <w:p w14:paraId="5159B4DC"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i/>
                <w:sz w:val="18"/>
                <w:szCs w:val="18"/>
              </w:rPr>
              <w:t>n</w:t>
            </w:r>
            <w:r w:rsidRPr="00820AB4">
              <w:rPr>
                <w:rFonts w:ascii="Times New Roman"/>
                <w:sz w:val="18"/>
                <w:szCs w:val="18"/>
              </w:rPr>
              <w:t>-2</w:t>
            </w:r>
          </w:p>
        </w:tc>
        <w:tc>
          <w:tcPr>
            <w:tcW w:w="1565" w:type="dxa"/>
            <w:tcBorders>
              <w:top w:val="single" w:sz="12" w:space="0" w:color="auto"/>
              <w:bottom w:val="single" w:sz="8" w:space="0" w:color="auto"/>
            </w:tcBorders>
          </w:tcPr>
          <w:p w14:paraId="797C4199"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起码值</w:t>
            </w:r>
            <w:r w:rsidRPr="00820AB4">
              <w:rPr>
                <w:rFonts w:ascii="Times New Roman"/>
                <w:i/>
                <w:iCs/>
                <w:sz w:val="18"/>
                <w:szCs w:val="18"/>
              </w:rPr>
              <w:t>γ</w:t>
            </w:r>
            <w:r w:rsidRPr="00820AB4">
              <w:rPr>
                <w:rFonts w:ascii="Times New Roman"/>
                <w:sz w:val="18"/>
                <w:szCs w:val="18"/>
                <w:vertAlign w:val="subscript"/>
              </w:rPr>
              <w:t>min</w:t>
            </w:r>
          </w:p>
        </w:tc>
      </w:tr>
      <w:tr w:rsidR="001E6B1B" w:rsidRPr="00341DD5" w14:paraId="79A5F01D" w14:textId="77777777" w:rsidTr="00D0227B">
        <w:trPr>
          <w:jc w:val="center"/>
        </w:trPr>
        <w:tc>
          <w:tcPr>
            <w:tcW w:w="1554" w:type="dxa"/>
            <w:tcBorders>
              <w:top w:val="single" w:sz="8" w:space="0" w:color="auto"/>
              <w:bottom w:val="nil"/>
            </w:tcBorders>
          </w:tcPr>
          <w:p w14:paraId="66FE14B4"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w:t>
            </w:r>
          </w:p>
        </w:tc>
        <w:tc>
          <w:tcPr>
            <w:tcW w:w="1564" w:type="dxa"/>
            <w:tcBorders>
              <w:top w:val="single" w:sz="8" w:space="0" w:color="auto"/>
              <w:bottom w:val="nil"/>
              <w:right w:val="double" w:sz="4" w:space="0" w:color="auto"/>
            </w:tcBorders>
          </w:tcPr>
          <w:p w14:paraId="3C6D2072"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0.977</w:t>
            </w:r>
          </w:p>
        </w:tc>
        <w:tc>
          <w:tcPr>
            <w:tcW w:w="1554" w:type="dxa"/>
            <w:tcBorders>
              <w:top w:val="single" w:sz="8" w:space="0" w:color="auto"/>
              <w:left w:val="double" w:sz="4" w:space="0" w:color="auto"/>
              <w:bottom w:val="nil"/>
            </w:tcBorders>
          </w:tcPr>
          <w:p w14:paraId="41829433"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11</w:t>
            </w:r>
          </w:p>
        </w:tc>
        <w:tc>
          <w:tcPr>
            <w:tcW w:w="1564" w:type="dxa"/>
            <w:tcBorders>
              <w:top w:val="single" w:sz="8" w:space="0" w:color="auto"/>
              <w:bottom w:val="nil"/>
              <w:right w:val="double" w:sz="4" w:space="0" w:color="auto"/>
            </w:tcBorders>
          </w:tcPr>
          <w:p w14:paraId="497C39C0"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0.553</w:t>
            </w:r>
          </w:p>
        </w:tc>
        <w:tc>
          <w:tcPr>
            <w:tcW w:w="1554" w:type="dxa"/>
            <w:tcBorders>
              <w:top w:val="single" w:sz="8" w:space="0" w:color="auto"/>
              <w:left w:val="double" w:sz="4" w:space="0" w:color="auto"/>
              <w:bottom w:val="nil"/>
            </w:tcBorders>
          </w:tcPr>
          <w:p w14:paraId="3DC050B1"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21</w:t>
            </w:r>
          </w:p>
        </w:tc>
        <w:tc>
          <w:tcPr>
            <w:tcW w:w="1565" w:type="dxa"/>
            <w:tcBorders>
              <w:top w:val="single" w:sz="8" w:space="0" w:color="auto"/>
              <w:bottom w:val="nil"/>
            </w:tcBorders>
          </w:tcPr>
          <w:p w14:paraId="15E47D41"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0.413</w:t>
            </w:r>
          </w:p>
        </w:tc>
      </w:tr>
      <w:tr w:rsidR="001E6B1B" w:rsidRPr="00341DD5" w14:paraId="77F9990D" w14:textId="77777777" w:rsidTr="00D0227B">
        <w:trPr>
          <w:jc w:val="center"/>
        </w:trPr>
        <w:tc>
          <w:tcPr>
            <w:tcW w:w="1554" w:type="dxa"/>
            <w:tcBorders>
              <w:top w:val="nil"/>
              <w:bottom w:val="nil"/>
            </w:tcBorders>
          </w:tcPr>
          <w:p w14:paraId="6DF99001"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w:t>
            </w:r>
          </w:p>
        </w:tc>
        <w:tc>
          <w:tcPr>
            <w:tcW w:w="1564" w:type="dxa"/>
            <w:tcBorders>
              <w:top w:val="nil"/>
              <w:bottom w:val="nil"/>
              <w:right w:val="double" w:sz="4" w:space="0" w:color="auto"/>
            </w:tcBorders>
          </w:tcPr>
          <w:p w14:paraId="1A165FCA"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0.950</w:t>
            </w:r>
          </w:p>
        </w:tc>
        <w:tc>
          <w:tcPr>
            <w:tcW w:w="1554" w:type="dxa"/>
            <w:tcBorders>
              <w:top w:val="nil"/>
              <w:left w:val="double" w:sz="4" w:space="0" w:color="auto"/>
              <w:bottom w:val="nil"/>
            </w:tcBorders>
          </w:tcPr>
          <w:p w14:paraId="676591BC"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12</w:t>
            </w:r>
          </w:p>
        </w:tc>
        <w:tc>
          <w:tcPr>
            <w:tcW w:w="1564" w:type="dxa"/>
            <w:tcBorders>
              <w:top w:val="nil"/>
              <w:bottom w:val="nil"/>
              <w:right w:val="double" w:sz="4" w:space="0" w:color="auto"/>
            </w:tcBorders>
          </w:tcPr>
          <w:p w14:paraId="3E94D2D5"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0.532</w:t>
            </w:r>
          </w:p>
        </w:tc>
        <w:tc>
          <w:tcPr>
            <w:tcW w:w="1554" w:type="dxa"/>
            <w:tcBorders>
              <w:top w:val="nil"/>
              <w:left w:val="double" w:sz="4" w:space="0" w:color="auto"/>
              <w:bottom w:val="nil"/>
            </w:tcBorders>
          </w:tcPr>
          <w:p w14:paraId="6E6900AE"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22</w:t>
            </w:r>
          </w:p>
        </w:tc>
        <w:tc>
          <w:tcPr>
            <w:tcW w:w="1565" w:type="dxa"/>
            <w:tcBorders>
              <w:top w:val="nil"/>
              <w:bottom w:val="nil"/>
            </w:tcBorders>
          </w:tcPr>
          <w:p w14:paraId="4D4C021B"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0.404</w:t>
            </w:r>
          </w:p>
        </w:tc>
      </w:tr>
      <w:tr w:rsidR="001E6B1B" w:rsidRPr="00341DD5" w14:paraId="5460DE5D" w14:textId="77777777" w:rsidTr="00D0227B">
        <w:trPr>
          <w:jc w:val="center"/>
        </w:trPr>
        <w:tc>
          <w:tcPr>
            <w:tcW w:w="1554" w:type="dxa"/>
            <w:tcBorders>
              <w:top w:val="nil"/>
              <w:bottom w:val="nil"/>
            </w:tcBorders>
          </w:tcPr>
          <w:p w14:paraId="3D71805C"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3</w:t>
            </w:r>
          </w:p>
        </w:tc>
        <w:tc>
          <w:tcPr>
            <w:tcW w:w="1564" w:type="dxa"/>
            <w:tcBorders>
              <w:top w:val="nil"/>
              <w:bottom w:val="nil"/>
              <w:right w:val="double" w:sz="4" w:space="0" w:color="auto"/>
            </w:tcBorders>
          </w:tcPr>
          <w:p w14:paraId="46560DFB"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0.878</w:t>
            </w:r>
          </w:p>
        </w:tc>
        <w:tc>
          <w:tcPr>
            <w:tcW w:w="1554" w:type="dxa"/>
            <w:tcBorders>
              <w:top w:val="nil"/>
              <w:left w:val="double" w:sz="4" w:space="0" w:color="auto"/>
              <w:bottom w:val="nil"/>
            </w:tcBorders>
          </w:tcPr>
          <w:p w14:paraId="6E6337BD"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13</w:t>
            </w:r>
          </w:p>
        </w:tc>
        <w:tc>
          <w:tcPr>
            <w:tcW w:w="1564" w:type="dxa"/>
            <w:tcBorders>
              <w:top w:val="nil"/>
              <w:bottom w:val="nil"/>
              <w:right w:val="double" w:sz="4" w:space="0" w:color="auto"/>
            </w:tcBorders>
          </w:tcPr>
          <w:p w14:paraId="6F5E3A87"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0.514</w:t>
            </w:r>
          </w:p>
        </w:tc>
        <w:tc>
          <w:tcPr>
            <w:tcW w:w="1554" w:type="dxa"/>
            <w:tcBorders>
              <w:top w:val="nil"/>
              <w:left w:val="double" w:sz="4" w:space="0" w:color="auto"/>
              <w:bottom w:val="nil"/>
            </w:tcBorders>
          </w:tcPr>
          <w:p w14:paraId="0CF84A67"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23</w:t>
            </w:r>
          </w:p>
        </w:tc>
        <w:tc>
          <w:tcPr>
            <w:tcW w:w="1565" w:type="dxa"/>
            <w:tcBorders>
              <w:top w:val="nil"/>
              <w:bottom w:val="nil"/>
            </w:tcBorders>
          </w:tcPr>
          <w:p w14:paraId="2C4B008D"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0.396</w:t>
            </w:r>
          </w:p>
        </w:tc>
      </w:tr>
      <w:tr w:rsidR="001E6B1B" w:rsidRPr="00341DD5" w14:paraId="7EEB002B" w14:textId="77777777" w:rsidTr="00D0227B">
        <w:trPr>
          <w:jc w:val="center"/>
        </w:trPr>
        <w:tc>
          <w:tcPr>
            <w:tcW w:w="1554" w:type="dxa"/>
            <w:tcBorders>
              <w:top w:val="nil"/>
              <w:bottom w:val="nil"/>
            </w:tcBorders>
          </w:tcPr>
          <w:p w14:paraId="233F7805"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4</w:t>
            </w:r>
          </w:p>
        </w:tc>
        <w:tc>
          <w:tcPr>
            <w:tcW w:w="1564" w:type="dxa"/>
            <w:tcBorders>
              <w:top w:val="nil"/>
              <w:bottom w:val="nil"/>
              <w:right w:val="double" w:sz="4" w:space="0" w:color="auto"/>
            </w:tcBorders>
          </w:tcPr>
          <w:p w14:paraId="54EC1050"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0.811</w:t>
            </w:r>
          </w:p>
        </w:tc>
        <w:tc>
          <w:tcPr>
            <w:tcW w:w="1554" w:type="dxa"/>
            <w:tcBorders>
              <w:top w:val="nil"/>
              <w:left w:val="double" w:sz="4" w:space="0" w:color="auto"/>
              <w:bottom w:val="nil"/>
            </w:tcBorders>
          </w:tcPr>
          <w:p w14:paraId="7F3AA540"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14</w:t>
            </w:r>
          </w:p>
        </w:tc>
        <w:tc>
          <w:tcPr>
            <w:tcW w:w="1564" w:type="dxa"/>
            <w:tcBorders>
              <w:top w:val="nil"/>
              <w:bottom w:val="nil"/>
              <w:right w:val="double" w:sz="4" w:space="0" w:color="auto"/>
            </w:tcBorders>
          </w:tcPr>
          <w:p w14:paraId="07E28070"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0.497</w:t>
            </w:r>
          </w:p>
        </w:tc>
        <w:tc>
          <w:tcPr>
            <w:tcW w:w="1554" w:type="dxa"/>
            <w:tcBorders>
              <w:top w:val="nil"/>
              <w:left w:val="double" w:sz="4" w:space="0" w:color="auto"/>
              <w:bottom w:val="nil"/>
            </w:tcBorders>
          </w:tcPr>
          <w:p w14:paraId="176609A7"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24</w:t>
            </w:r>
          </w:p>
        </w:tc>
        <w:tc>
          <w:tcPr>
            <w:tcW w:w="1565" w:type="dxa"/>
            <w:tcBorders>
              <w:top w:val="nil"/>
              <w:bottom w:val="nil"/>
            </w:tcBorders>
          </w:tcPr>
          <w:p w14:paraId="408D11A7"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0.388</w:t>
            </w:r>
          </w:p>
        </w:tc>
      </w:tr>
      <w:tr w:rsidR="001E6B1B" w:rsidRPr="00341DD5" w14:paraId="3515CB2A" w14:textId="77777777" w:rsidTr="00D0227B">
        <w:trPr>
          <w:jc w:val="center"/>
        </w:trPr>
        <w:tc>
          <w:tcPr>
            <w:tcW w:w="1554" w:type="dxa"/>
            <w:tcBorders>
              <w:top w:val="nil"/>
              <w:bottom w:val="nil"/>
            </w:tcBorders>
          </w:tcPr>
          <w:p w14:paraId="18725CEC"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5</w:t>
            </w:r>
          </w:p>
        </w:tc>
        <w:tc>
          <w:tcPr>
            <w:tcW w:w="1564" w:type="dxa"/>
            <w:tcBorders>
              <w:top w:val="nil"/>
              <w:bottom w:val="nil"/>
              <w:right w:val="double" w:sz="4" w:space="0" w:color="auto"/>
            </w:tcBorders>
          </w:tcPr>
          <w:p w14:paraId="76638167"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0.754</w:t>
            </w:r>
          </w:p>
        </w:tc>
        <w:tc>
          <w:tcPr>
            <w:tcW w:w="1554" w:type="dxa"/>
            <w:tcBorders>
              <w:top w:val="nil"/>
              <w:left w:val="double" w:sz="4" w:space="0" w:color="auto"/>
              <w:bottom w:val="nil"/>
            </w:tcBorders>
          </w:tcPr>
          <w:p w14:paraId="62684B0C"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15</w:t>
            </w:r>
          </w:p>
        </w:tc>
        <w:tc>
          <w:tcPr>
            <w:tcW w:w="1564" w:type="dxa"/>
            <w:tcBorders>
              <w:top w:val="nil"/>
              <w:bottom w:val="nil"/>
              <w:right w:val="double" w:sz="4" w:space="0" w:color="auto"/>
            </w:tcBorders>
          </w:tcPr>
          <w:p w14:paraId="5613E44C"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0.482</w:t>
            </w:r>
          </w:p>
        </w:tc>
        <w:tc>
          <w:tcPr>
            <w:tcW w:w="1554" w:type="dxa"/>
            <w:tcBorders>
              <w:top w:val="nil"/>
              <w:left w:val="double" w:sz="4" w:space="0" w:color="auto"/>
              <w:bottom w:val="nil"/>
            </w:tcBorders>
          </w:tcPr>
          <w:p w14:paraId="542A28C0"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25</w:t>
            </w:r>
          </w:p>
        </w:tc>
        <w:tc>
          <w:tcPr>
            <w:tcW w:w="1565" w:type="dxa"/>
            <w:tcBorders>
              <w:top w:val="nil"/>
              <w:bottom w:val="nil"/>
            </w:tcBorders>
          </w:tcPr>
          <w:p w14:paraId="706A323A"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0.381</w:t>
            </w:r>
          </w:p>
        </w:tc>
      </w:tr>
      <w:tr w:rsidR="001E6B1B" w:rsidRPr="00341DD5" w14:paraId="617577D5" w14:textId="77777777" w:rsidTr="00D0227B">
        <w:trPr>
          <w:jc w:val="center"/>
        </w:trPr>
        <w:tc>
          <w:tcPr>
            <w:tcW w:w="1554" w:type="dxa"/>
            <w:tcBorders>
              <w:top w:val="nil"/>
              <w:bottom w:val="nil"/>
            </w:tcBorders>
          </w:tcPr>
          <w:p w14:paraId="201FD9E9"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6</w:t>
            </w:r>
          </w:p>
        </w:tc>
        <w:tc>
          <w:tcPr>
            <w:tcW w:w="1564" w:type="dxa"/>
            <w:tcBorders>
              <w:top w:val="nil"/>
              <w:bottom w:val="nil"/>
              <w:right w:val="double" w:sz="4" w:space="0" w:color="auto"/>
            </w:tcBorders>
          </w:tcPr>
          <w:p w14:paraId="00F77659"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0.707</w:t>
            </w:r>
          </w:p>
        </w:tc>
        <w:tc>
          <w:tcPr>
            <w:tcW w:w="1554" w:type="dxa"/>
            <w:tcBorders>
              <w:top w:val="nil"/>
              <w:left w:val="double" w:sz="4" w:space="0" w:color="auto"/>
              <w:bottom w:val="nil"/>
            </w:tcBorders>
          </w:tcPr>
          <w:p w14:paraId="3083D860"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16</w:t>
            </w:r>
          </w:p>
        </w:tc>
        <w:tc>
          <w:tcPr>
            <w:tcW w:w="1564" w:type="dxa"/>
            <w:tcBorders>
              <w:top w:val="nil"/>
              <w:bottom w:val="nil"/>
              <w:right w:val="double" w:sz="4" w:space="0" w:color="auto"/>
            </w:tcBorders>
          </w:tcPr>
          <w:p w14:paraId="4D109C83"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0.468</w:t>
            </w:r>
          </w:p>
        </w:tc>
        <w:tc>
          <w:tcPr>
            <w:tcW w:w="1554" w:type="dxa"/>
            <w:tcBorders>
              <w:top w:val="nil"/>
              <w:left w:val="double" w:sz="4" w:space="0" w:color="auto"/>
              <w:bottom w:val="nil"/>
            </w:tcBorders>
          </w:tcPr>
          <w:p w14:paraId="1151376E"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26</w:t>
            </w:r>
          </w:p>
        </w:tc>
        <w:tc>
          <w:tcPr>
            <w:tcW w:w="1565" w:type="dxa"/>
            <w:tcBorders>
              <w:top w:val="nil"/>
              <w:bottom w:val="nil"/>
            </w:tcBorders>
          </w:tcPr>
          <w:p w14:paraId="73C82D0E"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0.374</w:t>
            </w:r>
          </w:p>
        </w:tc>
      </w:tr>
      <w:tr w:rsidR="001E6B1B" w:rsidRPr="00341DD5" w14:paraId="43741FF1" w14:textId="77777777" w:rsidTr="00D0227B">
        <w:trPr>
          <w:jc w:val="center"/>
        </w:trPr>
        <w:tc>
          <w:tcPr>
            <w:tcW w:w="1554" w:type="dxa"/>
            <w:tcBorders>
              <w:top w:val="nil"/>
              <w:bottom w:val="nil"/>
            </w:tcBorders>
          </w:tcPr>
          <w:p w14:paraId="7283090F"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7</w:t>
            </w:r>
          </w:p>
        </w:tc>
        <w:tc>
          <w:tcPr>
            <w:tcW w:w="1564" w:type="dxa"/>
            <w:tcBorders>
              <w:top w:val="nil"/>
              <w:bottom w:val="nil"/>
              <w:right w:val="double" w:sz="4" w:space="0" w:color="auto"/>
            </w:tcBorders>
          </w:tcPr>
          <w:p w14:paraId="27FF66C2"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0.666</w:t>
            </w:r>
          </w:p>
        </w:tc>
        <w:tc>
          <w:tcPr>
            <w:tcW w:w="1554" w:type="dxa"/>
            <w:tcBorders>
              <w:top w:val="nil"/>
              <w:left w:val="double" w:sz="4" w:space="0" w:color="auto"/>
              <w:bottom w:val="nil"/>
            </w:tcBorders>
          </w:tcPr>
          <w:p w14:paraId="0C15DFF2"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17</w:t>
            </w:r>
          </w:p>
        </w:tc>
        <w:tc>
          <w:tcPr>
            <w:tcW w:w="1564" w:type="dxa"/>
            <w:tcBorders>
              <w:top w:val="nil"/>
              <w:bottom w:val="nil"/>
              <w:right w:val="double" w:sz="4" w:space="0" w:color="auto"/>
            </w:tcBorders>
          </w:tcPr>
          <w:p w14:paraId="3E3CF49F"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0.456</w:t>
            </w:r>
          </w:p>
        </w:tc>
        <w:tc>
          <w:tcPr>
            <w:tcW w:w="1554" w:type="dxa"/>
            <w:tcBorders>
              <w:top w:val="nil"/>
              <w:left w:val="double" w:sz="4" w:space="0" w:color="auto"/>
              <w:bottom w:val="nil"/>
            </w:tcBorders>
          </w:tcPr>
          <w:p w14:paraId="438149F5"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27</w:t>
            </w:r>
          </w:p>
        </w:tc>
        <w:tc>
          <w:tcPr>
            <w:tcW w:w="1565" w:type="dxa"/>
            <w:tcBorders>
              <w:top w:val="nil"/>
              <w:bottom w:val="nil"/>
            </w:tcBorders>
          </w:tcPr>
          <w:p w14:paraId="51FF1FCF"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0.367</w:t>
            </w:r>
          </w:p>
        </w:tc>
      </w:tr>
      <w:tr w:rsidR="001E6B1B" w:rsidRPr="00341DD5" w14:paraId="22412462" w14:textId="77777777" w:rsidTr="00D0227B">
        <w:trPr>
          <w:jc w:val="center"/>
        </w:trPr>
        <w:tc>
          <w:tcPr>
            <w:tcW w:w="1554" w:type="dxa"/>
            <w:tcBorders>
              <w:top w:val="nil"/>
              <w:bottom w:val="nil"/>
            </w:tcBorders>
          </w:tcPr>
          <w:p w14:paraId="58FA2EED"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8</w:t>
            </w:r>
          </w:p>
        </w:tc>
        <w:tc>
          <w:tcPr>
            <w:tcW w:w="1564" w:type="dxa"/>
            <w:tcBorders>
              <w:top w:val="nil"/>
              <w:bottom w:val="nil"/>
              <w:right w:val="double" w:sz="4" w:space="0" w:color="auto"/>
            </w:tcBorders>
          </w:tcPr>
          <w:p w14:paraId="10E713CA"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0.632</w:t>
            </w:r>
          </w:p>
        </w:tc>
        <w:tc>
          <w:tcPr>
            <w:tcW w:w="1554" w:type="dxa"/>
            <w:tcBorders>
              <w:top w:val="nil"/>
              <w:left w:val="double" w:sz="4" w:space="0" w:color="auto"/>
              <w:bottom w:val="nil"/>
            </w:tcBorders>
          </w:tcPr>
          <w:p w14:paraId="0BEEF01F"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18</w:t>
            </w:r>
          </w:p>
        </w:tc>
        <w:tc>
          <w:tcPr>
            <w:tcW w:w="1564" w:type="dxa"/>
            <w:tcBorders>
              <w:top w:val="nil"/>
              <w:bottom w:val="nil"/>
              <w:right w:val="double" w:sz="4" w:space="0" w:color="auto"/>
            </w:tcBorders>
          </w:tcPr>
          <w:p w14:paraId="687E9087"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0.444</w:t>
            </w:r>
          </w:p>
        </w:tc>
        <w:tc>
          <w:tcPr>
            <w:tcW w:w="1554" w:type="dxa"/>
            <w:tcBorders>
              <w:top w:val="nil"/>
              <w:left w:val="double" w:sz="4" w:space="0" w:color="auto"/>
              <w:bottom w:val="nil"/>
            </w:tcBorders>
          </w:tcPr>
          <w:p w14:paraId="5A7B7EE1"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28</w:t>
            </w:r>
          </w:p>
        </w:tc>
        <w:tc>
          <w:tcPr>
            <w:tcW w:w="1565" w:type="dxa"/>
            <w:tcBorders>
              <w:top w:val="nil"/>
              <w:bottom w:val="nil"/>
            </w:tcBorders>
          </w:tcPr>
          <w:p w14:paraId="4EBF76E6"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0.361</w:t>
            </w:r>
          </w:p>
        </w:tc>
      </w:tr>
      <w:tr w:rsidR="001E6B1B" w:rsidRPr="00341DD5" w14:paraId="0C68F000" w14:textId="77777777" w:rsidTr="00D0227B">
        <w:trPr>
          <w:jc w:val="center"/>
        </w:trPr>
        <w:tc>
          <w:tcPr>
            <w:tcW w:w="1554" w:type="dxa"/>
            <w:tcBorders>
              <w:top w:val="nil"/>
              <w:bottom w:val="nil"/>
            </w:tcBorders>
          </w:tcPr>
          <w:p w14:paraId="381D7A60"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9</w:t>
            </w:r>
          </w:p>
        </w:tc>
        <w:tc>
          <w:tcPr>
            <w:tcW w:w="1564" w:type="dxa"/>
            <w:tcBorders>
              <w:top w:val="nil"/>
              <w:bottom w:val="nil"/>
              <w:right w:val="double" w:sz="4" w:space="0" w:color="auto"/>
            </w:tcBorders>
          </w:tcPr>
          <w:p w14:paraId="5DEC863F"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0.602</w:t>
            </w:r>
          </w:p>
        </w:tc>
        <w:tc>
          <w:tcPr>
            <w:tcW w:w="1554" w:type="dxa"/>
            <w:tcBorders>
              <w:top w:val="nil"/>
              <w:left w:val="double" w:sz="4" w:space="0" w:color="auto"/>
              <w:bottom w:val="nil"/>
            </w:tcBorders>
          </w:tcPr>
          <w:p w14:paraId="55E702C4"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19</w:t>
            </w:r>
          </w:p>
        </w:tc>
        <w:tc>
          <w:tcPr>
            <w:tcW w:w="1564" w:type="dxa"/>
            <w:tcBorders>
              <w:top w:val="nil"/>
              <w:bottom w:val="nil"/>
              <w:right w:val="double" w:sz="4" w:space="0" w:color="auto"/>
            </w:tcBorders>
          </w:tcPr>
          <w:p w14:paraId="1A61F7EA"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0.433</w:t>
            </w:r>
          </w:p>
        </w:tc>
        <w:tc>
          <w:tcPr>
            <w:tcW w:w="1554" w:type="dxa"/>
            <w:tcBorders>
              <w:top w:val="nil"/>
              <w:left w:val="double" w:sz="4" w:space="0" w:color="auto"/>
              <w:bottom w:val="nil"/>
            </w:tcBorders>
          </w:tcPr>
          <w:p w14:paraId="3B709643"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29</w:t>
            </w:r>
          </w:p>
        </w:tc>
        <w:tc>
          <w:tcPr>
            <w:tcW w:w="1565" w:type="dxa"/>
            <w:tcBorders>
              <w:top w:val="nil"/>
              <w:bottom w:val="nil"/>
            </w:tcBorders>
          </w:tcPr>
          <w:p w14:paraId="69416267"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0.355</w:t>
            </w:r>
          </w:p>
        </w:tc>
      </w:tr>
      <w:tr w:rsidR="001E6B1B" w:rsidRPr="00341DD5" w14:paraId="481504BF" w14:textId="77777777" w:rsidTr="00D0227B">
        <w:trPr>
          <w:jc w:val="center"/>
        </w:trPr>
        <w:tc>
          <w:tcPr>
            <w:tcW w:w="1554" w:type="dxa"/>
            <w:tcBorders>
              <w:top w:val="nil"/>
              <w:bottom w:val="single" w:sz="12" w:space="0" w:color="auto"/>
            </w:tcBorders>
          </w:tcPr>
          <w:p w14:paraId="30CBD6AA"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10</w:t>
            </w:r>
          </w:p>
        </w:tc>
        <w:tc>
          <w:tcPr>
            <w:tcW w:w="1564" w:type="dxa"/>
            <w:tcBorders>
              <w:top w:val="nil"/>
              <w:bottom w:val="single" w:sz="12" w:space="0" w:color="auto"/>
              <w:right w:val="double" w:sz="4" w:space="0" w:color="auto"/>
            </w:tcBorders>
          </w:tcPr>
          <w:p w14:paraId="16F7071C"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0.576</w:t>
            </w:r>
          </w:p>
        </w:tc>
        <w:tc>
          <w:tcPr>
            <w:tcW w:w="1554" w:type="dxa"/>
            <w:tcBorders>
              <w:top w:val="nil"/>
              <w:left w:val="double" w:sz="4" w:space="0" w:color="auto"/>
              <w:bottom w:val="single" w:sz="12" w:space="0" w:color="auto"/>
            </w:tcBorders>
          </w:tcPr>
          <w:p w14:paraId="1DD87E5D"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20</w:t>
            </w:r>
          </w:p>
        </w:tc>
        <w:tc>
          <w:tcPr>
            <w:tcW w:w="1564" w:type="dxa"/>
            <w:tcBorders>
              <w:top w:val="nil"/>
              <w:bottom w:val="single" w:sz="12" w:space="0" w:color="auto"/>
              <w:right w:val="double" w:sz="4" w:space="0" w:color="auto"/>
            </w:tcBorders>
          </w:tcPr>
          <w:p w14:paraId="15746A50"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0.423</w:t>
            </w:r>
          </w:p>
        </w:tc>
        <w:tc>
          <w:tcPr>
            <w:tcW w:w="1554" w:type="dxa"/>
            <w:tcBorders>
              <w:top w:val="nil"/>
              <w:left w:val="double" w:sz="4" w:space="0" w:color="auto"/>
              <w:bottom w:val="single" w:sz="12" w:space="0" w:color="auto"/>
            </w:tcBorders>
          </w:tcPr>
          <w:p w14:paraId="2E1F3F34"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30</w:t>
            </w:r>
          </w:p>
        </w:tc>
        <w:tc>
          <w:tcPr>
            <w:tcW w:w="1565" w:type="dxa"/>
            <w:tcBorders>
              <w:top w:val="nil"/>
              <w:bottom w:val="single" w:sz="12" w:space="0" w:color="auto"/>
            </w:tcBorders>
          </w:tcPr>
          <w:p w14:paraId="7FC873F2" w14:textId="77777777" w:rsidR="001E6B1B" w:rsidRPr="00820AB4" w:rsidRDefault="001E6B1B" w:rsidP="00D0227B">
            <w:pPr>
              <w:pStyle w:val="afffb"/>
              <w:numPr>
                <w:ilvl w:val="0"/>
                <w:numId w:val="1"/>
              </w:numPr>
              <w:ind w:firstLineChars="0"/>
              <w:jc w:val="center"/>
              <w:rPr>
                <w:rFonts w:ascii="Times New Roman"/>
                <w:sz w:val="18"/>
                <w:szCs w:val="18"/>
              </w:rPr>
            </w:pPr>
            <w:r w:rsidRPr="00820AB4">
              <w:rPr>
                <w:rFonts w:ascii="Times New Roman"/>
                <w:sz w:val="18"/>
                <w:szCs w:val="18"/>
              </w:rPr>
              <w:t>0.349</w:t>
            </w:r>
          </w:p>
        </w:tc>
      </w:tr>
    </w:tbl>
    <w:p w14:paraId="6963FAB6" w14:textId="77777777" w:rsidR="001E6B1B" w:rsidRPr="00D74FF7" w:rsidRDefault="001E6B1B" w:rsidP="001E6B1B">
      <w:pPr>
        <w:pStyle w:val="afffb"/>
        <w:ind w:firstLine="360"/>
        <w:rPr>
          <w:rFonts w:ascii="Times New Roman"/>
          <w:sz w:val="18"/>
        </w:rPr>
      </w:pPr>
      <w:r w:rsidRPr="00D74FF7">
        <w:rPr>
          <w:rFonts w:ascii="Times New Roman" w:hint="eastAsia"/>
          <w:sz w:val="18"/>
        </w:rPr>
        <w:t>注：</w:t>
      </w:r>
      <w:r>
        <w:rPr>
          <w:rFonts w:ascii="Times New Roman" w:hint="eastAsia"/>
          <w:sz w:val="18"/>
        </w:rPr>
        <w:t>见参考文献</w:t>
      </w:r>
      <w:r>
        <w:rPr>
          <w:rFonts w:ascii="Times New Roman" w:hint="eastAsia"/>
          <w:sz w:val="18"/>
        </w:rPr>
        <w:t>[</w:t>
      </w:r>
      <w:r>
        <w:rPr>
          <w:rFonts w:ascii="Times New Roman"/>
          <w:sz w:val="18"/>
        </w:rPr>
        <w:t>7]</w:t>
      </w:r>
    </w:p>
    <w:p w14:paraId="3B960477" w14:textId="77777777" w:rsidR="001E6B1B" w:rsidRPr="00821276" w:rsidRDefault="001E6B1B" w:rsidP="001E6B1B">
      <w:pPr>
        <w:ind w:firstLineChars="0" w:firstLine="0"/>
      </w:pPr>
      <w:r w:rsidRPr="00310A69">
        <w:rPr>
          <w:rFonts w:ascii="黑体" w:eastAsia="黑体" w:hAnsi="黑体"/>
          <w:szCs w:val="21"/>
        </w:rPr>
        <w:t>7.2.</w:t>
      </w:r>
      <w:r>
        <w:rPr>
          <w:rFonts w:ascii="黑体" w:eastAsia="黑体" w:hAnsi="黑体"/>
          <w:szCs w:val="21"/>
        </w:rPr>
        <w:t>7</w:t>
      </w:r>
      <w:r w:rsidRPr="00310A69">
        <w:rPr>
          <w:rFonts w:ascii="黑体" w:eastAsia="黑体" w:hAnsi="黑体"/>
          <w:szCs w:val="21"/>
        </w:rPr>
        <w:t xml:space="preserve">  </w:t>
      </w:r>
      <w:r w:rsidRPr="00310A69">
        <w:rPr>
          <w:rFonts w:ascii="黑体" w:eastAsia="黑体" w:hAnsi="黑体" w:hint="eastAsia"/>
          <w:szCs w:val="21"/>
        </w:rPr>
        <w:t>疲劳裂纹扩展试验</w:t>
      </w:r>
    </w:p>
    <w:p w14:paraId="053615BC" w14:textId="77777777" w:rsidR="001E6B1B" w:rsidRPr="0048376C" w:rsidRDefault="001E6B1B" w:rsidP="001E6B1B">
      <w:pPr>
        <w:pStyle w:val="afffb"/>
        <w:ind w:firstLine="420"/>
        <w:rPr>
          <w:rFonts w:ascii="Times New Roman"/>
        </w:rPr>
      </w:pPr>
      <w:r w:rsidRPr="0048376C">
        <w:rPr>
          <w:rFonts w:ascii="Times New Roman"/>
        </w:rPr>
        <w:t>材料的疲劳裂纹扩展速率参数及门槛值测定</w:t>
      </w:r>
      <w:r>
        <w:rPr>
          <w:rFonts w:ascii="Times New Roman" w:hint="eastAsia"/>
        </w:rPr>
        <w:t>试验与数据处理</w:t>
      </w:r>
      <w:r w:rsidRPr="0048376C">
        <w:rPr>
          <w:rFonts w:ascii="Times New Roman"/>
        </w:rPr>
        <w:t>可按</w:t>
      </w:r>
      <w:r w:rsidRPr="0048376C">
        <w:rPr>
          <w:rFonts w:ascii="Times New Roman"/>
        </w:rPr>
        <w:t>GB/T 6398</w:t>
      </w:r>
      <w:r>
        <w:rPr>
          <w:rFonts w:ascii="Times New Roman" w:hint="eastAsia"/>
        </w:rPr>
        <w:t>的规定</w:t>
      </w:r>
      <w:r w:rsidRPr="0048376C">
        <w:rPr>
          <w:rFonts w:ascii="Times New Roman"/>
        </w:rPr>
        <w:t>进行。</w:t>
      </w:r>
    </w:p>
    <w:p w14:paraId="06EC923C" w14:textId="77777777" w:rsidR="001E6B1B" w:rsidRPr="000E4D56" w:rsidRDefault="001E6B1B" w:rsidP="001E6B1B">
      <w:pPr>
        <w:pStyle w:val="2"/>
        <w:spacing w:beforeLines="100" w:before="312" w:afterLines="100" w:after="312" w:line="240" w:lineRule="auto"/>
        <w:ind w:firstLineChars="0" w:firstLine="0"/>
        <w:rPr>
          <w:rFonts w:ascii="Times New Roman" w:hAnsi="Times New Roman"/>
          <w:b w:val="0"/>
          <w:bCs w:val="0"/>
          <w:sz w:val="21"/>
          <w:szCs w:val="21"/>
        </w:rPr>
      </w:pPr>
      <w:bookmarkStart w:id="164" w:name="_Toc136200190"/>
      <w:bookmarkStart w:id="165" w:name="_Toc136208947"/>
      <w:bookmarkStart w:id="166" w:name="_Toc139036768"/>
      <w:r w:rsidRPr="00310A69">
        <w:rPr>
          <w:rFonts w:ascii="黑体" w:hAnsi="黑体"/>
          <w:b w:val="0"/>
          <w:bCs w:val="0"/>
          <w:sz w:val="21"/>
          <w:szCs w:val="21"/>
        </w:rPr>
        <w:t xml:space="preserve">7.3  </w:t>
      </w:r>
      <w:r w:rsidRPr="000E4D56">
        <w:rPr>
          <w:rFonts w:ascii="Times New Roman" w:hAnsi="Times New Roman" w:hint="eastAsia"/>
          <w:b w:val="0"/>
          <w:bCs w:val="0"/>
          <w:sz w:val="21"/>
          <w:szCs w:val="21"/>
        </w:rPr>
        <w:t>材料冲击</w:t>
      </w:r>
      <w:r>
        <w:rPr>
          <w:rFonts w:ascii="Times New Roman" w:hAnsi="Times New Roman" w:hint="eastAsia"/>
          <w:b w:val="0"/>
          <w:bCs w:val="0"/>
          <w:sz w:val="21"/>
          <w:szCs w:val="21"/>
        </w:rPr>
        <w:t>功</w:t>
      </w:r>
      <w:r w:rsidRPr="000E4D56">
        <w:rPr>
          <w:rFonts w:ascii="Times New Roman" w:hAnsi="Times New Roman" w:hint="eastAsia"/>
          <w:b w:val="0"/>
          <w:bCs w:val="0"/>
          <w:sz w:val="21"/>
          <w:szCs w:val="21"/>
        </w:rPr>
        <w:t>与断裂韧性试验</w:t>
      </w:r>
      <w:bookmarkEnd w:id="164"/>
      <w:bookmarkEnd w:id="165"/>
      <w:bookmarkEnd w:id="166"/>
    </w:p>
    <w:p w14:paraId="3CB2BF78" w14:textId="77777777" w:rsidR="001E6B1B" w:rsidRDefault="001E6B1B" w:rsidP="001E6B1B">
      <w:pPr>
        <w:ind w:firstLineChars="0" w:firstLine="0"/>
      </w:pPr>
      <w:r w:rsidRPr="00310A69">
        <w:rPr>
          <w:rFonts w:ascii="黑体" w:eastAsia="黑体" w:hAnsi="黑体"/>
          <w:szCs w:val="21"/>
        </w:rPr>
        <w:t xml:space="preserve">7.3.1  </w:t>
      </w:r>
      <w:r>
        <w:rPr>
          <w:rFonts w:hint="eastAsia"/>
        </w:rPr>
        <w:t>材料</w:t>
      </w:r>
      <w:r w:rsidRPr="00402BED">
        <w:rPr>
          <w:rFonts w:hint="eastAsia"/>
        </w:rPr>
        <w:t>的冲击功应按</w:t>
      </w:r>
      <w:r w:rsidRPr="00402BED">
        <w:rPr>
          <w:rFonts w:hint="eastAsia"/>
        </w:rPr>
        <w:t>GB/T 229</w:t>
      </w:r>
      <w:r>
        <w:rPr>
          <w:rFonts w:hint="eastAsia"/>
        </w:rPr>
        <w:t>的规定</w:t>
      </w:r>
      <w:r w:rsidRPr="00402BED">
        <w:rPr>
          <w:rFonts w:hint="eastAsia"/>
        </w:rPr>
        <w:t>进行</w:t>
      </w:r>
      <w:r>
        <w:rPr>
          <w:rFonts w:hint="eastAsia"/>
        </w:rPr>
        <w:t>。</w:t>
      </w:r>
    </w:p>
    <w:p w14:paraId="306836DC" w14:textId="77777777" w:rsidR="001E6B1B" w:rsidRDefault="001E6B1B" w:rsidP="001E6B1B">
      <w:pPr>
        <w:ind w:firstLineChars="0" w:firstLine="0"/>
      </w:pPr>
      <w:r w:rsidRPr="00310A69">
        <w:rPr>
          <w:rFonts w:ascii="黑体" w:eastAsia="黑体" w:hAnsi="黑体"/>
          <w:szCs w:val="21"/>
        </w:rPr>
        <w:t xml:space="preserve">7.3.2  </w:t>
      </w:r>
      <w:r>
        <w:rPr>
          <w:rFonts w:hint="eastAsia"/>
        </w:rPr>
        <w:t>材料</w:t>
      </w:r>
      <w:r w:rsidRPr="00402BED">
        <w:rPr>
          <w:rFonts w:hint="eastAsia"/>
        </w:rPr>
        <w:t>的平面应变断裂韧度</w:t>
      </w:r>
      <w:r w:rsidRPr="00402BED">
        <w:rPr>
          <w:rFonts w:hint="eastAsia"/>
        </w:rPr>
        <w:t>KIC</w:t>
      </w:r>
      <w:r>
        <w:rPr>
          <w:rFonts w:hint="eastAsia"/>
        </w:rPr>
        <w:t>、</w:t>
      </w:r>
      <w:r w:rsidRPr="00402BED">
        <w:rPr>
          <w:rFonts w:hint="eastAsia"/>
        </w:rPr>
        <w:t>延性断裂韧度</w:t>
      </w:r>
      <w:r w:rsidRPr="00402BED">
        <w:rPr>
          <w:rFonts w:hint="eastAsia"/>
        </w:rPr>
        <w:t>JIC</w:t>
      </w:r>
      <w:r w:rsidRPr="00402BED">
        <w:rPr>
          <w:rFonts w:hint="eastAsia"/>
        </w:rPr>
        <w:t>和裂纹尖端张开位移</w:t>
      </w:r>
      <w:r w:rsidRPr="00402BED">
        <w:rPr>
          <w:rFonts w:hint="eastAsia"/>
        </w:rPr>
        <w:t>CTOD</w:t>
      </w:r>
      <w:r w:rsidRPr="00402BED">
        <w:rPr>
          <w:rFonts w:hint="eastAsia"/>
        </w:rPr>
        <w:t>特征值等断裂韧性</w:t>
      </w:r>
      <w:r>
        <w:rPr>
          <w:rFonts w:hint="eastAsia"/>
        </w:rPr>
        <w:t>试验</w:t>
      </w:r>
      <w:r w:rsidRPr="00402BED">
        <w:rPr>
          <w:rFonts w:hint="eastAsia"/>
        </w:rPr>
        <w:t>应按</w:t>
      </w:r>
      <w:r w:rsidRPr="00402BED">
        <w:rPr>
          <w:rFonts w:hint="eastAsia"/>
        </w:rPr>
        <w:t>GB/T 21143</w:t>
      </w:r>
      <w:r>
        <w:rPr>
          <w:rFonts w:hint="eastAsia"/>
        </w:rPr>
        <w:t>的规定</w:t>
      </w:r>
      <w:r w:rsidRPr="00402BED">
        <w:rPr>
          <w:rFonts w:hint="eastAsia"/>
        </w:rPr>
        <w:t>进行；如不具备断裂韧性测试条件，可按</w:t>
      </w:r>
      <w:r w:rsidRPr="00402BED">
        <w:rPr>
          <w:rFonts w:hint="eastAsia"/>
        </w:rPr>
        <w:t>GB/T 19624</w:t>
      </w:r>
      <w:r w:rsidRPr="00402BED">
        <w:rPr>
          <w:rFonts w:hint="eastAsia"/>
        </w:rPr>
        <w:t>给出的材料断裂韧度替代取值经验公式进行换算。</w:t>
      </w:r>
    </w:p>
    <w:p w14:paraId="0A7E279E" w14:textId="77777777" w:rsidR="00B17E58" w:rsidRPr="00145A43" w:rsidRDefault="00B17E58" w:rsidP="00B17E58">
      <w:pPr>
        <w:pStyle w:val="2"/>
        <w:spacing w:beforeLines="100" w:before="312" w:afterLines="100" w:after="312" w:line="240" w:lineRule="auto"/>
        <w:ind w:firstLineChars="0" w:firstLine="0"/>
        <w:rPr>
          <w:rFonts w:ascii="黑体" w:hAnsi="黑体"/>
          <w:b w:val="0"/>
          <w:bCs w:val="0"/>
          <w:sz w:val="21"/>
          <w:szCs w:val="21"/>
        </w:rPr>
      </w:pPr>
      <w:bookmarkStart w:id="167" w:name="_Toc139036769"/>
      <w:r w:rsidRPr="00145A43">
        <w:rPr>
          <w:rFonts w:ascii="黑体" w:hAnsi="黑体" w:hint="eastAsia"/>
          <w:b w:val="0"/>
          <w:bCs w:val="0"/>
          <w:sz w:val="21"/>
          <w:szCs w:val="21"/>
        </w:rPr>
        <w:t>7</w:t>
      </w:r>
      <w:r w:rsidRPr="00145A43">
        <w:rPr>
          <w:rFonts w:ascii="黑体" w:hAnsi="黑体"/>
          <w:b w:val="0"/>
          <w:bCs w:val="0"/>
          <w:sz w:val="21"/>
          <w:szCs w:val="21"/>
        </w:rPr>
        <w:t xml:space="preserve">.4  </w:t>
      </w:r>
      <w:r w:rsidRPr="00145A43">
        <w:rPr>
          <w:rFonts w:ascii="黑体" w:hAnsi="黑体" w:hint="eastAsia"/>
          <w:b w:val="0"/>
          <w:bCs w:val="0"/>
          <w:sz w:val="21"/>
          <w:szCs w:val="21"/>
        </w:rPr>
        <w:t>材料低周疲劳试验</w:t>
      </w:r>
      <w:bookmarkEnd w:id="155"/>
      <w:bookmarkEnd w:id="156"/>
      <w:bookmarkEnd w:id="167"/>
    </w:p>
    <w:p w14:paraId="24C28283" w14:textId="77777777" w:rsidR="00B17E58" w:rsidRDefault="00B17E58" w:rsidP="00B17E58">
      <w:pPr>
        <w:ind w:firstLineChars="0" w:firstLine="0"/>
        <w:rPr>
          <w:rFonts w:ascii="黑体" w:eastAsia="黑体" w:hAnsi="黑体"/>
        </w:rPr>
      </w:pPr>
      <w:r w:rsidRPr="00674FAA">
        <w:rPr>
          <w:rFonts w:ascii="黑体" w:eastAsia="黑体" w:hAnsi="黑体"/>
        </w:rPr>
        <w:t xml:space="preserve">7.4.1  </w:t>
      </w:r>
      <w:r w:rsidRPr="00674FAA">
        <w:rPr>
          <w:rFonts w:ascii="黑体" w:eastAsia="黑体" w:hAnsi="黑体" w:hint="eastAsia"/>
        </w:rPr>
        <w:t>试样制备</w:t>
      </w:r>
    </w:p>
    <w:p w14:paraId="55159236" w14:textId="77777777" w:rsidR="00B17E58" w:rsidRDefault="00B17E58" w:rsidP="00B17E58">
      <w:pPr>
        <w:ind w:firstLineChars="0" w:firstLine="420"/>
        <w:rPr>
          <w:rFonts w:ascii="宋体" w:hAnsi="宋体"/>
        </w:rPr>
      </w:pPr>
      <w:r w:rsidRPr="00674FAA">
        <w:rPr>
          <w:rFonts w:ascii="宋体" w:hAnsi="宋体" w:hint="eastAsia"/>
        </w:rPr>
        <w:t>试样制备按下列要求。</w:t>
      </w:r>
    </w:p>
    <w:p w14:paraId="37970B6B" w14:textId="77777777" w:rsidR="00B17E58" w:rsidRDefault="00B17E58">
      <w:pPr>
        <w:pStyle w:val="affffffff7"/>
        <w:numPr>
          <w:ilvl w:val="0"/>
          <w:numId w:val="37"/>
        </w:numPr>
        <w:spacing w:line="240" w:lineRule="auto"/>
        <w:ind w:leftChars="200" w:left="840" w:hangingChars="200" w:hanging="420"/>
      </w:pPr>
      <w:r w:rsidRPr="00FF3E61">
        <w:rPr>
          <w:rFonts w:hint="eastAsia"/>
        </w:rPr>
        <w:t>试样</w:t>
      </w:r>
      <w:r>
        <w:rPr>
          <w:rFonts w:hint="eastAsia"/>
        </w:rPr>
        <w:t>制备不</w:t>
      </w:r>
      <w:r w:rsidRPr="00FF3E61">
        <w:rPr>
          <w:rFonts w:hint="eastAsia"/>
        </w:rPr>
        <w:t>应影响其力学性能，应通过机加工方法去除由于剪切或冲切而产生的加工硬化部分材料，宜保留原轧制面；</w:t>
      </w:r>
    </w:p>
    <w:p w14:paraId="389DCDA1" w14:textId="77777777" w:rsidR="00B17E58" w:rsidRDefault="00B17E58">
      <w:pPr>
        <w:pStyle w:val="affffffff7"/>
        <w:numPr>
          <w:ilvl w:val="0"/>
          <w:numId w:val="37"/>
        </w:numPr>
        <w:spacing w:line="240" w:lineRule="auto"/>
        <w:ind w:leftChars="200" w:left="840" w:hangingChars="200" w:hanging="420"/>
      </w:pPr>
      <w:r w:rsidRPr="00FF3E61">
        <w:rPr>
          <w:rFonts w:hint="eastAsia"/>
        </w:rPr>
        <w:t>试样试验截面可采用圆棒形或矩形，</w:t>
      </w:r>
      <w:r>
        <w:rPr>
          <w:rFonts w:hint="eastAsia"/>
        </w:rPr>
        <w:t>宜</w:t>
      </w:r>
      <w:r w:rsidRPr="00FF3E61">
        <w:rPr>
          <w:rFonts w:hint="eastAsia"/>
        </w:rPr>
        <w:t>选用圆棒形。不同形状试样设计尺寸示意见图</w:t>
      </w:r>
      <w:r>
        <w:t>8</w:t>
      </w:r>
      <w:r w:rsidRPr="00FF3E61">
        <w:rPr>
          <w:rFonts w:hint="eastAsia"/>
        </w:rPr>
        <w:t>；</w:t>
      </w:r>
    </w:p>
    <w:p w14:paraId="18E67773" w14:textId="77777777" w:rsidR="00B17E58" w:rsidRDefault="00B17E58">
      <w:pPr>
        <w:pStyle w:val="affffffff7"/>
        <w:numPr>
          <w:ilvl w:val="0"/>
          <w:numId w:val="37"/>
        </w:numPr>
        <w:spacing w:line="240" w:lineRule="auto"/>
        <w:ind w:leftChars="200" w:left="840" w:hangingChars="200" w:hanging="420"/>
      </w:pPr>
      <w:r w:rsidRPr="00FF3E61">
        <w:rPr>
          <w:rFonts w:hint="eastAsia"/>
        </w:rPr>
        <w:t>试验段截面</w:t>
      </w:r>
      <w:r>
        <w:rPr>
          <w:rFonts w:hint="eastAsia"/>
        </w:rPr>
        <w:t>为</w:t>
      </w:r>
      <w:r w:rsidRPr="00FF3E61">
        <w:rPr>
          <w:rFonts w:hint="eastAsia"/>
        </w:rPr>
        <w:t>圆棒形</w:t>
      </w:r>
      <w:r>
        <w:rPr>
          <w:rFonts w:hint="eastAsia"/>
        </w:rPr>
        <w:t>的</w:t>
      </w:r>
      <w:r w:rsidRPr="00FF3E61">
        <w:rPr>
          <w:rFonts w:hint="eastAsia"/>
        </w:rPr>
        <w:t>试样</w:t>
      </w:r>
      <w:r>
        <w:rPr>
          <w:rFonts w:hint="eastAsia"/>
        </w:rPr>
        <w:t>按下列规定</w:t>
      </w:r>
      <w:r w:rsidRPr="00FF3E61">
        <w:rPr>
          <w:rFonts w:hint="eastAsia"/>
        </w:rPr>
        <w:t>：</w:t>
      </w:r>
    </w:p>
    <w:p w14:paraId="5C814813" w14:textId="77777777" w:rsidR="00B17E58" w:rsidRPr="002057A1" w:rsidRDefault="00B17E58">
      <w:pPr>
        <w:pStyle w:val="affffffff7"/>
        <w:numPr>
          <w:ilvl w:val="0"/>
          <w:numId w:val="150"/>
        </w:numPr>
        <w:spacing w:line="240" w:lineRule="auto"/>
        <w:ind w:leftChars="400" w:left="1260" w:hangingChars="200"/>
      </w:pPr>
      <w:r w:rsidRPr="002057A1">
        <w:rPr>
          <w:rFonts w:hint="eastAsia"/>
        </w:rPr>
        <w:t>试样</w:t>
      </w:r>
      <w:proofErr w:type="gramStart"/>
      <w:r w:rsidRPr="002057A1">
        <w:rPr>
          <w:rFonts w:hint="eastAsia"/>
        </w:rPr>
        <w:t>夹持段应</w:t>
      </w:r>
      <w:proofErr w:type="gramEnd"/>
      <w:r w:rsidRPr="002057A1">
        <w:rPr>
          <w:rFonts w:hint="eastAsia"/>
        </w:rPr>
        <w:t>符合</w:t>
      </w:r>
      <w:r w:rsidRPr="002057A1">
        <w:rPr>
          <w:rFonts w:hint="eastAsia"/>
        </w:rPr>
        <w:t>GB/T 26077</w:t>
      </w:r>
      <w:r w:rsidRPr="002057A1">
        <w:rPr>
          <w:rFonts w:hint="eastAsia"/>
        </w:rPr>
        <w:t>的规定；</w:t>
      </w:r>
    </w:p>
    <w:p w14:paraId="66B6DDD0" w14:textId="77777777" w:rsidR="00B17E58" w:rsidRPr="002057A1" w:rsidRDefault="00B17E58">
      <w:pPr>
        <w:pStyle w:val="affffffff7"/>
        <w:numPr>
          <w:ilvl w:val="0"/>
          <w:numId w:val="150"/>
        </w:numPr>
        <w:spacing w:line="240" w:lineRule="auto"/>
        <w:ind w:leftChars="400" w:left="1260" w:hangingChars="200"/>
      </w:pPr>
      <w:r w:rsidRPr="002057A1">
        <w:rPr>
          <w:rFonts w:hint="eastAsia"/>
        </w:rPr>
        <w:t>试样几何尺寸应符合下表要求：</w:t>
      </w:r>
    </w:p>
    <w:tbl>
      <w:tblPr>
        <w:tblStyle w:val="afffffff3"/>
        <w:tblW w:w="0" w:type="auto"/>
        <w:tblLook w:val="04A0" w:firstRow="1" w:lastRow="0" w:firstColumn="1" w:lastColumn="0" w:noHBand="0" w:noVBand="1"/>
      </w:tblPr>
      <w:tblGrid>
        <w:gridCol w:w="2336"/>
        <w:gridCol w:w="2336"/>
        <w:gridCol w:w="2336"/>
        <w:gridCol w:w="2336"/>
      </w:tblGrid>
      <w:tr w:rsidR="00B17E58" w:rsidRPr="002057A1" w14:paraId="6C76C99F" w14:textId="77777777" w:rsidTr="001D2737">
        <w:tc>
          <w:tcPr>
            <w:tcW w:w="4672" w:type="dxa"/>
            <w:gridSpan w:val="2"/>
          </w:tcPr>
          <w:p w14:paraId="10685765" w14:textId="6AD61054" w:rsidR="00B17E58" w:rsidRPr="002057A1" w:rsidRDefault="00B17E58" w:rsidP="001D2737">
            <w:pPr>
              <w:numPr>
                <w:ilvl w:val="0"/>
                <w:numId w:val="0"/>
              </w:numPr>
              <w:jc w:val="center"/>
              <w:rPr>
                <w:rFonts w:ascii="宋体" w:hAnsi="宋体"/>
              </w:rPr>
            </w:pPr>
            <w:r w:rsidRPr="002057A1">
              <w:rPr>
                <w:rFonts w:hint="eastAsia"/>
              </w:rPr>
              <w:t>圆棒形平行段与</w:t>
            </w:r>
            <w:proofErr w:type="gramStart"/>
            <w:r w:rsidRPr="002057A1">
              <w:rPr>
                <w:rFonts w:hint="eastAsia"/>
              </w:rPr>
              <w:t>夹持段之间</w:t>
            </w:r>
            <w:proofErr w:type="gramEnd"/>
            <w:r w:rsidRPr="002057A1">
              <w:rPr>
                <w:rFonts w:hint="eastAsia"/>
              </w:rPr>
              <w:t>圆角过渡的试样</w:t>
            </w:r>
            <w:r w:rsidRPr="002057A1">
              <w:rPr>
                <w:rFonts w:hint="eastAsia"/>
              </w:rPr>
              <w:t>[</w:t>
            </w:r>
            <w:r w:rsidRPr="002057A1">
              <w:rPr>
                <w:rFonts w:hint="eastAsia"/>
              </w:rPr>
              <w:t>图</w:t>
            </w:r>
            <w:r w:rsidR="002057A1">
              <w:t>9</w:t>
            </w:r>
            <w:r w:rsidRPr="002057A1">
              <w:rPr>
                <w:rFonts w:hint="eastAsia"/>
              </w:rPr>
              <w:t xml:space="preserve"> a)</w:t>
            </w:r>
            <w:r w:rsidRPr="002057A1">
              <w:t>]</w:t>
            </w:r>
          </w:p>
        </w:tc>
        <w:tc>
          <w:tcPr>
            <w:tcW w:w="4672" w:type="dxa"/>
            <w:gridSpan w:val="2"/>
          </w:tcPr>
          <w:p w14:paraId="0DED8793" w14:textId="17F43CB3" w:rsidR="00B17E58" w:rsidRPr="002057A1" w:rsidRDefault="00B17E58" w:rsidP="001D2737">
            <w:pPr>
              <w:numPr>
                <w:ilvl w:val="0"/>
                <w:numId w:val="0"/>
              </w:numPr>
              <w:jc w:val="center"/>
              <w:rPr>
                <w:rFonts w:ascii="宋体" w:hAnsi="宋体"/>
              </w:rPr>
            </w:pPr>
            <w:r w:rsidRPr="002057A1">
              <w:rPr>
                <w:rFonts w:hint="eastAsia"/>
              </w:rPr>
              <w:t>圆棒形圆弧段与</w:t>
            </w:r>
            <w:proofErr w:type="gramStart"/>
            <w:r w:rsidRPr="002057A1">
              <w:rPr>
                <w:rFonts w:hint="eastAsia"/>
              </w:rPr>
              <w:t>夹持段之间</w:t>
            </w:r>
            <w:proofErr w:type="gramEnd"/>
            <w:r w:rsidRPr="002057A1">
              <w:rPr>
                <w:rFonts w:hint="eastAsia"/>
              </w:rPr>
              <w:t>弧形连续的试样</w:t>
            </w:r>
            <w:r w:rsidRPr="002057A1">
              <w:rPr>
                <w:rFonts w:hint="eastAsia"/>
              </w:rPr>
              <w:t>[</w:t>
            </w:r>
            <w:r w:rsidRPr="002057A1">
              <w:rPr>
                <w:rFonts w:hint="eastAsia"/>
              </w:rPr>
              <w:t>图</w:t>
            </w:r>
            <w:r w:rsidR="002057A1">
              <w:t>9</w:t>
            </w:r>
            <w:r w:rsidRPr="002057A1">
              <w:rPr>
                <w:rFonts w:hint="eastAsia"/>
              </w:rPr>
              <w:t xml:space="preserve"> c)]</w:t>
            </w:r>
          </w:p>
        </w:tc>
      </w:tr>
      <w:tr w:rsidR="00B17E58" w:rsidRPr="002057A1" w14:paraId="448973A1" w14:textId="77777777" w:rsidTr="001D2737">
        <w:tc>
          <w:tcPr>
            <w:tcW w:w="2336" w:type="dxa"/>
          </w:tcPr>
          <w:p w14:paraId="2421D3F2" w14:textId="77777777" w:rsidR="00B17E58" w:rsidRPr="002057A1" w:rsidRDefault="00B17E58" w:rsidP="001D2737">
            <w:pPr>
              <w:numPr>
                <w:ilvl w:val="0"/>
                <w:numId w:val="0"/>
              </w:numPr>
              <w:jc w:val="center"/>
              <w:rPr>
                <w:rFonts w:ascii="宋体" w:hAnsi="宋体"/>
              </w:rPr>
            </w:pPr>
            <w:r w:rsidRPr="002057A1">
              <w:rPr>
                <w:rFonts w:ascii="宋体" w:hAnsi="宋体" w:hint="eastAsia"/>
              </w:rPr>
              <w:t>参数</w:t>
            </w:r>
          </w:p>
        </w:tc>
        <w:tc>
          <w:tcPr>
            <w:tcW w:w="2336" w:type="dxa"/>
          </w:tcPr>
          <w:p w14:paraId="40CCB611" w14:textId="77777777" w:rsidR="00B17E58" w:rsidRPr="002057A1" w:rsidRDefault="00B17E58" w:rsidP="001D2737">
            <w:pPr>
              <w:numPr>
                <w:ilvl w:val="0"/>
                <w:numId w:val="0"/>
              </w:numPr>
              <w:jc w:val="center"/>
              <w:rPr>
                <w:rFonts w:ascii="宋体" w:hAnsi="宋体"/>
              </w:rPr>
            </w:pPr>
            <w:r w:rsidRPr="002057A1">
              <w:rPr>
                <w:rFonts w:ascii="宋体" w:hAnsi="宋体" w:hint="eastAsia"/>
              </w:rPr>
              <w:t>尺寸</w:t>
            </w:r>
          </w:p>
        </w:tc>
        <w:tc>
          <w:tcPr>
            <w:tcW w:w="2336" w:type="dxa"/>
          </w:tcPr>
          <w:p w14:paraId="08718B23" w14:textId="77777777" w:rsidR="00B17E58" w:rsidRPr="002057A1" w:rsidRDefault="00B17E58" w:rsidP="001D2737">
            <w:pPr>
              <w:numPr>
                <w:ilvl w:val="0"/>
                <w:numId w:val="0"/>
              </w:numPr>
              <w:jc w:val="center"/>
              <w:rPr>
                <w:rFonts w:ascii="宋体" w:hAnsi="宋体"/>
              </w:rPr>
            </w:pPr>
            <w:r w:rsidRPr="002057A1">
              <w:rPr>
                <w:rFonts w:ascii="宋体" w:hAnsi="宋体" w:hint="eastAsia"/>
              </w:rPr>
              <w:t>参数</w:t>
            </w:r>
          </w:p>
        </w:tc>
        <w:tc>
          <w:tcPr>
            <w:tcW w:w="2336" w:type="dxa"/>
          </w:tcPr>
          <w:p w14:paraId="06F372D8" w14:textId="77777777" w:rsidR="00B17E58" w:rsidRPr="002057A1" w:rsidRDefault="00B17E58" w:rsidP="001D2737">
            <w:pPr>
              <w:numPr>
                <w:ilvl w:val="0"/>
                <w:numId w:val="0"/>
              </w:numPr>
              <w:jc w:val="center"/>
              <w:rPr>
                <w:rFonts w:ascii="宋体" w:hAnsi="宋体"/>
              </w:rPr>
            </w:pPr>
            <w:r w:rsidRPr="002057A1">
              <w:rPr>
                <w:rFonts w:ascii="宋体" w:hAnsi="宋体" w:hint="eastAsia"/>
              </w:rPr>
              <w:t>尺寸</w:t>
            </w:r>
          </w:p>
        </w:tc>
      </w:tr>
      <w:tr w:rsidR="00B17E58" w:rsidRPr="002057A1" w14:paraId="13CE696F" w14:textId="77777777" w:rsidTr="001D2737">
        <w:tc>
          <w:tcPr>
            <w:tcW w:w="2336" w:type="dxa"/>
          </w:tcPr>
          <w:p w14:paraId="6825B2F0" w14:textId="77777777" w:rsidR="00B17E58" w:rsidRPr="002057A1" w:rsidRDefault="00B17E58" w:rsidP="001D2737">
            <w:pPr>
              <w:numPr>
                <w:ilvl w:val="0"/>
                <w:numId w:val="0"/>
              </w:numPr>
              <w:jc w:val="center"/>
              <w:rPr>
                <w:rFonts w:ascii="宋体" w:hAnsi="宋体"/>
              </w:rPr>
            </w:pPr>
            <w:r w:rsidRPr="002057A1">
              <w:rPr>
                <w:rFonts w:hint="eastAsia"/>
              </w:rPr>
              <w:t>试验段截面直径</w:t>
            </w:r>
          </w:p>
        </w:tc>
        <w:tc>
          <w:tcPr>
            <w:tcW w:w="2336" w:type="dxa"/>
          </w:tcPr>
          <w:p w14:paraId="094E9E06" w14:textId="77777777" w:rsidR="00B17E58" w:rsidRPr="002057A1" w:rsidRDefault="00B17E58" w:rsidP="001D2737">
            <w:pPr>
              <w:numPr>
                <w:ilvl w:val="0"/>
                <w:numId w:val="0"/>
              </w:numPr>
              <w:jc w:val="center"/>
              <w:rPr>
                <w:rFonts w:ascii="宋体" w:hAnsi="宋体"/>
              </w:rPr>
            </w:pPr>
            <w:r w:rsidRPr="002057A1">
              <w:t>5mm</w:t>
            </w:r>
            <w:r w:rsidRPr="002057A1">
              <w:rPr>
                <w:rFonts w:hint="eastAsia"/>
              </w:rPr>
              <w:t>≤</w:t>
            </w:r>
            <w:r w:rsidRPr="002057A1">
              <w:rPr>
                <w:i/>
                <w:iCs/>
              </w:rPr>
              <w:t>d</w:t>
            </w:r>
            <w:r w:rsidRPr="002057A1">
              <w:rPr>
                <w:rFonts w:hint="eastAsia"/>
              </w:rPr>
              <w:t>≤</w:t>
            </w:r>
            <w:r w:rsidRPr="002057A1">
              <w:rPr>
                <w:rFonts w:hint="eastAsia"/>
              </w:rPr>
              <w:t>2</w:t>
            </w:r>
            <w:r w:rsidRPr="002057A1">
              <w:t>5mm</w:t>
            </w:r>
          </w:p>
        </w:tc>
        <w:tc>
          <w:tcPr>
            <w:tcW w:w="2336" w:type="dxa"/>
          </w:tcPr>
          <w:p w14:paraId="2810F0D2" w14:textId="77777777" w:rsidR="00B17E58" w:rsidRPr="002057A1" w:rsidRDefault="00B17E58" w:rsidP="001D2737">
            <w:pPr>
              <w:numPr>
                <w:ilvl w:val="0"/>
                <w:numId w:val="0"/>
              </w:numPr>
              <w:jc w:val="center"/>
              <w:rPr>
                <w:rFonts w:ascii="宋体" w:hAnsi="宋体"/>
              </w:rPr>
            </w:pPr>
          </w:p>
        </w:tc>
        <w:tc>
          <w:tcPr>
            <w:tcW w:w="2336" w:type="dxa"/>
          </w:tcPr>
          <w:p w14:paraId="2CF37B50" w14:textId="77777777" w:rsidR="00B17E58" w:rsidRPr="002057A1" w:rsidRDefault="00B17E58" w:rsidP="001D2737">
            <w:pPr>
              <w:numPr>
                <w:ilvl w:val="0"/>
                <w:numId w:val="0"/>
              </w:numPr>
              <w:jc w:val="center"/>
              <w:rPr>
                <w:rFonts w:ascii="宋体" w:hAnsi="宋体"/>
              </w:rPr>
            </w:pPr>
          </w:p>
        </w:tc>
      </w:tr>
      <w:tr w:rsidR="00B17E58" w:rsidRPr="002057A1" w14:paraId="7E60A94D" w14:textId="77777777" w:rsidTr="001D2737">
        <w:tc>
          <w:tcPr>
            <w:tcW w:w="2336" w:type="dxa"/>
          </w:tcPr>
          <w:p w14:paraId="70AF71BB" w14:textId="77777777" w:rsidR="00B17E58" w:rsidRPr="002057A1" w:rsidRDefault="00B17E58" w:rsidP="001D2737">
            <w:pPr>
              <w:numPr>
                <w:ilvl w:val="0"/>
                <w:numId w:val="0"/>
              </w:numPr>
              <w:jc w:val="center"/>
              <w:rPr>
                <w:rFonts w:ascii="宋体" w:hAnsi="宋体"/>
              </w:rPr>
            </w:pPr>
            <w:proofErr w:type="gramStart"/>
            <w:r w:rsidRPr="002057A1">
              <w:rPr>
                <w:rFonts w:hint="eastAsia"/>
              </w:rPr>
              <w:t>夹持段截面</w:t>
            </w:r>
            <w:proofErr w:type="gramEnd"/>
            <w:r w:rsidRPr="002057A1">
              <w:rPr>
                <w:rFonts w:hint="eastAsia"/>
              </w:rPr>
              <w:t>直径</w:t>
            </w:r>
          </w:p>
        </w:tc>
        <w:tc>
          <w:tcPr>
            <w:tcW w:w="2336" w:type="dxa"/>
          </w:tcPr>
          <w:p w14:paraId="15AB0BCC" w14:textId="77777777" w:rsidR="00B17E58" w:rsidRPr="002057A1" w:rsidRDefault="00B17E58" w:rsidP="001D2737">
            <w:pPr>
              <w:numPr>
                <w:ilvl w:val="0"/>
                <w:numId w:val="0"/>
              </w:numPr>
              <w:jc w:val="center"/>
              <w:rPr>
                <w:rFonts w:ascii="宋体" w:hAnsi="宋体"/>
              </w:rPr>
            </w:pPr>
            <w:r w:rsidRPr="002057A1">
              <w:rPr>
                <w:rFonts w:hint="eastAsia"/>
                <w:i/>
                <w:iCs/>
              </w:rPr>
              <w:t>D</w:t>
            </w:r>
            <w:r w:rsidRPr="002057A1">
              <w:rPr>
                <w:rFonts w:hint="eastAsia"/>
              </w:rPr>
              <w:t>≥</w:t>
            </w:r>
            <w:r w:rsidRPr="002057A1">
              <w:t>2</w:t>
            </w:r>
            <w:r w:rsidRPr="002057A1">
              <w:rPr>
                <w:rFonts w:hint="eastAsia"/>
                <w:i/>
                <w:iCs/>
              </w:rPr>
              <w:t>d</w:t>
            </w:r>
          </w:p>
        </w:tc>
        <w:tc>
          <w:tcPr>
            <w:tcW w:w="2336" w:type="dxa"/>
          </w:tcPr>
          <w:p w14:paraId="5DF04422" w14:textId="77777777" w:rsidR="00B17E58" w:rsidRPr="002057A1" w:rsidRDefault="00B17E58" w:rsidP="001D2737">
            <w:pPr>
              <w:numPr>
                <w:ilvl w:val="0"/>
                <w:numId w:val="0"/>
              </w:numPr>
              <w:jc w:val="center"/>
              <w:rPr>
                <w:i/>
                <w:iCs/>
              </w:rPr>
            </w:pPr>
            <w:proofErr w:type="gramStart"/>
            <w:r w:rsidRPr="002057A1">
              <w:rPr>
                <w:rFonts w:hint="eastAsia"/>
              </w:rPr>
              <w:t>夹持段截面</w:t>
            </w:r>
            <w:proofErr w:type="gramEnd"/>
            <w:r w:rsidRPr="002057A1">
              <w:rPr>
                <w:rFonts w:hint="eastAsia"/>
              </w:rPr>
              <w:t>直径</w:t>
            </w:r>
          </w:p>
        </w:tc>
        <w:tc>
          <w:tcPr>
            <w:tcW w:w="2336" w:type="dxa"/>
          </w:tcPr>
          <w:p w14:paraId="6572C0F0" w14:textId="77777777" w:rsidR="00B17E58" w:rsidRPr="002057A1" w:rsidRDefault="00B17E58" w:rsidP="001D2737">
            <w:pPr>
              <w:numPr>
                <w:ilvl w:val="0"/>
                <w:numId w:val="0"/>
              </w:numPr>
              <w:jc w:val="center"/>
              <w:rPr>
                <w:i/>
                <w:iCs/>
              </w:rPr>
            </w:pPr>
            <w:r w:rsidRPr="002057A1">
              <w:rPr>
                <w:rFonts w:hint="eastAsia"/>
                <w:i/>
                <w:iCs/>
              </w:rPr>
              <w:t>D</w:t>
            </w:r>
            <w:r w:rsidRPr="002057A1">
              <w:rPr>
                <w:rFonts w:hint="eastAsia"/>
              </w:rPr>
              <w:t>≥</w:t>
            </w:r>
            <w:r w:rsidRPr="002057A1">
              <w:t>2</w:t>
            </w:r>
            <w:r w:rsidRPr="002057A1">
              <w:rPr>
                <w:rFonts w:hint="eastAsia"/>
                <w:i/>
                <w:iCs/>
              </w:rPr>
              <w:t>d</w:t>
            </w:r>
          </w:p>
        </w:tc>
      </w:tr>
      <w:tr w:rsidR="00B17E58" w:rsidRPr="002057A1" w14:paraId="490AAA94" w14:textId="77777777" w:rsidTr="001D2737">
        <w:tc>
          <w:tcPr>
            <w:tcW w:w="2336" w:type="dxa"/>
          </w:tcPr>
          <w:p w14:paraId="5D4BE150" w14:textId="77777777" w:rsidR="00B17E58" w:rsidRPr="002057A1" w:rsidRDefault="00B17E58" w:rsidP="001D2737">
            <w:pPr>
              <w:numPr>
                <w:ilvl w:val="0"/>
                <w:numId w:val="0"/>
              </w:numPr>
              <w:jc w:val="center"/>
              <w:rPr>
                <w:rFonts w:ascii="宋体" w:hAnsi="宋体"/>
              </w:rPr>
            </w:pPr>
            <w:r w:rsidRPr="002057A1">
              <w:rPr>
                <w:rFonts w:hint="eastAsia"/>
              </w:rPr>
              <w:t>圆角半径</w:t>
            </w:r>
          </w:p>
        </w:tc>
        <w:tc>
          <w:tcPr>
            <w:tcW w:w="2336" w:type="dxa"/>
          </w:tcPr>
          <w:p w14:paraId="430F9B18" w14:textId="77777777" w:rsidR="00B17E58" w:rsidRPr="002057A1" w:rsidRDefault="00B17E58" w:rsidP="001D2737">
            <w:pPr>
              <w:numPr>
                <w:ilvl w:val="0"/>
                <w:numId w:val="0"/>
              </w:numPr>
              <w:jc w:val="center"/>
              <w:rPr>
                <w:rFonts w:ascii="宋体" w:hAnsi="宋体"/>
              </w:rPr>
            </w:pPr>
            <w:r w:rsidRPr="002057A1">
              <w:rPr>
                <w:rFonts w:hint="eastAsia"/>
                <w:i/>
                <w:iCs/>
              </w:rPr>
              <w:t>R</w:t>
            </w:r>
            <w:r w:rsidRPr="002057A1">
              <w:rPr>
                <w:rFonts w:hint="eastAsia"/>
              </w:rPr>
              <w:t>≥</w:t>
            </w:r>
            <w:r w:rsidRPr="002057A1">
              <w:rPr>
                <w:rFonts w:hint="eastAsia"/>
              </w:rPr>
              <w:t>8</w:t>
            </w:r>
            <w:r w:rsidRPr="002057A1">
              <w:rPr>
                <w:rFonts w:hint="eastAsia"/>
                <w:i/>
                <w:iCs/>
              </w:rPr>
              <w:t>d</w:t>
            </w:r>
          </w:p>
        </w:tc>
        <w:tc>
          <w:tcPr>
            <w:tcW w:w="2336" w:type="dxa"/>
          </w:tcPr>
          <w:p w14:paraId="48BDCA2D" w14:textId="77777777" w:rsidR="00B17E58" w:rsidRPr="002057A1" w:rsidRDefault="00B17E58" w:rsidP="001D2737">
            <w:pPr>
              <w:numPr>
                <w:ilvl w:val="0"/>
                <w:numId w:val="0"/>
              </w:numPr>
              <w:jc w:val="center"/>
              <w:rPr>
                <w:i/>
                <w:iCs/>
              </w:rPr>
            </w:pPr>
            <w:r w:rsidRPr="002057A1">
              <w:rPr>
                <w:rFonts w:hint="eastAsia"/>
              </w:rPr>
              <w:t>曲率半径</w:t>
            </w:r>
          </w:p>
        </w:tc>
        <w:tc>
          <w:tcPr>
            <w:tcW w:w="2336" w:type="dxa"/>
          </w:tcPr>
          <w:p w14:paraId="3401EDC0" w14:textId="77777777" w:rsidR="00B17E58" w:rsidRPr="002057A1" w:rsidRDefault="00B17E58" w:rsidP="001D2737">
            <w:pPr>
              <w:numPr>
                <w:ilvl w:val="0"/>
                <w:numId w:val="0"/>
              </w:numPr>
              <w:jc w:val="center"/>
              <w:rPr>
                <w:i/>
                <w:iCs/>
              </w:rPr>
            </w:pPr>
            <w:r w:rsidRPr="002057A1">
              <w:rPr>
                <w:rFonts w:hint="eastAsia"/>
                <w:i/>
                <w:iCs/>
              </w:rPr>
              <w:t>R</w:t>
            </w:r>
            <w:r w:rsidRPr="002057A1">
              <w:rPr>
                <w:rFonts w:hint="eastAsia"/>
              </w:rPr>
              <w:t>≥</w:t>
            </w:r>
            <w:r w:rsidRPr="002057A1">
              <w:rPr>
                <w:rFonts w:hint="eastAsia"/>
              </w:rPr>
              <w:t>8</w:t>
            </w:r>
            <w:r w:rsidRPr="002057A1">
              <w:rPr>
                <w:rFonts w:hint="eastAsia"/>
                <w:i/>
                <w:iCs/>
              </w:rPr>
              <w:t>d</w:t>
            </w:r>
          </w:p>
        </w:tc>
      </w:tr>
      <w:tr w:rsidR="00B17E58" w:rsidRPr="002057A1" w14:paraId="46C6DD4B" w14:textId="77777777" w:rsidTr="001D2737">
        <w:tc>
          <w:tcPr>
            <w:tcW w:w="2336" w:type="dxa"/>
          </w:tcPr>
          <w:p w14:paraId="393EC2B6" w14:textId="77777777" w:rsidR="00B17E58" w:rsidRPr="002057A1" w:rsidRDefault="00B17E58" w:rsidP="001D2737">
            <w:pPr>
              <w:numPr>
                <w:ilvl w:val="0"/>
                <w:numId w:val="0"/>
              </w:numPr>
              <w:jc w:val="center"/>
            </w:pPr>
            <w:r w:rsidRPr="002057A1">
              <w:rPr>
                <w:rFonts w:hint="eastAsia"/>
              </w:rPr>
              <w:t>平行段长度</w:t>
            </w:r>
          </w:p>
        </w:tc>
        <w:tc>
          <w:tcPr>
            <w:tcW w:w="2336" w:type="dxa"/>
          </w:tcPr>
          <w:p w14:paraId="37C09CE1" w14:textId="77777777" w:rsidR="00B17E58" w:rsidRPr="002057A1" w:rsidRDefault="00B17E58" w:rsidP="001D2737">
            <w:pPr>
              <w:numPr>
                <w:ilvl w:val="0"/>
                <w:numId w:val="0"/>
              </w:numPr>
              <w:jc w:val="center"/>
              <w:rPr>
                <w:i/>
                <w:iCs/>
              </w:rPr>
            </w:pPr>
            <w:r w:rsidRPr="002057A1">
              <w:rPr>
                <w:rFonts w:hint="eastAsia"/>
              </w:rPr>
              <w:t>2</w:t>
            </w:r>
            <w:r w:rsidRPr="002057A1">
              <w:rPr>
                <w:rFonts w:hint="eastAsia"/>
                <w:i/>
                <w:iCs/>
              </w:rPr>
              <w:t>d</w:t>
            </w:r>
            <w:r w:rsidRPr="002057A1">
              <w:rPr>
                <w:rFonts w:hint="eastAsia"/>
              </w:rPr>
              <w:t>≤</w:t>
            </w:r>
            <w:r w:rsidRPr="002057A1">
              <w:rPr>
                <w:rFonts w:hint="eastAsia"/>
                <w:i/>
                <w:iCs/>
              </w:rPr>
              <w:t>L</w:t>
            </w:r>
            <w:r w:rsidRPr="002057A1">
              <w:rPr>
                <w:rFonts w:hint="eastAsia"/>
              </w:rPr>
              <w:t>≤</w:t>
            </w:r>
            <w:r w:rsidRPr="002057A1">
              <w:t>3</w:t>
            </w:r>
            <w:r w:rsidRPr="002057A1">
              <w:rPr>
                <w:rFonts w:hint="eastAsia"/>
                <w:i/>
                <w:iCs/>
              </w:rPr>
              <w:t>d</w:t>
            </w:r>
          </w:p>
        </w:tc>
        <w:tc>
          <w:tcPr>
            <w:tcW w:w="2336" w:type="dxa"/>
          </w:tcPr>
          <w:p w14:paraId="734F38A1" w14:textId="77777777" w:rsidR="00B17E58" w:rsidRPr="002057A1" w:rsidRDefault="00B17E58" w:rsidP="001D2737">
            <w:pPr>
              <w:numPr>
                <w:ilvl w:val="0"/>
                <w:numId w:val="0"/>
              </w:numPr>
              <w:jc w:val="center"/>
            </w:pPr>
            <w:r w:rsidRPr="002057A1">
              <w:rPr>
                <w:rFonts w:hint="eastAsia"/>
              </w:rPr>
              <w:t>圆弧段长度</w:t>
            </w:r>
          </w:p>
        </w:tc>
        <w:tc>
          <w:tcPr>
            <w:tcW w:w="2336" w:type="dxa"/>
          </w:tcPr>
          <w:p w14:paraId="413C70F9" w14:textId="77777777" w:rsidR="00B17E58" w:rsidRPr="002057A1" w:rsidRDefault="00B17E58" w:rsidP="001D2737">
            <w:pPr>
              <w:numPr>
                <w:ilvl w:val="0"/>
                <w:numId w:val="0"/>
              </w:numPr>
              <w:jc w:val="center"/>
            </w:pPr>
            <w:r w:rsidRPr="002057A1">
              <w:t>3</w:t>
            </w:r>
            <w:r w:rsidRPr="002057A1">
              <w:rPr>
                <w:rFonts w:hint="eastAsia"/>
                <w:i/>
                <w:iCs/>
              </w:rPr>
              <w:t>d</w:t>
            </w:r>
            <w:r w:rsidRPr="002057A1">
              <w:rPr>
                <w:rFonts w:hint="eastAsia"/>
              </w:rPr>
              <w:t>≤</w:t>
            </w:r>
            <w:r w:rsidRPr="002057A1">
              <w:rPr>
                <w:rFonts w:hint="eastAsia"/>
                <w:i/>
                <w:iCs/>
              </w:rPr>
              <w:t>L</w:t>
            </w:r>
            <w:r w:rsidRPr="002057A1">
              <w:rPr>
                <w:rFonts w:hint="eastAsia"/>
              </w:rPr>
              <w:t>≤</w:t>
            </w:r>
            <w:r w:rsidRPr="002057A1">
              <w:t>8</w:t>
            </w:r>
            <w:r w:rsidRPr="002057A1">
              <w:rPr>
                <w:rFonts w:hint="eastAsia"/>
                <w:i/>
                <w:iCs/>
              </w:rPr>
              <w:t>d</w:t>
            </w:r>
          </w:p>
        </w:tc>
      </w:tr>
      <w:tr w:rsidR="00B17E58" w14:paraId="6766519F" w14:textId="77777777" w:rsidTr="001D2737">
        <w:tc>
          <w:tcPr>
            <w:tcW w:w="2336" w:type="dxa"/>
          </w:tcPr>
          <w:p w14:paraId="5624621B" w14:textId="77777777" w:rsidR="00B17E58" w:rsidRPr="002057A1" w:rsidRDefault="00B17E58" w:rsidP="001D2737">
            <w:pPr>
              <w:numPr>
                <w:ilvl w:val="0"/>
                <w:numId w:val="0"/>
              </w:numPr>
              <w:jc w:val="center"/>
            </w:pPr>
            <w:r w:rsidRPr="002057A1">
              <w:rPr>
                <w:rFonts w:hint="eastAsia"/>
              </w:rPr>
              <w:t>缩减部分长度</w:t>
            </w:r>
          </w:p>
        </w:tc>
        <w:tc>
          <w:tcPr>
            <w:tcW w:w="2336" w:type="dxa"/>
          </w:tcPr>
          <w:p w14:paraId="4CD49A2C" w14:textId="77777777" w:rsidR="00B17E58" w:rsidRPr="000801D7" w:rsidRDefault="00B17E58" w:rsidP="001D2737">
            <w:pPr>
              <w:numPr>
                <w:ilvl w:val="0"/>
                <w:numId w:val="0"/>
              </w:numPr>
              <w:jc w:val="center"/>
              <w:rPr>
                <w:i/>
                <w:iCs/>
              </w:rPr>
            </w:pPr>
            <w:r w:rsidRPr="002057A1">
              <w:rPr>
                <w:rFonts w:hint="eastAsia"/>
                <w:i/>
                <w:iCs/>
              </w:rPr>
              <w:t>L</w:t>
            </w:r>
            <w:r w:rsidRPr="002057A1">
              <w:rPr>
                <w:rFonts w:hint="eastAsia"/>
                <w:vertAlign w:val="subscript"/>
              </w:rPr>
              <w:t>r</w:t>
            </w:r>
            <w:r w:rsidRPr="002057A1">
              <w:rPr>
                <w:rFonts w:hint="eastAsia"/>
              </w:rPr>
              <w:t>≤</w:t>
            </w:r>
            <w:r w:rsidRPr="002057A1">
              <w:rPr>
                <w:rFonts w:hint="eastAsia"/>
              </w:rPr>
              <w:t>8</w:t>
            </w:r>
            <w:r w:rsidRPr="002057A1">
              <w:rPr>
                <w:rFonts w:hint="eastAsia"/>
                <w:i/>
                <w:iCs/>
              </w:rPr>
              <w:t>d</w:t>
            </w:r>
          </w:p>
        </w:tc>
        <w:tc>
          <w:tcPr>
            <w:tcW w:w="2336" w:type="dxa"/>
          </w:tcPr>
          <w:p w14:paraId="132B6733" w14:textId="77777777" w:rsidR="00B17E58" w:rsidRPr="000801D7" w:rsidRDefault="00B17E58" w:rsidP="001D2737">
            <w:pPr>
              <w:numPr>
                <w:ilvl w:val="0"/>
                <w:numId w:val="0"/>
              </w:numPr>
              <w:jc w:val="center"/>
              <w:rPr>
                <w:i/>
                <w:iCs/>
              </w:rPr>
            </w:pPr>
          </w:p>
        </w:tc>
        <w:tc>
          <w:tcPr>
            <w:tcW w:w="2336" w:type="dxa"/>
          </w:tcPr>
          <w:p w14:paraId="0322C182" w14:textId="77777777" w:rsidR="00B17E58" w:rsidRPr="000801D7" w:rsidRDefault="00B17E58" w:rsidP="001D2737">
            <w:pPr>
              <w:numPr>
                <w:ilvl w:val="0"/>
                <w:numId w:val="0"/>
              </w:numPr>
              <w:jc w:val="center"/>
              <w:rPr>
                <w:i/>
                <w:iCs/>
              </w:rPr>
            </w:pPr>
          </w:p>
        </w:tc>
      </w:tr>
    </w:tbl>
    <w:p w14:paraId="1210A592" w14:textId="77777777" w:rsidR="00B17E58" w:rsidRDefault="00B17E58">
      <w:pPr>
        <w:pStyle w:val="affffffff7"/>
        <w:numPr>
          <w:ilvl w:val="0"/>
          <w:numId w:val="37"/>
        </w:numPr>
        <w:spacing w:line="240" w:lineRule="auto"/>
        <w:ind w:leftChars="200" w:left="840" w:hangingChars="200" w:hanging="420"/>
      </w:pPr>
      <w:r w:rsidRPr="00FF3E61">
        <w:rPr>
          <w:rFonts w:hint="eastAsia"/>
        </w:rPr>
        <w:t>试验段截面</w:t>
      </w:r>
      <w:r>
        <w:rPr>
          <w:rFonts w:hint="eastAsia"/>
        </w:rPr>
        <w:t>为</w:t>
      </w:r>
      <w:r w:rsidRPr="00FF3E61">
        <w:rPr>
          <w:rFonts w:hint="eastAsia"/>
        </w:rPr>
        <w:t>矩形</w:t>
      </w:r>
      <w:r>
        <w:rPr>
          <w:rFonts w:hint="eastAsia"/>
        </w:rPr>
        <w:t>的</w:t>
      </w:r>
      <w:r w:rsidRPr="00FF3E61">
        <w:rPr>
          <w:rFonts w:hint="eastAsia"/>
        </w:rPr>
        <w:t>试样</w:t>
      </w:r>
      <w:r>
        <w:rPr>
          <w:rFonts w:hint="eastAsia"/>
        </w:rPr>
        <w:t>按下列规定：</w:t>
      </w:r>
    </w:p>
    <w:p w14:paraId="23AC8E6F" w14:textId="77777777" w:rsidR="00B17E58" w:rsidRPr="002057A1" w:rsidRDefault="00B17E58">
      <w:pPr>
        <w:pStyle w:val="affffffff7"/>
        <w:numPr>
          <w:ilvl w:val="0"/>
          <w:numId w:val="151"/>
        </w:numPr>
        <w:spacing w:line="240" w:lineRule="auto"/>
        <w:ind w:leftChars="400" w:left="1260" w:hangingChars="200" w:hanging="420"/>
      </w:pPr>
      <w:r w:rsidRPr="002057A1">
        <w:rPr>
          <w:rFonts w:hint="eastAsia"/>
        </w:rPr>
        <w:t>试样宜由板材制备，</w:t>
      </w:r>
      <w:proofErr w:type="gramStart"/>
      <w:r w:rsidRPr="002057A1">
        <w:rPr>
          <w:rFonts w:hint="eastAsia"/>
        </w:rPr>
        <w:t>试验段宜沿着</w:t>
      </w:r>
      <w:proofErr w:type="gramEnd"/>
      <w:r w:rsidRPr="002057A1">
        <w:rPr>
          <w:rFonts w:hint="eastAsia"/>
        </w:rPr>
        <w:t>一个方向（通常是宽度方向）缩小制成，也可以根据需</w:t>
      </w:r>
      <w:r w:rsidRPr="002057A1">
        <w:rPr>
          <w:rFonts w:hint="eastAsia"/>
        </w:rPr>
        <w:lastRenderedPageBreak/>
        <w:t>要</w:t>
      </w:r>
      <w:proofErr w:type="gramStart"/>
      <w:r w:rsidRPr="002057A1">
        <w:rPr>
          <w:rFonts w:hint="eastAsia"/>
        </w:rPr>
        <w:t>由同时</w:t>
      </w:r>
      <w:proofErr w:type="gramEnd"/>
      <w:r w:rsidRPr="002057A1">
        <w:rPr>
          <w:rFonts w:hint="eastAsia"/>
        </w:rPr>
        <w:t>缩小宽度和厚度的母材制成；</w:t>
      </w:r>
    </w:p>
    <w:p w14:paraId="2DE0FB3D" w14:textId="77777777" w:rsidR="00B17E58" w:rsidRPr="002057A1" w:rsidRDefault="00B17E58">
      <w:pPr>
        <w:pStyle w:val="affffffff7"/>
        <w:numPr>
          <w:ilvl w:val="0"/>
          <w:numId w:val="151"/>
        </w:numPr>
        <w:spacing w:line="240" w:lineRule="auto"/>
        <w:ind w:leftChars="400" w:left="1260" w:hangingChars="200" w:hanging="420"/>
      </w:pPr>
      <w:r w:rsidRPr="002057A1">
        <w:rPr>
          <w:rFonts w:hint="eastAsia"/>
        </w:rPr>
        <w:t>试样几何尺寸应符合下表要求：</w:t>
      </w:r>
    </w:p>
    <w:tbl>
      <w:tblPr>
        <w:tblStyle w:val="afffffff3"/>
        <w:tblW w:w="0" w:type="auto"/>
        <w:tblLook w:val="04A0" w:firstRow="1" w:lastRow="0" w:firstColumn="1" w:lastColumn="0" w:noHBand="0" w:noVBand="1"/>
      </w:tblPr>
      <w:tblGrid>
        <w:gridCol w:w="2336"/>
        <w:gridCol w:w="2336"/>
        <w:gridCol w:w="2336"/>
        <w:gridCol w:w="2336"/>
      </w:tblGrid>
      <w:tr w:rsidR="00B17E58" w:rsidRPr="002057A1" w14:paraId="11298861" w14:textId="77777777" w:rsidTr="001D2737">
        <w:tc>
          <w:tcPr>
            <w:tcW w:w="4672" w:type="dxa"/>
            <w:gridSpan w:val="2"/>
          </w:tcPr>
          <w:p w14:paraId="2B130E81" w14:textId="3CE9810F" w:rsidR="00B17E58" w:rsidRPr="002057A1" w:rsidRDefault="00B17E58" w:rsidP="001D2737">
            <w:pPr>
              <w:numPr>
                <w:ilvl w:val="0"/>
                <w:numId w:val="0"/>
              </w:numPr>
              <w:jc w:val="center"/>
              <w:rPr>
                <w:rFonts w:ascii="宋体" w:hAnsi="宋体"/>
              </w:rPr>
            </w:pPr>
            <w:r w:rsidRPr="002057A1">
              <w:rPr>
                <w:rFonts w:hint="eastAsia"/>
              </w:rPr>
              <w:t>矩形平行段与</w:t>
            </w:r>
            <w:proofErr w:type="gramStart"/>
            <w:r w:rsidRPr="002057A1">
              <w:rPr>
                <w:rFonts w:hint="eastAsia"/>
              </w:rPr>
              <w:t>夹持段之间</w:t>
            </w:r>
            <w:proofErr w:type="gramEnd"/>
            <w:r w:rsidRPr="002057A1">
              <w:rPr>
                <w:rFonts w:hint="eastAsia"/>
              </w:rPr>
              <w:t>圆角过渡的试样</w:t>
            </w:r>
            <w:r w:rsidRPr="002057A1">
              <w:t>[</w:t>
            </w:r>
            <w:r w:rsidRPr="002057A1">
              <w:rPr>
                <w:rFonts w:hint="eastAsia"/>
              </w:rPr>
              <w:t>图</w:t>
            </w:r>
            <w:r w:rsidR="002057A1">
              <w:t>9</w:t>
            </w:r>
            <w:r w:rsidRPr="002057A1">
              <w:rPr>
                <w:rFonts w:hint="eastAsia"/>
              </w:rPr>
              <w:t xml:space="preserve"> b)]</w:t>
            </w:r>
          </w:p>
        </w:tc>
        <w:tc>
          <w:tcPr>
            <w:tcW w:w="4672" w:type="dxa"/>
            <w:gridSpan w:val="2"/>
          </w:tcPr>
          <w:p w14:paraId="15203F4F" w14:textId="253ED6A6" w:rsidR="00B17E58" w:rsidRPr="002057A1" w:rsidRDefault="00B17E58" w:rsidP="001D2737">
            <w:pPr>
              <w:numPr>
                <w:ilvl w:val="0"/>
                <w:numId w:val="0"/>
              </w:numPr>
              <w:jc w:val="center"/>
              <w:rPr>
                <w:rFonts w:ascii="宋体" w:hAnsi="宋体"/>
              </w:rPr>
            </w:pPr>
            <w:r w:rsidRPr="002057A1">
              <w:rPr>
                <w:rFonts w:hint="eastAsia"/>
              </w:rPr>
              <w:t>矩形圆弧段与</w:t>
            </w:r>
            <w:proofErr w:type="gramStart"/>
            <w:r w:rsidRPr="002057A1">
              <w:rPr>
                <w:rFonts w:hint="eastAsia"/>
              </w:rPr>
              <w:t>夹持段之间</w:t>
            </w:r>
            <w:proofErr w:type="gramEnd"/>
            <w:r w:rsidRPr="002057A1">
              <w:rPr>
                <w:rFonts w:hint="eastAsia"/>
              </w:rPr>
              <w:t>弧形连续的试样</w:t>
            </w:r>
            <w:r w:rsidRPr="002057A1">
              <w:rPr>
                <w:rFonts w:hint="eastAsia"/>
              </w:rPr>
              <w:t>[</w:t>
            </w:r>
            <w:r w:rsidRPr="002057A1">
              <w:rPr>
                <w:rFonts w:hint="eastAsia"/>
              </w:rPr>
              <w:t>图</w:t>
            </w:r>
            <w:r w:rsidR="002057A1">
              <w:t>9</w:t>
            </w:r>
            <w:r w:rsidRPr="002057A1">
              <w:rPr>
                <w:rFonts w:hint="eastAsia"/>
              </w:rPr>
              <w:t xml:space="preserve"> d)]</w:t>
            </w:r>
          </w:p>
        </w:tc>
      </w:tr>
      <w:tr w:rsidR="00B17E58" w:rsidRPr="002057A1" w14:paraId="79332ED0" w14:textId="77777777" w:rsidTr="001D2737">
        <w:tc>
          <w:tcPr>
            <w:tcW w:w="2336" w:type="dxa"/>
          </w:tcPr>
          <w:p w14:paraId="01619A14" w14:textId="77777777" w:rsidR="00B17E58" w:rsidRPr="002057A1" w:rsidRDefault="00B17E58" w:rsidP="001D2737">
            <w:pPr>
              <w:numPr>
                <w:ilvl w:val="0"/>
                <w:numId w:val="0"/>
              </w:numPr>
              <w:jc w:val="center"/>
              <w:rPr>
                <w:rFonts w:ascii="宋体" w:hAnsi="宋体"/>
              </w:rPr>
            </w:pPr>
            <w:r w:rsidRPr="002057A1">
              <w:rPr>
                <w:rFonts w:ascii="宋体" w:hAnsi="宋体" w:hint="eastAsia"/>
              </w:rPr>
              <w:t>参数</w:t>
            </w:r>
          </w:p>
        </w:tc>
        <w:tc>
          <w:tcPr>
            <w:tcW w:w="2336" w:type="dxa"/>
          </w:tcPr>
          <w:p w14:paraId="1860A485" w14:textId="77777777" w:rsidR="00B17E58" w:rsidRPr="002057A1" w:rsidRDefault="00B17E58" w:rsidP="001D2737">
            <w:pPr>
              <w:numPr>
                <w:ilvl w:val="0"/>
                <w:numId w:val="0"/>
              </w:numPr>
              <w:jc w:val="center"/>
              <w:rPr>
                <w:rFonts w:ascii="宋体" w:hAnsi="宋体"/>
              </w:rPr>
            </w:pPr>
            <w:r w:rsidRPr="002057A1">
              <w:rPr>
                <w:rFonts w:ascii="宋体" w:hAnsi="宋体" w:hint="eastAsia"/>
              </w:rPr>
              <w:t>尺寸</w:t>
            </w:r>
          </w:p>
        </w:tc>
        <w:tc>
          <w:tcPr>
            <w:tcW w:w="2336" w:type="dxa"/>
          </w:tcPr>
          <w:p w14:paraId="4E943F15" w14:textId="77777777" w:rsidR="00B17E58" w:rsidRPr="002057A1" w:rsidRDefault="00B17E58" w:rsidP="001D2737">
            <w:pPr>
              <w:numPr>
                <w:ilvl w:val="0"/>
                <w:numId w:val="0"/>
              </w:numPr>
              <w:jc w:val="center"/>
              <w:rPr>
                <w:rFonts w:ascii="宋体" w:hAnsi="宋体"/>
              </w:rPr>
            </w:pPr>
            <w:r w:rsidRPr="002057A1">
              <w:rPr>
                <w:rFonts w:ascii="宋体" w:hAnsi="宋体" w:hint="eastAsia"/>
              </w:rPr>
              <w:t>参数</w:t>
            </w:r>
          </w:p>
        </w:tc>
        <w:tc>
          <w:tcPr>
            <w:tcW w:w="2336" w:type="dxa"/>
          </w:tcPr>
          <w:p w14:paraId="2844F9E3" w14:textId="77777777" w:rsidR="00B17E58" w:rsidRPr="002057A1" w:rsidRDefault="00B17E58" w:rsidP="001D2737">
            <w:pPr>
              <w:numPr>
                <w:ilvl w:val="0"/>
                <w:numId w:val="0"/>
              </w:numPr>
              <w:jc w:val="center"/>
              <w:rPr>
                <w:rFonts w:ascii="宋体" w:hAnsi="宋体"/>
              </w:rPr>
            </w:pPr>
            <w:r w:rsidRPr="002057A1">
              <w:rPr>
                <w:rFonts w:ascii="宋体" w:hAnsi="宋体" w:hint="eastAsia"/>
              </w:rPr>
              <w:t>尺寸</w:t>
            </w:r>
          </w:p>
        </w:tc>
      </w:tr>
      <w:tr w:rsidR="00B17E58" w:rsidRPr="002057A1" w14:paraId="78D464FB" w14:textId="77777777" w:rsidTr="001D2737">
        <w:tc>
          <w:tcPr>
            <w:tcW w:w="2336" w:type="dxa"/>
          </w:tcPr>
          <w:p w14:paraId="3B97C7FD" w14:textId="77777777" w:rsidR="00B17E58" w:rsidRPr="002057A1" w:rsidRDefault="00B17E58" w:rsidP="001D2737">
            <w:pPr>
              <w:numPr>
                <w:ilvl w:val="0"/>
                <w:numId w:val="0"/>
              </w:numPr>
              <w:jc w:val="center"/>
              <w:rPr>
                <w:rFonts w:ascii="宋体" w:hAnsi="宋体"/>
              </w:rPr>
            </w:pPr>
            <w:r w:rsidRPr="002057A1">
              <w:rPr>
                <w:rFonts w:hint="eastAsia"/>
              </w:rPr>
              <w:t>平行段宽厚比</w:t>
            </w:r>
          </w:p>
        </w:tc>
        <w:tc>
          <w:tcPr>
            <w:tcW w:w="2336" w:type="dxa"/>
          </w:tcPr>
          <w:p w14:paraId="48E01A70" w14:textId="77777777" w:rsidR="00B17E58" w:rsidRPr="002057A1" w:rsidRDefault="00B17E58" w:rsidP="001D2737">
            <w:pPr>
              <w:numPr>
                <w:ilvl w:val="0"/>
                <w:numId w:val="0"/>
              </w:numPr>
              <w:jc w:val="center"/>
              <w:rPr>
                <w:rFonts w:ascii="宋体" w:hAnsi="宋体"/>
              </w:rPr>
            </w:pPr>
            <w:r w:rsidRPr="002057A1">
              <w:rPr>
                <w:rFonts w:hint="eastAsia"/>
              </w:rPr>
              <w:t>2</w:t>
            </w:r>
            <w:r w:rsidRPr="002057A1">
              <w:rPr>
                <w:rFonts w:hint="eastAsia"/>
              </w:rPr>
              <w:t>≤</w:t>
            </w:r>
            <w:r w:rsidRPr="002057A1">
              <w:rPr>
                <w:rFonts w:hint="eastAsia"/>
                <w:i/>
                <w:iCs/>
              </w:rPr>
              <w:t>L</w:t>
            </w:r>
            <w:r w:rsidRPr="002057A1">
              <w:rPr>
                <w:rFonts w:hint="eastAsia"/>
              </w:rPr>
              <w:t>/</w:t>
            </w:r>
            <w:r w:rsidRPr="002057A1">
              <w:rPr>
                <w:rFonts w:hint="eastAsia"/>
                <w:i/>
                <w:iCs/>
              </w:rPr>
              <w:t>t</w:t>
            </w:r>
            <w:r w:rsidRPr="002057A1">
              <w:rPr>
                <w:rFonts w:hint="eastAsia"/>
              </w:rPr>
              <w:t>≤</w:t>
            </w:r>
            <w:r w:rsidRPr="002057A1">
              <w:rPr>
                <w:rFonts w:hint="eastAsia"/>
              </w:rPr>
              <w:t>6</w:t>
            </w:r>
          </w:p>
        </w:tc>
        <w:tc>
          <w:tcPr>
            <w:tcW w:w="2336" w:type="dxa"/>
          </w:tcPr>
          <w:p w14:paraId="5863193F" w14:textId="77777777" w:rsidR="00B17E58" w:rsidRPr="002057A1" w:rsidRDefault="00B17E58" w:rsidP="001D2737">
            <w:pPr>
              <w:numPr>
                <w:ilvl w:val="0"/>
                <w:numId w:val="0"/>
              </w:numPr>
              <w:jc w:val="center"/>
              <w:rPr>
                <w:rFonts w:ascii="宋体" w:hAnsi="宋体"/>
              </w:rPr>
            </w:pPr>
          </w:p>
        </w:tc>
        <w:tc>
          <w:tcPr>
            <w:tcW w:w="2336" w:type="dxa"/>
          </w:tcPr>
          <w:p w14:paraId="6CCC6891" w14:textId="77777777" w:rsidR="00B17E58" w:rsidRPr="002057A1" w:rsidRDefault="00B17E58" w:rsidP="001D2737">
            <w:pPr>
              <w:numPr>
                <w:ilvl w:val="0"/>
                <w:numId w:val="0"/>
              </w:numPr>
              <w:jc w:val="center"/>
              <w:rPr>
                <w:rFonts w:ascii="宋体" w:hAnsi="宋体"/>
              </w:rPr>
            </w:pPr>
          </w:p>
        </w:tc>
      </w:tr>
      <w:tr w:rsidR="00B17E58" w:rsidRPr="002057A1" w14:paraId="0C0E63D8" w14:textId="77777777" w:rsidTr="001D2737">
        <w:tc>
          <w:tcPr>
            <w:tcW w:w="2336" w:type="dxa"/>
          </w:tcPr>
          <w:p w14:paraId="0732D704" w14:textId="77777777" w:rsidR="00B17E58" w:rsidRPr="002057A1" w:rsidRDefault="00B17E58" w:rsidP="001D2737">
            <w:pPr>
              <w:numPr>
                <w:ilvl w:val="0"/>
                <w:numId w:val="0"/>
              </w:numPr>
              <w:jc w:val="center"/>
              <w:rPr>
                <w:rFonts w:ascii="宋体" w:hAnsi="宋体"/>
              </w:rPr>
            </w:pPr>
            <w:r w:rsidRPr="002057A1">
              <w:rPr>
                <w:rFonts w:ascii="宋体" w:hAnsi="宋体" w:hint="eastAsia"/>
              </w:rPr>
              <w:t>缩小截面面积</w:t>
            </w:r>
          </w:p>
        </w:tc>
        <w:tc>
          <w:tcPr>
            <w:tcW w:w="2336" w:type="dxa"/>
          </w:tcPr>
          <w:p w14:paraId="446F623C" w14:textId="77777777" w:rsidR="00B17E58" w:rsidRPr="002057A1" w:rsidRDefault="00B17E58" w:rsidP="001D2737">
            <w:pPr>
              <w:numPr>
                <w:ilvl w:val="0"/>
                <w:numId w:val="0"/>
              </w:numPr>
              <w:jc w:val="center"/>
              <w:rPr>
                <w:rFonts w:ascii="宋体" w:hAnsi="宋体"/>
              </w:rPr>
            </w:pPr>
            <w:r w:rsidRPr="002057A1">
              <w:rPr>
                <w:rFonts w:hint="eastAsia"/>
              </w:rPr>
              <w:t>2</w:t>
            </w:r>
            <w:r w:rsidRPr="002057A1">
              <w:t>0mm</w:t>
            </w:r>
            <w:r w:rsidRPr="002057A1">
              <w:rPr>
                <w:vertAlign w:val="superscript"/>
              </w:rPr>
              <w:t>2</w:t>
            </w:r>
            <w:r w:rsidRPr="002057A1">
              <w:rPr>
                <w:rFonts w:hint="eastAsia"/>
              </w:rPr>
              <w:t>≤</w:t>
            </w:r>
            <w:r w:rsidRPr="002057A1">
              <w:rPr>
                <w:rFonts w:hint="eastAsia"/>
                <w:i/>
                <w:iCs/>
              </w:rPr>
              <w:t>Wt</w:t>
            </w:r>
            <w:r w:rsidRPr="002057A1">
              <w:t>-</w:t>
            </w:r>
            <w:r w:rsidRPr="002057A1">
              <w:rPr>
                <w:rFonts w:hint="eastAsia"/>
                <w:i/>
                <w:iCs/>
              </w:rPr>
              <w:t>wt</w:t>
            </w:r>
            <w:r w:rsidRPr="002057A1">
              <w:rPr>
                <w:rFonts w:hint="eastAsia"/>
              </w:rPr>
              <w:t>≤</w:t>
            </w:r>
            <w:r w:rsidRPr="002057A1">
              <w:rPr>
                <w:rFonts w:hint="eastAsia"/>
              </w:rPr>
              <w:t>6</w:t>
            </w:r>
            <w:r w:rsidRPr="002057A1">
              <w:t>45mm</w:t>
            </w:r>
            <w:r w:rsidRPr="002057A1">
              <w:rPr>
                <w:vertAlign w:val="superscript"/>
              </w:rPr>
              <w:t>2</w:t>
            </w:r>
          </w:p>
        </w:tc>
        <w:tc>
          <w:tcPr>
            <w:tcW w:w="2336" w:type="dxa"/>
          </w:tcPr>
          <w:p w14:paraId="001870F7" w14:textId="77777777" w:rsidR="00B17E58" w:rsidRPr="002057A1" w:rsidRDefault="00B17E58" w:rsidP="001D2737">
            <w:pPr>
              <w:numPr>
                <w:ilvl w:val="0"/>
                <w:numId w:val="0"/>
              </w:numPr>
              <w:jc w:val="center"/>
              <w:rPr>
                <w:i/>
                <w:iCs/>
              </w:rPr>
            </w:pPr>
            <w:r w:rsidRPr="002057A1">
              <w:rPr>
                <w:rFonts w:ascii="宋体" w:hAnsi="宋体" w:hint="eastAsia"/>
              </w:rPr>
              <w:t>缩小截面面积</w:t>
            </w:r>
          </w:p>
        </w:tc>
        <w:tc>
          <w:tcPr>
            <w:tcW w:w="2336" w:type="dxa"/>
          </w:tcPr>
          <w:p w14:paraId="44B26D0D" w14:textId="77777777" w:rsidR="00B17E58" w:rsidRPr="002057A1" w:rsidRDefault="00B17E58" w:rsidP="001D2737">
            <w:pPr>
              <w:numPr>
                <w:ilvl w:val="0"/>
                <w:numId w:val="0"/>
              </w:numPr>
              <w:jc w:val="center"/>
              <w:rPr>
                <w:i/>
                <w:iCs/>
              </w:rPr>
            </w:pPr>
            <w:r w:rsidRPr="002057A1">
              <w:rPr>
                <w:rFonts w:hint="eastAsia"/>
              </w:rPr>
              <w:t>2</w:t>
            </w:r>
            <w:r w:rsidRPr="002057A1">
              <w:t>0mm</w:t>
            </w:r>
            <w:r w:rsidRPr="002057A1">
              <w:rPr>
                <w:vertAlign w:val="superscript"/>
              </w:rPr>
              <w:t>2</w:t>
            </w:r>
            <w:r w:rsidRPr="002057A1">
              <w:rPr>
                <w:rFonts w:hint="eastAsia"/>
              </w:rPr>
              <w:t>≤</w:t>
            </w:r>
            <w:r w:rsidRPr="002057A1">
              <w:rPr>
                <w:rFonts w:hint="eastAsia"/>
                <w:i/>
                <w:iCs/>
              </w:rPr>
              <w:t>Wt</w:t>
            </w:r>
            <w:r w:rsidRPr="002057A1">
              <w:t>-</w:t>
            </w:r>
            <w:r w:rsidRPr="002057A1">
              <w:rPr>
                <w:rFonts w:hint="eastAsia"/>
                <w:i/>
                <w:iCs/>
              </w:rPr>
              <w:t>wt</w:t>
            </w:r>
            <w:r w:rsidRPr="002057A1">
              <w:rPr>
                <w:rFonts w:hint="eastAsia"/>
              </w:rPr>
              <w:t>≤</w:t>
            </w:r>
            <w:r w:rsidRPr="002057A1">
              <w:rPr>
                <w:rFonts w:hint="eastAsia"/>
              </w:rPr>
              <w:t>6</w:t>
            </w:r>
            <w:r w:rsidRPr="002057A1">
              <w:t>45mm</w:t>
            </w:r>
            <w:r w:rsidRPr="002057A1">
              <w:rPr>
                <w:vertAlign w:val="superscript"/>
              </w:rPr>
              <w:t>2</w:t>
            </w:r>
          </w:p>
        </w:tc>
      </w:tr>
      <w:tr w:rsidR="00B17E58" w:rsidRPr="002057A1" w14:paraId="664ED5A0" w14:textId="77777777" w:rsidTr="001D2737">
        <w:tc>
          <w:tcPr>
            <w:tcW w:w="2336" w:type="dxa"/>
          </w:tcPr>
          <w:p w14:paraId="1F190799" w14:textId="77777777" w:rsidR="00B17E58" w:rsidRPr="002057A1" w:rsidRDefault="00B17E58" w:rsidP="001D2737">
            <w:pPr>
              <w:numPr>
                <w:ilvl w:val="0"/>
                <w:numId w:val="0"/>
              </w:numPr>
              <w:jc w:val="center"/>
              <w:rPr>
                <w:rFonts w:ascii="宋体" w:hAnsi="宋体"/>
              </w:rPr>
            </w:pPr>
            <w:r w:rsidRPr="002057A1">
              <w:rPr>
                <w:rFonts w:hint="eastAsia"/>
              </w:rPr>
              <w:t>圆角半径</w:t>
            </w:r>
          </w:p>
        </w:tc>
        <w:tc>
          <w:tcPr>
            <w:tcW w:w="2336" w:type="dxa"/>
          </w:tcPr>
          <w:p w14:paraId="1E453FEB" w14:textId="77777777" w:rsidR="00B17E58" w:rsidRPr="002057A1" w:rsidRDefault="00B17E58" w:rsidP="001D2737">
            <w:pPr>
              <w:numPr>
                <w:ilvl w:val="0"/>
                <w:numId w:val="0"/>
              </w:numPr>
              <w:jc w:val="center"/>
              <w:rPr>
                <w:rFonts w:ascii="宋体" w:hAnsi="宋体"/>
              </w:rPr>
            </w:pPr>
            <w:r w:rsidRPr="002057A1">
              <w:rPr>
                <w:rFonts w:hint="eastAsia"/>
                <w:i/>
                <w:iCs/>
              </w:rPr>
              <w:t>R</w:t>
            </w:r>
            <w:r w:rsidRPr="002057A1">
              <w:rPr>
                <w:rFonts w:hint="eastAsia"/>
              </w:rPr>
              <w:t>≥</w:t>
            </w:r>
            <w:r w:rsidRPr="002057A1">
              <w:rPr>
                <w:rFonts w:hint="eastAsia"/>
              </w:rPr>
              <w:t>8</w:t>
            </w:r>
            <w:r w:rsidRPr="002057A1">
              <w:rPr>
                <w:i/>
                <w:iCs/>
              </w:rPr>
              <w:t>w</w:t>
            </w:r>
          </w:p>
        </w:tc>
        <w:tc>
          <w:tcPr>
            <w:tcW w:w="2336" w:type="dxa"/>
          </w:tcPr>
          <w:p w14:paraId="61B1CAD9" w14:textId="77777777" w:rsidR="00B17E58" w:rsidRPr="002057A1" w:rsidRDefault="00B17E58" w:rsidP="001D2737">
            <w:pPr>
              <w:numPr>
                <w:ilvl w:val="0"/>
                <w:numId w:val="0"/>
              </w:numPr>
              <w:jc w:val="center"/>
              <w:rPr>
                <w:i/>
                <w:iCs/>
              </w:rPr>
            </w:pPr>
            <w:r w:rsidRPr="002057A1">
              <w:rPr>
                <w:rFonts w:hint="eastAsia"/>
              </w:rPr>
              <w:t>曲率半径</w:t>
            </w:r>
          </w:p>
        </w:tc>
        <w:tc>
          <w:tcPr>
            <w:tcW w:w="2336" w:type="dxa"/>
          </w:tcPr>
          <w:p w14:paraId="7CBFD4AC" w14:textId="77777777" w:rsidR="00B17E58" w:rsidRPr="002057A1" w:rsidRDefault="00B17E58" w:rsidP="001D2737">
            <w:pPr>
              <w:numPr>
                <w:ilvl w:val="0"/>
                <w:numId w:val="0"/>
              </w:numPr>
              <w:jc w:val="center"/>
              <w:rPr>
                <w:i/>
                <w:iCs/>
              </w:rPr>
            </w:pPr>
            <w:r w:rsidRPr="002057A1">
              <w:rPr>
                <w:rFonts w:hint="eastAsia"/>
                <w:i/>
                <w:iCs/>
              </w:rPr>
              <w:t>R</w:t>
            </w:r>
            <w:r w:rsidRPr="002057A1">
              <w:rPr>
                <w:rFonts w:hint="eastAsia"/>
              </w:rPr>
              <w:t>≥</w:t>
            </w:r>
            <w:r w:rsidRPr="002057A1">
              <w:rPr>
                <w:rFonts w:hint="eastAsia"/>
              </w:rPr>
              <w:t>8</w:t>
            </w:r>
            <w:r w:rsidRPr="002057A1">
              <w:rPr>
                <w:rFonts w:hint="eastAsia"/>
                <w:i/>
                <w:iCs/>
              </w:rPr>
              <w:t>w</w:t>
            </w:r>
          </w:p>
        </w:tc>
      </w:tr>
      <w:tr w:rsidR="00B17E58" w:rsidRPr="002057A1" w14:paraId="35B9D9A8" w14:textId="77777777" w:rsidTr="001D2737">
        <w:tc>
          <w:tcPr>
            <w:tcW w:w="2336" w:type="dxa"/>
          </w:tcPr>
          <w:p w14:paraId="796640CD" w14:textId="77777777" w:rsidR="00B17E58" w:rsidRPr="002057A1" w:rsidRDefault="00B17E58" w:rsidP="001D2737">
            <w:pPr>
              <w:numPr>
                <w:ilvl w:val="0"/>
                <w:numId w:val="0"/>
              </w:numPr>
              <w:jc w:val="center"/>
            </w:pPr>
            <w:r w:rsidRPr="002057A1">
              <w:rPr>
                <w:rFonts w:hint="eastAsia"/>
              </w:rPr>
              <w:t>平行段长度</w:t>
            </w:r>
          </w:p>
        </w:tc>
        <w:tc>
          <w:tcPr>
            <w:tcW w:w="2336" w:type="dxa"/>
          </w:tcPr>
          <w:p w14:paraId="62D0E4F8" w14:textId="77777777" w:rsidR="00B17E58" w:rsidRPr="002057A1" w:rsidRDefault="00B17E58" w:rsidP="001D2737">
            <w:pPr>
              <w:numPr>
                <w:ilvl w:val="0"/>
                <w:numId w:val="0"/>
              </w:numPr>
              <w:jc w:val="center"/>
              <w:rPr>
                <w:i/>
                <w:iCs/>
              </w:rPr>
            </w:pPr>
            <w:r w:rsidRPr="002057A1">
              <w:rPr>
                <w:rFonts w:hint="eastAsia"/>
              </w:rPr>
              <w:t>2</w:t>
            </w:r>
            <w:r w:rsidRPr="002057A1">
              <w:rPr>
                <w:i/>
                <w:iCs/>
              </w:rPr>
              <w:t>w</w:t>
            </w:r>
            <w:r w:rsidRPr="002057A1">
              <w:rPr>
                <w:rFonts w:hint="eastAsia"/>
              </w:rPr>
              <w:t>≤</w:t>
            </w:r>
            <w:r w:rsidRPr="002057A1">
              <w:rPr>
                <w:rFonts w:hint="eastAsia"/>
                <w:i/>
                <w:iCs/>
              </w:rPr>
              <w:t>L</w:t>
            </w:r>
            <w:r w:rsidRPr="002057A1">
              <w:rPr>
                <w:rFonts w:hint="eastAsia"/>
              </w:rPr>
              <w:t>≤</w:t>
            </w:r>
            <w:r w:rsidRPr="002057A1">
              <w:t>3</w:t>
            </w:r>
            <w:r w:rsidRPr="002057A1">
              <w:rPr>
                <w:i/>
                <w:iCs/>
              </w:rPr>
              <w:t>w</w:t>
            </w:r>
          </w:p>
        </w:tc>
        <w:tc>
          <w:tcPr>
            <w:tcW w:w="2336" w:type="dxa"/>
          </w:tcPr>
          <w:p w14:paraId="02ECD889" w14:textId="77777777" w:rsidR="00B17E58" w:rsidRPr="002057A1" w:rsidRDefault="00B17E58" w:rsidP="001D2737">
            <w:pPr>
              <w:numPr>
                <w:ilvl w:val="0"/>
                <w:numId w:val="0"/>
              </w:numPr>
              <w:jc w:val="center"/>
            </w:pPr>
            <w:r w:rsidRPr="002057A1">
              <w:rPr>
                <w:rFonts w:hint="eastAsia"/>
              </w:rPr>
              <w:t>圆弧段长度</w:t>
            </w:r>
          </w:p>
        </w:tc>
        <w:tc>
          <w:tcPr>
            <w:tcW w:w="2336" w:type="dxa"/>
          </w:tcPr>
          <w:p w14:paraId="533BBC76" w14:textId="77777777" w:rsidR="00B17E58" w:rsidRPr="002057A1" w:rsidRDefault="00B17E58" w:rsidP="001D2737">
            <w:pPr>
              <w:numPr>
                <w:ilvl w:val="0"/>
                <w:numId w:val="0"/>
              </w:numPr>
              <w:jc w:val="center"/>
            </w:pPr>
            <w:r w:rsidRPr="002057A1">
              <w:t>3</w:t>
            </w:r>
            <w:r w:rsidRPr="002057A1">
              <w:rPr>
                <w:i/>
                <w:iCs/>
              </w:rPr>
              <w:t>w</w:t>
            </w:r>
            <w:r w:rsidRPr="002057A1">
              <w:rPr>
                <w:rFonts w:hint="eastAsia"/>
              </w:rPr>
              <w:t>≤</w:t>
            </w:r>
            <w:r w:rsidRPr="002057A1">
              <w:rPr>
                <w:rFonts w:hint="eastAsia"/>
                <w:i/>
                <w:iCs/>
              </w:rPr>
              <w:t>L</w:t>
            </w:r>
            <w:r w:rsidRPr="002057A1">
              <w:rPr>
                <w:rFonts w:hint="eastAsia"/>
              </w:rPr>
              <w:t>≤</w:t>
            </w:r>
            <w:r w:rsidRPr="002057A1">
              <w:t>8</w:t>
            </w:r>
            <w:r w:rsidRPr="002057A1">
              <w:rPr>
                <w:i/>
                <w:iCs/>
              </w:rPr>
              <w:t>w</w:t>
            </w:r>
          </w:p>
        </w:tc>
      </w:tr>
      <w:tr w:rsidR="00B17E58" w14:paraId="37E052AE" w14:textId="77777777" w:rsidTr="001D2737">
        <w:tc>
          <w:tcPr>
            <w:tcW w:w="2336" w:type="dxa"/>
          </w:tcPr>
          <w:p w14:paraId="35DFC3E5" w14:textId="77777777" w:rsidR="00B17E58" w:rsidRPr="002057A1" w:rsidRDefault="00B17E58" w:rsidP="001D2737">
            <w:pPr>
              <w:numPr>
                <w:ilvl w:val="0"/>
                <w:numId w:val="0"/>
              </w:numPr>
              <w:jc w:val="center"/>
            </w:pPr>
            <w:r w:rsidRPr="002057A1">
              <w:rPr>
                <w:rFonts w:hint="eastAsia"/>
              </w:rPr>
              <w:t>缩减部分长度</w:t>
            </w:r>
          </w:p>
        </w:tc>
        <w:tc>
          <w:tcPr>
            <w:tcW w:w="2336" w:type="dxa"/>
          </w:tcPr>
          <w:p w14:paraId="646AF511" w14:textId="77777777" w:rsidR="00B17E58" w:rsidRPr="000801D7" w:rsidRDefault="00B17E58" w:rsidP="001D2737">
            <w:pPr>
              <w:numPr>
                <w:ilvl w:val="0"/>
                <w:numId w:val="0"/>
              </w:numPr>
              <w:jc w:val="center"/>
              <w:rPr>
                <w:i/>
                <w:iCs/>
              </w:rPr>
            </w:pPr>
            <w:r w:rsidRPr="002057A1">
              <w:rPr>
                <w:rFonts w:hint="eastAsia"/>
                <w:i/>
                <w:iCs/>
              </w:rPr>
              <w:t>L</w:t>
            </w:r>
            <w:r w:rsidRPr="002057A1">
              <w:rPr>
                <w:rFonts w:hint="eastAsia"/>
                <w:vertAlign w:val="subscript"/>
              </w:rPr>
              <w:t>r</w:t>
            </w:r>
            <w:r w:rsidRPr="002057A1">
              <w:rPr>
                <w:rFonts w:hint="eastAsia"/>
              </w:rPr>
              <w:t>≤</w:t>
            </w:r>
            <w:r w:rsidRPr="002057A1">
              <w:rPr>
                <w:rFonts w:hint="eastAsia"/>
              </w:rPr>
              <w:t>8</w:t>
            </w:r>
            <w:r w:rsidRPr="002057A1">
              <w:rPr>
                <w:rFonts w:hint="eastAsia"/>
                <w:i/>
                <w:iCs/>
              </w:rPr>
              <w:t>w</w:t>
            </w:r>
          </w:p>
        </w:tc>
        <w:tc>
          <w:tcPr>
            <w:tcW w:w="2336" w:type="dxa"/>
          </w:tcPr>
          <w:p w14:paraId="764874F3" w14:textId="77777777" w:rsidR="00B17E58" w:rsidRPr="000801D7" w:rsidRDefault="00B17E58" w:rsidP="001D2737">
            <w:pPr>
              <w:numPr>
                <w:ilvl w:val="0"/>
                <w:numId w:val="0"/>
              </w:numPr>
              <w:jc w:val="center"/>
              <w:rPr>
                <w:i/>
                <w:iCs/>
              </w:rPr>
            </w:pPr>
          </w:p>
        </w:tc>
        <w:tc>
          <w:tcPr>
            <w:tcW w:w="2336" w:type="dxa"/>
          </w:tcPr>
          <w:p w14:paraId="54BB7E12" w14:textId="77777777" w:rsidR="00B17E58" w:rsidRPr="000801D7" w:rsidRDefault="00B17E58" w:rsidP="001D2737">
            <w:pPr>
              <w:numPr>
                <w:ilvl w:val="0"/>
                <w:numId w:val="0"/>
              </w:numPr>
              <w:jc w:val="center"/>
              <w:rPr>
                <w:i/>
                <w:iCs/>
              </w:rPr>
            </w:pPr>
          </w:p>
        </w:tc>
      </w:tr>
    </w:tbl>
    <w:p w14:paraId="33D0A465" w14:textId="77777777" w:rsidR="00B17E58" w:rsidRPr="002057A1" w:rsidRDefault="00B17E58">
      <w:pPr>
        <w:pStyle w:val="affffffff7"/>
        <w:numPr>
          <w:ilvl w:val="0"/>
          <w:numId w:val="151"/>
        </w:numPr>
        <w:spacing w:line="240" w:lineRule="auto"/>
        <w:ind w:leftChars="400" w:left="1260" w:hangingChars="200" w:hanging="420"/>
      </w:pPr>
      <w:r w:rsidRPr="002057A1">
        <w:rPr>
          <w:rFonts w:hint="eastAsia"/>
        </w:rPr>
        <w:t>试样抗屈曲约束应符合</w:t>
      </w:r>
      <w:r w:rsidRPr="002057A1">
        <w:rPr>
          <w:rFonts w:hint="eastAsia"/>
        </w:rPr>
        <w:t>GB/T</w:t>
      </w:r>
      <w:r w:rsidRPr="002057A1">
        <w:t xml:space="preserve"> </w:t>
      </w:r>
      <w:r w:rsidRPr="002057A1">
        <w:rPr>
          <w:rFonts w:hint="eastAsia"/>
        </w:rPr>
        <w:t>26077</w:t>
      </w:r>
      <w:r w:rsidRPr="002057A1">
        <w:rPr>
          <w:rFonts w:hint="eastAsia"/>
        </w:rPr>
        <w:t>的规定。</w:t>
      </w:r>
    </w:p>
    <w:p w14:paraId="663F7F98" w14:textId="77777777" w:rsidR="00B17E58" w:rsidRPr="001B4874" w:rsidRDefault="00B17E58" w:rsidP="00B17E58">
      <w:pPr>
        <w:pStyle w:val="affffffff7"/>
        <w:spacing w:line="240" w:lineRule="auto"/>
        <w:ind w:firstLineChars="0"/>
        <w:rPr>
          <w:highlight w:val="yellow"/>
        </w:rPr>
      </w:pPr>
    </w:p>
    <w:p w14:paraId="2D0EE04F" w14:textId="77777777" w:rsidR="00B17E58" w:rsidRDefault="00B17E58" w:rsidP="00B17E58">
      <w:pPr>
        <w:ind w:firstLine="420"/>
      </w:pPr>
    </w:p>
    <w:p w14:paraId="2EBFF45E" w14:textId="77777777" w:rsidR="00B17E58" w:rsidRDefault="00B17E58" w:rsidP="002057A1">
      <w:pPr>
        <w:ind w:firstLineChars="0" w:firstLine="0"/>
        <w:jc w:val="center"/>
      </w:pPr>
      <w:r w:rsidRPr="007E5A4F">
        <w:rPr>
          <w:noProof/>
        </w:rPr>
        <w:drawing>
          <wp:inline distT="0" distB="0" distL="0" distR="0" wp14:anchorId="55A15CDD" wp14:editId="2A746B3E">
            <wp:extent cx="4213860" cy="952500"/>
            <wp:effectExtent l="0" t="0" r="0" b="0"/>
            <wp:docPr id="14355302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3860" cy="952500"/>
                    </a:xfrm>
                    <a:prstGeom prst="rect">
                      <a:avLst/>
                    </a:prstGeom>
                    <a:noFill/>
                    <a:ln>
                      <a:noFill/>
                    </a:ln>
                  </pic:spPr>
                </pic:pic>
              </a:graphicData>
            </a:graphic>
          </wp:inline>
        </w:drawing>
      </w:r>
    </w:p>
    <w:p w14:paraId="150E806F" w14:textId="77777777" w:rsidR="00B17E58" w:rsidRPr="002057A1" w:rsidRDefault="00B17E58">
      <w:pPr>
        <w:pStyle w:val="affffffff1"/>
        <w:numPr>
          <w:ilvl w:val="0"/>
          <w:numId w:val="139"/>
        </w:numPr>
        <w:spacing w:beforeLines="50" w:before="156" w:afterLines="50" w:after="156"/>
        <w:ind w:left="0" w:firstLineChars="0" w:firstLine="0"/>
        <w:jc w:val="center"/>
        <w:rPr>
          <w:rFonts w:eastAsia="黑体"/>
          <w:sz w:val="18"/>
          <w:szCs w:val="21"/>
        </w:rPr>
      </w:pPr>
      <w:r w:rsidRPr="002057A1">
        <w:rPr>
          <w:rFonts w:eastAsia="黑体"/>
          <w:sz w:val="18"/>
          <w:szCs w:val="21"/>
        </w:rPr>
        <w:t>圆棒形平行段与</w:t>
      </w:r>
      <w:proofErr w:type="gramStart"/>
      <w:r w:rsidRPr="002057A1">
        <w:rPr>
          <w:rFonts w:eastAsia="黑体"/>
          <w:sz w:val="18"/>
          <w:szCs w:val="21"/>
        </w:rPr>
        <w:t>夹持段之间</w:t>
      </w:r>
      <w:proofErr w:type="gramEnd"/>
      <w:r w:rsidRPr="002057A1">
        <w:rPr>
          <w:rFonts w:eastAsia="黑体"/>
          <w:sz w:val="18"/>
          <w:szCs w:val="21"/>
        </w:rPr>
        <w:t>圆角过渡的试样</w:t>
      </w:r>
    </w:p>
    <w:p w14:paraId="6861E455" w14:textId="77777777" w:rsidR="00B17E58" w:rsidRDefault="00B17E58" w:rsidP="00B17E58">
      <w:pPr>
        <w:ind w:firstLineChars="0" w:firstLine="0"/>
        <w:jc w:val="center"/>
      </w:pPr>
      <w:r w:rsidRPr="007E5A4F">
        <w:rPr>
          <w:rFonts w:hint="eastAsia"/>
          <w:noProof/>
        </w:rPr>
        <w:drawing>
          <wp:inline distT="0" distB="0" distL="0" distR="0" wp14:anchorId="4F430503" wp14:editId="5924159C">
            <wp:extent cx="4465320" cy="1021080"/>
            <wp:effectExtent l="0" t="0" r="0" b="0"/>
            <wp:docPr id="577663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5320" cy="1021080"/>
                    </a:xfrm>
                    <a:prstGeom prst="rect">
                      <a:avLst/>
                    </a:prstGeom>
                    <a:noFill/>
                    <a:ln>
                      <a:noFill/>
                    </a:ln>
                  </pic:spPr>
                </pic:pic>
              </a:graphicData>
            </a:graphic>
          </wp:inline>
        </w:drawing>
      </w:r>
    </w:p>
    <w:p w14:paraId="0E81920F" w14:textId="77777777" w:rsidR="00B17E58" w:rsidRPr="00674FAA" w:rsidRDefault="00B17E58">
      <w:pPr>
        <w:pStyle w:val="affffffff1"/>
        <w:numPr>
          <w:ilvl w:val="0"/>
          <w:numId w:val="139"/>
        </w:numPr>
        <w:spacing w:beforeLines="50" w:before="156" w:afterLines="50" w:after="156"/>
        <w:ind w:left="0" w:firstLineChars="0" w:firstLine="0"/>
        <w:jc w:val="center"/>
        <w:rPr>
          <w:rFonts w:eastAsia="黑体"/>
          <w:sz w:val="18"/>
          <w:szCs w:val="21"/>
        </w:rPr>
      </w:pPr>
      <w:r w:rsidRPr="00674FAA">
        <w:rPr>
          <w:rFonts w:eastAsia="黑体" w:hint="eastAsia"/>
          <w:sz w:val="18"/>
          <w:szCs w:val="21"/>
        </w:rPr>
        <w:t>矩形平行段与</w:t>
      </w:r>
      <w:proofErr w:type="gramStart"/>
      <w:r w:rsidRPr="00674FAA">
        <w:rPr>
          <w:rFonts w:eastAsia="黑体" w:hint="eastAsia"/>
          <w:sz w:val="18"/>
          <w:szCs w:val="21"/>
        </w:rPr>
        <w:t>夹持段之间</w:t>
      </w:r>
      <w:proofErr w:type="gramEnd"/>
      <w:r w:rsidRPr="00674FAA">
        <w:rPr>
          <w:rFonts w:eastAsia="黑体" w:hint="eastAsia"/>
          <w:sz w:val="18"/>
          <w:szCs w:val="21"/>
        </w:rPr>
        <w:t>圆角</w:t>
      </w:r>
      <w:r>
        <w:rPr>
          <w:rFonts w:eastAsia="黑体" w:hint="eastAsia"/>
          <w:sz w:val="18"/>
          <w:szCs w:val="21"/>
        </w:rPr>
        <w:t>过渡</w:t>
      </w:r>
      <w:r w:rsidRPr="00674FAA">
        <w:rPr>
          <w:rFonts w:eastAsia="黑体" w:hint="eastAsia"/>
          <w:sz w:val="18"/>
          <w:szCs w:val="21"/>
        </w:rPr>
        <w:t>的试样</w:t>
      </w:r>
    </w:p>
    <w:p w14:paraId="1BCD029F" w14:textId="77777777" w:rsidR="00B17E58" w:rsidRDefault="00B17E58" w:rsidP="00B17E58">
      <w:pPr>
        <w:ind w:firstLineChars="0" w:firstLine="0"/>
        <w:jc w:val="center"/>
      </w:pPr>
      <w:r w:rsidRPr="007E5A4F">
        <w:rPr>
          <w:rFonts w:hint="eastAsia"/>
          <w:noProof/>
        </w:rPr>
        <w:drawing>
          <wp:inline distT="0" distB="0" distL="0" distR="0" wp14:anchorId="585DF37D" wp14:editId="2752D8E1">
            <wp:extent cx="4213860" cy="838200"/>
            <wp:effectExtent l="0" t="0" r="0" b="0"/>
            <wp:docPr id="1386239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3860" cy="838200"/>
                    </a:xfrm>
                    <a:prstGeom prst="rect">
                      <a:avLst/>
                    </a:prstGeom>
                    <a:noFill/>
                    <a:ln>
                      <a:noFill/>
                    </a:ln>
                  </pic:spPr>
                </pic:pic>
              </a:graphicData>
            </a:graphic>
          </wp:inline>
        </w:drawing>
      </w:r>
    </w:p>
    <w:p w14:paraId="22EA57F1" w14:textId="77777777" w:rsidR="00B17E58" w:rsidRPr="00674FAA" w:rsidRDefault="00B17E58">
      <w:pPr>
        <w:pStyle w:val="affffffff1"/>
        <w:numPr>
          <w:ilvl w:val="0"/>
          <w:numId w:val="139"/>
        </w:numPr>
        <w:spacing w:beforeLines="50" w:before="156" w:afterLines="50" w:after="156"/>
        <w:ind w:left="0" w:firstLineChars="0" w:firstLine="0"/>
        <w:jc w:val="center"/>
        <w:rPr>
          <w:rFonts w:eastAsia="黑体"/>
          <w:sz w:val="18"/>
          <w:szCs w:val="21"/>
        </w:rPr>
      </w:pPr>
      <w:r w:rsidRPr="00674FAA">
        <w:rPr>
          <w:rFonts w:eastAsia="黑体" w:hint="eastAsia"/>
          <w:sz w:val="18"/>
          <w:szCs w:val="21"/>
        </w:rPr>
        <w:t>圆棒形圆弧段与</w:t>
      </w:r>
      <w:proofErr w:type="gramStart"/>
      <w:r w:rsidRPr="00674FAA">
        <w:rPr>
          <w:rFonts w:eastAsia="黑体" w:hint="eastAsia"/>
          <w:sz w:val="18"/>
          <w:szCs w:val="21"/>
        </w:rPr>
        <w:t>夹持段之间</w:t>
      </w:r>
      <w:proofErr w:type="gramEnd"/>
      <w:r w:rsidRPr="00674FAA">
        <w:rPr>
          <w:rFonts w:eastAsia="黑体" w:hint="eastAsia"/>
          <w:sz w:val="18"/>
          <w:szCs w:val="21"/>
        </w:rPr>
        <w:t>弧形连续的试样</w:t>
      </w:r>
    </w:p>
    <w:p w14:paraId="133C8BA6" w14:textId="77777777" w:rsidR="00B17E58" w:rsidRDefault="00B17E58" w:rsidP="00B17E58">
      <w:pPr>
        <w:ind w:firstLineChars="0" w:firstLine="0"/>
        <w:jc w:val="center"/>
      </w:pPr>
      <w:r w:rsidRPr="007E5A4F">
        <w:rPr>
          <w:rFonts w:hint="eastAsia"/>
          <w:noProof/>
        </w:rPr>
        <w:drawing>
          <wp:inline distT="0" distB="0" distL="0" distR="0" wp14:anchorId="3056FABE" wp14:editId="13DE1E0C">
            <wp:extent cx="4213860" cy="975360"/>
            <wp:effectExtent l="0" t="0" r="0" b="0"/>
            <wp:docPr id="4383533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3860" cy="975360"/>
                    </a:xfrm>
                    <a:prstGeom prst="rect">
                      <a:avLst/>
                    </a:prstGeom>
                    <a:noFill/>
                    <a:ln>
                      <a:noFill/>
                    </a:ln>
                  </pic:spPr>
                </pic:pic>
              </a:graphicData>
            </a:graphic>
          </wp:inline>
        </w:drawing>
      </w:r>
    </w:p>
    <w:p w14:paraId="14C623A4" w14:textId="77777777" w:rsidR="00B17E58" w:rsidRPr="00674FAA" w:rsidRDefault="00B17E58">
      <w:pPr>
        <w:pStyle w:val="affffffff1"/>
        <w:numPr>
          <w:ilvl w:val="0"/>
          <w:numId w:val="139"/>
        </w:numPr>
        <w:spacing w:beforeLines="50" w:before="156" w:afterLines="50" w:after="156"/>
        <w:ind w:left="0" w:firstLineChars="0" w:firstLine="0"/>
        <w:jc w:val="center"/>
        <w:rPr>
          <w:rFonts w:eastAsia="黑体"/>
          <w:sz w:val="18"/>
          <w:szCs w:val="21"/>
        </w:rPr>
      </w:pPr>
      <w:r w:rsidRPr="00674FAA">
        <w:rPr>
          <w:rFonts w:eastAsia="黑体" w:hint="eastAsia"/>
          <w:sz w:val="18"/>
          <w:szCs w:val="21"/>
        </w:rPr>
        <w:t>矩形圆弧段与</w:t>
      </w:r>
      <w:proofErr w:type="gramStart"/>
      <w:r w:rsidRPr="00674FAA">
        <w:rPr>
          <w:rFonts w:eastAsia="黑体" w:hint="eastAsia"/>
          <w:sz w:val="18"/>
          <w:szCs w:val="21"/>
        </w:rPr>
        <w:t>夹持段之间</w:t>
      </w:r>
      <w:proofErr w:type="gramEnd"/>
      <w:r w:rsidRPr="00674FAA">
        <w:rPr>
          <w:rFonts w:eastAsia="黑体" w:hint="eastAsia"/>
          <w:sz w:val="18"/>
          <w:szCs w:val="21"/>
        </w:rPr>
        <w:t>弧形连续的试样</w:t>
      </w:r>
    </w:p>
    <w:p w14:paraId="1052173C" w14:textId="7C60E3BF" w:rsidR="00B17E58" w:rsidRPr="006D7E9C" w:rsidRDefault="00B17E58" w:rsidP="00B17E58">
      <w:pPr>
        <w:spacing w:line="480" w:lineRule="auto"/>
        <w:ind w:firstLineChars="0" w:firstLine="0"/>
        <w:jc w:val="center"/>
        <w:rPr>
          <w:rFonts w:eastAsia="黑体"/>
        </w:rPr>
      </w:pPr>
      <w:r w:rsidRPr="006D7E9C">
        <w:rPr>
          <w:rFonts w:eastAsia="黑体"/>
        </w:rPr>
        <w:t>图</w:t>
      </w:r>
      <w:r w:rsidR="002057A1">
        <w:rPr>
          <w:rFonts w:eastAsia="黑体"/>
        </w:rPr>
        <w:t>9</w:t>
      </w:r>
      <w:r w:rsidRPr="006D7E9C">
        <w:rPr>
          <w:rFonts w:eastAsia="黑体"/>
        </w:rPr>
        <w:t xml:space="preserve"> </w:t>
      </w:r>
      <w:r>
        <w:rPr>
          <w:rFonts w:eastAsia="黑体"/>
        </w:rPr>
        <w:t xml:space="preserve"> </w:t>
      </w:r>
      <w:r w:rsidRPr="006D7E9C">
        <w:rPr>
          <w:rFonts w:eastAsia="黑体"/>
        </w:rPr>
        <w:t>试样示意图</w:t>
      </w:r>
    </w:p>
    <w:p w14:paraId="3852054E" w14:textId="77777777" w:rsidR="00B17E58" w:rsidRPr="00FF3E61" w:rsidRDefault="00B17E58">
      <w:pPr>
        <w:pStyle w:val="affffffff7"/>
        <w:numPr>
          <w:ilvl w:val="0"/>
          <w:numId w:val="37"/>
        </w:numPr>
        <w:spacing w:line="240" w:lineRule="auto"/>
        <w:ind w:leftChars="200" w:left="840" w:hangingChars="200" w:hanging="420"/>
      </w:pPr>
      <w:r w:rsidRPr="00FF3E61">
        <w:rPr>
          <w:rFonts w:hint="eastAsia"/>
        </w:rPr>
        <w:lastRenderedPageBreak/>
        <w:t>试样在热处理或储存期间，不应发生氧化和腐蚀等影响力学性能的表面侵蚀。在潮湿的室温空气中易受腐蚀的试样，应在制备后立即保护，如保存在干燥的惰性气体或真空中，并保存</w:t>
      </w:r>
      <w:proofErr w:type="gramStart"/>
      <w:r w:rsidRPr="00FF3E61">
        <w:rPr>
          <w:rFonts w:hint="eastAsia"/>
        </w:rPr>
        <w:t>至试验</w:t>
      </w:r>
      <w:proofErr w:type="gramEnd"/>
      <w:r w:rsidRPr="00FF3E61">
        <w:rPr>
          <w:rFonts w:hint="eastAsia"/>
        </w:rPr>
        <w:t>结束。储存方法应清楚而仔细地记录下来。</w:t>
      </w:r>
    </w:p>
    <w:p w14:paraId="3DA25721" w14:textId="77777777" w:rsidR="00B17E58" w:rsidRDefault="00B17E58" w:rsidP="002057A1">
      <w:pPr>
        <w:ind w:firstLineChars="0" w:firstLine="0"/>
        <w:rPr>
          <w:rFonts w:ascii="黑体" w:eastAsia="黑体" w:hAnsi="黑体"/>
        </w:rPr>
      </w:pPr>
      <w:r w:rsidRPr="00674FAA">
        <w:rPr>
          <w:rFonts w:ascii="黑体" w:eastAsia="黑体" w:hAnsi="黑体"/>
        </w:rPr>
        <w:t xml:space="preserve">7.4.2  </w:t>
      </w:r>
      <w:r w:rsidRPr="00674FAA">
        <w:rPr>
          <w:rFonts w:ascii="黑体" w:eastAsia="黑体" w:hAnsi="黑体" w:hint="eastAsia"/>
        </w:rPr>
        <w:t>加载</w:t>
      </w:r>
    </w:p>
    <w:p w14:paraId="17F56602" w14:textId="77777777" w:rsidR="00B17E58" w:rsidRPr="00674FAA" w:rsidRDefault="00B17E58" w:rsidP="00B17E58">
      <w:pPr>
        <w:ind w:firstLine="420"/>
        <w:rPr>
          <w:rFonts w:ascii="宋体" w:hAnsi="宋体"/>
        </w:rPr>
      </w:pPr>
      <w:r w:rsidRPr="00674FAA">
        <w:rPr>
          <w:rFonts w:ascii="宋体" w:hAnsi="宋体" w:hint="eastAsia"/>
        </w:rPr>
        <w:t>材料低周疲劳试验的加载按下列规定：</w:t>
      </w:r>
    </w:p>
    <w:p w14:paraId="3C57061C" w14:textId="77777777" w:rsidR="00B17E58" w:rsidRDefault="00B17E58">
      <w:pPr>
        <w:pStyle w:val="affffffff7"/>
        <w:numPr>
          <w:ilvl w:val="0"/>
          <w:numId w:val="38"/>
        </w:numPr>
        <w:spacing w:line="240" w:lineRule="auto"/>
        <w:ind w:leftChars="200" w:left="840" w:hangingChars="200" w:hanging="420"/>
      </w:pPr>
      <w:r w:rsidRPr="00FF3E61">
        <w:rPr>
          <w:rFonts w:hint="eastAsia"/>
        </w:rPr>
        <w:t>应在室温下</w:t>
      </w:r>
      <w:r>
        <w:rPr>
          <w:rFonts w:hint="eastAsia"/>
        </w:rPr>
        <w:t>，</w:t>
      </w:r>
      <w:r w:rsidRPr="00FF3E61">
        <w:rPr>
          <w:rFonts w:hint="eastAsia"/>
        </w:rPr>
        <w:t>采用拉</w:t>
      </w:r>
      <w:r w:rsidRPr="00FF3E61">
        <w:rPr>
          <w:rFonts w:hint="eastAsia"/>
        </w:rPr>
        <w:t>-</w:t>
      </w:r>
      <w:r w:rsidRPr="00FF3E61">
        <w:rPr>
          <w:rFonts w:hint="eastAsia"/>
        </w:rPr>
        <w:t>压疲劳试验机进行；</w:t>
      </w:r>
    </w:p>
    <w:p w14:paraId="71924087" w14:textId="77777777" w:rsidR="00B17E58" w:rsidRDefault="00B17E58">
      <w:pPr>
        <w:pStyle w:val="affffffff7"/>
        <w:numPr>
          <w:ilvl w:val="0"/>
          <w:numId w:val="38"/>
        </w:numPr>
        <w:spacing w:line="240" w:lineRule="auto"/>
        <w:ind w:leftChars="200" w:left="840" w:hangingChars="200" w:hanging="420"/>
      </w:pPr>
      <w:r w:rsidRPr="00FF3E61">
        <w:rPr>
          <w:rFonts w:hint="eastAsia"/>
        </w:rPr>
        <w:t>宜采用应变控制加载，应变率宜设定在</w:t>
      </w:r>
      <w:r w:rsidRPr="00FF3E61">
        <w:rPr>
          <w:rFonts w:hint="eastAsia"/>
        </w:rPr>
        <w:t>5</w:t>
      </w:r>
      <w:r w:rsidRPr="00FF3E61">
        <w:rPr>
          <w:rFonts w:hint="eastAsia"/>
        </w:rPr>
        <w:t>×</w:t>
      </w:r>
      <w:r w:rsidRPr="00FF3E61">
        <w:rPr>
          <w:rFonts w:hint="eastAsia"/>
        </w:rPr>
        <w:t>10</w:t>
      </w:r>
      <w:r w:rsidRPr="007A371E">
        <w:rPr>
          <w:rFonts w:hint="eastAsia"/>
          <w:vertAlign w:val="superscript"/>
        </w:rPr>
        <w:t>-4</w:t>
      </w:r>
      <w:r w:rsidRPr="00FF3E61">
        <w:rPr>
          <w:rFonts w:hint="eastAsia"/>
        </w:rPr>
        <w:t xml:space="preserve"> s</w:t>
      </w:r>
      <w:r w:rsidRPr="007A371E">
        <w:rPr>
          <w:rFonts w:hint="eastAsia"/>
          <w:vertAlign w:val="superscript"/>
        </w:rPr>
        <w:t>-1</w:t>
      </w:r>
      <w:r w:rsidRPr="00FF3E61">
        <w:rPr>
          <w:rFonts w:hint="eastAsia"/>
        </w:rPr>
        <w:t>~5</w:t>
      </w:r>
      <w:r w:rsidRPr="004C618B">
        <w:rPr>
          <w:rFonts w:hint="eastAsia"/>
          <w:color w:val="000000" w:themeColor="text1"/>
        </w:rPr>
        <w:t>×</w:t>
      </w:r>
      <w:r w:rsidRPr="004C618B">
        <w:rPr>
          <w:rFonts w:hint="eastAsia"/>
          <w:color w:val="000000" w:themeColor="text1"/>
        </w:rPr>
        <w:t>10</w:t>
      </w:r>
      <w:r w:rsidRPr="004C618B">
        <w:rPr>
          <w:rFonts w:hint="eastAsia"/>
          <w:color w:val="000000" w:themeColor="text1"/>
          <w:vertAlign w:val="superscript"/>
        </w:rPr>
        <w:t>2</w:t>
      </w:r>
      <w:r w:rsidRPr="004C618B">
        <w:rPr>
          <w:rFonts w:hint="eastAsia"/>
          <w:color w:val="000000" w:themeColor="text1"/>
        </w:rPr>
        <w:t xml:space="preserve"> s</w:t>
      </w:r>
      <w:r w:rsidRPr="004C618B">
        <w:rPr>
          <w:rFonts w:hint="eastAsia"/>
          <w:color w:val="000000" w:themeColor="text1"/>
          <w:vertAlign w:val="superscript"/>
        </w:rPr>
        <w:t>-</w:t>
      </w:r>
      <w:r w:rsidRPr="007A371E">
        <w:rPr>
          <w:vertAlign w:val="superscript"/>
        </w:rPr>
        <w:t>1</w:t>
      </w:r>
      <w:r>
        <w:rPr>
          <w:rFonts w:hint="eastAsia"/>
        </w:rPr>
        <w:t>的</w:t>
      </w:r>
      <w:r w:rsidRPr="00FF3E61">
        <w:rPr>
          <w:rFonts w:hint="eastAsia"/>
        </w:rPr>
        <w:t>范围；</w:t>
      </w:r>
    </w:p>
    <w:p w14:paraId="12C26B83" w14:textId="77777777" w:rsidR="00B17E58" w:rsidRDefault="00B17E58">
      <w:pPr>
        <w:pStyle w:val="affffffff7"/>
        <w:numPr>
          <w:ilvl w:val="0"/>
          <w:numId w:val="38"/>
        </w:numPr>
        <w:spacing w:line="240" w:lineRule="auto"/>
        <w:ind w:leftChars="200" w:left="840" w:hangingChars="200" w:hanging="420"/>
      </w:pPr>
      <w:r w:rsidRPr="00FF3E61">
        <w:rPr>
          <w:rFonts w:hint="eastAsia"/>
        </w:rPr>
        <w:t>试样的安装应符合</w:t>
      </w:r>
      <w:r w:rsidRPr="00FF3E61">
        <w:rPr>
          <w:rFonts w:hint="eastAsia"/>
        </w:rPr>
        <w:t>GB/</w:t>
      </w:r>
      <w:r>
        <w:t xml:space="preserve"> </w:t>
      </w:r>
      <w:r w:rsidRPr="00FF3E61">
        <w:rPr>
          <w:rFonts w:hint="eastAsia"/>
        </w:rPr>
        <w:t>T26077</w:t>
      </w:r>
      <w:r w:rsidRPr="00FF3E61" w:rsidDel="000E7F37">
        <w:rPr>
          <w:rFonts w:hint="eastAsia"/>
        </w:rPr>
        <w:t xml:space="preserve"> </w:t>
      </w:r>
      <w:r w:rsidRPr="00FF3E61">
        <w:rPr>
          <w:rFonts w:hint="eastAsia"/>
        </w:rPr>
        <w:t>的规定；</w:t>
      </w:r>
    </w:p>
    <w:p w14:paraId="47A34CCB" w14:textId="77777777" w:rsidR="00B17E58" w:rsidRPr="00FF3E61" w:rsidRDefault="00B17E58">
      <w:pPr>
        <w:pStyle w:val="affffffff7"/>
        <w:numPr>
          <w:ilvl w:val="0"/>
          <w:numId w:val="38"/>
        </w:numPr>
        <w:spacing w:line="240" w:lineRule="auto"/>
        <w:ind w:leftChars="200" w:left="840" w:hangingChars="200" w:hanging="420"/>
      </w:pPr>
      <w:r w:rsidRPr="00FF3E61">
        <w:rPr>
          <w:rFonts w:hint="eastAsia"/>
        </w:rPr>
        <w:t>从受拉开始加载</w:t>
      </w:r>
      <w:r>
        <w:rPr>
          <w:rFonts w:hint="eastAsia"/>
        </w:rPr>
        <w:t>，</w:t>
      </w:r>
      <w:r w:rsidRPr="00FF3E61">
        <w:rPr>
          <w:rFonts w:hint="eastAsia"/>
        </w:rPr>
        <w:t>低周疲劳试验加载制度：应变幅值宜选择±</w:t>
      </w:r>
      <w:r w:rsidRPr="00FF3E61">
        <w:rPr>
          <w:rFonts w:hint="eastAsia"/>
        </w:rPr>
        <w:t>1%</w:t>
      </w:r>
      <w:r w:rsidRPr="00FF3E61">
        <w:rPr>
          <w:rFonts w:hint="eastAsia"/>
        </w:rPr>
        <w:t>、±</w:t>
      </w:r>
      <w:r w:rsidRPr="00FF3E61">
        <w:t>2</w:t>
      </w:r>
      <w:r w:rsidRPr="00FF3E61">
        <w:rPr>
          <w:rFonts w:hint="eastAsia"/>
        </w:rPr>
        <w:t>%</w:t>
      </w:r>
      <w:r w:rsidRPr="00FF3E61">
        <w:rPr>
          <w:rFonts w:hint="eastAsia"/>
        </w:rPr>
        <w:t>、±</w:t>
      </w:r>
      <w:r w:rsidRPr="00FF3E61">
        <w:t>3</w:t>
      </w:r>
      <w:r w:rsidRPr="00FF3E61">
        <w:rPr>
          <w:rFonts w:hint="eastAsia"/>
        </w:rPr>
        <w:t>%</w:t>
      </w:r>
      <w:r w:rsidRPr="00FF3E61">
        <w:rPr>
          <w:rFonts w:hint="eastAsia"/>
        </w:rPr>
        <w:t>、±</w:t>
      </w:r>
      <w:r w:rsidRPr="00FF3E61">
        <w:t>4</w:t>
      </w:r>
      <w:r w:rsidRPr="00FF3E61">
        <w:rPr>
          <w:rFonts w:hint="eastAsia"/>
        </w:rPr>
        <w:t>%</w:t>
      </w:r>
      <w:r w:rsidRPr="00FF3E61">
        <w:rPr>
          <w:rFonts w:hint="eastAsia"/>
        </w:rPr>
        <w:t>、±</w:t>
      </w:r>
      <w:r w:rsidRPr="00FF3E61">
        <w:t>5</w:t>
      </w:r>
      <w:r w:rsidRPr="00FF3E61">
        <w:rPr>
          <w:rFonts w:hint="eastAsia"/>
        </w:rPr>
        <w:t>%</w:t>
      </w:r>
      <w:r w:rsidRPr="00FF3E61">
        <w:rPr>
          <w:rFonts w:hint="eastAsia"/>
        </w:rPr>
        <w:t>、±</w:t>
      </w:r>
      <w:r w:rsidRPr="00FF3E61">
        <w:t>6</w:t>
      </w:r>
      <w:r w:rsidRPr="00FF3E61">
        <w:rPr>
          <w:rFonts w:hint="eastAsia"/>
        </w:rPr>
        <w:t>%</w:t>
      </w:r>
      <w:r w:rsidRPr="00FF3E61">
        <w:rPr>
          <w:rFonts w:hint="eastAsia"/>
        </w:rPr>
        <w:t>、±</w:t>
      </w:r>
      <w:r w:rsidRPr="00FF3E61">
        <w:rPr>
          <w:rFonts w:hint="eastAsia"/>
        </w:rPr>
        <w:t>7%</w:t>
      </w:r>
      <w:r w:rsidRPr="00FF3E61">
        <w:rPr>
          <w:rFonts w:hint="eastAsia"/>
        </w:rPr>
        <w:t>，直到试件达到完全断裂或峰值应力降到记录的最大循环应力的</w:t>
      </w:r>
      <w:r w:rsidRPr="00FF3E61">
        <w:rPr>
          <w:rFonts w:hint="eastAsia"/>
        </w:rPr>
        <w:t>50%</w:t>
      </w:r>
      <w:r>
        <w:rPr>
          <w:rFonts w:hint="eastAsia"/>
        </w:rPr>
        <w:t>，</w:t>
      </w:r>
      <w:r w:rsidRPr="00FF3E61">
        <w:rPr>
          <w:rFonts w:hint="eastAsia"/>
        </w:rPr>
        <w:t>停止试验；循环</w:t>
      </w:r>
      <w:proofErr w:type="gramStart"/>
      <w:r w:rsidRPr="00FF3E61">
        <w:rPr>
          <w:rFonts w:hint="eastAsia"/>
        </w:rPr>
        <w:t>本构试验</w:t>
      </w:r>
      <w:proofErr w:type="gramEnd"/>
      <w:r w:rsidRPr="00FF3E61">
        <w:rPr>
          <w:rFonts w:hint="eastAsia"/>
        </w:rPr>
        <w:t>加载制度按</w:t>
      </w:r>
      <w:r w:rsidRPr="004C618B">
        <w:rPr>
          <w:rFonts w:hint="eastAsia"/>
          <w:color w:val="000000" w:themeColor="text1"/>
        </w:rPr>
        <w:t>附录</w:t>
      </w:r>
      <w:r w:rsidRPr="004C618B">
        <w:rPr>
          <w:rFonts w:hint="eastAsia"/>
          <w:color w:val="000000" w:themeColor="text1"/>
        </w:rPr>
        <w:t>B</w:t>
      </w:r>
      <w:r w:rsidRPr="00FF3E61">
        <w:rPr>
          <w:rFonts w:hint="eastAsia"/>
        </w:rPr>
        <w:t>，直到试件完全分离、在特定放大倍数下可见的裂缝、特定尺寸的裂缝或试件达到预定的循环次数</w:t>
      </w:r>
      <w:r>
        <w:rPr>
          <w:rFonts w:hint="eastAsia"/>
        </w:rPr>
        <w:t>，</w:t>
      </w:r>
      <w:r w:rsidRPr="00FF3E61">
        <w:rPr>
          <w:rFonts w:hint="eastAsia"/>
        </w:rPr>
        <w:t>停止试验；</w:t>
      </w:r>
    </w:p>
    <w:p w14:paraId="5EC5D72B" w14:textId="77777777" w:rsidR="00B17E58" w:rsidRPr="00FF3E61" w:rsidRDefault="00B17E58">
      <w:pPr>
        <w:pStyle w:val="affffffff7"/>
        <w:numPr>
          <w:ilvl w:val="0"/>
          <w:numId w:val="38"/>
        </w:numPr>
        <w:spacing w:line="240" w:lineRule="auto"/>
        <w:ind w:leftChars="200" w:left="840" w:hangingChars="200" w:hanging="420"/>
      </w:pPr>
      <w:r w:rsidRPr="00FF3E61">
        <w:rPr>
          <w:rFonts w:hint="eastAsia"/>
        </w:rPr>
        <w:t>循环</w:t>
      </w:r>
      <w:proofErr w:type="gramStart"/>
      <w:r w:rsidRPr="00FF3E61">
        <w:rPr>
          <w:rFonts w:hint="eastAsia"/>
        </w:rPr>
        <w:t>本构试验宜</w:t>
      </w:r>
      <w:r>
        <w:rPr>
          <w:rFonts w:hint="eastAsia"/>
        </w:rPr>
        <w:t>针对</w:t>
      </w:r>
      <w:proofErr w:type="gramEnd"/>
      <w:r>
        <w:rPr>
          <w:rFonts w:hint="eastAsia"/>
        </w:rPr>
        <w:t>同一批次试样</w:t>
      </w:r>
      <w:r w:rsidRPr="00FF3E61">
        <w:rPr>
          <w:rFonts w:hint="eastAsia"/>
        </w:rPr>
        <w:t>进行</w:t>
      </w:r>
      <w:r>
        <w:rPr>
          <w:rFonts w:hint="eastAsia"/>
        </w:rPr>
        <w:t>多种加载制度</w:t>
      </w:r>
      <w:r w:rsidRPr="00FF3E61">
        <w:rPr>
          <w:rFonts w:hint="eastAsia"/>
        </w:rPr>
        <w:t>1</w:t>
      </w:r>
      <w:r w:rsidRPr="00FF3E61">
        <w:t>0</w:t>
      </w:r>
      <w:r>
        <w:rPr>
          <w:rFonts w:hint="eastAsia"/>
        </w:rPr>
        <w:t>个以上的试验</w:t>
      </w:r>
      <w:r w:rsidRPr="00FF3E61">
        <w:rPr>
          <w:rFonts w:hint="eastAsia"/>
        </w:rPr>
        <w:t>。</w:t>
      </w:r>
    </w:p>
    <w:p w14:paraId="66DC7B23" w14:textId="1D4FB2C0" w:rsidR="00B17E58" w:rsidRPr="00674FAA" w:rsidRDefault="00B17E58" w:rsidP="00B17E58">
      <w:pPr>
        <w:ind w:firstLineChars="0" w:firstLine="0"/>
        <w:rPr>
          <w:rFonts w:ascii="黑体" w:eastAsia="黑体" w:hAnsi="黑体"/>
        </w:rPr>
      </w:pPr>
      <w:r w:rsidRPr="00674FAA">
        <w:rPr>
          <w:rFonts w:ascii="黑体" w:eastAsia="黑体" w:hAnsi="黑体"/>
        </w:rPr>
        <w:t>7.4.3</w:t>
      </w:r>
      <w:r w:rsidR="002057A1">
        <w:rPr>
          <w:rFonts w:ascii="黑体" w:eastAsia="黑体" w:hAnsi="黑体"/>
        </w:rPr>
        <w:t xml:space="preserve">  </w:t>
      </w:r>
      <w:r w:rsidRPr="00674FAA">
        <w:rPr>
          <w:rFonts w:ascii="黑体" w:eastAsia="黑体" w:hAnsi="黑体" w:hint="eastAsia"/>
        </w:rPr>
        <w:t>试验结果分析</w:t>
      </w:r>
    </w:p>
    <w:p w14:paraId="336CEAD9" w14:textId="77777777" w:rsidR="00B17E58" w:rsidRDefault="00B17E58">
      <w:pPr>
        <w:pStyle w:val="affffffff7"/>
        <w:numPr>
          <w:ilvl w:val="0"/>
          <w:numId w:val="39"/>
        </w:numPr>
        <w:spacing w:line="240" w:lineRule="auto"/>
        <w:ind w:leftChars="200" w:left="840" w:hangingChars="200" w:hanging="420"/>
      </w:pPr>
      <w:r>
        <w:rPr>
          <w:rFonts w:hint="eastAsia"/>
        </w:rPr>
        <w:t>获得</w:t>
      </w:r>
      <w:r w:rsidRPr="00FF3E61">
        <w:rPr>
          <w:rFonts w:hint="eastAsia"/>
        </w:rPr>
        <w:t>试样反力与变形之间的荷载变形关系曲线，并依据曲线计算得到材料的屈服强度、极限强度、强屈比、骨架曲线、等效</w:t>
      </w:r>
      <w:proofErr w:type="gramStart"/>
      <w:r w:rsidRPr="00FF3E61">
        <w:rPr>
          <w:rFonts w:hint="eastAsia"/>
        </w:rPr>
        <w:t>黏</w:t>
      </w:r>
      <w:proofErr w:type="gramEnd"/>
      <w:r w:rsidRPr="00FF3E61">
        <w:rPr>
          <w:rFonts w:hint="eastAsia"/>
        </w:rPr>
        <w:t>滞阻尼系数等指标；</w:t>
      </w:r>
    </w:p>
    <w:p w14:paraId="747A4758" w14:textId="77777777" w:rsidR="00B17E58" w:rsidRDefault="00B17E58" w:rsidP="00BB26D6">
      <w:pPr>
        <w:pStyle w:val="affffffff7"/>
        <w:spacing w:line="240" w:lineRule="auto"/>
        <w:ind w:firstLine="420"/>
      </w:pPr>
      <w:r w:rsidRPr="00FF3E61">
        <w:rPr>
          <w:rFonts w:hint="eastAsia"/>
        </w:rPr>
        <w:t>等效</w:t>
      </w:r>
      <w:proofErr w:type="gramStart"/>
      <w:r w:rsidRPr="00FF3E61">
        <w:rPr>
          <w:rFonts w:hint="eastAsia"/>
        </w:rPr>
        <w:t>黏</w:t>
      </w:r>
      <w:proofErr w:type="gramEnd"/>
      <w:r w:rsidRPr="00FF3E61">
        <w:rPr>
          <w:rFonts w:hint="eastAsia"/>
        </w:rPr>
        <w:t>滞阻尼系数计算</w:t>
      </w:r>
      <w:r>
        <w:rPr>
          <w:rFonts w:hint="eastAsia"/>
        </w:rPr>
        <w:t>按</w:t>
      </w:r>
      <w:r w:rsidRPr="00FF3E61">
        <w:rPr>
          <w:rFonts w:hint="eastAsia"/>
        </w:rPr>
        <w:t>式</w:t>
      </w:r>
      <w:r w:rsidRPr="00FF3E61">
        <w:rPr>
          <w:rFonts w:hint="eastAsia"/>
        </w:rPr>
        <w:t>(</w:t>
      </w:r>
      <w:r>
        <w:t>9</w:t>
      </w:r>
      <w:r w:rsidRPr="00FF3E61">
        <w:rPr>
          <w:rFonts w:hint="eastAsia"/>
        </w:rPr>
        <w:t>)</w:t>
      </w:r>
      <w:r>
        <w:rPr>
          <w:rFonts w:hint="eastAsia"/>
        </w:rPr>
        <w:t>：</w:t>
      </w:r>
    </w:p>
    <w:p w14:paraId="120FE3DF" w14:textId="77777777" w:rsidR="00B17E58" w:rsidRPr="00FF3E61" w:rsidRDefault="00B17E58" w:rsidP="00B17E58">
      <w:pPr>
        <w:ind w:firstLineChars="0" w:firstLine="0"/>
        <w:jc w:val="right"/>
      </w:pPr>
      <w:r w:rsidRPr="00FF3E61">
        <w:rPr>
          <w:position w:val="-28"/>
          <w:szCs w:val="18"/>
        </w:rPr>
        <w:object w:dxaOrig="1680" w:dyaOrig="620" w14:anchorId="27154732">
          <v:shape id="_x0000_i1033" type="#_x0000_t75" style="width:84pt;height:31.5pt" o:ole="">
            <v:imagedata r:id="rId50" o:title=""/>
          </v:shape>
          <o:OLEObject Type="Embed" ProgID="Equation.DSMT4" ShapeID="_x0000_i1033" DrawAspect="Content" ObjectID="_1749718101" r:id="rId51"/>
        </w:object>
      </w:r>
      <w:r>
        <w:rPr>
          <w:szCs w:val="18"/>
        </w:rPr>
        <w:t xml:space="preserve">               ………………………….. (9)</w:t>
      </w:r>
    </w:p>
    <w:p w14:paraId="06A5A0E1" w14:textId="77777777" w:rsidR="00B17E58" w:rsidRDefault="00B17E58" w:rsidP="00B17E58">
      <w:pPr>
        <w:pStyle w:val="affffffff9"/>
        <w:spacing w:line="240" w:lineRule="auto"/>
        <w:ind w:firstLine="420"/>
        <w:rPr>
          <w:color w:val="auto"/>
        </w:rPr>
      </w:pPr>
      <w:r w:rsidRPr="00FF3E61">
        <w:rPr>
          <w:rFonts w:hint="eastAsia"/>
          <w:color w:val="auto"/>
        </w:rPr>
        <w:t>式中：</w:t>
      </w:r>
    </w:p>
    <w:p w14:paraId="1B199A6D" w14:textId="77777777" w:rsidR="00B17E58" w:rsidRPr="00FF3E61" w:rsidRDefault="00B17E58" w:rsidP="00B17E58">
      <w:pPr>
        <w:pStyle w:val="affffffff9"/>
        <w:spacing w:line="240" w:lineRule="auto"/>
        <w:ind w:firstLine="420"/>
        <w:rPr>
          <w:color w:val="auto"/>
        </w:rPr>
      </w:pPr>
      <w:r w:rsidRPr="00FF3E61">
        <w:rPr>
          <w:color w:val="auto"/>
          <w:position w:val="-12"/>
        </w:rPr>
        <w:object w:dxaOrig="859" w:dyaOrig="320" w14:anchorId="76591151">
          <v:shape id="_x0000_i1034" type="#_x0000_t75" style="width:43.5pt;height:16.5pt" o:ole="">
            <v:imagedata r:id="rId52" o:title=""/>
          </v:shape>
          <o:OLEObject Type="Embed" ProgID="Equation.DSMT4" ShapeID="_x0000_i1034" DrawAspect="Content" ObjectID="_1749718102" r:id="rId53"/>
        </w:object>
      </w:r>
      <w:r>
        <w:rPr>
          <w:color w:val="auto"/>
        </w:rPr>
        <w:t xml:space="preserve"> </w:t>
      </w:r>
      <w:r>
        <w:rPr>
          <w:rFonts w:hint="eastAsia"/>
          <w:color w:val="auto"/>
        </w:rPr>
        <w:t>——</w:t>
      </w:r>
      <w:r w:rsidRPr="00FF3E61">
        <w:rPr>
          <w:rFonts w:hint="eastAsia"/>
          <w:color w:val="auto"/>
        </w:rPr>
        <w:t>图</w:t>
      </w:r>
      <w:r>
        <w:rPr>
          <w:color w:val="auto"/>
        </w:rPr>
        <w:t>9</w:t>
      </w:r>
      <w:proofErr w:type="gramStart"/>
      <w:r w:rsidRPr="00FF3E61">
        <w:rPr>
          <w:rFonts w:hint="eastAsia"/>
          <w:color w:val="auto"/>
        </w:rPr>
        <w:t>中滞回</w:t>
      </w:r>
      <w:proofErr w:type="gramEnd"/>
      <w:r w:rsidRPr="00FF3E61">
        <w:rPr>
          <w:rFonts w:hint="eastAsia"/>
          <w:color w:val="auto"/>
        </w:rPr>
        <w:t>曲线所包围的面积；</w:t>
      </w:r>
    </w:p>
    <w:p w14:paraId="40461466" w14:textId="77777777" w:rsidR="00B17E58" w:rsidRPr="00FF3E61" w:rsidRDefault="00B17E58" w:rsidP="00B17E58">
      <w:pPr>
        <w:pStyle w:val="affffffff9"/>
        <w:spacing w:line="240" w:lineRule="auto"/>
        <w:ind w:firstLineChars="195" w:firstLine="409"/>
        <w:rPr>
          <w:color w:val="auto"/>
        </w:rPr>
      </w:pPr>
      <w:r w:rsidRPr="00FF3E61">
        <w:rPr>
          <w:color w:val="auto"/>
          <w:position w:val="-12"/>
        </w:rPr>
        <w:object w:dxaOrig="820" w:dyaOrig="320" w14:anchorId="51FA4D8E">
          <v:shape id="_x0000_i1035" type="#_x0000_t75" style="width:40.5pt;height:16.5pt" o:ole="">
            <v:imagedata r:id="rId54" o:title=""/>
          </v:shape>
          <o:OLEObject Type="Embed" ProgID="Equation.DSMT4" ShapeID="_x0000_i1035" DrawAspect="Content" ObjectID="_1749718103" r:id="rId55"/>
        </w:object>
      </w:r>
      <w:r>
        <w:rPr>
          <w:color w:val="auto"/>
        </w:rPr>
        <w:t xml:space="preserve"> </w:t>
      </w:r>
      <w:r>
        <w:rPr>
          <w:rFonts w:hint="eastAsia"/>
          <w:color w:val="auto"/>
        </w:rPr>
        <w:t>——</w:t>
      </w:r>
      <w:r w:rsidRPr="00FF3E61">
        <w:rPr>
          <w:rFonts w:hint="eastAsia"/>
          <w:color w:val="auto"/>
        </w:rPr>
        <w:t>图</w:t>
      </w:r>
      <w:r>
        <w:rPr>
          <w:color w:val="auto"/>
        </w:rPr>
        <w:t>9</w:t>
      </w:r>
      <w:r w:rsidRPr="00FF3E61">
        <w:rPr>
          <w:rFonts w:hint="eastAsia"/>
          <w:color w:val="auto"/>
        </w:rPr>
        <w:t>中三角形</w:t>
      </w:r>
      <w:r w:rsidRPr="00FF3E61">
        <w:rPr>
          <w:rFonts w:hint="eastAsia"/>
          <w:color w:val="auto"/>
        </w:rPr>
        <w:t>OBE</w:t>
      </w:r>
      <w:r w:rsidRPr="00FF3E61">
        <w:rPr>
          <w:rFonts w:hint="eastAsia"/>
          <w:color w:val="auto"/>
        </w:rPr>
        <w:t>与</w:t>
      </w:r>
      <w:r w:rsidRPr="00FF3E61">
        <w:rPr>
          <w:color w:val="auto"/>
        </w:rPr>
        <w:t>O</w:t>
      </w:r>
      <w:r w:rsidRPr="00FF3E61">
        <w:rPr>
          <w:rFonts w:hint="eastAsia"/>
          <w:color w:val="auto"/>
        </w:rPr>
        <w:t>DF</w:t>
      </w:r>
      <w:r w:rsidRPr="00FF3E61">
        <w:rPr>
          <w:rFonts w:hint="eastAsia"/>
          <w:color w:val="auto"/>
        </w:rPr>
        <w:t>的面积之</w:t>
      </w:r>
      <w:proofErr w:type="gramStart"/>
      <w:r w:rsidRPr="00FF3E61">
        <w:rPr>
          <w:rFonts w:hint="eastAsia"/>
          <w:color w:val="auto"/>
        </w:rPr>
        <w:t>和</w:t>
      </w:r>
      <w:proofErr w:type="gramEnd"/>
      <w:r w:rsidRPr="00FF3E61">
        <w:rPr>
          <w:rFonts w:hint="eastAsia"/>
          <w:color w:val="auto"/>
        </w:rPr>
        <w:t>。</w:t>
      </w:r>
    </w:p>
    <w:tbl>
      <w:tblPr>
        <w:tblpPr w:leftFromText="180" w:rightFromText="180" w:vertAnchor="text" w:horzAnchor="margin" w:tblpY="63"/>
        <w:tblW w:w="0" w:type="auto"/>
        <w:tblLook w:val="04A0" w:firstRow="1" w:lastRow="0" w:firstColumn="1" w:lastColumn="0" w:noHBand="0" w:noVBand="1"/>
      </w:tblPr>
      <w:tblGrid>
        <w:gridCol w:w="9355"/>
      </w:tblGrid>
      <w:tr w:rsidR="00B17E58" w:rsidRPr="00FF3E61" w14:paraId="424884D6" w14:textId="77777777" w:rsidTr="001D2737">
        <w:tc>
          <w:tcPr>
            <w:tcW w:w="9571" w:type="dxa"/>
            <w:shd w:val="clear" w:color="auto" w:fill="auto"/>
            <w:vAlign w:val="center"/>
          </w:tcPr>
          <w:p w14:paraId="5B896DDC" w14:textId="77777777" w:rsidR="00B17E58" w:rsidRPr="00FF3E61" w:rsidRDefault="00B17E58" w:rsidP="00BB26D6">
            <w:pPr>
              <w:pStyle w:val="affffffff9"/>
              <w:spacing w:line="240" w:lineRule="auto"/>
              <w:ind w:firstLineChars="0" w:firstLine="0"/>
              <w:jc w:val="center"/>
              <w:rPr>
                <w:color w:val="auto"/>
                <w:szCs w:val="18"/>
              </w:rPr>
            </w:pPr>
            <w:r w:rsidRPr="00FF3E61">
              <w:rPr>
                <w:noProof/>
                <w:color w:val="auto"/>
                <w:kern w:val="20"/>
                <w:szCs w:val="21"/>
              </w:rPr>
              <w:drawing>
                <wp:inline distT="0" distB="0" distL="0" distR="0" wp14:anchorId="4B336FBA" wp14:editId="0F520359">
                  <wp:extent cx="2042160" cy="1440180"/>
                  <wp:effectExtent l="0" t="0" r="0" b="7620"/>
                  <wp:docPr id="190319301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2160" cy="1440180"/>
                          </a:xfrm>
                          <a:prstGeom prst="rect">
                            <a:avLst/>
                          </a:prstGeom>
                          <a:noFill/>
                          <a:ln>
                            <a:noFill/>
                          </a:ln>
                        </pic:spPr>
                      </pic:pic>
                    </a:graphicData>
                  </a:graphic>
                </wp:inline>
              </w:drawing>
            </w:r>
          </w:p>
        </w:tc>
      </w:tr>
      <w:tr w:rsidR="00B17E58" w:rsidRPr="00FF3E61" w14:paraId="35B748EE" w14:textId="77777777" w:rsidTr="001D2737">
        <w:tc>
          <w:tcPr>
            <w:tcW w:w="9571" w:type="dxa"/>
            <w:shd w:val="clear" w:color="auto" w:fill="auto"/>
            <w:vAlign w:val="center"/>
          </w:tcPr>
          <w:p w14:paraId="731CDF81" w14:textId="69BD72EE" w:rsidR="00B17E58" w:rsidRPr="00FF3E61" w:rsidRDefault="00B17E58" w:rsidP="001D2737">
            <w:pPr>
              <w:pStyle w:val="affffffff9"/>
              <w:spacing w:beforeLines="50" w:before="156" w:afterLines="50" w:after="156" w:line="240" w:lineRule="auto"/>
              <w:ind w:firstLineChars="0" w:firstLine="0"/>
              <w:jc w:val="center"/>
              <w:rPr>
                <w:rFonts w:eastAsia="黑体"/>
                <w:color w:val="auto"/>
                <w:kern w:val="20"/>
                <w:szCs w:val="21"/>
              </w:rPr>
            </w:pPr>
            <w:r w:rsidRPr="00FF3E61">
              <w:rPr>
                <w:rFonts w:eastAsia="黑体" w:hint="eastAsia"/>
                <w:color w:val="auto"/>
                <w:kern w:val="20"/>
                <w:szCs w:val="21"/>
              </w:rPr>
              <w:t>图</w:t>
            </w:r>
            <w:r w:rsidR="00BB26D6">
              <w:rPr>
                <w:rFonts w:eastAsia="黑体"/>
                <w:color w:val="auto"/>
                <w:kern w:val="20"/>
                <w:szCs w:val="21"/>
              </w:rPr>
              <w:t xml:space="preserve">10  </w:t>
            </w:r>
            <w:proofErr w:type="gramStart"/>
            <w:r w:rsidRPr="00FF3E61">
              <w:rPr>
                <w:rFonts w:eastAsia="黑体" w:hint="eastAsia"/>
                <w:color w:val="auto"/>
                <w:kern w:val="20"/>
                <w:szCs w:val="21"/>
              </w:rPr>
              <w:t>滞回曲线</w:t>
            </w:r>
            <w:proofErr w:type="gramEnd"/>
            <w:r w:rsidRPr="00FF3E61">
              <w:rPr>
                <w:rFonts w:eastAsia="黑体" w:hint="eastAsia"/>
                <w:color w:val="auto"/>
                <w:kern w:val="20"/>
                <w:szCs w:val="21"/>
              </w:rPr>
              <w:t>示意图</w:t>
            </w:r>
          </w:p>
        </w:tc>
      </w:tr>
    </w:tbl>
    <w:p w14:paraId="5375B00C" w14:textId="77777777" w:rsidR="00B17E58" w:rsidRDefault="00B17E58">
      <w:pPr>
        <w:pStyle w:val="affffffff7"/>
        <w:numPr>
          <w:ilvl w:val="0"/>
          <w:numId w:val="39"/>
        </w:numPr>
        <w:spacing w:line="240" w:lineRule="auto"/>
        <w:ind w:leftChars="200" w:left="840" w:hangingChars="200" w:hanging="420"/>
      </w:pPr>
      <w:r w:rsidRPr="00FF3E61">
        <w:rPr>
          <w:rFonts w:hint="eastAsia"/>
        </w:rPr>
        <w:t>计算得到材料的低周疲劳寿命预测曲线，计算方法见</w:t>
      </w:r>
      <w:r w:rsidRPr="00073103">
        <w:rPr>
          <w:rFonts w:hint="eastAsia"/>
          <w:color w:val="000000" w:themeColor="text1"/>
        </w:rPr>
        <w:t>C</w:t>
      </w:r>
      <w:r w:rsidRPr="00073103">
        <w:rPr>
          <w:color w:val="000000" w:themeColor="text1"/>
        </w:rPr>
        <w:t>.1</w:t>
      </w:r>
      <w:r w:rsidRPr="00073103">
        <w:rPr>
          <w:rFonts w:hint="eastAsia"/>
          <w:color w:val="000000" w:themeColor="text1"/>
        </w:rPr>
        <w:t>；</w:t>
      </w:r>
    </w:p>
    <w:p w14:paraId="64EF912D" w14:textId="77777777" w:rsidR="00B17E58" w:rsidRPr="00421041" w:rsidRDefault="00B17E58">
      <w:pPr>
        <w:pStyle w:val="affffffff7"/>
        <w:numPr>
          <w:ilvl w:val="0"/>
          <w:numId w:val="39"/>
        </w:numPr>
        <w:spacing w:line="240" w:lineRule="auto"/>
        <w:ind w:leftChars="200" w:left="840" w:hangingChars="200" w:hanging="420"/>
      </w:pPr>
      <w:r w:rsidRPr="00FF3E61">
        <w:rPr>
          <w:rFonts w:hint="eastAsia"/>
        </w:rPr>
        <w:t>计算得到材料的</w:t>
      </w:r>
      <w:proofErr w:type="gramStart"/>
      <w:r w:rsidRPr="00FF3E61">
        <w:rPr>
          <w:rFonts w:hint="eastAsia"/>
        </w:rPr>
        <w:t>循环本构模型</w:t>
      </w:r>
      <w:proofErr w:type="gramEnd"/>
      <w:r w:rsidRPr="00FF3E61">
        <w:rPr>
          <w:rFonts w:hint="eastAsia"/>
        </w:rPr>
        <w:t>，计算方法见</w:t>
      </w:r>
      <w:r w:rsidRPr="00073103">
        <w:rPr>
          <w:color w:val="000000" w:themeColor="text1"/>
        </w:rPr>
        <w:t>C.2</w:t>
      </w:r>
      <w:r w:rsidRPr="00073103">
        <w:rPr>
          <w:rFonts w:hint="eastAsia"/>
          <w:color w:val="000000" w:themeColor="text1"/>
        </w:rPr>
        <w:t>。</w:t>
      </w:r>
    </w:p>
    <w:p w14:paraId="7EF5D0FD" w14:textId="7B6FA205" w:rsidR="007431F8" w:rsidRPr="000E4D56" w:rsidRDefault="000E4D56" w:rsidP="00BB26D6">
      <w:pPr>
        <w:pStyle w:val="2"/>
        <w:spacing w:beforeLines="100" w:before="312" w:afterLines="100" w:after="312" w:line="240" w:lineRule="auto"/>
        <w:ind w:firstLineChars="0" w:firstLine="0"/>
        <w:rPr>
          <w:rFonts w:ascii="Times New Roman" w:hAnsi="Times New Roman"/>
          <w:b w:val="0"/>
          <w:bCs w:val="0"/>
          <w:sz w:val="21"/>
          <w:szCs w:val="21"/>
        </w:rPr>
      </w:pPr>
      <w:bookmarkStart w:id="168" w:name="_Toc139036770"/>
      <w:r w:rsidRPr="005C1E9A">
        <w:rPr>
          <w:rFonts w:ascii="黑体" w:hAnsi="黑体"/>
          <w:b w:val="0"/>
          <w:bCs w:val="0"/>
          <w:sz w:val="21"/>
          <w:szCs w:val="21"/>
        </w:rPr>
        <w:t>7.5</w:t>
      </w:r>
      <w:r w:rsidR="00BB26D6">
        <w:rPr>
          <w:rFonts w:ascii="黑体" w:hAnsi="黑体"/>
          <w:b w:val="0"/>
          <w:bCs w:val="0"/>
          <w:sz w:val="21"/>
          <w:szCs w:val="21"/>
        </w:rPr>
        <w:t xml:space="preserve">  </w:t>
      </w:r>
      <w:r w:rsidR="007431F8" w:rsidRPr="000E4D56">
        <w:rPr>
          <w:rFonts w:ascii="Times New Roman" w:hAnsi="Times New Roman" w:hint="eastAsia"/>
          <w:b w:val="0"/>
          <w:bCs w:val="0"/>
          <w:sz w:val="21"/>
          <w:szCs w:val="21"/>
        </w:rPr>
        <w:t>平滑缺口圆棒试验</w:t>
      </w:r>
      <w:bookmarkEnd w:id="157"/>
      <w:bookmarkEnd w:id="158"/>
      <w:bookmarkEnd w:id="168"/>
    </w:p>
    <w:p w14:paraId="021F4609" w14:textId="0FF3ED14" w:rsidR="00621F6B" w:rsidRPr="000B0AFC" w:rsidRDefault="006B3FF5" w:rsidP="003957A8">
      <w:pPr>
        <w:ind w:firstLineChars="0" w:firstLine="0"/>
      </w:pPr>
      <w:r w:rsidRPr="005C1E9A">
        <w:rPr>
          <w:rFonts w:ascii="黑体" w:eastAsia="黑体" w:hAnsi="黑体"/>
          <w:szCs w:val="21"/>
        </w:rPr>
        <w:t>7.5.1</w:t>
      </w:r>
      <w:r w:rsidR="00AA1EF0">
        <w:rPr>
          <w:rFonts w:ascii="黑体" w:eastAsia="黑体" w:hAnsi="黑体"/>
          <w:szCs w:val="21"/>
        </w:rPr>
        <w:t xml:space="preserve">  </w:t>
      </w:r>
      <w:r w:rsidR="00621F6B">
        <w:rPr>
          <w:rFonts w:hint="eastAsia"/>
        </w:rPr>
        <w:t>平滑缺口圆</w:t>
      </w:r>
      <w:proofErr w:type="gramStart"/>
      <w:r w:rsidR="00621F6B">
        <w:rPr>
          <w:rFonts w:hint="eastAsia"/>
        </w:rPr>
        <w:t>棒</w:t>
      </w:r>
      <w:r w:rsidR="00316117">
        <w:rPr>
          <w:rFonts w:hint="eastAsia"/>
        </w:rPr>
        <w:t>试验</w:t>
      </w:r>
      <w:proofErr w:type="gramEnd"/>
      <w:r w:rsidR="00CD531D">
        <w:rPr>
          <w:rFonts w:hint="eastAsia"/>
        </w:rPr>
        <w:t>试件</w:t>
      </w:r>
      <w:r w:rsidR="00621F6B" w:rsidRPr="000B0AFC">
        <w:t>制备</w:t>
      </w:r>
      <w:r w:rsidR="00316117">
        <w:rPr>
          <w:rFonts w:hint="eastAsia"/>
        </w:rPr>
        <w:t>按下列规定</w:t>
      </w:r>
      <w:r w:rsidR="005C1E9A">
        <w:rPr>
          <w:rFonts w:hint="eastAsia"/>
        </w:rPr>
        <w:t>：</w:t>
      </w:r>
    </w:p>
    <w:p w14:paraId="04CE847D" w14:textId="3772FF68" w:rsidR="00621F6B" w:rsidRDefault="00621F6B">
      <w:pPr>
        <w:pStyle w:val="affffffff7"/>
        <w:numPr>
          <w:ilvl w:val="0"/>
          <w:numId w:val="40"/>
        </w:numPr>
        <w:spacing w:line="240" w:lineRule="auto"/>
        <w:ind w:leftChars="200" w:left="840" w:hangingChars="200" w:hanging="420"/>
      </w:pPr>
      <w:r>
        <w:rPr>
          <w:rFonts w:hint="eastAsia"/>
        </w:rPr>
        <w:t>试</w:t>
      </w:r>
      <w:r w:rsidR="00CD531D">
        <w:rPr>
          <w:rFonts w:hint="eastAsia"/>
        </w:rPr>
        <w:t>件</w:t>
      </w:r>
      <w:r>
        <w:rPr>
          <w:rFonts w:hint="eastAsia"/>
        </w:rPr>
        <w:t>设计尺寸示意如图</w:t>
      </w:r>
      <w:r>
        <w:t>1</w:t>
      </w:r>
      <w:r w:rsidR="00AA1EF0">
        <w:t>1</w:t>
      </w:r>
      <w:r>
        <w:rPr>
          <w:rFonts w:hint="eastAsia"/>
        </w:rPr>
        <w:t>所示。</w:t>
      </w:r>
    </w:p>
    <w:p w14:paraId="01BD7241" w14:textId="18DD60B4" w:rsidR="00621F6B" w:rsidRPr="00D17506" w:rsidRDefault="00674DC1" w:rsidP="00674DC1">
      <w:pPr>
        <w:ind w:firstLineChars="0" w:firstLine="0"/>
        <w:jc w:val="center"/>
      </w:pPr>
      <w:r w:rsidRPr="00674DC1">
        <w:rPr>
          <w:noProof/>
        </w:rPr>
        <w:lastRenderedPageBreak/>
        <w:drawing>
          <wp:inline distT="0" distB="0" distL="0" distR="0" wp14:anchorId="78C05866" wp14:editId="006409EC">
            <wp:extent cx="3257550" cy="596900"/>
            <wp:effectExtent l="0" t="0" r="0" b="0"/>
            <wp:docPr id="460835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7550" cy="596900"/>
                    </a:xfrm>
                    <a:prstGeom prst="rect">
                      <a:avLst/>
                    </a:prstGeom>
                    <a:noFill/>
                    <a:ln>
                      <a:noFill/>
                    </a:ln>
                  </pic:spPr>
                </pic:pic>
              </a:graphicData>
            </a:graphic>
          </wp:inline>
        </w:drawing>
      </w:r>
    </w:p>
    <w:p w14:paraId="5BD4CC9E" w14:textId="697B5CA6" w:rsidR="00621F6B" w:rsidRPr="004C4267" w:rsidRDefault="00621F6B" w:rsidP="00AA1EF0">
      <w:pPr>
        <w:pStyle w:val="afffffffff2"/>
        <w:spacing w:beforeLines="0" w:before="0" w:afterLines="0" w:after="0" w:line="480" w:lineRule="auto"/>
        <w:rPr>
          <w:color w:val="000000" w:themeColor="text1"/>
        </w:rPr>
      </w:pPr>
      <w:r w:rsidRPr="00CD531D">
        <w:rPr>
          <w:rFonts w:hint="eastAsia"/>
          <w:color w:val="000000" w:themeColor="text1"/>
        </w:rPr>
        <w:t>图</w:t>
      </w:r>
      <w:r w:rsidRPr="00CD531D">
        <w:rPr>
          <w:color w:val="000000" w:themeColor="text1"/>
        </w:rPr>
        <w:t>1</w:t>
      </w:r>
      <w:r w:rsidR="00AA1EF0">
        <w:rPr>
          <w:color w:val="000000" w:themeColor="text1"/>
        </w:rPr>
        <w:t>1</w:t>
      </w:r>
      <w:r w:rsidRPr="00CD531D">
        <w:rPr>
          <w:color w:val="000000" w:themeColor="text1"/>
        </w:rPr>
        <w:t xml:space="preserve"> </w:t>
      </w:r>
      <w:r w:rsidR="00316117">
        <w:rPr>
          <w:color w:val="000000" w:themeColor="text1"/>
        </w:rPr>
        <w:t xml:space="preserve"> </w:t>
      </w:r>
      <w:r w:rsidRPr="00CD531D">
        <w:rPr>
          <w:rFonts w:hint="eastAsia"/>
          <w:color w:val="000000" w:themeColor="text1"/>
        </w:rPr>
        <w:t>平滑缺口圆棒</w:t>
      </w:r>
      <w:r w:rsidRPr="00CD531D">
        <w:rPr>
          <w:color w:val="000000" w:themeColor="text1"/>
        </w:rPr>
        <w:t>试样示意图</w:t>
      </w:r>
    </w:p>
    <w:p w14:paraId="0DBAB002" w14:textId="52EC528B" w:rsidR="00621F6B" w:rsidRDefault="00CD531D">
      <w:pPr>
        <w:pStyle w:val="affffffff7"/>
        <w:numPr>
          <w:ilvl w:val="0"/>
          <w:numId w:val="40"/>
        </w:numPr>
        <w:spacing w:line="240" w:lineRule="auto"/>
        <w:ind w:leftChars="200" w:left="840" w:hangingChars="200" w:hanging="420"/>
      </w:pPr>
      <w:r>
        <w:rPr>
          <w:rFonts w:hint="eastAsia"/>
        </w:rPr>
        <w:t>试件</w:t>
      </w:r>
      <w:r w:rsidR="00621F6B">
        <w:rPr>
          <w:rFonts w:hint="eastAsia"/>
        </w:rPr>
        <w:t>缺口处最小直径</w:t>
      </w:r>
      <w:r w:rsidR="00621F6B" w:rsidRPr="005C1E9A">
        <w:rPr>
          <w:rFonts w:hint="eastAsia"/>
          <w:i/>
          <w:iCs/>
        </w:rPr>
        <w:t>d</w:t>
      </w:r>
      <w:r w:rsidR="00621F6B">
        <w:rPr>
          <w:rFonts w:hint="eastAsia"/>
        </w:rPr>
        <w:t>与圆棒直径</w:t>
      </w:r>
      <w:r w:rsidR="00621F6B" w:rsidRPr="005C1E9A">
        <w:rPr>
          <w:rFonts w:hint="eastAsia"/>
          <w:i/>
          <w:iCs/>
        </w:rPr>
        <w:t>D</w:t>
      </w:r>
      <w:proofErr w:type="gramStart"/>
      <w:r w:rsidR="00621F6B">
        <w:rPr>
          <w:rFonts w:hint="eastAsia"/>
        </w:rPr>
        <w:t>之比宜为</w:t>
      </w:r>
      <w:proofErr w:type="gramEnd"/>
      <w:r w:rsidR="00621F6B">
        <w:rPr>
          <w:rFonts w:hint="eastAsia"/>
        </w:rPr>
        <w:t>1/2</w:t>
      </w:r>
      <w:r w:rsidR="00621F6B">
        <w:rPr>
          <w:rFonts w:hint="eastAsia"/>
        </w:rPr>
        <w:t>。</w:t>
      </w:r>
    </w:p>
    <w:p w14:paraId="4DFF01CF" w14:textId="37550D24" w:rsidR="00621F6B" w:rsidRDefault="00CD531D">
      <w:pPr>
        <w:pStyle w:val="affffffff7"/>
        <w:numPr>
          <w:ilvl w:val="0"/>
          <w:numId w:val="40"/>
        </w:numPr>
        <w:spacing w:line="240" w:lineRule="auto"/>
        <w:ind w:leftChars="200" w:left="840" w:hangingChars="200" w:hanging="420"/>
      </w:pPr>
      <w:r>
        <w:rPr>
          <w:rFonts w:hint="eastAsia"/>
        </w:rPr>
        <w:t>试件</w:t>
      </w:r>
      <w:r w:rsidR="00621F6B" w:rsidRPr="009E3DD4">
        <w:rPr>
          <w:rFonts w:hint="eastAsia"/>
        </w:rPr>
        <w:t>缺口半径</w:t>
      </w:r>
      <w:r w:rsidR="00621F6B" w:rsidRPr="004C4267">
        <w:rPr>
          <w:rFonts w:hint="eastAsia"/>
          <w:i/>
          <w:iCs/>
        </w:rPr>
        <w:t>r</w:t>
      </w:r>
      <w:r w:rsidR="00621F6B">
        <w:rPr>
          <w:rFonts w:hint="eastAsia"/>
        </w:rPr>
        <w:t>可</w:t>
      </w:r>
      <w:r w:rsidR="00621F6B" w:rsidRPr="009E3DD4">
        <w:rPr>
          <w:rFonts w:hint="eastAsia"/>
        </w:rPr>
        <w:t>设计为：</w:t>
      </w:r>
      <w:r w:rsidR="00621F6B" w:rsidRPr="005C1E9A">
        <w:rPr>
          <w:i/>
          <w:iCs/>
        </w:rPr>
        <w:t>d/</w:t>
      </w:r>
      <w:r w:rsidR="00621F6B">
        <w:t>4</w:t>
      </w:r>
      <w:r w:rsidR="00621F6B">
        <w:rPr>
          <w:rFonts w:hint="eastAsia"/>
        </w:rPr>
        <w:t>、</w:t>
      </w:r>
      <w:r w:rsidR="00621F6B" w:rsidRPr="005C1E9A">
        <w:rPr>
          <w:i/>
          <w:iCs/>
        </w:rPr>
        <w:t>d</w:t>
      </w:r>
      <w:r w:rsidR="00621F6B">
        <w:t>/2</w:t>
      </w:r>
      <w:r w:rsidR="00621F6B">
        <w:rPr>
          <w:rFonts w:hint="eastAsia"/>
        </w:rPr>
        <w:t>、</w:t>
      </w:r>
      <w:r w:rsidR="00621F6B">
        <w:rPr>
          <w:rFonts w:hint="eastAsia"/>
        </w:rPr>
        <w:t>3</w:t>
      </w:r>
      <w:r w:rsidR="005C1E9A" w:rsidRPr="005C1E9A">
        <w:rPr>
          <w:rFonts w:hint="eastAsia"/>
          <w:i/>
          <w:iCs/>
        </w:rPr>
        <w:t>d</w:t>
      </w:r>
      <w:r w:rsidR="00621F6B">
        <w:rPr>
          <w:rFonts w:hint="eastAsia"/>
        </w:rPr>
        <w:t>/4</w:t>
      </w:r>
      <w:r w:rsidR="00621F6B">
        <w:rPr>
          <w:rFonts w:hint="eastAsia"/>
        </w:rPr>
        <w:t>、</w:t>
      </w:r>
      <w:r w:rsidR="00621F6B" w:rsidRPr="005C1E9A">
        <w:rPr>
          <w:rFonts w:hint="eastAsia"/>
          <w:i/>
          <w:iCs/>
        </w:rPr>
        <w:t>d</w:t>
      </w:r>
      <w:r w:rsidR="00621F6B">
        <w:rPr>
          <w:rFonts w:hint="eastAsia"/>
        </w:rPr>
        <w:t>、</w:t>
      </w:r>
      <w:r w:rsidR="00621F6B">
        <w:rPr>
          <w:rFonts w:hint="eastAsia"/>
        </w:rPr>
        <w:t>3</w:t>
      </w:r>
      <w:r w:rsidR="005C1E9A" w:rsidRPr="005C1E9A">
        <w:rPr>
          <w:rFonts w:hint="eastAsia"/>
          <w:i/>
          <w:iCs/>
        </w:rPr>
        <w:t>d</w:t>
      </w:r>
      <w:r w:rsidR="00621F6B">
        <w:rPr>
          <w:rFonts w:hint="eastAsia"/>
        </w:rPr>
        <w:t>/2</w:t>
      </w:r>
      <w:r w:rsidR="00621F6B">
        <w:rPr>
          <w:rFonts w:hint="eastAsia"/>
        </w:rPr>
        <w:t>、</w:t>
      </w:r>
      <w:r w:rsidR="00621F6B">
        <w:rPr>
          <w:rFonts w:hint="eastAsia"/>
        </w:rPr>
        <w:t>2</w:t>
      </w:r>
      <w:r w:rsidR="00621F6B" w:rsidRPr="005C1E9A">
        <w:rPr>
          <w:rFonts w:hint="eastAsia"/>
          <w:i/>
          <w:iCs/>
        </w:rPr>
        <w:t>d</w:t>
      </w:r>
      <w:r w:rsidR="00621F6B">
        <w:rPr>
          <w:rFonts w:hint="eastAsia"/>
        </w:rPr>
        <w:t>，且不宜少于</w:t>
      </w:r>
      <w:r w:rsidR="00621F6B">
        <w:rPr>
          <w:rFonts w:hint="eastAsia"/>
        </w:rPr>
        <w:t>3</w:t>
      </w:r>
      <w:r w:rsidR="00621F6B">
        <w:rPr>
          <w:rFonts w:hint="eastAsia"/>
        </w:rPr>
        <w:t>种</w:t>
      </w:r>
      <w:r w:rsidR="001715A4">
        <w:rPr>
          <w:rFonts w:hint="eastAsia"/>
        </w:rPr>
        <w:t>。试件的应力</w:t>
      </w:r>
      <w:proofErr w:type="gramStart"/>
      <w:r w:rsidR="001715A4">
        <w:rPr>
          <w:rFonts w:hint="eastAsia"/>
        </w:rPr>
        <w:t>三轴度</w:t>
      </w:r>
      <w:proofErr w:type="gramEnd"/>
      <w:r w:rsidR="001715A4" w:rsidRPr="001715A4">
        <w:rPr>
          <w:rFonts w:hint="eastAsia"/>
          <w:i/>
          <w:iCs/>
        </w:rPr>
        <w:t>T</w:t>
      </w:r>
      <w:r w:rsidR="001715A4">
        <w:rPr>
          <w:rFonts w:hint="eastAsia"/>
        </w:rPr>
        <w:t>可</w:t>
      </w:r>
      <w:proofErr w:type="gramStart"/>
      <w:r w:rsidR="001715A4">
        <w:rPr>
          <w:rFonts w:hint="eastAsia"/>
        </w:rPr>
        <w:t>按照式</w:t>
      </w:r>
      <w:proofErr w:type="gramEnd"/>
      <w:r w:rsidR="001715A4">
        <w:rPr>
          <w:rFonts w:hint="eastAsia"/>
        </w:rPr>
        <w:t>(</w:t>
      </w:r>
      <w:r w:rsidR="001715A4">
        <w:t>10)</w:t>
      </w:r>
      <w:r w:rsidR="001715A4">
        <w:rPr>
          <w:rFonts w:hint="eastAsia"/>
        </w:rPr>
        <w:t>计算：</w:t>
      </w:r>
    </w:p>
    <w:p w14:paraId="530C5433" w14:textId="66F8EACF" w:rsidR="001715A4" w:rsidRDefault="00282D69" w:rsidP="00282D69">
      <w:pPr>
        <w:ind w:firstLineChars="0" w:firstLine="0"/>
        <w:jc w:val="right"/>
      </w:pPr>
      <w:r w:rsidRPr="00410E74">
        <w:rPr>
          <w:position w:val="-28"/>
        </w:rPr>
        <w:object w:dxaOrig="1800" w:dyaOrig="680" w14:anchorId="3F952E95">
          <v:shape id="_x0000_i1036" type="#_x0000_t75" style="width:102.75pt;height:36pt" o:ole="">
            <v:imagedata r:id="rId58" o:title=""/>
          </v:shape>
          <o:OLEObject Type="Embed" ProgID="Equation.DSMT4" ShapeID="_x0000_i1036" DrawAspect="Content" ObjectID="_1749718104" r:id="rId59"/>
        </w:object>
      </w:r>
      <w:r>
        <w:t xml:space="preserve">            ………………………. (10)</w:t>
      </w:r>
    </w:p>
    <w:p w14:paraId="24E27CA9" w14:textId="34AF40D9" w:rsidR="00CD531D" w:rsidRDefault="00CD531D">
      <w:pPr>
        <w:pStyle w:val="affffffff7"/>
        <w:numPr>
          <w:ilvl w:val="0"/>
          <w:numId w:val="40"/>
        </w:numPr>
        <w:spacing w:line="240" w:lineRule="auto"/>
        <w:ind w:leftChars="200" w:left="840" w:hangingChars="200" w:hanging="420"/>
      </w:pPr>
      <w:r>
        <w:rPr>
          <w:rFonts w:hint="eastAsia"/>
        </w:rPr>
        <w:t>试件</w:t>
      </w:r>
      <w:proofErr w:type="gramStart"/>
      <w:r>
        <w:rPr>
          <w:rFonts w:hint="eastAsia"/>
        </w:rPr>
        <w:t>标距段</w:t>
      </w:r>
      <w:proofErr w:type="gramEnd"/>
      <w:r>
        <w:rPr>
          <w:rFonts w:hint="eastAsia"/>
        </w:rPr>
        <w:t>的长细比不宜过大。</w:t>
      </w:r>
    </w:p>
    <w:p w14:paraId="4AF54E2C" w14:textId="61A469A5" w:rsidR="00621F6B" w:rsidRDefault="006B3FF5" w:rsidP="003957A8">
      <w:pPr>
        <w:ind w:firstLineChars="0" w:firstLine="0"/>
      </w:pPr>
      <w:r w:rsidRPr="005C1E9A">
        <w:rPr>
          <w:rFonts w:ascii="黑体" w:eastAsia="黑体" w:hAnsi="黑体"/>
          <w:szCs w:val="21"/>
        </w:rPr>
        <w:t xml:space="preserve">7.5.2 </w:t>
      </w:r>
      <w:r w:rsidR="002E07CF" w:rsidRPr="005C1E9A">
        <w:rPr>
          <w:rFonts w:ascii="黑体" w:eastAsia="黑体" w:hAnsi="黑体"/>
          <w:szCs w:val="21"/>
        </w:rPr>
        <w:t xml:space="preserve"> </w:t>
      </w:r>
      <w:r w:rsidR="00621F6B">
        <w:rPr>
          <w:rFonts w:hint="eastAsia"/>
        </w:rPr>
        <w:t>平滑缺口圆</w:t>
      </w:r>
      <w:proofErr w:type="gramStart"/>
      <w:r w:rsidR="00621F6B">
        <w:rPr>
          <w:rFonts w:hint="eastAsia"/>
        </w:rPr>
        <w:t>棒试验</w:t>
      </w:r>
      <w:proofErr w:type="gramEnd"/>
      <w:r w:rsidR="00621F6B">
        <w:rPr>
          <w:rFonts w:hint="eastAsia"/>
        </w:rPr>
        <w:t>加载</w:t>
      </w:r>
      <w:r w:rsidR="00316117">
        <w:rPr>
          <w:rFonts w:hint="eastAsia"/>
        </w:rPr>
        <w:t>按下列规定进行</w:t>
      </w:r>
      <w:r w:rsidR="00CD531D">
        <w:rPr>
          <w:rFonts w:hint="eastAsia"/>
        </w:rPr>
        <w:t>：</w:t>
      </w:r>
    </w:p>
    <w:p w14:paraId="3FC4BE02" w14:textId="7584BE59" w:rsidR="00621F6B" w:rsidRDefault="00621F6B">
      <w:pPr>
        <w:pStyle w:val="affffffff7"/>
        <w:numPr>
          <w:ilvl w:val="0"/>
          <w:numId w:val="41"/>
        </w:numPr>
        <w:spacing w:line="240" w:lineRule="auto"/>
        <w:ind w:leftChars="200" w:left="840" w:hangingChars="200" w:hanging="420"/>
      </w:pPr>
      <w:r>
        <w:rPr>
          <w:rFonts w:hint="eastAsia"/>
        </w:rPr>
        <w:t>采用低周疲劳试验机进行</w:t>
      </w:r>
      <w:r w:rsidR="00CD531D">
        <w:rPr>
          <w:rFonts w:hint="eastAsia"/>
        </w:rPr>
        <w:t>加载</w:t>
      </w:r>
      <w:r>
        <w:rPr>
          <w:rFonts w:hint="eastAsia"/>
        </w:rPr>
        <w:t>；</w:t>
      </w:r>
    </w:p>
    <w:p w14:paraId="79BA2C43" w14:textId="1FC29445" w:rsidR="00621F6B" w:rsidRDefault="00621F6B">
      <w:pPr>
        <w:pStyle w:val="affffffff7"/>
        <w:numPr>
          <w:ilvl w:val="0"/>
          <w:numId w:val="41"/>
        </w:numPr>
        <w:spacing w:line="240" w:lineRule="auto"/>
        <w:ind w:leftChars="200" w:left="840" w:hangingChars="200" w:hanging="420"/>
      </w:pPr>
      <w:r>
        <w:rPr>
          <w:rFonts w:hint="eastAsia"/>
        </w:rPr>
        <w:t>宜采用</w:t>
      </w:r>
      <w:r w:rsidR="00CD531D">
        <w:rPr>
          <w:rFonts w:hint="eastAsia"/>
        </w:rPr>
        <w:t>试件</w:t>
      </w:r>
      <w:proofErr w:type="gramStart"/>
      <w:r w:rsidR="00CD531D">
        <w:rPr>
          <w:rFonts w:hint="eastAsia"/>
        </w:rPr>
        <w:t>标距段</w:t>
      </w:r>
      <w:proofErr w:type="gramEnd"/>
      <w:r>
        <w:rPr>
          <w:rFonts w:hint="eastAsia"/>
        </w:rPr>
        <w:t>位</w:t>
      </w:r>
      <w:r w:rsidRPr="00FD4A02">
        <w:rPr>
          <w:rFonts w:hint="eastAsia"/>
        </w:rPr>
        <w:t>移控制加载，</w:t>
      </w:r>
      <w:r>
        <w:rPr>
          <w:rFonts w:hint="eastAsia"/>
        </w:rPr>
        <w:t>试验过程中应保持恒定的加载速率；</w:t>
      </w:r>
    </w:p>
    <w:p w14:paraId="764108DD" w14:textId="77777777" w:rsidR="00621F6B" w:rsidRDefault="00621F6B">
      <w:pPr>
        <w:pStyle w:val="affffffff7"/>
        <w:numPr>
          <w:ilvl w:val="0"/>
          <w:numId w:val="41"/>
        </w:numPr>
        <w:spacing w:line="240" w:lineRule="auto"/>
        <w:ind w:leftChars="200" w:left="840" w:hangingChars="200" w:hanging="420"/>
      </w:pPr>
      <w:r>
        <w:rPr>
          <w:rFonts w:hint="eastAsia"/>
        </w:rPr>
        <w:t>循环加载制度宜采用以下两种形式：</w:t>
      </w:r>
    </w:p>
    <w:p w14:paraId="37FDF04F" w14:textId="2B0A8E88" w:rsidR="00621F6B" w:rsidRDefault="00621F6B">
      <w:pPr>
        <w:pStyle w:val="affffffff7"/>
        <w:numPr>
          <w:ilvl w:val="0"/>
          <w:numId w:val="131"/>
        </w:numPr>
        <w:spacing w:line="240" w:lineRule="auto"/>
        <w:ind w:leftChars="400" w:left="1260" w:hangingChars="200" w:hanging="420"/>
      </w:pPr>
      <w:r>
        <w:rPr>
          <w:rFonts w:hint="eastAsia"/>
        </w:rPr>
        <w:t>采用中等位移幅</w:t>
      </w:r>
      <w:r w:rsidR="00CD531D">
        <w:rPr>
          <w:rFonts w:hint="eastAsia"/>
        </w:rPr>
        <w:t>值</w:t>
      </w:r>
      <w:r>
        <w:rPr>
          <w:rFonts w:hint="eastAsia"/>
        </w:rPr>
        <w:t>循环加载完成后，单调拉伸至试样断裂；</w:t>
      </w:r>
    </w:p>
    <w:p w14:paraId="23F8E170" w14:textId="50D2E146" w:rsidR="00621F6B" w:rsidRPr="002F79A4" w:rsidRDefault="00621F6B">
      <w:pPr>
        <w:pStyle w:val="affffffff7"/>
        <w:numPr>
          <w:ilvl w:val="0"/>
          <w:numId w:val="131"/>
        </w:numPr>
        <w:spacing w:line="240" w:lineRule="auto"/>
        <w:ind w:leftChars="400" w:left="1260" w:hangingChars="200" w:hanging="420"/>
      </w:pPr>
      <w:r>
        <w:rPr>
          <w:rFonts w:hint="eastAsia"/>
        </w:rPr>
        <w:t>在恒定的较大位移幅</w:t>
      </w:r>
      <w:r w:rsidR="00CD531D">
        <w:rPr>
          <w:rFonts w:hint="eastAsia"/>
        </w:rPr>
        <w:t>值</w:t>
      </w:r>
      <w:r>
        <w:rPr>
          <w:rFonts w:hint="eastAsia"/>
        </w:rPr>
        <w:t>下循环加载，直至试样断裂。</w:t>
      </w:r>
    </w:p>
    <w:p w14:paraId="63AF265E" w14:textId="0BC9D9B2" w:rsidR="00621F6B" w:rsidRPr="004B6CAA" w:rsidRDefault="000E4D56" w:rsidP="001F4EED">
      <w:pPr>
        <w:pStyle w:val="2"/>
        <w:spacing w:beforeLines="100" w:before="312" w:afterLines="100" w:after="312" w:line="240" w:lineRule="auto"/>
        <w:ind w:firstLineChars="0" w:firstLine="0"/>
        <w:rPr>
          <w:rFonts w:ascii="Times New Roman" w:hAnsi="Times New Roman"/>
          <w:b w:val="0"/>
          <w:bCs w:val="0"/>
          <w:sz w:val="21"/>
          <w:szCs w:val="21"/>
        </w:rPr>
      </w:pPr>
      <w:bookmarkStart w:id="169" w:name="_Toc136200193"/>
      <w:bookmarkStart w:id="170" w:name="_Toc136208950"/>
      <w:bookmarkStart w:id="171" w:name="_Toc139036771"/>
      <w:r w:rsidRPr="00CD119F">
        <w:rPr>
          <w:rFonts w:ascii="黑体" w:hAnsi="黑体"/>
          <w:b w:val="0"/>
          <w:bCs w:val="0"/>
          <w:sz w:val="21"/>
          <w:szCs w:val="21"/>
        </w:rPr>
        <w:t xml:space="preserve">7.6 </w:t>
      </w:r>
      <w:r w:rsidR="002E07CF" w:rsidRPr="00CD119F">
        <w:rPr>
          <w:rFonts w:ascii="黑体" w:hAnsi="黑体"/>
          <w:b w:val="0"/>
          <w:bCs w:val="0"/>
          <w:sz w:val="21"/>
          <w:szCs w:val="21"/>
        </w:rPr>
        <w:t xml:space="preserve"> </w:t>
      </w:r>
      <w:r w:rsidR="00621F6B" w:rsidRPr="004B6CAA">
        <w:rPr>
          <w:rFonts w:ascii="Times New Roman" w:hAnsi="Times New Roman" w:hint="eastAsia"/>
          <w:b w:val="0"/>
          <w:bCs w:val="0"/>
          <w:sz w:val="21"/>
          <w:szCs w:val="21"/>
        </w:rPr>
        <w:t>材料高温试验</w:t>
      </w:r>
      <w:bookmarkEnd w:id="169"/>
      <w:bookmarkEnd w:id="170"/>
      <w:bookmarkEnd w:id="171"/>
    </w:p>
    <w:p w14:paraId="37D2CFC9" w14:textId="28E900CD" w:rsidR="00621F6B" w:rsidRPr="004B6CAA" w:rsidRDefault="008A4765" w:rsidP="003957A8">
      <w:pPr>
        <w:ind w:firstLineChars="0" w:firstLine="0"/>
      </w:pPr>
      <w:r w:rsidRPr="00CD119F">
        <w:rPr>
          <w:rFonts w:ascii="黑体" w:eastAsia="黑体" w:hAnsi="黑体"/>
          <w:szCs w:val="21"/>
        </w:rPr>
        <w:t xml:space="preserve">7.6.1 </w:t>
      </w:r>
      <w:r w:rsidR="002E07CF" w:rsidRPr="00CD119F">
        <w:rPr>
          <w:rFonts w:ascii="黑体" w:eastAsia="黑体" w:hAnsi="黑体"/>
          <w:szCs w:val="21"/>
        </w:rPr>
        <w:t xml:space="preserve"> </w:t>
      </w:r>
      <w:r w:rsidR="00621F6B" w:rsidRPr="004B6CAA">
        <w:rPr>
          <w:rFonts w:hint="eastAsia"/>
        </w:rPr>
        <w:t>材料高温下单调拉伸试验可按</w:t>
      </w:r>
      <w:r w:rsidR="00621F6B" w:rsidRPr="004B6CAA">
        <w:t>GB/T 228.</w:t>
      </w:r>
      <w:r w:rsidR="00621F6B" w:rsidRPr="004B6CAA">
        <w:rPr>
          <w:rFonts w:hint="eastAsia"/>
        </w:rPr>
        <w:t>2</w:t>
      </w:r>
      <w:r w:rsidR="00316117">
        <w:rPr>
          <w:rFonts w:hint="eastAsia"/>
        </w:rPr>
        <w:t>的规定</w:t>
      </w:r>
      <w:r w:rsidR="00621F6B" w:rsidRPr="004B6CAA">
        <w:rPr>
          <w:rFonts w:hint="eastAsia"/>
        </w:rPr>
        <w:t>进行。</w:t>
      </w:r>
    </w:p>
    <w:p w14:paraId="2D7A1A8D" w14:textId="75F7F298" w:rsidR="00621F6B" w:rsidRPr="004B6CAA" w:rsidRDefault="008A4765" w:rsidP="003957A8">
      <w:pPr>
        <w:ind w:firstLineChars="0" w:firstLine="0"/>
      </w:pPr>
      <w:r w:rsidRPr="00CD119F">
        <w:rPr>
          <w:rFonts w:ascii="黑体" w:eastAsia="黑体" w:hAnsi="黑体"/>
          <w:szCs w:val="21"/>
        </w:rPr>
        <w:t>7.6.2</w:t>
      </w:r>
      <w:r w:rsidR="001F4EED">
        <w:rPr>
          <w:rFonts w:ascii="黑体" w:eastAsia="黑体" w:hAnsi="黑体"/>
          <w:szCs w:val="21"/>
        </w:rPr>
        <w:t xml:space="preserve">  </w:t>
      </w:r>
      <w:r w:rsidR="00621F6B" w:rsidRPr="004B6CAA">
        <w:rPr>
          <w:rFonts w:hint="eastAsia"/>
        </w:rPr>
        <w:t>当进行降温段和高温</w:t>
      </w:r>
      <w:proofErr w:type="gramStart"/>
      <w:r w:rsidR="00621F6B" w:rsidRPr="004B6CAA">
        <w:rPr>
          <w:rFonts w:hint="eastAsia"/>
        </w:rPr>
        <w:t>后材料</w:t>
      </w:r>
      <w:proofErr w:type="gramEnd"/>
      <w:r w:rsidR="00621F6B" w:rsidRPr="004B6CAA">
        <w:rPr>
          <w:rFonts w:hint="eastAsia"/>
        </w:rPr>
        <w:t>拉伸试验时，</w:t>
      </w:r>
      <w:r w:rsidR="00316117">
        <w:rPr>
          <w:rFonts w:hint="eastAsia"/>
        </w:rPr>
        <w:t>按</w:t>
      </w:r>
      <w:r w:rsidR="00621F6B" w:rsidRPr="004B6CAA">
        <w:rPr>
          <w:rFonts w:hint="eastAsia"/>
        </w:rPr>
        <w:t>下列</w:t>
      </w:r>
      <w:r w:rsidR="00316117">
        <w:rPr>
          <w:rFonts w:hint="eastAsia"/>
        </w:rPr>
        <w:t>规定</w:t>
      </w:r>
      <w:r w:rsidR="00621F6B" w:rsidRPr="004B6CAA">
        <w:rPr>
          <w:rFonts w:hint="eastAsia"/>
        </w:rPr>
        <w:t>：</w:t>
      </w:r>
    </w:p>
    <w:p w14:paraId="40596678" w14:textId="69CA66A6" w:rsidR="00621F6B" w:rsidRPr="004B6CAA" w:rsidRDefault="00621F6B">
      <w:pPr>
        <w:pStyle w:val="affffffff7"/>
        <w:numPr>
          <w:ilvl w:val="0"/>
          <w:numId w:val="114"/>
        </w:numPr>
        <w:spacing w:line="240" w:lineRule="auto"/>
        <w:ind w:leftChars="200" w:left="840" w:hangingChars="200" w:hanging="420"/>
      </w:pPr>
      <w:r w:rsidRPr="004B6CAA">
        <w:rPr>
          <w:rFonts w:hint="eastAsia"/>
        </w:rPr>
        <w:t>降温段单调拉伸试验可按升温</w:t>
      </w:r>
      <w:proofErr w:type="gramStart"/>
      <w:r w:rsidRPr="004B6CAA">
        <w:rPr>
          <w:rFonts w:hint="eastAsia"/>
        </w:rPr>
        <w:t>段试验</w:t>
      </w:r>
      <w:proofErr w:type="gramEnd"/>
      <w:r w:rsidRPr="004B6CAA">
        <w:rPr>
          <w:rFonts w:hint="eastAsia"/>
        </w:rPr>
        <w:t>要求升温至最高温度，并至少保持</w:t>
      </w:r>
      <w:r w:rsidRPr="004B6CAA">
        <w:rPr>
          <w:rFonts w:hint="eastAsia"/>
        </w:rPr>
        <w:t>20</w:t>
      </w:r>
      <w:r w:rsidRPr="004B6CAA">
        <w:rPr>
          <w:rFonts w:hint="eastAsia"/>
        </w:rPr>
        <w:t>分钟，再降温至目标温度，至少保持</w:t>
      </w:r>
      <w:r w:rsidRPr="004B6CAA">
        <w:rPr>
          <w:rFonts w:hint="eastAsia"/>
        </w:rPr>
        <w:t>20</w:t>
      </w:r>
      <w:r w:rsidRPr="004B6CAA">
        <w:rPr>
          <w:rFonts w:hint="eastAsia"/>
        </w:rPr>
        <w:t>分钟，降温速率取升温速率的一半，按</w:t>
      </w:r>
      <w:r w:rsidRPr="004B6CAA">
        <w:t>GB/T 228.</w:t>
      </w:r>
      <w:r w:rsidRPr="004B6CAA">
        <w:rPr>
          <w:rFonts w:hint="eastAsia"/>
        </w:rPr>
        <w:t>2</w:t>
      </w:r>
      <w:r w:rsidRPr="004B6CAA">
        <w:t xml:space="preserve"> </w:t>
      </w:r>
      <w:r w:rsidRPr="004B6CAA">
        <w:rPr>
          <w:rFonts w:hint="eastAsia"/>
        </w:rPr>
        <w:t>的规定进行拉伸试验；</w:t>
      </w:r>
    </w:p>
    <w:p w14:paraId="40BCDBDE" w14:textId="42570ED0" w:rsidR="00621F6B" w:rsidRPr="004B6CAA" w:rsidRDefault="00621F6B">
      <w:pPr>
        <w:pStyle w:val="affffffff7"/>
        <w:numPr>
          <w:ilvl w:val="0"/>
          <w:numId w:val="114"/>
        </w:numPr>
        <w:spacing w:line="240" w:lineRule="auto"/>
        <w:ind w:leftChars="200" w:left="840" w:hangingChars="200" w:hanging="420"/>
      </w:pPr>
      <w:r w:rsidRPr="004B6CAA">
        <w:rPr>
          <w:rFonts w:hint="eastAsia"/>
        </w:rPr>
        <w:t>高温后单调拉伸试验可按升温</w:t>
      </w:r>
      <w:proofErr w:type="gramStart"/>
      <w:r w:rsidRPr="004B6CAA">
        <w:rPr>
          <w:rFonts w:hint="eastAsia"/>
        </w:rPr>
        <w:t>段试验</w:t>
      </w:r>
      <w:proofErr w:type="gramEnd"/>
      <w:r w:rsidRPr="004B6CAA">
        <w:rPr>
          <w:rFonts w:hint="eastAsia"/>
        </w:rPr>
        <w:t>要求升温至最高温度，然后降温至室温，至少保持</w:t>
      </w:r>
      <w:r w:rsidRPr="004B6CAA">
        <w:rPr>
          <w:rFonts w:hint="eastAsia"/>
        </w:rPr>
        <w:t>20</w:t>
      </w:r>
      <w:r w:rsidRPr="004B6CAA">
        <w:rPr>
          <w:rFonts w:hint="eastAsia"/>
        </w:rPr>
        <w:t>分钟，按</w:t>
      </w:r>
      <w:r w:rsidRPr="004B6CAA">
        <w:t>7</w:t>
      </w:r>
      <w:r w:rsidRPr="004B6CAA">
        <w:rPr>
          <w:rFonts w:hint="eastAsia"/>
        </w:rPr>
        <w:t>.1</w:t>
      </w:r>
      <w:r w:rsidR="00316117">
        <w:rPr>
          <w:rFonts w:hint="eastAsia"/>
        </w:rPr>
        <w:t>的</w:t>
      </w:r>
      <w:r w:rsidRPr="004B6CAA">
        <w:rPr>
          <w:rFonts w:hint="eastAsia"/>
        </w:rPr>
        <w:t>要求进行拉伸试验。</w:t>
      </w:r>
    </w:p>
    <w:p w14:paraId="284B980F" w14:textId="0165D283" w:rsidR="00621F6B" w:rsidRPr="004B6CAA" w:rsidRDefault="008A4765" w:rsidP="001F4EED">
      <w:pPr>
        <w:ind w:firstLineChars="0" w:firstLine="0"/>
      </w:pPr>
      <w:r w:rsidRPr="00CD119F">
        <w:rPr>
          <w:rFonts w:ascii="黑体" w:eastAsia="黑体" w:hAnsi="黑体"/>
          <w:szCs w:val="21"/>
        </w:rPr>
        <w:t xml:space="preserve">7.6.3 </w:t>
      </w:r>
      <w:r w:rsidR="002E07CF" w:rsidRPr="00CD119F">
        <w:rPr>
          <w:rFonts w:ascii="黑体" w:eastAsia="黑体" w:hAnsi="黑体"/>
          <w:szCs w:val="21"/>
        </w:rPr>
        <w:t xml:space="preserve"> </w:t>
      </w:r>
      <w:r w:rsidR="00621F6B" w:rsidRPr="004B6CAA">
        <w:rPr>
          <w:rFonts w:hint="eastAsia"/>
        </w:rPr>
        <w:t>进行材料高温试验时，应避免引伸计由于变形过大发生破坏的情况。</w:t>
      </w:r>
    </w:p>
    <w:p w14:paraId="77154B11" w14:textId="718DAF66" w:rsidR="00621F6B" w:rsidRPr="004B6CAA" w:rsidRDefault="008A4765" w:rsidP="001F4EED">
      <w:pPr>
        <w:ind w:firstLineChars="0" w:firstLine="0"/>
      </w:pPr>
      <w:r w:rsidRPr="00CD119F">
        <w:rPr>
          <w:rFonts w:ascii="黑体" w:eastAsia="黑体" w:hAnsi="黑体"/>
          <w:szCs w:val="21"/>
        </w:rPr>
        <w:t>7.6.4</w:t>
      </w:r>
      <w:r w:rsidR="001F4EED">
        <w:rPr>
          <w:rFonts w:ascii="黑体" w:eastAsia="黑体" w:hAnsi="黑体"/>
          <w:szCs w:val="21"/>
        </w:rPr>
        <w:t xml:space="preserve">  </w:t>
      </w:r>
      <w:proofErr w:type="gramStart"/>
      <w:r w:rsidR="00621F6B" w:rsidRPr="004B6CAA">
        <w:rPr>
          <w:rFonts w:hint="eastAsia"/>
        </w:rPr>
        <w:t>当考虑震损对</w:t>
      </w:r>
      <w:proofErr w:type="gramEnd"/>
      <w:r w:rsidR="00621F6B" w:rsidRPr="004B6CAA">
        <w:rPr>
          <w:rFonts w:hint="eastAsia"/>
        </w:rPr>
        <w:t>材料高温性能影响时，可先根据</w:t>
      </w:r>
      <w:r w:rsidR="00621F6B" w:rsidRPr="004B6CAA">
        <w:t>7</w:t>
      </w:r>
      <w:r w:rsidR="00621F6B" w:rsidRPr="004B6CAA">
        <w:rPr>
          <w:rFonts w:hint="eastAsia"/>
        </w:rPr>
        <w:t>.</w:t>
      </w:r>
      <w:r w:rsidR="00621F6B" w:rsidRPr="004B6CAA">
        <w:t>4</w:t>
      </w:r>
      <w:r w:rsidR="00316117">
        <w:rPr>
          <w:rFonts w:hint="eastAsia"/>
        </w:rPr>
        <w:t>的规定</w:t>
      </w:r>
      <w:r w:rsidR="00621F6B" w:rsidRPr="004B6CAA">
        <w:rPr>
          <w:rFonts w:hint="eastAsia"/>
        </w:rPr>
        <w:t>对试件进行循环拉伸试验，然后按</w:t>
      </w:r>
      <w:r w:rsidR="004334E2" w:rsidRPr="004B6CAA">
        <w:t>7.6</w:t>
      </w:r>
      <w:r w:rsidR="00316117">
        <w:rPr>
          <w:rFonts w:hint="eastAsia"/>
        </w:rPr>
        <w:t>的规定</w:t>
      </w:r>
      <w:r w:rsidR="00621F6B" w:rsidRPr="004B6CAA">
        <w:rPr>
          <w:rFonts w:hint="eastAsia"/>
        </w:rPr>
        <w:t>进行材料高温试验。</w:t>
      </w:r>
    </w:p>
    <w:p w14:paraId="06EDC04B" w14:textId="720B3810" w:rsidR="00621F6B" w:rsidRPr="003957A8" w:rsidRDefault="008A4765" w:rsidP="001F4EED">
      <w:pPr>
        <w:ind w:firstLineChars="0" w:firstLine="0"/>
      </w:pPr>
      <w:r w:rsidRPr="00CD119F">
        <w:rPr>
          <w:rFonts w:ascii="黑体" w:eastAsia="黑体" w:hAnsi="黑体"/>
          <w:szCs w:val="21"/>
        </w:rPr>
        <w:t>7.6.5</w:t>
      </w:r>
      <w:r w:rsidR="001F4EED">
        <w:rPr>
          <w:rFonts w:ascii="黑体" w:eastAsia="黑体" w:hAnsi="黑体"/>
          <w:szCs w:val="21"/>
        </w:rPr>
        <w:t xml:space="preserve">  </w:t>
      </w:r>
      <w:proofErr w:type="gramStart"/>
      <w:r w:rsidR="00621F6B" w:rsidRPr="004B6CAA">
        <w:rPr>
          <w:rFonts w:hint="eastAsia"/>
        </w:rPr>
        <w:t>当考虑</w:t>
      </w:r>
      <w:proofErr w:type="gramEnd"/>
      <w:r w:rsidR="00621F6B" w:rsidRPr="004B6CAA">
        <w:rPr>
          <w:rFonts w:hint="eastAsia"/>
        </w:rPr>
        <w:t>腐蚀对材料高温性能影响时，可</w:t>
      </w:r>
      <w:r w:rsidR="000C63BD" w:rsidRPr="004B6CAA">
        <w:rPr>
          <w:rFonts w:hint="eastAsia"/>
        </w:rPr>
        <w:t>先</w:t>
      </w:r>
      <w:r w:rsidR="00621F6B" w:rsidRPr="004B6CAA">
        <w:rPr>
          <w:rFonts w:hint="eastAsia"/>
        </w:rPr>
        <w:t>对试件进行腐蚀处理，然后按</w:t>
      </w:r>
      <w:r w:rsidR="004334E2" w:rsidRPr="004B6CAA">
        <w:t>7.6</w:t>
      </w:r>
      <w:r w:rsidR="00316117">
        <w:rPr>
          <w:rFonts w:hint="eastAsia"/>
        </w:rPr>
        <w:t>的规定</w:t>
      </w:r>
      <w:r w:rsidR="00621F6B" w:rsidRPr="004B6CAA">
        <w:rPr>
          <w:rFonts w:hint="eastAsia"/>
        </w:rPr>
        <w:t>进行材料高温试验。</w:t>
      </w:r>
    </w:p>
    <w:p w14:paraId="61374A5A" w14:textId="6AC04F45" w:rsidR="00116485" w:rsidRPr="008A4765" w:rsidRDefault="00116485" w:rsidP="00116485">
      <w:pPr>
        <w:pStyle w:val="10"/>
        <w:spacing w:beforeLines="100" w:before="312" w:afterLines="100" w:after="312" w:line="360" w:lineRule="auto"/>
        <w:ind w:firstLineChars="0" w:firstLine="0"/>
        <w:rPr>
          <w:rFonts w:ascii="黑体" w:eastAsia="黑体" w:hAnsi="黑体"/>
          <w:b w:val="0"/>
          <w:bCs w:val="0"/>
          <w:sz w:val="21"/>
          <w:szCs w:val="21"/>
        </w:rPr>
      </w:pPr>
      <w:bookmarkStart w:id="172" w:name="_Toc136200194"/>
      <w:bookmarkStart w:id="173" w:name="_Toc136208951"/>
      <w:bookmarkStart w:id="174" w:name="_Toc139036772"/>
      <w:bookmarkStart w:id="175" w:name="_Toc136200198"/>
      <w:bookmarkStart w:id="176" w:name="_Toc136208955"/>
      <w:bookmarkStart w:id="177" w:name="_Toc93767426"/>
      <w:bookmarkStart w:id="178" w:name="_Toc93767490"/>
      <w:r>
        <w:rPr>
          <w:rFonts w:ascii="黑体" w:eastAsia="黑体" w:hAnsi="黑体" w:hint="eastAsia"/>
          <w:b w:val="0"/>
          <w:bCs w:val="0"/>
          <w:sz w:val="21"/>
          <w:szCs w:val="21"/>
        </w:rPr>
        <w:t>8</w:t>
      </w:r>
      <w:r w:rsidR="005D7A7F">
        <w:rPr>
          <w:rFonts w:ascii="黑体" w:eastAsia="黑体" w:hAnsi="黑体"/>
          <w:b w:val="0"/>
          <w:bCs w:val="0"/>
          <w:sz w:val="21"/>
          <w:szCs w:val="21"/>
        </w:rPr>
        <w:t xml:space="preserve">  </w:t>
      </w:r>
      <w:r w:rsidRPr="00E53B58">
        <w:rPr>
          <w:rFonts w:ascii="黑体" w:eastAsia="黑体" w:hAnsi="黑体" w:hint="eastAsia"/>
          <w:b w:val="0"/>
          <w:bCs w:val="0"/>
          <w:sz w:val="21"/>
          <w:szCs w:val="21"/>
        </w:rPr>
        <w:t>构件试验</w:t>
      </w:r>
      <w:bookmarkStart w:id="179" w:name="_Toc136201418"/>
      <w:bookmarkStart w:id="180" w:name="_Toc136201832"/>
      <w:bookmarkEnd w:id="172"/>
      <w:bookmarkEnd w:id="173"/>
      <w:bookmarkEnd w:id="174"/>
      <w:bookmarkEnd w:id="179"/>
      <w:bookmarkEnd w:id="180"/>
    </w:p>
    <w:p w14:paraId="212C3E88" w14:textId="5C28C7BB" w:rsidR="00116485" w:rsidRPr="000E4D56" w:rsidRDefault="00116485" w:rsidP="00116485">
      <w:pPr>
        <w:pStyle w:val="2"/>
        <w:spacing w:beforeLines="100" w:before="312" w:afterLines="100" w:after="312" w:line="240" w:lineRule="auto"/>
        <w:ind w:firstLineChars="0" w:firstLine="0"/>
        <w:rPr>
          <w:rFonts w:ascii="Times New Roman" w:hAnsi="Times New Roman"/>
          <w:b w:val="0"/>
          <w:bCs w:val="0"/>
          <w:sz w:val="21"/>
          <w:szCs w:val="21"/>
        </w:rPr>
      </w:pPr>
      <w:bookmarkStart w:id="181" w:name="_Toc136200195"/>
      <w:bookmarkStart w:id="182" w:name="_Toc136208952"/>
      <w:bookmarkStart w:id="183" w:name="_Toc139036773"/>
      <w:r w:rsidRPr="00A96B6E">
        <w:rPr>
          <w:rFonts w:ascii="黑体" w:hAnsi="黑体"/>
          <w:b w:val="0"/>
          <w:bCs w:val="0"/>
          <w:sz w:val="21"/>
          <w:szCs w:val="24"/>
        </w:rPr>
        <w:t>8.1</w:t>
      </w:r>
      <w:r w:rsidR="00592B2D">
        <w:rPr>
          <w:rFonts w:ascii="黑体" w:hAnsi="黑体"/>
          <w:b w:val="0"/>
          <w:bCs w:val="0"/>
          <w:sz w:val="21"/>
          <w:szCs w:val="24"/>
        </w:rPr>
        <w:t xml:space="preserve">  </w:t>
      </w:r>
      <w:r w:rsidRPr="000E4D56">
        <w:rPr>
          <w:rFonts w:ascii="Times New Roman" w:hAnsi="Times New Roman" w:hint="eastAsia"/>
          <w:b w:val="0"/>
          <w:bCs w:val="0"/>
          <w:sz w:val="21"/>
          <w:szCs w:val="21"/>
        </w:rPr>
        <w:t>受压构件试验</w:t>
      </w:r>
      <w:bookmarkEnd w:id="181"/>
      <w:bookmarkEnd w:id="182"/>
      <w:bookmarkEnd w:id="183"/>
    </w:p>
    <w:p w14:paraId="3967A719" w14:textId="77777777" w:rsidR="00116485" w:rsidRPr="00DD254F" w:rsidRDefault="00116485" w:rsidP="00116485">
      <w:pPr>
        <w:ind w:firstLineChars="0" w:firstLine="0"/>
      </w:pPr>
      <w:bookmarkStart w:id="184" w:name="_Toc522393344"/>
      <w:bookmarkStart w:id="185" w:name="_Hlk93505890"/>
      <w:r w:rsidRPr="00A96B6E">
        <w:rPr>
          <w:rFonts w:ascii="黑体" w:eastAsia="黑体" w:hAnsi="黑体"/>
        </w:rPr>
        <w:t xml:space="preserve">8.1.1  </w:t>
      </w:r>
      <w:r w:rsidRPr="00DD254F">
        <w:t>受压构件试验的设计和实施</w:t>
      </w:r>
      <w:r>
        <w:rPr>
          <w:rFonts w:hint="eastAsia"/>
        </w:rPr>
        <w:t>按</w:t>
      </w:r>
      <w:r w:rsidRPr="00DD254F">
        <w:t>下列</w:t>
      </w:r>
      <w:r>
        <w:rPr>
          <w:rFonts w:hint="eastAsia"/>
        </w:rPr>
        <w:t>规定</w:t>
      </w:r>
      <w:r w:rsidRPr="00DD254F">
        <w:t>：</w:t>
      </w:r>
      <w:bookmarkEnd w:id="184"/>
    </w:p>
    <w:p w14:paraId="58822CB1" w14:textId="77777777" w:rsidR="00116485" w:rsidRDefault="00116485">
      <w:pPr>
        <w:pStyle w:val="affffffff7"/>
        <w:numPr>
          <w:ilvl w:val="0"/>
          <w:numId w:val="42"/>
        </w:numPr>
        <w:spacing w:line="240" w:lineRule="auto"/>
        <w:ind w:leftChars="200" w:left="840" w:hangingChars="200" w:hanging="420"/>
      </w:pPr>
      <w:r>
        <w:rPr>
          <w:rFonts w:hint="eastAsia"/>
        </w:rPr>
        <w:t>进行</w:t>
      </w:r>
      <w:r w:rsidRPr="00DD254F">
        <w:t>轴心受压构件</w:t>
      </w:r>
      <w:r w:rsidRPr="00DD254F">
        <w:rPr>
          <w:rFonts w:hint="eastAsia"/>
        </w:rPr>
        <w:t>试验</w:t>
      </w:r>
      <w:r>
        <w:rPr>
          <w:rFonts w:hint="eastAsia"/>
        </w:rPr>
        <w:t>时</w:t>
      </w:r>
      <w:r w:rsidRPr="00DD254F">
        <w:rPr>
          <w:rFonts w:hint="eastAsia"/>
        </w:rPr>
        <w:t>，应控制试件</w:t>
      </w:r>
      <w:r w:rsidRPr="00DD254F">
        <w:t>对中；</w:t>
      </w:r>
    </w:p>
    <w:p w14:paraId="14F96E80" w14:textId="77777777" w:rsidR="00116485" w:rsidRDefault="00116485">
      <w:pPr>
        <w:pStyle w:val="affffffff7"/>
        <w:numPr>
          <w:ilvl w:val="0"/>
          <w:numId w:val="42"/>
        </w:numPr>
        <w:spacing w:line="240" w:lineRule="auto"/>
        <w:ind w:leftChars="200" w:left="840" w:hangingChars="200" w:hanging="420"/>
      </w:pPr>
      <w:r>
        <w:rPr>
          <w:rFonts w:hint="eastAsia"/>
        </w:rPr>
        <w:t>进行</w:t>
      </w:r>
      <w:r w:rsidRPr="00DD254F">
        <w:t>偏心受压构件试验时，构件端部构造或支座应</w:t>
      </w:r>
      <w:r>
        <w:rPr>
          <w:rFonts w:hint="eastAsia"/>
        </w:rPr>
        <w:t>能</w:t>
      </w:r>
      <w:r w:rsidRPr="00DD254F">
        <w:t>承担偏心引起的附加弯矩；</w:t>
      </w:r>
    </w:p>
    <w:p w14:paraId="4010E311" w14:textId="77777777" w:rsidR="00116485" w:rsidRPr="008E3E5D" w:rsidRDefault="00116485">
      <w:pPr>
        <w:pStyle w:val="affffffff7"/>
        <w:numPr>
          <w:ilvl w:val="0"/>
          <w:numId w:val="42"/>
        </w:numPr>
        <w:spacing w:line="240" w:lineRule="auto"/>
        <w:ind w:leftChars="200" w:left="840" w:hangingChars="200" w:hanging="420"/>
      </w:pPr>
      <w:r w:rsidRPr="00EC707E">
        <w:rPr>
          <w:rFonts w:hint="eastAsia"/>
        </w:rPr>
        <w:t>试验中应</w:t>
      </w:r>
      <w:r>
        <w:rPr>
          <w:rFonts w:hint="eastAsia"/>
        </w:rPr>
        <w:t>测量</w:t>
      </w:r>
      <w:r w:rsidRPr="00EC707E">
        <w:t>构件受力方向的位移</w:t>
      </w:r>
      <w:r w:rsidRPr="00EC707E">
        <w:rPr>
          <w:rFonts w:hint="eastAsia"/>
        </w:rPr>
        <w:t>；</w:t>
      </w:r>
    </w:p>
    <w:p w14:paraId="62E3D05A" w14:textId="77777777" w:rsidR="00116485" w:rsidRDefault="00116485">
      <w:pPr>
        <w:pStyle w:val="affffffff7"/>
        <w:numPr>
          <w:ilvl w:val="0"/>
          <w:numId w:val="42"/>
        </w:numPr>
        <w:spacing w:line="240" w:lineRule="auto"/>
        <w:ind w:leftChars="200" w:left="840" w:hangingChars="200" w:hanging="420"/>
      </w:pPr>
      <w:r w:rsidRPr="00DD254F">
        <w:lastRenderedPageBreak/>
        <w:t>在受压构件可能发生失稳的方向应布置位移测点，</w:t>
      </w:r>
      <w:r>
        <w:rPr>
          <w:rFonts w:hint="eastAsia"/>
        </w:rPr>
        <w:t>测量</w:t>
      </w:r>
      <w:r w:rsidRPr="00DD254F">
        <w:t>构件垂直于受力方向的位移</w:t>
      </w:r>
      <w:r w:rsidRPr="00DD254F">
        <w:rPr>
          <w:rFonts w:hint="eastAsia"/>
        </w:rPr>
        <w:t>；</w:t>
      </w:r>
    </w:p>
    <w:p w14:paraId="58BCE9FB" w14:textId="77777777" w:rsidR="00116485" w:rsidRDefault="00116485">
      <w:pPr>
        <w:pStyle w:val="affffffff7"/>
        <w:numPr>
          <w:ilvl w:val="0"/>
          <w:numId w:val="42"/>
        </w:numPr>
        <w:spacing w:line="240" w:lineRule="auto"/>
        <w:ind w:leftChars="200" w:left="840" w:hangingChars="200" w:hanging="420"/>
      </w:pPr>
      <w:r w:rsidRPr="00DD254F">
        <w:rPr>
          <w:rFonts w:hint="eastAsia"/>
        </w:rPr>
        <w:t>在设计加载支座时，应确保在预估最大受压荷载下，球铰顶面或单铰刀口不会发生受压屈服破坏；</w:t>
      </w:r>
    </w:p>
    <w:p w14:paraId="6269217E" w14:textId="77777777" w:rsidR="00116485" w:rsidRPr="00DD254F" w:rsidRDefault="00116485">
      <w:pPr>
        <w:pStyle w:val="affffffff7"/>
        <w:numPr>
          <w:ilvl w:val="0"/>
          <w:numId w:val="42"/>
        </w:numPr>
        <w:spacing w:line="240" w:lineRule="auto"/>
        <w:ind w:leftChars="200" w:left="840" w:hangingChars="200" w:hanging="420"/>
      </w:pPr>
      <w:r w:rsidRPr="00DD254F">
        <w:rPr>
          <w:rFonts w:hint="eastAsia"/>
        </w:rPr>
        <w:t>试验中使用球铰、单刀铰或双刀铰时，铰支座在加载过程中应灵活转动，试验中可测量</w:t>
      </w:r>
      <w:proofErr w:type="gramStart"/>
      <w:r w:rsidRPr="00DD254F">
        <w:rPr>
          <w:rFonts w:hint="eastAsia"/>
        </w:rPr>
        <w:t>铰</w:t>
      </w:r>
      <w:proofErr w:type="gramEnd"/>
      <w:r w:rsidRPr="00DD254F">
        <w:rPr>
          <w:rFonts w:hint="eastAsia"/>
        </w:rPr>
        <w:t>支座的转动刚度。</w:t>
      </w:r>
    </w:p>
    <w:bookmarkEnd w:id="185"/>
    <w:p w14:paraId="7636BA68" w14:textId="77777777" w:rsidR="00116485" w:rsidRPr="00DD254F" w:rsidRDefault="00116485" w:rsidP="00116485">
      <w:pPr>
        <w:ind w:firstLineChars="0" w:firstLine="0"/>
      </w:pPr>
      <w:r w:rsidRPr="00A96B6E">
        <w:rPr>
          <w:rFonts w:ascii="黑体" w:eastAsia="黑体" w:hAnsi="黑体"/>
        </w:rPr>
        <w:t>8.1.</w:t>
      </w:r>
      <w:r>
        <w:rPr>
          <w:rFonts w:ascii="黑体" w:eastAsia="黑体" w:hAnsi="黑体"/>
        </w:rPr>
        <w:t>2</w:t>
      </w:r>
      <w:r w:rsidRPr="00A96B6E">
        <w:rPr>
          <w:rFonts w:ascii="黑体" w:eastAsia="黑体" w:hAnsi="黑体"/>
        </w:rPr>
        <w:t xml:space="preserve">  </w:t>
      </w:r>
      <w:r w:rsidRPr="00DD254F">
        <w:rPr>
          <w:rFonts w:hint="eastAsia"/>
        </w:rPr>
        <w:t>在</w:t>
      </w:r>
      <w:r>
        <w:rPr>
          <w:rFonts w:hint="eastAsia"/>
        </w:rPr>
        <w:t>进行</w:t>
      </w:r>
      <w:r w:rsidRPr="00DD254F">
        <w:rPr>
          <w:rFonts w:hint="eastAsia"/>
        </w:rPr>
        <w:t>受压</w:t>
      </w:r>
      <w:r>
        <w:rPr>
          <w:rFonts w:hint="eastAsia"/>
        </w:rPr>
        <w:t>构件</w:t>
      </w:r>
      <w:r w:rsidRPr="00DD254F">
        <w:rPr>
          <w:rFonts w:hint="eastAsia"/>
        </w:rPr>
        <w:t>试验前，应</w:t>
      </w:r>
      <w:r w:rsidRPr="00A96B6E">
        <w:rPr>
          <w:rFonts w:hint="eastAsia"/>
        </w:rPr>
        <w:t>测量</w:t>
      </w:r>
      <w:r w:rsidRPr="00DD254F">
        <w:t>下列内容</w:t>
      </w:r>
      <w:r>
        <w:rPr>
          <w:rFonts w:hint="eastAsia"/>
        </w:rPr>
        <w:t>，测量方法见附录</w:t>
      </w:r>
      <w:r>
        <w:rPr>
          <w:rFonts w:hint="eastAsia"/>
        </w:rPr>
        <w:t>D</w:t>
      </w:r>
      <w:r w:rsidRPr="00DD254F">
        <w:t>：</w:t>
      </w:r>
    </w:p>
    <w:p w14:paraId="2C9A2D9B" w14:textId="77777777" w:rsidR="00116485" w:rsidRDefault="00116485">
      <w:pPr>
        <w:pStyle w:val="affffffff7"/>
        <w:numPr>
          <w:ilvl w:val="0"/>
          <w:numId w:val="44"/>
        </w:numPr>
        <w:spacing w:line="240" w:lineRule="auto"/>
        <w:ind w:leftChars="200" w:left="840" w:hangingChars="200" w:hanging="420"/>
      </w:pPr>
      <w:r w:rsidRPr="00DD254F">
        <w:rPr>
          <w:rFonts w:hint="eastAsia"/>
        </w:rPr>
        <w:t>构件的实际几何尺寸</w:t>
      </w:r>
      <w:r>
        <w:rPr>
          <w:rFonts w:hint="eastAsia"/>
        </w:rPr>
        <w:t>，如</w:t>
      </w:r>
      <w:r w:rsidRPr="00DD254F">
        <w:rPr>
          <w:rFonts w:hint="eastAsia"/>
        </w:rPr>
        <w:t>截面整体尺寸、板件宽度和厚度、构件长度等；</w:t>
      </w:r>
    </w:p>
    <w:p w14:paraId="31D456AC" w14:textId="77777777" w:rsidR="00116485" w:rsidRDefault="00116485">
      <w:pPr>
        <w:pStyle w:val="affffffff7"/>
        <w:numPr>
          <w:ilvl w:val="0"/>
          <w:numId w:val="44"/>
        </w:numPr>
        <w:spacing w:line="240" w:lineRule="auto"/>
        <w:ind w:leftChars="200" w:left="840" w:hangingChars="200" w:hanging="420"/>
      </w:pPr>
      <w:r w:rsidRPr="00DD254F">
        <w:rPr>
          <w:rFonts w:hint="eastAsia"/>
        </w:rPr>
        <w:t>构件的初始几何缺陷</w:t>
      </w:r>
      <w:r>
        <w:rPr>
          <w:rFonts w:hint="eastAsia"/>
        </w:rPr>
        <w:t>，如</w:t>
      </w:r>
      <w:r w:rsidRPr="00DD254F">
        <w:rPr>
          <w:rFonts w:hint="eastAsia"/>
        </w:rPr>
        <w:t>弯曲缺陷、扭转缺陷、局部缺陷等</w:t>
      </w:r>
      <w:r w:rsidRPr="00DD254F">
        <w:t>；</w:t>
      </w:r>
    </w:p>
    <w:p w14:paraId="3A0DC346" w14:textId="77777777" w:rsidR="00116485" w:rsidRDefault="00116485">
      <w:pPr>
        <w:pStyle w:val="affffffff7"/>
        <w:numPr>
          <w:ilvl w:val="0"/>
          <w:numId w:val="44"/>
        </w:numPr>
        <w:spacing w:line="240" w:lineRule="auto"/>
        <w:ind w:leftChars="200" w:left="840" w:hangingChars="200" w:hanging="420"/>
      </w:pPr>
      <w:r w:rsidRPr="00DD254F">
        <w:rPr>
          <w:rFonts w:hint="eastAsia"/>
        </w:rPr>
        <w:t>构件的加载初偏心，即加载点与截面形心之间的距离；</w:t>
      </w:r>
    </w:p>
    <w:p w14:paraId="3D093683" w14:textId="77777777" w:rsidR="00116485" w:rsidRPr="00DD254F" w:rsidRDefault="00116485">
      <w:pPr>
        <w:pStyle w:val="affffffff7"/>
        <w:numPr>
          <w:ilvl w:val="0"/>
          <w:numId w:val="44"/>
        </w:numPr>
        <w:spacing w:line="240" w:lineRule="auto"/>
        <w:ind w:leftChars="200" w:left="840" w:hangingChars="200" w:hanging="420"/>
      </w:pPr>
      <w:r w:rsidRPr="00DD254F">
        <w:rPr>
          <w:rFonts w:hint="eastAsia"/>
        </w:rPr>
        <w:t>当残余应力对试验结果的影响不可忽略时，宜采用切条法、钻孔应变法或其他可行手段测量构件的截面残余应力分布。</w:t>
      </w:r>
    </w:p>
    <w:p w14:paraId="257D1084" w14:textId="77777777" w:rsidR="00116485" w:rsidRPr="00DD254F" w:rsidRDefault="00116485" w:rsidP="00116485">
      <w:pPr>
        <w:ind w:firstLineChars="0" w:firstLine="0"/>
      </w:pPr>
      <w:r w:rsidRPr="00A96B6E">
        <w:rPr>
          <w:rFonts w:ascii="黑体" w:eastAsia="黑体" w:hAnsi="黑体"/>
        </w:rPr>
        <w:t>8.1.</w:t>
      </w:r>
      <w:r>
        <w:rPr>
          <w:rFonts w:ascii="黑体" w:eastAsia="黑体" w:hAnsi="黑体"/>
        </w:rPr>
        <w:t>3</w:t>
      </w:r>
      <w:r w:rsidRPr="00A96B6E">
        <w:rPr>
          <w:rFonts w:ascii="黑体" w:eastAsia="黑体" w:hAnsi="黑体"/>
        </w:rPr>
        <w:t xml:space="preserve">  </w:t>
      </w:r>
      <w:r w:rsidRPr="00DD254F">
        <w:rPr>
          <w:rFonts w:hint="eastAsia"/>
        </w:rPr>
        <w:t>受压</w:t>
      </w:r>
      <w:proofErr w:type="gramStart"/>
      <w:r w:rsidRPr="00DD254F">
        <w:rPr>
          <w:rFonts w:hint="eastAsia"/>
        </w:rPr>
        <w:t>试验按</w:t>
      </w:r>
      <w:proofErr w:type="gramEnd"/>
      <w:r w:rsidRPr="00DD254F">
        <w:rPr>
          <w:rFonts w:hint="eastAsia"/>
        </w:rPr>
        <w:t>下列步骤进行</w:t>
      </w:r>
      <w:r>
        <w:rPr>
          <w:rFonts w:hint="eastAsia"/>
        </w:rPr>
        <w:t>。</w:t>
      </w:r>
    </w:p>
    <w:p w14:paraId="49EF5206" w14:textId="77777777" w:rsidR="00116485" w:rsidRDefault="00116485">
      <w:pPr>
        <w:pStyle w:val="affffffff7"/>
        <w:numPr>
          <w:ilvl w:val="0"/>
          <w:numId w:val="45"/>
        </w:numPr>
        <w:spacing w:line="240" w:lineRule="auto"/>
        <w:ind w:leftChars="200" w:left="840" w:hangingChars="200" w:hanging="420"/>
      </w:pPr>
      <w:r w:rsidRPr="00DD254F">
        <w:rPr>
          <w:rFonts w:hint="eastAsia"/>
        </w:rPr>
        <w:t>受压试件在进行正式加载前，应对安装好的试件进行预加载，预加载的荷载值</w:t>
      </w:r>
      <w:r w:rsidRPr="00DD254F">
        <w:rPr>
          <w:rFonts w:hint="eastAsia"/>
          <w:i/>
        </w:rPr>
        <w:t>F</w:t>
      </w:r>
      <w:r w:rsidRPr="00DD254F">
        <w:rPr>
          <w:vertAlign w:val="subscript"/>
        </w:rPr>
        <w:t>0</w:t>
      </w:r>
      <w:r w:rsidRPr="00DD254F">
        <w:rPr>
          <w:rFonts w:hint="eastAsia"/>
        </w:rPr>
        <w:t>可取破坏荷载估计值的</w:t>
      </w:r>
      <w:r w:rsidRPr="00DD254F">
        <w:rPr>
          <w:rFonts w:hint="eastAsia"/>
        </w:rPr>
        <w:t>1</w:t>
      </w:r>
      <w:r w:rsidRPr="00DD254F">
        <w:t>/50</w:t>
      </w:r>
      <w:r>
        <w:rPr>
          <w:rFonts w:hint="eastAsia"/>
        </w:rPr>
        <w:t>；</w:t>
      </w:r>
    </w:p>
    <w:p w14:paraId="7D2A8140" w14:textId="77777777" w:rsidR="00116485" w:rsidRDefault="00116485">
      <w:pPr>
        <w:pStyle w:val="affffffff7"/>
        <w:numPr>
          <w:ilvl w:val="0"/>
          <w:numId w:val="45"/>
        </w:numPr>
        <w:spacing w:line="240" w:lineRule="auto"/>
        <w:ind w:leftChars="200" w:left="840" w:hangingChars="200" w:hanging="420"/>
      </w:pPr>
      <w:r>
        <w:rPr>
          <w:rFonts w:hint="eastAsia"/>
        </w:rPr>
        <w:t>达到</w:t>
      </w:r>
      <w:r w:rsidRPr="00DD254F">
        <w:rPr>
          <w:rFonts w:hint="eastAsia"/>
        </w:rPr>
        <w:t>预加载的荷载值</w:t>
      </w:r>
      <w:r w:rsidRPr="008E3E5D">
        <w:rPr>
          <w:rFonts w:hint="eastAsia"/>
          <w:i/>
        </w:rPr>
        <w:t>F</w:t>
      </w:r>
      <w:r w:rsidRPr="008E3E5D">
        <w:rPr>
          <w:vertAlign w:val="subscript"/>
        </w:rPr>
        <w:t>0</w:t>
      </w:r>
      <w:r w:rsidRPr="00DD254F">
        <w:rPr>
          <w:rFonts w:hint="eastAsia"/>
        </w:rPr>
        <w:t>时，应检查加载设备是否</w:t>
      </w:r>
      <w:r>
        <w:rPr>
          <w:rFonts w:hint="eastAsia"/>
        </w:rPr>
        <w:t>能</w:t>
      </w:r>
      <w:r w:rsidRPr="00DD254F">
        <w:rPr>
          <w:rFonts w:hint="eastAsia"/>
        </w:rPr>
        <w:t>正常工作以及位移计、应变片等测量装置的读数是否正常，还应根据柱端截面应变片的读数调整对中</w:t>
      </w:r>
      <w:r>
        <w:rPr>
          <w:rFonts w:hint="eastAsia"/>
        </w:rPr>
        <w:t>；</w:t>
      </w:r>
    </w:p>
    <w:p w14:paraId="62AD629E" w14:textId="77777777" w:rsidR="00116485" w:rsidRDefault="00116485">
      <w:pPr>
        <w:pStyle w:val="affffffff7"/>
        <w:numPr>
          <w:ilvl w:val="0"/>
          <w:numId w:val="45"/>
        </w:numPr>
        <w:spacing w:line="240" w:lineRule="auto"/>
        <w:ind w:leftChars="200" w:left="840" w:hangingChars="200" w:hanging="420"/>
      </w:pPr>
      <w:r w:rsidRPr="00DD254F">
        <w:rPr>
          <w:rFonts w:hint="eastAsia"/>
        </w:rPr>
        <w:t>在正式加载前，应将</w:t>
      </w:r>
      <w:r>
        <w:rPr>
          <w:rFonts w:hint="eastAsia"/>
        </w:rPr>
        <w:t>预</w:t>
      </w:r>
      <w:r w:rsidRPr="00DD254F">
        <w:rPr>
          <w:rFonts w:hint="eastAsia"/>
        </w:rPr>
        <w:t>加荷载卸载</w:t>
      </w:r>
      <w:r>
        <w:rPr>
          <w:rFonts w:hint="eastAsia"/>
        </w:rPr>
        <w:t>至</w:t>
      </w:r>
      <w:r w:rsidRPr="00DD254F">
        <w:rPr>
          <w:rFonts w:hint="eastAsia"/>
        </w:rPr>
        <w:t>0</w:t>
      </w:r>
      <w:r w:rsidRPr="00DD254F">
        <w:rPr>
          <w:rFonts w:hint="eastAsia"/>
        </w:rPr>
        <w:t>，然后重新加载。正式加载宜采用连续均匀加载的方式，在荷载达到破坏荷载估计值的</w:t>
      </w:r>
      <w:r w:rsidRPr="00DD254F">
        <w:rPr>
          <w:rFonts w:hint="eastAsia"/>
        </w:rPr>
        <w:t>8</w:t>
      </w:r>
      <w:r w:rsidRPr="00DD254F">
        <w:t>0</w:t>
      </w:r>
      <w:r w:rsidRPr="00DD254F">
        <w:rPr>
          <w:rFonts w:hint="eastAsia"/>
        </w:rPr>
        <w:t>%</w:t>
      </w:r>
      <w:r w:rsidRPr="00DD254F">
        <w:rPr>
          <w:rFonts w:hint="eastAsia"/>
        </w:rPr>
        <w:t>前，可采用力控制加载或位移控制加载；在荷载达到破坏荷载估计值的</w:t>
      </w:r>
      <w:r w:rsidRPr="00DD254F">
        <w:rPr>
          <w:rFonts w:hint="eastAsia"/>
        </w:rPr>
        <w:t>8</w:t>
      </w:r>
      <w:r w:rsidRPr="00DD254F">
        <w:t>0</w:t>
      </w:r>
      <w:r w:rsidRPr="00DD254F">
        <w:rPr>
          <w:rFonts w:hint="eastAsia"/>
        </w:rPr>
        <w:t>%</w:t>
      </w:r>
      <w:r w:rsidRPr="00DD254F">
        <w:rPr>
          <w:rFonts w:hint="eastAsia"/>
        </w:rPr>
        <w:t>后，应采用位移控制加载的方式</w:t>
      </w:r>
      <w:r>
        <w:rPr>
          <w:rFonts w:hint="eastAsia"/>
        </w:rPr>
        <w:t>；</w:t>
      </w:r>
    </w:p>
    <w:p w14:paraId="30AD36AB" w14:textId="77777777" w:rsidR="00116485" w:rsidRPr="00DD254F" w:rsidRDefault="00116485">
      <w:pPr>
        <w:pStyle w:val="affffffff7"/>
        <w:numPr>
          <w:ilvl w:val="0"/>
          <w:numId w:val="45"/>
        </w:numPr>
        <w:spacing w:line="240" w:lineRule="auto"/>
        <w:ind w:leftChars="200" w:left="840" w:hangingChars="200" w:hanging="420"/>
      </w:pPr>
      <w:r w:rsidRPr="00DD254F">
        <w:rPr>
          <w:rFonts w:hint="eastAsia"/>
        </w:rPr>
        <w:t>试验过程中宜采用</w:t>
      </w:r>
      <w:r w:rsidRPr="00DD254F">
        <w:rPr>
          <w:rFonts w:hint="eastAsia"/>
        </w:rPr>
        <w:t>IMP</w:t>
      </w:r>
      <w:r w:rsidRPr="00DD254F">
        <w:rPr>
          <w:rFonts w:hint="eastAsia"/>
        </w:rPr>
        <w:t>数据采集系统采集力、位移及应变数据。当不具备</w:t>
      </w:r>
      <w:r w:rsidRPr="00DD254F">
        <w:rPr>
          <w:rFonts w:hint="eastAsia"/>
        </w:rPr>
        <w:t>IMP</w:t>
      </w:r>
      <w:r w:rsidRPr="00DD254F">
        <w:rPr>
          <w:rFonts w:hint="eastAsia"/>
        </w:rPr>
        <w:t>数据采集系统时，应以均匀的速度进行逐级加载至试件破坏，每级荷载为</w:t>
      </w:r>
      <w:r w:rsidRPr="008E3E5D">
        <w:rPr>
          <w:rFonts w:ascii="Symbol" w:hAnsi="Symbol"/>
          <w:i/>
        </w:rPr>
        <w:t></w:t>
      </w:r>
      <w:r w:rsidRPr="008E3E5D">
        <w:rPr>
          <w:rFonts w:hint="eastAsia"/>
          <w:i/>
        </w:rPr>
        <w:t>F</w:t>
      </w:r>
      <w:r w:rsidRPr="00DD254F">
        <w:rPr>
          <w:rFonts w:hint="eastAsia"/>
        </w:rPr>
        <w:t>，并记录各级荷载下的位移值和应变值。</w:t>
      </w:r>
      <w:r w:rsidRPr="008E3E5D">
        <w:rPr>
          <w:rFonts w:ascii="Symbol" w:hAnsi="Symbol"/>
          <w:i/>
        </w:rPr>
        <w:t></w:t>
      </w:r>
      <w:r w:rsidRPr="008E3E5D">
        <w:rPr>
          <w:rFonts w:hint="eastAsia"/>
          <w:i/>
        </w:rPr>
        <w:t>F</w:t>
      </w:r>
      <w:r w:rsidRPr="00DD254F">
        <w:rPr>
          <w:rFonts w:hint="eastAsia"/>
        </w:rPr>
        <w:t>可取破坏荷载估计值的</w:t>
      </w:r>
      <w:r w:rsidRPr="00DD254F">
        <w:rPr>
          <w:rFonts w:hint="eastAsia"/>
        </w:rPr>
        <w:t>1</w:t>
      </w:r>
      <w:r w:rsidRPr="00DD254F">
        <w:t>/15</w:t>
      </w:r>
      <w:r w:rsidRPr="00DD254F">
        <w:rPr>
          <w:rFonts w:hint="eastAsia"/>
        </w:rPr>
        <w:t>~</w:t>
      </w:r>
      <w:r w:rsidRPr="00DD254F">
        <w:t>1/20</w:t>
      </w:r>
      <w:r w:rsidRPr="00DD254F">
        <w:rPr>
          <w:rFonts w:hint="eastAsia"/>
        </w:rPr>
        <w:t>。</w:t>
      </w:r>
    </w:p>
    <w:p w14:paraId="00170DD9" w14:textId="77777777" w:rsidR="00116485" w:rsidRPr="00DD254F" w:rsidRDefault="00116485" w:rsidP="00592B2D">
      <w:pPr>
        <w:ind w:firstLineChars="0" w:firstLine="0"/>
      </w:pPr>
      <w:r w:rsidRPr="00A96B6E">
        <w:rPr>
          <w:rFonts w:ascii="黑体" w:eastAsia="黑体" w:hAnsi="黑体"/>
        </w:rPr>
        <w:t>8.1.</w:t>
      </w:r>
      <w:r>
        <w:rPr>
          <w:rFonts w:ascii="黑体" w:eastAsia="黑体" w:hAnsi="黑体"/>
        </w:rPr>
        <w:t>4</w:t>
      </w:r>
      <w:r w:rsidRPr="00A96B6E">
        <w:rPr>
          <w:rFonts w:ascii="黑体" w:eastAsia="黑体" w:hAnsi="黑体"/>
        </w:rPr>
        <w:t xml:space="preserve">  </w:t>
      </w:r>
      <w:r w:rsidRPr="00DD254F">
        <w:rPr>
          <w:rFonts w:hint="eastAsia"/>
        </w:rPr>
        <w:t>当受压构件发生整体失稳破坏时，应至少在构件中部截面的两个主轴方向上布置位移计以监测受压构件侧向挠度的发展。位移计不宜直接与构件表面接触，宜采用细绳、垂球和转向滑轮将位移传递到位移计上。宜在受压构件端部的转动轴线上布置</w:t>
      </w:r>
      <w:r>
        <w:rPr>
          <w:rFonts w:hint="eastAsia"/>
        </w:rPr>
        <w:t>一</w:t>
      </w:r>
      <w:r w:rsidRPr="00DD254F">
        <w:rPr>
          <w:rFonts w:hint="eastAsia"/>
        </w:rPr>
        <w:t>对竖向位移计以监测构件的轴向压缩变形。宜在受压构件端部的垂直于转动轴线的方向上布置竖向位移计以监测构件在加载过程中支座转角的变化。</w:t>
      </w:r>
    </w:p>
    <w:p w14:paraId="0F7AFB80" w14:textId="77777777" w:rsidR="00116485" w:rsidRPr="00DD254F" w:rsidRDefault="00116485" w:rsidP="00592B2D">
      <w:pPr>
        <w:ind w:firstLineChars="0" w:firstLine="0"/>
      </w:pPr>
      <w:r w:rsidRPr="00A96B6E">
        <w:rPr>
          <w:rFonts w:ascii="黑体" w:eastAsia="黑体" w:hAnsi="黑体"/>
        </w:rPr>
        <w:t>8.1.</w:t>
      </w:r>
      <w:r>
        <w:rPr>
          <w:rFonts w:ascii="黑体" w:eastAsia="黑体" w:hAnsi="黑体"/>
        </w:rPr>
        <w:t>5</w:t>
      </w:r>
      <w:r w:rsidRPr="00A96B6E">
        <w:rPr>
          <w:rFonts w:ascii="黑体" w:eastAsia="黑体" w:hAnsi="黑体"/>
        </w:rPr>
        <w:t xml:space="preserve">  </w:t>
      </w:r>
      <w:r w:rsidRPr="00DD254F">
        <w:rPr>
          <w:rFonts w:hint="eastAsia"/>
        </w:rPr>
        <w:t>受压构件发生整体失稳时，应在构件中部截面布置应变片，</w:t>
      </w:r>
      <w:proofErr w:type="gramStart"/>
      <w:r w:rsidRPr="00DD254F">
        <w:rPr>
          <w:rFonts w:hint="eastAsia"/>
        </w:rPr>
        <w:t>且宜沿构件</w:t>
      </w:r>
      <w:proofErr w:type="gramEnd"/>
      <w:r w:rsidRPr="00DD254F">
        <w:rPr>
          <w:rFonts w:hint="eastAsia"/>
        </w:rPr>
        <w:t>的失稳方向布置多个应变片；受压构件发生局部失稳或相关失稳时，应在构件中部截面及构件三等分位置处布置应变片；受压构件发生畸变失稳时，除构件中部截面外还应在预估畸变位置处布置应变片。</w:t>
      </w:r>
      <w:bookmarkStart w:id="186" w:name="_Toc522393346"/>
    </w:p>
    <w:p w14:paraId="7C0F23C8" w14:textId="77777777" w:rsidR="00116485" w:rsidRPr="00DD254F" w:rsidRDefault="00116485" w:rsidP="00116485">
      <w:pPr>
        <w:ind w:firstLineChars="0" w:firstLine="0"/>
      </w:pPr>
      <w:r w:rsidRPr="00A96B6E">
        <w:rPr>
          <w:rFonts w:ascii="黑体" w:eastAsia="黑体" w:hAnsi="黑体"/>
        </w:rPr>
        <w:t>8.1.</w:t>
      </w:r>
      <w:r>
        <w:rPr>
          <w:rFonts w:ascii="黑体" w:eastAsia="黑体" w:hAnsi="黑体"/>
        </w:rPr>
        <w:t>6</w:t>
      </w:r>
      <w:r w:rsidRPr="00A96B6E">
        <w:rPr>
          <w:rFonts w:ascii="黑体" w:eastAsia="黑体" w:hAnsi="黑体"/>
        </w:rPr>
        <w:t xml:space="preserve">  </w:t>
      </w:r>
      <w:r>
        <w:rPr>
          <w:rFonts w:hint="eastAsia"/>
        </w:rPr>
        <w:t>当</w:t>
      </w:r>
      <w:r w:rsidRPr="00DD254F">
        <w:t>试件出现下列情况之一时，可认为试件达到承载能力极限状态并停止加载：</w:t>
      </w:r>
    </w:p>
    <w:p w14:paraId="6BDCA5AF" w14:textId="77777777" w:rsidR="00116485" w:rsidRDefault="00116485">
      <w:pPr>
        <w:pStyle w:val="affffffff7"/>
        <w:numPr>
          <w:ilvl w:val="0"/>
          <w:numId w:val="43"/>
        </w:numPr>
        <w:spacing w:line="240" w:lineRule="auto"/>
        <w:ind w:leftChars="200" w:left="840" w:hangingChars="200" w:hanging="420"/>
      </w:pPr>
      <w:r w:rsidRPr="00DD254F">
        <w:t>荷载下降至峰值荷载的</w:t>
      </w:r>
      <w:r w:rsidRPr="00DD254F">
        <w:t>80%</w:t>
      </w:r>
      <w:r w:rsidRPr="00DD254F">
        <w:t>；</w:t>
      </w:r>
    </w:p>
    <w:p w14:paraId="0ACD2649" w14:textId="77777777" w:rsidR="00116485" w:rsidRDefault="00116485">
      <w:pPr>
        <w:pStyle w:val="affffffff7"/>
        <w:numPr>
          <w:ilvl w:val="0"/>
          <w:numId w:val="43"/>
        </w:numPr>
        <w:spacing w:line="240" w:lineRule="auto"/>
        <w:ind w:leftChars="200" w:left="840" w:hangingChars="200" w:hanging="420"/>
      </w:pPr>
      <w:r w:rsidRPr="00DD254F">
        <w:t>构件的板件</w:t>
      </w:r>
      <w:r w:rsidRPr="00DD254F">
        <w:rPr>
          <w:rFonts w:hint="eastAsia"/>
        </w:rPr>
        <w:t>、</w:t>
      </w:r>
      <w:r w:rsidRPr="00DD254F">
        <w:t>焊缝</w:t>
      </w:r>
      <w:r w:rsidRPr="00DD254F">
        <w:rPr>
          <w:rFonts w:hint="eastAsia"/>
        </w:rPr>
        <w:t>或螺栓</w:t>
      </w:r>
      <w:r w:rsidRPr="00DD254F">
        <w:t>发生断裂；</w:t>
      </w:r>
    </w:p>
    <w:p w14:paraId="7B426DCC" w14:textId="77777777" w:rsidR="00116485" w:rsidRPr="00DD254F" w:rsidRDefault="00116485">
      <w:pPr>
        <w:pStyle w:val="affffffff7"/>
        <w:numPr>
          <w:ilvl w:val="0"/>
          <w:numId w:val="43"/>
        </w:numPr>
        <w:spacing w:line="240" w:lineRule="auto"/>
        <w:ind w:leftChars="200" w:left="840" w:hangingChars="200" w:hanging="420"/>
      </w:pPr>
      <w:r w:rsidRPr="00DD254F">
        <w:t>试件的侧向变形</w:t>
      </w:r>
      <w:r w:rsidRPr="00DD254F">
        <w:rPr>
          <w:rFonts w:hint="eastAsia"/>
        </w:rPr>
        <w:t>达到或超过</w:t>
      </w:r>
      <w:r w:rsidRPr="00DD254F">
        <w:t>试件长度的</w:t>
      </w:r>
      <w:r w:rsidRPr="00DD254F">
        <w:t>1/40</w:t>
      </w:r>
      <w:r w:rsidRPr="00DD254F">
        <w:t>。</w:t>
      </w:r>
    </w:p>
    <w:p w14:paraId="3E7B1C8D" w14:textId="77777777" w:rsidR="00116485" w:rsidRPr="00DD254F" w:rsidRDefault="00116485" w:rsidP="00116485">
      <w:pPr>
        <w:ind w:firstLineChars="0" w:firstLine="0"/>
      </w:pPr>
      <w:r w:rsidRPr="00A96B6E">
        <w:rPr>
          <w:rFonts w:ascii="黑体" w:eastAsia="黑体" w:hAnsi="黑体"/>
        </w:rPr>
        <w:t xml:space="preserve">8.1.7  </w:t>
      </w:r>
      <w:r w:rsidRPr="00DD254F">
        <w:t>受压构件试验的结果分析</w:t>
      </w:r>
      <w:proofErr w:type="gramStart"/>
      <w:r w:rsidRPr="00DD254F">
        <w:t>宜包括</w:t>
      </w:r>
      <w:proofErr w:type="gramEnd"/>
      <w:r w:rsidRPr="00DD254F">
        <w:t>下列内容：</w:t>
      </w:r>
      <w:bookmarkEnd w:id="186"/>
    </w:p>
    <w:p w14:paraId="1403275D" w14:textId="77777777" w:rsidR="00116485" w:rsidRDefault="00116485">
      <w:pPr>
        <w:pStyle w:val="affffffff7"/>
        <w:numPr>
          <w:ilvl w:val="0"/>
          <w:numId w:val="46"/>
        </w:numPr>
        <w:spacing w:line="240" w:lineRule="auto"/>
        <w:ind w:leftChars="200" w:left="840" w:hangingChars="200" w:hanging="420"/>
      </w:pPr>
      <w:r w:rsidRPr="00DD254F">
        <w:rPr>
          <w:rFonts w:hint="eastAsia"/>
        </w:rPr>
        <w:t>获得受压构件的极限承载力、屈曲临界承载力等；</w:t>
      </w:r>
    </w:p>
    <w:p w14:paraId="5809E1F7" w14:textId="77777777" w:rsidR="00116485" w:rsidRDefault="00116485">
      <w:pPr>
        <w:pStyle w:val="affffffff7"/>
        <w:numPr>
          <w:ilvl w:val="0"/>
          <w:numId w:val="46"/>
        </w:numPr>
        <w:spacing w:line="240" w:lineRule="auto"/>
        <w:ind w:leftChars="200" w:left="840" w:hangingChars="200" w:hanging="420"/>
      </w:pPr>
      <w:r w:rsidRPr="00DD254F">
        <w:t>施加的压力与</w:t>
      </w:r>
      <w:r w:rsidRPr="00DD254F">
        <w:rPr>
          <w:rFonts w:hint="eastAsia"/>
        </w:rPr>
        <w:t>构件变形、构件中部挠度</w:t>
      </w:r>
      <w:r w:rsidRPr="00DD254F">
        <w:t>的关系曲线，</w:t>
      </w:r>
      <w:r w:rsidRPr="00DD254F">
        <w:rPr>
          <w:rFonts w:hint="eastAsia"/>
        </w:rPr>
        <w:t>分析构件在加载过程中的刚度变化</w:t>
      </w:r>
      <w:r w:rsidRPr="00DD254F">
        <w:t>；</w:t>
      </w:r>
    </w:p>
    <w:p w14:paraId="0E2EB001" w14:textId="77777777" w:rsidR="00116485" w:rsidRDefault="00116485">
      <w:pPr>
        <w:pStyle w:val="affffffff7"/>
        <w:numPr>
          <w:ilvl w:val="0"/>
          <w:numId w:val="46"/>
        </w:numPr>
        <w:spacing w:line="240" w:lineRule="auto"/>
        <w:ind w:leftChars="200" w:left="840" w:hangingChars="200" w:hanging="420"/>
      </w:pPr>
      <w:r w:rsidRPr="00DD254F">
        <w:rPr>
          <w:rFonts w:hint="eastAsia"/>
        </w:rPr>
        <w:t>分析构件主要截面在加载过程中的应变发展和分布状况以及截面在极限荷载下的塑性发展程度</w:t>
      </w:r>
      <w:r w:rsidRPr="00DD254F">
        <w:t>；</w:t>
      </w:r>
    </w:p>
    <w:p w14:paraId="3022BFBA" w14:textId="77777777" w:rsidR="00116485" w:rsidRDefault="00116485">
      <w:pPr>
        <w:pStyle w:val="affffffff7"/>
        <w:numPr>
          <w:ilvl w:val="0"/>
          <w:numId w:val="46"/>
        </w:numPr>
        <w:spacing w:line="240" w:lineRule="auto"/>
        <w:ind w:leftChars="200" w:left="840" w:hangingChars="200" w:hanging="420"/>
      </w:pPr>
      <w:r w:rsidRPr="00DD254F">
        <w:t>试件的屈曲模态和屈曲变形发展规律；</w:t>
      </w:r>
    </w:p>
    <w:p w14:paraId="4022003D" w14:textId="77777777" w:rsidR="00116485" w:rsidRPr="00DD254F" w:rsidRDefault="00116485">
      <w:pPr>
        <w:pStyle w:val="affffffff7"/>
        <w:numPr>
          <w:ilvl w:val="0"/>
          <w:numId w:val="46"/>
        </w:numPr>
        <w:spacing w:line="240" w:lineRule="auto"/>
        <w:ind w:leftChars="200" w:left="840" w:hangingChars="200" w:hanging="420"/>
      </w:pPr>
      <w:r w:rsidRPr="00DD254F">
        <w:t>试件受压的极限承载力对应的构件变形状态。</w:t>
      </w:r>
    </w:p>
    <w:p w14:paraId="736FEA71" w14:textId="038F162D" w:rsidR="00116485" w:rsidRPr="00DD254F" w:rsidRDefault="00116485" w:rsidP="00116485">
      <w:pPr>
        <w:ind w:firstLineChars="0" w:firstLine="0"/>
      </w:pPr>
      <w:bookmarkStart w:id="187" w:name="_Toc522393347"/>
      <w:r w:rsidRPr="00A96B6E">
        <w:rPr>
          <w:rFonts w:ascii="黑体" w:eastAsia="黑体" w:hAnsi="黑体"/>
        </w:rPr>
        <w:t>8.1.8</w:t>
      </w:r>
      <w:r w:rsidR="00592B2D">
        <w:rPr>
          <w:rFonts w:ascii="黑体" w:eastAsia="黑体" w:hAnsi="黑体"/>
        </w:rPr>
        <w:t xml:space="preserve">  </w:t>
      </w:r>
      <w:r w:rsidRPr="00DD254F">
        <w:t>受压构件试件的端部为滑动支座时，应保证支座的侧向滑动不受限制，并宜</w:t>
      </w:r>
      <w:bookmarkStart w:id="188" w:name="_Hlk93605191"/>
      <w:r w:rsidRPr="00DD254F">
        <w:t>通过传感器测量垂直压力方向的支座反力，并在必要时对试验结果进行修正</w:t>
      </w:r>
      <w:bookmarkEnd w:id="188"/>
      <w:r w:rsidRPr="00DD254F">
        <w:t>。</w:t>
      </w:r>
      <w:bookmarkEnd w:id="187"/>
    </w:p>
    <w:p w14:paraId="2781D96D" w14:textId="77777777" w:rsidR="00116485" w:rsidRPr="00DD254F" w:rsidRDefault="00116485" w:rsidP="00116485">
      <w:pPr>
        <w:ind w:firstLineChars="0" w:firstLine="0"/>
      </w:pPr>
      <w:r w:rsidRPr="00A96B6E">
        <w:rPr>
          <w:rFonts w:ascii="黑体" w:eastAsia="黑体" w:hAnsi="黑体"/>
        </w:rPr>
        <w:t xml:space="preserve">8.1.9  </w:t>
      </w:r>
      <w:r w:rsidRPr="00DD254F">
        <w:rPr>
          <w:rFonts w:hint="eastAsia"/>
        </w:rPr>
        <w:t>偏心受压的试验设计，应保证垂直于弯矩作用平面内的压屈破坏荷载估计值大于弯矩作用平面内的破坏荷载估计值；当二者较为接近或前者大于后者时，应在弯矩作用平面外布置侧向支撑，以避免</w:t>
      </w:r>
      <w:r w:rsidRPr="00DD254F">
        <w:rPr>
          <w:rFonts w:hint="eastAsia"/>
        </w:rPr>
        <w:lastRenderedPageBreak/>
        <w:t>构件发生弯矩作用平面外的破坏。</w:t>
      </w:r>
    </w:p>
    <w:p w14:paraId="3B7F057C" w14:textId="77777777" w:rsidR="00116485" w:rsidRPr="00DD254F" w:rsidRDefault="00116485" w:rsidP="00116485">
      <w:pPr>
        <w:ind w:firstLineChars="0" w:firstLine="0"/>
      </w:pPr>
      <w:r w:rsidRPr="00A96B6E">
        <w:rPr>
          <w:rFonts w:ascii="黑体" w:eastAsia="黑体" w:hAnsi="黑体"/>
        </w:rPr>
        <w:t xml:space="preserve">8.1.10  </w:t>
      </w:r>
      <w:r w:rsidRPr="0051773E">
        <w:rPr>
          <w:rFonts w:hint="eastAsia"/>
        </w:rPr>
        <w:t>发生</w:t>
      </w:r>
      <w:r w:rsidRPr="00DD254F">
        <w:rPr>
          <w:rFonts w:hint="eastAsia"/>
        </w:rPr>
        <w:t>弯曲屈曲</w:t>
      </w:r>
      <w:r>
        <w:rPr>
          <w:rFonts w:hint="eastAsia"/>
        </w:rPr>
        <w:t>的</w:t>
      </w:r>
      <w:r w:rsidRPr="00DD254F">
        <w:rPr>
          <w:rFonts w:hint="eastAsia"/>
        </w:rPr>
        <w:t>受压试验中，当受压试件</w:t>
      </w:r>
      <w:proofErr w:type="gramStart"/>
      <w:r w:rsidRPr="00DD254F">
        <w:rPr>
          <w:rFonts w:hint="eastAsia"/>
        </w:rPr>
        <w:t>绕弱轴</w:t>
      </w:r>
      <w:proofErr w:type="gramEnd"/>
      <w:r w:rsidRPr="00DD254F">
        <w:rPr>
          <w:rFonts w:hint="eastAsia"/>
        </w:rPr>
        <w:t>失稳时，宜采用球铰、双刀铰或单刀铰；当采用单刀铰时，应将端部截面的转动轴与</w:t>
      </w:r>
      <w:proofErr w:type="gramStart"/>
      <w:r w:rsidRPr="00DD254F">
        <w:rPr>
          <w:rFonts w:hint="eastAsia"/>
        </w:rPr>
        <w:t>单刀铰的中心线</w:t>
      </w:r>
      <w:proofErr w:type="gramEnd"/>
      <w:r w:rsidRPr="00DD254F">
        <w:rPr>
          <w:rFonts w:hint="eastAsia"/>
        </w:rPr>
        <w:t>对齐；当受压试件</w:t>
      </w:r>
      <w:proofErr w:type="gramStart"/>
      <w:r w:rsidRPr="00DD254F">
        <w:rPr>
          <w:rFonts w:hint="eastAsia"/>
        </w:rPr>
        <w:t>绕强轴</w:t>
      </w:r>
      <w:proofErr w:type="gramEnd"/>
      <w:r w:rsidRPr="00DD254F">
        <w:rPr>
          <w:rFonts w:hint="eastAsia"/>
        </w:rPr>
        <w:t>失稳时，宜采用单刀铰。弯扭屈曲受压试验中，宜采用球铰或双刀铰。压弯试验中，单向压弯构件宜采用单刀铰，双向压弯构件宜采用球铰或双刀铰。局部屈曲受压试验中宜采用固定支座。</w:t>
      </w:r>
    </w:p>
    <w:p w14:paraId="13024C8D" w14:textId="77777777" w:rsidR="00116485" w:rsidRPr="00DD254F" w:rsidRDefault="00116485" w:rsidP="00116485">
      <w:pPr>
        <w:ind w:firstLineChars="0" w:firstLine="0"/>
      </w:pPr>
      <w:r w:rsidRPr="00A96B6E">
        <w:rPr>
          <w:rFonts w:ascii="黑体" w:eastAsia="黑体" w:hAnsi="黑体"/>
        </w:rPr>
        <w:t xml:space="preserve">8.1.11 </w:t>
      </w:r>
      <w:r>
        <w:rPr>
          <w:rFonts w:ascii="黑体" w:eastAsia="黑体" w:hAnsi="黑体"/>
        </w:rPr>
        <w:t xml:space="preserve"> </w:t>
      </w:r>
      <w:r w:rsidRPr="00DD254F">
        <w:rPr>
          <w:rFonts w:hint="eastAsia"/>
        </w:rPr>
        <w:t>在加载过程中，端部易因应力集中而发生局部屈曲的试件，应在端部设置加劲肋板。</w:t>
      </w:r>
    </w:p>
    <w:p w14:paraId="5A3F8348" w14:textId="77777777" w:rsidR="00116485" w:rsidRPr="000E4D56" w:rsidRDefault="00116485" w:rsidP="00116485">
      <w:pPr>
        <w:pStyle w:val="2"/>
        <w:spacing w:beforeLines="100" w:before="312" w:afterLines="100" w:after="312" w:line="240" w:lineRule="auto"/>
        <w:ind w:firstLineChars="0" w:firstLine="0"/>
        <w:rPr>
          <w:rFonts w:ascii="Times New Roman" w:hAnsi="Times New Roman"/>
          <w:b w:val="0"/>
          <w:bCs w:val="0"/>
          <w:sz w:val="21"/>
          <w:szCs w:val="21"/>
        </w:rPr>
      </w:pPr>
      <w:bookmarkStart w:id="189" w:name="_Toc522393348"/>
      <w:bookmarkStart w:id="190" w:name="_Toc522393391"/>
      <w:bookmarkStart w:id="191" w:name="_Toc84660303"/>
      <w:bookmarkStart w:id="192" w:name="_Toc93767423"/>
      <w:bookmarkStart w:id="193" w:name="_Toc93767487"/>
      <w:bookmarkStart w:id="194" w:name="_Toc136200196"/>
      <w:bookmarkStart w:id="195" w:name="_Toc136208953"/>
      <w:bookmarkStart w:id="196" w:name="_Toc139036774"/>
      <w:r w:rsidRPr="00A96B6E">
        <w:rPr>
          <w:rFonts w:ascii="黑体" w:hAnsi="黑体"/>
          <w:b w:val="0"/>
          <w:bCs w:val="0"/>
          <w:sz w:val="21"/>
          <w:szCs w:val="24"/>
        </w:rPr>
        <w:t xml:space="preserve">8.2  </w:t>
      </w:r>
      <w:proofErr w:type="gramStart"/>
      <w:r w:rsidRPr="000E4D56">
        <w:rPr>
          <w:rFonts w:ascii="Times New Roman" w:hAnsi="Times New Roman"/>
          <w:b w:val="0"/>
          <w:bCs w:val="0"/>
          <w:sz w:val="21"/>
          <w:szCs w:val="21"/>
        </w:rPr>
        <w:t>受弯构件</w:t>
      </w:r>
      <w:proofErr w:type="gramEnd"/>
      <w:r w:rsidRPr="000E4D56">
        <w:rPr>
          <w:rFonts w:ascii="Times New Roman" w:hAnsi="Times New Roman"/>
          <w:b w:val="0"/>
          <w:bCs w:val="0"/>
          <w:sz w:val="21"/>
          <w:szCs w:val="21"/>
        </w:rPr>
        <w:t>试验</w:t>
      </w:r>
      <w:bookmarkEnd w:id="189"/>
      <w:bookmarkEnd w:id="190"/>
      <w:bookmarkEnd w:id="191"/>
      <w:bookmarkEnd w:id="192"/>
      <w:bookmarkEnd w:id="193"/>
      <w:bookmarkEnd w:id="194"/>
      <w:bookmarkEnd w:id="195"/>
      <w:bookmarkEnd w:id="196"/>
    </w:p>
    <w:p w14:paraId="519C34A0" w14:textId="77777777" w:rsidR="00116485" w:rsidRPr="00DD254F" w:rsidRDefault="00116485" w:rsidP="00116485">
      <w:pPr>
        <w:ind w:firstLineChars="0" w:firstLine="0"/>
      </w:pPr>
      <w:bookmarkStart w:id="197" w:name="_Toc522393349"/>
      <w:r w:rsidRPr="008349F7">
        <w:rPr>
          <w:rFonts w:ascii="黑体" w:eastAsia="黑体" w:hAnsi="黑体"/>
        </w:rPr>
        <w:t xml:space="preserve">8.2.1  </w:t>
      </w:r>
      <w:proofErr w:type="gramStart"/>
      <w:r w:rsidRPr="00DD254F">
        <w:t>受弯构件</w:t>
      </w:r>
      <w:proofErr w:type="gramEnd"/>
      <w:r w:rsidRPr="00DD254F">
        <w:t>试验的设计和实施</w:t>
      </w:r>
      <w:r>
        <w:rPr>
          <w:rFonts w:hint="eastAsia"/>
        </w:rPr>
        <w:t>按</w:t>
      </w:r>
      <w:r w:rsidRPr="00DD254F">
        <w:t>下列</w:t>
      </w:r>
      <w:r>
        <w:rPr>
          <w:rFonts w:hint="eastAsia"/>
        </w:rPr>
        <w:t>规定</w:t>
      </w:r>
      <w:r w:rsidRPr="00DD254F">
        <w:t>：</w:t>
      </w:r>
      <w:bookmarkEnd w:id="197"/>
    </w:p>
    <w:p w14:paraId="709BC54C" w14:textId="77777777" w:rsidR="00116485" w:rsidRDefault="00116485">
      <w:pPr>
        <w:pStyle w:val="affffffff7"/>
        <w:numPr>
          <w:ilvl w:val="0"/>
          <w:numId w:val="47"/>
        </w:numPr>
        <w:spacing w:line="240" w:lineRule="auto"/>
        <w:ind w:leftChars="200" w:left="840" w:hangingChars="200" w:hanging="420"/>
      </w:pPr>
      <w:r w:rsidRPr="00DD254F">
        <w:t>依据试验目的，可选择三点弯曲试验、四点弯曲试验或悬臂梁试验；</w:t>
      </w:r>
    </w:p>
    <w:p w14:paraId="22ECF962" w14:textId="77777777" w:rsidR="00116485" w:rsidRDefault="00116485">
      <w:pPr>
        <w:pStyle w:val="affffffff7"/>
        <w:numPr>
          <w:ilvl w:val="0"/>
          <w:numId w:val="47"/>
        </w:numPr>
        <w:spacing w:line="240" w:lineRule="auto"/>
        <w:ind w:leftChars="200" w:left="840" w:hangingChars="200" w:hanging="420"/>
      </w:pPr>
      <w:r w:rsidRPr="00DD254F">
        <w:t>当试验目的不涉及</w:t>
      </w:r>
      <w:proofErr w:type="gramStart"/>
      <w:r w:rsidRPr="00DD254F">
        <w:t>研究受弯构件</w:t>
      </w:r>
      <w:proofErr w:type="gramEnd"/>
      <w:r w:rsidRPr="00DD254F">
        <w:t>的整体弯扭失稳时，</w:t>
      </w:r>
      <w:proofErr w:type="gramStart"/>
      <w:r w:rsidRPr="00DD254F">
        <w:t>受弯构件</w:t>
      </w:r>
      <w:proofErr w:type="gramEnd"/>
      <w:r w:rsidRPr="00DD254F">
        <w:t>试验的装置应设置可靠的弯曲平面外约束，确保试验过程中的加载点保持在弯曲平面内；</w:t>
      </w:r>
    </w:p>
    <w:p w14:paraId="7827F958" w14:textId="77777777" w:rsidR="00116485" w:rsidRPr="00DD254F" w:rsidRDefault="00116485">
      <w:pPr>
        <w:pStyle w:val="affffffff7"/>
        <w:numPr>
          <w:ilvl w:val="0"/>
          <w:numId w:val="47"/>
        </w:numPr>
        <w:spacing w:line="240" w:lineRule="auto"/>
        <w:ind w:leftChars="200" w:left="840" w:hangingChars="200" w:hanging="420"/>
      </w:pPr>
      <w:proofErr w:type="gramStart"/>
      <w:r w:rsidRPr="00DD254F">
        <w:t>研究受弯构件</w:t>
      </w:r>
      <w:proofErr w:type="gramEnd"/>
      <w:r w:rsidRPr="00DD254F">
        <w:t>的整体稳定时，应设置合理的装置</w:t>
      </w:r>
      <w:proofErr w:type="gramStart"/>
      <w:r w:rsidRPr="00DD254F">
        <w:t>保证受弯构件</w:t>
      </w:r>
      <w:proofErr w:type="gramEnd"/>
      <w:r w:rsidRPr="00DD254F">
        <w:t>失稳后加载点不随构件发生面外偏移。</w:t>
      </w:r>
    </w:p>
    <w:p w14:paraId="30958F85" w14:textId="77777777" w:rsidR="00116485" w:rsidRPr="00DD254F" w:rsidRDefault="00116485" w:rsidP="00116485">
      <w:pPr>
        <w:ind w:firstLineChars="0" w:firstLine="0"/>
      </w:pPr>
      <w:r w:rsidRPr="008349F7">
        <w:rPr>
          <w:rFonts w:ascii="黑体" w:eastAsia="黑体" w:hAnsi="黑体"/>
        </w:rPr>
        <w:t xml:space="preserve">8.2.2  </w:t>
      </w:r>
      <w:proofErr w:type="gramStart"/>
      <w:r w:rsidRPr="00DD254F">
        <w:t>受弯构件</w:t>
      </w:r>
      <w:proofErr w:type="gramEnd"/>
      <w:r w:rsidRPr="00DD254F">
        <w:t>试验中，试件出现下列情况之一时，可认为试件达到承载能力极限状态并停止加载：</w:t>
      </w:r>
    </w:p>
    <w:p w14:paraId="74AFA02E" w14:textId="77777777" w:rsidR="00116485" w:rsidRDefault="00116485">
      <w:pPr>
        <w:pStyle w:val="affffffff7"/>
        <w:numPr>
          <w:ilvl w:val="0"/>
          <w:numId w:val="48"/>
        </w:numPr>
        <w:spacing w:line="240" w:lineRule="auto"/>
        <w:ind w:leftChars="200" w:left="840" w:hangingChars="200" w:hanging="420"/>
      </w:pPr>
      <w:r w:rsidRPr="00DD254F">
        <w:t>荷载下降至峰值荷载的</w:t>
      </w:r>
      <w:r w:rsidRPr="00DD254F">
        <w:t>80%</w:t>
      </w:r>
      <w:r w:rsidRPr="00DD254F">
        <w:t>；</w:t>
      </w:r>
    </w:p>
    <w:p w14:paraId="10A0EDC3" w14:textId="77777777" w:rsidR="00116485" w:rsidRDefault="00116485">
      <w:pPr>
        <w:pStyle w:val="affffffff7"/>
        <w:numPr>
          <w:ilvl w:val="0"/>
          <w:numId w:val="48"/>
        </w:numPr>
        <w:spacing w:line="240" w:lineRule="auto"/>
        <w:ind w:leftChars="200" w:left="840" w:hangingChars="200" w:hanging="420"/>
      </w:pPr>
      <w:r w:rsidRPr="00DD254F">
        <w:t>构件的板件或焊缝发生断裂；</w:t>
      </w:r>
    </w:p>
    <w:p w14:paraId="08CE1ECB" w14:textId="77777777" w:rsidR="00116485" w:rsidRDefault="00116485">
      <w:pPr>
        <w:pStyle w:val="affffffff7"/>
        <w:numPr>
          <w:ilvl w:val="0"/>
          <w:numId w:val="48"/>
        </w:numPr>
        <w:spacing w:line="240" w:lineRule="auto"/>
        <w:ind w:leftChars="200" w:left="840" w:hangingChars="200" w:hanging="420"/>
      </w:pPr>
      <w:r w:rsidRPr="00DD254F">
        <w:t>试件的</w:t>
      </w:r>
      <w:r>
        <w:rPr>
          <w:rFonts w:hint="eastAsia"/>
        </w:rPr>
        <w:t>挠度</w:t>
      </w:r>
      <w:r w:rsidRPr="00DD254F">
        <w:t>达到试件跨度的</w:t>
      </w:r>
      <w:r w:rsidRPr="00DD254F">
        <w:t>1/40</w:t>
      </w:r>
      <w:r w:rsidRPr="00DD254F">
        <w:t>；</w:t>
      </w:r>
    </w:p>
    <w:p w14:paraId="66801A20" w14:textId="77777777" w:rsidR="00116485" w:rsidRPr="00DD254F" w:rsidRDefault="00116485">
      <w:pPr>
        <w:pStyle w:val="affffffff7"/>
        <w:numPr>
          <w:ilvl w:val="0"/>
          <w:numId w:val="48"/>
        </w:numPr>
        <w:spacing w:line="240" w:lineRule="auto"/>
        <w:ind w:leftChars="200" w:left="840" w:hangingChars="200" w:hanging="420"/>
      </w:pPr>
      <w:r w:rsidRPr="00DD254F">
        <w:t>试件的面内挠度达到试件跨度的</w:t>
      </w:r>
      <w:r w:rsidRPr="00DD254F">
        <w:t>1/25</w:t>
      </w:r>
      <w:r w:rsidRPr="00DD254F">
        <w:t>，或悬臂试件的面内弯曲挠度达到或超过悬臂长度的</w:t>
      </w:r>
      <w:r w:rsidRPr="00DD254F">
        <w:t>1/10</w:t>
      </w:r>
      <w:r w:rsidRPr="00DD254F">
        <w:rPr>
          <w:rFonts w:hint="eastAsia"/>
        </w:rPr>
        <w:t>。</w:t>
      </w:r>
    </w:p>
    <w:p w14:paraId="5B77294C" w14:textId="77777777" w:rsidR="00116485" w:rsidRPr="00DD254F" w:rsidRDefault="00116485" w:rsidP="00116485">
      <w:pPr>
        <w:ind w:firstLineChars="0" w:firstLine="0"/>
      </w:pPr>
      <w:r w:rsidRPr="008349F7">
        <w:rPr>
          <w:rFonts w:ascii="黑体" w:eastAsia="黑体" w:hAnsi="黑体"/>
        </w:rPr>
        <w:t xml:space="preserve">8.2.3  </w:t>
      </w:r>
      <w:r w:rsidRPr="00DD254F">
        <w:rPr>
          <w:rFonts w:hint="eastAsia"/>
        </w:rPr>
        <w:t>在开展</w:t>
      </w:r>
      <w:proofErr w:type="gramStart"/>
      <w:r w:rsidRPr="00DD254F">
        <w:rPr>
          <w:rFonts w:hint="eastAsia"/>
        </w:rPr>
        <w:t>受弯试验</w:t>
      </w:r>
      <w:proofErr w:type="gramEnd"/>
      <w:r w:rsidRPr="00DD254F">
        <w:rPr>
          <w:rFonts w:hint="eastAsia"/>
        </w:rPr>
        <w:t>前，测量</w:t>
      </w:r>
      <w:r w:rsidRPr="00DD254F">
        <w:t>下列内容：</w:t>
      </w:r>
    </w:p>
    <w:p w14:paraId="05782320" w14:textId="77777777" w:rsidR="00116485" w:rsidRDefault="00116485">
      <w:pPr>
        <w:pStyle w:val="affffffff7"/>
        <w:numPr>
          <w:ilvl w:val="0"/>
          <w:numId w:val="49"/>
        </w:numPr>
        <w:spacing w:line="240" w:lineRule="auto"/>
        <w:ind w:leftChars="200" w:left="840" w:hangingChars="200" w:hanging="420"/>
      </w:pPr>
      <w:r w:rsidRPr="00DD254F">
        <w:rPr>
          <w:rFonts w:hint="eastAsia"/>
        </w:rPr>
        <w:t>构件的实际几何尺寸：截面整体尺寸、板件宽度和厚度、构件长度等；</w:t>
      </w:r>
    </w:p>
    <w:p w14:paraId="6CE84648" w14:textId="77777777" w:rsidR="00116485" w:rsidRDefault="00116485">
      <w:pPr>
        <w:pStyle w:val="affffffff7"/>
        <w:numPr>
          <w:ilvl w:val="0"/>
          <w:numId w:val="49"/>
        </w:numPr>
        <w:spacing w:line="240" w:lineRule="auto"/>
        <w:ind w:leftChars="200" w:left="840" w:hangingChars="200" w:hanging="420"/>
      </w:pPr>
      <w:r w:rsidRPr="00DD254F">
        <w:rPr>
          <w:rFonts w:hint="eastAsia"/>
        </w:rPr>
        <w:t>构件的初始几何缺陷：弯曲缺陷、扭转缺陷、局部缺陷等</w:t>
      </w:r>
      <w:r w:rsidRPr="00DD254F">
        <w:t>；</w:t>
      </w:r>
    </w:p>
    <w:p w14:paraId="25DD392F" w14:textId="77777777" w:rsidR="00116485" w:rsidRPr="006721AE" w:rsidRDefault="00116485">
      <w:pPr>
        <w:pStyle w:val="affffffff7"/>
        <w:numPr>
          <w:ilvl w:val="0"/>
          <w:numId w:val="49"/>
        </w:numPr>
        <w:spacing w:line="240" w:lineRule="auto"/>
        <w:ind w:leftChars="200" w:left="840" w:hangingChars="200" w:hanging="420"/>
      </w:pPr>
      <w:r w:rsidRPr="00DD254F">
        <w:rPr>
          <w:rFonts w:hint="eastAsia"/>
        </w:rPr>
        <w:t>当残余应力对试验结果的影响不可忽略时，宜采用切条法、钻孔应变法或其他可行手段测量构件的截面残余应力分布。</w:t>
      </w:r>
    </w:p>
    <w:p w14:paraId="32E791D2" w14:textId="77777777" w:rsidR="00116485" w:rsidRPr="00DD254F" w:rsidRDefault="00116485" w:rsidP="00116485">
      <w:pPr>
        <w:ind w:firstLineChars="0" w:firstLine="0"/>
      </w:pPr>
      <w:r w:rsidRPr="008349F7">
        <w:rPr>
          <w:rFonts w:ascii="黑体" w:eastAsia="黑体" w:hAnsi="黑体"/>
        </w:rPr>
        <w:t xml:space="preserve">8.2.4  </w:t>
      </w:r>
      <w:proofErr w:type="gramStart"/>
      <w:r w:rsidRPr="00DD254F">
        <w:t>受弯构件</w:t>
      </w:r>
      <w:proofErr w:type="gramEnd"/>
      <w:r w:rsidRPr="00DD254F">
        <w:t>试验的结果分析</w:t>
      </w:r>
      <w:proofErr w:type="gramStart"/>
      <w:r w:rsidRPr="00DD254F">
        <w:t>宜包括</w:t>
      </w:r>
      <w:proofErr w:type="gramEnd"/>
      <w:r w:rsidRPr="00DD254F">
        <w:t>下列内容：</w:t>
      </w:r>
    </w:p>
    <w:p w14:paraId="78D205A5" w14:textId="77777777" w:rsidR="00116485" w:rsidRDefault="00116485">
      <w:pPr>
        <w:pStyle w:val="affffffff7"/>
        <w:numPr>
          <w:ilvl w:val="0"/>
          <w:numId w:val="50"/>
        </w:numPr>
        <w:spacing w:line="240" w:lineRule="auto"/>
        <w:ind w:leftChars="200" w:left="840" w:hangingChars="200" w:hanging="420"/>
      </w:pPr>
      <w:proofErr w:type="gramStart"/>
      <w:r w:rsidRPr="00DD254F">
        <w:rPr>
          <w:rFonts w:hint="eastAsia"/>
        </w:rPr>
        <w:t>受弯构件</w:t>
      </w:r>
      <w:proofErr w:type="gramEnd"/>
      <w:r w:rsidRPr="00DD254F">
        <w:rPr>
          <w:rFonts w:hint="eastAsia"/>
        </w:rPr>
        <w:t>的屈服弯矩、全截面塑性弯矩、极限弯矩；</w:t>
      </w:r>
    </w:p>
    <w:p w14:paraId="2C2F7B69" w14:textId="77777777" w:rsidR="00116485" w:rsidRDefault="00116485">
      <w:pPr>
        <w:pStyle w:val="affffffff7"/>
        <w:numPr>
          <w:ilvl w:val="0"/>
          <w:numId w:val="50"/>
        </w:numPr>
        <w:spacing w:line="240" w:lineRule="auto"/>
        <w:ind w:leftChars="200" w:left="840" w:hangingChars="200" w:hanging="420"/>
      </w:pPr>
      <w:r w:rsidRPr="00DD254F">
        <w:t>施加的</w:t>
      </w:r>
      <w:r>
        <w:rPr>
          <w:rFonts w:hint="eastAsia"/>
        </w:rPr>
        <w:t>荷载</w:t>
      </w:r>
      <w:r w:rsidRPr="00DD254F">
        <w:t>与构件的</w:t>
      </w:r>
      <w:r w:rsidRPr="00DD254F">
        <w:rPr>
          <w:rFonts w:hint="eastAsia"/>
        </w:rPr>
        <w:t>弯曲</w:t>
      </w:r>
      <w:r w:rsidRPr="00DD254F">
        <w:t>挠度</w:t>
      </w:r>
      <w:r w:rsidRPr="00DD254F">
        <w:rPr>
          <w:rFonts w:hint="eastAsia"/>
        </w:rPr>
        <w:t>、上翼缘的侧向挠度</w:t>
      </w:r>
      <w:r w:rsidRPr="00DD254F">
        <w:t>或关键截面的转角之间的关系曲线</w:t>
      </w:r>
      <w:r w:rsidRPr="00DD254F">
        <w:rPr>
          <w:rFonts w:hint="eastAsia"/>
        </w:rPr>
        <w:t>；</w:t>
      </w:r>
    </w:p>
    <w:p w14:paraId="349E3759" w14:textId="77777777" w:rsidR="00116485" w:rsidRDefault="00116485">
      <w:pPr>
        <w:pStyle w:val="affffffff7"/>
        <w:numPr>
          <w:ilvl w:val="0"/>
          <w:numId w:val="50"/>
        </w:numPr>
        <w:spacing w:line="240" w:lineRule="auto"/>
        <w:ind w:leftChars="200" w:left="840" w:hangingChars="200" w:hanging="420"/>
      </w:pPr>
      <w:r w:rsidRPr="00DD254F">
        <w:rPr>
          <w:rFonts w:hint="eastAsia"/>
        </w:rPr>
        <w:t>分析构件主要截面在加载过程中的应变发展和分布状况以及截面在极限弯矩下的塑性发展程度</w:t>
      </w:r>
      <w:r w:rsidRPr="00DD254F">
        <w:t>；</w:t>
      </w:r>
    </w:p>
    <w:p w14:paraId="34BE20C2" w14:textId="77777777" w:rsidR="00116485" w:rsidRDefault="00116485">
      <w:pPr>
        <w:pStyle w:val="affffffff7"/>
        <w:numPr>
          <w:ilvl w:val="0"/>
          <w:numId w:val="50"/>
        </w:numPr>
        <w:spacing w:line="240" w:lineRule="auto"/>
        <w:ind w:leftChars="200" w:left="840" w:hangingChars="200" w:hanging="420"/>
      </w:pPr>
      <w:r w:rsidRPr="00DD254F">
        <w:t>试件的屈曲模态和屈曲变形发展规律；</w:t>
      </w:r>
    </w:p>
    <w:p w14:paraId="7CFB7AA1" w14:textId="77777777" w:rsidR="00116485" w:rsidRPr="006721AE" w:rsidRDefault="00116485">
      <w:pPr>
        <w:pStyle w:val="affffffff7"/>
        <w:numPr>
          <w:ilvl w:val="0"/>
          <w:numId w:val="50"/>
        </w:numPr>
        <w:spacing w:line="240" w:lineRule="auto"/>
        <w:ind w:leftChars="200" w:left="840" w:hangingChars="200" w:hanging="420"/>
      </w:pPr>
      <w:proofErr w:type="gramStart"/>
      <w:r w:rsidRPr="00DD254F">
        <w:t>试件</w:t>
      </w:r>
      <w:r w:rsidRPr="00DD254F">
        <w:rPr>
          <w:rFonts w:hint="eastAsia"/>
        </w:rPr>
        <w:t>受弯</w:t>
      </w:r>
      <w:proofErr w:type="gramEnd"/>
      <w:r w:rsidRPr="00DD254F">
        <w:t>的极限承载力对应的构件变形状态。</w:t>
      </w:r>
    </w:p>
    <w:p w14:paraId="569C6F9E" w14:textId="77777777" w:rsidR="00116485" w:rsidRPr="00DD254F" w:rsidRDefault="00116485" w:rsidP="00116485">
      <w:pPr>
        <w:ind w:firstLineChars="0" w:firstLine="0"/>
      </w:pPr>
      <w:r w:rsidRPr="008349F7">
        <w:rPr>
          <w:rFonts w:ascii="黑体" w:eastAsia="黑体" w:hAnsi="黑体"/>
        </w:rPr>
        <w:t xml:space="preserve">8.2.5  </w:t>
      </w:r>
      <w:proofErr w:type="gramStart"/>
      <w:r w:rsidRPr="00DD254F">
        <w:rPr>
          <w:rFonts w:hint="eastAsia"/>
        </w:rPr>
        <w:t>受弯构件</w:t>
      </w:r>
      <w:proofErr w:type="gramEnd"/>
      <w:r w:rsidRPr="00DD254F">
        <w:rPr>
          <w:rFonts w:hint="eastAsia"/>
        </w:rPr>
        <w:t>在支座处的支承装置应符合下列规定</w:t>
      </w:r>
      <w:r w:rsidRPr="00DD254F">
        <w:t>：</w:t>
      </w:r>
    </w:p>
    <w:p w14:paraId="4A72E76D" w14:textId="77777777" w:rsidR="00116485" w:rsidRDefault="00116485">
      <w:pPr>
        <w:pStyle w:val="affffffff7"/>
        <w:numPr>
          <w:ilvl w:val="0"/>
          <w:numId w:val="51"/>
        </w:numPr>
        <w:spacing w:line="240" w:lineRule="auto"/>
        <w:ind w:leftChars="200" w:left="840" w:hangingChars="200" w:hanging="420"/>
      </w:pPr>
      <w:proofErr w:type="gramStart"/>
      <w:r w:rsidRPr="00DD254F">
        <w:rPr>
          <w:rFonts w:hint="eastAsia"/>
        </w:rPr>
        <w:t>在受弯构件</w:t>
      </w:r>
      <w:proofErr w:type="gramEnd"/>
      <w:r w:rsidRPr="00DD254F">
        <w:rPr>
          <w:rFonts w:hint="eastAsia"/>
        </w:rPr>
        <w:t>的端部应设置横向加劲肋以传递支座反力，端部支承横向加劲肋应</w:t>
      </w:r>
      <w:r>
        <w:rPr>
          <w:rFonts w:hint="eastAsia"/>
        </w:rPr>
        <w:t>符合</w:t>
      </w:r>
      <w:r w:rsidRPr="00DD254F">
        <w:rPr>
          <w:rFonts w:hint="eastAsia"/>
        </w:rPr>
        <w:t>GB</w:t>
      </w:r>
      <w:r w:rsidRPr="00DD254F">
        <w:t xml:space="preserve"> </w:t>
      </w:r>
      <w:proofErr w:type="gramStart"/>
      <w:r w:rsidRPr="00DD254F">
        <w:t>50017</w:t>
      </w:r>
      <w:r w:rsidRPr="00DD254F">
        <w:rPr>
          <w:rFonts w:hint="eastAsia"/>
        </w:rPr>
        <w:t>对受弯构件</w:t>
      </w:r>
      <w:proofErr w:type="gramEnd"/>
      <w:r w:rsidRPr="00DD254F">
        <w:rPr>
          <w:rFonts w:hint="eastAsia"/>
        </w:rPr>
        <w:t>的</w:t>
      </w:r>
      <w:r>
        <w:rPr>
          <w:rFonts w:hint="eastAsia"/>
        </w:rPr>
        <w:t>规定</w:t>
      </w:r>
      <w:r w:rsidRPr="00DD254F">
        <w:rPr>
          <w:rFonts w:hint="eastAsia"/>
        </w:rPr>
        <w:t>；</w:t>
      </w:r>
    </w:p>
    <w:p w14:paraId="35251112" w14:textId="77777777" w:rsidR="00116485" w:rsidRPr="00DD254F" w:rsidRDefault="00116485">
      <w:pPr>
        <w:pStyle w:val="affffffff7"/>
        <w:numPr>
          <w:ilvl w:val="0"/>
          <w:numId w:val="51"/>
        </w:numPr>
        <w:spacing w:line="240" w:lineRule="auto"/>
        <w:ind w:leftChars="200" w:left="840" w:hangingChars="200" w:hanging="420"/>
      </w:pPr>
      <w:proofErr w:type="gramStart"/>
      <w:r w:rsidRPr="00DD254F">
        <w:rPr>
          <w:rFonts w:hint="eastAsia"/>
        </w:rPr>
        <w:t>受弯构件</w:t>
      </w:r>
      <w:proofErr w:type="gramEnd"/>
      <w:r w:rsidRPr="00DD254F">
        <w:rPr>
          <w:rFonts w:hint="eastAsia"/>
        </w:rPr>
        <w:t>两端的反力支座均应采用辊轴支座，辊轴应设置在端部横向加劲肋下</w:t>
      </w:r>
      <w:r>
        <w:rPr>
          <w:rFonts w:hint="eastAsia"/>
        </w:rPr>
        <w:t>方</w:t>
      </w:r>
      <w:r w:rsidRPr="00DD254F">
        <w:rPr>
          <w:rFonts w:hint="eastAsia"/>
        </w:rPr>
        <w:t>并垂直于梁的长度方向，并应保证两端的自由转动，两端辊轴之间的距离即梁的跨度应保持不变。</w:t>
      </w:r>
    </w:p>
    <w:p w14:paraId="6A0CBC86" w14:textId="77777777" w:rsidR="00116485" w:rsidRPr="00DD254F" w:rsidRDefault="00116485" w:rsidP="00116485">
      <w:pPr>
        <w:ind w:firstLineChars="0" w:firstLine="0"/>
      </w:pPr>
      <w:r w:rsidRPr="008349F7">
        <w:rPr>
          <w:rFonts w:ascii="黑体" w:eastAsia="黑体" w:hAnsi="黑体"/>
        </w:rPr>
        <w:t xml:space="preserve">8.2.6  </w:t>
      </w:r>
      <w:proofErr w:type="gramStart"/>
      <w:r w:rsidRPr="00DD254F">
        <w:rPr>
          <w:rFonts w:hint="eastAsia"/>
        </w:rPr>
        <w:t>受弯构件</w:t>
      </w:r>
      <w:proofErr w:type="gramEnd"/>
      <w:r w:rsidRPr="00DD254F">
        <w:rPr>
          <w:rFonts w:hint="eastAsia"/>
        </w:rPr>
        <w:t>的加载装置</w:t>
      </w:r>
      <w:r>
        <w:rPr>
          <w:rFonts w:hint="eastAsia"/>
        </w:rPr>
        <w:t>符合</w:t>
      </w:r>
      <w:r w:rsidRPr="00DD254F">
        <w:rPr>
          <w:rFonts w:hint="eastAsia"/>
        </w:rPr>
        <w:t>下列规定</w:t>
      </w:r>
      <w:r w:rsidRPr="00DD254F">
        <w:t>：</w:t>
      </w:r>
    </w:p>
    <w:p w14:paraId="05A94A7B" w14:textId="77777777" w:rsidR="00116485" w:rsidRDefault="00116485">
      <w:pPr>
        <w:pStyle w:val="affffffff7"/>
        <w:numPr>
          <w:ilvl w:val="0"/>
          <w:numId w:val="52"/>
        </w:numPr>
        <w:spacing w:line="240" w:lineRule="auto"/>
        <w:ind w:leftChars="200" w:left="840" w:hangingChars="200" w:hanging="420"/>
      </w:pPr>
      <w:proofErr w:type="gramStart"/>
      <w:r w:rsidRPr="00DD254F">
        <w:rPr>
          <w:rFonts w:hint="eastAsia"/>
        </w:rPr>
        <w:t>受弯</w:t>
      </w:r>
      <w:r>
        <w:rPr>
          <w:rFonts w:hint="eastAsia"/>
        </w:rPr>
        <w:t>构件</w:t>
      </w:r>
      <w:proofErr w:type="gramEnd"/>
      <w:r w:rsidRPr="00DD254F">
        <w:rPr>
          <w:rFonts w:hint="eastAsia"/>
        </w:rPr>
        <w:t>上的荷载应通过安装</w:t>
      </w:r>
      <w:proofErr w:type="gramStart"/>
      <w:r w:rsidRPr="00DD254F">
        <w:rPr>
          <w:rFonts w:hint="eastAsia"/>
        </w:rPr>
        <w:t>在受弯</w:t>
      </w:r>
      <w:r>
        <w:rPr>
          <w:rFonts w:hint="eastAsia"/>
        </w:rPr>
        <w:t>构件</w:t>
      </w:r>
      <w:proofErr w:type="gramEnd"/>
      <w:r w:rsidRPr="00DD254F">
        <w:rPr>
          <w:rFonts w:hint="eastAsia"/>
        </w:rPr>
        <w:t>上表面的加载钢垫板传递，加载钢垫板的宽度</w:t>
      </w:r>
      <w:r>
        <w:rPr>
          <w:rFonts w:hint="eastAsia"/>
        </w:rPr>
        <w:t>不应小于</w:t>
      </w:r>
      <w:r w:rsidRPr="00DD254F">
        <w:rPr>
          <w:rFonts w:hint="eastAsia"/>
        </w:rPr>
        <w:t>梁截面宽度，长度和厚度应根据构件上翼缘的局部承压强度和钢板抗弯强度确定；</w:t>
      </w:r>
    </w:p>
    <w:p w14:paraId="4A9B1671" w14:textId="77777777" w:rsidR="00116485" w:rsidRDefault="00116485">
      <w:pPr>
        <w:pStyle w:val="affffffff7"/>
        <w:numPr>
          <w:ilvl w:val="0"/>
          <w:numId w:val="52"/>
        </w:numPr>
        <w:spacing w:line="240" w:lineRule="auto"/>
        <w:ind w:leftChars="200" w:left="840" w:hangingChars="200" w:hanging="420"/>
      </w:pPr>
      <w:proofErr w:type="gramStart"/>
      <w:r w:rsidRPr="00DD254F">
        <w:rPr>
          <w:rFonts w:hint="eastAsia"/>
        </w:rPr>
        <w:t>在受弯构件</w:t>
      </w:r>
      <w:proofErr w:type="gramEnd"/>
      <w:r w:rsidRPr="00DD254F">
        <w:rPr>
          <w:rFonts w:hint="eastAsia"/>
        </w:rPr>
        <w:t>的加载点处应设置横向加劲肋以承受集中荷载，横向加劲肋应</w:t>
      </w:r>
      <w:r>
        <w:rPr>
          <w:rFonts w:hint="eastAsia"/>
        </w:rPr>
        <w:t>符合</w:t>
      </w:r>
      <w:r w:rsidRPr="00DD254F">
        <w:rPr>
          <w:rFonts w:hint="eastAsia"/>
        </w:rPr>
        <w:t>GB</w:t>
      </w:r>
      <w:r w:rsidRPr="00DD254F">
        <w:t xml:space="preserve"> </w:t>
      </w:r>
      <w:proofErr w:type="gramStart"/>
      <w:r w:rsidRPr="00DD254F">
        <w:t>50017</w:t>
      </w:r>
      <w:r w:rsidRPr="00DD254F">
        <w:rPr>
          <w:rFonts w:hint="eastAsia"/>
        </w:rPr>
        <w:t>对受弯构件</w:t>
      </w:r>
      <w:proofErr w:type="gramEnd"/>
      <w:r w:rsidRPr="00DD254F">
        <w:rPr>
          <w:rFonts w:hint="eastAsia"/>
        </w:rPr>
        <w:t>的</w:t>
      </w:r>
      <w:r>
        <w:rPr>
          <w:rFonts w:hint="eastAsia"/>
        </w:rPr>
        <w:t>规定</w:t>
      </w:r>
      <w:r w:rsidRPr="00DD254F">
        <w:rPr>
          <w:rFonts w:hint="eastAsia"/>
        </w:rPr>
        <w:t>；</w:t>
      </w:r>
    </w:p>
    <w:p w14:paraId="3AB8CB03" w14:textId="77777777" w:rsidR="00116485" w:rsidRDefault="00116485">
      <w:pPr>
        <w:pStyle w:val="affffffff7"/>
        <w:numPr>
          <w:ilvl w:val="0"/>
          <w:numId w:val="52"/>
        </w:numPr>
        <w:spacing w:line="240" w:lineRule="auto"/>
        <w:ind w:leftChars="200" w:left="840" w:hangingChars="200" w:hanging="420"/>
      </w:pPr>
      <w:r w:rsidRPr="00DD254F">
        <w:rPr>
          <w:rFonts w:hint="eastAsia"/>
        </w:rPr>
        <w:t>在开展四点弯曲试验时，应通过荷载分配梁在两个加载点之间分配荷载。荷载分配梁可采用工字钢或槽钢制作，其刚度应按施加的最大荷载设计。分配梁的两端应分别带有刀口，刀口与梁</w:t>
      </w:r>
      <w:r w:rsidRPr="00DD254F">
        <w:rPr>
          <w:rFonts w:hint="eastAsia"/>
        </w:rPr>
        <w:lastRenderedPageBreak/>
        <w:t>上的辊轴或刀铰应接触良好；</w:t>
      </w:r>
    </w:p>
    <w:p w14:paraId="5E510363" w14:textId="77777777" w:rsidR="00116485" w:rsidRPr="00DD254F" w:rsidRDefault="00116485">
      <w:pPr>
        <w:pStyle w:val="affffffff7"/>
        <w:numPr>
          <w:ilvl w:val="0"/>
          <w:numId w:val="52"/>
        </w:numPr>
        <w:spacing w:line="240" w:lineRule="auto"/>
        <w:ind w:leftChars="200" w:left="840" w:hangingChars="200" w:hanging="420"/>
      </w:pPr>
      <w:r w:rsidRPr="00DD254F">
        <w:rPr>
          <w:rFonts w:hint="eastAsia"/>
        </w:rPr>
        <w:t>在荷载分配梁的中央应设置球座，与试验机上的上压头对正，宜将分配梁</w:t>
      </w:r>
      <w:proofErr w:type="gramStart"/>
      <w:r w:rsidRPr="00DD254F">
        <w:rPr>
          <w:rFonts w:hint="eastAsia"/>
        </w:rPr>
        <w:t>连系</w:t>
      </w:r>
      <w:proofErr w:type="gramEnd"/>
      <w:r w:rsidRPr="00DD254F">
        <w:rPr>
          <w:rFonts w:hint="eastAsia"/>
        </w:rPr>
        <w:t>在试验机的上压头上。</w:t>
      </w:r>
    </w:p>
    <w:p w14:paraId="64FBC9E0" w14:textId="77777777" w:rsidR="00116485" w:rsidRPr="00DD254F" w:rsidRDefault="00116485" w:rsidP="00116485">
      <w:pPr>
        <w:ind w:firstLineChars="0" w:firstLine="0"/>
      </w:pPr>
      <w:r w:rsidRPr="008349F7">
        <w:rPr>
          <w:rFonts w:ascii="黑体" w:eastAsia="黑体" w:hAnsi="黑体"/>
        </w:rPr>
        <w:t xml:space="preserve">8.2.7  </w:t>
      </w:r>
      <w:proofErr w:type="gramStart"/>
      <w:r w:rsidRPr="00DD254F">
        <w:rPr>
          <w:rFonts w:hint="eastAsia"/>
        </w:rPr>
        <w:t>受弯试验</w:t>
      </w:r>
      <w:proofErr w:type="gramEnd"/>
      <w:r w:rsidRPr="00DD254F">
        <w:rPr>
          <w:rFonts w:hint="eastAsia"/>
        </w:rPr>
        <w:t>采用三点加载时，加载点应位于</w:t>
      </w:r>
      <w:proofErr w:type="gramStart"/>
      <w:r w:rsidRPr="00DD254F">
        <w:rPr>
          <w:rFonts w:hint="eastAsia"/>
        </w:rPr>
        <w:t>构件跨中位置</w:t>
      </w:r>
      <w:proofErr w:type="gramEnd"/>
      <w:r w:rsidRPr="00DD254F">
        <w:rPr>
          <w:rFonts w:hint="eastAsia"/>
        </w:rPr>
        <w:t>；</w:t>
      </w:r>
      <w:proofErr w:type="gramStart"/>
      <w:r w:rsidRPr="00DD254F">
        <w:rPr>
          <w:rFonts w:hint="eastAsia"/>
        </w:rPr>
        <w:t>受弯试验</w:t>
      </w:r>
      <w:proofErr w:type="gramEnd"/>
      <w:r w:rsidRPr="00DD254F">
        <w:rPr>
          <w:rFonts w:hint="eastAsia"/>
        </w:rPr>
        <w:t>采用四点加载时，两个加载点应位于构件的三等分点处。</w:t>
      </w:r>
    </w:p>
    <w:p w14:paraId="2A7C7935" w14:textId="77777777" w:rsidR="00116485" w:rsidRPr="00DD254F" w:rsidRDefault="00116485" w:rsidP="00116485">
      <w:pPr>
        <w:ind w:firstLineChars="0" w:firstLine="0"/>
      </w:pPr>
      <w:r w:rsidRPr="008349F7">
        <w:rPr>
          <w:rFonts w:ascii="黑体" w:eastAsia="黑体" w:hAnsi="黑体"/>
        </w:rPr>
        <w:t xml:space="preserve">8.2.8  </w:t>
      </w:r>
      <w:proofErr w:type="gramStart"/>
      <w:r w:rsidRPr="00DD254F">
        <w:rPr>
          <w:rFonts w:hint="eastAsia"/>
        </w:rPr>
        <w:t>受弯</w:t>
      </w:r>
      <w:r>
        <w:rPr>
          <w:rFonts w:hint="eastAsia"/>
        </w:rPr>
        <w:t>构件</w:t>
      </w:r>
      <w:proofErr w:type="gramEnd"/>
      <w:r w:rsidRPr="00DD254F">
        <w:rPr>
          <w:rFonts w:hint="eastAsia"/>
        </w:rPr>
        <w:t>的位移测量应</w:t>
      </w:r>
      <w:r>
        <w:rPr>
          <w:rFonts w:hint="eastAsia"/>
        </w:rPr>
        <w:t>符合</w:t>
      </w:r>
      <w:r w:rsidRPr="00DD254F">
        <w:rPr>
          <w:rFonts w:hint="eastAsia"/>
        </w:rPr>
        <w:t>下列规定：</w:t>
      </w:r>
    </w:p>
    <w:p w14:paraId="0442B023" w14:textId="77777777" w:rsidR="00116485" w:rsidRPr="008349F7" w:rsidRDefault="00116485">
      <w:pPr>
        <w:pStyle w:val="affffffff7"/>
        <w:numPr>
          <w:ilvl w:val="0"/>
          <w:numId w:val="53"/>
        </w:numPr>
        <w:spacing w:line="240" w:lineRule="auto"/>
        <w:ind w:leftChars="200" w:left="840" w:hangingChars="200" w:hanging="420"/>
      </w:pPr>
      <w:proofErr w:type="gramStart"/>
      <w:r w:rsidRPr="008349F7">
        <w:rPr>
          <w:rFonts w:hint="eastAsia"/>
        </w:rPr>
        <w:t>在受弯</w:t>
      </w:r>
      <w:r>
        <w:rPr>
          <w:rFonts w:hint="eastAsia"/>
        </w:rPr>
        <w:t>构件</w:t>
      </w:r>
      <w:proofErr w:type="gramEnd"/>
      <w:r w:rsidRPr="008349F7">
        <w:rPr>
          <w:rFonts w:hint="eastAsia"/>
        </w:rPr>
        <w:t>的加载点</w:t>
      </w:r>
      <w:proofErr w:type="gramStart"/>
      <w:r w:rsidRPr="008349F7">
        <w:rPr>
          <w:rFonts w:hint="eastAsia"/>
        </w:rPr>
        <w:t>和跨中布置</w:t>
      </w:r>
      <w:proofErr w:type="gramEnd"/>
      <w:r w:rsidRPr="008349F7">
        <w:rPr>
          <w:rFonts w:hint="eastAsia"/>
        </w:rPr>
        <w:t>竖向位移计，</w:t>
      </w:r>
      <w:proofErr w:type="gramStart"/>
      <w:r w:rsidRPr="008349F7">
        <w:rPr>
          <w:rFonts w:hint="eastAsia"/>
        </w:rPr>
        <w:t>测量受弯</w:t>
      </w:r>
      <w:proofErr w:type="gramEnd"/>
      <w:r w:rsidRPr="008349F7">
        <w:rPr>
          <w:rFonts w:hint="eastAsia"/>
        </w:rPr>
        <w:t>构件在加载过程中的挠度；</w:t>
      </w:r>
    </w:p>
    <w:p w14:paraId="0D6BE5F1" w14:textId="77777777" w:rsidR="00116485" w:rsidRPr="008349F7" w:rsidRDefault="00116485">
      <w:pPr>
        <w:pStyle w:val="affffffff7"/>
        <w:numPr>
          <w:ilvl w:val="0"/>
          <w:numId w:val="53"/>
        </w:numPr>
        <w:spacing w:line="240" w:lineRule="auto"/>
        <w:ind w:leftChars="200" w:left="840" w:hangingChars="200" w:hanging="420"/>
      </w:pPr>
      <w:proofErr w:type="gramStart"/>
      <w:r w:rsidRPr="008349F7">
        <w:rPr>
          <w:rFonts w:hint="eastAsia"/>
        </w:rPr>
        <w:t>在受弯</w:t>
      </w:r>
      <w:r>
        <w:rPr>
          <w:rFonts w:hint="eastAsia"/>
        </w:rPr>
        <w:t>构件</w:t>
      </w:r>
      <w:proofErr w:type="gramEnd"/>
      <w:r w:rsidRPr="008349F7">
        <w:rPr>
          <w:rFonts w:hint="eastAsia"/>
        </w:rPr>
        <w:t>的端部截面上下翼缘处各布置水平位移计，测量并计算加载过程中的端部转角；</w:t>
      </w:r>
    </w:p>
    <w:p w14:paraId="7F60FD01" w14:textId="77777777" w:rsidR="00116485" w:rsidRPr="008349F7" w:rsidRDefault="00116485">
      <w:pPr>
        <w:pStyle w:val="affffffff7"/>
        <w:numPr>
          <w:ilvl w:val="0"/>
          <w:numId w:val="53"/>
        </w:numPr>
        <w:spacing w:line="240" w:lineRule="auto"/>
        <w:ind w:leftChars="200" w:left="840" w:hangingChars="200" w:hanging="420"/>
      </w:pPr>
      <w:r w:rsidRPr="008349F7">
        <w:rPr>
          <w:rFonts w:hint="eastAsia"/>
        </w:rPr>
        <w:t>在支座处上翼缘布置侧向布置水平位移计，测量支座截面在加载过程中的平面外侧向位移；</w:t>
      </w:r>
    </w:p>
    <w:p w14:paraId="46D700E1" w14:textId="77777777" w:rsidR="00116485" w:rsidRDefault="00116485">
      <w:pPr>
        <w:pStyle w:val="affffffff7"/>
        <w:numPr>
          <w:ilvl w:val="0"/>
          <w:numId w:val="53"/>
        </w:numPr>
        <w:spacing w:line="240" w:lineRule="auto"/>
        <w:ind w:leftChars="200" w:left="840" w:hangingChars="200" w:hanging="420"/>
      </w:pPr>
      <w:proofErr w:type="gramStart"/>
      <w:r w:rsidRPr="008349F7">
        <w:rPr>
          <w:rFonts w:hint="eastAsia"/>
        </w:rPr>
        <w:t>在跨中上下</w:t>
      </w:r>
      <w:proofErr w:type="gramEnd"/>
      <w:r w:rsidRPr="008349F7">
        <w:rPr>
          <w:rFonts w:hint="eastAsia"/>
        </w:rPr>
        <w:t>翼缘布置侧向布置水平位移计，</w:t>
      </w:r>
      <w:proofErr w:type="gramStart"/>
      <w:r w:rsidRPr="008349F7">
        <w:rPr>
          <w:rFonts w:hint="eastAsia"/>
        </w:rPr>
        <w:t>测量跨中截面</w:t>
      </w:r>
      <w:proofErr w:type="gramEnd"/>
      <w:r w:rsidRPr="008349F7">
        <w:rPr>
          <w:rFonts w:hint="eastAsia"/>
        </w:rPr>
        <w:t>在加载过程中的平面</w:t>
      </w:r>
      <w:r w:rsidRPr="00DD254F">
        <w:rPr>
          <w:rFonts w:hint="eastAsia"/>
        </w:rPr>
        <w:t>外侧向位移；</w:t>
      </w:r>
    </w:p>
    <w:p w14:paraId="414998C5" w14:textId="77777777" w:rsidR="00116485" w:rsidRPr="00DD254F" w:rsidRDefault="00116485">
      <w:pPr>
        <w:pStyle w:val="affffffff7"/>
        <w:numPr>
          <w:ilvl w:val="0"/>
          <w:numId w:val="53"/>
        </w:numPr>
        <w:spacing w:line="240" w:lineRule="auto"/>
        <w:ind w:leftChars="200" w:left="840" w:hangingChars="200" w:hanging="420"/>
      </w:pPr>
      <w:r w:rsidRPr="00DD254F">
        <w:rPr>
          <w:rFonts w:hint="eastAsia"/>
        </w:rPr>
        <w:t>在支座处布置竖向位移计</w:t>
      </w:r>
      <w:r>
        <w:rPr>
          <w:rFonts w:hint="eastAsia"/>
        </w:rPr>
        <w:t>，</w:t>
      </w:r>
      <w:r w:rsidRPr="00DD254F">
        <w:rPr>
          <w:rFonts w:hint="eastAsia"/>
        </w:rPr>
        <w:t>测量支座在加载过程中可能出现的支座沉降。</w:t>
      </w:r>
    </w:p>
    <w:p w14:paraId="3F76A006" w14:textId="77777777" w:rsidR="00116485" w:rsidRPr="00DD254F" w:rsidRDefault="00116485" w:rsidP="00116485">
      <w:pPr>
        <w:ind w:firstLineChars="0" w:firstLine="0"/>
      </w:pPr>
      <w:r w:rsidRPr="008349F7">
        <w:rPr>
          <w:rFonts w:ascii="黑体" w:eastAsia="黑体" w:hAnsi="黑体"/>
        </w:rPr>
        <w:t xml:space="preserve">8.2.9  </w:t>
      </w:r>
      <w:r w:rsidRPr="00DD254F">
        <w:rPr>
          <w:rFonts w:hint="eastAsia"/>
        </w:rPr>
        <w:t>应</w:t>
      </w:r>
      <w:proofErr w:type="gramStart"/>
      <w:r w:rsidRPr="00DD254F">
        <w:rPr>
          <w:rFonts w:hint="eastAsia"/>
        </w:rPr>
        <w:t>在受弯</w:t>
      </w:r>
      <w:r>
        <w:rPr>
          <w:rFonts w:hint="eastAsia"/>
        </w:rPr>
        <w:t>构件</w:t>
      </w:r>
      <w:proofErr w:type="gramEnd"/>
      <w:r w:rsidRPr="00DD254F">
        <w:rPr>
          <w:rFonts w:hint="eastAsia"/>
        </w:rPr>
        <w:t>的</w:t>
      </w:r>
      <w:r>
        <w:rPr>
          <w:rFonts w:hint="eastAsia"/>
        </w:rPr>
        <w:t>最大弯矩</w:t>
      </w:r>
      <w:r w:rsidRPr="00DD254F">
        <w:rPr>
          <w:rFonts w:hint="eastAsia"/>
        </w:rPr>
        <w:t>截面沿试件弯曲方向布置应变片，以监测截面的塑性发展情况，</w:t>
      </w:r>
      <w:proofErr w:type="gramStart"/>
      <w:r w:rsidRPr="00DD254F">
        <w:rPr>
          <w:rFonts w:hint="eastAsia"/>
        </w:rPr>
        <w:t>研究受弯</w:t>
      </w:r>
      <w:r>
        <w:rPr>
          <w:rFonts w:hint="eastAsia"/>
        </w:rPr>
        <w:t>构件</w:t>
      </w:r>
      <w:proofErr w:type="gramEnd"/>
      <w:r w:rsidRPr="00DD254F">
        <w:rPr>
          <w:rFonts w:hint="eastAsia"/>
        </w:rPr>
        <w:t>的应变发展规律。</w:t>
      </w:r>
    </w:p>
    <w:p w14:paraId="44E5D395" w14:textId="1B646E7E" w:rsidR="00116485" w:rsidRPr="000E4D56" w:rsidRDefault="00116485" w:rsidP="00116485">
      <w:pPr>
        <w:pStyle w:val="2"/>
        <w:spacing w:beforeLines="100" w:before="312" w:afterLines="100" w:after="312" w:line="240" w:lineRule="auto"/>
        <w:ind w:firstLineChars="0" w:firstLine="0"/>
        <w:rPr>
          <w:rFonts w:ascii="Times New Roman" w:hAnsi="Times New Roman"/>
          <w:b w:val="0"/>
          <w:bCs w:val="0"/>
          <w:sz w:val="21"/>
          <w:szCs w:val="21"/>
        </w:rPr>
      </w:pPr>
      <w:bookmarkStart w:id="198" w:name="_Toc522393350"/>
      <w:bookmarkStart w:id="199" w:name="_Toc522393392"/>
      <w:bookmarkStart w:id="200" w:name="_Toc84660304"/>
      <w:bookmarkStart w:id="201" w:name="_Toc93767424"/>
      <w:bookmarkStart w:id="202" w:name="_Toc93767488"/>
      <w:bookmarkStart w:id="203" w:name="_Toc136200197"/>
      <w:bookmarkStart w:id="204" w:name="_Toc136208954"/>
      <w:bookmarkStart w:id="205" w:name="_Toc139036775"/>
      <w:r w:rsidRPr="00A96B6E">
        <w:rPr>
          <w:rFonts w:ascii="黑体" w:hAnsi="黑体"/>
          <w:b w:val="0"/>
          <w:bCs w:val="0"/>
          <w:sz w:val="21"/>
          <w:szCs w:val="24"/>
        </w:rPr>
        <w:t>8.3</w:t>
      </w:r>
      <w:r w:rsidR="00592B2D">
        <w:rPr>
          <w:rFonts w:ascii="黑体" w:hAnsi="黑体"/>
          <w:b w:val="0"/>
          <w:bCs w:val="0"/>
          <w:sz w:val="21"/>
          <w:szCs w:val="24"/>
        </w:rPr>
        <w:t xml:space="preserve">  </w:t>
      </w:r>
      <w:r w:rsidRPr="000E4D56">
        <w:rPr>
          <w:rFonts w:ascii="Times New Roman" w:hAnsi="Times New Roman"/>
          <w:b w:val="0"/>
          <w:bCs w:val="0"/>
          <w:sz w:val="21"/>
          <w:szCs w:val="21"/>
        </w:rPr>
        <w:t>受拉构件试验</w:t>
      </w:r>
      <w:bookmarkEnd w:id="198"/>
      <w:bookmarkEnd w:id="199"/>
      <w:bookmarkEnd w:id="200"/>
      <w:bookmarkEnd w:id="201"/>
      <w:bookmarkEnd w:id="202"/>
      <w:bookmarkEnd w:id="203"/>
      <w:bookmarkEnd w:id="204"/>
      <w:bookmarkEnd w:id="205"/>
    </w:p>
    <w:p w14:paraId="3FF2C6F5" w14:textId="77777777" w:rsidR="00116485" w:rsidRPr="00DD254F" w:rsidRDefault="00116485" w:rsidP="00116485">
      <w:pPr>
        <w:ind w:firstLineChars="0" w:firstLine="0"/>
      </w:pPr>
      <w:r w:rsidRPr="008349F7">
        <w:rPr>
          <w:rFonts w:ascii="黑体" w:eastAsia="黑体" w:hAnsi="黑体"/>
        </w:rPr>
        <w:t xml:space="preserve">8.3.1  </w:t>
      </w:r>
      <w:r w:rsidRPr="00DD254F">
        <w:t>规则、等截面的轴心受拉构件，可使用材料的单调拉伸试验代替构件</w:t>
      </w:r>
      <w:r>
        <w:rPr>
          <w:rFonts w:hint="eastAsia"/>
        </w:rPr>
        <w:t>受拉</w:t>
      </w:r>
      <w:r w:rsidRPr="00DD254F">
        <w:t>试验，基于构件的长度和截面面积，依据相应的应力</w:t>
      </w:r>
      <w:r w:rsidRPr="00DD254F">
        <w:t>-</w:t>
      </w:r>
      <w:r w:rsidRPr="00DD254F">
        <w:t>应变关系曲线和指标计算构件力学性能指标。</w:t>
      </w:r>
    </w:p>
    <w:p w14:paraId="5FC777F3" w14:textId="77777777" w:rsidR="00116485" w:rsidRPr="00DD254F" w:rsidRDefault="00116485" w:rsidP="00116485">
      <w:pPr>
        <w:ind w:firstLineChars="0" w:firstLine="0"/>
      </w:pPr>
      <w:r w:rsidRPr="008349F7">
        <w:rPr>
          <w:rFonts w:ascii="黑体" w:eastAsia="黑体" w:hAnsi="黑体"/>
        </w:rPr>
        <w:t xml:space="preserve">8.3.2  </w:t>
      </w:r>
      <w:proofErr w:type="gramStart"/>
      <w:r w:rsidRPr="00DD254F">
        <w:t>除材性</w:t>
      </w:r>
      <w:proofErr w:type="gramEnd"/>
      <w:r w:rsidRPr="00DD254F">
        <w:t>试件外，受拉构件试验中，宜避免将试件拉断；当试件出现下列情况之一时，可认为试件达到承载能力极限状态并停止加载：</w:t>
      </w:r>
    </w:p>
    <w:p w14:paraId="0251820B" w14:textId="77777777" w:rsidR="00116485" w:rsidRDefault="00116485">
      <w:pPr>
        <w:pStyle w:val="affffffff7"/>
        <w:numPr>
          <w:ilvl w:val="0"/>
          <w:numId w:val="54"/>
        </w:numPr>
        <w:spacing w:line="240" w:lineRule="auto"/>
        <w:ind w:leftChars="200" w:left="840" w:hangingChars="200" w:hanging="420"/>
      </w:pPr>
      <w:r w:rsidRPr="00DD254F">
        <w:t>荷载下降至峰值荷载的</w:t>
      </w:r>
      <w:r w:rsidRPr="00DD254F">
        <w:t>90%</w:t>
      </w:r>
      <w:r w:rsidRPr="00DD254F">
        <w:t>；</w:t>
      </w:r>
    </w:p>
    <w:p w14:paraId="0BF68E88" w14:textId="77777777" w:rsidR="00116485" w:rsidRDefault="00116485">
      <w:pPr>
        <w:pStyle w:val="affffffff7"/>
        <w:numPr>
          <w:ilvl w:val="0"/>
          <w:numId w:val="54"/>
        </w:numPr>
        <w:spacing w:line="240" w:lineRule="auto"/>
        <w:ind w:leftChars="200" w:left="840" w:hangingChars="200" w:hanging="420"/>
      </w:pPr>
      <w:r w:rsidRPr="00DD254F">
        <w:t>构件的板件或焊缝出现可见裂缝；</w:t>
      </w:r>
    </w:p>
    <w:p w14:paraId="0CC6A32C" w14:textId="77777777" w:rsidR="00116485" w:rsidRPr="00DD254F" w:rsidRDefault="00116485">
      <w:pPr>
        <w:pStyle w:val="affffffff7"/>
        <w:numPr>
          <w:ilvl w:val="0"/>
          <w:numId w:val="54"/>
        </w:numPr>
        <w:spacing w:line="240" w:lineRule="auto"/>
        <w:ind w:leftChars="200" w:left="840" w:hangingChars="200" w:hanging="420"/>
      </w:pPr>
      <w:r w:rsidRPr="00DD254F">
        <w:t>试件的伸长变形达到或超过试件长度的</w:t>
      </w:r>
      <w:r w:rsidRPr="00DD254F">
        <w:t>20%</w:t>
      </w:r>
      <w:r w:rsidRPr="00DD254F">
        <w:t>。</w:t>
      </w:r>
    </w:p>
    <w:p w14:paraId="3B6E7617" w14:textId="77777777" w:rsidR="00116485" w:rsidRPr="00DD254F" w:rsidRDefault="00116485" w:rsidP="00116485">
      <w:pPr>
        <w:ind w:firstLineChars="0" w:firstLine="0"/>
      </w:pPr>
      <w:r w:rsidRPr="008349F7">
        <w:rPr>
          <w:rFonts w:ascii="黑体" w:eastAsia="黑体" w:hAnsi="黑体"/>
        </w:rPr>
        <w:t xml:space="preserve">8.3.3  </w:t>
      </w:r>
      <w:r w:rsidRPr="00DD254F">
        <w:t>受拉构件试验的结果分析</w:t>
      </w:r>
      <w:proofErr w:type="gramStart"/>
      <w:r w:rsidRPr="00DD254F">
        <w:t>宜包括</w:t>
      </w:r>
      <w:proofErr w:type="gramEnd"/>
      <w:r w:rsidRPr="00DD254F">
        <w:t>下列内容：</w:t>
      </w:r>
    </w:p>
    <w:p w14:paraId="17B513E6" w14:textId="77777777" w:rsidR="00116485" w:rsidRDefault="00116485">
      <w:pPr>
        <w:pStyle w:val="affffffff7"/>
        <w:numPr>
          <w:ilvl w:val="0"/>
          <w:numId w:val="55"/>
        </w:numPr>
        <w:spacing w:line="240" w:lineRule="auto"/>
        <w:ind w:leftChars="200" w:left="840" w:hangingChars="200" w:hanging="420"/>
      </w:pPr>
      <w:r w:rsidRPr="00DD254F">
        <w:rPr>
          <w:rFonts w:hint="eastAsia"/>
        </w:rPr>
        <w:t>获得受拉构件的屈服荷载和极限荷载；</w:t>
      </w:r>
    </w:p>
    <w:p w14:paraId="18C90C57" w14:textId="77777777" w:rsidR="00116485" w:rsidRDefault="00116485">
      <w:pPr>
        <w:pStyle w:val="affffffff7"/>
        <w:numPr>
          <w:ilvl w:val="0"/>
          <w:numId w:val="55"/>
        </w:numPr>
        <w:spacing w:line="240" w:lineRule="auto"/>
        <w:ind w:leftChars="200" w:left="840" w:hangingChars="200" w:hanging="420"/>
      </w:pPr>
      <w:r w:rsidRPr="00DD254F">
        <w:t>施加的荷载与构件的伸长之间的关系曲线，或拉弯构件中施加的荷载与关键截面的转角之间的关系曲线；</w:t>
      </w:r>
    </w:p>
    <w:p w14:paraId="73EB1867" w14:textId="77777777" w:rsidR="00116485" w:rsidRDefault="00116485">
      <w:pPr>
        <w:pStyle w:val="affffffff7"/>
        <w:numPr>
          <w:ilvl w:val="0"/>
          <w:numId w:val="55"/>
        </w:numPr>
        <w:spacing w:line="240" w:lineRule="auto"/>
        <w:ind w:leftChars="200" w:left="840" w:hangingChars="200" w:hanging="420"/>
      </w:pPr>
      <w:proofErr w:type="gramStart"/>
      <w:r w:rsidRPr="00DD254F">
        <w:t>试件受</w:t>
      </w:r>
      <w:proofErr w:type="gramEnd"/>
      <w:r w:rsidRPr="00DD254F">
        <w:t>拉的屈服承载力对应的构件主要截面应力应变分布和构件进入屈服状态的区域；</w:t>
      </w:r>
    </w:p>
    <w:p w14:paraId="1D142D78" w14:textId="77777777" w:rsidR="00116485" w:rsidRPr="00DD254F" w:rsidRDefault="00116485">
      <w:pPr>
        <w:pStyle w:val="affffffff7"/>
        <w:numPr>
          <w:ilvl w:val="0"/>
          <w:numId w:val="55"/>
        </w:numPr>
        <w:spacing w:line="240" w:lineRule="auto"/>
        <w:ind w:leftChars="200" w:left="840" w:hangingChars="200" w:hanging="420"/>
      </w:pPr>
      <w:proofErr w:type="gramStart"/>
      <w:r w:rsidRPr="00DD254F">
        <w:t>试件受</w:t>
      </w:r>
      <w:proofErr w:type="gramEnd"/>
      <w:r w:rsidRPr="00DD254F">
        <w:t>拉的极限承载力对应的构件变形状态。</w:t>
      </w:r>
    </w:p>
    <w:p w14:paraId="2278DA3B" w14:textId="77777777" w:rsidR="00B17E58" w:rsidRPr="000E4D56" w:rsidRDefault="00B17E58" w:rsidP="00B17E58">
      <w:pPr>
        <w:pStyle w:val="2"/>
        <w:spacing w:beforeLines="100" w:before="312" w:afterLines="100" w:after="312" w:line="240" w:lineRule="auto"/>
        <w:ind w:firstLineChars="0" w:firstLine="0"/>
        <w:rPr>
          <w:rFonts w:ascii="Times New Roman" w:hAnsi="Times New Roman"/>
          <w:b w:val="0"/>
          <w:bCs w:val="0"/>
          <w:sz w:val="21"/>
          <w:szCs w:val="21"/>
        </w:rPr>
      </w:pPr>
      <w:bookmarkStart w:id="206" w:name="_Toc139036776"/>
      <w:r w:rsidRPr="00674FAA">
        <w:rPr>
          <w:rFonts w:ascii="黑体" w:hAnsi="黑体"/>
          <w:b w:val="0"/>
          <w:bCs w:val="0"/>
          <w:sz w:val="21"/>
          <w:szCs w:val="21"/>
        </w:rPr>
        <w:t>8.4</w:t>
      </w:r>
      <w:r w:rsidRPr="000E4D56">
        <w:rPr>
          <w:rFonts w:ascii="Times New Roman" w:hAnsi="Times New Roman"/>
          <w:b w:val="0"/>
          <w:bCs w:val="0"/>
          <w:sz w:val="21"/>
          <w:szCs w:val="21"/>
        </w:rPr>
        <w:t xml:space="preserve"> </w:t>
      </w:r>
      <w:r>
        <w:rPr>
          <w:rFonts w:ascii="Times New Roman" w:hAnsi="Times New Roman"/>
          <w:b w:val="0"/>
          <w:bCs w:val="0"/>
          <w:sz w:val="21"/>
          <w:szCs w:val="21"/>
        </w:rPr>
        <w:t xml:space="preserve"> </w:t>
      </w:r>
      <w:r w:rsidRPr="000E4D56">
        <w:rPr>
          <w:rFonts w:ascii="Times New Roman" w:hAnsi="Times New Roman"/>
          <w:b w:val="0"/>
          <w:bCs w:val="0"/>
          <w:sz w:val="21"/>
          <w:szCs w:val="21"/>
        </w:rPr>
        <w:t>剪力墙试验</w:t>
      </w:r>
      <w:bookmarkEnd w:id="175"/>
      <w:bookmarkEnd w:id="176"/>
      <w:bookmarkEnd w:id="206"/>
    </w:p>
    <w:p w14:paraId="1158DF74" w14:textId="77777777" w:rsidR="00B17E58" w:rsidRPr="00FF3E61" w:rsidRDefault="00B17E58" w:rsidP="00B17E58">
      <w:pPr>
        <w:ind w:firstLineChars="0" w:firstLine="0"/>
      </w:pPr>
      <w:r w:rsidRPr="00674FAA">
        <w:rPr>
          <w:rFonts w:ascii="黑体" w:eastAsia="黑体" w:hAnsi="黑体"/>
        </w:rPr>
        <w:t>8.4.1</w:t>
      </w:r>
      <w:r>
        <w:t xml:space="preserve">  </w:t>
      </w:r>
      <w:r w:rsidRPr="00FF3E61">
        <w:t>钢板剪力</w:t>
      </w:r>
      <w:proofErr w:type="gramStart"/>
      <w:r w:rsidRPr="00FF3E61">
        <w:t>墙试验</w:t>
      </w:r>
      <w:proofErr w:type="gramEnd"/>
      <w:r w:rsidRPr="00FF3E61">
        <w:t>中，应依据剪力墙的实际受力方式选择加载方案</w:t>
      </w:r>
      <w:r>
        <w:rPr>
          <w:rFonts w:hint="eastAsia"/>
        </w:rPr>
        <w:t>。</w:t>
      </w:r>
      <w:r w:rsidRPr="00FF3E61">
        <w:t>当剪力</w:t>
      </w:r>
      <w:proofErr w:type="gramStart"/>
      <w:r w:rsidRPr="00FF3E61">
        <w:t>墙同时</w:t>
      </w:r>
      <w:proofErr w:type="gramEnd"/>
      <w:r w:rsidRPr="00FF3E61">
        <w:t>作为承重构件和抗侧</w:t>
      </w:r>
      <w:r w:rsidRPr="00FF3E61">
        <w:rPr>
          <w:rFonts w:hint="eastAsia"/>
        </w:rPr>
        <w:t>力</w:t>
      </w:r>
      <w:r w:rsidRPr="00FF3E61">
        <w:t>构件时，宜在试验中考虑</w:t>
      </w:r>
      <w:r w:rsidRPr="00FF3E61">
        <w:rPr>
          <w:rFonts w:hint="eastAsia"/>
        </w:rPr>
        <w:t>对边缘构件施加</w:t>
      </w:r>
      <w:r w:rsidRPr="00FF3E61">
        <w:t>重力荷载。</w:t>
      </w:r>
      <w:r>
        <w:rPr>
          <w:rFonts w:hint="eastAsia"/>
        </w:rPr>
        <w:t>加载方案应符合下列规定：</w:t>
      </w:r>
    </w:p>
    <w:p w14:paraId="19812CB3" w14:textId="77777777" w:rsidR="00B17E58" w:rsidRDefault="00B17E58">
      <w:pPr>
        <w:pStyle w:val="affffffff7"/>
        <w:numPr>
          <w:ilvl w:val="0"/>
          <w:numId w:val="56"/>
        </w:numPr>
        <w:spacing w:line="240" w:lineRule="auto"/>
        <w:ind w:leftChars="200" w:left="840" w:hangingChars="200" w:hanging="420"/>
      </w:pPr>
      <w:r w:rsidRPr="00FF3E61">
        <w:rPr>
          <w:rFonts w:hint="eastAsia"/>
        </w:rPr>
        <w:t>正式试验前，应进行预加载试验。预加循环荷载试验次数宜为二次，</w:t>
      </w:r>
      <w:proofErr w:type="gramStart"/>
      <w:r w:rsidRPr="00FF3E61">
        <w:rPr>
          <w:rFonts w:hint="eastAsia"/>
        </w:rPr>
        <w:t>加载值</w:t>
      </w:r>
      <w:proofErr w:type="gramEnd"/>
      <w:r w:rsidRPr="00FF3E61">
        <w:rPr>
          <w:rFonts w:hint="eastAsia"/>
        </w:rPr>
        <w:t>不宜大于屈服荷载计算值的</w:t>
      </w:r>
      <w:r w:rsidRPr="00FF3E61">
        <w:rPr>
          <w:rFonts w:hint="eastAsia"/>
        </w:rPr>
        <w:t>3</w:t>
      </w:r>
      <w:r w:rsidRPr="00FF3E61">
        <w:t>0%</w:t>
      </w:r>
      <w:r w:rsidRPr="00FF3E61">
        <w:rPr>
          <w:rFonts w:hint="eastAsia"/>
        </w:rPr>
        <w:t>；</w:t>
      </w:r>
    </w:p>
    <w:p w14:paraId="0B9C946A" w14:textId="77777777" w:rsidR="00B17E58" w:rsidRDefault="00B17E58">
      <w:pPr>
        <w:pStyle w:val="affffffff7"/>
        <w:numPr>
          <w:ilvl w:val="0"/>
          <w:numId w:val="56"/>
        </w:numPr>
        <w:spacing w:line="240" w:lineRule="auto"/>
        <w:ind w:leftChars="200" w:left="840" w:hangingChars="200" w:hanging="420"/>
      </w:pPr>
      <w:r w:rsidRPr="00FF3E61">
        <w:rPr>
          <w:rFonts w:hint="eastAsia"/>
        </w:rPr>
        <w:t>对于试件的重力荷载及其他恒定荷载，</w:t>
      </w:r>
      <w:r>
        <w:rPr>
          <w:rFonts w:hint="eastAsia"/>
        </w:rPr>
        <w:t>试验</w:t>
      </w:r>
      <w:r w:rsidRPr="00FF3E61">
        <w:rPr>
          <w:rFonts w:hint="eastAsia"/>
        </w:rPr>
        <w:t>轴压</w:t>
      </w:r>
      <w:proofErr w:type="gramStart"/>
      <w:r w:rsidRPr="00FF3E61">
        <w:rPr>
          <w:rFonts w:hint="eastAsia"/>
        </w:rPr>
        <w:t>比根据</w:t>
      </w:r>
      <w:proofErr w:type="gramEnd"/>
      <w:r w:rsidRPr="00FF3E61">
        <w:rPr>
          <w:rFonts w:hint="eastAsia"/>
        </w:rPr>
        <w:t>不同的设计要求</w:t>
      </w:r>
      <w:r>
        <w:rPr>
          <w:rFonts w:hint="eastAsia"/>
        </w:rPr>
        <w:t>选取</w:t>
      </w:r>
      <w:r w:rsidRPr="00FF3E61">
        <w:rPr>
          <w:rFonts w:hint="eastAsia"/>
        </w:rPr>
        <w:t>，</w:t>
      </w:r>
      <w:r>
        <w:rPr>
          <w:rFonts w:hint="eastAsia"/>
        </w:rPr>
        <w:t>宜</w:t>
      </w:r>
      <w:r w:rsidRPr="00FF3E61">
        <w:rPr>
          <w:rFonts w:hint="eastAsia"/>
        </w:rPr>
        <w:t>取</w:t>
      </w:r>
      <w:r w:rsidRPr="00FF3E61">
        <w:rPr>
          <w:rFonts w:hint="eastAsia"/>
        </w:rPr>
        <w:t>0</w:t>
      </w:r>
      <w:r w:rsidRPr="00FF3E61">
        <w:t>.2~0.5</w:t>
      </w:r>
      <w:r w:rsidRPr="00FF3E61">
        <w:rPr>
          <w:rFonts w:hint="eastAsia"/>
        </w:rPr>
        <w:t>。宜于边缘构件上先施加恒定荷载设计值的</w:t>
      </w:r>
      <w:r w:rsidRPr="00FF3E61">
        <w:rPr>
          <w:rFonts w:hint="eastAsia"/>
        </w:rPr>
        <w:t>40%~60%</w:t>
      </w:r>
      <w:r w:rsidRPr="00FF3E61">
        <w:rPr>
          <w:rFonts w:hint="eastAsia"/>
        </w:rPr>
        <w:t>，再逐步加至</w:t>
      </w:r>
      <w:r w:rsidRPr="00FF3E61">
        <w:rPr>
          <w:rFonts w:hint="eastAsia"/>
        </w:rPr>
        <w:t>100%</w:t>
      </w:r>
      <w:r w:rsidRPr="00FF3E61">
        <w:rPr>
          <w:rFonts w:hint="eastAsia"/>
        </w:rPr>
        <w:t>，试验过程中应保持荷载的稳定；</w:t>
      </w:r>
    </w:p>
    <w:p w14:paraId="10F661A1" w14:textId="77777777" w:rsidR="00B17E58" w:rsidRDefault="00B17E58">
      <w:pPr>
        <w:pStyle w:val="affffffff7"/>
        <w:numPr>
          <w:ilvl w:val="0"/>
          <w:numId w:val="56"/>
        </w:numPr>
        <w:spacing w:line="240" w:lineRule="auto"/>
        <w:ind w:leftChars="200" w:left="840" w:hangingChars="200" w:hanging="420"/>
      </w:pPr>
      <w:r w:rsidRPr="00FF3E61">
        <w:rPr>
          <w:rFonts w:hint="eastAsia"/>
        </w:rPr>
        <w:t>试验过程中，应保持往复加载的连续性和均匀性，宜将加载速度及循环时间控制在一定的范围内，且加载或卸载的速度宜保持一致；</w:t>
      </w:r>
    </w:p>
    <w:p w14:paraId="570C1D07" w14:textId="77777777" w:rsidR="00B17E58" w:rsidRPr="00FF3E61" w:rsidRDefault="00B17E58">
      <w:pPr>
        <w:pStyle w:val="affffffff7"/>
        <w:numPr>
          <w:ilvl w:val="0"/>
          <w:numId w:val="56"/>
        </w:numPr>
        <w:spacing w:line="240" w:lineRule="auto"/>
        <w:ind w:leftChars="200" w:left="840" w:hangingChars="200" w:hanging="420"/>
      </w:pPr>
      <w:r w:rsidRPr="00FF3E61">
        <w:rPr>
          <w:rFonts w:hint="eastAsia"/>
        </w:rPr>
        <w:t>试验宜采用位移控制加载，加载制度见表</w:t>
      </w:r>
      <w:r w:rsidRPr="00FF3E61">
        <w:t>4</w:t>
      </w:r>
      <w:r w:rsidRPr="00FF3E61">
        <w:rPr>
          <w:rFonts w:hint="eastAsia"/>
        </w:rPr>
        <w:t>。</w:t>
      </w:r>
    </w:p>
    <w:p w14:paraId="6F669381" w14:textId="77777777" w:rsidR="00592B2D" w:rsidRDefault="00592B2D" w:rsidP="00B17E58">
      <w:pPr>
        <w:pStyle w:val="affffffff7"/>
        <w:spacing w:line="480" w:lineRule="auto"/>
        <w:ind w:firstLineChars="0" w:firstLine="0"/>
        <w:jc w:val="center"/>
        <w:rPr>
          <w:rFonts w:eastAsia="黑体"/>
        </w:rPr>
      </w:pPr>
    </w:p>
    <w:p w14:paraId="06C27096" w14:textId="7284E588" w:rsidR="00B17E58" w:rsidRPr="00785B9A" w:rsidRDefault="00B17E58" w:rsidP="00B17E58">
      <w:pPr>
        <w:pStyle w:val="affffffff7"/>
        <w:spacing w:line="480" w:lineRule="auto"/>
        <w:ind w:firstLineChars="0" w:firstLine="0"/>
        <w:jc w:val="center"/>
        <w:rPr>
          <w:rFonts w:eastAsia="黑体"/>
        </w:rPr>
      </w:pPr>
      <w:r w:rsidRPr="00785B9A">
        <w:rPr>
          <w:rFonts w:eastAsia="黑体"/>
        </w:rPr>
        <w:lastRenderedPageBreak/>
        <w:t>表</w:t>
      </w:r>
      <w:r w:rsidRPr="00785B9A">
        <w:rPr>
          <w:rFonts w:eastAsia="黑体"/>
        </w:rPr>
        <w:t>4</w:t>
      </w:r>
      <w:r>
        <w:rPr>
          <w:rFonts w:eastAsia="黑体"/>
        </w:rPr>
        <w:t xml:space="preserve"> </w:t>
      </w:r>
      <w:r w:rsidRPr="00785B9A">
        <w:rPr>
          <w:rFonts w:eastAsia="黑体"/>
        </w:rPr>
        <w:t xml:space="preserve"> </w:t>
      </w:r>
      <w:r w:rsidRPr="00785B9A">
        <w:rPr>
          <w:rFonts w:eastAsia="黑体"/>
        </w:rPr>
        <w:t>剪力墙循环加载试验加载制度</w:t>
      </w:r>
    </w:p>
    <w:tbl>
      <w:tblPr>
        <w:tblW w:w="933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2"/>
        <w:gridCol w:w="3112"/>
        <w:gridCol w:w="3112"/>
      </w:tblGrid>
      <w:tr w:rsidR="00B17E58" w:rsidRPr="00963117" w14:paraId="1732017C" w14:textId="77777777" w:rsidTr="001D2737">
        <w:trPr>
          <w:trHeight w:val="340"/>
          <w:jc w:val="center"/>
        </w:trPr>
        <w:tc>
          <w:tcPr>
            <w:tcW w:w="3112" w:type="dxa"/>
            <w:shd w:val="clear" w:color="auto" w:fill="auto"/>
            <w:vAlign w:val="center"/>
          </w:tcPr>
          <w:p w14:paraId="6C65D234" w14:textId="77777777" w:rsidR="00B17E58" w:rsidRPr="00592B2D" w:rsidRDefault="00B17E58" w:rsidP="001D2737">
            <w:pPr>
              <w:pStyle w:val="afe"/>
              <w:rPr>
                <w:rFonts w:ascii="Times New Roman" w:hAnsi="Times New Roman"/>
              </w:rPr>
            </w:pPr>
            <w:proofErr w:type="gramStart"/>
            <w:r w:rsidRPr="00592B2D">
              <w:rPr>
                <w:rFonts w:ascii="Times New Roman" w:hAnsi="Times New Roman"/>
              </w:rPr>
              <w:t>加载级</w:t>
            </w:r>
            <w:proofErr w:type="gramEnd"/>
          </w:p>
        </w:tc>
        <w:tc>
          <w:tcPr>
            <w:tcW w:w="3112" w:type="dxa"/>
            <w:shd w:val="clear" w:color="auto" w:fill="auto"/>
            <w:vAlign w:val="center"/>
          </w:tcPr>
          <w:p w14:paraId="193DF913" w14:textId="77777777" w:rsidR="00B17E58" w:rsidRPr="00592B2D" w:rsidRDefault="00B17E58" w:rsidP="001D2737">
            <w:pPr>
              <w:pStyle w:val="afe"/>
              <w:rPr>
                <w:rFonts w:ascii="Times New Roman" w:hAnsi="Times New Roman"/>
              </w:rPr>
            </w:pPr>
            <w:r w:rsidRPr="00592B2D">
              <w:rPr>
                <w:rFonts w:ascii="Times New Roman" w:hAnsi="Times New Roman"/>
              </w:rPr>
              <w:t>位移幅值</w:t>
            </w:r>
            <w:r w:rsidRPr="00592B2D">
              <w:rPr>
                <w:rFonts w:ascii="Times New Roman" w:hAnsi="Times New Roman"/>
              </w:rPr>
              <w:t>/mm</w:t>
            </w:r>
          </w:p>
        </w:tc>
        <w:tc>
          <w:tcPr>
            <w:tcW w:w="3112" w:type="dxa"/>
            <w:shd w:val="clear" w:color="auto" w:fill="auto"/>
            <w:vAlign w:val="center"/>
          </w:tcPr>
          <w:p w14:paraId="7988FBD5" w14:textId="77777777" w:rsidR="00B17E58" w:rsidRPr="00592B2D" w:rsidRDefault="00B17E58" w:rsidP="001D2737">
            <w:pPr>
              <w:pStyle w:val="afe"/>
              <w:rPr>
                <w:rFonts w:ascii="Times New Roman" w:hAnsi="Times New Roman"/>
              </w:rPr>
            </w:pPr>
            <w:r w:rsidRPr="00592B2D">
              <w:rPr>
                <w:rFonts w:ascii="Times New Roman" w:hAnsi="Times New Roman"/>
              </w:rPr>
              <w:t>循环次数</w:t>
            </w:r>
          </w:p>
        </w:tc>
      </w:tr>
      <w:tr w:rsidR="00B17E58" w:rsidRPr="00963117" w14:paraId="2199E08C" w14:textId="77777777" w:rsidTr="001D2737">
        <w:trPr>
          <w:trHeight w:val="340"/>
          <w:jc w:val="center"/>
        </w:trPr>
        <w:tc>
          <w:tcPr>
            <w:tcW w:w="3112" w:type="dxa"/>
            <w:shd w:val="clear" w:color="auto" w:fill="auto"/>
            <w:vAlign w:val="center"/>
          </w:tcPr>
          <w:p w14:paraId="746FA31F" w14:textId="77777777" w:rsidR="00B17E58" w:rsidRPr="00592B2D" w:rsidRDefault="00B17E58" w:rsidP="001D2737">
            <w:pPr>
              <w:pStyle w:val="afe"/>
              <w:rPr>
                <w:rFonts w:ascii="Times New Roman" w:hAnsi="Times New Roman"/>
              </w:rPr>
            </w:pPr>
            <w:r w:rsidRPr="00592B2D">
              <w:rPr>
                <w:rFonts w:ascii="Times New Roman" w:hAnsi="Times New Roman"/>
              </w:rPr>
              <w:t>第一级</w:t>
            </w:r>
          </w:p>
        </w:tc>
        <w:tc>
          <w:tcPr>
            <w:tcW w:w="3112" w:type="dxa"/>
            <w:shd w:val="clear" w:color="auto" w:fill="auto"/>
            <w:vAlign w:val="center"/>
          </w:tcPr>
          <w:p w14:paraId="79D1DB7D" w14:textId="77777777" w:rsidR="00B17E58" w:rsidRPr="00592B2D" w:rsidRDefault="00B17E58" w:rsidP="001D2737">
            <w:pPr>
              <w:pStyle w:val="afe"/>
              <w:rPr>
                <w:rFonts w:ascii="Times New Roman" w:hAnsi="Times New Roman"/>
              </w:rPr>
            </w:pPr>
            <w:r w:rsidRPr="00592B2D">
              <w:rPr>
                <w:rFonts w:ascii="Times New Roman" w:hAnsi="Times New Roman"/>
              </w:rPr>
              <w:t>0.33</w:t>
            </w:r>
            <w:r w:rsidRPr="00592B2D">
              <w:rPr>
                <w:rFonts w:ascii="Times New Roman" w:hAnsi="Times New Roman"/>
                <w:i/>
                <w:iCs/>
              </w:rPr>
              <w:t>δ</w:t>
            </w:r>
            <w:r w:rsidRPr="00592B2D">
              <w:rPr>
                <w:rFonts w:ascii="Times New Roman" w:hAnsi="Times New Roman"/>
                <w:vertAlign w:val="subscript"/>
              </w:rPr>
              <w:t>y</w:t>
            </w:r>
          </w:p>
        </w:tc>
        <w:tc>
          <w:tcPr>
            <w:tcW w:w="3112" w:type="dxa"/>
            <w:shd w:val="clear" w:color="auto" w:fill="auto"/>
            <w:vAlign w:val="center"/>
          </w:tcPr>
          <w:p w14:paraId="02DE34BD" w14:textId="77777777" w:rsidR="00B17E58" w:rsidRPr="00592B2D" w:rsidRDefault="00B17E58" w:rsidP="001D2737">
            <w:pPr>
              <w:pStyle w:val="afe"/>
              <w:rPr>
                <w:rFonts w:ascii="Times New Roman" w:hAnsi="Times New Roman"/>
              </w:rPr>
            </w:pPr>
            <w:r w:rsidRPr="00592B2D">
              <w:rPr>
                <w:rFonts w:ascii="Times New Roman" w:hAnsi="Times New Roman"/>
              </w:rPr>
              <w:t>3</w:t>
            </w:r>
          </w:p>
        </w:tc>
      </w:tr>
      <w:tr w:rsidR="00B17E58" w:rsidRPr="00963117" w14:paraId="0815D77A" w14:textId="77777777" w:rsidTr="001D2737">
        <w:trPr>
          <w:trHeight w:val="340"/>
          <w:jc w:val="center"/>
        </w:trPr>
        <w:tc>
          <w:tcPr>
            <w:tcW w:w="3112" w:type="dxa"/>
            <w:shd w:val="clear" w:color="auto" w:fill="auto"/>
            <w:vAlign w:val="center"/>
          </w:tcPr>
          <w:p w14:paraId="274822F2" w14:textId="77777777" w:rsidR="00B17E58" w:rsidRPr="00592B2D" w:rsidRDefault="00B17E58" w:rsidP="001D2737">
            <w:pPr>
              <w:pStyle w:val="afe"/>
              <w:rPr>
                <w:rFonts w:ascii="Times New Roman" w:hAnsi="Times New Roman"/>
              </w:rPr>
            </w:pPr>
            <w:r w:rsidRPr="00592B2D">
              <w:rPr>
                <w:rFonts w:ascii="Times New Roman" w:hAnsi="Times New Roman"/>
              </w:rPr>
              <w:t>第二级</w:t>
            </w:r>
          </w:p>
        </w:tc>
        <w:tc>
          <w:tcPr>
            <w:tcW w:w="3112" w:type="dxa"/>
            <w:shd w:val="clear" w:color="auto" w:fill="auto"/>
            <w:vAlign w:val="center"/>
          </w:tcPr>
          <w:p w14:paraId="15715E5B" w14:textId="77777777" w:rsidR="00B17E58" w:rsidRPr="00592B2D" w:rsidRDefault="00B17E58" w:rsidP="001D2737">
            <w:pPr>
              <w:pStyle w:val="afe"/>
              <w:rPr>
                <w:rFonts w:ascii="Times New Roman" w:hAnsi="Times New Roman"/>
              </w:rPr>
            </w:pPr>
            <w:r w:rsidRPr="00592B2D">
              <w:rPr>
                <w:rFonts w:ascii="Times New Roman" w:hAnsi="Times New Roman"/>
              </w:rPr>
              <w:t>0.67</w:t>
            </w:r>
            <w:r w:rsidRPr="00592B2D">
              <w:rPr>
                <w:rFonts w:ascii="Times New Roman" w:hAnsi="Times New Roman"/>
                <w:i/>
                <w:iCs/>
              </w:rPr>
              <w:t>δ</w:t>
            </w:r>
            <w:r w:rsidRPr="00592B2D">
              <w:rPr>
                <w:rFonts w:ascii="Times New Roman" w:hAnsi="Times New Roman"/>
                <w:vertAlign w:val="subscript"/>
              </w:rPr>
              <w:t>y</w:t>
            </w:r>
          </w:p>
        </w:tc>
        <w:tc>
          <w:tcPr>
            <w:tcW w:w="3112" w:type="dxa"/>
            <w:shd w:val="clear" w:color="auto" w:fill="auto"/>
            <w:vAlign w:val="center"/>
          </w:tcPr>
          <w:p w14:paraId="393D84A1" w14:textId="77777777" w:rsidR="00B17E58" w:rsidRPr="00592B2D" w:rsidRDefault="00B17E58" w:rsidP="001D2737">
            <w:pPr>
              <w:pStyle w:val="afe"/>
              <w:rPr>
                <w:rFonts w:ascii="Times New Roman" w:hAnsi="Times New Roman"/>
              </w:rPr>
            </w:pPr>
            <w:r w:rsidRPr="00592B2D">
              <w:rPr>
                <w:rFonts w:ascii="Times New Roman" w:hAnsi="Times New Roman"/>
              </w:rPr>
              <w:t>3</w:t>
            </w:r>
          </w:p>
        </w:tc>
      </w:tr>
      <w:tr w:rsidR="00B17E58" w:rsidRPr="00963117" w14:paraId="7BFF15CE" w14:textId="77777777" w:rsidTr="001D2737">
        <w:trPr>
          <w:trHeight w:val="340"/>
          <w:jc w:val="center"/>
        </w:trPr>
        <w:tc>
          <w:tcPr>
            <w:tcW w:w="3112" w:type="dxa"/>
            <w:shd w:val="clear" w:color="auto" w:fill="auto"/>
            <w:vAlign w:val="center"/>
          </w:tcPr>
          <w:p w14:paraId="48F825A2" w14:textId="77777777" w:rsidR="00B17E58" w:rsidRPr="00592B2D" w:rsidRDefault="00B17E58" w:rsidP="001D2737">
            <w:pPr>
              <w:pStyle w:val="afe"/>
              <w:rPr>
                <w:rFonts w:ascii="Times New Roman" w:hAnsi="Times New Roman"/>
              </w:rPr>
            </w:pPr>
            <w:r w:rsidRPr="00592B2D">
              <w:rPr>
                <w:rFonts w:ascii="Times New Roman" w:hAnsi="Times New Roman"/>
              </w:rPr>
              <w:t>第三级</w:t>
            </w:r>
          </w:p>
        </w:tc>
        <w:tc>
          <w:tcPr>
            <w:tcW w:w="3112" w:type="dxa"/>
            <w:shd w:val="clear" w:color="auto" w:fill="auto"/>
            <w:vAlign w:val="center"/>
          </w:tcPr>
          <w:p w14:paraId="72C8882C" w14:textId="77777777" w:rsidR="00B17E58" w:rsidRPr="00592B2D" w:rsidRDefault="00B17E58" w:rsidP="001D2737">
            <w:pPr>
              <w:pStyle w:val="afe"/>
              <w:rPr>
                <w:rFonts w:ascii="Times New Roman" w:hAnsi="Times New Roman"/>
              </w:rPr>
            </w:pPr>
            <w:r w:rsidRPr="00592B2D">
              <w:rPr>
                <w:rFonts w:ascii="Times New Roman" w:hAnsi="Times New Roman"/>
              </w:rPr>
              <w:t>1.00</w:t>
            </w:r>
            <w:r w:rsidRPr="00592B2D">
              <w:rPr>
                <w:rFonts w:ascii="Times New Roman" w:hAnsi="Times New Roman"/>
                <w:i/>
                <w:iCs/>
              </w:rPr>
              <w:t>δ</w:t>
            </w:r>
            <w:r w:rsidRPr="00592B2D">
              <w:rPr>
                <w:rFonts w:ascii="Times New Roman" w:hAnsi="Times New Roman"/>
                <w:vertAlign w:val="subscript"/>
              </w:rPr>
              <w:t>y</w:t>
            </w:r>
          </w:p>
        </w:tc>
        <w:tc>
          <w:tcPr>
            <w:tcW w:w="3112" w:type="dxa"/>
            <w:shd w:val="clear" w:color="auto" w:fill="auto"/>
            <w:vAlign w:val="center"/>
          </w:tcPr>
          <w:p w14:paraId="121CF566" w14:textId="77777777" w:rsidR="00B17E58" w:rsidRPr="00592B2D" w:rsidRDefault="00B17E58" w:rsidP="001D2737">
            <w:pPr>
              <w:pStyle w:val="afe"/>
              <w:rPr>
                <w:rFonts w:ascii="Times New Roman" w:hAnsi="Times New Roman"/>
              </w:rPr>
            </w:pPr>
            <w:r w:rsidRPr="00592B2D">
              <w:rPr>
                <w:rFonts w:ascii="Times New Roman" w:hAnsi="Times New Roman"/>
              </w:rPr>
              <w:t>3</w:t>
            </w:r>
          </w:p>
        </w:tc>
      </w:tr>
      <w:tr w:rsidR="00B17E58" w:rsidRPr="00963117" w14:paraId="68A06A10" w14:textId="77777777" w:rsidTr="001D2737">
        <w:trPr>
          <w:trHeight w:val="340"/>
          <w:jc w:val="center"/>
        </w:trPr>
        <w:tc>
          <w:tcPr>
            <w:tcW w:w="3112" w:type="dxa"/>
            <w:shd w:val="clear" w:color="auto" w:fill="auto"/>
            <w:vAlign w:val="center"/>
          </w:tcPr>
          <w:p w14:paraId="03F4722E" w14:textId="77777777" w:rsidR="00B17E58" w:rsidRPr="00592B2D" w:rsidRDefault="00B17E58" w:rsidP="001D2737">
            <w:pPr>
              <w:pStyle w:val="afe"/>
              <w:rPr>
                <w:rFonts w:ascii="Times New Roman" w:hAnsi="Times New Roman"/>
              </w:rPr>
            </w:pPr>
            <w:r w:rsidRPr="00592B2D">
              <w:rPr>
                <w:rFonts w:ascii="Times New Roman" w:hAnsi="Times New Roman"/>
              </w:rPr>
              <w:t>第四级</w:t>
            </w:r>
          </w:p>
        </w:tc>
        <w:tc>
          <w:tcPr>
            <w:tcW w:w="3112" w:type="dxa"/>
            <w:shd w:val="clear" w:color="auto" w:fill="auto"/>
            <w:vAlign w:val="center"/>
          </w:tcPr>
          <w:p w14:paraId="53CD0961" w14:textId="77777777" w:rsidR="00B17E58" w:rsidRPr="00592B2D" w:rsidRDefault="00B17E58" w:rsidP="001D2737">
            <w:pPr>
              <w:pStyle w:val="afe"/>
              <w:rPr>
                <w:rFonts w:ascii="Times New Roman" w:hAnsi="Times New Roman"/>
              </w:rPr>
            </w:pPr>
            <w:r w:rsidRPr="00592B2D">
              <w:rPr>
                <w:rFonts w:ascii="Times New Roman" w:hAnsi="Times New Roman"/>
              </w:rPr>
              <w:t>2.00</w:t>
            </w:r>
            <w:r w:rsidRPr="00592B2D">
              <w:rPr>
                <w:rFonts w:ascii="Times New Roman" w:hAnsi="Times New Roman"/>
                <w:i/>
                <w:iCs/>
              </w:rPr>
              <w:t>δ</w:t>
            </w:r>
            <w:r w:rsidRPr="00592B2D">
              <w:rPr>
                <w:rFonts w:ascii="Times New Roman" w:hAnsi="Times New Roman"/>
                <w:vertAlign w:val="subscript"/>
              </w:rPr>
              <w:t>y</w:t>
            </w:r>
          </w:p>
        </w:tc>
        <w:tc>
          <w:tcPr>
            <w:tcW w:w="3112" w:type="dxa"/>
            <w:shd w:val="clear" w:color="auto" w:fill="auto"/>
            <w:vAlign w:val="center"/>
          </w:tcPr>
          <w:p w14:paraId="7BEDB0B1" w14:textId="77777777" w:rsidR="00B17E58" w:rsidRPr="00592B2D" w:rsidRDefault="00B17E58" w:rsidP="001D2737">
            <w:pPr>
              <w:pStyle w:val="afe"/>
              <w:rPr>
                <w:rFonts w:ascii="Times New Roman" w:hAnsi="Times New Roman"/>
              </w:rPr>
            </w:pPr>
            <w:r w:rsidRPr="00592B2D">
              <w:rPr>
                <w:rFonts w:ascii="Times New Roman" w:hAnsi="Times New Roman"/>
              </w:rPr>
              <w:t>3</w:t>
            </w:r>
          </w:p>
        </w:tc>
      </w:tr>
      <w:tr w:rsidR="00B17E58" w:rsidRPr="00963117" w14:paraId="7AA39DF6" w14:textId="77777777" w:rsidTr="001D2737">
        <w:trPr>
          <w:trHeight w:val="340"/>
          <w:jc w:val="center"/>
        </w:trPr>
        <w:tc>
          <w:tcPr>
            <w:tcW w:w="3112" w:type="dxa"/>
            <w:shd w:val="clear" w:color="auto" w:fill="auto"/>
            <w:vAlign w:val="center"/>
          </w:tcPr>
          <w:p w14:paraId="6D11DA13" w14:textId="77777777" w:rsidR="00B17E58" w:rsidRPr="00592B2D" w:rsidRDefault="00B17E58" w:rsidP="001D2737">
            <w:pPr>
              <w:pStyle w:val="afe"/>
              <w:rPr>
                <w:rFonts w:ascii="Times New Roman" w:hAnsi="Times New Roman"/>
              </w:rPr>
            </w:pPr>
            <w:r w:rsidRPr="00592B2D">
              <w:rPr>
                <w:rFonts w:ascii="Times New Roman" w:hAnsi="Times New Roman"/>
              </w:rPr>
              <w:t>第五级</w:t>
            </w:r>
          </w:p>
        </w:tc>
        <w:tc>
          <w:tcPr>
            <w:tcW w:w="3112" w:type="dxa"/>
            <w:shd w:val="clear" w:color="auto" w:fill="auto"/>
            <w:vAlign w:val="center"/>
          </w:tcPr>
          <w:p w14:paraId="60E80B2E" w14:textId="77777777" w:rsidR="00B17E58" w:rsidRPr="00592B2D" w:rsidRDefault="00B17E58" w:rsidP="001D2737">
            <w:pPr>
              <w:pStyle w:val="afe"/>
              <w:rPr>
                <w:rFonts w:ascii="Times New Roman" w:hAnsi="Times New Roman"/>
              </w:rPr>
            </w:pPr>
            <w:r w:rsidRPr="00592B2D">
              <w:rPr>
                <w:rFonts w:ascii="Times New Roman" w:hAnsi="Times New Roman"/>
              </w:rPr>
              <w:t>3.00</w:t>
            </w:r>
            <w:r w:rsidRPr="00592B2D">
              <w:rPr>
                <w:rFonts w:ascii="Times New Roman" w:hAnsi="Times New Roman"/>
                <w:i/>
                <w:iCs/>
              </w:rPr>
              <w:t>δ</w:t>
            </w:r>
            <w:r w:rsidRPr="00592B2D">
              <w:rPr>
                <w:rFonts w:ascii="Times New Roman" w:hAnsi="Times New Roman"/>
                <w:vertAlign w:val="subscript"/>
              </w:rPr>
              <w:t>y</w:t>
            </w:r>
          </w:p>
        </w:tc>
        <w:tc>
          <w:tcPr>
            <w:tcW w:w="3112" w:type="dxa"/>
            <w:shd w:val="clear" w:color="auto" w:fill="auto"/>
            <w:vAlign w:val="center"/>
          </w:tcPr>
          <w:p w14:paraId="4101BC5A" w14:textId="77777777" w:rsidR="00B17E58" w:rsidRPr="00592B2D" w:rsidRDefault="00B17E58" w:rsidP="001D2737">
            <w:pPr>
              <w:pStyle w:val="afe"/>
              <w:rPr>
                <w:rFonts w:ascii="Times New Roman" w:hAnsi="Times New Roman"/>
              </w:rPr>
            </w:pPr>
            <w:r w:rsidRPr="00592B2D">
              <w:rPr>
                <w:rFonts w:ascii="Times New Roman" w:hAnsi="Times New Roman"/>
              </w:rPr>
              <w:t>3</w:t>
            </w:r>
          </w:p>
        </w:tc>
      </w:tr>
      <w:tr w:rsidR="00B17E58" w:rsidRPr="00963117" w14:paraId="5DE717CC" w14:textId="77777777" w:rsidTr="001D2737">
        <w:trPr>
          <w:trHeight w:val="340"/>
          <w:jc w:val="center"/>
        </w:trPr>
        <w:tc>
          <w:tcPr>
            <w:tcW w:w="3112" w:type="dxa"/>
            <w:shd w:val="clear" w:color="auto" w:fill="auto"/>
            <w:vAlign w:val="center"/>
          </w:tcPr>
          <w:p w14:paraId="71EFDB54" w14:textId="77777777" w:rsidR="00B17E58" w:rsidRPr="00592B2D" w:rsidRDefault="00B17E58" w:rsidP="001D2737">
            <w:pPr>
              <w:pStyle w:val="afe"/>
              <w:rPr>
                <w:rFonts w:ascii="Times New Roman" w:hAnsi="Times New Roman"/>
              </w:rPr>
            </w:pPr>
            <w:r w:rsidRPr="00592B2D">
              <w:rPr>
                <w:rFonts w:ascii="Times New Roman" w:hAnsi="Times New Roman"/>
              </w:rPr>
              <w:t>第六级</w:t>
            </w:r>
          </w:p>
        </w:tc>
        <w:tc>
          <w:tcPr>
            <w:tcW w:w="3112" w:type="dxa"/>
            <w:shd w:val="clear" w:color="auto" w:fill="auto"/>
            <w:vAlign w:val="center"/>
          </w:tcPr>
          <w:p w14:paraId="19BE1430" w14:textId="77777777" w:rsidR="00B17E58" w:rsidRPr="00592B2D" w:rsidRDefault="00B17E58" w:rsidP="001D2737">
            <w:pPr>
              <w:pStyle w:val="afe"/>
              <w:rPr>
                <w:rFonts w:ascii="Times New Roman" w:hAnsi="Times New Roman"/>
              </w:rPr>
            </w:pPr>
            <w:r w:rsidRPr="00592B2D">
              <w:rPr>
                <w:rFonts w:ascii="Times New Roman" w:hAnsi="Times New Roman"/>
              </w:rPr>
              <w:t>4.00</w:t>
            </w:r>
            <w:r w:rsidRPr="00592B2D">
              <w:rPr>
                <w:rFonts w:ascii="Times New Roman" w:hAnsi="Times New Roman"/>
                <w:i/>
                <w:iCs/>
              </w:rPr>
              <w:t>δ</w:t>
            </w:r>
            <w:r w:rsidRPr="00592B2D">
              <w:rPr>
                <w:rFonts w:ascii="Times New Roman" w:hAnsi="Times New Roman"/>
                <w:vertAlign w:val="subscript"/>
              </w:rPr>
              <w:t>y</w:t>
            </w:r>
          </w:p>
        </w:tc>
        <w:tc>
          <w:tcPr>
            <w:tcW w:w="3112" w:type="dxa"/>
            <w:shd w:val="clear" w:color="auto" w:fill="auto"/>
            <w:vAlign w:val="center"/>
          </w:tcPr>
          <w:p w14:paraId="2C1933DB" w14:textId="77777777" w:rsidR="00B17E58" w:rsidRPr="00592B2D" w:rsidRDefault="00B17E58" w:rsidP="001D2737">
            <w:pPr>
              <w:pStyle w:val="afe"/>
              <w:rPr>
                <w:rFonts w:ascii="Times New Roman" w:hAnsi="Times New Roman"/>
              </w:rPr>
            </w:pPr>
            <w:r w:rsidRPr="00592B2D">
              <w:rPr>
                <w:rFonts w:ascii="Times New Roman" w:hAnsi="Times New Roman"/>
              </w:rPr>
              <w:t>2</w:t>
            </w:r>
          </w:p>
        </w:tc>
      </w:tr>
      <w:tr w:rsidR="00B17E58" w:rsidRPr="00963117" w14:paraId="2E10D60E" w14:textId="77777777" w:rsidTr="001D2737">
        <w:trPr>
          <w:trHeight w:val="340"/>
          <w:jc w:val="center"/>
        </w:trPr>
        <w:tc>
          <w:tcPr>
            <w:tcW w:w="3112" w:type="dxa"/>
            <w:shd w:val="clear" w:color="auto" w:fill="auto"/>
            <w:vAlign w:val="center"/>
          </w:tcPr>
          <w:p w14:paraId="0588D2A4" w14:textId="77777777" w:rsidR="00B17E58" w:rsidRPr="00592B2D" w:rsidRDefault="00B17E58" w:rsidP="001D2737">
            <w:pPr>
              <w:pStyle w:val="afe"/>
              <w:rPr>
                <w:rFonts w:ascii="Times New Roman" w:hAnsi="Times New Roman"/>
              </w:rPr>
            </w:pPr>
            <w:r w:rsidRPr="00592B2D">
              <w:rPr>
                <w:rFonts w:ascii="Times New Roman" w:hAnsi="Times New Roman"/>
              </w:rPr>
              <w:t>第七级</w:t>
            </w:r>
          </w:p>
        </w:tc>
        <w:tc>
          <w:tcPr>
            <w:tcW w:w="3112" w:type="dxa"/>
            <w:shd w:val="clear" w:color="auto" w:fill="auto"/>
            <w:vAlign w:val="center"/>
          </w:tcPr>
          <w:p w14:paraId="6D0595C6" w14:textId="77777777" w:rsidR="00B17E58" w:rsidRPr="00592B2D" w:rsidRDefault="00B17E58" w:rsidP="001D2737">
            <w:pPr>
              <w:pStyle w:val="afe"/>
              <w:rPr>
                <w:rFonts w:ascii="Times New Roman" w:hAnsi="Times New Roman"/>
              </w:rPr>
            </w:pPr>
            <w:r w:rsidRPr="00592B2D">
              <w:rPr>
                <w:rFonts w:ascii="Times New Roman" w:hAnsi="Times New Roman"/>
              </w:rPr>
              <w:t>5.00</w:t>
            </w:r>
            <w:r w:rsidRPr="00592B2D">
              <w:rPr>
                <w:rFonts w:ascii="Times New Roman" w:hAnsi="Times New Roman"/>
                <w:i/>
                <w:iCs/>
              </w:rPr>
              <w:t>δ</w:t>
            </w:r>
            <w:r w:rsidRPr="00592B2D">
              <w:rPr>
                <w:rFonts w:ascii="Times New Roman" w:hAnsi="Times New Roman"/>
                <w:vertAlign w:val="subscript"/>
              </w:rPr>
              <w:t>y</w:t>
            </w:r>
          </w:p>
        </w:tc>
        <w:tc>
          <w:tcPr>
            <w:tcW w:w="3112" w:type="dxa"/>
            <w:shd w:val="clear" w:color="auto" w:fill="auto"/>
            <w:vAlign w:val="center"/>
          </w:tcPr>
          <w:p w14:paraId="0A4FAF9D" w14:textId="77777777" w:rsidR="00B17E58" w:rsidRPr="00592B2D" w:rsidRDefault="00B17E58" w:rsidP="001D2737">
            <w:pPr>
              <w:pStyle w:val="afe"/>
              <w:rPr>
                <w:rFonts w:ascii="Times New Roman" w:hAnsi="Times New Roman"/>
              </w:rPr>
            </w:pPr>
            <w:r w:rsidRPr="00592B2D">
              <w:rPr>
                <w:rFonts w:ascii="Times New Roman" w:hAnsi="Times New Roman"/>
              </w:rPr>
              <w:t>2</w:t>
            </w:r>
          </w:p>
        </w:tc>
      </w:tr>
      <w:tr w:rsidR="00B17E58" w:rsidRPr="00963117" w14:paraId="2C3BB3B7" w14:textId="77777777" w:rsidTr="001D2737">
        <w:trPr>
          <w:trHeight w:val="340"/>
          <w:jc w:val="center"/>
        </w:trPr>
        <w:tc>
          <w:tcPr>
            <w:tcW w:w="3112" w:type="dxa"/>
            <w:shd w:val="clear" w:color="auto" w:fill="auto"/>
            <w:vAlign w:val="center"/>
          </w:tcPr>
          <w:p w14:paraId="56F09D84" w14:textId="77777777" w:rsidR="00B17E58" w:rsidRPr="00592B2D" w:rsidRDefault="00B17E58" w:rsidP="001D2737">
            <w:pPr>
              <w:pStyle w:val="afe"/>
              <w:rPr>
                <w:rFonts w:ascii="Times New Roman" w:hAnsi="Times New Roman"/>
              </w:rPr>
            </w:pPr>
            <w:r w:rsidRPr="00592B2D">
              <w:rPr>
                <w:rFonts w:ascii="Times New Roman" w:hAnsi="Times New Roman"/>
              </w:rPr>
              <w:t>……</w:t>
            </w:r>
          </w:p>
        </w:tc>
        <w:tc>
          <w:tcPr>
            <w:tcW w:w="3112" w:type="dxa"/>
            <w:shd w:val="clear" w:color="auto" w:fill="auto"/>
            <w:vAlign w:val="center"/>
          </w:tcPr>
          <w:p w14:paraId="67D7C743" w14:textId="77777777" w:rsidR="00B17E58" w:rsidRPr="00592B2D" w:rsidRDefault="00B17E58" w:rsidP="001D2737">
            <w:pPr>
              <w:pStyle w:val="afe"/>
              <w:rPr>
                <w:rFonts w:ascii="Times New Roman" w:hAnsi="Times New Roman"/>
              </w:rPr>
            </w:pPr>
            <w:r w:rsidRPr="00592B2D">
              <w:rPr>
                <w:rFonts w:ascii="Times New Roman" w:hAnsi="Times New Roman"/>
              </w:rPr>
              <w:t>……</w:t>
            </w:r>
          </w:p>
        </w:tc>
        <w:tc>
          <w:tcPr>
            <w:tcW w:w="3112" w:type="dxa"/>
            <w:shd w:val="clear" w:color="auto" w:fill="auto"/>
            <w:vAlign w:val="center"/>
          </w:tcPr>
          <w:p w14:paraId="5C044E46" w14:textId="77777777" w:rsidR="00B17E58" w:rsidRPr="00592B2D" w:rsidRDefault="00B17E58" w:rsidP="001D2737">
            <w:pPr>
              <w:pStyle w:val="afe"/>
              <w:rPr>
                <w:rFonts w:ascii="Times New Roman" w:hAnsi="Times New Roman"/>
              </w:rPr>
            </w:pPr>
            <w:r w:rsidRPr="00592B2D">
              <w:rPr>
                <w:rFonts w:ascii="Times New Roman" w:hAnsi="Times New Roman"/>
              </w:rPr>
              <w:t>2</w:t>
            </w:r>
          </w:p>
        </w:tc>
      </w:tr>
      <w:tr w:rsidR="00B17E58" w:rsidRPr="00963117" w14:paraId="3CEBE0C4" w14:textId="77777777" w:rsidTr="001D2737">
        <w:trPr>
          <w:trHeight w:val="340"/>
          <w:jc w:val="center"/>
        </w:trPr>
        <w:tc>
          <w:tcPr>
            <w:tcW w:w="3112" w:type="dxa"/>
            <w:tcBorders>
              <w:bottom w:val="single" w:sz="4" w:space="0" w:color="auto"/>
            </w:tcBorders>
            <w:shd w:val="clear" w:color="auto" w:fill="auto"/>
            <w:vAlign w:val="center"/>
          </w:tcPr>
          <w:p w14:paraId="096A369F" w14:textId="77777777" w:rsidR="00B17E58" w:rsidRPr="00592B2D" w:rsidRDefault="00B17E58" w:rsidP="001D2737">
            <w:pPr>
              <w:pStyle w:val="afe"/>
              <w:rPr>
                <w:rFonts w:ascii="Times New Roman" w:hAnsi="Times New Roman"/>
              </w:rPr>
            </w:pPr>
            <w:r w:rsidRPr="00592B2D">
              <w:rPr>
                <w:rFonts w:ascii="Times New Roman" w:hAnsi="Times New Roman"/>
              </w:rPr>
              <w:t>第</w:t>
            </w:r>
            <w:r w:rsidRPr="00592B2D">
              <w:rPr>
                <w:rFonts w:ascii="Times New Roman" w:hAnsi="Times New Roman"/>
              </w:rPr>
              <w:t xml:space="preserve"> n </w:t>
            </w:r>
            <w:r w:rsidRPr="00592B2D">
              <w:rPr>
                <w:rFonts w:ascii="Times New Roman" w:hAnsi="Times New Roman"/>
              </w:rPr>
              <w:t>级</w:t>
            </w:r>
          </w:p>
        </w:tc>
        <w:tc>
          <w:tcPr>
            <w:tcW w:w="3112" w:type="dxa"/>
            <w:tcBorders>
              <w:bottom w:val="single" w:sz="4" w:space="0" w:color="auto"/>
            </w:tcBorders>
            <w:shd w:val="clear" w:color="auto" w:fill="auto"/>
            <w:vAlign w:val="center"/>
          </w:tcPr>
          <w:p w14:paraId="4ABE1BA5" w14:textId="77777777" w:rsidR="00B17E58" w:rsidRPr="00592B2D" w:rsidRDefault="00B17E58" w:rsidP="001D2737">
            <w:pPr>
              <w:pStyle w:val="afe"/>
              <w:rPr>
                <w:rFonts w:ascii="Times New Roman" w:hAnsi="Times New Roman"/>
              </w:rPr>
            </w:pPr>
            <w:r w:rsidRPr="00592B2D">
              <w:rPr>
                <w:rFonts w:ascii="Times New Roman" w:hAnsi="Times New Roman"/>
              </w:rPr>
              <w:t>(n-2)</w:t>
            </w:r>
            <w:r w:rsidRPr="00592B2D">
              <w:rPr>
                <w:rFonts w:ascii="Times New Roman" w:hAnsi="Times New Roman"/>
                <w:i/>
                <w:iCs/>
              </w:rPr>
              <w:t>δ</w:t>
            </w:r>
            <w:r w:rsidRPr="00592B2D">
              <w:rPr>
                <w:rFonts w:ascii="Times New Roman" w:hAnsi="Times New Roman"/>
                <w:vertAlign w:val="subscript"/>
              </w:rPr>
              <w:t>y</w:t>
            </w:r>
          </w:p>
        </w:tc>
        <w:tc>
          <w:tcPr>
            <w:tcW w:w="3112" w:type="dxa"/>
            <w:tcBorders>
              <w:bottom w:val="single" w:sz="4" w:space="0" w:color="auto"/>
            </w:tcBorders>
            <w:shd w:val="clear" w:color="auto" w:fill="auto"/>
            <w:vAlign w:val="center"/>
          </w:tcPr>
          <w:p w14:paraId="7A377762" w14:textId="77777777" w:rsidR="00B17E58" w:rsidRPr="00592B2D" w:rsidRDefault="00B17E58" w:rsidP="001D2737">
            <w:pPr>
              <w:pStyle w:val="afe"/>
              <w:rPr>
                <w:rFonts w:ascii="Times New Roman" w:hAnsi="Times New Roman"/>
              </w:rPr>
            </w:pPr>
            <w:r w:rsidRPr="00592B2D">
              <w:rPr>
                <w:rFonts w:ascii="Times New Roman" w:hAnsi="Times New Roman"/>
              </w:rPr>
              <w:t>2</w:t>
            </w:r>
          </w:p>
        </w:tc>
      </w:tr>
      <w:tr w:rsidR="00B17E58" w:rsidRPr="00963117" w14:paraId="3A583058" w14:textId="77777777" w:rsidTr="001D2737">
        <w:trPr>
          <w:trHeight w:val="340"/>
          <w:jc w:val="center"/>
        </w:trPr>
        <w:tc>
          <w:tcPr>
            <w:tcW w:w="9336" w:type="dxa"/>
            <w:gridSpan w:val="3"/>
            <w:tcBorders>
              <w:top w:val="single" w:sz="4" w:space="0" w:color="auto"/>
            </w:tcBorders>
            <w:shd w:val="clear" w:color="auto" w:fill="auto"/>
            <w:vAlign w:val="center"/>
          </w:tcPr>
          <w:p w14:paraId="401A83EA" w14:textId="77777777" w:rsidR="00B17E58" w:rsidRPr="00FF3E61" w:rsidRDefault="00B17E58" w:rsidP="001D2737">
            <w:pPr>
              <w:pStyle w:val="affffffff7"/>
              <w:spacing w:line="240" w:lineRule="auto"/>
              <w:ind w:firstLine="360"/>
              <w:rPr>
                <w:sz w:val="18"/>
              </w:rPr>
            </w:pPr>
            <w:r w:rsidRPr="00674FAA">
              <w:rPr>
                <w:rFonts w:ascii="黑体" w:eastAsia="黑体" w:hAnsi="黑体" w:hint="eastAsia"/>
                <w:sz w:val="18"/>
                <w:szCs w:val="18"/>
              </w:rPr>
              <w:t>注</w:t>
            </w:r>
            <w:r w:rsidRPr="00674FAA">
              <w:rPr>
                <w:rFonts w:ascii="黑体" w:eastAsia="黑体" w:hAnsi="黑体"/>
                <w:sz w:val="18"/>
                <w:szCs w:val="18"/>
              </w:rPr>
              <w:t>1</w:t>
            </w:r>
            <w:r w:rsidRPr="00FF3E61">
              <w:rPr>
                <w:rFonts w:hint="eastAsia"/>
                <w:sz w:val="18"/>
                <w:szCs w:val="18"/>
              </w:rPr>
              <w:t>：表</w:t>
            </w:r>
            <w:r w:rsidRPr="00FF3E61">
              <w:rPr>
                <w:rFonts w:hint="eastAsia"/>
                <w:sz w:val="18"/>
                <w:szCs w:val="18"/>
              </w:rPr>
              <w:t>4</w:t>
            </w:r>
            <w:r w:rsidRPr="00FF3E61">
              <w:rPr>
                <w:sz w:val="18"/>
                <w:szCs w:val="18"/>
              </w:rPr>
              <w:t>中</w:t>
            </w:r>
            <w:r w:rsidRPr="00B72CC7">
              <w:rPr>
                <w:i/>
                <w:sz w:val="18"/>
              </w:rPr>
              <w:t>δ</w:t>
            </w:r>
            <w:r w:rsidRPr="00FF3E61">
              <w:rPr>
                <w:rFonts w:hint="eastAsia"/>
                <w:sz w:val="18"/>
                <w:vertAlign w:val="subscript"/>
              </w:rPr>
              <w:t>y</w:t>
            </w:r>
            <w:r w:rsidRPr="00FF3E61">
              <w:rPr>
                <w:rFonts w:hint="eastAsia"/>
                <w:sz w:val="18"/>
              </w:rPr>
              <w:t>为由测量结果推断或分析预测的屈服位移。</w:t>
            </w:r>
          </w:p>
          <w:p w14:paraId="54437123" w14:textId="77777777" w:rsidR="00B17E58" w:rsidRPr="00963117" w:rsidRDefault="00B17E58" w:rsidP="001D2737">
            <w:pPr>
              <w:pStyle w:val="affffffff7"/>
              <w:spacing w:line="240" w:lineRule="auto"/>
              <w:ind w:firstLine="360"/>
            </w:pPr>
            <w:r w:rsidRPr="00674FAA">
              <w:rPr>
                <w:rFonts w:ascii="黑体" w:eastAsia="黑体" w:hAnsi="黑体" w:hint="eastAsia"/>
                <w:sz w:val="18"/>
                <w:szCs w:val="18"/>
              </w:rPr>
              <w:t>注</w:t>
            </w:r>
            <w:r w:rsidRPr="00674FAA">
              <w:rPr>
                <w:rFonts w:ascii="黑体" w:eastAsia="黑体" w:hAnsi="黑体"/>
                <w:sz w:val="18"/>
                <w:szCs w:val="18"/>
              </w:rPr>
              <w:t>2</w:t>
            </w:r>
            <w:r w:rsidRPr="000473FE">
              <w:rPr>
                <w:rFonts w:hint="eastAsia"/>
                <w:sz w:val="18"/>
                <w:szCs w:val="18"/>
              </w:rPr>
              <w:t>：</w:t>
            </w:r>
            <w:r>
              <w:rPr>
                <w:rFonts w:hint="eastAsia"/>
                <w:sz w:val="18"/>
                <w:szCs w:val="18"/>
              </w:rPr>
              <w:t>除表中加载制度外，还可采用</w:t>
            </w:r>
            <w:r w:rsidRPr="000473FE">
              <w:rPr>
                <w:rFonts w:hint="eastAsia"/>
                <w:sz w:val="18"/>
                <w:szCs w:val="18"/>
              </w:rPr>
              <w:t>JGJ/T 101</w:t>
            </w:r>
            <w:r>
              <w:rPr>
                <w:sz w:val="18"/>
                <w:szCs w:val="18"/>
              </w:rPr>
              <w:t>-2015</w:t>
            </w:r>
            <w:r w:rsidRPr="000473FE">
              <w:rPr>
                <w:rFonts w:hint="eastAsia"/>
                <w:sz w:val="18"/>
                <w:szCs w:val="18"/>
              </w:rPr>
              <w:t>中规定的荷载</w:t>
            </w:r>
            <w:r w:rsidRPr="000473FE">
              <w:rPr>
                <w:rFonts w:hint="eastAsia"/>
                <w:sz w:val="18"/>
                <w:szCs w:val="18"/>
              </w:rPr>
              <w:t>-</w:t>
            </w:r>
            <w:r w:rsidRPr="000473FE">
              <w:rPr>
                <w:rFonts w:hint="eastAsia"/>
                <w:sz w:val="18"/>
                <w:szCs w:val="18"/>
              </w:rPr>
              <w:t>变形双控制的加载制度、按照研究成果确定的层间位移角控制加载制度，按附录</w:t>
            </w:r>
            <w:r w:rsidRPr="000473FE">
              <w:rPr>
                <w:sz w:val="18"/>
                <w:szCs w:val="18"/>
              </w:rPr>
              <w:t>E</w:t>
            </w:r>
            <w:r w:rsidRPr="000473FE">
              <w:rPr>
                <w:rFonts w:hint="eastAsia"/>
                <w:sz w:val="18"/>
                <w:szCs w:val="18"/>
              </w:rPr>
              <w:t>.</w:t>
            </w:r>
            <w:r w:rsidRPr="000473FE">
              <w:rPr>
                <w:sz w:val="18"/>
                <w:szCs w:val="18"/>
              </w:rPr>
              <w:t>1</w:t>
            </w:r>
            <w:r w:rsidRPr="000473FE">
              <w:rPr>
                <w:rFonts w:hint="eastAsia"/>
                <w:sz w:val="18"/>
                <w:szCs w:val="18"/>
              </w:rPr>
              <w:t>和</w:t>
            </w:r>
            <w:r w:rsidRPr="000473FE">
              <w:rPr>
                <w:rFonts w:hint="eastAsia"/>
                <w:sz w:val="18"/>
                <w:szCs w:val="18"/>
              </w:rPr>
              <w:t>E.</w:t>
            </w:r>
            <w:r w:rsidRPr="000473FE">
              <w:rPr>
                <w:sz w:val="18"/>
                <w:szCs w:val="18"/>
              </w:rPr>
              <w:t>2</w:t>
            </w:r>
            <w:r w:rsidRPr="000473FE">
              <w:rPr>
                <w:rFonts w:hint="eastAsia"/>
                <w:sz w:val="18"/>
                <w:szCs w:val="18"/>
              </w:rPr>
              <w:t>。</w:t>
            </w:r>
          </w:p>
        </w:tc>
      </w:tr>
    </w:tbl>
    <w:p w14:paraId="644377A2" w14:textId="06A9BDD5" w:rsidR="00B17E58" w:rsidRPr="00FF3E61" w:rsidRDefault="00B17E58" w:rsidP="00B17E58">
      <w:pPr>
        <w:pStyle w:val="affffffff7"/>
        <w:spacing w:line="240" w:lineRule="auto"/>
        <w:ind w:firstLineChars="0" w:firstLine="0"/>
      </w:pPr>
      <w:r w:rsidRPr="003E4A57">
        <w:rPr>
          <w:rFonts w:ascii="黑体" w:eastAsia="黑体" w:hAnsi="黑体"/>
        </w:rPr>
        <w:t>8.4.2</w:t>
      </w:r>
      <w:r w:rsidR="00592B2D">
        <w:t xml:space="preserve">  </w:t>
      </w:r>
      <w:r w:rsidRPr="00FF3E61">
        <w:t>剪力</w:t>
      </w:r>
      <w:proofErr w:type="gramStart"/>
      <w:r w:rsidRPr="00FF3E61">
        <w:t>墙试验</w:t>
      </w:r>
      <w:proofErr w:type="gramEnd"/>
      <w:r w:rsidRPr="00FF3E61">
        <w:t>中，当试件出现下列情况之一时，可认为试件达到承载能力极限状态并停止加载：</w:t>
      </w:r>
    </w:p>
    <w:p w14:paraId="0B516FA0" w14:textId="77777777" w:rsidR="00B17E58" w:rsidRDefault="00B17E58">
      <w:pPr>
        <w:pStyle w:val="affffffff7"/>
        <w:numPr>
          <w:ilvl w:val="0"/>
          <w:numId w:val="57"/>
        </w:numPr>
        <w:spacing w:line="240" w:lineRule="auto"/>
        <w:ind w:leftChars="200" w:left="840" w:hangingChars="200" w:hanging="420"/>
      </w:pPr>
      <w:r w:rsidRPr="00FF3E61">
        <w:rPr>
          <w:rFonts w:hint="eastAsia"/>
        </w:rPr>
        <w:t>承载力</w:t>
      </w:r>
      <w:r w:rsidRPr="00FF3E61">
        <w:t>下降至峰值荷载的</w:t>
      </w:r>
      <w:r w:rsidRPr="00FF3E61">
        <w:t>80%</w:t>
      </w:r>
      <w:r w:rsidRPr="00FF3E61">
        <w:t>；</w:t>
      </w:r>
    </w:p>
    <w:p w14:paraId="4E340492" w14:textId="77777777" w:rsidR="00B17E58" w:rsidRDefault="00B17E58">
      <w:pPr>
        <w:pStyle w:val="affffffff7"/>
        <w:numPr>
          <w:ilvl w:val="0"/>
          <w:numId w:val="57"/>
        </w:numPr>
        <w:spacing w:line="240" w:lineRule="auto"/>
        <w:ind w:leftChars="200" w:left="840" w:hangingChars="200" w:hanging="420"/>
      </w:pPr>
      <w:r w:rsidRPr="00FF3E61">
        <w:t>墙顶相对底面的水平侧移达到或超过墙高的</w:t>
      </w:r>
      <w:r w:rsidRPr="00FF3E61">
        <w:t>1/40</w:t>
      </w:r>
      <w:r w:rsidRPr="00FF3E61">
        <w:t>；</w:t>
      </w:r>
    </w:p>
    <w:p w14:paraId="3CA03EC3" w14:textId="77777777" w:rsidR="00B17E58" w:rsidRPr="00FF3E61" w:rsidRDefault="00B17E58">
      <w:pPr>
        <w:pStyle w:val="affffffff7"/>
        <w:numPr>
          <w:ilvl w:val="0"/>
          <w:numId w:val="57"/>
        </w:numPr>
        <w:spacing w:line="240" w:lineRule="auto"/>
        <w:ind w:leftChars="200" w:left="840" w:hangingChars="200" w:hanging="420"/>
      </w:pPr>
      <w:r w:rsidRPr="00FF3E61">
        <w:t>施加面内竖向荷载时，竖向荷载无法稳定施加，或竖向荷载的加载点位移超过墙高的</w:t>
      </w:r>
      <w:r w:rsidRPr="00FF3E61">
        <w:t>1/20</w:t>
      </w:r>
      <w:r w:rsidRPr="00FF3E61">
        <w:t>时竖向荷载无法达到峰值荷载的</w:t>
      </w:r>
      <w:r w:rsidRPr="00FF3E61">
        <w:t>80%</w:t>
      </w:r>
      <w:r w:rsidRPr="00FF3E61">
        <w:t>；</w:t>
      </w:r>
    </w:p>
    <w:p w14:paraId="6A94A3FE" w14:textId="77777777" w:rsidR="00B17E58" w:rsidRPr="00FF3E61" w:rsidRDefault="00B17E58" w:rsidP="00B17E58">
      <w:pPr>
        <w:ind w:firstLineChars="0" w:firstLine="0"/>
      </w:pPr>
      <w:r w:rsidRPr="00674FAA">
        <w:rPr>
          <w:rFonts w:ascii="黑体" w:eastAsia="黑体" w:hAnsi="黑体"/>
        </w:rPr>
        <w:t>8.4.3</w:t>
      </w:r>
      <w:r>
        <w:t xml:space="preserve">  </w:t>
      </w:r>
      <w:r w:rsidRPr="00FF3E61">
        <w:t>剪力</w:t>
      </w:r>
      <w:proofErr w:type="gramStart"/>
      <w:r w:rsidRPr="00FF3E61">
        <w:t>墙试验</w:t>
      </w:r>
      <w:proofErr w:type="gramEnd"/>
      <w:r w:rsidRPr="00FF3E61">
        <w:t>的结果分析</w:t>
      </w:r>
      <w:proofErr w:type="gramStart"/>
      <w:r w:rsidRPr="00FF3E61">
        <w:t>宜包括</w:t>
      </w:r>
      <w:proofErr w:type="gramEnd"/>
      <w:r w:rsidRPr="00FF3E61">
        <w:t>下列内容：</w:t>
      </w:r>
    </w:p>
    <w:p w14:paraId="6364295A" w14:textId="77777777" w:rsidR="00B17E58" w:rsidRDefault="00B17E58">
      <w:pPr>
        <w:pStyle w:val="affffffff7"/>
        <w:numPr>
          <w:ilvl w:val="0"/>
          <w:numId w:val="124"/>
        </w:numPr>
        <w:spacing w:line="240" w:lineRule="auto"/>
        <w:ind w:leftChars="200" w:left="840" w:hangingChars="200" w:hanging="420"/>
      </w:pPr>
      <w:bookmarkStart w:id="207" w:name="_Hlk91108350"/>
      <w:r w:rsidRPr="00FF3E61">
        <w:t>施加的荷载与水平侧移或层间位移角之间的</w:t>
      </w:r>
      <w:r w:rsidRPr="00FF3E61">
        <w:rPr>
          <w:rFonts w:hint="eastAsia"/>
        </w:rPr>
        <w:t>荷载</w:t>
      </w:r>
      <w:r>
        <w:rPr>
          <w:rFonts w:hint="eastAsia"/>
        </w:rPr>
        <w:t>-</w:t>
      </w:r>
      <w:r w:rsidRPr="00FF3E61">
        <w:rPr>
          <w:rFonts w:hint="eastAsia"/>
        </w:rPr>
        <w:t>变形</w:t>
      </w:r>
      <w:r w:rsidRPr="00FF3E61">
        <w:t>关系曲线，并依据曲线计算得到试件的屈服</w:t>
      </w:r>
      <w:r w:rsidRPr="00FF3E61">
        <w:rPr>
          <w:rFonts w:hint="eastAsia"/>
        </w:rPr>
        <w:t>承载力</w:t>
      </w:r>
      <w:r w:rsidRPr="00FF3E61">
        <w:t>、极限承载力、</w:t>
      </w:r>
      <w:r w:rsidRPr="00FF3E61">
        <w:rPr>
          <w:rFonts w:hint="eastAsia"/>
        </w:rPr>
        <w:t>骨架曲线、</w:t>
      </w:r>
      <w:r w:rsidRPr="00FF3E61">
        <w:t>延性、总耗能、等效粘滞阻尼系数等指标</w:t>
      </w:r>
      <w:r>
        <w:rPr>
          <w:rFonts w:hint="eastAsia"/>
        </w:rPr>
        <w:t>，应符合下列规定：</w:t>
      </w:r>
    </w:p>
    <w:p w14:paraId="149358FC" w14:textId="77777777" w:rsidR="00B17E58" w:rsidRPr="004E7A77" w:rsidRDefault="00B17E58">
      <w:pPr>
        <w:pStyle w:val="affffffff1"/>
        <w:numPr>
          <w:ilvl w:val="0"/>
          <w:numId w:val="129"/>
        </w:numPr>
        <w:ind w:leftChars="400" w:left="1260" w:hangingChars="200" w:hanging="420"/>
        <w:rPr>
          <w:rFonts w:cs="Cambria Math"/>
          <w:szCs w:val="21"/>
        </w:rPr>
      </w:pPr>
      <w:r w:rsidRPr="004E7A77">
        <w:rPr>
          <w:rFonts w:cs="Cambria Math" w:hint="eastAsia"/>
          <w:szCs w:val="21"/>
        </w:rPr>
        <w:t>试件</w:t>
      </w:r>
      <w:r>
        <w:rPr>
          <w:rFonts w:cs="Cambria Math" w:hint="eastAsia"/>
          <w:szCs w:val="21"/>
        </w:rPr>
        <w:t>的</w:t>
      </w:r>
      <w:r w:rsidRPr="004E7A77">
        <w:rPr>
          <w:rFonts w:cs="Cambria Math" w:hint="eastAsia"/>
          <w:szCs w:val="21"/>
        </w:rPr>
        <w:t>屈服</w:t>
      </w:r>
      <w:r>
        <w:rPr>
          <w:rFonts w:cs="Cambria Math" w:hint="eastAsia"/>
          <w:szCs w:val="21"/>
        </w:rPr>
        <w:t>点定义</w:t>
      </w:r>
      <w:r w:rsidRPr="004E7A77">
        <w:rPr>
          <w:rFonts w:cs="Cambria Math" w:hint="eastAsia"/>
          <w:szCs w:val="21"/>
        </w:rPr>
        <w:t>方法见附</w:t>
      </w:r>
      <w:r w:rsidRPr="000731EB">
        <w:rPr>
          <w:rFonts w:cs="Cambria Math" w:hint="eastAsia"/>
          <w:szCs w:val="21"/>
        </w:rPr>
        <w:t>录</w:t>
      </w:r>
      <w:r w:rsidRPr="000731EB">
        <w:rPr>
          <w:rFonts w:cs="Cambria Math" w:hint="eastAsia"/>
          <w:szCs w:val="21"/>
        </w:rPr>
        <w:t>F</w:t>
      </w:r>
      <w:r w:rsidRPr="000731EB">
        <w:rPr>
          <w:rFonts w:cs="Cambria Math" w:hint="eastAsia"/>
          <w:szCs w:val="21"/>
        </w:rPr>
        <w:t>；</w:t>
      </w:r>
    </w:p>
    <w:p w14:paraId="73C9759D" w14:textId="77777777" w:rsidR="00B17E58" w:rsidRDefault="00B17E58">
      <w:pPr>
        <w:pStyle w:val="affffffff1"/>
        <w:numPr>
          <w:ilvl w:val="0"/>
          <w:numId w:val="129"/>
        </w:numPr>
        <w:ind w:leftChars="400" w:left="1260" w:hangingChars="200" w:hanging="420"/>
        <w:rPr>
          <w:rFonts w:cs="Cambria Math"/>
          <w:szCs w:val="21"/>
        </w:rPr>
      </w:pPr>
      <w:r w:rsidRPr="004E7A77">
        <w:rPr>
          <w:rFonts w:cs="Cambria Math" w:hint="eastAsia"/>
          <w:szCs w:val="21"/>
        </w:rPr>
        <w:t>试件</w:t>
      </w:r>
      <w:r>
        <w:rPr>
          <w:rFonts w:cs="Cambria Math" w:hint="eastAsia"/>
          <w:szCs w:val="21"/>
        </w:rPr>
        <w:t>的</w:t>
      </w:r>
      <w:r w:rsidRPr="004E7A77">
        <w:rPr>
          <w:rFonts w:cs="Cambria Math" w:hint="eastAsia"/>
          <w:szCs w:val="21"/>
        </w:rPr>
        <w:t>延性系数反映试件</w:t>
      </w:r>
      <w:r>
        <w:rPr>
          <w:rFonts w:cs="Cambria Math" w:hint="eastAsia"/>
          <w:szCs w:val="21"/>
        </w:rPr>
        <w:t>的</w:t>
      </w:r>
      <w:r w:rsidRPr="004E7A77">
        <w:rPr>
          <w:rFonts w:cs="Cambria Math" w:hint="eastAsia"/>
          <w:szCs w:val="21"/>
        </w:rPr>
        <w:t>塑性变形能力，通常用来衡量抗震性能的好坏</w:t>
      </w:r>
      <w:r>
        <w:rPr>
          <w:rFonts w:cs="Cambria Math" w:hint="eastAsia"/>
          <w:szCs w:val="21"/>
        </w:rPr>
        <w:t>，应按下式</w:t>
      </w:r>
      <w:r>
        <w:rPr>
          <w:rFonts w:cs="Cambria Math" w:hint="eastAsia"/>
          <w:szCs w:val="21"/>
        </w:rPr>
        <w:t>(</w:t>
      </w:r>
      <w:r>
        <w:rPr>
          <w:rFonts w:cs="Cambria Math"/>
          <w:szCs w:val="21"/>
        </w:rPr>
        <w:t>11)</w:t>
      </w:r>
      <w:r>
        <w:rPr>
          <w:rFonts w:cs="Cambria Math" w:hint="eastAsia"/>
          <w:szCs w:val="21"/>
        </w:rPr>
        <w:t>计算。</w:t>
      </w:r>
    </w:p>
    <w:p w14:paraId="12B1FF79" w14:textId="77777777" w:rsidR="00B17E58" w:rsidRDefault="00B17E58" w:rsidP="00B17E58">
      <w:pPr>
        <w:ind w:firstLineChars="0" w:firstLine="0"/>
        <w:jc w:val="right"/>
        <w:rPr>
          <w:rFonts w:cs="Cambria Math"/>
          <w:szCs w:val="21"/>
        </w:rPr>
      </w:pPr>
      <w:r w:rsidRPr="00FF3E61">
        <w:rPr>
          <w:position w:val="-28"/>
          <w:szCs w:val="18"/>
        </w:rPr>
        <w:object w:dxaOrig="620" w:dyaOrig="600" w14:anchorId="62242008">
          <v:shape id="_x0000_i1037" type="#_x0000_t75" style="width:31.5pt;height:30pt" o:ole="">
            <v:imagedata r:id="rId60" o:title=""/>
          </v:shape>
          <o:OLEObject Type="Embed" ProgID="Equation.DSMT4" ShapeID="_x0000_i1037" DrawAspect="Content" ObjectID="_1749718105" r:id="rId61"/>
        </w:object>
      </w:r>
      <w:r>
        <w:rPr>
          <w:szCs w:val="18"/>
        </w:rPr>
        <w:t xml:space="preserve">               …………………………. (11)</w:t>
      </w:r>
      <w:bookmarkStart w:id="208" w:name="MTBlankEqn"/>
    </w:p>
    <w:p w14:paraId="51A28D1D" w14:textId="77777777" w:rsidR="00B17E58" w:rsidRDefault="00B17E58" w:rsidP="00B17E58">
      <w:pPr>
        <w:ind w:firstLine="420"/>
        <w:rPr>
          <w:rFonts w:cs="Cambria Math"/>
          <w:szCs w:val="21"/>
        </w:rPr>
      </w:pPr>
      <w:r w:rsidRPr="00FF3E61">
        <w:rPr>
          <w:rFonts w:cs="Cambria Math" w:hint="eastAsia"/>
          <w:szCs w:val="21"/>
        </w:rPr>
        <w:t>式中：</w:t>
      </w:r>
    </w:p>
    <w:p w14:paraId="640C684D" w14:textId="77777777" w:rsidR="00B17E58" w:rsidRPr="00FF3E61" w:rsidRDefault="00B17E58" w:rsidP="00B17E58">
      <w:pPr>
        <w:ind w:firstLine="420"/>
        <w:rPr>
          <w:rFonts w:cs="Cambria Math"/>
          <w:szCs w:val="21"/>
        </w:rPr>
      </w:pPr>
      <w:r>
        <w:rPr>
          <w:rFonts w:cs="Cambria Math"/>
          <w:noProof/>
          <w:position w:val="-10"/>
          <w:szCs w:val="21"/>
        </w:rPr>
        <w:drawing>
          <wp:inline distT="0" distB="0" distL="0" distR="0" wp14:anchorId="2AB82AD2" wp14:editId="764F7B79">
            <wp:extent cx="167640" cy="190500"/>
            <wp:effectExtent l="0" t="0" r="3810" b="0"/>
            <wp:docPr id="1846770193" name="图片 184677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7640" cy="190500"/>
                    </a:xfrm>
                    <a:prstGeom prst="rect">
                      <a:avLst/>
                    </a:prstGeom>
                    <a:noFill/>
                    <a:ln>
                      <a:noFill/>
                    </a:ln>
                  </pic:spPr>
                </pic:pic>
              </a:graphicData>
            </a:graphic>
          </wp:inline>
        </w:drawing>
      </w:r>
      <w:r>
        <w:rPr>
          <w:rFonts w:cs="Cambria Math" w:hint="eastAsia"/>
          <w:szCs w:val="21"/>
        </w:rPr>
        <w:t xml:space="preserve"> </w:t>
      </w:r>
      <w:r w:rsidRPr="00B72CC7">
        <w:rPr>
          <w:rFonts w:ascii="黑体" w:eastAsia="黑体" w:hAnsi="黑体" w:cs="Cambria Math" w:hint="eastAsia"/>
          <w:szCs w:val="21"/>
        </w:rPr>
        <w:t>——</w:t>
      </w:r>
      <w:r w:rsidRPr="00FF3E61">
        <w:rPr>
          <w:rFonts w:cs="Cambria Math" w:hint="eastAsia"/>
          <w:szCs w:val="21"/>
        </w:rPr>
        <w:t>试件的极限</w:t>
      </w:r>
      <w:r>
        <w:rPr>
          <w:rFonts w:cs="Cambria Math" w:hint="eastAsia"/>
          <w:szCs w:val="21"/>
        </w:rPr>
        <w:t>位移</w:t>
      </w:r>
      <w:r w:rsidRPr="00FF3E61">
        <w:rPr>
          <w:rFonts w:cs="Cambria Math" w:hint="eastAsia"/>
          <w:szCs w:val="21"/>
        </w:rPr>
        <w:t>；</w:t>
      </w:r>
    </w:p>
    <w:p w14:paraId="4B0A38D9" w14:textId="77777777" w:rsidR="00B17E58" w:rsidRDefault="00B17E58" w:rsidP="00B17E58">
      <w:pPr>
        <w:ind w:firstLine="420"/>
        <w:rPr>
          <w:rFonts w:cs="Cambria Math"/>
          <w:szCs w:val="21"/>
        </w:rPr>
      </w:pPr>
      <w:r>
        <w:rPr>
          <w:rFonts w:cs="Cambria Math"/>
          <w:noProof/>
          <w:position w:val="-12"/>
          <w:szCs w:val="21"/>
        </w:rPr>
        <w:drawing>
          <wp:inline distT="0" distB="0" distL="0" distR="0" wp14:anchorId="6240D235" wp14:editId="6BCD21D4">
            <wp:extent cx="167640" cy="205740"/>
            <wp:effectExtent l="0" t="0" r="3810" b="3810"/>
            <wp:docPr id="2048731325" name="图片 204873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7640" cy="205740"/>
                    </a:xfrm>
                    <a:prstGeom prst="rect">
                      <a:avLst/>
                    </a:prstGeom>
                    <a:noFill/>
                    <a:ln>
                      <a:noFill/>
                    </a:ln>
                  </pic:spPr>
                </pic:pic>
              </a:graphicData>
            </a:graphic>
          </wp:inline>
        </w:drawing>
      </w:r>
      <w:r>
        <w:rPr>
          <w:rFonts w:cs="Cambria Math"/>
          <w:szCs w:val="21"/>
        </w:rPr>
        <w:t xml:space="preserve"> </w:t>
      </w:r>
      <w:r w:rsidRPr="009A5DF0">
        <w:rPr>
          <w:rFonts w:ascii="黑体" w:eastAsia="黑体" w:hAnsi="黑体" w:cs="Cambria Math" w:hint="eastAsia"/>
          <w:szCs w:val="21"/>
        </w:rPr>
        <w:t>——</w:t>
      </w:r>
      <w:r w:rsidRPr="00FF3E61">
        <w:rPr>
          <w:rFonts w:cs="Cambria Math" w:hint="eastAsia"/>
          <w:szCs w:val="21"/>
        </w:rPr>
        <w:t>试件的屈服</w:t>
      </w:r>
      <w:r>
        <w:rPr>
          <w:rFonts w:cs="Cambria Math" w:hint="eastAsia"/>
          <w:szCs w:val="21"/>
        </w:rPr>
        <w:t>位移</w:t>
      </w:r>
      <w:r w:rsidRPr="00FF3E61">
        <w:rPr>
          <w:rFonts w:cs="Cambria Math" w:hint="eastAsia"/>
          <w:szCs w:val="21"/>
        </w:rPr>
        <w:t>。</w:t>
      </w:r>
    </w:p>
    <w:bookmarkEnd w:id="208"/>
    <w:p w14:paraId="6233C5BB" w14:textId="77777777" w:rsidR="00B17E58" w:rsidRPr="00674FAA" w:rsidRDefault="00B17E58">
      <w:pPr>
        <w:pStyle w:val="affffffff1"/>
        <w:numPr>
          <w:ilvl w:val="0"/>
          <w:numId w:val="129"/>
        </w:numPr>
        <w:ind w:leftChars="400" w:left="1260" w:hangingChars="200" w:hanging="420"/>
        <w:rPr>
          <w:rFonts w:cs="Cambria Math"/>
          <w:color w:val="0000FF"/>
          <w:szCs w:val="21"/>
        </w:rPr>
      </w:pPr>
      <w:r w:rsidRPr="004E7A77">
        <w:rPr>
          <w:rFonts w:cs="Cambria Math" w:hint="eastAsia"/>
          <w:szCs w:val="21"/>
        </w:rPr>
        <w:t>试件的耗能能力反映试件在地震反复荷载作用下吸收能量的多少，是衡量试件抗震性能的一个特征。</w:t>
      </w:r>
      <w:r>
        <w:rPr>
          <w:rFonts w:cs="Cambria Math" w:hint="eastAsia"/>
          <w:szCs w:val="21"/>
        </w:rPr>
        <w:t>可</w:t>
      </w:r>
      <w:r w:rsidRPr="004E7A77">
        <w:rPr>
          <w:rFonts w:cs="Cambria Math" w:hint="eastAsia"/>
          <w:szCs w:val="21"/>
        </w:rPr>
        <w:t>采用等效</w:t>
      </w:r>
      <w:proofErr w:type="gramStart"/>
      <w:r w:rsidRPr="004E7A77">
        <w:rPr>
          <w:rFonts w:cs="Cambria Math" w:hint="eastAsia"/>
          <w:szCs w:val="21"/>
        </w:rPr>
        <w:t>黏</w:t>
      </w:r>
      <w:proofErr w:type="gramEnd"/>
      <w:r w:rsidRPr="004E7A77">
        <w:rPr>
          <w:rFonts w:cs="Cambria Math" w:hint="eastAsia"/>
          <w:szCs w:val="21"/>
        </w:rPr>
        <w:t>滞阻尼系数来表达</w:t>
      </w:r>
      <w:r>
        <w:rPr>
          <w:rFonts w:cs="Cambria Math" w:hint="eastAsia"/>
          <w:szCs w:val="21"/>
        </w:rPr>
        <w:t>，其计算方法见</w:t>
      </w:r>
      <w:r>
        <w:rPr>
          <w:rFonts w:cs="Cambria Math" w:hint="eastAsia"/>
          <w:szCs w:val="21"/>
        </w:rPr>
        <w:t>7</w:t>
      </w:r>
      <w:r>
        <w:rPr>
          <w:rFonts w:cs="Cambria Math"/>
          <w:szCs w:val="21"/>
        </w:rPr>
        <w:t>.4.3</w:t>
      </w:r>
      <w:r>
        <w:rPr>
          <w:rFonts w:cs="Cambria Math" w:hint="eastAsia"/>
          <w:szCs w:val="21"/>
        </w:rPr>
        <w:t>节。</w:t>
      </w:r>
    </w:p>
    <w:p w14:paraId="77357C29" w14:textId="77777777" w:rsidR="00B17E58" w:rsidRDefault="00B17E58">
      <w:pPr>
        <w:pStyle w:val="affffffff7"/>
        <w:numPr>
          <w:ilvl w:val="0"/>
          <w:numId w:val="124"/>
        </w:numPr>
        <w:spacing w:line="240" w:lineRule="auto"/>
        <w:ind w:leftChars="200" w:left="840" w:hangingChars="200" w:hanging="420"/>
      </w:pPr>
      <w:r w:rsidRPr="00FF3E61">
        <w:t>试件的</w:t>
      </w:r>
      <w:r w:rsidRPr="00FF3E61">
        <w:rPr>
          <w:rFonts w:hint="eastAsia"/>
        </w:rPr>
        <w:t>承载力、</w:t>
      </w:r>
      <w:r w:rsidRPr="00FF3E61">
        <w:t>刚度退化情况</w:t>
      </w:r>
      <w:r>
        <w:rPr>
          <w:rFonts w:hint="eastAsia"/>
        </w:rPr>
        <w:t>，应符合下列规定：</w:t>
      </w:r>
    </w:p>
    <w:p w14:paraId="59E919F1" w14:textId="77777777" w:rsidR="00B17E58" w:rsidRPr="00E7655E" w:rsidRDefault="00B17E58">
      <w:pPr>
        <w:pStyle w:val="affffffff7"/>
        <w:numPr>
          <w:ilvl w:val="0"/>
          <w:numId w:val="130"/>
        </w:numPr>
        <w:spacing w:line="240" w:lineRule="auto"/>
        <w:ind w:leftChars="400" w:left="1260" w:hangingChars="200" w:hanging="420"/>
        <w:rPr>
          <w:szCs w:val="21"/>
        </w:rPr>
      </w:pPr>
      <w:r w:rsidRPr="00E7655E">
        <w:rPr>
          <w:szCs w:val="21"/>
        </w:rPr>
        <w:t>试件的承载力</w:t>
      </w:r>
      <w:r>
        <w:rPr>
          <w:rFonts w:hint="eastAsia"/>
          <w:szCs w:val="21"/>
        </w:rPr>
        <w:t>退化</w:t>
      </w:r>
      <w:r w:rsidRPr="00E7655E">
        <w:rPr>
          <w:szCs w:val="21"/>
        </w:rPr>
        <w:t>系数定义为</w:t>
      </w:r>
      <w:r>
        <w:rPr>
          <w:rFonts w:hint="eastAsia"/>
          <w:szCs w:val="21"/>
        </w:rPr>
        <w:t>试件</w:t>
      </w:r>
      <w:r w:rsidRPr="00E7655E">
        <w:rPr>
          <w:szCs w:val="21"/>
        </w:rPr>
        <w:t>在第</w:t>
      </w:r>
      <w:r w:rsidRPr="00E7655E">
        <w:rPr>
          <w:i/>
          <w:iCs/>
          <w:szCs w:val="21"/>
        </w:rPr>
        <w:t xml:space="preserve"> j</w:t>
      </w:r>
      <w:r w:rsidRPr="00E7655E">
        <w:rPr>
          <w:szCs w:val="21"/>
        </w:rPr>
        <w:t xml:space="preserve"> </w:t>
      </w:r>
      <w:r w:rsidRPr="00E7655E">
        <w:rPr>
          <w:szCs w:val="21"/>
        </w:rPr>
        <w:t>级加载时，第</w:t>
      </w:r>
      <w:r w:rsidRPr="00E7655E">
        <w:rPr>
          <w:i/>
          <w:iCs/>
          <w:szCs w:val="21"/>
        </w:rPr>
        <w:t xml:space="preserve"> i </w:t>
      </w:r>
      <w:r w:rsidRPr="00E7655E">
        <w:rPr>
          <w:szCs w:val="21"/>
        </w:rPr>
        <w:t>次循环</w:t>
      </w:r>
      <w:r>
        <w:rPr>
          <w:rFonts w:hint="eastAsia"/>
          <w:szCs w:val="21"/>
        </w:rPr>
        <w:t>峰值点的</w:t>
      </w:r>
      <w:r w:rsidRPr="00E7655E">
        <w:rPr>
          <w:szCs w:val="21"/>
        </w:rPr>
        <w:t>荷载值与第</w:t>
      </w:r>
      <w:r w:rsidRPr="00E7655E">
        <w:rPr>
          <w:i/>
          <w:iCs/>
          <w:szCs w:val="21"/>
        </w:rPr>
        <w:t xml:space="preserve"> i</w:t>
      </w:r>
      <w:r w:rsidRPr="00E7655E">
        <w:rPr>
          <w:szCs w:val="21"/>
        </w:rPr>
        <w:t>-1</w:t>
      </w:r>
      <w:r w:rsidRPr="00E7655E">
        <w:rPr>
          <w:i/>
          <w:iCs/>
          <w:szCs w:val="21"/>
        </w:rPr>
        <w:t xml:space="preserve"> </w:t>
      </w:r>
      <w:r w:rsidRPr="00E7655E">
        <w:rPr>
          <w:szCs w:val="21"/>
        </w:rPr>
        <w:t>次循环</w:t>
      </w:r>
      <w:r>
        <w:rPr>
          <w:rFonts w:hint="eastAsia"/>
          <w:szCs w:val="21"/>
        </w:rPr>
        <w:t>峰值点</w:t>
      </w:r>
      <w:r w:rsidRPr="00E7655E">
        <w:rPr>
          <w:szCs w:val="21"/>
        </w:rPr>
        <w:t>的荷载值之比，</w:t>
      </w:r>
      <w:r>
        <w:rPr>
          <w:rFonts w:hint="eastAsia"/>
          <w:szCs w:val="21"/>
        </w:rPr>
        <w:t>可按下</w:t>
      </w:r>
      <w:r w:rsidRPr="00E7655E">
        <w:rPr>
          <w:szCs w:val="21"/>
        </w:rPr>
        <w:t>式</w:t>
      </w:r>
      <w:r w:rsidRPr="00E7655E">
        <w:rPr>
          <w:szCs w:val="21"/>
        </w:rPr>
        <w:t>(1</w:t>
      </w:r>
      <w:r>
        <w:rPr>
          <w:szCs w:val="21"/>
        </w:rPr>
        <w:t>2</w:t>
      </w:r>
      <w:r w:rsidRPr="00E7655E">
        <w:rPr>
          <w:szCs w:val="21"/>
        </w:rPr>
        <w:t>)</w:t>
      </w:r>
      <w:r>
        <w:rPr>
          <w:rFonts w:hint="eastAsia"/>
          <w:szCs w:val="21"/>
        </w:rPr>
        <w:t>计算：</w:t>
      </w:r>
    </w:p>
    <w:p w14:paraId="5E9525DD" w14:textId="77777777" w:rsidR="00B17E58" w:rsidRDefault="00B17E58" w:rsidP="00B17E58">
      <w:pPr>
        <w:ind w:firstLineChars="0" w:firstLine="0"/>
        <w:jc w:val="right"/>
      </w:pPr>
      <w:r w:rsidRPr="00FF3E61">
        <w:rPr>
          <w:position w:val="-28"/>
          <w:szCs w:val="18"/>
        </w:rPr>
        <w:object w:dxaOrig="760" w:dyaOrig="660" w14:anchorId="1EEDB64D">
          <v:shape id="_x0000_i1038" type="#_x0000_t75" style="width:43.5pt;height:39.75pt" o:ole="">
            <v:imagedata r:id="rId64" o:title=""/>
          </v:shape>
          <o:OLEObject Type="Embed" ProgID="Equation.DSMT4" ShapeID="_x0000_i1038" DrawAspect="Content" ObjectID="_1749718106" r:id="rId65"/>
        </w:object>
      </w:r>
      <w:r>
        <w:rPr>
          <w:szCs w:val="18"/>
        </w:rPr>
        <w:t xml:space="preserve">                   ………………………….. (12)</w:t>
      </w:r>
    </w:p>
    <w:p w14:paraId="1ADA7E08" w14:textId="77777777" w:rsidR="00B17E58" w:rsidRDefault="00B17E58" w:rsidP="00B17E58">
      <w:pPr>
        <w:pStyle w:val="affffffff9"/>
        <w:spacing w:line="240" w:lineRule="auto"/>
        <w:ind w:firstLine="420"/>
        <w:rPr>
          <w:color w:val="auto"/>
        </w:rPr>
      </w:pPr>
      <w:r w:rsidRPr="00FF3E61">
        <w:rPr>
          <w:rFonts w:hint="eastAsia"/>
          <w:color w:val="auto"/>
        </w:rPr>
        <w:t>式</w:t>
      </w:r>
      <w:r w:rsidRPr="009D4572">
        <w:rPr>
          <w:color w:val="auto"/>
        </w:rPr>
        <w:t>中：</w:t>
      </w:r>
    </w:p>
    <w:p w14:paraId="4B21BE37" w14:textId="77777777" w:rsidR="00B17E58" w:rsidRPr="00FC041A" w:rsidRDefault="00B17E58" w:rsidP="00B17E58">
      <w:pPr>
        <w:pStyle w:val="affffffff9"/>
        <w:spacing w:line="240" w:lineRule="auto"/>
        <w:ind w:firstLine="420"/>
        <w:rPr>
          <w:color w:val="auto"/>
        </w:rPr>
      </w:pPr>
      <w:r w:rsidRPr="00FC041A">
        <w:rPr>
          <w:color w:val="auto"/>
          <w:position w:val="-12"/>
        </w:rPr>
        <w:object w:dxaOrig="260" w:dyaOrig="340" w14:anchorId="20776C9C">
          <v:shape id="_x0000_i1039" type="#_x0000_t75" style="width:13.5pt;height:16.5pt" o:ole="">
            <v:imagedata r:id="rId66" o:title=""/>
          </v:shape>
          <o:OLEObject Type="Embed" ProgID="Equation.DSMT4" ShapeID="_x0000_i1039" DrawAspect="Content" ObjectID="_1749718107" r:id="rId67"/>
        </w:object>
      </w:r>
      <w:r w:rsidRPr="00FC041A">
        <w:rPr>
          <w:color w:val="auto"/>
        </w:rPr>
        <w:t xml:space="preserve">  </w:t>
      </w:r>
      <w:r w:rsidRPr="00674FAA">
        <w:rPr>
          <w:rFonts w:ascii="黑体" w:eastAsia="黑体" w:hAnsi="黑体" w:cs="Cambria Math" w:hint="eastAsia"/>
          <w:color w:val="auto"/>
          <w:szCs w:val="21"/>
        </w:rPr>
        <w:t>——</w:t>
      </w:r>
      <w:r w:rsidRPr="00FC041A">
        <w:rPr>
          <w:color w:val="auto"/>
        </w:rPr>
        <w:t>第</w:t>
      </w:r>
      <w:r w:rsidRPr="00FC041A">
        <w:rPr>
          <w:i/>
          <w:iCs/>
          <w:color w:val="auto"/>
        </w:rPr>
        <w:t>j</w:t>
      </w:r>
      <w:r w:rsidRPr="00FC041A">
        <w:rPr>
          <w:color w:val="auto"/>
        </w:rPr>
        <w:t>级加载时，第</w:t>
      </w:r>
      <w:r w:rsidRPr="00FC041A">
        <w:rPr>
          <w:i/>
          <w:iCs/>
          <w:color w:val="auto"/>
        </w:rPr>
        <w:t>i</w:t>
      </w:r>
      <w:r w:rsidRPr="00FC041A">
        <w:rPr>
          <w:color w:val="auto"/>
        </w:rPr>
        <w:t>次循环峰值点的荷载值；</w:t>
      </w:r>
    </w:p>
    <w:p w14:paraId="688B1E7E" w14:textId="77777777" w:rsidR="00B17E58" w:rsidRPr="00FC041A" w:rsidRDefault="00B17E58" w:rsidP="00B17E58">
      <w:pPr>
        <w:pStyle w:val="affffffff9"/>
        <w:spacing w:line="240" w:lineRule="auto"/>
        <w:ind w:firstLineChars="195" w:firstLine="409"/>
        <w:rPr>
          <w:color w:val="auto"/>
        </w:rPr>
      </w:pPr>
      <w:r w:rsidRPr="00FC041A">
        <w:rPr>
          <w:color w:val="auto"/>
          <w:position w:val="-12"/>
        </w:rPr>
        <w:object w:dxaOrig="380" w:dyaOrig="340" w14:anchorId="208E5ED6">
          <v:shape id="_x0000_i1040" type="#_x0000_t75" style="width:18.75pt;height:16.5pt" o:ole="">
            <v:imagedata r:id="rId68" o:title=""/>
          </v:shape>
          <o:OLEObject Type="Embed" ProgID="Equation.DSMT4" ShapeID="_x0000_i1040" DrawAspect="Content" ObjectID="_1749718108" r:id="rId69"/>
        </w:object>
      </w:r>
      <w:r w:rsidRPr="00FC041A">
        <w:rPr>
          <w:color w:val="auto"/>
        </w:rPr>
        <w:t xml:space="preserve"> </w:t>
      </w:r>
      <w:r w:rsidRPr="00674FAA">
        <w:rPr>
          <w:rFonts w:ascii="黑体" w:eastAsia="黑体" w:hAnsi="黑体" w:cs="Cambria Math" w:hint="eastAsia"/>
          <w:color w:val="auto"/>
          <w:szCs w:val="21"/>
        </w:rPr>
        <w:t>——</w:t>
      </w:r>
      <w:r w:rsidRPr="00FC041A">
        <w:rPr>
          <w:color w:val="auto"/>
        </w:rPr>
        <w:t>第</w:t>
      </w:r>
      <w:r w:rsidRPr="00FC041A">
        <w:rPr>
          <w:i/>
          <w:iCs/>
          <w:color w:val="auto"/>
        </w:rPr>
        <w:t>j</w:t>
      </w:r>
      <w:r w:rsidRPr="00FC041A">
        <w:rPr>
          <w:color w:val="auto"/>
        </w:rPr>
        <w:t>级加载时，第</w:t>
      </w:r>
      <w:r w:rsidRPr="00FC041A">
        <w:rPr>
          <w:i/>
          <w:iCs/>
          <w:color w:val="auto"/>
        </w:rPr>
        <w:t>i-</w:t>
      </w:r>
      <w:r w:rsidRPr="00FC041A">
        <w:rPr>
          <w:color w:val="auto"/>
        </w:rPr>
        <w:t>1</w:t>
      </w:r>
      <w:r w:rsidRPr="00FC041A">
        <w:rPr>
          <w:color w:val="auto"/>
        </w:rPr>
        <w:t>次循环峰值点的荷载值。</w:t>
      </w:r>
    </w:p>
    <w:p w14:paraId="3C1DB1CC" w14:textId="77777777" w:rsidR="00B17E58" w:rsidRPr="005A775E" w:rsidRDefault="00B17E58">
      <w:pPr>
        <w:pStyle w:val="affffffff7"/>
        <w:numPr>
          <w:ilvl w:val="0"/>
          <w:numId w:val="130"/>
        </w:numPr>
        <w:spacing w:line="240" w:lineRule="auto"/>
        <w:ind w:leftChars="400" w:left="1260" w:hangingChars="200" w:hanging="420"/>
        <w:rPr>
          <w:szCs w:val="21"/>
        </w:rPr>
      </w:pPr>
      <w:r w:rsidRPr="005A775E">
        <w:rPr>
          <w:szCs w:val="21"/>
        </w:rPr>
        <w:t>试件的刚度可采用割线刚度来表示，</w:t>
      </w:r>
      <w:r>
        <w:rPr>
          <w:rFonts w:hint="eastAsia"/>
          <w:szCs w:val="21"/>
        </w:rPr>
        <w:t>应按下</w:t>
      </w:r>
      <w:r w:rsidRPr="005A775E">
        <w:rPr>
          <w:szCs w:val="21"/>
        </w:rPr>
        <w:t>式</w:t>
      </w:r>
      <w:r w:rsidRPr="005A775E">
        <w:rPr>
          <w:szCs w:val="21"/>
        </w:rPr>
        <w:t>(1</w:t>
      </w:r>
      <w:r>
        <w:rPr>
          <w:szCs w:val="21"/>
        </w:rPr>
        <w:t>3</w:t>
      </w:r>
      <w:r w:rsidRPr="005A775E">
        <w:rPr>
          <w:szCs w:val="21"/>
        </w:rPr>
        <w:t>)</w:t>
      </w:r>
      <w:r>
        <w:rPr>
          <w:rFonts w:hint="eastAsia"/>
          <w:szCs w:val="21"/>
        </w:rPr>
        <w:t>计算：</w:t>
      </w:r>
    </w:p>
    <w:p w14:paraId="5A3AB9C5" w14:textId="77777777" w:rsidR="00B17E58" w:rsidRDefault="00B17E58" w:rsidP="00B17E58">
      <w:pPr>
        <w:ind w:firstLineChars="0" w:firstLine="0"/>
        <w:jc w:val="right"/>
      </w:pPr>
      <w:r w:rsidRPr="00FF3E61">
        <w:rPr>
          <w:position w:val="-26"/>
          <w:szCs w:val="18"/>
        </w:rPr>
        <w:object w:dxaOrig="1440" w:dyaOrig="600" w14:anchorId="10D8FA22">
          <v:shape id="_x0000_i1041" type="#_x0000_t75" style="width:82.5pt;height:34.5pt" o:ole="">
            <v:imagedata r:id="rId70" o:title=""/>
          </v:shape>
          <o:OLEObject Type="Embed" ProgID="Equation.DSMT4" ShapeID="_x0000_i1041" DrawAspect="Content" ObjectID="_1749718109" r:id="rId71"/>
        </w:object>
      </w:r>
      <w:r>
        <w:rPr>
          <w:szCs w:val="18"/>
        </w:rPr>
        <w:t xml:space="preserve">                ……………………….. (13)</w:t>
      </w:r>
    </w:p>
    <w:p w14:paraId="19F5B287" w14:textId="77777777" w:rsidR="00B17E58" w:rsidRPr="00FC041A" w:rsidRDefault="00B17E58" w:rsidP="00B17E58">
      <w:pPr>
        <w:pStyle w:val="affffffff9"/>
        <w:spacing w:line="240" w:lineRule="auto"/>
        <w:ind w:firstLine="420"/>
        <w:rPr>
          <w:color w:val="auto"/>
        </w:rPr>
      </w:pPr>
      <w:r w:rsidRPr="00FC041A">
        <w:rPr>
          <w:rFonts w:hint="eastAsia"/>
          <w:color w:val="auto"/>
        </w:rPr>
        <w:t>式中：</w:t>
      </w:r>
    </w:p>
    <w:p w14:paraId="01CEB778" w14:textId="77777777" w:rsidR="00B17E58" w:rsidRPr="00FC041A" w:rsidRDefault="00B17E58" w:rsidP="00B17E58">
      <w:pPr>
        <w:pStyle w:val="affffffff9"/>
        <w:spacing w:line="240" w:lineRule="auto"/>
        <w:ind w:firstLine="420"/>
        <w:rPr>
          <w:color w:val="auto"/>
        </w:rPr>
      </w:pPr>
      <w:r w:rsidRPr="00FC041A">
        <w:rPr>
          <w:color w:val="auto"/>
          <w:position w:val="-10"/>
        </w:rPr>
        <w:object w:dxaOrig="340" w:dyaOrig="300" w14:anchorId="6F009B47">
          <v:shape id="_x0000_i1042" type="#_x0000_t75" style="width:16.5pt;height:15.75pt" o:ole="">
            <v:imagedata r:id="rId72" o:title=""/>
          </v:shape>
          <o:OLEObject Type="Embed" ProgID="Equation.DSMT4" ShapeID="_x0000_i1042" DrawAspect="Content" ObjectID="_1749718110" r:id="rId73"/>
        </w:object>
      </w:r>
      <w:r w:rsidRPr="00FC041A">
        <w:rPr>
          <w:rFonts w:hint="eastAsia"/>
          <w:color w:val="auto"/>
        </w:rPr>
        <w:t>、</w:t>
      </w:r>
      <w:r w:rsidRPr="00FC041A">
        <w:rPr>
          <w:color w:val="auto"/>
          <w:position w:val="-10"/>
        </w:rPr>
        <w:object w:dxaOrig="340" w:dyaOrig="300" w14:anchorId="0551E417">
          <v:shape id="_x0000_i1043" type="#_x0000_t75" style="width:16.5pt;height:15.75pt" o:ole="">
            <v:imagedata r:id="rId74" o:title=""/>
          </v:shape>
          <o:OLEObject Type="Embed" ProgID="Equation.DSMT4" ShapeID="_x0000_i1043" DrawAspect="Content" ObjectID="_1749718111" r:id="rId75"/>
        </w:object>
      </w:r>
      <w:r w:rsidRPr="00FC041A">
        <w:rPr>
          <w:color w:val="auto"/>
        </w:rPr>
        <w:t xml:space="preserve">  </w:t>
      </w:r>
      <w:r w:rsidRPr="00674FAA">
        <w:rPr>
          <w:rFonts w:ascii="黑体" w:eastAsia="黑体" w:hAnsi="黑体" w:cs="Cambria Math" w:hint="eastAsia"/>
          <w:color w:val="auto"/>
          <w:szCs w:val="21"/>
        </w:rPr>
        <w:t>——</w:t>
      </w:r>
      <w:r w:rsidRPr="00FC041A">
        <w:rPr>
          <w:rFonts w:hint="eastAsia"/>
          <w:color w:val="auto"/>
        </w:rPr>
        <w:t>第</w:t>
      </w:r>
      <w:r w:rsidRPr="00FC041A">
        <w:rPr>
          <w:rFonts w:hint="eastAsia"/>
          <w:i/>
          <w:iCs/>
          <w:color w:val="auto"/>
        </w:rPr>
        <w:t>i</w:t>
      </w:r>
      <w:r w:rsidRPr="00FC041A">
        <w:rPr>
          <w:rFonts w:hint="eastAsia"/>
          <w:color w:val="auto"/>
        </w:rPr>
        <w:t>次正、反向峰值点的荷载值；</w:t>
      </w:r>
    </w:p>
    <w:p w14:paraId="72612293" w14:textId="77777777" w:rsidR="00B17E58" w:rsidRPr="00FF3E61" w:rsidRDefault="00B17E58" w:rsidP="00B17E58">
      <w:pPr>
        <w:pStyle w:val="affffffff7"/>
        <w:spacing w:line="240" w:lineRule="auto"/>
        <w:ind w:firstLineChars="195" w:firstLine="409"/>
      </w:pPr>
      <w:r w:rsidRPr="00FF3E61">
        <w:rPr>
          <w:position w:val="-10"/>
        </w:rPr>
        <w:object w:dxaOrig="380" w:dyaOrig="300" w14:anchorId="31A7EC0C">
          <v:shape id="_x0000_i1044" type="#_x0000_t75" style="width:18.75pt;height:15.75pt" o:ole="">
            <v:imagedata r:id="rId76" o:title=""/>
          </v:shape>
          <o:OLEObject Type="Embed" ProgID="Equation.DSMT4" ShapeID="_x0000_i1044" DrawAspect="Content" ObjectID="_1749718112" r:id="rId77"/>
        </w:object>
      </w:r>
      <w:r w:rsidRPr="00FF3E61">
        <w:rPr>
          <w:rFonts w:hint="eastAsia"/>
        </w:rPr>
        <w:t>、</w:t>
      </w:r>
      <w:r w:rsidRPr="00FF3E61">
        <w:rPr>
          <w:position w:val="-10"/>
        </w:rPr>
        <w:object w:dxaOrig="380" w:dyaOrig="300" w14:anchorId="121749DA">
          <v:shape id="_x0000_i1045" type="#_x0000_t75" style="width:18.75pt;height:15.75pt" o:ole="">
            <v:imagedata r:id="rId78" o:title=""/>
          </v:shape>
          <o:OLEObject Type="Embed" ProgID="Equation.DSMT4" ShapeID="_x0000_i1045" DrawAspect="Content" ObjectID="_1749718113" r:id="rId79"/>
        </w:object>
      </w:r>
      <w:r>
        <w:t xml:space="preserve"> </w:t>
      </w:r>
      <w:r w:rsidRPr="009A5DF0">
        <w:rPr>
          <w:rFonts w:ascii="黑体" w:eastAsia="黑体" w:hAnsi="黑体" w:cs="Cambria Math" w:hint="eastAsia"/>
          <w:szCs w:val="21"/>
        </w:rPr>
        <w:t>——</w:t>
      </w:r>
      <w:r w:rsidRPr="00FF3E61">
        <w:rPr>
          <w:rFonts w:hint="eastAsia"/>
        </w:rPr>
        <w:t>第</w:t>
      </w:r>
      <w:r w:rsidRPr="00FF3E61">
        <w:rPr>
          <w:rFonts w:hint="eastAsia"/>
          <w:i/>
          <w:iCs/>
        </w:rPr>
        <w:t>i</w:t>
      </w:r>
      <w:r w:rsidRPr="00FF3E61">
        <w:rPr>
          <w:rFonts w:hint="eastAsia"/>
        </w:rPr>
        <w:t>次正、反向峰值点的位移值。</w:t>
      </w:r>
    </w:p>
    <w:p w14:paraId="13785326" w14:textId="77777777" w:rsidR="00B17E58" w:rsidRDefault="00B17E58">
      <w:pPr>
        <w:pStyle w:val="affffffff7"/>
        <w:numPr>
          <w:ilvl w:val="0"/>
          <w:numId w:val="124"/>
        </w:numPr>
        <w:spacing w:line="240" w:lineRule="auto"/>
        <w:ind w:leftChars="200" w:left="840" w:hangingChars="200" w:hanging="420"/>
      </w:pPr>
      <w:r w:rsidRPr="00FF3E61">
        <w:rPr>
          <w:rFonts w:hint="eastAsia"/>
        </w:rPr>
        <w:t>试件内嵌钢板平面外变形，框架梁、柱变形情况监测；</w:t>
      </w:r>
    </w:p>
    <w:p w14:paraId="0A1A9906" w14:textId="77777777" w:rsidR="00B17E58" w:rsidRDefault="00B17E58">
      <w:pPr>
        <w:pStyle w:val="affffffff7"/>
        <w:numPr>
          <w:ilvl w:val="0"/>
          <w:numId w:val="124"/>
        </w:numPr>
        <w:spacing w:line="240" w:lineRule="auto"/>
        <w:ind w:leftChars="200" w:left="840" w:hangingChars="200" w:hanging="420"/>
      </w:pPr>
      <w:r w:rsidRPr="00FF3E61">
        <w:t>试件边缘框架以及</w:t>
      </w:r>
      <w:r w:rsidRPr="00FF3E61">
        <w:rPr>
          <w:rFonts w:hint="eastAsia"/>
        </w:rPr>
        <w:t>内嵌</w:t>
      </w:r>
      <w:r w:rsidRPr="00FF3E61">
        <w:t>钢板的屈服顺序及对应的损伤部位；</w:t>
      </w:r>
    </w:p>
    <w:p w14:paraId="642A22E3" w14:textId="35378FD0" w:rsidR="007431F8" w:rsidRDefault="00B17E58">
      <w:pPr>
        <w:pStyle w:val="affffffff7"/>
        <w:numPr>
          <w:ilvl w:val="0"/>
          <w:numId w:val="124"/>
        </w:numPr>
        <w:spacing w:line="240" w:lineRule="auto"/>
        <w:ind w:leftChars="200" w:left="840" w:hangingChars="200" w:hanging="420"/>
      </w:pPr>
      <w:r w:rsidRPr="00FF3E61">
        <w:t>试件的极限承载力对应的构件变形状态以及试件的破坏形态。</w:t>
      </w:r>
      <w:bookmarkEnd w:id="207"/>
    </w:p>
    <w:p w14:paraId="0AE5EE11" w14:textId="03826B72" w:rsidR="00B935D4" w:rsidRPr="00145A43" w:rsidRDefault="00B935D4" w:rsidP="00B935D4">
      <w:pPr>
        <w:pStyle w:val="2"/>
        <w:spacing w:beforeLines="100" w:before="312" w:afterLines="100" w:after="312" w:line="240" w:lineRule="auto"/>
        <w:ind w:firstLineChars="0" w:firstLine="0"/>
        <w:rPr>
          <w:rFonts w:ascii="黑体" w:hAnsi="黑体"/>
          <w:b w:val="0"/>
          <w:bCs w:val="0"/>
          <w:sz w:val="21"/>
          <w:szCs w:val="21"/>
        </w:rPr>
      </w:pPr>
      <w:bookmarkStart w:id="209" w:name="_Toc136200199"/>
      <w:bookmarkStart w:id="210" w:name="_Toc136208956"/>
      <w:bookmarkStart w:id="211" w:name="_Toc139036777"/>
      <w:bookmarkStart w:id="212" w:name="_Toc136200200"/>
      <w:bookmarkStart w:id="213" w:name="_Toc136208957"/>
      <w:bookmarkEnd w:id="177"/>
      <w:bookmarkEnd w:id="178"/>
      <w:r w:rsidRPr="00145A43">
        <w:rPr>
          <w:rFonts w:ascii="黑体" w:hAnsi="黑体" w:hint="eastAsia"/>
          <w:b w:val="0"/>
          <w:bCs w:val="0"/>
          <w:sz w:val="21"/>
          <w:szCs w:val="21"/>
        </w:rPr>
        <w:t>8</w:t>
      </w:r>
      <w:r w:rsidRPr="00145A43">
        <w:rPr>
          <w:rFonts w:ascii="黑体" w:hAnsi="黑体"/>
          <w:b w:val="0"/>
          <w:bCs w:val="0"/>
          <w:sz w:val="21"/>
          <w:szCs w:val="21"/>
        </w:rPr>
        <w:t>.5</w:t>
      </w:r>
      <w:r w:rsidR="00D31E0C" w:rsidRPr="00145A43">
        <w:rPr>
          <w:rFonts w:ascii="黑体" w:hAnsi="黑体"/>
          <w:b w:val="0"/>
          <w:bCs w:val="0"/>
          <w:sz w:val="21"/>
          <w:szCs w:val="21"/>
        </w:rPr>
        <w:t xml:space="preserve">  </w:t>
      </w:r>
      <w:r w:rsidRPr="00145A43">
        <w:rPr>
          <w:rFonts w:ascii="黑体" w:hAnsi="黑体" w:hint="eastAsia"/>
          <w:b w:val="0"/>
          <w:bCs w:val="0"/>
          <w:sz w:val="21"/>
          <w:szCs w:val="21"/>
        </w:rPr>
        <w:t>耗能构件试验</w:t>
      </w:r>
      <w:bookmarkEnd w:id="209"/>
      <w:bookmarkEnd w:id="210"/>
      <w:bookmarkEnd w:id="211"/>
    </w:p>
    <w:p w14:paraId="31EABEB8" w14:textId="3D609EC0" w:rsidR="00B935D4" w:rsidRDefault="00B935D4" w:rsidP="00B935D4">
      <w:pPr>
        <w:ind w:firstLineChars="0" w:firstLine="0"/>
      </w:pPr>
      <w:bookmarkStart w:id="214" w:name="_Toc522393353"/>
      <w:r>
        <w:rPr>
          <w:rFonts w:hint="eastAsia"/>
        </w:rPr>
        <w:t>8</w:t>
      </w:r>
      <w:r>
        <w:t xml:space="preserve">.5.1 </w:t>
      </w:r>
      <w:r w:rsidR="00D31E0C">
        <w:t xml:space="preserve"> </w:t>
      </w:r>
      <w:r>
        <w:rPr>
          <w:rFonts w:hint="eastAsia"/>
        </w:rPr>
        <w:t>耗能</w:t>
      </w:r>
      <w:r>
        <w:t>构件试验的设计和实施应满足下列要求：</w:t>
      </w:r>
    </w:p>
    <w:bookmarkEnd w:id="214"/>
    <w:p w14:paraId="15A369B2" w14:textId="77777777" w:rsidR="00B935D4" w:rsidRDefault="00B935D4">
      <w:pPr>
        <w:pStyle w:val="affffffff7"/>
        <w:numPr>
          <w:ilvl w:val="0"/>
          <w:numId w:val="123"/>
        </w:numPr>
        <w:spacing w:line="240" w:lineRule="auto"/>
        <w:ind w:leftChars="200" w:left="840" w:hangingChars="200" w:hanging="420"/>
      </w:pPr>
      <w:r>
        <w:rPr>
          <w:rFonts w:hint="eastAsia"/>
        </w:rPr>
        <w:t>应根据</w:t>
      </w:r>
      <w:r>
        <w:t>耗能构件的受力</w:t>
      </w:r>
      <w:r>
        <w:rPr>
          <w:rFonts w:hint="eastAsia"/>
        </w:rPr>
        <w:t>类型</w:t>
      </w:r>
      <w:r>
        <w:t>和特点选择合适的加载装置</w:t>
      </w:r>
      <w:r>
        <w:rPr>
          <w:rFonts w:hint="eastAsia"/>
        </w:rPr>
        <w:t>，特别</w:t>
      </w:r>
      <w:r>
        <w:t>注意耗能构件的加载边界条件</w:t>
      </w:r>
      <w:r>
        <w:rPr>
          <w:rFonts w:hint="eastAsia"/>
        </w:rPr>
        <w:t>应与</w:t>
      </w:r>
      <w:r>
        <w:t>正常使用时的加载边界条件</w:t>
      </w:r>
      <w:r>
        <w:rPr>
          <w:rFonts w:hint="eastAsia"/>
        </w:rPr>
        <w:t>保持</w:t>
      </w:r>
      <w:r>
        <w:t>一致</w:t>
      </w:r>
      <w:r>
        <w:rPr>
          <w:rFonts w:hint="eastAsia"/>
        </w:rPr>
        <w:t>；</w:t>
      </w:r>
    </w:p>
    <w:p w14:paraId="391A84C4" w14:textId="77777777" w:rsidR="00B935D4" w:rsidRPr="00FE50A4" w:rsidRDefault="00B935D4">
      <w:pPr>
        <w:pStyle w:val="affffffff1"/>
        <w:numPr>
          <w:ilvl w:val="0"/>
          <w:numId w:val="123"/>
        </w:numPr>
        <w:ind w:leftChars="200" w:left="840" w:hangingChars="200" w:hanging="420"/>
      </w:pPr>
      <w:r>
        <w:rPr>
          <w:rFonts w:hint="eastAsia"/>
        </w:rPr>
        <w:t>应采用循环加载试验，宜以位移控制加载；</w:t>
      </w:r>
    </w:p>
    <w:p w14:paraId="49642865" w14:textId="77777777" w:rsidR="00B935D4" w:rsidRDefault="00B935D4">
      <w:pPr>
        <w:pStyle w:val="affffffff7"/>
        <w:numPr>
          <w:ilvl w:val="0"/>
          <w:numId w:val="123"/>
        </w:numPr>
        <w:spacing w:line="240" w:lineRule="auto"/>
        <w:ind w:leftChars="200" w:left="840" w:hangingChars="200" w:hanging="420"/>
      </w:pPr>
      <w:r>
        <w:rPr>
          <w:rFonts w:hint="eastAsia"/>
        </w:rPr>
        <w:t>当耗能构件为普通构件中设置耗能段时，</w:t>
      </w:r>
      <w:proofErr w:type="gramStart"/>
      <w:r>
        <w:rPr>
          <w:rFonts w:hint="eastAsia"/>
        </w:rPr>
        <w:t>宜设置</w:t>
      </w:r>
      <w:proofErr w:type="gramEnd"/>
      <w:r>
        <w:rPr>
          <w:rFonts w:hint="eastAsia"/>
        </w:rPr>
        <w:t>普通构件的对比组试验；</w:t>
      </w:r>
    </w:p>
    <w:p w14:paraId="226E98B0" w14:textId="77777777" w:rsidR="00B935D4" w:rsidRDefault="00B935D4">
      <w:pPr>
        <w:pStyle w:val="affffffff7"/>
        <w:numPr>
          <w:ilvl w:val="0"/>
          <w:numId w:val="123"/>
        </w:numPr>
        <w:spacing w:line="240" w:lineRule="auto"/>
        <w:ind w:leftChars="200" w:left="840" w:hangingChars="200" w:hanging="420"/>
      </w:pPr>
      <w:r>
        <w:rPr>
          <w:rFonts w:hint="eastAsia"/>
        </w:rPr>
        <w:t>可</w:t>
      </w:r>
      <w:r w:rsidRPr="00453733">
        <w:rPr>
          <w:rFonts w:hint="eastAsia"/>
        </w:rPr>
        <w:t>参考</w:t>
      </w:r>
      <w:r w:rsidRPr="00453733">
        <w:rPr>
          <w:rFonts w:hint="eastAsia"/>
        </w:rPr>
        <w:t xml:space="preserve">JGT 209-2012 </w:t>
      </w:r>
      <w:r w:rsidRPr="00453733">
        <w:rPr>
          <w:rFonts w:hint="eastAsia"/>
        </w:rPr>
        <w:t>建筑消能阻尼器</w:t>
      </w:r>
      <w:r w:rsidRPr="00453733">
        <w:rPr>
          <w:rFonts w:hint="eastAsia"/>
        </w:rPr>
        <w:t>7</w:t>
      </w:r>
      <w:r w:rsidRPr="00453733">
        <w:t>.3</w:t>
      </w:r>
      <w:r w:rsidRPr="00453733">
        <w:rPr>
          <w:rFonts w:hint="eastAsia"/>
        </w:rPr>
        <w:t>,</w:t>
      </w:r>
      <w:r w:rsidRPr="00453733">
        <w:t>7.4</w:t>
      </w:r>
      <w:r w:rsidRPr="00453733">
        <w:rPr>
          <w:rFonts w:hint="eastAsia"/>
        </w:rPr>
        <w:t>章节的</w:t>
      </w:r>
      <w:r>
        <w:rPr>
          <w:rFonts w:hint="eastAsia"/>
        </w:rPr>
        <w:t>试验</w:t>
      </w:r>
      <w:r w:rsidRPr="00453733">
        <w:rPr>
          <w:rFonts w:hint="eastAsia"/>
        </w:rPr>
        <w:t>方法。</w:t>
      </w:r>
    </w:p>
    <w:p w14:paraId="07E4644B" w14:textId="3EB6F747" w:rsidR="00B935D4" w:rsidRPr="00FE50A4" w:rsidRDefault="00B935D4" w:rsidP="00B935D4">
      <w:pPr>
        <w:ind w:firstLineChars="0" w:firstLine="0"/>
      </w:pPr>
      <w:r>
        <w:rPr>
          <w:rFonts w:hint="eastAsia"/>
        </w:rPr>
        <w:t>8</w:t>
      </w:r>
      <w:r>
        <w:t xml:space="preserve">.5.2 </w:t>
      </w:r>
      <w:r w:rsidR="00D31E0C">
        <w:t xml:space="preserve"> </w:t>
      </w:r>
      <w:r>
        <w:rPr>
          <w:rFonts w:hint="eastAsia"/>
        </w:rPr>
        <w:t>耗能</w:t>
      </w:r>
      <w:r>
        <w:t>构件试验</w:t>
      </w:r>
      <w:r w:rsidRPr="00FE50A4">
        <w:rPr>
          <w:rFonts w:hint="eastAsia"/>
        </w:rPr>
        <w:t>加载</w:t>
      </w:r>
      <w:r>
        <w:rPr>
          <w:rFonts w:hint="eastAsia"/>
        </w:rPr>
        <w:t>制度应</w:t>
      </w:r>
      <w:r>
        <w:t>满足</w:t>
      </w:r>
      <w:r>
        <w:rPr>
          <w:rFonts w:hint="eastAsia"/>
        </w:rPr>
        <w:t>下列</w:t>
      </w:r>
      <w:r>
        <w:t>要求</w:t>
      </w:r>
      <w:r>
        <w:rPr>
          <w:rFonts w:hint="eastAsia"/>
        </w:rPr>
        <w:t>：</w:t>
      </w:r>
    </w:p>
    <w:p w14:paraId="5FE8483E" w14:textId="77777777" w:rsidR="00B935D4" w:rsidRPr="00F0325E" w:rsidRDefault="00B935D4">
      <w:pPr>
        <w:pStyle w:val="affffffff7"/>
        <w:numPr>
          <w:ilvl w:val="0"/>
          <w:numId w:val="125"/>
        </w:numPr>
        <w:spacing w:line="240" w:lineRule="auto"/>
        <w:ind w:leftChars="200" w:left="840" w:hangingChars="200" w:hanging="420"/>
      </w:pPr>
      <w:r w:rsidRPr="00F0325E">
        <w:rPr>
          <w:rFonts w:hint="eastAsia"/>
        </w:rPr>
        <w:t>加载</w:t>
      </w:r>
      <w:r w:rsidRPr="00F0325E">
        <w:t>以静态重复</w:t>
      </w:r>
      <w:r w:rsidRPr="00F0325E">
        <w:rPr>
          <w:rFonts w:hint="eastAsia"/>
        </w:rPr>
        <w:t>加载</w:t>
      </w:r>
      <w:r w:rsidRPr="00F0325E">
        <w:t>为基础</w:t>
      </w:r>
      <w:r>
        <w:rPr>
          <w:rFonts w:hint="eastAsia"/>
        </w:rPr>
        <w:t>，</w:t>
      </w:r>
      <w:r w:rsidRPr="00FE50A4">
        <w:rPr>
          <w:rFonts w:hint="eastAsia"/>
        </w:rPr>
        <w:t>试验加载</w:t>
      </w:r>
      <w:r w:rsidRPr="00FE50A4">
        <w:t>历程应包括弹</w:t>
      </w:r>
      <w:r w:rsidRPr="00FE50A4">
        <w:rPr>
          <w:rFonts w:hint="eastAsia"/>
        </w:rPr>
        <w:t>性</w:t>
      </w:r>
      <w:r>
        <w:rPr>
          <w:rFonts w:hint="eastAsia"/>
        </w:rPr>
        <w:t>、</w:t>
      </w:r>
      <w:r w:rsidRPr="00FE50A4">
        <w:rPr>
          <w:rFonts w:hint="eastAsia"/>
        </w:rPr>
        <w:t>塑性</w:t>
      </w:r>
      <w:r>
        <w:rPr>
          <w:rFonts w:hint="eastAsia"/>
        </w:rPr>
        <w:t>及</w:t>
      </w:r>
      <w:r>
        <w:t>大变形</w:t>
      </w:r>
      <w:r w:rsidRPr="00FE50A4">
        <w:rPr>
          <w:rFonts w:hint="eastAsia"/>
        </w:rPr>
        <w:t>阶段</w:t>
      </w:r>
      <w:r>
        <w:rPr>
          <w:rFonts w:hint="eastAsia"/>
        </w:rPr>
        <w:t>；</w:t>
      </w:r>
    </w:p>
    <w:p w14:paraId="6D2858CC" w14:textId="77777777" w:rsidR="00B935D4" w:rsidRPr="00F0325E" w:rsidRDefault="00B935D4">
      <w:pPr>
        <w:pStyle w:val="affffffff7"/>
        <w:numPr>
          <w:ilvl w:val="0"/>
          <w:numId w:val="125"/>
        </w:numPr>
        <w:spacing w:line="240" w:lineRule="auto"/>
        <w:ind w:leftChars="200" w:left="840" w:hangingChars="200" w:hanging="420"/>
      </w:pPr>
      <w:r w:rsidRPr="00F0325E">
        <w:t>加载的位移振幅以变形基准值的</w:t>
      </w:r>
      <w:r>
        <w:rPr>
          <w:rFonts w:hint="eastAsia"/>
        </w:rPr>
        <w:t>倍数</w:t>
      </w:r>
      <w:r w:rsidRPr="00F0325E">
        <w:t>为基础，在各变形阶段</w:t>
      </w:r>
      <w:r>
        <w:rPr>
          <w:rFonts w:hint="eastAsia"/>
        </w:rPr>
        <w:t>宜</w:t>
      </w:r>
      <w:r w:rsidRPr="00F0325E">
        <w:t>重复</w:t>
      </w:r>
      <w:r w:rsidRPr="00F0325E">
        <w:t>2</w:t>
      </w:r>
      <w:r w:rsidRPr="00F0325E">
        <w:t>次以上</w:t>
      </w:r>
      <w:r>
        <w:rPr>
          <w:rFonts w:hint="eastAsia"/>
        </w:rPr>
        <w:t>；</w:t>
      </w:r>
    </w:p>
    <w:p w14:paraId="3FE387FD" w14:textId="77777777" w:rsidR="00B935D4" w:rsidRDefault="00B935D4">
      <w:pPr>
        <w:pStyle w:val="affffffff7"/>
        <w:numPr>
          <w:ilvl w:val="0"/>
          <w:numId w:val="125"/>
        </w:numPr>
        <w:spacing w:line="240" w:lineRule="auto"/>
        <w:ind w:firstLineChars="0"/>
      </w:pPr>
      <w:r>
        <w:rPr>
          <w:rFonts w:hint="eastAsia"/>
        </w:rPr>
        <w:t>应</w:t>
      </w:r>
      <w:r>
        <w:t>加载</w:t>
      </w:r>
      <w:proofErr w:type="gramStart"/>
      <w:r>
        <w:rPr>
          <w:rFonts w:hint="eastAsia"/>
        </w:rPr>
        <w:t>至</w:t>
      </w:r>
      <w:r>
        <w:t>试验体破坏</w:t>
      </w:r>
      <w:proofErr w:type="gramEnd"/>
      <w:r>
        <w:t>为止，以确定</w:t>
      </w:r>
      <w:r>
        <w:rPr>
          <w:rFonts w:hint="eastAsia"/>
        </w:rPr>
        <w:t>耗能</w:t>
      </w:r>
      <w:r>
        <w:t>构件的</w:t>
      </w:r>
      <w:r>
        <w:rPr>
          <w:rFonts w:hint="eastAsia"/>
        </w:rPr>
        <w:t>破坏</w:t>
      </w:r>
      <w:r>
        <w:t>模式及极限性能</w:t>
      </w:r>
      <w:r>
        <w:rPr>
          <w:rFonts w:hint="eastAsia"/>
        </w:rPr>
        <w:t>；</w:t>
      </w:r>
    </w:p>
    <w:p w14:paraId="16E4D4BF" w14:textId="77777777" w:rsidR="00B935D4" w:rsidRDefault="00B935D4">
      <w:pPr>
        <w:pStyle w:val="affffffff7"/>
        <w:numPr>
          <w:ilvl w:val="0"/>
          <w:numId w:val="125"/>
        </w:numPr>
        <w:spacing w:line="240" w:lineRule="auto"/>
        <w:ind w:firstLineChars="0"/>
      </w:pPr>
      <w:r>
        <w:rPr>
          <w:rFonts w:hint="eastAsia"/>
        </w:rPr>
        <w:t>当试验目的为测试耗能构件的耐久性性能时，加载历程宜采用恒定位移幅值，可参考</w:t>
      </w:r>
      <w:r>
        <w:rPr>
          <w:rFonts w:hint="eastAsia"/>
        </w:rPr>
        <w:t>J</w:t>
      </w:r>
      <w:r>
        <w:t>G/T 209-2012</w:t>
      </w:r>
      <w:r>
        <w:rPr>
          <w:rFonts w:hint="eastAsia"/>
        </w:rPr>
        <w:t>。</w:t>
      </w:r>
    </w:p>
    <w:p w14:paraId="63C26313" w14:textId="0C393C3B" w:rsidR="00B935D4" w:rsidRPr="009471C6" w:rsidRDefault="00B935D4" w:rsidP="00B935D4">
      <w:pPr>
        <w:ind w:firstLineChars="0" w:firstLine="0"/>
      </w:pPr>
      <w:r>
        <w:rPr>
          <w:rFonts w:hint="eastAsia"/>
        </w:rPr>
        <w:t>8</w:t>
      </w:r>
      <w:r>
        <w:t xml:space="preserve">.5.3 </w:t>
      </w:r>
      <w:r w:rsidR="00D31E0C">
        <w:t xml:space="preserve"> </w:t>
      </w:r>
      <w:r>
        <w:rPr>
          <w:rFonts w:hint="eastAsia"/>
        </w:rPr>
        <w:t>耗能</w:t>
      </w:r>
      <w:r>
        <w:t>构件试验</w:t>
      </w:r>
      <w:r>
        <w:rPr>
          <w:rFonts w:hint="eastAsia"/>
        </w:rPr>
        <w:t>出现以下</w:t>
      </w:r>
      <w:r>
        <w:t>任</w:t>
      </w:r>
      <w:r>
        <w:rPr>
          <w:rFonts w:hint="eastAsia"/>
        </w:rPr>
        <w:t>一</w:t>
      </w:r>
      <w:r>
        <w:t>情况时，可停止试验；</w:t>
      </w:r>
    </w:p>
    <w:p w14:paraId="335FB8E1" w14:textId="77777777" w:rsidR="00B935D4" w:rsidRDefault="00B935D4">
      <w:pPr>
        <w:pStyle w:val="affffffff7"/>
        <w:numPr>
          <w:ilvl w:val="0"/>
          <w:numId w:val="144"/>
        </w:numPr>
        <w:spacing w:line="240" w:lineRule="auto"/>
        <w:ind w:firstLineChars="0"/>
      </w:pPr>
      <w:r>
        <w:rPr>
          <w:rFonts w:hint="eastAsia"/>
        </w:rPr>
        <w:t>荷载下降</w:t>
      </w:r>
      <w:r>
        <w:t>至峰值荷载的</w:t>
      </w:r>
      <w:r>
        <w:rPr>
          <w:rFonts w:hint="eastAsia"/>
        </w:rPr>
        <w:t>80</w:t>
      </w:r>
      <w:r>
        <w:t>%</w:t>
      </w:r>
      <w:r>
        <w:t>；</w:t>
      </w:r>
    </w:p>
    <w:p w14:paraId="7A445591" w14:textId="77777777" w:rsidR="00B935D4" w:rsidRDefault="00B935D4">
      <w:pPr>
        <w:pStyle w:val="affffffff7"/>
        <w:numPr>
          <w:ilvl w:val="0"/>
          <w:numId w:val="144"/>
        </w:numPr>
        <w:spacing w:line="240" w:lineRule="auto"/>
        <w:ind w:firstLineChars="0"/>
      </w:pPr>
      <w:r>
        <w:rPr>
          <w:rFonts w:hint="eastAsia"/>
        </w:rPr>
        <w:t>施加</w:t>
      </w:r>
      <w:r>
        <w:t>的荷载</w:t>
      </w:r>
      <w:r>
        <w:rPr>
          <w:rFonts w:hint="eastAsia"/>
        </w:rPr>
        <w:t>或</w:t>
      </w:r>
      <w:r>
        <w:t>位移达到加载装置</w:t>
      </w:r>
      <w:r>
        <w:rPr>
          <w:rFonts w:hint="eastAsia"/>
        </w:rPr>
        <w:t>所达到</w:t>
      </w:r>
      <w:r>
        <w:t>的最大值；</w:t>
      </w:r>
    </w:p>
    <w:p w14:paraId="2A93A6F8" w14:textId="77777777" w:rsidR="00B935D4" w:rsidRDefault="00B935D4">
      <w:pPr>
        <w:pStyle w:val="affffffff7"/>
        <w:numPr>
          <w:ilvl w:val="0"/>
          <w:numId w:val="144"/>
        </w:numPr>
        <w:spacing w:line="240" w:lineRule="auto"/>
        <w:ind w:firstLineChars="0"/>
      </w:pPr>
      <w:r>
        <w:rPr>
          <w:rFonts w:hint="eastAsia"/>
        </w:rPr>
        <w:t>试验体发生</w:t>
      </w:r>
      <w:r>
        <w:t>明显破坏</w:t>
      </w:r>
      <w:r>
        <w:rPr>
          <w:rFonts w:hint="eastAsia"/>
        </w:rPr>
        <w:t>。</w:t>
      </w:r>
    </w:p>
    <w:p w14:paraId="7D794557" w14:textId="0AC86A52" w:rsidR="00B935D4" w:rsidRDefault="00B935D4" w:rsidP="00B935D4">
      <w:pPr>
        <w:ind w:firstLineChars="0" w:firstLine="0"/>
      </w:pPr>
      <w:r>
        <w:rPr>
          <w:rFonts w:hint="eastAsia"/>
        </w:rPr>
        <w:t>8</w:t>
      </w:r>
      <w:r>
        <w:t xml:space="preserve">.5.4 </w:t>
      </w:r>
      <w:r w:rsidR="00D31E0C">
        <w:t xml:space="preserve"> </w:t>
      </w:r>
      <w:r>
        <w:rPr>
          <w:rFonts w:hint="eastAsia"/>
        </w:rPr>
        <w:t>耗能构件试验的结果分析</w:t>
      </w:r>
      <w:proofErr w:type="gramStart"/>
      <w:r w:rsidRPr="00D86087">
        <w:rPr>
          <w:rFonts w:hint="eastAsia"/>
        </w:rPr>
        <w:t>宜</w:t>
      </w:r>
      <w:r>
        <w:rPr>
          <w:rFonts w:hint="eastAsia"/>
        </w:rPr>
        <w:t>包括</w:t>
      </w:r>
      <w:proofErr w:type="gramEnd"/>
      <w:r>
        <w:rPr>
          <w:rFonts w:hint="eastAsia"/>
        </w:rPr>
        <w:t>下列内容：</w:t>
      </w:r>
    </w:p>
    <w:p w14:paraId="30662539" w14:textId="77777777" w:rsidR="00B935D4" w:rsidRPr="00A048C6" w:rsidRDefault="00B935D4">
      <w:pPr>
        <w:pStyle w:val="affffffff7"/>
        <w:numPr>
          <w:ilvl w:val="0"/>
          <w:numId w:val="126"/>
        </w:numPr>
        <w:spacing w:line="240" w:lineRule="auto"/>
        <w:ind w:leftChars="200" w:left="840" w:hangingChars="200" w:hanging="420"/>
      </w:pPr>
      <w:r>
        <w:rPr>
          <w:rFonts w:hint="eastAsia"/>
        </w:rPr>
        <w:t>施加的荷载与试验</w:t>
      </w:r>
      <w:proofErr w:type="gramStart"/>
      <w:r>
        <w:rPr>
          <w:rFonts w:hint="eastAsia"/>
        </w:rPr>
        <w:t>体</w:t>
      </w:r>
      <w:r>
        <w:t>关键</w:t>
      </w:r>
      <w:proofErr w:type="gramEnd"/>
      <w:r>
        <w:rPr>
          <w:rFonts w:hint="eastAsia"/>
        </w:rPr>
        <w:t>变形之间的</w:t>
      </w:r>
      <w:proofErr w:type="gramStart"/>
      <w:r>
        <w:rPr>
          <w:rFonts w:hint="eastAsia"/>
        </w:rPr>
        <w:t>滞回关系</w:t>
      </w:r>
      <w:proofErr w:type="gramEnd"/>
      <w:r>
        <w:rPr>
          <w:rFonts w:hint="eastAsia"/>
        </w:rPr>
        <w:t>曲线，</w:t>
      </w:r>
      <w:r w:rsidRPr="00A048C6">
        <w:rPr>
          <w:rFonts w:hint="eastAsia"/>
        </w:rPr>
        <w:t>试验</w:t>
      </w:r>
      <w:proofErr w:type="gramStart"/>
      <w:r w:rsidRPr="00A048C6">
        <w:rPr>
          <w:rFonts w:hint="eastAsia"/>
        </w:rPr>
        <w:t>体</w:t>
      </w:r>
      <w:r w:rsidRPr="00A048C6">
        <w:t>关键</w:t>
      </w:r>
      <w:proofErr w:type="gramEnd"/>
      <w:r w:rsidRPr="00A048C6">
        <w:t>变形</w:t>
      </w:r>
      <w:r w:rsidRPr="00A048C6">
        <w:rPr>
          <w:rFonts w:hint="eastAsia"/>
        </w:rPr>
        <w:t>由</w:t>
      </w:r>
      <w:r w:rsidRPr="00A048C6">
        <w:t>耗能构件</w:t>
      </w:r>
      <w:r w:rsidRPr="00A048C6">
        <w:rPr>
          <w:rFonts w:hint="eastAsia"/>
        </w:rPr>
        <w:t>参与</w:t>
      </w:r>
      <w:r w:rsidRPr="00A048C6">
        <w:t>耗能的变形决定，如剪切型耗能构件为试验体的水平位移</w:t>
      </w:r>
      <w:r w:rsidRPr="00A048C6">
        <w:rPr>
          <w:rFonts w:hint="eastAsia"/>
        </w:rPr>
        <w:t>，</w:t>
      </w:r>
      <w:r>
        <w:rPr>
          <w:rFonts w:hint="eastAsia"/>
        </w:rPr>
        <w:t>支撑</w:t>
      </w:r>
      <w:r w:rsidRPr="00A048C6">
        <w:t>型耗能构件为试验体的轴向</w:t>
      </w:r>
      <w:r w:rsidRPr="00A048C6">
        <w:rPr>
          <w:rFonts w:hint="eastAsia"/>
        </w:rPr>
        <w:t>位移；</w:t>
      </w:r>
    </w:p>
    <w:p w14:paraId="59AED70B" w14:textId="77777777" w:rsidR="00B935D4" w:rsidRDefault="00B935D4">
      <w:pPr>
        <w:pStyle w:val="affffffff7"/>
        <w:numPr>
          <w:ilvl w:val="0"/>
          <w:numId w:val="126"/>
        </w:numPr>
        <w:spacing w:line="240" w:lineRule="auto"/>
        <w:ind w:leftChars="200" w:left="840" w:hangingChars="200" w:hanging="420"/>
      </w:pPr>
      <w:proofErr w:type="gramStart"/>
      <w:r>
        <w:rPr>
          <w:rFonts w:hint="eastAsia"/>
        </w:rPr>
        <w:t>依据滞回曲线</w:t>
      </w:r>
      <w:proofErr w:type="gramEnd"/>
      <w:r>
        <w:rPr>
          <w:rFonts w:hint="eastAsia"/>
        </w:rPr>
        <w:t>计算得到构件的屈服承载力、极限承载力、初始刚度</w:t>
      </w:r>
      <w:r>
        <w:t>、刚度退化、</w:t>
      </w:r>
      <w:r>
        <w:rPr>
          <w:rFonts w:hint="eastAsia"/>
        </w:rPr>
        <w:t>延性</w:t>
      </w:r>
      <w:r>
        <w:t>、</w:t>
      </w:r>
      <w:r>
        <w:rPr>
          <w:rFonts w:hint="eastAsia"/>
        </w:rPr>
        <w:t>总耗能、等效粘滞阻尼系数等指标；</w:t>
      </w:r>
    </w:p>
    <w:p w14:paraId="237CAAF2" w14:textId="77777777" w:rsidR="00B935D4" w:rsidRDefault="00B935D4">
      <w:pPr>
        <w:pStyle w:val="affffffff7"/>
        <w:numPr>
          <w:ilvl w:val="0"/>
          <w:numId w:val="126"/>
        </w:numPr>
        <w:spacing w:line="240" w:lineRule="auto"/>
        <w:ind w:leftChars="200" w:left="840" w:hangingChars="200" w:hanging="420"/>
      </w:pPr>
      <w:r>
        <w:rPr>
          <w:rFonts w:hint="eastAsia"/>
        </w:rPr>
        <w:t>记录</w:t>
      </w:r>
      <w:r>
        <w:t>试验体</w:t>
      </w:r>
      <w:r>
        <w:rPr>
          <w:rFonts w:hint="eastAsia"/>
        </w:rPr>
        <w:t>达到</w:t>
      </w:r>
      <w:r>
        <w:t>屈服承载力</w:t>
      </w:r>
      <w:r>
        <w:rPr>
          <w:rFonts w:hint="eastAsia"/>
        </w:rPr>
        <w:t>时构件主要截面的应力应变分布和构件进入屈服状态的区域；</w:t>
      </w:r>
    </w:p>
    <w:p w14:paraId="00B6D99D" w14:textId="77777777" w:rsidR="00B935D4" w:rsidRDefault="00B935D4">
      <w:pPr>
        <w:pStyle w:val="affffffff7"/>
        <w:numPr>
          <w:ilvl w:val="0"/>
          <w:numId w:val="126"/>
        </w:numPr>
        <w:spacing w:line="240" w:lineRule="auto"/>
        <w:ind w:leftChars="200" w:left="840" w:hangingChars="200" w:hanging="420"/>
      </w:pPr>
      <w:r>
        <w:rPr>
          <w:rFonts w:hint="eastAsia"/>
        </w:rPr>
        <w:t>记录</w:t>
      </w:r>
      <w:r>
        <w:t>试验体的最终失效模式</w:t>
      </w:r>
      <w:r>
        <w:rPr>
          <w:rFonts w:hint="eastAsia"/>
        </w:rPr>
        <w:t>。</w:t>
      </w:r>
    </w:p>
    <w:p w14:paraId="01C70B65" w14:textId="7B17AD0C" w:rsidR="00B935D4" w:rsidRDefault="00B935D4" w:rsidP="00B935D4">
      <w:pPr>
        <w:pStyle w:val="affffffff7"/>
        <w:spacing w:line="240" w:lineRule="auto"/>
        <w:ind w:firstLineChars="0" w:firstLine="0"/>
      </w:pPr>
      <w:r>
        <w:rPr>
          <w:rFonts w:hint="eastAsia"/>
        </w:rPr>
        <w:t>8</w:t>
      </w:r>
      <w:r>
        <w:t xml:space="preserve">.5.5 </w:t>
      </w:r>
      <w:r w:rsidR="00D31E0C">
        <w:t xml:space="preserve"> </w:t>
      </w:r>
      <w:r w:rsidRPr="00453733">
        <w:rPr>
          <w:rFonts w:hint="eastAsia"/>
        </w:rPr>
        <w:t>剪切</w:t>
      </w:r>
      <w:r>
        <w:rPr>
          <w:rFonts w:hint="eastAsia"/>
        </w:rPr>
        <w:t>型</w:t>
      </w:r>
      <w:r>
        <w:t>耗能构件</w:t>
      </w:r>
      <w:r w:rsidRPr="00453733">
        <w:rPr>
          <w:rFonts w:hint="eastAsia"/>
        </w:rPr>
        <w:t>的试验装置</w:t>
      </w:r>
      <w:r>
        <w:rPr>
          <w:rFonts w:hint="eastAsia"/>
        </w:rPr>
        <w:t>宜</w:t>
      </w:r>
      <w:r>
        <w:t>采用图</w:t>
      </w:r>
      <w:r w:rsidR="00D31E0C">
        <w:t>12</w:t>
      </w:r>
      <w:r>
        <w:rPr>
          <w:rFonts w:hint="eastAsia"/>
        </w:rPr>
        <w:t>所示</w:t>
      </w:r>
      <w:r>
        <w:t>装置</w:t>
      </w:r>
      <w:r w:rsidRPr="00453733">
        <w:rPr>
          <w:rFonts w:hint="eastAsia"/>
        </w:rPr>
        <w:t>。考虑到地震时水平力作用时</w:t>
      </w:r>
      <w:r>
        <w:rPr>
          <w:rFonts w:hint="eastAsia"/>
        </w:rPr>
        <w:t>耗能构件的应力和变形状态，这些加载形式是在试验体上加载水平</w:t>
      </w:r>
      <w:r w:rsidRPr="00453733">
        <w:rPr>
          <w:rFonts w:hint="eastAsia"/>
        </w:rPr>
        <w:t>剪力的形式</w:t>
      </w:r>
      <w:r>
        <w:rPr>
          <w:rFonts w:hint="eastAsia"/>
        </w:rPr>
        <w:t>；</w:t>
      </w:r>
      <w:r>
        <w:t>根据</w:t>
      </w:r>
      <w:r>
        <w:rPr>
          <w:rFonts w:hint="eastAsia"/>
        </w:rPr>
        <w:t>耗能</w:t>
      </w:r>
      <w:r>
        <w:t>构件实际受力</w:t>
      </w:r>
      <w:r>
        <w:rPr>
          <w:rFonts w:hint="eastAsia"/>
        </w:rPr>
        <w:t>状态，</w:t>
      </w:r>
      <w:r>
        <w:t>应</w:t>
      </w:r>
      <w:r>
        <w:rPr>
          <w:rFonts w:hint="eastAsia"/>
        </w:rPr>
        <w:t>合</w:t>
      </w:r>
      <w:proofErr w:type="gramStart"/>
      <w:r>
        <w:rPr>
          <w:rFonts w:hint="eastAsia"/>
        </w:rPr>
        <w:t>理考</w:t>
      </w:r>
      <w:r>
        <w:rPr>
          <w:rFonts w:hint="eastAsia"/>
        </w:rPr>
        <w:lastRenderedPageBreak/>
        <w:t>虑</w:t>
      </w:r>
      <w:proofErr w:type="gramEnd"/>
      <w:r>
        <w:t>试验体</w:t>
      </w:r>
      <w:r>
        <w:rPr>
          <w:rFonts w:hint="eastAsia"/>
        </w:rPr>
        <w:t>是否施加轴力。</w:t>
      </w:r>
    </w:p>
    <w:tbl>
      <w:tblPr>
        <w:tblStyle w:val="affffff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356"/>
      </w:tblGrid>
      <w:tr w:rsidR="00B935D4" w14:paraId="1C7BCB31" w14:textId="77777777" w:rsidTr="00733CA1">
        <w:trPr>
          <w:jc w:val="center"/>
        </w:trPr>
        <w:tc>
          <w:tcPr>
            <w:tcW w:w="4148" w:type="dxa"/>
            <w:vAlign w:val="center"/>
          </w:tcPr>
          <w:p w14:paraId="4C0CCD60" w14:textId="58127AB4" w:rsidR="00B935D4" w:rsidRDefault="00733CA1" w:rsidP="00D31E0C">
            <w:pPr>
              <w:pStyle w:val="affffffff7"/>
              <w:numPr>
                <w:ilvl w:val="0"/>
                <w:numId w:val="0"/>
              </w:numPr>
              <w:spacing w:line="240" w:lineRule="auto"/>
              <w:jc w:val="center"/>
            </w:pPr>
            <w:r>
              <w:rPr>
                <w:noProof/>
              </w:rPr>
              <w:drawing>
                <wp:inline distT="0" distB="0" distL="0" distR="0" wp14:anchorId="57FA429A" wp14:editId="36D9E769">
                  <wp:extent cx="2491740" cy="1524000"/>
                  <wp:effectExtent l="0" t="0" r="3810" b="0"/>
                  <wp:docPr id="7331909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90923" name=""/>
                          <pic:cNvPicPr/>
                        </pic:nvPicPr>
                        <pic:blipFill rotWithShape="1">
                          <a:blip r:embed="rId80"/>
                          <a:srcRect l="5149" r="6233"/>
                          <a:stretch/>
                        </pic:blipFill>
                        <pic:spPr bwMode="auto">
                          <a:xfrm>
                            <a:off x="0" y="0"/>
                            <a:ext cx="2491956" cy="1524132"/>
                          </a:xfrm>
                          <a:prstGeom prst="rect">
                            <a:avLst/>
                          </a:prstGeom>
                          <a:ln>
                            <a:noFill/>
                          </a:ln>
                          <a:extLst>
                            <a:ext uri="{53640926-AAD7-44D8-BBD7-CCE9431645EC}">
                              <a14:shadowObscured xmlns:a14="http://schemas.microsoft.com/office/drawing/2010/main"/>
                            </a:ext>
                          </a:extLst>
                        </pic:spPr>
                      </pic:pic>
                    </a:graphicData>
                  </a:graphic>
                </wp:inline>
              </w:drawing>
            </w:r>
          </w:p>
        </w:tc>
        <w:tc>
          <w:tcPr>
            <w:tcW w:w="4148" w:type="dxa"/>
            <w:vAlign w:val="center"/>
          </w:tcPr>
          <w:p w14:paraId="222FBD3E" w14:textId="0EBED708" w:rsidR="00B935D4" w:rsidRDefault="00733CA1" w:rsidP="00D31E0C">
            <w:pPr>
              <w:pStyle w:val="affffffff7"/>
              <w:numPr>
                <w:ilvl w:val="0"/>
                <w:numId w:val="0"/>
              </w:numPr>
              <w:spacing w:line="240" w:lineRule="auto"/>
              <w:jc w:val="center"/>
            </w:pPr>
            <w:r>
              <w:rPr>
                <w:noProof/>
              </w:rPr>
              <w:drawing>
                <wp:inline distT="0" distB="0" distL="0" distR="0" wp14:anchorId="4A4C13E4" wp14:editId="63A3DE54">
                  <wp:extent cx="2627630" cy="2524125"/>
                  <wp:effectExtent l="0" t="0" r="1270" b="9525"/>
                  <wp:docPr id="4601319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27630" cy="2524125"/>
                          </a:xfrm>
                          <a:prstGeom prst="rect">
                            <a:avLst/>
                          </a:prstGeom>
                          <a:noFill/>
                        </pic:spPr>
                      </pic:pic>
                    </a:graphicData>
                  </a:graphic>
                </wp:inline>
              </w:drawing>
            </w:r>
          </w:p>
        </w:tc>
      </w:tr>
      <w:tr w:rsidR="00B935D4" w14:paraId="5D0AD089" w14:textId="77777777" w:rsidTr="00733CA1">
        <w:trPr>
          <w:jc w:val="center"/>
        </w:trPr>
        <w:tc>
          <w:tcPr>
            <w:tcW w:w="4148" w:type="dxa"/>
          </w:tcPr>
          <w:p w14:paraId="542EDE35" w14:textId="77777777" w:rsidR="00B935D4" w:rsidRDefault="00B935D4">
            <w:pPr>
              <w:pStyle w:val="affffffff7"/>
              <w:numPr>
                <w:ilvl w:val="0"/>
                <w:numId w:val="145"/>
              </w:numPr>
              <w:spacing w:line="240" w:lineRule="auto"/>
              <w:ind w:left="0" w:firstLineChars="0" w:firstLine="0"/>
              <w:jc w:val="center"/>
            </w:pPr>
            <w:proofErr w:type="gramStart"/>
            <w:r>
              <w:rPr>
                <w:rFonts w:hint="eastAsia"/>
              </w:rPr>
              <w:t>侧</w:t>
            </w:r>
            <w:r>
              <w:t>边</w:t>
            </w:r>
            <w:r>
              <w:rPr>
                <w:rFonts w:hint="eastAsia"/>
              </w:rPr>
              <w:t>四连杆</w:t>
            </w:r>
            <w:r>
              <w:t>机构</w:t>
            </w:r>
            <w:proofErr w:type="gramEnd"/>
            <w:r>
              <w:rPr>
                <w:rFonts w:hint="eastAsia"/>
              </w:rPr>
              <w:t>加载</w:t>
            </w:r>
            <w:r>
              <w:t>装置示意</w:t>
            </w:r>
          </w:p>
        </w:tc>
        <w:tc>
          <w:tcPr>
            <w:tcW w:w="4148" w:type="dxa"/>
          </w:tcPr>
          <w:p w14:paraId="250F7511" w14:textId="77777777" w:rsidR="00B935D4" w:rsidRDefault="00B935D4">
            <w:pPr>
              <w:pStyle w:val="affffffff7"/>
              <w:numPr>
                <w:ilvl w:val="0"/>
                <w:numId w:val="145"/>
              </w:numPr>
              <w:spacing w:line="240" w:lineRule="auto"/>
              <w:ind w:left="0" w:firstLineChars="0" w:firstLine="0"/>
              <w:jc w:val="center"/>
            </w:pPr>
            <w:r>
              <w:rPr>
                <w:rFonts w:hint="eastAsia"/>
              </w:rPr>
              <w:t>顶部</w:t>
            </w:r>
            <w:r>
              <w:t>四连杆机构加载装置示意</w:t>
            </w:r>
          </w:p>
        </w:tc>
      </w:tr>
    </w:tbl>
    <w:p w14:paraId="02EEFCED" w14:textId="0B9AE15C" w:rsidR="00B935D4" w:rsidRPr="00D31E0C" w:rsidRDefault="00B935D4" w:rsidP="00D31E0C">
      <w:pPr>
        <w:spacing w:line="480" w:lineRule="auto"/>
        <w:ind w:firstLineChars="0" w:firstLine="0"/>
        <w:jc w:val="center"/>
        <w:rPr>
          <w:rFonts w:eastAsia="黑体"/>
          <w:kern w:val="0"/>
          <w:szCs w:val="20"/>
        </w:rPr>
      </w:pPr>
      <w:r w:rsidRPr="00D31E0C">
        <w:rPr>
          <w:rFonts w:eastAsia="黑体"/>
          <w:kern w:val="0"/>
          <w:szCs w:val="20"/>
        </w:rPr>
        <w:t>图</w:t>
      </w:r>
      <w:r w:rsidR="00D31E0C" w:rsidRPr="00D31E0C">
        <w:rPr>
          <w:rFonts w:eastAsia="黑体"/>
          <w:kern w:val="0"/>
          <w:szCs w:val="20"/>
        </w:rPr>
        <w:t>12</w:t>
      </w:r>
      <w:r w:rsidRPr="00D31E0C">
        <w:rPr>
          <w:rFonts w:eastAsia="黑体"/>
          <w:kern w:val="0"/>
          <w:szCs w:val="20"/>
        </w:rPr>
        <w:t xml:space="preserve"> </w:t>
      </w:r>
      <w:r w:rsidRPr="00D31E0C">
        <w:rPr>
          <w:rFonts w:eastAsia="黑体"/>
          <w:kern w:val="0"/>
          <w:szCs w:val="20"/>
        </w:rPr>
        <w:t>剪切型耗能构件的试验装置示意图</w:t>
      </w:r>
    </w:p>
    <w:p w14:paraId="2569CBD1" w14:textId="5549C11D" w:rsidR="00B935D4" w:rsidRPr="00453733" w:rsidRDefault="00B935D4" w:rsidP="00D31E0C">
      <w:pPr>
        <w:pStyle w:val="affffffff7"/>
        <w:spacing w:line="240" w:lineRule="auto"/>
        <w:ind w:firstLineChars="0" w:firstLine="0"/>
      </w:pPr>
      <w:r>
        <w:rPr>
          <w:rFonts w:hint="eastAsia"/>
        </w:rPr>
        <w:t>8</w:t>
      </w:r>
      <w:r>
        <w:t>.5.</w:t>
      </w:r>
      <w:r w:rsidR="00CC63A7">
        <w:t>6</w:t>
      </w:r>
      <w:r>
        <w:t xml:space="preserve"> </w:t>
      </w:r>
      <w:r w:rsidR="00D31E0C">
        <w:t xml:space="preserve"> </w:t>
      </w:r>
      <w:r>
        <w:rPr>
          <w:rFonts w:hint="eastAsia"/>
        </w:rPr>
        <w:t>支撑型</w:t>
      </w:r>
      <w:r>
        <w:t>耗能构件</w:t>
      </w:r>
      <w:r w:rsidRPr="00453733">
        <w:rPr>
          <w:rFonts w:hint="eastAsia"/>
        </w:rPr>
        <w:t>的试验装置</w:t>
      </w:r>
      <w:r>
        <w:rPr>
          <w:rFonts w:hint="eastAsia"/>
        </w:rPr>
        <w:t>宜</w:t>
      </w:r>
      <w:r>
        <w:t>采用图</w:t>
      </w:r>
      <w:r w:rsidR="00D31E0C">
        <w:t>13</w:t>
      </w:r>
      <w:r>
        <w:rPr>
          <w:rFonts w:hint="eastAsia"/>
        </w:rPr>
        <w:t>所示</w:t>
      </w:r>
      <w:r>
        <w:t>装置</w:t>
      </w:r>
      <w:r w:rsidRPr="00453733">
        <w:rPr>
          <w:rFonts w:hint="eastAsia"/>
        </w:rPr>
        <w:t>。</w:t>
      </w:r>
      <w:r>
        <w:rPr>
          <w:rFonts w:hint="eastAsia"/>
        </w:rPr>
        <w:t>支撑</w:t>
      </w:r>
      <w:r w:rsidRPr="00453733">
        <w:rPr>
          <w:rFonts w:hint="eastAsia"/>
        </w:rPr>
        <w:t>型</w:t>
      </w:r>
      <w:r>
        <w:rPr>
          <w:rFonts w:hint="eastAsia"/>
        </w:rPr>
        <w:t>耗能</w:t>
      </w:r>
      <w:r>
        <w:t>构件</w:t>
      </w:r>
      <w:r w:rsidRPr="00453733">
        <w:rPr>
          <w:rFonts w:hint="eastAsia"/>
        </w:rPr>
        <w:t>的试验</w:t>
      </w:r>
      <w:r>
        <w:rPr>
          <w:rFonts w:hint="eastAsia"/>
        </w:rPr>
        <w:t>加载</w:t>
      </w:r>
      <w:r w:rsidRPr="00453733">
        <w:rPr>
          <w:rFonts w:hint="eastAsia"/>
        </w:rPr>
        <w:t>装置</w:t>
      </w:r>
      <w:r>
        <w:rPr>
          <w:rFonts w:hint="eastAsia"/>
        </w:rPr>
        <w:t>以图</w:t>
      </w:r>
      <w:r w:rsidR="00D31E0C">
        <w:t xml:space="preserve">13 </w:t>
      </w:r>
      <w:r>
        <w:rPr>
          <w:rFonts w:hint="eastAsia"/>
        </w:rPr>
        <w:t>a)</w:t>
      </w:r>
      <w:r>
        <w:rPr>
          <w:rFonts w:hint="eastAsia"/>
        </w:rPr>
        <w:t>所示</w:t>
      </w:r>
      <w:r>
        <w:t>的轴向加载形式</w:t>
      </w:r>
      <w:r w:rsidRPr="00453733">
        <w:rPr>
          <w:rFonts w:hint="eastAsia"/>
        </w:rPr>
        <w:t>为基础，</w:t>
      </w:r>
      <w:r>
        <w:rPr>
          <w:rFonts w:hint="eastAsia"/>
        </w:rPr>
        <w:t>当需要</w:t>
      </w:r>
      <w:r>
        <w:t>准确考虑</w:t>
      </w:r>
      <w:r>
        <w:rPr>
          <w:rFonts w:hint="eastAsia"/>
        </w:rPr>
        <w:t>耗能</w:t>
      </w:r>
      <w:r>
        <w:t>构件</w:t>
      </w:r>
      <w:r>
        <w:rPr>
          <w:rFonts w:hint="eastAsia"/>
        </w:rPr>
        <w:t>实际</w:t>
      </w:r>
      <w:r>
        <w:t>受力状态</w:t>
      </w:r>
      <w:r>
        <w:rPr>
          <w:rFonts w:hint="eastAsia"/>
        </w:rPr>
        <w:t>时</w:t>
      </w:r>
      <w:r>
        <w:t>，需要在耗能构件的两端</w:t>
      </w:r>
      <w:r>
        <w:rPr>
          <w:rFonts w:hint="eastAsia"/>
        </w:rPr>
        <w:t>设计</w:t>
      </w:r>
      <w:r>
        <w:t>连接</w:t>
      </w:r>
      <w:proofErr w:type="gramStart"/>
      <w:r>
        <w:rPr>
          <w:rFonts w:hint="eastAsia"/>
        </w:rPr>
        <w:t>板反应</w:t>
      </w:r>
      <w:proofErr w:type="gramEnd"/>
      <w:r>
        <w:rPr>
          <w:rFonts w:hint="eastAsia"/>
        </w:rPr>
        <w:t>其</w:t>
      </w:r>
      <w:r>
        <w:t>实际边界条件，</w:t>
      </w:r>
      <w:r>
        <w:rPr>
          <w:rFonts w:hint="eastAsia"/>
        </w:rPr>
        <w:t>如图</w:t>
      </w:r>
      <w:r w:rsidR="00D31E0C">
        <w:t xml:space="preserve">13 </w:t>
      </w:r>
      <w:r>
        <w:t>b</w:t>
      </w:r>
      <w:r>
        <w:rPr>
          <w:rFonts w:hint="eastAsia"/>
        </w:rPr>
        <w:t>)</w:t>
      </w:r>
      <w:r>
        <w:rPr>
          <w:rFonts w:hint="eastAsia"/>
        </w:rPr>
        <w:t>所示。</w:t>
      </w:r>
    </w:p>
    <w:tbl>
      <w:tblPr>
        <w:tblStyle w:val="affffff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296"/>
      </w:tblGrid>
      <w:tr w:rsidR="00B935D4" w14:paraId="54CAA5CE" w14:textId="77777777" w:rsidTr="00733CA1">
        <w:trPr>
          <w:jc w:val="center"/>
        </w:trPr>
        <w:tc>
          <w:tcPr>
            <w:tcW w:w="4746" w:type="dxa"/>
            <w:vAlign w:val="center"/>
          </w:tcPr>
          <w:p w14:paraId="77313944" w14:textId="5AA3EF8A" w:rsidR="00B935D4" w:rsidRDefault="00733CA1" w:rsidP="00733CA1">
            <w:pPr>
              <w:pStyle w:val="affffffff7"/>
              <w:numPr>
                <w:ilvl w:val="0"/>
                <w:numId w:val="0"/>
              </w:numPr>
              <w:spacing w:line="240" w:lineRule="auto"/>
              <w:jc w:val="center"/>
            </w:pPr>
            <w:r>
              <w:rPr>
                <w:noProof/>
              </w:rPr>
              <w:drawing>
                <wp:inline distT="0" distB="0" distL="0" distR="0" wp14:anchorId="5E296576" wp14:editId="75264205">
                  <wp:extent cx="2872740" cy="1280160"/>
                  <wp:effectExtent l="0" t="0" r="3810" b="0"/>
                  <wp:docPr id="21262117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a:extLst>
                              <a:ext uri="{28A0092B-C50C-407E-A947-70E740481C1C}">
                                <a14:useLocalDpi xmlns:a14="http://schemas.microsoft.com/office/drawing/2010/main" val="0"/>
                              </a:ext>
                            </a:extLst>
                          </a:blip>
                          <a:srcRect l="7598"/>
                          <a:stretch/>
                        </pic:blipFill>
                        <pic:spPr bwMode="auto">
                          <a:xfrm>
                            <a:off x="0" y="0"/>
                            <a:ext cx="2872740"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96" w:type="dxa"/>
          </w:tcPr>
          <w:p w14:paraId="366ED413" w14:textId="5021035A" w:rsidR="00B935D4" w:rsidRPr="009268BC" w:rsidRDefault="00733CA1" w:rsidP="00733CA1">
            <w:pPr>
              <w:pStyle w:val="affffffff7"/>
              <w:numPr>
                <w:ilvl w:val="0"/>
                <w:numId w:val="0"/>
              </w:numPr>
              <w:spacing w:line="240" w:lineRule="auto"/>
              <w:jc w:val="center"/>
              <w:rPr>
                <w:noProof/>
              </w:rPr>
            </w:pPr>
            <w:r>
              <w:rPr>
                <w:noProof/>
              </w:rPr>
              <w:drawing>
                <wp:inline distT="0" distB="0" distL="0" distR="0" wp14:anchorId="1D8A673E" wp14:editId="61A77D4E">
                  <wp:extent cx="2590800" cy="2121535"/>
                  <wp:effectExtent l="0" t="0" r="0" b="0"/>
                  <wp:docPr id="16526635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l="2298"/>
                          <a:stretch/>
                        </pic:blipFill>
                        <pic:spPr bwMode="auto">
                          <a:xfrm>
                            <a:off x="0" y="0"/>
                            <a:ext cx="2590800" cy="2121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35D4" w14:paraId="7A226F8F" w14:textId="77777777" w:rsidTr="00733CA1">
        <w:trPr>
          <w:jc w:val="center"/>
        </w:trPr>
        <w:tc>
          <w:tcPr>
            <w:tcW w:w="4746" w:type="dxa"/>
          </w:tcPr>
          <w:p w14:paraId="7D47C5EB" w14:textId="77777777" w:rsidR="00B935D4" w:rsidRDefault="00B935D4">
            <w:pPr>
              <w:pStyle w:val="affffffff7"/>
              <w:numPr>
                <w:ilvl w:val="0"/>
                <w:numId w:val="146"/>
              </w:numPr>
              <w:spacing w:line="240" w:lineRule="auto"/>
              <w:ind w:left="0" w:firstLineChars="0" w:firstLine="0"/>
              <w:jc w:val="center"/>
            </w:pPr>
            <w:r>
              <w:rPr>
                <w:rFonts w:hint="eastAsia"/>
              </w:rPr>
              <w:t>构件轴向</w:t>
            </w:r>
            <w:r>
              <w:t>加载示意</w:t>
            </w:r>
            <w:r>
              <w:rPr>
                <w:rFonts w:hint="eastAsia"/>
              </w:rPr>
              <w:t>[3]</w:t>
            </w:r>
          </w:p>
        </w:tc>
        <w:tc>
          <w:tcPr>
            <w:tcW w:w="4296" w:type="dxa"/>
          </w:tcPr>
          <w:p w14:paraId="4580D2C3" w14:textId="77777777" w:rsidR="00B935D4" w:rsidRDefault="00B935D4">
            <w:pPr>
              <w:pStyle w:val="affffffff7"/>
              <w:numPr>
                <w:ilvl w:val="0"/>
                <w:numId w:val="146"/>
              </w:numPr>
              <w:spacing w:line="240" w:lineRule="auto"/>
              <w:ind w:left="0" w:firstLineChars="0" w:firstLine="0"/>
              <w:jc w:val="center"/>
            </w:pPr>
            <w:r>
              <w:rPr>
                <w:rFonts w:hint="eastAsia"/>
              </w:rPr>
              <w:t>考虑构件实际受力</w:t>
            </w:r>
            <w:r>
              <w:t>状态</w:t>
            </w:r>
            <w:r>
              <w:rPr>
                <w:rFonts w:hint="eastAsia"/>
              </w:rPr>
              <w:t>加载示意</w:t>
            </w:r>
            <w:r>
              <w:rPr>
                <w:rFonts w:hint="eastAsia"/>
                <w:szCs w:val="20"/>
              </w:rPr>
              <w:t>[</w:t>
            </w:r>
            <w:r>
              <w:rPr>
                <w:szCs w:val="20"/>
              </w:rPr>
              <w:t>4</w:t>
            </w:r>
            <w:r>
              <w:rPr>
                <w:rFonts w:hint="eastAsia"/>
                <w:szCs w:val="20"/>
              </w:rPr>
              <w:t>,</w:t>
            </w:r>
            <w:r>
              <w:rPr>
                <w:szCs w:val="20"/>
              </w:rPr>
              <w:t>5]</w:t>
            </w:r>
          </w:p>
        </w:tc>
      </w:tr>
    </w:tbl>
    <w:p w14:paraId="161EB04C" w14:textId="3B3249A9" w:rsidR="00B935D4" w:rsidRPr="00CD636B" w:rsidRDefault="00B935D4" w:rsidP="00B935D4">
      <w:pPr>
        <w:ind w:firstLine="420"/>
        <w:jc w:val="center"/>
        <w:rPr>
          <w:kern w:val="0"/>
          <w:szCs w:val="20"/>
        </w:rPr>
      </w:pPr>
      <w:r>
        <w:rPr>
          <w:rFonts w:hint="eastAsia"/>
          <w:kern w:val="0"/>
          <w:szCs w:val="20"/>
        </w:rPr>
        <w:t>图</w:t>
      </w:r>
      <w:r w:rsidR="00D31E0C">
        <w:rPr>
          <w:kern w:val="0"/>
          <w:szCs w:val="20"/>
        </w:rPr>
        <w:t>13</w:t>
      </w:r>
      <w:r>
        <w:rPr>
          <w:rFonts w:hint="eastAsia"/>
          <w:kern w:val="0"/>
          <w:szCs w:val="20"/>
        </w:rPr>
        <w:t xml:space="preserve"> </w:t>
      </w:r>
      <w:r>
        <w:rPr>
          <w:rFonts w:hint="eastAsia"/>
          <w:kern w:val="0"/>
          <w:szCs w:val="20"/>
        </w:rPr>
        <w:t>支撑</w:t>
      </w:r>
      <w:r>
        <w:rPr>
          <w:kern w:val="0"/>
          <w:szCs w:val="20"/>
        </w:rPr>
        <w:t>型耗能构件</w:t>
      </w:r>
      <w:r w:rsidRPr="00F41EF2">
        <w:rPr>
          <w:rFonts w:hint="eastAsia"/>
          <w:kern w:val="0"/>
          <w:szCs w:val="20"/>
        </w:rPr>
        <w:t>的试验装置示意图</w:t>
      </w:r>
    </w:p>
    <w:p w14:paraId="1AD5A48B" w14:textId="77777777" w:rsidR="00CC63A7" w:rsidRPr="000E4D56" w:rsidRDefault="00CC63A7" w:rsidP="00D31E0C">
      <w:pPr>
        <w:pStyle w:val="2"/>
        <w:spacing w:beforeLines="100" w:before="312" w:afterLines="100" w:after="312" w:line="240" w:lineRule="auto"/>
        <w:ind w:firstLineChars="0" w:firstLine="0"/>
        <w:rPr>
          <w:rFonts w:ascii="Times New Roman" w:hAnsi="Times New Roman"/>
          <w:b w:val="0"/>
          <w:bCs w:val="0"/>
          <w:sz w:val="21"/>
          <w:szCs w:val="21"/>
        </w:rPr>
      </w:pPr>
      <w:bookmarkStart w:id="215" w:name="_Toc139036778"/>
      <w:bookmarkStart w:id="216" w:name="_Toc136200202"/>
      <w:bookmarkStart w:id="217" w:name="_Toc136208959"/>
      <w:bookmarkEnd w:id="212"/>
      <w:bookmarkEnd w:id="213"/>
      <w:r w:rsidRPr="0013668D">
        <w:rPr>
          <w:rFonts w:ascii="黑体" w:hAnsi="黑体"/>
          <w:b w:val="0"/>
          <w:bCs w:val="0"/>
          <w:sz w:val="21"/>
          <w:szCs w:val="24"/>
        </w:rPr>
        <w:t xml:space="preserve">8.6 </w:t>
      </w:r>
      <w:r>
        <w:rPr>
          <w:rFonts w:ascii="Times New Roman" w:hAnsi="Times New Roman"/>
          <w:b w:val="0"/>
          <w:bCs w:val="0"/>
          <w:sz w:val="21"/>
          <w:szCs w:val="21"/>
        </w:rPr>
        <w:t xml:space="preserve"> </w:t>
      </w:r>
      <w:r w:rsidRPr="000E4D56">
        <w:rPr>
          <w:rFonts w:ascii="Times New Roman" w:hAnsi="Times New Roman" w:hint="eastAsia"/>
          <w:b w:val="0"/>
          <w:bCs w:val="0"/>
          <w:sz w:val="21"/>
          <w:szCs w:val="21"/>
        </w:rPr>
        <w:t>受</w:t>
      </w:r>
      <w:r w:rsidRPr="000E4D56">
        <w:rPr>
          <w:rFonts w:ascii="Times New Roman" w:hAnsi="Times New Roman"/>
          <w:b w:val="0"/>
          <w:bCs w:val="0"/>
          <w:sz w:val="21"/>
          <w:szCs w:val="21"/>
        </w:rPr>
        <w:t>冲击</w:t>
      </w:r>
      <w:r w:rsidRPr="000E4D56">
        <w:rPr>
          <w:rFonts w:ascii="Times New Roman" w:hAnsi="Times New Roman" w:hint="eastAsia"/>
          <w:b w:val="0"/>
          <w:bCs w:val="0"/>
          <w:sz w:val="21"/>
          <w:szCs w:val="21"/>
        </w:rPr>
        <w:t>构件试验</w:t>
      </w:r>
      <w:bookmarkEnd w:id="215"/>
    </w:p>
    <w:p w14:paraId="111616F4" w14:textId="3077A468" w:rsidR="00CC63A7" w:rsidRDefault="00CC63A7" w:rsidP="00CC63A7">
      <w:pPr>
        <w:ind w:firstLineChars="0" w:firstLine="0"/>
      </w:pPr>
      <w:r w:rsidRPr="0013668D">
        <w:rPr>
          <w:rFonts w:ascii="黑体" w:eastAsia="黑体" w:hAnsi="黑体"/>
        </w:rPr>
        <w:t>8.6.1</w:t>
      </w:r>
      <w:r w:rsidR="00627D52">
        <w:t xml:space="preserve">  </w:t>
      </w:r>
      <w:r>
        <w:rPr>
          <w:rFonts w:hint="eastAsia"/>
        </w:rPr>
        <w:t>受冲击构件试验的设计与实施按下列规定：</w:t>
      </w:r>
    </w:p>
    <w:p w14:paraId="177B59CC" w14:textId="77777777" w:rsidR="00CC63A7" w:rsidRDefault="00CC63A7">
      <w:pPr>
        <w:numPr>
          <w:ilvl w:val="0"/>
          <w:numId w:val="58"/>
        </w:numPr>
        <w:ind w:leftChars="200" w:left="840" w:hangingChars="200" w:hanging="420"/>
      </w:pPr>
      <w:r>
        <w:rPr>
          <w:rFonts w:hint="eastAsia"/>
        </w:rPr>
        <w:t>应依据构件的实际工况确定冲击试验方案；</w:t>
      </w:r>
    </w:p>
    <w:p w14:paraId="7230A1B3" w14:textId="77777777" w:rsidR="00CC63A7" w:rsidRDefault="00CC63A7">
      <w:pPr>
        <w:numPr>
          <w:ilvl w:val="0"/>
          <w:numId w:val="58"/>
        </w:numPr>
        <w:ind w:leftChars="200" w:left="840" w:hangingChars="200" w:hanging="420"/>
      </w:pPr>
      <w:r w:rsidRPr="008133D8">
        <w:rPr>
          <w:rFonts w:hint="eastAsia"/>
        </w:rPr>
        <w:t>试件的支承装置与约束装置应保证试件的边界和力学条件与</w:t>
      </w:r>
      <w:r>
        <w:rPr>
          <w:rFonts w:hint="eastAsia"/>
        </w:rPr>
        <w:t>构件正常使用时</w:t>
      </w:r>
      <w:r w:rsidRPr="008133D8">
        <w:rPr>
          <w:rFonts w:hint="eastAsia"/>
        </w:rPr>
        <w:t>相似，或与试验方案中的假定一致</w:t>
      </w:r>
      <w:r>
        <w:rPr>
          <w:rFonts w:hint="eastAsia"/>
        </w:rPr>
        <w:t>；</w:t>
      </w:r>
    </w:p>
    <w:p w14:paraId="4EB851E1" w14:textId="77777777" w:rsidR="00CC63A7" w:rsidRDefault="00CC63A7">
      <w:pPr>
        <w:numPr>
          <w:ilvl w:val="0"/>
          <w:numId w:val="58"/>
        </w:numPr>
        <w:ind w:leftChars="200" w:left="840" w:hangingChars="200" w:hanging="420"/>
      </w:pPr>
      <w:r>
        <w:rPr>
          <w:rFonts w:hint="eastAsia"/>
        </w:rPr>
        <w:t>当</w:t>
      </w:r>
      <w:r>
        <w:t>构件</w:t>
      </w:r>
      <w:r>
        <w:rPr>
          <w:rFonts w:hint="eastAsia"/>
        </w:rPr>
        <w:t>中</w:t>
      </w:r>
      <w:r>
        <w:t>存在</w:t>
      </w:r>
      <w:r>
        <w:rPr>
          <w:rFonts w:hint="eastAsia"/>
        </w:rPr>
        <w:t>轴力获</w:t>
      </w:r>
      <w:r>
        <w:t>其他预载荷</w:t>
      </w:r>
      <w:r>
        <w:rPr>
          <w:rFonts w:hint="eastAsia"/>
        </w:rPr>
        <w:t>时</w:t>
      </w:r>
      <w:r>
        <w:t>，</w:t>
      </w:r>
      <w:r>
        <w:rPr>
          <w:rFonts w:hint="eastAsia"/>
        </w:rPr>
        <w:t>宜</w:t>
      </w:r>
      <w:r>
        <w:t>采取可靠的措施</w:t>
      </w:r>
      <w:proofErr w:type="gramStart"/>
      <w:r>
        <w:t>或预载装置</w:t>
      </w:r>
      <w:proofErr w:type="gramEnd"/>
      <w:r>
        <w:t>保证冲击过程</w:t>
      </w:r>
      <w:proofErr w:type="gramStart"/>
      <w:r>
        <w:t>中预载的</w:t>
      </w:r>
      <w:proofErr w:type="gramEnd"/>
      <w:r>
        <w:t>维持和补偿</w:t>
      </w:r>
      <w:r>
        <w:rPr>
          <w:rFonts w:hint="eastAsia"/>
        </w:rPr>
        <w:t>；</w:t>
      </w:r>
    </w:p>
    <w:p w14:paraId="1029F657" w14:textId="77777777" w:rsidR="00CC63A7" w:rsidRDefault="00CC63A7">
      <w:pPr>
        <w:numPr>
          <w:ilvl w:val="0"/>
          <w:numId w:val="58"/>
        </w:numPr>
        <w:ind w:leftChars="200" w:left="840" w:hangingChars="200" w:hanging="420"/>
      </w:pPr>
      <w:r>
        <w:rPr>
          <w:rFonts w:hint="eastAsia"/>
        </w:rPr>
        <w:t>试验前，应进行较</w:t>
      </w:r>
      <w:r>
        <w:t>小冲击能量的</w:t>
      </w:r>
      <w:r>
        <w:rPr>
          <w:rFonts w:hint="eastAsia"/>
        </w:rPr>
        <w:t>预试验，验证试验</w:t>
      </w:r>
      <w:r>
        <w:t>方案可行性</w:t>
      </w:r>
      <w:r>
        <w:rPr>
          <w:rFonts w:hint="eastAsia"/>
        </w:rPr>
        <w:t>；</w:t>
      </w:r>
    </w:p>
    <w:p w14:paraId="34DC13AA" w14:textId="77777777" w:rsidR="00CC63A7" w:rsidRDefault="00CC63A7">
      <w:pPr>
        <w:numPr>
          <w:ilvl w:val="0"/>
          <w:numId w:val="58"/>
        </w:numPr>
        <w:ind w:leftChars="200" w:left="840" w:hangingChars="200" w:hanging="420"/>
      </w:pPr>
      <w:r>
        <w:rPr>
          <w:rFonts w:hint="eastAsia"/>
        </w:rPr>
        <w:t>试验</w:t>
      </w:r>
      <w:r>
        <w:t>采用</w:t>
      </w:r>
      <w:r>
        <w:rPr>
          <w:rFonts w:hint="eastAsia"/>
        </w:rPr>
        <w:t>的</w:t>
      </w:r>
      <w:r>
        <w:t>传感器</w:t>
      </w:r>
      <w:r>
        <w:rPr>
          <w:rFonts w:hint="eastAsia"/>
        </w:rPr>
        <w:t>及</w:t>
      </w:r>
      <w:r>
        <w:t>数据采集设备除</w:t>
      </w:r>
      <w:r>
        <w:rPr>
          <w:rFonts w:hint="eastAsia"/>
        </w:rPr>
        <w:t>应符合第</w:t>
      </w:r>
      <w:r>
        <w:t>6</w:t>
      </w:r>
      <w:r>
        <w:rPr>
          <w:rFonts w:hint="eastAsia"/>
        </w:rPr>
        <w:t>章的</w:t>
      </w:r>
      <w:r>
        <w:t>规定外，还应满足冲击</w:t>
      </w:r>
      <w:r>
        <w:rPr>
          <w:rFonts w:hint="eastAsia"/>
        </w:rPr>
        <w:t>试验</w:t>
      </w:r>
      <w:r>
        <w:t>下</w:t>
      </w:r>
      <w:r>
        <w:rPr>
          <w:rFonts w:hint="eastAsia"/>
        </w:rPr>
        <w:t>构件</w:t>
      </w:r>
      <w:r>
        <w:t>动态</w:t>
      </w:r>
      <w:r>
        <w:rPr>
          <w:rFonts w:hint="eastAsia"/>
        </w:rPr>
        <w:lastRenderedPageBreak/>
        <w:t>响应数据</w:t>
      </w:r>
      <w:r>
        <w:t>的</w:t>
      </w:r>
      <w:r>
        <w:rPr>
          <w:rFonts w:hint="eastAsia"/>
        </w:rPr>
        <w:t>采集需求；</w:t>
      </w:r>
    </w:p>
    <w:p w14:paraId="79EB331A" w14:textId="77777777" w:rsidR="00CC63A7" w:rsidRDefault="00CC63A7">
      <w:pPr>
        <w:numPr>
          <w:ilvl w:val="0"/>
          <w:numId w:val="58"/>
        </w:numPr>
        <w:ind w:leftChars="200" w:left="840" w:hangingChars="200" w:hanging="420"/>
      </w:pPr>
      <w:r>
        <w:rPr>
          <w:rFonts w:hint="eastAsia"/>
        </w:rPr>
        <w:t>宜采用高速影像采集系统记录构件冲击试验过程。</w:t>
      </w:r>
    </w:p>
    <w:p w14:paraId="4F145E30" w14:textId="77777777" w:rsidR="00CC63A7" w:rsidRDefault="00CC63A7" w:rsidP="00627D52">
      <w:pPr>
        <w:ind w:firstLineChars="0" w:firstLine="0"/>
      </w:pPr>
      <w:r w:rsidRPr="0013668D">
        <w:rPr>
          <w:rFonts w:ascii="黑体" w:eastAsia="黑体" w:hAnsi="黑体"/>
        </w:rPr>
        <w:t xml:space="preserve">8.6.2 </w:t>
      </w:r>
      <w:r>
        <w:t xml:space="preserve"> </w:t>
      </w:r>
      <w:r>
        <w:rPr>
          <w:rFonts w:hint="eastAsia"/>
        </w:rPr>
        <w:t>受冲击构件试验应制定安全预案，设置人员、仪器防护装置；冲击加载</w:t>
      </w:r>
      <w:r>
        <w:t>的顺序</w:t>
      </w:r>
      <w:r>
        <w:rPr>
          <w:rFonts w:hint="eastAsia"/>
        </w:rPr>
        <w:t>宜采用控制</w:t>
      </w:r>
      <w:r>
        <w:t>冲击能量</w:t>
      </w:r>
      <w:r>
        <w:rPr>
          <w:rFonts w:hint="eastAsia"/>
        </w:rPr>
        <w:t>的</w:t>
      </w:r>
      <w:r>
        <w:t>方式由小至大加载。</w:t>
      </w:r>
    </w:p>
    <w:p w14:paraId="5B6E2716" w14:textId="77777777" w:rsidR="00CC63A7" w:rsidRPr="002F2311" w:rsidRDefault="00CC63A7" w:rsidP="00CC63A7">
      <w:pPr>
        <w:ind w:firstLineChars="0" w:firstLine="0"/>
      </w:pPr>
      <w:r w:rsidRPr="0013668D">
        <w:rPr>
          <w:rFonts w:ascii="黑体" w:eastAsia="黑体" w:hAnsi="黑体"/>
        </w:rPr>
        <w:t xml:space="preserve">8.6.3 </w:t>
      </w:r>
      <w:r>
        <w:t xml:space="preserve"> </w:t>
      </w:r>
      <w:r w:rsidRPr="002F2311">
        <w:rPr>
          <w:rFonts w:hint="eastAsia"/>
        </w:rPr>
        <w:t>在开展</w:t>
      </w:r>
      <w:r>
        <w:rPr>
          <w:rFonts w:hint="eastAsia"/>
        </w:rPr>
        <w:t>受冲击构件试验</w:t>
      </w:r>
      <w:r w:rsidRPr="002F2311">
        <w:rPr>
          <w:rFonts w:hint="eastAsia"/>
        </w:rPr>
        <w:t>前，</w:t>
      </w:r>
      <w:r>
        <w:rPr>
          <w:rFonts w:hint="eastAsia"/>
        </w:rPr>
        <w:t>除</w:t>
      </w:r>
      <w:r w:rsidRPr="002F2311">
        <w:rPr>
          <w:rFonts w:hint="eastAsia"/>
        </w:rPr>
        <w:t>应</w:t>
      </w:r>
      <w:r>
        <w:rPr>
          <w:rFonts w:hint="eastAsia"/>
        </w:rPr>
        <w:t>按</w:t>
      </w:r>
      <w:r>
        <w:t>8</w:t>
      </w:r>
      <w:r>
        <w:rPr>
          <w:rFonts w:hint="eastAsia"/>
        </w:rPr>
        <w:t>.1</w:t>
      </w:r>
      <w:r>
        <w:t>.3</w:t>
      </w:r>
      <w:r w:rsidRPr="002F2311">
        <w:rPr>
          <w:rFonts w:hint="eastAsia"/>
        </w:rPr>
        <w:t>测量</w:t>
      </w:r>
      <w:r>
        <w:rPr>
          <w:rFonts w:hint="eastAsia"/>
        </w:rPr>
        <w:t>构件参数</w:t>
      </w:r>
      <w:r>
        <w:t>外，还应</w:t>
      </w:r>
      <w:r>
        <w:rPr>
          <w:rFonts w:hint="eastAsia"/>
        </w:rPr>
        <w:t>对构件的加载初偏心、</w:t>
      </w:r>
      <w:r>
        <w:t>加载角度</w:t>
      </w:r>
      <w:r>
        <w:rPr>
          <w:rFonts w:hint="eastAsia"/>
        </w:rPr>
        <w:t>，即加载点与截面形心之间的距离、</w:t>
      </w:r>
      <w:r>
        <w:t>加载方向与截面轴线的角度</w:t>
      </w:r>
      <w:r>
        <w:rPr>
          <w:rFonts w:hint="eastAsia"/>
        </w:rPr>
        <w:t>进行</w:t>
      </w:r>
      <w:r>
        <w:t>测量</w:t>
      </w:r>
      <w:r w:rsidRPr="002F2311">
        <w:rPr>
          <w:rFonts w:hint="eastAsia"/>
        </w:rPr>
        <w:t>。</w:t>
      </w:r>
    </w:p>
    <w:p w14:paraId="2BDE540E" w14:textId="456109B4" w:rsidR="00CC63A7" w:rsidRDefault="00CC63A7" w:rsidP="00CC63A7">
      <w:pPr>
        <w:ind w:firstLineChars="0" w:firstLine="0"/>
      </w:pPr>
      <w:r w:rsidRPr="0013668D">
        <w:rPr>
          <w:rFonts w:ascii="黑体" w:eastAsia="黑体" w:hAnsi="黑体"/>
        </w:rPr>
        <w:t>8.6.4</w:t>
      </w:r>
      <w:r w:rsidR="00627D52">
        <w:rPr>
          <w:rFonts w:ascii="黑体" w:eastAsia="黑体" w:hAnsi="黑体"/>
        </w:rPr>
        <w:t xml:space="preserve">  </w:t>
      </w:r>
      <w:r>
        <w:rPr>
          <w:rFonts w:hint="eastAsia"/>
        </w:rPr>
        <w:t>受冲击构件试验的结果分析</w:t>
      </w:r>
      <w:proofErr w:type="gramStart"/>
      <w:r>
        <w:rPr>
          <w:rFonts w:hint="eastAsia"/>
        </w:rPr>
        <w:t>宜包括</w:t>
      </w:r>
      <w:proofErr w:type="gramEnd"/>
      <w:r>
        <w:rPr>
          <w:rFonts w:hint="eastAsia"/>
        </w:rPr>
        <w:t>下列内容：</w:t>
      </w:r>
    </w:p>
    <w:p w14:paraId="0B4B677E" w14:textId="77777777" w:rsidR="00CC63A7" w:rsidRDefault="00CC63A7">
      <w:pPr>
        <w:numPr>
          <w:ilvl w:val="0"/>
          <w:numId w:val="59"/>
        </w:numPr>
        <w:ind w:leftChars="200" w:left="840" w:hangingChars="200" w:hanging="420"/>
      </w:pPr>
      <w:r>
        <w:rPr>
          <w:rFonts w:hint="eastAsia"/>
        </w:rPr>
        <w:t>试件</w:t>
      </w:r>
      <w:r>
        <w:t>的</w:t>
      </w:r>
      <w:r>
        <w:rPr>
          <w:rFonts w:hint="eastAsia"/>
        </w:rPr>
        <w:t>冲击力变化</w:t>
      </w:r>
      <w:r>
        <w:t>情况</w:t>
      </w:r>
      <w:r>
        <w:rPr>
          <w:rFonts w:hint="eastAsia"/>
        </w:rPr>
        <w:t>；</w:t>
      </w:r>
    </w:p>
    <w:p w14:paraId="66CE0E69" w14:textId="77777777" w:rsidR="00CC63A7" w:rsidRDefault="00CC63A7">
      <w:pPr>
        <w:numPr>
          <w:ilvl w:val="0"/>
          <w:numId w:val="59"/>
        </w:numPr>
        <w:ind w:leftChars="200" w:left="840" w:hangingChars="200" w:hanging="420"/>
      </w:pPr>
      <w:r>
        <w:rPr>
          <w:rFonts w:hint="eastAsia"/>
        </w:rPr>
        <w:t>试件的变形情况</w:t>
      </w:r>
      <w:r>
        <w:t>，包括</w:t>
      </w:r>
      <w:r>
        <w:rPr>
          <w:rFonts w:hint="eastAsia"/>
        </w:rPr>
        <w:t>整体</w:t>
      </w:r>
      <w:r>
        <w:t>位移、局部</w:t>
      </w:r>
      <w:r>
        <w:rPr>
          <w:rFonts w:hint="eastAsia"/>
        </w:rPr>
        <w:t>变形</w:t>
      </w:r>
      <w:r>
        <w:t>等</w:t>
      </w:r>
      <w:r>
        <w:rPr>
          <w:rFonts w:hint="eastAsia"/>
        </w:rPr>
        <w:t>；</w:t>
      </w:r>
    </w:p>
    <w:p w14:paraId="0A0BB07C" w14:textId="77777777" w:rsidR="00CC63A7" w:rsidRDefault="00CC63A7">
      <w:pPr>
        <w:numPr>
          <w:ilvl w:val="0"/>
          <w:numId w:val="59"/>
        </w:numPr>
        <w:ind w:leftChars="200" w:left="840" w:hangingChars="200" w:hanging="420"/>
      </w:pPr>
      <w:r>
        <w:rPr>
          <w:rFonts w:hint="eastAsia"/>
        </w:rPr>
        <w:t>试件的冲击位置截面应变分布和进入屈服状态的区域；</w:t>
      </w:r>
    </w:p>
    <w:p w14:paraId="7D7E2C75" w14:textId="77777777" w:rsidR="00CC63A7" w:rsidRDefault="00CC63A7">
      <w:pPr>
        <w:numPr>
          <w:ilvl w:val="0"/>
          <w:numId w:val="59"/>
        </w:numPr>
        <w:ind w:leftChars="200" w:left="840" w:hangingChars="200" w:hanging="420"/>
      </w:pPr>
      <w:r>
        <w:rPr>
          <w:rFonts w:hint="eastAsia"/>
        </w:rPr>
        <w:t>试件冲击加载</w:t>
      </w:r>
      <w:r>
        <w:t>过程</w:t>
      </w:r>
      <w:r>
        <w:rPr>
          <w:rFonts w:hint="eastAsia"/>
        </w:rPr>
        <w:t>的高速摄像</w:t>
      </w:r>
      <w:r>
        <w:t>视频</w:t>
      </w:r>
      <w:r>
        <w:rPr>
          <w:rFonts w:hint="eastAsia"/>
        </w:rPr>
        <w:t>、</w:t>
      </w:r>
      <w:r>
        <w:t>试件破坏模式等</w:t>
      </w:r>
      <w:r>
        <w:rPr>
          <w:rFonts w:hint="eastAsia"/>
        </w:rPr>
        <w:t>；</w:t>
      </w:r>
    </w:p>
    <w:p w14:paraId="6C7C732C" w14:textId="77777777" w:rsidR="00CC63A7" w:rsidRDefault="00CC63A7">
      <w:pPr>
        <w:numPr>
          <w:ilvl w:val="0"/>
          <w:numId w:val="59"/>
        </w:numPr>
        <w:ind w:leftChars="200" w:left="840" w:hangingChars="200" w:hanging="420"/>
      </w:pPr>
      <w:r>
        <w:rPr>
          <w:rFonts w:hint="eastAsia"/>
        </w:rPr>
        <w:t>试验测量数据的运用及处理除符合</w:t>
      </w:r>
      <w:r>
        <w:t>6.5</w:t>
      </w:r>
      <w:r>
        <w:rPr>
          <w:rFonts w:hint="eastAsia"/>
        </w:rPr>
        <w:t>的规定外，宜对试验数据进行滤波处理。</w:t>
      </w:r>
    </w:p>
    <w:p w14:paraId="7D5B43C2" w14:textId="16E46B0C" w:rsidR="00CC63A7" w:rsidRPr="000E4D56" w:rsidRDefault="00CC63A7" w:rsidP="00627D52">
      <w:pPr>
        <w:pStyle w:val="2"/>
        <w:spacing w:beforeLines="100" w:before="312" w:afterLines="100" w:after="312" w:line="240" w:lineRule="auto"/>
        <w:ind w:firstLineChars="0" w:firstLine="0"/>
        <w:rPr>
          <w:rFonts w:ascii="Times New Roman" w:hAnsi="Times New Roman"/>
          <w:b w:val="0"/>
          <w:bCs w:val="0"/>
          <w:sz w:val="21"/>
          <w:szCs w:val="21"/>
        </w:rPr>
      </w:pPr>
      <w:bookmarkStart w:id="218" w:name="_Toc136200201"/>
      <w:bookmarkStart w:id="219" w:name="_Toc136208958"/>
      <w:bookmarkStart w:id="220" w:name="_Toc139036779"/>
      <w:r w:rsidRPr="0013668D">
        <w:rPr>
          <w:rFonts w:ascii="黑体" w:hAnsi="黑体"/>
          <w:b w:val="0"/>
          <w:bCs w:val="0"/>
          <w:sz w:val="21"/>
          <w:szCs w:val="24"/>
        </w:rPr>
        <w:t>8.7</w:t>
      </w:r>
      <w:r w:rsidR="00627D52">
        <w:rPr>
          <w:rFonts w:ascii="黑体" w:hAnsi="黑体"/>
          <w:b w:val="0"/>
          <w:bCs w:val="0"/>
          <w:sz w:val="21"/>
          <w:szCs w:val="24"/>
        </w:rPr>
        <w:t xml:space="preserve">  </w:t>
      </w:r>
      <w:r w:rsidRPr="000E4D56">
        <w:rPr>
          <w:rFonts w:ascii="Times New Roman" w:hAnsi="Times New Roman" w:hint="eastAsia"/>
          <w:b w:val="0"/>
          <w:bCs w:val="0"/>
          <w:sz w:val="21"/>
          <w:szCs w:val="21"/>
        </w:rPr>
        <w:t>受爆炸构件试验</w:t>
      </w:r>
      <w:bookmarkEnd w:id="218"/>
      <w:bookmarkEnd w:id="219"/>
      <w:bookmarkEnd w:id="220"/>
    </w:p>
    <w:p w14:paraId="31437585" w14:textId="0A170CEB" w:rsidR="00CC63A7" w:rsidRDefault="00CC63A7" w:rsidP="00CC63A7">
      <w:pPr>
        <w:ind w:firstLineChars="0" w:firstLine="0"/>
      </w:pPr>
      <w:r w:rsidRPr="0013668D">
        <w:rPr>
          <w:rFonts w:ascii="黑体" w:eastAsia="黑体" w:hAnsi="黑体"/>
        </w:rPr>
        <w:t>8.7.1</w:t>
      </w:r>
      <w:r w:rsidR="00627D52">
        <w:rPr>
          <w:rFonts w:ascii="黑体" w:eastAsia="黑体" w:hAnsi="黑体"/>
        </w:rPr>
        <w:t xml:space="preserve">  </w:t>
      </w:r>
      <w:r>
        <w:rPr>
          <w:rFonts w:hint="eastAsia"/>
        </w:rPr>
        <w:t>受爆炸构件试验的设计与实施按下列规定：</w:t>
      </w:r>
    </w:p>
    <w:p w14:paraId="04003587" w14:textId="77777777" w:rsidR="00CC63A7" w:rsidRDefault="00CC63A7">
      <w:pPr>
        <w:numPr>
          <w:ilvl w:val="0"/>
          <w:numId w:val="60"/>
        </w:numPr>
        <w:ind w:leftChars="200" w:left="840" w:hangingChars="200" w:hanging="420"/>
      </w:pPr>
      <w:r>
        <w:rPr>
          <w:rFonts w:hint="eastAsia"/>
        </w:rPr>
        <w:t>应依据构件的实际工况或</w:t>
      </w:r>
      <w:r>
        <w:t>试验目的</w:t>
      </w:r>
      <w:r>
        <w:rPr>
          <w:rFonts w:hint="eastAsia"/>
        </w:rPr>
        <w:t>确定爆炸试验方案。</w:t>
      </w:r>
    </w:p>
    <w:p w14:paraId="17123717" w14:textId="77777777" w:rsidR="00CC63A7" w:rsidRDefault="00CC63A7">
      <w:pPr>
        <w:numPr>
          <w:ilvl w:val="0"/>
          <w:numId w:val="60"/>
        </w:numPr>
        <w:ind w:leftChars="200" w:left="840" w:hangingChars="200" w:hanging="420"/>
      </w:pPr>
      <w:r w:rsidRPr="008133D8">
        <w:rPr>
          <w:rFonts w:hint="eastAsia"/>
        </w:rPr>
        <w:t>试件的约束装置应保证试件的边界条件与</w:t>
      </w:r>
      <w:r>
        <w:rPr>
          <w:rFonts w:hint="eastAsia"/>
        </w:rPr>
        <w:t>构件正常使用时</w:t>
      </w:r>
      <w:r w:rsidRPr="008133D8">
        <w:rPr>
          <w:rFonts w:hint="eastAsia"/>
        </w:rPr>
        <w:t>相似，或与试验方案中的</w:t>
      </w:r>
      <w:r>
        <w:rPr>
          <w:rFonts w:hint="eastAsia"/>
        </w:rPr>
        <w:t>计算</w:t>
      </w:r>
      <w:r w:rsidRPr="008133D8">
        <w:rPr>
          <w:rFonts w:hint="eastAsia"/>
        </w:rPr>
        <w:t>假定一致</w:t>
      </w:r>
      <w:r>
        <w:rPr>
          <w:rFonts w:hint="eastAsia"/>
        </w:rPr>
        <w:t>；</w:t>
      </w:r>
    </w:p>
    <w:p w14:paraId="30D825ED" w14:textId="77777777" w:rsidR="00CC63A7" w:rsidRDefault="00CC63A7">
      <w:pPr>
        <w:numPr>
          <w:ilvl w:val="0"/>
          <w:numId w:val="60"/>
        </w:numPr>
        <w:ind w:leftChars="200" w:left="840" w:hangingChars="200" w:hanging="420"/>
      </w:pPr>
      <w:r>
        <w:rPr>
          <w:rFonts w:hint="eastAsia"/>
        </w:rPr>
        <w:t>试验前，应进行预试验，验证试验</w:t>
      </w:r>
      <w:r>
        <w:t>方案</w:t>
      </w:r>
      <w:r>
        <w:rPr>
          <w:rFonts w:hint="eastAsia"/>
        </w:rPr>
        <w:t>的安全性与</w:t>
      </w:r>
      <w:r>
        <w:t>可行性</w:t>
      </w:r>
      <w:r>
        <w:rPr>
          <w:rFonts w:hint="eastAsia"/>
        </w:rPr>
        <w:t>；</w:t>
      </w:r>
    </w:p>
    <w:p w14:paraId="6F33D441" w14:textId="77777777" w:rsidR="00CC63A7" w:rsidRDefault="00CC63A7">
      <w:pPr>
        <w:numPr>
          <w:ilvl w:val="0"/>
          <w:numId w:val="60"/>
        </w:numPr>
        <w:ind w:leftChars="200" w:left="840" w:hangingChars="200" w:hanging="420"/>
      </w:pPr>
      <w:r>
        <w:rPr>
          <w:rFonts w:hint="eastAsia"/>
        </w:rPr>
        <w:t>试验</w:t>
      </w:r>
      <w:r>
        <w:t>采用</w:t>
      </w:r>
      <w:r>
        <w:rPr>
          <w:rFonts w:hint="eastAsia"/>
        </w:rPr>
        <w:t>的</w:t>
      </w:r>
      <w:r>
        <w:t>传感器</w:t>
      </w:r>
      <w:r>
        <w:rPr>
          <w:rFonts w:hint="eastAsia"/>
        </w:rPr>
        <w:t>及</w:t>
      </w:r>
      <w:r>
        <w:t>数据采集设备除</w:t>
      </w:r>
      <w:r>
        <w:rPr>
          <w:rFonts w:hint="eastAsia"/>
        </w:rPr>
        <w:t>符合第</w:t>
      </w:r>
      <w:r>
        <w:t>6</w:t>
      </w:r>
      <w:r>
        <w:rPr>
          <w:rFonts w:hint="eastAsia"/>
        </w:rPr>
        <w:t>章的规定</w:t>
      </w:r>
      <w:r>
        <w:t>外，还应满足</w:t>
      </w:r>
      <w:r>
        <w:rPr>
          <w:rFonts w:hint="eastAsia"/>
        </w:rPr>
        <w:t>爆炸试验</w:t>
      </w:r>
      <w:r>
        <w:t>下</w:t>
      </w:r>
      <w:r>
        <w:rPr>
          <w:rFonts w:hint="eastAsia"/>
        </w:rPr>
        <w:t>构件</w:t>
      </w:r>
      <w:r>
        <w:t>动态</w:t>
      </w:r>
      <w:r>
        <w:rPr>
          <w:rFonts w:hint="eastAsia"/>
        </w:rPr>
        <w:t>响应数据</w:t>
      </w:r>
      <w:r>
        <w:t>的</w:t>
      </w:r>
      <w:r>
        <w:rPr>
          <w:rFonts w:hint="eastAsia"/>
        </w:rPr>
        <w:t>采集需求</w:t>
      </w:r>
      <w:r>
        <w:t>。</w:t>
      </w:r>
    </w:p>
    <w:p w14:paraId="3262B5AE" w14:textId="7DF713A4" w:rsidR="00CC63A7" w:rsidRDefault="00CC63A7" w:rsidP="00CC63A7">
      <w:pPr>
        <w:ind w:firstLineChars="0" w:firstLine="0"/>
      </w:pPr>
      <w:r w:rsidRPr="0013668D">
        <w:rPr>
          <w:rFonts w:ascii="黑体" w:eastAsia="黑体" w:hAnsi="黑体"/>
        </w:rPr>
        <w:t>8.7.2</w:t>
      </w:r>
      <w:r w:rsidR="00627D52">
        <w:rPr>
          <w:rFonts w:ascii="黑体" w:eastAsia="黑体" w:hAnsi="黑体"/>
        </w:rPr>
        <w:t xml:space="preserve">  </w:t>
      </w:r>
      <w:r>
        <w:rPr>
          <w:rFonts w:hint="eastAsia"/>
        </w:rPr>
        <w:t>受爆炸构件试验应制定安全预案，设置人员、仪器防护装置；爆炸加载操作人员应具有专业资质许可，加载</w:t>
      </w:r>
      <w:r>
        <w:t>顺序</w:t>
      </w:r>
      <w:r>
        <w:rPr>
          <w:rFonts w:hint="eastAsia"/>
        </w:rPr>
        <w:t>宜采用控制爆炸</w:t>
      </w:r>
      <w:r>
        <w:t>能量</w:t>
      </w:r>
      <w:r>
        <w:rPr>
          <w:rFonts w:hint="eastAsia"/>
        </w:rPr>
        <w:t>或当量的</w:t>
      </w:r>
      <w:r>
        <w:t>方式由小至大加载。</w:t>
      </w:r>
    </w:p>
    <w:p w14:paraId="0FE095A0" w14:textId="77777777" w:rsidR="00CC63A7" w:rsidRPr="002F2311" w:rsidRDefault="00CC63A7" w:rsidP="00CC63A7">
      <w:pPr>
        <w:ind w:firstLineChars="0" w:firstLine="0"/>
      </w:pPr>
      <w:r w:rsidRPr="0013668D">
        <w:rPr>
          <w:rFonts w:ascii="黑体" w:eastAsia="黑体" w:hAnsi="黑体"/>
        </w:rPr>
        <w:t xml:space="preserve">8.7.3 </w:t>
      </w:r>
      <w:r>
        <w:t xml:space="preserve"> </w:t>
      </w:r>
      <w:r w:rsidRPr="002F2311">
        <w:rPr>
          <w:rFonts w:hint="eastAsia"/>
        </w:rPr>
        <w:t>在开展</w:t>
      </w:r>
      <w:r>
        <w:rPr>
          <w:rFonts w:hint="eastAsia"/>
        </w:rPr>
        <w:t>受爆炸构件试验</w:t>
      </w:r>
      <w:r w:rsidRPr="002F2311">
        <w:rPr>
          <w:rFonts w:hint="eastAsia"/>
        </w:rPr>
        <w:t>前，应</w:t>
      </w:r>
      <w:r>
        <w:rPr>
          <w:rFonts w:hint="eastAsia"/>
        </w:rPr>
        <w:t>按</w:t>
      </w:r>
      <w:r>
        <w:t>8</w:t>
      </w:r>
      <w:r>
        <w:rPr>
          <w:rFonts w:hint="eastAsia"/>
        </w:rPr>
        <w:t>.1</w:t>
      </w:r>
      <w:r>
        <w:t>.3</w:t>
      </w:r>
      <w:r w:rsidRPr="002F2311">
        <w:rPr>
          <w:rFonts w:hint="eastAsia"/>
        </w:rPr>
        <w:t>测量</w:t>
      </w:r>
      <w:r>
        <w:rPr>
          <w:rFonts w:hint="eastAsia"/>
        </w:rPr>
        <w:t>构件参数。</w:t>
      </w:r>
    </w:p>
    <w:p w14:paraId="35D8E48E" w14:textId="77777777" w:rsidR="00CC63A7" w:rsidRDefault="00CC63A7" w:rsidP="00CC63A7">
      <w:pPr>
        <w:ind w:firstLineChars="0" w:firstLine="0"/>
      </w:pPr>
      <w:r w:rsidRPr="0013668D">
        <w:rPr>
          <w:rFonts w:ascii="黑体" w:eastAsia="黑体" w:hAnsi="黑体"/>
        </w:rPr>
        <w:t>8.7.4</w:t>
      </w:r>
      <w:r>
        <w:t xml:space="preserve">  </w:t>
      </w:r>
      <w:r>
        <w:rPr>
          <w:rFonts w:hint="eastAsia"/>
        </w:rPr>
        <w:t>受爆炸构件试验的结果分析</w:t>
      </w:r>
      <w:proofErr w:type="gramStart"/>
      <w:r>
        <w:rPr>
          <w:rFonts w:hint="eastAsia"/>
        </w:rPr>
        <w:t>宜包括</w:t>
      </w:r>
      <w:proofErr w:type="gramEnd"/>
      <w:r>
        <w:rPr>
          <w:rFonts w:hint="eastAsia"/>
        </w:rPr>
        <w:t>下列内容：</w:t>
      </w:r>
    </w:p>
    <w:p w14:paraId="5CC4F5B9" w14:textId="77777777" w:rsidR="00CC63A7" w:rsidRDefault="00CC63A7">
      <w:pPr>
        <w:numPr>
          <w:ilvl w:val="0"/>
          <w:numId w:val="61"/>
        </w:numPr>
        <w:ind w:leftChars="200" w:left="840" w:hangingChars="200" w:hanging="420"/>
      </w:pPr>
      <w:r>
        <w:rPr>
          <w:rFonts w:hint="eastAsia"/>
        </w:rPr>
        <w:t>试验区域空气压力、构件表面入射及反射超压；</w:t>
      </w:r>
    </w:p>
    <w:p w14:paraId="0B13A7C1" w14:textId="77777777" w:rsidR="00CC63A7" w:rsidRDefault="00CC63A7">
      <w:pPr>
        <w:numPr>
          <w:ilvl w:val="0"/>
          <w:numId w:val="61"/>
        </w:numPr>
        <w:ind w:leftChars="200" w:left="840" w:hangingChars="200" w:hanging="420"/>
      </w:pPr>
      <w:r>
        <w:rPr>
          <w:rFonts w:hint="eastAsia"/>
        </w:rPr>
        <w:t>构件</w:t>
      </w:r>
      <w:r>
        <w:t>的</w:t>
      </w:r>
      <w:r>
        <w:rPr>
          <w:rFonts w:hint="eastAsia"/>
        </w:rPr>
        <w:t>压力</w:t>
      </w:r>
      <w:r>
        <w:rPr>
          <w:rFonts w:hint="eastAsia"/>
        </w:rPr>
        <w:t>-</w:t>
      </w:r>
      <w:r>
        <w:rPr>
          <w:rFonts w:hint="eastAsia"/>
        </w:rPr>
        <w:t>冲量（</w:t>
      </w:r>
      <w:r>
        <w:rPr>
          <w:rFonts w:hint="eastAsia"/>
        </w:rPr>
        <w:t>P</w:t>
      </w:r>
      <w:r>
        <w:t>-I</w:t>
      </w:r>
      <w:r>
        <w:rPr>
          <w:rFonts w:hint="eastAsia"/>
        </w:rPr>
        <w:t>）曲线；</w:t>
      </w:r>
    </w:p>
    <w:p w14:paraId="0C176006" w14:textId="77777777" w:rsidR="00CC63A7" w:rsidRDefault="00CC63A7">
      <w:pPr>
        <w:numPr>
          <w:ilvl w:val="0"/>
          <w:numId w:val="61"/>
        </w:numPr>
        <w:ind w:leftChars="200" w:left="840" w:hangingChars="200" w:hanging="420"/>
      </w:pPr>
      <w:r>
        <w:rPr>
          <w:rFonts w:hint="eastAsia"/>
        </w:rPr>
        <w:t>试件的变形情况</w:t>
      </w:r>
      <w:r>
        <w:t>，包括</w:t>
      </w:r>
      <w:r>
        <w:rPr>
          <w:rFonts w:hint="eastAsia"/>
        </w:rPr>
        <w:t>整体</w:t>
      </w:r>
      <w:r>
        <w:t>位移、局部</w:t>
      </w:r>
      <w:r>
        <w:rPr>
          <w:rFonts w:hint="eastAsia"/>
        </w:rPr>
        <w:t>变形</w:t>
      </w:r>
      <w:r>
        <w:t>等</w:t>
      </w:r>
      <w:r>
        <w:rPr>
          <w:rFonts w:hint="eastAsia"/>
        </w:rPr>
        <w:t>；</w:t>
      </w:r>
    </w:p>
    <w:p w14:paraId="77CB6F89" w14:textId="77777777" w:rsidR="00CC63A7" w:rsidRDefault="00CC63A7">
      <w:pPr>
        <w:numPr>
          <w:ilvl w:val="0"/>
          <w:numId w:val="61"/>
        </w:numPr>
        <w:ind w:leftChars="200" w:left="840" w:hangingChars="200" w:hanging="420"/>
      </w:pPr>
      <w:r>
        <w:rPr>
          <w:rFonts w:hint="eastAsia"/>
        </w:rPr>
        <w:t>试件的应变分布和进入屈服状态的区域；</w:t>
      </w:r>
    </w:p>
    <w:p w14:paraId="5282E529" w14:textId="77777777" w:rsidR="00CC63A7" w:rsidRDefault="00CC63A7">
      <w:pPr>
        <w:numPr>
          <w:ilvl w:val="0"/>
          <w:numId w:val="61"/>
        </w:numPr>
        <w:ind w:leftChars="200" w:left="840" w:hangingChars="200" w:hanging="420"/>
      </w:pPr>
      <w:r>
        <w:rPr>
          <w:rFonts w:hint="eastAsia"/>
        </w:rPr>
        <w:t>试验</w:t>
      </w:r>
      <w:r>
        <w:t>过程</w:t>
      </w:r>
      <w:r>
        <w:rPr>
          <w:rFonts w:hint="eastAsia"/>
        </w:rPr>
        <w:t>的高速摄像</w:t>
      </w:r>
      <w:r>
        <w:t>视频</w:t>
      </w:r>
      <w:r>
        <w:rPr>
          <w:rFonts w:hint="eastAsia"/>
        </w:rPr>
        <w:t>、</w:t>
      </w:r>
      <w:r>
        <w:t>试件破坏模式等</w:t>
      </w:r>
      <w:r>
        <w:rPr>
          <w:rFonts w:hint="eastAsia"/>
        </w:rPr>
        <w:t>；</w:t>
      </w:r>
    </w:p>
    <w:p w14:paraId="029E429F" w14:textId="77777777" w:rsidR="00CC63A7" w:rsidRDefault="00CC63A7">
      <w:pPr>
        <w:numPr>
          <w:ilvl w:val="0"/>
          <w:numId w:val="61"/>
        </w:numPr>
        <w:ind w:leftChars="200" w:left="840" w:hangingChars="200" w:hanging="420"/>
      </w:pPr>
      <w:r>
        <w:rPr>
          <w:rFonts w:hint="eastAsia"/>
        </w:rPr>
        <w:t>试验测量数据的运用及处理除符合</w:t>
      </w:r>
      <w:r>
        <w:t>6.5</w:t>
      </w:r>
      <w:r>
        <w:rPr>
          <w:rFonts w:hint="eastAsia"/>
        </w:rPr>
        <w:t>的规定外，宜对试验数据进行滤波处理。</w:t>
      </w:r>
    </w:p>
    <w:p w14:paraId="5D0A6028" w14:textId="3737E9DC" w:rsidR="00621F6B" w:rsidRPr="004B6CAA" w:rsidRDefault="000E4D56" w:rsidP="00816A74">
      <w:pPr>
        <w:pStyle w:val="2"/>
        <w:spacing w:beforeLines="100" w:before="312" w:afterLines="100" w:after="312" w:line="240" w:lineRule="auto"/>
        <w:ind w:firstLineChars="0" w:firstLine="0"/>
        <w:rPr>
          <w:rFonts w:ascii="Times New Roman" w:hAnsi="Times New Roman"/>
          <w:b w:val="0"/>
          <w:bCs w:val="0"/>
          <w:sz w:val="21"/>
          <w:szCs w:val="21"/>
        </w:rPr>
      </w:pPr>
      <w:bookmarkStart w:id="221" w:name="_Toc139036780"/>
      <w:r w:rsidRPr="00981684">
        <w:rPr>
          <w:rFonts w:ascii="黑体" w:hAnsi="黑体"/>
          <w:b w:val="0"/>
          <w:bCs w:val="0"/>
          <w:sz w:val="21"/>
          <w:szCs w:val="24"/>
        </w:rPr>
        <w:t>8</w:t>
      </w:r>
      <w:r w:rsidRPr="000B6846">
        <w:rPr>
          <w:rFonts w:ascii="黑体" w:hAnsi="黑体"/>
          <w:b w:val="0"/>
          <w:bCs w:val="0"/>
          <w:sz w:val="21"/>
          <w:szCs w:val="24"/>
        </w:rPr>
        <w:t>.8</w:t>
      </w:r>
      <w:r w:rsidR="00627D52">
        <w:rPr>
          <w:rFonts w:ascii="黑体" w:hAnsi="黑体"/>
          <w:b w:val="0"/>
          <w:bCs w:val="0"/>
          <w:sz w:val="21"/>
          <w:szCs w:val="24"/>
        </w:rPr>
        <w:t xml:space="preserve">  </w:t>
      </w:r>
      <w:r w:rsidR="00707889" w:rsidRPr="004B6CAA">
        <w:rPr>
          <w:rFonts w:ascii="Times New Roman" w:hAnsi="Times New Roman" w:hint="eastAsia"/>
          <w:b w:val="0"/>
          <w:bCs w:val="0"/>
          <w:sz w:val="21"/>
          <w:szCs w:val="21"/>
        </w:rPr>
        <w:t>耐火</w:t>
      </w:r>
      <w:r w:rsidR="00621F6B" w:rsidRPr="004B6CAA">
        <w:rPr>
          <w:rFonts w:ascii="Times New Roman" w:hAnsi="Times New Roman" w:hint="eastAsia"/>
          <w:b w:val="0"/>
          <w:bCs w:val="0"/>
          <w:sz w:val="21"/>
          <w:szCs w:val="21"/>
        </w:rPr>
        <w:t>构件试验</w:t>
      </w:r>
      <w:bookmarkEnd w:id="216"/>
      <w:bookmarkEnd w:id="217"/>
      <w:bookmarkEnd w:id="221"/>
    </w:p>
    <w:p w14:paraId="4581D463" w14:textId="2DC13ED4" w:rsidR="00621F6B" w:rsidRPr="004B6CAA" w:rsidRDefault="00EE57D3" w:rsidP="008A4765">
      <w:pPr>
        <w:ind w:firstLineChars="0" w:firstLine="0"/>
      </w:pPr>
      <w:r w:rsidRPr="00F374AA">
        <w:rPr>
          <w:rFonts w:ascii="黑体" w:eastAsia="黑体" w:hAnsi="黑体"/>
        </w:rPr>
        <w:t>8.8.1</w:t>
      </w:r>
      <w:r w:rsidR="0027184B">
        <w:rPr>
          <w:rFonts w:ascii="黑体" w:eastAsia="黑体" w:hAnsi="黑体"/>
        </w:rPr>
        <w:t xml:space="preserve">  </w:t>
      </w:r>
      <w:r w:rsidR="00621F6B" w:rsidRPr="000B6846">
        <w:rPr>
          <w:rFonts w:hint="eastAsia"/>
        </w:rPr>
        <w:t>钢构件耐火试验</w:t>
      </w:r>
      <w:r w:rsidR="00621F6B" w:rsidRPr="004B6CAA">
        <w:rPr>
          <w:rFonts w:hint="eastAsia"/>
        </w:rPr>
        <w:t>应符合</w:t>
      </w:r>
      <w:r w:rsidR="00621F6B" w:rsidRPr="004B6CAA">
        <w:rPr>
          <w:rFonts w:hint="eastAsia"/>
        </w:rPr>
        <w:t>GB</w:t>
      </w:r>
      <w:r w:rsidR="00621F6B" w:rsidRPr="004B6CAA">
        <w:t>/</w:t>
      </w:r>
      <w:r w:rsidR="00621F6B" w:rsidRPr="004B6CAA">
        <w:rPr>
          <w:rFonts w:hint="eastAsia"/>
        </w:rPr>
        <w:t>T</w:t>
      </w:r>
      <w:r w:rsidR="00621F6B" w:rsidRPr="004B6CAA">
        <w:t xml:space="preserve"> </w:t>
      </w:r>
      <w:r w:rsidR="00621F6B" w:rsidRPr="004B6CAA">
        <w:rPr>
          <w:rFonts w:hint="eastAsia"/>
        </w:rPr>
        <w:t>9978</w:t>
      </w:r>
      <w:r w:rsidR="00621F6B" w:rsidRPr="004B6CAA">
        <w:rPr>
          <w:rFonts w:hint="eastAsia"/>
        </w:rPr>
        <w:t>的相关规定。</w:t>
      </w:r>
    </w:p>
    <w:p w14:paraId="20BDBC46" w14:textId="55AEAB4A" w:rsidR="00621F6B" w:rsidRPr="004B6CAA" w:rsidRDefault="00EE57D3" w:rsidP="008A4765">
      <w:pPr>
        <w:ind w:firstLineChars="0" w:firstLine="0"/>
      </w:pPr>
      <w:r w:rsidRPr="00627D52">
        <w:rPr>
          <w:rFonts w:ascii="黑体" w:eastAsia="黑体" w:hAnsi="黑体"/>
        </w:rPr>
        <w:t>8.8.2</w:t>
      </w:r>
      <w:r w:rsidRPr="0027184B">
        <w:rPr>
          <w:rFonts w:ascii="黑体" w:eastAsia="黑体" w:hAnsi="黑体"/>
        </w:rPr>
        <w:t xml:space="preserve"> </w:t>
      </w:r>
      <w:r w:rsidR="00316117">
        <w:t xml:space="preserve"> </w:t>
      </w:r>
      <w:r w:rsidR="00621F6B" w:rsidRPr="004B6CAA">
        <w:rPr>
          <w:rFonts w:hint="eastAsia"/>
        </w:rPr>
        <w:t>当试验用于评价试件防火构造的耐火性能用途时，宜采用全尺寸试件进行耐火试验；若</w:t>
      </w:r>
      <w:r w:rsidR="00336771">
        <w:rPr>
          <w:rFonts w:hint="eastAsia"/>
        </w:rPr>
        <w:t>无法采用</w:t>
      </w:r>
      <w:r w:rsidR="00621F6B" w:rsidRPr="004B6CAA">
        <w:rPr>
          <w:rFonts w:hint="eastAsia"/>
        </w:rPr>
        <w:t>全尺寸试件时，试件的标准最小尺寸</w:t>
      </w:r>
      <w:r w:rsidR="00336771">
        <w:rPr>
          <w:rFonts w:hint="eastAsia"/>
        </w:rPr>
        <w:t>应</w:t>
      </w:r>
      <w:r w:rsidR="00621F6B" w:rsidRPr="004B6CAA">
        <w:rPr>
          <w:rFonts w:hint="eastAsia"/>
        </w:rPr>
        <w:t>能代表高度</w:t>
      </w:r>
      <w:r w:rsidR="00621F6B" w:rsidRPr="004B6CAA">
        <w:rPr>
          <w:rFonts w:hint="eastAsia"/>
        </w:rPr>
        <w:t>3m</w:t>
      </w:r>
      <w:r w:rsidR="00621F6B" w:rsidRPr="004B6CAA">
        <w:rPr>
          <w:rFonts w:hint="eastAsia"/>
        </w:rPr>
        <w:t>、横截面尺寸为</w:t>
      </w:r>
      <w:r w:rsidR="00621F6B" w:rsidRPr="004B6CAA">
        <w:rPr>
          <w:rFonts w:hint="eastAsia"/>
        </w:rPr>
        <w:t>3m</w:t>
      </w:r>
      <w:r w:rsidR="00336771">
        <w:rPr>
          <w:rFonts w:hint="eastAsia"/>
        </w:rPr>
        <w:t>×</w:t>
      </w:r>
      <w:r w:rsidR="00621F6B" w:rsidRPr="004B6CAA">
        <w:rPr>
          <w:rFonts w:hint="eastAsia"/>
        </w:rPr>
        <w:t>4m</w:t>
      </w:r>
      <w:r w:rsidR="00621F6B" w:rsidRPr="004B6CAA">
        <w:rPr>
          <w:rFonts w:hint="eastAsia"/>
        </w:rPr>
        <w:t>的房间</w:t>
      </w:r>
      <w:r w:rsidR="00336771">
        <w:rPr>
          <w:rFonts w:hint="eastAsia"/>
        </w:rPr>
        <w:t>所用</w:t>
      </w:r>
      <w:r w:rsidR="00621F6B" w:rsidRPr="004B6CAA">
        <w:rPr>
          <w:rFonts w:hint="eastAsia"/>
        </w:rPr>
        <w:t>构件的尺寸。</w:t>
      </w:r>
    </w:p>
    <w:p w14:paraId="29EC88E5" w14:textId="1AF20ECF" w:rsidR="00621F6B" w:rsidRPr="004B6CAA" w:rsidRDefault="00EE57D3" w:rsidP="008A4765">
      <w:pPr>
        <w:ind w:firstLineChars="0" w:firstLine="0"/>
      </w:pPr>
      <w:r w:rsidRPr="00F374AA">
        <w:rPr>
          <w:rFonts w:ascii="黑体" w:eastAsia="黑体" w:hAnsi="黑体"/>
        </w:rPr>
        <w:t xml:space="preserve">8.8.3 </w:t>
      </w:r>
      <w:r w:rsidR="00316117">
        <w:t xml:space="preserve"> </w:t>
      </w:r>
      <w:r w:rsidR="00621F6B" w:rsidRPr="004B6CAA">
        <w:rPr>
          <w:rFonts w:hint="eastAsia"/>
        </w:rPr>
        <w:t>采用小尺寸试件进行耐火试验时，试验结果可用于评价试件本身耐火性能；当有</w:t>
      </w:r>
      <w:r w:rsidR="00F374AA">
        <w:rPr>
          <w:rFonts w:hint="eastAsia"/>
        </w:rPr>
        <w:t>试验、理论或仿真等结果作为</w:t>
      </w:r>
      <w:r w:rsidR="00621F6B" w:rsidRPr="004B6CAA">
        <w:rPr>
          <w:rFonts w:hint="eastAsia"/>
        </w:rPr>
        <w:t>可靠依据时，小尺寸试件耐火试验结果可反推得到足尺试件耐火性能。</w:t>
      </w:r>
    </w:p>
    <w:p w14:paraId="724C8D42" w14:textId="075DBE2C" w:rsidR="00621F6B" w:rsidRPr="004B6CAA" w:rsidRDefault="00EE57D3" w:rsidP="008A4765">
      <w:pPr>
        <w:ind w:firstLineChars="0" w:firstLine="0"/>
      </w:pPr>
      <w:r w:rsidRPr="00F374AA">
        <w:rPr>
          <w:rFonts w:ascii="黑体" w:eastAsia="黑体" w:hAnsi="黑体"/>
        </w:rPr>
        <w:t xml:space="preserve">8.8.4 </w:t>
      </w:r>
      <w:r w:rsidR="00316117">
        <w:t xml:space="preserve"> </w:t>
      </w:r>
      <w:r w:rsidR="00621F6B" w:rsidRPr="004B6CAA">
        <w:rPr>
          <w:rFonts w:hint="eastAsia"/>
        </w:rPr>
        <w:t>当试件的尺寸小于试验炉尺寸时，应</w:t>
      </w:r>
      <w:r w:rsidR="00336771">
        <w:rPr>
          <w:rFonts w:hint="eastAsia"/>
        </w:rPr>
        <w:t>符合</w:t>
      </w:r>
      <w:r w:rsidR="00621F6B" w:rsidRPr="004B6CAA">
        <w:rPr>
          <w:rFonts w:hint="eastAsia"/>
        </w:rPr>
        <w:t>下列</w:t>
      </w:r>
      <w:r w:rsidR="00336771">
        <w:rPr>
          <w:rFonts w:hint="eastAsia"/>
        </w:rPr>
        <w:t>规定</w:t>
      </w:r>
      <w:r w:rsidR="00621F6B" w:rsidRPr="004B6CAA">
        <w:rPr>
          <w:rFonts w:hint="eastAsia"/>
        </w:rPr>
        <w:t>：</w:t>
      </w:r>
    </w:p>
    <w:p w14:paraId="7DD41588" w14:textId="32C4D05E" w:rsidR="00621F6B" w:rsidRPr="004B6CAA" w:rsidRDefault="00621F6B">
      <w:pPr>
        <w:pStyle w:val="affffffff7"/>
        <w:numPr>
          <w:ilvl w:val="0"/>
          <w:numId w:val="115"/>
        </w:numPr>
        <w:spacing w:line="240" w:lineRule="auto"/>
        <w:ind w:leftChars="200" w:left="840" w:hangingChars="200" w:hanging="420"/>
      </w:pPr>
      <w:r w:rsidRPr="004B6CAA">
        <w:rPr>
          <w:rFonts w:hint="eastAsia"/>
        </w:rPr>
        <w:t>应保证</w:t>
      </w:r>
      <w:r w:rsidR="00336771" w:rsidRPr="004B6CAA">
        <w:rPr>
          <w:rFonts w:hint="eastAsia"/>
        </w:rPr>
        <w:t>试件的支承或约束装置</w:t>
      </w:r>
      <w:r w:rsidRPr="004B6CAA">
        <w:rPr>
          <w:rFonts w:hint="eastAsia"/>
        </w:rPr>
        <w:t>在试验过程中具有足够的强度和刚度；</w:t>
      </w:r>
    </w:p>
    <w:p w14:paraId="4C4B0CA6" w14:textId="77777777" w:rsidR="00621F6B" w:rsidRPr="004B6CAA" w:rsidRDefault="00621F6B">
      <w:pPr>
        <w:pStyle w:val="affffffff7"/>
        <w:numPr>
          <w:ilvl w:val="0"/>
          <w:numId w:val="115"/>
        </w:numPr>
        <w:spacing w:line="240" w:lineRule="auto"/>
        <w:ind w:leftChars="200" w:left="840" w:hangingChars="200" w:hanging="420"/>
      </w:pPr>
      <w:r w:rsidRPr="004B6CAA">
        <w:rPr>
          <w:rFonts w:hint="eastAsia"/>
        </w:rPr>
        <w:t>试件的受</w:t>
      </w:r>
      <w:proofErr w:type="gramStart"/>
      <w:r w:rsidRPr="004B6CAA">
        <w:rPr>
          <w:rFonts w:hint="eastAsia"/>
        </w:rPr>
        <w:t>火条件</w:t>
      </w:r>
      <w:proofErr w:type="gramEnd"/>
      <w:r w:rsidRPr="004B6CAA">
        <w:rPr>
          <w:rFonts w:hint="eastAsia"/>
        </w:rPr>
        <w:t>应符合实际情况。</w:t>
      </w:r>
    </w:p>
    <w:p w14:paraId="54E91294" w14:textId="662D947D" w:rsidR="00621F6B" w:rsidRPr="004B6CAA" w:rsidRDefault="00EE57D3" w:rsidP="008A4765">
      <w:pPr>
        <w:ind w:firstLineChars="0" w:firstLine="0"/>
      </w:pPr>
      <w:r w:rsidRPr="00F374AA">
        <w:rPr>
          <w:rFonts w:ascii="黑体" w:eastAsia="黑体" w:hAnsi="黑体"/>
        </w:rPr>
        <w:lastRenderedPageBreak/>
        <w:t xml:space="preserve">8.8.5 </w:t>
      </w:r>
      <w:r w:rsidR="00316117">
        <w:t xml:space="preserve"> </w:t>
      </w:r>
      <w:r w:rsidR="00621F6B" w:rsidRPr="004B6CAA">
        <w:rPr>
          <w:rFonts w:hint="eastAsia"/>
        </w:rPr>
        <w:t>钢结构构件应满足承载能力、完整性、隔热性等耐火性能。构件耐火试验，除采用符合</w:t>
      </w:r>
      <w:r w:rsidR="00621F6B" w:rsidRPr="004B6CAA">
        <w:rPr>
          <w:rFonts w:hint="eastAsia"/>
        </w:rPr>
        <w:t>GB</w:t>
      </w:r>
      <w:r w:rsidR="00621F6B" w:rsidRPr="004B6CAA">
        <w:t>/</w:t>
      </w:r>
      <w:r w:rsidR="00621F6B" w:rsidRPr="004B6CAA">
        <w:rPr>
          <w:rFonts w:hint="eastAsia"/>
        </w:rPr>
        <w:t>T</w:t>
      </w:r>
      <w:r w:rsidR="00621F6B" w:rsidRPr="004B6CAA">
        <w:t xml:space="preserve"> </w:t>
      </w:r>
      <w:r w:rsidR="00621F6B" w:rsidRPr="004B6CAA">
        <w:rPr>
          <w:rFonts w:hint="eastAsia"/>
        </w:rPr>
        <w:t>9978.1</w:t>
      </w:r>
      <w:r w:rsidR="00621F6B" w:rsidRPr="004B6CAA">
        <w:rPr>
          <w:rFonts w:hint="eastAsia"/>
        </w:rPr>
        <w:t>规定的标准温升曲线，还可采用符合</w:t>
      </w:r>
      <w:r w:rsidR="00621F6B" w:rsidRPr="004B6CAA">
        <w:t>GB</w:t>
      </w:r>
      <w:r w:rsidR="00621F6B" w:rsidRPr="004B6CAA">
        <w:rPr>
          <w:rFonts w:hint="eastAsia"/>
        </w:rPr>
        <w:t>/</w:t>
      </w:r>
      <w:r w:rsidR="00621F6B" w:rsidRPr="004B6CAA">
        <w:t>T 26784</w:t>
      </w:r>
      <w:r w:rsidR="00621F6B" w:rsidRPr="004B6CAA">
        <w:rPr>
          <w:rFonts w:hint="eastAsia"/>
        </w:rPr>
        <w:t>规定的火灾温升曲线，也可以采用其他火灾温升曲线，宜</w:t>
      </w:r>
      <w:r w:rsidR="003A7441" w:rsidRPr="004B6CAA">
        <w:rPr>
          <w:rFonts w:hint="eastAsia"/>
        </w:rPr>
        <w:t>实时监测</w:t>
      </w:r>
      <w:r w:rsidR="00621F6B" w:rsidRPr="004B6CAA">
        <w:rPr>
          <w:rFonts w:hint="eastAsia"/>
        </w:rPr>
        <w:t>试验环境的温升。</w:t>
      </w:r>
    </w:p>
    <w:p w14:paraId="0C7A8DB6" w14:textId="6F0A117F" w:rsidR="00621F6B" w:rsidRPr="004B6CAA" w:rsidRDefault="00EE57D3" w:rsidP="008A4765">
      <w:pPr>
        <w:ind w:firstLineChars="0" w:firstLine="0"/>
      </w:pPr>
      <w:r w:rsidRPr="00981684">
        <w:rPr>
          <w:rFonts w:ascii="黑体" w:eastAsia="黑体" w:hAnsi="黑体"/>
        </w:rPr>
        <w:t>8.8</w:t>
      </w:r>
      <w:r w:rsidRPr="00F374AA">
        <w:rPr>
          <w:rFonts w:ascii="黑体" w:eastAsia="黑体" w:hAnsi="黑体"/>
        </w:rPr>
        <w:t xml:space="preserve">.6 </w:t>
      </w:r>
      <w:r w:rsidR="00316117">
        <w:t xml:space="preserve"> </w:t>
      </w:r>
      <w:r w:rsidR="00621F6B" w:rsidRPr="004B6CAA">
        <w:rPr>
          <w:rFonts w:hint="eastAsia"/>
        </w:rPr>
        <w:t>当进行构件火灾后残余承载力试验时，宜在构件升温和降温过程中施加荷载。</w:t>
      </w:r>
    </w:p>
    <w:p w14:paraId="549B3FB4" w14:textId="0125217C" w:rsidR="00621F6B" w:rsidRPr="004B6CAA" w:rsidRDefault="00EE57D3" w:rsidP="008A4765">
      <w:pPr>
        <w:ind w:firstLineChars="0" w:firstLine="0"/>
      </w:pPr>
      <w:r w:rsidRPr="00F374AA">
        <w:rPr>
          <w:rFonts w:ascii="黑体" w:eastAsia="黑体" w:hAnsi="黑体"/>
        </w:rPr>
        <w:t xml:space="preserve">8.8.7 </w:t>
      </w:r>
      <w:r w:rsidR="00316117">
        <w:t xml:space="preserve"> </w:t>
      </w:r>
      <w:proofErr w:type="gramStart"/>
      <w:r w:rsidR="00621F6B" w:rsidRPr="004B6CAA">
        <w:rPr>
          <w:rFonts w:hint="eastAsia"/>
        </w:rPr>
        <w:t>预应力索杆试件</w:t>
      </w:r>
      <w:proofErr w:type="gramEnd"/>
      <w:r w:rsidR="00621F6B" w:rsidRPr="004B6CAA">
        <w:rPr>
          <w:rFonts w:hint="eastAsia"/>
        </w:rPr>
        <w:t>耐火</w:t>
      </w:r>
      <w:proofErr w:type="gramStart"/>
      <w:r w:rsidR="00621F6B" w:rsidRPr="004B6CAA">
        <w:rPr>
          <w:rFonts w:hint="eastAsia"/>
        </w:rPr>
        <w:t>试验</w:t>
      </w:r>
      <w:r w:rsidR="003A7441">
        <w:rPr>
          <w:rFonts w:hint="eastAsia"/>
        </w:rPr>
        <w:t>按</w:t>
      </w:r>
      <w:proofErr w:type="gramEnd"/>
      <w:r w:rsidR="003A7441">
        <w:rPr>
          <w:rFonts w:hint="eastAsia"/>
        </w:rPr>
        <w:t>下列规定</w:t>
      </w:r>
      <w:r w:rsidR="00621F6B" w:rsidRPr="004B6CAA">
        <w:rPr>
          <w:rFonts w:hint="eastAsia"/>
        </w:rPr>
        <w:t>，应符合其实际受火情况：</w:t>
      </w:r>
    </w:p>
    <w:p w14:paraId="62E7CC42" w14:textId="0A75430D" w:rsidR="00621F6B" w:rsidRPr="004B6CAA" w:rsidRDefault="00621F6B">
      <w:pPr>
        <w:pStyle w:val="affffffff7"/>
        <w:numPr>
          <w:ilvl w:val="0"/>
          <w:numId w:val="116"/>
        </w:numPr>
        <w:spacing w:line="240" w:lineRule="auto"/>
        <w:ind w:leftChars="200" w:left="840" w:hangingChars="200" w:hanging="420"/>
      </w:pPr>
      <w:r w:rsidRPr="004B6CAA">
        <w:rPr>
          <w:rFonts w:hint="eastAsia"/>
        </w:rPr>
        <w:t>预应力</w:t>
      </w:r>
      <w:proofErr w:type="gramStart"/>
      <w:r w:rsidRPr="004B6CAA">
        <w:rPr>
          <w:rFonts w:hint="eastAsia"/>
        </w:rPr>
        <w:t>索杆试件非</w:t>
      </w:r>
      <w:proofErr w:type="gramEnd"/>
      <w:r w:rsidRPr="004B6CAA">
        <w:rPr>
          <w:rFonts w:hint="eastAsia"/>
        </w:rPr>
        <w:t>全长受火时，应将试件两端置于试验炉外部，试件一端可通过预应力</w:t>
      </w:r>
      <w:proofErr w:type="gramStart"/>
      <w:r w:rsidRPr="004B6CAA">
        <w:rPr>
          <w:rFonts w:hint="eastAsia"/>
        </w:rPr>
        <w:t>锚盘锚固</w:t>
      </w:r>
      <w:proofErr w:type="gramEnd"/>
      <w:r w:rsidRPr="004B6CAA">
        <w:rPr>
          <w:rFonts w:hint="eastAsia"/>
        </w:rPr>
        <w:t>，另一端通过穿心式千斤顶张拉固定，宜通过穿心式载荷传感器实时</w:t>
      </w:r>
      <w:proofErr w:type="gramStart"/>
      <w:r w:rsidRPr="004B6CAA">
        <w:rPr>
          <w:rFonts w:hint="eastAsia"/>
        </w:rPr>
        <w:t>监测索杆的</w:t>
      </w:r>
      <w:proofErr w:type="gramEnd"/>
      <w:r w:rsidRPr="004B6CAA">
        <w:rPr>
          <w:rFonts w:hint="eastAsia"/>
        </w:rPr>
        <w:t>受力状态；</w:t>
      </w:r>
    </w:p>
    <w:p w14:paraId="7193E115" w14:textId="77777777" w:rsidR="00621F6B" w:rsidRPr="004B6CAA" w:rsidRDefault="00621F6B">
      <w:pPr>
        <w:pStyle w:val="affffffff7"/>
        <w:numPr>
          <w:ilvl w:val="0"/>
          <w:numId w:val="116"/>
        </w:numPr>
        <w:spacing w:line="240" w:lineRule="auto"/>
        <w:ind w:leftChars="200" w:left="840" w:hangingChars="200" w:hanging="420"/>
      </w:pPr>
      <w:proofErr w:type="gramStart"/>
      <w:r w:rsidRPr="004B6CAA">
        <w:rPr>
          <w:rFonts w:hint="eastAsia"/>
        </w:rPr>
        <w:t>预应力索杆试件</w:t>
      </w:r>
      <w:proofErr w:type="gramEnd"/>
      <w:r w:rsidRPr="004B6CAA">
        <w:rPr>
          <w:rFonts w:hint="eastAsia"/>
        </w:rPr>
        <w:t>全长受火时，</w:t>
      </w:r>
      <w:proofErr w:type="gramStart"/>
      <w:r w:rsidRPr="004B6CAA">
        <w:rPr>
          <w:rFonts w:hint="eastAsia"/>
        </w:rPr>
        <w:t>其张拉</w:t>
      </w:r>
      <w:proofErr w:type="gramEnd"/>
      <w:r w:rsidRPr="004B6CAA">
        <w:rPr>
          <w:rFonts w:hint="eastAsia"/>
        </w:rPr>
        <w:t>端处的千斤顶应置于试验炉外，应避免千斤顶及载荷传感器出现明显的受热温升；</w:t>
      </w:r>
    </w:p>
    <w:p w14:paraId="512ECC0D" w14:textId="4F9A0D6B" w:rsidR="00621F6B" w:rsidRPr="004B6CAA" w:rsidRDefault="00621F6B">
      <w:pPr>
        <w:pStyle w:val="affffffff7"/>
        <w:numPr>
          <w:ilvl w:val="0"/>
          <w:numId w:val="116"/>
        </w:numPr>
        <w:spacing w:line="240" w:lineRule="auto"/>
        <w:ind w:leftChars="200" w:left="840" w:hangingChars="200" w:hanging="420"/>
      </w:pPr>
      <w:proofErr w:type="gramStart"/>
      <w:r w:rsidRPr="004B6CAA">
        <w:rPr>
          <w:rFonts w:hint="eastAsia"/>
        </w:rPr>
        <w:t>预应力索杆试件</w:t>
      </w:r>
      <w:proofErr w:type="gramEnd"/>
      <w:r w:rsidRPr="004B6CAA">
        <w:rPr>
          <w:rFonts w:hint="eastAsia"/>
        </w:rPr>
        <w:t>的</w:t>
      </w:r>
      <w:proofErr w:type="gramStart"/>
      <w:r w:rsidRPr="004B6CAA">
        <w:rPr>
          <w:rFonts w:hint="eastAsia"/>
        </w:rPr>
        <w:t>加载反力通过</w:t>
      </w:r>
      <w:proofErr w:type="gramEnd"/>
      <w:r w:rsidRPr="004B6CAA">
        <w:rPr>
          <w:rFonts w:hint="eastAsia"/>
        </w:rPr>
        <w:t>反力架传递，当反力</w:t>
      </w:r>
      <w:proofErr w:type="gramStart"/>
      <w:r w:rsidRPr="004B6CAA">
        <w:rPr>
          <w:rFonts w:hint="eastAsia"/>
        </w:rPr>
        <w:t>架部分</w:t>
      </w:r>
      <w:proofErr w:type="gramEnd"/>
      <w:r w:rsidRPr="004B6CAA">
        <w:rPr>
          <w:rFonts w:hint="eastAsia"/>
        </w:rPr>
        <w:t>需要承受高温环境时，应对其受热区间进行的隔热保护，保证反力架的刚度及承载力；</w:t>
      </w:r>
    </w:p>
    <w:p w14:paraId="0B56FE72" w14:textId="77777777" w:rsidR="00621F6B" w:rsidRPr="004B6CAA" w:rsidRDefault="00621F6B">
      <w:pPr>
        <w:pStyle w:val="affffffff7"/>
        <w:numPr>
          <w:ilvl w:val="0"/>
          <w:numId w:val="116"/>
        </w:numPr>
        <w:spacing w:line="240" w:lineRule="auto"/>
        <w:ind w:leftChars="200" w:left="840" w:hangingChars="200" w:hanging="420"/>
      </w:pPr>
      <w:proofErr w:type="gramStart"/>
      <w:r w:rsidRPr="004B6CAA">
        <w:rPr>
          <w:rFonts w:hint="eastAsia"/>
        </w:rPr>
        <w:t>预应力索杆试件</w:t>
      </w:r>
      <w:proofErr w:type="gramEnd"/>
      <w:r w:rsidRPr="004B6CAA">
        <w:rPr>
          <w:rFonts w:hint="eastAsia"/>
        </w:rPr>
        <w:t>耐火试验时，试件两端应</w:t>
      </w:r>
      <w:proofErr w:type="gramStart"/>
      <w:r w:rsidRPr="004B6CAA">
        <w:rPr>
          <w:rFonts w:hint="eastAsia"/>
        </w:rPr>
        <w:t>设置索杆断裂</w:t>
      </w:r>
      <w:proofErr w:type="gramEnd"/>
      <w:r w:rsidRPr="004B6CAA">
        <w:rPr>
          <w:rFonts w:hint="eastAsia"/>
        </w:rPr>
        <w:t>的防撞击保护，保障试验设备及人员安全；</w:t>
      </w:r>
    </w:p>
    <w:p w14:paraId="236C0839" w14:textId="77777777" w:rsidR="00621F6B" w:rsidRPr="004B6CAA" w:rsidRDefault="00621F6B">
      <w:pPr>
        <w:pStyle w:val="affffffff7"/>
        <w:numPr>
          <w:ilvl w:val="0"/>
          <w:numId w:val="116"/>
        </w:numPr>
        <w:spacing w:line="240" w:lineRule="auto"/>
        <w:ind w:leftChars="200" w:left="840" w:hangingChars="200" w:hanging="420"/>
      </w:pPr>
      <w:proofErr w:type="gramStart"/>
      <w:r w:rsidRPr="004B6CAA">
        <w:rPr>
          <w:rFonts w:hint="eastAsia"/>
        </w:rPr>
        <w:t>预应力索杆试件</w:t>
      </w:r>
      <w:proofErr w:type="gramEnd"/>
      <w:r w:rsidRPr="004B6CAA">
        <w:rPr>
          <w:rFonts w:hint="eastAsia"/>
        </w:rPr>
        <w:t>耐火试验，可通过恒载升温工况，测试试件的受火蠕变发展；也可通过</w:t>
      </w:r>
      <w:proofErr w:type="gramStart"/>
      <w:r w:rsidRPr="004B6CAA">
        <w:rPr>
          <w:rFonts w:hint="eastAsia"/>
        </w:rPr>
        <w:t>恒</w:t>
      </w:r>
      <w:proofErr w:type="gramEnd"/>
      <w:r w:rsidRPr="004B6CAA">
        <w:rPr>
          <w:rFonts w:hint="eastAsia"/>
        </w:rPr>
        <w:t>位移升温工况，测试</w:t>
      </w:r>
      <w:proofErr w:type="gramStart"/>
      <w:r w:rsidRPr="004B6CAA">
        <w:rPr>
          <w:rFonts w:hint="eastAsia"/>
        </w:rPr>
        <w:t>试件受火过程</w:t>
      </w:r>
      <w:proofErr w:type="gramEnd"/>
      <w:r w:rsidRPr="004B6CAA">
        <w:rPr>
          <w:rFonts w:hint="eastAsia"/>
        </w:rPr>
        <w:t>中的应力松弛发展。</w:t>
      </w:r>
    </w:p>
    <w:p w14:paraId="30C0732A" w14:textId="67152487" w:rsidR="007431F8" w:rsidRPr="00E53B58" w:rsidRDefault="00E53B58" w:rsidP="00E53B58">
      <w:pPr>
        <w:pStyle w:val="10"/>
        <w:spacing w:beforeLines="100" w:before="312" w:afterLines="100" w:after="312" w:line="360" w:lineRule="auto"/>
        <w:ind w:firstLineChars="0" w:firstLine="0"/>
        <w:rPr>
          <w:rFonts w:ascii="黑体" w:eastAsia="黑体" w:hAnsi="黑体"/>
          <w:b w:val="0"/>
          <w:bCs w:val="0"/>
          <w:sz w:val="21"/>
          <w:szCs w:val="21"/>
        </w:rPr>
      </w:pPr>
      <w:bookmarkStart w:id="222" w:name="_Toc136200203"/>
      <w:bookmarkStart w:id="223" w:name="_Toc136208960"/>
      <w:bookmarkStart w:id="224" w:name="_Toc139036781"/>
      <w:r>
        <w:rPr>
          <w:rFonts w:ascii="黑体" w:eastAsia="黑体" w:hAnsi="黑体" w:hint="eastAsia"/>
          <w:b w:val="0"/>
          <w:bCs w:val="0"/>
          <w:sz w:val="21"/>
          <w:szCs w:val="21"/>
        </w:rPr>
        <w:t>9</w:t>
      </w:r>
      <w:r w:rsidR="00627D52">
        <w:rPr>
          <w:rFonts w:ascii="黑体" w:eastAsia="黑体" w:hAnsi="黑体"/>
          <w:b w:val="0"/>
          <w:bCs w:val="0"/>
          <w:sz w:val="21"/>
          <w:szCs w:val="21"/>
        </w:rPr>
        <w:t xml:space="preserve">  </w:t>
      </w:r>
      <w:r w:rsidR="007431F8" w:rsidRPr="00E53B58">
        <w:rPr>
          <w:rFonts w:ascii="黑体" w:eastAsia="黑体" w:hAnsi="黑体" w:hint="eastAsia"/>
          <w:b w:val="0"/>
          <w:bCs w:val="0"/>
          <w:sz w:val="21"/>
          <w:szCs w:val="21"/>
        </w:rPr>
        <w:t>连接和节点试验</w:t>
      </w:r>
      <w:bookmarkEnd w:id="222"/>
      <w:bookmarkEnd w:id="223"/>
      <w:bookmarkEnd w:id="224"/>
    </w:p>
    <w:p w14:paraId="57E67441" w14:textId="3127425C" w:rsidR="006D761C" w:rsidRPr="00145A43" w:rsidRDefault="006D761C" w:rsidP="0027184B">
      <w:pPr>
        <w:pStyle w:val="2"/>
        <w:spacing w:beforeLines="100" w:before="312" w:afterLines="100" w:after="312" w:line="240" w:lineRule="auto"/>
        <w:ind w:firstLineChars="0" w:firstLine="0"/>
        <w:rPr>
          <w:rFonts w:ascii="黑体" w:hAnsi="黑体" w:cs="Arial"/>
          <w:b w:val="0"/>
        </w:rPr>
      </w:pPr>
      <w:bookmarkStart w:id="225" w:name="_Toc136201428"/>
      <w:bookmarkStart w:id="226" w:name="_Toc136201842"/>
      <w:bookmarkStart w:id="227" w:name="_Toc136201457"/>
      <w:bookmarkStart w:id="228" w:name="_Toc136201871"/>
      <w:bookmarkStart w:id="229" w:name="_Toc136201458"/>
      <w:bookmarkStart w:id="230" w:name="_Toc136201872"/>
      <w:bookmarkStart w:id="231" w:name="_Toc136201459"/>
      <w:bookmarkStart w:id="232" w:name="_Toc136201873"/>
      <w:bookmarkStart w:id="233" w:name="_Toc136201460"/>
      <w:bookmarkStart w:id="234" w:name="_Toc136201874"/>
      <w:bookmarkStart w:id="235" w:name="_Toc136201461"/>
      <w:bookmarkStart w:id="236" w:name="_Toc136201875"/>
      <w:bookmarkStart w:id="237" w:name="_Toc139036782"/>
      <w:bookmarkStart w:id="238" w:name="_Toc136200207"/>
      <w:bookmarkStart w:id="239" w:name="_Toc136208964"/>
      <w:bookmarkStart w:id="240" w:name="_Toc136200208"/>
      <w:bookmarkStart w:id="241" w:name="_Toc136208965"/>
      <w:bookmarkEnd w:id="225"/>
      <w:bookmarkEnd w:id="226"/>
      <w:bookmarkEnd w:id="227"/>
      <w:bookmarkEnd w:id="228"/>
      <w:bookmarkEnd w:id="229"/>
      <w:bookmarkEnd w:id="230"/>
      <w:bookmarkEnd w:id="231"/>
      <w:bookmarkEnd w:id="232"/>
      <w:bookmarkEnd w:id="233"/>
      <w:bookmarkEnd w:id="234"/>
      <w:bookmarkEnd w:id="235"/>
      <w:bookmarkEnd w:id="236"/>
      <w:r w:rsidRPr="00145A43">
        <w:rPr>
          <w:rFonts w:ascii="黑体" w:hAnsi="黑体"/>
          <w:b w:val="0"/>
          <w:bCs w:val="0"/>
          <w:sz w:val="21"/>
          <w:szCs w:val="21"/>
        </w:rPr>
        <w:t xml:space="preserve">9.1 </w:t>
      </w:r>
      <w:r w:rsidR="00627D52" w:rsidRPr="00145A43">
        <w:rPr>
          <w:rFonts w:ascii="黑体" w:hAnsi="黑体"/>
          <w:b w:val="0"/>
          <w:bCs w:val="0"/>
          <w:sz w:val="21"/>
          <w:szCs w:val="21"/>
        </w:rPr>
        <w:t xml:space="preserve"> </w:t>
      </w:r>
      <w:r w:rsidRPr="00145A43">
        <w:rPr>
          <w:rFonts w:ascii="黑体" w:hAnsi="黑体" w:hint="eastAsia"/>
          <w:b w:val="0"/>
          <w:bCs w:val="0"/>
          <w:sz w:val="21"/>
          <w:szCs w:val="21"/>
        </w:rPr>
        <w:t>焊缝连接试验</w:t>
      </w:r>
      <w:bookmarkEnd w:id="237"/>
    </w:p>
    <w:p w14:paraId="3F06D168" w14:textId="01A95705" w:rsidR="006D761C" w:rsidRPr="0027184B" w:rsidRDefault="006D761C" w:rsidP="0027184B">
      <w:pPr>
        <w:ind w:firstLineChars="0" w:firstLine="0"/>
        <w:rPr>
          <w:rFonts w:ascii="黑体" w:eastAsia="黑体" w:hAnsi="黑体"/>
        </w:rPr>
      </w:pPr>
      <w:r w:rsidRPr="0027184B">
        <w:rPr>
          <w:rFonts w:ascii="黑体" w:eastAsia="黑体" w:hAnsi="黑体"/>
        </w:rPr>
        <w:t>9.1.1</w:t>
      </w:r>
      <w:r w:rsidR="00627D52">
        <w:rPr>
          <w:rFonts w:ascii="黑体" w:eastAsia="黑体" w:hAnsi="黑体"/>
        </w:rPr>
        <w:t xml:space="preserve">  </w:t>
      </w:r>
      <w:r w:rsidRPr="0027184B">
        <w:rPr>
          <w:rFonts w:ascii="宋体" w:hAnsi="宋体" w:hint="eastAsia"/>
        </w:rPr>
        <w:t>钢结构</w:t>
      </w:r>
      <w:r w:rsidRPr="0027184B">
        <w:rPr>
          <w:rFonts w:ascii="宋体" w:hAnsi="宋体"/>
        </w:rPr>
        <w:t>焊缝</w:t>
      </w:r>
      <w:r w:rsidRPr="0027184B">
        <w:rPr>
          <w:rFonts w:ascii="宋体" w:hAnsi="宋体" w:hint="eastAsia"/>
        </w:rPr>
        <w:t>连接试验的试件设计应符合下列要求：</w:t>
      </w:r>
    </w:p>
    <w:p w14:paraId="039C5CED" w14:textId="5E6BBF63" w:rsidR="006D761C" w:rsidRPr="00763F50" w:rsidRDefault="006D761C">
      <w:pPr>
        <w:pStyle w:val="affffffff7"/>
        <w:numPr>
          <w:ilvl w:val="0"/>
          <w:numId w:val="158"/>
        </w:numPr>
        <w:spacing w:line="240" w:lineRule="auto"/>
        <w:ind w:leftChars="200" w:left="840" w:hangingChars="200" w:hanging="420"/>
      </w:pPr>
      <w:r w:rsidRPr="00763F50">
        <w:rPr>
          <w:rFonts w:hint="eastAsia"/>
        </w:rPr>
        <w:t>应详细记录所试验的焊缝的焊接工艺参数；对于重复试验或同一焊接工艺不同构造的试验试件，应保证加工中采用的焊接工艺参数相同。</w:t>
      </w:r>
    </w:p>
    <w:p w14:paraId="20A590EB" w14:textId="0E284B5C" w:rsidR="006D761C" w:rsidRPr="00763F50" w:rsidRDefault="006D761C">
      <w:pPr>
        <w:pStyle w:val="affffffff7"/>
        <w:numPr>
          <w:ilvl w:val="0"/>
          <w:numId w:val="158"/>
        </w:numPr>
        <w:spacing w:line="240" w:lineRule="auto"/>
        <w:ind w:leftChars="200" w:left="840" w:hangingChars="200" w:hanging="420"/>
      </w:pPr>
      <w:r w:rsidRPr="00763F50">
        <w:rPr>
          <w:rFonts w:hint="eastAsia"/>
        </w:rPr>
        <w:t>应按照</w:t>
      </w:r>
      <w:r w:rsidRPr="00763F50">
        <w:rPr>
          <w:rFonts w:hint="eastAsia"/>
        </w:rPr>
        <w:t>G</w:t>
      </w:r>
      <w:r w:rsidRPr="00763F50">
        <w:t>B 50661</w:t>
      </w:r>
      <w:r w:rsidRPr="00763F50">
        <w:rPr>
          <w:rFonts w:hint="eastAsia"/>
        </w:rPr>
        <w:t>的规定对所试验的焊缝进行焊接质量检验并记录检验结果。</w:t>
      </w:r>
    </w:p>
    <w:p w14:paraId="0AB55048" w14:textId="3ADFCD6E" w:rsidR="006D761C" w:rsidRPr="00763F50" w:rsidRDefault="006D761C">
      <w:pPr>
        <w:pStyle w:val="affffffff7"/>
        <w:numPr>
          <w:ilvl w:val="0"/>
          <w:numId w:val="158"/>
        </w:numPr>
        <w:spacing w:line="240" w:lineRule="auto"/>
        <w:ind w:leftChars="200" w:left="840" w:hangingChars="200" w:hanging="420"/>
      </w:pPr>
      <w:r w:rsidRPr="00763F50">
        <w:rPr>
          <w:rFonts w:hint="eastAsia"/>
        </w:rPr>
        <w:t>同一构造的试验试件数量应不少于</w:t>
      </w:r>
      <w:r w:rsidRPr="00763F50">
        <w:rPr>
          <w:rFonts w:hint="eastAsia"/>
        </w:rPr>
        <w:t>3</w:t>
      </w:r>
      <w:r w:rsidRPr="00763F50">
        <w:rPr>
          <w:rFonts w:hint="eastAsia"/>
        </w:rPr>
        <w:t>个。</w:t>
      </w:r>
    </w:p>
    <w:p w14:paraId="68D58384" w14:textId="307F02A0" w:rsidR="006D761C" w:rsidRPr="0027184B" w:rsidRDefault="006D761C" w:rsidP="0027184B">
      <w:pPr>
        <w:ind w:firstLineChars="0" w:firstLine="0"/>
        <w:rPr>
          <w:rFonts w:ascii="黑体" w:eastAsia="黑体" w:hAnsi="黑体"/>
        </w:rPr>
      </w:pPr>
      <w:r w:rsidRPr="0027184B">
        <w:rPr>
          <w:rFonts w:ascii="黑体" w:eastAsia="黑体" w:hAnsi="黑体"/>
        </w:rPr>
        <w:t xml:space="preserve">9.1.2 </w:t>
      </w:r>
      <w:r w:rsidR="0027184B">
        <w:rPr>
          <w:rFonts w:ascii="黑体" w:eastAsia="黑体" w:hAnsi="黑体"/>
        </w:rPr>
        <w:t xml:space="preserve"> </w:t>
      </w:r>
      <w:r w:rsidRPr="0027184B">
        <w:rPr>
          <w:rFonts w:ascii="宋体" w:hAnsi="宋体" w:hint="eastAsia"/>
        </w:rPr>
        <w:t>钢结构</w:t>
      </w:r>
      <w:r w:rsidRPr="0027184B">
        <w:rPr>
          <w:rFonts w:ascii="宋体" w:hAnsi="宋体"/>
        </w:rPr>
        <w:t>焊缝连接接头的</w:t>
      </w:r>
      <w:r w:rsidRPr="0027184B">
        <w:rPr>
          <w:rFonts w:ascii="宋体" w:hAnsi="宋体" w:hint="eastAsia"/>
        </w:rPr>
        <w:t>力学性能</w:t>
      </w:r>
      <w:r w:rsidRPr="0027184B">
        <w:rPr>
          <w:rFonts w:ascii="宋体" w:hAnsi="宋体"/>
        </w:rPr>
        <w:t>试验，应符合GB/T 2651、GB/T 2653、GB/T 2650的相关规定。</w:t>
      </w:r>
    </w:p>
    <w:p w14:paraId="622342FB" w14:textId="5C2DC2E3" w:rsidR="006D761C" w:rsidRPr="00145A43" w:rsidRDefault="006D761C" w:rsidP="0027184B">
      <w:pPr>
        <w:pStyle w:val="2"/>
        <w:spacing w:beforeLines="100" w:before="312" w:afterLines="100" w:after="312" w:line="240" w:lineRule="auto"/>
        <w:ind w:firstLineChars="0" w:firstLine="0"/>
        <w:rPr>
          <w:rFonts w:ascii="黑体" w:hAnsi="黑体"/>
          <w:b w:val="0"/>
          <w:bCs w:val="0"/>
          <w:sz w:val="21"/>
          <w:szCs w:val="21"/>
        </w:rPr>
      </w:pPr>
      <w:bookmarkStart w:id="242" w:name="_Toc139036783"/>
      <w:r w:rsidRPr="00145A43">
        <w:rPr>
          <w:rFonts w:ascii="黑体" w:hAnsi="黑体"/>
          <w:b w:val="0"/>
          <w:bCs w:val="0"/>
          <w:sz w:val="21"/>
          <w:szCs w:val="21"/>
        </w:rPr>
        <w:t>9.2</w:t>
      </w:r>
      <w:r w:rsidR="00627D52" w:rsidRPr="00145A43">
        <w:rPr>
          <w:rFonts w:ascii="黑体" w:hAnsi="黑体"/>
          <w:b w:val="0"/>
          <w:bCs w:val="0"/>
          <w:sz w:val="21"/>
          <w:szCs w:val="21"/>
        </w:rPr>
        <w:t xml:space="preserve">  </w:t>
      </w:r>
      <w:r w:rsidRPr="00145A43">
        <w:rPr>
          <w:rFonts w:ascii="黑体" w:hAnsi="黑体" w:hint="eastAsia"/>
          <w:b w:val="0"/>
          <w:bCs w:val="0"/>
          <w:sz w:val="21"/>
          <w:szCs w:val="21"/>
        </w:rPr>
        <w:t>紧固件连接试验</w:t>
      </w:r>
      <w:bookmarkEnd w:id="242"/>
    </w:p>
    <w:p w14:paraId="7DCD83D3" w14:textId="6764193A" w:rsidR="006D761C" w:rsidRPr="0027184B" w:rsidRDefault="006D761C" w:rsidP="0027184B">
      <w:pPr>
        <w:ind w:firstLineChars="0" w:firstLine="0"/>
        <w:rPr>
          <w:rFonts w:ascii="宋体" w:hAnsi="宋体"/>
        </w:rPr>
      </w:pPr>
      <w:r w:rsidRPr="0027184B">
        <w:rPr>
          <w:rFonts w:ascii="黑体" w:eastAsia="黑体" w:hAnsi="黑体"/>
        </w:rPr>
        <w:t>9.2.1</w:t>
      </w:r>
      <w:r w:rsidR="0027184B">
        <w:rPr>
          <w:rFonts w:ascii="黑体" w:eastAsia="黑体" w:hAnsi="黑体"/>
        </w:rPr>
        <w:t xml:space="preserve">  </w:t>
      </w:r>
      <w:r w:rsidRPr="0027184B">
        <w:rPr>
          <w:rFonts w:ascii="宋体" w:hAnsi="宋体" w:hint="eastAsia"/>
        </w:rPr>
        <w:t>紧固件连接试验的试件设计应符合下列要求：</w:t>
      </w:r>
    </w:p>
    <w:p w14:paraId="50474464" w14:textId="388163FA" w:rsidR="006D761C" w:rsidRPr="00763F50" w:rsidRDefault="006D761C">
      <w:pPr>
        <w:pStyle w:val="affffffff7"/>
        <w:numPr>
          <w:ilvl w:val="0"/>
          <w:numId w:val="159"/>
        </w:numPr>
        <w:spacing w:line="240" w:lineRule="auto"/>
        <w:ind w:leftChars="200" w:left="840" w:hangingChars="200" w:hanging="420"/>
      </w:pPr>
      <w:r w:rsidRPr="00763F50">
        <w:rPr>
          <w:rFonts w:hint="eastAsia"/>
        </w:rPr>
        <w:t>在紧固件连接试验前，应记录所采用紧固件的类型、尺寸、规格和与试验结果直接相关的性能数据，所记录的紧固件的性能数据宜通过对同批次生产的紧固件进行试验或检验得到；当采用的紧固件为新型紧固件时，应按本文件</w:t>
      </w:r>
      <w:r w:rsidRPr="00763F50">
        <w:rPr>
          <w:rFonts w:hint="eastAsia"/>
        </w:rPr>
        <w:t>7</w:t>
      </w:r>
      <w:r w:rsidRPr="00763F50">
        <w:rPr>
          <w:rFonts w:hint="eastAsia"/>
        </w:rPr>
        <w:t>材料性能的规定获取紧固件材料的各项基本力学性能。</w:t>
      </w:r>
    </w:p>
    <w:p w14:paraId="59178B37" w14:textId="32710F05" w:rsidR="006D761C" w:rsidRPr="00763F50" w:rsidRDefault="006D761C">
      <w:pPr>
        <w:pStyle w:val="affffffff7"/>
        <w:numPr>
          <w:ilvl w:val="0"/>
          <w:numId w:val="159"/>
        </w:numPr>
        <w:spacing w:line="240" w:lineRule="auto"/>
        <w:ind w:leftChars="200" w:left="840" w:hangingChars="200" w:hanging="420"/>
      </w:pPr>
      <w:r w:rsidRPr="00763F50">
        <w:rPr>
          <w:rFonts w:hint="eastAsia"/>
        </w:rPr>
        <w:t>同一构造的试验试件数量应不少于</w:t>
      </w:r>
      <w:r w:rsidRPr="00763F50">
        <w:rPr>
          <w:rFonts w:hint="eastAsia"/>
        </w:rPr>
        <w:t>3</w:t>
      </w:r>
      <w:r w:rsidRPr="00763F50">
        <w:rPr>
          <w:rFonts w:hint="eastAsia"/>
        </w:rPr>
        <w:t>个。</w:t>
      </w:r>
    </w:p>
    <w:p w14:paraId="7744A37B" w14:textId="365A0ADC" w:rsidR="006D761C" w:rsidRPr="00763F50" w:rsidRDefault="006D761C">
      <w:pPr>
        <w:pStyle w:val="affffffff7"/>
        <w:numPr>
          <w:ilvl w:val="0"/>
          <w:numId w:val="159"/>
        </w:numPr>
        <w:spacing w:line="240" w:lineRule="auto"/>
        <w:ind w:leftChars="200" w:left="840" w:hangingChars="200" w:hanging="420"/>
      </w:pPr>
      <w:r w:rsidRPr="00763F50">
        <w:rPr>
          <w:rFonts w:hint="eastAsia"/>
        </w:rPr>
        <w:t>除用作支承或约束的部分外，试件中所有紧固件不可重复使用，试件中所有在试验中发生过屈服变形和相对滑移的板件不可重复使用；如果试验为循环加载，则除用作支承或约束的部分外</w:t>
      </w:r>
      <w:r>
        <w:rPr>
          <w:rFonts w:hint="eastAsia"/>
        </w:rPr>
        <w:t>，</w:t>
      </w:r>
      <w:r w:rsidRPr="00763F50">
        <w:rPr>
          <w:rFonts w:hint="eastAsia"/>
        </w:rPr>
        <w:t>试件的所有板件均不可重复使用。</w:t>
      </w:r>
    </w:p>
    <w:p w14:paraId="1F40921B" w14:textId="268629B5" w:rsidR="006D761C" w:rsidRPr="0027184B" w:rsidRDefault="006D761C" w:rsidP="0027184B">
      <w:pPr>
        <w:ind w:firstLineChars="0" w:firstLine="0"/>
        <w:rPr>
          <w:rFonts w:ascii="黑体" w:eastAsia="黑体" w:hAnsi="黑体"/>
        </w:rPr>
      </w:pPr>
      <w:r w:rsidRPr="0027184B">
        <w:rPr>
          <w:rFonts w:ascii="黑体" w:eastAsia="黑体" w:hAnsi="黑体"/>
        </w:rPr>
        <w:t>9.2.</w:t>
      </w:r>
      <w:r w:rsidR="0027184B">
        <w:rPr>
          <w:rFonts w:ascii="黑体" w:eastAsia="黑体" w:hAnsi="黑体"/>
        </w:rPr>
        <w:t xml:space="preserve">2  </w:t>
      </w:r>
      <w:r w:rsidRPr="0027184B">
        <w:rPr>
          <w:rFonts w:ascii="宋体" w:hAnsi="宋体" w:hint="eastAsia"/>
        </w:rPr>
        <w:t>高强度螺栓连接试验中，当螺栓预拉力为试验中的参变量，或在试验中螺栓内的拉力将发生明显变化时，宜在整个试验过程中量测螺栓内的拉力；当高强度螺栓中需要施加一定的预拉力时，应在试验前量测并记录螺栓内的预拉力，并应满足如下要求：</w:t>
      </w:r>
    </w:p>
    <w:p w14:paraId="0B31E95B" w14:textId="73D6BB6F" w:rsidR="006D761C" w:rsidRPr="00763F50" w:rsidRDefault="006D761C">
      <w:pPr>
        <w:pStyle w:val="affffffff7"/>
        <w:numPr>
          <w:ilvl w:val="0"/>
          <w:numId w:val="160"/>
        </w:numPr>
        <w:spacing w:line="240" w:lineRule="auto"/>
        <w:ind w:leftChars="200" w:left="840" w:hangingChars="200" w:hanging="420"/>
      </w:pPr>
      <w:r w:rsidRPr="00763F50">
        <w:rPr>
          <w:rFonts w:hint="eastAsia"/>
        </w:rPr>
        <w:t>当不对螺栓内的拉力进行监测时，且记录预拉力时不计</w:t>
      </w:r>
      <w:proofErr w:type="gramStart"/>
      <w:r w:rsidRPr="00763F50">
        <w:rPr>
          <w:rFonts w:hint="eastAsia"/>
        </w:rPr>
        <w:t>入预拉力松弛损失</w:t>
      </w:r>
      <w:proofErr w:type="gramEnd"/>
      <w:r w:rsidRPr="00763F50">
        <w:rPr>
          <w:rFonts w:hint="eastAsia"/>
        </w:rPr>
        <w:t>时，应在预拉力施加完成后的</w:t>
      </w:r>
      <w:r w:rsidRPr="00763F50">
        <w:rPr>
          <w:rFonts w:hint="eastAsia"/>
        </w:rPr>
        <w:t>1</w:t>
      </w:r>
      <w:r w:rsidRPr="00763F50">
        <w:rPr>
          <w:rFonts w:hint="eastAsia"/>
        </w:rPr>
        <w:t>小时内完成试验加载；</w:t>
      </w:r>
    </w:p>
    <w:p w14:paraId="14D20FD8" w14:textId="0FE17D26" w:rsidR="006D761C" w:rsidRPr="00763F50" w:rsidRDefault="006D761C">
      <w:pPr>
        <w:pStyle w:val="affffffff7"/>
        <w:numPr>
          <w:ilvl w:val="0"/>
          <w:numId w:val="160"/>
        </w:numPr>
        <w:spacing w:line="240" w:lineRule="auto"/>
        <w:ind w:leftChars="200" w:left="840" w:hangingChars="200" w:hanging="420"/>
      </w:pPr>
      <w:r w:rsidRPr="00763F50">
        <w:rPr>
          <w:rFonts w:hint="eastAsia"/>
        </w:rPr>
        <w:lastRenderedPageBreak/>
        <w:t>当不对螺栓内的拉力进行监测时，但记录预拉力时计入预拉力</w:t>
      </w:r>
      <w:proofErr w:type="gramStart"/>
      <w:r w:rsidRPr="00763F50">
        <w:rPr>
          <w:rFonts w:hint="eastAsia"/>
        </w:rPr>
        <w:t>松弛损失</w:t>
      </w:r>
      <w:proofErr w:type="gramEnd"/>
      <w:r w:rsidRPr="00763F50">
        <w:rPr>
          <w:rFonts w:hint="eastAsia"/>
        </w:rPr>
        <w:t>时，应在预拉力施加完成起</w:t>
      </w:r>
      <w:r w:rsidRPr="00763F50">
        <w:t>5</w:t>
      </w:r>
      <w:r w:rsidRPr="00763F50">
        <w:rPr>
          <w:rFonts w:hint="eastAsia"/>
        </w:rPr>
        <w:t>小时后再进行试验加载；</w:t>
      </w:r>
    </w:p>
    <w:p w14:paraId="59B68565" w14:textId="588ADCF7" w:rsidR="006D761C" w:rsidRPr="001C1E3A" w:rsidRDefault="006D761C">
      <w:pPr>
        <w:pStyle w:val="affffffff7"/>
        <w:numPr>
          <w:ilvl w:val="0"/>
          <w:numId w:val="160"/>
        </w:numPr>
        <w:spacing w:line="240" w:lineRule="auto"/>
        <w:ind w:leftChars="200" w:left="840" w:hangingChars="200" w:hanging="420"/>
      </w:pPr>
      <w:r w:rsidRPr="00763F50">
        <w:rPr>
          <w:rFonts w:hint="eastAsia"/>
        </w:rPr>
        <w:t>当对螺栓内的拉力进行监测时，应将试验加载开始前</w:t>
      </w:r>
      <w:r>
        <w:rPr>
          <w:rFonts w:hint="eastAsia"/>
        </w:rPr>
        <w:t>量测</w:t>
      </w:r>
      <w:r w:rsidRPr="00763F50">
        <w:rPr>
          <w:rFonts w:hint="eastAsia"/>
        </w:rPr>
        <w:t>得到的螺栓内的拉力作为螺栓预拉力。</w:t>
      </w:r>
    </w:p>
    <w:p w14:paraId="4A2848CF" w14:textId="448894DB" w:rsidR="006D761C" w:rsidRPr="0027184B" w:rsidRDefault="006D761C" w:rsidP="0027184B">
      <w:pPr>
        <w:ind w:firstLineChars="0" w:firstLine="0"/>
        <w:rPr>
          <w:rFonts w:ascii="黑体" w:eastAsia="黑体" w:hAnsi="黑体"/>
        </w:rPr>
      </w:pPr>
      <w:r w:rsidRPr="0027184B">
        <w:rPr>
          <w:rFonts w:ascii="黑体" w:eastAsia="黑体" w:hAnsi="黑体"/>
        </w:rPr>
        <w:t>9.2.3</w:t>
      </w:r>
      <w:r w:rsidR="0027184B">
        <w:rPr>
          <w:rFonts w:ascii="黑体" w:eastAsia="黑体" w:hAnsi="黑体"/>
        </w:rPr>
        <w:t xml:space="preserve">  </w:t>
      </w:r>
      <w:r w:rsidRPr="0027184B">
        <w:rPr>
          <w:rFonts w:ascii="宋体" w:hAnsi="宋体" w:hint="eastAsia"/>
        </w:rPr>
        <w:t>高</w:t>
      </w:r>
      <w:r w:rsidRPr="003A35A8">
        <w:t>强度螺栓连接试验的单个试件中包含</w:t>
      </w:r>
      <w:r w:rsidRPr="003A35A8">
        <w:t>2</w:t>
      </w:r>
      <w:r w:rsidRPr="003A35A8">
        <w:t>个或以上的高强度螺栓且需施加预拉力时，宜在所有螺栓的预拉力施加完成后，量测并记录每个螺栓的实际预拉力；当不对螺栓内的实际预拉力进行量测时，在试件加工中应按照</w:t>
      </w:r>
      <w:r w:rsidRPr="003A35A8">
        <w:t>JGJ 82</w:t>
      </w:r>
      <w:r w:rsidRPr="003A35A8">
        <w:t>对于大型节点</w:t>
      </w:r>
      <w:r w:rsidRPr="0027184B">
        <w:rPr>
          <w:rFonts w:ascii="宋体" w:hAnsi="宋体" w:hint="eastAsia"/>
        </w:rPr>
        <w:t>的规定进行试件的螺栓安装。</w:t>
      </w:r>
    </w:p>
    <w:p w14:paraId="067E143B" w14:textId="6A03216C" w:rsidR="006D761C" w:rsidRPr="0027184B" w:rsidRDefault="006D761C" w:rsidP="0027184B">
      <w:pPr>
        <w:ind w:firstLineChars="0" w:firstLine="0"/>
        <w:rPr>
          <w:rFonts w:ascii="黑体" w:eastAsia="黑体" w:hAnsi="黑体"/>
        </w:rPr>
      </w:pPr>
      <w:r w:rsidRPr="0027184B">
        <w:rPr>
          <w:rFonts w:ascii="黑体" w:eastAsia="黑体" w:hAnsi="黑体"/>
        </w:rPr>
        <w:t>9.2.4</w:t>
      </w:r>
      <w:r w:rsidR="0027184B">
        <w:rPr>
          <w:rFonts w:ascii="黑体" w:eastAsia="黑体" w:hAnsi="黑体"/>
        </w:rPr>
        <w:t xml:space="preserve">  </w:t>
      </w:r>
      <w:r w:rsidRPr="0027184B">
        <w:rPr>
          <w:rFonts w:ascii="宋体" w:hAnsi="宋体" w:hint="eastAsia"/>
        </w:rPr>
        <w:t>高强度螺栓连接的抗滑移系数试验应满足如下要求：</w:t>
      </w:r>
    </w:p>
    <w:p w14:paraId="2DDAC58B" w14:textId="729CF4DB" w:rsidR="006D761C" w:rsidRPr="00763F50" w:rsidRDefault="006D761C">
      <w:pPr>
        <w:pStyle w:val="affffffff7"/>
        <w:numPr>
          <w:ilvl w:val="0"/>
          <w:numId w:val="161"/>
        </w:numPr>
        <w:spacing w:line="240" w:lineRule="auto"/>
        <w:ind w:leftChars="200" w:left="840" w:hangingChars="200" w:hanging="420"/>
      </w:pPr>
      <w:r w:rsidRPr="00763F50">
        <w:rPr>
          <w:rFonts w:hint="eastAsia"/>
        </w:rPr>
        <w:t>试件设计和加载方式应满足</w:t>
      </w:r>
      <w:r w:rsidRPr="00763F50">
        <w:rPr>
          <w:rFonts w:hint="eastAsia"/>
        </w:rPr>
        <w:t>J</w:t>
      </w:r>
      <w:r w:rsidRPr="00763F50">
        <w:t>GJ 82</w:t>
      </w:r>
      <w:r w:rsidRPr="00763F50">
        <w:rPr>
          <w:rFonts w:hint="eastAsia"/>
        </w:rPr>
        <w:t>对于抗滑移系数检验试验的要求。</w:t>
      </w:r>
    </w:p>
    <w:p w14:paraId="3CD9427C" w14:textId="0A6A6A27" w:rsidR="006D761C" w:rsidRPr="00763F50" w:rsidRDefault="006D761C">
      <w:pPr>
        <w:pStyle w:val="affffffff7"/>
        <w:numPr>
          <w:ilvl w:val="0"/>
          <w:numId w:val="161"/>
        </w:numPr>
        <w:spacing w:line="240" w:lineRule="auto"/>
        <w:ind w:leftChars="200" w:left="840" w:hangingChars="200" w:hanging="420"/>
      </w:pPr>
      <w:r w:rsidRPr="00763F50">
        <w:rPr>
          <w:rFonts w:hint="eastAsia"/>
        </w:rPr>
        <w:t>抗滑移系数试验中，滑移荷载</w:t>
      </w:r>
      <w:r w:rsidRPr="001C1E3A">
        <w:rPr>
          <w:rFonts w:hint="eastAsia"/>
        </w:rPr>
        <w:t>Ns</w:t>
      </w:r>
      <w:r w:rsidRPr="00763F50">
        <w:rPr>
          <w:rFonts w:hint="eastAsia"/>
        </w:rPr>
        <w:t>宜通过荷载</w:t>
      </w:r>
      <w:r w:rsidRPr="00763F50">
        <w:rPr>
          <w:rFonts w:hint="eastAsia"/>
        </w:rPr>
        <w:t>-</w:t>
      </w:r>
      <w:r w:rsidRPr="00763F50">
        <w:rPr>
          <w:rFonts w:hint="eastAsia"/>
        </w:rPr>
        <w:t>滑移曲线，按下列方式之一确定：</w:t>
      </w:r>
    </w:p>
    <w:p w14:paraId="75D8527B" w14:textId="1FFF8AC5" w:rsidR="006D761C" w:rsidRDefault="006D761C">
      <w:pPr>
        <w:pStyle w:val="affffffff7"/>
        <w:numPr>
          <w:ilvl w:val="0"/>
          <w:numId w:val="162"/>
        </w:numPr>
        <w:spacing w:line="240" w:lineRule="auto"/>
        <w:ind w:leftChars="400" w:left="1260" w:hangingChars="200" w:hanging="420"/>
      </w:pPr>
      <w:r w:rsidRPr="00763F50">
        <w:rPr>
          <w:rFonts w:hint="eastAsia"/>
        </w:rPr>
        <w:t>在相对滑移距离不超过</w:t>
      </w:r>
      <w:r w:rsidRPr="00763F50">
        <w:rPr>
          <w:rFonts w:hint="eastAsia"/>
        </w:rPr>
        <w:t>0</w:t>
      </w:r>
      <w:r w:rsidRPr="00763F50">
        <w:t>.5</w:t>
      </w:r>
      <w:r w:rsidRPr="00763F50">
        <w:rPr>
          <w:rFonts w:hint="eastAsia"/>
        </w:rPr>
        <w:t>mm</w:t>
      </w:r>
      <w:r w:rsidRPr="00763F50">
        <w:rPr>
          <w:rFonts w:hint="eastAsia"/>
        </w:rPr>
        <w:t>范围内出现滑移速率突变点时，以突变点对应的荷载为滑移荷载；</w:t>
      </w:r>
    </w:p>
    <w:p w14:paraId="06E124CF" w14:textId="0F9CC3B5" w:rsidR="006D761C" w:rsidRPr="00763F50" w:rsidRDefault="006D761C">
      <w:pPr>
        <w:pStyle w:val="affffffff7"/>
        <w:numPr>
          <w:ilvl w:val="0"/>
          <w:numId w:val="162"/>
        </w:numPr>
        <w:spacing w:line="240" w:lineRule="auto"/>
        <w:ind w:leftChars="400" w:left="1260" w:hangingChars="200" w:hanging="420"/>
      </w:pPr>
      <w:r w:rsidRPr="00763F50">
        <w:rPr>
          <w:rFonts w:hint="eastAsia"/>
        </w:rPr>
        <w:t>在相对滑移距离不超过</w:t>
      </w:r>
      <w:r w:rsidRPr="00763F50">
        <w:rPr>
          <w:rFonts w:hint="eastAsia"/>
        </w:rPr>
        <w:t>0</w:t>
      </w:r>
      <w:r w:rsidRPr="00763F50">
        <w:t>.5</w:t>
      </w:r>
      <w:r w:rsidRPr="00763F50">
        <w:rPr>
          <w:rFonts w:hint="eastAsia"/>
        </w:rPr>
        <w:t>mm</w:t>
      </w:r>
      <w:r w:rsidRPr="00763F50">
        <w:rPr>
          <w:rFonts w:hint="eastAsia"/>
        </w:rPr>
        <w:t>范围内无滑移速率突变点时，则以滑移距离</w:t>
      </w:r>
      <w:r w:rsidRPr="00763F50">
        <w:rPr>
          <w:rFonts w:hint="eastAsia"/>
        </w:rPr>
        <w:t>0</w:t>
      </w:r>
      <w:r w:rsidRPr="00763F50">
        <w:t>.5</w:t>
      </w:r>
      <w:r w:rsidRPr="00763F50">
        <w:rPr>
          <w:rFonts w:hint="eastAsia"/>
        </w:rPr>
        <w:t>mm</w:t>
      </w:r>
      <w:r w:rsidRPr="00763F50">
        <w:rPr>
          <w:rFonts w:hint="eastAsia"/>
        </w:rPr>
        <w:t>内的最大荷载为滑移荷载。</w:t>
      </w:r>
    </w:p>
    <w:p w14:paraId="064DD0E0" w14:textId="2F76FF8F" w:rsidR="006D761C" w:rsidRPr="00763F50" w:rsidRDefault="006D761C">
      <w:pPr>
        <w:pStyle w:val="affffffff7"/>
        <w:numPr>
          <w:ilvl w:val="0"/>
          <w:numId w:val="161"/>
        </w:numPr>
        <w:spacing w:line="240" w:lineRule="auto"/>
        <w:ind w:leftChars="200" w:left="840" w:hangingChars="200" w:hanging="420"/>
      </w:pPr>
      <w:r w:rsidRPr="00763F50">
        <w:rPr>
          <w:rFonts w:hint="eastAsia"/>
        </w:rPr>
        <w:t>抗滑移系数的试验结果应通过下式计算：</w:t>
      </w:r>
    </w:p>
    <w:p w14:paraId="16D44A3F" w14:textId="21161B86" w:rsidR="00627D52" w:rsidRPr="002B044C" w:rsidRDefault="00627D52">
      <w:pPr>
        <w:numPr>
          <w:ilvl w:val="0"/>
          <w:numId w:val="161"/>
        </w:numPr>
        <w:ind w:firstLineChars="0"/>
        <w:jc w:val="right"/>
        <w:rPr>
          <w:color w:val="000000" w:themeColor="text1"/>
        </w:rPr>
      </w:pPr>
      <w:r w:rsidRPr="002B044C">
        <w:rPr>
          <w:color w:val="000000" w:themeColor="text1"/>
          <w:position w:val="-32"/>
        </w:rPr>
        <w:object w:dxaOrig="1140" w:dyaOrig="700" w14:anchorId="7FB67C87">
          <v:shape id="_x0000_i1046" type="#_x0000_t75" style="width:64.5pt;height:40.5pt" o:ole="">
            <v:imagedata r:id="rId84" o:title=""/>
          </v:shape>
          <o:OLEObject Type="Embed" ProgID="Equation.DSMT4" ShapeID="_x0000_i1046" DrawAspect="Content" ObjectID="_1749718114" r:id="rId85"/>
        </w:object>
      </w:r>
      <w:r w:rsidRPr="002B044C">
        <w:rPr>
          <w:color w:val="000000" w:themeColor="text1"/>
        </w:rPr>
        <w:t xml:space="preserve">               ………………………... (1</w:t>
      </w:r>
      <w:r>
        <w:rPr>
          <w:color w:val="000000" w:themeColor="text1"/>
        </w:rPr>
        <w:t>4</w:t>
      </w:r>
      <w:r w:rsidRPr="002B044C">
        <w:rPr>
          <w:color w:val="000000" w:themeColor="text1"/>
        </w:rPr>
        <w:t>)</w:t>
      </w:r>
    </w:p>
    <w:p w14:paraId="486B035F" w14:textId="77777777" w:rsidR="00627D52" w:rsidRDefault="006D761C" w:rsidP="001C1E3A">
      <w:pPr>
        <w:ind w:firstLine="420"/>
      </w:pPr>
      <w:r w:rsidRPr="00763F50">
        <w:rPr>
          <w:rFonts w:hint="eastAsia"/>
        </w:rPr>
        <w:t>式中：</w:t>
      </w:r>
    </w:p>
    <w:p w14:paraId="6E802395" w14:textId="12E1EDD6" w:rsidR="006D761C" w:rsidRPr="00763F50" w:rsidRDefault="006D761C" w:rsidP="001C1E3A">
      <w:pPr>
        <w:ind w:firstLine="420"/>
      </w:pPr>
      <w:r w:rsidRPr="00763F50">
        <w:rPr>
          <w:i/>
        </w:rPr>
        <w:t>N</w:t>
      </w:r>
      <w:r w:rsidRPr="00763F50">
        <w:rPr>
          <w:rFonts w:hint="eastAsia"/>
          <w:vertAlign w:val="subscript"/>
        </w:rPr>
        <w:t>s</w:t>
      </w:r>
      <w:r w:rsidR="001C1E3A">
        <w:rPr>
          <w:vertAlign w:val="subscript"/>
        </w:rPr>
        <w:t xml:space="preserve"> </w:t>
      </w:r>
      <w:r w:rsidRPr="00763F50">
        <w:rPr>
          <w:rFonts w:hint="eastAsia"/>
        </w:rPr>
        <w:t>—</w:t>
      </w:r>
      <w:r w:rsidR="00627D52">
        <w:rPr>
          <w:rFonts w:hint="eastAsia"/>
        </w:rPr>
        <w:t>—</w:t>
      </w:r>
      <w:r w:rsidRPr="00763F50">
        <w:rPr>
          <w:rFonts w:hint="eastAsia"/>
        </w:rPr>
        <w:t>滑移荷载试验值。</w:t>
      </w:r>
    </w:p>
    <w:p w14:paraId="44E1EE69" w14:textId="16C34A80" w:rsidR="006D761C" w:rsidRPr="00763F50" w:rsidRDefault="006D761C" w:rsidP="00627D52">
      <w:pPr>
        <w:ind w:firstLineChars="195" w:firstLine="409"/>
      </w:pPr>
      <w:r w:rsidRPr="00763F50">
        <w:rPr>
          <w:rFonts w:hint="eastAsia"/>
          <w:i/>
        </w:rPr>
        <w:t>n</w:t>
      </w:r>
      <w:r w:rsidRPr="00763F50">
        <w:rPr>
          <w:rFonts w:hint="eastAsia"/>
          <w:vertAlign w:val="subscript"/>
        </w:rPr>
        <w:t>f</w:t>
      </w:r>
      <w:r w:rsidR="001C1E3A">
        <w:rPr>
          <w:vertAlign w:val="subscript"/>
        </w:rPr>
        <w:t xml:space="preserve">  </w:t>
      </w:r>
      <w:r w:rsidRPr="00763F50">
        <w:rPr>
          <w:rFonts w:hint="eastAsia"/>
        </w:rPr>
        <w:t>—</w:t>
      </w:r>
      <w:r w:rsidR="00627D52">
        <w:rPr>
          <w:rFonts w:hint="eastAsia"/>
        </w:rPr>
        <w:t>—</w:t>
      </w:r>
      <w:r w:rsidRPr="00763F50">
        <w:rPr>
          <w:rFonts w:hint="eastAsia"/>
        </w:rPr>
        <w:t>发生滑移的连接处摩擦面数量；</w:t>
      </w:r>
    </w:p>
    <w:p w14:paraId="2A83FF8C" w14:textId="7682A434" w:rsidR="006D761C" w:rsidRPr="00763F50" w:rsidRDefault="006D761C" w:rsidP="00627D52">
      <w:pPr>
        <w:ind w:firstLineChars="195" w:firstLine="409"/>
      </w:pPr>
      <w:r w:rsidRPr="00763F50">
        <w:rPr>
          <w:i/>
        </w:rPr>
        <w:t>P</w:t>
      </w:r>
      <w:r w:rsidRPr="00763F50">
        <w:rPr>
          <w:rFonts w:hint="eastAsia"/>
          <w:vertAlign w:val="subscript"/>
        </w:rPr>
        <w:t>t</w:t>
      </w:r>
      <w:r w:rsidR="001C1E3A">
        <w:rPr>
          <w:vertAlign w:val="subscript"/>
        </w:rPr>
        <w:t xml:space="preserve">  </w:t>
      </w:r>
      <w:r w:rsidR="00627D52">
        <w:rPr>
          <w:rFonts w:hint="eastAsia"/>
        </w:rPr>
        <w:t>——</w:t>
      </w:r>
      <w:r w:rsidRPr="00763F50">
        <w:rPr>
          <w:rFonts w:hint="eastAsia"/>
        </w:rPr>
        <w:t>发生滑移的连接处的高强度螺栓内的预拉力，按本文件</w:t>
      </w:r>
      <w:r w:rsidRPr="00763F50">
        <w:rPr>
          <w:rFonts w:hint="eastAsia"/>
        </w:rPr>
        <w:t>9</w:t>
      </w:r>
      <w:r w:rsidRPr="00763F50">
        <w:t>.2.2</w:t>
      </w:r>
      <w:r w:rsidRPr="00763F50">
        <w:rPr>
          <w:rFonts w:hint="eastAsia"/>
        </w:rPr>
        <w:t>条确定。</w:t>
      </w:r>
    </w:p>
    <w:p w14:paraId="24EF69B0" w14:textId="0CE24519" w:rsidR="006D761C" w:rsidRPr="0027184B" w:rsidRDefault="006D761C" w:rsidP="0027184B">
      <w:pPr>
        <w:ind w:firstLineChars="0" w:firstLine="0"/>
        <w:rPr>
          <w:rFonts w:ascii="黑体" w:eastAsia="黑体" w:hAnsi="黑体"/>
        </w:rPr>
      </w:pPr>
      <w:r w:rsidRPr="0027184B">
        <w:rPr>
          <w:rFonts w:ascii="黑体" w:eastAsia="黑体" w:hAnsi="黑体"/>
        </w:rPr>
        <w:t>9.2.5</w:t>
      </w:r>
      <w:r w:rsidR="00627D52">
        <w:rPr>
          <w:rFonts w:ascii="黑体" w:eastAsia="黑体" w:hAnsi="黑体"/>
        </w:rPr>
        <w:t xml:space="preserve"> </w:t>
      </w:r>
      <w:r w:rsidRPr="0027184B">
        <w:rPr>
          <w:rFonts w:ascii="宋体" w:hAnsi="宋体" w:hint="eastAsia"/>
        </w:rPr>
        <w:t>高强度螺栓连接试件在实施中应采取安全措施，避免因高强度螺栓断裂时伤及实验人员或重要设备；在试验实施中，当出现下列情况之一时，可认为试验结束并停止加载：</w:t>
      </w:r>
    </w:p>
    <w:p w14:paraId="0FB657E3" w14:textId="056648C8" w:rsidR="006D761C" w:rsidRPr="00763F50" w:rsidRDefault="006D761C">
      <w:pPr>
        <w:pStyle w:val="affffffff7"/>
        <w:numPr>
          <w:ilvl w:val="0"/>
          <w:numId w:val="163"/>
        </w:numPr>
        <w:spacing w:line="240" w:lineRule="auto"/>
        <w:ind w:leftChars="200" w:left="840" w:hangingChars="200" w:hanging="420"/>
      </w:pPr>
      <w:r w:rsidRPr="00763F50">
        <w:rPr>
          <w:rFonts w:hint="eastAsia"/>
        </w:rPr>
        <w:t>试件的承载力下降至峰值荷载的</w:t>
      </w:r>
      <w:r w:rsidRPr="00763F50">
        <w:rPr>
          <w:rFonts w:hint="eastAsia"/>
        </w:rPr>
        <w:t>8</w:t>
      </w:r>
      <w:r w:rsidRPr="00763F50">
        <w:t>5</w:t>
      </w:r>
      <w:r w:rsidRPr="00763F50">
        <w:rPr>
          <w:rFonts w:hint="eastAsia"/>
        </w:rPr>
        <w:t>%</w:t>
      </w:r>
      <w:r w:rsidRPr="00763F50">
        <w:rPr>
          <w:rFonts w:hint="eastAsia"/>
        </w:rPr>
        <w:t>。</w:t>
      </w:r>
    </w:p>
    <w:p w14:paraId="615655DC" w14:textId="4002CA8B" w:rsidR="006D761C" w:rsidRPr="00763F50" w:rsidRDefault="006D761C">
      <w:pPr>
        <w:pStyle w:val="affffffff7"/>
        <w:numPr>
          <w:ilvl w:val="0"/>
          <w:numId w:val="163"/>
        </w:numPr>
        <w:spacing w:line="240" w:lineRule="auto"/>
        <w:ind w:leftChars="200" w:left="840" w:hangingChars="200" w:hanging="420"/>
      </w:pPr>
      <w:r w:rsidRPr="00763F50">
        <w:rPr>
          <w:rFonts w:hint="eastAsia"/>
        </w:rPr>
        <w:t>高强度螺栓受拉连接的试件中，所连板件在螺栓孔周围发生可观察到的完全脱离。</w:t>
      </w:r>
    </w:p>
    <w:p w14:paraId="4828D42E" w14:textId="4620FE94" w:rsidR="006D761C" w:rsidRPr="00763F50" w:rsidRDefault="006D761C">
      <w:pPr>
        <w:pStyle w:val="affffffff7"/>
        <w:numPr>
          <w:ilvl w:val="0"/>
          <w:numId w:val="163"/>
        </w:numPr>
        <w:spacing w:line="240" w:lineRule="auto"/>
        <w:ind w:leftChars="200" w:left="840" w:hangingChars="200" w:hanging="420"/>
      </w:pPr>
      <w:r w:rsidRPr="00763F50">
        <w:rPr>
          <w:rFonts w:hint="eastAsia"/>
        </w:rPr>
        <w:t>高强度</w:t>
      </w:r>
      <w:proofErr w:type="gramStart"/>
      <w:r w:rsidRPr="00763F50">
        <w:rPr>
          <w:rFonts w:hint="eastAsia"/>
        </w:rPr>
        <w:t>螺栓受剪连接</w:t>
      </w:r>
      <w:proofErr w:type="gramEnd"/>
      <w:r w:rsidRPr="00763F50">
        <w:rPr>
          <w:rFonts w:hint="eastAsia"/>
        </w:rPr>
        <w:t>的试件中，所连板件在螺栓孔处发生的相对滑移超过</w:t>
      </w:r>
      <w:r w:rsidRPr="00763F50">
        <w:rPr>
          <w:rFonts w:hint="eastAsia"/>
        </w:rPr>
        <w:t>0</w:t>
      </w:r>
      <w:r w:rsidRPr="00763F50">
        <w:t>.5</w:t>
      </w:r>
      <w:r w:rsidRPr="001C1E3A">
        <w:rPr>
          <w:rFonts w:hint="eastAsia"/>
        </w:rPr>
        <w:t>d</w:t>
      </w:r>
      <w:r w:rsidRPr="001C1E3A">
        <w:t>0</w:t>
      </w:r>
      <w:r w:rsidRPr="00763F50">
        <w:rPr>
          <w:rFonts w:hint="eastAsia"/>
        </w:rPr>
        <w:t>，</w:t>
      </w:r>
      <w:r w:rsidRPr="001C1E3A">
        <w:rPr>
          <w:rFonts w:hint="eastAsia"/>
        </w:rPr>
        <w:t>d</w:t>
      </w:r>
      <w:r w:rsidRPr="001C1E3A">
        <w:t>0</w:t>
      </w:r>
      <w:r w:rsidRPr="00763F50">
        <w:rPr>
          <w:rFonts w:hint="eastAsia"/>
        </w:rPr>
        <w:t>为螺栓孔的直径。</w:t>
      </w:r>
    </w:p>
    <w:p w14:paraId="6160BAD5" w14:textId="7AD34390" w:rsidR="006D761C" w:rsidRPr="00763F50" w:rsidRDefault="006D761C">
      <w:pPr>
        <w:pStyle w:val="affffffff7"/>
        <w:numPr>
          <w:ilvl w:val="0"/>
          <w:numId w:val="163"/>
        </w:numPr>
        <w:spacing w:line="240" w:lineRule="auto"/>
        <w:ind w:leftChars="200" w:left="840" w:hangingChars="200" w:hanging="420"/>
      </w:pPr>
      <w:r w:rsidRPr="00763F50">
        <w:rPr>
          <w:rFonts w:hint="eastAsia"/>
        </w:rPr>
        <w:t>高强度螺栓出现裂口或滑脱。</w:t>
      </w:r>
    </w:p>
    <w:p w14:paraId="56EC5A37" w14:textId="5F817A44" w:rsidR="006D761C" w:rsidRPr="00145A43" w:rsidRDefault="006D761C" w:rsidP="0027184B">
      <w:pPr>
        <w:pStyle w:val="2"/>
        <w:spacing w:beforeLines="100" w:before="312" w:afterLines="100" w:after="312" w:line="240" w:lineRule="auto"/>
        <w:ind w:firstLineChars="0" w:firstLine="0"/>
        <w:rPr>
          <w:rFonts w:ascii="黑体" w:hAnsi="黑体"/>
          <w:b w:val="0"/>
          <w:bCs w:val="0"/>
          <w:sz w:val="21"/>
          <w:szCs w:val="21"/>
        </w:rPr>
      </w:pPr>
      <w:bookmarkStart w:id="243" w:name="_Toc139036784"/>
      <w:r w:rsidRPr="00145A43">
        <w:rPr>
          <w:rFonts w:ascii="黑体" w:hAnsi="黑体"/>
          <w:b w:val="0"/>
          <w:bCs w:val="0"/>
          <w:sz w:val="21"/>
          <w:szCs w:val="21"/>
        </w:rPr>
        <w:t xml:space="preserve">9.3 </w:t>
      </w:r>
      <w:r w:rsidR="00627D52" w:rsidRPr="00145A43">
        <w:rPr>
          <w:rFonts w:ascii="黑体" w:hAnsi="黑体"/>
          <w:b w:val="0"/>
          <w:bCs w:val="0"/>
          <w:sz w:val="21"/>
          <w:szCs w:val="21"/>
        </w:rPr>
        <w:t xml:space="preserve"> </w:t>
      </w:r>
      <w:r w:rsidRPr="00145A43">
        <w:rPr>
          <w:rFonts w:ascii="黑体" w:hAnsi="黑体" w:hint="eastAsia"/>
          <w:b w:val="0"/>
          <w:bCs w:val="0"/>
          <w:sz w:val="21"/>
          <w:szCs w:val="21"/>
        </w:rPr>
        <w:t>梁柱节点试验</w:t>
      </w:r>
      <w:bookmarkEnd w:id="243"/>
    </w:p>
    <w:p w14:paraId="444DCBD8" w14:textId="5A3D5FB0" w:rsidR="006D761C" w:rsidRPr="00E13263" w:rsidRDefault="006D761C" w:rsidP="00E13263">
      <w:pPr>
        <w:ind w:firstLineChars="0" w:firstLine="0"/>
        <w:rPr>
          <w:rFonts w:ascii="黑体" w:eastAsia="黑体" w:hAnsi="黑体"/>
        </w:rPr>
      </w:pPr>
      <w:r w:rsidRPr="00E13263">
        <w:rPr>
          <w:rFonts w:ascii="黑体" w:eastAsia="黑体" w:hAnsi="黑体"/>
        </w:rPr>
        <w:t>9.3.1</w:t>
      </w:r>
      <w:r w:rsidR="00627D52">
        <w:rPr>
          <w:rFonts w:ascii="黑体" w:eastAsia="黑体" w:hAnsi="黑体"/>
        </w:rPr>
        <w:t xml:space="preserve">  </w:t>
      </w:r>
      <w:r w:rsidRPr="000B367B">
        <w:rPr>
          <w:rFonts w:ascii="宋体" w:hAnsi="宋体" w:hint="eastAsia"/>
        </w:rPr>
        <w:t>钢结构梁柱节点试验的试件应包含至少1个柱和1个梁，且试件设计</w:t>
      </w:r>
      <w:proofErr w:type="gramStart"/>
      <w:r w:rsidRPr="000B367B">
        <w:rPr>
          <w:rFonts w:ascii="宋体" w:hAnsi="宋体" w:hint="eastAsia"/>
        </w:rPr>
        <w:t>宜满足</w:t>
      </w:r>
      <w:proofErr w:type="gramEnd"/>
      <w:r w:rsidRPr="000B367B">
        <w:rPr>
          <w:rFonts w:ascii="宋体" w:hAnsi="宋体" w:hint="eastAsia"/>
        </w:rPr>
        <w:t>如下要求：</w:t>
      </w:r>
    </w:p>
    <w:p w14:paraId="7791EB77" w14:textId="3DEDA325" w:rsidR="006D761C" w:rsidRPr="00763F50" w:rsidRDefault="006D761C">
      <w:pPr>
        <w:pStyle w:val="affffffff7"/>
        <w:numPr>
          <w:ilvl w:val="0"/>
          <w:numId w:val="164"/>
        </w:numPr>
        <w:spacing w:line="240" w:lineRule="auto"/>
        <w:ind w:leftChars="200" w:left="840" w:hangingChars="200" w:hanging="420"/>
      </w:pPr>
      <w:r w:rsidRPr="00763F50">
        <w:rPr>
          <w:rFonts w:hint="eastAsia"/>
        </w:rPr>
        <w:t>标准节点试件宜取自经过设计的原型结构，梁、柱构件的截面和</w:t>
      </w:r>
      <w:proofErr w:type="gramStart"/>
      <w:r w:rsidRPr="00763F50">
        <w:rPr>
          <w:rFonts w:hint="eastAsia"/>
        </w:rPr>
        <w:t>材性</w:t>
      </w:r>
      <w:proofErr w:type="gramEnd"/>
      <w:r w:rsidRPr="00763F50">
        <w:rPr>
          <w:rFonts w:hint="eastAsia"/>
        </w:rPr>
        <w:t>宜与原型结构中相应的构件相同，试验方案中</w:t>
      </w:r>
      <w:proofErr w:type="gramStart"/>
      <w:r w:rsidRPr="00763F50">
        <w:rPr>
          <w:rFonts w:hint="eastAsia"/>
        </w:rPr>
        <w:t>宜记录</w:t>
      </w:r>
      <w:proofErr w:type="gramEnd"/>
      <w:r w:rsidRPr="00763F50">
        <w:rPr>
          <w:rFonts w:hint="eastAsia"/>
        </w:rPr>
        <w:t>原型结构的主要设计结果。</w:t>
      </w:r>
    </w:p>
    <w:p w14:paraId="340337CE" w14:textId="60989B4E" w:rsidR="006D761C" w:rsidRPr="00763F50" w:rsidRDefault="006D761C">
      <w:pPr>
        <w:pStyle w:val="affffffff7"/>
        <w:numPr>
          <w:ilvl w:val="0"/>
          <w:numId w:val="164"/>
        </w:numPr>
        <w:spacing w:line="240" w:lineRule="auto"/>
        <w:ind w:leftChars="200" w:left="840" w:hangingChars="200" w:hanging="420"/>
      </w:pPr>
      <w:r w:rsidRPr="00763F50">
        <w:rPr>
          <w:rFonts w:hint="eastAsia"/>
        </w:rPr>
        <w:t>节点试件的构件在试验中的</w:t>
      </w:r>
      <w:proofErr w:type="gramStart"/>
      <w:r w:rsidRPr="00763F50">
        <w:rPr>
          <w:rFonts w:hint="eastAsia"/>
        </w:rPr>
        <w:t>反弯点</w:t>
      </w:r>
      <w:proofErr w:type="gramEnd"/>
      <w:r w:rsidRPr="00763F50">
        <w:rPr>
          <w:rFonts w:hint="eastAsia"/>
        </w:rPr>
        <w:t>位置宜与原型结构在试验对应工况下构件的</w:t>
      </w:r>
      <w:proofErr w:type="gramStart"/>
      <w:r w:rsidRPr="00763F50">
        <w:rPr>
          <w:rFonts w:hint="eastAsia"/>
        </w:rPr>
        <w:t>反弯点</w:t>
      </w:r>
      <w:proofErr w:type="gramEnd"/>
      <w:r w:rsidRPr="00763F50">
        <w:rPr>
          <w:rFonts w:hint="eastAsia"/>
        </w:rPr>
        <w:t>位置相同。</w:t>
      </w:r>
    </w:p>
    <w:p w14:paraId="7A80B22C" w14:textId="598AE982" w:rsidR="006D761C" w:rsidRPr="00763F50" w:rsidRDefault="006D761C">
      <w:pPr>
        <w:pStyle w:val="affffffff7"/>
        <w:numPr>
          <w:ilvl w:val="0"/>
          <w:numId w:val="164"/>
        </w:numPr>
        <w:spacing w:line="240" w:lineRule="auto"/>
        <w:ind w:leftChars="200" w:left="840" w:hangingChars="200" w:hanging="420"/>
      </w:pPr>
      <w:r w:rsidRPr="00763F50">
        <w:rPr>
          <w:rFonts w:hint="eastAsia"/>
        </w:rPr>
        <w:t>节点试件</w:t>
      </w:r>
      <w:r>
        <w:rPr>
          <w:rFonts w:hint="eastAsia"/>
        </w:rPr>
        <w:t>与原型节点的比例不宜小于</w:t>
      </w:r>
      <w:r>
        <w:rPr>
          <w:rFonts w:hint="eastAsia"/>
        </w:rPr>
        <w:t>1:</w:t>
      </w:r>
      <w:r>
        <w:t>2</w:t>
      </w:r>
      <w:r w:rsidRPr="00763F50">
        <w:rPr>
          <w:rFonts w:hint="eastAsia"/>
        </w:rPr>
        <w:t>。</w:t>
      </w:r>
    </w:p>
    <w:p w14:paraId="3640481B" w14:textId="59AFE077" w:rsidR="006D761C" w:rsidRPr="00E13263" w:rsidRDefault="006D761C" w:rsidP="00E13263">
      <w:pPr>
        <w:ind w:firstLineChars="0" w:firstLine="0"/>
        <w:rPr>
          <w:rFonts w:ascii="黑体" w:eastAsia="黑体" w:hAnsi="黑体"/>
        </w:rPr>
      </w:pPr>
      <w:r w:rsidRPr="00E13263">
        <w:rPr>
          <w:rFonts w:ascii="黑体" w:eastAsia="黑体" w:hAnsi="黑体"/>
        </w:rPr>
        <w:t xml:space="preserve">9.3.2 </w:t>
      </w:r>
      <w:r w:rsidR="00627D52">
        <w:rPr>
          <w:rFonts w:ascii="黑体" w:eastAsia="黑体" w:hAnsi="黑体"/>
        </w:rPr>
        <w:t xml:space="preserve"> </w:t>
      </w:r>
      <w:r w:rsidRPr="000B367B">
        <w:rPr>
          <w:rFonts w:ascii="宋体" w:hAnsi="宋体" w:hint="eastAsia"/>
        </w:rPr>
        <w:t>钢结构梁柱节点试验的约束</w:t>
      </w:r>
      <w:proofErr w:type="gramStart"/>
      <w:r w:rsidRPr="000B367B">
        <w:rPr>
          <w:rFonts w:ascii="宋体" w:hAnsi="宋体" w:hint="eastAsia"/>
        </w:rPr>
        <w:t>宜满足</w:t>
      </w:r>
      <w:proofErr w:type="gramEnd"/>
      <w:r w:rsidRPr="000B367B">
        <w:rPr>
          <w:rFonts w:ascii="宋体" w:hAnsi="宋体" w:hint="eastAsia"/>
        </w:rPr>
        <w:t>如下条件：</w:t>
      </w:r>
    </w:p>
    <w:p w14:paraId="5B1B130B" w14:textId="412D08D4" w:rsidR="006D761C" w:rsidRPr="00763F50" w:rsidRDefault="006D761C">
      <w:pPr>
        <w:pStyle w:val="affffffff7"/>
        <w:numPr>
          <w:ilvl w:val="0"/>
          <w:numId w:val="165"/>
        </w:numPr>
        <w:spacing w:line="240" w:lineRule="auto"/>
        <w:ind w:leftChars="200" w:left="840" w:hangingChars="200" w:hanging="420"/>
      </w:pPr>
      <w:r w:rsidRPr="00763F50">
        <w:rPr>
          <w:rFonts w:hint="eastAsia"/>
        </w:rPr>
        <w:t>试件中的梁、柱端部在节点受力平面内的边界条件宜为铰接或自由端。</w:t>
      </w:r>
    </w:p>
    <w:p w14:paraId="38B661AA" w14:textId="77B8765E" w:rsidR="006D761C" w:rsidRPr="00763F50" w:rsidRDefault="006D761C">
      <w:pPr>
        <w:pStyle w:val="affffffff7"/>
        <w:numPr>
          <w:ilvl w:val="0"/>
          <w:numId w:val="165"/>
        </w:numPr>
        <w:spacing w:line="240" w:lineRule="auto"/>
        <w:ind w:leftChars="200" w:left="840" w:hangingChars="200" w:hanging="420"/>
      </w:pPr>
      <w:r w:rsidRPr="00763F50">
        <w:rPr>
          <w:rFonts w:hint="eastAsia"/>
        </w:rPr>
        <w:t>试件中</w:t>
      </w:r>
      <w:proofErr w:type="gramStart"/>
      <w:r w:rsidRPr="00763F50">
        <w:rPr>
          <w:rFonts w:hint="eastAsia"/>
        </w:rPr>
        <w:t>宜设置</w:t>
      </w:r>
      <w:proofErr w:type="gramEnd"/>
      <w:r w:rsidRPr="00763F50">
        <w:rPr>
          <w:rFonts w:hint="eastAsia"/>
        </w:rPr>
        <w:t>必要的平面外约束。</w:t>
      </w:r>
    </w:p>
    <w:p w14:paraId="47CD9A56" w14:textId="7F8CC371" w:rsidR="006D761C" w:rsidRPr="00763F50" w:rsidRDefault="006D761C" w:rsidP="00E13263">
      <w:pPr>
        <w:ind w:firstLineChars="0" w:firstLine="0"/>
      </w:pPr>
      <w:r w:rsidRPr="00E13263">
        <w:rPr>
          <w:rFonts w:ascii="黑体" w:eastAsia="黑体" w:hAnsi="黑体"/>
        </w:rPr>
        <w:t xml:space="preserve">9.3.3 </w:t>
      </w:r>
      <w:r w:rsidR="00627D52">
        <w:rPr>
          <w:rFonts w:ascii="黑体" w:eastAsia="黑体" w:hAnsi="黑体"/>
        </w:rPr>
        <w:t xml:space="preserve"> </w:t>
      </w:r>
      <w:r w:rsidRPr="000B367B">
        <w:rPr>
          <w:rFonts w:ascii="宋体" w:hAnsi="宋体" w:hint="eastAsia"/>
        </w:rPr>
        <w:t>钢结构梁柱节点试验的加载</w:t>
      </w:r>
      <w:proofErr w:type="gramStart"/>
      <w:r w:rsidRPr="000B367B">
        <w:rPr>
          <w:rFonts w:ascii="宋体" w:hAnsi="宋体" w:hint="eastAsia"/>
        </w:rPr>
        <w:t>宜满足</w:t>
      </w:r>
      <w:proofErr w:type="gramEnd"/>
      <w:r w:rsidRPr="000B367B">
        <w:rPr>
          <w:rFonts w:ascii="宋体" w:hAnsi="宋体" w:hint="eastAsia"/>
        </w:rPr>
        <w:t>如下条件：</w:t>
      </w:r>
    </w:p>
    <w:p w14:paraId="35A6BE71" w14:textId="7AA1EDAE" w:rsidR="006D761C" w:rsidRPr="00763F50" w:rsidRDefault="006D761C">
      <w:pPr>
        <w:pStyle w:val="affffffff7"/>
        <w:numPr>
          <w:ilvl w:val="0"/>
          <w:numId w:val="166"/>
        </w:numPr>
        <w:spacing w:line="240" w:lineRule="auto"/>
        <w:ind w:leftChars="200" w:left="840" w:hangingChars="200" w:hanging="420"/>
      </w:pPr>
      <w:proofErr w:type="gramStart"/>
      <w:r w:rsidRPr="00763F50">
        <w:rPr>
          <w:rFonts w:hint="eastAsia"/>
        </w:rPr>
        <w:t>柱宜根据</w:t>
      </w:r>
      <w:proofErr w:type="gramEnd"/>
      <w:r w:rsidRPr="00763F50">
        <w:rPr>
          <w:rFonts w:hint="eastAsia"/>
        </w:rPr>
        <w:t>原型结构中的典型受力施加轴力。</w:t>
      </w:r>
    </w:p>
    <w:p w14:paraId="58E4CFCA" w14:textId="3FD8B01A" w:rsidR="006D761C" w:rsidRPr="00763F50" w:rsidRDefault="006D761C">
      <w:pPr>
        <w:pStyle w:val="affffffff7"/>
        <w:numPr>
          <w:ilvl w:val="0"/>
          <w:numId w:val="166"/>
        </w:numPr>
        <w:spacing w:line="240" w:lineRule="auto"/>
        <w:ind w:leftChars="200" w:left="840" w:hangingChars="200" w:hanging="420"/>
      </w:pPr>
      <w:r w:rsidRPr="00763F50">
        <w:rPr>
          <w:rFonts w:hint="eastAsia"/>
        </w:rPr>
        <w:t>进行节点循环加载试验时，</w:t>
      </w:r>
      <w:proofErr w:type="gramStart"/>
      <w:r w:rsidRPr="00763F50">
        <w:rPr>
          <w:rFonts w:hint="eastAsia"/>
        </w:rPr>
        <w:t>宜按照表</w:t>
      </w:r>
      <w:proofErr w:type="gramEnd"/>
      <w:r w:rsidR="00627D52">
        <w:t>5</w:t>
      </w:r>
      <w:r w:rsidRPr="00763F50">
        <w:rPr>
          <w:rFonts w:hint="eastAsia"/>
        </w:rPr>
        <w:t>中的加载制度，以层间位移角控制加载。</w:t>
      </w:r>
      <w:r w:rsidRPr="00763F50">
        <w:t>当节点试件完</w:t>
      </w:r>
      <w:r w:rsidRPr="00763F50">
        <w:lastRenderedPageBreak/>
        <w:t>成第</w:t>
      </w:r>
      <w:r w:rsidRPr="00763F50">
        <w:t>9</w:t>
      </w:r>
      <w:r w:rsidRPr="00763F50">
        <w:t>载级后仍然没有达到</w:t>
      </w:r>
      <w:r w:rsidRPr="00763F50">
        <w:rPr>
          <w:rFonts w:hint="eastAsia"/>
        </w:rPr>
        <w:t>试验停止条件</w:t>
      </w:r>
      <w:r w:rsidRPr="00763F50">
        <w:t>，则可按照层间位移角幅值每级增加</w:t>
      </w:r>
      <w:r w:rsidRPr="001C1E3A">
        <w:t>±1%</w:t>
      </w:r>
      <w:r w:rsidRPr="001C1E3A">
        <w:t>、每级</w:t>
      </w:r>
      <w:r w:rsidRPr="001C1E3A">
        <w:rPr>
          <w:rFonts w:hint="eastAsia"/>
        </w:rPr>
        <w:t>循环两次的方式继续增加荷载级，直至达到</w:t>
      </w:r>
      <w:r w:rsidRPr="00763F50">
        <w:rPr>
          <w:rFonts w:hint="eastAsia"/>
        </w:rPr>
        <w:t>试验停止条件。可参考的其他加载制度见附录</w:t>
      </w:r>
      <w:r w:rsidR="00627D52">
        <w:rPr>
          <w:rFonts w:hint="eastAsia"/>
        </w:rPr>
        <w:t>G</w:t>
      </w:r>
      <w:r w:rsidRPr="00763F50">
        <w:rPr>
          <w:rFonts w:hint="eastAsia"/>
        </w:rPr>
        <w:t>。</w:t>
      </w:r>
    </w:p>
    <w:p w14:paraId="5D0450F2" w14:textId="74A78076" w:rsidR="006D761C" w:rsidRPr="00627D52" w:rsidRDefault="006D761C" w:rsidP="00E967B0">
      <w:pPr>
        <w:spacing w:line="480" w:lineRule="auto"/>
        <w:ind w:firstLineChars="0" w:firstLine="0"/>
        <w:jc w:val="center"/>
      </w:pPr>
      <w:r w:rsidRPr="00627D52">
        <w:rPr>
          <w:rFonts w:hint="eastAsia"/>
        </w:rPr>
        <w:t>表</w:t>
      </w:r>
      <w:r w:rsidRPr="00627D52">
        <w:rPr>
          <w:rFonts w:hint="eastAsia"/>
        </w:rPr>
        <w:t xml:space="preserve"> </w:t>
      </w:r>
      <w:r w:rsidR="00627D52" w:rsidRPr="00627D52">
        <w:t>5</w:t>
      </w:r>
      <w:r w:rsidRPr="00627D52">
        <w:t xml:space="preserve"> </w:t>
      </w:r>
      <w:r w:rsidRPr="00627D52">
        <w:rPr>
          <w:rFonts w:hint="eastAsia"/>
        </w:rPr>
        <w:t>梁柱节点循环加载试验加载制度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846"/>
        <w:gridCol w:w="1686"/>
        <w:gridCol w:w="1056"/>
      </w:tblGrid>
      <w:tr w:rsidR="006D761C" w:rsidRPr="00763F50" w14:paraId="18E210F6" w14:textId="77777777" w:rsidTr="00D0227B">
        <w:trPr>
          <w:jc w:val="center"/>
        </w:trPr>
        <w:tc>
          <w:tcPr>
            <w:tcW w:w="0" w:type="auto"/>
            <w:shd w:val="clear" w:color="auto" w:fill="auto"/>
            <w:vAlign w:val="center"/>
          </w:tcPr>
          <w:p w14:paraId="09A24895"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加载级</w:t>
            </w:r>
          </w:p>
        </w:tc>
        <w:tc>
          <w:tcPr>
            <w:tcW w:w="0" w:type="auto"/>
            <w:shd w:val="clear" w:color="auto" w:fill="auto"/>
            <w:vAlign w:val="center"/>
          </w:tcPr>
          <w:p w14:paraId="31C7287D"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层间位移角幅值</w:t>
            </w:r>
          </w:p>
        </w:tc>
        <w:tc>
          <w:tcPr>
            <w:tcW w:w="0" w:type="auto"/>
            <w:shd w:val="clear" w:color="auto" w:fill="auto"/>
            <w:vAlign w:val="center"/>
          </w:tcPr>
          <w:p w14:paraId="40690B44"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循环次数</w:t>
            </w:r>
          </w:p>
        </w:tc>
      </w:tr>
      <w:tr w:rsidR="006D761C" w:rsidRPr="00763F50" w14:paraId="71C84FB5" w14:textId="77777777" w:rsidTr="00D0227B">
        <w:trPr>
          <w:jc w:val="center"/>
        </w:trPr>
        <w:tc>
          <w:tcPr>
            <w:tcW w:w="0" w:type="auto"/>
            <w:shd w:val="clear" w:color="auto" w:fill="auto"/>
            <w:vAlign w:val="center"/>
          </w:tcPr>
          <w:p w14:paraId="33B17E5E"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1</w:t>
            </w:r>
          </w:p>
        </w:tc>
        <w:tc>
          <w:tcPr>
            <w:tcW w:w="0" w:type="auto"/>
            <w:shd w:val="clear" w:color="auto" w:fill="auto"/>
            <w:vAlign w:val="center"/>
          </w:tcPr>
          <w:p w14:paraId="3B499D30"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w:t>
            </w:r>
            <w:r w:rsidRPr="00763F50">
              <w:rPr>
                <w:rFonts w:ascii="Times New Roman"/>
                <w:szCs w:val="18"/>
              </w:rPr>
              <w:t>0.375%</w:t>
            </w:r>
          </w:p>
        </w:tc>
        <w:tc>
          <w:tcPr>
            <w:tcW w:w="0" w:type="auto"/>
            <w:shd w:val="clear" w:color="auto" w:fill="auto"/>
            <w:vAlign w:val="center"/>
          </w:tcPr>
          <w:p w14:paraId="12200764"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6</w:t>
            </w:r>
          </w:p>
        </w:tc>
      </w:tr>
      <w:tr w:rsidR="006D761C" w:rsidRPr="00763F50" w14:paraId="4CC654B8" w14:textId="77777777" w:rsidTr="00D0227B">
        <w:trPr>
          <w:jc w:val="center"/>
        </w:trPr>
        <w:tc>
          <w:tcPr>
            <w:tcW w:w="0" w:type="auto"/>
            <w:shd w:val="clear" w:color="auto" w:fill="auto"/>
            <w:vAlign w:val="center"/>
          </w:tcPr>
          <w:p w14:paraId="2CA6BE6D"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2</w:t>
            </w:r>
          </w:p>
        </w:tc>
        <w:tc>
          <w:tcPr>
            <w:tcW w:w="0" w:type="auto"/>
            <w:shd w:val="clear" w:color="auto" w:fill="auto"/>
            <w:vAlign w:val="center"/>
          </w:tcPr>
          <w:p w14:paraId="13E43630"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w:t>
            </w:r>
            <w:r w:rsidRPr="00763F50">
              <w:rPr>
                <w:rFonts w:ascii="Times New Roman"/>
                <w:szCs w:val="18"/>
              </w:rPr>
              <w:t>0.5%</w:t>
            </w:r>
          </w:p>
        </w:tc>
        <w:tc>
          <w:tcPr>
            <w:tcW w:w="0" w:type="auto"/>
            <w:shd w:val="clear" w:color="auto" w:fill="auto"/>
            <w:vAlign w:val="center"/>
          </w:tcPr>
          <w:p w14:paraId="34FF9A11"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6</w:t>
            </w:r>
          </w:p>
        </w:tc>
      </w:tr>
      <w:tr w:rsidR="006D761C" w:rsidRPr="00763F50" w14:paraId="5A89A199" w14:textId="77777777" w:rsidTr="00D0227B">
        <w:trPr>
          <w:jc w:val="center"/>
        </w:trPr>
        <w:tc>
          <w:tcPr>
            <w:tcW w:w="0" w:type="auto"/>
            <w:shd w:val="clear" w:color="auto" w:fill="auto"/>
            <w:vAlign w:val="center"/>
          </w:tcPr>
          <w:p w14:paraId="6FACE8D0"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3</w:t>
            </w:r>
          </w:p>
        </w:tc>
        <w:tc>
          <w:tcPr>
            <w:tcW w:w="0" w:type="auto"/>
            <w:shd w:val="clear" w:color="auto" w:fill="auto"/>
            <w:vAlign w:val="center"/>
          </w:tcPr>
          <w:p w14:paraId="576C68D3"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w:t>
            </w:r>
            <w:r w:rsidRPr="00763F50">
              <w:rPr>
                <w:rFonts w:ascii="Times New Roman"/>
                <w:szCs w:val="18"/>
              </w:rPr>
              <w:t>0.75%</w:t>
            </w:r>
          </w:p>
        </w:tc>
        <w:tc>
          <w:tcPr>
            <w:tcW w:w="0" w:type="auto"/>
            <w:shd w:val="clear" w:color="auto" w:fill="auto"/>
            <w:vAlign w:val="center"/>
          </w:tcPr>
          <w:p w14:paraId="74FE4AD4"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6</w:t>
            </w:r>
          </w:p>
        </w:tc>
      </w:tr>
      <w:tr w:rsidR="006D761C" w:rsidRPr="00763F50" w14:paraId="3EE4027C" w14:textId="77777777" w:rsidTr="00D0227B">
        <w:trPr>
          <w:jc w:val="center"/>
        </w:trPr>
        <w:tc>
          <w:tcPr>
            <w:tcW w:w="0" w:type="auto"/>
            <w:shd w:val="clear" w:color="auto" w:fill="auto"/>
            <w:vAlign w:val="center"/>
          </w:tcPr>
          <w:p w14:paraId="6D094AB6"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4</w:t>
            </w:r>
          </w:p>
        </w:tc>
        <w:tc>
          <w:tcPr>
            <w:tcW w:w="0" w:type="auto"/>
            <w:shd w:val="clear" w:color="auto" w:fill="auto"/>
            <w:vAlign w:val="center"/>
          </w:tcPr>
          <w:p w14:paraId="18842A0C"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w:t>
            </w:r>
            <w:r w:rsidRPr="00763F50">
              <w:rPr>
                <w:rFonts w:ascii="Times New Roman" w:hint="eastAsia"/>
                <w:szCs w:val="18"/>
              </w:rPr>
              <w:t>1%</w:t>
            </w:r>
          </w:p>
        </w:tc>
        <w:tc>
          <w:tcPr>
            <w:tcW w:w="0" w:type="auto"/>
            <w:shd w:val="clear" w:color="auto" w:fill="auto"/>
            <w:vAlign w:val="center"/>
          </w:tcPr>
          <w:p w14:paraId="214DC0A3"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4</w:t>
            </w:r>
          </w:p>
        </w:tc>
      </w:tr>
      <w:tr w:rsidR="006D761C" w:rsidRPr="00763F50" w14:paraId="5BC1619E" w14:textId="77777777" w:rsidTr="00D0227B">
        <w:trPr>
          <w:jc w:val="center"/>
        </w:trPr>
        <w:tc>
          <w:tcPr>
            <w:tcW w:w="0" w:type="auto"/>
            <w:shd w:val="clear" w:color="auto" w:fill="auto"/>
            <w:vAlign w:val="center"/>
          </w:tcPr>
          <w:p w14:paraId="4C401DA5"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5</w:t>
            </w:r>
          </w:p>
        </w:tc>
        <w:tc>
          <w:tcPr>
            <w:tcW w:w="0" w:type="auto"/>
            <w:shd w:val="clear" w:color="auto" w:fill="auto"/>
            <w:vAlign w:val="center"/>
          </w:tcPr>
          <w:p w14:paraId="52BE3189"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w:t>
            </w:r>
            <w:r w:rsidRPr="00763F50">
              <w:rPr>
                <w:rFonts w:ascii="Times New Roman" w:hint="eastAsia"/>
                <w:szCs w:val="18"/>
              </w:rPr>
              <w:t>1</w:t>
            </w:r>
            <w:r w:rsidRPr="00763F50">
              <w:rPr>
                <w:rFonts w:ascii="Times New Roman"/>
                <w:szCs w:val="18"/>
              </w:rPr>
              <w:t>.5</w:t>
            </w:r>
            <w:r w:rsidRPr="00763F50">
              <w:rPr>
                <w:rFonts w:ascii="Times New Roman" w:hint="eastAsia"/>
                <w:szCs w:val="18"/>
              </w:rPr>
              <w:t>%</w:t>
            </w:r>
          </w:p>
        </w:tc>
        <w:tc>
          <w:tcPr>
            <w:tcW w:w="0" w:type="auto"/>
            <w:shd w:val="clear" w:color="auto" w:fill="auto"/>
            <w:vAlign w:val="center"/>
          </w:tcPr>
          <w:p w14:paraId="657F3281"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2</w:t>
            </w:r>
          </w:p>
        </w:tc>
      </w:tr>
      <w:tr w:rsidR="006D761C" w:rsidRPr="00763F50" w14:paraId="39224290" w14:textId="77777777" w:rsidTr="00D0227B">
        <w:trPr>
          <w:jc w:val="center"/>
        </w:trPr>
        <w:tc>
          <w:tcPr>
            <w:tcW w:w="0" w:type="auto"/>
            <w:shd w:val="clear" w:color="auto" w:fill="auto"/>
            <w:vAlign w:val="center"/>
          </w:tcPr>
          <w:p w14:paraId="24CAD3AD"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6</w:t>
            </w:r>
          </w:p>
        </w:tc>
        <w:tc>
          <w:tcPr>
            <w:tcW w:w="0" w:type="auto"/>
            <w:shd w:val="clear" w:color="auto" w:fill="auto"/>
            <w:vAlign w:val="center"/>
          </w:tcPr>
          <w:p w14:paraId="14274F32"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w:t>
            </w:r>
            <w:r w:rsidRPr="00763F50">
              <w:rPr>
                <w:rFonts w:ascii="Times New Roman" w:hint="eastAsia"/>
                <w:szCs w:val="18"/>
              </w:rPr>
              <w:t>2%</w:t>
            </w:r>
          </w:p>
        </w:tc>
        <w:tc>
          <w:tcPr>
            <w:tcW w:w="0" w:type="auto"/>
            <w:shd w:val="clear" w:color="auto" w:fill="auto"/>
            <w:vAlign w:val="center"/>
          </w:tcPr>
          <w:p w14:paraId="4315DF3F"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2</w:t>
            </w:r>
          </w:p>
        </w:tc>
      </w:tr>
      <w:tr w:rsidR="006D761C" w:rsidRPr="00763F50" w14:paraId="3B3E3FA5" w14:textId="77777777" w:rsidTr="00D0227B">
        <w:trPr>
          <w:jc w:val="center"/>
        </w:trPr>
        <w:tc>
          <w:tcPr>
            <w:tcW w:w="0" w:type="auto"/>
            <w:shd w:val="clear" w:color="auto" w:fill="auto"/>
            <w:vAlign w:val="center"/>
          </w:tcPr>
          <w:p w14:paraId="72605D82"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7</w:t>
            </w:r>
          </w:p>
        </w:tc>
        <w:tc>
          <w:tcPr>
            <w:tcW w:w="0" w:type="auto"/>
            <w:shd w:val="clear" w:color="auto" w:fill="auto"/>
            <w:vAlign w:val="center"/>
          </w:tcPr>
          <w:p w14:paraId="75F04433"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w:t>
            </w:r>
            <w:r w:rsidRPr="00763F50">
              <w:rPr>
                <w:rFonts w:ascii="Times New Roman" w:hint="eastAsia"/>
                <w:szCs w:val="18"/>
              </w:rPr>
              <w:t>3%</w:t>
            </w:r>
          </w:p>
        </w:tc>
        <w:tc>
          <w:tcPr>
            <w:tcW w:w="0" w:type="auto"/>
            <w:shd w:val="clear" w:color="auto" w:fill="auto"/>
            <w:vAlign w:val="center"/>
          </w:tcPr>
          <w:p w14:paraId="1D756206"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2</w:t>
            </w:r>
          </w:p>
        </w:tc>
      </w:tr>
      <w:tr w:rsidR="006D761C" w:rsidRPr="00763F50" w14:paraId="326BADE5" w14:textId="77777777" w:rsidTr="00D0227B">
        <w:trPr>
          <w:jc w:val="center"/>
        </w:trPr>
        <w:tc>
          <w:tcPr>
            <w:tcW w:w="0" w:type="auto"/>
            <w:shd w:val="clear" w:color="auto" w:fill="auto"/>
            <w:vAlign w:val="center"/>
          </w:tcPr>
          <w:p w14:paraId="5E1C7102"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8</w:t>
            </w:r>
          </w:p>
        </w:tc>
        <w:tc>
          <w:tcPr>
            <w:tcW w:w="0" w:type="auto"/>
            <w:shd w:val="clear" w:color="auto" w:fill="auto"/>
            <w:vAlign w:val="center"/>
          </w:tcPr>
          <w:p w14:paraId="0428524A"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w:t>
            </w:r>
            <w:r w:rsidRPr="00763F50">
              <w:rPr>
                <w:rFonts w:ascii="Times New Roman" w:hint="eastAsia"/>
                <w:szCs w:val="18"/>
              </w:rPr>
              <w:t>4%</w:t>
            </w:r>
          </w:p>
        </w:tc>
        <w:tc>
          <w:tcPr>
            <w:tcW w:w="0" w:type="auto"/>
            <w:shd w:val="clear" w:color="auto" w:fill="auto"/>
            <w:vAlign w:val="center"/>
          </w:tcPr>
          <w:p w14:paraId="19E99E54"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2</w:t>
            </w:r>
          </w:p>
        </w:tc>
      </w:tr>
      <w:tr w:rsidR="006D761C" w:rsidRPr="00763F50" w14:paraId="3336A0BC" w14:textId="77777777" w:rsidTr="00D0227B">
        <w:trPr>
          <w:jc w:val="center"/>
        </w:trPr>
        <w:tc>
          <w:tcPr>
            <w:tcW w:w="0" w:type="auto"/>
            <w:shd w:val="clear" w:color="auto" w:fill="auto"/>
            <w:vAlign w:val="center"/>
          </w:tcPr>
          <w:p w14:paraId="67FAF890"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9</w:t>
            </w:r>
          </w:p>
        </w:tc>
        <w:tc>
          <w:tcPr>
            <w:tcW w:w="0" w:type="auto"/>
            <w:shd w:val="clear" w:color="auto" w:fill="auto"/>
            <w:vAlign w:val="center"/>
          </w:tcPr>
          <w:p w14:paraId="221EAC5E"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w:t>
            </w:r>
            <w:r w:rsidRPr="00763F50">
              <w:rPr>
                <w:rFonts w:ascii="Times New Roman" w:hint="eastAsia"/>
                <w:szCs w:val="18"/>
              </w:rPr>
              <w:t>5</w:t>
            </w:r>
            <w:r w:rsidRPr="00763F50">
              <w:rPr>
                <w:rFonts w:ascii="Times New Roman"/>
                <w:szCs w:val="18"/>
              </w:rPr>
              <w:t>%</w:t>
            </w:r>
          </w:p>
        </w:tc>
        <w:tc>
          <w:tcPr>
            <w:tcW w:w="0" w:type="auto"/>
            <w:shd w:val="clear" w:color="auto" w:fill="auto"/>
            <w:vAlign w:val="center"/>
          </w:tcPr>
          <w:p w14:paraId="0DC755E3"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2</w:t>
            </w:r>
          </w:p>
        </w:tc>
      </w:tr>
    </w:tbl>
    <w:p w14:paraId="51C119C6" w14:textId="76E8BBDF" w:rsidR="006D761C" w:rsidRPr="00627D52" w:rsidRDefault="006D761C" w:rsidP="00E13263">
      <w:pPr>
        <w:ind w:firstLineChars="0" w:firstLine="0"/>
        <w:rPr>
          <w:rFonts w:ascii="宋体" w:hAnsi="宋体"/>
        </w:rPr>
      </w:pPr>
      <w:r w:rsidRPr="00E13263">
        <w:rPr>
          <w:rFonts w:ascii="黑体" w:eastAsia="黑体" w:hAnsi="黑体" w:hint="eastAsia"/>
        </w:rPr>
        <w:t>9</w:t>
      </w:r>
      <w:r w:rsidRPr="00E13263">
        <w:rPr>
          <w:rFonts w:ascii="黑体" w:eastAsia="黑体" w:hAnsi="黑体"/>
        </w:rPr>
        <w:t xml:space="preserve">.3.4 </w:t>
      </w:r>
      <w:r w:rsidR="00627D52">
        <w:rPr>
          <w:rFonts w:ascii="黑体" w:eastAsia="黑体" w:hAnsi="黑体"/>
        </w:rPr>
        <w:t xml:space="preserve"> </w:t>
      </w:r>
      <w:r w:rsidRPr="00627D52">
        <w:rPr>
          <w:rFonts w:ascii="宋体" w:hAnsi="宋体" w:hint="eastAsia"/>
        </w:rPr>
        <w:t>钢结构梁柱节点试验的量测和数据处理</w:t>
      </w:r>
      <w:proofErr w:type="gramStart"/>
      <w:r w:rsidRPr="00627D52">
        <w:rPr>
          <w:rFonts w:ascii="宋体" w:hAnsi="宋体" w:hint="eastAsia"/>
        </w:rPr>
        <w:t>宜满足</w:t>
      </w:r>
      <w:proofErr w:type="gramEnd"/>
      <w:r w:rsidRPr="00627D52">
        <w:rPr>
          <w:rFonts w:ascii="宋体" w:hAnsi="宋体" w:hint="eastAsia"/>
        </w:rPr>
        <w:t>如下要求：</w:t>
      </w:r>
    </w:p>
    <w:p w14:paraId="780693B9" w14:textId="15D1F2F6" w:rsidR="006D761C" w:rsidRPr="00763F50" w:rsidRDefault="006D761C">
      <w:pPr>
        <w:pStyle w:val="affffffff7"/>
        <w:numPr>
          <w:ilvl w:val="0"/>
          <w:numId w:val="167"/>
        </w:numPr>
        <w:spacing w:line="240" w:lineRule="auto"/>
        <w:ind w:leftChars="200" w:left="840" w:hangingChars="200" w:hanging="420"/>
      </w:pPr>
      <w:r w:rsidRPr="00763F50">
        <w:rPr>
          <w:rFonts w:hint="eastAsia"/>
        </w:rPr>
        <w:t>宜布置测点量测试件在试验中发生的刚体位移，并在数据处理中扣除刚体位移的影响；</w:t>
      </w:r>
    </w:p>
    <w:p w14:paraId="2F5E1565" w14:textId="521F4A7C" w:rsidR="006D761C" w:rsidRPr="00763F50" w:rsidRDefault="006D761C">
      <w:pPr>
        <w:pStyle w:val="affffffff7"/>
        <w:numPr>
          <w:ilvl w:val="0"/>
          <w:numId w:val="167"/>
        </w:numPr>
        <w:spacing w:line="240" w:lineRule="auto"/>
        <w:ind w:leftChars="200" w:left="840" w:hangingChars="200" w:hanging="420"/>
      </w:pPr>
      <w:r w:rsidRPr="00763F50">
        <w:rPr>
          <w:rFonts w:hint="eastAsia"/>
        </w:rPr>
        <w:t>宜布置测点量测相应于试件变形的层间位移角和节点转角，见附录</w:t>
      </w:r>
      <w:r w:rsidR="00E967B0">
        <w:rPr>
          <w:rFonts w:hint="eastAsia"/>
        </w:rPr>
        <w:t>H</w:t>
      </w:r>
      <w:r w:rsidRPr="00763F50">
        <w:rPr>
          <w:rFonts w:hint="eastAsia"/>
        </w:rPr>
        <w:t>；</w:t>
      </w:r>
    </w:p>
    <w:p w14:paraId="4767A0D4" w14:textId="0737C055" w:rsidR="006D761C" w:rsidRPr="00763F50" w:rsidRDefault="006D761C">
      <w:pPr>
        <w:pStyle w:val="affffffff7"/>
        <w:numPr>
          <w:ilvl w:val="0"/>
          <w:numId w:val="167"/>
        </w:numPr>
        <w:spacing w:line="240" w:lineRule="auto"/>
        <w:ind w:leftChars="200" w:left="840" w:hangingChars="200" w:hanging="420"/>
      </w:pPr>
      <w:r w:rsidRPr="00763F50">
        <w:rPr>
          <w:rFonts w:hint="eastAsia"/>
        </w:rPr>
        <w:t>在循环加载试验中承受往复拉力的焊缝时，宜布置测点量测该焊缝或其热影响区内钢材的应变。</w:t>
      </w:r>
    </w:p>
    <w:p w14:paraId="6D91B663" w14:textId="1093204C" w:rsidR="006D761C" w:rsidRPr="00627D52" w:rsidRDefault="006D761C" w:rsidP="00E13263">
      <w:pPr>
        <w:ind w:firstLineChars="0" w:firstLine="0"/>
        <w:rPr>
          <w:rFonts w:ascii="宋体" w:hAnsi="宋体"/>
        </w:rPr>
      </w:pPr>
      <w:r w:rsidRPr="00E13263">
        <w:rPr>
          <w:rFonts w:ascii="黑体" w:eastAsia="黑体" w:hAnsi="黑体"/>
        </w:rPr>
        <w:t xml:space="preserve">9.3.5 </w:t>
      </w:r>
      <w:r w:rsidR="00627D52">
        <w:rPr>
          <w:rFonts w:ascii="黑体" w:eastAsia="黑体" w:hAnsi="黑体"/>
        </w:rPr>
        <w:t xml:space="preserve"> </w:t>
      </w:r>
      <w:r w:rsidRPr="00627D52">
        <w:rPr>
          <w:rFonts w:ascii="宋体" w:hAnsi="宋体" w:hint="eastAsia"/>
        </w:rPr>
        <w:t>钢结构梁柱节点试验出现以下任一情况时，可停止试验：</w:t>
      </w:r>
    </w:p>
    <w:p w14:paraId="0A0ED7D9" w14:textId="00DA42F1" w:rsidR="006D761C" w:rsidRPr="00763F50" w:rsidRDefault="006D761C">
      <w:pPr>
        <w:pStyle w:val="affffffff7"/>
        <w:numPr>
          <w:ilvl w:val="0"/>
          <w:numId w:val="168"/>
        </w:numPr>
        <w:spacing w:line="240" w:lineRule="auto"/>
        <w:ind w:leftChars="200" w:left="840" w:hangingChars="200" w:hanging="420"/>
      </w:pPr>
      <w:r w:rsidRPr="00763F50">
        <w:rPr>
          <w:rFonts w:hint="eastAsia"/>
        </w:rPr>
        <w:t>单调加载的试件中，荷载下降至峰值荷载的</w:t>
      </w:r>
      <w:r w:rsidRPr="00763F50">
        <w:rPr>
          <w:rFonts w:hint="eastAsia"/>
        </w:rPr>
        <w:t>8</w:t>
      </w:r>
      <w:r w:rsidRPr="00763F50">
        <w:t>5</w:t>
      </w:r>
      <w:r w:rsidRPr="00763F50">
        <w:rPr>
          <w:rFonts w:hint="eastAsia"/>
        </w:rPr>
        <w:t>%</w:t>
      </w:r>
      <w:r w:rsidRPr="00763F50">
        <w:rPr>
          <w:rFonts w:hint="eastAsia"/>
        </w:rPr>
        <w:t>。</w:t>
      </w:r>
    </w:p>
    <w:p w14:paraId="767B5840" w14:textId="5046C4A8" w:rsidR="006D761C" w:rsidRPr="00763F50" w:rsidRDefault="006D761C">
      <w:pPr>
        <w:pStyle w:val="affffffff7"/>
        <w:numPr>
          <w:ilvl w:val="0"/>
          <w:numId w:val="168"/>
        </w:numPr>
        <w:spacing w:line="240" w:lineRule="auto"/>
        <w:ind w:leftChars="200" w:left="840" w:hangingChars="200" w:hanging="420"/>
      </w:pPr>
      <w:r w:rsidRPr="00763F50">
        <w:rPr>
          <w:rFonts w:hint="eastAsia"/>
        </w:rPr>
        <w:t>循环加载的试件中，在非卸载情况下荷载出现下降且下降幅度超过</w:t>
      </w:r>
      <w:r w:rsidRPr="00763F50">
        <w:rPr>
          <w:rFonts w:hint="eastAsia"/>
        </w:rPr>
        <w:t>1</w:t>
      </w:r>
      <w:r w:rsidRPr="00763F50">
        <w:t>5</w:t>
      </w:r>
      <w:r w:rsidRPr="00763F50">
        <w:rPr>
          <w:rFonts w:hint="eastAsia"/>
        </w:rPr>
        <w:t>%</w:t>
      </w:r>
      <w:r w:rsidRPr="00763F50">
        <w:rPr>
          <w:rFonts w:hint="eastAsia"/>
        </w:rPr>
        <w:t>，或试件在加载至某一级的最大位移时，荷载未达到该方向已进行的</w:t>
      </w:r>
      <w:proofErr w:type="gramStart"/>
      <w:r w:rsidRPr="00763F50">
        <w:rPr>
          <w:rFonts w:hint="eastAsia"/>
        </w:rPr>
        <w:t>加载级</w:t>
      </w:r>
      <w:proofErr w:type="gramEnd"/>
      <w:r w:rsidRPr="00763F50">
        <w:rPr>
          <w:rFonts w:hint="eastAsia"/>
        </w:rPr>
        <w:t>中最大荷载的</w:t>
      </w:r>
      <w:r w:rsidRPr="00763F50">
        <w:rPr>
          <w:rFonts w:hint="eastAsia"/>
        </w:rPr>
        <w:t>8</w:t>
      </w:r>
      <w:r w:rsidRPr="00763F50">
        <w:t>5</w:t>
      </w:r>
      <w:r w:rsidRPr="00763F50">
        <w:rPr>
          <w:rFonts w:hint="eastAsia"/>
        </w:rPr>
        <w:t>%</w:t>
      </w:r>
      <w:r w:rsidRPr="00763F50">
        <w:rPr>
          <w:rFonts w:hint="eastAsia"/>
        </w:rPr>
        <w:t>。</w:t>
      </w:r>
    </w:p>
    <w:p w14:paraId="74F586D5" w14:textId="45F34835" w:rsidR="006D761C" w:rsidRPr="00763F50" w:rsidRDefault="006D761C">
      <w:pPr>
        <w:pStyle w:val="affffffff7"/>
        <w:numPr>
          <w:ilvl w:val="0"/>
          <w:numId w:val="168"/>
        </w:numPr>
        <w:spacing w:line="240" w:lineRule="auto"/>
        <w:ind w:leftChars="200" w:left="840" w:hangingChars="200" w:hanging="420"/>
      </w:pPr>
      <w:r w:rsidRPr="00763F50">
        <w:rPr>
          <w:rFonts w:hint="eastAsia"/>
        </w:rPr>
        <w:t>施加的荷载或位移达到加载装置所能达到的最大值。</w:t>
      </w:r>
    </w:p>
    <w:p w14:paraId="0A4295B0" w14:textId="4A52D5B7" w:rsidR="006D761C" w:rsidRPr="00763F50" w:rsidRDefault="006D761C">
      <w:pPr>
        <w:pStyle w:val="affffffff7"/>
        <w:numPr>
          <w:ilvl w:val="0"/>
          <w:numId w:val="168"/>
        </w:numPr>
        <w:spacing w:line="240" w:lineRule="auto"/>
        <w:ind w:leftChars="200" w:left="840" w:hangingChars="200" w:hanging="420"/>
      </w:pPr>
      <w:r w:rsidRPr="00763F50">
        <w:rPr>
          <w:rFonts w:hint="eastAsia"/>
        </w:rPr>
        <w:t>试件出现可能产生整体倾覆的显著变形，或出现其他引起试验者或设备危险的状况。</w:t>
      </w:r>
    </w:p>
    <w:p w14:paraId="3775419A" w14:textId="57CF0514" w:rsidR="006D761C" w:rsidRPr="00E13263" w:rsidRDefault="006D761C" w:rsidP="00E13263">
      <w:pPr>
        <w:ind w:firstLineChars="0" w:firstLine="0"/>
        <w:rPr>
          <w:rFonts w:ascii="黑体" w:eastAsia="黑体" w:hAnsi="黑体"/>
        </w:rPr>
      </w:pPr>
      <w:r w:rsidRPr="00E13263">
        <w:rPr>
          <w:rFonts w:ascii="黑体" w:eastAsia="黑体" w:hAnsi="黑体"/>
        </w:rPr>
        <w:t xml:space="preserve">9.3.6 </w:t>
      </w:r>
      <w:r w:rsidR="00E13263">
        <w:rPr>
          <w:rFonts w:ascii="黑体" w:eastAsia="黑体" w:hAnsi="黑体"/>
        </w:rPr>
        <w:t xml:space="preserve"> </w:t>
      </w:r>
      <w:r w:rsidRPr="00E13263">
        <w:rPr>
          <w:rFonts w:ascii="宋体" w:hAnsi="宋体" w:hint="eastAsia"/>
        </w:rPr>
        <w:t>钢结构梁柱节点试验得到的结果应满足如下要求：</w:t>
      </w:r>
    </w:p>
    <w:p w14:paraId="2862816C" w14:textId="66DDA751" w:rsidR="006D761C" w:rsidRPr="001C1E3A" w:rsidRDefault="006D761C">
      <w:pPr>
        <w:pStyle w:val="affffffff7"/>
        <w:numPr>
          <w:ilvl w:val="0"/>
          <w:numId w:val="169"/>
        </w:numPr>
        <w:spacing w:line="240" w:lineRule="auto"/>
        <w:ind w:leftChars="200" w:left="840" w:hangingChars="200" w:hanging="420"/>
      </w:pPr>
      <w:r w:rsidRPr="00763F50">
        <w:rPr>
          <w:rFonts w:hint="eastAsia"/>
        </w:rPr>
        <w:t>应记录试件的最终失效模式。</w:t>
      </w:r>
    </w:p>
    <w:p w14:paraId="660BC2DB" w14:textId="6068C676" w:rsidR="006D761C" w:rsidRPr="00763F50" w:rsidRDefault="006D761C">
      <w:pPr>
        <w:pStyle w:val="affffffff7"/>
        <w:numPr>
          <w:ilvl w:val="0"/>
          <w:numId w:val="169"/>
        </w:numPr>
        <w:spacing w:line="240" w:lineRule="auto"/>
        <w:ind w:leftChars="200" w:left="840" w:hangingChars="200" w:hanging="420"/>
      </w:pPr>
      <w:r w:rsidRPr="00763F50">
        <w:rPr>
          <w:rFonts w:hint="eastAsia"/>
        </w:rPr>
        <w:t>当可以获取节点变形对应于原型框架的层间位移角时，应记录柱内的剪力与层间位移角的关系；当为循环加载试验时，应记录试件在正方向和负方向达到的最大层间位移角，并应以其平均值作为试件的最大层间位移角。</w:t>
      </w:r>
    </w:p>
    <w:p w14:paraId="6C3F355B" w14:textId="2E927642" w:rsidR="006D761C" w:rsidRPr="00763F50" w:rsidRDefault="006D761C">
      <w:pPr>
        <w:pStyle w:val="affffffff7"/>
        <w:numPr>
          <w:ilvl w:val="0"/>
          <w:numId w:val="169"/>
        </w:numPr>
        <w:spacing w:line="240" w:lineRule="auto"/>
        <w:ind w:leftChars="200" w:left="840" w:hangingChars="200" w:hanging="420"/>
      </w:pPr>
      <w:r w:rsidRPr="00763F50">
        <w:rPr>
          <w:rFonts w:hint="eastAsia"/>
        </w:rPr>
        <w:t>当试验中试件发生的节点转角不可忽略时，应记录荷载在梁、柱轴线交汇点处的弯矩与节点转角的关系。</w:t>
      </w:r>
    </w:p>
    <w:p w14:paraId="17B552C0" w14:textId="684F342F" w:rsidR="006D761C" w:rsidRPr="004B386B" w:rsidRDefault="006D761C" w:rsidP="00E13263">
      <w:pPr>
        <w:ind w:firstLineChars="0" w:firstLine="0"/>
      </w:pPr>
      <w:r w:rsidRPr="00E13263">
        <w:rPr>
          <w:rFonts w:ascii="黑体" w:eastAsia="黑体" w:hAnsi="黑体"/>
        </w:rPr>
        <w:t>9.3.</w:t>
      </w:r>
      <w:r w:rsidR="00E13263">
        <w:rPr>
          <w:rFonts w:ascii="黑体" w:eastAsia="黑体" w:hAnsi="黑体"/>
        </w:rPr>
        <w:t xml:space="preserve">7  </w:t>
      </w:r>
      <w:r w:rsidRPr="004B386B">
        <w:t>进行循环加载试验的节点，如果节点试件为足尺</w:t>
      </w:r>
      <w:proofErr w:type="gramStart"/>
      <w:r w:rsidRPr="004B386B">
        <w:t>试件且</w:t>
      </w:r>
      <w:proofErr w:type="gramEnd"/>
      <w:r w:rsidRPr="004B386B">
        <w:t>通过试验量测可以获得层间位移角，并且采用表</w:t>
      </w:r>
      <w:r w:rsidR="004B386B" w:rsidRPr="004B386B">
        <w:t>5</w:t>
      </w:r>
      <w:r w:rsidRPr="004B386B">
        <w:t>的加载制度时，可按下表</w:t>
      </w:r>
      <w:r w:rsidR="004B386B" w:rsidRPr="004B386B">
        <w:t>6</w:t>
      </w:r>
      <w:r w:rsidRPr="004B386B">
        <w:t>确定该节点可应用的延性等级。</w:t>
      </w:r>
    </w:p>
    <w:p w14:paraId="223441A8" w14:textId="15A0F376" w:rsidR="006D761C" w:rsidRPr="00763F50" w:rsidRDefault="006D761C" w:rsidP="004B386B">
      <w:pPr>
        <w:spacing w:line="480" w:lineRule="auto"/>
        <w:ind w:firstLineChars="0" w:firstLine="0"/>
        <w:jc w:val="center"/>
      </w:pPr>
      <w:r w:rsidRPr="00763F50">
        <w:rPr>
          <w:rFonts w:hint="eastAsia"/>
        </w:rPr>
        <w:t>表</w:t>
      </w:r>
      <w:r w:rsidRPr="00763F50">
        <w:rPr>
          <w:rFonts w:hint="eastAsia"/>
        </w:rPr>
        <w:t xml:space="preserve"> </w:t>
      </w:r>
      <w:r w:rsidR="004B386B">
        <w:t>6</w:t>
      </w:r>
      <w:r w:rsidRPr="00763F50">
        <w:t xml:space="preserve"> </w:t>
      </w:r>
      <w:r w:rsidRPr="00763F50">
        <w:rPr>
          <w:rFonts w:hint="eastAsia"/>
        </w:rPr>
        <w:t>结构</w:t>
      </w:r>
      <w:r>
        <w:rPr>
          <w:rFonts w:hint="eastAsia"/>
        </w:rPr>
        <w:t>构件</w:t>
      </w:r>
      <w:r w:rsidRPr="00763F50">
        <w:rPr>
          <w:rFonts w:hint="eastAsia"/>
        </w:rPr>
        <w:t>延性等级对应的节点循环加载试验最小层间位移角（</w:t>
      </w:r>
      <w:r w:rsidRPr="00763F50">
        <w:rPr>
          <w:rFonts w:hint="eastAsia"/>
        </w:rPr>
        <w:t>rad</w:t>
      </w:r>
      <w:r w:rsidRPr="00763F50">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230"/>
        <w:gridCol w:w="1757"/>
        <w:gridCol w:w="1437"/>
        <w:gridCol w:w="1757"/>
        <w:gridCol w:w="2164"/>
      </w:tblGrid>
      <w:tr w:rsidR="006D761C" w:rsidRPr="00763F50" w14:paraId="64254CAA" w14:textId="77777777" w:rsidTr="00D0227B">
        <w:trPr>
          <w:jc w:val="center"/>
        </w:trPr>
        <w:tc>
          <w:tcPr>
            <w:tcW w:w="2133" w:type="pct"/>
            <w:gridSpan w:val="2"/>
            <w:shd w:val="clear" w:color="auto" w:fill="auto"/>
            <w:vAlign w:val="center"/>
          </w:tcPr>
          <w:p w14:paraId="49C77C75"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结构构件延性等级</w:t>
            </w:r>
          </w:p>
        </w:tc>
        <w:tc>
          <w:tcPr>
            <w:tcW w:w="769" w:type="pct"/>
            <w:vAlign w:val="center"/>
          </w:tcPr>
          <w:p w14:paraId="04FE77B7"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I</w:t>
            </w:r>
            <w:r w:rsidRPr="00763F50">
              <w:rPr>
                <w:rFonts w:ascii="Times New Roman"/>
                <w:szCs w:val="18"/>
              </w:rPr>
              <w:t>II</w:t>
            </w:r>
            <w:r w:rsidRPr="00763F50">
              <w:rPr>
                <w:rFonts w:ascii="Times New Roman" w:hint="eastAsia"/>
                <w:szCs w:val="18"/>
              </w:rPr>
              <w:t>级</w:t>
            </w:r>
          </w:p>
        </w:tc>
        <w:tc>
          <w:tcPr>
            <w:tcW w:w="940" w:type="pct"/>
            <w:vAlign w:val="center"/>
          </w:tcPr>
          <w:p w14:paraId="3143477A"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I</w:t>
            </w:r>
            <w:r w:rsidRPr="00763F50">
              <w:rPr>
                <w:rFonts w:ascii="Times New Roman"/>
                <w:szCs w:val="18"/>
              </w:rPr>
              <w:t>I</w:t>
            </w:r>
            <w:r w:rsidRPr="00763F50">
              <w:rPr>
                <w:rFonts w:ascii="Times New Roman"/>
                <w:szCs w:val="18"/>
              </w:rPr>
              <w:t>级</w:t>
            </w:r>
          </w:p>
        </w:tc>
        <w:tc>
          <w:tcPr>
            <w:tcW w:w="1158" w:type="pct"/>
            <w:vAlign w:val="center"/>
          </w:tcPr>
          <w:p w14:paraId="7D19DC4C"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I</w:t>
            </w:r>
            <w:r w:rsidRPr="00763F50">
              <w:rPr>
                <w:rFonts w:ascii="Times New Roman" w:hint="eastAsia"/>
                <w:szCs w:val="18"/>
              </w:rPr>
              <w:t>级</w:t>
            </w:r>
          </w:p>
        </w:tc>
      </w:tr>
      <w:tr w:rsidR="006D761C" w:rsidRPr="00763F50" w14:paraId="125F8FFB" w14:textId="77777777" w:rsidTr="00D0227B">
        <w:trPr>
          <w:jc w:val="center"/>
        </w:trPr>
        <w:tc>
          <w:tcPr>
            <w:tcW w:w="1193" w:type="pct"/>
            <w:vMerge w:val="restart"/>
            <w:shd w:val="clear" w:color="auto" w:fill="auto"/>
            <w:vAlign w:val="center"/>
          </w:tcPr>
          <w:p w14:paraId="05FAF5BF"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梁钢材强度等级</w:t>
            </w:r>
          </w:p>
        </w:tc>
        <w:tc>
          <w:tcPr>
            <w:tcW w:w="940" w:type="pct"/>
          </w:tcPr>
          <w:p w14:paraId="07B247A7"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Q</w:t>
            </w:r>
            <w:r w:rsidRPr="00763F50">
              <w:rPr>
                <w:rFonts w:ascii="Times New Roman"/>
                <w:szCs w:val="18"/>
              </w:rPr>
              <w:t>235</w:t>
            </w:r>
          </w:p>
        </w:tc>
        <w:tc>
          <w:tcPr>
            <w:tcW w:w="769" w:type="pct"/>
            <w:vMerge w:val="restart"/>
            <w:vAlign w:val="center"/>
          </w:tcPr>
          <w:p w14:paraId="5D738C09"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0</w:t>
            </w:r>
            <w:r w:rsidRPr="00763F50">
              <w:rPr>
                <w:rFonts w:ascii="Times New Roman"/>
                <w:szCs w:val="18"/>
              </w:rPr>
              <w:t>.02</w:t>
            </w:r>
          </w:p>
        </w:tc>
        <w:tc>
          <w:tcPr>
            <w:tcW w:w="940" w:type="pct"/>
            <w:vAlign w:val="center"/>
          </w:tcPr>
          <w:p w14:paraId="34D02237"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0</w:t>
            </w:r>
            <w:r w:rsidRPr="00763F50">
              <w:rPr>
                <w:rFonts w:ascii="Times New Roman"/>
                <w:szCs w:val="18"/>
              </w:rPr>
              <w:t>.02</w:t>
            </w:r>
          </w:p>
        </w:tc>
        <w:tc>
          <w:tcPr>
            <w:tcW w:w="1158" w:type="pct"/>
            <w:vAlign w:val="center"/>
          </w:tcPr>
          <w:p w14:paraId="2FBD75DE"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0</w:t>
            </w:r>
            <w:r w:rsidRPr="00763F50">
              <w:rPr>
                <w:rFonts w:ascii="Times New Roman"/>
                <w:szCs w:val="18"/>
              </w:rPr>
              <w:t>.03</w:t>
            </w:r>
          </w:p>
        </w:tc>
      </w:tr>
      <w:tr w:rsidR="006D761C" w:rsidRPr="00763F50" w14:paraId="21816BE3" w14:textId="77777777" w:rsidTr="00D0227B">
        <w:trPr>
          <w:jc w:val="center"/>
        </w:trPr>
        <w:tc>
          <w:tcPr>
            <w:tcW w:w="1193" w:type="pct"/>
            <w:vMerge/>
            <w:shd w:val="clear" w:color="auto" w:fill="auto"/>
            <w:vAlign w:val="center"/>
          </w:tcPr>
          <w:p w14:paraId="77234AD9" w14:textId="77777777" w:rsidR="006D761C" w:rsidRPr="00763F50" w:rsidRDefault="006D761C" w:rsidP="00D0227B">
            <w:pPr>
              <w:pStyle w:val="afffb"/>
              <w:ind w:firstLineChars="0" w:firstLine="0"/>
              <w:jc w:val="center"/>
              <w:rPr>
                <w:rFonts w:ascii="Times New Roman"/>
                <w:szCs w:val="18"/>
              </w:rPr>
            </w:pPr>
          </w:p>
        </w:tc>
        <w:tc>
          <w:tcPr>
            <w:tcW w:w="940" w:type="pct"/>
          </w:tcPr>
          <w:p w14:paraId="1FFB6FA7" w14:textId="77777777" w:rsidR="006D761C" w:rsidRPr="00763F50" w:rsidRDefault="006D761C" w:rsidP="00D0227B">
            <w:pPr>
              <w:pStyle w:val="afffb"/>
              <w:ind w:firstLineChars="0" w:firstLine="0"/>
              <w:jc w:val="center"/>
              <w:rPr>
                <w:rFonts w:ascii="Times New Roman"/>
                <w:szCs w:val="18"/>
              </w:rPr>
            </w:pPr>
            <w:r>
              <w:rPr>
                <w:rFonts w:ascii="Times New Roman" w:hint="eastAsia"/>
                <w:szCs w:val="18"/>
              </w:rPr>
              <w:t>Q</w:t>
            </w:r>
            <w:r>
              <w:rPr>
                <w:rFonts w:ascii="Times New Roman"/>
                <w:szCs w:val="18"/>
              </w:rPr>
              <w:t>355</w:t>
            </w:r>
          </w:p>
        </w:tc>
        <w:tc>
          <w:tcPr>
            <w:tcW w:w="769" w:type="pct"/>
            <w:vMerge/>
            <w:shd w:val="clear" w:color="auto" w:fill="auto"/>
            <w:vAlign w:val="center"/>
          </w:tcPr>
          <w:p w14:paraId="0BF72739" w14:textId="77777777" w:rsidR="006D761C" w:rsidRPr="00763F50" w:rsidRDefault="006D761C" w:rsidP="00D0227B">
            <w:pPr>
              <w:pStyle w:val="afffb"/>
              <w:ind w:firstLineChars="0" w:firstLine="0"/>
              <w:jc w:val="center"/>
              <w:rPr>
                <w:rFonts w:ascii="Times New Roman"/>
                <w:szCs w:val="18"/>
              </w:rPr>
            </w:pPr>
          </w:p>
        </w:tc>
        <w:tc>
          <w:tcPr>
            <w:tcW w:w="940" w:type="pct"/>
          </w:tcPr>
          <w:p w14:paraId="23A8691C" w14:textId="77777777" w:rsidR="006D761C" w:rsidRPr="00763F50" w:rsidRDefault="006D761C" w:rsidP="00D0227B">
            <w:pPr>
              <w:pStyle w:val="afffb"/>
              <w:ind w:firstLineChars="0" w:firstLine="0"/>
              <w:jc w:val="center"/>
              <w:rPr>
                <w:rFonts w:ascii="Times New Roman"/>
                <w:szCs w:val="18"/>
                <w:vertAlign w:val="subscript"/>
              </w:rPr>
            </w:pPr>
            <w:r w:rsidRPr="00763F50">
              <w:rPr>
                <w:rFonts w:ascii="Times New Roman" w:hint="eastAsia"/>
                <w:szCs w:val="18"/>
              </w:rPr>
              <w:t>0</w:t>
            </w:r>
            <w:r w:rsidRPr="00763F50">
              <w:rPr>
                <w:rFonts w:ascii="Times New Roman"/>
                <w:szCs w:val="18"/>
              </w:rPr>
              <w:t>.025</w:t>
            </w:r>
          </w:p>
        </w:tc>
        <w:tc>
          <w:tcPr>
            <w:tcW w:w="1158" w:type="pct"/>
          </w:tcPr>
          <w:p w14:paraId="0ED521E1"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0</w:t>
            </w:r>
            <w:r w:rsidRPr="00763F50">
              <w:rPr>
                <w:rFonts w:ascii="Times New Roman"/>
                <w:szCs w:val="18"/>
              </w:rPr>
              <w:t>.04</w:t>
            </w:r>
          </w:p>
        </w:tc>
      </w:tr>
      <w:tr w:rsidR="006D761C" w:rsidRPr="00763F50" w14:paraId="24474D98" w14:textId="77777777" w:rsidTr="00D0227B">
        <w:trPr>
          <w:jc w:val="center"/>
        </w:trPr>
        <w:tc>
          <w:tcPr>
            <w:tcW w:w="1193" w:type="pct"/>
            <w:vMerge/>
            <w:shd w:val="clear" w:color="auto" w:fill="auto"/>
            <w:vAlign w:val="center"/>
          </w:tcPr>
          <w:p w14:paraId="7D14B150" w14:textId="77777777" w:rsidR="006D761C" w:rsidRPr="00763F50" w:rsidRDefault="006D761C" w:rsidP="00D0227B">
            <w:pPr>
              <w:pStyle w:val="afffb"/>
              <w:ind w:firstLineChars="0" w:firstLine="0"/>
              <w:jc w:val="center"/>
              <w:rPr>
                <w:rFonts w:ascii="Times New Roman"/>
                <w:szCs w:val="18"/>
              </w:rPr>
            </w:pPr>
          </w:p>
        </w:tc>
        <w:tc>
          <w:tcPr>
            <w:tcW w:w="940" w:type="pct"/>
          </w:tcPr>
          <w:p w14:paraId="1DE33FB4"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Q</w:t>
            </w:r>
            <w:r w:rsidRPr="00763F50">
              <w:rPr>
                <w:rFonts w:ascii="Times New Roman"/>
                <w:szCs w:val="18"/>
              </w:rPr>
              <w:t>390</w:t>
            </w:r>
          </w:p>
        </w:tc>
        <w:tc>
          <w:tcPr>
            <w:tcW w:w="769" w:type="pct"/>
            <w:vMerge/>
          </w:tcPr>
          <w:p w14:paraId="320F96C3" w14:textId="77777777" w:rsidR="006D761C" w:rsidRPr="00763F50" w:rsidRDefault="006D761C" w:rsidP="00D0227B">
            <w:pPr>
              <w:pStyle w:val="afffb"/>
              <w:ind w:firstLineChars="0" w:firstLine="0"/>
              <w:jc w:val="center"/>
              <w:rPr>
                <w:rFonts w:ascii="Times New Roman"/>
                <w:szCs w:val="18"/>
              </w:rPr>
            </w:pPr>
          </w:p>
        </w:tc>
        <w:tc>
          <w:tcPr>
            <w:tcW w:w="940" w:type="pct"/>
          </w:tcPr>
          <w:p w14:paraId="1B177D6D"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0</w:t>
            </w:r>
            <w:r w:rsidRPr="00763F50">
              <w:rPr>
                <w:rFonts w:ascii="Times New Roman"/>
                <w:szCs w:val="18"/>
              </w:rPr>
              <w:t>.03</w:t>
            </w:r>
          </w:p>
        </w:tc>
        <w:tc>
          <w:tcPr>
            <w:tcW w:w="1158" w:type="pct"/>
          </w:tcPr>
          <w:p w14:paraId="6F33761E" w14:textId="77777777" w:rsidR="006D761C" w:rsidRPr="00763F50" w:rsidRDefault="006D761C" w:rsidP="00D0227B">
            <w:pPr>
              <w:pStyle w:val="afffb"/>
              <w:ind w:firstLineChars="0" w:firstLine="0"/>
              <w:jc w:val="center"/>
              <w:rPr>
                <w:rFonts w:ascii="Times New Roman"/>
                <w:szCs w:val="18"/>
              </w:rPr>
            </w:pPr>
            <w:r w:rsidRPr="00763F50">
              <w:rPr>
                <w:rFonts w:ascii="Times New Roman" w:hint="eastAsia"/>
                <w:szCs w:val="18"/>
              </w:rPr>
              <w:t>0</w:t>
            </w:r>
            <w:r w:rsidRPr="00763F50">
              <w:rPr>
                <w:rFonts w:ascii="Times New Roman"/>
                <w:szCs w:val="18"/>
              </w:rPr>
              <w:t>.045</w:t>
            </w:r>
          </w:p>
        </w:tc>
      </w:tr>
    </w:tbl>
    <w:p w14:paraId="1ED8F72A" w14:textId="5AC309FC" w:rsidR="00E62D53" w:rsidRPr="00145A43" w:rsidRDefault="00E62D53" w:rsidP="00E967B0">
      <w:pPr>
        <w:pStyle w:val="2"/>
        <w:spacing w:beforeLines="100" w:before="312" w:afterLines="100" w:after="312" w:line="240" w:lineRule="auto"/>
        <w:ind w:firstLineChars="0" w:firstLine="0"/>
        <w:rPr>
          <w:rFonts w:ascii="黑体" w:hAnsi="黑体"/>
          <w:b w:val="0"/>
          <w:bCs w:val="0"/>
          <w:sz w:val="21"/>
          <w:szCs w:val="21"/>
        </w:rPr>
      </w:pPr>
      <w:bookmarkStart w:id="244" w:name="_Toc139036785"/>
      <w:r w:rsidRPr="00145A43">
        <w:rPr>
          <w:rFonts w:ascii="黑体" w:hAnsi="黑体" w:hint="eastAsia"/>
          <w:b w:val="0"/>
          <w:bCs w:val="0"/>
          <w:sz w:val="21"/>
          <w:szCs w:val="21"/>
        </w:rPr>
        <w:lastRenderedPageBreak/>
        <w:t>9</w:t>
      </w:r>
      <w:r w:rsidRPr="00145A43">
        <w:rPr>
          <w:rFonts w:ascii="黑体" w:hAnsi="黑体"/>
          <w:b w:val="0"/>
          <w:bCs w:val="0"/>
          <w:sz w:val="21"/>
          <w:szCs w:val="21"/>
        </w:rPr>
        <w:t>.4</w:t>
      </w:r>
      <w:r w:rsidR="00E967B0" w:rsidRPr="00145A43">
        <w:rPr>
          <w:rFonts w:ascii="黑体" w:hAnsi="黑体"/>
          <w:b w:val="0"/>
          <w:bCs w:val="0"/>
          <w:sz w:val="21"/>
          <w:szCs w:val="21"/>
        </w:rPr>
        <w:t xml:space="preserve">  </w:t>
      </w:r>
      <w:r w:rsidRPr="00145A43">
        <w:rPr>
          <w:rFonts w:ascii="黑体" w:hAnsi="黑体" w:hint="eastAsia"/>
          <w:b w:val="0"/>
          <w:bCs w:val="0"/>
          <w:sz w:val="21"/>
          <w:szCs w:val="21"/>
        </w:rPr>
        <w:t>柱脚节点试验</w:t>
      </w:r>
      <w:bookmarkEnd w:id="238"/>
      <w:bookmarkEnd w:id="239"/>
      <w:bookmarkEnd w:id="244"/>
    </w:p>
    <w:p w14:paraId="048ECCD8" w14:textId="4899C4A5" w:rsidR="00E62D53" w:rsidRDefault="00E62D53" w:rsidP="00E62D53">
      <w:pPr>
        <w:ind w:firstLineChars="0" w:firstLine="0"/>
      </w:pPr>
      <w:r w:rsidRPr="00145A43">
        <w:rPr>
          <w:rFonts w:ascii="黑体" w:eastAsia="黑体" w:hAnsi="黑体" w:hint="eastAsia"/>
        </w:rPr>
        <w:t>9</w:t>
      </w:r>
      <w:r w:rsidRPr="00145A43">
        <w:rPr>
          <w:rFonts w:ascii="黑体" w:eastAsia="黑体" w:hAnsi="黑体"/>
        </w:rPr>
        <w:t>.4.1</w:t>
      </w:r>
      <w:r w:rsidR="00AA0F17" w:rsidRPr="00145A43">
        <w:rPr>
          <w:rFonts w:ascii="黑体" w:eastAsia="黑体" w:hAnsi="黑体"/>
        </w:rPr>
        <w:t xml:space="preserve"> </w:t>
      </w:r>
      <w:r w:rsidR="00AA0F17">
        <w:t xml:space="preserve"> </w:t>
      </w:r>
      <w:r>
        <w:rPr>
          <w:rFonts w:hint="eastAsia"/>
        </w:rPr>
        <w:t>柱脚</w:t>
      </w:r>
      <w:r>
        <w:t>节点试验中，试件设计</w:t>
      </w:r>
      <w:r>
        <w:rPr>
          <w:rFonts w:hint="eastAsia"/>
        </w:rPr>
        <w:t>按下列规定：</w:t>
      </w:r>
    </w:p>
    <w:p w14:paraId="755531FD" w14:textId="77777777" w:rsidR="00E62D53" w:rsidRDefault="00E62D53">
      <w:pPr>
        <w:numPr>
          <w:ilvl w:val="0"/>
          <w:numId w:val="62"/>
        </w:numPr>
        <w:ind w:leftChars="200" w:left="840" w:hangingChars="200" w:hanging="420"/>
      </w:pPr>
      <w:r>
        <w:rPr>
          <w:rFonts w:hint="eastAsia"/>
        </w:rPr>
        <w:t>依据试验目的，试验节点可选取结构中的中柱</w:t>
      </w:r>
      <w:r>
        <w:t>柱脚</w:t>
      </w:r>
      <w:r>
        <w:rPr>
          <w:rFonts w:hint="eastAsia"/>
        </w:rPr>
        <w:t>节点</w:t>
      </w:r>
      <w:r>
        <w:t>、边柱柱脚节点；</w:t>
      </w:r>
    </w:p>
    <w:p w14:paraId="606BA79A" w14:textId="18192AE8" w:rsidR="00E62D53" w:rsidRDefault="00E62D53">
      <w:pPr>
        <w:numPr>
          <w:ilvl w:val="0"/>
          <w:numId w:val="62"/>
        </w:numPr>
        <w:ind w:leftChars="200" w:left="840" w:hangingChars="200" w:hanging="420"/>
      </w:pPr>
      <w:r>
        <w:rPr>
          <w:rFonts w:hint="eastAsia"/>
        </w:rPr>
        <w:t>试验</w:t>
      </w:r>
      <w:r>
        <w:t>体应是包含基础梁的柱脚形式，包括：外露式柱脚、外包式柱脚、</w:t>
      </w:r>
      <w:r>
        <w:rPr>
          <w:rFonts w:hint="eastAsia"/>
        </w:rPr>
        <w:t>埋入式</w:t>
      </w:r>
      <w:r>
        <w:t>柱脚。</w:t>
      </w:r>
      <w:r>
        <w:rPr>
          <w:rFonts w:hint="eastAsia"/>
        </w:rPr>
        <w:t>试验体</w:t>
      </w:r>
      <w:r>
        <w:t>的形状如图</w:t>
      </w:r>
      <w:r w:rsidR="004B386B">
        <w:rPr>
          <w:rFonts w:hint="eastAsia"/>
        </w:rPr>
        <w:t>1</w:t>
      </w:r>
      <w:r w:rsidR="00AA0F17">
        <w:t>4</w:t>
      </w:r>
      <w:r>
        <w:t>示</w:t>
      </w:r>
      <w:r>
        <w:rPr>
          <w:rFonts w:hint="eastAsia"/>
        </w:rPr>
        <w:t>，</w:t>
      </w:r>
      <w:r w:rsidRPr="009C4657">
        <w:rPr>
          <w:rFonts w:hint="eastAsia"/>
        </w:rPr>
        <w:t>试验体中钢柱长度应</w:t>
      </w:r>
      <w:r>
        <w:t>为柱子</w:t>
      </w:r>
      <w:proofErr w:type="gramStart"/>
      <w:r>
        <w:t>的</w:t>
      </w:r>
      <w:r>
        <w:rPr>
          <w:rFonts w:hint="eastAsia"/>
        </w:rPr>
        <w:t>反弯点</w:t>
      </w:r>
      <w:r>
        <w:t>到</w:t>
      </w:r>
      <w:proofErr w:type="gramEnd"/>
      <w:r>
        <w:t>基础的长度</w:t>
      </w:r>
      <w:r>
        <w:rPr>
          <w:rFonts w:hint="eastAsia"/>
        </w:rPr>
        <w:t>；</w:t>
      </w:r>
    </w:p>
    <w:tbl>
      <w:tblPr>
        <w:tblW w:w="0" w:type="auto"/>
        <w:jc w:val="center"/>
        <w:tblLook w:val="04A0" w:firstRow="1" w:lastRow="0" w:firstColumn="1" w:lastColumn="0" w:noHBand="0" w:noVBand="1"/>
      </w:tblPr>
      <w:tblGrid>
        <w:gridCol w:w="4575"/>
        <w:gridCol w:w="4130"/>
      </w:tblGrid>
      <w:tr w:rsidR="00E62D53" w14:paraId="7D889D31" w14:textId="77777777" w:rsidTr="001D2737">
        <w:trPr>
          <w:jc w:val="center"/>
        </w:trPr>
        <w:tc>
          <w:tcPr>
            <w:tcW w:w="4176" w:type="dxa"/>
            <w:shd w:val="clear" w:color="auto" w:fill="auto"/>
          </w:tcPr>
          <w:p w14:paraId="1D099FFB" w14:textId="77777777" w:rsidR="00E62D53" w:rsidRPr="00C350E3" w:rsidRDefault="00E62D53" w:rsidP="00AA0F17">
            <w:pPr>
              <w:pStyle w:val="afffb"/>
              <w:numPr>
                <w:ilvl w:val="0"/>
                <w:numId w:val="1"/>
              </w:numPr>
              <w:ind w:firstLineChars="0"/>
              <w:jc w:val="center"/>
              <w:rPr>
                <w:szCs w:val="18"/>
              </w:rPr>
            </w:pPr>
            <w:r>
              <w:rPr>
                <w:szCs w:val="18"/>
              </w:rPr>
              <w:drawing>
                <wp:inline distT="0" distB="0" distL="0" distR="0" wp14:anchorId="3C0DFA38" wp14:editId="7F44FBF3">
                  <wp:extent cx="2767965" cy="1877695"/>
                  <wp:effectExtent l="0" t="0" r="0" b="8255"/>
                  <wp:docPr id="1269495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7965" cy="1877695"/>
                          </a:xfrm>
                          <a:prstGeom prst="rect">
                            <a:avLst/>
                          </a:prstGeom>
                          <a:noFill/>
                        </pic:spPr>
                      </pic:pic>
                    </a:graphicData>
                  </a:graphic>
                </wp:inline>
              </w:drawing>
            </w:r>
          </w:p>
        </w:tc>
        <w:tc>
          <w:tcPr>
            <w:tcW w:w="4130" w:type="dxa"/>
            <w:shd w:val="clear" w:color="auto" w:fill="auto"/>
          </w:tcPr>
          <w:p w14:paraId="154B1C47" w14:textId="77777777" w:rsidR="00E62D53" w:rsidRPr="00C350E3" w:rsidRDefault="00E62D53" w:rsidP="00AA0F17">
            <w:pPr>
              <w:pStyle w:val="afffb"/>
              <w:numPr>
                <w:ilvl w:val="0"/>
                <w:numId w:val="1"/>
              </w:numPr>
              <w:ind w:firstLineChars="0"/>
              <w:jc w:val="center"/>
              <w:rPr>
                <w:szCs w:val="18"/>
              </w:rPr>
            </w:pPr>
            <w:r>
              <w:rPr>
                <w:szCs w:val="18"/>
              </w:rPr>
              <w:drawing>
                <wp:inline distT="0" distB="0" distL="0" distR="0" wp14:anchorId="14828FAB" wp14:editId="6FCE464B">
                  <wp:extent cx="2468880" cy="1945005"/>
                  <wp:effectExtent l="0" t="0" r="7620" b="0"/>
                  <wp:docPr id="20045196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8880" cy="1945005"/>
                          </a:xfrm>
                          <a:prstGeom prst="rect">
                            <a:avLst/>
                          </a:prstGeom>
                          <a:noFill/>
                        </pic:spPr>
                      </pic:pic>
                    </a:graphicData>
                  </a:graphic>
                </wp:inline>
              </w:drawing>
            </w:r>
          </w:p>
        </w:tc>
      </w:tr>
      <w:tr w:rsidR="00E62D53" w:rsidRPr="003E3993" w14:paraId="53691A2E" w14:textId="77777777" w:rsidTr="001D2737">
        <w:trPr>
          <w:jc w:val="center"/>
        </w:trPr>
        <w:tc>
          <w:tcPr>
            <w:tcW w:w="4176" w:type="dxa"/>
            <w:shd w:val="clear" w:color="auto" w:fill="auto"/>
          </w:tcPr>
          <w:p w14:paraId="7D0352FD" w14:textId="77777777" w:rsidR="00E62D53" w:rsidRPr="00524E5A" w:rsidRDefault="00E62D53" w:rsidP="00AA0F17">
            <w:pPr>
              <w:pStyle w:val="afffffffff4"/>
              <w:spacing w:beforeLines="0" w:before="0" w:afterLines="0" w:after="0"/>
              <w:rPr>
                <w:color w:val="FF0000"/>
              </w:rPr>
            </w:pPr>
            <w:r w:rsidRPr="000F55E5">
              <w:t>a</w:t>
            </w:r>
            <w:r w:rsidRPr="000F55E5">
              <w:t>）中柱柱脚加载</w:t>
            </w:r>
            <w:r>
              <w:rPr>
                <w:rFonts w:hint="eastAsia"/>
                <w:color w:val="000000"/>
              </w:rPr>
              <w:t>(</w:t>
            </w:r>
            <w:r>
              <w:rPr>
                <w:rFonts w:hint="eastAsia"/>
                <w:color w:val="000000"/>
              </w:rPr>
              <w:t>以外露式柱脚为例</w:t>
            </w:r>
            <w:r>
              <w:rPr>
                <w:rFonts w:hint="eastAsia"/>
                <w:color w:val="000000"/>
              </w:rPr>
              <w:t>)</w:t>
            </w:r>
          </w:p>
        </w:tc>
        <w:tc>
          <w:tcPr>
            <w:tcW w:w="4130" w:type="dxa"/>
            <w:shd w:val="clear" w:color="auto" w:fill="auto"/>
          </w:tcPr>
          <w:p w14:paraId="0393AD39" w14:textId="77777777" w:rsidR="00E62D53" w:rsidRPr="000F55E5" w:rsidRDefault="00E62D53" w:rsidP="00AA0F17">
            <w:pPr>
              <w:pStyle w:val="afffffffff4"/>
              <w:spacing w:beforeLines="0" w:before="0" w:afterLines="0" w:after="0"/>
            </w:pPr>
            <w:r w:rsidRPr="000F55E5">
              <w:t>b</w:t>
            </w:r>
            <w:r w:rsidRPr="000F55E5">
              <w:t>）边柱柱脚加载</w:t>
            </w:r>
            <w:r>
              <w:rPr>
                <w:rFonts w:hint="eastAsia"/>
              </w:rPr>
              <w:t xml:space="preserve"> </w:t>
            </w:r>
            <w:r>
              <w:rPr>
                <w:rFonts w:hint="eastAsia"/>
                <w:color w:val="000000"/>
              </w:rPr>
              <w:t>（以埋入式柱脚为例）</w:t>
            </w:r>
          </w:p>
        </w:tc>
      </w:tr>
    </w:tbl>
    <w:p w14:paraId="021E3294" w14:textId="54E4B3BF" w:rsidR="00E62D53" w:rsidRPr="000F55E5" w:rsidRDefault="00E62D53" w:rsidP="00AA0F17">
      <w:pPr>
        <w:pStyle w:val="afffffffff2"/>
        <w:spacing w:beforeLines="0" w:before="0" w:afterLines="0" w:after="0" w:line="480" w:lineRule="auto"/>
      </w:pPr>
      <w:r w:rsidRPr="000F55E5">
        <w:t>图</w:t>
      </w:r>
      <w:r w:rsidR="004B386B">
        <w:rPr>
          <w:rFonts w:hint="eastAsia"/>
        </w:rPr>
        <w:t>1</w:t>
      </w:r>
      <w:r w:rsidR="00AA0F17">
        <w:t>4</w:t>
      </w:r>
      <w:r w:rsidRPr="000F55E5">
        <w:t xml:space="preserve"> </w:t>
      </w:r>
      <w:r w:rsidRPr="000F55E5">
        <w:t>柱脚试验加载示意图</w:t>
      </w:r>
    </w:p>
    <w:p w14:paraId="5B86FF67" w14:textId="77777777" w:rsidR="00E62D53" w:rsidRPr="00CB1741" w:rsidRDefault="00E62D53">
      <w:pPr>
        <w:numPr>
          <w:ilvl w:val="0"/>
          <w:numId w:val="62"/>
        </w:numPr>
        <w:ind w:leftChars="200" w:left="840" w:hangingChars="200" w:hanging="420"/>
      </w:pPr>
      <w:r w:rsidRPr="003E3993">
        <w:t>试验加载应同时在柱顶施加轴力和水平剪力。为了反应柱脚锚栓被拔出和基础混凝土的破坏的影响，</w:t>
      </w:r>
      <w:r w:rsidRPr="006123F3">
        <w:t>基础梁的约束应预留出柱脚底部</w:t>
      </w:r>
      <w:r w:rsidRPr="006123F3">
        <w:t>45</w:t>
      </w:r>
      <w:r>
        <w:rPr>
          <w:rFonts w:hint="eastAsia"/>
        </w:rPr>
        <w:t>°</w:t>
      </w:r>
      <w:r w:rsidRPr="006123F3">
        <w:t>的线外侧的区域，如图</w:t>
      </w:r>
      <w:r>
        <w:t>14</w:t>
      </w:r>
      <w:r w:rsidRPr="006123F3">
        <w:t>所示</w:t>
      </w:r>
      <w:r w:rsidRPr="00CB1741">
        <w:rPr>
          <w:rFonts w:hint="eastAsia"/>
        </w:rPr>
        <w:t>。也可以</w:t>
      </w:r>
      <w:r w:rsidRPr="00CB1741">
        <w:t>根据</w:t>
      </w:r>
      <w:r>
        <w:rPr>
          <w:rFonts w:hint="eastAsia"/>
        </w:rPr>
        <w:t>试验</w:t>
      </w:r>
      <w:r w:rsidRPr="00CB1741">
        <w:rPr>
          <w:rFonts w:hint="eastAsia"/>
        </w:rPr>
        <w:t>目的，忽略锚栓的拔出</w:t>
      </w:r>
      <w:r>
        <w:rPr>
          <w:rFonts w:hint="eastAsia"/>
        </w:rPr>
        <w:t>；</w:t>
      </w:r>
    </w:p>
    <w:p w14:paraId="6500EFA1" w14:textId="77777777" w:rsidR="00E62D53" w:rsidRDefault="00E62D53">
      <w:pPr>
        <w:numPr>
          <w:ilvl w:val="0"/>
          <w:numId w:val="62"/>
        </w:numPr>
        <w:ind w:leftChars="200" w:left="840" w:hangingChars="200" w:hanging="420"/>
      </w:pPr>
      <w:r w:rsidRPr="00A558F9">
        <w:rPr>
          <w:rFonts w:hint="eastAsia"/>
        </w:rPr>
        <w:t>竖向作动器上部通过高强螺栓固定在加载顶梁上，下部通过</w:t>
      </w:r>
      <w:r w:rsidRPr="00A558F9">
        <w:rPr>
          <w:rFonts w:hint="eastAsia"/>
        </w:rPr>
        <w:t xml:space="preserve"> T </w:t>
      </w:r>
      <w:r w:rsidRPr="00A558F9">
        <w:rPr>
          <w:rFonts w:hint="eastAsia"/>
        </w:rPr>
        <w:t>形连接板与试件钢柱顶部连接；水平作动器一端固定在与试件等高的反力墙上，另一端通过</w:t>
      </w:r>
      <w:r w:rsidRPr="00A558F9">
        <w:rPr>
          <w:rFonts w:hint="eastAsia"/>
        </w:rPr>
        <w:t xml:space="preserve"> T </w:t>
      </w:r>
      <w:r w:rsidRPr="00A558F9">
        <w:rPr>
          <w:rFonts w:hint="eastAsia"/>
        </w:rPr>
        <w:t>形连接板与柱顶连接。</w:t>
      </w:r>
      <w:r w:rsidRPr="00A558F9">
        <w:rPr>
          <w:rFonts w:hint="eastAsia"/>
        </w:rPr>
        <w:t xml:space="preserve">T </w:t>
      </w:r>
      <w:r w:rsidRPr="00A558F9">
        <w:rPr>
          <w:rFonts w:hint="eastAsia"/>
        </w:rPr>
        <w:t>形连接板侧边设置有约束滚轮，使得钢梁仅在平面内运动，防止试件发生平面外的变形和扭转。试验过程中，通过水平作动器施加往复循环荷载。</w:t>
      </w:r>
    </w:p>
    <w:p w14:paraId="6FF5E2D4" w14:textId="08B123BA" w:rsidR="00E62D53" w:rsidRDefault="00E62D53" w:rsidP="00E62D53">
      <w:pPr>
        <w:ind w:firstLineChars="0" w:firstLine="0"/>
      </w:pPr>
      <w:r>
        <w:rPr>
          <w:rFonts w:hint="eastAsia"/>
        </w:rPr>
        <w:t>9</w:t>
      </w:r>
      <w:r>
        <w:t>.4.2</w:t>
      </w:r>
      <w:r w:rsidR="00AA0F17">
        <w:t xml:space="preserve">  </w:t>
      </w:r>
      <w:r>
        <w:rPr>
          <w:rFonts w:hint="eastAsia"/>
        </w:rPr>
        <w:t>柱脚</w:t>
      </w:r>
      <w:r>
        <w:t>试验的加载</w:t>
      </w:r>
      <w:r>
        <w:rPr>
          <w:rFonts w:hint="eastAsia"/>
        </w:rPr>
        <w:t>应</w:t>
      </w:r>
      <w:r>
        <w:t>满足</w:t>
      </w:r>
      <w:r>
        <w:rPr>
          <w:rFonts w:hint="eastAsia"/>
        </w:rPr>
        <w:t>如下</w:t>
      </w:r>
      <w:r>
        <w:t>条件：</w:t>
      </w:r>
    </w:p>
    <w:p w14:paraId="470BDC12" w14:textId="77777777" w:rsidR="00E62D53" w:rsidRDefault="00E62D53">
      <w:pPr>
        <w:numPr>
          <w:ilvl w:val="0"/>
          <w:numId w:val="63"/>
        </w:numPr>
        <w:ind w:leftChars="200" w:left="840" w:hangingChars="200" w:hanging="420"/>
      </w:pPr>
      <w:r>
        <w:rPr>
          <w:rFonts w:hint="eastAsia"/>
        </w:rPr>
        <w:t>应进行水平往复加载试验，宜采</w:t>
      </w:r>
      <w:r>
        <w:t>5</w:t>
      </w:r>
      <w:r>
        <w:rPr>
          <w:rFonts w:hint="eastAsia"/>
        </w:rPr>
        <w:t>.3.4</w:t>
      </w:r>
      <w:r>
        <w:rPr>
          <w:rFonts w:hint="eastAsia"/>
        </w:rPr>
        <w:t>条的变幅递进加载模式，并以层间位移角控制加载；</w:t>
      </w:r>
      <w:r>
        <w:t>水平加载为位移控制</w:t>
      </w:r>
      <w:r>
        <w:rPr>
          <w:rFonts w:hint="eastAsia"/>
        </w:rPr>
        <w:t>；</w:t>
      </w:r>
    </w:p>
    <w:p w14:paraId="2D067E86" w14:textId="77777777" w:rsidR="00E62D53" w:rsidRDefault="00E62D53">
      <w:pPr>
        <w:numPr>
          <w:ilvl w:val="0"/>
          <w:numId w:val="63"/>
        </w:numPr>
        <w:ind w:leftChars="200" w:left="840" w:hangingChars="200" w:hanging="420"/>
      </w:pPr>
      <w:r>
        <w:rPr>
          <w:rFonts w:hint="eastAsia"/>
        </w:rPr>
        <w:t>应施加</w:t>
      </w:r>
      <w:r>
        <w:t>轴向荷载</w:t>
      </w:r>
      <w:r>
        <w:rPr>
          <w:rFonts w:hint="eastAsia"/>
        </w:rPr>
        <w:t>，可为</w:t>
      </w:r>
      <w:r>
        <w:t>恒定轴力荷载或变轴力荷载</w:t>
      </w:r>
      <w:r>
        <w:rPr>
          <w:rFonts w:hint="eastAsia"/>
        </w:rPr>
        <w:t>，</w:t>
      </w:r>
      <w:r>
        <w:t>轴向荷载为力控制</w:t>
      </w:r>
      <w:r>
        <w:rPr>
          <w:rFonts w:hint="eastAsia"/>
        </w:rPr>
        <w:t>；</w:t>
      </w:r>
    </w:p>
    <w:p w14:paraId="6D30A84E" w14:textId="77777777" w:rsidR="00E62D53" w:rsidRDefault="00E62D53">
      <w:pPr>
        <w:numPr>
          <w:ilvl w:val="0"/>
          <w:numId w:val="63"/>
        </w:numPr>
        <w:ind w:leftChars="200" w:left="840" w:hangingChars="200" w:hanging="420"/>
      </w:pPr>
      <w:r w:rsidRPr="00FE50A4">
        <w:rPr>
          <w:rFonts w:hint="eastAsia"/>
        </w:rPr>
        <w:t>试验加载</w:t>
      </w:r>
      <w:r w:rsidRPr="00FE50A4">
        <w:t>历程应包括弹</w:t>
      </w:r>
      <w:r w:rsidRPr="00FE50A4">
        <w:rPr>
          <w:rFonts w:hint="eastAsia"/>
        </w:rPr>
        <w:t>性</w:t>
      </w:r>
      <w:r>
        <w:rPr>
          <w:rFonts w:hint="eastAsia"/>
        </w:rPr>
        <w:t>、</w:t>
      </w:r>
      <w:r w:rsidRPr="00FE50A4">
        <w:rPr>
          <w:rFonts w:hint="eastAsia"/>
        </w:rPr>
        <w:t>塑性</w:t>
      </w:r>
      <w:r>
        <w:rPr>
          <w:rFonts w:hint="eastAsia"/>
        </w:rPr>
        <w:t>及</w:t>
      </w:r>
      <w:r>
        <w:t>大变形</w:t>
      </w:r>
      <w:r w:rsidRPr="00FE50A4">
        <w:rPr>
          <w:rFonts w:hint="eastAsia"/>
        </w:rPr>
        <w:t>阶段</w:t>
      </w:r>
      <w:r>
        <w:rPr>
          <w:rFonts w:hint="eastAsia"/>
        </w:rPr>
        <w:t>；取</w:t>
      </w:r>
      <w:r w:rsidRPr="00C00093">
        <w:rPr>
          <w:i/>
        </w:rPr>
        <w:t>D</w:t>
      </w:r>
      <w:r w:rsidRPr="00C00093">
        <w:rPr>
          <w:i/>
          <w:vertAlign w:val="subscript"/>
        </w:rPr>
        <w:t>y</w:t>
      </w:r>
      <w:r>
        <w:rPr>
          <w:rFonts w:hint="eastAsia"/>
        </w:rPr>
        <w:t>为层间位移角</w:t>
      </w:r>
      <w:r>
        <w:rPr>
          <w:rFonts w:hint="eastAsia"/>
        </w:rPr>
        <w:t>1.0%rad</w:t>
      </w:r>
      <w:r>
        <w:rPr>
          <w:rFonts w:hint="eastAsia"/>
        </w:rPr>
        <w:t>，加载序列为</w:t>
      </w:r>
      <w:r>
        <w:rPr>
          <w:rFonts w:hint="eastAsia"/>
        </w:rPr>
        <w:t>[</w:t>
      </w:r>
      <w:r>
        <w:t>0.25</w:t>
      </w:r>
      <w:r>
        <w:rPr>
          <w:rFonts w:hint="eastAsia"/>
        </w:rPr>
        <w:t>，</w:t>
      </w:r>
      <w:r>
        <w:rPr>
          <w:rFonts w:hint="eastAsia"/>
        </w:rPr>
        <w:t>0.5</w:t>
      </w:r>
      <w:r>
        <w:rPr>
          <w:rFonts w:hint="eastAsia"/>
        </w:rPr>
        <w:t>，</w:t>
      </w:r>
      <w:r>
        <w:rPr>
          <w:rFonts w:hint="eastAsia"/>
        </w:rPr>
        <w:t>1</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w:t>
      </w:r>
      <w:r>
        <w:t>6</w:t>
      </w:r>
      <w:r>
        <w:rPr>
          <w:rFonts w:hint="eastAsia"/>
        </w:rPr>
        <w:t>，</w:t>
      </w:r>
      <w:r>
        <w:t>8</w:t>
      </w:r>
      <w:r>
        <w:rPr>
          <w:rFonts w:hint="eastAsia"/>
        </w:rPr>
        <w:t>，…，</w:t>
      </w:r>
      <w:r>
        <w:rPr>
          <w:rFonts w:hint="eastAsia"/>
        </w:rPr>
        <w:t>n]</w:t>
      </w:r>
      <w:r>
        <w:rPr>
          <w:rFonts w:hint="eastAsia"/>
        </w:rPr>
        <w:t>，每级加载</w:t>
      </w:r>
      <w:r>
        <w:rPr>
          <w:rFonts w:hint="eastAsia"/>
        </w:rPr>
        <w:t>2</w:t>
      </w:r>
      <w:r>
        <w:rPr>
          <w:rFonts w:hint="eastAsia"/>
        </w:rPr>
        <w:t>次；</w:t>
      </w:r>
    </w:p>
    <w:p w14:paraId="7EB59911" w14:textId="77777777" w:rsidR="00E62D53" w:rsidRDefault="00E62D53">
      <w:pPr>
        <w:numPr>
          <w:ilvl w:val="0"/>
          <w:numId w:val="63"/>
        </w:numPr>
        <w:ind w:leftChars="200" w:left="840" w:hangingChars="200" w:hanging="420"/>
      </w:pPr>
      <w:r>
        <w:rPr>
          <w:rFonts w:hint="eastAsia"/>
        </w:rPr>
        <w:t>试验应</w:t>
      </w:r>
      <w:r>
        <w:t>加载至</w:t>
      </w:r>
      <w:r>
        <w:rPr>
          <w:rFonts w:hint="eastAsia"/>
        </w:rPr>
        <w:t>节点</w:t>
      </w:r>
      <w:r>
        <w:t>破坏为止，以</w:t>
      </w:r>
      <w:r>
        <w:rPr>
          <w:rFonts w:hint="eastAsia"/>
        </w:rPr>
        <w:t>确定</w:t>
      </w:r>
      <w:r>
        <w:t>试验体的极限</w:t>
      </w:r>
      <w:r>
        <w:rPr>
          <w:rFonts w:hint="eastAsia"/>
        </w:rPr>
        <w:t>性能</w:t>
      </w:r>
      <w:r>
        <w:t>。</w:t>
      </w:r>
    </w:p>
    <w:p w14:paraId="17BE0E33" w14:textId="06A32976" w:rsidR="00E62D53" w:rsidRPr="00FF3E61" w:rsidRDefault="00E62D53" w:rsidP="00E62D53">
      <w:pPr>
        <w:ind w:firstLineChars="0" w:firstLine="0"/>
      </w:pPr>
      <w:r>
        <w:t xml:space="preserve">9.4.3 </w:t>
      </w:r>
      <w:r w:rsidR="00AA0F17">
        <w:t xml:space="preserve"> </w:t>
      </w:r>
      <w:r w:rsidRPr="00FF3E61">
        <w:t>剪力</w:t>
      </w:r>
      <w:proofErr w:type="gramStart"/>
      <w:r w:rsidRPr="00FF3E61">
        <w:t>墙试验</w:t>
      </w:r>
      <w:proofErr w:type="gramEnd"/>
      <w:r w:rsidRPr="00FF3E61">
        <w:t>中，当试件出现下列情况之一时，可认为试件达到承载能力极限状态并停止加载：</w:t>
      </w:r>
    </w:p>
    <w:p w14:paraId="71337917" w14:textId="77777777" w:rsidR="00E62D53" w:rsidRDefault="00E62D53">
      <w:pPr>
        <w:pStyle w:val="affffffff7"/>
        <w:numPr>
          <w:ilvl w:val="0"/>
          <w:numId w:val="147"/>
        </w:numPr>
        <w:spacing w:line="240" w:lineRule="auto"/>
        <w:ind w:leftChars="200" w:left="840" w:hangingChars="200" w:hanging="420"/>
      </w:pPr>
      <w:r>
        <w:rPr>
          <w:rFonts w:hint="eastAsia"/>
        </w:rPr>
        <w:t>荷载下降</w:t>
      </w:r>
      <w:r>
        <w:t>至峰值荷载的</w:t>
      </w:r>
      <w:r>
        <w:rPr>
          <w:rFonts w:hint="eastAsia"/>
        </w:rPr>
        <w:t>80</w:t>
      </w:r>
      <w:r>
        <w:t>%</w:t>
      </w:r>
      <w:r>
        <w:t>；</w:t>
      </w:r>
    </w:p>
    <w:p w14:paraId="5EB95AE5" w14:textId="77777777" w:rsidR="00E62D53" w:rsidRDefault="00E62D53">
      <w:pPr>
        <w:pStyle w:val="affffffff7"/>
        <w:numPr>
          <w:ilvl w:val="0"/>
          <w:numId w:val="147"/>
        </w:numPr>
        <w:spacing w:line="240" w:lineRule="auto"/>
        <w:ind w:leftChars="200" w:left="840" w:hangingChars="200" w:hanging="420"/>
      </w:pPr>
      <w:r>
        <w:rPr>
          <w:rFonts w:hint="eastAsia"/>
        </w:rPr>
        <w:t>施加</w:t>
      </w:r>
      <w:r>
        <w:t>的荷载</w:t>
      </w:r>
      <w:r>
        <w:rPr>
          <w:rFonts w:hint="eastAsia"/>
        </w:rPr>
        <w:t>或</w:t>
      </w:r>
      <w:r>
        <w:t>位移达到加载装置</w:t>
      </w:r>
      <w:r>
        <w:rPr>
          <w:rFonts w:hint="eastAsia"/>
        </w:rPr>
        <w:t>所达到</w:t>
      </w:r>
      <w:r>
        <w:t>的最大值；</w:t>
      </w:r>
    </w:p>
    <w:p w14:paraId="07E0E0A1" w14:textId="77777777" w:rsidR="00E62D53" w:rsidRDefault="00E62D53">
      <w:pPr>
        <w:pStyle w:val="affffffff7"/>
        <w:numPr>
          <w:ilvl w:val="0"/>
          <w:numId w:val="147"/>
        </w:numPr>
        <w:spacing w:line="240" w:lineRule="auto"/>
        <w:ind w:leftChars="200" w:left="840" w:hangingChars="200" w:hanging="420"/>
      </w:pPr>
      <w:r>
        <w:rPr>
          <w:rFonts w:hint="eastAsia"/>
        </w:rPr>
        <w:t>试验体发生</w:t>
      </w:r>
      <w:r>
        <w:t>明显破坏</w:t>
      </w:r>
      <w:r>
        <w:rPr>
          <w:rFonts w:hint="eastAsia"/>
        </w:rPr>
        <w:t>。</w:t>
      </w:r>
    </w:p>
    <w:p w14:paraId="5916475F" w14:textId="3C7A3D74" w:rsidR="00E62D53" w:rsidRDefault="00E62D53" w:rsidP="00E62D53">
      <w:pPr>
        <w:ind w:firstLineChars="0" w:firstLine="0"/>
      </w:pPr>
      <w:r>
        <w:rPr>
          <w:rFonts w:hint="eastAsia"/>
        </w:rPr>
        <w:t>9</w:t>
      </w:r>
      <w:r>
        <w:t xml:space="preserve">.4.4 </w:t>
      </w:r>
      <w:r w:rsidR="00AA0F17">
        <w:t xml:space="preserve"> </w:t>
      </w:r>
      <w:r>
        <w:rPr>
          <w:rFonts w:hint="eastAsia"/>
        </w:rPr>
        <w:t>试验</w:t>
      </w:r>
      <w:r>
        <w:t>测量项目</w:t>
      </w:r>
      <w:r>
        <w:rPr>
          <w:rFonts w:hint="eastAsia"/>
        </w:rPr>
        <w:t>及</w:t>
      </w:r>
      <w:r>
        <w:t>测量方法</w:t>
      </w:r>
      <w:r>
        <w:rPr>
          <w:rFonts w:hint="eastAsia"/>
        </w:rPr>
        <w:t>如下。</w:t>
      </w:r>
    </w:p>
    <w:p w14:paraId="46BCDAE8" w14:textId="532C0E7D" w:rsidR="00E62D53" w:rsidRDefault="00E62D53" w:rsidP="00AA0F17">
      <w:pPr>
        <w:pStyle w:val="affffffff7"/>
        <w:spacing w:line="240" w:lineRule="auto"/>
        <w:ind w:firstLine="420"/>
      </w:pPr>
      <w:r>
        <w:t>柱脚节点试验应</w:t>
      </w:r>
      <w:r>
        <w:rPr>
          <w:rFonts w:hint="eastAsia"/>
        </w:rPr>
        <w:t>以</w:t>
      </w:r>
      <w:r>
        <w:t>基础梁为基准，</w:t>
      </w:r>
      <w:r>
        <w:rPr>
          <w:rFonts w:hint="eastAsia"/>
        </w:rPr>
        <w:t>测量</w:t>
      </w:r>
      <w:r>
        <w:t>以下项目</w:t>
      </w:r>
      <w:r>
        <w:rPr>
          <w:rFonts w:hint="eastAsia"/>
        </w:rPr>
        <w:t>，</w:t>
      </w:r>
      <w:r>
        <w:t>见图</w:t>
      </w:r>
      <w:r w:rsidR="00AA0F17">
        <w:t>15</w:t>
      </w:r>
      <w:r>
        <w:t>。</w:t>
      </w:r>
    </w:p>
    <w:p w14:paraId="5626D67D" w14:textId="77777777" w:rsidR="00E62D53" w:rsidRPr="00A558F9" w:rsidRDefault="00E62D53">
      <w:pPr>
        <w:numPr>
          <w:ilvl w:val="0"/>
          <w:numId w:val="148"/>
        </w:numPr>
        <w:ind w:firstLineChars="0"/>
      </w:pPr>
      <w:r w:rsidRPr="00A558F9">
        <w:rPr>
          <w:rFonts w:hint="eastAsia"/>
        </w:rPr>
        <w:t>钢柱</w:t>
      </w:r>
      <w:r w:rsidRPr="00A558F9">
        <w:t>的转角</w:t>
      </w:r>
      <w:r>
        <w:rPr>
          <w:rFonts w:hint="eastAsia"/>
        </w:rPr>
        <w:t>；</w:t>
      </w:r>
    </w:p>
    <w:p w14:paraId="2AFF5BF1" w14:textId="77777777" w:rsidR="00E62D53" w:rsidRPr="00A558F9" w:rsidRDefault="00E62D53">
      <w:pPr>
        <w:numPr>
          <w:ilvl w:val="0"/>
          <w:numId w:val="148"/>
        </w:numPr>
        <w:ind w:leftChars="200" w:left="840" w:hangingChars="200" w:hanging="420"/>
      </w:pPr>
      <w:r w:rsidRPr="00A558F9">
        <w:rPr>
          <w:rFonts w:hint="eastAsia"/>
        </w:rPr>
        <w:t>柱脚</w:t>
      </w:r>
      <w:r>
        <w:rPr>
          <w:rFonts w:hint="eastAsia"/>
        </w:rPr>
        <w:t>或</w:t>
      </w:r>
      <w:r w:rsidRPr="00A558F9">
        <w:t>钢柱底部的转动、水平位移、</w:t>
      </w:r>
      <w:r w:rsidRPr="00A558F9">
        <w:rPr>
          <w:rFonts w:hint="eastAsia"/>
        </w:rPr>
        <w:t>竖直</w:t>
      </w:r>
      <w:r w:rsidRPr="00A558F9">
        <w:t>位移</w:t>
      </w:r>
      <w:r>
        <w:rPr>
          <w:rFonts w:hint="eastAsia"/>
        </w:rPr>
        <w:t>；</w:t>
      </w:r>
    </w:p>
    <w:p w14:paraId="217700EC" w14:textId="77777777" w:rsidR="00E62D53" w:rsidRPr="00A558F9" w:rsidRDefault="00E62D53">
      <w:pPr>
        <w:numPr>
          <w:ilvl w:val="0"/>
          <w:numId w:val="148"/>
        </w:numPr>
        <w:ind w:leftChars="200" w:left="840" w:hangingChars="200" w:hanging="420"/>
      </w:pPr>
      <w:r>
        <w:rPr>
          <w:rFonts w:hint="eastAsia"/>
        </w:rPr>
        <w:t>当柱脚节点承载力需要</w:t>
      </w:r>
      <w:r>
        <w:t>考虑锚栓的</w:t>
      </w:r>
      <w:r>
        <w:rPr>
          <w:rFonts w:hint="eastAsia"/>
        </w:rPr>
        <w:t>贡献</w:t>
      </w:r>
      <w:r>
        <w:t>是，应</w:t>
      </w:r>
      <w:r w:rsidRPr="00A558F9">
        <w:t>测量锚栓的应变、拉伸变形</w:t>
      </w:r>
      <w:r w:rsidRPr="00A558F9">
        <w:rPr>
          <w:rFonts w:hint="eastAsia"/>
        </w:rPr>
        <w:t>及</w:t>
      </w:r>
      <w:r w:rsidRPr="00A558F9">
        <w:t>锚固部分被拔出的变形等</w:t>
      </w:r>
      <w:r>
        <w:rPr>
          <w:rFonts w:hint="eastAsia"/>
        </w:rPr>
        <w:t>；</w:t>
      </w:r>
    </w:p>
    <w:p w14:paraId="6D6B2570" w14:textId="77777777" w:rsidR="00E62D53" w:rsidRPr="005D5516" w:rsidRDefault="00E62D53">
      <w:pPr>
        <w:numPr>
          <w:ilvl w:val="0"/>
          <w:numId w:val="148"/>
        </w:numPr>
        <w:ind w:leftChars="200" w:left="840" w:hangingChars="200" w:hanging="420"/>
      </w:pPr>
      <w:r w:rsidRPr="00A558F9">
        <w:rPr>
          <w:rFonts w:hint="eastAsia"/>
        </w:rPr>
        <w:t>试验</w:t>
      </w:r>
      <w:r w:rsidRPr="00A558F9">
        <w:t>体所</w:t>
      </w:r>
      <w:r w:rsidRPr="00A558F9">
        <w:rPr>
          <w:rFonts w:hint="eastAsia"/>
        </w:rPr>
        <w:t>使用所有</w:t>
      </w:r>
      <w:r w:rsidRPr="00A558F9">
        <w:t>材料进行材料试验</w:t>
      </w:r>
      <w:r w:rsidRPr="00A558F9">
        <w:rPr>
          <w:rFonts w:hint="eastAsia"/>
        </w:rPr>
        <w:t>，材性试验依照本</w:t>
      </w:r>
      <w:r>
        <w:rPr>
          <w:rFonts w:hint="eastAsia"/>
        </w:rPr>
        <w:t>标注</w:t>
      </w:r>
      <w:r w:rsidRPr="00A558F9">
        <w:rPr>
          <w:rFonts w:hint="eastAsia"/>
        </w:rPr>
        <w:t>第</w:t>
      </w:r>
      <w:r w:rsidRPr="00A558F9">
        <w:rPr>
          <w:rFonts w:hint="eastAsia"/>
        </w:rPr>
        <w:t>7</w:t>
      </w:r>
      <w:r w:rsidRPr="00A558F9">
        <w:rPr>
          <w:rFonts w:hint="eastAsia"/>
        </w:rPr>
        <w:t>章节</w:t>
      </w:r>
      <w:r w:rsidRPr="00FD7352">
        <w:rPr>
          <w:rFonts w:hint="eastAsia"/>
        </w:rPr>
        <w:t>进行。</w:t>
      </w:r>
    </w:p>
    <w:p w14:paraId="4288335F" w14:textId="77777777" w:rsidR="00E62D53" w:rsidRDefault="00E62D53" w:rsidP="00E62D53">
      <w:pPr>
        <w:pStyle w:val="afffb"/>
        <w:ind w:firstLineChars="0" w:firstLine="0"/>
        <w:jc w:val="center"/>
      </w:pPr>
      <w:r>
        <w:lastRenderedPageBreak/>
        <w:drawing>
          <wp:inline distT="0" distB="0" distL="0" distR="0" wp14:anchorId="576BADC5" wp14:editId="58F64897">
            <wp:extent cx="2767965" cy="1737360"/>
            <wp:effectExtent l="0" t="0" r="0" b="0"/>
            <wp:docPr id="19712893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7965" cy="1737360"/>
                    </a:xfrm>
                    <a:prstGeom prst="rect">
                      <a:avLst/>
                    </a:prstGeom>
                    <a:noFill/>
                  </pic:spPr>
                </pic:pic>
              </a:graphicData>
            </a:graphic>
          </wp:inline>
        </w:drawing>
      </w:r>
    </w:p>
    <w:p w14:paraId="7E279CBF" w14:textId="710092F2" w:rsidR="00E62D53" w:rsidRPr="00BD402D" w:rsidRDefault="00E62D53" w:rsidP="00E62D53">
      <w:pPr>
        <w:pStyle w:val="afffffffff2"/>
        <w:spacing w:beforeLines="0" w:before="0" w:afterLines="0" w:after="0" w:line="480" w:lineRule="auto"/>
        <w:ind w:firstLine="420"/>
      </w:pPr>
      <w:r w:rsidRPr="00BD402D">
        <w:t>图</w:t>
      </w:r>
      <w:r w:rsidRPr="00BD402D">
        <w:t>1</w:t>
      </w:r>
      <w:r w:rsidR="00AA0F17">
        <w:t xml:space="preserve">5  </w:t>
      </w:r>
      <w:r w:rsidRPr="00BD402D">
        <w:t>变形测量示意图</w:t>
      </w:r>
      <w:r>
        <w:rPr>
          <w:rFonts w:hint="eastAsia"/>
        </w:rPr>
        <w:t>（以外露式</w:t>
      </w:r>
      <w:r>
        <w:t>柱脚为例</w:t>
      </w:r>
      <w:r>
        <w:rPr>
          <w:rFonts w:hint="eastAsia"/>
        </w:rPr>
        <w:t>）</w:t>
      </w:r>
    </w:p>
    <w:p w14:paraId="50B55867" w14:textId="362A5A1B" w:rsidR="00E62D53" w:rsidRPr="00B9229E" w:rsidRDefault="00E62D53" w:rsidP="00E62D53">
      <w:pPr>
        <w:ind w:firstLineChars="0" w:firstLine="0"/>
      </w:pPr>
      <w:r>
        <w:rPr>
          <w:rFonts w:hint="eastAsia"/>
        </w:rPr>
        <w:t>9</w:t>
      </w:r>
      <w:r>
        <w:t xml:space="preserve">.4.4 </w:t>
      </w:r>
      <w:r w:rsidR="00AA0F17">
        <w:t xml:space="preserve"> </w:t>
      </w:r>
      <w:r>
        <w:rPr>
          <w:rFonts w:hint="eastAsia"/>
        </w:rPr>
        <w:t>柱脚</w:t>
      </w:r>
      <w:r>
        <w:t>节点试验的结果分析应包括以下内容：</w:t>
      </w:r>
    </w:p>
    <w:p w14:paraId="580D3B90" w14:textId="77777777" w:rsidR="00E62D53" w:rsidRDefault="00E62D53">
      <w:pPr>
        <w:numPr>
          <w:ilvl w:val="0"/>
          <w:numId w:val="64"/>
        </w:numPr>
        <w:ind w:leftChars="200" w:left="840" w:hangingChars="200" w:hanging="420"/>
      </w:pPr>
      <w:r>
        <w:rPr>
          <w:rFonts w:hint="eastAsia"/>
        </w:rPr>
        <w:t>施加的荷载与构件变形之间</w:t>
      </w:r>
      <w:proofErr w:type="gramStart"/>
      <w:r>
        <w:rPr>
          <w:rFonts w:hint="eastAsia"/>
        </w:rPr>
        <w:t>的滞回曲线</w:t>
      </w:r>
      <w:proofErr w:type="gramEnd"/>
      <w:r>
        <w:rPr>
          <w:rFonts w:hint="eastAsia"/>
        </w:rPr>
        <w:t>，并依据曲线计算得到构件的屈服承载力、极限承载力、延性</w:t>
      </w:r>
      <w:r>
        <w:t>、</w:t>
      </w:r>
      <w:r>
        <w:rPr>
          <w:rFonts w:hint="eastAsia"/>
        </w:rPr>
        <w:t>总耗能、等效粘滞阻尼系数等指标；</w:t>
      </w:r>
    </w:p>
    <w:p w14:paraId="0EB2DC7B" w14:textId="77777777" w:rsidR="00E62D53" w:rsidRDefault="00E62D53">
      <w:pPr>
        <w:numPr>
          <w:ilvl w:val="0"/>
          <w:numId w:val="64"/>
        </w:numPr>
        <w:ind w:leftChars="200" w:left="840" w:hangingChars="200" w:hanging="420"/>
      </w:pPr>
      <w:r>
        <w:rPr>
          <w:rFonts w:hint="eastAsia"/>
        </w:rPr>
        <w:t>试件的初始</w:t>
      </w:r>
      <w:r>
        <w:t>刚度</w:t>
      </w:r>
      <w:r>
        <w:rPr>
          <w:rFonts w:hint="eastAsia"/>
        </w:rPr>
        <w:t>及刚度变化，</w:t>
      </w:r>
      <w:r>
        <w:t>包括柱脚的转动刚度及其他需要的剪切刚度</w:t>
      </w:r>
      <w:r>
        <w:rPr>
          <w:rFonts w:hint="eastAsia"/>
        </w:rPr>
        <w:t>和</w:t>
      </w:r>
      <w:r>
        <w:t>轴向刚度</w:t>
      </w:r>
      <w:r>
        <w:rPr>
          <w:rFonts w:hint="eastAsia"/>
        </w:rPr>
        <w:t>；</w:t>
      </w:r>
    </w:p>
    <w:p w14:paraId="7EC11400" w14:textId="77777777" w:rsidR="00E62D53" w:rsidRDefault="00E62D53">
      <w:pPr>
        <w:numPr>
          <w:ilvl w:val="0"/>
          <w:numId w:val="64"/>
        </w:numPr>
        <w:ind w:leftChars="200" w:left="840" w:hangingChars="200" w:hanging="420"/>
      </w:pPr>
      <w:r>
        <w:rPr>
          <w:rFonts w:hint="eastAsia"/>
        </w:rPr>
        <w:t>试件</w:t>
      </w:r>
      <w:r>
        <w:t>的屈服承载力及</w:t>
      </w:r>
      <w:r>
        <w:rPr>
          <w:rFonts w:hint="eastAsia"/>
        </w:rPr>
        <w:t>对应</w:t>
      </w:r>
      <w:r>
        <w:t>的变形</w:t>
      </w:r>
      <w:r>
        <w:rPr>
          <w:rFonts w:hint="eastAsia"/>
        </w:rPr>
        <w:t>量和</w:t>
      </w:r>
      <w:r>
        <w:t>受力模式；</w:t>
      </w:r>
    </w:p>
    <w:p w14:paraId="5029427A" w14:textId="77777777" w:rsidR="00E62D53" w:rsidRPr="009143F2" w:rsidRDefault="00E62D53">
      <w:pPr>
        <w:numPr>
          <w:ilvl w:val="0"/>
          <w:numId w:val="64"/>
        </w:numPr>
        <w:ind w:leftChars="200" w:left="840" w:hangingChars="200" w:hanging="420"/>
      </w:pPr>
      <w:r>
        <w:rPr>
          <w:rFonts w:hint="eastAsia"/>
        </w:rPr>
        <w:t>试件的极</w:t>
      </w:r>
      <w:r w:rsidRPr="009143F2">
        <w:rPr>
          <w:rFonts w:hint="eastAsia"/>
        </w:rPr>
        <w:t>限承载力对应的变形量及破坏</w:t>
      </w:r>
      <w:r w:rsidRPr="009143F2">
        <w:t>模式</w:t>
      </w:r>
      <w:r w:rsidRPr="009143F2">
        <w:rPr>
          <w:rFonts w:hint="eastAsia"/>
        </w:rPr>
        <w:t>；</w:t>
      </w:r>
    </w:p>
    <w:p w14:paraId="59E83389" w14:textId="77777777" w:rsidR="00E62D53" w:rsidRPr="009143F2" w:rsidRDefault="00E62D53">
      <w:pPr>
        <w:numPr>
          <w:ilvl w:val="0"/>
          <w:numId w:val="64"/>
        </w:numPr>
        <w:ind w:leftChars="200" w:left="840" w:hangingChars="200" w:hanging="420"/>
      </w:pPr>
      <w:r w:rsidRPr="009143F2">
        <w:rPr>
          <w:rFonts w:hint="eastAsia"/>
        </w:rPr>
        <w:t>依据</w:t>
      </w:r>
      <w:r w:rsidRPr="009143F2">
        <w:t>骨架曲线计算得到构件</w:t>
      </w:r>
      <w:r w:rsidRPr="009143F2">
        <w:rPr>
          <w:rFonts w:hint="eastAsia"/>
        </w:rPr>
        <w:t>的塑性</w:t>
      </w:r>
      <w:r w:rsidRPr="009143F2">
        <w:t>变形，</w:t>
      </w:r>
      <w:proofErr w:type="gramStart"/>
      <w:r w:rsidRPr="009143F2">
        <w:t>依据</w:t>
      </w:r>
      <w:r w:rsidRPr="009143F2">
        <w:rPr>
          <w:rFonts w:hint="eastAsia"/>
        </w:rPr>
        <w:t>滞回</w:t>
      </w:r>
      <w:r w:rsidRPr="009143F2">
        <w:t>曲线</w:t>
      </w:r>
      <w:proofErr w:type="gramEnd"/>
      <w:r w:rsidRPr="009143F2">
        <w:t>计算得到构件的累积塑性变形</w:t>
      </w:r>
      <w:r>
        <w:rPr>
          <w:rFonts w:hint="eastAsia"/>
        </w:rPr>
        <w:t>。</w:t>
      </w:r>
    </w:p>
    <w:p w14:paraId="4EA60F48" w14:textId="2D28740B" w:rsidR="006D761C" w:rsidRPr="006D761C" w:rsidRDefault="006D761C" w:rsidP="00820AB4">
      <w:pPr>
        <w:pStyle w:val="2"/>
        <w:spacing w:beforeLines="100" w:before="312" w:afterLines="100" w:after="312" w:line="240" w:lineRule="auto"/>
        <w:ind w:firstLineChars="0" w:firstLine="0"/>
        <w:rPr>
          <w:rFonts w:cs="Arial"/>
          <w:b w:val="0"/>
        </w:rPr>
      </w:pPr>
      <w:bookmarkStart w:id="245" w:name="_Toc139036786"/>
      <w:bookmarkStart w:id="246" w:name="_Toc136200209"/>
      <w:bookmarkStart w:id="247" w:name="_Toc136208966"/>
      <w:bookmarkStart w:id="248" w:name="_Toc136200210"/>
      <w:bookmarkStart w:id="249" w:name="_Toc136208967"/>
      <w:bookmarkStart w:id="250" w:name="_Toc136200211"/>
      <w:bookmarkStart w:id="251" w:name="_Toc136208968"/>
      <w:bookmarkStart w:id="252" w:name="_Toc136200212"/>
      <w:bookmarkStart w:id="253" w:name="_Toc136208969"/>
      <w:bookmarkEnd w:id="240"/>
      <w:bookmarkEnd w:id="241"/>
      <w:r w:rsidRPr="00820AB4">
        <w:rPr>
          <w:rFonts w:ascii="黑体" w:hAnsi="黑体"/>
          <w:b w:val="0"/>
          <w:bCs w:val="0"/>
          <w:sz w:val="21"/>
          <w:szCs w:val="24"/>
        </w:rPr>
        <w:t xml:space="preserve">9.5 </w:t>
      </w:r>
      <w:r w:rsidR="00145A43">
        <w:rPr>
          <w:rFonts w:ascii="黑体" w:hAnsi="黑体"/>
          <w:b w:val="0"/>
          <w:bCs w:val="0"/>
          <w:sz w:val="21"/>
          <w:szCs w:val="24"/>
        </w:rPr>
        <w:t xml:space="preserve"> </w:t>
      </w:r>
      <w:r w:rsidRPr="00820AB4">
        <w:rPr>
          <w:rFonts w:ascii="黑体" w:hAnsi="黑体" w:hint="eastAsia"/>
          <w:b w:val="0"/>
          <w:bCs w:val="0"/>
          <w:sz w:val="21"/>
          <w:szCs w:val="24"/>
        </w:rPr>
        <w:t>销轴节点试验</w:t>
      </w:r>
      <w:bookmarkEnd w:id="245"/>
    </w:p>
    <w:p w14:paraId="53A51B0A" w14:textId="4B2F7B33" w:rsidR="006D761C" w:rsidRPr="004C65FC" w:rsidRDefault="006D761C" w:rsidP="004C65FC">
      <w:pPr>
        <w:ind w:firstLineChars="0" w:firstLine="0"/>
        <w:rPr>
          <w:rFonts w:ascii="宋体" w:hAnsi="宋体"/>
        </w:rPr>
      </w:pPr>
      <w:r w:rsidRPr="004C65FC">
        <w:rPr>
          <w:rFonts w:ascii="黑体" w:eastAsia="黑体" w:hAnsi="黑体"/>
        </w:rPr>
        <w:t>9.5.</w:t>
      </w:r>
      <w:r w:rsidR="004C65FC">
        <w:rPr>
          <w:rFonts w:ascii="黑体" w:eastAsia="黑体" w:hAnsi="黑体"/>
        </w:rPr>
        <w:t xml:space="preserve">1  </w:t>
      </w:r>
      <w:r w:rsidRPr="004C65FC">
        <w:rPr>
          <w:rFonts w:ascii="宋体" w:hAnsi="宋体" w:hint="eastAsia"/>
        </w:rPr>
        <w:t>销轴节点试验的试件设计中，宜采用平面节点试件，并应在节点转动平面外设置具有足够刚度和承载力的侧向约束。</w:t>
      </w:r>
    </w:p>
    <w:p w14:paraId="000B3F54" w14:textId="562BC3AC" w:rsidR="006D761C" w:rsidRPr="004C65FC" w:rsidRDefault="006D761C" w:rsidP="004C65FC">
      <w:pPr>
        <w:ind w:firstLineChars="0" w:firstLine="0"/>
        <w:rPr>
          <w:rFonts w:ascii="宋体" w:hAnsi="宋体"/>
        </w:rPr>
      </w:pPr>
      <w:r w:rsidRPr="004C65FC">
        <w:rPr>
          <w:rFonts w:ascii="黑体" w:eastAsia="黑体" w:hAnsi="黑体"/>
        </w:rPr>
        <w:t>9.5.2</w:t>
      </w:r>
      <w:r w:rsidR="004C65FC">
        <w:rPr>
          <w:rFonts w:ascii="黑体" w:eastAsia="黑体" w:hAnsi="黑体"/>
        </w:rPr>
        <w:t xml:space="preserve">  </w:t>
      </w:r>
      <w:r w:rsidRPr="004C65FC">
        <w:rPr>
          <w:rFonts w:ascii="宋体" w:hAnsi="宋体" w:hint="eastAsia"/>
        </w:rPr>
        <w:t>销轴节点试验中应记录荷载与销轴连接的两板件间相对变形的关系；当销轴连接的两板件间的相对位移达到下式</w:t>
      </w:r>
      <w:r w:rsidR="00AA0F17" w:rsidRPr="00AA0F17">
        <w:t>(15)</w:t>
      </w:r>
      <w:r w:rsidRPr="004C65FC">
        <w:rPr>
          <w:rFonts w:ascii="宋体" w:hAnsi="宋体" w:hint="eastAsia"/>
        </w:rPr>
        <w:t>计算得到的</w:t>
      </w:r>
      <w:r w:rsidRPr="004C65FC">
        <w:rPr>
          <w:i/>
          <w:iCs/>
        </w:rPr>
        <w:t>s</w:t>
      </w:r>
      <w:r w:rsidRPr="004C65FC">
        <w:rPr>
          <w:vertAlign w:val="subscript"/>
        </w:rPr>
        <w:t>c</w:t>
      </w:r>
      <w:r w:rsidRPr="004C65FC">
        <w:rPr>
          <w:rFonts w:ascii="宋体" w:hAnsi="宋体" w:hint="eastAsia"/>
        </w:rPr>
        <w:t>时宜认为销轴节点达到其极限承载力并停止加载。</w:t>
      </w:r>
    </w:p>
    <w:p w14:paraId="7090FDE4" w14:textId="6B9F4133" w:rsidR="00AA0F17" w:rsidRPr="00DB1BF3" w:rsidRDefault="00AA0F17" w:rsidP="00AA0F17">
      <w:pPr>
        <w:numPr>
          <w:ilvl w:val="0"/>
          <w:numId w:val="21"/>
        </w:numPr>
        <w:ind w:firstLineChars="0"/>
        <w:jc w:val="right"/>
        <w:rPr>
          <w:color w:val="000000" w:themeColor="text1"/>
        </w:rPr>
      </w:pPr>
      <w:r w:rsidRPr="00DB1BF3">
        <w:rPr>
          <w:color w:val="000000" w:themeColor="text1"/>
          <w:position w:val="-12"/>
        </w:rPr>
        <w:object w:dxaOrig="1240" w:dyaOrig="360" w14:anchorId="496987F1">
          <v:shape id="_x0000_i1047" type="#_x0000_t75" style="width:61.5pt;height:18.75pt" o:ole="">
            <v:imagedata r:id="rId89" o:title=""/>
          </v:shape>
          <o:OLEObject Type="Embed" ProgID="Equation.DSMT4" ShapeID="_x0000_i1047" DrawAspect="Content" ObjectID="_1749718115" r:id="rId90"/>
        </w:object>
      </w:r>
      <w:r w:rsidRPr="00DB1BF3">
        <w:rPr>
          <w:color w:val="000000" w:themeColor="text1"/>
        </w:rPr>
        <w:t xml:space="preserve">                ……………………….. (1</w:t>
      </w:r>
      <w:r>
        <w:rPr>
          <w:color w:val="000000" w:themeColor="text1"/>
        </w:rPr>
        <w:t>5</w:t>
      </w:r>
      <w:r w:rsidRPr="00DB1BF3">
        <w:rPr>
          <w:color w:val="000000" w:themeColor="text1"/>
        </w:rPr>
        <w:t>)</w:t>
      </w:r>
    </w:p>
    <w:p w14:paraId="0CA3D189" w14:textId="77777777" w:rsidR="006D761C" w:rsidRPr="00763F50" w:rsidRDefault="006D761C" w:rsidP="004C65FC">
      <w:pPr>
        <w:spacing w:line="440" w:lineRule="atLeast"/>
        <w:ind w:left="420" w:firstLineChars="0" w:firstLine="0"/>
      </w:pPr>
      <w:r w:rsidRPr="00763F50">
        <w:rPr>
          <w:rFonts w:hint="eastAsia"/>
        </w:rPr>
        <w:t>式中，</w:t>
      </w:r>
      <w:r w:rsidRPr="004C65FC">
        <w:rPr>
          <w:rFonts w:hint="eastAsia"/>
          <w:i/>
        </w:rPr>
        <w:t>d</w:t>
      </w:r>
      <w:r w:rsidRPr="004C65FC">
        <w:rPr>
          <w:vertAlign w:val="subscript"/>
        </w:rPr>
        <w:t>0</w:t>
      </w:r>
      <w:r w:rsidRPr="00763F50">
        <w:t>为销轴孔的直径，</w:t>
      </w:r>
      <w:r w:rsidRPr="004C65FC">
        <w:rPr>
          <w:i/>
        </w:rPr>
        <w:t>d</w:t>
      </w:r>
      <w:r w:rsidRPr="00763F50">
        <w:t>为销轴的公称直径。</w:t>
      </w:r>
    </w:p>
    <w:p w14:paraId="03AA2973" w14:textId="095E3A20" w:rsidR="006D761C" w:rsidRPr="004C65FC" w:rsidRDefault="006D761C" w:rsidP="004C65FC">
      <w:pPr>
        <w:ind w:firstLineChars="0" w:firstLine="0"/>
        <w:rPr>
          <w:rFonts w:ascii="黑体" w:eastAsia="黑体" w:hAnsi="黑体"/>
        </w:rPr>
      </w:pPr>
      <w:r w:rsidRPr="004C65FC">
        <w:rPr>
          <w:rFonts w:ascii="黑体" w:eastAsia="黑体" w:hAnsi="黑体"/>
        </w:rPr>
        <w:t>9.5.3</w:t>
      </w:r>
      <w:r w:rsidR="006B27D8">
        <w:rPr>
          <w:rFonts w:ascii="黑体" w:eastAsia="黑体" w:hAnsi="黑体"/>
        </w:rPr>
        <w:t xml:space="preserve">  </w:t>
      </w:r>
      <w:r w:rsidRPr="004C65FC">
        <w:rPr>
          <w:rFonts w:ascii="宋体" w:hAnsi="宋体" w:hint="eastAsia"/>
        </w:rPr>
        <w:t>依据销轴试验结果进行的结构中的销轴设计应满足如下要求：</w:t>
      </w:r>
    </w:p>
    <w:p w14:paraId="3204C87E" w14:textId="74A8B0A0" w:rsidR="006D761C" w:rsidRPr="00763F50" w:rsidRDefault="006D761C">
      <w:pPr>
        <w:pStyle w:val="affffffff1"/>
        <w:numPr>
          <w:ilvl w:val="0"/>
          <w:numId w:val="170"/>
        </w:numPr>
        <w:ind w:leftChars="200" w:left="840" w:hangingChars="200" w:hanging="420"/>
      </w:pPr>
      <w:r w:rsidRPr="00763F50">
        <w:rPr>
          <w:rFonts w:hint="eastAsia"/>
        </w:rPr>
        <w:t>当对销轴节点进行验证性试验时，验证性试验的荷载值不应小于结构中销轴受力设计值的</w:t>
      </w:r>
      <w:r w:rsidRPr="00763F50">
        <w:t>1.3</w:t>
      </w:r>
      <w:r w:rsidRPr="00763F50">
        <w:t>倍</w:t>
      </w:r>
      <w:r w:rsidRPr="00763F50">
        <w:rPr>
          <w:rFonts w:hint="eastAsia"/>
        </w:rPr>
        <w:t>。</w:t>
      </w:r>
    </w:p>
    <w:p w14:paraId="7C8C4796" w14:textId="6E251D11" w:rsidR="006D761C" w:rsidRPr="00763F50" w:rsidRDefault="006D761C">
      <w:pPr>
        <w:pStyle w:val="affffffff1"/>
        <w:numPr>
          <w:ilvl w:val="0"/>
          <w:numId w:val="170"/>
        </w:numPr>
        <w:ind w:leftChars="200" w:left="840" w:hangingChars="200" w:hanging="420"/>
      </w:pPr>
      <w:r w:rsidRPr="00763F50">
        <w:rPr>
          <w:rFonts w:hint="eastAsia"/>
        </w:rPr>
        <w:t>当</w:t>
      </w:r>
      <w:r w:rsidRPr="00763F50">
        <w:t>根据破坏性试验</w:t>
      </w:r>
      <w:r w:rsidRPr="00763F50">
        <w:rPr>
          <w:rFonts w:hint="eastAsia"/>
        </w:rPr>
        <w:t>得到的承载力确定销轴的设计承载力时，当试验承载力依据</w:t>
      </w:r>
      <w:r w:rsidR="00AA0F17">
        <w:rPr>
          <w:rFonts w:hint="eastAsia"/>
        </w:rPr>
        <w:t>9</w:t>
      </w:r>
      <w:r w:rsidRPr="00763F50">
        <w:t>.</w:t>
      </w:r>
      <w:r w:rsidR="00AA0F17">
        <w:t>5</w:t>
      </w:r>
      <w:r w:rsidRPr="00763F50">
        <w:t>.2</w:t>
      </w:r>
      <w:r w:rsidRPr="00763F50">
        <w:rPr>
          <w:rFonts w:hint="eastAsia"/>
        </w:rPr>
        <w:t>条确定时，销轴的设计承载力不应大于试验承载力的</w:t>
      </w:r>
      <w:r w:rsidRPr="00763F50">
        <w:rPr>
          <w:rFonts w:hint="eastAsia"/>
        </w:rPr>
        <w:t>7</w:t>
      </w:r>
      <w:r w:rsidRPr="00763F50">
        <w:t>5</w:t>
      </w:r>
      <w:r w:rsidRPr="00763F50">
        <w:rPr>
          <w:rFonts w:hint="eastAsia"/>
        </w:rPr>
        <w:t>%</w:t>
      </w:r>
      <w:r w:rsidRPr="00763F50">
        <w:rPr>
          <w:rFonts w:hint="eastAsia"/>
        </w:rPr>
        <w:t>；其余情况下销轴的设计承载力</w:t>
      </w:r>
      <w:r w:rsidRPr="00763F50">
        <w:t>不应大于</w:t>
      </w:r>
      <w:r w:rsidRPr="00763F50">
        <w:rPr>
          <w:rFonts w:hint="eastAsia"/>
        </w:rPr>
        <w:t>试验承载力的</w:t>
      </w:r>
      <w:r w:rsidRPr="00763F50">
        <w:t>50</w:t>
      </w:r>
      <w:r w:rsidRPr="00763F50">
        <w:rPr>
          <w:rFonts w:hint="eastAsia"/>
        </w:rPr>
        <w:t>%</w:t>
      </w:r>
      <w:r w:rsidRPr="00763F50">
        <w:rPr>
          <w:rFonts w:hint="eastAsia"/>
        </w:rPr>
        <w:t>。</w:t>
      </w:r>
    </w:p>
    <w:p w14:paraId="17EA7AFE" w14:textId="77777777" w:rsidR="001B5E43" w:rsidRPr="000E4D56" w:rsidRDefault="001B5E43" w:rsidP="001B5E43">
      <w:pPr>
        <w:pStyle w:val="2"/>
        <w:spacing w:beforeLines="100" w:before="312" w:afterLines="100" w:after="312" w:line="240" w:lineRule="auto"/>
        <w:ind w:firstLineChars="0" w:firstLine="0"/>
        <w:rPr>
          <w:rFonts w:ascii="Times New Roman" w:hAnsi="Times New Roman"/>
          <w:b w:val="0"/>
          <w:bCs w:val="0"/>
          <w:sz w:val="21"/>
          <w:szCs w:val="21"/>
        </w:rPr>
      </w:pPr>
      <w:bookmarkStart w:id="254" w:name="_Toc139036787"/>
      <w:r w:rsidRPr="00A96B6E">
        <w:rPr>
          <w:rFonts w:ascii="黑体" w:hAnsi="黑体"/>
          <w:b w:val="0"/>
          <w:bCs w:val="0"/>
          <w:sz w:val="21"/>
          <w:szCs w:val="24"/>
        </w:rPr>
        <w:t xml:space="preserve">9.6 </w:t>
      </w:r>
      <w:r w:rsidRPr="000E4D56">
        <w:rPr>
          <w:rFonts w:ascii="Times New Roman" w:hAnsi="Times New Roman"/>
          <w:b w:val="0"/>
          <w:bCs w:val="0"/>
          <w:sz w:val="21"/>
          <w:szCs w:val="21"/>
        </w:rPr>
        <w:t xml:space="preserve"> </w:t>
      </w:r>
      <w:r w:rsidRPr="000E4D56">
        <w:rPr>
          <w:rFonts w:ascii="Times New Roman" w:hAnsi="Times New Roman" w:hint="eastAsia"/>
          <w:b w:val="0"/>
          <w:bCs w:val="0"/>
          <w:sz w:val="21"/>
          <w:szCs w:val="21"/>
        </w:rPr>
        <w:t>铸钢节点试验</w:t>
      </w:r>
      <w:bookmarkEnd w:id="246"/>
      <w:bookmarkEnd w:id="247"/>
      <w:bookmarkEnd w:id="254"/>
    </w:p>
    <w:p w14:paraId="197D2962" w14:textId="4A7361F2" w:rsidR="001B5E43" w:rsidRPr="00DD254F" w:rsidRDefault="001B5E43" w:rsidP="001B5E43">
      <w:pPr>
        <w:ind w:firstLineChars="0" w:firstLine="0"/>
      </w:pPr>
      <w:bookmarkStart w:id="255" w:name="_Hlk135684786"/>
      <w:r w:rsidRPr="00A96B6E">
        <w:rPr>
          <w:rFonts w:ascii="黑体" w:eastAsia="黑体" w:hAnsi="黑体"/>
        </w:rPr>
        <w:t>9.6.1</w:t>
      </w:r>
      <w:r w:rsidR="004C65FC">
        <w:rPr>
          <w:rFonts w:ascii="黑体" w:eastAsia="黑体" w:hAnsi="黑体"/>
        </w:rPr>
        <w:t xml:space="preserve">  </w:t>
      </w:r>
      <w:r w:rsidRPr="00DD254F">
        <w:rPr>
          <w:rFonts w:hint="eastAsia"/>
        </w:rPr>
        <w:t>铸钢节点试验宜根据试验目的、要求、试验条件等因素选择是否开展破坏性试验。进行验证性试验时，同类型试件数量不宜少于</w:t>
      </w:r>
      <w:r w:rsidRPr="00DD254F">
        <w:rPr>
          <w:rFonts w:hint="eastAsia"/>
        </w:rPr>
        <w:t>2</w:t>
      </w:r>
      <w:r w:rsidRPr="00DD254F">
        <w:rPr>
          <w:rFonts w:hint="eastAsia"/>
        </w:rPr>
        <w:t>件。</w:t>
      </w:r>
    </w:p>
    <w:p w14:paraId="71A95689" w14:textId="77777777" w:rsidR="001B5E43" w:rsidRPr="00DD254F" w:rsidRDefault="001B5E43" w:rsidP="001B5E43">
      <w:pPr>
        <w:ind w:firstLineChars="0" w:firstLine="0"/>
      </w:pPr>
      <w:r w:rsidRPr="00A96B6E">
        <w:rPr>
          <w:rFonts w:ascii="黑体" w:eastAsia="黑体" w:hAnsi="黑体"/>
        </w:rPr>
        <w:t>9.6.2</w:t>
      </w:r>
      <w:r>
        <w:t xml:space="preserve">  </w:t>
      </w:r>
      <w:r w:rsidRPr="00DD254F">
        <w:t>铸钢节点试验的设计</w:t>
      </w:r>
      <w:r>
        <w:rPr>
          <w:rFonts w:hint="eastAsia"/>
        </w:rPr>
        <w:t>按下列规定</w:t>
      </w:r>
      <w:r w:rsidRPr="00DD254F">
        <w:t>：</w:t>
      </w:r>
    </w:p>
    <w:p w14:paraId="0869BFFB" w14:textId="77777777" w:rsidR="001B5E43" w:rsidRDefault="001B5E43">
      <w:pPr>
        <w:numPr>
          <w:ilvl w:val="0"/>
          <w:numId w:val="65"/>
        </w:numPr>
        <w:ind w:leftChars="200" w:left="840" w:hangingChars="200" w:hanging="420"/>
      </w:pPr>
      <w:r w:rsidRPr="00DD254F">
        <w:t>铸钢节点试验中，应保证节点</w:t>
      </w:r>
      <w:r w:rsidRPr="00DD254F">
        <w:rPr>
          <w:rFonts w:hint="eastAsia"/>
        </w:rPr>
        <w:t>试件</w:t>
      </w:r>
      <w:r w:rsidRPr="00DD254F">
        <w:t>的</w:t>
      </w:r>
      <w:r w:rsidRPr="00DD254F">
        <w:rPr>
          <w:rFonts w:hint="eastAsia"/>
        </w:rPr>
        <w:t>约束条件、荷载作用</w:t>
      </w:r>
      <w:r w:rsidRPr="00DD254F">
        <w:t>与</w:t>
      </w:r>
      <w:r w:rsidRPr="00DD254F">
        <w:rPr>
          <w:rFonts w:hint="eastAsia"/>
        </w:rPr>
        <w:t>实际节点</w:t>
      </w:r>
      <w:r w:rsidRPr="00DD254F">
        <w:t>一致；</w:t>
      </w:r>
    </w:p>
    <w:p w14:paraId="5BF6BD8C" w14:textId="77777777" w:rsidR="001B5E43" w:rsidRDefault="001B5E43">
      <w:pPr>
        <w:numPr>
          <w:ilvl w:val="0"/>
          <w:numId w:val="65"/>
        </w:numPr>
        <w:ind w:leftChars="200" w:left="840" w:hangingChars="200" w:hanging="420"/>
      </w:pPr>
      <w:r w:rsidRPr="00DD254F">
        <w:rPr>
          <w:rFonts w:hint="eastAsia"/>
        </w:rPr>
        <w:t>铸钢节点试验宜采用足尺试件，</w:t>
      </w:r>
      <w:bookmarkStart w:id="256" w:name="_Hlk90814114"/>
      <w:r w:rsidRPr="00DD254F">
        <w:rPr>
          <w:rFonts w:hint="eastAsia"/>
        </w:rPr>
        <w:t>当受限于试验条件等因素无法使用真实尺寸时，</w:t>
      </w:r>
      <w:bookmarkEnd w:id="256"/>
      <w:r w:rsidRPr="00DD254F">
        <w:rPr>
          <w:rFonts w:hint="eastAsia"/>
        </w:rPr>
        <w:t>试件的缩尺比例不宜小于</w:t>
      </w:r>
      <w:r w:rsidRPr="00DD254F">
        <w:rPr>
          <w:rFonts w:hint="eastAsia"/>
        </w:rPr>
        <w:t>1/</w:t>
      </w:r>
      <w:r w:rsidRPr="00DD254F">
        <w:t>2</w:t>
      </w:r>
      <w:r>
        <w:rPr>
          <w:rFonts w:hint="eastAsia"/>
        </w:rPr>
        <w:t>；</w:t>
      </w:r>
    </w:p>
    <w:p w14:paraId="23D29AFF" w14:textId="77777777" w:rsidR="001B5E43" w:rsidRPr="00DD254F" w:rsidRDefault="001B5E43">
      <w:pPr>
        <w:numPr>
          <w:ilvl w:val="0"/>
          <w:numId w:val="65"/>
        </w:numPr>
        <w:ind w:leftChars="200" w:left="840" w:hangingChars="200" w:hanging="420"/>
      </w:pPr>
      <w:r w:rsidRPr="00DD254F">
        <w:rPr>
          <w:rFonts w:hint="eastAsia"/>
        </w:rPr>
        <w:lastRenderedPageBreak/>
        <w:t>铸钢节点试件各</w:t>
      </w:r>
      <w:proofErr w:type="gramStart"/>
      <w:r w:rsidRPr="00DD254F">
        <w:rPr>
          <w:rFonts w:hint="eastAsia"/>
        </w:rPr>
        <w:t>分肢应具有</w:t>
      </w:r>
      <w:proofErr w:type="gramEnd"/>
      <w:r w:rsidRPr="00DD254F">
        <w:rPr>
          <w:rFonts w:hint="eastAsia"/>
        </w:rPr>
        <w:t>一定外伸尺寸，</w:t>
      </w:r>
      <w:proofErr w:type="gramStart"/>
      <w:r w:rsidRPr="00DD254F">
        <w:rPr>
          <w:rFonts w:hint="eastAsia"/>
        </w:rPr>
        <w:t>且试验</w:t>
      </w:r>
      <w:proofErr w:type="gramEnd"/>
      <w:r w:rsidRPr="00DD254F">
        <w:rPr>
          <w:rFonts w:hint="eastAsia"/>
        </w:rPr>
        <w:t>中不应发生</w:t>
      </w:r>
      <w:proofErr w:type="gramStart"/>
      <w:r w:rsidRPr="00DD254F">
        <w:rPr>
          <w:rFonts w:hint="eastAsia"/>
        </w:rPr>
        <w:t>非试验</w:t>
      </w:r>
      <w:proofErr w:type="gramEnd"/>
      <w:r w:rsidRPr="00DD254F">
        <w:rPr>
          <w:rFonts w:hint="eastAsia"/>
        </w:rPr>
        <w:t>部位的失效。</w:t>
      </w:r>
    </w:p>
    <w:p w14:paraId="6190FB22" w14:textId="5FFD6344" w:rsidR="001B5E43" w:rsidRPr="00DD254F" w:rsidRDefault="001B5E43" w:rsidP="006B27D8">
      <w:pPr>
        <w:ind w:firstLineChars="0" w:firstLine="0"/>
      </w:pPr>
      <w:r w:rsidRPr="00A96B6E">
        <w:rPr>
          <w:rFonts w:ascii="黑体" w:eastAsia="黑体" w:hAnsi="黑体"/>
        </w:rPr>
        <w:t>9.6.3</w:t>
      </w:r>
      <w:r w:rsidR="006B27D8">
        <w:rPr>
          <w:rFonts w:ascii="黑体" w:eastAsia="黑体" w:hAnsi="黑体"/>
        </w:rPr>
        <w:t xml:space="preserve">  </w:t>
      </w:r>
      <w:r w:rsidRPr="00DD254F">
        <w:rPr>
          <w:rFonts w:hint="eastAsia"/>
        </w:rPr>
        <w:t>铸钢节点试件加工应采用与实际节点相同的制作工艺和参数、检验要求，并符合</w:t>
      </w:r>
      <w:r w:rsidRPr="00DD254F">
        <w:rPr>
          <w:rFonts w:hint="eastAsia"/>
        </w:rPr>
        <w:t>JGJ/T 395</w:t>
      </w:r>
      <w:r w:rsidRPr="00DD254F">
        <w:rPr>
          <w:rFonts w:hint="eastAsia"/>
        </w:rPr>
        <w:t>和</w:t>
      </w:r>
      <w:r w:rsidRPr="00DD254F">
        <w:rPr>
          <w:rFonts w:hint="eastAsia"/>
        </w:rPr>
        <w:t>GB 50205</w:t>
      </w:r>
      <w:r w:rsidRPr="00DD254F">
        <w:rPr>
          <w:rFonts w:hint="eastAsia"/>
        </w:rPr>
        <w:t>的有关规定。</w:t>
      </w:r>
    </w:p>
    <w:p w14:paraId="11FF20AB" w14:textId="77777777" w:rsidR="001B5E43" w:rsidRPr="00DD254F" w:rsidRDefault="001B5E43" w:rsidP="001B5E43">
      <w:pPr>
        <w:ind w:firstLineChars="0" w:firstLine="0"/>
      </w:pPr>
      <w:r w:rsidRPr="00A96B6E">
        <w:rPr>
          <w:rFonts w:ascii="黑体" w:eastAsia="黑体" w:hAnsi="黑体"/>
        </w:rPr>
        <w:t xml:space="preserve">9.6.4  </w:t>
      </w:r>
      <w:r w:rsidRPr="00DD254F">
        <w:rPr>
          <w:rFonts w:hint="eastAsia"/>
        </w:rPr>
        <w:t>铸钢节点试件的应力分布和裂纹发展可采用电阻应变片测量、摄影测量、光纤光栅法、脆漆法或干涉仪云纹法进行测量。测点布置应重点监控受力较大和</w:t>
      </w:r>
      <w:r w:rsidRPr="00DD254F">
        <w:t>应力集中</w:t>
      </w:r>
      <w:r w:rsidRPr="00DD254F">
        <w:rPr>
          <w:rFonts w:hint="eastAsia"/>
        </w:rPr>
        <w:t>部位。</w:t>
      </w:r>
    </w:p>
    <w:p w14:paraId="03950762" w14:textId="3B48BEB3" w:rsidR="001B5E43" w:rsidRPr="00DD254F" w:rsidRDefault="001B5E43" w:rsidP="001B5E43">
      <w:pPr>
        <w:ind w:firstLineChars="0" w:firstLine="0"/>
      </w:pPr>
      <w:r w:rsidRPr="00A96B6E">
        <w:rPr>
          <w:rFonts w:ascii="黑体" w:eastAsia="黑体" w:hAnsi="黑体"/>
        </w:rPr>
        <w:t>9.6.5</w:t>
      </w:r>
      <w:r w:rsidR="006B27D8">
        <w:rPr>
          <w:rFonts w:ascii="黑体" w:eastAsia="黑体" w:hAnsi="黑体"/>
        </w:rPr>
        <w:t xml:space="preserve">  </w:t>
      </w:r>
      <w:r w:rsidRPr="00DD254F">
        <w:t>铸钢节点试验的</w:t>
      </w:r>
      <w:r w:rsidRPr="00DD254F">
        <w:rPr>
          <w:rFonts w:hint="eastAsia"/>
        </w:rPr>
        <w:t>结果评价</w:t>
      </w:r>
      <w:r>
        <w:rPr>
          <w:rFonts w:hint="eastAsia"/>
        </w:rPr>
        <w:t>按下列规定</w:t>
      </w:r>
      <w:r w:rsidRPr="00DD254F">
        <w:t>：</w:t>
      </w:r>
    </w:p>
    <w:p w14:paraId="0748E41E" w14:textId="77777777" w:rsidR="001B5E43" w:rsidRDefault="001B5E43">
      <w:pPr>
        <w:pStyle w:val="affffffff7"/>
        <w:numPr>
          <w:ilvl w:val="0"/>
          <w:numId w:val="66"/>
        </w:numPr>
        <w:spacing w:line="240" w:lineRule="auto"/>
        <w:ind w:leftChars="200" w:left="840" w:hangingChars="200" w:hanging="420"/>
      </w:pPr>
      <w:r w:rsidRPr="00DD254F">
        <w:t>验证性试验中，</w:t>
      </w:r>
      <w:r w:rsidRPr="00DD254F">
        <w:rPr>
          <w:rFonts w:hint="eastAsia"/>
        </w:rPr>
        <w:t>试件屈服承载力不应小于荷载设计值的</w:t>
      </w:r>
      <w:r w:rsidRPr="00DD254F">
        <w:rPr>
          <w:rFonts w:hint="eastAsia"/>
        </w:rPr>
        <w:t>1</w:t>
      </w:r>
      <w:r w:rsidRPr="00DD254F">
        <w:t>.3</w:t>
      </w:r>
      <w:r w:rsidRPr="00DD254F">
        <w:rPr>
          <w:rFonts w:hint="eastAsia"/>
        </w:rPr>
        <w:t>倍；</w:t>
      </w:r>
    </w:p>
    <w:p w14:paraId="1263F824" w14:textId="77777777" w:rsidR="001B5E43" w:rsidRDefault="001B5E43">
      <w:pPr>
        <w:pStyle w:val="affffffff7"/>
        <w:numPr>
          <w:ilvl w:val="0"/>
          <w:numId w:val="66"/>
        </w:numPr>
        <w:spacing w:line="240" w:lineRule="auto"/>
        <w:ind w:leftChars="200" w:left="840" w:hangingChars="200" w:hanging="420"/>
      </w:pPr>
      <w:bookmarkStart w:id="257" w:name="_Hlk91487541"/>
      <w:r w:rsidRPr="00DD254F">
        <w:rPr>
          <w:rFonts w:hint="eastAsia"/>
        </w:rPr>
        <w:t>当试件已加载至失效</w:t>
      </w:r>
      <w:bookmarkEnd w:id="257"/>
      <w:r w:rsidRPr="00DD254F">
        <w:rPr>
          <w:rFonts w:hint="eastAsia"/>
        </w:rPr>
        <w:t>，试件极限承载力不应小于节点承载力设计值的</w:t>
      </w:r>
      <w:r w:rsidRPr="00DD254F">
        <w:rPr>
          <w:rFonts w:hint="eastAsia"/>
        </w:rPr>
        <w:t>2</w:t>
      </w:r>
      <w:r w:rsidRPr="00DD254F">
        <w:t>.0</w:t>
      </w:r>
      <w:r w:rsidRPr="00DD254F">
        <w:rPr>
          <w:rFonts w:hint="eastAsia"/>
        </w:rPr>
        <w:t>倍；</w:t>
      </w:r>
    </w:p>
    <w:p w14:paraId="20333B1F" w14:textId="77777777" w:rsidR="001B5E43" w:rsidRPr="00AF20BD" w:rsidRDefault="001B5E43">
      <w:pPr>
        <w:pStyle w:val="affffffff7"/>
        <w:numPr>
          <w:ilvl w:val="0"/>
          <w:numId w:val="66"/>
        </w:numPr>
        <w:spacing w:line="240" w:lineRule="auto"/>
        <w:ind w:leftChars="200" w:left="840" w:hangingChars="200" w:hanging="420"/>
      </w:pPr>
      <w:r w:rsidRPr="00DD254F">
        <w:t>应力集中位置的应变不</w:t>
      </w:r>
      <w:r w:rsidRPr="00DD254F">
        <w:rPr>
          <w:rFonts w:hint="eastAsia"/>
        </w:rPr>
        <w:t>宜</w:t>
      </w:r>
      <w:r w:rsidRPr="00DD254F">
        <w:t>大于铸钢材料的屈服应变。</w:t>
      </w:r>
      <w:bookmarkEnd w:id="255"/>
    </w:p>
    <w:p w14:paraId="33B414E1" w14:textId="6B19A665" w:rsidR="00DE6790" w:rsidRDefault="00DE6790" w:rsidP="00DE6790">
      <w:pPr>
        <w:pStyle w:val="2"/>
        <w:spacing w:beforeLines="100" w:before="312" w:afterLines="100" w:after="312" w:line="240" w:lineRule="auto"/>
        <w:ind w:firstLineChars="0" w:firstLine="0"/>
        <w:rPr>
          <w:rFonts w:ascii="Times New Roman" w:hAnsi="Times New Roman"/>
          <w:b w:val="0"/>
          <w:bCs w:val="0"/>
          <w:sz w:val="21"/>
          <w:szCs w:val="21"/>
        </w:rPr>
      </w:pPr>
      <w:bookmarkStart w:id="258" w:name="_Toc139036788"/>
      <w:r>
        <w:rPr>
          <w:rFonts w:ascii="黑体" w:hAnsi="黑体"/>
          <w:b w:val="0"/>
          <w:bCs w:val="0"/>
          <w:sz w:val="21"/>
          <w:szCs w:val="24"/>
        </w:rPr>
        <w:t>9.7</w:t>
      </w:r>
      <w:r w:rsidR="006B27D8">
        <w:rPr>
          <w:rFonts w:ascii="黑体" w:hAnsi="黑体"/>
          <w:b w:val="0"/>
          <w:bCs w:val="0"/>
          <w:sz w:val="21"/>
          <w:szCs w:val="24"/>
        </w:rPr>
        <w:t xml:space="preserve">  </w:t>
      </w:r>
      <w:r>
        <w:rPr>
          <w:rFonts w:ascii="Times New Roman" w:hAnsi="Times New Roman" w:hint="eastAsia"/>
          <w:b w:val="0"/>
          <w:bCs w:val="0"/>
          <w:sz w:val="21"/>
          <w:szCs w:val="21"/>
        </w:rPr>
        <w:t>管节点试验</w:t>
      </w:r>
      <w:bookmarkEnd w:id="248"/>
      <w:bookmarkEnd w:id="249"/>
      <w:bookmarkEnd w:id="258"/>
    </w:p>
    <w:p w14:paraId="1E91C2C6" w14:textId="358E2CC3" w:rsidR="00DE6790" w:rsidRDefault="00DE6790" w:rsidP="00DE6790">
      <w:pPr>
        <w:ind w:firstLineChars="0" w:firstLine="0"/>
      </w:pPr>
      <w:bookmarkStart w:id="259" w:name="_Toc522393363"/>
      <w:r>
        <w:rPr>
          <w:rFonts w:ascii="黑体" w:eastAsia="黑体" w:hAnsi="黑体"/>
        </w:rPr>
        <w:t>9.7.1</w:t>
      </w:r>
      <w:r w:rsidR="006B27D8">
        <w:rPr>
          <w:rFonts w:ascii="黑体" w:eastAsia="黑体" w:hAnsi="黑体"/>
        </w:rPr>
        <w:t xml:space="preserve">  </w:t>
      </w:r>
      <w:r>
        <w:t>管节点试验</w:t>
      </w:r>
      <w:bookmarkEnd w:id="259"/>
      <w:r>
        <w:rPr>
          <w:rFonts w:hint="eastAsia"/>
        </w:rPr>
        <w:t>试件</w:t>
      </w:r>
      <w:r>
        <w:t>设计与</w:t>
      </w:r>
      <w:proofErr w:type="gramStart"/>
      <w:r>
        <w:t>加工</w:t>
      </w:r>
      <w:r>
        <w:rPr>
          <w:rFonts w:hint="eastAsia"/>
        </w:rPr>
        <w:t>按</w:t>
      </w:r>
      <w:proofErr w:type="gramEnd"/>
      <w:r>
        <w:rPr>
          <w:rFonts w:hint="eastAsia"/>
        </w:rPr>
        <w:t>下列规定</w:t>
      </w:r>
      <w:r>
        <w:t>：</w:t>
      </w:r>
    </w:p>
    <w:p w14:paraId="58E9E0E6" w14:textId="77777777" w:rsidR="00DE6790" w:rsidRDefault="00DE6790">
      <w:pPr>
        <w:pStyle w:val="affffffff7"/>
        <w:numPr>
          <w:ilvl w:val="0"/>
          <w:numId w:val="67"/>
        </w:numPr>
        <w:spacing w:line="240" w:lineRule="auto"/>
        <w:ind w:leftChars="200" w:left="840" w:hangingChars="200" w:hanging="420"/>
      </w:pPr>
      <w:r>
        <w:t>管节点构件的加工制作应</w:t>
      </w:r>
      <w:r>
        <w:rPr>
          <w:rFonts w:hint="eastAsia"/>
        </w:rPr>
        <w:t>符合</w:t>
      </w:r>
      <w:r>
        <w:t>GB 50017</w:t>
      </w:r>
      <w:r>
        <w:t>的规定；</w:t>
      </w:r>
    </w:p>
    <w:p w14:paraId="1F65AF86" w14:textId="77777777" w:rsidR="00DE6790" w:rsidRDefault="00DE6790">
      <w:pPr>
        <w:pStyle w:val="affffffff7"/>
        <w:numPr>
          <w:ilvl w:val="0"/>
          <w:numId w:val="67"/>
        </w:numPr>
        <w:spacing w:line="240" w:lineRule="auto"/>
        <w:ind w:leftChars="200" w:left="840" w:hangingChars="200" w:hanging="420"/>
      </w:pPr>
      <w:r>
        <w:t>构件几何尺寸应取实际工程中常用尺寸，如有依托工程，</w:t>
      </w:r>
      <w:proofErr w:type="gramStart"/>
      <w:r>
        <w:t>宜直接取工程</w:t>
      </w:r>
      <w:proofErr w:type="gramEnd"/>
      <w:r>
        <w:t>中实际使用的节点；</w:t>
      </w:r>
    </w:p>
    <w:p w14:paraId="1B0B6499" w14:textId="77777777" w:rsidR="00DE6790" w:rsidRDefault="00DE6790">
      <w:pPr>
        <w:pStyle w:val="affffffff7"/>
        <w:numPr>
          <w:ilvl w:val="0"/>
          <w:numId w:val="67"/>
        </w:numPr>
        <w:spacing w:line="240" w:lineRule="auto"/>
        <w:ind w:leftChars="200" w:left="840" w:hangingChars="200" w:hanging="420"/>
      </w:pPr>
      <w:r>
        <w:t>构件主要变化参数包括</w:t>
      </w:r>
      <w:r>
        <w:rPr>
          <w:rFonts w:hint="eastAsia"/>
        </w:rPr>
        <w:t>支管</w:t>
      </w:r>
      <w:r>
        <w:t>与</w:t>
      </w:r>
      <w:r>
        <w:rPr>
          <w:rFonts w:hint="eastAsia"/>
        </w:rPr>
        <w:t>主管</w:t>
      </w:r>
      <w:r>
        <w:t>的直径</w:t>
      </w:r>
      <w:r>
        <w:t>/</w:t>
      </w:r>
      <w:r>
        <w:t>宽度之比</w:t>
      </w:r>
      <w:r>
        <w:rPr>
          <w:i/>
          <w:iCs/>
        </w:rPr>
        <w:t>β</w:t>
      </w:r>
      <w:r>
        <w:t>，及</w:t>
      </w:r>
      <w:r>
        <w:rPr>
          <w:rFonts w:hint="eastAsia"/>
        </w:rPr>
        <w:t>支管</w:t>
      </w:r>
      <w:r>
        <w:t>与</w:t>
      </w:r>
      <w:r>
        <w:rPr>
          <w:rFonts w:hint="eastAsia"/>
        </w:rPr>
        <w:t>主管</w:t>
      </w:r>
      <w:r>
        <w:t>的管壁厚度之比</w:t>
      </w:r>
      <w:r>
        <w:rPr>
          <w:i/>
          <w:iCs/>
        </w:rPr>
        <w:t>τ</w:t>
      </w:r>
      <w:r>
        <w:t>，对于</w:t>
      </w:r>
      <w:r>
        <w:rPr>
          <w:rFonts w:hint="eastAsia"/>
        </w:rPr>
        <w:t>支管</w:t>
      </w:r>
      <w:r>
        <w:t>与</w:t>
      </w:r>
      <w:r>
        <w:rPr>
          <w:rFonts w:hint="eastAsia"/>
        </w:rPr>
        <w:t>主管</w:t>
      </w:r>
      <w:proofErr w:type="gramStart"/>
      <w:r>
        <w:t>不</w:t>
      </w:r>
      <w:proofErr w:type="gramEnd"/>
      <w:r>
        <w:t>垂直的节点（如</w:t>
      </w:r>
      <w:r>
        <w:t>K</w:t>
      </w:r>
      <w:r>
        <w:t>型、</w:t>
      </w:r>
      <w:r>
        <w:t>Y</w:t>
      </w:r>
      <w:r>
        <w:t>型及</w:t>
      </w:r>
      <w:r>
        <w:t>X</w:t>
      </w:r>
      <w:r>
        <w:t>型节点），还应考虑</w:t>
      </w:r>
      <w:r>
        <w:rPr>
          <w:rFonts w:hint="eastAsia"/>
        </w:rPr>
        <w:t>支管</w:t>
      </w:r>
      <w:r>
        <w:t>与</w:t>
      </w:r>
      <w:r>
        <w:rPr>
          <w:rFonts w:hint="eastAsia"/>
        </w:rPr>
        <w:t>主管</w:t>
      </w:r>
      <w:r>
        <w:t>的夹角变化</w:t>
      </w:r>
      <w:r>
        <w:rPr>
          <w:i/>
          <w:iCs/>
        </w:rPr>
        <w:t>θ</w:t>
      </w:r>
      <w:r>
        <w:rPr>
          <w:rFonts w:hint="eastAsia"/>
        </w:rPr>
        <w:t>；</w:t>
      </w:r>
    </w:p>
    <w:p w14:paraId="1F1F0EE9" w14:textId="77777777" w:rsidR="00DE6790" w:rsidRDefault="00DE6790">
      <w:pPr>
        <w:pStyle w:val="affffffff7"/>
        <w:numPr>
          <w:ilvl w:val="0"/>
          <w:numId w:val="67"/>
        </w:numPr>
        <w:spacing w:line="240" w:lineRule="auto"/>
        <w:ind w:leftChars="200" w:left="840" w:hangingChars="200" w:hanging="420"/>
      </w:pPr>
      <w:r>
        <w:t>应区分</w:t>
      </w:r>
      <w:r>
        <w:t>K</w:t>
      </w:r>
      <w:r>
        <w:t>型节点</w:t>
      </w:r>
      <w:r>
        <w:rPr>
          <w:rFonts w:hint="eastAsia"/>
        </w:rPr>
        <w:t>的</w:t>
      </w:r>
      <w:r>
        <w:t>搭接节点和间隙节点，并对搭接长度或间隙长度进行设计；</w:t>
      </w:r>
    </w:p>
    <w:p w14:paraId="058BC582" w14:textId="77777777" w:rsidR="00DE6790" w:rsidRDefault="00DE6790">
      <w:pPr>
        <w:pStyle w:val="affffffff7"/>
        <w:numPr>
          <w:ilvl w:val="0"/>
          <w:numId w:val="67"/>
        </w:numPr>
        <w:spacing w:line="240" w:lineRule="auto"/>
        <w:ind w:leftChars="200" w:left="840" w:hangingChars="200" w:hanging="420"/>
      </w:pPr>
      <w:r>
        <w:rPr>
          <w:rFonts w:hint="eastAsia"/>
        </w:rPr>
        <w:t>主管</w:t>
      </w:r>
      <w:r>
        <w:t>长度与厚度之比应适宜，避免由于主管过短对节点承载力产生影响；支管厚度应为工程常用管材厚度，且能保证支管不因强度、刚度和稳定性不足而先于节点发生破坏；</w:t>
      </w:r>
    </w:p>
    <w:p w14:paraId="5E24BCEE" w14:textId="77777777" w:rsidR="00DE6790" w:rsidRDefault="00DE6790">
      <w:pPr>
        <w:pStyle w:val="affffffff7"/>
        <w:numPr>
          <w:ilvl w:val="0"/>
          <w:numId w:val="67"/>
        </w:numPr>
        <w:spacing w:line="240" w:lineRule="auto"/>
        <w:ind w:leftChars="200" w:left="840" w:hangingChars="200" w:hanging="420"/>
      </w:pPr>
      <w:r>
        <w:t>用于加载或锚固的构件端板应有足够的强度和刚度，避免因端板局部变形影响试验结果；</w:t>
      </w:r>
    </w:p>
    <w:p w14:paraId="4270D2D9" w14:textId="77777777" w:rsidR="00DE6790" w:rsidRDefault="00DE6790">
      <w:pPr>
        <w:pStyle w:val="affffffff7"/>
        <w:numPr>
          <w:ilvl w:val="0"/>
          <w:numId w:val="67"/>
        </w:numPr>
        <w:spacing w:line="240" w:lineRule="auto"/>
        <w:ind w:leftChars="200" w:left="840" w:hangingChars="200" w:hanging="420"/>
      </w:pPr>
      <w:r>
        <w:rPr>
          <w:rFonts w:hint="eastAsia"/>
        </w:rPr>
        <w:t>试验设计时宜依据实际条件选择立式加载或卧式加载。</w:t>
      </w:r>
    </w:p>
    <w:p w14:paraId="7D55A73E" w14:textId="604A5EDE" w:rsidR="00DE6790" w:rsidRDefault="00DE6790" w:rsidP="00DE6790">
      <w:pPr>
        <w:ind w:firstLineChars="0" w:firstLine="0"/>
      </w:pPr>
      <w:r>
        <w:rPr>
          <w:rFonts w:ascii="黑体" w:eastAsia="黑体" w:hAnsi="黑体"/>
        </w:rPr>
        <w:t>9.7.2</w:t>
      </w:r>
      <w:r w:rsidR="006B27D8">
        <w:rPr>
          <w:rFonts w:ascii="黑体" w:eastAsia="黑体" w:hAnsi="黑体"/>
        </w:rPr>
        <w:t xml:space="preserve">  </w:t>
      </w:r>
      <w:r>
        <w:t>T</w:t>
      </w:r>
      <w:r>
        <w:t>型钢管节点</w:t>
      </w:r>
      <w:proofErr w:type="gramStart"/>
      <w:r>
        <w:t>试验</w:t>
      </w:r>
      <w:r>
        <w:rPr>
          <w:rFonts w:hint="eastAsia"/>
        </w:rPr>
        <w:t>按</w:t>
      </w:r>
      <w:proofErr w:type="gramEnd"/>
      <w:r>
        <w:rPr>
          <w:rFonts w:hint="eastAsia"/>
        </w:rPr>
        <w:t>下列规定</w:t>
      </w:r>
      <w:r>
        <w:t>：</w:t>
      </w:r>
    </w:p>
    <w:p w14:paraId="59FE029D" w14:textId="61530391" w:rsidR="00DE6790" w:rsidRDefault="00DE6790">
      <w:pPr>
        <w:pStyle w:val="affffffff7"/>
        <w:numPr>
          <w:ilvl w:val="0"/>
          <w:numId w:val="68"/>
        </w:numPr>
        <w:spacing w:line="240" w:lineRule="auto"/>
        <w:ind w:leftChars="200" w:left="840" w:hangingChars="200" w:hanging="420"/>
      </w:pPr>
      <w:r>
        <w:t>T</w:t>
      </w:r>
      <w:r>
        <w:t>型节点试验可采用图</w:t>
      </w:r>
      <w:r>
        <w:t>1</w:t>
      </w:r>
      <w:r w:rsidR="006B27D8">
        <w:t>6</w:t>
      </w:r>
      <w:r>
        <w:t>所示装置进行</w:t>
      </w:r>
      <w:r>
        <w:rPr>
          <w:rFonts w:hint="eastAsia"/>
        </w:rPr>
        <w:t>支管</w:t>
      </w:r>
      <w:r>
        <w:t>轴</w:t>
      </w:r>
      <w:r>
        <w:rPr>
          <w:rFonts w:hint="eastAsia"/>
        </w:rPr>
        <w:t>向受</w:t>
      </w:r>
      <w:r>
        <w:t>拉、</w:t>
      </w:r>
      <w:r>
        <w:rPr>
          <w:rFonts w:hint="eastAsia"/>
        </w:rPr>
        <w:t>轴向受压</w:t>
      </w:r>
      <w:r>
        <w:t>加载</w:t>
      </w:r>
      <w:r>
        <w:rPr>
          <w:rFonts w:hint="eastAsia"/>
        </w:rPr>
        <w:t>试验</w:t>
      </w:r>
      <w:r>
        <w:t>；</w:t>
      </w:r>
    </w:p>
    <w:tbl>
      <w:tblPr>
        <w:tblW w:w="0" w:type="auto"/>
        <w:jc w:val="center"/>
        <w:tblLook w:val="04A0" w:firstRow="1" w:lastRow="0" w:firstColumn="1" w:lastColumn="0" w:noHBand="0" w:noVBand="1"/>
      </w:tblPr>
      <w:tblGrid>
        <w:gridCol w:w="9355"/>
      </w:tblGrid>
      <w:tr w:rsidR="00DE6790" w14:paraId="2E558CC6" w14:textId="77777777" w:rsidTr="00DE05C2">
        <w:trPr>
          <w:jc w:val="center"/>
        </w:trPr>
        <w:tc>
          <w:tcPr>
            <w:tcW w:w="9571" w:type="dxa"/>
            <w:shd w:val="clear" w:color="auto" w:fill="auto"/>
            <w:vAlign w:val="center"/>
          </w:tcPr>
          <w:p w14:paraId="00B71C14" w14:textId="77777777" w:rsidR="00DE6790" w:rsidRDefault="00DE6790" w:rsidP="00DE05C2">
            <w:pPr>
              <w:pStyle w:val="afffb"/>
              <w:ind w:firstLineChars="0" w:firstLine="0"/>
              <w:jc w:val="center"/>
              <w:rPr>
                <w:rFonts w:ascii="Times New Roman"/>
                <w:szCs w:val="18"/>
              </w:rPr>
            </w:pPr>
            <w:r>
              <w:drawing>
                <wp:inline distT="0" distB="0" distL="0" distR="0" wp14:anchorId="3D720804" wp14:editId="5AAA4CFB">
                  <wp:extent cx="2075180" cy="1828800"/>
                  <wp:effectExtent l="0" t="0" r="1270" b="0"/>
                  <wp:docPr id="684135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35085" name="图片 1"/>
                          <pic:cNvPicPr>
                            <a:picLocks noChangeAspect="1"/>
                          </pic:cNvPicPr>
                        </pic:nvPicPr>
                        <pic:blipFill>
                          <a:blip r:embed="rId91"/>
                          <a:stretch>
                            <a:fillRect/>
                          </a:stretch>
                        </pic:blipFill>
                        <pic:spPr>
                          <a:xfrm>
                            <a:off x="0" y="0"/>
                            <a:ext cx="2075509" cy="1828800"/>
                          </a:xfrm>
                          <a:prstGeom prst="rect">
                            <a:avLst/>
                          </a:prstGeom>
                        </pic:spPr>
                      </pic:pic>
                    </a:graphicData>
                  </a:graphic>
                </wp:inline>
              </w:drawing>
            </w:r>
          </w:p>
          <w:p w14:paraId="0BBCD2FB"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标引序号说明：</w:t>
            </w:r>
          </w:p>
          <w:p w14:paraId="65F6A500"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1</w:t>
            </w:r>
            <w:r>
              <w:rPr>
                <w:rFonts w:ascii="Times New Roman" w:hint="eastAsia"/>
                <w:sz w:val="18"/>
                <w:szCs w:val="18"/>
              </w:rPr>
              <w:t>——作动器；</w:t>
            </w:r>
          </w:p>
          <w:p w14:paraId="4224D0B9"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2</w:t>
            </w:r>
            <w:r>
              <w:rPr>
                <w:rFonts w:ascii="Times New Roman" w:hint="eastAsia"/>
                <w:sz w:val="18"/>
                <w:szCs w:val="18"/>
              </w:rPr>
              <w:t>——加载方向；</w:t>
            </w:r>
          </w:p>
          <w:p w14:paraId="19681197"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3</w:t>
            </w:r>
            <w:r>
              <w:rPr>
                <w:rFonts w:ascii="Times New Roman" w:hint="eastAsia"/>
                <w:sz w:val="18"/>
                <w:szCs w:val="18"/>
              </w:rPr>
              <w:t>——反力梁；</w:t>
            </w:r>
          </w:p>
          <w:p w14:paraId="4877932A" w14:textId="77777777" w:rsidR="00DE6790" w:rsidRDefault="00DE6790" w:rsidP="00DE05C2">
            <w:pPr>
              <w:pStyle w:val="afffb"/>
              <w:ind w:firstLineChars="0" w:firstLine="0"/>
              <w:jc w:val="left"/>
              <w:rPr>
                <w:rFonts w:ascii="Times New Roman"/>
                <w:szCs w:val="18"/>
              </w:rPr>
            </w:pPr>
            <w:r>
              <w:rPr>
                <w:rFonts w:ascii="Times New Roman" w:hint="eastAsia"/>
                <w:sz w:val="18"/>
                <w:szCs w:val="18"/>
              </w:rPr>
              <w:t>4</w:t>
            </w:r>
            <w:r>
              <w:rPr>
                <w:rFonts w:ascii="Times New Roman" w:hint="eastAsia"/>
                <w:sz w:val="18"/>
                <w:szCs w:val="18"/>
              </w:rPr>
              <w:t>——锚栓。</w:t>
            </w:r>
          </w:p>
        </w:tc>
      </w:tr>
      <w:tr w:rsidR="00DE6790" w14:paraId="438EBA85" w14:textId="77777777" w:rsidTr="00DE05C2">
        <w:trPr>
          <w:jc w:val="center"/>
        </w:trPr>
        <w:tc>
          <w:tcPr>
            <w:tcW w:w="9571" w:type="dxa"/>
            <w:shd w:val="clear" w:color="auto" w:fill="auto"/>
            <w:vAlign w:val="center"/>
          </w:tcPr>
          <w:p w14:paraId="23064B98" w14:textId="0C9BEFA2"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Pr>
                <w:rFonts w:ascii="Times New Roman" w:eastAsia="黑体"/>
                <w:szCs w:val="18"/>
              </w:rPr>
              <w:t>1</w:t>
            </w:r>
            <w:r w:rsidR="006B27D8">
              <w:rPr>
                <w:rFonts w:ascii="Times New Roman" w:eastAsia="黑体"/>
                <w:szCs w:val="18"/>
              </w:rPr>
              <w:t>6</w:t>
            </w:r>
            <w:r>
              <w:rPr>
                <w:rFonts w:ascii="Times New Roman" w:eastAsia="黑体"/>
                <w:szCs w:val="18"/>
              </w:rPr>
              <w:t xml:space="preserve">  </w:t>
            </w:r>
            <w:r>
              <w:rPr>
                <w:rFonts w:ascii="Times New Roman" w:eastAsia="黑体"/>
                <w:szCs w:val="18"/>
              </w:rPr>
              <w:t>轴向拉压加载装置</w:t>
            </w:r>
          </w:p>
        </w:tc>
      </w:tr>
    </w:tbl>
    <w:p w14:paraId="559651EA" w14:textId="4B270574" w:rsidR="00DE6790" w:rsidRDefault="00DE6790">
      <w:pPr>
        <w:pStyle w:val="affffffff7"/>
        <w:numPr>
          <w:ilvl w:val="0"/>
          <w:numId w:val="68"/>
        </w:numPr>
        <w:spacing w:line="240" w:lineRule="auto"/>
        <w:ind w:leftChars="200" w:left="840" w:hangingChars="200" w:hanging="420"/>
      </w:pPr>
      <w:proofErr w:type="gramStart"/>
      <w:r>
        <w:t>仅开展</w:t>
      </w:r>
      <w:proofErr w:type="gramEnd"/>
      <w:r>
        <w:rPr>
          <w:rFonts w:hint="eastAsia"/>
        </w:rPr>
        <w:t>轴向受</w:t>
      </w:r>
      <w:proofErr w:type="gramStart"/>
      <w:r>
        <w:rPr>
          <w:rFonts w:hint="eastAsia"/>
        </w:rPr>
        <w:t>拉</w:t>
      </w:r>
      <w:r>
        <w:t>试验</w:t>
      </w:r>
      <w:proofErr w:type="gramEnd"/>
      <w:r>
        <w:t>时，可采用图</w:t>
      </w:r>
      <w:r>
        <w:t>1</w:t>
      </w:r>
      <w:r w:rsidR="006B27D8">
        <w:t>7</w:t>
      </w:r>
      <w:r>
        <w:t>所示装置；</w:t>
      </w:r>
    </w:p>
    <w:tbl>
      <w:tblPr>
        <w:tblpPr w:leftFromText="180" w:rightFromText="180" w:vertAnchor="text" w:horzAnchor="page" w:tblpX="1395" w:tblpY="322"/>
        <w:tblOverlap w:val="never"/>
        <w:tblW w:w="0" w:type="auto"/>
        <w:tblLook w:val="04A0" w:firstRow="1" w:lastRow="0" w:firstColumn="1" w:lastColumn="0" w:noHBand="0" w:noVBand="1"/>
      </w:tblPr>
      <w:tblGrid>
        <w:gridCol w:w="9355"/>
      </w:tblGrid>
      <w:tr w:rsidR="00DE6790" w14:paraId="74DFCB64" w14:textId="77777777" w:rsidTr="00DE05C2">
        <w:tc>
          <w:tcPr>
            <w:tcW w:w="9571" w:type="dxa"/>
            <w:shd w:val="clear" w:color="auto" w:fill="auto"/>
            <w:vAlign w:val="center"/>
          </w:tcPr>
          <w:p w14:paraId="02D1506F" w14:textId="77777777" w:rsidR="00DE6790" w:rsidRDefault="00DE6790" w:rsidP="00DE05C2">
            <w:pPr>
              <w:pStyle w:val="afffb"/>
              <w:ind w:firstLineChars="0" w:firstLine="0"/>
              <w:jc w:val="center"/>
              <w:rPr>
                <w:rFonts w:ascii="Times New Roman"/>
                <w:szCs w:val="18"/>
              </w:rPr>
            </w:pPr>
            <w:r>
              <w:lastRenderedPageBreak/>
              <w:drawing>
                <wp:inline distT="0" distB="0" distL="0" distR="0" wp14:anchorId="5258169E" wp14:editId="186898A6">
                  <wp:extent cx="2537460" cy="1828800"/>
                  <wp:effectExtent l="0" t="0" r="0" b="0"/>
                  <wp:docPr id="708410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10638" name="图片 1"/>
                          <pic:cNvPicPr>
                            <a:picLocks noChangeAspect="1"/>
                          </pic:cNvPicPr>
                        </pic:nvPicPr>
                        <pic:blipFill>
                          <a:blip r:embed="rId92"/>
                          <a:stretch>
                            <a:fillRect/>
                          </a:stretch>
                        </pic:blipFill>
                        <pic:spPr>
                          <a:xfrm>
                            <a:off x="0" y="0"/>
                            <a:ext cx="2538059" cy="1828800"/>
                          </a:xfrm>
                          <a:prstGeom prst="rect">
                            <a:avLst/>
                          </a:prstGeom>
                        </pic:spPr>
                      </pic:pic>
                    </a:graphicData>
                  </a:graphic>
                </wp:inline>
              </w:drawing>
            </w:r>
          </w:p>
          <w:p w14:paraId="33075E4F"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标引序号说明：</w:t>
            </w:r>
          </w:p>
          <w:p w14:paraId="3CB9C814"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1</w:t>
            </w:r>
            <w:r>
              <w:rPr>
                <w:rFonts w:ascii="Times New Roman" w:hint="eastAsia"/>
                <w:sz w:val="18"/>
                <w:szCs w:val="18"/>
              </w:rPr>
              <w:t>——加载方向；</w:t>
            </w:r>
          </w:p>
          <w:p w14:paraId="3E3D8DC5"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2</w:t>
            </w:r>
            <w:r>
              <w:rPr>
                <w:rFonts w:ascii="Times New Roman" w:hint="eastAsia"/>
                <w:sz w:val="18"/>
                <w:szCs w:val="18"/>
              </w:rPr>
              <w:t>——千斤顶；</w:t>
            </w:r>
          </w:p>
          <w:p w14:paraId="5A7484A0"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3</w:t>
            </w:r>
            <w:r>
              <w:rPr>
                <w:rFonts w:ascii="Times New Roman" w:hint="eastAsia"/>
                <w:sz w:val="18"/>
                <w:szCs w:val="18"/>
              </w:rPr>
              <w:t>——反力梁；</w:t>
            </w:r>
          </w:p>
          <w:p w14:paraId="4310C198" w14:textId="77777777" w:rsidR="00DE6790" w:rsidRDefault="00DE6790" w:rsidP="00DE05C2">
            <w:pPr>
              <w:pStyle w:val="afffb"/>
              <w:ind w:firstLineChars="0" w:firstLine="0"/>
              <w:jc w:val="left"/>
              <w:rPr>
                <w:rFonts w:ascii="Times New Roman"/>
                <w:szCs w:val="18"/>
              </w:rPr>
            </w:pPr>
            <w:r>
              <w:rPr>
                <w:rFonts w:ascii="Times New Roman" w:hint="eastAsia"/>
                <w:sz w:val="18"/>
                <w:szCs w:val="18"/>
              </w:rPr>
              <w:t>4</w:t>
            </w:r>
            <w:r>
              <w:rPr>
                <w:rFonts w:ascii="Times New Roman" w:hint="eastAsia"/>
                <w:sz w:val="18"/>
                <w:szCs w:val="18"/>
              </w:rPr>
              <w:t>——锚栓。</w:t>
            </w:r>
          </w:p>
        </w:tc>
      </w:tr>
      <w:tr w:rsidR="00DE6790" w14:paraId="0DF87A31" w14:textId="77777777" w:rsidTr="00DE05C2">
        <w:tc>
          <w:tcPr>
            <w:tcW w:w="9571" w:type="dxa"/>
            <w:shd w:val="clear" w:color="auto" w:fill="auto"/>
            <w:vAlign w:val="center"/>
          </w:tcPr>
          <w:p w14:paraId="488AC01A" w14:textId="0B7424A3"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Pr>
                <w:rFonts w:ascii="Times New Roman" w:eastAsia="黑体"/>
                <w:szCs w:val="18"/>
              </w:rPr>
              <w:t>1</w:t>
            </w:r>
            <w:r w:rsidR="006B27D8">
              <w:rPr>
                <w:rFonts w:ascii="Times New Roman" w:eastAsia="黑体"/>
                <w:szCs w:val="18"/>
              </w:rPr>
              <w:t>7</w:t>
            </w:r>
            <w:r>
              <w:rPr>
                <w:rFonts w:ascii="Times New Roman" w:eastAsia="黑体"/>
                <w:szCs w:val="18"/>
              </w:rPr>
              <w:t xml:space="preserve">  </w:t>
            </w:r>
            <w:r>
              <w:rPr>
                <w:rFonts w:ascii="Times New Roman" w:eastAsia="黑体"/>
                <w:szCs w:val="18"/>
              </w:rPr>
              <w:t>轴向受拉加载装置</w:t>
            </w:r>
          </w:p>
        </w:tc>
      </w:tr>
    </w:tbl>
    <w:p w14:paraId="10746DFD" w14:textId="77777777" w:rsidR="00DE6790" w:rsidRDefault="00DE6790" w:rsidP="00DE6790">
      <w:pPr>
        <w:ind w:firstLine="420"/>
      </w:pPr>
    </w:p>
    <w:p w14:paraId="5DAC41A0" w14:textId="188C2AA8" w:rsidR="00DE6790" w:rsidRDefault="00DE6790">
      <w:pPr>
        <w:pStyle w:val="affffffff7"/>
        <w:numPr>
          <w:ilvl w:val="0"/>
          <w:numId w:val="68"/>
        </w:numPr>
        <w:spacing w:line="240" w:lineRule="auto"/>
        <w:ind w:leftChars="200" w:left="840" w:hangingChars="200" w:hanging="420"/>
      </w:pPr>
      <w:proofErr w:type="gramStart"/>
      <w:r>
        <w:t>仅开展</w:t>
      </w:r>
      <w:proofErr w:type="gramEnd"/>
      <w:r>
        <w:rPr>
          <w:rFonts w:hint="eastAsia"/>
        </w:rPr>
        <w:t>轴向受压</w:t>
      </w:r>
      <w:r>
        <w:t>试验时，可采用图</w:t>
      </w:r>
      <w:r w:rsidR="006B27D8">
        <w:t>18</w:t>
      </w:r>
      <w:r>
        <w:t>所示的装置；</w:t>
      </w:r>
    </w:p>
    <w:tbl>
      <w:tblPr>
        <w:tblW w:w="0" w:type="auto"/>
        <w:jc w:val="center"/>
        <w:tblLook w:val="04A0" w:firstRow="1" w:lastRow="0" w:firstColumn="1" w:lastColumn="0" w:noHBand="0" w:noVBand="1"/>
      </w:tblPr>
      <w:tblGrid>
        <w:gridCol w:w="9355"/>
      </w:tblGrid>
      <w:tr w:rsidR="00DE6790" w14:paraId="358882FE" w14:textId="77777777" w:rsidTr="00DE05C2">
        <w:trPr>
          <w:jc w:val="center"/>
        </w:trPr>
        <w:tc>
          <w:tcPr>
            <w:tcW w:w="9571" w:type="dxa"/>
            <w:shd w:val="clear" w:color="auto" w:fill="auto"/>
          </w:tcPr>
          <w:p w14:paraId="345E723D" w14:textId="77777777" w:rsidR="00DE6790" w:rsidRDefault="00DE6790" w:rsidP="00DE05C2">
            <w:pPr>
              <w:pStyle w:val="afffb"/>
              <w:ind w:firstLineChars="0" w:firstLine="0"/>
              <w:jc w:val="center"/>
              <w:rPr>
                <w:rFonts w:ascii="Times New Roman"/>
                <w:szCs w:val="18"/>
              </w:rPr>
            </w:pPr>
            <w:r>
              <w:drawing>
                <wp:inline distT="0" distB="0" distL="0" distR="0" wp14:anchorId="7FB4C555" wp14:editId="55035473">
                  <wp:extent cx="1569720" cy="1828800"/>
                  <wp:effectExtent l="0" t="0" r="0" b="0"/>
                  <wp:docPr id="991667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67877" name="图片 1"/>
                          <pic:cNvPicPr>
                            <a:picLocks noChangeAspect="1"/>
                          </pic:cNvPicPr>
                        </pic:nvPicPr>
                        <pic:blipFill>
                          <a:blip r:embed="rId93"/>
                          <a:stretch>
                            <a:fillRect/>
                          </a:stretch>
                        </pic:blipFill>
                        <pic:spPr>
                          <a:xfrm>
                            <a:off x="0" y="0"/>
                            <a:ext cx="1570301" cy="1828800"/>
                          </a:xfrm>
                          <a:prstGeom prst="rect">
                            <a:avLst/>
                          </a:prstGeom>
                        </pic:spPr>
                      </pic:pic>
                    </a:graphicData>
                  </a:graphic>
                </wp:inline>
              </w:drawing>
            </w:r>
          </w:p>
          <w:p w14:paraId="26516335"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标引序号说明：</w:t>
            </w:r>
          </w:p>
          <w:p w14:paraId="1B57A1F4"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1</w:t>
            </w:r>
            <w:r>
              <w:rPr>
                <w:rFonts w:ascii="Times New Roman" w:hint="eastAsia"/>
                <w:sz w:val="18"/>
                <w:szCs w:val="18"/>
              </w:rPr>
              <w:t>——千斤顶；</w:t>
            </w:r>
          </w:p>
          <w:p w14:paraId="0BECBBE0"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2</w:t>
            </w:r>
            <w:r>
              <w:rPr>
                <w:rFonts w:ascii="Times New Roman" w:hint="eastAsia"/>
                <w:sz w:val="18"/>
                <w:szCs w:val="18"/>
              </w:rPr>
              <w:t>——加载方向；</w:t>
            </w:r>
          </w:p>
          <w:p w14:paraId="13F036A0" w14:textId="77777777" w:rsidR="00DE6790" w:rsidRDefault="00DE6790" w:rsidP="00DE05C2">
            <w:pPr>
              <w:pStyle w:val="afffb"/>
              <w:ind w:firstLineChars="0" w:firstLine="0"/>
              <w:jc w:val="left"/>
              <w:rPr>
                <w:rFonts w:ascii="Times New Roman"/>
                <w:sz w:val="18"/>
                <w:szCs w:val="18"/>
              </w:rPr>
            </w:pPr>
            <w:r>
              <w:rPr>
                <w:rFonts w:ascii="Times New Roman" w:hint="eastAsia"/>
                <w:sz w:val="18"/>
                <w:szCs w:val="18"/>
              </w:rPr>
              <w:t>3</w:t>
            </w:r>
            <w:r>
              <w:rPr>
                <w:rFonts w:ascii="Times New Roman" w:hint="eastAsia"/>
                <w:sz w:val="18"/>
                <w:szCs w:val="18"/>
              </w:rPr>
              <w:t>——反力梁；</w:t>
            </w:r>
          </w:p>
          <w:p w14:paraId="016C5F16" w14:textId="77777777" w:rsidR="00DE6790" w:rsidRDefault="00DE6790" w:rsidP="00DE05C2">
            <w:pPr>
              <w:pStyle w:val="afffb"/>
              <w:ind w:firstLineChars="0" w:firstLine="0"/>
              <w:jc w:val="left"/>
              <w:rPr>
                <w:rFonts w:ascii="Times New Roman"/>
                <w:szCs w:val="18"/>
              </w:rPr>
            </w:pPr>
            <w:r>
              <w:rPr>
                <w:rFonts w:ascii="Times New Roman" w:hint="eastAsia"/>
                <w:sz w:val="18"/>
                <w:szCs w:val="18"/>
              </w:rPr>
              <w:t>4</w:t>
            </w:r>
            <w:r>
              <w:rPr>
                <w:rFonts w:ascii="Times New Roman" w:hint="eastAsia"/>
                <w:sz w:val="18"/>
                <w:szCs w:val="18"/>
              </w:rPr>
              <w:t>——锚栓。</w:t>
            </w:r>
          </w:p>
        </w:tc>
      </w:tr>
      <w:tr w:rsidR="00DE6790" w14:paraId="59CA85CA" w14:textId="77777777" w:rsidTr="00DE05C2">
        <w:trPr>
          <w:jc w:val="center"/>
        </w:trPr>
        <w:tc>
          <w:tcPr>
            <w:tcW w:w="9571" w:type="dxa"/>
            <w:shd w:val="clear" w:color="auto" w:fill="auto"/>
          </w:tcPr>
          <w:p w14:paraId="5116265C" w14:textId="12AA8A52"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sidR="006B27D8">
              <w:rPr>
                <w:rFonts w:ascii="Times New Roman" w:eastAsia="黑体"/>
                <w:szCs w:val="18"/>
              </w:rPr>
              <w:t>18</w:t>
            </w:r>
            <w:r>
              <w:rPr>
                <w:rFonts w:ascii="Times New Roman" w:eastAsia="黑体"/>
                <w:szCs w:val="18"/>
              </w:rPr>
              <w:t xml:space="preserve">  </w:t>
            </w:r>
            <w:r>
              <w:rPr>
                <w:rFonts w:ascii="Times New Roman" w:eastAsia="黑体"/>
                <w:szCs w:val="18"/>
              </w:rPr>
              <w:t>轴向受压加载装置</w:t>
            </w:r>
          </w:p>
        </w:tc>
      </w:tr>
    </w:tbl>
    <w:p w14:paraId="497B8593" w14:textId="6D36BCF4" w:rsidR="00DE6790" w:rsidRDefault="00DE6790">
      <w:pPr>
        <w:pStyle w:val="affffffff7"/>
        <w:numPr>
          <w:ilvl w:val="0"/>
          <w:numId w:val="68"/>
        </w:numPr>
        <w:spacing w:line="240" w:lineRule="auto"/>
        <w:ind w:leftChars="200" w:left="840" w:hangingChars="200" w:hanging="420"/>
      </w:pPr>
      <w:r>
        <w:t>T</w:t>
      </w:r>
      <w:r>
        <w:t>型钢管节点</w:t>
      </w:r>
      <w:r>
        <w:rPr>
          <w:rFonts w:hint="eastAsia"/>
        </w:rPr>
        <w:t>支管</w:t>
      </w:r>
      <w:r>
        <w:t>弯曲</w:t>
      </w:r>
      <w:r>
        <w:rPr>
          <w:rFonts w:hint="eastAsia"/>
        </w:rPr>
        <w:t>试</w:t>
      </w:r>
      <w:r>
        <w:t>验可采用图</w:t>
      </w:r>
      <w:r w:rsidR="006B27D8">
        <w:t>19</w:t>
      </w:r>
      <w:r>
        <w:t>所示的加载装置。</w:t>
      </w:r>
    </w:p>
    <w:tbl>
      <w:tblPr>
        <w:tblW w:w="0" w:type="auto"/>
        <w:jc w:val="center"/>
        <w:tblLook w:val="04A0" w:firstRow="1" w:lastRow="0" w:firstColumn="1" w:lastColumn="0" w:noHBand="0" w:noVBand="1"/>
      </w:tblPr>
      <w:tblGrid>
        <w:gridCol w:w="4678"/>
        <w:gridCol w:w="4677"/>
      </w:tblGrid>
      <w:tr w:rsidR="00DE6790" w14:paraId="0109CF84" w14:textId="77777777" w:rsidTr="00DE05C2">
        <w:trPr>
          <w:jc w:val="center"/>
        </w:trPr>
        <w:tc>
          <w:tcPr>
            <w:tcW w:w="4678" w:type="dxa"/>
            <w:shd w:val="clear" w:color="auto" w:fill="auto"/>
            <w:vAlign w:val="center"/>
          </w:tcPr>
          <w:p w14:paraId="22C04786" w14:textId="77777777" w:rsidR="00DE6790" w:rsidRDefault="00DE6790" w:rsidP="00DE05C2">
            <w:pPr>
              <w:pStyle w:val="afffb"/>
              <w:ind w:firstLineChars="0" w:firstLine="0"/>
              <w:jc w:val="center"/>
              <w:rPr>
                <w:rFonts w:ascii="Times New Roman"/>
                <w:szCs w:val="18"/>
              </w:rPr>
            </w:pPr>
            <w:r>
              <w:lastRenderedPageBreak/>
              <w:drawing>
                <wp:inline distT="0" distB="0" distL="0" distR="0" wp14:anchorId="7BCBA24E" wp14:editId="4E1E8511">
                  <wp:extent cx="2054225" cy="1828800"/>
                  <wp:effectExtent l="0" t="0" r="3175" b="0"/>
                  <wp:docPr id="163465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993" name="图片 1"/>
                          <pic:cNvPicPr>
                            <a:picLocks noChangeAspect="1"/>
                          </pic:cNvPicPr>
                        </pic:nvPicPr>
                        <pic:blipFill>
                          <a:blip r:embed="rId94"/>
                          <a:stretch>
                            <a:fillRect/>
                          </a:stretch>
                        </pic:blipFill>
                        <pic:spPr>
                          <a:xfrm>
                            <a:off x="0" y="0"/>
                            <a:ext cx="2054572" cy="1828800"/>
                          </a:xfrm>
                          <a:prstGeom prst="rect">
                            <a:avLst/>
                          </a:prstGeom>
                        </pic:spPr>
                      </pic:pic>
                    </a:graphicData>
                  </a:graphic>
                </wp:inline>
              </w:drawing>
            </w:r>
          </w:p>
          <w:p w14:paraId="4584A177"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0C333E81"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——地锚孔；</w:t>
            </w:r>
          </w:p>
          <w:p w14:paraId="24F1A066"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——反力梁；</w:t>
            </w:r>
          </w:p>
          <w:p w14:paraId="64A3321C"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——作动器；</w:t>
            </w:r>
          </w:p>
          <w:p w14:paraId="63C639D5" w14:textId="77777777" w:rsidR="00DE6790" w:rsidRDefault="00DE6790" w:rsidP="00DE05C2">
            <w:pPr>
              <w:pStyle w:val="afffb"/>
              <w:ind w:firstLineChars="0" w:firstLine="0"/>
              <w:jc w:val="left"/>
              <w:rPr>
                <w:rFonts w:ascii="Times New Roman"/>
                <w:szCs w:val="18"/>
              </w:rPr>
            </w:pPr>
            <w:r>
              <w:rPr>
                <w:rFonts w:ascii="Times New Roman" w:hint="eastAsia"/>
                <w:sz w:val="18"/>
                <w:szCs w:val="15"/>
              </w:rPr>
              <w:t>4</w:t>
            </w:r>
            <w:r>
              <w:rPr>
                <w:rFonts w:ascii="Times New Roman" w:hint="eastAsia"/>
                <w:sz w:val="18"/>
                <w:szCs w:val="15"/>
              </w:rPr>
              <w:t>——加载方向。</w:t>
            </w:r>
          </w:p>
        </w:tc>
        <w:tc>
          <w:tcPr>
            <w:tcW w:w="4677" w:type="dxa"/>
            <w:shd w:val="clear" w:color="auto" w:fill="auto"/>
            <w:vAlign w:val="center"/>
          </w:tcPr>
          <w:p w14:paraId="46A57C2A" w14:textId="77777777" w:rsidR="00DE6790" w:rsidRDefault="00DE6790" w:rsidP="00DE05C2">
            <w:pPr>
              <w:pStyle w:val="afffb"/>
              <w:ind w:firstLineChars="0" w:firstLine="0"/>
              <w:jc w:val="left"/>
              <w:rPr>
                <w:rFonts w:ascii="Times New Roman"/>
                <w:sz w:val="18"/>
                <w:szCs w:val="15"/>
              </w:rPr>
            </w:pPr>
            <w:r>
              <w:drawing>
                <wp:inline distT="0" distB="0" distL="0" distR="0" wp14:anchorId="03E3CB66" wp14:editId="54FEC2F3">
                  <wp:extent cx="2656205" cy="1828800"/>
                  <wp:effectExtent l="0" t="0" r="0" b="0"/>
                  <wp:docPr id="56308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8035" name="图片 1"/>
                          <pic:cNvPicPr>
                            <a:picLocks noChangeAspect="1"/>
                          </pic:cNvPicPr>
                        </pic:nvPicPr>
                        <pic:blipFill>
                          <a:blip r:embed="rId95"/>
                          <a:stretch>
                            <a:fillRect/>
                          </a:stretch>
                        </pic:blipFill>
                        <pic:spPr>
                          <a:xfrm>
                            <a:off x="0" y="0"/>
                            <a:ext cx="2656588" cy="1828800"/>
                          </a:xfrm>
                          <a:prstGeom prst="rect">
                            <a:avLst/>
                          </a:prstGeom>
                        </pic:spPr>
                      </pic:pic>
                    </a:graphicData>
                  </a:graphic>
                </wp:inline>
              </w:drawing>
            </w:r>
          </w:p>
          <w:p w14:paraId="559944A7"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73EB9BFF"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——地锚孔；</w:t>
            </w:r>
          </w:p>
          <w:p w14:paraId="30CC83F8"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——反力梁；</w:t>
            </w:r>
          </w:p>
          <w:p w14:paraId="30EF7E29"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——千斤顶；</w:t>
            </w:r>
          </w:p>
          <w:p w14:paraId="6EC7C628"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4</w:t>
            </w:r>
            <w:r>
              <w:rPr>
                <w:rFonts w:ascii="Times New Roman" w:hint="eastAsia"/>
                <w:sz w:val="18"/>
                <w:szCs w:val="15"/>
              </w:rPr>
              <w:t>——加载方向。</w:t>
            </w:r>
          </w:p>
        </w:tc>
      </w:tr>
      <w:tr w:rsidR="00DE6790" w14:paraId="734A019F" w14:textId="77777777" w:rsidTr="00DE05C2">
        <w:trPr>
          <w:jc w:val="center"/>
        </w:trPr>
        <w:tc>
          <w:tcPr>
            <w:tcW w:w="4678" w:type="dxa"/>
            <w:shd w:val="clear" w:color="auto" w:fill="auto"/>
            <w:vAlign w:val="center"/>
          </w:tcPr>
          <w:p w14:paraId="706AAC7A" w14:textId="77777777" w:rsidR="00DE6790" w:rsidRDefault="00DE6790" w:rsidP="00DE05C2">
            <w:pPr>
              <w:pStyle w:val="afffb"/>
              <w:ind w:firstLineChars="0" w:firstLine="0"/>
              <w:jc w:val="center"/>
              <w:rPr>
                <w:rFonts w:ascii="Times New Roman" w:eastAsia="黑体"/>
                <w:sz w:val="18"/>
                <w:szCs w:val="18"/>
              </w:rPr>
            </w:pPr>
            <w:r>
              <w:rPr>
                <w:rFonts w:ascii="Times New Roman" w:eastAsia="黑体"/>
                <w:sz w:val="18"/>
                <w:szCs w:val="18"/>
              </w:rPr>
              <w:t>a</w:t>
            </w:r>
            <w:r>
              <w:rPr>
                <w:rFonts w:ascii="Times New Roman" w:eastAsia="黑体"/>
                <w:sz w:val="18"/>
                <w:szCs w:val="18"/>
              </w:rPr>
              <w:t>）装置</w:t>
            </w:r>
            <w:r>
              <w:rPr>
                <w:rFonts w:ascii="Times New Roman" w:eastAsia="黑体"/>
                <w:sz w:val="18"/>
                <w:szCs w:val="18"/>
              </w:rPr>
              <w:t>1</w:t>
            </w:r>
          </w:p>
        </w:tc>
        <w:tc>
          <w:tcPr>
            <w:tcW w:w="4677" w:type="dxa"/>
            <w:shd w:val="clear" w:color="auto" w:fill="auto"/>
            <w:vAlign w:val="center"/>
          </w:tcPr>
          <w:p w14:paraId="4767C6FF" w14:textId="77777777" w:rsidR="00DE6790" w:rsidRDefault="00DE6790" w:rsidP="00DE05C2">
            <w:pPr>
              <w:pStyle w:val="afffb"/>
              <w:ind w:firstLineChars="0" w:firstLine="0"/>
              <w:jc w:val="center"/>
              <w:rPr>
                <w:rFonts w:ascii="Times New Roman" w:eastAsia="黑体"/>
                <w:sz w:val="18"/>
                <w:szCs w:val="18"/>
                <w:vertAlign w:val="superscript"/>
              </w:rPr>
            </w:pPr>
            <w:r>
              <w:rPr>
                <w:rFonts w:ascii="Times New Roman" w:eastAsia="黑体"/>
                <w:sz w:val="18"/>
                <w:szCs w:val="18"/>
              </w:rPr>
              <w:t>b</w:t>
            </w:r>
            <w:r>
              <w:rPr>
                <w:rFonts w:ascii="Times New Roman" w:eastAsia="黑体"/>
                <w:sz w:val="18"/>
                <w:szCs w:val="18"/>
              </w:rPr>
              <w:t>）装置</w:t>
            </w:r>
            <w:r>
              <w:rPr>
                <w:rFonts w:ascii="Times New Roman" w:eastAsia="黑体"/>
                <w:sz w:val="18"/>
                <w:szCs w:val="18"/>
              </w:rPr>
              <w:t>2</w:t>
            </w:r>
          </w:p>
        </w:tc>
      </w:tr>
      <w:tr w:rsidR="00DE6790" w14:paraId="5260CC12" w14:textId="77777777" w:rsidTr="00DE05C2">
        <w:trPr>
          <w:jc w:val="center"/>
        </w:trPr>
        <w:tc>
          <w:tcPr>
            <w:tcW w:w="9355" w:type="dxa"/>
            <w:gridSpan w:val="2"/>
            <w:shd w:val="clear" w:color="auto" w:fill="auto"/>
            <w:vAlign w:val="center"/>
          </w:tcPr>
          <w:p w14:paraId="792D1A8F" w14:textId="48D7B3D9" w:rsidR="00DE6790" w:rsidRDefault="00DE6790" w:rsidP="00DE05C2">
            <w:pPr>
              <w:pStyle w:val="afffb"/>
              <w:spacing w:line="480" w:lineRule="auto"/>
              <w:ind w:firstLineChars="0" w:firstLine="0"/>
              <w:jc w:val="center"/>
              <w:rPr>
                <w:rFonts w:ascii="Times New Roman" w:eastAsia="黑体"/>
                <w:szCs w:val="18"/>
              </w:rPr>
            </w:pPr>
            <w:r>
              <w:rPr>
                <w:rFonts w:ascii="Times New Roman" w:eastAsia="黑体"/>
                <w:szCs w:val="18"/>
              </w:rPr>
              <w:t>图</w:t>
            </w:r>
            <w:r w:rsidR="006B27D8">
              <w:rPr>
                <w:rFonts w:ascii="Times New Roman" w:eastAsia="黑体"/>
                <w:szCs w:val="18"/>
              </w:rPr>
              <w:t>19</w:t>
            </w:r>
            <w:r>
              <w:rPr>
                <w:rFonts w:ascii="Times New Roman" w:eastAsia="黑体"/>
                <w:szCs w:val="18"/>
              </w:rPr>
              <w:t xml:space="preserve"> </w:t>
            </w:r>
            <w:r>
              <w:rPr>
                <w:rFonts w:ascii="Times New Roman" w:eastAsia="黑体"/>
                <w:szCs w:val="18"/>
              </w:rPr>
              <w:t>支管弯曲加载装置</w:t>
            </w:r>
          </w:p>
        </w:tc>
      </w:tr>
    </w:tbl>
    <w:p w14:paraId="6681AC92" w14:textId="77777777" w:rsidR="00DE6790" w:rsidRDefault="00DE6790" w:rsidP="00DE6790">
      <w:pPr>
        <w:ind w:firstLineChars="0" w:firstLine="0"/>
      </w:pPr>
      <w:r>
        <w:rPr>
          <w:rFonts w:ascii="黑体" w:eastAsia="黑体" w:hAnsi="黑体"/>
        </w:rPr>
        <w:t xml:space="preserve">9.7.3  </w:t>
      </w:r>
      <w:r>
        <w:t>K</w:t>
      </w:r>
      <w:proofErr w:type="gramStart"/>
      <w:r>
        <w:t>型</w:t>
      </w:r>
      <w:r>
        <w:rPr>
          <w:rFonts w:hint="eastAsia"/>
        </w:rPr>
        <w:t>管</w:t>
      </w:r>
      <w:r>
        <w:t>节点试验</w:t>
      </w:r>
      <w:r>
        <w:rPr>
          <w:rFonts w:hint="eastAsia"/>
        </w:rPr>
        <w:t>按</w:t>
      </w:r>
      <w:proofErr w:type="gramEnd"/>
      <w:r>
        <w:rPr>
          <w:rFonts w:hint="eastAsia"/>
        </w:rPr>
        <w:t>下列规定</w:t>
      </w:r>
      <w:r>
        <w:t>：</w:t>
      </w:r>
    </w:p>
    <w:p w14:paraId="17C65BAC" w14:textId="5FE106D3" w:rsidR="00DE6790" w:rsidRDefault="00DE6790">
      <w:pPr>
        <w:pStyle w:val="affffffff7"/>
        <w:numPr>
          <w:ilvl w:val="0"/>
          <w:numId w:val="72"/>
        </w:numPr>
        <w:spacing w:line="240" w:lineRule="auto"/>
        <w:ind w:leftChars="200" w:left="840" w:hangingChars="200" w:hanging="420"/>
      </w:pPr>
      <w:r>
        <w:t>K</w:t>
      </w:r>
      <w:r>
        <w:t>型钢管节点</w:t>
      </w:r>
      <w:r>
        <w:rPr>
          <w:rFonts w:hint="eastAsia"/>
        </w:rPr>
        <w:t>轴向拉</w:t>
      </w:r>
      <w:proofErr w:type="gramStart"/>
      <w:r>
        <w:rPr>
          <w:rFonts w:hint="eastAsia"/>
        </w:rPr>
        <w:t>压</w:t>
      </w:r>
      <w:r>
        <w:t>试验</w:t>
      </w:r>
      <w:proofErr w:type="gramEnd"/>
      <w:r>
        <w:t>中，采取主管加载方案时，可采用图</w:t>
      </w:r>
      <w:r w:rsidR="006B27D8">
        <w:t>20</w:t>
      </w:r>
      <w:r>
        <w:t>所示的加载装置；</w:t>
      </w:r>
    </w:p>
    <w:tbl>
      <w:tblPr>
        <w:tblW w:w="0" w:type="auto"/>
        <w:jc w:val="center"/>
        <w:tblLook w:val="04A0" w:firstRow="1" w:lastRow="0" w:firstColumn="1" w:lastColumn="0" w:noHBand="0" w:noVBand="1"/>
      </w:tblPr>
      <w:tblGrid>
        <w:gridCol w:w="9355"/>
      </w:tblGrid>
      <w:tr w:rsidR="00DE6790" w14:paraId="2D66DEAA" w14:textId="77777777" w:rsidTr="00DE05C2">
        <w:trPr>
          <w:jc w:val="center"/>
        </w:trPr>
        <w:tc>
          <w:tcPr>
            <w:tcW w:w="9571" w:type="dxa"/>
            <w:shd w:val="clear" w:color="auto" w:fill="auto"/>
            <w:vAlign w:val="center"/>
          </w:tcPr>
          <w:p w14:paraId="2FB787EA" w14:textId="77777777" w:rsidR="00DE6790" w:rsidRDefault="00DE6790" w:rsidP="00DE05C2">
            <w:pPr>
              <w:pStyle w:val="afffb"/>
              <w:ind w:firstLineChars="0" w:firstLine="0"/>
              <w:jc w:val="center"/>
              <w:rPr>
                <w:rFonts w:ascii="Times New Roman"/>
                <w:szCs w:val="18"/>
              </w:rPr>
            </w:pPr>
            <w:r>
              <w:drawing>
                <wp:inline distT="0" distB="0" distL="0" distR="0" wp14:anchorId="4C89B546" wp14:editId="59FC25D4">
                  <wp:extent cx="2874010" cy="1828800"/>
                  <wp:effectExtent l="0" t="0" r="2540" b="0"/>
                  <wp:docPr id="1559770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77005" name="图片 1"/>
                          <pic:cNvPicPr>
                            <a:picLocks noChangeAspect="1"/>
                          </pic:cNvPicPr>
                        </pic:nvPicPr>
                        <pic:blipFill>
                          <a:blip r:embed="rId96"/>
                          <a:stretch>
                            <a:fillRect/>
                          </a:stretch>
                        </pic:blipFill>
                        <pic:spPr>
                          <a:xfrm>
                            <a:off x="0" y="0"/>
                            <a:ext cx="2874399" cy="1828800"/>
                          </a:xfrm>
                          <a:prstGeom prst="rect">
                            <a:avLst/>
                          </a:prstGeom>
                        </pic:spPr>
                      </pic:pic>
                    </a:graphicData>
                  </a:graphic>
                </wp:inline>
              </w:drawing>
            </w:r>
          </w:p>
          <w:p w14:paraId="2EE5D8DA"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42BCE98E"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——地锚孔；</w:t>
            </w:r>
          </w:p>
          <w:p w14:paraId="6458B590"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——反力梁；</w:t>
            </w:r>
          </w:p>
          <w:p w14:paraId="3A3A525E"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——平面铰支座；</w:t>
            </w:r>
          </w:p>
          <w:p w14:paraId="6A76C00E"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4</w:t>
            </w:r>
            <w:r>
              <w:rPr>
                <w:rFonts w:ascii="Times New Roman" w:hint="eastAsia"/>
                <w:sz w:val="18"/>
                <w:szCs w:val="15"/>
              </w:rPr>
              <w:t>——作动器；</w:t>
            </w:r>
          </w:p>
          <w:p w14:paraId="68B2C61B" w14:textId="77777777" w:rsidR="00DE6790" w:rsidRDefault="00DE6790" w:rsidP="00DE05C2">
            <w:pPr>
              <w:pStyle w:val="afffb"/>
              <w:ind w:firstLineChars="0" w:firstLine="0"/>
              <w:jc w:val="left"/>
              <w:rPr>
                <w:rFonts w:ascii="Times New Roman"/>
                <w:szCs w:val="18"/>
              </w:rPr>
            </w:pPr>
            <w:r>
              <w:rPr>
                <w:rFonts w:ascii="Times New Roman" w:hint="eastAsia"/>
                <w:sz w:val="18"/>
                <w:szCs w:val="15"/>
              </w:rPr>
              <w:t>5</w:t>
            </w:r>
            <w:r>
              <w:rPr>
                <w:rFonts w:ascii="Times New Roman" w:hint="eastAsia"/>
                <w:sz w:val="18"/>
                <w:szCs w:val="15"/>
              </w:rPr>
              <w:t>——加载方向。</w:t>
            </w:r>
          </w:p>
        </w:tc>
      </w:tr>
      <w:tr w:rsidR="00DE6790" w14:paraId="5F1B1623" w14:textId="77777777" w:rsidTr="00DE05C2">
        <w:trPr>
          <w:jc w:val="center"/>
        </w:trPr>
        <w:tc>
          <w:tcPr>
            <w:tcW w:w="9571" w:type="dxa"/>
            <w:shd w:val="clear" w:color="auto" w:fill="auto"/>
            <w:vAlign w:val="center"/>
          </w:tcPr>
          <w:p w14:paraId="5E78E5F7" w14:textId="74B9484A"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sidR="006B27D8">
              <w:rPr>
                <w:rFonts w:ascii="Times New Roman" w:eastAsia="黑体"/>
                <w:szCs w:val="18"/>
              </w:rPr>
              <w:t>20</w:t>
            </w:r>
            <w:r>
              <w:rPr>
                <w:rFonts w:ascii="Times New Roman" w:eastAsia="黑体"/>
                <w:szCs w:val="18"/>
              </w:rPr>
              <w:t xml:space="preserve">  K</w:t>
            </w:r>
            <w:r>
              <w:rPr>
                <w:rFonts w:ascii="Times New Roman" w:eastAsia="黑体"/>
                <w:szCs w:val="18"/>
              </w:rPr>
              <w:t>型管节点轴向拉压加载装置（主管加载）</w:t>
            </w:r>
          </w:p>
        </w:tc>
      </w:tr>
    </w:tbl>
    <w:p w14:paraId="2D2D1BA7" w14:textId="072A78E3" w:rsidR="00DE6790" w:rsidRDefault="00DE6790">
      <w:pPr>
        <w:pStyle w:val="affffffff7"/>
        <w:numPr>
          <w:ilvl w:val="0"/>
          <w:numId w:val="72"/>
        </w:numPr>
        <w:spacing w:line="240" w:lineRule="auto"/>
        <w:ind w:leftChars="200" w:left="840" w:hangingChars="200" w:hanging="420"/>
      </w:pPr>
      <w:r>
        <w:t>采用支管加载方案时，对单一支管加载，可采用</w:t>
      </w:r>
      <w:r>
        <w:rPr>
          <w:rFonts w:hint="eastAsia"/>
        </w:rPr>
        <w:t>图</w:t>
      </w:r>
      <w:r>
        <w:t>2</w:t>
      </w:r>
      <w:r w:rsidR="006B27D8">
        <w:t>1</w:t>
      </w:r>
      <w:r>
        <w:t xml:space="preserve"> a</w:t>
      </w:r>
      <w:r>
        <w:rPr>
          <w:rFonts w:hint="eastAsia"/>
        </w:rPr>
        <w:t>）</w:t>
      </w:r>
      <w:r>
        <w:t>所示的装置；对两个支管同时加载，可采用</w:t>
      </w:r>
      <w:r>
        <w:rPr>
          <w:rFonts w:hint="eastAsia"/>
        </w:rPr>
        <w:t>图</w:t>
      </w:r>
      <w:r>
        <w:t>2</w:t>
      </w:r>
      <w:r w:rsidR="006B27D8">
        <w:t>1</w:t>
      </w:r>
      <w:r>
        <w:t xml:space="preserve"> b</w:t>
      </w:r>
      <w:r>
        <w:rPr>
          <w:rFonts w:hint="eastAsia"/>
        </w:rPr>
        <w:t>）</w:t>
      </w:r>
      <w:r>
        <w:t>所示的装置；</w:t>
      </w:r>
    </w:p>
    <w:tbl>
      <w:tblPr>
        <w:tblW w:w="0" w:type="auto"/>
        <w:tblLook w:val="04A0" w:firstRow="1" w:lastRow="0" w:firstColumn="1" w:lastColumn="0" w:noHBand="0" w:noVBand="1"/>
      </w:tblPr>
      <w:tblGrid>
        <w:gridCol w:w="9355"/>
      </w:tblGrid>
      <w:tr w:rsidR="00DE6790" w14:paraId="52374E4F" w14:textId="77777777" w:rsidTr="00DE05C2">
        <w:tc>
          <w:tcPr>
            <w:tcW w:w="9355" w:type="dxa"/>
            <w:shd w:val="clear" w:color="auto" w:fill="auto"/>
            <w:vAlign w:val="center"/>
          </w:tcPr>
          <w:p w14:paraId="368A8E77" w14:textId="77777777" w:rsidR="00DE6790" w:rsidRDefault="00DE6790" w:rsidP="00DE05C2">
            <w:pPr>
              <w:pStyle w:val="afffb"/>
              <w:ind w:firstLineChars="0" w:firstLine="0"/>
              <w:jc w:val="center"/>
              <w:rPr>
                <w:rFonts w:ascii="Times New Roman"/>
                <w:szCs w:val="18"/>
              </w:rPr>
            </w:pPr>
            <w:r>
              <w:lastRenderedPageBreak/>
              <w:drawing>
                <wp:inline distT="0" distB="0" distL="0" distR="0" wp14:anchorId="39442955" wp14:editId="06F26A43">
                  <wp:extent cx="2867025" cy="1828800"/>
                  <wp:effectExtent l="0" t="0" r="9525" b="0"/>
                  <wp:docPr id="1765826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26388" name="图片 1"/>
                          <pic:cNvPicPr>
                            <a:picLocks noChangeAspect="1"/>
                          </pic:cNvPicPr>
                        </pic:nvPicPr>
                        <pic:blipFill>
                          <a:blip r:embed="rId97"/>
                          <a:stretch>
                            <a:fillRect/>
                          </a:stretch>
                        </pic:blipFill>
                        <pic:spPr>
                          <a:xfrm>
                            <a:off x="0" y="0"/>
                            <a:ext cx="2867173" cy="1828800"/>
                          </a:xfrm>
                          <a:prstGeom prst="rect">
                            <a:avLst/>
                          </a:prstGeom>
                        </pic:spPr>
                      </pic:pic>
                    </a:graphicData>
                  </a:graphic>
                </wp:inline>
              </w:drawing>
            </w:r>
          </w:p>
          <w:p w14:paraId="7C8838EE"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10FCEA2A"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——平面铰支座；</w:t>
            </w:r>
          </w:p>
          <w:p w14:paraId="51B00FB8"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——加载方向；</w:t>
            </w:r>
          </w:p>
          <w:p w14:paraId="6A57E41A"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——作动器；</w:t>
            </w:r>
          </w:p>
          <w:p w14:paraId="48D6A69E"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4</w:t>
            </w:r>
            <w:r>
              <w:rPr>
                <w:rFonts w:ascii="Times New Roman" w:hint="eastAsia"/>
                <w:sz w:val="18"/>
                <w:szCs w:val="15"/>
              </w:rPr>
              <w:t>——地锚孔；</w:t>
            </w:r>
          </w:p>
          <w:p w14:paraId="6DC2C7D3"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5</w:t>
            </w:r>
            <w:r>
              <w:rPr>
                <w:rFonts w:ascii="Times New Roman" w:hint="eastAsia"/>
                <w:sz w:val="18"/>
                <w:szCs w:val="15"/>
              </w:rPr>
              <w:t>——反力梁。</w:t>
            </w:r>
          </w:p>
          <w:p w14:paraId="6478CDFB" w14:textId="77777777" w:rsidR="00DE6790" w:rsidRDefault="00DE6790" w:rsidP="00DE05C2">
            <w:pPr>
              <w:ind w:firstLine="360"/>
              <w:jc w:val="center"/>
              <w:rPr>
                <w:rFonts w:eastAsia="黑体"/>
                <w:sz w:val="18"/>
                <w:szCs w:val="18"/>
              </w:rPr>
            </w:pPr>
            <w:r>
              <w:rPr>
                <w:rFonts w:eastAsia="黑体"/>
                <w:sz w:val="18"/>
                <w:szCs w:val="18"/>
              </w:rPr>
              <w:t>a</w:t>
            </w:r>
            <w:r>
              <w:rPr>
                <w:rFonts w:eastAsia="黑体"/>
                <w:sz w:val="18"/>
                <w:szCs w:val="18"/>
              </w:rPr>
              <w:t>）</w:t>
            </w:r>
            <w:r>
              <w:rPr>
                <w:rFonts w:eastAsia="黑体" w:hint="eastAsia"/>
                <w:sz w:val="18"/>
                <w:szCs w:val="18"/>
              </w:rPr>
              <w:t xml:space="preserve"> </w:t>
            </w:r>
            <w:r>
              <w:rPr>
                <w:rFonts w:eastAsia="黑体"/>
                <w:sz w:val="18"/>
                <w:szCs w:val="18"/>
              </w:rPr>
              <w:t xml:space="preserve"> K</w:t>
            </w:r>
            <w:r>
              <w:rPr>
                <w:rFonts w:eastAsia="黑体"/>
                <w:sz w:val="18"/>
                <w:szCs w:val="18"/>
              </w:rPr>
              <w:t>型节点轴向拉压加载装置（单支管加载）</w:t>
            </w:r>
          </w:p>
          <w:p w14:paraId="0982F86B" w14:textId="77777777" w:rsidR="00DE6790" w:rsidRDefault="00DE6790" w:rsidP="00DE05C2">
            <w:pPr>
              <w:ind w:firstLineChars="0" w:firstLine="0"/>
              <w:jc w:val="center"/>
            </w:pPr>
            <w:r>
              <w:rPr>
                <w:noProof/>
              </w:rPr>
              <w:drawing>
                <wp:inline distT="0" distB="0" distL="0" distR="0" wp14:anchorId="1CE351A7" wp14:editId="57C027D1">
                  <wp:extent cx="2569210" cy="1828800"/>
                  <wp:effectExtent l="0" t="0" r="2540" b="0"/>
                  <wp:docPr id="1432070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0118" name="图片 1"/>
                          <pic:cNvPicPr>
                            <a:picLocks noChangeAspect="1"/>
                          </pic:cNvPicPr>
                        </pic:nvPicPr>
                        <pic:blipFill>
                          <a:blip r:embed="rId98"/>
                          <a:stretch>
                            <a:fillRect/>
                          </a:stretch>
                        </pic:blipFill>
                        <pic:spPr>
                          <a:xfrm>
                            <a:off x="0" y="0"/>
                            <a:ext cx="2569218" cy="1828800"/>
                          </a:xfrm>
                          <a:prstGeom prst="rect">
                            <a:avLst/>
                          </a:prstGeom>
                        </pic:spPr>
                      </pic:pic>
                    </a:graphicData>
                  </a:graphic>
                </wp:inline>
              </w:drawing>
            </w:r>
          </w:p>
          <w:p w14:paraId="0080D95F" w14:textId="77777777" w:rsidR="00DE6790" w:rsidRDefault="00DE6790" w:rsidP="00DE05C2">
            <w:pPr>
              <w:ind w:firstLineChars="0" w:firstLine="0"/>
              <w:jc w:val="left"/>
              <w:rPr>
                <w:sz w:val="18"/>
                <w:szCs w:val="21"/>
              </w:rPr>
            </w:pPr>
            <w:r>
              <w:rPr>
                <w:rFonts w:hint="eastAsia"/>
                <w:sz w:val="18"/>
                <w:szCs w:val="21"/>
              </w:rPr>
              <w:t>标引序号说明：</w:t>
            </w:r>
          </w:p>
          <w:p w14:paraId="6A1FC356" w14:textId="77777777" w:rsidR="00DE6790" w:rsidRDefault="00DE6790" w:rsidP="00DE05C2">
            <w:pPr>
              <w:ind w:firstLineChars="0" w:firstLine="0"/>
              <w:jc w:val="left"/>
              <w:rPr>
                <w:sz w:val="18"/>
                <w:szCs w:val="21"/>
              </w:rPr>
            </w:pPr>
            <w:r>
              <w:rPr>
                <w:rFonts w:hint="eastAsia"/>
                <w:sz w:val="18"/>
                <w:szCs w:val="21"/>
              </w:rPr>
              <w:t>1</w:t>
            </w:r>
            <w:r>
              <w:rPr>
                <w:rFonts w:hint="eastAsia"/>
                <w:sz w:val="18"/>
                <w:szCs w:val="21"/>
              </w:rPr>
              <w:t>——地锚孔；</w:t>
            </w:r>
          </w:p>
          <w:p w14:paraId="5F95B26D" w14:textId="77777777" w:rsidR="00DE6790" w:rsidRDefault="00DE6790" w:rsidP="00DE05C2">
            <w:pPr>
              <w:ind w:firstLineChars="0" w:firstLine="0"/>
              <w:jc w:val="left"/>
              <w:rPr>
                <w:sz w:val="18"/>
                <w:szCs w:val="21"/>
              </w:rPr>
            </w:pPr>
            <w:r>
              <w:rPr>
                <w:rFonts w:hint="eastAsia"/>
                <w:sz w:val="18"/>
                <w:szCs w:val="21"/>
              </w:rPr>
              <w:t>2</w:t>
            </w:r>
            <w:r>
              <w:rPr>
                <w:rFonts w:hint="eastAsia"/>
                <w:sz w:val="18"/>
                <w:szCs w:val="21"/>
              </w:rPr>
              <w:t>——作动器；</w:t>
            </w:r>
          </w:p>
          <w:p w14:paraId="0CEAF264" w14:textId="77777777" w:rsidR="00DE6790" w:rsidRDefault="00DE6790" w:rsidP="00DE05C2">
            <w:pPr>
              <w:ind w:firstLineChars="0" w:firstLine="0"/>
              <w:jc w:val="left"/>
              <w:rPr>
                <w:sz w:val="18"/>
                <w:szCs w:val="21"/>
              </w:rPr>
            </w:pPr>
            <w:r>
              <w:rPr>
                <w:rFonts w:hint="eastAsia"/>
                <w:sz w:val="18"/>
                <w:szCs w:val="21"/>
              </w:rPr>
              <w:t>3</w:t>
            </w:r>
            <w:r>
              <w:rPr>
                <w:rFonts w:hint="eastAsia"/>
                <w:sz w:val="18"/>
                <w:szCs w:val="21"/>
              </w:rPr>
              <w:t>——反力梁；</w:t>
            </w:r>
          </w:p>
          <w:p w14:paraId="2C61A44C" w14:textId="77777777" w:rsidR="00DE6790" w:rsidRDefault="00DE6790" w:rsidP="00DE05C2">
            <w:pPr>
              <w:ind w:firstLineChars="0" w:firstLine="0"/>
              <w:jc w:val="left"/>
              <w:rPr>
                <w:sz w:val="18"/>
                <w:szCs w:val="21"/>
              </w:rPr>
            </w:pPr>
            <w:r>
              <w:rPr>
                <w:rFonts w:hint="eastAsia"/>
                <w:sz w:val="18"/>
                <w:szCs w:val="21"/>
              </w:rPr>
              <w:t>4</w:t>
            </w:r>
            <w:r>
              <w:rPr>
                <w:rFonts w:hint="eastAsia"/>
                <w:sz w:val="18"/>
                <w:szCs w:val="21"/>
              </w:rPr>
              <w:t>——加载方向。</w:t>
            </w:r>
          </w:p>
          <w:p w14:paraId="38E8B367" w14:textId="77777777" w:rsidR="00DE6790" w:rsidRDefault="00DE6790" w:rsidP="00DE05C2">
            <w:pPr>
              <w:ind w:firstLine="360"/>
              <w:jc w:val="center"/>
              <w:rPr>
                <w:rFonts w:eastAsia="黑体"/>
                <w:sz w:val="18"/>
                <w:szCs w:val="18"/>
              </w:rPr>
            </w:pPr>
            <w:r>
              <w:rPr>
                <w:rFonts w:eastAsia="黑体"/>
                <w:sz w:val="18"/>
                <w:szCs w:val="18"/>
              </w:rPr>
              <w:t>b</w:t>
            </w:r>
            <w:r>
              <w:rPr>
                <w:rFonts w:eastAsia="黑体"/>
                <w:sz w:val="18"/>
                <w:szCs w:val="18"/>
              </w:rPr>
              <w:t>）</w:t>
            </w:r>
            <w:r>
              <w:rPr>
                <w:rFonts w:eastAsia="黑体" w:hint="eastAsia"/>
                <w:sz w:val="18"/>
                <w:szCs w:val="18"/>
              </w:rPr>
              <w:t xml:space="preserve"> </w:t>
            </w:r>
            <w:r>
              <w:rPr>
                <w:rFonts w:eastAsia="黑体"/>
                <w:sz w:val="18"/>
                <w:szCs w:val="18"/>
              </w:rPr>
              <w:t xml:space="preserve"> K</w:t>
            </w:r>
            <w:r>
              <w:rPr>
                <w:rFonts w:eastAsia="黑体"/>
                <w:sz w:val="18"/>
                <w:szCs w:val="18"/>
              </w:rPr>
              <w:t>型节点轴向拉压加载装置（双支管加载）</w:t>
            </w:r>
          </w:p>
        </w:tc>
      </w:tr>
      <w:tr w:rsidR="00DE6790" w14:paraId="319A898A" w14:textId="77777777" w:rsidTr="00DE05C2">
        <w:tc>
          <w:tcPr>
            <w:tcW w:w="9355" w:type="dxa"/>
            <w:shd w:val="clear" w:color="auto" w:fill="auto"/>
            <w:vAlign w:val="center"/>
          </w:tcPr>
          <w:p w14:paraId="2EC40903" w14:textId="6B8EB5E1"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Pr>
                <w:rFonts w:ascii="Times New Roman" w:eastAsia="黑体"/>
                <w:szCs w:val="18"/>
              </w:rPr>
              <w:t>2</w:t>
            </w:r>
            <w:r w:rsidR="006B27D8">
              <w:rPr>
                <w:rFonts w:ascii="Times New Roman" w:eastAsia="黑体"/>
                <w:szCs w:val="18"/>
              </w:rPr>
              <w:t>1</w:t>
            </w:r>
            <w:r>
              <w:rPr>
                <w:rFonts w:ascii="Times New Roman" w:eastAsia="黑体"/>
                <w:szCs w:val="18"/>
              </w:rPr>
              <w:t xml:space="preserve">  K</w:t>
            </w:r>
            <w:r>
              <w:rPr>
                <w:rFonts w:ascii="Times New Roman" w:eastAsia="黑体"/>
                <w:szCs w:val="18"/>
              </w:rPr>
              <w:t>型管节点轴向拉压加载装置（支管加载）</w:t>
            </w:r>
          </w:p>
        </w:tc>
      </w:tr>
    </w:tbl>
    <w:p w14:paraId="109B379F" w14:textId="40127490" w:rsidR="00DE6790" w:rsidRDefault="00DE6790">
      <w:pPr>
        <w:pStyle w:val="affffffff7"/>
        <w:numPr>
          <w:ilvl w:val="0"/>
          <w:numId w:val="72"/>
        </w:numPr>
        <w:spacing w:line="240" w:lineRule="auto"/>
        <w:ind w:leftChars="200" w:left="840" w:hangingChars="200" w:hanging="420"/>
      </w:pPr>
      <w:r>
        <w:t>K</w:t>
      </w:r>
      <w:r>
        <w:t>型节点</w:t>
      </w:r>
      <w:proofErr w:type="gramStart"/>
      <w:r>
        <w:t>受弯试验</w:t>
      </w:r>
      <w:proofErr w:type="gramEnd"/>
      <w:r>
        <w:t>可采用图</w:t>
      </w:r>
      <w:r>
        <w:t>2</w:t>
      </w:r>
      <w:r w:rsidR="006B27D8">
        <w:t>2</w:t>
      </w:r>
      <w:r>
        <w:t>所示的装置；</w:t>
      </w:r>
    </w:p>
    <w:tbl>
      <w:tblPr>
        <w:tblW w:w="0" w:type="auto"/>
        <w:tblLook w:val="04A0" w:firstRow="1" w:lastRow="0" w:firstColumn="1" w:lastColumn="0" w:noHBand="0" w:noVBand="1"/>
      </w:tblPr>
      <w:tblGrid>
        <w:gridCol w:w="9355"/>
      </w:tblGrid>
      <w:tr w:rsidR="00DE6790" w14:paraId="4D07A587" w14:textId="77777777" w:rsidTr="00DE05C2">
        <w:tc>
          <w:tcPr>
            <w:tcW w:w="9571" w:type="dxa"/>
            <w:shd w:val="clear" w:color="auto" w:fill="auto"/>
            <w:vAlign w:val="center"/>
          </w:tcPr>
          <w:p w14:paraId="2DB182FD" w14:textId="77777777" w:rsidR="00DE6790" w:rsidRDefault="00DE6790" w:rsidP="00DE05C2">
            <w:pPr>
              <w:pStyle w:val="afffb"/>
              <w:ind w:firstLineChars="0" w:firstLine="0"/>
              <w:jc w:val="center"/>
              <w:rPr>
                <w:rFonts w:ascii="Times New Roman"/>
                <w:szCs w:val="18"/>
              </w:rPr>
            </w:pPr>
            <w:r>
              <w:lastRenderedPageBreak/>
              <w:drawing>
                <wp:inline distT="0" distB="0" distL="0" distR="0" wp14:anchorId="01C466F4" wp14:editId="66AE52F0">
                  <wp:extent cx="2143125" cy="1828800"/>
                  <wp:effectExtent l="0" t="0" r="9525" b="0"/>
                  <wp:docPr id="1134455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55261" name="图片 1"/>
                          <pic:cNvPicPr>
                            <a:picLocks noChangeAspect="1"/>
                          </pic:cNvPicPr>
                        </pic:nvPicPr>
                        <pic:blipFill>
                          <a:blip r:embed="rId99"/>
                          <a:stretch>
                            <a:fillRect/>
                          </a:stretch>
                        </pic:blipFill>
                        <pic:spPr>
                          <a:xfrm>
                            <a:off x="0" y="0"/>
                            <a:ext cx="2143376" cy="1828800"/>
                          </a:xfrm>
                          <a:prstGeom prst="rect">
                            <a:avLst/>
                          </a:prstGeom>
                        </pic:spPr>
                      </pic:pic>
                    </a:graphicData>
                  </a:graphic>
                </wp:inline>
              </w:drawing>
            </w:r>
          </w:p>
          <w:p w14:paraId="0DFAEE8B"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6E9DFAAC"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——地锚孔；</w:t>
            </w:r>
          </w:p>
          <w:p w14:paraId="3DA690D2"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——反力梁；</w:t>
            </w:r>
          </w:p>
          <w:p w14:paraId="3A0E9757"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——加载方向；</w:t>
            </w:r>
          </w:p>
          <w:p w14:paraId="5CD0B048" w14:textId="77777777" w:rsidR="00DE6790" w:rsidRDefault="00DE6790" w:rsidP="00DE05C2">
            <w:pPr>
              <w:pStyle w:val="afffb"/>
              <w:ind w:firstLineChars="0" w:firstLine="0"/>
              <w:jc w:val="left"/>
              <w:rPr>
                <w:rFonts w:ascii="Times New Roman"/>
                <w:szCs w:val="18"/>
              </w:rPr>
            </w:pPr>
            <w:r>
              <w:rPr>
                <w:rFonts w:ascii="Times New Roman" w:hint="eastAsia"/>
                <w:sz w:val="18"/>
                <w:szCs w:val="15"/>
              </w:rPr>
              <w:t>4</w:t>
            </w:r>
            <w:r>
              <w:rPr>
                <w:rFonts w:ascii="Times New Roman" w:hint="eastAsia"/>
                <w:sz w:val="18"/>
                <w:szCs w:val="15"/>
              </w:rPr>
              <w:t>——作动器。</w:t>
            </w:r>
          </w:p>
        </w:tc>
      </w:tr>
      <w:tr w:rsidR="00DE6790" w14:paraId="1BA8CD82" w14:textId="77777777" w:rsidTr="00DE05C2">
        <w:tc>
          <w:tcPr>
            <w:tcW w:w="9571" w:type="dxa"/>
            <w:shd w:val="clear" w:color="auto" w:fill="auto"/>
            <w:vAlign w:val="center"/>
          </w:tcPr>
          <w:p w14:paraId="3966110C" w14:textId="0BB3A33C"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Pr>
                <w:rFonts w:ascii="Times New Roman" w:eastAsia="黑体"/>
                <w:szCs w:val="18"/>
              </w:rPr>
              <w:t>2</w:t>
            </w:r>
            <w:r w:rsidR="006B27D8">
              <w:rPr>
                <w:rFonts w:ascii="Times New Roman" w:eastAsia="黑体"/>
                <w:szCs w:val="18"/>
              </w:rPr>
              <w:t>2</w:t>
            </w:r>
            <w:r>
              <w:rPr>
                <w:rFonts w:ascii="Times New Roman" w:eastAsia="黑体"/>
                <w:szCs w:val="18"/>
              </w:rPr>
              <w:t xml:space="preserve">  K</w:t>
            </w:r>
            <w:r>
              <w:rPr>
                <w:rFonts w:ascii="Times New Roman" w:eastAsia="黑体"/>
                <w:szCs w:val="18"/>
              </w:rPr>
              <w:t>型管节点受弯试验加载装置</w:t>
            </w:r>
          </w:p>
        </w:tc>
      </w:tr>
    </w:tbl>
    <w:p w14:paraId="35E0A707" w14:textId="1550463C" w:rsidR="00DE6790" w:rsidRDefault="00DE6790">
      <w:pPr>
        <w:pStyle w:val="affffffff7"/>
        <w:numPr>
          <w:ilvl w:val="0"/>
          <w:numId w:val="72"/>
        </w:numPr>
        <w:spacing w:line="240" w:lineRule="auto"/>
        <w:ind w:leftChars="200" w:left="840" w:hangingChars="200" w:hanging="420"/>
      </w:pPr>
      <w:r>
        <w:t>K</w:t>
      </w:r>
      <w:r>
        <w:t>型节点复合受力试验可采取施加偏心集中力的方式实现节点同时承受轴力、平面内弯矩和平面外弯矩，加载方式如图</w:t>
      </w:r>
      <w:r>
        <w:t>2</w:t>
      </w:r>
      <w:r w:rsidR="006B27D8">
        <w:t>3</w:t>
      </w:r>
      <w:r>
        <w:t>所示。</w:t>
      </w:r>
    </w:p>
    <w:tbl>
      <w:tblPr>
        <w:tblW w:w="0" w:type="auto"/>
        <w:tblLook w:val="04A0" w:firstRow="1" w:lastRow="0" w:firstColumn="1" w:lastColumn="0" w:noHBand="0" w:noVBand="1"/>
      </w:tblPr>
      <w:tblGrid>
        <w:gridCol w:w="9355"/>
      </w:tblGrid>
      <w:tr w:rsidR="00DE6790" w14:paraId="00211A85" w14:textId="77777777" w:rsidTr="00DE05C2">
        <w:tc>
          <w:tcPr>
            <w:tcW w:w="9355" w:type="dxa"/>
            <w:shd w:val="clear" w:color="auto" w:fill="auto"/>
            <w:vAlign w:val="center"/>
          </w:tcPr>
          <w:p w14:paraId="0674973B" w14:textId="77777777" w:rsidR="00DE6790" w:rsidRDefault="00DE6790" w:rsidP="00DE05C2">
            <w:pPr>
              <w:pStyle w:val="afffb"/>
              <w:ind w:firstLineChars="0" w:firstLine="0"/>
              <w:jc w:val="center"/>
              <w:rPr>
                <w:rFonts w:ascii="Times New Roman"/>
                <w:szCs w:val="18"/>
              </w:rPr>
            </w:pPr>
            <w:r>
              <w:drawing>
                <wp:inline distT="0" distB="0" distL="0" distR="0" wp14:anchorId="48B0B926" wp14:editId="3EBBD03B">
                  <wp:extent cx="2463800" cy="1828800"/>
                  <wp:effectExtent l="0" t="0" r="0" b="0"/>
                  <wp:docPr id="1257503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3879" name="图片 1"/>
                          <pic:cNvPicPr>
                            <a:picLocks noChangeAspect="1"/>
                          </pic:cNvPicPr>
                        </pic:nvPicPr>
                        <pic:blipFill>
                          <a:blip r:embed="rId100"/>
                          <a:stretch>
                            <a:fillRect/>
                          </a:stretch>
                        </pic:blipFill>
                        <pic:spPr>
                          <a:xfrm>
                            <a:off x="0" y="0"/>
                            <a:ext cx="2464126" cy="1828800"/>
                          </a:xfrm>
                          <a:prstGeom prst="rect">
                            <a:avLst/>
                          </a:prstGeom>
                        </pic:spPr>
                      </pic:pic>
                    </a:graphicData>
                  </a:graphic>
                </wp:inline>
              </w:drawing>
            </w:r>
          </w:p>
          <w:p w14:paraId="41DA6430"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7242504A"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——地锚孔；</w:t>
            </w:r>
          </w:p>
          <w:p w14:paraId="750F1254"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——作动器；</w:t>
            </w:r>
          </w:p>
          <w:p w14:paraId="5E3F0CA3"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——反力梁；</w:t>
            </w:r>
          </w:p>
          <w:p w14:paraId="33D4A740" w14:textId="77777777" w:rsidR="00DE6790" w:rsidRDefault="00DE6790" w:rsidP="00DE05C2">
            <w:pPr>
              <w:pStyle w:val="afffb"/>
              <w:ind w:firstLineChars="0" w:firstLine="0"/>
              <w:jc w:val="left"/>
              <w:rPr>
                <w:rFonts w:ascii="Times New Roman"/>
                <w:szCs w:val="18"/>
              </w:rPr>
            </w:pPr>
            <w:r>
              <w:rPr>
                <w:rFonts w:ascii="Times New Roman" w:hint="eastAsia"/>
                <w:sz w:val="18"/>
                <w:szCs w:val="15"/>
              </w:rPr>
              <w:t>4</w:t>
            </w:r>
            <w:r>
              <w:rPr>
                <w:rFonts w:ascii="Times New Roman" w:hint="eastAsia"/>
                <w:sz w:val="18"/>
                <w:szCs w:val="15"/>
              </w:rPr>
              <w:t>——加载方向。</w:t>
            </w:r>
          </w:p>
        </w:tc>
      </w:tr>
      <w:tr w:rsidR="00DE6790" w14:paraId="3DF2E63B" w14:textId="77777777" w:rsidTr="00DE05C2">
        <w:tc>
          <w:tcPr>
            <w:tcW w:w="9355" w:type="dxa"/>
            <w:shd w:val="clear" w:color="auto" w:fill="auto"/>
            <w:vAlign w:val="center"/>
          </w:tcPr>
          <w:p w14:paraId="110312BF" w14:textId="6726CD3E" w:rsidR="00DE6790" w:rsidRDefault="00DE6790" w:rsidP="00DE05C2">
            <w:pPr>
              <w:pStyle w:val="afffb"/>
              <w:spacing w:line="480" w:lineRule="auto"/>
              <w:ind w:firstLineChars="0" w:firstLine="0"/>
              <w:jc w:val="center"/>
              <w:rPr>
                <w:rFonts w:ascii="Times New Roman" w:eastAsia="黑体"/>
                <w:szCs w:val="18"/>
              </w:rPr>
            </w:pPr>
            <w:r>
              <w:rPr>
                <w:rFonts w:ascii="Times New Roman" w:eastAsia="黑体"/>
                <w:szCs w:val="18"/>
              </w:rPr>
              <w:t>图</w:t>
            </w:r>
            <w:r>
              <w:rPr>
                <w:rFonts w:ascii="Times New Roman" w:eastAsia="黑体"/>
                <w:szCs w:val="18"/>
              </w:rPr>
              <w:t>2</w:t>
            </w:r>
            <w:r w:rsidR="006B27D8">
              <w:rPr>
                <w:rFonts w:ascii="Times New Roman" w:eastAsia="黑体"/>
                <w:szCs w:val="18"/>
              </w:rPr>
              <w:t>3</w:t>
            </w:r>
            <w:r>
              <w:rPr>
                <w:rFonts w:ascii="Times New Roman" w:eastAsia="黑体"/>
                <w:szCs w:val="18"/>
              </w:rPr>
              <w:t xml:space="preserve">  K</w:t>
            </w:r>
            <w:r>
              <w:rPr>
                <w:rFonts w:ascii="Times New Roman" w:eastAsia="黑体"/>
                <w:szCs w:val="18"/>
              </w:rPr>
              <w:t>型节点复合受力试验加载装置</w:t>
            </w:r>
          </w:p>
        </w:tc>
      </w:tr>
    </w:tbl>
    <w:p w14:paraId="2A773A29" w14:textId="77777777" w:rsidR="00DE6790" w:rsidRDefault="00DE6790" w:rsidP="00DE6790">
      <w:pPr>
        <w:ind w:firstLineChars="0" w:firstLine="0"/>
      </w:pPr>
      <w:r>
        <w:rPr>
          <w:rFonts w:ascii="黑体" w:eastAsia="黑体" w:hAnsi="黑体"/>
        </w:rPr>
        <w:t xml:space="preserve">9.7.4 </w:t>
      </w:r>
      <w:r>
        <w:t xml:space="preserve"> X</w:t>
      </w:r>
      <w:r>
        <w:t>型节点</w:t>
      </w:r>
      <w:proofErr w:type="gramStart"/>
      <w:r>
        <w:t>试验</w:t>
      </w:r>
      <w:r>
        <w:rPr>
          <w:rFonts w:hint="eastAsia"/>
        </w:rPr>
        <w:t>按</w:t>
      </w:r>
      <w:proofErr w:type="gramEnd"/>
      <w:r>
        <w:rPr>
          <w:rFonts w:hint="eastAsia"/>
        </w:rPr>
        <w:t>下列规定：</w:t>
      </w:r>
    </w:p>
    <w:p w14:paraId="3AFF02F3" w14:textId="5372D1C1" w:rsidR="00DE6790" w:rsidRDefault="00DE6790">
      <w:pPr>
        <w:pStyle w:val="affffffff7"/>
        <w:numPr>
          <w:ilvl w:val="0"/>
          <w:numId w:val="73"/>
        </w:numPr>
        <w:spacing w:line="240" w:lineRule="auto"/>
        <w:ind w:leftChars="200" w:left="840" w:hangingChars="200" w:hanging="420"/>
      </w:pPr>
      <w:r>
        <w:rPr>
          <w:rFonts w:hint="eastAsia"/>
        </w:rPr>
        <w:t>支管</w:t>
      </w:r>
      <w:r>
        <w:t>与</w:t>
      </w:r>
      <w:r>
        <w:rPr>
          <w:rFonts w:hint="eastAsia"/>
        </w:rPr>
        <w:t>主管</w:t>
      </w:r>
      <w:r>
        <w:t>成</w:t>
      </w:r>
      <w:r>
        <w:t>90°</w:t>
      </w:r>
      <w:r>
        <w:t>的</w:t>
      </w:r>
      <w:r>
        <w:t>X</w:t>
      </w:r>
      <w:r>
        <w:t>型节点（可</w:t>
      </w:r>
      <w:proofErr w:type="gramStart"/>
      <w:r>
        <w:t>称为十</w:t>
      </w:r>
      <w:proofErr w:type="gramEnd"/>
      <w:r>
        <w:t>字型节点），在轴向受压试验中，可采用图</w:t>
      </w:r>
      <w:r>
        <w:t>2</w:t>
      </w:r>
      <w:r w:rsidR="006B27D8">
        <w:t>4</w:t>
      </w:r>
      <w:r>
        <w:t>所示的加载装置；</w:t>
      </w:r>
    </w:p>
    <w:tbl>
      <w:tblPr>
        <w:tblW w:w="0" w:type="auto"/>
        <w:jc w:val="center"/>
        <w:tblLook w:val="04A0" w:firstRow="1" w:lastRow="0" w:firstColumn="1" w:lastColumn="0" w:noHBand="0" w:noVBand="1"/>
      </w:tblPr>
      <w:tblGrid>
        <w:gridCol w:w="9355"/>
      </w:tblGrid>
      <w:tr w:rsidR="00DE6790" w14:paraId="5C08B0DE" w14:textId="77777777" w:rsidTr="00DE05C2">
        <w:trPr>
          <w:jc w:val="center"/>
        </w:trPr>
        <w:tc>
          <w:tcPr>
            <w:tcW w:w="9571" w:type="dxa"/>
            <w:shd w:val="clear" w:color="auto" w:fill="auto"/>
            <w:vAlign w:val="center"/>
          </w:tcPr>
          <w:p w14:paraId="6420E5C3" w14:textId="77777777" w:rsidR="00DE6790" w:rsidRDefault="00DE6790" w:rsidP="00DE05C2">
            <w:pPr>
              <w:pStyle w:val="afffb"/>
              <w:ind w:firstLineChars="0" w:firstLine="0"/>
              <w:jc w:val="center"/>
              <w:rPr>
                <w:rFonts w:ascii="Times New Roman"/>
                <w:szCs w:val="18"/>
              </w:rPr>
            </w:pPr>
            <w:r>
              <w:lastRenderedPageBreak/>
              <w:drawing>
                <wp:inline distT="0" distB="0" distL="0" distR="0" wp14:anchorId="463030B7" wp14:editId="41C9A8AF">
                  <wp:extent cx="1562735" cy="1828800"/>
                  <wp:effectExtent l="0" t="0" r="0" b="0"/>
                  <wp:docPr id="1242869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69280" name="图片 1"/>
                          <pic:cNvPicPr>
                            <a:picLocks noChangeAspect="1"/>
                          </pic:cNvPicPr>
                        </pic:nvPicPr>
                        <pic:blipFill>
                          <a:blip r:embed="rId101"/>
                          <a:stretch>
                            <a:fillRect/>
                          </a:stretch>
                        </pic:blipFill>
                        <pic:spPr>
                          <a:xfrm>
                            <a:off x="0" y="0"/>
                            <a:ext cx="1562841" cy="1828800"/>
                          </a:xfrm>
                          <a:prstGeom prst="rect">
                            <a:avLst/>
                          </a:prstGeom>
                        </pic:spPr>
                      </pic:pic>
                    </a:graphicData>
                  </a:graphic>
                </wp:inline>
              </w:drawing>
            </w:r>
          </w:p>
          <w:p w14:paraId="5D1B609A"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7E55C9F6"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——千斤顶；</w:t>
            </w:r>
          </w:p>
          <w:p w14:paraId="3C31D04A"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——加载方向；</w:t>
            </w:r>
          </w:p>
          <w:p w14:paraId="5E106C57"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——锚栓；</w:t>
            </w:r>
          </w:p>
          <w:p w14:paraId="37192E0E" w14:textId="77777777" w:rsidR="00DE6790" w:rsidRDefault="00DE6790" w:rsidP="00DE05C2">
            <w:pPr>
              <w:pStyle w:val="afffb"/>
              <w:ind w:firstLineChars="0" w:firstLine="0"/>
              <w:jc w:val="left"/>
              <w:rPr>
                <w:rFonts w:ascii="Times New Roman"/>
                <w:szCs w:val="18"/>
              </w:rPr>
            </w:pPr>
            <w:r>
              <w:rPr>
                <w:rFonts w:ascii="Times New Roman" w:hint="eastAsia"/>
                <w:sz w:val="18"/>
                <w:szCs w:val="15"/>
              </w:rPr>
              <w:t>4</w:t>
            </w:r>
            <w:r>
              <w:rPr>
                <w:rFonts w:ascii="Times New Roman" w:hint="eastAsia"/>
                <w:sz w:val="18"/>
                <w:szCs w:val="15"/>
              </w:rPr>
              <w:t>——反力梁。</w:t>
            </w:r>
          </w:p>
        </w:tc>
      </w:tr>
      <w:tr w:rsidR="00DE6790" w14:paraId="5053005E" w14:textId="77777777" w:rsidTr="00DE05C2">
        <w:trPr>
          <w:jc w:val="center"/>
        </w:trPr>
        <w:tc>
          <w:tcPr>
            <w:tcW w:w="9571" w:type="dxa"/>
            <w:shd w:val="clear" w:color="auto" w:fill="auto"/>
            <w:vAlign w:val="center"/>
          </w:tcPr>
          <w:p w14:paraId="5476100F" w14:textId="67C3CD25"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Pr>
                <w:rFonts w:ascii="Times New Roman" w:eastAsia="黑体"/>
                <w:szCs w:val="18"/>
              </w:rPr>
              <w:t>2</w:t>
            </w:r>
            <w:r w:rsidR="006B27D8">
              <w:rPr>
                <w:rFonts w:ascii="Times New Roman" w:eastAsia="黑体"/>
                <w:szCs w:val="18"/>
              </w:rPr>
              <w:t>4</w:t>
            </w:r>
            <w:r>
              <w:rPr>
                <w:rFonts w:ascii="Times New Roman" w:eastAsia="黑体"/>
                <w:szCs w:val="18"/>
              </w:rPr>
              <w:t xml:space="preserve">  </w:t>
            </w:r>
            <w:r>
              <w:rPr>
                <w:rFonts w:ascii="Times New Roman" w:eastAsia="黑体"/>
                <w:szCs w:val="18"/>
              </w:rPr>
              <w:t>十字型节点轴向受压试验加载装置</w:t>
            </w:r>
          </w:p>
        </w:tc>
      </w:tr>
    </w:tbl>
    <w:p w14:paraId="1B41E5BA" w14:textId="266EBB1B" w:rsidR="00DE6790" w:rsidRDefault="00DE6790">
      <w:pPr>
        <w:pStyle w:val="affffffff7"/>
        <w:numPr>
          <w:ilvl w:val="0"/>
          <w:numId w:val="73"/>
        </w:numPr>
        <w:spacing w:line="240" w:lineRule="auto"/>
        <w:ind w:leftChars="200" w:left="840" w:hangingChars="200" w:hanging="420"/>
      </w:pPr>
      <w:r>
        <w:rPr>
          <w:rFonts w:hint="eastAsia"/>
        </w:rPr>
        <w:t>十字型节点受</w:t>
      </w:r>
      <w:proofErr w:type="gramStart"/>
      <w:r>
        <w:rPr>
          <w:rFonts w:hint="eastAsia"/>
        </w:rPr>
        <w:t>拉试验</w:t>
      </w:r>
      <w:proofErr w:type="gramEnd"/>
      <w:r>
        <w:rPr>
          <w:rFonts w:hint="eastAsia"/>
        </w:rPr>
        <w:t>可采用图</w:t>
      </w:r>
      <w:r>
        <w:t>2</w:t>
      </w:r>
      <w:r w:rsidR="006B27D8">
        <w:t>5</w:t>
      </w:r>
      <w:r>
        <w:rPr>
          <w:rFonts w:hint="eastAsia"/>
        </w:rPr>
        <w:t>所示的加载装置；</w:t>
      </w:r>
    </w:p>
    <w:tbl>
      <w:tblPr>
        <w:tblW w:w="0" w:type="auto"/>
        <w:jc w:val="center"/>
        <w:tblLook w:val="04A0" w:firstRow="1" w:lastRow="0" w:firstColumn="1" w:lastColumn="0" w:noHBand="0" w:noVBand="1"/>
      </w:tblPr>
      <w:tblGrid>
        <w:gridCol w:w="9355"/>
      </w:tblGrid>
      <w:tr w:rsidR="00DE6790" w14:paraId="478465B2" w14:textId="77777777" w:rsidTr="00DE05C2">
        <w:trPr>
          <w:jc w:val="center"/>
        </w:trPr>
        <w:tc>
          <w:tcPr>
            <w:tcW w:w="9571" w:type="dxa"/>
            <w:shd w:val="clear" w:color="auto" w:fill="auto"/>
            <w:vAlign w:val="center"/>
          </w:tcPr>
          <w:p w14:paraId="4A16C04D" w14:textId="77777777" w:rsidR="00DE6790" w:rsidRDefault="00DE6790" w:rsidP="00DE05C2">
            <w:pPr>
              <w:pStyle w:val="afffb"/>
              <w:ind w:firstLineChars="0" w:firstLine="0"/>
              <w:jc w:val="center"/>
              <w:rPr>
                <w:rFonts w:ascii="Times New Roman"/>
                <w:szCs w:val="18"/>
                <w:lang w:val="en-IE"/>
              </w:rPr>
            </w:pPr>
            <w:r>
              <w:drawing>
                <wp:inline distT="0" distB="0" distL="0" distR="0" wp14:anchorId="705910FF" wp14:editId="23EDF528">
                  <wp:extent cx="1844675" cy="1828800"/>
                  <wp:effectExtent l="0" t="0" r="3175" b="0"/>
                  <wp:docPr id="1758499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99399" name="图片 1"/>
                          <pic:cNvPicPr>
                            <a:picLocks noChangeAspect="1"/>
                          </pic:cNvPicPr>
                        </pic:nvPicPr>
                        <pic:blipFill>
                          <a:blip r:embed="rId102"/>
                          <a:stretch>
                            <a:fillRect/>
                          </a:stretch>
                        </pic:blipFill>
                        <pic:spPr>
                          <a:xfrm>
                            <a:off x="0" y="0"/>
                            <a:ext cx="1844972" cy="1828800"/>
                          </a:xfrm>
                          <a:prstGeom prst="rect">
                            <a:avLst/>
                          </a:prstGeom>
                        </pic:spPr>
                      </pic:pic>
                    </a:graphicData>
                  </a:graphic>
                </wp:inline>
              </w:drawing>
            </w:r>
          </w:p>
          <w:p w14:paraId="65DC187F" w14:textId="77777777" w:rsidR="00DE6790" w:rsidRDefault="00DE6790" w:rsidP="00DE05C2">
            <w:pPr>
              <w:pStyle w:val="afffb"/>
              <w:ind w:firstLineChars="0" w:firstLine="0"/>
              <w:jc w:val="left"/>
              <w:rPr>
                <w:rFonts w:ascii="Times New Roman"/>
                <w:sz w:val="18"/>
                <w:szCs w:val="15"/>
                <w:lang w:val="en-IE"/>
              </w:rPr>
            </w:pPr>
            <w:r>
              <w:rPr>
                <w:rFonts w:ascii="Times New Roman" w:hint="eastAsia"/>
                <w:sz w:val="18"/>
                <w:szCs w:val="15"/>
                <w:lang w:val="en-IE"/>
              </w:rPr>
              <w:t>标引序号说明</w:t>
            </w:r>
            <w:r>
              <w:rPr>
                <w:rFonts w:ascii="Times New Roman" w:hint="eastAsia"/>
                <w:sz w:val="18"/>
                <w:szCs w:val="15"/>
                <w:lang w:val="en-IE"/>
              </w:rPr>
              <w:t>;</w:t>
            </w:r>
          </w:p>
          <w:p w14:paraId="47A4A7C3" w14:textId="77777777" w:rsidR="00DE6790" w:rsidRDefault="00DE6790" w:rsidP="00DE05C2">
            <w:pPr>
              <w:pStyle w:val="afffb"/>
              <w:ind w:firstLineChars="0" w:firstLine="0"/>
              <w:jc w:val="left"/>
              <w:rPr>
                <w:rFonts w:ascii="Times New Roman"/>
                <w:sz w:val="18"/>
                <w:szCs w:val="15"/>
                <w:lang w:val="en-IE"/>
              </w:rPr>
            </w:pPr>
            <w:r>
              <w:rPr>
                <w:rFonts w:ascii="Times New Roman" w:hint="eastAsia"/>
                <w:sz w:val="18"/>
                <w:szCs w:val="15"/>
                <w:lang w:val="en-IE"/>
              </w:rPr>
              <w:t>1</w:t>
            </w:r>
            <w:r>
              <w:rPr>
                <w:rFonts w:ascii="Times New Roman" w:hint="eastAsia"/>
                <w:sz w:val="18"/>
                <w:szCs w:val="15"/>
                <w:lang w:val="en-IE"/>
              </w:rPr>
              <w:t>——加载方向；</w:t>
            </w:r>
          </w:p>
          <w:p w14:paraId="12C4C5B3" w14:textId="77777777" w:rsidR="00DE6790" w:rsidRDefault="00DE6790" w:rsidP="00DE05C2">
            <w:pPr>
              <w:pStyle w:val="afffb"/>
              <w:ind w:firstLineChars="0" w:firstLine="0"/>
              <w:jc w:val="left"/>
              <w:rPr>
                <w:rFonts w:ascii="Times New Roman"/>
                <w:sz w:val="18"/>
                <w:szCs w:val="15"/>
                <w:lang w:val="en-IE"/>
              </w:rPr>
            </w:pPr>
            <w:r>
              <w:rPr>
                <w:rFonts w:ascii="Times New Roman" w:hint="eastAsia"/>
                <w:sz w:val="18"/>
                <w:szCs w:val="15"/>
                <w:lang w:val="en-IE"/>
              </w:rPr>
              <w:t>2</w:t>
            </w:r>
            <w:r>
              <w:rPr>
                <w:rFonts w:ascii="Times New Roman" w:hint="eastAsia"/>
                <w:sz w:val="18"/>
                <w:szCs w:val="15"/>
                <w:lang w:val="en-IE"/>
              </w:rPr>
              <w:t>——千斤顶；</w:t>
            </w:r>
          </w:p>
          <w:p w14:paraId="21E1200C" w14:textId="77777777" w:rsidR="00DE6790" w:rsidRDefault="00DE6790" w:rsidP="00DE05C2">
            <w:pPr>
              <w:pStyle w:val="afffb"/>
              <w:ind w:firstLineChars="0" w:firstLine="0"/>
              <w:jc w:val="left"/>
              <w:rPr>
                <w:rFonts w:ascii="Times New Roman"/>
                <w:sz w:val="18"/>
                <w:szCs w:val="15"/>
                <w:lang w:val="en-IE"/>
              </w:rPr>
            </w:pPr>
            <w:r>
              <w:rPr>
                <w:rFonts w:ascii="Times New Roman" w:hint="eastAsia"/>
                <w:sz w:val="18"/>
                <w:szCs w:val="15"/>
                <w:lang w:val="en-IE"/>
              </w:rPr>
              <w:t>3</w:t>
            </w:r>
            <w:r>
              <w:rPr>
                <w:rFonts w:ascii="Times New Roman" w:hint="eastAsia"/>
                <w:sz w:val="18"/>
                <w:szCs w:val="15"/>
                <w:lang w:val="en-IE"/>
              </w:rPr>
              <w:t>——锚栓；</w:t>
            </w:r>
          </w:p>
          <w:p w14:paraId="549732CB" w14:textId="77777777" w:rsidR="00DE6790" w:rsidRDefault="00DE6790" w:rsidP="00DE05C2">
            <w:pPr>
              <w:pStyle w:val="afffb"/>
              <w:ind w:firstLineChars="0" w:firstLine="0"/>
              <w:jc w:val="left"/>
              <w:rPr>
                <w:rFonts w:ascii="Times New Roman"/>
                <w:szCs w:val="18"/>
                <w:lang w:val="en-IE"/>
              </w:rPr>
            </w:pPr>
            <w:r>
              <w:rPr>
                <w:rFonts w:ascii="Times New Roman" w:hint="eastAsia"/>
                <w:sz w:val="18"/>
                <w:szCs w:val="15"/>
                <w:lang w:val="en-IE"/>
              </w:rPr>
              <w:t>4</w:t>
            </w:r>
            <w:r>
              <w:rPr>
                <w:rFonts w:ascii="Times New Roman" w:hint="eastAsia"/>
                <w:sz w:val="18"/>
                <w:szCs w:val="15"/>
                <w:lang w:val="en-IE"/>
              </w:rPr>
              <w:t>——反力梁。</w:t>
            </w:r>
          </w:p>
        </w:tc>
      </w:tr>
      <w:tr w:rsidR="00DE6790" w14:paraId="15CD4E15" w14:textId="77777777" w:rsidTr="00DE05C2">
        <w:trPr>
          <w:jc w:val="center"/>
        </w:trPr>
        <w:tc>
          <w:tcPr>
            <w:tcW w:w="9571" w:type="dxa"/>
            <w:shd w:val="clear" w:color="auto" w:fill="auto"/>
            <w:vAlign w:val="center"/>
          </w:tcPr>
          <w:p w14:paraId="3D3E303C" w14:textId="60D71D8C"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Pr>
                <w:rFonts w:ascii="Times New Roman" w:eastAsia="黑体"/>
                <w:szCs w:val="18"/>
              </w:rPr>
              <w:t>2</w:t>
            </w:r>
            <w:r w:rsidR="006B27D8">
              <w:rPr>
                <w:rFonts w:ascii="Times New Roman" w:eastAsia="黑体"/>
                <w:szCs w:val="18"/>
              </w:rPr>
              <w:t>5</w:t>
            </w:r>
            <w:r>
              <w:rPr>
                <w:rFonts w:ascii="Times New Roman" w:eastAsia="黑体"/>
                <w:szCs w:val="18"/>
              </w:rPr>
              <w:t xml:space="preserve"> </w:t>
            </w:r>
            <w:r>
              <w:rPr>
                <w:rFonts w:ascii="Times New Roman" w:eastAsia="黑体"/>
                <w:szCs w:val="18"/>
              </w:rPr>
              <w:t>十字型节点轴向受拉试验装置</w:t>
            </w:r>
          </w:p>
        </w:tc>
      </w:tr>
    </w:tbl>
    <w:p w14:paraId="00393EC5" w14:textId="7D294042" w:rsidR="00DE6790" w:rsidRDefault="00DE6790">
      <w:pPr>
        <w:pStyle w:val="affffffff7"/>
        <w:numPr>
          <w:ilvl w:val="0"/>
          <w:numId w:val="73"/>
        </w:numPr>
        <w:spacing w:line="240" w:lineRule="auto"/>
        <w:ind w:leftChars="200" w:left="840" w:hangingChars="200" w:hanging="420"/>
      </w:pPr>
      <w:r>
        <w:t>十字型节点</w:t>
      </w:r>
      <w:proofErr w:type="gramStart"/>
      <w:r>
        <w:t>受弯试验</w:t>
      </w:r>
      <w:proofErr w:type="gramEnd"/>
      <w:r>
        <w:t>可采取图</w:t>
      </w:r>
      <w:r>
        <w:t>2</w:t>
      </w:r>
      <w:r w:rsidR="006B27D8">
        <w:t>6</w:t>
      </w:r>
      <w:r>
        <w:t>所示的加载装置；</w:t>
      </w:r>
    </w:p>
    <w:tbl>
      <w:tblPr>
        <w:tblW w:w="0" w:type="auto"/>
        <w:jc w:val="center"/>
        <w:tblLook w:val="04A0" w:firstRow="1" w:lastRow="0" w:firstColumn="1" w:lastColumn="0" w:noHBand="0" w:noVBand="1"/>
      </w:tblPr>
      <w:tblGrid>
        <w:gridCol w:w="9355"/>
      </w:tblGrid>
      <w:tr w:rsidR="00DE6790" w14:paraId="2E4DCD8F" w14:textId="77777777" w:rsidTr="00DE05C2">
        <w:trPr>
          <w:jc w:val="center"/>
        </w:trPr>
        <w:tc>
          <w:tcPr>
            <w:tcW w:w="9571" w:type="dxa"/>
            <w:shd w:val="clear" w:color="auto" w:fill="auto"/>
            <w:vAlign w:val="center"/>
          </w:tcPr>
          <w:p w14:paraId="2F29B574" w14:textId="77777777" w:rsidR="00DE6790" w:rsidRDefault="00DE6790" w:rsidP="00DE05C2">
            <w:pPr>
              <w:pStyle w:val="afffb"/>
              <w:ind w:firstLineChars="0" w:firstLine="0"/>
              <w:jc w:val="center"/>
              <w:rPr>
                <w:rFonts w:ascii="Times New Roman"/>
                <w:szCs w:val="18"/>
              </w:rPr>
            </w:pPr>
            <w:r>
              <w:lastRenderedPageBreak/>
              <w:drawing>
                <wp:inline distT="0" distB="0" distL="0" distR="0" wp14:anchorId="7AE2D65F" wp14:editId="6B46E85B">
                  <wp:extent cx="1896110" cy="1828800"/>
                  <wp:effectExtent l="0" t="0" r="8890" b="0"/>
                  <wp:docPr id="2009116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16017" name="图片 1"/>
                          <pic:cNvPicPr>
                            <a:picLocks noChangeAspect="1"/>
                          </pic:cNvPicPr>
                        </pic:nvPicPr>
                        <pic:blipFill>
                          <a:blip r:embed="rId103"/>
                          <a:stretch>
                            <a:fillRect/>
                          </a:stretch>
                        </pic:blipFill>
                        <pic:spPr>
                          <a:xfrm>
                            <a:off x="0" y="0"/>
                            <a:ext cx="1896301" cy="1828800"/>
                          </a:xfrm>
                          <a:prstGeom prst="rect">
                            <a:avLst/>
                          </a:prstGeom>
                        </pic:spPr>
                      </pic:pic>
                    </a:graphicData>
                  </a:graphic>
                </wp:inline>
              </w:drawing>
            </w:r>
          </w:p>
          <w:p w14:paraId="6E22EB38"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4CA6C7E4"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——千斤顶；</w:t>
            </w:r>
          </w:p>
          <w:p w14:paraId="354F5C1B"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——加载方向；</w:t>
            </w:r>
          </w:p>
          <w:p w14:paraId="408D4F53"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——铰支座；</w:t>
            </w:r>
          </w:p>
          <w:p w14:paraId="082902FD"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4</w:t>
            </w:r>
            <w:r>
              <w:rPr>
                <w:rFonts w:ascii="Times New Roman" w:hint="eastAsia"/>
                <w:sz w:val="18"/>
                <w:szCs w:val="15"/>
              </w:rPr>
              <w:t>——反力梁；</w:t>
            </w:r>
          </w:p>
          <w:p w14:paraId="2864639A" w14:textId="77777777" w:rsidR="00DE6790" w:rsidRDefault="00DE6790" w:rsidP="00DE05C2">
            <w:pPr>
              <w:pStyle w:val="afffb"/>
              <w:ind w:firstLineChars="0" w:firstLine="0"/>
              <w:jc w:val="left"/>
              <w:rPr>
                <w:rFonts w:ascii="Times New Roman"/>
                <w:szCs w:val="18"/>
              </w:rPr>
            </w:pPr>
            <w:r>
              <w:rPr>
                <w:rFonts w:ascii="Times New Roman" w:hint="eastAsia"/>
                <w:sz w:val="18"/>
                <w:szCs w:val="15"/>
              </w:rPr>
              <w:t>5</w:t>
            </w:r>
            <w:r>
              <w:rPr>
                <w:rFonts w:ascii="Times New Roman" w:hint="eastAsia"/>
                <w:sz w:val="18"/>
                <w:szCs w:val="15"/>
              </w:rPr>
              <w:t>——锚栓。</w:t>
            </w:r>
          </w:p>
        </w:tc>
      </w:tr>
      <w:tr w:rsidR="00DE6790" w14:paraId="48985996" w14:textId="77777777" w:rsidTr="00DE05C2">
        <w:trPr>
          <w:jc w:val="center"/>
        </w:trPr>
        <w:tc>
          <w:tcPr>
            <w:tcW w:w="9571" w:type="dxa"/>
            <w:shd w:val="clear" w:color="auto" w:fill="auto"/>
            <w:vAlign w:val="center"/>
          </w:tcPr>
          <w:p w14:paraId="79D3ACC7" w14:textId="4F140ABC"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Pr>
                <w:rFonts w:ascii="Times New Roman" w:eastAsia="黑体"/>
                <w:szCs w:val="18"/>
              </w:rPr>
              <w:t>2</w:t>
            </w:r>
            <w:r w:rsidR="006B27D8">
              <w:rPr>
                <w:rFonts w:ascii="Times New Roman" w:eastAsia="黑体"/>
                <w:szCs w:val="18"/>
              </w:rPr>
              <w:t>6</w:t>
            </w:r>
            <w:r>
              <w:rPr>
                <w:rFonts w:ascii="Times New Roman" w:eastAsia="黑体"/>
                <w:szCs w:val="18"/>
              </w:rPr>
              <w:t xml:space="preserve">  </w:t>
            </w:r>
            <w:r>
              <w:rPr>
                <w:rFonts w:ascii="Times New Roman" w:eastAsia="黑体"/>
                <w:szCs w:val="18"/>
              </w:rPr>
              <w:t>十字型节点受弯试验加载装置</w:t>
            </w:r>
          </w:p>
        </w:tc>
      </w:tr>
    </w:tbl>
    <w:p w14:paraId="17B19CBF" w14:textId="77777777" w:rsidR="00DE6790" w:rsidRDefault="00DE6790">
      <w:pPr>
        <w:pStyle w:val="affffffff7"/>
        <w:numPr>
          <w:ilvl w:val="0"/>
          <w:numId w:val="73"/>
        </w:numPr>
        <w:spacing w:line="240" w:lineRule="auto"/>
        <w:ind w:leftChars="200" w:left="840" w:hangingChars="200" w:hanging="420"/>
      </w:pPr>
      <w:r>
        <w:rPr>
          <w:rFonts w:hint="eastAsia"/>
        </w:rPr>
        <w:t>支管</w:t>
      </w:r>
      <w:r>
        <w:t>与</w:t>
      </w:r>
      <w:r>
        <w:rPr>
          <w:rFonts w:hint="eastAsia"/>
        </w:rPr>
        <w:t>主管</w:t>
      </w:r>
      <w:r>
        <w:t>角度非</w:t>
      </w:r>
      <w:r>
        <w:t>90°</w:t>
      </w:r>
      <w:r>
        <w:t>的一般</w:t>
      </w:r>
      <w:r>
        <w:t>X</w:t>
      </w:r>
      <w:r>
        <w:t>型节点，各试验工况下的加载方式与</w:t>
      </w:r>
      <w:r>
        <w:t>K</w:t>
      </w:r>
      <w:r>
        <w:t>型节点类似。</w:t>
      </w:r>
    </w:p>
    <w:p w14:paraId="13D70948" w14:textId="77777777" w:rsidR="00DE6790" w:rsidRDefault="00DE6790" w:rsidP="00DE6790">
      <w:pPr>
        <w:ind w:firstLineChars="0" w:firstLine="0"/>
      </w:pPr>
      <w:r>
        <w:rPr>
          <w:rFonts w:ascii="黑体" w:eastAsia="黑体" w:hAnsi="黑体"/>
        </w:rPr>
        <w:t xml:space="preserve">9.7.5 </w:t>
      </w:r>
      <w:r>
        <w:t xml:space="preserve"> Y</w:t>
      </w:r>
      <w:r>
        <w:t>型节点</w:t>
      </w:r>
      <w:proofErr w:type="gramStart"/>
      <w:r>
        <w:t>试验</w:t>
      </w:r>
      <w:r>
        <w:rPr>
          <w:rFonts w:hint="eastAsia"/>
        </w:rPr>
        <w:t>按</w:t>
      </w:r>
      <w:proofErr w:type="gramEnd"/>
      <w:r>
        <w:rPr>
          <w:rFonts w:hint="eastAsia"/>
        </w:rPr>
        <w:t>下列规定：</w:t>
      </w:r>
    </w:p>
    <w:p w14:paraId="3B8BC3FB" w14:textId="77777777" w:rsidR="00DE6790" w:rsidRDefault="00DE6790">
      <w:pPr>
        <w:pStyle w:val="affffffff7"/>
        <w:numPr>
          <w:ilvl w:val="0"/>
          <w:numId w:val="74"/>
        </w:numPr>
        <w:spacing w:line="240" w:lineRule="auto"/>
        <w:ind w:leftChars="200" w:left="840" w:hangingChars="200" w:hanging="420"/>
      </w:pPr>
      <w:r>
        <w:t>一般</w:t>
      </w:r>
      <w:r>
        <w:t>Y</w:t>
      </w:r>
      <w:r>
        <w:t>型节点，各试验工况下的加载装置与</w:t>
      </w:r>
      <w:r>
        <w:t>K</w:t>
      </w:r>
      <w:r>
        <w:t>型节点类似；</w:t>
      </w:r>
    </w:p>
    <w:p w14:paraId="7BEA5031" w14:textId="7E4D0D85" w:rsidR="00DE6790" w:rsidRDefault="00DE6790">
      <w:pPr>
        <w:pStyle w:val="affffffff7"/>
        <w:numPr>
          <w:ilvl w:val="0"/>
          <w:numId w:val="74"/>
        </w:numPr>
        <w:spacing w:line="240" w:lineRule="auto"/>
        <w:ind w:leftChars="200" w:left="840" w:hangingChars="200" w:hanging="420"/>
      </w:pPr>
      <w:r>
        <w:t>不同工况下</w:t>
      </w:r>
      <w:r>
        <w:t>Y</w:t>
      </w:r>
      <w:r>
        <w:t>型节点，可使用图</w:t>
      </w:r>
      <w:r>
        <w:t>2</w:t>
      </w:r>
      <w:r w:rsidR="006B27D8">
        <w:t>7</w:t>
      </w:r>
      <w:r>
        <w:t>所示的加载装置，该装置在</w:t>
      </w:r>
      <w:r>
        <w:rPr>
          <w:rFonts w:hint="eastAsia"/>
        </w:rPr>
        <w:t>主管</w:t>
      </w:r>
      <w:r>
        <w:t>底部设计了连接板，与</w:t>
      </w:r>
      <w:proofErr w:type="gramStart"/>
      <w:r>
        <w:t>支承台</w:t>
      </w:r>
      <w:proofErr w:type="gramEnd"/>
      <w:r>
        <w:t>通过螺栓相连。</w:t>
      </w:r>
    </w:p>
    <w:tbl>
      <w:tblPr>
        <w:tblW w:w="0" w:type="auto"/>
        <w:jc w:val="center"/>
        <w:tblLook w:val="04A0" w:firstRow="1" w:lastRow="0" w:firstColumn="1" w:lastColumn="0" w:noHBand="0" w:noVBand="1"/>
      </w:tblPr>
      <w:tblGrid>
        <w:gridCol w:w="9355"/>
      </w:tblGrid>
      <w:tr w:rsidR="00DE6790" w14:paraId="1B01E80F" w14:textId="77777777" w:rsidTr="00DE05C2">
        <w:trPr>
          <w:jc w:val="center"/>
        </w:trPr>
        <w:tc>
          <w:tcPr>
            <w:tcW w:w="9355" w:type="dxa"/>
            <w:shd w:val="clear" w:color="auto" w:fill="auto"/>
            <w:vAlign w:val="center"/>
          </w:tcPr>
          <w:p w14:paraId="67136A19" w14:textId="77777777" w:rsidR="00DE6790" w:rsidRDefault="00DE6790" w:rsidP="00DE05C2">
            <w:pPr>
              <w:pStyle w:val="afffb"/>
              <w:ind w:firstLineChars="0" w:firstLine="0"/>
              <w:jc w:val="center"/>
              <w:rPr>
                <w:rFonts w:ascii="Times New Roman"/>
                <w:szCs w:val="18"/>
              </w:rPr>
            </w:pPr>
            <w:r>
              <w:drawing>
                <wp:inline distT="0" distB="0" distL="0" distR="0" wp14:anchorId="1A4CCFFD" wp14:editId="0FD3EA2A">
                  <wp:extent cx="2942590" cy="1828800"/>
                  <wp:effectExtent l="0" t="0" r="0" b="0"/>
                  <wp:docPr id="568000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0042" name="图片 1"/>
                          <pic:cNvPicPr>
                            <a:picLocks noChangeAspect="1"/>
                          </pic:cNvPicPr>
                        </pic:nvPicPr>
                        <pic:blipFill>
                          <a:blip r:embed="rId104"/>
                          <a:stretch>
                            <a:fillRect/>
                          </a:stretch>
                        </pic:blipFill>
                        <pic:spPr>
                          <a:xfrm>
                            <a:off x="0" y="0"/>
                            <a:ext cx="2942625" cy="1828800"/>
                          </a:xfrm>
                          <a:prstGeom prst="rect">
                            <a:avLst/>
                          </a:prstGeom>
                        </pic:spPr>
                      </pic:pic>
                    </a:graphicData>
                  </a:graphic>
                </wp:inline>
              </w:drawing>
            </w:r>
          </w:p>
          <w:p w14:paraId="6EDA3C7D"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454F6778"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——作动器；</w:t>
            </w:r>
          </w:p>
          <w:p w14:paraId="12413B57"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——地锚孔；</w:t>
            </w:r>
          </w:p>
          <w:p w14:paraId="6B8E3CCA"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——加载方向；</w:t>
            </w:r>
          </w:p>
          <w:p w14:paraId="4ABEF676" w14:textId="77777777" w:rsidR="00DE6790" w:rsidRDefault="00DE6790" w:rsidP="00DE05C2">
            <w:pPr>
              <w:pStyle w:val="afffb"/>
              <w:ind w:firstLineChars="0" w:firstLine="0"/>
              <w:jc w:val="left"/>
              <w:rPr>
                <w:rFonts w:ascii="Times New Roman"/>
                <w:szCs w:val="18"/>
              </w:rPr>
            </w:pPr>
            <w:r>
              <w:rPr>
                <w:rFonts w:ascii="Times New Roman" w:hint="eastAsia"/>
                <w:sz w:val="18"/>
                <w:szCs w:val="15"/>
              </w:rPr>
              <w:t>4</w:t>
            </w:r>
            <w:r>
              <w:rPr>
                <w:rFonts w:ascii="Times New Roman" w:hint="eastAsia"/>
                <w:sz w:val="18"/>
                <w:szCs w:val="15"/>
              </w:rPr>
              <w:t>——反力梁。</w:t>
            </w:r>
          </w:p>
        </w:tc>
      </w:tr>
      <w:tr w:rsidR="00DE6790" w14:paraId="5CA4C405" w14:textId="77777777" w:rsidTr="00DE05C2">
        <w:trPr>
          <w:jc w:val="center"/>
        </w:trPr>
        <w:tc>
          <w:tcPr>
            <w:tcW w:w="9355" w:type="dxa"/>
            <w:shd w:val="clear" w:color="auto" w:fill="auto"/>
            <w:vAlign w:val="center"/>
          </w:tcPr>
          <w:p w14:paraId="33303D19" w14:textId="166A0EC3" w:rsidR="00DE6790" w:rsidRDefault="00DE6790" w:rsidP="00DE05C2">
            <w:pPr>
              <w:pStyle w:val="afffb"/>
              <w:spacing w:line="480" w:lineRule="auto"/>
              <w:ind w:firstLineChars="0" w:firstLine="0"/>
              <w:jc w:val="center"/>
              <w:rPr>
                <w:rFonts w:ascii="Times New Roman" w:eastAsia="黑体"/>
                <w:szCs w:val="18"/>
              </w:rPr>
            </w:pPr>
            <w:r>
              <w:rPr>
                <w:rFonts w:ascii="Times New Roman" w:eastAsia="黑体"/>
                <w:szCs w:val="18"/>
              </w:rPr>
              <w:t>图</w:t>
            </w:r>
            <w:r>
              <w:rPr>
                <w:rFonts w:ascii="Times New Roman" w:eastAsia="黑体"/>
                <w:szCs w:val="18"/>
              </w:rPr>
              <w:t>2</w:t>
            </w:r>
            <w:r w:rsidR="006B27D8">
              <w:rPr>
                <w:rFonts w:ascii="Times New Roman" w:eastAsia="黑体"/>
                <w:szCs w:val="18"/>
              </w:rPr>
              <w:t>7</w:t>
            </w:r>
            <w:r>
              <w:rPr>
                <w:rFonts w:ascii="Times New Roman" w:eastAsia="黑体"/>
                <w:szCs w:val="18"/>
              </w:rPr>
              <w:t xml:space="preserve">  Y</w:t>
            </w:r>
            <w:r>
              <w:rPr>
                <w:rFonts w:ascii="Times New Roman" w:eastAsia="黑体"/>
                <w:szCs w:val="18"/>
              </w:rPr>
              <w:t>型节点加载装置</w:t>
            </w:r>
          </w:p>
        </w:tc>
      </w:tr>
    </w:tbl>
    <w:p w14:paraId="3800C8C9" w14:textId="3A317C45" w:rsidR="00DE6790" w:rsidRDefault="00DE6790" w:rsidP="00DE6790">
      <w:pPr>
        <w:ind w:firstLineChars="0" w:firstLine="0"/>
      </w:pPr>
      <w:r>
        <w:rPr>
          <w:rFonts w:ascii="黑体" w:eastAsia="黑体" w:hAnsi="黑体"/>
        </w:rPr>
        <w:t>9.7.6</w:t>
      </w:r>
      <w:r w:rsidR="006B27D8">
        <w:rPr>
          <w:rFonts w:ascii="黑体" w:eastAsia="黑体" w:hAnsi="黑体"/>
        </w:rPr>
        <w:t xml:space="preserve">  </w:t>
      </w:r>
      <w:r>
        <w:t>开展复杂空间节点试验</w:t>
      </w:r>
      <w:r>
        <w:rPr>
          <w:rFonts w:hint="eastAsia"/>
        </w:rPr>
        <w:t>应满足下列要求：</w:t>
      </w:r>
    </w:p>
    <w:p w14:paraId="1123A01D" w14:textId="77777777" w:rsidR="00DE6790" w:rsidRDefault="00DE6790">
      <w:pPr>
        <w:pStyle w:val="affffffff7"/>
        <w:numPr>
          <w:ilvl w:val="0"/>
          <w:numId w:val="75"/>
        </w:numPr>
        <w:spacing w:line="240" w:lineRule="auto"/>
        <w:ind w:leftChars="200" w:left="840" w:hangingChars="200" w:hanging="420"/>
      </w:pPr>
      <w:r>
        <w:rPr>
          <w:rFonts w:hint="eastAsia"/>
        </w:rPr>
        <w:t>复杂空间节点试验，且需要空间多向同步加载时，应定制加载试验装置，实现不同方向杆件的同步加载；</w:t>
      </w:r>
    </w:p>
    <w:p w14:paraId="1EC22AE4" w14:textId="77777777" w:rsidR="00DE6790" w:rsidRDefault="00DE6790">
      <w:pPr>
        <w:pStyle w:val="affffffff7"/>
        <w:numPr>
          <w:ilvl w:val="0"/>
          <w:numId w:val="75"/>
        </w:numPr>
        <w:spacing w:line="240" w:lineRule="auto"/>
        <w:ind w:leftChars="200" w:left="840" w:hangingChars="200" w:hanging="420"/>
      </w:pPr>
      <w:r>
        <w:rPr>
          <w:rFonts w:hint="eastAsia"/>
        </w:rPr>
        <w:t>确定钢节点尺寸时，应考虑加载试验装置、千斤顶外形尺寸和行程、避免支管间碰撞等；</w:t>
      </w:r>
    </w:p>
    <w:p w14:paraId="19F422B4" w14:textId="77777777" w:rsidR="00DE6790" w:rsidRDefault="00DE6790">
      <w:pPr>
        <w:pStyle w:val="affffffff7"/>
        <w:numPr>
          <w:ilvl w:val="0"/>
          <w:numId w:val="75"/>
        </w:numPr>
        <w:spacing w:line="240" w:lineRule="auto"/>
        <w:ind w:leftChars="200" w:left="840" w:hangingChars="200" w:hanging="420"/>
      </w:pPr>
      <w:r>
        <w:rPr>
          <w:rFonts w:hint="eastAsia"/>
        </w:rPr>
        <w:lastRenderedPageBreak/>
        <w:t>钢节点汇集杆件数量较多时，应在试验前进行有限元分析，确定试验加载时的节点危险部位；</w:t>
      </w:r>
    </w:p>
    <w:p w14:paraId="45E41DDF" w14:textId="77777777" w:rsidR="00DE6790" w:rsidRDefault="00DE6790">
      <w:pPr>
        <w:pStyle w:val="affffffff7"/>
        <w:numPr>
          <w:ilvl w:val="0"/>
          <w:numId w:val="75"/>
        </w:numPr>
        <w:spacing w:line="240" w:lineRule="auto"/>
        <w:ind w:leftChars="200" w:left="840" w:hangingChars="200" w:hanging="420"/>
      </w:pPr>
      <w:r>
        <w:rPr>
          <w:rFonts w:hint="eastAsia"/>
        </w:rPr>
        <w:t>管节点焊缝集中、布置应变片较为困难时，宜采用静态</w:t>
      </w:r>
      <w:r>
        <w:rPr>
          <w:rFonts w:hint="eastAsia"/>
        </w:rPr>
        <w:t>DIC</w:t>
      </w:r>
      <w:r>
        <w:rPr>
          <w:rFonts w:hint="eastAsia"/>
        </w:rPr>
        <w:t>应变测量系统对焊缝进行检测。</w:t>
      </w:r>
    </w:p>
    <w:p w14:paraId="5B5ABC9E" w14:textId="77777777" w:rsidR="00DE6790" w:rsidRDefault="00DE6790">
      <w:pPr>
        <w:pStyle w:val="affffffff7"/>
        <w:numPr>
          <w:ilvl w:val="0"/>
          <w:numId w:val="75"/>
        </w:numPr>
        <w:spacing w:line="240" w:lineRule="auto"/>
        <w:ind w:leftChars="200" w:left="840" w:hangingChars="200" w:hanging="420"/>
      </w:pPr>
      <w:r>
        <w:rPr>
          <w:rFonts w:hint="eastAsia"/>
        </w:rPr>
        <w:t>采用空间多向加载时，单向加载设备负荷能力应符合</w:t>
      </w:r>
      <w:r>
        <w:rPr>
          <w:rFonts w:hint="eastAsia"/>
        </w:rPr>
        <w:t>5.2.1 c</w:t>
      </w:r>
      <w:r>
        <w:rPr>
          <w:rFonts w:hint="eastAsia"/>
        </w:rPr>
        <w:t>）款规定；各向加载设备总负荷不应小于计算承载能力和极限变形要求荷载的</w:t>
      </w:r>
      <w:r>
        <w:rPr>
          <w:rFonts w:hint="eastAsia"/>
        </w:rPr>
        <w:t>2</w:t>
      </w:r>
      <w:r>
        <w:rPr>
          <w:rFonts w:hint="eastAsia"/>
        </w:rPr>
        <w:t>倍，且宜选用计算机控制液压系统。</w:t>
      </w:r>
    </w:p>
    <w:p w14:paraId="4302D39D" w14:textId="77777777" w:rsidR="00DE6790" w:rsidRDefault="00DE6790" w:rsidP="00DE6790">
      <w:pPr>
        <w:ind w:firstLineChars="0" w:firstLine="0"/>
      </w:pPr>
      <w:r>
        <w:rPr>
          <w:rFonts w:ascii="黑体" w:eastAsia="黑体" w:hAnsi="黑体"/>
        </w:rPr>
        <w:t xml:space="preserve">9.7.7 </w:t>
      </w:r>
      <w:r>
        <w:t xml:space="preserve"> </w:t>
      </w:r>
      <w:r>
        <w:t>试验加载制度</w:t>
      </w:r>
      <w:r>
        <w:rPr>
          <w:rFonts w:hint="eastAsia"/>
        </w:rPr>
        <w:t>按下列规定：</w:t>
      </w:r>
    </w:p>
    <w:p w14:paraId="5E7CFC2F" w14:textId="77777777" w:rsidR="00DE6790" w:rsidRDefault="00DE6790">
      <w:pPr>
        <w:pStyle w:val="affffffff7"/>
        <w:numPr>
          <w:ilvl w:val="0"/>
          <w:numId w:val="182"/>
        </w:numPr>
        <w:spacing w:line="240" w:lineRule="auto"/>
        <w:ind w:leftChars="200" w:left="840" w:hangingChars="200" w:hanging="420"/>
      </w:pPr>
      <w:r>
        <w:t>钢管节点试验中，应按照现有极限承载力设计公式及有限元分析确定构件的预估极限荷载；</w:t>
      </w:r>
    </w:p>
    <w:p w14:paraId="7BE38238" w14:textId="77777777" w:rsidR="00DE6790" w:rsidRDefault="00DE6790">
      <w:pPr>
        <w:pStyle w:val="affffffff7"/>
        <w:numPr>
          <w:ilvl w:val="0"/>
          <w:numId w:val="182"/>
        </w:numPr>
        <w:spacing w:line="240" w:lineRule="auto"/>
        <w:ind w:leftChars="200" w:left="840" w:hangingChars="200" w:hanging="420"/>
      </w:pPr>
      <w:r>
        <w:t>在正式加载之前，应进行预加载，预加载可取</w:t>
      </w:r>
      <w:r>
        <w:t>5%</w:t>
      </w:r>
      <w:r>
        <w:t>的预估极限荷载</w:t>
      </w:r>
      <w:r>
        <w:rPr>
          <w:rFonts w:hint="eastAsia"/>
        </w:rPr>
        <w:t>；</w:t>
      </w:r>
    </w:p>
    <w:p w14:paraId="620794CE" w14:textId="77777777" w:rsidR="00DE6790" w:rsidRDefault="00DE6790">
      <w:pPr>
        <w:pStyle w:val="affffffff7"/>
        <w:numPr>
          <w:ilvl w:val="0"/>
          <w:numId w:val="182"/>
        </w:numPr>
        <w:spacing w:line="240" w:lineRule="auto"/>
        <w:ind w:leftChars="200" w:left="840" w:hangingChars="200" w:hanging="420"/>
      </w:pPr>
      <w:r>
        <w:t>单调加载试验中，宜根据实际情况选择力控制、位移控制或者力</w:t>
      </w:r>
      <w:r>
        <w:t>-</w:t>
      </w:r>
      <w:r>
        <w:t>位移混合控制加载；</w:t>
      </w:r>
    </w:p>
    <w:p w14:paraId="57E4836B" w14:textId="77777777" w:rsidR="00DE6790" w:rsidRDefault="00DE6790">
      <w:pPr>
        <w:pStyle w:val="affffffff7"/>
        <w:numPr>
          <w:ilvl w:val="0"/>
          <w:numId w:val="182"/>
        </w:numPr>
        <w:spacing w:line="240" w:lineRule="auto"/>
        <w:ind w:leftChars="200" w:left="840" w:hangingChars="200" w:hanging="420"/>
      </w:pPr>
      <w:r>
        <w:t>往复加载试验中，加载制度</w:t>
      </w:r>
      <w:proofErr w:type="gramStart"/>
      <w:r>
        <w:t>宜包括</w:t>
      </w:r>
      <w:proofErr w:type="gramEnd"/>
      <w:r>
        <w:t>弹性阶段的往复加载和塑性阶段的往复加载，且宜通过位移控制加载。</w:t>
      </w:r>
    </w:p>
    <w:p w14:paraId="74927EE1" w14:textId="77777777" w:rsidR="00DE6790" w:rsidRDefault="00DE6790" w:rsidP="00DE6790">
      <w:pPr>
        <w:ind w:firstLineChars="0" w:firstLine="0"/>
      </w:pPr>
      <w:r>
        <w:rPr>
          <w:rFonts w:ascii="黑体" w:eastAsia="黑体" w:hAnsi="黑体"/>
        </w:rPr>
        <w:t xml:space="preserve">9.7.8 </w:t>
      </w:r>
      <w:r>
        <w:t xml:space="preserve"> </w:t>
      </w:r>
      <w:r>
        <w:t>当构件出现下列情况之一时，可认为构件达到承载能力极限状态并停止加载：</w:t>
      </w:r>
    </w:p>
    <w:p w14:paraId="331A63DE" w14:textId="77777777" w:rsidR="00DE6790" w:rsidRDefault="00DE6790">
      <w:pPr>
        <w:pStyle w:val="affffffff7"/>
        <w:numPr>
          <w:ilvl w:val="0"/>
          <w:numId w:val="76"/>
        </w:numPr>
        <w:spacing w:line="240" w:lineRule="auto"/>
        <w:ind w:leftChars="200" w:left="840" w:hangingChars="200" w:hanging="420"/>
      </w:pPr>
      <w:r>
        <w:t>试验构件的承载力下降到极限承载力的</w:t>
      </w:r>
      <w:r>
        <w:t>85%</w:t>
      </w:r>
      <w:r>
        <w:t>；</w:t>
      </w:r>
    </w:p>
    <w:p w14:paraId="1676054E" w14:textId="77777777" w:rsidR="00DE6790" w:rsidRDefault="00DE6790">
      <w:pPr>
        <w:pStyle w:val="affffffff7"/>
        <w:numPr>
          <w:ilvl w:val="0"/>
          <w:numId w:val="76"/>
        </w:numPr>
        <w:spacing w:line="240" w:lineRule="auto"/>
        <w:ind w:leftChars="200" w:left="840" w:hangingChars="200" w:hanging="420"/>
        <w:rPr>
          <w:color w:val="000000"/>
        </w:rPr>
      </w:pPr>
      <w:r>
        <w:t>构件焊缝发生较大破坏；</w:t>
      </w:r>
    </w:p>
    <w:p w14:paraId="48B64A04" w14:textId="77777777" w:rsidR="00DE6790" w:rsidRDefault="00DE6790">
      <w:pPr>
        <w:pStyle w:val="affffffff7"/>
        <w:numPr>
          <w:ilvl w:val="0"/>
          <w:numId w:val="76"/>
        </w:numPr>
        <w:spacing w:line="240" w:lineRule="auto"/>
        <w:ind w:leftChars="200" w:left="840" w:hangingChars="200" w:hanging="420"/>
      </w:pPr>
      <w:r>
        <w:t>试验构件发生破坏</w:t>
      </w:r>
      <w:r>
        <w:rPr>
          <w:rFonts w:hint="eastAsia"/>
        </w:rPr>
        <w:t>。</w:t>
      </w:r>
    </w:p>
    <w:p w14:paraId="14425CA3" w14:textId="77777777" w:rsidR="00DE6790" w:rsidRDefault="00DE6790" w:rsidP="00DE6790">
      <w:pPr>
        <w:ind w:firstLineChars="0" w:firstLine="0"/>
      </w:pPr>
      <w:bookmarkStart w:id="260" w:name="_Hlk136010601"/>
      <w:r>
        <w:rPr>
          <w:rFonts w:ascii="黑体" w:eastAsia="黑体" w:hAnsi="黑体"/>
        </w:rPr>
        <w:t xml:space="preserve">9.7.9 </w:t>
      </w:r>
      <w:r>
        <w:t xml:space="preserve"> </w:t>
      </w:r>
      <w:r>
        <w:t>钢管节点试验的结果分析包括下列内容：</w:t>
      </w:r>
    </w:p>
    <w:p w14:paraId="50E8A33E" w14:textId="77777777" w:rsidR="00DE6790" w:rsidRDefault="00DE6790">
      <w:pPr>
        <w:pStyle w:val="affffffff7"/>
        <w:numPr>
          <w:ilvl w:val="0"/>
          <w:numId w:val="77"/>
        </w:numPr>
        <w:spacing w:line="240" w:lineRule="auto"/>
        <w:ind w:leftChars="200" w:left="840" w:hangingChars="200" w:hanging="420"/>
      </w:pPr>
      <w:r>
        <w:t>施加荷载与构件变形之间的关系曲线，并根据关系曲线计算构件的屈服承载力和极限承载力；</w:t>
      </w:r>
    </w:p>
    <w:p w14:paraId="07CB6D0D" w14:textId="77777777" w:rsidR="00DE6790" w:rsidRDefault="00DE6790">
      <w:pPr>
        <w:pStyle w:val="affffffff7"/>
        <w:numPr>
          <w:ilvl w:val="0"/>
          <w:numId w:val="77"/>
        </w:numPr>
        <w:spacing w:line="240" w:lineRule="auto"/>
        <w:ind w:leftChars="200" w:left="840" w:hangingChars="200" w:hanging="420"/>
      </w:pPr>
      <w:r>
        <w:t>屈服承载力</w:t>
      </w:r>
      <w:r>
        <w:rPr>
          <w:rFonts w:hint="eastAsia"/>
        </w:rPr>
        <w:t>，并</w:t>
      </w:r>
      <w:r>
        <w:t>符合下列规定</w:t>
      </w:r>
      <w:r>
        <w:rPr>
          <w:rFonts w:hint="eastAsia"/>
        </w:rPr>
        <w:t>。</w:t>
      </w:r>
    </w:p>
    <w:p w14:paraId="222331F0" w14:textId="77777777" w:rsidR="00DE6790" w:rsidRDefault="00DE6790">
      <w:pPr>
        <w:pStyle w:val="afffb"/>
        <w:numPr>
          <w:ilvl w:val="0"/>
          <w:numId w:val="132"/>
        </w:numPr>
        <w:ind w:leftChars="400" w:left="1260" w:hangingChars="200" w:hanging="420"/>
        <w:rPr>
          <w:rFonts w:ascii="Times New Roman"/>
        </w:rPr>
      </w:pPr>
      <w:r>
        <w:rPr>
          <w:rFonts w:ascii="Times New Roman"/>
        </w:rPr>
        <w:t>如果</w:t>
      </w:r>
      <w:r>
        <w:rPr>
          <w:rFonts w:ascii="Times New Roman"/>
        </w:rPr>
        <w:t xml:space="preserve"> P-</w:t>
      </w:r>
      <w:r>
        <w:rPr>
          <w:rFonts w:ascii="Times New Roman"/>
          <w:i/>
          <w:iCs/>
        </w:rPr>
        <w:t>δ</w:t>
      </w:r>
      <w:r>
        <w:rPr>
          <w:rFonts w:ascii="Times New Roman"/>
        </w:rPr>
        <w:t xml:space="preserve"> </w:t>
      </w:r>
      <w:r>
        <w:rPr>
          <w:rFonts w:ascii="Times New Roman"/>
        </w:rPr>
        <w:t>曲线中有明显屈服平台的，可取该屈服承载力；如无明显的屈服平台但有明显上升段的，可参考弹塑性力学的方法取割线模量为</w:t>
      </w:r>
      <w:r>
        <w:rPr>
          <w:rFonts w:ascii="Times New Roman"/>
        </w:rPr>
        <w:t>0.7</w:t>
      </w:r>
      <w:r>
        <w:rPr>
          <w:rFonts w:ascii="Times New Roman"/>
        </w:rPr>
        <w:t>倍弹性模量时的承载力；如果无明显的屈服平台又无明显上升段的可直接取弹性的极限承载力。</w:t>
      </w:r>
    </w:p>
    <w:p w14:paraId="3B3F9017" w14:textId="77777777" w:rsidR="00DE6790" w:rsidRDefault="00DE6790">
      <w:pPr>
        <w:pStyle w:val="afffb"/>
        <w:numPr>
          <w:ilvl w:val="0"/>
          <w:numId w:val="132"/>
        </w:numPr>
        <w:ind w:leftChars="400" w:left="1260" w:hangingChars="200" w:hanging="420"/>
        <w:rPr>
          <w:rFonts w:ascii="Times New Roman"/>
        </w:rPr>
      </w:pPr>
      <w:r>
        <w:rPr>
          <w:rFonts w:ascii="Times New Roman"/>
        </w:rPr>
        <w:t>通过对该承载力</w:t>
      </w:r>
      <w:r>
        <w:rPr>
          <w:rFonts w:ascii="Times New Roman"/>
        </w:rPr>
        <w:t>-</w:t>
      </w:r>
      <w:r>
        <w:rPr>
          <w:rFonts w:ascii="Times New Roman"/>
        </w:rPr>
        <w:t>变形曲线的弹性阶段与塑性阶段进行分段等效线性拟合，将两条直线交点纵坐标近似认为相贯钢管节点的屈服承载力</w:t>
      </w:r>
      <w:r>
        <w:rPr>
          <w:rFonts w:ascii="Times New Roman" w:hint="eastAsia"/>
        </w:rPr>
        <w:t>。</w:t>
      </w:r>
    </w:p>
    <w:p w14:paraId="10879C46" w14:textId="61D24676" w:rsidR="00DE6790" w:rsidRDefault="00DE6790">
      <w:pPr>
        <w:pStyle w:val="afffb"/>
        <w:numPr>
          <w:ilvl w:val="0"/>
          <w:numId w:val="132"/>
        </w:numPr>
        <w:ind w:leftChars="400" w:left="1260" w:hangingChars="200" w:hanging="420"/>
        <w:rPr>
          <w:rFonts w:ascii="Times New Roman"/>
        </w:rPr>
      </w:pPr>
      <w:r>
        <w:rPr>
          <w:rFonts w:ascii="Times New Roman"/>
        </w:rPr>
        <w:t>对于荷载位移曲线中没有明显屈服平台的（见图</w:t>
      </w:r>
      <w:r w:rsidR="006B27D8">
        <w:rPr>
          <w:rFonts w:ascii="Times New Roman"/>
        </w:rPr>
        <w:t>28</w:t>
      </w:r>
      <w:r>
        <w:rPr>
          <w:rFonts w:ascii="Times New Roman"/>
        </w:rPr>
        <w:t>），先取两切线的交点获得</w:t>
      </w:r>
      <w:r>
        <w:rPr>
          <w:rFonts w:ascii="Times New Roman"/>
        </w:rPr>
        <w:t>P</w:t>
      </w:r>
      <w:r>
        <w:rPr>
          <w:rFonts w:ascii="Times New Roman"/>
          <w:vertAlign w:val="subscript"/>
        </w:rPr>
        <w:t>yA</w:t>
      </w:r>
      <w:r>
        <w:rPr>
          <w:rFonts w:ascii="Times New Roman"/>
        </w:rPr>
        <w:t>，再根据</w:t>
      </w:r>
      <w:r>
        <w:rPr>
          <w:rFonts w:ascii="Times New Roman"/>
        </w:rPr>
        <w:t>2/3P</w:t>
      </w:r>
      <w:r>
        <w:rPr>
          <w:rFonts w:ascii="Times New Roman"/>
          <w:vertAlign w:val="subscript"/>
        </w:rPr>
        <w:t>yA</w:t>
      </w:r>
      <w:r>
        <w:rPr>
          <w:rFonts w:ascii="Times New Roman"/>
        </w:rPr>
        <w:t>的数据（图</w:t>
      </w:r>
      <w:r w:rsidR="006B27D8">
        <w:rPr>
          <w:rFonts w:ascii="Times New Roman"/>
        </w:rPr>
        <w:t>28</w:t>
      </w:r>
      <w:r>
        <w:rPr>
          <w:rFonts w:ascii="Times New Roman"/>
        </w:rPr>
        <w:t>中的直线</w:t>
      </w:r>
      <w:r>
        <w:rPr>
          <w:rFonts w:ascii="Times New Roman"/>
        </w:rPr>
        <w:t>C</w:t>
      </w:r>
      <w:r>
        <w:rPr>
          <w:rFonts w:ascii="Times New Roman"/>
        </w:rPr>
        <w:t>）确定</w:t>
      </w:r>
      <w:r>
        <w:rPr>
          <w:rFonts w:ascii="Times New Roman"/>
        </w:rPr>
        <w:t>P</w:t>
      </w:r>
      <w:r>
        <w:rPr>
          <w:rFonts w:ascii="Times New Roman"/>
          <w:vertAlign w:val="subscript"/>
        </w:rPr>
        <w:t>y</w:t>
      </w:r>
      <w:r>
        <w:rPr>
          <w:rFonts w:ascii="Times New Roman" w:hint="eastAsia"/>
        </w:rPr>
        <w:t>。</w:t>
      </w:r>
      <w:r>
        <w:rPr>
          <w:rFonts w:ascii="Times New Roman"/>
          <w:vertAlign w:val="subscript"/>
        </w:rPr>
        <w:t xml:space="preserve"> </w:t>
      </w:r>
    </w:p>
    <w:tbl>
      <w:tblPr>
        <w:tblW w:w="0" w:type="auto"/>
        <w:jc w:val="center"/>
        <w:tblLook w:val="04A0" w:firstRow="1" w:lastRow="0" w:firstColumn="1" w:lastColumn="0" w:noHBand="0" w:noVBand="1"/>
      </w:tblPr>
      <w:tblGrid>
        <w:gridCol w:w="9355"/>
      </w:tblGrid>
      <w:tr w:rsidR="00DE6790" w14:paraId="60338405" w14:textId="77777777" w:rsidTr="00DE05C2">
        <w:trPr>
          <w:jc w:val="center"/>
        </w:trPr>
        <w:tc>
          <w:tcPr>
            <w:tcW w:w="9571" w:type="dxa"/>
            <w:shd w:val="clear" w:color="auto" w:fill="auto"/>
            <w:vAlign w:val="center"/>
          </w:tcPr>
          <w:p w14:paraId="3D82DBB5" w14:textId="77777777" w:rsidR="00DE6790" w:rsidRDefault="00DE6790" w:rsidP="00DE05C2">
            <w:pPr>
              <w:pStyle w:val="afffb"/>
              <w:ind w:firstLineChars="0" w:firstLine="0"/>
              <w:jc w:val="center"/>
              <w:rPr>
                <w:rFonts w:ascii="Times New Roman"/>
                <w:szCs w:val="18"/>
              </w:rPr>
            </w:pPr>
            <w:r>
              <w:rPr>
                <w:rFonts w:ascii="Times New Roman"/>
                <w:szCs w:val="18"/>
              </w:rPr>
              <w:drawing>
                <wp:inline distT="0" distB="0" distL="0" distR="0" wp14:anchorId="4FCB0B26" wp14:editId="3B778BFE">
                  <wp:extent cx="1760855" cy="1584960"/>
                  <wp:effectExtent l="0" t="0" r="0" b="0"/>
                  <wp:docPr id="1817931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31860" name="图片 1"/>
                          <pic:cNvPicPr>
                            <a:picLocks noChangeAspect="1"/>
                          </pic:cNvPicPr>
                        </pic:nvPicPr>
                        <pic:blipFill>
                          <a:blip r:embed="rId105"/>
                          <a:stretch>
                            <a:fillRect/>
                          </a:stretch>
                        </pic:blipFill>
                        <pic:spPr>
                          <a:xfrm>
                            <a:off x="0" y="0"/>
                            <a:ext cx="1761396" cy="1584960"/>
                          </a:xfrm>
                          <a:prstGeom prst="rect">
                            <a:avLst/>
                          </a:prstGeom>
                        </pic:spPr>
                      </pic:pic>
                    </a:graphicData>
                  </a:graphic>
                </wp:inline>
              </w:drawing>
            </w:r>
          </w:p>
        </w:tc>
      </w:tr>
      <w:tr w:rsidR="00DE6790" w14:paraId="04C3C8E4" w14:textId="77777777" w:rsidTr="00DE05C2">
        <w:trPr>
          <w:jc w:val="center"/>
        </w:trPr>
        <w:tc>
          <w:tcPr>
            <w:tcW w:w="9571" w:type="dxa"/>
            <w:shd w:val="clear" w:color="auto" w:fill="auto"/>
            <w:vAlign w:val="center"/>
          </w:tcPr>
          <w:p w14:paraId="335CA8C8" w14:textId="4096BB25" w:rsidR="00DE6790" w:rsidRDefault="00DE6790" w:rsidP="00DE05C2">
            <w:pPr>
              <w:pStyle w:val="afffb"/>
              <w:spacing w:line="480" w:lineRule="auto"/>
              <w:ind w:firstLineChars="0" w:firstLine="0"/>
              <w:jc w:val="center"/>
              <w:rPr>
                <w:rFonts w:ascii="Times New Roman" w:eastAsia="黑体"/>
                <w:szCs w:val="18"/>
                <w:vertAlign w:val="superscript"/>
              </w:rPr>
            </w:pPr>
            <w:r>
              <w:rPr>
                <w:rFonts w:ascii="Times New Roman" w:eastAsia="黑体"/>
                <w:szCs w:val="18"/>
              </w:rPr>
              <w:t>图</w:t>
            </w:r>
            <w:r w:rsidR="006B27D8">
              <w:rPr>
                <w:rFonts w:ascii="Times New Roman" w:eastAsia="黑体"/>
                <w:szCs w:val="18"/>
              </w:rPr>
              <w:t>28</w:t>
            </w:r>
            <w:r>
              <w:rPr>
                <w:rFonts w:ascii="Times New Roman" w:eastAsia="黑体"/>
                <w:szCs w:val="18"/>
              </w:rPr>
              <w:t xml:space="preserve">  </w:t>
            </w:r>
            <w:r>
              <w:rPr>
                <w:rFonts w:ascii="Times New Roman" w:eastAsia="黑体"/>
                <w:i/>
                <w:iCs/>
                <w:szCs w:val="18"/>
              </w:rPr>
              <w:t>P</w:t>
            </w:r>
            <w:r>
              <w:rPr>
                <w:rFonts w:ascii="Times New Roman" w:eastAsia="黑体"/>
                <w:szCs w:val="18"/>
                <w:vertAlign w:val="subscript"/>
              </w:rPr>
              <w:t>yc</w:t>
            </w:r>
            <w:r>
              <w:rPr>
                <w:rFonts w:ascii="Times New Roman" w:eastAsia="黑体"/>
                <w:szCs w:val="18"/>
              </w:rPr>
              <w:t>的确认</w:t>
            </w:r>
          </w:p>
        </w:tc>
      </w:tr>
    </w:tbl>
    <w:bookmarkEnd w:id="260"/>
    <w:p w14:paraId="65FE8A33" w14:textId="77777777" w:rsidR="00DE6790" w:rsidRDefault="00DE6790">
      <w:pPr>
        <w:pStyle w:val="affffffff7"/>
        <w:numPr>
          <w:ilvl w:val="0"/>
          <w:numId w:val="77"/>
        </w:numPr>
        <w:spacing w:line="240" w:lineRule="auto"/>
        <w:ind w:leftChars="203" w:left="991" w:hangingChars="269" w:hanging="565"/>
        <w:rPr>
          <w:szCs w:val="21"/>
        </w:rPr>
      </w:pPr>
      <w:r>
        <w:t>极限承载力</w:t>
      </w:r>
      <w:r>
        <w:rPr>
          <w:rFonts w:hint="eastAsia"/>
        </w:rPr>
        <w:t>，</w:t>
      </w:r>
      <w:r>
        <w:rPr>
          <w:szCs w:val="21"/>
        </w:rPr>
        <w:t>对于荷载位移曲线存在明显峰值点的</w:t>
      </w:r>
      <w:r>
        <w:rPr>
          <w:rFonts w:hint="eastAsia"/>
          <w:szCs w:val="21"/>
        </w:rPr>
        <w:t>构件</w:t>
      </w:r>
      <w:r>
        <w:rPr>
          <w:szCs w:val="21"/>
        </w:rPr>
        <w:t>，取峰值点荷载作为极限承载力；对于没有明显峰值点的构件，</w:t>
      </w:r>
      <w:r>
        <w:rPr>
          <w:rFonts w:hint="eastAsia"/>
          <w:szCs w:val="21"/>
        </w:rPr>
        <w:t>宜</w:t>
      </w:r>
      <w:r>
        <w:rPr>
          <w:szCs w:val="21"/>
        </w:rPr>
        <w:t>通过构件变形值确定其极限承载力。利用构件变形确定极限承载力时，对应极限承载力的变形限值有下列取值方法</w:t>
      </w:r>
      <w:r>
        <w:rPr>
          <w:rFonts w:hint="eastAsia"/>
          <w:szCs w:val="21"/>
        </w:rPr>
        <w:t>。</w:t>
      </w:r>
    </w:p>
    <w:p w14:paraId="7108A948" w14:textId="7D880E26" w:rsidR="00DE6790" w:rsidRDefault="00DE6790">
      <w:pPr>
        <w:pStyle w:val="afffb"/>
        <w:numPr>
          <w:ilvl w:val="0"/>
          <w:numId w:val="133"/>
        </w:numPr>
        <w:ind w:leftChars="400" w:left="1260" w:hangingChars="200" w:hanging="420"/>
        <w:rPr>
          <w:rFonts w:ascii="Times New Roman"/>
        </w:rPr>
      </w:pPr>
      <w:r>
        <w:rPr>
          <w:rFonts w:ascii="Times New Roman"/>
        </w:rPr>
        <w:t>定义</w:t>
      </w:r>
      <w:r>
        <w:rPr>
          <w:rFonts w:ascii="Times New Roman"/>
        </w:rPr>
        <w:t>B</w:t>
      </w:r>
      <w:r>
        <w:rPr>
          <w:rFonts w:ascii="Times New Roman"/>
        </w:rPr>
        <w:t>点和</w:t>
      </w:r>
      <w:r>
        <w:rPr>
          <w:rFonts w:ascii="Times New Roman"/>
        </w:rPr>
        <w:t>B1</w:t>
      </w:r>
      <w:r>
        <w:rPr>
          <w:rFonts w:ascii="Times New Roman"/>
        </w:rPr>
        <w:t>点之间的变形差</w:t>
      </w:r>
      <w:r>
        <w:rPr>
          <w:rFonts w:ascii="Times New Roman"/>
          <w:i/>
        </w:rPr>
        <w:t>△B</w:t>
      </w:r>
      <w:r>
        <w:rPr>
          <w:rFonts w:ascii="Times New Roman"/>
        </w:rPr>
        <w:t>作为主管变形量，则该变形达到主管直径（</w:t>
      </w:r>
      <w:r>
        <w:rPr>
          <w:rFonts w:ascii="Times New Roman"/>
          <w:i/>
        </w:rPr>
        <w:t>D</w:t>
      </w:r>
      <w:r>
        <w:rPr>
          <w:rFonts w:ascii="Times New Roman"/>
        </w:rPr>
        <w:t>）的</w:t>
      </w:r>
      <w:r>
        <w:rPr>
          <w:rFonts w:ascii="Times New Roman"/>
        </w:rPr>
        <w:t>3%</w:t>
      </w:r>
      <w:r>
        <w:rPr>
          <w:rFonts w:ascii="Times New Roman"/>
        </w:rPr>
        <w:t>时即达到极限</w:t>
      </w:r>
      <w:r>
        <w:rPr>
          <w:rFonts w:ascii="Times New Roman" w:hint="eastAsia"/>
        </w:rPr>
        <w:t>承载力</w:t>
      </w:r>
      <w:r>
        <w:rPr>
          <w:rFonts w:ascii="Times New Roman"/>
        </w:rPr>
        <w:t>。如图</w:t>
      </w:r>
      <w:r w:rsidR="006B27D8">
        <w:rPr>
          <w:rFonts w:ascii="Times New Roman"/>
        </w:rPr>
        <w:t>29</w:t>
      </w:r>
      <w:r>
        <w:rPr>
          <w:rFonts w:ascii="Times New Roman"/>
        </w:rPr>
        <w:t>所示。</w:t>
      </w:r>
    </w:p>
    <w:tbl>
      <w:tblPr>
        <w:tblW w:w="0" w:type="auto"/>
        <w:tblLook w:val="04A0" w:firstRow="1" w:lastRow="0" w:firstColumn="1" w:lastColumn="0" w:noHBand="0" w:noVBand="1"/>
      </w:tblPr>
      <w:tblGrid>
        <w:gridCol w:w="9355"/>
      </w:tblGrid>
      <w:tr w:rsidR="00DE6790" w14:paraId="32DD15BE" w14:textId="77777777" w:rsidTr="00DE05C2">
        <w:tc>
          <w:tcPr>
            <w:tcW w:w="9355" w:type="dxa"/>
            <w:shd w:val="clear" w:color="auto" w:fill="auto"/>
          </w:tcPr>
          <w:p w14:paraId="7453186D" w14:textId="77777777" w:rsidR="00DE6790" w:rsidRDefault="00DE6790" w:rsidP="00DE05C2">
            <w:pPr>
              <w:pStyle w:val="afffb"/>
              <w:ind w:firstLineChars="0" w:firstLine="0"/>
              <w:jc w:val="center"/>
              <w:rPr>
                <w:rFonts w:ascii="Times New Roman"/>
                <w:szCs w:val="21"/>
              </w:rPr>
            </w:pPr>
            <w:r>
              <w:rPr>
                <w:rFonts w:ascii="Times New Roman"/>
                <w:szCs w:val="18"/>
              </w:rPr>
              <w:lastRenderedPageBreak/>
              <w:drawing>
                <wp:inline distT="0" distB="0" distL="0" distR="0" wp14:anchorId="74426B48" wp14:editId="331AAB75">
                  <wp:extent cx="1889760" cy="1798320"/>
                  <wp:effectExtent l="0" t="0" r="0" b="0"/>
                  <wp:docPr id="402316529" name="图片 3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16529" name="图片 31" descr="无标题"/>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1889760" cy="1798320"/>
                          </a:xfrm>
                          <a:prstGeom prst="rect">
                            <a:avLst/>
                          </a:prstGeom>
                          <a:noFill/>
                          <a:ln>
                            <a:noFill/>
                          </a:ln>
                        </pic:spPr>
                      </pic:pic>
                    </a:graphicData>
                  </a:graphic>
                </wp:inline>
              </w:drawing>
            </w:r>
          </w:p>
        </w:tc>
      </w:tr>
      <w:tr w:rsidR="00DE6790" w14:paraId="6EB2741C" w14:textId="77777777" w:rsidTr="00DE05C2">
        <w:tc>
          <w:tcPr>
            <w:tcW w:w="9355" w:type="dxa"/>
            <w:shd w:val="clear" w:color="auto" w:fill="auto"/>
          </w:tcPr>
          <w:p w14:paraId="6697F582" w14:textId="308EFFEB" w:rsidR="00DE6790" w:rsidRDefault="00DE6790" w:rsidP="00DE05C2">
            <w:pPr>
              <w:pStyle w:val="afffb"/>
              <w:spacing w:line="480" w:lineRule="auto"/>
              <w:ind w:leftChars="200" w:left="420" w:firstLineChars="0" w:firstLine="0"/>
              <w:jc w:val="center"/>
              <w:rPr>
                <w:rFonts w:ascii="Times New Roman" w:eastAsia="黑体"/>
                <w:sz w:val="18"/>
                <w:szCs w:val="21"/>
              </w:rPr>
            </w:pPr>
            <w:r>
              <w:rPr>
                <w:rFonts w:ascii="Times New Roman" w:eastAsia="黑体"/>
                <w:szCs w:val="18"/>
              </w:rPr>
              <w:t>图</w:t>
            </w:r>
            <w:r w:rsidR="006B27D8">
              <w:rPr>
                <w:rFonts w:ascii="Times New Roman" w:eastAsia="黑体"/>
                <w:szCs w:val="18"/>
              </w:rPr>
              <w:t>29</w:t>
            </w:r>
            <w:r>
              <w:rPr>
                <w:rFonts w:ascii="Times New Roman" w:eastAsia="黑体"/>
                <w:szCs w:val="18"/>
              </w:rPr>
              <w:t xml:space="preserve">  </w:t>
            </w:r>
            <w:r>
              <w:rPr>
                <w:rFonts w:ascii="Times New Roman" w:eastAsia="黑体"/>
                <w:szCs w:val="18"/>
              </w:rPr>
              <w:t>主管变形的定义</w:t>
            </w:r>
          </w:p>
        </w:tc>
      </w:tr>
    </w:tbl>
    <w:p w14:paraId="4F1D47FD" w14:textId="77777777" w:rsidR="00DE6790" w:rsidRDefault="00DE6790" w:rsidP="00DE6790">
      <w:pPr>
        <w:pStyle w:val="afffb"/>
        <w:ind w:firstLineChars="0" w:firstLine="0"/>
        <w:rPr>
          <w:rFonts w:ascii="Times New Roman"/>
          <w:szCs w:val="21"/>
        </w:rPr>
      </w:pPr>
    </w:p>
    <w:p w14:paraId="315F8B74" w14:textId="77777777" w:rsidR="00DE6790" w:rsidRDefault="00DE6790">
      <w:pPr>
        <w:pStyle w:val="afffb"/>
        <w:numPr>
          <w:ilvl w:val="0"/>
          <w:numId w:val="133"/>
        </w:numPr>
        <w:ind w:leftChars="400" w:left="1260" w:hangingChars="200" w:hanging="420"/>
        <w:rPr>
          <w:rFonts w:ascii="Times New Roman"/>
          <w:szCs w:val="21"/>
        </w:rPr>
      </w:pPr>
      <w:r>
        <w:rPr>
          <w:rFonts w:ascii="Times New Roman" w:hint="eastAsia"/>
          <w:szCs w:val="21"/>
        </w:rPr>
        <w:t>通过支管的转角确定节点的极限荷载，当支管转角达到下式时，认为相应承载力为极限承载力</w:t>
      </w:r>
    </w:p>
    <w:p w14:paraId="3975B31D" w14:textId="688B0D8C" w:rsidR="00DE6790" w:rsidRPr="006B27D8" w:rsidRDefault="00DE6790" w:rsidP="006B27D8">
      <w:pPr>
        <w:pStyle w:val="afffb"/>
        <w:ind w:left="1260" w:firstLineChars="0" w:firstLine="0"/>
        <w:jc w:val="right"/>
        <w:rPr>
          <w:rFonts w:ascii="Times New Roman"/>
          <w:szCs w:val="21"/>
        </w:rPr>
      </w:pPr>
      <w:r>
        <w:rPr>
          <w:rFonts w:ascii="Times New Roman"/>
          <w:position w:val="-30"/>
          <w:sz w:val="18"/>
          <w:szCs w:val="18"/>
        </w:rPr>
        <w:object w:dxaOrig="950" w:dyaOrig="730" w14:anchorId="16897E04">
          <v:shape id="_x0000_i1048" type="#_x0000_t75" style="width:47.25pt;height:36.75pt" o:ole="">
            <v:imagedata r:id="rId107" o:title=""/>
          </v:shape>
          <o:OLEObject Type="Embed" ProgID="Equation.DSMT4" ShapeID="_x0000_i1048" DrawAspect="Content" ObjectID="_1749718116" r:id="rId108"/>
        </w:object>
      </w:r>
      <w:r w:rsidR="006B27D8" w:rsidRPr="00DB1BF3">
        <w:rPr>
          <w:color w:val="000000" w:themeColor="text1"/>
        </w:rPr>
        <w:t xml:space="preserve"> </w:t>
      </w:r>
      <w:r w:rsidR="006B27D8">
        <w:rPr>
          <w:color w:val="000000" w:themeColor="text1"/>
        </w:rPr>
        <w:t xml:space="preserve">              </w:t>
      </w:r>
      <w:r w:rsidR="006B27D8" w:rsidRPr="006B27D8">
        <w:rPr>
          <w:rFonts w:ascii="Times New Roman"/>
          <w:color w:val="000000" w:themeColor="text1"/>
        </w:rPr>
        <w:t>……………………….. (15)</w:t>
      </w:r>
    </w:p>
    <w:p w14:paraId="73652E6F" w14:textId="77777777" w:rsidR="00DE6790" w:rsidRDefault="00DE6790" w:rsidP="00DE6790">
      <w:pPr>
        <w:pStyle w:val="afffb"/>
        <w:ind w:leftChars="400" w:left="840" w:firstLineChars="0" w:firstLine="0"/>
        <w:rPr>
          <w:rFonts w:ascii="Times New Roman"/>
        </w:rPr>
      </w:pPr>
      <w:r>
        <w:rPr>
          <w:rFonts w:ascii="Times New Roman" w:hint="eastAsia"/>
        </w:rPr>
        <w:t>式</w:t>
      </w:r>
      <w:r>
        <w:rPr>
          <w:rFonts w:ascii="Times New Roman"/>
        </w:rPr>
        <w:t>中：</w:t>
      </w:r>
    </w:p>
    <w:p w14:paraId="0BB33C6F" w14:textId="77777777" w:rsidR="00DE6790" w:rsidRDefault="00DE6790" w:rsidP="006B27D8">
      <w:pPr>
        <w:pStyle w:val="afffb"/>
        <w:ind w:leftChars="300" w:left="630" w:firstLineChars="105" w:firstLine="220"/>
        <w:rPr>
          <w:rFonts w:ascii="Times New Roman"/>
        </w:rPr>
      </w:pPr>
      <m:oMath>
        <m:r>
          <m:rPr>
            <m:nor/>
          </m:rPr>
          <w:rPr>
            <w:rFonts w:ascii="Times New Roman"/>
            <w:i/>
            <w:iCs/>
          </w:rPr>
          <m:t>ϕ</m:t>
        </m:r>
      </m:oMath>
      <w:r>
        <w:rPr>
          <w:rFonts w:ascii="Times New Roman" w:hint="eastAsia"/>
        </w:rPr>
        <w:t xml:space="preserve"> </w:t>
      </w:r>
      <w:r>
        <w:rPr>
          <w:rFonts w:ascii="Times New Roman"/>
        </w:rPr>
        <w:t xml:space="preserve">  —</w:t>
      </w:r>
      <w:r>
        <w:rPr>
          <w:rFonts w:ascii="Times New Roman"/>
        </w:rPr>
        <w:t>最大弯矩对应的荷载集度；</w:t>
      </w:r>
    </w:p>
    <w:p w14:paraId="76221536" w14:textId="77777777" w:rsidR="00DE6790" w:rsidRDefault="00231530" w:rsidP="006B27D8">
      <w:pPr>
        <w:pStyle w:val="afffb"/>
        <w:ind w:leftChars="300" w:left="630" w:firstLineChars="105" w:firstLine="220"/>
        <w:rPr>
          <w:rFonts w:ascii="Times New Roman"/>
        </w:rPr>
      </w:pPr>
      <m:oMath>
        <m:sSub>
          <m:sSubPr>
            <m:ctrlPr>
              <w:rPr>
                <w:rFonts w:ascii="Cambria Math" w:hAnsi="Cambria Math"/>
                <w:i/>
              </w:rPr>
            </m:ctrlPr>
          </m:sSubPr>
          <m:e>
            <m:r>
              <w:rPr>
                <w:rFonts w:ascii="Cambria Math" w:hAnsi="Cambria Math"/>
              </w:rPr>
              <m:t>f</m:t>
            </m:r>
          </m:e>
          <m:sub>
            <m:r>
              <w:rPr>
                <w:rFonts w:ascii="Cambria Math" w:hAnsi="Cambria Math"/>
              </w:rPr>
              <m:t>y,1</m:t>
            </m:r>
          </m:sub>
        </m:sSub>
      </m:oMath>
      <w:r w:rsidR="00DE6790">
        <w:rPr>
          <w:rFonts w:ascii="Times New Roman" w:hint="eastAsia"/>
        </w:rPr>
        <w:t xml:space="preserve"> </w:t>
      </w:r>
      <w:r w:rsidR="00DE6790">
        <w:rPr>
          <w:rFonts w:ascii="Times New Roman"/>
        </w:rPr>
        <w:t xml:space="preserve"> —</w:t>
      </w:r>
      <w:r w:rsidR="00DE6790">
        <w:rPr>
          <w:rFonts w:ascii="Times New Roman" w:hint="eastAsia"/>
        </w:rPr>
        <w:t>支管的</w:t>
      </w:r>
      <w:r w:rsidR="00DE6790">
        <w:rPr>
          <w:rFonts w:ascii="Times New Roman"/>
        </w:rPr>
        <w:t>屈服强度；</w:t>
      </w:r>
    </w:p>
    <w:p w14:paraId="14949CE0" w14:textId="77777777" w:rsidR="00DE6790" w:rsidRDefault="00DE6790" w:rsidP="006B27D8">
      <w:pPr>
        <w:pStyle w:val="afffb"/>
        <w:ind w:leftChars="300" w:left="630" w:firstLineChars="105" w:firstLine="220"/>
        <w:rPr>
          <w:rFonts w:ascii="Times New Roman"/>
        </w:rPr>
      </w:pPr>
      <w:r>
        <w:rPr>
          <w:rFonts w:ascii="Times New Roman"/>
          <w:i/>
          <w:iCs/>
        </w:rPr>
        <w:t xml:space="preserve">E    </w:t>
      </w:r>
      <w:r>
        <w:rPr>
          <w:rFonts w:ascii="Times New Roman"/>
        </w:rPr>
        <w:t>—</w:t>
      </w:r>
      <w:r>
        <w:rPr>
          <w:rFonts w:ascii="Times New Roman" w:hint="eastAsia"/>
        </w:rPr>
        <w:t>支管的</w:t>
      </w:r>
      <w:r>
        <w:rPr>
          <w:rFonts w:ascii="Times New Roman"/>
        </w:rPr>
        <w:t>弹性模量；</w:t>
      </w:r>
    </w:p>
    <w:p w14:paraId="2452F25A" w14:textId="77777777" w:rsidR="00DE6790" w:rsidRDefault="00DE6790" w:rsidP="006B27D8">
      <w:pPr>
        <w:pStyle w:val="afffb"/>
        <w:ind w:leftChars="300" w:left="630" w:firstLineChars="105" w:firstLine="220"/>
        <w:rPr>
          <w:rFonts w:ascii="Times New Roman"/>
        </w:rPr>
      </w:pPr>
      <w:r>
        <w:rPr>
          <w:rFonts w:ascii="Times New Roman"/>
          <w:i/>
          <w:iCs/>
        </w:rPr>
        <w:t xml:space="preserve">I    </w:t>
      </w:r>
      <w:r>
        <w:rPr>
          <w:rFonts w:ascii="Times New Roman"/>
        </w:rPr>
        <w:t>—</w:t>
      </w:r>
      <w:r>
        <w:rPr>
          <w:rFonts w:ascii="Times New Roman"/>
        </w:rPr>
        <w:t>支管横截面的惯性矩；</w:t>
      </w:r>
    </w:p>
    <w:p w14:paraId="1D282A48" w14:textId="77777777" w:rsidR="00DE6790" w:rsidRDefault="00231530" w:rsidP="006B27D8">
      <w:pPr>
        <w:pStyle w:val="afffb"/>
        <w:ind w:firstLineChars="405" w:firstLine="850"/>
        <w:rPr>
          <w:rFonts w:ascii="Times New Roman"/>
        </w:rPr>
      </w:pP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00DE6790">
        <w:rPr>
          <w:rFonts w:ascii="Times New Roman" w:hint="eastAsia"/>
        </w:rPr>
        <w:t xml:space="preserve"> </w:t>
      </w:r>
      <w:r w:rsidR="00DE6790">
        <w:rPr>
          <w:rFonts w:ascii="Times New Roman"/>
        </w:rPr>
        <w:t xml:space="preserve">  —</w:t>
      </w:r>
      <w:r w:rsidR="00DE6790">
        <w:rPr>
          <w:rFonts w:ascii="Times New Roman" w:hint="eastAsia"/>
        </w:rPr>
        <w:t>支管直径</w:t>
      </w:r>
      <w:r w:rsidR="00DE6790">
        <w:rPr>
          <w:rFonts w:ascii="Times New Roman"/>
        </w:rPr>
        <w:t>；</w:t>
      </w:r>
    </w:p>
    <w:p w14:paraId="28EADFDA" w14:textId="7886185C" w:rsidR="00DE6790" w:rsidRDefault="00DE6790">
      <w:pPr>
        <w:pStyle w:val="affffffff7"/>
        <w:numPr>
          <w:ilvl w:val="0"/>
          <w:numId w:val="77"/>
        </w:numPr>
        <w:spacing w:line="240" w:lineRule="auto"/>
        <w:ind w:leftChars="200" w:left="840" w:hangingChars="200" w:hanging="420"/>
        <w:rPr>
          <w:szCs w:val="21"/>
        </w:rPr>
      </w:pPr>
      <w:bookmarkStart w:id="261" w:name="_Hlk136010633"/>
      <w:r>
        <w:t>构件的屈服承载力对应的构件主要截面应力应变分布和构件进入屈服状态的区域</w:t>
      </w:r>
      <w:r>
        <w:rPr>
          <w:rFonts w:hint="eastAsia"/>
        </w:rPr>
        <w:t>；</w:t>
      </w:r>
      <w:r>
        <w:rPr>
          <w:szCs w:val="21"/>
        </w:rPr>
        <w:t>在弦管管壁和支管根部上节点部位布置三向应变计了解应力分布、进入塑性时间及塑性变形的发展情况。为更好地观测应变梯度的变化，布置两圈应变片，第二圈离开第一圈</w:t>
      </w:r>
      <w:r>
        <w:rPr>
          <w:szCs w:val="21"/>
        </w:rPr>
        <w:t>30mm</w:t>
      </w:r>
      <w:r>
        <w:rPr>
          <w:rFonts w:hint="eastAsia"/>
          <w:szCs w:val="21"/>
        </w:rPr>
        <w:t>，如图</w:t>
      </w:r>
      <w:r>
        <w:rPr>
          <w:szCs w:val="21"/>
        </w:rPr>
        <w:t>3</w:t>
      </w:r>
      <w:r w:rsidR="006B27D8">
        <w:rPr>
          <w:szCs w:val="21"/>
        </w:rPr>
        <w:t>0</w:t>
      </w:r>
      <w:r>
        <w:rPr>
          <w:rFonts w:hint="eastAsia"/>
          <w:szCs w:val="21"/>
        </w:rPr>
        <w:t>所示</w:t>
      </w:r>
      <w:r>
        <w:rPr>
          <w:szCs w:val="21"/>
        </w:rPr>
        <w:t>。</w:t>
      </w:r>
    </w:p>
    <w:tbl>
      <w:tblPr>
        <w:tblW w:w="0" w:type="auto"/>
        <w:jc w:val="center"/>
        <w:tblLook w:val="04A0" w:firstRow="1" w:lastRow="0" w:firstColumn="1" w:lastColumn="0" w:noHBand="0" w:noVBand="1"/>
      </w:tblPr>
      <w:tblGrid>
        <w:gridCol w:w="9355"/>
      </w:tblGrid>
      <w:tr w:rsidR="00DE6790" w14:paraId="1D2E40F5" w14:textId="77777777" w:rsidTr="00DE05C2">
        <w:trPr>
          <w:jc w:val="center"/>
        </w:trPr>
        <w:tc>
          <w:tcPr>
            <w:tcW w:w="9571" w:type="dxa"/>
            <w:shd w:val="clear" w:color="auto" w:fill="auto"/>
            <w:vAlign w:val="center"/>
          </w:tcPr>
          <w:p w14:paraId="559A83EA" w14:textId="77777777" w:rsidR="00DE6790" w:rsidRDefault="00DE6790" w:rsidP="00DE05C2">
            <w:pPr>
              <w:pStyle w:val="afffb"/>
              <w:ind w:firstLineChars="0" w:firstLine="0"/>
              <w:jc w:val="center"/>
              <w:rPr>
                <w:rFonts w:ascii="Times New Roman"/>
                <w:szCs w:val="21"/>
              </w:rPr>
            </w:pPr>
            <w:r>
              <w:rPr>
                <w:rFonts w:ascii="Times New Roman"/>
                <w:szCs w:val="21"/>
              </w:rPr>
              <w:drawing>
                <wp:inline distT="0" distB="0" distL="0" distR="0" wp14:anchorId="21307C8D" wp14:editId="5C26E6EB">
                  <wp:extent cx="2293620" cy="2167890"/>
                  <wp:effectExtent l="0" t="0" r="0" b="3810"/>
                  <wp:docPr id="196718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8361" name="图片 1"/>
                          <pic:cNvPicPr>
                            <a:picLocks noChangeAspect="1"/>
                          </pic:cNvPicPr>
                        </pic:nvPicPr>
                        <pic:blipFill>
                          <a:blip r:embed="rId109"/>
                          <a:stretch>
                            <a:fillRect/>
                          </a:stretch>
                        </pic:blipFill>
                        <pic:spPr>
                          <a:xfrm>
                            <a:off x="0" y="0"/>
                            <a:ext cx="2302639" cy="2176778"/>
                          </a:xfrm>
                          <a:prstGeom prst="rect">
                            <a:avLst/>
                          </a:prstGeom>
                        </pic:spPr>
                      </pic:pic>
                    </a:graphicData>
                  </a:graphic>
                </wp:inline>
              </w:drawing>
            </w:r>
          </w:p>
          <w:p w14:paraId="23C37A0E" w14:textId="77777777" w:rsidR="00DE6790" w:rsidRDefault="00DE6790" w:rsidP="00DE05C2">
            <w:pPr>
              <w:pStyle w:val="afffb"/>
              <w:ind w:firstLineChars="0" w:firstLine="0"/>
              <w:jc w:val="center"/>
              <w:rPr>
                <w:rFonts w:ascii="Times New Roman"/>
                <w:szCs w:val="21"/>
              </w:rPr>
            </w:pPr>
            <w:r>
              <w:rPr>
                <w:rFonts w:ascii="Times New Roman"/>
                <w:szCs w:val="21"/>
              </w:rPr>
              <w:drawing>
                <wp:inline distT="0" distB="0" distL="0" distR="0" wp14:anchorId="5B7599F7" wp14:editId="49A07557">
                  <wp:extent cx="2413635" cy="607695"/>
                  <wp:effectExtent l="0" t="0" r="5715" b="1905"/>
                  <wp:docPr id="1360471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71020" name="图片 1"/>
                          <pic:cNvPicPr>
                            <a:picLocks noChangeAspect="1"/>
                          </pic:cNvPicPr>
                        </pic:nvPicPr>
                        <pic:blipFill>
                          <a:blip r:embed="rId110"/>
                          <a:stretch>
                            <a:fillRect/>
                          </a:stretch>
                        </pic:blipFill>
                        <pic:spPr>
                          <a:xfrm>
                            <a:off x="0" y="0"/>
                            <a:ext cx="2432965" cy="612489"/>
                          </a:xfrm>
                          <a:prstGeom prst="rect">
                            <a:avLst/>
                          </a:prstGeom>
                        </pic:spPr>
                      </pic:pic>
                    </a:graphicData>
                  </a:graphic>
                </wp:inline>
              </w:drawing>
            </w:r>
          </w:p>
        </w:tc>
      </w:tr>
      <w:tr w:rsidR="00DE6790" w14:paraId="214AB7C1" w14:textId="77777777" w:rsidTr="00DE05C2">
        <w:trPr>
          <w:jc w:val="center"/>
        </w:trPr>
        <w:tc>
          <w:tcPr>
            <w:tcW w:w="9571" w:type="dxa"/>
            <w:shd w:val="clear" w:color="auto" w:fill="auto"/>
            <w:vAlign w:val="center"/>
          </w:tcPr>
          <w:p w14:paraId="127EB0A0" w14:textId="76E78698" w:rsidR="00DE6790" w:rsidRDefault="00DE6790" w:rsidP="00DE05C2">
            <w:pPr>
              <w:pStyle w:val="afffb"/>
              <w:spacing w:line="480" w:lineRule="auto"/>
              <w:ind w:firstLineChars="0" w:firstLine="0"/>
              <w:jc w:val="center"/>
              <w:rPr>
                <w:rFonts w:ascii="Times New Roman" w:eastAsia="黑体"/>
                <w:szCs w:val="21"/>
                <w:vertAlign w:val="superscript"/>
              </w:rPr>
            </w:pPr>
            <w:r>
              <w:rPr>
                <w:rFonts w:ascii="Times New Roman" w:eastAsia="黑体"/>
                <w:szCs w:val="21"/>
              </w:rPr>
              <w:lastRenderedPageBreak/>
              <w:t>图</w:t>
            </w:r>
            <w:r>
              <w:rPr>
                <w:rFonts w:ascii="Times New Roman" w:eastAsia="黑体"/>
                <w:szCs w:val="21"/>
              </w:rPr>
              <w:t>3</w:t>
            </w:r>
            <w:r w:rsidR="006B27D8">
              <w:rPr>
                <w:rFonts w:ascii="Times New Roman" w:eastAsia="黑体"/>
                <w:szCs w:val="21"/>
              </w:rPr>
              <w:t>0</w:t>
            </w:r>
            <w:r>
              <w:rPr>
                <w:rFonts w:ascii="Times New Roman" w:eastAsia="黑体"/>
                <w:szCs w:val="21"/>
              </w:rPr>
              <w:t xml:space="preserve">  </w:t>
            </w:r>
            <w:r>
              <w:rPr>
                <w:rFonts w:ascii="Times New Roman" w:eastAsia="黑体"/>
                <w:szCs w:val="21"/>
              </w:rPr>
              <w:t>应变片布置</w:t>
            </w:r>
          </w:p>
        </w:tc>
      </w:tr>
    </w:tbl>
    <w:bookmarkEnd w:id="261"/>
    <w:p w14:paraId="4A78217B" w14:textId="77777777" w:rsidR="00DE6790" w:rsidRDefault="00DE6790">
      <w:pPr>
        <w:pStyle w:val="affffffff7"/>
        <w:numPr>
          <w:ilvl w:val="0"/>
          <w:numId w:val="77"/>
        </w:numPr>
        <w:spacing w:line="240" w:lineRule="auto"/>
        <w:ind w:leftChars="200" w:left="840" w:hangingChars="200" w:hanging="420"/>
      </w:pPr>
      <w:r>
        <w:t>构件的破坏模式，应记录并分析试验结束时构件的状态及破坏模式。</w:t>
      </w:r>
    </w:p>
    <w:p w14:paraId="7DA958A0" w14:textId="77777777" w:rsidR="00DE6790" w:rsidRDefault="00DE6790" w:rsidP="00DE6790">
      <w:pPr>
        <w:ind w:firstLineChars="0" w:firstLine="0"/>
      </w:pPr>
      <w:r>
        <w:rPr>
          <w:rFonts w:ascii="黑体" w:eastAsia="黑体" w:hAnsi="黑体"/>
        </w:rPr>
        <w:t xml:space="preserve">9.7.10  </w:t>
      </w:r>
      <w:r>
        <w:t>负载下加固钢管节点</w:t>
      </w:r>
      <w:proofErr w:type="gramStart"/>
      <w:r>
        <w:t>试验</w:t>
      </w:r>
      <w:r>
        <w:rPr>
          <w:rFonts w:hint="eastAsia"/>
        </w:rPr>
        <w:t>按</w:t>
      </w:r>
      <w:proofErr w:type="gramEnd"/>
      <w:r>
        <w:rPr>
          <w:rFonts w:hint="eastAsia"/>
        </w:rPr>
        <w:t>下列规定：</w:t>
      </w:r>
    </w:p>
    <w:p w14:paraId="64B9F65F" w14:textId="77777777" w:rsidR="00DE6790" w:rsidRDefault="00DE6790">
      <w:pPr>
        <w:pStyle w:val="affffffff7"/>
        <w:numPr>
          <w:ilvl w:val="0"/>
          <w:numId w:val="78"/>
        </w:numPr>
        <w:spacing w:line="240" w:lineRule="auto"/>
        <w:ind w:leftChars="200" w:left="840" w:hangingChars="200" w:hanging="420"/>
      </w:pPr>
      <w:r>
        <w:t>构件及加固件尺寸选择</w:t>
      </w:r>
      <w:r>
        <w:rPr>
          <w:rFonts w:hint="eastAsia"/>
        </w:rPr>
        <w:t>应符合本标准</w:t>
      </w:r>
      <w:r>
        <w:rPr>
          <w:rFonts w:hint="eastAsia"/>
        </w:rPr>
        <w:t>9</w:t>
      </w:r>
      <w:r>
        <w:t>.7.1</w:t>
      </w:r>
      <w:r>
        <w:rPr>
          <w:rFonts w:hint="eastAsia"/>
        </w:rPr>
        <w:t>的规定</w:t>
      </w:r>
      <w:r>
        <w:t>；</w:t>
      </w:r>
      <w:r>
        <w:t xml:space="preserve"> </w:t>
      </w:r>
    </w:p>
    <w:p w14:paraId="4D2D8B47" w14:textId="77777777" w:rsidR="00DE6790" w:rsidRDefault="00DE6790">
      <w:pPr>
        <w:pStyle w:val="affffffff7"/>
        <w:numPr>
          <w:ilvl w:val="0"/>
          <w:numId w:val="78"/>
        </w:numPr>
        <w:spacing w:line="240" w:lineRule="auto"/>
        <w:ind w:leftChars="200" w:left="840" w:hangingChars="200" w:hanging="420"/>
      </w:pPr>
      <w:r>
        <w:rPr>
          <w:rFonts w:hint="eastAsia"/>
        </w:rPr>
        <w:t>构件与加固件的连接，应满足国家标准《钢结构加固设计标准》</w:t>
      </w:r>
      <w:r>
        <w:rPr>
          <w:rFonts w:hint="eastAsia"/>
        </w:rPr>
        <w:t>GB</w:t>
      </w:r>
      <w:r>
        <w:t xml:space="preserve"> 51367</w:t>
      </w:r>
      <w:r>
        <w:rPr>
          <w:rFonts w:hint="eastAsia"/>
        </w:rPr>
        <w:t>及《钢结构设计标准》</w:t>
      </w:r>
      <w:r>
        <w:rPr>
          <w:rFonts w:hint="eastAsia"/>
        </w:rPr>
        <w:t>GB</w:t>
      </w:r>
      <w:r>
        <w:t xml:space="preserve"> 50017</w:t>
      </w:r>
      <w:r>
        <w:rPr>
          <w:rFonts w:hint="eastAsia"/>
        </w:rPr>
        <w:t>的规定进行。</w:t>
      </w:r>
    </w:p>
    <w:p w14:paraId="67450ACB" w14:textId="77777777" w:rsidR="00DE6790" w:rsidRDefault="00DE6790">
      <w:pPr>
        <w:pStyle w:val="affffffff7"/>
        <w:numPr>
          <w:ilvl w:val="0"/>
          <w:numId w:val="78"/>
        </w:numPr>
        <w:spacing w:line="240" w:lineRule="auto"/>
        <w:ind w:leftChars="200" w:left="840" w:hangingChars="200" w:hanging="420"/>
      </w:pPr>
      <w:r>
        <w:t>由于焊接热影响，施</w:t>
      </w:r>
      <w:proofErr w:type="gramStart"/>
      <w:r>
        <w:t>焊过程</w:t>
      </w:r>
      <w:proofErr w:type="gramEnd"/>
      <w:r>
        <w:t>中节点承载力会出现显著下降，应采取充分的计算和构造措施，避免试验过程中发生突然破坏；</w:t>
      </w:r>
    </w:p>
    <w:p w14:paraId="5EBBEC14" w14:textId="77777777" w:rsidR="00DE6790" w:rsidRDefault="00DE6790">
      <w:pPr>
        <w:pStyle w:val="affffffff7"/>
        <w:numPr>
          <w:ilvl w:val="0"/>
          <w:numId w:val="78"/>
        </w:numPr>
        <w:spacing w:line="240" w:lineRule="auto"/>
        <w:ind w:leftChars="200" w:left="840" w:hangingChars="200" w:hanging="420"/>
      </w:pPr>
      <w:r>
        <w:t>可采用千斤顶或预应力张</w:t>
      </w:r>
      <w:proofErr w:type="gramStart"/>
      <w:r>
        <w:t>拉实现</w:t>
      </w:r>
      <w:proofErr w:type="gramEnd"/>
      <w:r>
        <w:t>负载，在采用预应力张</w:t>
      </w:r>
      <w:proofErr w:type="gramStart"/>
      <w:r>
        <w:t>拉方式</w:t>
      </w:r>
      <w:proofErr w:type="gramEnd"/>
      <w:r>
        <w:t>时，应考虑预应力筋对于构件锚固的影响；</w:t>
      </w:r>
    </w:p>
    <w:p w14:paraId="6A5CAF67" w14:textId="77777777" w:rsidR="00DE6790" w:rsidRDefault="00DE6790">
      <w:pPr>
        <w:pStyle w:val="affffffff7"/>
        <w:numPr>
          <w:ilvl w:val="0"/>
          <w:numId w:val="78"/>
        </w:numPr>
        <w:spacing w:line="240" w:lineRule="auto"/>
        <w:ind w:leftChars="200" w:left="840" w:hangingChars="200" w:hanging="420"/>
      </w:pPr>
      <w:r>
        <w:t>构件</w:t>
      </w:r>
      <w:r>
        <w:rPr>
          <w:rFonts w:hint="eastAsia"/>
        </w:rPr>
        <w:t>放置</w:t>
      </w:r>
      <w:r>
        <w:t>应当满足施焊的要求</w:t>
      </w:r>
      <w:r>
        <w:rPr>
          <w:rFonts w:hint="eastAsia"/>
        </w:rPr>
        <w:t>；</w:t>
      </w:r>
    </w:p>
    <w:p w14:paraId="00C1F117" w14:textId="77777777" w:rsidR="00DE6790" w:rsidRDefault="00DE6790">
      <w:pPr>
        <w:pStyle w:val="affffffff7"/>
        <w:numPr>
          <w:ilvl w:val="0"/>
          <w:numId w:val="78"/>
        </w:numPr>
        <w:spacing w:line="240" w:lineRule="auto"/>
        <w:ind w:leftChars="200" w:left="840" w:hangingChars="200" w:hanging="420"/>
      </w:pPr>
      <w:r>
        <w:rPr>
          <w:rFonts w:hint="eastAsia"/>
        </w:rPr>
        <w:t>T</w:t>
      </w:r>
      <w:r>
        <w:rPr>
          <w:rFonts w:hint="eastAsia"/>
        </w:rPr>
        <w:t>型节点轴拉下的加固试验，可采用</w:t>
      </w:r>
      <w:r>
        <w:t>9.7.2</w:t>
      </w:r>
      <w:r>
        <w:rPr>
          <w:rFonts w:hint="eastAsia"/>
        </w:rPr>
        <w:t>中</w:t>
      </w:r>
      <w:r>
        <w:t>b</w:t>
      </w:r>
      <w:r>
        <w:rPr>
          <w:rFonts w:hint="eastAsia"/>
        </w:rPr>
        <w:t>）给出的试验装置；</w:t>
      </w:r>
    </w:p>
    <w:p w14:paraId="2B4ABDB3" w14:textId="77777777" w:rsidR="00DE6790" w:rsidRDefault="00DE6790">
      <w:pPr>
        <w:pStyle w:val="affffffff7"/>
        <w:numPr>
          <w:ilvl w:val="0"/>
          <w:numId w:val="78"/>
        </w:numPr>
        <w:spacing w:line="240" w:lineRule="auto"/>
        <w:ind w:leftChars="200" w:left="840" w:hangingChars="200" w:hanging="420"/>
      </w:pPr>
      <w:r>
        <w:rPr>
          <w:rFonts w:hint="eastAsia"/>
        </w:rPr>
        <w:t>T</w:t>
      </w:r>
      <w:r>
        <w:rPr>
          <w:rFonts w:hint="eastAsia"/>
        </w:rPr>
        <w:t>型节点轴压下的加固试验，可采用</w:t>
      </w:r>
      <w:r>
        <w:t>9.7.2</w:t>
      </w:r>
      <w:r>
        <w:rPr>
          <w:rFonts w:hint="eastAsia"/>
        </w:rPr>
        <w:t>中</w:t>
      </w:r>
      <w:r>
        <w:rPr>
          <w:rFonts w:hint="eastAsia"/>
        </w:rPr>
        <w:t>c</w:t>
      </w:r>
      <w:r>
        <w:rPr>
          <w:rFonts w:hint="eastAsia"/>
        </w:rPr>
        <w:t>）给出的试验装置；</w:t>
      </w:r>
    </w:p>
    <w:p w14:paraId="6D5C344C" w14:textId="0B4B1753" w:rsidR="00DE6790" w:rsidRDefault="00DE6790">
      <w:pPr>
        <w:pStyle w:val="affffffff7"/>
        <w:numPr>
          <w:ilvl w:val="0"/>
          <w:numId w:val="78"/>
        </w:numPr>
        <w:spacing w:line="240" w:lineRule="auto"/>
        <w:ind w:leftChars="200" w:left="840" w:hangingChars="200" w:hanging="420"/>
      </w:pPr>
      <w:r>
        <w:rPr>
          <w:rFonts w:hint="eastAsia"/>
        </w:rPr>
        <w:t>Y</w:t>
      </w:r>
      <w:r>
        <w:rPr>
          <w:rFonts w:hint="eastAsia"/>
        </w:rPr>
        <w:t>型节点轴压下的加固试验，可采取图</w:t>
      </w:r>
      <w:r>
        <w:t>3</w:t>
      </w:r>
      <w:r w:rsidR="006B27D8">
        <w:t>1</w:t>
      </w:r>
      <w:r>
        <w:rPr>
          <w:rFonts w:hint="eastAsia"/>
        </w:rPr>
        <w:t>所示的试验装置。</w:t>
      </w:r>
    </w:p>
    <w:tbl>
      <w:tblPr>
        <w:tblW w:w="0" w:type="auto"/>
        <w:jc w:val="center"/>
        <w:tblLook w:val="04A0" w:firstRow="1" w:lastRow="0" w:firstColumn="1" w:lastColumn="0" w:noHBand="0" w:noVBand="1"/>
      </w:tblPr>
      <w:tblGrid>
        <w:gridCol w:w="9355"/>
      </w:tblGrid>
      <w:tr w:rsidR="00DE6790" w14:paraId="63B8763A" w14:textId="77777777" w:rsidTr="00DE05C2">
        <w:trPr>
          <w:jc w:val="center"/>
        </w:trPr>
        <w:tc>
          <w:tcPr>
            <w:tcW w:w="9571" w:type="dxa"/>
            <w:shd w:val="clear" w:color="auto" w:fill="auto"/>
            <w:vAlign w:val="center"/>
          </w:tcPr>
          <w:p w14:paraId="054F3CC3" w14:textId="77777777" w:rsidR="00DE6790" w:rsidRDefault="00DE6790" w:rsidP="00DE05C2">
            <w:pPr>
              <w:pStyle w:val="afffb"/>
              <w:ind w:firstLineChars="0" w:firstLine="0"/>
              <w:jc w:val="center"/>
              <w:rPr>
                <w:rFonts w:ascii="Times New Roman"/>
                <w:color w:val="FF0000"/>
                <w:szCs w:val="18"/>
              </w:rPr>
            </w:pPr>
            <w:r>
              <w:drawing>
                <wp:inline distT="0" distB="0" distL="0" distR="0" wp14:anchorId="2BC277ED" wp14:editId="5E7F9976">
                  <wp:extent cx="3115310" cy="1828800"/>
                  <wp:effectExtent l="0" t="0" r="8890" b="0"/>
                  <wp:docPr id="1393156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56241" name="图片 1"/>
                          <pic:cNvPicPr>
                            <a:picLocks noChangeAspect="1"/>
                          </pic:cNvPicPr>
                        </pic:nvPicPr>
                        <pic:blipFill>
                          <a:blip r:embed="rId111"/>
                          <a:stretch>
                            <a:fillRect/>
                          </a:stretch>
                        </pic:blipFill>
                        <pic:spPr>
                          <a:xfrm>
                            <a:off x="0" y="0"/>
                            <a:ext cx="3115721" cy="1828800"/>
                          </a:xfrm>
                          <a:prstGeom prst="rect">
                            <a:avLst/>
                          </a:prstGeom>
                        </pic:spPr>
                      </pic:pic>
                    </a:graphicData>
                  </a:graphic>
                </wp:inline>
              </w:drawing>
            </w:r>
          </w:p>
          <w:p w14:paraId="4BDACB59"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标引序号说明：</w:t>
            </w:r>
          </w:p>
          <w:p w14:paraId="23B7EC40"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1</w:t>
            </w:r>
            <w:r>
              <w:rPr>
                <w:rFonts w:ascii="Times New Roman" w:hint="eastAsia"/>
                <w:sz w:val="18"/>
                <w:szCs w:val="15"/>
              </w:rPr>
              <w:t>——加载方向；</w:t>
            </w:r>
          </w:p>
          <w:p w14:paraId="61EF21B3"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2</w:t>
            </w:r>
            <w:r>
              <w:rPr>
                <w:rFonts w:ascii="Times New Roman" w:hint="eastAsia"/>
                <w:sz w:val="18"/>
                <w:szCs w:val="15"/>
              </w:rPr>
              <w:t>——千斤顶；</w:t>
            </w:r>
          </w:p>
          <w:p w14:paraId="2DECB0B0" w14:textId="77777777" w:rsidR="00DE6790" w:rsidRDefault="00DE6790" w:rsidP="00DE05C2">
            <w:pPr>
              <w:pStyle w:val="afffb"/>
              <w:ind w:firstLineChars="0" w:firstLine="0"/>
              <w:jc w:val="left"/>
              <w:rPr>
                <w:rFonts w:ascii="Times New Roman"/>
                <w:sz w:val="18"/>
                <w:szCs w:val="15"/>
              </w:rPr>
            </w:pPr>
            <w:r>
              <w:rPr>
                <w:rFonts w:ascii="Times New Roman" w:hint="eastAsia"/>
                <w:sz w:val="18"/>
                <w:szCs w:val="15"/>
              </w:rPr>
              <w:t>3</w:t>
            </w:r>
            <w:r>
              <w:rPr>
                <w:rFonts w:ascii="Times New Roman" w:hint="eastAsia"/>
                <w:sz w:val="18"/>
                <w:szCs w:val="15"/>
              </w:rPr>
              <w:t>——反力梁；</w:t>
            </w:r>
          </w:p>
          <w:p w14:paraId="6C430F8D" w14:textId="77777777" w:rsidR="00DE6790" w:rsidRDefault="00DE6790" w:rsidP="00DE05C2">
            <w:pPr>
              <w:pStyle w:val="afffb"/>
              <w:ind w:firstLineChars="0" w:firstLine="0"/>
              <w:jc w:val="left"/>
              <w:rPr>
                <w:rFonts w:ascii="Times New Roman"/>
                <w:szCs w:val="18"/>
              </w:rPr>
            </w:pPr>
            <w:r>
              <w:rPr>
                <w:rFonts w:ascii="Times New Roman" w:hint="eastAsia"/>
                <w:sz w:val="18"/>
                <w:szCs w:val="15"/>
              </w:rPr>
              <w:t>4</w:t>
            </w:r>
            <w:r>
              <w:rPr>
                <w:rFonts w:ascii="Times New Roman" w:hint="eastAsia"/>
                <w:sz w:val="18"/>
                <w:szCs w:val="15"/>
              </w:rPr>
              <w:t>——锚栓。</w:t>
            </w:r>
          </w:p>
        </w:tc>
      </w:tr>
      <w:tr w:rsidR="00DE6790" w14:paraId="2CCFDD85" w14:textId="77777777" w:rsidTr="00DE05C2">
        <w:trPr>
          <w:jc w:val="center"/>
        </w:trPr>
        <w:tc>
          <w:tcPr>
            <w:tcW w:w="9571" w:type="dxa"/>
            <w:shd w:val="clear" w:color="auto" w:fill="auto"/>
            <w:vAlign w:val="center"/>
          </w:tcPr>
          <w:p w14:paraId="369C7F64" w14:textId="27E9BB52" w:rsidR="00DE6790" w:rsidRDefault="00DE6790" w:rsidP="00DE05C2">
            <w:pPr>
              <w:pStyle w:val="afffb"/>
              <w:spacing w:line="480" w:lineRule="auto"/>
              <w:ind w:firstLineChars="0" w:firstLine="0"/>
              <w:jc w:val="center"/>
              <w:rPr>
                <w:rFonts w:ascii="Times New Roman" w:eastAsia="黑体"/>
                <w:color w:val="FF0000"/>
                <w:szCs w:val="18"/>
              </w:rPr>
            </w:pPr>
            <w:r>
              <w:rPr>
                <w:rFonts w:ascii="Times New Roman" w:eastAsia="黑体"/>
                <w:szCs w:val="18"/>
              </w:rPr>
              <w:t>图</w:t>
            </w:r>
            <w:r>
              <w:rPr>
                <w:rFonts w:ascii="Times New Roman" w:eastAsia="黑体"/>
                <w:szCs w:val="18"/>
              </w:rPr>
              <w:t>3</w:t>
            </w:r>
            <w:r w:rsidR="006B27D8">
              <w:rPr>
                <w:rFonts w:ascii="Times New Roman" w:eastAsia="黑体"/>
                <w:szCs w:val="18"/>
              </w:rPr>
              <w:t>1</w:t>
            </w:r>
            <w:r>
              <w:rPr>
                <w:rFonts w:ascii="Times New Roman" w:eastAsia="黑体"/>
                <w:szCs w:val="18"/>
              </w:rPr>
              <w:t xml:space="preserve">  Y</w:t>
            </w:r>
            <w:r>
              <w:rPr>
                <w:rFonts w:ascii="Times New Roman" w:eastAsia="黑体"/>
                <w:szCs w:val="18"/>
              </w:rPr>
              <w:t>型节点轴压下加固试验装置</w:t>
            </w:r>
          </w:p>
        </w:tc>
      </w:tr>
    </w:tbl>
    <w:p w14:paraId="4AB04D01" w14:textId="3D8A9D11" w:rsidR="00051779" w:rsidRPr="004B6CAA" w:rsidRDefault="00051779" w:rsidP="00051779">
      <w:pPr>
        <w:pStyle w:val="2"/>
        <w:spacing w:beforeLines="100" w:before="312" w:afterLines="100" w:after="312" w:line="240" w:lineRule="auto"/>
        <w:ind w:firstLineChars="0" w:firstLine="0"/>
        <w:rPr>
          <w:rFonts w:ascii="Times New Roman" w:hAnsi="Times New Roman"/>
          <w:b w:val="0"/>
          <w:bCs w:val="0"/>
          <w:sz w:val="21"/>
          <w:szCs w:val="21"/>
        </w:rPr>
      </w:pPr>
      <w:bookmarkStart w:id="262" w:name="_Toc139036789"/>
      <w:r w:rsidRPr="0013668D">
        <w:rPr>
          <w:rFonts w:ascii="黑体" w:hAnsi="黑体"/>
          <w:b w:val="0"/>
          <w:bCs w:val="0"/>
          <w:sz w:val="21"/>
          <w:szCs w:val="24"/>
        </w:rPr>
        <w:t>9.8</w:t>
      </w:r>
      <w:r w:rsidR="009578B2">
        <w:rPr>
          <w:rFonts w:ascii="黑体" w:hAnsi="黑体"/>
          <w:b w:val="0"/>
          <w:bCs w:val="0"/>
          <w:sz w:val="21"/>
          <w:szCs w:val="24"/>
        </w:rPr>
        <w:t xml:space="preserve">  </w:t>
      </w:r>
      <w:r w:rsidRPr="004B6CAA">
        <w:rPr>
          <w:rFonts w:ascii="Times New Roman" w:hAnsi="Times New Roman" w:hint="eastAsia"/>
          <w:b w:val="0"/>
          <w:bCs w:val="0"/>
          <w:sz w:val="21"/>
          <w:szCs w:val="21"/>
        </w:rPr>
        <w:t>索夹节点抗滑移试验</w:t>
      </w:r>
      <w:bookmarkEnd w:id="250"/>
      <w:bookmarkEnd w:id="251"/>
      <w:bookmarkEnd w:id="262"/>
    </w:p>
    <w:p w14:paraId="688700B1" w14:textId="77777777" w:rsidR="00051779" w:rsidRPr="004B6CAA" w:rsidRDefault="00051779" w:rsidP="00051779">
      <w:pPr>
        <w:ind w:firstLineChars="0" w:firstLine="0"/>
      </w:pPr>
      <w:r w:rsidRPr="0013668D">
        <w:rPr>
          <w:rFonts w:ascii="黑体" w:eastAsia="黑体" w:hAnsi="黑体"/>
        </w:rPr>
        <w:t xml:space="preserve">9.8.1  </w:t>
      </w:r>
      <w:r w:rsidRPr="004B6CAA">
        <w:rPr>
          <w:rFonts w:hint="eastAsia"/>
        </w:rPr>
        <w:t>索夹节点属于下列情况之一时，应进行索夹节点抗滑移试验：</w:t>
      </w:r>
    </w:p>
    <w:p w14:paraId="1E3284A2" w14:textId="77777777" w:rsidR="00051779" w:rsidRPr="004B6CAA" w:rsidRDefault="00051779">
      <w:pPr>
        <w:numPr>
          <w:ilvl w:val="0"/>
          <w:numId w:val="69"/>
        </w:numPr>
        <w:ind w:leftChars="200" w:left="840" w:hangingChars="200" w:hanging="420"/>
      </w:pPr>
      <w:proofErr w:type="gramStart"/>
      <w:r w:rsidRPr="004B6CAA">
        <w:rPr>
          <w:rFonts w:hint="eastAsia"/>
        </w:rPr>
        <w:t>索材料</w:t>
      </w:r>
      <w:proofErr w:type="gramEnd"/>
      <w:r w:rsidRPr="004B6CAA">
        <w:rPr>
          <w:rFonts w:hint="eastAsia"/>
        </w:rPr>
        <w:t>为新型材料，或索直径较大尚无可靠研究参考；</w:t>
      </w:r>
    </w:p>
    <w:p w14:paraId="1316F7C5" w14:textId="77777777" w:rsidR="00051779" w:rsidRPr="004B6CAA" w:rsidRDefault="00051779">
      <w:pPr>
        <w:numPr>
          <w:ilvl w:val="0"/>
          <w:numId w:val="69"/>
        </w:numPr>
        <w:ind w:leftChars="200" w:left="840" w:hangingChars="200" w:hanging="420"/>
      </w:pPr>
      <w:proofErr w:type="gramStart"/>
      <w:r w:rsidRPr="004B6CAA">
        <w:rPr>
          <w:rFonts w:hint="eastAsia"/>
        </w:rPr>
        <w:t>索夹与索的</w:t>
      </w:r>
      <w:proofErr w:type="gramEnd"/>
      <w:r w:rsidRPr="004B6CAA">
        <w:rPr>
          <w:rFonts w:hint="eastAsia"/>
        </w:rPr>
        <w:t>连接构造复杂；</w:t>
      </w:r>
    </w:p>
    <w:p w14:paraId="732C0DE4" w14:textId="77777777" w:rsidR="00051779" w:rsidRPr="004B6CAA" w:rsidRDefault="00051779">
      <w:pPr>
        <w:numPr>
          <w:ilvl w:val="0"/>
          <w:numId w:val="69"/>
        </w:numPr>
        <w:ind w:leftChars="200" w:left="840" w:hangingChars="200" w:hanging="420"/>
      </w:pPr>
      <w:r w:rsidRPr="004B6CAA">
        <w:rPr>
          <w:rFonts w:hint="eastAsia"/>
        </w:rPr>
        <w:t>抗</w:t>
      </w:r>
      <w:proofErr w:type="gramStart"/>
      <w:r w:rsidRPr="004B6CAA">
        <w:rPr>
          <w:rFonts w:hint="eastAsia"/>
        </w:rPr>
        <w:t>滑移力</w:t>
      </w:r>
      <w:proofErr w:type="gramEnd"/>
      <w:r w:rsidRPr="004B6CAA">
        <w:rPr>
          <w:rFonts w:hint="eastAsia"/>
        </w:rPr>
        <w:t>较大；</w:t>
      </w:r>
    </w:p>
    <w:p w14:paraId="7C1DCF0C" w14:textId="77777777" w:rsidR="00051779" w:rsidRPr="004B6CAA" w:rsidRDefault="00051779">
      <w:pPr>
        <w:numPr>
          <w:ilvl w:val="0"/>
          <w:numId w:val="69"/>
        </w:numPr>
        <w:ind w:leftChars="200" w:left="840" w:hangingChars="200" w:hanging="420"/>
      </w:pPr>
      <w:r w:rsidRPr="004B6CAA">
        <w:rPr>
          <w:rFonts w:hint="eastAsia"/>
        </w:rPr>
        <w:t>其他</w:t>
      </w:r>
      <w:r>
        <w:rPr>
          <w:rFonts w:hint="eastAsia"/>
        </w:rPr>
        <w:t>建设</w:t>
      </w:r>
      <w:r>
        <w:t>、</w:t>
      </w:r>
      <w:r w:rsidRPr="004B6CAA">
        <w:rPr>
          <w:rFonts w:hint="eastAsia"/>
        </w:rPr>
        <w:t>设计等单位认为需要通过试验验证的</w:t>
      </w:r>
      <w:r>
        <w:rPr>
          <w:rFonts w:hint="eastAsia"/>
        </w:rPr>
        <w:t>。</w:t>
      </w:r>
    </w:p>
    <w:p w14:paraId="1E9CFCDE" w14:textId="77777777" w:rsidR="00051779" w:rsidRPr="004B6CAA" w:rsidRDefault="00051779" w:rsidP="00051779">
      <w:pPr>
        <w:ind w:firstLineChars="0" w:firstLine="0"/>
      </w:pPr>
      <w:r w:rsidRPr="0013668D">
        <w:rPr>
          <w:rFonts w:ascii="黑体" w:eastAsia="黑体" w:hAnsi="黑体"/>
        </w:rPr>
        <w:t xml:space="preserve">9.8.2  </w:t>
      </w:r>
      <w:r w:rsidRPr="004B6CAA">
        <w:rPr>
          <w:rFonts w:hint="eastAsia"/>
        </w:rPr>
        <w:t>索夹抗滑移试验宜根据试验目的、要求、试验条件等因素设计试验方案，且符合</w:t>
      </w:r>
      <w:r>
        <w:rPr>
          <w:rFonts w:hint="eastAsia"/>
        </w:rPr>
        <w:t>下列</w:t>
      </w:r>
      <w:r w:rsidRPr="004B6CAA">
        <w:rPr>
          <w:rFonts w:hint="eastAsia"/>
        </w:rPr>
        <w:t>规定：</w:t>
      </w:r>
    </w:p>
    <w:p w14:paraId="079D8DB8" w14:textId="77777777" w:rsidR="00051779" w:rsidRPr="004B6CAA" w:rsidRDefault="00051779">
      <w:pPr>
        <w:numPr>
          <w:ilvl w:val="0"/>
          <w:numId w:val="70"/>
        </w:numPr>
        <w:ind w:leftChars="200" w:left="840" w:hangingChars="200" w:hanging="420"/>
      </w:pPr>
      <w:r w:rsidRPr="004B6CAA">
        <w:rPr>
          <w:rFonts w:hint="eastAsia"/>
        </w:rPr>
        <w:t>试验用索体、索夹、螺栓等的材料、加工尺寸、关键构造、表面处理等应与实际工程一致；</w:t>
      </w:r>
    </w:p>
    <w:p w14:paraId="425280BE" w14:textId="77777777" w:rsidR="00051779" w:rsidRPr="004B6CAA" w:rsidRDefault="00051779">
      <w:pPr>
        <w:numPr>
          <w:ilvl w:val="0"/>
          <w:numId w:val="70"/>
        </w:numPr>
        <w:ind w:leftChars="200" w:left="840" w:hangingChars="200" w:hanging="420"/>
      </w:pPr>
      <w:r>
        <w:rPr>
          <w:rFonts w:hint="eastAsia"/>
        </w:rPr>
        <w:t>同类型、同规格的索夹抗滑移试验的试件</w:t>
      </w:r>
      <w:r w:rsidRPr="004B6CAA">
        <w:rPr>
          <w:rFonts w:hint="eastAsia"/>
        </w:rPr>
        <w:t>数量不应少于</w:t>
      </w:r>
      <w:r w:rsidRPr="004B6CAA">
        <w:rPr>
          <w:rFonts w:hint="eastAsia"/>
        </w:rPr>
        <w:t>3</w:t>
      </w:r>
      <w:r w:rsidRPr="004B6CAA">
        <w:rPr>
          <w:rFonts w:hint="eastAsia"/>
        </w:rPr>
        <w:t>个；</w:t>
      </w:r>
    </w:p>
    <w:p w14:paraId="7221DC00" w14:textId="77777777" w:rsidR="00051779" w:rsidRPr="004B6CAA" w:rsidRDefault="00051779">
      <w:pPr>
        <w:numPr>
          <w:ilvl w:val="0"/>
          <w:numId w:val="70"/>
        </w:numPr>
        <w:ind w:leftChars="200" w:left="840" w:hangingChars="200" w:hanging="420"/>
      </w:pPr>
      <w:r w:rsidRPr="004B6CAA">
        <w:rPr>
          <w:rFonts w:hint="eastAsia"/>
        </w:rPr>
        <w:t>安装索夹、预紧高强度螺栓、张拉拉索和顶推加载的试验流程应与实际工程情况相符；</w:t>
      </w:r>
    </w:p>
    <w:p w14:paraId="1801EA2F" w14:textId="77777777" w:rsidR="00051779" w:rsidRPr="004B6CAA" w:rsidRDefault="00051779">
      <w:pPr>
        <w:numPr>
          <w:ilvl w:val="0"/>
          <w:numId w:val="70"/>
        </w:numPr>
        <w:ind w:leftChars="200" w:left="840" w:hangingChars="200" w:hanging="420"/>
      </w:pPr>
      <w:r w:rsidRPr="004B6CAA">
        <w:rPr>
          <w:rFonts w:hint="eastAsia"/>
        </w:rPr>
        <w:lastRenderedPageBreak/>
        <w:t>各索夹</w:t>
      </w:r>
      <w:proofErr w:type="gramStart"/>
      <w:r w:rsidRPr="004B6CAA">
        <w:rPr>
          <w:rFonts w:hint="eastAsia"/>
        </w:rPr>
        <w:t>夹持段</w:t>
      </w:r>
      <w:proofErr w:type="gramEnd"/>
      <w:r w:rsidRPr="004B6CAA">
        <w:rPr>
          <w:rFonts w:hint="eastAsia"/>
        </w:rPr>
        <w:t>的净距不应小于</w:t>
      </w:r>
      <w:proofErr w:type="gramStart"/>
      <w:r w:rsidRPr="004B6CAA">
        <w:rPr>
          <w:rFonts w:hint="eastAsia"/>
        </w:rPr>
        <w:t>3</w:t>
      </w:r>
      <w:r w:rsidRPr="004B6CAA">
        <w:rPr>
          <w:rFonts w:hint="eastAsia"/>
        </w:rPr>
        <w:t>倍索体直径</w:t>
      </w:r>
      <w:proofErr w:type="gramEnd"/>
      <w:r w:rsidRPr="004B6CAA">
        <w:rPr>
          <w:rFonts w:hint="eastAsia"/>
        </w:rPr>
        <w:t>；</w:t>
      </w:r>
    </w:p>
    <w:p w14:paraId="1C81BC0F" w14:textId="77777777" w:rsidR="00051779" w:rsidRPr="004B6CAA" w:rsidRDefault="00051779">
      <w:pPr>
        <w:numPr>
          <w:ilvl w:val="0"/>
          <w:numId w:val="70"/>
        </w:numPr>
        <w:ind w:leftChars="200" w:left="840" w:hangingChars="200" w:hanging="420"/>
      </w:pPr>
      <w:r w:rsidRPr="004B6CAA">
        <w:rPr>
          <w:rFonts w:hint="eastAsia"/>
        </w:rPr>
        <w:t>设计试验方案时，应</w:t>
      </w:r>
      <w:proofErr w:type="gramStart"/>
      <w:r w:rsidRPr="004B6CAA">
        <w:rPr>
          <w:rFonts w:hint="eastAsia"/>
        </w:rPr>
        <w:t>考虑索体横向</w:t>
      </w:r>
      <w:proofErr w:type="gramEnd"/>
      <w:r w:rsidRPr="004B6CAA">
        <w:rPr>
          <w:rFonts w:hint="eastAsia"/>
        </w:rPr>
        <w:t>受压和纵向受</w:t>
      </w:r>
      <w:proofErr w:type="gramStart"/>
      <w:r w:rsidRPr="004B6CAA">
        <w:rPr>
          <w:rFonts w:hint="eastAsia"/>
        </w:rPr>
        <w:t>拉引起</w:t>
      </w:r>
      <w:proofErr w:type="gramEnd"/>
      <w:r w:rsidRPr="004B6CAA">
        <w:rPr>
          <w:rFonts w:hint="eastAsia"/>
        </w:rPr>
        <w:t>的高强度螺栓紧固</w:t>
      </w:r>
      <w:proofErr w:type="gramStart"/>
      <w:r w:rsidRPr="004B6CAA">
        <w:rPr>
          <w:rFonts w:hint="eastAsia"/>
        </w:rPr>
        <w:t>力损失</w:t>
      </w:r>
      <w:proofErr w:type="gramEnd"/>
      <w:r w:rsidRPr="004B6CAA">
        <w:rPr>
          <w:rFonts w:hint="eastAsia"/>
        </w:rPr>
        <w:t>及其蠕变时间效应，待高强度螺栓紧固力衰减稳定后加载顶推索夹</w:t>
      </w:r>
      <w:r>
        <w:rPr>
          <w:rFonts w:hint="eastAsia"/>
        </w:rPr>
        <w:t>。</w:t>
      </w:r>
    </w:p>
    <w:p w14:paraId="38183AA8" w14:textId="77777777" w:rsidR="00051779" w:rsidRPr="004B6CAA" w:rsidRDefault="00051779" w:rsidP="00051779">
      <w:pPr>
        <w:ind w:firstLineChars="0" w:firstLine="0"/>
      </w:pPr>
      <w:r w:rsidRPr="0013668D">
        <w:rPr>
          <w:rFonts w:ascii="黑体" w:eastAsia="黑体" w:hAnsi="黑体"/>
        </w:rPr>
        <w:t>9.8.3</w:t>
      </w:r>
      <w:r>
        <w:rPr>
          <w:rFonts w:ascii="黑体" w:eastAsia="黑体" w:hAnsi="黑体"/>
        </w:rPr>
        <w:t xml:space="preserve"> </w:t>
      </w:r>
      <w:r w:rsidRPr="0013668D">
        <w:rPr>
          <w:rFonts w:ascii="黑体" w:eastAsia="黑体" w:hAnsi="黑体"/>
        </w:rPr>
        <w:t xml:space="preserve"> </w:t>
      </w:r>
      <w:r w:rsidRPr="004B6CAA">
        <w:rPr>
          <w:rFonts w:hint="eastAsia"/>
        </w:rPr>
        <w:t>索夹抗滑移试验过程中宜跟踪检测高强度螺栓的紧固力</w:t>
      </w:r>
      <w:r>
        <w:rPr>
          <w:rFonts w:hint="eastAsia"/>
        </w:rPr>
        <w:t>、</w:t>
      </w:r>
      <w:r w:rsidRPr="004B6CAA">
        <w:rPr>
          <w:rFonts w:hint="eastAsia"/>
        </w:rPr>
        <w:t>加载顶推索夹时应同步监测顶推力和索夹</w:t>
      </w:r>
      <w:proofErr w:type="gramStart"/>
      <w:r w:rsidRPr="004B6CAA">
        <w:rPr>
          <w:rFonts w:hint="eastAsia"/>
        </w:rPr>
        <w:t>相对索体的</w:t>
      </w:r>
      <w:proofErr w:type="gramEnd"/>
      <w:r w:rsidRPr="004B6CAA">
        <w:rPr>
          <w:rFonts w:hint="eastAsia"/>
        </w:rPr>
        <w:t>滑移量。</w:t>
      </w:r>
    </w:p>
    <w:p w14:paraId="148F0325" w14:textId="77777777" w:rsidR="00051779" w:rsidRPr="004B6CAA" w:rsidRDefault="00051779" w:rsidP="00051779">
      <w:pPr>
        <w:ind w:firstLineChars="0" w:firstLine="0"/>
      </w:pPr>
      <w:r w:rsidRPr="0013668D">
        <w:rPr>
          <w:rFonts w:ascii="黑体" w:eastAsia="黑体" w:hAnsi="黑体"/>
        </w:rPr>
        <w:t xml:space="preserve">9.8.4 </w:t>
      </w:r>
      <w:r>
        <w:t xml:space="preserve"> </w:t>
      </w:r>
      <w:r w:rsidRPr="004B6CAA">
        <w:rPr>
          <w:rFonts w:hint="eastAsia"/>
        </w:rPr>
        <w:t>索夹抗滑移极限承载力应通过顶推过程的荷载</w:t>
      </w:r>
      <w:r w:rsidRPr="004B6CAA">
        <w:t>-</w:t>
      </w:r>
      <w:r w:rsidRPr="004B6CAA">
        <w:t>位移曲线确定。当索夹的主体和压板的滑移量都迅速增加，且顶推力难以继续增加时，对应的顶推力可确定为索夹抗滑移极限承载力</w:t>
      </w:r>
      <w:r w:rsidRPr="004B6CAA">
        <w:rPr>
          <w:rFonts w:hint="eastAsia"/>
        </w:rPr>
        <w:t>。</w:t>
      </w:r>
    </w:p>
    <w:p w14:paraId="4D785A30" w14:textId="77777777" w:rsidR="00051779" w:rsidRPr="004B6CAA" w:rsidRDefault="00051779" w:rsidP="00051779">
      <w:pPr>
        <w:ind w:firstLineChars="0" w:firstLine="0"/>
      </w:pPr>
      <w:r w:rsidRPr="0013668D">
        <w:rPr>
          <w:rFonts w:ascii="黑体" w:eastAsia="黑体" w:hAnsi="黑体"/>
        </w:rPr>
        <w:t xml:space="preserve">9.8.5 </w:t>
      </w:r>
      <w:r>
        <w:t xml:space="preserve"> </w:t>
      </w:r>
      <w:r w:rsidRPr="004B6CAA">
        <w:rPr>
          <w:rFonts w:hint="eastAsia"/>
        </w:rPr>
        <w:t>索夹节点抗滑移试验的结果评价应符合</w:t>
      </w:r>
      <w:r>
        <w:rPr>
          <w:rFonts w:hint="eastAsia"/>
        </w:rPr>
        <w:t>如下规定</w:t>
      </w:r>
      <w:r w:rsidRPr="004B6CAA">
        <w:rPr>
          <w:rFonts w:hint="eastAsia"/>
        </w:rPr>
        <w:t>：</w:t>
      </w:r>
    </w:p>
    <w:p w14:paraId="1D28C2AC" w14:textId="77777777" w:rsidR="00051779" w:rsidRPr="004B6CAA" w:rsidRDefault="00051779">
      <w:pPr>
        <w:numPr>
          <w:ilvl w:val="0"/>
          <w:numId w:val="71"/>
        </w:numPr>
        <w:ind w:leftChars="200" w:left="840" w:hangingChars="200" w:hanging="420"/>
      </w:pPr>
      <w:r w:rsidRPr="004B6CAA">
        <w:rPr>
          <w:rFonts w:hint="eastAsia"/>
        </w:rPr>
        <w:t>索夹抗滑移承载力试验代表值应取同批次的索夹抗滑移极限承载力最小值；</w:t>
      </w:r>
    </w:p>
    <w:p w14:paraId="3FC11527" w14:textId="77777777" w:rsidR="00051779" w:rsidRPr="004B6CAA" w:rsidRDefault="00051779">
      <w:pPr>
        <w:numPr>
          <w:ilvl w:val="0"/>
          <w:numId w:val="71"/>
        </w:numPr>
        <w:ind w:leftChars="200" w:left="840" w:hangingChars="200" w:hanging="420"/>
      </w:pPr>
      <w:r w:rsidRPr="004B6CAA">
        <w:rPr>
          <w:rFonts w:hint="eastAsia"/>
        </w:rPr>
        <w:t>索夹抗滑移承载力试验代表值不应低于索夹两侧拉索设计内力差值的</w:t>
      </w:r>
      <w:r w:rsidRPr="004B6CAA">
        <w:t>1.5</w:t>
      </w:r>
      <w:r w:rsidRPr="004B6CAA">
        <w:t>倍。</w:t>
      </w:r>
    </w:p>
    <w:p w14:paraId="425C4071" w14:textId="5464F54D" w:rsidR="00B46E62" w:rsidRPr="00E53B58" w:rsidRDefault="00E53B58" w:rsidP="00E53B58">
      <w:pPr>
        <w:pStyle w:val="10"/>
        <w:spacing w:beforeLines="100" w:before="312" w:afterLines="100" w:after="312" w:line="360" w:lineRule="auto"/>
        <w:ind w:firstLineChars="0" w:firstLine="0"/>
        <w:rPr>
          <w:rFonts w:ascii="黑体" w:eastAsia="黑体" w:hAnsi="黑体"/>
          <w:b w:val="0"/>
          <w:bCs w:val="0"/>
          <w:sz w:val="21"/>
          <w:szCs w:val="21"/>
        </w:rPr>
      </w:pPr>
      <w:bookmarkStart w:id="263" w:name="_Toc139036790"/>
      <w:r>
        <w:rPr>
          <w:rFonts w:ascii="黑体" w:eastAsia="黑体" w:hAnsi="黑体" w:hint="eastAsia"/>
          <w:b w:val="0"/>
          <w:bCs w:val="0"/>
          <w:sz w:val="21"/>
          <w:szCs w:val="21"/>
        </w:rPr>
        <w:t>1</w:t>
      </w:r>
      <w:r>
        <w:rPr>
          <w:rFonts w:ascii="黑体" w:eastAsia="黑体" w:hAnsi="黑体"/>
          <w:b w:val="0"/>
          <w:bCs w:val="0"/>
          <w:sz w:val="21"/>
          <w:szCs w:val="21"/>
        </w:rPr>
        <w:t>0</w:t>
      </w:r>
      <w:r w:rsidR="00DA140F">
        <w:rPr>
          <w:rFonts w:ascii="黑体" w:eastAsia="黑体" w:hAnsi="黑体"/>
          <w:b w:val="0"/>
          <w:bCs w:val="0"/>
          <w:sz w:val="21"/>
          <w:szCs w:val="21"/>
        </w:rPr>
        <w:t xml:space="preserve">  </w:t>
      </w:r>
      <w:r w:rsidR="00B46E62" w:rsidRPr="00E53B58">
        <w:rPr>
          <w:rFonts w:ascii="黑体" w:eastAsia="黑体" w:hAnsi="黑体" w:hint="eastAsia"/>
          <w:b w:val="0"/>
          <w:bCs w:val="0"/>
          <w:sz w:val="21"/>
          <w:szCs w:val="21"/>
        </w:rPr>
        <w:t>结构体系试验</w:t>
      </w:r>
      <w:bookmarkEnd w:id="252"/>
      <w:bookmarkEnd w:id="253"/>
      <w:bookmarkEnd w:id="263"/>
    </w:p>
    <w:p w14:paraId="2B3DE9AB" w14:textId="77777777" w:rsidR="000E0CA4" w:rsidRPr="000E4D56" w:rsidRDefault="000E0CA4" w:rsidP="000E0CA4">
      <w:pPr>
        <w:pStyle w:val="2"/>
        <w:spacing w:beforeLines="100" w:before="312" w:afterLines="100" w:after="312" w:line="240" w:lineRule="auto"/>
        <w:ind w:firstLineChars="0" w:firstLine="0"/>
        <w:rPr>
          <w:rFonts w:ascii="Times New Roman" w:hAnsi="Times New Roman"/>
          <w:b w:val="0"/>
          <w:bCs w:val="0"/>
          <w:sz w:val="21"/>
          <w:szCs w:val="21"/>
        </w:rPr>
      </w:pPr>
      <w:bookmarkStart w:id="264" w:name="_Toc136201491"/>
      <w:bookmarkStart w:id="265" w:name="_Toc136201905"/>
      <w:bookmarkStart w:id="266" w:name="_Toc136200213"/>
      <w:bookmarkStart w:id="267" w:name="_Toc136208970"/>
      <w:bookmarkStart w:id="268" w:name="_Toc139036791"/>
      <w:bookmarkEnd w:id="264"/>
      <w:bookmarkEnd w:id="265"/>
      <w:r w:rsidRPr="004E5BDC">
        <w:rPr>
          <w:rFonts w:ascii="黑体" w:hAnsi="黑体" w:hint="eastAsia"/>
          <w:b w:val="0"/>
          <w:bCs w:val="0"/>
          <w:sz w:val="21"/>
          <w:szCs w:val="24"/>
        </w:rPr>
        <w:t>1</w:t>
      </w:r>
      <w:r w:rsidRPr="004E5BDC">
        <w:rPr>
          <w:rFonts w:ascii="黑体" w:hAnsi="黑体"/>
          <w:b w:val="0"/>
          <w:bCs w:val="0"/>
          <w:sz w:val="21"/>
          <w:szCs w:val="24"/>
        </w:rPr>
        <w:t>0.1</w:t>
      </w:r>
      <w:r w:rsidRPr="000E4D56">
        <w:rPr>
          <w:rFonts w:ascii="Times New Roman" w:hAnsi="Times New Roman"/>
          <w:b w:val="0"/>
          <w:bCs w:val="0"/>
          <w:sz w:val="21"/>
          <w:szCs w:val="21"/>
        </w:rPr>
        <w:t xml:space="preserve"> </w:t>
      </w:r>
      <w:r>
        <w:rPr>
          <w:rFonts w:ascii="Times New Roman" w:hAnsi="Times New Roman"/>
          <w:b w:val="0"/>
          <w:bCs w:val="0"/>
          <w:sz w:val="21"/>
          <w:szCs w:val="21"/>
        </w:rPr>
        <w:t xml:space="preserve"> </w:t>
      </w:r>
      <w:r w:rsidRPr="000E4D56">
        <w:rPr>
          <w:rFonts w:ascii="Times New Roman" w:hAnsi="Times New Roman" w:hint="eastAsia"/>
          <w:b w:val="0"/>
          <w:bCs w:val="0"/>
          <w:sz w:val="21"/>
          <w:szCs w:val="21"/>
        </w:rPr>
        <w:t>静力推</w:t>
      </w:r>
      <w:proofErr w:type="gramStart"/>
      <w:r w:rsidRPr="000E4D56">
        <w:rPr>
          <w:rFonts w:ascii="Times New Roman" w:hAnsi="Times New Roman" w:hint="eastAsia"/>
          <w:b w:val="0"/>
          <w:bCs w:val="0"/>
          <w:sz w:val="21"/>
          <w:szCs w:val="21"/>
        </w:rPr>
        <w:t>覆</w:t>
      </w:r>
      <w:proofErr w:type="gramEnd"/>
      <w:r w:rsidRPr="000E4D56">
        <w:rPr>
          <w:rFonts w:ascii="Times New Roman" w:hAnsi="Times New Roman" w:hint="eastAsia"/>
          <w:b w:val="0"/>
          <w:bCs w:val="0"/>
          <w:sz w:val="21"/>
          <w:szCs w:val="21"/>
        </w:rPr>
        <w:t>试验</w:t>
      </w:r>
      <w:bookmarkEnd w:id="266"/>
      <w:bookmarkEnd w:id="267"/>
      <w:bookmarkEnd w:id="268"/>
    </w:p>
    <w:p w14:paraId="013A0F01" w14:textId="77777777" w:rsidR="000E0CA4" w:rsidRDefault="000E0CA4" w:rsidP="000E0CA4">
      <w:pPr>
        <w:ind w:firstLineChars="0" w:firstLine="0"/>
      </w:pPr>
      <w:r w:rsidRPr="00E53F13">
        <w:rPr>
          <w:rFonts w:ascii="黑体" w:eastAsia="黑体" w:hAnsi="黑体"/>
        </w:rPr>
        <w:t>10.1.1</w:t>
      </w:r>
      <w:r>
        <w:t xml:space="preserve">  </w:t>
      </w:r>
      <w:r>
        <w:rPr>
          <w:rFonts w:hint="eastAsia"/>
        </w:rPr>
        <w:t>结构体系静力推</w:t>
      </w:r>
      <w:proofErr w:type="gramStart"/>
      <w:r>
        <w:rPr>
          <w:rFonts w:hint="eastAsia"/>
        </w:rPr>
        <w:t>覆</w:t>
      </w:r>
      <w:proofErr w:type="gramEnd"/>
      <w:r>
        <w:rPr>
          <w:rFonts w:hint="eastAsia"/>
        </w:rPr>
        <w:t>试验的试件设计应符合</w:t>
      </w:r>
      <w:r>
        <w:rPr>
          <w:rFonts w:hint="eastAsia"/>
        </w:rPr>
        <w:t>4</w:t>
      </w:r>
      <w:r>
        <w:t>.2</w:t>
      </w:r>
      <w:r>
        <w:rPr>
          <w:rFonts w:hint="eastAsia"/>
        </w:rPr>
        <w:t>的规定，并符合下列规定：</w:t>
      </w:r>
    </w:p>
    <w:p w14:paraId="2B5E5096" w14:textId="77777777" w:rsidR="000E0CA4" w:rsidRDefault="000E0CA4">
      <w:pPr>
        <w:numPr>
          <w:ilvl w:val="0"/>
          <w:numId w:val="79"/>
        </w:numPr>
        <w:ind w:leftChars="200" w:left="840" w:hangingChars="200" w:hanging="420"/>
      </w:pPr>
      <w:r>
        <w:rPr>
          <w:rFonts w:hint="eastAsia"/>
        </w:rPr>
        <w:t>根据研究内容的需要，试件可取为单层或多层的平面结构体系或空间结构体系；</w:t>
      </w:r>
    </w:p>
    <w:p w14:paraId="5C465F50" w14:textId="77777777" w:rsidR="000E0CA4" w:rsidRDefault="000E0CA4">
      <w:pPr>
        <w:numPr>
          <w:ilvl w:val="0"/>
          <w:numId w:val="79"/>
        </w:numPr>
        <w:ind w:leftChars="200" w:left="840" w:hangingChars="200" w:hanging="420"/>
      </w:pPr>
      <w:r>
        <w:rPr>
          <w:rFonts w:hint="eastAsia"/>
        </w:rPr>
        <w:t>对多层结构体系，</w:t>
      </w:r>
      <w:proofErr w:type="gramStart"/>
      <w:r>
        <w:rPr>
          <w:rFonts w:hint="eastAsia"/>
        </w:rPr>
        <w:t>受试验</w:t>
      </w:r>
      <w:proofErr w:type="gramEnd"/>
      <w:r>
        <w:rPr>
          <w:rFonts w:hint="eastAsia"/>
        </w:rPr>
        <w:t>条件所限，也可取底部若干层的子结构作为试件；</w:t>
      </w:r>
    </w:p>
    <w:p w14:paraId="12C356B8" w14:textId="77777777" w:rsidR="000E0CA4" w:rsidRDefault="000E0CA4">
      <w:pPr>
        <w:numPr>
          <w:ilvl w:val="0"/>
          <w:numId w:val="79"/>
        </w:numPr>
        <w:ind w:leftChars="200" w:left="840" w:hangingChars="200" w:hanging="420"/>
      </w:pPr>
      <w:r>
        <w:rPr>
          <w:rFonts w:hint="eastAsia"/>
        </w:rPr>
        <w:t>结构体系试件的施工条件宜与实际结构体系保持一致。</w:t>
      </w:r>
    </w:p>
    <w:p w14:paraId="6AE29A1F" w14:textId="77777777" w:rsidR="000E0CA4" w:rsidRDefault="000E0CA4" w:rsidP="000E0CA4">
      <w:pPr>
        <w:ind w:firstLineChars="0" w:firstLine="0"/>
      </w:pPr>
      <w:r w:rsidRPr="004E5BDC">
        <w:rPr>
          <w:rFonts w:ascii="黑体" w:eastAsia="黑体" w:hAnsi="黑体" w:hint="eastAsia"/>
        </w:rPr>
        <w:t>1</w:t>
      </w:r>
      <w:r w:rsidRPr="004E5BDC">
        <w:rPr>
          <w:rFonts w:ascii="黑体" w:eastAsia="黑体" w:hAnsi="黑体"/>
        </w:rPr>
        <w:t>0.1.2</w:t>
      </w:r>
      <w:r>
        <w:t xml:space="preserve">  </w:t>
      </w:r>
      <w:r>
        <w:rPr>
          <w:rFonts w:hint="eastAsia"/>
        </w:rPr>
        <w:t>结构体系静力推</w:t>
      </w:r>
      <w:proofErr w:type="gramStart"/>
      <w:r>
        <w:rPr>
          <w:rFonts w:hint="eastAsia"/>
        </w:rPr>
        <w:t>覆</w:t>
      </w:r>
      <w:proofErr w:type="gramEnd"/>
      <w:r>
        <w:rPr>
          <w:rFonts w:hint="eastAsia"/>
        </w:rPr>
        <w:t>试验的支承装置应符合</w:t>
      </w:r>
      <w:r>
        <w:t>5.1</w:t>
      </w:r>
      <w:r>
        <w:rPr>
          <w:rFonts w:hint="eastAsia"/>
        </w:rPr>
        <w:t>的规定。对于平面结构体系试件，应对水平构件设置面外约束，有楼板提供足够平面外刚度时也可不设置，必要时还可对竖向构件设置面外约束。</w:t>
      </w:r>
    </w:p>
    <w:p w14:paraId="123F89D5" w14:textId="77777777" w:rsidR="000E0CA4" w:rsidRDefault="000E0CA4" w:rsidP="000E0CA4">
      <w:pPr>
        <w:ind w:firstLineChars="0" w:firstLine="0"/>
      </w:pPr>
      <w:r w:rsidRPr="00E53F13">
        <w:rPr>
          <w:rFonts w:ascii="黑体" w:eastAsia="黑体" w:hAnsi="黑体"/>
        </w:rPr>
        <w:t>10.1.3</w:t>
      </w:r>
      <w:r>
        <w:t xml:space="preserve">  </w:t>
      </w:r>
      <w:r>
        <w:rPr>
          <w:rFonts w:hint="eastAsia"/>
        </w:rPr>
        <w:t>结构体系静力推</w:t>
      </w:r>
      <w:proofErr w:type="gramStart"/>
      <w:r>
        <w:rPr>
          <w:rFonts w:hint="eastAsia"/>
        </w:rPr>
        <w:t>覆</w:t>
      </w:r>
      <w:proofErr w:type="gramEnd"/>
      <w:r>
        <w:rPr>
          <w:rFonts w:hint="eastAsia"/>
        </w:rPr>
        <w:t>试验的加载装置应符合</w:t>
      </w:r>
      <w:r>
        <w:t>5.2</w:t>
      </w:r>
      <w:r>
        <w:rPr>
          <w:rFonts w:hint="eastAsia"/>
        </w:rPr>
        <w:t>的规定，并符合下列规定：</w:t>
      </w:r>
    </w:p>
    <w:p w14:paraId="2A975984" w14:textId="77777777" w:rsidR="000E0CA4" w:rsidRDefault="000E0CA4">
      <w:pPr>
        <w:pStyle w:val="affffffff7"/>
        <w:numPr>
          <w:ilvl w:val="0"/>
          <w:numId w:val="80"/>
        </w:numPr>
        <w:spacing w:line="240" w:lineRule="auto"/>
        <w:ind w:leftChars="200" w:left="840" w:hangingChars="200" w:hanging="420"/>
      </w:pPr>
      <w:r>
        <w:rPr>
          <w:rFonts w:hint="eastAsia"/>
        </w:rPr>
        <w:t>竖向荷载宜通过分配梁多点施加或重物均布施加在水平构件上，也可通过试验设备等效集中施加在竖向构件上；</w:t>
      </w:r>
    </w:p>
    <w:p w14:paraId="0B51EC15" w14:textId="77777777" w:rsidR="000E0CA4" w:rsidRDefault="000E0CA4">
      <w:pPr>
        <w:pStyle w:val="affffffff7"/>
        <w:numPr>
          <w:ilvl w:val="0"/>
          <w:numId w:val="80"/>
        </w:numPr>
        <w:spacing w:line="240" w:lineRule="auto"/>
        <w:ind w:leftChars="200" w:left="840" w:hangingChars="200" w:hanging="420"/>
      </w:pPr>
      <w:r>
        <w:rPr>
          <w:rFonts w:hint="eastAsia"/>
        </w:rPr>
        <w:t>水平荷载宜</w:t>
      </w:r>
      <w:proofErr w:type="gramStart"/>
      <w:r>
        <w:rPr>
          <w:rFonts w:hint="eastAsia"/>
        </w:rPr>
        <w:t>通过传力装置</w:t>
      </w:r>
      <w:proofErr w:type="gramEnd"/>
      <w:r>
        <w:rPr>
          <w:rFonts w:hint="eastAsia"/>
        </w:rPr>
        <w:t>施加在楼层标高处；</w:t>
      </w:r>
    </w:p>
    <w:p w14:paraId="60DA8DE9" w14:textId="77777777" w:rsidR="000E0CA4" w:rsidRDefault="000E0CA4">
      <w:pPr>
        <w:pStyle w:val="affffffff7"/>
        <w:numPr>
          <w:ilvl w:val="0"/>
          <w:numId w:val="80"/>
        </w:numPr>
        <w:spacing w:line="240" w:lineRule="auto"/>
        <w:ind w:leftChars="200" w:left="840" w:hangingChars="200" w:hanging="420"/>
      </w:pPr>
      <w:r>
        <w:rPr>
          <w:rFonts w:hint="eastAsia"/>
        </w:rPr>
        <w:t>施加竖向荷载的水平滑动装置</w:t>
      </w:r>
      <w:proofErr w:type="gramStart"/>
      <w:r>
        <w:rPr>
          <w:rFonts w:hint="eastAsia"/>
        </w:rPr>
        <w:t>沿推覆方向</w:t>
      </w:r>
      <w:proofErr w:type="gramEnd"/>
      <w:r>
        <w:rPr>
          <w:rFonts w:hint="eastAsia"/>
        </w:rPr>
        <w:t>的单向行程不应小于试件的预估最大侧向位移。</w:t>
      </w:r>
    </w:p>
    <w:p w14:paraId="3B830AE5" w14:textId="77777777" w:rsidR="000E0CA4" w:rsidRDefault="000E0CA4" w:rsidP="000E0CA4">
      <w:pPr>
        <w:ind w:firstLineChars="0" w:firstLine="0"/>
      </w:pPr>
      <w:r w:rsidRPr="00E53F13">
        <w:rPr>
          <w:rFonts w:ascii="黑体" w:eastAsia="黑体" w:hAnsi="黑体"/>
        </w:rPr>
        <w:t>10.1.4</w:t>
      </w:r>
      <w:r>
        <w:t xml:space="preserve">  </w:t>
      </w:r>
      <w:r>
        <w:rPr>
          <w:rFonts w:hint="eastAsia"/>
        </w:rPr>
        <w:t>结构体系静力推</w:t>
      </w:r>
      <w:proofErr w:type="gramStart"/>
      <w:r>
        <w:rPr>
          <w:rFonts w:hint="eastAsia"/>
        </w:rPr>
        <w:t>覆</w:t>
      </w:r>
      <w:proofErr w:type="gramEnd"/>
      <w:r>
        <w:rPr>
          <w:rFonts w:hint="eastAsia"/>
        </w:rPr>
        <w:t>试验的加载制度应符合</w:t>
      </w:r>
      <w:r>
        <w:t>5.3</w:t>
      </w:r>
      <w:r>
        <w:rPr>
          <w:rFonts w:hint="eastAsia"/>
        </w:rPr>
        <w:t>的规定，并符合下列要求：</w:t>
      </w:r>
    </w:p>
    <w:p w14:paraId="2D45D892" w14:textId="77777777" w:rsidR="000E0CA4" w:rsidRDefault="000E0CA4">
      <w:pPr>
        <w:pStyle w:val="affffffff7"/>
        <w:numPr>
          <w:ilvl w:val="0"/>
          <w:numId w:val="81"/>
        </w:numPr>
        <w:spacing w:line="240" w:lineRule="auto"/>
        <w:ind w:leftChars="200" w:left="840" w:hangingChars="200" w:hanging="420"/>
      </w:pPr>
      <w:r>
        <w:rPr>
          <w:rFonts w:hint="eastAsia"/>
        </w:rPr>
        <w:t>竖向荷载在加载过程中宜保持恒定，水平荷载或位移应持续增大直至试验停止；</w:t>
      </w:r>
    </w:p>
    <w:p w14:paraId="6B9229A9" w14:textId="77777777" w:rsidR="000E0CA4" w:rsidRDefault="000E0CA4">
      <w:pPr>
        <w:pStyle w:val="affffffff7"/>
        <w:numPr>
          <w:ilvl w:val="0"/>
          <w:numId w:val="81"/>
        </w:numPr>
        <w:spacing w:line="240" w:lineRule="auto"/>
        <w:ind w:leftChars="200" w:left="840" w:hangingChars="200" w:hanging="420"/>
      </w:pPr>
      <w:r>
        <w:rPr>
          <w:rFonts w:hint="eastAsia"/>
        </w:rPr>
        <w:t>对多层结构体系试件，水平荷载宜多点同步施加在各个楼层标高处，取顶部楼层标高处的加载点作为控制点并采用位移控制加载，其余各楼层标高处的加载点应根据预定的水平荷载分布模式，依照与控制点的荷载比例采用力控制加载；在试件达到极限承载力之前，各楼层标高处的全部加载点也可依照水平荷载分布模式均采用力控制加载；</w:t>
      </w:r>
    </w:p>
    <w:p w14:paraId="61552351" w14:textId="77777777" w:rsidR="000E0CA4" w:rsidRDefault="000E0CA4">
      <w:pPr>
        <w:pStyle w:val="affffffff7"/>
        <w:numPr>
          <w:ilvl w:val="0"/>
          <w:numId w:val="81"/>
        </w:numPr>
        <w:spacing w:line="240" w:lineRule="auto"/>
        <w:ind w:leftChars="200" w:left="840" w:hangingChars="200" w:hanging="420"/>
      </w:pPr>
      <w:r>
        <w:rPr>
          <w:rFonts w:hint="eastAsia"/>
        </w:rPr>
        <w:t>对多层结构体系试件，各楼层标高处的水平荷载宜采用倒三角形分布模式，根据研究内容的需要也可采用其他分布模式；</w:t>
      </w:r>
    </w:p>
    <w:p w14:paraId="1A38BC0F" w14:textId="77777777" w:rsidR="000E0CA4" w:rsidRDefault="000E0CA4">
      <w:pPr>
        <w:pStyle w:val="affffffff7"/>
        <w:numPr>
          <w:ilvl w:val="0"/>
          <w:numId w:val="81"/>
        </w:numPr>
        <w:spacing w:line="240" w:lineRule="auto"/>
        <w:ind w:leftChars="200" w:left="840" w:hangingChars="200" w:hanging="420"/>
      </w:pPr>
      <w:r>
        <w:rPr>
          <w:rFonts w:hint="eastAsia"/>
        </w:rPr>
        <w:t>取多层结构体系底部若干层的子结构作为试件时，原型多层结构上部楼层的水平荷载应等效集中施加在子结构试件的顶部楼层标高处，原型多层结构上部楼层的竖向荷载应等效集中施加在子结构试件的竖向构件上；</w:t>
      </w:r>
    </w:p>
    <w:p w14:paraId="0D9358EE" w14:textId="77777777" w:rsidR="000E0CA4" w:rsidRDefault="000E0CA4">
      <w:pPr>
        <w:pStyle w:val="affffffff7"/>
        <w:numPr>
          <w:ilvl w:val="0"/>
          <w:numId w:val="81"/>
        </w:numPr>
        <w:spacing w:line="240" w:lineRule="auto"/>
        <w:ind w:leftChars="200" w:left="840" w:hangingChars="200" w:hanging="420"/>
      </w:pPr>
      <w:r>
        <w:rPr>
          <w:rFonts w:hint="eastAsia"/>
        </w:rPr>
        <w:t>对多层结构体系试件，各楼层标高处的水平荷载也可全部等效集中施加在顶部楼层标高处。</w:t>
      </w:r>
    </w:p>
    <w:p w14:paraId="68C74EE4" w14:textId="77777777" w:rsidR="000E0CA4" w:rsidRDefault="000E0CA4" w:rsidP="000E0CA4">
      <w:pPr>
        <w:ind w:firstLineChars="0" w:firstLine="0"/>
      </w:pPr>
      <w:r w:rsidRPr="00E53F13">
        <w:rPr>
          <w:rFonts w:ascii="黑体" w:eastAsia="黑体" w:hAnsi="黑体"/>
        </w:rPr>
        <w:t xml:space="preserve">10.1.5 </w:t>
      </w:r>
      <w:r>
        <w:t xml:space="preserve"> </w:t>
      </w:r>
      <w:r>
        <w:rPr>
          <w:rFonts w:hint="eastAsia"/>
        </w:rPr>
        <w:t>结构体系静力推</w:t>
      </w:r>
      <w:proofErr w:type="gramStart"/>
      <w:r>
        <w:rPr>
          <w:rFonts w:hint="eastAsia"/>
        </w:rPr>
        <w:t>覆</w:t>
      </w:r>
      <w:proofErr w:type="gramEnd"/>
      <w:r>
        <w:rPr>
          <w:rFonts w:hint="eastAsia"/>
        </w:rPr>
        <w:t>试验的量测应包括下列内容：</w:t>
      </w:r>
    </w:p>
    <w:p w14:paraId="412A7604" w14:textId="77777777" w:rsidR="000E0CA4" w:rsidRDefault="000E0CA4">
      <w:pPr>
        <w:pStyle w:val="affffffff7"/>
        <w:numPr>
          <w:ilvl w:val="0"/>
          <w:numId w:val="82"/>
        </w:numPr>
        <w:spacing w:line="240" w:lineRule="auto"/>
        <w:ind w:leftChars="200" w:left="840" w:hangingChars="200" w:hanging="420"/>
      </w:pPr>
      <w:r>
        <w:rPr>
          <w:rFonts w:hint="eastAsia"/>
        </w:rPr>
        <w:t>各个水平荷载加载点的力值，竖向荷载的力值；</w:t>
      </w:r>
    </w:p>
    <w:p w14:paraId="14FE5498" w14:textId="77777777" w:rsidR="000E0CA4" w:rsidRDefault="000E0CA4">
      <w:pPr>
        <w:pStyle w:val="affffffff7"/>
        <w:numPr>
          <w:ilvl w:val="0"/>
          <w:numId w:val="82"/>
        </w:numPr>
        <w:spacing w:line="240" w:lineRule="auto"/>
        <w:ind w:leftChars="200" w:left="840" w:hangingChars="200" w:hanging="420"/>
      </w:pPr>
      <w:r>
        <w:rPr>
          <w:rFonts w:hint="eastAsia"/>
        </w:rPr>
        <w:t>各个楼层标高处的侧向位移，各个楼层的挠度；</w:t>
      </w:r>
    </w:p>
    <w:p w14:paraId="7BFFF639" w14:textId="77777777" w:rsidR="000E0CA4" w:rsidRDefault="000E0CA4">
      <w:pPr>
        <w:pStyle w:val="affffffff7"/>
        <w:numPr>
          <w:ilvl w:val="0"/>
          <w:numId w:val="82"/>
        </w:numPr>
        <w:spacing w:line="240" w:lineRule="auto"/>
        <w:ind w:leftChars="200" w:left="840" w:hangingChars="200" w:hanging="420"/>
      </w:pPr>
      <w:r>
        <w:rPr>
          <w:rFonts w:hint="eastAsia"/>
        </w:rPr>
        <w:t>关键构件和节点在主要受力方向上的变形，包括轴向、弯曲或剪切变形；</w:t>
      </w:r>
    </w:p>
    <w:p w14:paraId="2595F2F4" w14:textId="77777777" w:rsidR="000E0CA4" w:rsidRDefault="000E0CA4">
      <w:pPr>
        <w:pStyle w:val="affffffff7"/>
        <w:numPr>
          <w:ilvl w:val="0"/>
          <w:numId w:val="82"/>
        </w:numPr>
        <w:spacing w:line="240" w:lineRule="auto"/>
        <w:ind w:leftChars="200" w:left="840" w:hangingChars="200" w:hanging="420"/>
      </w:pPr>
      <w:r>
        <w:rPr>
          <w:rFonts w:hint="eastAsia"/>
        </w:rPr>
        <w:t>关键构件和节点的应变分布；</w:t>
      </w:r>
    </w:p>
    <w:p w14:paraId="04963311" w14:textId="77777777" w:rsidR="000E0CA4" w:rsidRDefault="000E0CA4">
      <w:pPr>
        <w:pStyle w:val="affffffff7"/>
        <w:numPr>
          <w:ilvl w:val="0"/>
          <w:numId w:val="82"/>
        </w:numPr>
        <w:spacing w:line="240" w:lineRule="auto"/>
        <w:ind w:leftChars="200" w:left="840" w:hangingChars="200" w:hanging="420"/>
      </w:pPr>
      <w:r>
        <w:rPr>
          <w:rFonts w:hint="eastAsia"/>
        </w:rPr>
        <w:lastRenderedPageBreak/>
        <w:t>构件和节点的屈服、屈曲、断裂等现象，整个试件的最终受力或破坏形态；</w:t>
      </w:r>
    </w:p>
    <w:p w14:paraId="1131BE0A" w14:textId="77777777" w:rsidR="000E0CA4" w:rsidRDefault="000E0CA4">
      <w:pPr>
        <w:pStyle w:val="affffffff7"/>
        <w:numPr>
          <w:ilvl w:val="0"/>
          <w:numId w:val="82"/>
        </w:numPr>
        <w:spacing w:line="240" w:lineRule="auto"/>
        <w:ind w:leftChars="200" w:left="840" w:hangingChars="200" w:hanging="420"/>
      </w:pPr>
      <w:r>
        <w:rPr>
          <w:rFonts w:hint="eastAsia"/>
        </w:rPr>
        <w:t>支座的位移或变形；</w:t>
      </w:r>
    </w:p>
    <w:p w14:paraId="3C543536" w14:textId="77777777" w:rsidR="000E0CA4" w:rsidRDefault="000E0CA4">
      <w:pPr>
        <w:pStyle w:val="affffffff7"/>
        <w:numPr>
          <w:ilvl w:val="0"/>
          <w:numId w:val="82"/>
        </w:numPr>
        <w:spacing w:line="240" w:lineRule="auto"/>
        <w:ind w:leftChars="200" w:left="840" w:hangingChars="200" w:hanging="420"/>
      </w:pPr>
      <w:r>
        <w:rPr>
          <w:rFonts w:hint="eastAsia"/>
        </w:rPr>
        <w:t>根据研究内容的需要确定的其他量测内容。</w:t>
      </w:r>
    </w:p>
    <w:p w14:paraId="058A3F93" w14:textId="77777777" w:rsidR="000E0CA4" w:rsidRPr="00D27C9F" w:rsidRDefault="000E0CA4" w:rsidP="000E0CA4">
      <w:pPr>
        <w:ind w:firstLineChars="0" w:firstLine="0"/>
      </w:pPr>
      <w:r w:rsidRPr="00E53F13">
        <w:rPr>
          <w:rFonts w:ascii="黑体" w:eastAsia="黑体" w:hAnsi="黑体"/>
        </w:rPr>
        <w:t xml:space="preserve">10.1.6 </w:t>
      </w:r>
      <w:r>
        <w:t xml:space="preserve"> </w:t>
      </w:r>
      <w:r>
        <w:rPr>
          <w:rFonts w:hint="eastAsia"/>
        </w:rPr>
        <w:t>结构体系静力推</w:t>
      </w:r>
      <w:proofErr w:type="gramStart"/>
      <w:r>
        <w:rPr>
          <w:rFonts w:hint="eastAsia"/>
        </w:rPr>
        <w:t>覆</w:t>
      </w:r>
      <w:proofErr w:type="gramEnd"/>
      <w:r>
        <w:rPr>
          <w:rFonts w:hint="eastAsia"/>
        </w:rPr>
        <w:t>试验</w:t>
      </w:r>
      <w:r w:rsidRPr="00D27C9F">
        <w:rPr>
          <w:rFonts w:hint="eastAsia"/>
        </w:rPr>
        <w:t>出现以下任一情况时，可停止试验：</w:t>
      </w:r>
    </w:p>
    <w:p w14:paraId="23B58D8C" w14:textId="77777777" w:rsidR="000E0CA4" w:rsidRDefault="000E0CA4">
      <w:pPr>
        <w:numPr>
          <w:ilvl w:val="0"/>
          <w:numId w:val="140"/>
        </w:numPr>
        <w:ind w:leftChars="200" w:left="840" w:hangingChars="200" w:hanging="420"/>
      </w:pPr>
      <w:r w:rsidRPr="00D27C9F">
        <w:rPr>
          <w:rFonts w:hint="eastAsia"/>
        </w:rPr>
        <w:t>荷载下降至峰值荷载的</w:t>
      </w:r>
      <w:r w:rsidRPr="00D27C9F">
        <w:rPr>
          <w:rFonts w:hint="eastAsia"/>
        </w:rPr>
        <w:t>8</w:t>
      </w:r>
      <w:r w:rsidRPr="00D27C9F">
        <w:t>5</w:t>
      </w:r>
      <w:r w:rsidRPr="00D27C9F">
        <w:rPr>
          <w:rFonts w:hint="eastAsia"/>
        </w:rPr>
        <w:t>%</w:t>
      </w:r>
      <w:r>
        <w:rPr>
          <w:rFonts w:hint="eastAsia"/>
        </w:rPr>
        <w:t>；</w:t>
      </w:r>
    </w:p>
    <w:p w14:paraId="0703EE9B" w14:textId="77777777" w:rsidR="000E0CA4" w:rsidRDefault="000E0CA4">
      <w:pPr>
        <w:numPr>
          <w:ilvl w:val="0"/>
          <w:numId w:val="140"/>
        </w:numPr>
        <w:ind w:leftChars="200" w:left="840" w:hangingChars="200" w:hanging="420"/>
      </w:pPr>
      <w:r w:rsidRPr="00D27C9F">
        <w:rPr>
          <w:rFonts w:hint="eastAsia"/>
        </w:rPr>
        <w:t>施加的荷载或位移达到加载装置所能达到的最大值</w:t>
      </w:r>
      <w:r>
        <w:rPr>
          <w:rFonts w:hint="eastAsia"/>
        </w:rPr>
        <w:t>；</w:t>
      </w:r>
    </w:p>
    <w:p w14:paraId="3CE5735F" w14:textId="77777777" w:rsidR="000E0CA4" w:rsidRPr="00D27C9F" w:rsidRDefault="000E0CA4">
      <w:pPr>
        <w:numPr>
          <w:ilvl w:val="0"/>
          <w:numId w:val="140"/>
        </w:numPr>
        <w:ind w:leftChars="200" w:left="840" w:hangingChars="200" w:hanging="420"/>
      </w:pPr>
      <w:r w:rsidRPr="00D27C9F">
        <w:rPr>
          <w:rFonts w:hint="eastAsia"/>
        </w:rPr>
        <w:t>试件出现可能产生整体倾覆的显著变形，或出现其他引起试验者或设备危险的状况。</w:t>
      </w:r>
    </w:p>
    <w:p w14:paraId="4987CCCB" w14:textId="77777777" w:rsidR="000E0CA4" w:rsidRDefault="000E0CA4" w:rsidP="000E0CA4">
      <w:pPr>
        <w:ind w:firstLineChars="0" w:firstLine="0"/>
      </w:pPr>
      <w:r w:rsidRPr="00E53F13">
        <w:rPr>
          <w:rFonts w:ascii="黑体" w:eastAsia="黑体" w:hAnsi="黑体"/>
        </w:rPr>
        <w:t xml:space="preserve">10.1.7 </w:t>
      </w:r>
      <w:r>
        <w:t xml:space="preserve"> </w:t>
      </w:r>
      <w:r>
        <w:rPr>
          <w:rFonts w:hint="eastAsia"/>
        </w:rPr>
        <w:t>结构体系静力推</w:t>
      </w:r>
      <w:proofErr w:type="gramStart"/>
      <w:r>
        <w:rPr>
          <w:rFonts w:hint="eastAsia"/>
        </w:rPr>
        <w:t>覆</w:t>
      </w:r>
      <w:proofErr w:type="gramEnd"/>
      <w:r>
        <w:rPr>
          <w:rFonts w:hint="eastAsia"/>
        </w:rPr>
        <w:t>试验的结果分析</w:t>
      </w:r>
      <w:proofErr w:type="gramStart"/>
      <w:r>
        <w:rPr>
          <w:rFonts w:hint="eastAsia"/>
        </w:rPr>
        <w:t>宜包括</w:t>
      </w:r>
      <w:proofErr w:type="gramEnd"/>
      <w:r>
        <w:rPr>
          <w:rFonts w:hint="eastAsia"/>
        </w:rPr>
        <w:t>下列内容：</w:t>
      </w:r>
    </w:p>
    <w:p w14:paraId="79C853F2" w14:textId="77777777" w:rsidR="000E0CA4" w:rsidRDefault="000E0CA4">
      <w:pPr>
        <w:pStyle w:val="affffffff7"/>
        <w:numPr>
          <w:ilvl w:val="0"/>
          <w:numId w:val="83"/>
        </w:numPr>
        <w:spacing w:line="240" w:lineRule="auto"/>
        <w:ind w:leftChars="200" w:left="840" w:hangingChars="200" w:hanging="420"/>
      </w:pPr>
      <w:r>
        <w:rPr>
          <w:rFonts w:hint="eastAsia"/>
        </w:rPr>
        <w:t>基底总剪力</w:t>
      </w:r>
      <w:r>
        <w:t>-</w:t>
      </w:r>
      <w:r>
        <w:rPr>
          <w:rFonts w:hint="eastAsia"/>
        </w:rPr>
        <w:t>顶部楼层标高处侧向位移曲线；</w:t>
      </w:r>
    </w:p>
    <w:p w14:paraId="154960B4" w14:textId="77777777" w:rsidR="000E0CA4" w:rsidRDefault="000E0CA4">
      <w:pPr>
        <w:pStyle w:val="affffffff7"/>
        <w:numPr>
          <w:ilvl w:val="0"/>
          <w:numId w:val="83"/>
        </w:numPr>
        <w:spacing w:line="240" w:lineRule="auto"/>
        <w:ind w:leftChars="200" w:left="840" w:hangingChars="200" w:hanging="420"/>
      </w:pPr>
      <w:r>
        <w:rPr>
          <w:rFonts w:hint="eastAsia"/>
        </w:rPr>
        <w:t>各楼层的层剪力</w:t>
      </w:r>
      <w:r>
        <w:t>-</w:t>
      </w:r>
      <w:r>
        <w:rPr>
          <w:rFonts w:hint="eastAsia"/>
        </w:rPr>
        <w:t>层间位移曲线；</w:t>
      </w:r>
    </w:p>
    <w:p w14:paraId="3B0FA18C" w14:textId="77777777" w:rsidR="000E0CA4" w:rsidRDefault="000E0CA4">
      <w:pPr>
        <w:pStyle w:val="affffffff7"/>
        <w:numPr>
          <w:ilvl w:val="0"/>
          <w:numId w:val="83"/>
        </w:numPr>
        <w:spacing w:line="240" w:lineRule="auto"/>
        <w:ind w:leftChars="200" w:left="840" w:hangingChars="200" w:hanging="420"/>
      </w:pPr>
      <w:r>
        <w:rPr>
          <w:rFonts w:hint="eastAsia"/>
        </w:rPr>
        <w:t>关键构件的轴力</w:t>
      </w:r>
      <w:r>
        <w:t>-</w:t>
      </w:r>
      <w:r>
        <w:rPr>
          <w:rFonts w:hint="eastAsia"/>
        </w:rPr>
        <w:t>轴向变形、弯矩</w:t>
      </w:r>
      <w:r>
        <w:t>-</w:t>
      </w:r>
      <w:r>
        <w:rPr>
          <w:rFonts w:hint="eastAsia"/>
        </w:rPr>
        <w:t>弯曲变形和剪力</w:t>
      </w:r>
      <w:r>
        <w:t>-</w:t>
      </w:r>
      <w:r>
        <w:rPr>
          <w:rFonts w:hint="eastAsia"/>
        </w:rPr>
        <w:t>剪切变形曲线；</w:t>
      </w:r>
    </w:p>
    <w:p w14:paraId="61B54EA0" w14:textId="77777777" w:rsidR="000E0CA4" w:rsidRDefault="000E0CA4">
      <w:pPr>
        <w:pStyle w:val="affffffff7"/>
        <w:numPr>
          <w:ilvl w:val="0"/>
          <w:numId w:val="83"/>
        </w:numPr>
        <w:spacing w:line="240" w:lineRule="auto"/>
        <w:ind w:leftChars="200" w:left="840" w:hangingChars="200" w:hanging="420"/>
      </w:pPr>
      <w:r>
        <w:rPr>
          <w:rFonts w:hint="eastAsia"/>
        </w:rPr>
        <w:t>关键节点的弯矩</w:t>
      </w:r>
      <w:r>
        <w:t>-</w:t>
      </w:r>
      <w:r>
        <w:rPr>
          <w:rFonts w:hint="eastAsia"/>
        </w:rPr>
        <w:t>转角曲线；</w:t>
      </w:r>
    </w:p>
    <w:p w14:paraId="03963701" w14:textId="77777777" w:rsidR="000E0CA4" w:rsidRDefault="000E0CA4">
      <w:pPr>
        <w:pStyle w:val="affffffff7"/>
        <w:numPr>
          <w:ilvl w:val="0"/>
          <w:numId w:val="83"/>
        </w:numPr>
        <w:spacing w:line="240" w:lineRule="auto"/>
        <w:ind w:leftChars="200" w:left="840" w:hangingChars="200" w:hanging="420"/>
      </w:pPr>
      <w:r>
        <w:rPr>
          <w:rFonts w:hint="eastAsia"/>
        </w:rPr>
        <w:t>结构的内力分布、屈服顺序及倒塌模式；</w:t>
      </w:r>
    </w:p>
    <w:p w14:paraId="34C8E3E7" w14:textId="77777777" w:rsidR="000E0CA4" w:rsidRDefault="000E0CA4">
      <w:pPr>
        <w:pStyle w:val="affffffff7"/>
        <w:numPr>
          <w:ilvl w:val="0"/>
          <w:numId w:val="83"/>
        </w:numPr>
        <w:spacing w:line="240" w:lineRule="auto"/>
        <w:ind w:leftChars="200" w:left="840" w:hangingChars="200" w:hanging="420"/>
      </w:pPr>
      <w:r>
        <w:rPr>
          <w:rFonts w:hint="eastAsia"/>
        </w:rPr>
        <w:t>根据研究内容的需要确定的其他分析内容。</w:t>
      </w:r>
    </w:p>
    <w:p w14:paraId="19DBD3C9" w14:textId="77777777" w:rsidR="000E0CA4" w:rsidRDefault="000E0CA4" w:rsidP="000E0CA4">
      <w:pPr>
        <w:ind w:firstLineChars="0" w:firstLine="0"/>
      </w:pPr>
      <w:r w:rsidRPr="00E53F13">
        <w:rPr>
          <w:rFonts w:ascii="黑体" w:eastAsia="黑体" w:hAnsi="黑体"/>
        </w:rPr>
        <w:t>10.1.8</w:t>
      </w:r>
      <w:r>
        <w:t xml:space="preserve">  </w:t>
      </w:r>
      <w:r>
        <w:rPr>
          <w:rFonts w:hint="eastAsia"/>
        </w:rPr>
        <w:t>结构体系双向静力推</w:t>
      </w:r>
      <w:proofErr w:type="gramStart"/>
      <w:r>
        <w:rPr>
          <w:rFonts w:hint="eastAsia"/>
        </w:rPr>
        <w:t>覆</w:t>
      </w:r>
      <w:proofErr w:type="gramEnd"/>
      <w:r>
        <w:rPr>
          <w:rFonts w:hint="eastAsia"/>
        </w:rPr>
        <w:t>试验可按两个正交单方向静力推</w:t>
      </w:r>
      <w:proofErr w:type="gramStart"/>
      <w:r>
        <w:rPr>
          <w:rFonts w:hint="eastAsia"/>
        </w:rPr>
        <w:t>覆</w:t>
      </w:r>
      <w:proofErr w:type="gramEnd"/>
      <w:r>
        <w:rPr>
          <w:rFonts w:hint="eastAsia"/>
        </w:rPr>
        <w:t>试验的叠加实施，其加载制度应按照研究内容的需要确定；施加竖向荷载的水平滑动装置应能实现双向滑动，且每个正交方向的单向行程不应小于试件在该方向的预估最大侧向位移。</w:t>
      </w:r>
    </w:p>
    <w:p w14:paraId="215888B5" w14:textId="049322A7" w:rsidR="000E0CA4" w:rsidRPr="000E4D56" w:rsidRDefault="000E0CA4" w:rsidP="00DA140F">
      <w:pPr>
        <w:pStyle w:val="2"/>
        <w:spacing w:beforeLines="100" w:before="312" w:afterLines="100" w:after="312" w:line="240" w:lineRule="auto"/>
        <w:ind w:firstLineChars="0" w:firstLine="0"/>
        <w:rPr>
          <w:rFonts w:ascii="Times New Roman" w:hAnsi="Times New Roman"/>
          <w:b w:val="0"/>
          <w:bCs w:val="0"/>
          <w:sz w:val="21"/>
          <w:szCs w:val="21"/>
        </w:rPr>
      </w:pPr>
      <w:bookmarkStart w:id="269" w:name="_Toc136200214"/>
      <w:bookmarkStart w:id="270" w:name="_Toc136208971"/>
      <w:bookmarkStart w:id="271" w:name="_Toc139036792"/>
      <w:r w:rsidRPr="00E53F13">
        <w:rPr>
          <w:rFonts w:ascii="黑体" w:hAnsi="黑体"/>
          <w:b w:val="0"/>
          <w:bCs w:val="0"/>
          <w:sz w:val="21"/>
          <w:szCs w:val="24"/>
        </w:rPr>
        <w:t>10.2</w:t>
      </w:r>
      <w:r w:rsidR="00DA140F">
        <w:rPr>
          <w:rFonts w:ascii="Times New Roman" w:hAnsi="Times New Roman"/>
          <w:b w:val="0"/>
          <w:bCs w:val="0"/>
          <w:sz w:val="21"/>
          <w:szCs w:val="21"/>
        </w:rPr>
        <w:t xml:space="preserve">  </w:t>
      </w:r>
      <w:r w:rsidRPr="000E4D56">
        <w:rPr>
          <w:rFonts w:ascii="Times New Roman" w:hAnsi="Times New Roman" w:hint="eastAsia"/>
          <w:b w:val="0"/>
          <w:bCs w:val="0"/>
          <w:sz w:val="21"/>
          <w:szCs w:val="21"/>
        </w:rPr>
        <w:t>拟静力试验</w:t>
      </w:r>
      <w:bookmarkEnd w:id="269"/>
      <w:bookmarkEnd w:id="270"/>
      <w:bookmarkEnd w:id="271"/>
    </w:p>
    <w:p w14:paraId="5C81548E" w14:textId="77777777" w:rsidR="000E0CA4" w:rsidRDefault="000E0CA4" w:rsidP="000E0CA4">
      <w:pPr>
        <w:ind w:firstLineChars="0" w:firstLine="0"/>
      </w:pPr>
      <w:r w:rsidRPr="00E53F13">
        <w:rPr>
          <w:rFonts w:ascii="黑体" w:eastAsia="黑体" w:hAnsi="黑体"/>
        </w:rPr>
        <w:t xml:space="preserve">10.2.1 </w:t>
      </w:r>
      <w:r>
        <w:t xml:space="preserve"> </w:t>
      </w:r>
      <w:r>
        <w:rPr>
          <w:rFonts w:hint="eastAsia"/>
        </w:rPr>
        <w:t>结构体系拟静力试验的试件设计应符合</w:t>
      </w:r>
      <w:r>
        <w:t>10.1.1</w:t>
      </w:r>
      <w:r>
        <w:rPr>
          <w:rFonts w:hint="eastAsia"/>
        </w:rPr>
        <w:t>的规定。</w:t>
      </w:r>
    </w:p>
    <w:p w14:paraId="6895AC64" w14:textId="77777777" w:rsidR="000E0CA4" w:rsidRDefault="000E0CA4" w:rsidP="000E0CA4">
      <w:pPr>
        <w:ind w:firstLineChars="0" w:firstLine="0"/>
      </w:pPr>
      <w:r w:rsidRPr="00E53F13">
        <w:rPr>
          <w:rFonts w:ascii="黑体" w:eastAsia="黑体" w:hAnsi="黑体"/>
        </w:rPr>
        <w:t xml:space="preserve">10.2.2 </w:t>
      </w:r>
      <w:r>
        <w:t xml:space="preserve"> </w:t>
      </w:r>
      <w:r>
        <w:rPr>
          <w:rFonts w:hint="eastAsia"/>
        </w:rPr>
        <w:t>结构体系拟静力试验的支承装置应符合</w:t>
      </w:r>
      <w:r>
        <w:t>10.1.2</w:t>
      </w:r>
      <w:r>
        <w:rPr>
          <w:rFonts w:hint="eastAsia"/>
        </w:rPr>
        <w:t>的规定。</w:t>
      </w:r>
    </w:p>
    <w:p w14:paraId="51036C3E" w14:textId="77777777" w:rsidR="000E0CA4" w:rsidRDefault="000E0CA4" w:rsidP="000E0CA4">
      <w:pPr>
        <w:ind w:firstLineChars="0" w:firstLine="0"/>
      </w:pPr>
      <w:r w:rsidRPr="00E53F13">
        <w:rPr>
          <w:rFonts w:ascii="黑体" w:eastAsia="黑体" w:hAnsi="黑体"/>
        </w:rPr>
        <w:t xml:space="preserve">10.2.3 </w:t>
      </w:r>
      <w:r>
        <w:t xml:space="preserve"> </w:t>
      </w:r>
      <w:r>
        <w:rPr>
          <w:rFonts w:hint="eastAsia"/>
        </w:rPr>
        <w:t>结构体系拟静力试验的加载装置应符合</w:t>
      </w:r>
      <w:r>
        <w:t>10.1.3</w:t>
      </w:r>
      <w:r>
        <w:rPr>
          <w:rFonts w:hint="eastAsia"/>
        </w:rPr>
        <w:t>的</w:t>
      </w:r>
      <w:r>
        <w:t>a</w:t>
      </w:r>
      <w:r>
        <w:rPr>
          <w:rFonts w:hint="eastAsia"/>
        </w:rPr>
        <w:t>）、</w:t>
      </w:r>
      <w:r>
        <w:t>b</w:t>
      </w:r>
      <w:r>
        <w:rPr>
          <w:rFonts w:hint="eastAsia"/>
        </w:rPr>
        <w:t>）的规定，且施加竖向荷载的水平滑动装置沿水平方向的往复行程不应小于试件的预估最大往复位移。</w:t>
      </w:r>
    </w:p>
    <w:p w14:paraId="0B5C604B" w14:textId="77777777" w:rsidR="000E0CA4" w:rsidRDefault="000E0CA4" w:rsidP="000E0CA4">
      <w:pPr>
        <w:ind w:firstLineChars="0" w:firstLine="0"/>
      </w:pPr>
      <w:r w:rsidRPr="00E53F13">
        <w:rPr>
          <w:rFonts w:ascii="黑体" w:eastAsia="黑体" w:hAnsi="黑体"/>
        </w:rPr>
        <w:t xml:space="preserve">10.2.4 </w:t>
      </w:r>
      <w:r>
        <w:t xml:space="preserve"> </w:t>
      </w:r>
      <w:r>
        <w:rPr>
          <w:rFonts w:hint="eastAsia"/>
        </w:rPr>
        <w:t>结构体系拟静力试验的加载制度应符合</w:t>
      </w:r>
      <w:r>
        <w:t>10.1.4</w:t>
      </w:r>
      <w:r>
        <w:rPr>
          <w:rFonts w:hint="eastAsia"/>
        </w:rPr>
        <w:t>的规定，并符合下列规定。</w:t>
      </w:r>
    </w:p>
    <w:p w14:paraId="71E6C195" w14:textId="54B1943D" w:rsidR="000E0CA4" w:rsidRDefault="000E0CA4">
      <w:pPr>
        <w:pStyle w:val="affffffff7"/>
        <w:numPr>
          <w:ilvl w:val="0"/>
          <w:numId w:val="84"/>
        </w:numPr>
        <w:spacing w:line="240" w:lineRule="auto"/>
        <w:ind w:leftChars="200" w:left="840" w:hangingChars="200" w:hanging="420"/>
      </w:pPr>
      <w:r>
        <w:rPr>
          <w:rFonts w:hint="eastAsia"/>
        </w:rPr>
        <w:t>顶部楼层标高处的控制点宜采用顶点位移角</w:t>
      </w:r>
      <w:r w:rsidRPr="0067359F">
        <w:rPr>
          <w:i/>
          <w:iCs/>
        </w:rPr>
        <w:t>φ</w:t>
      </w:r>
      <w:r w:rsidRPr="0067359F">
        <w:rPr>
          <w:vertAlign w:val="subscript"/>
        </w:rPr>
        <w:t>t</w:t>
      </w:r>
      <w:r>
        <w:rPr>
          <w:rFonts w:hint="eastAsia"/>
        </w:rPr>
        <w:t>控制加载，按式</w:t>
      </w:r>
      <w:r>
        <w:rPr>
          <w:rFonts w:hint="eastAsia"/>
        </w:rPr>
        <w:t>(</w:t>
      </w:r>
      <w:r>
        <w:t>1</w:t>
      </w:r>
      <w:r w:rsidR="00DA140F">
        <w:t>6</w:t>
      </w:r>
      <w:r>
        <w:t>)</w:t>
      </w:r>
      <w:r>
        <w:rPr>
          <w:rFonts w:hint="eastAsia"/>
        </w:rPr>
        <w:t>计算：</w:t>
      </w:r>
    </w:p>
    <w:p w14:paraId="3C9D7501" w14:textId="3ACB730B" w:rsidR="000E0CA4" w:rsidRDefault="000E0CA4" w:rsidP="000E0CA4">
      <w:pPr>
        <w:ind w:firstLine="420"/>
        <w:jc w:val="right"/>
      </w:pPr>
      <w:r>
        <w:rPr>
          <w:position w:val="-24"/>
        </w:rPr>
        <w:object w:dxaOrig="792" w:dyaOrig="624" w14:anchorId="6D14114B">
          <v:shape id="_x0000_i1049" type="#_x0000_t75" style="width:40.5pt;height:30.75pt" o:ole="">
            <v:imagedata r:id="rId112" o:title=""/>
          </v:shape>
          <o:OLEObject Type="Embed" ProgID="Equation.DSMT4" ShapeID="_x0000_i1049" DrawAspect="Content" ObjectID="_1749718117" r:id="rId113"/>
        </w:object>
      </w:r>
      <w:r>
        <w:t xml:space="preserve">               ………………………..…. (1</w:t>
      </w:r>
      <w:r w:rsidR="00DA140F">
        <w:t>6</w:t>
      </w:r>
      <w:r>
        <w:t>)</w:t>
      </w:r>
    </w:p>
    <w:p w14:paraId="7F9E7536" w14:textId="77777777" w:rsidR="000E0CA4" w:rsidRDefault="000E0CA4" w:rsidP="000E0CA4">
      <w:pPr>
        <w:pStyle w:val="afffb"/>
        <w:ind w:leftChars="200" w:left="420" w:firstLineChars="0" w:firstLine="0"/>
        <w:rPr>
          <w:rFonts w:ascii="Times New Roman"/>
        </w:rPr>
      </w:pPr>
      <w:r>
        <w:rPr>
          <w:rFonts w:ascii="Times New Roman" w:hint="eastAsia"/>
        </w:rPr>
        <w:t>式中：</w:t>
      </w:r>
    </w:p>
    <w:p w14:paraId="7D038E40" w14:textId="77777777" w:rsidR="000E0CA4" w:rsidRDefault="000E0CA4" w:rsidP="000E0CA4">
      <w:pPr>
        <w:pStyle w:val="afffb"/>
        <w:ind w:leftChars="200" w:left="420" w:firstLineChars="0" w:firstLine="0"/>
        <w:rPr>
          <w:rFonts w:ascii="Times New Roman"/>
        </w:rPr>
      </w:pPr>
      <w:r>
        <w:rPr>
          <w:rFonts w:ascii="Times New Roman"/>
        </w:rPr>
        <w:t>Δ</w:t>
      </w:r>
      <w:r>
        <w:rPr>
          <w:rFonts w:ascii="Times New Roman"/>
          <w:vertAlign w:val="subscript"/>
        </w:rPr>
        <w:t>t</w:t>
      </w:r>
      <w:r>
        <w:rPr>
          <w:rFonts w:ascii="Times New Roman"/>
        </w:rPr>
        <w:t xml:space="preserve"> </w:t>
      </w:r>
      <w:r w:rsidRPr="00E53F13">
        <w:rPr>
          <w:rFonts w:ascii="黑体" w:eastAsia="黑体" w:hAnsi="黑体" w:hint="eastAsia"/>
        </w:rPr>
        <w:t>——</w:t>
      </w:r>
      <w:r>
        <w:rPr>
          <w:rFonts w:ascii="Times New Roman" w:hint="eastAsia"/>
        </w:rPr>
        <w:t>顶部楼层标高处控制点的水平侧向位移，单位为毫米（</w:t>
      </w:r>
      <w:r>
        <w:rPr>
          <w:rFonts w:ascii="Times New Roman"/>
        </w:rPr>
        <w:t>mm</w:t>
      </w:r>
      <w:r>
        <w:rPr>
          <w:rFonts w:ascii="Times New Roman" w:hint="eastAsia"/>
        </w:rPr>
        <w:t>）；</w:t>
      </w:r>
    </w:p>
    <w:p w14:paraId="0C753459" w14:textId="77777777" w:rsidR="000E0CA4" w:rsidRDefault="000E0CA4" w:rsidP="000E0CA4">
      <w:pPr>
        <w:pStyle w:val="afffb"/>
        <w:numPr>
          <w:ilvl w:val="0"/>
          <w:numId w:val="21"/>
        </w:numPr>
        <w:ind w:firstLineChars="0"/>
        <w:rPr>
          <w:rFonts w:ascii="Times New Roman"/>
        </w:rPr>
      </w:pPr>
      <w:r>
        <w:rPr>
          <w:rFonts w:ascii="Times New Roman"/>
          <w:i/>
          <w:iCs/>
        </w:rPr>
        <w:t xml:space="preserve">    H</w:t>
      </w:r>
      <w:r>
        <w:rPr>
          <w:rFonts w:ascii="Times New Roman"/>
        </w:rPr>
        <w:t xml:space="preserve"> </w:t>
      </w:r>
      <w:r w:rsidRPr="00E53F13">
        <w:rPr>
          <w:rFonts w:ascii="黑体" w:eastAsia="黑体" w:hAnsi="黑体" w:hint="eastAsia"/>
        </w:rPr>
        <w:t>—</w:t>
      </w:r>
      <w:r w:rsidRPr="0041111A">
        <w:rPr>
          <w:rFonts w:ascii="黑体" w:eastAsia="黑体" w:hAnsi="黑体" w:hint="eastAsia"/>
        </w:rPr>
        <w:t>—</w:t>
      </w:r>
      <w:r>
        <w:rPr>
          <w:rFonts w:ascii="Times New Roman" w:hint="eastAsia"/>
        </w:rPr>
        <w:t>试件的楼层总高度，单位为毫米（</w:t>
      </w:r>
      <w:r>
        <w:rPr>
          <w:rFonts w:ascii="Times New Roman"/>
        </w:rPr>
        <w:t>mm</w:t>
      </w:r>
      <w:r>
        <w:rPr>
          <w:rFonts w:ascii="Times New Roman" w:hint="eastAsia"/>
        </w:rPr>
        <w:t>）。</w:t>
      </w:r>
    </w:p>
    <w:p w14:paraId="076600FE" w14:textId="77777777" w:rsidR="000E0CA4" w:rsidRPr="00EB280A" w:rsidRDefault="000E0CA4">
      <w:pPr>
        <w:pStyle w:val="affffffff7"/>
        <w:numPr>
          <w:ilvl w:val="0"/>
          <w:numId w:val="84"/>
        </w:numPr>
        <w:spacing w:line="240" w:lineRule="auto"/>
        <w:ind w:leftChars="200" w:left="840" w:hangingChars="200" w:hanging="420"/>
      </w:pPr>
      <w:r>
        <w:rPr>
          <w:rFonts w:hint="eastAsia"/>
        </w:rPr>
        <w:t>顶点位移角</w:t>
      </w:r>
      <w:r w:rsidRPr="00101427">
        <w:rPr>
          <w:i/>
          <w:iCs/>
        </w:rPr>
        <w:t>φ</w:t>
      </w:r>
      <w:r w:rsidRPr="00101427">
        <w:rPr>
          <w:vertAlign w:val="subscript"/>
        </w:rPr>
        <w:t>t</w:t>
      </w:r>
      <w:r>
        <w:rPr>
          <w:rFonts w:hint="eastAsia"/>
        </w:rPr>
        <w:t>宜采用</w:t>
      </w:r>
      <w:r>
        <w:rPr>
          <w:rFonts w:hint="eastAsia"/>
        </w:rPr>
        <w:t>9</w:t>
      </w:r>
      <w:r>
        <w:t>.3.3</w:t>
      </w:r>
      <w:r>
        <w:rPr>
          <w:rFonts w:hint="eastAsia"/>
        </w:rPr>
        <w:t>中</w:t>
      </w:r>
      <w:r w:rsidRPr="00D27C9F">
        <w:rPr>
          <w:rFonts w:hint="eastAsia"/>
        </w:rPr>
        <w:t>表</w:t>
      </w:r>
      <w:r>
        <w:t>5</w:t>
      </w:r>
      <w:r>
        <w:rPr>
          <w:rFonts w:hint="eastAsia"/>
        </w:rPr>
        <w:t>给出</w:t>
      </w:r>
      <w:r w:rsidRPr="00D27C9F">
        <w:rPr>
          <w:rFonts w:hint="eastAsia"/>
        </w:rPr>
        <w:t>的加载制度。</w:t>
      </w:r>
      <w:r w:rsidRPr="00D27C9F">
        <w:t>当</w:t>
      </w:r>
      <w:r>
        <w:rPr>
          <w:rFonts w:hint="eastAsia"/>
        </w:rPr>
        <w:t>试件</w:t>
      </w:r>
      <w:r w:rsidRPr="00D27C9F">
        <w:t>完成第</w:t>
      </w:r>
      <w:r w:rsidRPr="00D27C9F">
        <w:t>9</w:t>
      </w:r>
      <w:r w:rsidRPr="00D27C9F">
        <w:t>载级后仍然没有达到</w:t>
      </w:r>
      <w:r w:rsidRPr="00D27C9F">
        <w:rPr>
          <w:rFonts w:hint="eastAsia"/>
        </w:rPr>
        <w:t>试验停止条件</w:t>
      </w:r>
      <w:r w:rsidRPr="00D27C9F">
        <w:t>，则可按照</w:t>
      </w:r>
      <w:r>
        <w:rPr>
          <w:rFonts w:hint="eastAsia"/>
        </w:rPr>
        <w:t>顶点</w:t>
      </w:r>
      <w:r w:rsidRPr="00D27C9F">
        <w:t>位移角幅值每级增加</w:t>
      </w:r>
      <w:r w:rsidRPr="00101427">
        <w:t>±1%</w:t>
      </w:r>
      <w:r w:rsidRPr="00101427">
        <w:t>、每级</w:t>
      </w:r>
      <w:r w:rsidRPr="00101427">
        <w:rPr>
          <w:rFonts w:hint="eastAsia"/>
        </w:rPr>
        <w:t>循环两次的方式继续增加荷载级，直至达到</w:t>
      </w:r>
      <w:r w:rsidRPr="00D27C9F">
        <w:rPr>
          <w:rFonts w:hint="eastAsia"/>
        </w:rPr>
        <w:t>试验停止条件。可参考的其他加载制度</w:t>
      </w:r>
      <w:r>
        <w:rPr>
          <w:rFonts w:hint="eastAsia"/>
        </w:rPr>
        <w:t>见</w:t>
      </w:r>
      <w:r w:rsidRPr="00192DE8">
        <w:rPr>
          <w:rFonts w:hint="eastAsia"/>
        </w:rPr>
        <w:t>附录</w:t>
      </w:r>
      <w:r>
        <w:t>G</w:t>
      </w:r>
      <w:r w:rsidRPr="00192DE8">
        <w:rPr>
          <w:rFonts w:hint="eastAsia"/>
        </w:rPr>
        <w:t>。</w:t>
      </w:r>
    </w:p>
    <w:p w14:paraId="6F40CEC3" w14:textId="66C54C47" w:rsidR="000E0CA4" w:rsidRDefault="000E0CA4" w:rsidP="000E0CA4">
      <w:pPr>
        <w:ind w:firstLineChars="0" w:firstLine="0"/>
      </w:pPr>
      <w:bookmarkStart w:id="272" w:name="_Toc136201495"/>
      <w:bookmarkStart w:id="273" w:name="_Toc136201909"/>
      <w:bookmarkEnd w:id="272"/>
      <w:bookmarkEnd w:id="273"/>
      <w:r w:rsidRPr="00E53F13">
        <w:rPr>
          <w:rFonts w:ascii="黑体" w:eastAsia="黑体" w:hAnsi="黑体"/>
        </w:rPr>
        <w:t>10.2.5</w:t>
      </w:r>
      <w:r w:rsidR="00C87432">
        <w:rPr>
          <w:rFonts w:ascii="黑体" w:eastAsia="黑体" w:hAnsi="黑体"/>
        </w:rPr>
        <w:t xml:space="preserve">  </w:t>
      </w:r>
      <w:r>
        <w:rPr>
          <w:rFonts w:hint="eastAsia"/>
        </w:rPr>
        <w:t>结构体系拟静力试验的量测内容应符合</w:t>
      </w:r>
      <w:r>
        <w:t>10.1.5</w:t>
      </w:r>
      <w:r>
        <w:rPr>
          <w:rFonts w:hint="eastAsia"/>
        </w:rPr>
        <w:t>的规定。</w:t>
      </w:r>
    </w:p>
    <w:p w14:paraId="2448FB6A" w14:textId="77777777" w:rsidR="000E0CA4" w:rsidRDefault="000E0CA4" w:rsidP="000E0CA4">
      <w:pPr>
        <w:ind w:firstLineChars="0" w:firstLine="0"/>
      </w:pPr>
      <w:r w:rsidRPr="00E53F13">
        <w:rPr>
          <w:rFonts w:ascii="黑体" w:eastAsia="黑体" w:hAnsi="黑体"/>
        </w:rPr>
        <w:t>10.2.6</w:t>
      </w:r>
      <w:r>
        <w:t xml:space="preserve">  </w:t>
      </w:r>
      <w:r>
        <w:rPr>
          <w:rFonts w:hint="eastAsia"/>
        </w:rPr>
        <w:t>结构体系拟静力试验的结果分析</w:t>
      </w:r>
      <w:proofErr w:type="gramStart"/>
      <w:r>
        <w:rPr>
          <w:rFonts w:hint="eastAsia"/>
        </w:rPr>
        <w:t>宜包括</w:t>
      </w:r>
      <w:proofErr w:type="gramEnd"/>
      <w:r>
        <w:rPr>
          <w:rFonts w:hint="eastAsia"/>
        </w:rPr>
        <w:t>下列内容：</w:t>
      </w:r>
    </w:p>
    <w:p w14:paraId="1EE1CCA1" w14:textId="77777777" w:rsidR="000E0CA4" w:rsidRDefault="000E0CA4">
      <w:pPr>
        <w:pStyle w:val="affffffff7"/>
        <w:numPr>
          <w:ilvl w:val="0"/>
          <w:numId w:val="85"/>
        </w:numPr>
        <w:spacing w:line="240" w:lineRule="auto"/>
        <w:ind w:leftChars="200" w:left="840" w:hangingChars="200" w:hanging="420"/>
      </w:pPr>
      <w:r>
        <w:rPr>
          <w:rFonts w:hint="eastAsia"/>
        </w:rPr>
        <w:t>基底总剪力</w:t>
      </w:r>
      <w:r>
        <w:t>-</w:t>
      </w:r>
      <w:r>
        <w:rPr>
          <w:rFonts w:hint="eastAsia"/>
        </w:rPr>
        <w:t>顶部楼层标高处侧向位移</w:t>
      </w:r>
      <w:proofErr w:type="gramStart"/>
      <w:r>
        <w:rPr>
          <w:rFonts w:hint="eastAsia"/>
        </w:rPr>
        <w:t>的滞回曲线</w:t>
      </w:r>
      <w:proofErr w:type="gramEnd"/>
      <w:r>
        <w:rPr>
          <w:rFonts w:hint="eastAsia"/>
        </w:rPr>
        <w:t>及其骨架曲线；</w:t>
      </w:r>
    </w:p>
    <w:p w14:paraId="5773FC07" w14:textId="77777777" w:rsidR="000E0CA4" w:rsidRDefault="000E0CA4">
      <w:pPr>
        <w:pStyle w:val="affffffff7"/>
        <w:numPr>
          <w:ilvl w:val="0"/>
          <w:numId w:val="85"/>
        </w:numPr>
        <w:spacing w:line="240" w:lineRule="auto"/>
        <w:ind w:leftChars="200" w:left="840" w:hangingChars="200" w:hanging="420"/>
      </w:pPr>
      <w:r>
        <w:rPr>
          <w:rFonts w:hint="eastAsia"/>
        </w:rPr>
        <w:t>各楼层的层剪力</w:t>
      </w:r>
      <w:r>
        <w:t>-</w:t>
      </w:r>
      <w:r>
        <w:rPr>
          <w:rFonts w:hint="eastAsia"/>
        </w:rPr>
        <w:t>层间位移</w:t>
      </w:r>
      <w:proofErr w:type="gramStart"/>
      <w:r>
        <w:rPr>
          <w:rFonts w:hint="eastAsia"/>
        </w:rPr>
        <w:t>的滞回曲线</w:t>
      </w:r>
      <w:proofErr w:type="gramEnd"/>
      <w:r>
        <w:rPr>
          <w:rFonts w:hint="eastAsia"/>
        </w:rPr>
        <w:t>及其骨架曲线；</w:t>
      </w:r>
    </w:p>
    <w:p w14:paraId="17987395" w14:textId="77777777" w:rsidR="000E0CA4" w:rsidRDefault="000E0CA4">
      <w:pPr>
        <w:pStyle w:val="affffffff7"/>
        <w:numPr>
          <w:ilvl w:val="0"/>
          <w:numId w:val="85"/>
        </w:numPr>
        <w:spacing w:line="240" w:lineRule="auto"/>
        <w:ind w:leftChars="200" w:left="840" w:hangingChars="200" w:hanging="420"/>
      </w:pPr>
      <w:r>
        <w:rPr>
          <w:rFonts w:hint="eastAsia"/>
        </w:rPr>
        <w:t>关键构件的轴力</w:t>
      </w:r>
      <w:r>
        <w:t>-</w:t>
      </w:r>
      <w:r>
        <w:rPr>
          <w:rFonts w:hint="eastAsia"/>
        </w:rPr>
        <w:t>轴向变形、弯矩</w:t>
      </w:r>
      <w:r>
        <w:t>-</w:t>
      </w:r>
      <w:r>
        <w:rPr>
          <w:rFonts w:hint="eastAsia"/>
        </w:rPr>
        <w:t>弯曲变形和剪力</w:t>
      </w:r>
      <w:r>
        <w:t>-</w:t>
      </w:r>
      <w:r>
        <w:rPr>
          <w:rFonts w:hint="eastAsia"/>
        </w:rPr>
        <w:t>剪切变形</w:t>
      </w:r>
      <w:proofErr w:type="gramStart"/>
      <w:r>
        <w:rPr>
          <w:rFonts w:hint="eastAsia"/>
        </w:rPr>
        <w:t>的滞回曲线</w:t>
      </w:r>
      <w:proofErr w:type="gramEnd"/>
      <w:r>
        <w:rPr>
          <w:rFonts w:hint="eastAsia"/>
        </w:rPr>
        <w:t>及其骨架曲线；</w:t>
      </w:r>
    </w:p>
    <w:p w14:paraId="4E96E934" w14:textId="77777777" w:rsidR="000E0CA4" w:rsidRDefault="000E0CA4">
      <w:pPr>
        <w:pStyle w:val="affffffff7"/>
        <w:numPr>
          <w:ilvl w:val="0"/>
          <w:numId w:val="85"/>
        </w:numPr>
        <w:spacing w:line="240" w:lineRule="auto"/>
        <w:ind w:leftChars="200" w:left="840" w:hangingChars="200" w:hanging="420"/>
      </w:pPr>
      <w:r>
        <w:rPr>
          <w:rFonts w:hint="eastAsia"/>
        </w:rPr>
        <w:t>关键节点的弯矩</w:t>
      </w:r>
      <w:r>
        <w:t>-</w:t>
      </w:r>
      <w:r>
        <w:rPr>
          <w:rFonts w:hint="eastAsia"/>
        </w:rPr>
        <w:t>转角</w:t>
      </w:r>
      <w:proofErr w:type="gramStart"/>
      <w:r>
        <w:rPr>
          <w:rFonts w:hint="eastAsia"/>
        </w:rPr>
        <w:t>的滞回曲线</w:t>
      </w:r>
      <w:proofErr w:type="gramEnd"/>
      <w:r>
        <w:rPr>
          <w:rFonts w:hint="eastAsia"/>
        </w:rPr>
        <w:t>及其骨架曲线；</w:t>
      </w:r>
    </w:p>
    <w:p w14:paraId="0E7D5413" w14:textId="77777777" w:rsidR="000E0CA4" w:rsidRDefault="000E0CA4">
      <w:pPr>
        <w:pStyle w:val="affffffff7"/>
        <w:numPr>
          <w:ilvl w:val="0"/>
          <w:numId w:val="85"/>
        </w:numPr>
        <w:spacing w:line="240" w:lineRule="auto"/>
        <w:ind w:leftChars="200" w:left="840" w:hangingChars="200" w:hanging="420"/>
      </w:pPr>
      <w:r>
        <w:rPr>
          <w:rFonts w:hint="eastAsia"/>
        </w:rPr>
        <w:t>结构的内力分布、屈服顺序及倒塌模式；</w:t>
      </w:r>
    </w:p>
    <w:p w14:paraId="790F0AC1" w14:textId="77777777" w:rsidR="000E0CA4" w:rsidRDefault="000E0CA4">
      <w:pPr>
        <w:pStyle w:val="affffffff7"/>
        <w:numPr>
          <w:ilvl w:val="0"/>
          <w:numId w:val="85"/>
        </w:numPr>
        <w:spacing w:line="240" w:lineRule="auto"/>
        <w:ind w:leftChars="200" w:left="840" w:hangingChars="200" w:hanging="420"/>
      </w:pPr>
      <w:r>
        <w:rPr>
          <w:rFonts w:hint="eastAsia"/>
        </w:rPr>
        <w:t>根据研究内容的需要确定的其他分析内容。</w:t>
      </w:r>
    </w:p>
    <w:p w14:paraId="511C949C" w14:textId="7EC5AC09" w:rsidR="000E0CA4" w:rsidRDefault="000E0CA4" w:rsidP="00C87432">
      <w:pPr>
        <w:ind w:firstLineChars="0" w:firstLine="0"/>
      </w:pPr>
      <w:r w:rsidRPr="00E53F13">
        <w:rPr>
          <w:rFonts w:ascii="黑体" w:eastAsia="黑体" w:hAnsi="黑体"/>
        </w:rPr>
        <w:t>10.2.</w:t>
      </w:r>
      <w:r w:rsidR="00DA140F">
        <w:rPr>
          <w:rFonts w:ascii="黑体" w:eastAsia="黑体" w:hAnsi="黑体"/>
        </w:rPr>
        <w:t xml:space="preserve">7 </w:t>
      </w:r>
      <w:r w:rsidR="00C87432">
        <w:rPr>
          <w:rFonts w:ascii="黑体" w:eastAsia="黑体" w:hAnsi="黑体"/>
        </w:rPr>
        <w:t xml:space="preserve"> </w:t>
      </w:r>
      <w:r>
        <w:rPr>
          <w:rFonts w:hint="eastAsia"/>
        </w:rPr>
        <w:t>结构体系双向拟静力试验可按两个正交单方向拟静力试验的叠加实施，其加载制度应按照研究内容的需要确定；施加竖向荷载的水平滑动装置应能实现双向滑动，且每个正交方向的往复行程不应</w:t>
      </w:r>
      <w:r>
        <w:rPr>
          <w:rFonts w:hint="eastAsia"/>
        </w:rPr>
        <w:lastRenderedPageBreak/>
        <w:t>小于试件在该方向的预估最大往复位移。</w:t>
      </w:r>
    </w:p>
    <w:p w14:paraId="689C744D" w14:textId="77777777" w:rsidR="00430E3C" w:rsidRPr="000E4D56" w:rsidRDefault="00430E3C" w:rsidP="00430E3C">
      <w:pPr>
        <w:pStyle w:val="2"/>
        <w:spacing w:beforeLines="100" w:before="312" w:afterLines="100" w:after="312" w:line="240" w:lineRule="auto"/>
        <w:ind w:firstLineChars="0" w:firstLine="0"/>
        <w:rPr>
          <w:rFonts w:ascii="Times New Roman" w:hAnsi="Times New Roman"/>
          <w:b w:val="0"/>
          <w:bCs w:val="0"/>
          <w:sz w:val="21"/>
          <w:szCs w:val="21"/>
        </w:rPr>
      </w:pPr>
      <w:bookmarkStart w:id="274" w:name="_Toc136200215"/>
      <w:bookmarkStart w:id="275" w:name="_Toc136208972"/>
      <w:bookmarkStart w:id="276" w:name="_Toc136610851"/>
      <w:bookmarkStart w:id="277" w:name="_Toc139036793"/>
      <w:bookmarkStart w:id="278" w:name="_Toc136200216"/>
      <w:bookmarkStart w:id="279" w:name="_Toc136208973"/>
      <w:bookmarkStart w:id="280" w:name="_Toc136200217"/>
      <w:bookmarkStart w:id="281" w:name="_Toc136208974"/>
      <w:bookmarkStart w:id="282" w:name="_Toc136200218"/>
      <w:bookmarkStart w:id="283" w:name="_Toc136208975"/>
      <w:r w:rsidRPr="00EE530C">
        <w:rPr>
          <w:rFonts w:ascii="黑体" w:hAnsi="黑体"/>
          <w:b w:val="0"/>
          <w:bCs w:val="0"/>
          <w:sz w:val="21"/>
          <w:szCs w:val="24"/>
        </w:rPr>
        <w:t>10.3</w:t>
      </w:r>
      <w:r w:rsidRPr="000E4D56">
        <w:rPr>
          <w:rFonts w:ascii="Times New Roman" w:hAnsi="Times New Roman"/>
          <w:b w:val="0"/>
          <w:bCs w:val="0"/>
          <w:sz w:val="21"/>
          <w:szCs w:val="21"/>
        </w:rPr>
        <w:t xml:space="preserve"> </w:t>
      </w:r>
      <w:r>
        <w:rPr>
          <w:rFonts w:ascii="Times New Roman" w:hAnsi="Times New Roman"/>
          <w:b w:val="0"/>
          <w:bCs w:val="0"/>
          <w:sz w:val="21"/>
          <w:szCs w:val="21"/>
        </w:rPr>
        <w:t xml:space="preserve"> </w:t>
      </w:r>
      <w:r w:rsidRPr="000E4D56">
        <w:rPr>
          <w:rFonts w:ascii="Times New Roman" w:hAnsi="Times New Roman" w:hint="eastAsia"/>
          <w:b w:val="0"/>
          <w:bCs w:val="0"/>
          <w:sz w:val="21"/>
          <w:szCs w:val="21"/>
        </w:rPr>
        <w:t>拟动力试验</w:t>
      </w:r>
      <w:bookmarkEnd w:id="274"/>
      <w:bookmarkEnd w:id="275"/>
      <w:bookmarkEnd w:id="276"/>
      <w:bookmarkEnd w:id="277"/>
    </w:p>
    <w:p w14:paraId="552696A6" w14:textId="77777777" w:rsidR="00430E3C" w:rsidRDefault="00430E3C" w:rsidP="00430E3C">
      <w:pPr>
        <w:ind w:firstLineChars="0" w:firstLine="0"/>
      </w:pPr>
      <w:r w:rsidRPr="00EE530C">
        <w:rPr>
          <w:rFonts w:ascii="黑体" w:eastAsia="黑体" w:hAnsi="黑体"/>
        </w:rPr>
        <w:t xml:space="preserve">10.3.1 </w:t>
      </w:r>
      <w:r>
        <w:t xml:space="preserve"> </w:t>
      </w:r>
      <w:r>
        <w:rPr>
          <w:rFonts w:hint="eastAsia"/>
        </w:rPr>
        <w:t>拟动力试验分为慢速拟动力试验和快速（实时）拟动力试验。</w:t>
      </w:r>
      <w:r>
        <w:t xml:space="preserve"> </w:t>
      </w:r>
    </w:p>
    <w:p w14:paraId="446E2EA1" w14:textId="77777777" w:rsidR="00430E3C" w:rsidRPr="00DF73A7" w:rsidRDefault="00430E3C" w:rsidP="00430E3C">
      <w:pPr>
        <w:ind w:firstLineChars="0" w:firstLine="0"/>
      </w:pPr>
      <w:r w:rsidRPr="00EE530C">
        <w:rPr>
          <w:rFonts w:ascii="黑体" w:eastAsia="黑体" w:hAnsi="黑体"/>
        </w:rPr>
        <w:t xml:space="preserve">10.3.2 </w:t>
      </w:r>
      <w:r>
        <w:t xml:space="preserve"> </w:t>
      </w:r>
      <w:r>
        <w:rPr>
          <w:rFonts w:hint="eastAsia"/>
        </w:rPr>
        <w:t>拟动力</w:t>
      </w:r>
      <w:r w:rsidRPr="00DF73A7">
        <w:t>试验应选择具有代表性的地震</w:t>
      </w:r>
      <w:r w:rsidRPr="00DF73A7">
        <w:rPr>
          <w:rFonts w:hint="eastAsia"/>
        </w:rPr>
        <w:t>动</w:t>
      </w:r>
      <w:r w:rsidRPr="00DF73A7">
        <w:t>加速度时程</w:t>
      </w:r>
      <w:r>
        <w:rPr>
          <w:rFonts w:hint="eastAsia"/>
        </w:rPr>
        <w:t>进行时程分析</w:t>
      </w:r>
      <w:r w:rsidRPr="00DF73A7">
        <w:rPr>
          <w:rFonts w:hint="eastAsia"/>
        </w:rPr>
        <w:t>。</w:t>
      </w:r>
    </w:p>
    <w:p w14:paraId="51FFA589" w14:textId="77777777" w:rsidR="00430E3C" w:rsidRPr="00DF73A7" w:rsidRDefault="00430E3C" w:rsidP="00430E3C">
      <w:pPr>
        <w:ind w:firstLineChars="0" w:firstLine="0"/>
      </w:pPr>
      <w:r w:rsidRPr="00EE530C">
        <w:rPr>
          <w:rFonts w:ascii="黑体" w:eastAsia="黑体" w:hAnsi="黑体"/>
        </w:rPr>
        <w:t>10.3.3</w:t>
      </w:r>
      <w:r>
        <w:t xml:space="preserve">  </w:t>
      </w:r>
      <w:r>
        <w:rPr>
          <w:rFonts w:hint="eastAsia"/>
        </w:rPr>
        <w:t>拟动力</w:t>
      </w:r>
      <w:r w:rsidRPr="00DF73A7">
        <w:t>试验</w:t>
      </w:r>
      <w:r w:rsidRPr="00DF73A7">
        <w:rPr>
          <w:rFonts w:hint="eastAsia"/>
        </w:rPr>
        <w:t>所采用的时间积分</w:t>
      </w:r>
      <w:r w:rsidRPr="00DF73A7">
        <w:t>算法</w:t>
      </w:r>
      <w:r w:rsidRPr="00DF73A7">
        <w:rPr>
          <w:rFonts w:hint="eastAsia"/>
        </w:rPr>
        <w:t>及</w:t>
      </w:r>
      <w:r w:rsidRPr="00DF73A7">
        <w:t>步长应满足稳定性</w:t>
      </w:r>
      <w:r w:rsidRPr="00DF73A7">
        <w:rPr>
          <w:rFonts w:hint="eastAsia"/>
        </w:rPr>
        <w:t>和精确性</w:t>
      </w:r>
      <w:r w:rsidRPr="00DF73A7">
        <w:t>要求。</w:t>
      </w:r>
    </w:p>
    <w:p w14:paraId="577E6ACF" w14:textId="77777777" w:rsidR="00430E3C" w:rsidRDefault="00430E3C" w:rsidP="00430E3C">
      <w:pPr>
        <w:ind w:firstLineChars="0" w:firstLine="0"/>
      </w:pPr>
      <w:r w:rsidRPr="00EE530C">
        <w:rPr>
          <w:rFonts w:ascii="黑体" w:eastAsia="黑体" w:hAnsi="黑体"/>
        </w:rPr>
        <w:t>10.3.4</w:t>
      </w:r>
      <w:r>
        <w:t xml:space="preserve">  </w:t>
      </w:r>
      <w:r w:rsidRPr="003930E3">
        <w:rPr>
          <w:rFonts w:hint="eastAsia"/>
        </w:rPr>
        <w:t>拟动力试验</w:t>
      </w:r>
      <w:r w:rsidRPr="0008663A">
        <w:rPr>
          <w:rFonts w:hint="eastAsia"/>
        </w:rPr>
        <w:t>包含数值子结构</w:t>
      </w:r>
      <w:r>
        <w:rPr>
          <w:rFonts w:hint="eastAsia"/>
        </w:rPr>
        <w:t>、</w:t>
      </w:r>
      <w:r w:rsidRPr="0008663A">
        <w:rPr>
          <w:rFonts w:hint="eastAsia"/>
        </w:rPr>
        <w:t>试验子结构</w:t>
      </w:r>
      <w:r>
        <w:rPr>
          <w:rFonts w:hint="eastAsia"/>
        </w:rPr>
        <w:t>和协调器，并</w:t>
      </w:r>
      <w:r w:rsidRPr="003930E3">
        <w:rPr>
          <w:rFonts w:hint="eastAsia"/>
        </w:rPr>
        <w:t>符合下列规定</w:t>
      </w:r>
      <w:r>
        <w:rPr>
          <w:rFonts w:hint="eastAsia"/>
        </w:rPr>
        <w:t>：</w:t>
      </w:r>
      <w:r>
        <w:t xml:space="preserve"> </w:t>
      </w:r>
    </w:p>
    <w:p w14:paraId="27D47293" w14:textId="77777777" w:rsidR="00430E3C" w:rsidRDefault="00430E3C">
      <w:pPr>
        <w:pStyle w:val="affffffff7"/>
        <w:numPr>
          <w:ilvl w:val="0"/>
          <w:numId w:val="86"/>
        </w:numPr>
        <w:spacing w:line="240" w:lineRule="auto"/>
        <w:ind w:leftChars="200" w:left="840" w:hangingChars="200" w:hanging="420"/>
      </w:pPr>
      <w:r>
        <w:rPr>
          <w:rFonts w:hint="eastAsia"/>
        </w:rPr>
        <w:t>协调器可用于求解动力运动方程；</w:t>
      </w:r>
    </w:p>
    <w:p w14:paraId="1C3C300B" w14:textId="77777777" w:rsidR="00430E3C" w:rsidRPr="0062567C" w:rsidRDefault="00430E3C">
      <w:pPr>
        <w:pStyle w:val="affffffff7"/>
        <w:numPr>
          <w:ilvl w:val="0"/>
          <w:numId w:val="86"/>
        </w:numPr>
        <w:spacing w:line="240" w:lineRule="auto"/>
        <w:ind w:leftChars="200" w:left="840" w:hangingChars="200" w:hanging="420"/>
      </w:pPr>
      <w:r w:rsidRPr="002F115C">
        <w:rPr>
          <w:rFonts w:hint="eastAsia"/>
        </w:rPr>
        <w:t>子结构的划分与构成应综合考虑并满足</w:t>
      </w:r>
      <w:r>
        <w:rPr>
          <w:rFonts w:hint="eastAsia"/>
        </w:rPr>
        <w:t>拟动力试验</w:t>
      </w:r>
      <w:r w:rsidRPr="002F115C">
        <w:rPr>
          <w:rFonts w:hint="eastAsia"/>
        </w:rPr>
        <w:t>的目的，</w:t>
      </w:r>
      <w:r>
        <w:rPr>
          <w:rFonts w:hint="eastAsia"/>
        </w:rPr>
        <w:t>并满足</w:t>
      </w:r>
      <w:r w:rsidRPr="002F115C">
        <w:rPr>
          <w:rFonts w:hint="eastAsia"/>
        </w:rPr>
        <w:t>加载测试过程的准确性和安全性等要求；</w:t>
      </w:r>
    </w:p>
    <w:p w14:paraId="4C0BEA24" w14:textId="77777777" w:rsidR="00430E3C" w:rsidRDefault="00430E3C">
      <w:pPr>
        <w:pStyle w:val="affffffff7"/>
        <w:numPr>
          <w:ilvl w:val="0"/>
          <w:numId w:val="86"/>
        </w:numPr>
        <w:spacing w:line="240" w:lineRule="auto"/>
        <w:ind w:leftChars="200" w:left="840" w:hangingChars="200" w:hanging="420"/>
      </w:pPr>
      <w:r>
        <w:rPr>
          <w:rFonts w:hint="eastAsia"/>
        </w:rPr>
        <w:t>协调器与子结构之间应有明确的模型参数协调界面和数据交互模式，协调器为子结构提供目标量，同时接收子结构的响应量，并保证子结构之间的协调和平衡；</w:t>
      </w:r>
    </w:p>
    <w:p w14:paraId="0022403F" w14:textId="77777777" w:rsidR="00430E3C" w:rsidRDefault="00430E3C">
      <w:pPr>
        <w:pStyle w:val="affffffff7"/>
        <w:numPr>
          <w:ilvl w:val="0"/>
          <w:numId w:val="86"/>
        </w:numPr>
        <w:spacing w:line="240" w:lineRule="auto"/>
        <w:ind w:leftChars="200" w:left="840" w:hangingChars="200" w:hanging="420"/>
      </w:pPr>
      <w:r>
        <w:rPr>
          <w:rFonts w:hint="eastAsia"/>
        </w:rPr>
        <w:t>数值子结构求解平台应具有自动化的逐步输入和输出接口；</w:t>
      </w:r>
    </w:p>
    <w:p w14:paraId="3D076A35" w14:textId="77777777" w:rsidR="00430E3C" w:rsidRDefault="00430E3C">
      <w:pPr>
        <w:pStyle w:val="affffffff7"/>
        <w:numPr>
          <w:ilvl w:val="0"/>
          <w:numId w:val="86"/>
        </w:numPr>
        <w:spacing w:line="240" w:lineRule="auto"/>
        <w:ind w:leftChars="200" w:left="840" w:hangingChars="200" w:hanging="420"/>
      </w:pPr>
      <w:r>
        <w:rPr>
          <w:rFonts w:hint="eastAsia"/>
        </w:rPr>
        <w:t>当用数值子结构代替协调器时，数值子结构应采用逐步积分的动力时程分析；</w:t>
      </w:r>
    </w:p>
    <w:p w14:paraId="60824B5F" w14:textId="77777777" w:rsidR="00430E3C" w:rsidRDefault="00430E3C">
      <w:pPr>
        <w:pStyle w:val="affffffff7"/>
        <w:numPr>
          <w:ilvl w:val="0"/>
          <w:numId w:val="86"/>
        </w:numPr>
        <w:spacing w:line="240" w:lineRule="auto"/>
        <w:ind w:leftChars="200" w:left="840" w:hangingChars="200" w:hanging="420"/>
      </w:pPr>
      <w:r w:rsidRPr="00B825E1">
        <w:rPr>
          <w:rFonts w:hint="eastAsia"/>
        </w:rPr>
        <w:t>数值子结构应综合考虑计算效率和精度，满足</w:t>
      </w:r>
      <w:r>
        <w:rPr>
          <w:rFonts w:hint="eastAsia"/>
        </w:rPr>
        <w:t>拟动力</w:t>
      </w:r>
      <w:r w:rsidRPr="00B825E1">
        <w:rPr>
          <w:rFonts w:hint="eastAsia"/>
        </w:rPr>
        <w:t>试验的要求</w:t>
      </w:r>
      <w:r>
        <w:rPr>
          <w:rFonts w:hint="eastAsia"/>
        </w:rPr>
        <w:t>；</w:t>
      </w:r>
    </w:p>
    <w:p w14:paraId="019254C1" w14:textId="77777777" w:rsidR="00430E3C" w:rsidRDefault="00430E3C">
      <w:pPr>
        <w:pStyle w:val="affffffff7"/>
        <w:numPr>
          <w:ilvl w:val="0"/>
          <w:numId w:val="86"/>
        </w:numPr>
        <w:spacing w:line="240" w:lineRule="auto"/>
        <w:ind w:leftChars="200" w:left="840" w:hangingChars="200" w:hanging="420"/>
      </w:pPr>
      <w:r>
        <w:rPr>
          <w:rFonts w:hint="eastAsia"/>
        </w:rPr>
        <w:t>试验子结构包括试体、加载与控制装置、测量装置，以及提供支撑的反力装置和保护装置。</w:t>
      </w:r>
    </w:p>
    <w:p w14:paraId="65CA3066" w14:textId="77777777" w:rsidR="00430E3C" w:rsidRDefault="00430E3C">
      <w:pPr>
        <w:pStyle w:val="affffffff7"/>
        <w:numPr>
          <w:ilvl w:val="0"/>
          <w:numId w:val="86"/>
        </w:numPr>
        <w:spacing w:line="240" w:lineRule="auto"/>
        <w:ind w:leftChars="200" w:left="840" w:hangingChars="200" w:hanging="420"/>
      </w:pPr>
      <w:r>
        <w:rPr>
          <w:rFonts w:hint="eastAsia"/>
        </w:rPr>
        <w:t>试验子结构试件</w:t>
      </w:r>
      <w:r w:rsidRPr="003930E3">
        <w:rPr>
          <w:rFonts w:hint="eastAsia"/>
        </w:rPr>
        <w:t>应</w:t>
      </w:r>
      <w:r>
        <w:rPr>
          <w:rFonts w:hint="eastAsia"/>
        </w:rPr>
        <w:t>符合</w:t>
      </w:r>
      <w:r>
        <w:t>10</w:t>
      </w:r>
      <w:r w:rsidRPr="003930E3">
        <w:rPr>
          <w:rFonts w:hint="eastAsia"/>
        </w:rPr>
        <w:t>.</w:t>
      </w:r>
      <w:r>
        <w:t>2</w:t>
      </w:r>
      <w:r w:rsidRPr="003930E3">
        <w:rPr>
          <w:rFonts w:hint="eastAsia"/>
        </w:rPr>
        <w:t>的要求</w:t>
      </w:r>
      <w:r>
        <w:rPr>
          <w:rFonts w:hint="eastAsia"/>
        </w:rPr>
        <w:t>；</w:t>
      </w:r>
    </w:p>
    <w:p w14:paraId="18AFB36B" w14:textId="77777777" w:rsidR="00430E3C" w:rsidRPr="001108B3" w:rsidRDefault="00430E3C">
      <w:pPr>
        <w:pStyle w:val="affffffff7"/>
        <w:numPr>
          <w:ilvl w:val="0"/>
          <w:numId w:val="86"/>
        </w:numPr>
        <w:spacing w:line="240" w:lineRule="auto"/>
        <w:ind w:leftChars="200" w:left="840" w:hangingChars="200" w:hanging="420"/>
      </w:pPr>
      <w:r w:rsidRPr="001108B3">
        <w:rPr>
          <w:rFonts w:hint="eastAsia"/>
        </w:rPr>
        <w:t>试验子结构应根据混合试验目的满足构件、截面及材料等层次的相似要求</w:t>
      </w:r>
      <w:r>
        <w:rPr>
          <w:rFonts w:hint="eastAsia"/>
        </w:rPr>
        <w:t>。</w:t>
      </w:r>
    </w:p>
    <w:p w14:paraId="2782C034" w14:textId="77777777" w:rsidR="00430E3C" w:rsidRDefault="00430E3C" w:rsidP="00430E3C">
      <w:pPr>
        <w:ind w:firstLineChars="0" w:firstLine="0"/>
      </w:pPr>
      <w:r w:rsidRPr="00EE530C">
        <w:rPr>
          <w:rFonts w:ascii="黑体" w:eastAsia="黑体" w:hAnsi="黑体"/>
        </w:rPr>
        <w:t xml:space="preserve">10.3.5 </w:t>
      </w:r>
      <w:r>
        <w:t xml:space="preserve"> </w:t>
      </w:r>
      <w:r w:rsidRPr="003F54AF">
        <w:rPr>
          <w:rFonts w:hint="eastAsia"/>
        </w:rPr>
        <w:t>试验子结构的边界条件实现符合下列条件：</w:t>
      </w:r>
      <w:r>
        <w:t xml:space="preserve"> </w:t>
      </w:r>
    </w:p>
    <w:p w14:paraId="5E14446F" w14:textId="77777777" w:rsidR="00430E3C" w:rsidRPr="002D16FC" w:rsidRDefault="00430E3C">
      <w:pPr>
        <w:pStyle w:val="affffffff7"/>
        <w:numPr>
          <w:ilvl w:val="0"/>
          <w:numId w:val="87"/>
        </w:numPr>
        <w:spacing w:line="240" w:lineRule="auto"/>
        <w:ind w:leftChars="200" w:left="840" w:hangingChars="200" w:hanging="420"/>
      </w:pPr>
      <w:r w:rsidRPr="002D16FC">
        <w:t>对动力自由度有直接影响的边界条件，应满足严格的平衡和协调条件；</w:t>
      </w:r>
    </w:p>
    <w:p w14:paraId="4A924358" w14:textId="77777777" w:rsidR="00430E3C" w:rsidRPr="002D16FC" w:rsidRDefault="00430E3C">
      <w:pPr>
        <w:pStyle w:val="affffffff7"/>
        <w:numPr>
          <w:ilvl w:val="0"/>
          <w:numId w:val="87"/>
        </w:numPr>
        <w:spacing w:line="240" w:lineRule="auto"/>
        <w:ind w:leftChars="200" w:left="840" w:hangingChars="200" w:hanging="420"/>
      </w:pPr>
      <w:r w:rsidRPr="002D16FC">
        <w:t>对动力自由度有间接影响的边界条件，</w:t>
      </w:r>
      <w:proofErr w:type="gramStart"/>
      <w:r w:rsidRPr="002D16FC">
        <w:t>宜满足</w:t>
      </w:r>
      <w:proofErr w:type="gramEnd"/>
      <w:r w:rsidRPr="002D16FC">
        <w:t>严格的平衡和协调条件，当确认对动力行为影响不大时，可适当放松；</w:t>
      </w:r>
    </w:p>
    <w:p w14:paraId="682E6BD2" w14:textId="77777777" w:rsidR="00430E3C" w:rsidRPr="0062567C" w:rsidRDefault="00430E3C">
      <w:pPr>
        <w:pStyle w:val="affffffff7"/>
        <w:numPr>
          <w:ilvl w:val="0"/>
          <w:numId w:val="87"/>
        </w:numPr>
        <w:spacing w:line="240" w:lineRule="auto"/>
        <w:ind w:leftChars="200" w:left="840" w:hangingChars="200" w:hanging="420"/>
      </w:pPr>
      <w:r w:rsidRPr="002D16FC">
        <w:t>对动力自由度无影响的边界条件，可采用</w:t>
      </w:r>
      <w:proofErr w:type="gramStart"/>
      <w:r w:rsidRPr="002D16FC">
        <w:t>反弯点</w:t>
      </w:r>
      <w:proofErr w:type="gramEnd"/>
      <w:r w:rsidRPr="002D16FC">
        <w:t>加载、重叠领域加载等放松的方式，以简化加载装置。</w:t>
      </w:r>
    </w:p>
    <w:p w14:paraId="57EB43DC" w14:textId="77777777" w:rsidR="00430E3C" w:rsidRDefault="00430E3C" w:rsidP="00430E3C">
      <w:pPr>
        <w:ind w:firstLineChars="0" w:firstLine="0"/>
      </w:pPr>
      <w:r w:rsidRPr="00EE530C">
        <w:rPr>
          <w:rFonts w:ascii="黑体" w:eastAsia="黑体" w:hAnsi="黑体"/>
        </w:rPr>
        <w:t xml:space="preserve">10.3.6 </w:t>
      </w:r>
      <w:r>
        <w:t xml:space="preserve"> </w:t>
      </w:r>
      <w:r>
        <w:rPr>
          <w:rFonts w:hint="eastAsia"/>
        </w:rPr>
        <w:t>试验前，应对拟动力试验的</w:t>
      </w:r>
      <w:r w:rsidRPr="001D5899">
        <w:rPr>
          <w:rFonts w:hint="eastAsia"/>
        </w:rPr>
        <w:t>边界协调</w:t>
      </w:r>
      <w:r>
        <w:rPr>
          <w:rFonts w:hint="eastAsia"/>
        </w:rPr>
        <w:t>方式进行</w:t>
      </w:r>
      <w:r w:rsidRPr="001D5899">
        <w:rPr>
          <w:rFonts w:hint="eastAsia"/>
        </w:rPr>
        <w:t>检验</w:t>
      </w:r>
      <w:r>
        <w:rPr>
          <w:rFonts w:hint="eastAsia"/>
        </w:rPr>
        <w:t>，并符合下列规定：</w:t>
      </w:r>
    </w:p>
    <w:p w14:paraId="77973053" w14:textId="77777777" w:rsidR="00430E3C" w:rsidRDefault="00430E3C">
      <w:pPr>
        <w:pStyle w:val="affffffff7"/>
        <w:numPr>
          <w:ilvl w:val="0"/>
          <w:numId w:val="88"/>
        </w:numPr>
        <w:spacing w:line="240" w:lineRule="auto"/>
        <w:ind w:leftChars="200" w:left="840" w:hangingChars="200" w:hanging="420"/>
      </w:pPr>
      <w:r>
        <w:rPr>
          <w:rFonts w:hint="eastAsia"/>
        </w:rPr>
        <w:t>采用边界协调简化方案的混合试验应进行边界协调检验，以确定简化方案造成的误差；</w:t>
      </w:r>
    </w:p>
    <w:p w14:paraId="7E25E572" w14:textId="77777777" w:rsidR="00430E3C" w:rsidRDefault="00430E3C">
      <w:pPr>
        <w:pStyle w:val="affffffff7"/>
        <w:numPr>
          <w:ilvl w:val="0"/>
          <w:numId w:val="88"/>
        </w:numPr>
        <w:spacing w:line="240" w:lineRule="auto"/>
        <w:ind w:leftChars="200" w:left="840" w:hangingChars="200" w:hanging="420"/>
      </w:pPr>
      <w:r>
        <w:rPr>
          <w:rFonts w:hint="eastAsia"/>
        </w:rPr>
        <w:t>边界协调检验应采用数值模拟进行仿真，分为线弹性模型检验和弹塑性模型检验，混合仿真结果应与相应的整体结构数值模拟对比；</w:t>
      </w:r>
    </w:p>
    <w:p w14:paraId="0EE04C04" w14:textId="77777777" w:rsidR="00430E3C" w:rsidRDefault="00430E3C">
      <w:pPr>
        <w:pStyle w:val="affffffff7"/>
        <w:numPr>
          <w:ilvl w:val="0"/>
          <w:numId w:val="88"/>
        </w:numPr>
        <w:spacing w:line="240" w:lineRule="auto"/>
        <w:ind w:leftChars="200" w:left="840" w:hangingChars="200" w:hanging="420"/>
      </w:pPr>
      <w:r>
        <w:rPr>
          <w:rFonts w:hint="eastAsia"/>
        </w:rPr>
        <w:t>混合仿真中的试验子结构应采用数值模拟的方式进行，所采用的方法应能准确模拟试验子结构的加载条件；</w:t>
      </w:r>
    </w:p>
    <w:p w14:paraId="4DD0E3D5" w14:textId="77777777" w:rsidR="00430E3C" w:rsidRDefault="00430E3C">
      <w:pPr>
        <w:pStyle w:val="affffffff7"/>
        <w:numPr>
          <w:ilvl w:val="0"/>
          <w:numId w:val="88"/>
        </w:numPr>
        <w:spacing w:line="240" w:lineRule="auto"/>
        <w:ind w:leftChars="200" w:left="840" w:hangingChars="200" w:hanging="420"/>
      </w:pPr>
      <w:r>
        <w:rPr>
          <w:rFonts w:hint="eastAsia"/>
        </w:rPr>
        <w:t>边界协调检验应分为宏观位移响应检验和局部力学响应检验；</w:t>
      </w:r>
    </w:p>
    <w:p w14:paraId="61C14CED" w14:textId="77777777" w:rsidR="00430E3C" w:rsidRDefault="00430E3C">
      <w:pPr>
        <w:pStyle w:val="affffffff7"/>
        <w:numPr>
          <w:ilvl w:val="0"/>
          <w:numId w:val="88"/>
        </w:numPr>
        <w:spacing w:line="240" w:lineRule="auto"/>
        <w:ind w:leftChars="200" w:left="840" w:hangingChars="200" w:hanging="420"/>
      </w:pPr>
      <w:r>
        <w:rPr>
          <w:rFonts w:hint="eastAsia"/>
        </w:rPr>
        <w:t>宏观位移响应检验包括所直接控制的动力自由度位移响应、通过简化协调方法实现的静力自由度位移响应。与整体数值模型相比，动力自由度位移响应误差不超过</w:t>
      </w:r>
      <w:r>
        <w:rPr>
          <w:rFonts w:hint="eastAsia"/>
        </w:rPr>
        <w:t>5%</w:t>
      </w:r>
      <w:r>
        <w:rPr>
          <w:rFonts w:hint="eastAsia"/>
        </w:rPr>
        <w:t>，通过简化方法实现的静力自由度位移响应误差不超过</w:t>
      </w:r>
      <w:r>
        <w:rPr>
          <w:rFonts w:hint="eastAsia"/>
        </w:rPr>
        <w:t>20%</w:t>
      </w:r>
      <w:r>
        <w:rPr>
          <w:rFonts w:hint="eastAsia"/>
        </w:rPr>
        <w:t>；</w:t>
      </w:r>
    </w:p>
    <w:p w14:paraId="4FB1052D" w14:textId="77777777" w:rsidR="00430E3C" w:rsidRPr="001D5899" w:rsidRDefault="00430E3C">
      <w:pPr>
        <w:pStyle w:val="affffffff7"/>
        <w:numPr>
          <w:ilvl w:val="0"/>
          <w:numId w:val="88"/>
        </w:numPr>
        <w:spacing w:line="240" w:lineRule="auto"/>
        <w:ind w:leftChars="200" w:left="840" w:hangingChars="200" w:hanging="420"/>
      </w:pPr>
      <w:r>
        <w:rPr>
          <w:rFonts w:hint="eastAsia"/>
        </w:rPr>
        <w:t>局部力学响应检验包括边界附近节点的弯矩和曲率，以及其他反应构件或结构局部响应的力学指标，局部力学响应误差不超过</w:t>
      </w:r>
      <w:r>
        <w:rPr>
          <w:rFonts w:hint="eastAsia"/>
        </w:rPr>
        <w:t>30%</w:t>
      </w:r>
      <w:r>
        <w:rPr>
          <w:rFonts w:hint="eastAsia"/>
        </w:rPr>
        <w:t>。</w:t>
      </w:r>
    </w:p>
    <w:p w14:paraId="55206A76" w14:textId="77777777" w:rsidR="00430E3C" w:rsidRDefault="00430E3C" w:rsidP="00430E3C">
      <w:pPr>
        <w:ind w:firstLineChars="0" w:firstLine="0"/>
      </w:pPr>
      <w:r w:rsidRPr="00EE530C">
        <w:rPr>
          <w:rFonts w:ascii="黑体" w:eastAsia="黑体" w:hAnsi="黑体"/>
        </w:rPr>
        <w:t>10.3.7</w:t>
      </w:r>
      <w:r>
        <w:t xml:space="preserve">  </w:t>
      </w:r>
      <w:r>
        <w:rPr>
          <w:rFonts w:hint="eastAsia"/>
        </w:rPr>
        <w:t>拟动力试验的加载应符合</w:t>
      </w:r>
      <w:r w:rsidRPr="004D37B4">
        <w:rPr>
          <w:rFonts w:hint="eastAsia"/>
        </w:rPr>
        <w:t>第</w:t>
      </w:r>
      <w:r>
        <w:t>5</w:t>
      </w:r>
      <w:r w:rsidRPr="004D37B4">
        <w:rPr>
          <w:rFonts w:hint="eastAsia"/>
        </w:rPr>
        <w:t>章</w:t>
      </w:r>
      <w:r>
        <w:rPr>
          <w:rFonts w:hint="eastAsia"/>
        </w:rPr>
        <w:t>的规定，并符合下列规定：</w:t>
      </w:r>
    </w:p>
    <w:p w14:paraId="57A105E9" w14:textId="77777777" w:rsidR="00430E3C" w:rsidRDefault="00430E3C">
      <w:pPr>
        <w:pStyle w:val="affffffff7"/>
        <w:numPr>
          <w:ilvl w:val="0"/>
          <w:numId w:val="89"/>
        </w:numPr>
        <w:spacing w:line="240" w:lineRule="auto"/>
        <w:ind w:leftChars="200" w:left="840" w:hangingChars="200" w:hanging="420"/>
      </w:pPr>
      <w:r>
        <w:rPr>
          <w:rFonts w:hint="eastAsia"/>
        </w:rPr>
        <w:t>应采用试验体实测位移或力作为控制的反馈信号；</w:t>
      </w:r>
    </w:p>
    <w:p w14:paraId="576C9BB4" w14:textId="77777777" w:rsidR="00430E3C" w:rsidRDefault="00430E3C">
      <w:pPr>
        <w:pStyle w:val="affffffff7"/>
        <w:numPr>
          <w:ilvl w:val="0"/>
          <w:numId w:val="89"/>
        </w:numPr>
        <w:spacing w:line="240" w:lineRule="auto"/>
        <w:ind w:leftChars="200" w:left="840" w:hangingChars="200" w:hanging="420"/>
      </w:pPr>
      <w:r>
        <w:rPr>
          <w:rFonts w:hint="eastAsia"/>
        </w:rPr>
        <w:t>加载系统的实际变形控制相对误差最大允许值为预测最大位移的±</w:t>
      </w:r>
      <w:r>
        <w:rPr>
          <w:rFonts w:hint="eastAsia"/>
        </w:rPr>
        <w:t>1%</w:t>
      </w:r>
      <w:r>
        <w:rPr>
          <w:rFonts w:hint="eastAsia"/>
        </w:rPr>
        <w:t>；</w:t>
      </w:r>
    </w:p>
    <w:p w14:paraId="7C9E1CFB" w14:textId="77777777" w:rsidR="00430E3C" w:rsidRDefault="00430E3C">
      <w:pPr>
        <w:pStyle w:val="affffffff7"/>
        <w:numPr>
          <w:ilvl w:val="0"/>
          <w:numId w:val="89"/>
        </w:numPr>
        <w:spacing w:line="240" w:lineRule="auto"/>
        <w:ind w:leftChars="200" w:left="840" w:hangingChars="200" w:hanging="420"/>
      </w:pPr>
      <w:r>
        <w:rPr>
          <w:rFonts w:hint="eastAsia"/>
        </w:rPr>
        <w:t>加载系统的实际荷载控制相对误差最大允许值为预测最大荷载的±</w:t>
      </w:r>
      <w:r>
        <w:rPr>
          <w:rFonts w:hint="eastAsia"/>
        </w:rPr>
        <w:t>1%</w:t>
      </w:r>
      <w:r>
        <w:rPr>
          <w:rFonts w:hint="eastAsia"/>
        </w:rPr>
        <w:t>；</w:t>
      </w:r>
    </w:p>
    <w:p w14:paraId="58CACC28" w14:textId="77777777" w:rsidR="00430E3C" w:rsidRDefault="00430E3C">
      <w:pPr>
        <w:pStyle w:val="affffffff7"/>
        <w:numPr>
          <w:ilvl w:val="0"/>
          <w:numId w:val="89"/>
        </w:numPr>
        <w:spacing w:line="240" w:lineRule="auto"/>
        <w:ind w:leftChars="200" w:left="840" w:hangingChars="200" w:hanging="420"/>
      </w:pPr>
      <w:r>
        <w:rPr>
          <w:rFonts w:hint="eastAsia"/>
        </w:rPr>
        <w:t>宜采用线性修正的方式修正加载误差；</w:t>
      </w:r>
    </w:p>
    <w:p w14:paraId="770707D9" w14:textId="627F0B54" w:rsidR="00430E3C" w:rsidRDefault="00430E3C">
      <w:pPr>
        <w:pStyle w:val="affffffff7"/>
        <w:numPr>
          <w:ilvl w:val="0"/>
          <w:numId w:val="89"/>
        </w:numPr>
        <w:spacing w:line="240" w:lineRule="auto"/>
        <w:ind w:leftChars="200" w:left="840" w:hangingChars="200" w:hanging="420"/>
      </w:pPr>
      <w:r>
        <w:rPr>
          <w:rFonts w:hint="eastAsia"/>
        </w:rPr>
        <w:t>反力系统和约束系统的摩擦系数不大于</w:t>
      </w:r>
      <w:r>
        <w:rPr>
          <w:rFonts w:hint="eastAsia"/>
        </w:rPr>
        <w:t>0.01</w:t>
      </w:r>
      <w:r>
        <w:rPr>
          <w:rFonts w:hint="eastAsia"/>
        </w:rPr>
        <w:t>；</w:t>
      </w:r>
    </w:p>
    <w:p w14:paraId="63C5108F" w14:textId="3EE292F2" w:rsidR="00430E3C" w:rsidRDefault="00430E3C">
      <w:pPr>
        <w:pStyle w:val="affffffff7"/>
        <w:numPr>
          <w:ilvl w:val="0"/>
          <w:numId w:val="89"/>
        </w:numPr>
        <w:spacing w:line="240" w:lineRule="auto"/>
        <w:ind w:leftChars="200" w:left="840" w:hangingChars="200" w:hanging="420"/>
      </w:pPr>
      <w:r>
        <w:rPr>
          <w:rFonts w:hint="eastAsia"/>
        </w:rPr>
        <w:t>反力系统应具有足够的刚度，</w:t>
      </w:r>
      <w:r w:rsidRPr="0062567C">
        <w:rPr>
          <w:rFonts w:hint="eastAsia"/>
        </w:rPr>
        <w:t>变形不</w:t>
      </w:r>
      <w:r>
        <w:rPr>
          <w:rFonts w:hint="eastAsia"/>
        </w:rPr>
        <w:t>宜</w:t>
      </w:r>
      <w:r w:rsidRPr="0062567C">
        <w:rPr>
          <w:rFonts w:hint="eastAsia"/>
        </w:rPr>
        <w:t>超过</w:t>
      </w:r>
      <w:r w:rsidRPr="0062567C">
        <w:rPr>
          <w:rFonts w:hint="eastAsia"/>
        </w:rPr>
        <w:t>1/2000</w:t>
      </w:r>
      <w:r w:rsidRPr="0062567C">
        <w:rPr>
          <w:rFonts w:hint="eastAsia"/>
        </w:rPr>
        <w:t>的跨度或高度</w:t>
      </w:r>
      <w:r>
        <w:rPr>
          <w:rFonts w:hint="eastAsia"/>
        </w:rPr>
        <w:t>。</w:t>
      </w:r>
    </w:p>
    <w:p w14:paraId="1A191A30" w14:textId="77777777" w:rsidR="00430E3C" w:rsidRDefault="00430E3C" w:rsidP="00430E3C">
      <w:pPr>
        <w:ind w:firstLineChars="0" w:firstLine="0"/>
      </w:pPr>
      <w:r w:rsidRPr="00EE530C">
        <w:rPr>
          <w:rFonts w:ascii="黑体" w:eastAsia="黑体" w:hAnsi="黑体"/>
        </w:rPr>
        <w:lastRenderedPageBreak/>
        <w:t xml:space="preserve">10.3.8 </w:t>
      </w:r>
      <w:r>
        <w:t xml:space="preserve"> </w:t>
      </w:r>
      <w:r>
        <w:rPr>
          <w:rFonts w:hint="eastAsia"/>
        </w:rPr>
        <w:t>快速（实时）拟动力试验符合下列规定：</w:t>
      </w:r>
    </w:p>
    <w:p w14:paraId="500E6DEA" w14:textId="77777777" w:rsidR="00430E3C" w:rsidRDefault="00430E3C">
      <w:pPr>
        <w:pStyle w:val="affffffff7"/>
        <w:numPr>
          <w:ilvl w:val="0"/>
          <w:numId w:val="90"/>
        </w:numPr>
        <w:spacing w:line="240" w:lineRule="auto"/>
        <w:ind w:leftChars="200" w:left="840" w:hangingChars="200" w:hanging="420"/>
      </w:pPr>
      <w:r w:rsidRPr="00704820">
        <w:rPr>
          <w:rFonts w:hint="eastAsia"/>
        </w:rPr>
        <w:t>数值子结构模型应实现</w:t>
      </w:r>
      <w:r>
        <w:rPr>
          <w:rFonts w:hint="eastAsia"/>
        </w:rPr>
        <w:t>快速（实时）</w:t>
      </w:r>
      <w:r w:rsidRPr="00704820">
        <w:rPr>
          <w:rFonts w:hint="eastAsia"/>
        </w:rPr>
        <w:t>计算，</w:t>
      </w:r>
      <w:r>
        <w:rPr>
          <w:rFonts w:hint="eastAsia"/>
        </w:rPr>
        <w:t>保证与试验子结构加载的同步计算；</w:t>
      </w:r>
    </w:p>
    <w:p w14:paraId="549B98FA" w14:textId="77777777" w:rsidR="00430E3C" w:rsidRDefault="00430E3C">
      <w:pPr>
        <w:pStyle w:val="affffffff7"/>
        <w:numPr>
          <w:ilvl w:val="0"/>
          <w:numId w:val="90"/>
        </w:numPr>
        <w:spacing w:line="240" w:lineRule="auto"/>
        <w:ind w:leftChars="200" w:left="840" w:hangingChars="200" w:hanging="420"/>
      </w:pPr>
      <w:r w:rsidRPr="00704820">
        <w:rPr>
          <w:rFonts w:hint="eastAsia"/>
        </w:rPr>
        <w:t>应采用具备实时反馈控制系统及高性能作动器加载设备以实现对试件的</w:t>
      </w:r>
      <w:r>
        <w:rPr>
          <w:rFonts w:hint="eastAsia"/>
        </w:rPr>
        <w:t>快速（实时）</w:t>
      </w:r>
      <w:r w:rsidRPr="00704820">
        <w:rPr>
          <w:rFonts w:hint="eastAsia"/>
        </w:rPr>
        <w:t>加载</w:t>
      </w:r>
      <w:r>
        <w:rPr>
          <w:rFonts w:hint="eastAsia"/>
        </w:rPr>
        <w:t>，</w:t>
      </w:r>
      <w:r w:rsidRPr="00946231">
        <w:rPr>
          <w:rFonts w:hint="eastAsia"/>
        </w:rPr>
        <w:t>作动器工作频率不宜低于</w:t>
      </w:r>
      <w:r w:rsidRPr="00946231">
        <w:rPr>
          <w:rFonts w:hint="eastAsia"/>
        </w:rPr>
        <w:t>20Hz</w:t>
      </w:r>
      <w:r w:rsidRPr="00946231">
        <w:rPr>
          <w:rFonts w:hint="eastAsia"/>
        </w:rPr>
        <w:t>，时滞不宜超过</w:t>
      </w:r>
      <w:r w:rsidRPr="00946231">
        <w:rPr>
          <w:rFonts w:hint="eastAsia"/>
        </w:rPr>
        <w:t>30ms</w:t>
      </w:r>
      <w:r>
        <w:rPr>
          <w:rFonts w:hint="eastAsia"/>
        </w:rPr>
        <w:t>；</w:t>
      </w:r>
    </w:p>
    <w:p w14:paraId="70488908" w14:textId="77777777" w:rsidR="00430E3C" w:rsidRDefault="00430E3C">
      <w:pPr>
        <w:pStyle w:val="affffffff7"/>
        <w:numPr>
          <w:ilvl w:val="0"/>
          <w:numId w:val="90"/>
        </w:numPr>
        <w:spacing w:line="240" w:lineRule="auto"/>
        <w:ind w:leftChars="200" w:left="840" w:hangingChars="200" w:hanging="420"/>
      </w:pPr>
      <w:r>
        <w:rPr>
          <w:rFonts w:hint="eastAsia"/>
        </w:rPr>
        <w:t>快速（实时）混合试验宜采用位移控制加载，力控加载时应采用专门措施；</w:t>
      </w:r>
    </w:p>
    <w:p w14:paraId="29BDEC6C" w14:textId="77777777" w:rsidR="00430E3C" w:rsidRDefault="00430E3C">
      <w:pPr>
        <w:pStyle w:val="affffffff7"/>
        <w:numPr>
          <w:ilvl w:val="0"/>
          <w:numId w:val="90"/>
        </w:numPr>
        <w:spacing w:line="240" w:lineRule="auto"/>
        <w:ind w:leftChars="200" w:left="840" w:hangingChars="200" w:hanging="420"/>
      </w:pPr>
      <w:r w:rsidRPr="003F54AF">
        <w:rPr>
          <w:rFonts w:hint="eastAsia"/>
        </w:rPr>
        <w:t>应根据加载系统的性能选择合适的时滞补偿方案，以保证试验精度和加载稳定性</w:t>
      </w:r>
      <w:r>
        <w:rPr>
          <w:rFonts w:hint="eastAsia"/>
        </w:rPr>
        <w:t>；</w:t>
      </w:r>
    </w:p>
    <w:p w14:paraId="7623B017" w14:textId="77777777" w:rsidR="00430E3C" w:rsidRDefault="00430E3C">
      <w:pPr>
        <w:pStyle w:val="affffffff7"/>
        <w:numPr>
          <w:ilvl w:val="0"/>
          <w:numId w:val="90"/>
        </w:numPr>
        <w:spacing w:line="240" w:lineRule="auto"/>
        <w:ind w:leftChars="200" w:left="840" w:hangingChars="200" w:hanging="420"/>
      </w:pPr>
      <w:r>
        <w:rPr>
          <w:rFonts w:hint="eastAsia"/>
        </w:rPr>
        <w:t>反力系统应具有足够的刚度，自振频率不应小于作动</w:t>
      </w:r>
      <w:proofErr w:type="gramStart"/>
      <w:r>
        <w:rPr>
          <w:rFonts w:hint="eastAsia"/>
        </w:rPr>
        <w:t>器油柱</w:t>
      </w:r>
      <w:proofErr w:type="gramEnd"/>
      <w:r>
        <w:rPr>
          <w:rFonts w:hint="eastAsia"/>
        </w:rPr>
        <w:t>频率的</w:t>
      </w:r>
      <w:r>
        <w:rPr>
          <w:rFonts w:hint="eastAsia"/>
        </w:rPr>
        <w:t>2</w:t>
      </w:r>
      <w:r>
        <w:rPr>
          <w:rFonts w:hint="eastAsia"/>
        </w:rPr>
        <w:t>倍。</w:t>
      </w:r>
    </w:p>
    <w:p w14:paraId="52275FC9" w14:textId="77777777" w:rsidR="00430E3C" w:rsidRDefault="00430E3C" w:rsidP="00430E3C">
      <w:pPr>
        <w:ind w:firstLineChars="0" w:firstLine="0"/>
      </w:pPr>
      <w:r w:rsidRPr="00EE530C">
        <w:rPr>
          <w:rFonts w:ascii="黑体" w:eastAsia="黑体" w:hAnsi="黑体"/>
        </w:rPr>
        <w:t>10.3.9</w:t>
      </w:r>
      <w:r>
        <w:t xml:space="preserve">  </w:t>
      </w:r>
      <w:r>
        <w:rPr>
          <w:rFonts w:hint="eastAsia"/>
        </w:rPr>
        <w:t>拟动力试验的量测应符合</w:t>
      </w:r>
      <w:r w:rsidRPr="004D37B4">
        <w:rPr>
          <w:rFonts w:hint="eastAsia"/>
        </w:rPr>
        <w:t>第</w:t>
      </w:r>
      <w:r>
        <w:t>6</w:t>
      </w:r>
      <w:r w:rsidRPr="004D37B4">
        <w:rPr>
          <w:rFonts w:hint="eastAsia"/>
        </w:rPr>
        <w:t>章</w:t>
      </w:r>
      <w:r>
        <w:rPr>
          <w:rFonts w:hint="eastAsia"/>
        </w:rPr>
        <w:t>的规定，并符合下列规定：</w:t>
      </w:r>
    </w:p>
    <w:p w14:paraId="4B927E8E" w14:textId="77777777" w:rsidR="00430E3C" w:rsidRDefault="00430E3C">
      <w:pPr>
        <w:pStyle w:val="affffffff7"/>
        <w:numPr>
          <w:ilvl w:val="0"/>
          <w:numId w:val="91"/>
        </w:numPr>
        <w:spacing w:line="240" w:lineRule="auto"/>
        <w:ind w:leftChars="200" w:left="840" w:hangingChars="200" w:hanging="420"/>
      </w:pPr>
      <w:r w:rsidRPr="009637D5">
        <w:rPr>
          <w:rFonts w:hint="eastAsia"/>
        </w:rPr>
        <w:t>试验体各测量值，应采用自动化测量仪器进行数据采集</w:t>
      </w:r>
      <w:r>
        <w:rPr>
          <w:rFonts w:hint="eastAsia"/>
        </w:rPr>
        <w:t>；</w:t>
      </w:r>
    </w:p>
    <w:p w14:paraId="4E0DF3F0" w14:textId="77777777" w:rsidR="00430E3C" w:rsidRDefault="00430E3C">
      <w:pPr>
        <w:pStyle w:val="affffffff7"/>
        <w:numPr>
          <w:ilvl w:val="0"/>
          <w:numId w:val="91"/>
        </w:numPr>
        <w:spacing w:line="240" w:lineRule="auto"/>
        <w:ind w:leftChars="200" w:left="840" w:hangingChars="200" w:hanging="420"/>
      </w:pPr>
      <w:r>
        <w:rPr>
          <w:rFonts w:hint="eastAsia"/>
        </w:rPr>
        <w:t>慢速拟动力试验</w:t>
      </w:r>
      <w:r w:rsidRPr="002D16FC">
        <w:t>，数据采样频率不应低于</w:t>
      </w:r>
      <w:r w:rsidRPr="002D16FC">
        <w:t>0.5Hz</w:t>
      </w:r>
      <w:r>
        <w:rPr>
          <w:rFonts w:hint="eastAsia"/>
        </w:rPr>
        <w:t>；</w:t>
      </w:r>
    </w:p>
    <w:p w14:paraId="08541CAD" w14:textId="77777777" w:rsidR="00430E3C" w:rsidRDefault="00430E3C">
      <w:pPr>
        <w:pStyle w:val="affffffff7"/>
        <w:numPr>
          <w:ilvl w:val="0"/>
          <w:numId w:val="91"/>
        </w:numPr>
        <w:spacing w:line="240" w:lineRule="auto"/>
        <w:ind w:leftChars="200" w:left="840" w:hangingChars="200" w:hanging="420"/>
      </w:pPr>
      <w:r>
        <w:rPr>
          <w:rFonts w:hint="eastAsia"/>
        </w:rPr>
        <w:t>快速（实时）拟动力试验</w:t>
      </w:r>
      <w:r w:rsidRPr="009637D5">
        <w:rPr>
          <w:rFonts w:hint="eastAsia"/>
        </w:rPr>
        <w:t>数据采样频率不应低于</w:t>
      </w:r>
      <w:r>
        <w:t>500</w:t>
      </w:r>
      <w:r w:rsidRPr="009637D5">
        <w:rPr>
          <w:rFonts w:hint="eastAsia"/>
        </w:rPr>
        <w:t>Hz</w:t>
      </w:r>
      <w:r w:rsidRPr="009637D5">
        <w:rPr>
          <w:rFonts w:hint="eastAsia"/>
        </w:rPr>
        <w:t>；</w:t>
      </w:r>
    </w:p>
    <w:p w14:paraId="1DDCCE33" w14:textId="77777777" w:rsidR="00430E3C" w:rsidRDefault="00430E3C">
      <w:pPr>
        <w:pStyle w:val="affffffff7"/>
        <w:numPr>
          <w:ilvl w:val="0"/>
          <w:numId w:val="91"/>
        </w:numPr>
        <w:spacing w:line="240" w:lineRule="auto"/>
        <w:ind w:leftChars="200" w:left="840" w:hangingChars="200" w:hanging="420"/>
      </w:pPr>
      <w:r w:rsidRPr="001D5899">
        <w:rPr>
          <w:rFonts w:hint="eastAsia"/>
        </w:rPr>
        <w:t>试验体控制变量、结构量测参量应通过标准</w:t>
      </w:r>
      <w:r w:rsidRPr="001D5899">
        <w:rPr>
          <w:rFonts w:hint="eastAsia"/>
        </w:rPr>
        <w:t>D/A</w:t>
      </w:r>
      <w:r w:rsidRPr="001D5899">
        <w:rPr>
          <w:rFonts w:hint="eastAsia"/>
        </w:rPr>
        <w:t>接口、</w:t>
      </w:r>
      <w:r w:rsidRPr="001D5899">
        <w:rPr>
          <w:rFonts w:hint="eastAsia"/>
        </w:rPr>
        <w:t>A/D</w:t>
      </w:r>
      <w:r w:rsidRPr="001D5899">
        <w:rPr>
          <w:rFonts w:hint="eastAsia"/>
        </w:rPr>
        <w:t>接口，实现控制与数据采集；</w:t>
      </w:r>
    </w:p>
    <w:p w14:paraId="3ADF3A97" w14:textId="77777777" w:rsidR="00430E3C" w:rsidRDefault="00430E3C">
      <w:pPr>
        <w:pStyle w:val="affffffff7"/>
        <w:numPr>
          <w:ilvl w:val="0"/>
          <w:numId w:val="91"/>
        </w:numPr>
        <w:spacing w:line="240" w:lineRule="auto"/>
        <w:ind w:leftChars="200" w:left="840" w:hangingChars="200" w:hanging="420"/>
      </w:pPr>
      <w:r w:rsidRPr="003F54AF">
        <w:t>加载系统传感器变形测量相对误差最大允许值为示值的</w:t>
      </w:r>
      <w:r w:rsidRPr="003F54AF">
        <w:t>±1%</w:t>
      </w:r>
      <w:r w:rsidRPr="003F54AF">
        <w:t>，荷载测量相对误差最大允许值为示值的</w:t>
      </w:r>
      <w:r w:rsidRPr="003F54AF">
        <w:t>±1%</w:t>
      </w:r>
      <w:r w:rsidRPr="003F54AF">
        <w:t>。</w:t>
      </w:r>
    </w:p>
    <w:p w14:paraId="20D79850" w14:textId="77777777" w:rsidR="00430E3C" w:rsidRDefault="00430E3C" w:rsidP="00430E3C">
      <w:pPr>
        <w:ind w:firstLineChars="0" w:firstLine="0"/>
      </w:pPr>
      <w:r w:rsidRPr="00EE530C">
        <w:rPr>
          <w:rFonts w:ascii="黑体" w:eastAsia="黑体" w:hAnsi="黑体"/>
        </w:rPr>
        <w:t xml:space="preserve">10.3.10 </w:t>
      </w:r>
      <w:r>
        <w:t xml:space="preserve"> </w:t>
      </w:r>
      <w:r>
        <w:rPr>
          <w:rFonts w:hint="eastAsia"/>
        </w:rPr>
        <w:t>拟动力试验的结果分析</w:t>
      </w:r>
      <w:proofErr w:type="gramStart"/>
      <w:r>
        <w:rPr>
          <w:rFonts w:hint="eastAsia"/>
        </w:rPr>
        <w:t>宜包括</w:t>
      </w:r>
      <w:proofErr w:type="gramEnd"/>
      <w:r>
        <w:rPr>
          <w:rFonts w:hint="eastAsia"/>
        </w:rPr>
        <w:t>下列内容：</w:t>
      </w:r>
    </w:p>
    <w:p w14:paraId="09FAE64B" w14:textId="77777777" w:rsidR="00430E3C" w:rsidRPr="00381EBD" w:rsidRDefault="00430E3C">
      <w:pPr>
        <w:pStyle w:val="affffffff7"/>
        <w:numPr>
          <w:ilvl w:val="0"/>
          <w:numId w:val="92"/>
        </w:numPr>
        <w:spacing w:line="240" w:lineRule="auto"/>
        <w:ind w:leftChars="200" w:left="840" w:hangingChars="200" w:hanging="420"/>
      </w:pPr>
      <w:r w:rsidRPr="0058290D">
        <w:rPr>
          <w:rFonts w:hint="eastAsia"/>
        </w:rPr>
        <w:t>试验误差分析</w:t>
      </w:r>
      <w:r>
        <w:rPr>
          <w:rFonts w:hint="eastAsia"/>
        </w:rPr>
        <w:t>，包括</w:t>
      </w:r>
      <w:r w:rsidRPr="0058290D">
        <w:rPr>
          <w:rFonts w:hint="eastAsia"/>
        </w:rPr>
        <w:t>时间积分误差、模型简化误差、边界协调简化误差、试验加载控制误差</w:t>
      </w:r>
      <w:r>
        <w:rPr>
          <w:rFonts w:hint="eastAsia"/>
        </w:rPr>
        <w:t>；</w:t>
      </w:r>
    </w:p>
    <w:p w14:paraId="79618BAE" w14:textId="77777777" w:rsidR="00430E3C" w:rsidRDefault="00430E3C">
      <w:pPr>
        <w:pStyle w:val="affffffff7"/>
        <w:numPr>
          <w:ilvl w:val="0"/>
          <w:numId w:val="92"/>
        </w:numPr>
        <w:spacing w:line="240" w:lineRule="auto"/>
        <w:ind w:leftChars="200" w:left="840" w:hangingChars="200" w:hanging="420"/>
      </w:pPr>
      <w:bookmarkStart w:id="284" w:name="_Toc75378283"/>
      <w:r w:rsidRPr="0058290D">
        <w:t>完整的加载数据记录</w:t>
      </w:r>
      <w:r w:rsidRPr="0058290D">
        <w:rPr>
          <w:rFonts w:hint="eastAsia"/>
        </w:rPr>
        <w:t>，</w:t>
      </w:r>
      <w:r w:rsidRPr="0058290D">
        <w:t>包括但不限于作动器的力</w:t>
      </w:r>
      <w:r w:rsidRPr="0058290D">
        <w:rPr>
          <w:rFonts w:hint="eastAsia"/>
        </w:rPr>
        <w:t>、位移记录，试件变形、应变记录等</w:t>
      </w:r>
      <w:bookmarkEnd w:id="284"/>
      <w:r>
        <w:rPr>
          <w:rFonts w:hint="eastAsia"/>
        </w:rPr>
        <w:t>；</w:t>
      </w:r>
    </w:p>
    <w:p w14:paraId="2E389A82" w14:textId="77777777" w:rsidR="00430E3C" w:rsidRDefault="00430E3C">
      <w:pPr>
        <w:pStyle w:val="affffffff7"/>
        <w:numPr>
          <w:ilvl w:val="0"/>
          <w:numId w:val="92"/>
        </w:numPr>
        <w:spacing w:line="240" w:lineRule="auto"/>
        <w:ind w:leftChars="200" w:left="840" w:hangingChars="200" w:hanging="420"/>
      </w:pPr>
      <w:bookmarkStart w:id="285" w:name="_Toc75378284"/>
      <w:r w:rsidRPr="00381EBD">
        <w:t>试验数据详细分析</w:t>
      </w:r>
      <w:r w:rsidRPr="00381EBD">
        <w:rPr>
          <w:rFonts w:hint="eastAsia"/>
        </w:rPr>
        <w:t>，</w:t>
      </w:r>
      <w:r w:rsidRPr="00381EBD">
        <w:t>对结构在不同水准</w:t>
      </w:r>
      <w:r w:rsidRPr="00381EBD">
        <w:rPr>
          <w:rFonts w:hint="eastAsia"/>
        </w:rPr>
        <w:t>、</w:t>
      </w:r>
      <w:r w:rsidRPr="00381EBD">
        <w:t>强度地震下的行为表现进行完整描述</w:t>
      </w:r>
      <w:bookmarkEnd w:id="285"/>
      <w:r>
        <w:rPr>
          <w:rFonts w:hint="eastAsia"/>
        </w:rPr>
        <w:t>。</w:t>
      </w:r>
    </w:p>
    <w:p w14:paraId="5DA2B05E" w14:textId="77777777" w:rsidR="001B5E43" w:rsidRPr="000E4D56" w:rsidRDefault="001B5E43" w:rsidP="001B5E43">
      <w:pPr>
        <w:pStyle w:val="2"/>
        <w:spacing w:beforeLines="100" w:before="312" w:afterLines="100" w:after="312" w:line="240" w:lineRule="auto"/>
        <w:ind w:firstLineChars="0" w:firstLine="0"/>
        <w:rPr>
          <w:rFonts w:ascii="Times New Roman" w:hAnsi="Times New Roman"/>
          <w:b w:val="0"/>
          <w:bCs w:val="0"/>
          <w:sz w:val="21"/>
          <w:szCs w:val="21"/>
        </w:rPr>
      </w:pPr>
      <w:bookmarkStart w:id="286" w:name="_Toc139036794"/>
      <w:r w:rsidRPr="00A96B6E">
        <w:rPr>
          <w:rFonts w:ascii="黑体" w:hAnsi="黑体"/>
          <w:b w:val="0"/>
          <w:bCs w:val="0"/>
          <w:sz w:val="21"/>
          <w:szCs w:val="24"/>
        </w:rPr>
        <w:t>10.4</w:t>
      </w:r>
      <w:r w:rsidRPr="000E4D56">
        <w:rPr>
          <w:rFonts w:ascii="Times New Roman" w:hAnsi="Times New Roman"/>
          <w:b w:val="0"/>
          <w:bCs w:val="0"/>
          <w:sz w:val="21"/>
          <w:szCs w:val="21"/>
        </w:rPr>
        <w:t xml:space="preserve"> </w:t>
      </w:r>
      <w:r>
        <w:rPr>
          <w:rFonts w:ascii="Times New Roman" w:hAnsi="Times New Roman"/>
          <w:b w:val="0"/>
          <w:bCs w:val="0"/>
          <w:sz w:val="21"/>
          <w:szCs w:val="21"/>
        </w:rPr>
        <w:t xml:space="preserve"> </w:t>
      </w:r>
      <w:r w:rsidRPr="000E4D56">
        <w:rPr>
          <w:rFonts w:ascii="Times New Roman" w:hAnsi="Times New Roman" w:hint="eastAsia"/>
          <w:b w:val="0"/>
          <w:bCs w:val="0"/>
          <w:sz w:val="21"/>
          <w:szCs w:val="21"/>
        </w:rPr>
        <w:t>振动台试验</w:t>
      </w:r>
      <w:bookmarkEnd w:id="278"/>
      <w:bookmarkEnd w:id="279"/>
      <w:bookmarkEnd w:id="286"/>
    </w:p>
    <w:p w14:paraId="4554EE4C" w14:textId="77777777" w:rsidR="001B5E43" w:rsidRPr="00DD254F" w:rsidRDefault="001B5E43" w:rsidP="001B5E43">
      <w:pPr>
        <w:ind w:firstLineChars="0" w:firstLine="0"/>
      </w:pPr>
      <w:bookmarkStart w:id="287" w:name="_Toc93767443"/>
      <w:bookmarkStart w:id="288" w:name="_Toc93767507"/>
      <w:bookmarkStart w:id="289" w:name="_Toc93916097"/>
      <w:r w:rsidRPr="00A96B6E">
        <w:rPr>
          <w:rFonts w:ascii="黑体" w:eastAsia="黑体" w:hAnsi="黑体"/>
        </w:rPr>
        <w:t>10.4.1</w:t>
      </w:r>
      <w:r>
        <w:t xml:space="preserve">  </w:t>
      </w:r>
      <w:r w:rsidRPr="00DD254F">
        <w:rPr>
          <w:rFonts w:hint="eastAsia"/>
        </w:rPr>
        <w:t>振动台试验的试件应结合振动台的台面尺寸、承载能力、频响特性和动力性能等参数进行设计，且符合以下规定：</w:t>
      </w:r>
    </w:p>
    <w:p w14:paraId="6646C5E1" w14:textId="77777777" w:rsidR="001B5E43" w:rsidRPr="00DD254F" w:rsidRDefault="001B5E43">
      <w:pPr>
        <w:pStyle w:val="affffffff7"/>
        <w:numPr>
          <w:ilvl w:val="0"/>
          <w:numId w:val="93"/>
        </w:numPr>
        <w:spacing w:line="240" w:lineRule="auto"/>
        <w:ind w:leftChars="200" w:left="840" w:hangingChars="200" w:hanging="420"/>
      </w:pPr>
      <w:r w:rsidRPr="00DD254F">
        <w:t>当采用缩尺</w:t>
      </w:r>
      <w:r w:rsidRPr="00DD254F">
        <w:rPr>
          <w:rFonts w:hint="eastAsia"/>
        </w:rPr>
        <w:t>试件</w:t>
      </w:r>
      <w:r w:rsidRPr="00DD254F">
        <w:t>时，</w:t>
      </w:r>
      <w:proofErr w:type="gramStart"/>
      <w:r w:rsidRPr="00DD254F">
        <w:t>宜保证</w:t>
      </w:r>
      <w:proofErr w:type="gramEnd"/>
      <w:r w:rsidRPr="00DD254F">
        <w:t>重力荷载作用下底层柱的应力水平与原型结构保持一致</w:t>
      </w:r>
      <w:r w:rsidRPr="00DD254F">
        <w:rPr>
          <w:rFonts w:hint="eastAsia"/>
        </w:rPr>
        <w:t>；</w:t>
      </w:r>
    </w:p>
    <w:p w14:paraId="442234A3" w14:textId="77777777" w:rsidR="001B5E43" w:rsidRPr="00DD254F" w:rsidRDefault="001B5E43">
      <w:pPr>
        <w:pStyle w:val="affffffff7"/>
        <w:numPr>
          <w:ilvl w:val="0"/>
          <w:numId w:val="93"/>
        </w:numPr>
        <w:spacing w:line="240" w:lineRule="auto"/>
        <w:ind w:leftChars="200" w:left="840" w:hangingChars="200" w:hanging="420"/>
      </w:pPr>
      <w:r w:rsidRPr="00DD254F">
        <w:t>钢结构体系振动台试验的</w:t>
      </w:r>
      <w:r w:rsidRPr="00DD254F">
        <w:rPr>
          <w:rFonts w:hint="eastAsia"/>
        </w:rPr>
        <w:t>试件尺寸比例、相似关系应符合</w:t>
      </w:r>
      <w:r w:rsidRPr="00DD254F">
        <w:t>4.2</w:t>
      </w:r>
      <w:r w:rsidRPr="00DD254F">
        <w:rPr>
          <w:rFonts w:hint="eastAsia"/>
        </w:rPr>
        <w:t>条规定。</w:t>
      </w:r>
    </w:p>
    <w:p w14:paraId="6F4A1A44" w14:textId="77777777" w:rsidR="001B5E43" w:rsidRPr="00DD254F" w:rsidRDefault="001B5E43" w:rsidP="001B5E43">
      <w:pPr>
        <w:ind w:firstLineChars="0" w:firstLine="0"/>
      </w:pPr>
      <w:r w:rsidRPr="00A96B6E">
        <w:rPr>
          <w:rFonts w:ascii="黑体" w:eastAsia="黑体" w:hAnsi="黑体"/>
        </w:rPr>
        <w:t xml:space="preserve">10.4.2 </w:t>
      </w:r>
      <w:r>
        <w:t xml:space="preserve"> </w:t>
      </w:r>
      <w:r w:rsidRPr="00DD254F">
        <w:rPr>
          <w:rFonts w:hint="eastAsia"/>
        </w:rPr>
        <w:t>振动台试验的试件安装</w:t>
      </w:r>
      <w:proofErr w:type="gramStart"/>
      <w:r w:rsidRPr="00DD254F">
        <w:rPr>
          <w:rFonts w:hint="eastAsia"/>
        </w:rPr>
        <w:t>宜</w:t>
      </w:r>
      <w:r w:rsidRPr="00DD254F">
        <w:t>符合</w:t>
      </w:r>
      <w:proofErr w:type="gramEnd"/>
      <w:r>
        <w:rPr>
          <w:rFonts w:hint="eastAsia"/>
        </w:rPr>
        <w:t>下列</w:t>
      </w:r>
      <w:r w:rsidRPr="00DD254F">
        <w:t>要求</w:t>
      </w:r>
      <w:r>
        <w:rPr>
          <w:rFonts w:hint="eastAsia"/>
        </w:rPr>
        <w:t>。</w:t>
      </w:r>
    </w:p>
    <w:p w14:paraId="08DEA6BB" w14:textId="77777777" w:rsidR="001B5E43" w:rsidRPr="00DD254F" w:rsidRDefault="001B5E43">
      <w:pPr>
        <w:pStyle w:val="affffffff7"/>
        <w:numPr>
          <w:ilvl w:val="0"/>
          <w:numId w:val="94"/>
        </w:numPr>
        <w:spacing w:line="240" w:lineRule="auto"/>
        <w:ind w:leftChars="200" w:left="840" w:hangingChars="200" w:hanging="420"/>
      </w:pPr>
      <w:r w:rsidRPr="00DD254F">
        <w:rPr>
          <w:rFonts w:hint="eastAsia"/>
        </w:rPr>
        <w:t>试件安装前应检查振动台各部分及控制系统，确认试验系统处于正常的工作状态</w:t>
      </w:r>
      <w:r>
        <w:rPr>
          <w:rFonts w:hint="eastAsia"/>
        </w:rPr>
        <w:t>。</w:t>
      </w:r>
    </w:p>
    <w:p w14:paraId="60AF0981" w14:textId="77777777" w:rsidR="001B5E43" w:rsidRPr="00DD254F" w:rsidRDefault="001B5E43">
      <w:pPr>
        <w:pStyle w:val="affffffff7"/>
        <w:numPr>
          <w:ilvl w:val="0"/>
          <w:numId w:val="94"/>
        </w:numPr>
        <w:spacing w:line="240" w:lineRule="auto"/>
        <w:ind w:leftChars="200" w:left="840" w:hangingChars="200" w:hanging="420"/>
      </w:pPr>
      <w:r w:rsidRPr="00DD254F">
        <w:rPr>
          <w:rFonts w:hint="eastAsia"/>
        </w:rPr>
        <w:t>试件与台面之间宜铺设找平垫层</w:t>
      </w:r>
      <w:r>
        <w:rPr>
          <w:rFonts w:hint="eastAsia"/>
        </w:rPr>
        <w:t>。</w:t>
      </w:r>
    </w:p>
    <w:p w14:paraId="360C9532" w14:textId="77777777" w:rsidR="001B5E43" w:rsidRPr="00DD254F" w:rsidRDefault="001B5E43">
      <w:pPr>
        <w:pStyle w:val="affffffff7"/>
        <w:numPr>
          <w:ilvl w:val="0"/>
          <w:numId w:val="94"/>
        </w:numPr>
        <w:spacing w:line="240" w:lineRule="auto"/>
        <w:ind w:leftChars="200" w:left="840" w:hangingChars="200" w:hanging="420"/>
      </w:pPr>
      <w:r w:rsidRPr="00DD254F">
        <w:rPr>
          <w:rFonts w:hint="eastAsia"/>
        </w:rPr>
        <w:t>试件起吊、下降、安装时应采取保护措施防止受损。当试件高度超过吊车起吊高度时，可采用平移方式将试件安放到振动台上</w:t>
      </w:r>
      <w:r>
        <w:rPr>
          <w:rFonts w:hint="eastAsia"/>
        </w:rPr>
        <w:t>。</w:t>
      </w:r>
    </w:p>
    <w:p w14:paraId="1BC47842" w14:textId="77777777" w:rsidR="001B5E43" w:rsidRPr="00DD254F" w:rsidRDefault="001B5E43">
      <w:pPr>
        <w:pStyle w:val="affffffff7"/>
        <w:numPr>
          <w:ilvl w:val="0"/>
          <w:numId w:val="94"/>
        </w:numPr>
        <w:spacing w:line="240" w:lineRule="auto"/>
        <w:ind w:leftChars="200" w:left="840" w:hangingChars="200" w:hanging="420"/>
      </w:pPr>
      <w:r w:rsidRPr="00DD254F">
        <w:rPr>
          <w:rFonts w:hint="eastAsia"/>
        </w:rPr>
        <w:t>试件就位后，应采用螺栓通过底梁、底座或底板上的预留孔与台面螺栓孔连接。在试验过程中应随时检查，防止螺栓松动。</w:t>
      </w:r>
    </w:p>
    <w:p w14:paraId="5B462E54" w14:textId="77777777" w:rsidR="001B5E43" w:rsidRPr="00DD254F" w:rsidRDefault="001B5E43" w:rsidP="001B5E43">
      <w:pPr>
        <w:ind w:firstLineChars="0" w:firstLine="0"/>
      </w:pPr>
      <w:r w:rsidRPr="00A96B6E">
        <w:rPr>
          <w:rFonts w:ascii="黑体" w:eastAsia="黑体" w:hAnsi="黑体"/>
        </w:rPr>
        <w:t xml:space="preserve">10.4.3 </w:t>
      </w:r>
      <w:r>
        <w:t xml:space="preserve"> </w:t>
      </w:r>
      <w:r w:rsidRPr="00DD254F">
        <w:rPr>
          <w:rFonts w:hint="eastAsia"/>
        </w:rPr>
        <w:t>振动台试验的输入地面运动加速度时程曲线符合</w:t>
      </w:r>
      <w:r>
        <w:rPr>
          <w:rFonts w:hint="eastAsia"/>
        </w:rPr>
        <w:t>下列规定</w:t>
      </w:r>
      <w:r w:rsidRPr="00DD254F">
        <w:rPr>
          <w:rFonts w:hint="eastAsia"/>
        </w:rPr>
        <w:t>：</w:t>
      </w:r>
    </w:p>
    <w:p w14:paraId="2E6C28C1" w14:textId="77777777" w:rsidR="001B5E43" w:rsidRPr="00DD254F" w:rsidRDefault="001B5E43">
      <w:pPr>
        <w:pStyle w:val="affffffff7"/>
        <w:numPr>
          <w:ilvl w:val="0"/>
          <w:numId w:val="95"/>
        </w:numPr>
        <w:spacing w:line="240" w:lineRule="auto"/>
        <w:ind w:leftChars="200" w:left="840" w:hangingChars="200" w:hanging="420"/>
      </w:pPr>
      <w:r w:rsidRPr="00DD254F">
        <w:rPr>
          <w:rFonts w:hint="eastAsia"/>
        </w:rPr>
        <w:t>设计和选择台面输入加速度时程曲线时，应考虑试件的周期、拟建场地类别、抗震设防烈度和设计地震分组的影响</w:t>
      </w:r>
      <w:r>
        <w:rPr>
          <w:rFonts w:hint="eastAsia"/>
        </w:rPr>
        <w:t>。</w:t>
      </w:r>
    </w:p>
    <w:p w14:paraId="06643E99" w14:textId="77777777" w:rsidR="001B5E43" w:rsidRPr="00DD254F" w:rsidRDefault="001B5E43">
      <w:pPr>
        <w:pStyle w:val="affffffff7"/>
        <w:numPr>
          <w:ilvl w:val="0"/>
          <w:numId w:val="95"/>
        </w:numPr>
        <w:spacing w:line="240" w:lineRule="auto"/>
        <w:ind w:leftChars="200" w:left="840" w:hangingChars="200" w:hanging="420"/>
      </w:pPr>
      <w:r w:rsidRPr="00DD254F">
        <w:rPr>
          <w:rFonts w:hint="eastAsia"/>
        </w:rPr>
        <w:t>加速度时程曲线可直接选用强震记录的地震数据曲线，也可选用按结构拟建场地特性拟合的人工地震动时程。选用人工地震动时程时，其有效持续时间不宜少于试件基本周期的</w:t>
      </w:r>
      <w:r w:rsidRPr="00DD254F">
        <w:rPr>
          <w:rFonts w:hint="eastAsia"/>
        </w:rPr>
        <w:t>10</w:t>
      </w:r>
      <w:r w:rsidRPr="00DD254F">
        <w:rPr>
          <w:rFonts w:hint="eastAsia"/>
        </w:rPr>
        <w:t>倍</w:t>
      </w:r>
      <w:r>
        <w:rPr>
          <w:rFonts w:hint="eastAsia"/>
        </w:rPr>
        <w:t>。</w:t>
      </w:r>
    </w:p>
    <w:p w14:paraId="4EC215D3" w14:textId="77777777" w:rsidR="001B5E43" w:rsidRPr="00DD254F" w:rsidRDefault="001B5E43">
      <w:pPr>
        <w:pStyle w:val="affffffff7"/>
        <w:numPr>
          <w:ilvl w:val="0"/>
          <w:numId w:val="95"/>
        </w:numPr>
        <w:spacing w:line="240" w:lineRule="auto"/>
        <w:ind w:leftChars="200" w:left="840" w:hangingChars="200" w:hanging="420"/>
      </w:pPr>
      <w:r w:rsidRPr="00DD254F">
        <w:rPr>
          <w:rFonts w:hint="eastAsia"/>
        </w:rPr>
        <w:t>采用缩尺试件时，输入加速度时程曲线的加速度幅值和持续时间应根据相似关系进行修正</w:t>
      </w:r>
      <w:r>
        <w:rPr>
          <w:rFonts w:hint="eastAsia"/>
        </w:rPr>
        <w:t>。</w:t>
      </w:r>
    </w:p>
    <w:p w14:paraId="06CC19DF" w14:textId="77777777" w:rsidR="001B5E43" w:rsidRPr="00DD254F" w:rsidRDefault="001B5E43">
      <w:pPr>
        <w:pStyle w:val="affffffff7"/>
        <w:numPr>
          <w:ilvl w:val="0"/>
          <w:numId w:val="95"/>
        </w:numPr>
        <w:spacing w:line="240" w:lineRule="auto"/>
        <w:ind w:leftChars="200" w:left="840" w:hangingChars="200" w:hanging="420"/>
      </w:pPr>
      <w:r w:rsidRPr="00DD254F">
        <w:rPr>
          <w:rFonts w:hint="eastAsia"/>
        </w:rPr>
        <w:t>依据试验目的需研究结构双向地震作用下的性能</w:t>
      </w:r>
      <w:r>
        <w:rPr>
          <w:rFonts w:hint="eastAsia"/>
        </w:rPr>
        <w:t>时</w:t>
      </w:r>
      <w:r w:rsidRPr="00DD254F">
        <w:rPr>
          <w:rFonts w:hint="eastAsia"/>
        </w:rPr>
        <w:t>，可输入双向地震动时程并保持</w:t>
      </w:r>
      <w:r w:rsidRPr="00DD254F">
        <w:rPr>
          <w:rFonts w:hint="eastAsia"/>
        </w:rPr>
        <w:t>X</w:t>
      </w:r>
      <w:r w:rsidRPr="00DD254F">
        <w:rPr>
          <w:rFonts w:hint="eastAsia"/>
        </w:rPr>
        <w:t>向和</w:t>
      </w:r>
      <w:r w:rsidRPr="00DD254F">
        <w:rPr>
          <w:rFonts w:hint="eastAsia"/>
        </w:rPr>
        <w:t>Y</w:t>
      </w:r>
      <w:r w:rsidRPr="00DD254F">
        <w:rPr>
          <w:rFonts w:hint="eastAsia"/>
        </w:rPr>
        <w:t>向峰值加速度的比值为</w:t>
      </w:r>
      <w:r w:rsidRPr="00DD254F">
        <w:rPr>
          <w:rFonts w:hint="eastAsia"/>
        </w:rPr>
        <w:t>1:0.85</w:t>
      </w:r>
      <w:r w:rsidRPr="00DD254F">
        <w:rPr>
          <w:rFonts w:hint="eastAsia"/>
        </w:rPr>
        <w:t>。</w:t>
      </w:r>
    </w:p>
    <w:p w14:paraId="5F0927CC" w14:textId="77777777" w:rsidR="001B5E43" w:rsidRPr="00DD254F" w:rsidRDefault="001B5E43" w:rsidP="001B5E43">
      <w:pPr>
        <w:ind w:firstLineChars="0" w:firstLine="0"/>
      </w:pPr>
      <w:r w:rsidRPr="00A96B6E">
        <w:rPr>
          <w:rFonts w:ascii="黑体" w:eastAsia="黑体" w:hAnsi="黑体"/>
        </w:rPr>
        <w:t xml:space="preserve">10.4.4 </w:t>
      </w:r>
      <w:r>
        <w:t xml:space="preserve"> </w:t>
      </w:r>
      <w:r w:rsidRPr="00DD254F">
        <w:rPr>
          <w:rFonts w:hint="eastAsia"/>
        </w:rPr>
        <w:t>振动台试验的加载制度宜采用多次分级加载方法，加载按下列步骤进行：</w:t>
      </w:r>
    </w:p>
    <w:p w14:paraId="7D48A841" w14:textId="77777777" w:rsidR="001B5E43" w:rsidRPr="00DD254F" w:rsidRDefault="001B5E43">
      <w:pPr>
        <w:pStyle w:val="affffffff7"/>
        <w:numPr>
          <w:ilvl w:val="0"/>
          <w:numId w:val="96"/>
        </w:numPr>
        <w:spacing w:line="240" w:lineRule="auto"/>
        <w:ind w:leftChars="200" w:left="840" w:hangingChars="200" w:hanging="420"/>
      </w:pPr>
      <w:r w:rsidRPr="00DD254F">
        <w:rPr>
          <w:rFonts w:hint="eastAsia"/>
        </w:rPr>
        <w:t>加载前应采用白噪声激振法测定试件的动力特性。白噪声的频段应能覆盖试件要求测试的自振频率，加速度幅值宜取</w:t>
      </w:r>
      <w:r w:rsidRPr="00DD254F">
        <w:rPr>
          <w:rFonts w:hint="eastAsia"/>
        </w:rPr>
        <w:t>0.5m/s</w:t>
      </w:r>
      <w:r w:rsidRPr="0047088A">
        <w:rPr>
          <w:rFonts w:hint="eastAsia"/>
          <w:vertAlign w:val="superscript"/>
        </w:rPr>
        <w:t>2</w:t>
      </w:r>
      <w:r w:rsidRPr="00DD254F">
        <w:rPr>
          <w:rFonts w:hint="eastAsia"/>
        </w:rPr>
        <w:t>~0.8m/s</w:t>
      </w:r>
      <w:r w:rsidRPr="0047088A">
        <w:rPr>
          <w:rFonts w:hint="eastAsia"/>
          <w:vertAlign w:val="superscript"/>
        </w:rPr>
        <w:t>2</w:t>
      </w:r>
      <w:r w:rsidRPr="00DD254F">
        <w:rPr>
          <w:rFonts w:hint="eastAsia"/>
        </w:rPr>
        <w:t>，有效持续时间不宜少于</w:t>
      </w:r>
      <w:r w:rsidRPr="00DD254F">
        <w:rPr>
          <w:rFonts w:hint="eastAsia"/>
        </w:rPr>
        <w:t>120s</w:t>
      </w:r>
      <w:r w:rsidRPr="00DD254F">
        <w:rPr>
          <w:rFonts w:hint="eastAsia"/>
        </w:rPr>
        <w:t>；</w:t>
      </w:r>
    </w:p>
    <w:p w14:paraId="676BBC13" w14:textId="77777777" w:rsidR="001B5E43" w:rsidRPr="00DD254F" w:rsidRDefault="001B5E43">
      <w:pPr>
        <w:pStyle w:val="affffffff7"/>
        <w:numPr>
          <w:ilvl w:val="0"/>
          <w:numId w:val="96"/>
        </w:numPr>
        <w:spacing w:line="240" w:lineRule="auto"/>
        <w:ind w:leftChars="200" w:left="840" w:hangingChars="200" w:hanging="420"/>
      </w:pPr>
      <w:r w:rsidRPr="00DD254F">
        <w:rPr>
          <w:rFonts w:hint="eastAsia"/>
        </w:rPr>
        <w:t>计算的弹性和非弹性地震反应，逐次递增输入的台面加速度幅值，加速度分级宜</w:t>
      </w:r>
      <w:proofErr w:type="gramStart"/>
      <w:r w:rsidRPr="00DD254F">
        <w:rPr>
          <w:rFonts w:hint="eastAsia"/>
        </w:rPr>
        <w:t>覆盖多遇地震</w:t>
      </w:r>
      <w:proofErr w:type="gramEnd"/>
      <w:r w:rsidRPr="00DD254F">
        <w:rPr>
          <w:rFonts w:hint="eastAsia"/>
        </w:rPr>
        <w:t>、</w:t>
      </w:r>
      <w:r w:rsidRPr="00DD254F">
        <w:rPr>
          <w:rFonts w:hint="eastAsia"/>
        </w:rPr>
        <w:lastRenderedPageBreak/>
        <w:t>基本地震和</w:t>
      </w:r>
      <w:proofErr w:type="gramStart"/>
      <w:r w:rsidRPr="00DD254F">
        <w:rPr>
          <w:rFonts w:hint="eastAsia"/>
        </w:rPr>
        <w:t>罕遇</w:t>
      </w:r>
      <w:proofErr w:type="gramEnd"/>
      <w:r w:rsidRPr="00DD254F">
        <w:rPr>
          <w:rFonts w:hint="eastAsia"/>
        </w:rPr>
        <w:t>地震对应的加速度值；</w:t>
      </w:r>
    </w:p>
    <w:p w14:paraId="2B1B057D" w14:textId="77777777" w:rsidR="001B5E43" w:rsidRPr="00DD254F" w:rsidRDefault="001B5E43">
      <w:pPr>
        <w:pStyle w:val="affffffff7"/>
        <w:numPr>
          <w:ilvl w:val="0"/>
          <w:numId w:val="96"/>
        </w:numPr>
        <w:spacing w:line="240" w:lineRule="auto"/>
        <w:ind w:leftChars="200" w:left="840" w:hangingChars="200" w:hanging="420"/>
      </w:pPr>
      <w:r w:rsidRPr="00DD254F">
        <w:rPr>
          <w:rFonts w:hint="eastAsia"/>
        </w:rPr>
        <w:t>弹性阶段试验，应根据试验加载工况，每次输入某一幅值的地震地面运动加速度时程曲线，测量试件的动力反应、加速度放大系数和弹性性能；</w:t>
      </w:r>
    </w:p>
    <w:p w14:paraId="46AE450E" w14:textId="77777777" w:rsidR="001B5E43" w:rsidRPr="00DD254F" w:rsidRDefault="001B5E43">
      <w:pPr>
        <w:pStyle w:val="affffffff7"/>
        <w:numPr>
          <w:ilvl w:val="0"/>
          <w:numId w:val="96"/>
        </w:numPr>
        <w:spacing w:line="240" w:lineRule="auto"/>
        <w:ind w:leftChars="200" w:left="840" w:hangingChars="200" w:hanging="420"/>
      </w:pPr>
      <w:r w:rsidRPr="00DD254F">
        <w:rPr>
          <w:rFonts w:hint="eastAsia"/>
        </w:rPr>
        <w:t>非弹性阶段试验，应逐级加大台面输入加速度幅值，使试件由轻微损坏逐步发展到中等程度的破坏，除应采集测试的数据外，尚应观察试件各部位的开裂和破坏情况；</w:t>
      </w:r>
    </w:p>
    <w:p w14:paraId="269C1037" w14:textId="77777777" w:rsidR="001B5E43" w:rsidRPr="00DD254F" w:rsidRDefault="001B5E43">
      <w:pPr>
        <w:pStyle w:val="affffffff7"/>
        <w:numPr>
          <w:ilvl w:val="0"/>
          <w:numId w:val="96"/>
        </w:numPr>
        <w:spacing w:line="240" w:lineRule="auto"/>
        <w:ind w:leftChars="200" w:left="840" w:hangingChars="200" w:hanging="420"/>
      </w:pPr>
      <w:r w:rsidRPr="00DD254F">
        <w:rPr>
          <w:rFonts w:hint="eastAsia"/>
        </w:rPr>
        <w:t>破坏阶段试验，应继续加大台面输入加速度幅值，或在某一最大的峰值下反复输入，直至试件失效，检验结构的极限抗震能力；</w:t>
      </w:r>
    </w:p>
    <w:p w14:paraId="4C26D78F" w14:textId="77777777" w:rsidR="001B5E43" w:rsidRPr="00DD254F" w:rsidRDefault="001B5E43">
      <w:pPr>
        <w:pStyle w:val="affffffff7"/>
        <w:numPr>
          <w:ilvl w:val="0"/>
          <w:numId w:val="96"/>
        </w:numPr>
        <w:spacing w:line="240" w:lineRule="auto"/>
        <w:ind w:leftChars="200" w:left="840" w:hangingChars="200" w:hanging="420"/>
      </w:pPr>
      <w:r w:rsidRPr="00DD254F">
        <w:rPr>
          <w:rFonts w:hint="eastAsia"/>
        </w:rPr>
        <w:t>每级加载试验完毕后，宜采用白噪声激振法测试试件自振频率的变化。</w:t>
      </w:r>
    </w:p>
    <w:p w14:paraId="09287107" w14:textId="77777777" w:rsidR="001B5E43" w:rsidRPr="00DD254F" w:rsidRDefault="001B5E43" w:rsidP="001B5E43">
      <w:pPr>
        <w:ind w:firstLineChars="0" w:firstLine="0"/>
      </w:pPr>
      <w:r w:rsidRPr="00A96B6E">
        <w:rPr>
          <w:rFonts w:ascii="黑体" w:eastAsia="黑体" w:hAnsi="黑体"/>
        </w:rPr>
        <w:t xml:space="preserve">10.4.5 </w:t>
      </w:r>
      <w:r>
        <w:rPr>
          <w:rFonts w:ascii="黑体" w:eastAsia="黑体" w:hAnsi="黑体"/>
        </w:rPr>
        <w:t xml:space="preserve"> </w:t>
      </w:r>
      <w:r w:rsidRPr="00EB280A">
        <w:rPr>
          <w:rFonts w:hint="eastAsia"/>
        </w:rPr>
        <w:t>振动台试验的量测应</w:t>
      </w:r>
      <w:proofErr w:type="gramStart"/>
      <w:r w:rsidRPr="00EB280A">
        <w:rPr>
          <w:rFonts w:hint="eastAsia"/>
        </w:rPr>
        <w:t>按试验</w:t>
      </w:r>
      <w:proofErr w:type="gramEnd"/>
      <w:r w:rsidRPr="00EB280A">
        <w:rPr>
          <w:rFonts w:hint="eastAsia"/>
        </w:rPr>
        <w:t>需要对加速度、速度、位移和应变等主要参数的动态反应进行测量，传感器种类和布置</w:t>
      </w:r>
      <w:proofErr w:type="gramStart"/>
      <w:r w:rsidRPr="00EB280A">
        <w:rPr>
          <w:rFonts w:hint="eastAsia"/>
        </w:rPr>
        <w:t>宜</w:t>
      </w:r>
      <w:r>
        <w:rPr>
          <w:rFonts w:hint="eastAsia"/>
        </w:rPr>
        <w:t>符合</w:t>
      </w:r>
      <w:proofErr w:type="gramEnd"/>
      <w:r w:rsidRPr="00EB280A">
        <w:rPr>
          <w:rFonts w:hint="eastAsia"/>
        </w:rPr>
        <w:t>JGJ/T 101</w:t>
      </w:r>
      <w:r w:rsidRPr="00EB280A">
        <w:rPr>
          <w:rFonts w:hint="eastAsia"/>
        </w:rPr>
        <w:t>的有关规定，并符合以下规定：</w:t>
      </w:r>
    </w:p>
    <w:p w14:paraId="6F84D87B" w14:textId="77777777" w:rsidR="001B5E43" w:rsidRPr="00DD254F" w:rsidRDefault="001B5E43">
      <w:pPr>
        <w:pStyle w:val="affffffff7"/>
        <w:numPr>
          <w:ilvl w:val="0"/>
          <w:numId w:val="97"/>
        </w:numPr>
        <w:spacing w:line="240" w:lineRule="auto"/>
        <w:ind w:leftChars="200" w:left="840" w:hangingChars="200" w:hanging="420"/>
      </w:pPr>
      <w:r w:rsidRPr="00DD254F">
        <w:rPr>
          <w:rFonts w:hint="eastAsia"/>
        </w:rPr>
        <w:t>测试仪器应根据试件的动力特性、动力反应、模拟地震振动台的性能以及所需测试参数来选择；</w:t>
      </w:r>
    </w:p>
    <w:p w14:paraId="5671D6B3" w14:textId="77777777" w:rsidR="001B5E43" w:rsidRPr="00DD254F" w:rsidRDefault="001B5E43">
      <w:pPr>
        <w:pStyle w:val="affffffff7"/>
        <w:numPr>
          <w:ilvl w:val="0"/>
          <w:numId w:val="97"/>
        </w:numPr>
        <w:spacing w:line="240" w:lineRule="auto"/>
        <w:ind w:leftChars="200" w:left="840" w:hangingChars="200" w:hanging="420"/>
      </w:pPr>
      <w:r w:rsidRPr="00DD254F">
        <w:rPr>
          <w:rFonts w:hint="eastAsia"/>
        </w:rPr>
        <w:t>测试仪器的使用频率范围，其下限应低于试验用地震记录最低主要频率分量的</w:t>
      </w:r>
      <w:r w:rsidRPr="00DD254F">
        <w:rPr>
          <w:rFonts w:hint="eastAsia"/>
        </w:rPr>
        <w:t>1/10</w:t>
      </w:r>
      <w:r w:rsidRPr="00DD254F">
        <w:rPr>
          <w:rFonts w:hint="eastAsia"/>
        </w:rPr>
        <w:t>，上限应大于最高有用频率分量值；</w:t>
      </w:r>
    </w:p>
    <w:p w14:paraId="68468025" w14:textId="77777777" w:rsidR="001B5E43" w:rsidRPr="00DD254F" w:rsidRDefault="001B5E43">
      <w:pPr>
        <w:pStyle w:val="affffffff7"/>
        <w:numPr>
          <w:ilvl w:val="0"/>
          <w:numId w:val="97"/>
        </w:numPr>
        <w:spacing w:line="240" w:lineRule="auto"/>
        <w:ind w:leftChars="200" w:left="840" w:hangingChars="200" w:hanging="420"/>
      </w:pPr>
      <w:r w:rsidRPr="00DD254F">
        <w:rPr>
          <w:rFonts w:hint="eastAsia"/>
        </w:rPr>
        <w:t>测试仪器动态范围应大于</w:t>
      </w:r>
      <w:r w:rsidRPr="00DD254F">
        <w:rPr>
          <w:rFonts w:hint="eastAsia"/>
        </w:rPr>
        <w:t>60dB</w:t>
      </w:r>
      <w:r w:rsidRPr="00DD254F">
        <w:rPr>
          <w:rFonts w:hint="eastAsia"/>
        </w:rPr>
        <w:t>；</w:t>
      </w:r>
    </w:p>
    <w:p w14:paraId="73AEF397" w14:textId="77777777" w:rsidR="001B5E43" w:rsidRPr="00DD254F" w:rsidRDefault="001B5E43">
      <w:pPr>
        <w:pStyle w:val="affffffff7"/>
        <w:numPr>
          <w:ilvl w:val="0"/>
          <w:numId w:val="97"/>
        </w:numPr>
        <w:spacing w:line="240" w:lineRule="auto"/>
        <w:ind w:leftChars="200" w:left="840" w:hangingChars="200" w:hanging="420"/>
      </w:pPr>
      <w:r w:rsidRPr="00DD254F">
        <w:rPr>
          <w:rFonts w:hint="eastAsia"/>
        </w:rPr>
        <w:t>测量信号分辨率应小于需采集的最小振动幅值的</w:t>
      </w:r>
      <w:r w:rsidRPr="00DD254F">
        <w:rPr>
          <w:rFonts w:hint="eastAsia"/>
        </w:rPr>
        <w:t>1/10</w:t>
      </w:r>
      <w:r w:rsidRPr="00DD254F">
        <w:rPr>
          <w:rFonts w:hint="eastAsia"/>
        </w:rPr>
        <w:t>；</w:t>
      </w:r>
    </w:p>
    <w:p w14:paraId="19C3D421" w14:textId="77777777" w:rsidR="001B5E43" w:rsidRPr="00DD254F" w:rsidRDefault="001B5E43">
      <w:pPr>
        <w:pStyle w:val="affffffff7"/>
        <w:numPr>
          <w:ilvl w:val="0"/>
          <w:numId w:val="97"/>
        </w:numPr>
        <w:spacing w:line="240" w:lineRule="auto"/>
        <w:ind w:leftChars="200" w:left="840" w:hangingChars="200" w:hanging="420"/>
      </w:pPr>
      <w:r w:rsidRPr="00DD254F">
        <w:rPr>
          <w:rFonts w:hint="eastAsia"/>
        </w:rPr>
        <w:t>量测用的传感器应具有良好的机械抗冲击性能，且便于安装和拆卸</w:t>
      </w:r>
      <w:r>
        <w:rPr>
          <w:rFonts w:hint="eastAsia"/>
        </w:rPr>
        <w:t>，</w:t>
      </w:r>
      <w:r w:rsidRPr="00DD254F">
        <w:rPr>
          <w:rFonts w:hint="eastAsia"/>
        </w:rPr>
        <w:t>布置在试件上的传感器，其重量和体积不应明显影响试件的动力特性；</w:t>
      </w:r>
    </w:p>
    <w:p w14:paraId="08ADBB9A" w14:textId="77777777" w:rsidR="001B5E43" w:rsidRPr="00DD254F" w:rsidRDefault="001B5E43">
      <w:pPr>
        <w:pStyle w:val="affffffff7"/>
        <w:numPr>
          <w:ilvl w:val="0"/>
          <w:numId w:val="97"/>
        </w:numPr>
        <w:spacing w:line="240" w:lineRule="auto"/>
        <w:ind w:leftChars="200" w:left="840" w:hangingChars="200" w:hanging="420"/>
      </w:pPr>
      <w:r w:rsidRPr="00DD254F">
        <w:rPr>
          <w:rFonts w:hint="eastAsia"/>
        </w:rPr>
        <w:t>量测用传感器的连接导线应采用屏蔽电缆量测仪器的输出阻抗和输出电平应与记录仪器或数据采集系统匹配。</w:t>
      </w:r>
    </w:p>
    <w:p w14:paraId="0C02AC9C" w14:textId="77777777" w:rsidR="001B5E43" w:rsidRPr="00DD254F" w:rsidRDefault="001B5E43" w:rsidP="001B5E43">
      <w:pPr>
        <w:ind w:firstLineChars="0" w:firstLine="0"/>
      </w:pPr>
      <w:r w:rsidRPr="00A96B6E">
        <w:rPr>
          <w:rFonts w:ascii="黑体" w:eastAsia="黑体" w:hAnsi="黑体"/>
        </w:rPr>
        <w:t xml:space="preserve">10.4.6 </w:t>
      </w:r>
      <w:r>
        <w:t xml:space="preserve"> </w:t>
      </w:r>
      <w:r w:rsidRPr="00DD254F">
        <w:rPr>
          <w:rFonts w:hint="eastAsia"/>
        </w:rPr>
        <w:t>振动台试验的数据处理符合下</w:t>
      </w:r>
      <w:r>
        <w:rPr>
          <w:rFonts w:hint="eastAsia"/>
        </w:rPr>
        <w:t>列规定</w:t>
      </w:r>
      <w:r w:rsidRPr="00DD254F">
        <w:rPr>
          <w:rFonts w:hint="eastAsia"/>
        </w:rPr>
        <w:t>：</w:t>
      </w:r>
    </w:p>
    <w:p w14:paraId="5DA48FD9" w14:textId="77777777" w:rsidR="001B5E43" w:rsidRPr="00DD254F" w:rsidRDefault="001B5E43">
      <w:pPr>
        <w:pStyle w:val="affffffff7"/>
        <w:numPr>
          <w:ilvl w:val="0"/>
          <w:numId w:val="98"/>
        </w:numPr>
        <w:spacing w:line="240" w:lineRule="auto"/>
        <w:ind w:leftChars="200" w:left="840" w:hangingChars="200" w:hanging="420"/>
      </w:pPr>
      <w:r w:rsidRPr="00DD254F">
        <w:rPr>
          <w:rFonts w:hint="eastAsia"/>
        </w:rPr>
        <w:t>数据分析前，应根据传感器的</w:t>
      </w:r>
      <w:proofErr w:type="gramStart"/>
      <w:r w:rsidRPr="00DD254F">
        <w:rPr>
          <w:rFonts w:hint="eastAsia"/>
        </w:rPr>
        <w:t>标定值</w:t>
      </w:r>
      <w:proofErr w:type="gramEnd"/>
      <w:r w:rsidRPr="00DD254F">
        <w:rPr>
          <w:rFonts w:hint="eastAsia"/>
        </w:rPr>
        <w:t>及应变计的灵敏系数等修正数据，并根据试验情况和分析需要，采用滤波处理、零均值化、消除趋势项等减小误差的措施；</w:t>
      </w:r>
    </w:p>
    <w:p w14:paraId="0D2F53FF" w14:textId="77777777" w:rsidR="001B5E43" w:rsidRPr="00DD254F" w:rsidRDefault="001B5E43">
      <w:pPr>
        <w:pStyle w:val="affffffff7"/>
        <w:numPr>
          <w:ilvl w:val="0"/>
          <w:numId w:val="98"/>
        </w:numPr>
        <w:spacing w:line="240" w:lineRule="auto"/>
        <w:ind w:leftChars="200" w:left="840" w:hangingChars="200" w:hanging="420"/>
      </w:pPr>
      <w:r w:rsidRPr="00DD254F">
        <w:rPr>
          <w:rFonts w:hint="eastAsia"/>
        </w:rPr>
        <w:t>采用白噪声确定试件自振频率和阻尼比时，宜通过自功率谱或传递函数分析求得，试件振型宜通过互功率谱或传递函数分析确定；</w:t>
      </w:r>
    </w:p>
    <w:p w14:paraId="6BB62125" w14:textId="77777777" w:rsidR="001B5E43" w:rsidRPr="00DD254F" w:rsidRDefault="001B5E43">
      <w:pPr>
        <w:pStyle w:val="affffffff7"/>
        <w:numPr>
          <w:ilvl w:val="0"/>
          <w:numId w:val="98"/>
        </w:numPr>
        <w:spacing w:line="240" w:lineRule="auto"/>
        <w:ind w:leftChars="200" w:left="840" w:hangingChars="200" w:hanging="420"/>
      </w:pPr>
      <w:r w:rsidRPr="00DD254F">
        <w:rPr>
          <w:rFonts w:hint="eastAsia"/>
        </w:rPr>
        <w:t>试件的位移反应可对实测加速度反应时程进行两次积分求得，但应在积分前消除趋势项和进行滤波处理</w:t>
      </w:r>
      <w:r>
        <w:rPr>
          <w:rFonts w:hint="eastAsia"/>
        </w:rPr>
        <w:t>；</w:t>
      </w:r>
    </w:p>
    <w:p w14:paraId="45227B88" w14:textId="77777777" w:rsidR="001B5E43" w:rsidRPr="00DD254F" w:rsidRDefault="001B5E43">
      <w:pPr>
        <w:pStyle w:val="affffffff7"/>
        <w:numPr>
          <w:ilvl w:val="0"/>
          <w:numId w:val="98"/>
        </w:numPr>
        <w:spacing w:line="240" w:lineRule="auto"/>
        <w:ind w:leftChars="200" w:left="840" w:hangingChars="200" w:hanging="420"/>
      </w:pPr>
      <w:r w:rsidRPr="00DD254F">
        <w:rPr>
          <w:rFonts w:hint="eastAsia"/>
        </w:rPr>
        <w:t>处理后的试验数据，应提取测试数据的最大值及其相对应的时间、时程反应曲线以及结构的自振频率、振型和阻尼比等。</w:t>
      </w:r>
    </w:p>
    <w:p w14:paraId="5BEDFF03" w14:textId="77777777" w:rsidR="001538B4" w:rsidRPr="000E4D56" w:rsidRDefault="001538B4" w:rsidP="001538B4">
      <w:pPr>
        <w:pStyle w:val="2"/>
        <w:spacing w:beforeLines="100" w:before="312" w:afterLines="100" w:after="312" w:line="240" w:lineRule="auto"/>
        <w:ind w:firstLineChars="0" w:firstLine="0"/>
        <w:rPr>
          <w:rFonts w:ascii="Times New Roman" w:hAnsi="Times New Roman"/>
          <w:b w:val="0"/>
          <w:bCs w:val="0"/>
          <w:sz w:val="21"/>
          <w:szCs w:val="21"/>
        </w:rPr>
      </w:pPr>
      <w:bookmarkStart w:id="290" w:name="_Toc139036795"/>
      <w:bookmarkEnd w:id="287"/>
      <w:bookmarkEnd w:id="288"/>
      <w:bookmarkEnd w:id="289"/>
      <w:r w:rsidRPr="0013668D">
        <w:rPr>
          <w:rFonts w:ascii="黑体" w:hAnsi="黑体"/>
          <w:b w:val="0"/>
          <w:bCs w:val="0"/>
          <w:sz w:val="21"/>
          <w:szCs w:val="24"/>
        </w:rPr>
        <w:t xml:space="preserve">10.5 </w:t>
      </w:r>
      <w:r>
        <w:rPr>
          <w:rFonts w:ascii="Times New Roman" w:hAnsi="Times New Roman"/>
          <w:b w:val="0"/>
          <w:bCs w:val="0"/>
          <w:sz w:val="21"/>
          <w:szCs w:val="21"/>
        </w:rPr>
        <w:t xml:space="preserve"> </w:t>
      </w:r>
      <w:r w:rsidRPr="000E4D56">
        <w:rPr>
          <w:rFonts w:ascii="Times New Roman" w:hAnsi="Times New Roman" w:hint="eastAsia"/>
          <w:b w:val="0"/>
          <w:bCs w:val="0"/>
          <w:sz w:val="21"/>
          <w:szCs w:val="21"/>
        </w:rPr>
        <w:t>空间结构整体稳定性试验</w:t>
      </w:r>
      <w:bookmarkEnd w:id="280"/>
      <w:bookmarkEnd w:id="281"/>
      <w:bookmarkEnd w:id="290"/>
    </w:p>
    <w:p w14:paraId="545CEEA7" w14:textId="77777777" w:rsidR="001538B4" w:rsidRDefault="001538B4" w:rsidP="001538B4">
      <w:pPr>
        <w:ind w:firstLineChars="0" w:firstLine="0"/>
      </w:pPr>
      <w:bookmarkStart w:id="291" w:name="_Toc84660324"/>
      <w:bookmarkStart w:id="292" w:name="_Toc93767444"/>
      <w:bookmarkStart w:id="293" w:name="_Toc93767508"/>
      <w:r w:rsidRPr="0013668D">
        <w:rPr>
          <w:rFonts w:ascii="黑体" w:eastAsia="黑体" w:hAnsi="黑体"/>
        </w:rPr>
        <w:t xml:space="preserve">10.5.1 </w:t>
      </w:r>
      <w:r>
        <w:t xml:space="preserve"> </w:t>
      </w:r>
      <w:r w:rsidRPr="00774812">
        <w:t>网架结构、</w:t>
      </w:r>
      <w:r>
        <w:rPr>
          <w:rFonts w:hint="eastAsia"/>
        </w:rPr>
        <w:t>单层</w:t>
      </w:r>
      <w:r>
        <w:t>或双层</w:t>
      </w:r>
      <w:r w:rsidRPr="00774812">
        <w:t>网壳结构、立体桁架等空间网格结构</w:t>
      </w:r>
      <w:r>
        <w:rPr>
          <w:rFonts w:hint="eastAsia"/>
        </w:rPr>
        <w:t>，及张弦</w:t>
      </w:r>
      <w:r>
        <w:t>结构、</w:t>
      </w:r>
      <w:proofErr w:type="gramStart"/>
      <w:r w:rsidRPr="00774812">
        <w:t>弦支穹顶</w:t>
      </w:r>
      <w:proofErr w:type="gramEnd"/>
      <w:r w:rsidRPr="00774812">
        <w:t>等</w:t>
      </w:r>
      <w:r>
        <w:rPr>
          <w:rFonts w:hint="eastAsia"/>
        </w:rPr>
        <w:t>预应力</w:t>
      </w:r>
      <w:r w:rsidRPr="00774812">
        <w:t>大跨</w:t>
      </w:r>
      <w:r>
        <w:rPr>
          <w:rFonts w:hint="eastAsia"/>
        </w:rPr>
        <w:t>空间结构体系</w:t>
      </w:r>
      <w:r>
        <w:t>的静力稳定性试验分为以下类型</w:t>
      </w:r>
      <w:r>
        <w:rPr>
          <w:rFonts w:hint="eastAsia"/>
        </w:rPr>
        <w:t>，</w:t>
      </w:r>
      <w:r w:rsidRPr="00FA6637">
        <w:rPr>
          <w:rFonts w:hint="eastAsia"/>
        </w:rPr>
        <w:t>可根据具体情况选择进行：</w:t>
      </w:r>
    </w:p>
    <w:p w14:paraId="0C3C7156" w14:textId="77777777" w:rsidR="001538B4" w:rsidRDefault="001538B4">
      <w:pPr>
        <w:pStyle w:val="affffffff7"/>
        <w:numPr>
          <w:ilvl w:val="0"/>
          <w:numId w:val="99"/>
        </w:numPr>
        <w:spacing w:line="240" w:lineRule="auto"/>
        <w:ind w:leftChars="200" w:left="840" w:hangingChars="200" w:hanging="420"/>
      </w:pPr>
      <w:r>
        <w:rPr>
          <w:rFonts w:hint="eastAsia"/>
        </w:rPr>
        <w:t>整体</w:t>
      </w:r>
      <w:r>
        <w:t>稳定性试验</w:t>
      </w:r>
      <w:r>
        <w:rPr>
          <w:rFonts w:hint="eastAsia"/>
        </w:rPr>
        <w:t>，根据设计、</w:t>
      </w:r>
      <w:r>
        <w:t>研究</w:t>
      </w:r>
      <w:r>
        <w:rPr>
          <w:rFonts w:hint="eastAsia"/>
        </w:rPr>
        <w:t>或</w:t>
      </w:r>
      <w:r>
        <w:t>正常使用荷载</w:t>
      </w:r>
      <w:r>
        <w:rPr>
          <w:rFonts w:hint="eastAsia"/>
        </w:rPr>
        <w:t>模式检验</w:t>
      </w:r>
      <w:r>
        <w:t>或评估</w:t>
      </w:r>
      <w:r>
        <w:rPr>
          <w:rFonts w:hint="eastAsia"/>
        </w:rPr>
        <w:t>结构</w:t>
      </w:r>
      <w:r>
        <w:t>整体</w:t>
      </w:r>
      <w:r>
        <w:rPr>
          <w:rFonts w:hint="eastAsia"/>
        </w:rPr>
        <w:t>随</w:t>
      </w:r>
      <w:r>
        <w:t>荷载</w:t>
      </w:r>
      <w:r>
        <w:rPr>
          <w:rFonts w:hint="eastAsia"/>
        </w:rPr>
        <w:t>施加</w:t>
      </w:r>
      <w:r>
        <w:t>的全过程响应、</w:t>
      </w:r>
      <w:r>
        <w:rPr>
          <w:rFonts w:hint="eastAsia"/>
        </w:rPr>
        <w:t>失稳</w:t>
      </w:r>
      <w:r>
        <w:t>临界荷载及失稳模式</w:t>
      </w:r>
      <w:r>
        <w:rPr>
          <w:rFonts w:hint="eastAsia"/>
        </w:rPr>
        <w:t>；</w:t>
      </w:r>
    </w:p>
    <w:p w14:paraId="05D49C9B" w14:textId="77777777" w:rsidR="001538B4" w:rsidRDefault="001538B4">
      <w:pPr>
        <w:pStyle w:val="affffffff7"/>
        <w:numPr>
          <w:ilvl w:val="0"/>
          <w:numId w:val="99"/>
        </w:numPr>
        <w:spacing w:line="240" w:lineRule="auto"/>
        <w:ind w:leftChars="200" w:left="840" w:hangingChars="200" w:hanging="420"/>
      </w:pPr>
      <w:r>
        <w:t>施工</w:t>
      </w:r>
      <w:r>
        <w:rPr>
          <w:rFonts w:hint="eastAsia"/>
        </w:rPr>
        <w:t>或</w:t>
      </w:r>
      <w:r>
        <w:t>张拉过程</w:t>
      </w:r>
      <w:r>
        <w:rPr>
          <w:rFonts w:hint="eastAsia"/>
        </w:rPr>
        <w:t>中</w:t>
      </w:r>
      <w:r>
        <w:t>的</w:t>
      </w:r>
      <w:r>
        <w:rPr>
          <w:rFonts w:hint="eastAsia"/>
        </w:rPr>
        <w:t>承载力</w:t>
      </w:r>
      <w:r>
        <w:t>试验</w:t>
      </w:r>
      <w:r>
        <w:rPr>
          <w:rFonts w:hint="eastAsia"/>
        </w:rPr>
        <w:t>，</w:t>
      </w:r>
      <w:r>
        <w:t>根据</w:t>
      </w:r>
      <w:r>
        <w:rPr>
          <w:rFonts w:hint="eastAsia"/>
        </w:rPr>
        <w:t>拟</w:t>
      </w:r>
      <w:r>
        <w:t>考察施工</w:t>
      </w:r>
      <w:r>
        <w:rPr>
          <w:rFonts w:hint="eastAsia"/>
        </w:rPr>
        <w:t>阶段</w:t>
      </w:r>
      <w:r>
        <w:t>荷载模式</w:t>
      </w:r>
      <w:r>
        <w:rPr>
          <w:rFonts w:hint="eastAsia"/>
        </w:rPr>
        <w:t>检验</w:t>
      </w:r>
      <w:r>
        <w:t>或评估</w:t>
      </w:r>
      <w:r>
        <w:rPr>
          <w:rFonts w:hint="eastAsia"/>
        </w:rPr>
        <w:t>结构</w:t>
      </w:r>
      <w:r>
        <w:t>整体的</w:t>
      </w:r>
      <w:r>
        <w:rPr>
          <w:rFonts w:hint="eastAsia"/>
        </w:rPr>
        <w:t>承载能力；</w:t>
      </w:r>
    </w:p>
    <w:p w14:paraId="488887CD" w14:textId="77777777" w:rsidR="001538B4" w:rsidRDefault="001538B4">
      <w:pPr>
        <w:pStyle w:val="affffffff7"/>
        <w:numPr>
          <w:ilvl w:val="0"/>
          <w:numId w:val="99"/>
        </w:numPr>
        <w:spacing w:line="240" w:lineRule="auto"/>
        <w:ind w:leftChars="200" w:left="840" w:hangingChars="200" w:hanging="420"/>
      </w:pPr>
      <w:r>
        <w:rPr>
          <w:rFonts w:hint="eastAsia"/>
        </w:rPr>
        <w:t>极限</w:t>
      </w:r>
      <w:r>
        <w:t>承载力试验，</w:t>
      </w:r>
      <w:r>
        <w:rPr>
          <w:rFonts w:hint="eastAsia"/>
        </w:rPr>
        <w:t>根据</w:t>
      </w:r>
      <w:r>
        <w:t>设计</w:t>
      </w:r>
      <w:r>
        <w:rPr>
          <w:rFonts w:hint="eastAsia"/>
        </w:rPr>
        <w:t>或</w:t>
      </w:r>
      <w:r>
        <w:t>正常使用荷载</w:t>
      </w:r>
      <w:r>
        <w:rPr>
          <w:rFonts w:hint="eastAsia"/>
        </w:rPr>
        <w:t>模式</w:t>
      </w:r>
      <w:r w:rsidRPr="00FA6637">
        <w:rPr>
          <w:rFonts w:hint="eastAsia"/>
        </w:rPr>
        <w:t>验证或评估结构</w:t>
      </w:r>
      <w:r>
        <w:rPr>
          <w:rFonts w:hint="eastAsia"/>
        </w:rPr>
        <w:t>整体</w:t>
      </w:r>
      <w:r w:rsidRPr="00FA6637">
        <w:rPr>
          <w:rFonts w:hint="eastAsia"/>
        </w:rPr>
        <w:t>的承载能力</w:t>
      </w:r>
      <w:r>
        <w:rPr>
          <w:rFonts w:hint="eastAsia"/>
        </w:rPr>
        <w:t>。</w:t>
      </w:r>
    </w:p>
    <w:p w14:paraId="38CEA4BB" w14:textId="77777777" w:rsidR="001538B4" w:rsidRPr="007E6002" w:rsidRDefault="001538B4" w:rsidP="001538B4">
      <w:pPr>
        <w:ind w:firstLineChars="0" w:firstLine="0"/>
      </w:pPr>
      <w:r w:rsidRPr="0013668D">
        <w:rPr>
          <w:rFonts w:ascii="黑体" w:eastAsia="黑体" w:hAnsi="黑体"/>
        </w:rPr>
        <w:t xml:space="preserve">10.5.2 </w:t>
      </w:r>
      <w:r>
        <w:t xml:space="preserve"> </w:t>
      </w:r>
      <w:r>
        <w:rPr>
          <w:rFonts w:hint="eastAsia"/>
        </w:rPr>
        <w:t>采用缩尺模型</w:t>
      </w:r>
      <w:r>
        <w:t>的空间</w:t>
      </w:r>
      <w:r w:rsidRPr="007E6002">
        <w:t>结构</w:t>
      </w:r>
      <w:r>
        <w:rPr>
          <w:rFonts w:hint="eastAsia"/>
        </w:rPr>
        <w:t>整体稳定性</w:t>
      </w:r>
      <w:r>
        <w:t>试验，</w:t>
      </w:r>
      <w:r>
        <w:rPr>
          <w:rFonts w:hint="eastAsia"/>
        </w:rPr>
        <w:t>试件</w:t>
      </w:r>
      <w:r w:rsidRPr="007E6002">
        <w:t>设计应</w:t>
      </w:r>
      <w:r>
        <w:rPr>
          <w:rFonts w:hint="eastAsia"/>
        </w:rPr>
        <w:t>符合</w:t>
      </w:r>
      <w:r>
        <w:t>4.2</w:t>
      </w:r>
      <w:r>
        <w:rPr>
          <w:rFonts w:hint="eastAsia"/>
        </w:rPr>
        <w:t>的规定，并符合下列规定</w:t>
      </w:r>
      <w:r w:rsidRPr="007E6002">
        <w:t>：</w:t>
      </w:r>
      <w:r w:rsidRPr="007E6002">
        <w:t xml:space="preserve"> </w:t>
      </w:r>
    </w:p>
    <w:p w14:paraId="6A926AEE" w14:textId="77777777" w:rsidR="001538B4" w:rsidRDefault="001538B4">
      <w:pPr>
        <w:pStyle w:val="affffffff7"/>
        <w:numPr>
          <w:ilvl w:val="0"/>
          <w:numId w:val="149"/>
        </w:numPr>
        <w:spacing w:line="240" w:lineRule="auto"/>
        <w:ind w:firstLineChars="0"/>
      </w:pPr>
      <w:r w:rsidRPr="00773444">
        <w:rPr>
          <w:rFonts w:hint="eastAsia"/>
        </w:rPr>
        <w:t>试件尺寸比例</w:t>
      </w:r>
      <w:r>
        <w:rPr>
          <w:rFonts w:hint="eastAsia"/>
        </w:rPr>
        <w:t>应按照</w:t>
      </w:r>
      <w:r w:rsidRPr="00773444">
        <w:rPr>
          <w:rFonts w:hint="eastAsia"/>
        </w:rPr>
        <w:t>相似关系</w:t>
      </w:r>
      <w:r>
        <w:rPr>
          <w:rFonts w:hint="eastAsia"/>
        </w:rPr>
        <w:t>进行</w:t>
      </w:r>
      <w:r>
        <w:t>设计</w:t>
      </w:r>
      <w:r w:rsidRPr="00773444">
        <w:t>，</w:t>
      </w:r>
      <w:r>
        <w:rPr>
          <w:rFonts w:hint="eastAsia"/>
        </w:rPr>
        <w:t>应使</w:t>
      </w:r>
      <w:r w:rsidRPr="00773444">
        <w:t>荷载作用下</w:t>
      </w:r>
      <w:r>
        <w:rPr>
          <w:rFonts w:hint="eastAsia"/>
        </w:rPr>
        <w:t>试件极限</w:t>
      </w:r>
      <w:r>
        <w:t>承载力水平与原型结构</w:t>
      </w:r>
      <w:r>
        <w:rPr>
          <w:rFonts w:hint="eastAsia"/>
        </w:rPr>
        <w:t>满足相似关系；</w:t>
      </w:r>
    </w:p>
    <w:p w14:paraId="0E1D13DE" w14:textId="77777777" w:rsidR="001538B4" w:rsidRDefault="001538B4">
      <w:pPr>
        <w:pStyle w:val="affffffff7"/>
        <w:numPr>
          <w:ilvl w:val="0"/>
          <w:numId w:val="149"/>
        </w:numPr>
        <w:spacing w:line="240" w:lineRule="auto"/>
        <w:ind w:leftChars="200" w:left="840" w:hangingChars="200" w:hanging="420"/>
      </w:pPr>
      <w:r>
        <w:rPr>
          <w:rFonts w:hint="eastAsia"/>
        </w:rPr>
        <w:t>对于</w:t>
      </w:r>
      <w:r>
        <w:t>网格复杂、加工不便的</w:t>
      </w:r>
      <w:r>
        <w:rPr>
          <w:rFonts w:hint="eastAsia"/>
        </w:rPr>
        <w:t>试件</w:t>
      </w:r>
      <w:r>
        <w:t>，</w:t>
      </w:r>
      <w:r>
        <w:rPr>
          <w:rFonts w:hint="eastAsia"/>
        </w:rPr>
        <w:t>可在</w:t>
      </w:r>
      <w:r>
        <w:t>试件整体受力</w:t>
      </w:r>
      <w:r>
        <w:rPr>
          <w:rFonts w:hint="eastAsia"/>
        </w:rPr>
        <w:t>保持</w:t>
      </w:r>
      <w:r>
        <w:t>一致的情况下</w:t>
      </w:r>
      <w:r>
        <w:rPr>
          <w:rFonts w:hint="eastAsia"/>
        </w:rPr>
        <w:t>，</w:t>
      </w:r>
      <w:r>
        <w:t>适当减少网格数</w:t>
      </w:r>
      <w:r>
        <w:rPr>
          <w:rFonts w:hint="eastAsia"/>
        </w:rPr>
        <w:t>或</w:t>
      </w:r>
      <w:r>
        <w:t>简化节点构造</w:t>
      </w:r>
      <w:r>
        <w:rPr>
          <w:rFonts w:hint="eastAsia"/>
        </w:rPr>
        <w:t>，</w:t>
      </w:r>
      <w:r>
        <w:t>根据研究内容的需要</w:t>
      </w:r>
      <w:r>
        <w:rPr>
          <w:rFonts w:hint="eastAsia"/>
        </w:rPr>
        <w:t>，也可取空间结构的部分子结构作为试件；</w:t>
      </w:r>
    </w:p>
    <w:p w14:paraId="0C8FD23D" w14:textId="77777777" w:rsidR="001538B4" w:rsidRDefault="001538B4">
      <w:pPr>
        <w:pStyle w:val="affffffff7"/>
        <w:numPr>
          <w:ilvl w:val="0"/>
          <w:numId w:val="149"/>
        </w:numPr>
        <w:spacing w:line="240" w:lineRule="auto"/>
        <w:ind w:leftChars="200" w:left="840" w:hangingChars="200" w:hanging="420"/>
      </w:pPr>
      <w:r>
        <w:rPr>
          <w:rFonts w:hint="eastAsia"/>
        </w:rPr>
        <w:t>空间结构试件</w:t>
      </w:r>
      <w:r>
        <w:t>的边界条件应</w:t>
      </w:r>
      <w:r>
        <w:rPr>
          <w:rFonts w:hint="eastAsia"/>
        </w:rPr>
        <w:t>考虑试件支座</w:t>
      </w:r>
      <w:r>
        <w:t>约束条件</w:t>
      </w:r>
      <w:r>
        <w:rPr>
          <w:rFonts w:hint="eastAsia"/>
        </w:rPr>
        <w:t>、</w:t>
      </w:r>
      <w:r>
        <w:t>下部支承结构刚度</w:t>
      </w:r>
      <w:r>
        <w:rPr>
          <w:rFonts w:hint="eastAsia"/>
        </w:rPr>
        <w:t>等影响，</w:t>
      </w:r>
      <w:r>
        <w:t>并与原型结构</w:t>
      </w:r>
      <w:r>
        <w:lastRenderedPageBreak/>
        <w:t>保持一致</w:t>
      </w:r>
      <w:r>
        <w:rPr>
          <w:rFonts w:hint="eastAsia"/>
        </w:rPr>
        <w:t>。</w:t>
      </w:r>
    </w:p>
    <w:p w14:paraId="0481368B" w14:textId="77777777" w:rsidR="001538B4" w:rsidRDefault="001538B4" w:rsidP="001538B4">
      <w:pPr>
        <w:ind w:firstLineChars="0" w:firstLine="0"/>
      </w:pPr>
      <w:r w:rsidRPr="0013668D">
        <w:rPr>
          <w:rFonts w:ascii="黑体" w:eastAsia="黑体" w:hAnsi="黑体"/>
        </w:rPr>
        <w:t xml:space="preserve">10.5.3 </w:t>
      </w:r>
      <w:r>
        <w:t xml:space="preserve"> </w:t>
      </w:r>
      <w:r>
        <w:rPr>
          <w:rFonts w:hint="eastAsia"/>
        </w:rPr>
        <w:t>空间结构试件加工完成后，在试验前宜测量试件的节点偏差、杆件定位偏差、杆件弯曲。</w:t>
      </w:r>
    </w:p>
    <w:p w14:paraId="6C1637CD" w14:textId="77777777" w:rsidR="001538B4" w:rsidRDefault="001538B4" w:rsidP="001538B4">
      <w:pPr>
        <w:ind w:firstLineChars="0" w:firstLine="0"/>
      </w:pPr>
      <w:r w:rsidRPr="0013668D">
        <w:rPr>
          <w:rFonts w:ascii="黑体" w:eastAsia="黑体" w:hAnsi="黑体"/>
        </w:rPr>
        <w:t xml:space="preserve">10.5.4 </w:t>
      </w:r>
      <w:r>
        <w:t xml:space="preserve"> </w:t>
      </w:r>
      <w:r>
        <w:rPr>
          <w:rFonts w:hint="eastAsia"/>
        </w:rPr>
        <w:t>空间结构</w:t>
      </w:r>
      <w:r>
        <w:t>试件</w:t>
      </w:r>
      <w:r w:rsidRPr="007E6002">
        <w:t>的</w:t>
      </w:r>
      <w:r>
        <w:rPr>
          <w:rFonts w:hint="eastAsia"/>
        </w:rPr>
        <w:t>荷载施加符合</w:t>
      </w:r>
      <w:r w:rsidRPr="007E6002">
        <w:t>下列</w:t>
      </w:r>
      <w:r>
        <w:rPr>
          <w:rFonts w:hint="eastAsia"/>
        </w:rPr>
        <w:t>规定。</w:t>
      </w:r>
    </w:p>
    <w:p w14:paraId="2B67B45A" w14:textId="77777777" w:rsidR="001538B4" w:rsidRDefault="001538B4">
      <w:pPr>
        <w:pStyle w:val="affffffff7"/>
        <w:numPr>
          <w:ilvl w:val="0"/>
          <w:numId w:val="100"/>
        </w:numPr>
        <w:spacing w:line="240" w:lineRule="auto"/>
        <w:ind w:leftChars="200" w:left="840" w:hangingChars="200" w:hanging="420"/>
      </w:pPr>
      <w:r>
        <w:rPr>
          <w:rFonts w:hint="eastAsia"/>
        </w:rPr>
        <w:t>宜通过试算预估试件的承载力，制定的分级加载方案应符合</w:t>
      </w:r>
      <w:r>
        <w:t>5.3</w:t>
      </w:r>
      <w:r>
        <w:rPr>
          <w:rFonts w:hint="eastAsia"/>
        </w:rPr>
        <w:t>的规定，并满足绘制荷载—位移曲线的需求；</w:t>
      </w:r>
    </w:p>
    <w:p w14:paraId="447EA45B" w14:textId="77777777" w:rsidR="001538B4" w:rsidRDefault="001538B4">
      <w:pPr>
        <w:pStyle w:val="affffffff7"/>
        <w:numPr>
          <w:ilvl w:val="0"/>
          <w:numId w:val="100"/>
        </w:numPr>
        <w:spacing w:line="240" w:lineRule="auto"/>
        <w:ind w:leftChars="200" w:left="840" w:hangingChars="200" w:hanging="420"/>
      </w:pPr>
      <w:r>
        <w:rPr>
          <w:rFonts w:hint="eastAsia"/>
        </w:rPr>
        <w:t>试件</w:t>
      </w:r>
      <w:r>
        <w:t>的加载方式应满足设计或安全性验证需求</w:t>
      </w:r>
      <w:r>
        <w:rPr>
          <w:rFonts w:hint="eastAsia"/>
        </w:rPr>
        <w:t>，</w:t>
      </w:r>
      <w:proofErr w:type="gramStart"/>
      <w:r>
        <w:rPr>
          <w:rFonts w:hint="eastAsia"/>
        </w:rPr>
        <w:t>试件受荷模式</w:t>
      </w:r>
      <w:proofErr w:type="gramEnd"/>
      <w:r>
        <w:rPr>
          <w:rFonts w:hint="eastAsia"/>
        </w:rPr>
        <w:t>应与设计条件相符；</w:t>
      </w:r>
      <w:r>
        <w:t>对于</w:t>
      </w:r>
      <w:r>
        <w:rPr>
          <w:rFonts w:hint="eastAsia"/>
        </w:rPr>
        <w:t>桁架</w:t>
      </w:r>
      <w:r>
        <w:t>系</w:t>
      </w:r>
      <w:r>
        <w:rPr>
          <w:rFonts w:hint="eastAsia"/>
        </w:rPr>
        <w:t>空间结构</w:t>
      </w:r>
      <w:r>
        <w:t>，荷载不宜施加在构件</w:t>
      </w:r>
      <w:r>
        <w:rPr>
          <w:rFonts w:hint="eastAsia"/>
        </w:rPr>
        <w:t>中部；</w:t>
      </w:r>
      <w:r>
        <w:t xml:space="preserve"> </w:t>
      </w:r>
    </w:p>
    <w:p w14:paraId="497411B9" w14:textId="77777777" w:rsidR="001538B4" w:rsidRDefault="001538B4">
      <w:pPr>
        <w:pStyle w:val="affffffff7"/>
        <w:numPr>
          <w:ilvl w:val="0"/>
          <w:numId w:val="100"/>
        </w:numPr>
        <w:spacing w:line="240" w:lineRule="auto"/>
        <w:ind w:leftChars="200" w:left="840" w:hangingChars="200" w:hanging="420"/>
      </w:pPr>
      <w:r>
        <w:rPr>
          <w:rFonts w:hint="eastAsia"/>
        </w:rPr>
        <w:t>当采用</w:t>
      </w:r>
      <w:r>
        <w:t>千斤顶等设备加载时，</w:t>
      </w:r>
      <w:r>
        <w:rPr>
          <w:rFonts w:hint="eastAsia"/>
        </w:rPr>
        <w:t>加载</w:t>
      </w:r>
      <w:r>
        <w:t>设备</w:t>
      </w:r>
      <w:r>
        <w:rPr>
          <w:rFonts w:hint="eastAsia"/>
        </w:rPr>
        <w:t>参数应符合</w:t>
      </w:r>
      <w:r>
        <w:t>5</w:t>
      </w:r>
      <w:r>
        <w:rPr>
          <w:rFonts w:hint="eastAsia"/>
        </w:rPr>
        <w:t>.2.1</w:t>
      </w:r>
      <w:r>
        <w:t>的</w:t>
      </w:r>
      <w:r>
        <w:rPr>
          <w:rFonts w:hint="eastAsia"/>
        </w:rPr>
        <w:t>规定；当</w:t>
      </w:r>
      <w:proofErr w:type="gramStart"/>
      <w:r>
        <w:t>采用堆载加载</w:t>
      </w:r>
      <w:proofErr w:type="gramEnd"/>
      <w:r>
        <w:t>方式时</w:t>
      </w:r>
      <w:r>
        <w:rPr>
          <w:rFonts w:hint="eastAsia"/>
        </w:rPr>
        <w:t>应符合</w:t>
      </w:r>
      <w:r>
        <w:t>5</w:t>
      </w:r>
      <w:r>
        <w:rPr>
          <w:rFonts w:hint="eastAsia"/>
        </w:rPr>
        <w:t>.2.1</w:t>
      </w:r>
      <w:r>
        <w:t>2</w:t>
      </w:r>
      <w:r>
        <w:t>的</w:t>
      </w:r>
      <w:r>
        <w:rPr>
          <w:rFonts w:hint="eastAsia"/>
        </w:rPr>
        <w:t>规定；</w:t>
      </w:r>
    </w:p>
    <w:p w14:paraId="04D8B7CF" w14:textId="77777777" w:rsidR="001538B4" w:rsidRDefault="001538B4">
      <w:pPr>
        <w:pStyle w:val="affffffff7"/>
        <w:numPr>
          <w:ilvl w:val="0"/>
          <w:numId w:val="100"/>
        </w:numPr>
        <w:spacing w:line="240" w:lineRule="auto"/>
        <w:ind w:leftChars="200" w:left="840" w:hangingChars="200" w:hanging="420"/>
      </w:pPr>
      <w:r>
        <w:rPr>
          <w:rFonts w:hint="eastAsia"/>
        </w:rPr>
        <w:t>加载、卸载宜均匀、同步。</w:t>
      </w:r>
    </w:p>
    <w:p w14:paraId="09102C43" w14:textId="77777777" w:rsidR="001538B4" w:rsidRPr="007E6002" w:rsidRDefault="001538B4" w:rsidP="001538B4">
      <w:pPr>
        <w:ind w:firstLineChars="0" w:firstLine="0"/>
      </w:pPr>
      <w:r w:rsidRPr="0013668D">
        <w:rPr>
          <w:rFonts w:ascii="黑体" w:eastAsia="黑体" w:hAnsi="黑体"/>
        </w:rPr>
        <w:t xml:space="preserve">10.5.5 </w:t>
      </w:r>
      <w:r>
        <w:t xml:space="preserve"> </w:t>
      </w:r>
      <w:r>
        <w:rPr>
          <w:rFonts w:hint="eastAsia"/>
        </w:rPr>
        <w:t>空间结构整体稳定性</w:t>
      </w:r>
      <w:r w:rsidRPr="007E6002">
        <w:t>试验中，试件</w:t>
      </w:r>
      <w:r>
        <w:rPr>
          <w:rFonts w:hint="eastAsia"/>
        </w:rPr>
        <w:t>达到如下状态</w:t>
      </w:r>
      <w:r w:rsidRPr="007E6002">
        <w:t>时可</w:t>
      </w:r>
      <w:r>
        <w:rPr>
          <w:rFonts w:hint="eastAsia"/>
        </w:rPr>
        <w:t>停</w:t>
      </w:r>
      <w:r w:rsidRPr="007E6002">
        <w:t>止加载：</w:t>
      </w:r>
    </w:p>
    <w:p w14:paraId="4C7EB253" w14:textId="77777777" w:rsidR="001538B4" w:rsidRPr="002D5D05" w:rsidRDefault="001538B4">
      <w:pPr>
        <w:pStyle w:val="affffffff7"/>
        <w:numPr>
          <w:ilvl w:val="0"/>
          <w:numId w:val="101"/>
        </w:numPr>
        <w:spacing w:line="240" w:lineRule="auto"/>
        <w:ind w:leftChars="200" w:left="840" w:hangingChars="200" w:hanging="420"/>
      </w:pPr>
      <w:r w:rsidRPr="002D5D05">
        <w:t>荷载下降至峰值荷载的</w:t>
      </w:r>
      <w:r w:rsidRPr="002D5D05">
        <w:t>80%</w:t>
      </w:r>
      <w:r w:rsidRPr="002D5D05">
        <w:t>；</w:t>
      </w:r>
    </w:p>
    <w:p w14:paraId="338BE588" w14:textId="77777777" w:rsidR="001538B4" w:rsidRPr="002D5D05" w:rsidRDefault="001538B4">
      <w:pPr>
        <w:pStyle w:val="affffffff7"/>
        <w:numPr>
          <w:ilvl w:val="0"/>
          <w:numId w:val="101"/>
        </w:numPr>
        <w:spacing w:line="240" w:lineRule="auto"/>
        <w:ind w:leftChars="200" w:left="840" w:hangingChars="200" w:hanging="420"/>
      </w:pPr>
      <w:r>
        <w:rPr>
          <w:rFonts w:hint="eastAsia"/>
        </w:rPr>
        <w:t>部分主要受力杆件、连接节点</w:t>
      </w:r>
      <w:r w:rsidRPr="002D5D05">
        <w:t>发生</w:t>
      </w:r>
      <w:r>
        <w:rPr>
          <w:rFonts w:hint="eastAsia"/>
        </w:rPr>
        <w:t>破坏</w:t>
      </w:r>
      <w:r w:rsidRPr="002D5D05">
        <w:t>；</w:t>
      </w:r>
    </w:p>
    <w:p w14:paraId="18F161E8" w14:textId="77777777" w:rsidR="001538B4" w:rsidRDefault="001538B4">
      <w:pPr>
        <w:pStyle w:val="affffffff7"/>
        <w:numPr>
          <w:ilvl w:val="0"/>
          <w:numId w:val="101"/>
        </w:numPr>
        <w:spacing w:line="240" w:lineRule="auto"/>
        <w:ind w:leftChars="200" w:left="840" w:hangingChars="200" w:hanging="420"/>
      </w:pPr>
      <w:r w:rsidRPr="002D5D05">
        <w:t>试件的变形达到或超过</w:t>
      </w:r>
      <w:r>
        <w:rPr>
          <w:rFonts w:hint="eastAsia"/>
        </w:rPr>
        <w:t>跨度</w:t>
      </w:r>
      <w:r w:rsidRPr="002D5D05">
        <w:t>的</w:t>
      </w:r>
      <w:r w:rsidRPr="002D5D05">
        <w:t>1/</w:t>
      </w:r>
      <w:r>
        <w:t>5</w:t>
      </w:r>
      <w:r w:rsidRPr="002D5D05">
        <w:t>0</w:t>
      </w:r>
      <w:r>
        <w:rPr>
          <w:rFonts w:hint="eastAsia"/>
        </w:rPr>
        <w:t>；</w:t>
      </w:r>
    </w:p>
    <w:p w14:paraId="7F45D067" w14:textId="77777777" w:rsidR="001538B4" w:rsidRDefault="001538B4">
      <w:pPr>
        <w:pStyle w:val="affffffff7"/>
        <w:numPr>
          <w:ilvl w:val="0"/>
          <w:numId w:val="101"/>
        </w:numPr>
        <w:spacing w:line="240" w:lineRule="auto"/>
        <w:ind w:leftChars="200" w:left="840" w:hangingChars="200" w:hanging="420"/>
      </w:pPr>
      <w:r>
        <w:rPr>
          <w:rFonts w:hint="eastAsia"/>
        </w:rPr>
        <w:t>施加荷载已满足安全性验证需求</w:t>
      </w:r>
      <w:r w:rsidRPr="002D5D05">
        <w:t>。</w:t>
      </w:r>
    </w:p>
    <w:p w14:paraId="3458F86E" w14:textId="7F8BD7CB" w:rsidR="001538B4" w:rsidRDefault="001538B4" w:rsidP="001538B4">
      <w:pPr>
        <w:ind w:firstLineChars="0" w:firstLine="0"/>
      </w:pPr>
      <w:r w:rsidRPr="0013668D">
        <w:rPr>
          <w:rFonts w:ascii="黑体" w:eastAsia="黑体" w:hAnsi="黑体"/>
        </w:rPr>
        <w:t>10.5.6</w:t>
      </w:r>
      <w:r w:rsidR="000135BE">
        <w:t xml:space="preserve">  </w:t>
      </w:r>
      <w:r>
        <w:rPr>
          <w:rFonts w:hint="eastAsia"/>
        </w:rPr>
        <w:t>空间结构整体稳定性</w:t>
      </w:r>
      <w:r w:rsidRPr="007E6002">
        <w:t>试验中，</w:t>
      </w:r>
      <w:r>
        <w:rPr>
          <w:rFonts w:hint="eastAsia"/>
        </w:rPr>
        <w:t>应对荷载、试件特征位置位移、关键位置应变进行测量，传感器应符合第</w:t>
      </w:r>
      <w:r>
        <w:t>6</w:t>
      </w:r>
      <w:r>
        <w:rPr>
          <w:rFonts w:hint="eastAsia"/>
        </w:rPr>
        <w:t>章的规定。</w:t>
      </w:r>
    </w:p>
    <w:p w14:paraId="543F54EC" w14:textId="77777777" w:rsidR="001538B4" w:rsidRPr="007E6002" w:rsidRDefault="001538B4" w:rsidP="001538B4">
      <w:pPr>
        <w:ind w:firstLineChars="0" w:firstLine="0"/>
      </w:pPr>
      <w:r w:rsidRPr="0013668D">
        <w:rPr>
          <w:rFonts w:ascii="黑体" w:eastAsia="黑体" w:hAnsi="黑体"/>
        </w:rPr>
        <w:t>10.5.7</w:t>
      </w:r>
      <w:r>
        <w:t xml:space="preserve">  </w:t>
      </w:r>
      <w:r>
        <w:rPr>
          <w:rFonts w:hint="eastAsia"/>
        </w:rPr>
        <w:t>空间结构整体稳定性</w:t>
      </w:r>
      <w:r w:rsidRPr="007E6002">
        <w:t>试验的结果分析</w:t>
      </w:r>
      <w:proofErr w:type="gramStart"/>
      <w:r w:rsidRPr="007E6002">
        <w:t>宜包括</w:t>
      </w:r>
      <w:proofErr w:type="gramEnd"/>
      <w:r w:rsidRPr="007E6002">
        <w:t>下列内容：</w:t>
      </w:r>
    </w:p>
    <w:p w14:paraId="1CA9CE15" w14:textId="77777777" w:rsidR="001538B4" w:rsidRDefault="001538B4">
      <w:pPr>
        <w:pStyle w:val="affffffff7"/>
        <w:numPr>
          <w:ilvl w:val="0"/>
          <w:numId w:val="102"/>
        </w:numPr>
        <w:spacing w:line="240" w:lineRule="auto"/>
        <w:ind w:leftChars="200" w:left="840" w:hangingChars="200" w:hanging="420"/>
      </w:pPr>
      <w:r>
        <w:rPr>
          <w:rFonts w:hint="eastAsia"/>
        </w:rPr>
        <w:t>获得空间结构试件的极限承载力、失稳临界荷载；</w:t>
      </w:r>
    </w:p>
    <w:p w14:paraId="3953C822" w14:textId="77777777" w:rsidR="001538B4" w:rsidRPr="007E6002" w:rsidRDefault="001538B4">
      <w:pPr>
        <w:pStyle w:val="affffffff7"/>
        <w:numPr>
          <w:ilvl w:val="0"/>
          <w:numId w:val="102"/>
        </w:numPr>
        <w:spacing w:line="240" w:lineRule="auto"/>
        <w:ind w:leftChars="200" w:left="840" w:hangingChars="200" w:hanging="420"/>
      </w:pPr>
      <w:r>
        <w:rPr>
          <w:rFonts w:hint="eastAsia"/>
        </w:rPr>
        <w:t>绘制荷载</w:t>
      </w:r>
      <w:r w:rsidRPr="007E6002">
        <w:t>与</w:t>
      </w:r>
      <w:r>
        <w:rPr>
          <w:rFonts w:hint="eastAsia"/>
        </w:rPr>
        <w:t>试件特征位移</w:t>
      </w:r>
      <w:r w:rsidRPr="007E6002">
        <w:t>的关系曲线，</w:t>
      </w:r>
      <w:r>
        <w:rPr>
          <w:rFonts w:hint="eastAsia"/>
        </w:rPr>
        <w:t>分析试件在加载过程中的刚度变化</w:t>
      </w:r>
      <w:r w:rsidRPr="007E6002">
        <w:t>；</w:t>
      </w:r>
    </w:p>
    <w:p w14:paraId="5E318549" w14:textId="77777777" w:rsidR="001538B4" w:rsidRPr="007E6002" w:rsidRDefault="001538B4">
      <w:pPr>
        <w:pStyle w:val="affffffff7"/>
        <w:numPr>
          <w:ilvl w:val="0"/>
          <w:numId w:val="102"/>
        </w:numPr>
        <w:spacing w:line="240" w:lineRule="auto"/>
        <w:ind w:leftChars="200" w:left="840" w:hangingChars="200" w:hanging="420"/>
      </w:pPr>
      <w:r>
        <w:rPr>
          <w:rFonts w:hint="eastAsia"/>
        </w:rPr>
        <w:t>分析试件在加载过程中的应变发展和分布状况以及杆件截面在极限荷载下的塑性发展程度</w:t>
      </w:r>
      <w:r w:rsidRPr="007E6002">
        <w:t>；</w:t>
      </w:r>
    </w:p>
    <w:p w14:paraId="2CD31F8E" w14:textId="77777777" w:rsidR="001538B4" w:rsidRDefault="001538B4">
      <w:pPr>
        <w:pStyle w:val="affffffff7"/>
        <w:numPr>
          <w:ilvl w:val="0"/>
          <w:numId w:val="102"/>
        </w:numPr>
        <w:spacing w:line="240" w:lineRule="auto"/>
        <w:ind w:leftChars="200" w:left="840" w:hangingChars="200" w:hanging="420"/>
      </w:pPr>
      <w:r w:rsidRPr="007E6002">
        <w:t>试件的</w:t>
      </w:r>
      <w:r>
        <w:rPr>
          <w:rFonts w:hint="eastAsia"/>
        </w:rPr>
        <w:t>失稳</w:t>
      </w:r>
      <w:r w:rsidRPr="007E6002">
        <w:t>模态</w:t>
      </w:r>
      <w:r>
        <w:rPr>
          <w:rFonts w:hint="eastAsia"/>
        </w:rPr>
        <w:t>或破坏模式；</w:t>
      </w:r>
    </w:p>
    <w:p w14:paraId="3A6E62DA" w14:textId="77777777" w:rsidR="001538B4" w:rsidRDefault="001538B4">
      <w:pPr>
        <w:pStyle w:val="affffffff7"/>
        <w:numPr>
          <w:ilvl w:val="0"/>
          <w:numId w:val="102"/>
        </w:numPr>
        <w:spacing w:line="240" w:lineRule="auto"/>
        <w:ind w:leftChars="200" w:left="840" w:hangingChars="200" w:hanging="420"/>
      </w:pPr>
      <w:r>
        <w:rPr>
          <w:rFonts w:hint="eastAsia"/>
        </w:rPr>
        <w:t>试件是否满足安全性要求</w:t>
      </w:r>
      <w:r w:rsidRPr="007E6002">
        <w:t>。</w:t>
      </w:r>
    </w:p>
    <w:p w14:paraId="63F2BD10" w14:textId="18CC14D9" w:rsidR="00DE6790" w:rsidRDefault="00DE6790" w:rsidP="00DE6790">
      <w:pPr>
        <w:pStyle w:val="2"/>
        <w:spacing w:beforeLines="100" w:before="312" w:afterLines="100" w:after="312" w:line="240" w:lineRule="auto"/>
        <w:ind w:firstLineChars="0" w:firstLine="0"/>
        <w:rPr>
          <w:rFonts w:ascii="Times New Roman" w:hAnsi="Times New Roman"/>
          <w:b w:val="0"/>
          <w:bCs w:val="0"/>
          <w:sz w:val="21"/>
          <w:szCs w:val="21"/>
        </w:rPr>
      </w:pPr>
      <w:bookmarkStart w:id="294" w:name="_Toc139036796"/>
      <w:bookmarkStart w:id="295" w:name="_Toc136200219"/>
      <w:bookmarkStart w:id="296" w:name="_Toc136208976"/>
      <w:bookmarkEnd w:id="282"/>
      <w:bookmarkEnd w:id="283"/>
      <w:bookmarkEnd w:id="291"/>
      <w:bookmarkEnd w:id="292"/>
      <w:bookmarkEnd w:id="293"/>
      <w:r>
        <w:rPr>
          <w:rFonts w:ascii="黑体" w:hAnsi="黑体"/>
          <w:b w:val="0"/>
          <w:bCs w:val="0"/>
          <w:sz w:val="21"/>
          <w:szCs w:val="24"/>
        </w:rPr>
        <w:t>10.6</w:t>
      </w:r>
      <w:r w:rsidR="000135BE">
        <w:rPr>
          <w:rFonts w:ascii="黑体" w:hAnsi="黑体"/>
          <w:b w:val="0"/>
          <w:bCs w:val="0"/>
          <w:sz w:val="21"/>
          <w:szCs w:val="24"/>
        </w:rPr>
        <w:t xml:space="preserve">  </w:t>
      </w:r>
      <w:r>
        <w:rPr>
          <w:rFonts w:ascii="Times New Roman" w:hAnsi="Times New Roman" w:hint="eastAsia"/>
          <w:b w:val="0"/>
          <w:bCs w:val="0"/>
          <w:sz w:val="21"/>
          <w:szCs w:val="21"/>
        </w:rPr>
        <w:t>原位加载试验</w:t>
      </w:r>
      <w:bookmarkEnd w:id="294"/>
    </w:p>
    <w:p w14:paraId="724BE7C0" w14:textId="77777777" w:rsidR="00DE6790" w:rsidRDefault="00DE6790" w:rsidP="00DE6790">
      <w:pPr>
        <w:ind w:firstLineChars="0" w:firstLine="0"/>
      </w:pPr>
      <w:bookmarkStart w:id="297" w:name="_Toc522393365"/>
      <w:r>
        <w:rPr>
          <w:rFonts w:ascii="黑体" w:eastAsia="黑体" w:hAnsi="黑体"/>
        </w:rPr>
        <w:t xml:space="preserve">10.6.1 </w:t>
      </w:r>
      <w:r>
        <w:t xml:space="preserve"> </w:t>
      </w:r>
      <w:r>
        <w:t>下列类型结构可进行原位加载试验：</w:t>
      </w:r>
      <w:bookmarkEnd w:id="297"/>
    </w:p>
    <w:p w14:paraId="6506A1E4" w14:textId="77777777" w:rsidR="00DE6790" w:rsidRDefault="00DE6790">
      <w:pPr>
        <w:pStyle w:val="affffffff7"/>
        <w:numPr>
          <w:ilvl w:val="0"/>
          <w:numId w:val="103"/>
        </w:numPr>
        <w:spacing w:line="240" w:lineRule="auto"/>
        <w:ind w:leftChars="200" w:left="840" w:hangingChars="200" w:hanging="420"/>
      </w:pPr>
      <w:r>
        <w:t>对</w:t>
      </w:r>
      <w:proofErr w:type="gramStart"/>
      <w:r>
        <w:t>疑</w:t>
      </w:r>
      <w:proofErr w:type="gramEnd"/>
      <w:r>
        <w:t>有质量问题的结构或构件进行结构性能检验；</w:t>
      </w:r>
    </w:p>
    <w:p w14:paraId="4A7D8C75" w14:textId="77777777" w:rsidR="00DE6790" w:rsidRDefault="00DE6790">
      <w:pPr>
        <w:pStyle w:val="affffffff7"/>
        <w:numPr>
          <w:ilvl w:val="0"/>
          <w:numId w:val="103"/>
        </w:numPr>
        <w:spacing w:line="240" w:lineRule="auto"/>
        <w:ind w:leftChars="200" w:left="840" w:hangingChars="200" w:hanging="420"/>
      </w:pPr>
      <w:r>
        <w:t>对资料不全的结构进行性能评估；</w:t>
      </w:r>
    </w:p>
    <w:p w14:paraId="4D823C2B" w14:textId="77777777" w:rsidR="00DE6790" w:rsidRDefault="00DE6790">
      <w:pPr>
        <w:pStyle w:val="affffffff7"/>
        <w:numPr>
          <w:ilvl w:val="0"/>
          <w:numId w:val="103"/>
        </w:numPr>
        <w:spacing w:line="240" w:lineRule="auto"/>
        <w:ind w:leftChars="200" w:left="840" w:hangingChars="200" w:hanging="420"/>
      </w:pPr>
      <w:r>
        <w:t>对需要修复的结构进行性能评估；</w:t>
      </w:r>
    </w:p>
    <w:p w14:paraId="184B2B65" w14:textId="77777777" w:rsidR="00DE6790" w:rsidRDefault="00DE6790">
      <w:pPr>
        <w:pStyle w:val="affffffff7"/>
        <w:numPr>
          <w:ilvl w:val="0"/>
          <w:numId w:val="103"/>
        </w:numPr>
        <w:spacing w:line="240" w:lineRule="auto"/>
        <w:ind w:leftChars="200" w:left="840" w:hangingChars="200" w:hanging="420"/>
      </w:pPr>
      <w:r>
        <w:rPr>
          <w:rFonts w:hint="eastAsia"/>
        </w:rPr>
        <w:t>对改建、</w:t>
      </w:r>
      <w:proofErr w:type="gramStart"/>
      <w:r>
        <w:rPr>
          <w:rFonts w:hint="eastAsia"/>
        </w:rPr>
        <w:t>扩建再</w:t>
      </w:r>
      <w:proofErr w:type="gramEnd"/>
      <w:r>
        <w:rPr>
          <w:rFonts w:hint="eastAsia"/>
        </w:rPr>
        <w:t>设计前需确定设计参数的</w:t>
      </w:r>
      <w:r>
        <w:t>结构进行性能评估</w:t>
      </w:r>
      <w:r>
        <w:rPr>
          <w:rFonts w:hint="eastAsia"/>
        </w:rPr>
        <w:t>；</w:t>
      </w:r>
    </w:p>
    <w:p w14:paraId="16CC7924" w14:textId="77777777" w:rsidR="00DE6790" w:rsidRDefault="00DE6790">
      <w:pPr>
        <w:pStyle w:val="affffffff7"/>
        <w:numPr>
          <w:ilvl w:val="0"/>
          <w:numId w:val="103"/>
        </w:numPr>
        <w:spacing w:line="240" w:lineRule="auto"/>
        <w:ind w:leftChars="200" w:left="840" w:hangingChars="200" w:hanging="420"/>
      </w:pPr>
      <w:r>
        <w:t>采用新形式、新材料或新工艺的结构，或难以进行理论分析的复杂结构，</w:t>
      </w:r>
      <w:r>
        <w:rPr>
          <w:rFonts w:hint="eastAsia"/>
        </w:rPr>
        <w:t>需通过试验对计算模型或设计参数进行复核、验证或研究其结构性能和设计方法。</w:t>
      </w:r>
    </w:p>
    <w:p w14:paraId="3D501D70" w14:textId="77777777" w:rsidR="00DE6790" w:rsidRDefault="00DE6790" w:rsidP="00DE6790">
      <w:pPr>
        <w:ind w:firstLineChars="0" w:firstLine="0"/>
      </w:pPr>
      <w:bookmarkStart w:id="298" w:name="_Toc522393366"/>
      <w:r>
        <w:rPr>
          <w:rFonts w:ascii="黑体" w:eastAsia="黑体" w:hAnsi="黑体"/>
        </w:rPr>
        <w:t xml:space="preserve">10.6.2 </w:t>
      </w:r>
      <w:r>
        <w:t xml:space="preserve"> </w:t>
      </w:r>
      <w:r>
        <w:rPr>
          <w:rFonts w:hint="eastAsia"/>
        </w:rPr>
        <w:t>原位加载试验分为下列类型，可根据具体情况选择进行：</w:t>
      </w:r>
    </w:p>
    <w:p w14:paraId="458636D7" w14:textId="77777777" w:rsidR="00DE6790" w:rsidRDefault="00DE6790">
      <w:pPr>
        <w:pStyle w:val="affffffff7"/>
        <w:numPr>
          <w:ilvl w:val="0"/>
          <w:numId w:val="104"/>
        </w:numPr>
        <w:spacing w:line="240" w:lineRule="auto"/>
        <w:ind w:leftChars="200" w:left="840" w:hangingChars="200" w:hanging="420"/>
      </w:pPr>
      <w:r>
        <w:rPr>
          <w:rFonts w:hint="eastAsia"/>
        </w:rPr>
        <w:t>使用状态试验中应根据正常使用极限状态的检验项目验证或评估结构的使用功能；</w:t>
      </w:r>
    </w:p>
    <w:p w14:paraId="48F2B830" w14:textId="77777777" w:rsidR="00DE6790" w:rsidRDefault="00DE6790">
      <w:pPr>
        <w:pStyle w:val="affffffff7"/>
        <w:numPr>
          <w:ilvl w:val="0"/>
          <w:numId w:val="104"/>
        </w:numPr>
        <w:spacing w:line="240" w:lineRule="auto"/>
        <w:ind w:leftChars="200" w:left="840" w:hangingChars="200" w:hanging="420"/>
      </w:pPr>
      <w:r>
        <w:rPr>
          <w:rFonts w:hint="eastAsia"/>
        </w:rPr>
        <w:t>承载力试验中应根据承载能力极限状态的检验项目验证或评估结构的承载能力</w:t>
      </w:r>
      <w:r>
        <w:t>；</w:t>
      </w:r>
    </w:p>
    <w:p w14:paraId="2290DA5D" w14:textId="77777777" w:rsidR="00DE6790" w:rsidRDefault="00DE6790">
      <w:pPr>
        <w:pStyle w:val="affffffff7"/>
        <w:numPr>
          <w:ilvl w:val="0"/>
          <w:numId w:val="104"/>
        </w:numPr>
        <w:spacing w:line="240" w:lineRule="auto"/>
        <w:ind w:leftChars="200" w:left="840" w:hangingChars="200" w:hanging="420"/>
      </w:pPr>
      <w:r>
        <w:rPr>
          <w:rFonts w:hint="eastAsia"/>
        </w:rPr>
        <w:t>探索性试验中应对新型结构、体形复杂的结构或有特殊使用功能要求的结构进行针对性试验。</w:t>
      </w:r>
    </w:p>
    <w:p w14:paraId="2A15DBDB" w14:textId="77777777" w:rsidR="00DE6790" w:rsidRDefault="00DE6790" w:rsidP="00DE6790">
      <w:pPr>
        <w:ind w:firstLineChars="0" w:firstLine="0"/>
      </w:pPr>
      <w:r>
        <w:rPr>
          <w:rFonts w:ascii="黑体" w:eastAsia="黑体" w:hAnsi="黑体"/>
        </w:rPr>
        <w:t xml:space="preserve">10.6.3 </w:t>
      </w:r>
      <w:r>
        <w:t xml:space="preserve"> </w:t>
      </w:r>
      <w:r>
        <w:rPr>
          <w:rFonts w:hint="eastAsia"/>
        </w:rPr>
        <w:t>选择受检构件时遵守下列原则：</w:t>
      </w:r>
    </w:p>
    <w:p w14:paraId="23A031A2" w14:textId="77777777" w:rsidR="00DE6790" w:rsidRDefault="00DE6790">
      <w:pPr>
        <w:pStyle w:val="affffffff7"/>
        <w:numPr>
          <w:ilvl w:val="0"/>
          <w:numId w:val="105"/>
        </w:numPr>
        <w:spacing w:line="240" w:lineRule="auto"/>
        <w:ind w:leftChars="200" w:left="840" w:hangingChars="200" w:hanging="420"/>
      </w:pPr>
      <w:r>
        <w:rPr>
          <w:rFonts w:hint="eastAsia"/>
        </w:rPr>
        <w:t>应具有代表性，宜处于受荷最大、最薄弱的部位</w:t>
      </w:r>
      <w:r>
        <w:t>；</w:t>
      </w:r>
    </w:p>
    <w:p w14:paraId="539CDBDB" w14:textId="77777777" w:rsidR="00DE6790" w:rsidRDefault="00DE6790">
      <w:pPr>
        <w:pStyle w:val="affffffff7"/>
        <w:numPr>
          <w:ilvl w:val="0"/>
          <w:numId w:val="105"/>
        </w:numPr>
        <w:spacing w:line="240" w:lineRule="auto"/>
        <w:ind w:leftChars="200" w:left="840" w:hangingChars="200" w:hanging="420"/>
      </w:pPr>
      <w:r>
        <w:rPr>
          <w:rFonts w:hint="eastAsia"/>
        </w:rPr>
        <w:t>应能反映整体结构的主要受力特点；</w:t>
      </w:r>
    </w:p>
    <w:p w14:paraId="43AB4FC1" w14:textId="77777777" w:rsidR="00DE6790" w:rsidRDefault="00DE6790">
      <w:pPr>
        <w:pStyle w:val="affffffff7"/>
        <w:numPr>
          <w:ilvl w:val="0"/>
          <w:numId w:val="105"/>
        </w:numPr>
        <w:spacing w:line="240" w:lineRule="auto"/>
        <w:ind w:leftChars="200" w:left="840" w:hangingChars="200" w:hanging="420"/>
      </w:pPr>
      <w:r>
        <w:rPr>
          <w:rFonts w:hint="eastAsia"/>
        </w:rPr>
        <w:t>应能方便地加载和量测；</w:t>
      </w:r>
    </w:p>
    <w:p w14:paraId="1E1F67DF" w14:textId="77777777" w:rsidR="00DE6790" w:rsidRDefault="00DE6790" w:rsidP="00DE6790">
      <w:pPr>
        <w:ind w:firstLineChars="0" w:firstLine="0"/>
      </w:pPr>
      <w:r>
        <w:rPr>
          <w:rFonts w:ascii="黑体" w:eastAsia="黑体" w:hAnsi="黑体"/>
        </w:rPr>
        <w:t xml:space="preserve">10.6.4 </w:t>
      </w:r>
      <w:r>
        <w:t xml:space="preserve"> </w:t>
      </w:r>
      <w:r>
        <w:t>原位加载试验前，应收</w:t>
      </w:r>
      <w:proofErr w:type="gramStart"/>
      <w:r>
        <w:t>集结构</w:t>
      </w:r>
      <w:proofErr w:type="gramEnd"/>
      <w:r>
        <w:t>的各类相关信息，</w:t>
      </w:r>
      <w:r>
        <w:rPr>
          <w:rFonts w:hint="eastAsia"/>
        </w:rPr>
        <w:t>掌握试验结构的基本情况，</w:t>
      </w:r>
      <w:r>
        <w:t>包括原始设计文件、施工和验收资料、服役历史、后续使用年限内的荷载和使用功能、已有的缺陷、可能存在的隐患、材料的强度等。</w:t>
      </w:r>
      <w:bookmarkEnd w:id="298"/>
      <w:r>
        <w:rPr>
          <w:rFonts w:hint="eastAsia"/>
        </w:rPr>
        <w:t>如果工程资料缺失或载明的结构情况与实际结构存在较大出入时，应对受检结构进行现场检</w:t>
      </w:r>
      <w:r>
        <w:rPr>
          <w:rFonts w:hint="eastAsia"/>
        </w:rPr>
        <w:lastRenderedPageBreak/>
        <w:t>测。</w:t>
      </w:r>
    </w:p>
    <w:p w14:paraId="35E097CD" w14:textId="77777777" w:rsidR="00DE6790" w:rsidRDefault="00DE6790" w:rsidP="00DE6790">
      <w:pPr>
        <w:ind w:firstLineChars="0" w:firstLine="0"/>
      </w:pPr>
      <w:bookmarkStart w:id="299" w:name="_Toc522393368"/>
      <w:r>
        <w:rPr>
          <w:rFonts w:ascii="黑体" w:eastAsia="黑体" w:hAnsi="黑体"/>
        </w:rPr>
        <w:t xml:space="preserve">10.6.5 </w:t>
      </w:r>
      <w:r>
        <w:t xml:space="preserve"> </w:t>
      </w:r>
      <w:r>
        <w:rPr>
          <w:rFonts w:hint="eastAsia"/>
        </w:rPr>
        <w:t>原位加载试验应根据结构特点和现场条件选择恰当的加载方式，并根据不同试验目的确定最大加载限值和各临界试验荷载值，应根据</w:t>
      </w:r>
      <w:r>
        <w:t>GB/T 50344</w:t>
      </w:r>
      <w:r>
        <w:t>、</w:t>
      </w:r>
      <w:r>
        <w:t>GB 51008</w:t>
      </w:r>
      <w:r>
        <w:t>的相关规定，并结合受检构件的具体情况确定</w:t>
      </w:r>
      <w:r>
        <w:rPr>
          <w:rFonts w:hint="eastAsia"/>
        </w:rPr>
        <w:t>。直接加载试验应严格控制加载量，避免超加载造成超出预期的永久性结构损伤或安全事故。试验后还需要继续使用的建筑结构不宜做破坏性试验，对于可能引起非延性破坏的加载等级，应严格控制并加强观察。</w:t>
      </w:r>
    </w:p>
    <w:p w14:paraId="042C5962" w14:textId="77777777" w:rsidR="00DE6790" w:rsidRDefault="00DE6790" w:rsidP="00DE6790">
      <w:pPr>
        <w:ind w:firstLineChars="0" w:firstLine="0"/>
      </w:pPr>
      <w:r>
        <w:rPr>
          <w:rFonts w:ascii="黑体" w:eastAsia="黑体" w:hAnsi="黑体"/>
        </w:rPr>
        <w:t xml:space="preserve">10.6.6 </w:t>
      </w:r>
      <w:r>
        <w:t xml:space="preserve"> </w:t>
      </w:r>
      <w:r>
        <w:rPr>
          <w:rFonts w:hint="eastAsia"/>
        </w:rPr>
        <w:t>原位加载试验的试验荷载值当考虑后续使用年限的影响时，其可变荷载调整系数宜根据</w:t>
      </w:r>
      <w:r>
        <w:t>GB 50068</w:t>
      </w:r>
      <w:r>
        <w:t>、</w:t>
      </w:r>
      <w:r>
        <w:t>GB 50009</w:t>
      </w:r>
      <w:r>
        <w:t>的相关规定，并结合受检构件的具体情况确定。</w:t>
      </w:r>
      <w:r>
        <w:rPr>
          <w:rFonts w:hint="eastAsia"/>
        </w:rPr>
        <w:t>当后续使用年限与设计基准期不同时，调整系数对荷载的标准值进行调整，调整系数应综合考虑原设计的使用年限、结构的具体情况</w:t>
      </w:r>
      <w:r>
        <w:t>和后期使用的需要等因素。</w:t>
      </w:r>
    </w:p>
    <w:p w14:paraId="346DCA23" w14:textId="77777777" w:rsidR="00DE6790" w:rsidRDefault="00DE6790" w:rsidP="00DE6790">
      <w:pPr>
        <w:ind w:firstLineChars="0" w:firstLine="0"/>
      </w:pPr>
      <w:r>
        <w:rPr>
          <w:rFonts w:ascii="黑体" w:eastAsia="黑体" w:hAnsi="黑体"/>
        </w:rPr>
        <w:t xml:space="preserve">10.6.7 </w:t>
      </w:r>
      <w:r>
        <w:t xml:space="preserve"> </w:t>
      </w:r>
      <w:r>
        <w:t>原位加载试验中，对构件进行直接加载时，计算</w:t>
      </w:r>
      <w:r>
        <w:rPr>
          <w:rFonts w:hint="eastAsia"/>
        </w:rPr>
        <w:t>荷</w:t>
      </w:r>
      <w:r>
        <w:t>载值时应扣除构件及相关建筑构造的自重</w:t>
      </w:r>
      <w:r>
        <w:rPr>
          <w:rFonts w:hint="eastAsia"/>
        </w:rPr>
        <w:t>和</w:t>
      </w:r>
      <w:r>
        <w:t>加载设备的重量</w:t>
      </w:r>
      <w:r>
        <w:rPr>
          <w:rFonts w:hint="eastAsia"/>
        </w:rPr>
        <w:t>。</w:t>
      </w:r>
      <w:proofErr w:type="gramStart"/>
      <w:r>
        <w:rPr>
          <w:rFonts w:hint="eastAsia"/>
        </w:rPr>
        <w:t>加载物</w:t>
      </w:r>
      <w:proofErr w:type="gramEnd"/>
      <w:r>
        <w:rPr>
          <w:rFonts w:hint="eastAsia"/>
        </w:rPr>
        <w:t>应重量划一便于用数量计算加载值，形状应规则便于堆积；</w:t>
      </w:r>
      <w:r>
        <w:t>也可因地制宜地采用</w:t>
      </w:r>
      <w:r>
        <w:rPr>
          <w:rFonts w:hint="eastAsia"/>
        </w:rPr>
        <w:t>部分结构</w:t>
      </w:r>
      <w:r>
        <w:t>构件作为加载物。</w:t>
      </w:r>
    </w:p>
    <w:bookmarkEnd w:id="299"/>
    <w:p w14:paraId="72F069C4" w14:textId="77777777" w:rsidR="00DE6790" w:rsidRDefault="00DE6790" w:rsidP="00DE6790">
      <w:pPr>
        <w:ind w:firstLineChars="0" w:firstLine="0"/>
      </w:pPr>
      <w:r>
        <w:rPr>
          <w:rFonts w:ascii="黑体" w:eastAsia="黑体" w:hAnsi="黑体"/>
        </w:rPr>
        <w:t xml:space="preserve">10.6.8 </w:t>
      </w:r>
      <w:r>
        <w:t xml:space="preserve"> </w:t>
      </w:r>
      <w:r>
        <w:rPr>
          <w:rFonts w:hint="eastAsia"/>
        </w:rPr>
        <w:t>结构原位加载试验应采用短期静力加载试验的方式进行结构性能检验，并根据检验目的和试验条件按下列原则确定加载方法：</w:t>
      </w:r>
    </w:p>
    <w:p w14:paraId="0C16883B" w14:textId="77777777" w:rsidR="00DE6790" w:rsidRDefault="00DE6790">
      <w:pPr>
        <w:pStyle w:val="affffffff7"/>
        <w:numPr>
          <w:ilvl w:val="0"/>
          <w:numId w:val="106"/>
        </w:numPr>
        <w:spacing w:line="240" w:lineRule="auto"/>
        <w:ind w:leftChars="200" w:left="840" w:hangingChars="200" w:hanging="420"/>
      </w:pPr>
      <w:r>
        <w:rPr>
          <w:rFonts w:hint="eastAsia"/>
        </w:rPr>
        <w:t>加载形式应能模拟结构的内力，根据受检</w:t>
      </w:r>
      <w:r>
        <w:t>构件在设计内力包络图中的控制内力值</w:t>
      </w:r>
      <w:r>
        <w:rPr>
          <w:rFonts w:hint="eastAsia"/>
        </w:rPr>
        <w:t>，</w:t>
      </w:r>
      <w:r>
        <w:t>在</w:t>
      </w:r>
      <w:r>
        <w:rPr>
          <w:rFonts w:hint="eastAsia"/>
        </w:rPr>
        <w:t>受检</w:t>
      </w:r>
      <w:r>
        <w:t>构件及相邻区域进行加载调配的计算</w:t>
      </w:r>
      <w:r>
        <w:rPr>
          <w:rFonts w:hint="eastAsia"/>
        </w:rPr>
        <w:t>，</w:t>
      </w:r>
      <w:r>
        <w:t>使加载在被检验构件的控制截面中实现内力</w:t>
      </w:r>
      <w:r>
        <w:rPr>
          <w:rFonts w:hint="eastAsia"/>
        </w:rPr>
        <w:t>等效</w:t>
      </w:r>
      <w:r>
        <w:t>；</w:t>
      </w:r>
    </w:p>
    <w:p w14:paraId="5774F502" w14:textId="77777777" w:rsidR="00DE6790" w:rsidRDefault="00DE6790">
      <w:pPr>
        <w:pStyle w:val="affffffff7"/>
        <w:numPr>
          <w:ilvl w:val="0"/>
          <w:numId w:val="106"/>
        </w:numPr>
        <w:spacing w:line="240" w:lineRule="auto"/>
        <w:ind w:leftChars="200" w:left="840" w:hangingChars="200" w:hanging="420"/>
      </w:pPr>
      <w:r>
        <w:rPr>
          <w:rFonts w:hint="eastAsia"/>
        </w:rPr>
        <w:t>对超静定结构，荷载布置均应采用受检构件与邻近区域同步加载的方式；加载过程应能保证控制截面上的主要内力按比例逐级增加；</w:t>
      </w:r>
    </w:p>
    <w:p w14:paraId="3CE822B2" w14:textId="77777777" w:rsidR="00DE6790" w:rsidRDefault="00DE6790">
      <w:pPr>
        <w:pStyle w:val="affffffff7"/>
        <w:numPr>
          <w:ilvl w:val="0"/>
          <w:numId w:val="106"/>
        </w:numPr>
        <w:spacing w:line="240" w:lineRule="auto"/>
        <w:ind w:leftChars="200" w:left="840" w:hangingChars="200" w:hanging="420"/>
      </w:pPr>
      <w:r>
        <w:rPr>
          <w:rFonts w:hint="eastAsia"/>
        </w:rPr>
        <w:t>原位加载试验宜采用均布加载，对大跨度复杂钢结构体系也可采用多种手段组合的加载方式，避免加载重物堆积过多，增加试验工作量；</w:t>
      </w:r>
    </w:p>
    <w:p w14:paraId="3087DFC1" w14:textId="77777777" w:rsidR="00DE6790" w:rsidRDefault="00DE6790">
      <w:pPr>
        <w:pStyle w:val="affffffff7"/>
        <w:numPr>
          <w:ilvl w:val="0"/>
          <w:numId w:val="106"/>
        </w:numPr>
        <w:spacing w:line="240" w:lineRule="auto"/>
        <w:ind w:leftChars="200" w:left="840" w:hangingChars="200" w:hanging="420"/>
      </w:pPr>
      <w:r>
        <w:rPr>
          <w:rFonts w:hint="eastAsia"/>
        </w:rPr>
        <w:t>对预计出现局部失稳或承载力标志等现象的重点观测部位，不应堆积加载物；</w:t>
      </w:r>
    </w:p>
    <w:p w14:paraId="679FC7D4" w14:textId="77777777" w:rsidR="00DE6790" w:rsidRDefault="00DE6790">
      <w:pPr>
        <w:pStyle w:val="affffffff7"/>
        <w:numPr>
          <w:ilvl w:val="0"/>
          <w:numId w:val="106"/>
        </w:numPr>
        <w:spacing w:line="240" w:lineRule="auto"/>
        <w:ind w:leftChars="200" w:left="840" w:hangingChars="200" w:hanging="420"/>
      </w:pPr>
      <w:r>
        <w:rPr>
          <w:rFonts w:hint="eastAsia"/>
        </w:rPr>
        <w:t>应根据试验目的控制加载量，避免或减少造成不可恢复的永久性损伤或局部破坏，不应</w:t>
      </w:r>
      <w:r>
        <w:t>影响试验后结构的继续使用</w:t>
      </w:r>
      <w:r>
        <w:rPr>
          <w:rFonts w:hint="eastAsia"/>
        </w:rPr>
        <w:t>；</w:t>
      </w:r>
      <w:r>
        <w:t xml:space="preserve"> </w:t>
      </w:r>
    </w:p>
    <w:p w14:paraId="77C1EC40" w14:textId="77777777" w:rsidR="00DE6790" w:rsidRDefault="00DE6790">
      <w:pPr>
        <w:pStyle w:val="affffffff7"/>
        <w:numPr>
          <w:ilvl w:val="0"/>
          <w:numId w:val="106"/>
        </w:numPr>
        <w:spacing w:line="240" w:lineRule="auto"/>
        <w:ind w:leftChars="200" w:left="840" w:hangingChars="200" w:hanging="420"/>
      </w:pPr>
      <w:r>
        <w:rPr>
          <w:rFonts w:hint="eastAsia"/>
        </w:rPr>
        <w:t>应考虑合理简捷的卸载方式，避免发生意外。</w:t>
      </w:r>
    </w:p>
    <w:p w14:paraId="65914417" w14:textId="77777777" w:rsidR="00DE6790" w:rsidRDefault="00DE6790" w:rsidP="000135BE">
      <w:pPr>
        <w:ind w:firstLineChars="0" w:firstLine="0"/>
      </w:pPr>
      <w:r>
        <w:rPr>
          <w:rFonts w:ascii="黑体" w:eastAsia="黑体" w:hAnsi="黑体"/>
        </w:rPr>
        <w:t xml:space="preserve">10.6.9 </w:t>
      </w:r>
      <w:r>
        <w:t xml:space="preserve"> </w:t>
      </w:r>
      <w:r>
        <w:rPr>
          <w:rFonts w:hint="eastAsia"/>
        </w:rPr>
        <w:t>原位加载试验宜采用一次加载的模拟方式。应根据试验目的，通过计算调整荷载的布置，使受检构件各控制截面的主要内力同步受到检验。当一种加载模式不能同时使试验所要求的各控制截面的主要内力等效时，也可对受检构件的不同控制截面分别采用不同的荷载布置方式，通过多次加载使各控制截面的主要内力均受到检验。当原位加载试验要求模拟复杂的承载受力状态时，可采用多种加载形式组合的加载方式或采用几种不同的加载形式分别对同一受检构件进行多次试验。多次试验的顺序应当进行合理安排，先检验结构安全储备较大的项目，避免试验早期即出现塑性变形或破坏，导致无法检验其他性能。</w:t>
      </w:r>
    </w:p>
    <w:p w14:paraId="4794707F" w14:textId="4E608EA9" w:rsidR="005D6383" w:rsidRPr="004B6CAA" w:rsidRDefault="000E4D56" w:rsidP="00816A74">
      <w:pPr>
        <w:pStyle w:val="2"/>
        <w:spacing w:beforeLines="100" w:before="312" w:afterLines="100" w:after="312" w:line="240" w:lineRule="auto"/>
        <w:ind w:firstLineChars="0" w:firstLine="0"/>
        <w:rPr>
          <w:rFonts w:ascii="Times New Roman" w:hAnsi="Times New Roman"/>
          <w:b w:val="0"/>
          <w:bCs w:val="0"/>
          <w:sz w:val="21"/>
          <w:szCs w:val="21"/>
        </w:rPr>
      </w:pPr>
      <w:bookmarkStart w:id="300" w:name="_Toc139036797"/>
      <w:r w:rsidRPr="0002162F">
        <w:rPr>
          <w:rFonts w:ascii="黑体" w:hAnsi="黑体"/>
          <w:b w:val="0"/>
          <w:bCs w:val="0"/>
          <w:sz w:val="21"/>
          <w:szCs w:val="24"/>
        </w:rPr>
        <w:t>10.7</w:t>
      </w:r>
      <w:r w:rsidR="000135BE">
        <w:rPr>
          <w:rFonts w:ascii="黑体" w:hAnsi="黑体"/>
          <w:b w:val="0"/>
          <w:bCs w:val="0"/>
          <w:sz w:val="21"/>
          <w:szCs w:val="24"/>
        </w:rPr>
        <w:t xml:space="preserve">  </w:t>
      </w:r>
      <w:r w:rsidR="005D6383" w:rsidRPr="003A36E2">
        <w:rPr>
          <w:rFonts w:ascii="Times New Roman" w:hAnsi="Times New Roman" w:hint="eastAsia"/>
          <w:b w:val="0"/>
          <w:bCs w:val="0"/>
          <w:sz w:val="21"/>
          <w:szCs w:val="21"/>
        </w:rPr>
        <w:t>结构体系耐火试验</w:t>
      </w:r>
      <w:bookmarkEnd w:id="295"/>
      <w:bookmarkEnd w:id="296"/>
      <w:bookmarkEnd w:id="300"/>
    </w:p>
    <w:p w14:paraId="24AC9520" w14:textId="677D73B8" w:rsidR="005D6383" w:rsidRPr="004B6CAA" w:rsidRDefault="001A476C" w:rsidP="00EB280A">
      <w:pPr>
        <w:ind w:firstLineChars="0" w:firstLine="0"/>
      </w:pPr>
      <w:r w:rsidRPr="000B6846">
        <w:rPr>
          <w:rFonts w:ascii="黑体" w:eastAsia="黑体" w:hAnsi="黑体"/>
        </w:rPr>
        <w:t>10.7.1</w:t>
      </w:r>
      <w:r w:rsidR="009231AB">
        <w:rPr>
          <w:rFonts w:ascii="黑体" w:eastAsia="黑体" w:hAnsi="黑体"/>
        </w:rPr>
        <w:t xml:space="preserve">  </w:t>
      </w:r>
      <w:r w:rsidR="005D6383" w:rsidRPr="004B6CAA">
        <w:rPr>
          <w:rFonts w:hint="eastAsia"/>
        </w:rPr>
        <w:t>结构体系耐火试验可按</w:t>
      </w:r>
      <w:r w:rsidR="005D6383" w:rsidRPr="004B6CAA">
        <w:rPr>
          <w:rFonts w:hint="eastAsia"/>
        </w:rPr>
        <w:t>GB</w:t>
      </w:r>
      <w:r w:rsidR="005D6383" w:rsidRPr="004B6CAA">
        <w:t>/</w:t>
      </w:r>
      <w:r w:rsidR="005D6383" w:rsidRPr="004B6CAA">
        <w:rPr>
          <w:rFonts w:hint="eastAsia"/>
        </w:rPr>
        <w:t>T</w:t>
      </w:r>
      <w:r w:rsidR="005D6383" w:rsidRPr="004B6CAA">
        <w:t xml:space="preserve"> </w:t>
      </w:r>
      <w:r w:rsidR="005D6383" w:rsidRPr="004B6CAA">
        <w:rPr>
          <w:rFonts w:hint="eastAsia"/>
        </w:rPr>
        <w:t>9978.10</w:t>
      </w:r>
      <w:r w:rsidR="005D6383" w:rsidRPr="004B6CAA">
        <w:rPr>
          <w:rFonts w:hint="eastAsia"/>
        </w:rPr>
        <w:t>的相关规定进行，且</w:t>
      </w:r>
      <w:r w:rsidR="0029057D">
        <w:rPr>
          <w:rFonts w:hint="eastAsia"/>
        </w:rPr>
        <w:t>符合</w:t>
      </w:r>
      <w:r w:rsidR="005D6383" w:rsidRPr="004B6CAA">
        <w:rPr>
          <w:rFonts w:hint="eastAsia"/>
        </w:rPr>
        <w:t>下列</w:t>
      </w:r>
      <w:r w:rsidR="0029057D">
        <w:rPr>
          <w:rFonts w:hint="eastAsia"/>
        </w:rPr>
        <w:t>规定</w:t>
      </w:r>
      <w:r w:rsidR="005D6383" w:rsidRPr="004B6CAA">
        <w:rPr>
          <w:rFonts w:hint="eastAsia"/>
        </w:rPr>
        <w:t>：</w:t>
      </w:r>
    </w:p>
    <w:p w14:paraId="0BE1B010" w14:textId="77777777" w:rsidR="005D6383" w:rsidRPr="004B6CAA" w:rsidRDefault="005D6383">
      <w:pPr>
        <w:pStyle w:val="affffffff7"/>
        <w:numPr>
          <w:ilvl w:val="0"/>
          <w:numId w:val="117"/>
        </w:numPr>
        <w:spacing w:line="240" w:lineRule="auto"/>
        <w:ind w:leftChars="200" w:left="840" w:hangingChars="200" w:hanging="420"/>
      </w:pPr>
      <w:r w:rsidRPr="004B6CAA">
        <w:rPr>
          <w:rFonts w:hint="eastAsia"/>
        </w:rPr>
        <w:t>试件宜采用实际尺寸，如果试件不能按实际尺寸进行试验，</w:t>
      </w:r>
      <w:r w:rsidRPr="004B6CAA">
        <w:t>可采用缩尺试验试件</w:t>
      </w:r>
      <w:r w:rsidRPr="004B6CAA">
        <w:rPr>
          <w:rFonts w:hint="eastAsia"/>
        </w:rPr>
        <w:t>；</w:t>
      </w:r>
    </w:p>
    <w:p w14:paraId="6C2C1B92" w14:textId="77777777" w:rsidR="005D6383" w:rsidRPr="004B6CAA" w:rsidRDefault="005D6383">
      <w:pPr>
        <w:pStyle w:val="affffffff7"/>
        <w:numPr>
          <w:ilvl w:val="0"/>
          <w:numId w:val="117"/>
        </w:numPr>
        <w:spacing w:line="240" w:lineRule="auto"/>
        <w:ind w:leftChars="200" w:left="840" w:hangingChars="200" w:hanging="420"/>
      </w:pPr>
      <w:r w:rsidRPr="004B6CAA">
        <w:rPr>
          <w:rFonts w:hint="eastAsia"/>
        </w:rPr>
        <w:t>试件应满足的耐火性能，包括所含全部承重构件的承载能力（稳定性）、完整性和隔热性，当试件所代表的建筑结构体系需同时达到以上几个性能时，则应同时从几个方面进行判定。</w:t>
      </w:r>
    </w:p>
    <w:p w14:paraId="732A8DFF" w14:textId="052E317D" w:rsidR="005D6383" w:rsidRPr="004B6CAA" w:rsidRDefault="001A476C" w:rsidP="00EB280A">
      <w:pPr>
        <w:ind w:firstLineChars="0" w:firstLine="0"/>
      </w:pPr>
      <w:r w:rsidRPr="000B6846">
        <w:rPr>
          <w:rFonts w:ascii="黑体" w:eastAsia="黑体" w:hAnsi="黑体"/>
        </w:rPr>
        <w:t xml:space="preserve">10.7.2 </w:t>
      </w:r>
      <w:r w:rsidR="00D0411D">
        <w:t xml:space="preserve"> </w:t>
      </w:r>
      <w:r w:rsidR="005D6383" w:rsidRPr="004B6CAA">
        <w:rPr>
          <w:rFonts w:hint="eastAsia"/>
        </w:rPr>
        <w:t>结构体系耐火试验可考虑局部火灾作用、火灾蔓延等实际受火条件，</w:t>
      </w:r>
      <w:r w:rsidR="0029057D">
        <w:rPr>
          <w:rFonts w:hint="eastAsia"/>
        </w:rPr>
        <w:t>并符合</w:t>
      </w:r>
      <w:r w:rsidR="005D6383" w:rsidRPr="004B6CAA">
        <w:rPr>
          <w:rFonts w:hint="eastAsia"/>
        </w:rPr>
        <w:t>下列</w:t>
      </w:r>
      <w:r w:rsidR="0029057D">
        <w:rPr>
          <w:rFonts w:hint="eastAsia"/>
        </w:rPr>
        <w:t>规定</w:t>
      </w:r>
      <w:r w:rsidR="005D6383" w:rsidRPr="004B6CAA">
        <w:rPr>
          <w:rFonts w:hint="eastAsia"/>
        </w:rPr>
        <w:t>：</w:t>
      </w:r>
    </w:p>
    <w:p w14:paraId="42966772" w14:textId="77777777" w:rsidR="005D6383" w:rsidRPr="004B6CAA" w:rsidRDefault="005D6383">
      <w:pPr>
        <w:pStyle w:val="affffffff7"/>
        <w:numPr>
          <w:ilvl w:val="0"/>
          <w:numId w:val="118"/>
        </w:numPr>
        <w:spacing w:line="240" w:lineRule="auto"/>
        <w:ind w:leftChars="200" w:left="840" w:hangingChars="200" w:hanging="420"/>
      </w:pPr>
      <w:r w:rsidRPr="004B6CAA">
        <w:rPr>
          <w:rFonts w:hint="eastAsia"/>
        </w:rPr>
        <w:t>试验炉内空间应能满足局部受火、火灾蔓延的变化要求；</w:t>
      </w:r>
    </w:p>
    <w:p w14:paraId="1F0B6B57" w14:textId="77777777" w:rsidR="005D6383" w:rsidRPr="004B6CAA" w:rsidRDefault="005D6383">
      <w:pPr>
        <w:pStyle w:val="affffffff7"/>
        <w:numPr>
          <w:ilvl w:val="0"/>
          <w:numId w:val="118"/>
        </w:numPr>
        <w:spacing w:line="240" w:lineRule="auto"/>
        <w:ind w:leftChars="200" w:left="840" w:hangingChars="200" w:hanging="420"/>
      </w:pPr>
      <w:r w:rsidRPr="004B6CAA">
        <w:rPr>
          <w:rFonts w:hint="eastAsia"/>
        </w:rPr>
        <w:t>试验前，宜进行数值模拟或小规模预试验，验证试验方案可行性；</w:t>
      </w:r>
    </w:p>
    <w:p w14:paraId="1421A3CD" w14:textId="77777777" w:rsidR="005D6383" w:rsidRPr="004B6CAA" w:rsidRDefault="005D6383">
      <w:pPr>
        <w:pStyle w:val="affffffff7"/>
        <w:numPr>
          <w:ilvl w:val="0"/>
          <w:numId w:val="118"/>
        </w:numPr>
        <w:spacing w:line="240" w:lineRule="auto"/>
        <w:ind w:leftChars="200" w:left="840" w:hangingChars="200" w:hanging="420"/>
      </w:pPr>
      <w:r w:rsidRPr="004B6CAA">
        <w:rPr>
          <w:rFonts w:hint="eastAsia"/>
        </w:rPr>
        <w:t>局部受火面积不宜超过房间或构件总面积的</w:t>
      </w:r>
      <w:r w:rsidRPr="004B6CAA">
        <w:rPr>
          <w:rFonts w:hint="eastAsia"/>
        </w:rPr>
        <w:t>50%</w:t>
      </w:r>
      <w:r w:rsidRPr="004B6CAA">
        <w:rPr>
          <w:rFonts w:hint="eastAsia"/>
        </w:rPr>
        <w:t>；</w:t>
      </w:r>
    </w:p>
    <w:p w14:paraId="6995B5FA" w14:textId="77777777" w:rsidR="005D6383" w:rsidRPr="004B6CAA" w:rsidRDefault="005D6383">
      <w:pPr>
        <w:pStyle w:val="affffffff7"/>
        <w:numPr>
          <w:ilvl w:val="0"/>
          <w:numId w:val="118"/>
        </w:numPr>
        <w:spacing w:line="240" w:lineRule="auto"/>
        <w:ind w:leftChars="200" w:left="840" w:hangingChars="200" w:hanging="420"/>
      </w:pPr>
      <w:r w:rsidRPr="004B6CAA">
        <w:rPr>
          <w:rFonts w:hint="eastAsia"/>
        </w:rPr>
        <w:t>火灾蔓延场景可根据实际情况采用多种方式实现，蔓延速率控制在</w:t>
      </w:r>
      <w:r w:rsidRPr="004B6CAA">
        <w:rPr>
          <w:rFonts w:hint="eastAsia"/>
        </w:rPr>
        <w:t>0.15m</w:t>
      </w:r>
      <w:r w:rsidRPr="004B6CAA">
        <w:t>/min</w:t>
      </w:r>
      <w:r w:rsidRPr="004B6CAA">
        <w:rPr>
          <w:rFonts w:hint="eastAsia"/>
        </w:rPr>
        <w:t>至</w:t>
      </w:r>
      <w:r w:rsidRPr="004B6CAA">
        <w:rPr>
          <w:rFonts w:hint="eastAsia"/>
        </w:rPr>
        <w:t>0.6m/min</w:t>
      </w:r>
      <w:r w:rsidRPr="004B6CAA">
        <w:rPr>
          <w:rFonts w:hint="eastAsia"/>
        </w:rPr>
        <w:t>范</w:t>
      </w:r>
      <w:r w:rsidRPr="004B6CAA">
        <w:rPr>
          <w:rFonts w:hint="eastAsia"/>
        </w:rPr>
        <w:lastRenderedPageBreak/>
        <w:t>围内。</w:t>
      </w:r>
    </w:p>
    <w:p w14:paraId="2F73351A" w14:textId="79E21C12" w:rsidR="005D6383" w:rsidRPr="004B6CAA" w:rsidRDefault="001A476C" w:rsidP="00EB280A">
      <w:pPr>
        <w:ind w:firstLineChars="0" w:firstLine="0"/>
      </w:pPr>
      <w:r w:rsidRPr="00D20720">
        <w:rPr>
          <w:rFonts w:ascii="黑体" w:eastAsia="黑体" w:hAnsi="黑体"/>
        </w:rPr>
        <w:t>1</w:t>
      </w:r>
      <w:r w:rsidRPr="000B6846">
        <w:rPr>
          <w:rFonts w:ascii="黑体" w:eastAsia="黑体" w:hAnsi="黑体"/>
        </w:rPr>
        <w:t>0.7.3</w:t>
      </w:r>
      <w:r w:rsidRPr="004B6CAA">
        <w:t xml:space="preserve"> </w:t>
      </w:r>
      <w:r w:rsidR="00D0411D">
        <w:t xml:space="preserve"> </w:t>
      </w:r>
      <w:r w:rsidR="005D6383" w:rsidRPr="004B6CAA">
        <w:rPr>
          <w:rFonts w:hint="eastAsia"/>
        </w:rPr>
        <w:t>结构体系耐火极限的判定方法</w:t>
      </w:r>
      <w:r w:rsidR="0029057D">
        <w:rPr>
          <w:rFonts w:hint="eastAsia"/>
        </w:rPr>
        <w:t>按</w:t>
      </w:r>
      <w:r w:rsidR="005D6383" w:rsidRPr="004B6CAA">
        <w:rPr>
          <w:rFonts w:hint="eastAsia"/>
        </w:rPr>
        <w:t>下列</w:t>
      </w:r>
      <w:r w:rsidR="0029057D">
        <w:rPr>
          <w:rFonts w:hint="eastAsia"/>
        </w:rPr>
        <w:t>规定</w:t>
      </w:r>
      <w:r w:rsidR="005D6383" w:rsidRPr="004B6CAA">
        <w:rPr>
          <w:rFonts w:hint="eastAsia"/>
        </w:rPr>
        <w:t>：</w:t>
      </w:r>
    </w:p>
    <w:p w14:paraId="71C8F4E4" w14:textId="77777777" w:rsidR="005D6383" w:rsidRPr="004B6CAA" w:rsidRDefault="005D6383">
      <w:pPr>
        <w:pStyle w:val="affffffff7"/>
        <w:numPr>
          <w:ilvl w:val="0"/>
          <w:numId w:val="119"/>
        </w:numPr>
        <w:spacing w:line="240" w:lineRule="auto"/>
        <w:ind w:leftChars="200" w:left="840" w:hangingChars="200" w:hanging="420"/>
      </w:pPr>
      <w:r w:rsidRPr="004B6CAA">
        <w:rPr>
          <w:rFonts w:hint="eastAsia"/>
        </w:rPr>
        <w:t>对于静定结构体系耐火极限，</w:t>
      </w:r>
      <w:proofErr w:type="gramStart"/>
      <w:r w:rsidRPr="004B6CAA">
        <w:rPr>
          <w:rFonts w:hint="eastAsia"/>
        </w:rPr>
        <w:t>当结构</w:t>
      </w:r>
      <w:proofErr w:type="gramEnd"/>
      <w:r w:rsidRPr="004B6CAA">
        <w:rPr>
          <w:rFonts w:hint="eastAsia"/>
        </w:rPr>
        <w:t>体系中的任意一个单一构件最先达到其耐火极限判定要求时，即表明结构体系达到了耐火性能极限；</w:t>
      </w:r>
    </w:p>
    <w:p w14:paraId="4567D5D9" w14:textId="30DB55A4" w:rsidR="005D6383" w:rsidRPr="004B6CAA" w:rsidRDefault="005D6383">
      <w:pPr>
        <w:pStyle w:val="affffffff7"/>
        <w:numPr>
          <w:ilvl w:val="0"/>
          <w:numId w:val="119"/>
        </w:numPr>
        <w:spacing w:line="240" w:lineRule="auto"/>
        <w:ind w:leftChars="200" w:left="840" w:hangingChars="200" w:hanging="420"/>
      </w:pPr>
      <w:r w:rsidRPr="004B6CAA">
        <w:rPr>
          <w:rFonts w:hint="eastAsia"/>
        </w:rPr>
        <w:t>对于超静定结构体系，宜根据关键构件的种类、位置、跨度等条件，采用关键构件达到其耐火极限判定要求时</w:t>
      </w:r>
      <w:r w:rsidR="0029057D">
        <w:rPr>
          <w:rFonts w:hint="eastAsia"/>
        </w:rPr>
        <w:t>，</w:t>
      </w:r>
      <w:r w:rsidRPr="004B6CAA">
        <w:rPr>
          <w:rFonts w:hint="eastAsia"/>
        </w:rPr>
        <w:t>即表明结构体系达到了耐火极限。</w:t>
      </w:r>
    </w:p>
    <w:p w14:paraId="3B83CBF6" w14:textId="6F456480" w:rsidR="005D6383" w:rsidRPr="004B6CAA" w:rsidRDefault="001A476C" w:rsidP="00EB280A">
      <w:pPr>
        <w:ind w:firstLineChars="0" w:firstLine="0"/>
      </w:pPr>
      <w:r w:rsidRPr="000B6846">
        <w:rPr>
          <w:rFonts w:ascii="黑体" w:eastAsia="黑体" w:hAnsi="黑体"/>
        </w:rPr>
        <w:t>10.7.4</w:t>
      </w:r>
      <w:r w:rsidR="009231AB">
        <w:rPr>
          <w:rFonts w:ascii="黑体" w:eastAsia="黑体" w:hAnsi="黑体"/>
        </w:rPr>
        <w:t xml:space="preserve">  </w:t>
      </w:r>
      <w:r w:rsidR="005D6383" w:rsidRPr="004B6CAA">
        <w:rPr>
          <w:rFonts w:hint="eastAsia"/>
        </w:rPr>
        <w:t>结构体系耐火试验应采取必要措施避免结构发生整体倒塌。</w:t>
      </w:r>
    </w:p>
    <w:p w14:paraId="4A3465F2" w14:textId="0B59D9A6" w:rsidR="005D6383" w:rsidRPr="004B6CAA" w:rsidRDefault="000E4D56" w:rsidP="00DB661E">
      <w:pPr>
        <w:pStyle w:val="2"/>
        <w:spacing w:beforeLines="100" w:before="312" w:afterLines="100" w:after="312" w:line="240" w:lineRule="auto"/>
        <w:ind w:firstLineChars="0" w:firstLine="0"/>
        <w:rPr>
          <w:rFonts w:ascii="Times New Roman" w:hAnsi="Times New Roman"/>
          <w:b w:val="0"/>
          <w:bCs w:val="0"/>
          <w:sz w:val="21"/>
          <w:szCs w:val="21"/>
        </w:rPr>
      </w:pPr>
      <w:bookmarkStart w:id="301" w:name="_Toc136200220"/>
      <w:bookmarkStart w:id="302" w:name="_Toc136208977"/>
      <w:bookmarkStart w:id="303" w:name="_Toc139036798"/>
      <w:r w:rsidRPr="000B6846">
        <w:rPr>
          <w:rFonts w:ascii="黑体" w:hAnsi="黑体"/>
          <w:b w:val="0"/>
          <w:bCs w:val="0"/>
          <w:sz w:val="21"/>
          <w:szCs w:val="24"/>
        </w:rPr>
        <w:t>10.8</w:t>
      </w:r>
      <w:r w:rsidR="009231AB">
        <w:rPr>
          <w:rFonts w:ascii="黑体" w:hAnsi="黑体"/>
          <w:b w:val="0"/>
          <w:bCs w:val="0"/>
          <w:sz w:val="21"/>
          <w:szCs w:val="24"/>
        </w:rPr>
        <w:t xml:space="preserve">  </w:t>
      </w:r>
      <w:r w:rsidR="005D6383" w:rsidRPr="004B6CAA">
        <w:rPr>
          <w:rFonts w:ascii="Times New Roman" w:hAnsi="Times New Roman" w:hint="eastAsia"/>
          <w:b w:val="0"/>
          <w:bCs w:val="0"/>
          <w:sz w:val="21"/>
          <w:szCs w:val="21"/>
        </w:rPr>
        <w:t>拟静力</w:t>
      </w:r>
      <w:r w:rsidR="005D6383" w:rsidRPr="004B6CAA">
        <w:rPr>
          <w:rFonts w:ascii="Times New Roman" w:hAnsi="Times New Roman" w:hint="eastAsia"/>
          <w:b w:val="0"/>
          <w:bCs w:val="0"/>
          <w:sz w:val="21"/>
          <w:szCs w:val="21"/>
        </w:rPr>
        <w:t>-</w:t>
      </w:r>
      <w:r w:rsidR="005D6383" w:rsidRPr="004B6CAA">
        <w:rPr>
          <w:rFonts w:ascii="Times New Roman" w:hAnsi="Times New Roman" w:hint="eastAsia"/>
          <w:b w:val="0"/>
          <w:bCs w:val="0"/>
          <w:sz w:val="21"/>
          <w:szCs w:val="21"/>
        </w:rPr>
        <w:t>耐火耦合试验</w:t>
      </w:r>
      <w:bookmarkEnd w:id="301"/>
      <w:bookmarkEnd w:id="302"/>
      <w:bookmarkEnd w:id="303"/>
    </w:p>
    <w:p w14:paraId="5737DCFD" w14:textId="1516E913" w:rsidR="005D6383" w:rsidRPr="004B6CAA" w:rsidRDefault="001A476C" w:rsidP="00EB280A">
      <w:pPr>
        <w:ind w:firstLineChars="0" w:firstLine="0"/>
      </w:pPr>
      <w:r w:rsidRPr="000B6846">
        <w:rPr>
          <w:rFonts w:ascii="黑体" w:eastAsia="黑体" w:hAnsi="黑体"/>
        </w:rPr>
        <w:t>10.8.1</w:t>
      </w:r>
      <w:r w:rsidRPr="004B6CAA">
        <w:t xml:space="preserve"> </w:t>
      </w:r>
      <w:r w:rsidR="00D0411D">
        <w:t xml:space="preserve"> </w:t>
      </w:r>
      <w:r w:rsidR="005D6383" w:rsidRPr="004B6CAA">
        <w:rPr>
          <w:rFonts w:hint="eastAsia"/>
        </w:rPr>
        <w:t>拟静力</w:t>
      </w:r>
      <w:r w:rsidR="005D6383" w:rsidRPr="004B6CAA">
        <w:rPr>
          <w:rFonts w:hint="eastAsia"/>
        </w:rPr>
        <w:t>-</w:t>
      </w:r>
      <w:r w:rsidR="005D6383" w:rsidRPr="004B6CAA">
        <w:rPr>
          <w:rFonts w:hint="eastAsia"/>
        </w:rPr>
        <w:t>耐火耦合试验的试件可取为柱、剪力墙等抗侧力构件，也可取为结构体系。</w:t>
      </w:r>
    </w:p>
    <w:p w14:paraId="1525BB37" w14:textId="3879B0E4" w:rsidR="005D6383" w:rsidRPr="004B6CAA" w:rsidRDefault="001A476C" w:rsidP="00EB280A">
      <w:pPr>
        <w:ind w:firstLineChars="0" w:firstLine="0"/>
      </w:pPr>
      <w:r w:rsidRPr="000B6846">
        <w:rPr>
          <w:rFonts w:ascii="黑体" w:eastAsia="黑体" w:hAnsi="黑体"/>
        </w:rPr>
        <w:t>10.8.2</w:t>
      </w:r>
      <w:r w:rsidR="00D0411D">
        <w:t xml:space="preserve"> </w:t>
      </w:r>
      <w:r w:rsidR="0029057D">
        <w:t xml:space="preserve"> </w:t>
      </w:r>
      <w:r w:rsidR="005D6383" w:rsidRPr="004B6CAA">
        <w:rPr>
          <w:rFonts w:hint="eastAsia"/>
        </w:rPr>
        <w:t>拟静力</w:t>
      </w:r>
      <w:r w:rsidR="005D6383" w:rsidRPr="004B6CAA">
        <w:rPr>
          <w:rFonts w:hint="eastAsia"/>
        </w:rPr>
        <w:t>-</w:t>
      </w:r>
      <w:r w:rsidR="005D6383" w:rsidRPr="004B6CAA">
        <w:rPr>
          <w:rFonts w:hint="eastAsia"/>
        </w:rPr>
        <w:t>耐火耦合试验一般先进行拟静力试验，后进行耐火试验；拟静力试验应</w:t>
      </w:r>
      <w:r w:rsidR="0029057D">
        <w:rPr>
          <w:rFonts w:hint="eastAsia"/>
        </w:rPr>
        <w:t>符合</w:t>
      </w:r>
      <w:r w:rsidR="005D6383" w:rsidRPr="004B6CAA">
        <w:t>10.2</w:t>
      </w:r>
      <w:r w:rsidR="0029057D">
        <w:rPr>
          <w:rFonts w:hint="eastAsia"/>
        </w:rPr>
        <w:t>的规定</w:t>
      </w:r>
      <w:r w:rsidR="005D6383" w:rsidRPr="004B6CAA">
        <w:rPr>
          <w:rFonts w:hint="eastAsia"/>
        </w:rPr>
        <w:t>，耐火试验应</w:t>
      </w:r>
      <w:r w:rsidR="0029057D">
        <w:rPr>
          <w:rFonts w:hint="eastAsia"/>
        </w:rPr>
        <w:t>符合</w:t>
      </w:r>
      <w:r w:rsidR="00E22AF3" w:rsidRPr="004B6CAA">
        <w:t>8.8</w:t>
      </w:r>
      <w:r w:rsidR="0029057D">
        <w:rPr>
          <w:rFonts w:hint="eastAsia"/>
        </w:rPr>
        <w:t>、</w:t>
      </w:r>
      <w:r w:rsidR="00E22AF3" w:rsidRPr="004B6CAA">
        <w:t>10.7</w:t>
      </w:r>
      <w:r w:rsidR="0029057D">
        <w:rPr>
          <w:rFonts w:hint="eastAsia"/>
        </w:rPr>
        <w:t>的规定</w:t>
      </w:r>
      <w:r w:rsidR="005D6383" w:rsidRPr="004B6CAA">
        <w:rPr>
          <w:rFonts w:hint="eastAsia"/>
        </w:rPr>
        <w:t>。</w:t>
      </w:r>
    </w:p>
    <w:p w14:paraId="638BF6A2" w14:textId="30ED9F5D" w:rsidR="005D6383" w:rsidRPr="004B6CAA" w:rsidRDefault="001A476C" w:rsidP="00EB280A">
      <w:pPr>
        <w:ind w:firstLineChars="0" w:firstLine="0"/>
      </w:pPr>
      <w:r w:rsidRPr="000B6846">
        <w:rPr>
          <w:rFonts w:ascii="黑体" w:eastAsia="黑体" w:hAnsi="黑体"/>
        </w:rPr>
        <w:t xml:space="preserve">10.8.3 </w:t>
      </w:r>
      <w:r w:rsidR="00D0411D">
        <w:t xml:space="preserve"> </w:t>
      </w:r>
      <w:r w:rsidR="005D6383" w:rsidRPr="004B6CAA">
        <w:rPr>
          <w:rFonts w:hint="eastAsia"/>
        </w:rPr>
        <w:t>拟静力试验开始至耐火试验结束的全过程中，试件竖向荷载</w:t>
      </w:r>
      <w:proofErr w:type="gramStart"/>
      <w:r w:rsidR="005D6383" w:rsidRPr="004B6CAA">
        <w:rPr>
          <w:rFonts w:hint="eastAsia"/>
        </w:rPr>
        <w:t>宜始终</w:t>
      </w:r>
      <w:proofErr w:type="gramEnd"/>
      <w:r w:rsidR="005D6383" w:rsidRPr="004B6CAA">
        <w:rPr>
          <w:rFonts w:hint="eastAsia"/>
        </w:rPr>
        <w:t>保持；拟静力试验停止时，宜通过力控制方式将水平荷载设置为</w:t>
      </w:r>
      <w:r w:rsidR="005D6383" w:rsidRPr="004B6CAA">
        <w:rPr>
          <w:rFonts w:hint="eastAsia"/>
        </w:rPr>
        <w:t>0</w:t>
      </w:r>
      <w:r w:rsidRPr="004B6CAA">
        <w:rPr>
          <w:rFonts w:hint="eastAsia"/>
        </w:rPr>
        <w:t>。</w:t>
      </w:r>
    </w:p>
    <w:p w14:paraId="0B8193E6" w14:textId="034DC1BC" w:rsidR="005D6383" w:rsidRPr="004B6CAA" w:rsidRDefault="001A476C" w:rsidP="00EB280A">
      <w:pPr>
        <w:ind w:firstLineChars="0" w:firstLine="0"/>
      </w:pPr>
      <w:r w:rsidRPr="000B6846">
        <w:rPr>
          <w:rFonts w:ascii="黑体" w:eastAsia="黑体" w:hAnsi="黑体"/>
        </w:rPr>
        <w:t xml:space="preserve">10.8.4 </w:t>
      </w:r>
      <w:r w:rsidR="00D0411D">
        <w:t xml:space="preserve"> </w:t>
      </w:r>
      <w:r w:rsidR="005D6383" w:rsidRPr="004B6CAA">
        <w:rPr>
          <w:rFonts w:hint="eastAsia"/>
        </w:rPr>
        <w:t>加载装置、力传感器</w:t>
      </w:r>
      <w:proofErr w:type="gramStart"/>
      <w:r w:rsidR="005D6383" w:rsidRPr="004B6CAA">
        <w:rPr>
          <w:rFonts w:hint="eastAsia"/>
        </w:rPr>
        <w:t>及传力装置</w:t>
      </w:r>
      <w:proofErr w:type="gramEnd"/>
      <w:r w:rsidR="0029057D">
        <w:rPr>
          <w:rFonts w:hint="eastAsia"/>
        </w:rPr>
        <w:t>符合</w:t>
      </w:r>
      <w:r w:rsidR="005D6383" w:rsidRPr="004B6CAA">
        <w:rPr>
          <w:rFonts w:hint="eastAsia"/>
        </w:rPr>
        <w:t>下列</w:t>
      </w:r>
      <w:r w:rsidR="0029057D">
        <w:rPr>
          <w:rFonts w:hint="eastAsia"/>
        </w:rPr>
        <w:t>规定</w:t>
      </w:r>
      <w:r w:rsidR="005D6383" w:rsidRPr="004B6CAA">
        <w:rPr>
          <w:rFonts w:hint="eastAsia"/>
        </w:rPr>
        <w:t>：</w:t>
      </w:r>
    </w:p>
    <w:p w14:paraId="05139961" w14:textId="77777777" w:rsidR="005D6383" w:rsidRPr="004B6CAA" w:rsidRDefault="005D6383">
      <w:pPr>
        <w:pStyle w:val="affffffff7"/>
        <w:numPr>
          <w:ilvl w:val="0"/>
          <w:numId w:val="120"/>
        </w:numPr>
        <w:spacing w:line="240" w:lineRule="auto"/>
        <w:ind w:leftChars="200" w:left="840" w:hangingChars="200" w:hanging="420"/>
      </w:pPr>
      <w:r w:rsidRPr="004B6CAA">
        <w:rPr>
          <w:rFonts w:hint="eastAsia"/>
        </w:rPr>
        <w:t>加载装置、力传感器应远离</w:t>
      </w:r>
      <w:proofErr w:type="gramStart"/>
      <w:r w:rsidRPr="004B6CAA">
        <w:rPr>
          <w:rFonts w:hint="eastAsia"/>
        </w:rPr>
        <w:t>试验炉并避免</w:t>
      </w:r>
      <w:proofErr w:type="gramEnd"/>
      <w:r w:rsidRPr="004B6CAA">
        <w:rPr>
          <w:rFonts w:hint="eastAsia"/>
        </w:rPr>
        <w:t>高温热辐射作用，可通过</w:t>
      </w:r>
      <w:proofErr w:type="gramStart"/>
      <w:r w:rsidRPr="004B6CAA">
        <w:rPr>
          <w:rFonts w:hint="eastAsia"/>
        </w:rPr>
        <w:t>设置传力装置</w:t>
      </w:r>
      <w:proofErr w:type="gramEnd"/>
      <w:r w:rsidRPr="004B6CAA">
        <w:rPr>
          <w:rFonts w:hint="eastAsia"/>
        </w:rPr>
        <w:t>或防火</w:t>
      </w:r>
      <w:r w:rsidRPr="004B6CAA">
        <w:rPr>
          <w:rFonts w:hint="eastAsia"/>
        </w:rPr>
        <w:t>/</w:t>
      </w:r>
      <w:r w:rsidRPr="004B6CAA">
        <w:rPr>
          <w:rFonts w:hint="eastAsia"/>
        </w:rPr>
        <w:t>隔热围挡实现；</w:t>
      </w:r>
    </w:p>
    <w:p w14:paraId="5BEFC1E7" w14:textId="77777777" w:rsidR="005D6383" w:rsidRPr="004B6CAA" w:rsidRDefault="005D6383">
      <w:pPr>
        <w:pStyle w:val="affffffff7"/>
        <w:numPr>
          <w:ilvl w:val="0"/>
          <w:numId w:val="120"/>
        </w:numPr>
        <w:spacing w:line="240" w:lineRule="auto"/>
        <w:ind w:leftChars="200" w:left="840" w:hangingChars="200" w:hanging="420"/>
      </w:pPr>
      <w:proofErr w:type="gramStart"/>
      <w:r w:rsidRPr="004B6CAA">
        <w:rPr>
          <w:rFonts w:hint="eastAsia"/>
        </w:rPr>
        <w:t>传力装置宜设置</w:t>
      </w:r>
      <w:proofErr w:type="gramEnd"/>
      <w:r w:rsidRPr="004B6CAA">
        <w:rPr>
          <w:rFonts w:hint="eastAsia"/>
        </w:rPr>
        <w:t>在试验炉外部，</w:t>
      </w:r>
      <w:proofErr w:type="gramStart"/>
      <w:r w:rsidRPr="004B6CAA">
        <w:rPr>
          <w:rFonts w:hint="eastAsia"/>
        </w:rPr>
        <w:t>当传力装置</w:t>
      </w:r>
      <w:proofErr w:type="gramEnd"/>
      <w:r w:rsidRPr="004B6CAA">
        <w:rPr>
          <w:rFonts w:hint="eastAsia"/>
        </w:rPr>
        <w:t>不可避免受到高温作用时，宜通过防火棉毡、防火板、防火涂料等有效防火措施</w:t>
      </w:r>
      <w:proofErr w:type="gramStart"/>
      <w:r w:rsidRPr="004B6CAA">
        <w:rPr>
          <w:rFonts w:hint="eastAsia"/>
        </w:rPr>
        <w:t>保证传力装置</w:t>
      </w:r>
      <w:proofErr w:type="gramEnd"/>
      <w:r w:rsidRPr="004B6CAA">
        <w:rPr>
          <w:rFonts w:hint="eastAsia"/>
        </w:rPr>
        <w:t>在耐火试验过程中具有足够的强度与刚度。</w:t>
      </w:r>
    </w:p>
    <w:p w14:paraId="17EEA671" w14:textId="5B55411B" w:rsidR="005D6383" w:rsidRPr="004B6CAA" w:rsidRDefault="001A476C" w:rsidP="00EB280A">
      <w:pPr>
        <w:ind w:firstLineChars="0" w:firstLine="0"/>
      </w:pPr>
      <w:r w:rsidRPr="000B6846">
        <w:rPr>
          <w:rFonts w:ascii="黑体" w:eastAsia="黑体" w:hAnsi="黑体"/>
        </w:rPr>
        <w:t xml:space="preserve">10.8.5 </w:t>
      </w:r>
      <w:r w:rsidR="00D0411D">
        <w:t xml:space="preserve"> </w:t>
      </w:r>
      <w:proofErr w:type="gramStart"/>
      <w:r w:rsidR="005D6383" w:rsidRPr="004B6CAA">
        <w:rPr>
          <w:rFonts w:hint="eastAsia"/>
        </w:rPr>
        <w:t>当拟静力</w:t>
      </w:r>
      <w:proofErr w:type="gramEnd"/>
      <w:r w:rsidR="005D6383" w:rsidRPr="004B6CAA">
        <w:rPr>
          <w:rFonts w:hint="eastAsia"/>
        </w:rPr>
        <w:t>试验与耐火试验对试件的支承约束条件的实现方式不同时，应分别予以保证；耐火试验的支承约束条件宜在试验炉外围设置，可待拟静力试验结束后进行安装。</w:t>
      </w:r>
    </w:p>
    <w:p w14:paraId="6D7C5A29" w14:textId="0C40C447" w:rsidR="005D6383" w:rsidRPr="004B6CAA" w:rsidRDefault="001A476C" w:rsidP="00EB280A">
      <w:pPr>
        <w:ind w:firstLineChars="0" w:firstLine="0"/>
      </w:pPr>
      <w:r w:rsidRPr="000B6846">
        <w:rPr>
          <w:rFonts w:ascii="黑体" w:eastAsia="黑体" w:hAnsi="黑体"/>
        </w:rPr>
        <w:t xml:space="preserve">10.8.6 </w:t>
      </w:r>
      <w:r w:rsidR="00D0411D" w:rsidRPr="000B6846">
        <w:rPr>
          <w:rFonts w:ascii="黑体" w:eastAsia="黑体" w:hAnsi="黑体"/>
        </w:rPr>
        <w:t xml:space="preserve"> </w:t>
      </w:r>
      <w:proofErr w:type="gramStart"/>
      <w:r w:rsidR="005D6383" w:rsidRPr="004B6CAA">
        <w:rPr>
          <w:rFonts w:hint="eastAsia"/>
        </w:rPr>
        <w:t>试验炉宜为</w:t>
      </w:r>
      <w:proofErr w:type="gramEnd"/>
      <w:r w:rsidR="005D6383" w:rsidRPr="004B6CAA">
        <w:rPr>
          <w:rFonts w:hint="eastAsia"/>
        </w:rPr>
        <w:t>可移动式，即拟静力试验结束后，试验炉移动至试件处，完成炉体闭合。</w:t>
      </w:r>
    </w:p>
    <w:p w14:paraId="569BD29A" w14:textId="2CE35A9F" w:rsidR="005D6383" w:rsidRPr="004B6CAA" w:rsidRDefault="001A476C" w:rsidP="00EB280A">
      <w:pPr>
        <w:ind w:firstLineChars="0" w:firstLine="0"/>
      </w:pPr>
      <w:r w:rsidRPr="000B6846">
        <w:rPr>
          <w:rFonts w:ascii="黑体" w:eastAsia="黑体" w:hAnsi="黑体"/>
        </w:rPr>
        <w:t xml:space="preserve">10.8.7 </w:t>
      </w:r>
      <w:r w:rsidR="00D0411D" w:rsidRPr="000B6846">
        <w:rPr>
          <w:rFonts w:ascii="黑体" w:eastAsia="黑体" w:hAnsi="黑体"/>
        </w:rPr>
        <w:t xml:space="preserve"> </w:t>
      </w:r>
      <w:r w:rsidR="005D6383" w:rsidRPr="004B6CAA">
        <w:rPr>
          <w:rFonts w:hint="eastAsia"/>
        </w:rPr>
        <w:t>拟静力试验结束后，若试件作用单面受火环境，试件与试验</w:t>
      </w:r>
      <w:proofErr w:type="gramStart"/>
      <w:r w:rsidR="005D6383" w:rsidRPr="004B6CAA">
        <w:rPr>
          <w:rFonts w:hint="eastAsia"/>
        </w:rPr>
        <w:t>炉之间</w:t>
      </w:r>
      <w:proofErr w:type="gramEnd"/>
      <w:r w:rsidR="005D6383" w:rsidRPr="004B6CAA">
        <w:rPr>
          <w:rFonts w:hint="eastAsia"/>
        </w:rPr>
        <w:t>需形成</w:t>
      </w:r>
      <w:proofErr w:type="gramStart"/>
      <w:r w:rsidR="005D6383" w:rsidRPr="004B6CAA">
        <w:rPr>
          <w:rFonts w:hint="eastAsia"/>
        </w:rPr>
        <w:t>封闭受</w:t>
      </w:r>
      <w:proofErr w:type="gramEnd"/>
      <w:r w:rsidR="005D6383" w:rsidRPr="004B6CAA">
        <w:rPr>
          <w:rFonts w:hint="eastAsia"/>
        </w:rPr>
        <w:t>火空间，试件与试验</w:t>
      </w:r>
      <w:proofErr w:type="gramStart"/>
      <w:r w:rsidR="005D6383" w:rsidRPr="004B6CAA">
        <w:rPr>
          <w:rFonts w:hint="eastAsia"/>
        </w:rPr>
        <w:t>炉之间</w:t>
      </w:r>
      <w:proofErr w:type="gramEnd"/>
      <w:r w:rsidR="005D6383" w:rsidRPr="004B6CAA">
        <w:rPr>
          <w:rFonts w:hint="eastAsia"/>
        </w:rPr>
        <w:t>的空隙可通过防火棉毡类材料进行封堵；当试验炉自身需要形成</w:t>
      </w:r>
      <w:proofErr w:type="gramStart"/>
      <w:r w:rsidR="005D6383" w:rsidRPr="004B6CAA">
        <w:rPr>
          <w:rFonts w:hint="eastAsia"/>
        </w:rPr>
        <w:t>封闭受火空间</w:t>
      </w:r>
      <w:proofErr w:type="gramEnd"/>
      <w:r w:rsidR="005D6383" w:rsidRPr="004B6CAA">
        <w:rPr>
          <w:rFonts w:hint="eastAsia"/>
        </w:rPr>
        <w:t>时，</w:t>
      </w:r>
      <w:proofErr w:type="gramStart"/>
      <w:r w:rsidR="005D6383" w:rsidRPr="004B6CAA">
        <w:rPr>
          <w:rFonts w:hint="eastAsia"/>
        </w:rPr>
        <w:t>封闭受火空间</w:t>
      </w:r>
      <w:proofErr w:type="gramEnd"/>
      <w:r w:rsidR="005D6383" w:rsidRPr="004B6CAA">
        <w:rPr>
          <w:rFonts w:hint="eastAsia"/>
        </w:rPr>
        <w:t>的空隙亦可通过防火棉毡类材料进行封堵。</w:t>
      </w:r>
    </w:p>
    <w:p w14:paraId="32EB3397" w14:textId="513BB9C9" w:rsidR="005D6383" w:rsidRPr="004B6CAA" w:rsidRDefault="000E4D56" w:rsidP="00816A74">
      <w:pPr>
        <w:pStyle w:val="2"/>
        <w:spacing w:beforeLines="100" w:before="312" w:afterLines="100" w:after="312" w:line="240" w:lineRule="auto"/>
        <w:ind w:firstLineChars="0" w:firstLine="0"/>
        <w:rPr>
          <w:rFonts w:ascii="Times New Roman" w:hAnsi="Times New Roman"/>
          <w:b w:val="0"/>
          <w:bCs w:val="0"/>
          <w:sz w:val="21"/>
          <w:szCs w:val="21"/>
        </w:rPr>
      </w:pPr>
      <w:bookmarkStart w:id="304" w:name="_Toc136200221"/>
      <w:bookmarkStart w:id="305" w:name="_Toc136208978"/>
      <w:bookmarkStart w:id="306" w:name="_Toc139036799"/>
      <w:r w:rsidRPr="000B6846">
        <w:rPr>
          <w:rFonts w:ascii="黑体" w:hAnsi="黑体"/>
          <w:b w:val="0"/>
          <w:bCs w:val="0"/>
          <w:sz w:val="21"/>
          <w:szCs w:val="24"/>
        </w:rPr>
        <w:t xml:space="preserve">10.9 </w:t>
      </w:r>
      <w:r w:rsidR="00D0411D" w:rsidRPr="000B6846">
        <w:rPr>
          <w:rFonts w:ascii="黑体" w:hAnsi="黑体"/>
          <w:b w:val="0"/>
          <w:bCs w:val="0"/>
          <w:sz w:val="21"/>
          <w:szCs w:val="24"/>
        </w:rPr>
        <w:t xml:space="preserve"> </w:t>
      </w:r>
      <w:r w:rsidR="005D6383" w:rsidRPr="004B6CAA">
        <w:rPr>
          <w:rFonts w:ascii="Times New Roman" w:hAnsi="Times New Roman" w:hint="eastAsia"/>
          <w:b w:val="0"/>
          <w:bCs w:val="0"/>
          <w:sz w:val="21"/>
          <w:szCs w:val="21"/>
        </w:rPr>
        <w:t>振动台</w:t>
      </w:r>
      <w:r w:rsidR="005D6383" w:rsidRPr="004B6CAA">
        <w:rPr>
          <w:rFonts w:ascii="Times New Roman" w:hAnsi="Times New Roman" w:hint="eastAsia"/>
          <w:b w:val="0"/>
          <w:bCs w:val="0"/>
          <w:sz w:val="21"/>
          <w:szCs w:val="21"/>
        </w:rPr>
        <w:t>-</w:t>
      </w:r>
      <w:r w:rsidR="005D6383" w:rsidRPr="004B6CAA">
        <w:rPr>
          <w:rFonts w:ascii="Times New Roman" w:hAnsi="Times New Roman" w:hint="eastAsia"/>
          <w:b w:val="0"/>
          <w:bCs w:val="0"/>
          <w:sz w:val="21"/>
          <w:szCs w:val="21"/>
        </w:rPr>
        <w:t>耐火耦合试验</w:t>
      </w:r>
      <w:bookmarkEnd w:id="304"/>
      <w:bookmarkEnd w:id="305"/>
      <w:bookmarkEnd w:id="306"/>
    </w:p>
    <w:p w14:paraId="0426F2F0" w14:textId="5127385F" w:rsidR="005D6383" w:rsidRPr="004B6CAA" w:rsidRDefault="001A476C" w:rsidP="00EB280A">
      <w:pPr>
        <w:ind w:firstLineChars="0" w:firstLine="0"/>
      </w:pPr>
      <w:r w:rsidRPr="00BB14E0">
        <w:rPr>
          <w:rFonts w:ascii="黑体" w:eastAsia="黑体" w:hAnsi="黑体"/>
        </w:rPr>
        <w:t xml:space="preserve">10.9.1 </w:t>
      </w:r>
      <w:r w:rsidR="00D0411D" w:rsidRPr="00BB14E0">
        <w:rPr>
          <w:rFonts w:ascii="黑体" w:eastAsia="黑体" w:hAnsi="黑体"/>
        </w:rPr>
        <w:t xml:space="preserve"> </w:t>
      </w:r>
      <w:r w:rsidR="005D6383" w:rsidRPr="004B6CAA">
        <w:rPr>
          <w:rFonts w:hint="eastAsia"/>
        </w:rPr>
        <w:t>振动台</w:t>
      </w:r>
      <w:r w:rsidR="005D6383" w:rsidRPr="004B6CAA">
        <w:rPr>
          <w:rFonts w:hint="eastAsia"/>
        </w:rPr>
        <w:t>-</w:t>
      </w:r>
      <w:r w:rsidR="005D6383" w:rsidRPr="004B6CAA">
        <w:rPr>
          <w:rFonts w:hint="eastAsia"/>
        </w:rPr>
        <w:t>耐火耦合试验的试件一般为结构体系或子结构，宜采用足尺或小比例缩尺试件（大尺度试件），且</w:t>
      </w:r>
      <w:proofErr w:type="gramStart"/>
      <w:r w:rsidR="005D6383" w:rsidRPr="004B6CAA">
        <w:rPr>
          <w:rFonts w:hint="eastAsia"/>
        </w:rPr>
        <w:t>试件受火空间</w:t>
      </w:r>
      <w:proofErr w:type="gramEnd"/>
      <w:r w:rsidR="005D6383" w:rsidRPr="004B6CAA">
        <w:rPr>
          <w:rFonts w:hint="eastAsia"/>
        </w:rPr>
        <w:t>高度不宜低于</w:t>
      </w:r>
      <w:r w:rsidR="005D6383" w:rsidRPr="004B6CAA">
        <w:rPr>
          <w:rFonts w:hint="eastAsia"/>
        </w:rPr>
        <w:t>1.5</w:t>
      </w:r>
      <w:r w:rsidR="005D6383" w:rsidRPr="004B6CAA">
        <w:rPr>
          <w:rFonts w:hint="eastAsia"/>
        </w:rPr>
        <w:t>米。</w:t>
      </w:r>
    </w:p>
    <w:p w14:paraId="654294D0" w14:textId="5812DFC2" w:rsidR="005D6383" w:rsidRPr="004B6CAA" w:rsidRDefault="001A476C" w:rsidP="00EB280A">
      <w:pPr>
        <w:ind w:firstLineChars="0" w:firstLine="0"/>
      </w:pPr>
      <w:r w:rsidRPr="00BB14E0">
        <w:rPr>
          <w:rFonts w:ascii="黑体" w:eastAsia="黑体" w:hAnsi="黑体"/>
        </w:rPr>
        <w:t>10.9.2</w:t>
      </w:r>
      <w:r w:rsidR="00D0411D" w:rsidRPr="00BB14E0">
        <w:rPr>
          <w:rFonts w:ascii="黑体" w:eastAsia="黑体" w:hAnsi="黑体"/>
        </w:rPr>
        <w:t xml:space="preserve">  </w:t>
      </w:r>
      <w:r w:rsidR="005D6383" w:rsidRPr="004B6CAA">
        <w:rPr>
          <w:rFonts w:hint="eastAsia"/>
        </w:rPr>
        <w:t>振动台</w:t>
      </w:r>
      <w:r w:rsidR="005D6383" w:rsidRPr="004B6CAA">
        <w:rPr>
          <w:rFonts w:hint="eastAsia"/>
        </w:rPr>
        <w:t>-</w:t>
      </w:r>
      <w:r w:rsidR="005D6383" w:rsidRPr="004B6CAA">
        <w:rPr>
          <w:rFonts w:hint="eastAsia"/>
        </w:rPr>
        <w:t>耐火耦合试验一般先进行振动台试验，后进行耐火试验；振动台试验部分应</w:t>
      </w:r>
      <w:r w:rsidR="0029057D">
        <w:rPr>
          <w:rFonts w:hint="eastAsia"/>
        </w:rPr>
        <w:t>符合</w:t>
      </w:r>
      <w:r w:rsidR="005D6383" w:rsidRPr="004B6CAA">
        <w:rPr>
          <w:rFonts w:hint="eastAsia"/>
        </w:rPr>
        <w:t>1</w:t>
      </w:r>
      <w:r w:rsidR="005D6383" w:rsidRPr="004B6CAA">
        <w:t>0.4</w:t>
      </w:r>
      <w:r w:rsidR="0029057D">
        <w:rPr>
          <w:rFonts w:hint="eastAsia"/>
        </w:rPr>
        <w:t>的规定</w:t>
      </w:r>
      <w:r w:rsidR="005D6383" w:rsidRPr="004B6CAA">
        <w:rPr>
          <w:rFonts w:hint="eastAsia"/>
        </w:rPr>
        <w:t>，耐火试验部分应</w:t>
      </w:r>
      <w:r w:rsidR="0029057D">
        <w:rPr>
          <w:rFonts w:hint="eastAsia"/>
        </w:rPr>
        <w:t>符合</w:t>
      </w:r>
      <w:r w:rsidR="004334E2" w:rsidRPr="004B6CAA">
        <w:t>8.8</w:t>
      </w:r>
      <w:r w:rsidR="0029057D">
        <w:rPr>
          <w:rFonts w:hint="eastAsia"/>
        </w:rPr>
        <w:t>、</w:t>
      </w:r>
      <w:r w:rsidR="004334E2" w:rsidRPr="004B6CAA">
        <w:t>10.7</w:t>
      </w:r>
      <w:r w:rsidR="0029057D">
        <w:rPr>
          <w:rFonts w:hint="eastAsia"/>
        </w:rPr>
        <w:t>的规定</w:t>
      </w:r>
      <w:r w:rsidR="005D6383" w:rsidRPr="004B6CAA">
        <w:rPr>
          <w:rFonts w:hint="eastAsia"/>
        </w:rPr>
        <w:t>。</w:t>
      </w:r>
    </w:p>
    <w:p w14:paraId="7C571393" w14:textId="2C452044" w:rsidR="003E4C35" w:rsidRPr="0029057D" w:rsidRDefault="001A476C" w:rsidP="00BB14E0">
      <w:pPr>
        <w:ind w:firstLineChars="0" w:firstLine="0"/>
      </w:pPr>
      <w:r w:rsidRPr="00BB14E0">
        <w:rPr>
          <w:rFonts w:ascii="黑体" w:eastAsia="黑体" w:hAnsi="黑体"/>
        </w:rPr>
        <w:t xml:space="preserve">10.9.3 </w:t>
      </w:r>
      <w:r w:rsidR="00D0411D">
        <w:t xml:space="preserve"> </w:t>
      </w:r>
      <w:r w:rsidR="005D6383" w:rsidRPr="004B6CAA">
        <w:rPr>
          <w:rFonts w:hint="eastAsia"/>
        </w:rPr>
        <w:t>宜在振动台台面上原位开展耐火试验，</w:t>
      </w:r>
      <w:proofErr w:type="gramStart"/>
      <w:r w:rsidR="005D6383" w:rsidRPr="004B6CAA">
        <w:rPr>
          <w:rFonts w:hint="eastAsia"/>
        </w:rPr>
        <w:t>当无法</w:t>
      </w:r>
      <w:proofErr w:type="gramEnd"/>
      <w:r w:rsidR="005D6383" w:rsidRPr="004B6CAA">
        <w:rPr>
          <w:rFonts w:hint="eastAsia"/>
        </w:rPr>
        <w:t>原位开展耐火试验时，</w:t>
      </w:r>
      <w:r w:rsidR="0029057D">
        <w:rPr>
          <w:rFonts w:hint="eastAsia"/>
        </w:rPr>
        <w:t>应</w:t>
      </w:r>
      <w:r w:rsidR="005D6383" w:rsidRPr="004B6CAA">
        <w:rPr>
          <w:rFonts w:hint="eastAsia"/>
        </w:rPr>
        <w:t>保证试件在吊装和移动过程中不致引起残余变形等损伤和荷载的明显变化。</w:t>
      </w:r>
    </w:p>
    <w:p w14:paraId="402D7EEF" w14:textId="3FA31A42" w:rsidR="005D6383" w:rsidRPr="004B6CAA" w:rsidRDefault="001A476C" w:rsidP="00EB280A">
      <w:pPr>
        <w:ind w:firstLineChars="0" w:firstLine="0"/>
      </w:pPr>
      <w:r w:rsidRPr="00BB14E0">
        <w:rPr>
          <w:rFonts w:ascii="黑体" w:eastAsia="黑体" w:hAnsi="黑体"/>
        </w:rPr>
        <w:t xml:space="preserve">10.9.4 </w:t>
      </w:r>
      <w:r w:rsidR="00D0411D" w:rsidRPr="00BB14E0">
        <w:rPr>
          <w:rFonts w:ascii="黑体" w:eastAsia="黑体" w:hAnsi="黑体"/>
        </w:rPr>
        <w:t xml:space="preserve"> </w:t>
      </w:r>
      <w:r w:rsidR="005D6383" w:rsidRPr="004B6CAA">
        <w:rPr>
          <w:rFonts w:hint="eastAsia"/>
        </w:rPr>
        <w:t>振动台台面上原位开展的耐火</w:t>
      </w:r>
      <w:proofErr w:type="gramStart"/>
      <w:r w:rsidR="005D6383" w:rsidRPr="004B6CAA">
        <w:rPr>
          <w:rFonts w:hint="eastAsia"/>
        </w:rPr>
        <w:t>试验</w:t>
      </w:r>
      <w:r w:rsidR="0029057D">
        <w:rPr>
          <w:rFonts w:hint="eastAsia"/>
        </w:rPr>
        <w:t>按</w:t>
      </w:r>
      <w:proofErr w:type="gramEnd"/>
      <w:r w:rsidR="005D6383" w:rsidRPr="004B6CAA">
        <w:rPr>
          <w:rFonts w:hint="eastAsia"/>
        </w:rPr>
        <w:t>下列</w:t>
      </w:r>
      <w:r w:rsidR="0029057D">
        <w:rPr>
          <w:rFonts w:hint="eastAsia"/>
        </w:rPr>
        <w:t>规定</w:t>
      </w:r>
      <w:r w:rsidR="005D6383" w:rsidRPr="004B6CAA">
        <w:rPr>
          <w:rFonts w:hint="eastAsia"/>
        </w:rPr>
        <w:t>：</w:t>
      </w:r>
    </w:p>
    <w:p w14:paraId="2C6B74A3" w14:textId="77777777" w:rsidR="005D6383" w:rsidRPr="004B6CAA" w:rsidRDefault="005D6383">
      <w:pPr>
        <w:pStyle w:val="affffffff7"/>
        <w:numPr>
          <w:ilvl w:val="0"/>
          <w:numId w:val="121"/>
        </w:numPr>
        <w:spacing w:line="240" w:lineRule="auto"/>
        <w:ind w:leftChars="200" w:left="840" w:hangingChars="200" w:hanging="420"/>
      </w:pPr>
      <w:r w:rsidRPr="004B6CAA">
        <w:rPr>
          <w:rFonts w:hint="eastAsia"/>
        </w:rPr>
        <w:t>试件竖向荷载宜在</w:t>
      </w:r>
      <w:proofErr w:type="gramStart"/>
      <w:r w:rsidRPr="004B6CAA">
        <w:rPr>
          <w:rFonts w:hint="eastAsia"/>
        </w:rPr>
        <w:t>试验全</w:t>
      </w:r>
      <w:proofErr w:type="gramEnd"/>
      <w:r w:rsidRPr="004B6CAA">
        <w:rPr>
          <w:rFonts w:hint="eastAsia"/>
        </w:rPr>
        <w:t>过程始终保持；</w:t>
      </w:r>
    </w:p>
    <w:p w14:paraId="31665494" w14:textId="77777777" w:rsidR="005D6383" w:rsidRPr="004B6CAA" w:rsidRDefault="005D6383">
      <w:pPr>
        <w:pStyle w:val="affffffff7"/>
        <w:numPr>
          <w:ilvl w:val="0"/>
          <w:numId w:val="121"/>
        </w:numPr>
        <w:spacing w:line="240" w:lineRule="auto"/>
        <w:ind w:leftChars="200" w:left="840" w:hangingChars="200" w:hanging="420"/>
      </w:pPr>
      <w:r w:rsidRPr="004B6CAA">
        <w:rPr>
          <w:rFonts w:hint="eastAsia"/>
        </w:rPr>
        <w:t>振动台试验结束后，应在振动台台面及周边布置充分的隔热保护；宜选用防火</w:t>
      </w:r>
      <w:proofErr w:type="gramStart"/>
      <w:r w:rsidRPr="004B6CAA">
        <w:rPr>
          <w:rFonts w:hint="eastAsia"/>
        </w:rPr>
        <w:t>卷毡和</w:t>
      </w:r>
      <w:proofErr w:type="gramEnd"/>
      <w:r w:rsidRPr="004B6CAA">
        <w:rPr>
          <w:rFonts w:hint="eastAsia"/>
        </w:rPr>
        <w:t>防火板材进行保护，并通过传热分析确定隔热保护方案；</w:t>
      </w:r>
    </w:p>
    <w:p w14:paraId="3DC7708E" w14:textId="77777777" w:rsidR="005D6383" w:rsidRPr="004B6CAA" w:rsidRDefault="005D6383">
      <w:pPr>
        <w:pStyle w:val="affffffff7"/>
        <w:numPr>
          <w:ilvl w:val="0"/>
          <w:numId w:val="121"/>
        </w:numPr>
        <w:spacing w:line="240" w:lineRule="auto"/>
        <w:ind w:leftChars="200" w:left="840" w:hangingChars="200" w:hanging="420"/>
      </w:pPr>
      <w:r w:rsidRPr="004B6CAA">
        <w:rPr>
          <w:rFonts w:hint="eastAsia"/>
        </w:rPr>
        <w:t>宜在振动台台面关键部位布置热电偶传感器，耐火试验过程中实时监测振动台台面温度情况。</w:t>
      </w:r>
    </w:p>
    <w:p w14:paraId="2735D9AB" w14:textId="22EA0F7C" w:rsidR="005D6383" w:rsidRPr="004B6CAA" w:rsidRDefault="001A476C" w:rsidP="00EB280A">
      <w:pPr>
        <w:ind w:firstLineChars="0" w:firstLine="0"/>
      </w:pPr>
      <w:r w:rsidRPr="00BB14E0">
        <w:rPr>
          <w:rFonts w:ascii="黑体" w:eastAsia="黑体" w:hAnsi="黑体"/>
        </w:rPr>
        <w:t xml:space="preserve">10.9.5 </w:t>
      </w:r>
      <w:r w:rsidR="00D0411D" w:rsidRPr="00BB14E0">
        <w:rPr>
          <w:rFonts w:ascii="黑体" w:eastAsia="黑体" w:hAnsi="黑体"/>
        </w:rPr>
        <w:t xml:space="preserve"> </w:t>
      </w:r>
      <w:r w:rsidR="005D6383" w:rsidRPr="004B6CAA">
        <w:rPr>
          <w:rFonts w:hint="eastAsia"/>
        </w:rPr>
        <w:t>宜在振动台试验结束后，再进行火源布置、试件空间热电偶安装，并对</w:t>
      </w:r>
      <w:proofErr w:type="gramStart"/>
      <w:r w:rsidR="005D6383" w:rsidRPr="004B6CAA">
        <w:rPr>
          <w:rFonts w:hint="eastAsia"/>
        </w:rPr>
        <w:t>试件受火空间</w:t>
      </w:r>
      <w:proofErr w:type="gramEnd"/>
      <w:r w:rsidR="005D6383" w:rsidRPr="004B6CAA">
        <w:rPr>
          <w:rFonts w:hint="eastAsia"/>
        </w:rPr>
        <w:t>根据实际情况进行分隔。</w:t>
      </w:r>
    </w:p>
    <w:p w14:paraId="57EC460B" w14:textId="26B312D8" w:rsidR="005D6383" w:rsidRPr="004B6CAA" w:rsidRDefault="001A476C" w:rsidP="00EB280A">
      <w:pPr>
        <w:ind w:firstLineChars="0" w:firstLine="0"/>
      </w:pPr>
      <w:r w:rsidRPr="00BB14E0">
        <w:rPr>
          <w:rFonts w:ascii="黑体" w:eastAsia="黑体" w:hAnsi="黑体"/>
        </w:rPr>
        <w:t>10.9.6</w:t>
      </w:r>
      <w:r w:rsidR="009231AB">
        <w:rPr>
          <w:rFonts w:ascii="黑体" w:eastAsia="黑体" w:hAnsi="黑体"/>
        </w:rPr>
        <w:t xml:space="preserve">  </w:t>
      </w:r>
      <w:r w:rsidR="005D6383" w:rsidRPr="004B6CAA">
        <w:rPr>
          <w:rFonts w:hint="eastAsia"/>
        </w:rPr>
        <w:t>试件内部受</w:t>
      </w:r>
      <w:proofErr w:type="gramStart"/>
      <w:r w:rsidR="005D6383" w:rsidRPr="004B6CAA">
        <w:rPr>
          <w:rFonts w:hint="eastAsia"/>
        </w:rPr>
        <w:t>火空间</w:t>
      </w:r>
      <w:proofErr w:type="gramEnd"/>
      <w:r w:rsidR="005D6383" w:rsidRPr="004B6CAA">
        <w:rPr>
          <w:rFonts w:hint="eastAsia"/>
        </w:rPr>
        <w:t>可通过非承重隔墙板或粘贴防火棉毡的防火卷帘进行分隔；试件外部可通过试验炉体、非承重隔墙板或粘贴防火棉毡的防火卷帘等方式进行分隔；当采用其他分隔方式时，应确</w:t>
      </w:r>
      <w:r w:rsidR="005D6383" w:rsidRPr="004B6CAA">
        <w:rPr>
          <w:rFonts w:hint="eastAsia"/>
        </w:rPr>
        <w:lastRenderedPageBreak/>
        <w:t>保不影响试件的荷载传递，并具备充分的伴随试件的随动变形能力。</w:t>
      </w:r>
    </w:p>
    <w:p w14:paraId="1E47F46E" w14:textId="08CC60DE" w:rsidR="005D6383" w:rsidRPr="004B6CAA" w:rsidRDefault="001A476C" w:rsidP="00EB280A">
      <w:pPr>
        <w:ind w:firstLineChars="0" w:firstLine="0"/>
      </w:pPr>
      <w:r w:rsidRPr="00BB14E0">
        <w:rPr>
          <w:rFonts w:ascii="黑体" w:eastAsia="黑体" w:hAnsi="黑体"/>
        </w:rPr>
        <w:t>10.9.7</w:t>
      </w:r>
      <w:r w:rsidR="00D0411D" w:rsidRPr="00BB14E0">
        <w:rPr>
          <w:rFonts w:ascii="黑体" w:eastAsia="黑体" w:hAnsi="黑体"/>
        </w:rPr>
        <w:t xml:space="preserve"> </w:t>
      </w:r>
      <w:r w:rsidRPr="00BB14E0">
        <w:rPr>
          <w:rFonts w:ascii="黑体" w:eastAsia="黑体" w:hAnsi="黑体"/>
        </w:rPr>
        <w:t xml:space="preserve"> </w:t>
      </w:r>
      <w:r w:rsidR="005D6383" w:rsidRPr="004B6CAA">
        <w:rPr>
          <w:rFonts w:hint="eastAsia"/>
        </w:rPr>
        <w:t>耐火试验中可能会产生大量烟气及热量溢出，宜采用量热与烟气净化装置对试验过程中的放热进行监控，并对热烟气进行净化处理。</w:t>
      </w:r>
    </w:p>
    <w:p w14:paraId="4978F108" w14:textId="54570706" w:rsidR="005D6383" w:rsidRPr="00114D03" w:rsidRDefault="001A476C" w:rsidP="00EB280A">
      <w:pPr>
        <w:ind w:firstLineChars="0" w:firstLine="0"/>
      </w:pPr>
      <w:r w:rsidRPr="00BB14E0">
        <w:rPr>
          <w:rFonts w:ascii="黑体" w:eastAsia="黑体" w:hAnsi="黑体"/>
        </w:rPr>
        <w:t xml:space="preserve">10.9.8 </w:t>
      </w:r>
      <w:r w:rsidR="00D0411D" w:rsidRPr="00BB14E0">
        <w:rPr>
          <w:rFonts w:ascii="黑体" w:eastAsia="黑体" w:hAnsi="黑体"/>
        </w:rPr>
        <w:t xml:space="preserve"> </w:t>
      </w:r>
      <w:r w:rsidR="005D6383" w:rsidRPr="004B6CAA">
        <w:rPr>
          <w:rFonts w:hint="eastAsia"/>
        </w:rPr>
        <w:t>振动台</w:t>
      </w:r>
      <w:r w:rsidR="005D6383" w:rsidRPr="004B6CAA">
        <w:rPr>
          <w:rFonts w:hint="eastAsia"/>
        </w:rPr>
        <w:t>-</w:t>
      </w:r>
      <w:r w:rsidR="005D6383" w:rsidRPr="004B6CAA">
        <w:rPr>
          <w:rFonts w:hint="eastAsia"/>
        </w:rPr>
        <w:t>耐火耦合试验宜采用通风型燃烧器模拟火源，应保证受</w:t>
      </w:r>
      <w:proofErr w:type="gramStart"/>
      <w:r w:rsidR="005D6383" w:rsidRPr="004B6CAA">
        <w:rPr>
          <w:rFonts w:hint="eastAsia"/>
        </w:rPr>
        <w:t>火空间</w:t>
      </w:r>
      <w:proofErr w:type="gramEnd"/>
      <w:r w:rsidR="005D6383" w:rsidRPr="004B6CAA">
        <w:rPr>
          <w:rFonts w:hint="eastAsia"/>
        </w:rPr>
        <w:t>具有充足空气且试件开</w:t>
      </w:r>
      <w:r w:rsidR="005D6383" w:rsidRPr="00114D03">
        <w:rPr>
          <w:rFonts w:hint="eastAsia"/>
        </w:rPr>
        <w:t>口溢流火</w:t>
      </w:r>
      <w:r w:rsidR="00BB14E0" w:rsidRPr="00114D03">
        <w:rPr>
          <w:rFonts w:hint="eastAsia"/>
        </w:rPr>
        <w:t>附件区域的试验仪器仪表宜进行隔热保护</w:t>
      </w:r>
      <w:r w:rsidR="005D6383" w:rsidRPr="00114D03">
        <w:rPr>
          <w:rFonts w:hint="eastAsia"/>
        </w:rPr>
        <w:t>。</w:t>
      </w:r>
    </w:p>
    <w:p w14:paraId="3FC3AE47" w14:textId="555E0B5F" w:rsidR="005D6383" w:rsidRPr="00114D03" w:rsidRDefault="001A476C" w:rsidP="00EB280A">
      <w:pPr>
        <w:ind w:firstLineChars="0" w:firstLine="0"/>
      </w:pPr>
      <w:r w:rsidRPr="00114D03">
        <w:rPr>
          <w:rFonts w:ascii="黑体" w:eastAsia="黑体" w:hAnsi="黑体"/>
        </w:rPr>
        <w:t xml:space="preserve">10.9.9 </w:t>
      </w:r>
      <w:r w:rsidR="00D0411D" w:rsidRPr="00114D03">
        <w:rPr>
          <w:rFonts w:ascii="黑体" w:eastAsia="黑体" w:hAnsi="黑体"/>
        </w:rPr>
        <w:t xml:space="preserve"> </w:t>
      </w:r>
      <w:r w:rsidR="005D6383" w:rsidRPr="00114D03">
        <w:rPr>
          <w:rFonts w:hint="eastAsia"/>
        </w:rPr>
        <w:t>宜采用天然气作为试验燃料，且</w:t>
      </w:r>
      <w:r w:rsidR="0029057D" w:rsidRPr="00114D03">
        <w:rPr>
          <w:rFonts w:hint="eastAsia"/>
        </w:rPr>
        <w:t>符合</w:t>
      </w:r>
      <w:r w:rsidR="005D6383" w:rsidRPr="00114D03">
        <w:rPr>
          <w:rFonts w:hint="eastAsia"/>
        </w:rPr>
        <w:t>下列</w:t>
      </w:r>
      <w:r w:rsidR="0029057D" w:rsidRPr="00114D03">
        <w:rPr>
          <w:rFonts w:hint="eastAsia"/>
        </w:rPr>
        <w:t>规定</w:t>
      </w:r>
      <w:r w:rsidR="005D6383" w:rsidRPr="00114D03">
        <w:rPr>
          <w:rFonts w:hint="eastAsia"/>
        </w:rPr>
        <w:t>：</w:t>
      </w:r>
    </w:p>
    <w:p w14:paraId="5101A29F" w14:textId="13E710A2" w:rsidR="005D6383" w:rsidRPr="00114D03" w:rsidRDefault="0029057D">
      <w:pPr>
        <w:pStyle w:val="affffffff7"/>
        <w:numPr>
          <w:ilvl w:val="0"/>
          <w:numId w:val="122"/>
        </w:numPr>
        <w:spacing w:line="240" w:lineRule="auto"/>
        <w:ind w:leftChars="200" w:left="840" w:hangingChars="200" w:hanging="420"/>
      </w:pPr>
      <w:r w:rsidRPr="00114D03">
        <w:rPr>
          <w:rFonts w:hint="eastAsia"/>
        </w:rPr>
        <w:t>应</w:t>
      </w:r>
      <w:r w:rsidR="005D6383" w:rsidRPr="00114D03">
        <w:rPr>
          <w:rFonts w:hint="eastAsia"/>
        </w:rPr>
        <w:t>对燃烧器的送风管路和燃料管路进行有效隔热及防撞防护；</w:t>
      </w:r>
    </w:p>
    <w:p w14:paraId="13E948DB" w14:textId="77777777" w:rsidR="00BB14E0" w:rsidRPr="00114D03" w:rsidRDefault="00BB14E0">
      <w:pPr>
        <w:pStyle w:val="affffffff7"/>
        <w:numPr>
          <w:ilvl w:val="0"/>
          <w:numId w:val="122"/>
        </w:numPr>
        <w:spacing w:line="240" w:lineRule="auto"/>
        <w:ind w:leftChars="200" w:left="840" w:hangingChars="200" w:hanging="420"/>
      </w:pPr>
      <w:r w:rsidRPr="00114D03">
        <w:rPr>
          <w:rFonts w:hint="eastAsia"/>
        </w:rPr>
        <w:t>宜配备天然气流量控制器，并通过天然气流量实时控制的方式确定燃料放热情况。</w:t>
      </w:r>
    </w:p>
    <w:p w14:paraId="19374BE4" w14:textId="1168B862" w:rsidR="005D6383" w:rsidRPr="004B6CAA" w:rsidRDefault="001A476C" w:rsidP="00EB280A">
      <w:pPr>
        <w:ind w:firstLineChars="0" w:firstLine="0"/>
      </w:pPr>
      <w:r w:rsidRPr="00BB14E0">
        <w:rPr>
          <w:rFonts w:ascii="黑体" w:eastAsia="黑体" w:hAnsi="黑体"/>
        </w:rPr>
        <w:t xml:space="preserve">10.9.10 </w:t>
      </w:r>
      <w:r w:rsidR="00D0411D" w:rsidRPr="00BB14E0">
        <w:rPr>
          <w:rFonts w:ascii="黑体" w:eastAsia="黑体" w:hAnsi="黑体"/>
        </w:rPr>
        <w:t xml:space="preserve"> </w:t>
      </w:r>
      <w:r w:rsidR="005D6383" w:rsidRPr="004B6CAA">
        <w:rPr>
          <w:rFonts w:hint="eastAsia"/>
        </w:rPr>
        <w:t>振动台</w:t>
      </w:r>
      <w:r w:rsidR="005D6383" w:rsidRPr="004B6CAA">
        <w:rPr>
          <w:rFonts w:hint="eastAsia"/>
        </w:rPr>
        <w:t>-</w:t>
      </w:r>
      <w:r w:rsidR="005D6383" w:rsidRPr="004B6CAA">
        <w:rPr>
          <w:rFonts w:hint="eastAsia"/>
        </w:rPr>
        <w:t>耐火耦合试验中，应设置试件的变形限位装置，对试验装置进行保护。</w:t>
      </w:r>
    </w:p>
    <w:p w14:paraId="0E0F092F" w14:textId="5B01266A" w:rsidR="004A1F76" w:rsidRPr="00E53B58" w:rsidRDefault="004A1F76" w:rsidP="009231AB">
      <w:pPr>
        <w:pStyle w:val="10"/>
        <w:spacing w:beforeLines="100" w:before="312" w:afterLines="100" w:after="312" w:line="360" w:lineRule="auto"/>
        <w:ind w:firstLineChars="0" w:firstLine="0"/>
        <w:rPr>
          <w:rFonts w:ascii="黑体" w:eastAsia="黑体" w:hAnsi="黑体"/>
          <w:b w:val="0"/>
          <w:bCs w:val="0"/>
          <w:sz w:val="21"/>
          <w:szCs w:val="21"/>
        </w:rPr>
      </w:pPr>
      <w:bookmarkStart w:id="307" w:name="_Toc136200222"/>
      <w:bookmarkStart w:id="308" w:name="_Toc136208979"/>
      <w:bookmarkStart w:id="309" w:name="_Toc139036800"/>
      <w:r w:rsidRPr="00310A69">
        <w:rPr>
          <w:rFonts w:ascii="黑体" w:eastAsia="黑体" w:hAnsi="黑体"/>
          <w:b w:val="0"/>
          <w:bCs w:val="0"/>
          <w:kern w:val="2"/>
          <w:sz w:val="21"/>
          <w:szCs w:val="24"/>
        </w:rPr>
        <w:t>11</w:t>
      </w:r>
      <w:r w:rsidR="005809FD">
        <w:rPr>
          <w:rFonts w:ascii="黑体" w:eastAsia="黑体" w:hAnsi="黑体"/>
          <w:b w:val="0"/>
          <w:bCs w:val="0"/>
          <w:kern w:val="2"/>
          <w:sz w:val="21"/>
          <w:szCs w:val="24"/>
        </w:rPr>
        <w:t xml:space="preserve">  </w:t>
      </w:r>
      <w:r w:rsidRPr="004B6CAA">
        <w:rPr>
          <w:rFonts w:ascii="黑体" w:eastAsia="黑体" w:hAnsi="黑体" w:hint="eastAsia"/>
          <w:b w:val="0"/>
          <w:bCs w:val="0"/>
          <w:sz w:val="21"/>
          <w:szCs w:val="21"/>
        </w:rPr>
        <w:t>疲劳</w:t>
      </w:r>
      <w:bookmarkEnd w:id="307"/>
      <w:bookmarkEnd w:id="308"/>
      <w:r>
        <w:rPr>
          <w:rFonts w:ascii="黑体" w:eastAsia="黑体" w:hAnsi="黑体" w:hint="eastAsia"/>
          <w:b w:val="0"/>
          <w:bCs w:val="0"/>
          <w:sz w:val="21"/>
          <w:szCs w:val="21"/>
        </w:rPr>
        <w:t>试验</w:t>
      </w:r>
      <w:bookmarkEnd w:id="309"/>
    </w:p>
    <w:p w14:paraId="71DFF6A9" w14:textId="7B0A3BF0" w:rsidR="004A1F76" w:rsidRPr="000E4D56" w:rsidRDefault="004A1F76" w:rsidP="009231AB">
      <w:pPr>
        <w:pStyle w:val="2"/>
        <w:spacing w:beforeLines="100" w:before="312" w:afterLines="100" w:after="312" w:line="240" w:lineRule="auto"/>
        <w:ind w:firstLineChars="0" w:firstLine="0"/>
        <w:rPr>
          <w:rFonts w:ascii="Times New Roman" w:hAnsi="Times New Roman"/>
          <w:b w:val="0"/>
          <w:bCs w:val="0"/>
          <w:sz w:val="21"/>
          <w:szCs w:val="21"/>
        </w:rPr>
      </w:pPr>
      <w:bookmarkStart w:id="310" w:name="_Toc136201515"/>
      <w:bookmarkStart w:id="311" w:name="_Toc136201929"/>
      <w:bookmarkStart w:id="312" w:name="_Toc136200223"/>
      <w:bookmarkStart w:id="313" w:name="_Toc136208980"/>
      <w:bookmarkStart w:id="314" w:name="_Toc139036801"/>
      <w:bookmarkEnd w:id="310"/>
      <w:bookmarkEnd w:id="311"/>
      <w:r w:rsidRPr="00310A69">
        <w:rPr>
          <w:rFonts w:ascii="黑体" w:hAnsi="黑体"/>
          <w:b w:val="0"/>
          <w:bCs w:val="0"/>
          <w:sz w:val="21"/>
          <w:szCs w:val="24"/>
        </w:rPr>
        <w:t>11.1</w:t>
      </w:r>
      <w:r w:rsidR="00145A43">
        <w:rPr>
          <w:rFonts w:ascii="黑体" w:hAnsi="黑体"/>
          <w:b w:val="0"/>
          <w:bCs w:val="0"/>
          <w:sz w:val="21"/>
          <w:szCs w:val="24"/>
        </w:rPr>
        <w:t xml:space="preserve">  </w:t>
      </w:r>
      <w:r w:rsidRPr="000E4D56">
        <w:rPr>
          <w:rFonts w:ascii="Times New Roman" w:hAnsi="Times New Roman" w:hint="eastAsia"/>
          <w:b w:val="0"/>
          <w:bCs w:val="0"/>
          <w:sz w:val="21"/>
          <w:szCs w:val="21"/>
        </w:rPr>
        <w:t>一般</w:t>
      </w:r>
      <w:r>
        <w:rPr>
          <w:rFonts w:ascii="Times New Roman" w:hAnsi="Times New Roman" w:hint="eastAsia"/>
          <w:b w:val="0"/>
          <w:bCs w:val="0"/>
          <w:sz w:val="21"/>
          <w:szCs w:val="21"/>
        </w:rPr>
        <w:t>要求</w:t>
      </w:r>
      <w:bookmarkEnd w:id="312"/>
      <w:bookmarkEnd w:id="313"/>
      <w:bookmarkEnd w:id="314"/>
    </w:p>
    <w:p w14:paraId="3806A024" w14:textId="77777777" w:rsidR="004A1F76" w:rsidRPr="005F434D" w:rsidRDefault="004A1F76" w:rsidP="004A1F76">
      <w:pPr>
        <w:ind w:firstLineChars="0" w:firstLine="0"/>
      </w:pPr>
      <w:r w:rsidRPr="00310A69">
        <w:rPr>
          <w:rFonts w:ascii="黑体" w:eastAsia="黑体" w:hAnsi="黑体"/>
        </w:rPr>
        <w:t>11.1.</w:t>
      </w:r>
      <w:r>
        <w:rPr>
          <w:rFonts w:ascii="黑体" w:eastAsia="黑体" w:hAnsi="黑体"/>
        </w:rPr>
        <w:t>1</w:t>
      </w:r>
      <w:r w:rsidRPr="00310A69">
        <w:rPr>
          <w:rFonts w:ascii="黑体" w:eastAsia="黑体" w:hAnsi="黑体"/>
        </w:rPr>
        <w:t xml:space="preserve">  </w:t>
      </w:r>
      <w:r w:rsidRPr="00310A69">
        <w:rPr>
          <w:rFonts w:ascii="黑体" w:eastAsia="黑体" w:hAnsi="黑体" w:hint="eastAsia"/>
        </w:rPr>
        <w:t>疲劳试验机</w:t>
      </w:r>
    </w:p>
    <w:p w14:paraId="713A4A89" w14:textId="77777777" w:rsidR="004A1F76" w:rsidRPr="005213E9" w:rsidRDefault="004A1F76" w:rsidP="004A1F76">
      <w:pPr>
        <w:pStyle w:val="afffb"/>
        <w:ind w:firstLine="420"/>
        <w:rPr>
          <w:rFonts w:ascii="Times New Roman"/>
        </w:rPr>
      </w:pPr>
      <w:r w:rsidRPr="003C55E6">
        <w:rPr>
          <w:rFonts w:ascii="Times New Roman"/>
        </w:rPr>
        <w:t>疲劳试验机应在检定的范围和有效期内使用，测力范围的级别不应低于</w:t>
      </w:r>
      <w:r w:rsidRPr="003C55E6">
        <w:rPr>
          <w:rFonts w:ascii="Times New Roman"/>
        </w:rPr>
        <w:t>GB/T 16825.1</w:t>
      </w:r>
      <w:r w:rsidRPr="003C55E6">
        <w:rPr>
          <w:rFonts w:ascii="Times New Roman"/>
        </w:rPr>
        <w:t>中的</w:t>
      </w:r>
      <w:r w:rsidRPr="003C55E6">
        <w:rPr>
          <w:rFonts w:ascii="Times New Roman"/>
        </w:rPr>
        <w:t>I</w:t>
      </w:r>
      <w:r w:rsidRPr="003C55E6">
        <w:rPr>
          <w:rFonts w:ascii="Times New Roman"/>
        </w:rPr>
        <w:t>级，动态力的重复性、示值相对误差及校准应</w:t>
      </w:r>
      <w:r>
        <w:rPr>
          <w:rFonts w:ascii="Times New Roman" w:hint="eastAsia"/>
        </w:rPr>
        <w:t>符合</w:t>
      </w:r>
      <w:r w:rsidRPr="003C55E6">
        <w:rPr>
          <w:rFonts w:ascii="Times New Roman"/>
        </w:rPr>
        <w:t>GB/T 25917</w:t>
      </w:r>
      <w:r>
        <w:rPr>
          <w:rFonts w:ascii="Times New Roman"/>
        </w:rPr>
        <w:t>.1</w:t>
      </w:r>
      <w:r>
        <w:rPr>
          <w:rFonts w:ascii="Times New Roman" w:hint="eastAsia"/>
        </w:rPr>
        <w:t>的规定</w:t>
      </w:r>
      <w:r w:rsidRPr="003C55E6">
        <w:rPr>
          <w:rFonts w:ascii="Times New Roman"/>
        </w:rPr>
        <w:t>，检定工作应按</w:t>
      </w:r>
      <w:r w:rsidRPr="003C55E6">
        <w:rPr>
          <w:rFonts w:ascii="Times New Roman"/>
        </w:rPr>
        <w:t>JJG 556</w:t>
      </w:r>
      <w:r w:rsidRPr="003C55E6">
        <w:rPr>
          <w:rFonts w:ascii="Times New Roman"/>
        </w:rPr>
        <w:t>进行。</w:t>
      </w:r>
      <w:r>
        <w:rPr>
          <w:rFonts w:ascii="Times New Roman" w:hint="eastAsia"/>
        </w:rPr>
        <w:t>应符合</w:t>
      </w:r>
      <w:r w:rsidRPr="005213E9">
        <w:rPr>
          <w:rFonts w:ascii="Times New Roman" w:hint="eastAsia"/>
        </w:rPr>
        <w:t>T</w:t>
      </w:r>
      <w:r w:rsidRPr="005213E9">
        <w:rPr>
          <w:rFonts w:ascii="Times New Roman"/>
        </w:rPr>
        <w:t>B/T 2349</w:t>
      </w:r>
      <w:r>
        <w:rPr>
          <w:rFonts w:ascii="Times New Roman" w:hint="eastAsia"/>
        </w:rPr>
        <w:t>的相关规定。</w:t>
      </w:r>
    </w:p>
    <w:p w14:paraId="644A5238" w14:textId="77777777" w:rsidR="004A1F76" w:rsidRPr="005F434D" w:rsidRDefault="004A1F76" w:rsidP="004A1F76">
      <w:pPr>
        <w:ind w:firstLineChars="0" w:firstLine="0"/>
      </w:pPr>
      <w:r w:rsidRPr="00310A69">
        <w:rPr>
          <w:rFonts w:ascii="黑体" w:eastAsia="黑体" w:hAnsi="黑体"/>
        </w:rPr>
        <w:t>11.1.</w:t>
      </w:r>
      <w:r>
        <w:rPr>
          <w:rFonts w:ascii="黑体" w:eastAsia="黑体" w:hAnsi="黑体"/>
        </w:rPr>
        <w:t>2</w:t>
      </w:r>
      <w:r w:rsidRPr="00310A69">
        <w:rPr>
          <w:rFonts w:ascii="黑体" w:eastAsia="黑体" w:hAnsi="黑体"/>
        </w:rPr>
        <w:t xml:space="preserve">  </w:t>
      </w:r>
      <w:r w:rsidRPr="00310A69">
        <w:rPr>
          <w:rFonts w:ascii="黑体" w:eastAsia="黑体" w:hAnsi="黑体" w:hint="eastAsia"/>
        </w:rPr>
        <w:t>辅助疲劳试验设施</w:t>
      </w:r>
    </w:p>
    <w:p w14:paraId="12411047" w14:textId="77777777" w:rsidR="004A1F76" w:rsidRDefault="004A1F76" w:rsidP="004A1F76">
      <w:pPr>
        <w:pStyle w:val="afffb"/>
        <w:ind w:firstLine="420"/>
      </w:pPr>
      <w:r w:rsidRPr="005213E9">
        <w:rPr>
          <w:rFonts w:hint="eastAsia"/>
        </w:rPr>
        <w:t>根据试验目的和对象，可借助于加载梁或特制的加力架等辅助疲劳试验设施使试样承受预定载荷，应根据试样实际承受荷载与试验机显示荷载之间的关系加以修正</w:t>
      </w:r>
      <w:r>
        <w:rPr>
          <w:rFonts w:hint="eastAsia"/>
        </w:rPr>
        <w:t>。</w:t>
      </w:r>
    </w:p>
    <w:p w14:paraId="651A36C7" w14:textId="77777777" w:rsidR="004A1F76" w:rsidRPr="000E0C44" w:rsidRDefault="004A1F76" w:rsidP="004A1F76">
      <w:pPr>
        <w:pStyle w:val="afffb"/>
        <w:ind w:firstLine="420"/>
      </w:pPr>
      <w:r w:rsidRPr="005213E9">
        <w:rPr>
          <w:rFonts w:ascii="Times New Roman" w:hint="eastAsia"/>
        </w:rPr>
        <w:t>如</w:t>
      </w:r>
      <w:r w:rsidRPr="005213E9">
        <w:rPr>
          <w:rFonts w:hint="eastAsia"/>
        </w:rPr>
        <w:t>辅助疲劳试验设施存在疲劳破坏的可能，宜按照无限寿命设计原则进行设计，或采取适当措施保证辅助疲劳试验设施不先于测试对象发生疲劳破坏。</w:t>
      </w:r>
    </w:p>
    <w:p w14:paraId="39B458F8" w14:textId="77777777" w:rsidR="004A1F76" w:rsidRPr="005F434D" w:rsidRDefault="004A1F76" w:rsidP="004A1F76">
      <w:pPr>
        <w:ind w:firstLineChars="0" w:firstLine="0"/>
      </w:pPr>
      <w:r w:rsidRPr="00310A69">
        <w:rPr>
          <w:rFonts w:ascii="黑体" w:eastAsia="黑体" w:hAnsi="黑体"/>
        </w:rPr>
        <w:t>11.1.</w:t>
      </w:r>
      <w:r>
        <w:rPr>
          <w:rFonts w:ascii="黑体" w:eastAsia="黑体" w:hAnsi="黑体"/>
        </w:rPr>
        <w:t>3</w:t>
      </w:r>
      <w:r w:rsidRPr="00310A69">
        <w:rPr>
          <w:rFonts w:ascii="黑体" w:eastAsia="黑体" w:hAnsi="黑体"/>
        </w:rPr>
        <w:t xml:space="preserve">  </w:t>
      </w:r>
      <w:r w:rsidRPr="00310A69">
        <w:rPr>
          <w:rFonts w:ascii="黑体" w:eastAsia="黑体" w:hAnsi="黑体" w:hint="eastAsia"/>
        </w:rPr>
        <w:t>试验环境</w:t>
      </w:r>
    </w:p>
    <w:p w14:paraId="56C5F26A" w14:textId="77777777" w:rsidR="004A1F76" w:rsidRPr="005213E9" w:rsidRDefault="004A1F76" w:rsidP="004A1F76">
      <w:pPr>
        <w:pStyle w:val="afffb"/>
        <w:ind w:firstLine="420"/>
        <w:rPr>
          <w:rFonts w:ascii="Times New Roman"/>
        </w:rPr>
      </w:pPr>
      <w:r w:rsidRPr="005213E9">
        <w:rPr>
          <w:rFonts w:hint="eastAsia"/>
        </w:rPr>
        <w:t>疲劳试验一般在室温、大气环境下进行。当测试对象可能处于高温、低温、腐蚀等特殊环境下，应在疲劳试验中尽量再现服役环境，并控制疲劳加载频率与实际服役条件下相近</w:t>
      </w:r>
      <w:r>
        <w:rPr>
          <w:rFonts w:hint="eastAsia"/>
        </w:rPr>
        <w:t>。</w:t>
      </w:r>
      <w:r w:rsidRPr="005213E9">
        <w:rPr>
          <w:rFonts w:ascii="Times New Roman" w:hint="eastAsia"/>
        </w:rPr>
        <w:t>宜保持疲劳加载与服役环境影响在时间维度上的一致性。</w:t>
      </w:r>
    </w:p>
    <w:p w14:paraId="02F1C1ED" w14:textId="636B11A2" w:rsidR="004A1F76" w:rsidRPr="000E4D56" w:rsidRDefault="004A1F76" w:rsidP="004A1F76">
      <w:pPr>
        <w:pStyle w:val="2"/>
        <w:spacing w:beforeLines="100" w:before="312" w:afterLines="100" w:after="312" w:line="240" w:lineRule="auto"/>
        <w:ind w:firstLineChars="0" w:firstLine="0"/>
        <w:rPr>
          <w:rFonts w:ascii="Times New Roman" w:hAnsi="Times New Roman"/>
          <w:b w:val="0"/>
          <w:bCs w:val="0"/>
          <w:sz w:val="21"/>
          <w:szCs w:val="21"/>
        </w:rPr>
      </w:pPr>
      <w:bookmarkStart w:id="315" w:name="_Toc136200224"/>
      <w:bookmarkStart w:id="316" w:name="_Toc136208981"/>
      <w:bookmarkStart w:id="317" w:name="_Toc139036802"/>
      <w:r w:rsidRPr="00310A69">
        <w:rPr>
          <w:rFonts w:ascii="黑体" w:hAnsi="黑体"/>
          <w:b w:val="0"/>
          <w:bCs w:val="0"/>
          <w:sz w:val="21"/>
          <w:szCs w:val="24"/>
        </w:rPr>
        <w:t>11.2</w:t>
      </w:r>
      <w:r w:rsidR="009231AB">
        <w:rPr>
          <w:rFonts w:ascii="黑体" w:hAnsi="黑体"/>
          <w:b w:val="0"/>
          <w:bCs w:val="0"/>
          <w:sz w:val="21"/>
          <w:szCs w:val="24"/>
        </w:rPr>
        <w:t xml:space="preserve">  </w:t>
      </w:r>
      <w:r w:rsidRPr="000E4D56">
        <w:rPr>
          <w:rFonts w:ascii="Times New Roman" w:hAnsi="Times New Roman" w:hint="eastAsia"/>
          <w:b w:val="0"/>
          <w:bCs w:val="0"/>
          <w:sz w:val="21"/>
          <w:szCs w:val="21"/>
        </w:rPr>
        <w:t>连接疲劳试验</w:t>
      </w:r>
      <w:bookmarkEnd w:id="315"/>
      <w:bookmarkEnd w:id="316"/>
      <w:bookmarkEnd w:id="317"/>
    </w:p>
    <w:p w14:paraId="0FA9466A" w14:textId="2969F992" w:rsidR="004A1F76" w:rsidRDefault="004A1F76" w:rsidP="004A1F76">
      <w:pPr>
        <w:ind w:firstLineChars="0" w:firstLine="0"/>
        <w:rPr>
          <w:rFonts w:ascii="黑体" w:eastAsia="黑体" w:hAnsi="黑体"/>
        </w:rPr>
      </w:pPr>
      <w:r w:rsidRPr="00310A69">
        <w:rPr>
          <w:rFonts w:ascii="黑体" w:eastAsia="黑体" w:hAnsi="黑体"/>
        </w:rPr>
        <w:t>11.2.1</w:t>
      </w:r>
      <w:r w:rsidR="009231AB">
        <w:rPr>
          <w:rFonts w:ascii="黑体" w:eastAsia="黑体" w:hAnsi="黑体"/>
        </w:rPr>
        <w:t xml:space="preserve">  </w:t>
      </w:r>
      <w:r w:rsidRPr="00310A69">
        <w:rPr>
          <w:rFonts w:ascii="黑体" w:eastAsia="黑体" w:hAnsi="黑体" w:hint="eastAsia"/>
        </w:rPr>
        <w:t>试样制备</w:t>
      </w:r>
    </w:p>
    <w:p w14:paraId="6BFF1584" w14:textId="77777777" w:rsidR="004A1F76" w:rsidRPr="00EE30C5" w:rsidRDefault="004A1F76" w:rsidP="004A1F76">
      <w:pPr>
        <w:ind w:firstLineChars="0" w:firstLine="0"/>
      </w:pPr>
      <w:r>
        <w:rPr>
          <w:rFonts w:ascii="黑体" w:eastAsia="黑体" w:hAnsi="黑体" w:hint="eastAsia"/>
        </w:rPr>
        <w:t xml:space="preserve">  </w:t>
      </w:r>
      <w:r>
        <w:rPr>
          <w:rFonts w:ascii="黑体" w:eastAsia="黑体" w:hAnsi="黑体"/>
        </w:rPr>
        <w:t xml:space="preserve">  </w:t>
      </w:r>
      <w:r w:rsidRPr="00310A69">
        <w:rPr>
          <w:rFonts w:hint="eastAsia"/>
        </w:rPr>
        <w:t>试样制备按下列规定：</w:t>
      </w:r>
    </w:p>
    <w:p w14:paraId="33E964F6" w14:textId="77777777" w:rsidR="004A1F76" w:rsidRPr="003923F0" w:rsidRDefault="004A1F76">
      <w:pPr>
        <w:pStyle w:val="affffffff7"/>
        <w:numPr>
          <w:ilvl w:val="0"/>
          <w:numId w:val="107"/>
        </w:numPr>
        <w:spacing w:line="240" w:lineRule="auto"/>
        <w:ind w:leftChars="200" w:left="840" w:hangingChars="200" w:hanging="420"/>
      </w:pPr>
      <w:r w:rsidRPr="003923F0">
        <w:t>连接疲劳试验应在试验前明确试验目的</w:t>
      </w:r>
      <w:r>
        <w:rPr>
          <w:rFonts w:hint="eastAsia"/>
        </w:rPr>
        <w:t>、</w:t>
      </w:r>
      <w:r w:rsidRPr="003923F0">
        <w:t>试样材质、材料力学性能、化学成分、试样来源、加工工艺、取样位置、取样方式、受力状态等基本信息</w:t>
      </w:r>
      <w:r>
        <w:rPr>
          <w:rFonts w:hint="eastAsia"/>
        </w:rPr>
        <w:t>；</w:t>
      </w:r>
    </w:p>
    <w:p w14:paraId="1BD2FC86" w14:textId="77777777" w:rsidR="004A1F76" w:rsidRPr="003923F0" w:rsidRDefault="004A1F76">
      <w:pPr>
        <w:pStyle w:val="affffffff7"/>
        <w:numPr>
          <w:ilvl w:val="0"/>
          <w:numId w:val="107"/>
        </w:numPr>
        <w:spacing w:line="240" w:lineRule="auto"/>
        <w:ind w:leftChars="200" w:left="840" w:hangingChars="200" w:hanging="420"/>
      </w:pPr>
      <w:r w:rsidRPr="003923F0">
        <w:t>当试验结果用于疲劳评估时，应保证连接试样与评估对象中相应连接的材料属性一致、制造方法和工艺相同、局部应力场（或受力状态）相同或相似。参考</w:t>
      </w:r>
      <w:r w:rsidRPr="003923F0">
        <w:t>TB/T 2349</w:t>
      </w:r>
      <w:r>
        <w:rPr>
          <w:rFonts w:hint="eastAsia"/>
        </w:rPr>
        <w:t>的规定；</w:t>
      </w:r>
    </w:p>
    <w:p w14:paraId="082E5B47" w14:textId="24E4EE42" w:rsidR="004A1F76" w:rsidRPr="003923F0" w:rsidRDefault="004A1F76">
      <w:pPr>
        <w:pStyle w:val="affffffff7"/>
        <w:numPr>
          <w:ilvl w:val="0"/>
          <w:numId w:val="107"/>
        </w:numPr>
        <w:spacing w:line="240" w:lineRule="auto"/>
        <w:ind w:leftChars="200" w:left="840" w:hangingChars="200" w:hanging="420"/>
      </w:pPr>
      <w:r w:rsidRPr="00DB077C">
        <w:t>连接疲劳试验所用的成组试样可逐个加工制作，在适当条件下也可从大型连接构造上取样</w:t>
      </w:r>
      <w:r>
        <w:rPr>
          <w:rFonts w:hint="eastAsia"/>
        </w:rPr>
        <w:t>。</w:t>
      </w:r>
      <w:r w:rsidRPr="00DB077C">
        <w:t>代表性示意如图</w:t>
      </w:r>
      <w:r>
        <w:t>3</w:t>
      </w:r>
      <w:r w:rsidR="009231AB">
        <w:t>2</w:t>
      </w:r>
      <w:r>
        <w:rPr>
          <w:rFonts w:hint="eastAsia"/>
        </w:rPr>
        <w:t>所</w:t>
      </w:r>
      <w:r w:rsidRPr="00DB077C">
        <w:t>示。</w:t>
      </w:r>
    </w:p>
    <w:p w14:paraId="757067EA" w14:textId="77777777" w:rsidR="004A1F76" w:rsidRPr="005213E9" w:rsidRDefault="004A1F76" w:rsidP="004A1F76">
      <w:pPr>
        <w:pStyle w:val="afffb"/>
        <w:ind w:firstLineChars="0" w:firstLine="0"/>
        <w:jc w:val="center"/>
      </w:pPr>
      <w:r w:rsidRPr="002059A7">
        <w:lastRenderedPageBreak/>
        <w:drawing>
          <wp:inline distT="0" distB="0" distL="0" distR="0" wp14:anchorId="1B4968AF" wp14:editId="6A41C66E">
            <wp:extent cx="2385060" cy="1874520"/>
            <wp:effectExtent l="0" t="0" r="0" b="0"/>
            <wp:docPr id="19568545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85060" cy="1874520"/>
                    </a:xfrm>
                    <a:prstGeom prst="rect">
                      <a:avLst/>
                    </a:prstGeom>
                    <a:noFill/>
                    <a:ln>
                      <a:noFill/>
                    </a:ln>
                  </pic:spPr>
                </pic:pic>
              </a:graphicData>
            </a:graphic>
          </wp:inline>
        </w:drawing>
      </w:r>
    </w:p>
    <w:p w14:paraId="744F73E4" w14:textId="5EDDB703" w:rsidR="004A1F76" w:rsidRPr="003C55E6" w:rsidRDefault="004A1F76" w:rsidP="004A1F76">
      <w:pPr>
        <w:pStyle w:val="afffb"/>
        <w:spacing w:line="480" w:lineRule="auto"/>
        <w:ind w:firstLineChars="0" w:firstLine="0"/>
        <w:jc w:val="center"/>
        <w:rPr>
          <w:rFonts w:ascii="Times New Roman" w:eastAsia="黑体"/>
          <w:lang w:eastAsia="zh-Hans"/>
        </w:rPr>
      </w:pPr>
      <w:r w:rsidRPr="003C55E6">
        <w:rPr>
          <w:rFonts w:ascii="Times New Roman" w:eastAsia="黑体"/>
          <w:lang w:eastAsia="zh-Hans"/>
        </w:rPr>
        <w:t>图</w:t>
      </w:r>
      <w:r>
        <w:rPr>
          <w:rFonts w:ascii="Times New Roman" w:eastAsia="黑体"/>
          <w:lang w:eastAsia="zh-Hans"/>
        </w:rPr>
        <w:t>3</w:t>
      </w:r>
      <w:r w:rsidR="009231AB">
        <w:rPr>
          <w:rFonts w:ascii="Times New Roman" w:eastAsia="黑体"/>
          <w:lang w:eastAsia="zh-Hans"/>
        </w:rPr>
        <w:t>2</w:t>
      </w:r>
      <w:r w:rsidRPr="003C55E6">
        <w:rPr>
          <w:rFonts w:ascii="Times New Roman" w:eastAsia="黑体"/>
          <w:lang w:eastAsia="zh-Hans"/>
        </w:rPr>
        <w:t xml:space="preserve"> </w:t>
      </w:r>
      <w:r>
        <w:rPr>
          <w:rFonts w:ascii="Times New Roman" w:eastAsia="黑体"/>
          <w:lang w:eastAsia="zh-Hans"/>
        </w:rPr>
        <w:t xml:space="preserve"> </w:t>
      </w:r>
      <w:r w:rsidRPr="003C55E6">
        <w:rPr>
          <w:rFonts w:ascii="Times New Roman" w:eastAsia="黑体"/>
          <w:lang w:eastAsia="zh-Hans"/>
        </w:rPr>
        <w:t>典型的十字型角焊缝取样示意</w:t>
      </w:r>
    </w:p>
    <w:p w14:paraId="271DE3A5" w14:textId="77777777" w:rsidR="004A1F76" w:rsidRPr="00EE30C5" w:rsidRDefault="004A1F76" w:rsidP="004A1F76">
      <w:pPr>
        <w:ind w:firstLineChars="0" w:firstLine="0"/>
      </w:pPr>
      <w:r w:rsidRPr="00310A69">
        <w:rPr>
          <w:rFonts w:ascii="黑体" w:eastAsia="黑体" w:hAnsi="黑体"/>
        </w:rPr>
        <w:t xml:space="preserve">11.2.2 </w:t>
      </w:r>
      <w:r>
        <w:t xml:space="preserve"> </w:t>
      </w:r>
      <w:r w:rsidRPr="00310A69">
        <w:rPr>
          <w:rFonts w:ascii="黑体" w:eastAsia="黑体" w:hAnsi="黑体" w:hint="eastAsia"/>
        </w:rPr>
        <w:t>加载方式</w:t>
      </w:r>
    </w:p>
    <w:p w14:paraId="40B3077C" w14:textId="77777777" w:rsidR="004A1F76" w:rsidRPr="005C1992" w:rsidRDefault="004A1F76" w:rsidP="004A1F76">
      <w:pPr>
        <w:pStyle w:val="afffb"/>
        <w:ind w:firstLine="420"/>
        <w:rPr>
          <w:rFonts w:ascii="Times New Roman"/>
          <w:lang w:eastAsia="zh-Hans"/>
        </w:rPr>
      </w:pPr>
      <w:r w:rsidRPr="005C1992">
        <w:rPr>
          <w:rFonts w:hint="eastAsia"/>
          <w:lang w:eastAsia="zh-Hans"/>
        </w:rPr>
        <w:t>连接疲劳试验宜选用轴向加载或弯曲加载方式，并宜在同一台试验机上进行试验。加载原则是在试验机的容许加载能力范围内，尽可能重现钢结构连接在使用条件下的工作应力状态和疲劳断裂形式。</w:t>
      </w:r>
    </w:p>
    <w:p w14:paraId="2F32F205" w14:textId="77777777" w:rsidR="004A1F76" w:rsidRPr="005C1992" w:rsidRDefault="004A1F76" w:rsidP="004A1F76">
      <w:pPr>
        <w:pStyle w:val="afffb"/>
        <w:ind w:firstLine="420"/>
        <w:rPr>
          <w:rFonts w:ascii="Times New Roman"/>
          <w:lang w:eastAsia="zh-Hans"/>
        </w:rPr>
      </w:pPr>
      <w:r w:rsidRPr="005C1992">
        <w:rPr>
          <w:rFonts w:ascii="Times New Roman" w:hint="eastAsia"/>
        </w:rPr>
        <w:t>参考</w:t>
      </w:r>
      <w:r w:rsidRPr="005C1992">
        <w:rPr>
          <w:rFonts w:ascii="Times New Roman" w:hint="eastAsia"/>
        </w:rPr>
        <w:t>T</w:t>
      </w:r>
      <w:r w:rsidRPr="005C1992">
        <w:rPr>
          <w:rFonts w:ascii="Times New Roman"/>
        </w:rPr>
        <w:t>B/T 2349</w:t>
      </w:r>
      <w:r>
        <w:rPr>
          <w:rFonts w:ascii="Times New Roman" w:hint="eastAsia"/>
        </w:rPr>
        <w:t>的规定</w:t>
      </w:r>
      <w:r w:rsidRPr="005C1992">
        <w:rPr>
          <w:rFonts w:ascii="Times New Roman" w:hint="eastAsia"/>
          <w:lang w:eastAsia="zh-Hans"/>
        </w:rPr>
        <w:t>，可采用载荷控制加载，在轴向疲劳试验中，应变控制或位移控制加载同样是一种可行的加载方式。</w:t>
      </w:r>
    </w:p>
    <w:p w14:paraId="507B78B7" w14:textId="0B898D30" w:rsidR="004A1F76" w:rsidRDefault="004A1F76" w:rsidP="004A1F76">
      <w:pPr>
        <w:ind w:firstLineChars="0" w:firstLine="0"/>
        <w:rPr>
          <w:rFonts w:ascii="黑体" w:eastAsia="黑体" w:hAnsi="黑体"/>
        </w:rPr>
      </w:pPr>
      <w:r w:rsidRPr="00310A69">
        <w:rPr>
          <w:rFonts w:ascii="黑体" w:eastAsia="黑体" w:hAnsi="黑体"/>
        </w:rPr>
        <w:t>11.2.3</w:t>
      </w:r>
      <w:r w:rsidR="00E354F5">
        <w:rPr>
          <w:rFonts w:ascii="黑体" w:eastAsia="黑体" w:hAnsi="黑体"/>
        </w:rPr>
        <w:t xml:space="preserve">  </w:t>
      </w:r>
      <w:r w:rsidRPr="00310A69">
        <w:rPr>
          <w:rFonts w:ascii="黑体" w:eastAsia="黑体" w:hAnsi="黑体" w:hint="eastAsia"/>
        </w:rPr>
        <w:t>失效模式的保证</w:t>
      </w:r>
    </w:p>
    <w:p w14:paraId="2BD2E896" w14:textId="77777777" w:rsidR="004A1F76" w:rsidRPr="00EE30C5" w:rsidRDefault="004A1F76" w:rsidP="004A1F76">
      <w:pPr>
        <w:ind w:firstLineChars="0" w:firstLine="0"/>
      </w:pPr>
      <w:r>
        <w:rPr>
          <w:rFonts w:ascii="黑体" w:eastAsia="黑体" w:hAnsi="黑体" w:hint="eastAsia"/>
        </w:rPr>
        <w:t xml:space="preserve"> </w:t>
      </w:r>
      <w:r>
        <w:rPr>
          <w:rFonts w:ascii="黑体" w:eastAsia="黑体" w:hAnsi="黑体"/>
        </w:rPr>
        <w:t xml:space="preserve">   </w:t>
      </w:r>
      <w:r w:rsidRPr="00310A69">
        <w:rPr>
          <w:rFonts w:hint="eastAsia"/>
        </w:rPr>
        <w:t>失效模式的保证按下列规定：</w:t>
      </w:r>
    </w:p>
    <w:p w14:paraId="55318FBE" w14:textId="77777777" w:rsidR="004A1F76" w:rsidRDefault="004A1F76">
      <w:pPr>
        <w:pStyle w:val="affffffff7"/>
        <w:numPr>
          <w:ilvl w:val="0"/>
          <w:numId w:val="108"/>
        </w:numPr>
        <w:spacing w:line="240" w:lineRule="auto"/>
        <w:ind w:leftChars="200" w:left="840" w:hangingChars="200" w:hanging="420"/>
      </w:pPr>
      <w:r w:rsidRPr="005C1992">
        <w:rPr>
          <w:rFonts w:hint="eastAsia"/>
        </w:rPr>
        <w:t>应采取适当措施，保证试样达到预期的疲劳失效模式。轴向加载疲劳试验应避免</w:t>
      </w:r>
      <w:proofErr w:type="gramStart"/>
      <w:r w:rsidRPr="005C1992">
        <w:rPr>
          <w:rFonts w:hint="eastAsia"/>
        </w:rPr>
        <w:t>夹持端破坏</w:t>
      </w:r>
      <w:proofErr w:type="gramEnd"/>
      <w:r w:rsidRPr="005C1992">
        <w:rPr>
          <w:rFonts w:hint="eastAsia"/>
        </w:rPr>
        <w:t>，</w:t>
      </w:r>
      <w:r w:rsidRPr="005213E9">
        <w:rPr>
          <w:rFonts w:hint="eastAsia"/>
        </w:rPr>
        <w:t>弯曲加载疲劳试验应避免加载点或支承点处破坏</w:t>
      </w:r>
      <w:r>
        <w:rPr>
          <w:rFonts w:hint="eastAsia"/>
        </w:rPr>
        <w:t>。</w:t>
      </w:r>
    </w:p>
    <w:p w14:paraId="69645046" w14:textId="77777777" w:rsidR="004A1F76" w:rsidRDefault="004A1F76">
      <w:pPr>
        <w:pStyle w:val="affffffff7"/>
        <w:numPr>
          <w:ilvl w:val="0"/>
          <w:numId w:val="108"/>
        </w:numPr>
        <w:spacing w:line="240" w:lineRule="auto"/>
        <w:ind w:leftChars="200" w:left="840" w:hangingChars="200" w:hanging="420"/>
      </w:pPr>
      <w:r w:rsidRPr="004C2566">
        <w:rPr>
          <w:rFonts w:hint="eastAsia"/>
        </w:rPr>
        <w:t>可采取以下措施，有效避免非预期失效：</w:t>
      </w:r>
    </w:p>
    <w:p w14:paraId="48688EFB" w14:textId="052F3A28" w:rsidR="004A1F76" w:rsidRPr="00F86A77" w:rsidRDefault="004A1F76">
      <w:pPr>
        <w:pStyle w:val="affffffff1"/>
        <w:numPr>
          <w:ilvl w:val="0"/>
          <w:numId w:val="134"/>
        </w:numPr>
        <w:ind w:leftChars="400" w:left="1260" w:hangingChars="200" w:hanging="420"/>
        <w:rPr>
          <w:rFonts w:cs="Cambria Math"/>
          <w:szCs w:val="21"/>
        </w:rPr>
      </w:pPr>
      <w:r w:rsidRPr="00F86A77">
        <w:rPr>
          <w:rFonts w:cs="Cambria Math" w:hint="eastAsia"/>
          <w:szCs w:val="21"/>
        </w:rPr>
        <w:t>轴向疲劳试验</w:t>
      </w:r>
      <w:r>
        <w:rPr>
          <w:rFonts w:cs="Cambria Math" w:hint="eastAsia"/>
          <w:szCs w:val="21"/>
        </w:rPr>
        <w:t>试样宜按图</w:t>
      </w:r>
      <w:r w:rsidR="009231AB">
        <w:rPr>
          <w:rFonts w:cs="Cambria Math"/>
          <w:szCs w:val="21"/>
        </w:rPr>
        <w:t>33</w:t>
      </w:r>
      <w:r>
        <w:rPr>
          <w:rFonts w:cs="Cambria Math" w:hint="eastAsia"/>
          <w:szCs w:val="21"/>
        </w:rPr>
        <w:t>所</w:t>
      </w:r>
      <w:proofErr w:type="gramStart"/>
      <w:r>
        <w:rPr>
          <w:rFonts w:cs="Cambria Math" w:hint="eastAsia"/>
          <w:szCs w:val="21"/>
        </w:rPr>
        <w:t>示要求</w:t>
      </w:r>
      <w:proofErr w:type="gramEnd"/>
      <w:r>
        <w:rPr>
          <w:rFonts w:cs="Cambria Math" w:hint="eastAsia"/>
          <w:szCs w:val="21"/>
        </w:rPr>
        <w:t>确定。</w:t>
      </w:r>
    </w:p>
    <w:p w14:paraId="6E420F31" w14:textId="77777777" w:rsidR="004A1F76" w:rsidRPr="005213E9" w:rsidRDefault="004A1F76" w:rsidP="004A1F76">
      <w:pPr>
        <w:pStyle w:val="afffb"/>
        <w:ind w:firstLineChars="0" w:firstLine="0"/>
        <w:jc w:val="center"/>
      </w:pPr>
      <w:r w:rsidRPr="002059A7">
        <w:drawing>
          <wp:inline distT="0" distB="0" distL="0" distR="0" wp14:anchorId="78666763" wp14:editId="0B9943B8">
            <wp:extent cx="2362200" cy="952500"/>
            <wp:effectExtent l="0" t="0" r="0" b="0"/>
            <wp:docPr id="3594112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62200" cy="952500"/>
                    </a:xfrm>
                    <a:prstGeom prst="rect">
                      <a:avLst/>
                    </a:prstGeom>
                    <a:noFill/>
                    <a:ln>
                      <a:noFill/>
                    </a:ln>
                  </pic:spPr>
                </pic:pic>
              </a:graphicData>
            </a:graphic>
          </wp:inline>
        </w:drawing>
      </w:r>
    </w:p>
    <w:p w14:paraId="774DCD19" w14:textId="09D8C3D7" w:rsidR="004A1F76" w:rsidRPr="003C55E6" w:rsidRDefault="004A1F76" w:rsidP="004A1F76">
      <w:pPr>
        <w:pStyle w:val="afffb"/>
        <w:spacing w:line="480" w:lineRule="auto"/>
        <w:ind w:firstLineChars="0" w:firstLine="0"/>
        <w:jc w:val="center"/>
        <w:rPr>
          <w:rFonts w:ascii="Times New Roman" w:eastAsia="黑体"/>
          <w:lang w:eastAsia="zh-Hans"/>
        </w:rPr>
      </w:pPr>
      <w:r w:rsidRPr="003C55E6">
        <w:rPr>
          <w:rFonts w:ascii="Times New Roman" w:eastAsia="黑体"/>
        </w:rPr>
        <w:t>图</w:t>
      </w:r>
      <w:r w:rsidR="009231AB">
        <w:rPr>
          <w:rFonts w:ascii="Times New Roman" w:eastAsia="黑体"/>
        </w:rPr>
        <w:t>33</w:t>
      </w:r>
      <w:r w:rsidRPr="003C55E6">
        <w:rPr>
          <w:rFonts w:ascii="Times New Roman" w:eastAsia="黑体"/>
        </w:rPr>
        <w:t xml:space="preserve"> </w:t>
      </w:r>
      <w:r>
        <w:rPr>
          <w:rFonts w:ascii="Times New Roman" w:eastAsia="黑体"/>
        </w:rPr>
        <w:t xml:space="preserve"> </w:t>
      </w:r>
      <w:r w:rsidRPr="003C55E6">
        <w:rPr>
          <w:rFonts w:ascii="Times New Roman" w:eastAsia="黑体"/>
          <w:lang w:eastAsia="zh-Hans"/>
        </w:rPr>
        <w:t>轴向疲劳试验建议试样</w:t>
      </w:r>
    </w:p>
    <w:p w14:paraId="7EC2337C" w14:textId="3110B37E" w:rsidR="004A1F76" w:rsidRPr="00F86A77" w:rsidRDefault="004A1F76">
      <w:pPr>
        <w:pStyle w:val="affffffff1"/>
        <w:numPr>
          <w:ilvl w:val="0"/>
          <w:numId w:val="134"/>
        </w:numPr>
        <w:ind w:leftChars="400" w:left="1260" w:hangingChars="200" w:hanging="420"/>
        <w:rPr>
          <w:rFonts w:cs="Cambria Math"/>
          <w:szCs w:val="21"/>
        </w:rPr>
      </w:pPr>
      <w:r w:rsidRPr="00F86A77">
        <w:rPr>
          <w:rFonts w:cs="Cambria Math" w:hint="eastAsia"/>
          <w:szCs w:val="21"/>
        </w:rPr>
        <w:t>三点弯曲疲劳试验</w:t>
      </w:r>
      <w:r>
        <w:rPr>
          <w:rFonts w:cs="Cambria Math" w:hint="eastAsia"/>
          <w:szCs w:val="21"/>
        </w:rPr>
        <w:t>试样及加载点设置宜按图</w:t>
      </w:r>
      <w:r w:rsidR="009231AB">
        <w:rPr>
          <w:rFonts w:cs="Cambria Math"/>
          <w:szCs w:val="21"/>
        </w:rPr>
        <w:t>34</w:t>
      </w:r>
      <w:r>
        <w:rPr>
          <w:rFonts w:cs="Cambria Math" w:hint="eastAsia"/>
          <w:szCs w:val="21"/>
        </w:rPr>
        <w:t>所</w:t>
      </w:r>
      <w:proofErr w:type="gramStart"/>
      <w:r>
        <w:rPr>
          <w:rFonts w:cs="Cambria Math" w:hint="eastAsia"/>
          <w:szCs w:val="21"/>
        </w:rPr>
        <w:t>示要求</w:t>
      </w:r>
      <w:proofErr w:type="gramEnd"/>
      <w:r>
        <w:rPr>
          <w:rFonts w:cs="Cambria Math" w:hint="eastAsia"/>
          <w:szCs w:val="21"/>
        </w:rPr>
        <w:t>确定。</w:t>
      </w:r>
    </w:p>
    <w:p w14:paraId="7B3E228A" w14:textId="77777777" w:rsidR="004A1F76" w:rsidRPr="005213E9" w:rsidRDefault="004A1F76" w:rsidP="009231AB">
      <w:pPr>
        <w:pStyle w:val="afffb"/>
        <w:ind w:firstLineChars="0" w:firstLine="0"/>
        <w:jc w:val="center"/>
      </w:pPr>
      <w:r w:rsidRPr="002059A7">
        <w:drawing>
          <wp:inline distT="0" distB="0" distL="0" distR="0" wp14:anchorId="11C79BF9" wp14:editId="31B766CA">
            <wp:extent cx="3352800" cy="883920"/>
            <wp:effectExtent l="0" t="0" r="0" b="0"/>
            <wp:docPr id="14485867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52800" cy="883920"/>
                    </a:xfrm>
                    <a:prstGeom prst="rect">
                      <a:avLst/>
                    </a:prstGeom>
                    <a:noFill/>
                    <a:ln>
                      <a:noFill/>
                    </a:ln>
                  </pic:spPr>
                </pic:pic>
              </a:graphicData>
            </a:graphic>
          </wp:inline>
        </w:drawing>
      </w:r>
    </w:p>
    <w:p w14:paraId="19C00A23" w14:textId="1DBEDA07" w:rsidR="004A1F76" w:rsidRPr="003C55E6" w:rsidRDefault="004A1F76" w:rsidP="004A1F76">
      <w:pPr>
        <w:pStyle w:val="afffb"/>
        <w:spacing w:line="480" w:lineRule="auto"/>
        <w:ind w:firstLineChars="0" w:firstLine="0"/>
        <w:jc w:val="center"/>
        <w:rPr>
          <w:rFonts w:ascii="Times New Roman" w:eastAsia="黑体"/>
        </w:rPr>
      </w:pPr>
      <w:r w:rsidRPr="003C55E6">
        <w:rPr>
          <w:rFonts w:ascii="Times New Roman" w:eastAsia="黑体" w:hint="eastAsia"/>
        </w:rPr>
        <w:t>图</w:t>
      </w:r>
      <w:r w:rsidR="009231AB">
        <w:rPr>
          <w:rFonts w:ascii="Times New Roman" w:eastAsia="黑体"/>
        </w:rPr>
        <w:t>34</w:t>
      </w:r>
      <w:r w:rsidRPr="003C55E6">
        <w:rPr>
          <w:rFonts w:ascii="Times New Roman" w:eastAsia="黑体"/>
        </w:rPr>
        <w:t xml:space="preserve"> </w:t>
      </w:r>
      <w:r>
        <w:rPr>
          <w:rFonts w:ascii="Times New Roman" w:eastAsia="黑体"/>
        </w:rPr>
        <w:t xml:space="preserve"> </w:t>
      </w:r>
      <w:r w:rsidRPr="003C55E6">
        <w:rPr>
          <w:rFonts w:ascii="Times New Roman" w:eastAsia="黑体" w:hint="eastAsia"/>
        </w:rPr>
        <w:t>三点弯曲疲劳试验建议加载方案</w:t>
      </w:r>
    </w:p>
    <w:p w14:paraId="775199E2" w14:textId="039F8C87" w:rsidR="004A1F76" w:rsidRPr="00F86A77" w:rsidRDefault="004A1F76">
      <w:pPr>
        <w:pStyle w:val="affffffff1"/>
        <w:numPr>
          <w:ilvl w:val="0"/>
          <w:numId w:val="134"/>
        </w:numPr>
        <w:ind w:leftChars="400" w:left="1260" w:hangingChars="200" w:hanging="420"/>
        <w:rPr>
          <w:rFonts w:cs="Cambria Math"/>
          <w:szCs w:val="21"/>
        </w:rPr>
      </w:pPr>
      <w:r w:rsidRPr="00F86A77">
        <w:rPr>
          <w:rFonts w:cs="Cambria Math" w:hint="eastAsia"/>
          <w:szCs w:val="21"/>
        </w:rPr>
        <w:t>四点弯曲疲劳试验</w:t>
      </w:r>
      <w:r>
        <w:rPr>
          <w:rFonts w:cs="Cambria Math" w:hint="eastAsia"/>
          <w:szCs w:val="21"/>
        </w:rPr>
        <w:t>试样及加载点设置宜按图</w:t>
      </w:r>
      <w:r w:rsidR="009231AB">
        <w:rPr>
          <w:rFonts w:cs="Cambria Math"/>
          <w:szCs w:val="21"/>
        </w:rPr>
        <w:t>35</w:t>
      </w:r>
      <w:r>
        <w:rPr>
          <w:rFonts w:cs="Cambria Math" w:hint="eastAsia"/>
          <w:szCs w:val="21"/>
        </w:rPr>
        <w:t>所</w:t>
      </w:r>
      <w:proofErr w:type="gramStart"/>
      <w:r>
        <w:rPr>
          <w:rFonts w:cs="Cambria Math" w:hint="eastAsia"/>
          <w:szCs w:val="21"/>
        </w:rPr>
        <w:t>示要求</w:t>
      </w:r>
      <w:proofErr w:type="gramEnd"/>
      <w:r>
        <w:rPr>
          <w:rFonts w:cs="Cambria Math" w:hint="eastAsia"/>
          <w:szCs w:val="21"/>
        </w:rPr>
        <w:t>确定。</w:t>
      </w:r>
    </w:p>
    <w:p w14:paraId="108963A6" w14:textId="77777777" w:rsidR="004A1F76" w:rsidRPr="005213E9" w:rsidRDefault="004A1F76" w:rsidP="009231AB">
      <w:pPr>
        <w:pStyle w:val="afffb"/>
        <w:ind w:firstLineChars="0" w:firstLine="0"/>
        <w:jc w:val="center"/>
      </w:pPr>
      <w:r w:rsidRPr="002059A7">
        <w:drawing>
          <wp:inline distT="0" distB="0" distL="0" distR="0" wp14:anchorId="63EF2A39" wp14:editId="6933BA8D">
            <wp:extent cx="3444240" cy="853440"/>
            <wp:effectExtent l="0" t="0" r="3810" b="3810"/>
            <wp:docPr id="15617573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44240" cy="853440"/>
                    </a:xfrm>
                    <a:prstGeom prst="rect">
                      <a:avLst/>
                    </a:prstGeom>
                    <a:noFill/>
                    <a:ln>
                      <a:noFill/>
                    </a:ln>
                  </pic:spPr>
                </pic:pic>
              </a:graphicData>
            </a:graphic>
          </wp:inline>
        </w:drawing>
      </w:r>
    </w:p>
    <w:p w14:paraId="01C08431" w14:textId="59A66A34" w:rsidR="004A1F76" w:rsidRPr="003C55E6" w:rsidRDefault="004A1F76" w:rsidP="004A1F76">
      <w:pPr>
        <w:pStyle w:val="afffb"/>
        <w:spacing w:line="480" w:lineRule="auto"/>
        <w:ind w:firstLineChars="0" w:firstLine="0"/>
        <w:jc w:val="center"/>
        <w:rPr>
          <w:rFonts w:ascii="Times New Roman" w:eastAsia="黑体"/>
        </w:rPr>
      </w:pPr>
      <w:r w:rsidRPr="003C55E6">
        <w:rPr>
          <w:rFonts w:ascii="Times New Roman" w:eastAsia="黑体" w:hint="eastAsia"/>
        </w:rPr>
        <w:lastRenderedPageBreak/>
        <w:t>图</w:t>
      </w:r>
      <w:r w:rsidR="009231AB">
        <w:rPr>
          <w:rFonts w:ascii="Times New Roman" w:eastAsia="黑体"/>
        </w:rPr>
        <w:t>35</w:t>
      </w:r>
      <w:r w:rsidRPr="003C55E6">
        <w:rPr>
          <w:rFonts w:ascii="Times New Roman" w:eastAsia="黑体"/>
        </w:rPr>
        <w:t xml:space="preserve"> </w:t>
      </w:r>
      <w:r>
        <w:rPr>
          <w:rFonts w:ascii="Times New Roman" w:eastAsia="黑体"/>
        </w:rPr>
        <w:t xml:space="preserve"> </w:t>
      </w:r>
      <w:r w:rsidRPr="003C55E6">
        <w:rPr>
          <w:rFonts w:ascii="Times New Roman" w:eastAsia="黑体" w:hint="eastAsia"/>
        </w:rPr>
        <w:t>四点弯曲疲劳试验建议加载方案</w:t>
      </w:r>
    </w:p>
    <w:p w14:paraId="519BF7B5" w14:textId="77777777" w:rsidR="004A1F76" w:rsidRPr="00DB077C" w:rsidRDefault="004A1F76" w:rsidP="004A1F76">
      <w:pPr>
        <w:ind w:firstLineChars="0" w:firstLine="0"/>
      </w:pPr>
      <w:r w:rsidRPr="00310A69">
        <w:rPr>
          <w:rFonts w:ascii="黑体" w:eastAsia="黑体" w:hAnsi="黑体"/>
        </w:rPr>
        <w:t xml:space="preserve">11.2.4  </w:t>
      </w:r>
      <w:r w:rsidRPr="00310A69">
        <w:rPr>
          <w:rFonts w:ascii="黑体" w:eastAsia="黑体" w:hAnsi="黑体" w:hint="eastAsia"/>
        </w:rPr>
        <w:t>外观检查及尺寸测量</w:t>
      </w:r>
    </w:p>
    <w:p w14:paraId="677AC587" w14:textId="77777777" w:rsidR="004A1F76" w:rsidRDefault="004A1F76" w:rsidP="004A1F76">
      <w:pPr>
        <w:pStyle w:val="afffb"/>
        <w:ind w:firstLine="420"/>
        <w:rPr>
          <w:lang w:eastAsia="zh-Hans"/>
        </w:rPr>
      </w:pPr>
      <w:r w:rsidRPr="005213E9">
        <w:rPr>
          <w:rFonts w:hint="eastAsia"/>
          <w:lang w:eastAsia="zh-Hans"/>
        </w:rPr>
        <w:t>连接疲劳试验前应对试样进行外观检查</w:t>
      </w:r>
      <w:r>
        <w:rPr>
          <w:rFonts w:hint="eastAsia"/>
        </w:rPr>
        <w:t>及</w:t>
      </w:r>
      <w:r w:rsidRPr="005213E9">
        <w:rPr>
          <w:rFonts w:hint="eastAsia"/>
          <w:lang w:eastAsia="zh-Hans"/>
        </w:rPr>
        <w:t>尺寸测量，</w:t>
      </w:r>
      <w:r w:rsidRPr="005213E9">
        <w:rPr>
          <w:rFonts w:ascii="Times New Roman" w:hint="eastAsia"/>
          <w:lang w:eastAsia="zh-Hans"/>
        </w:rPr>
        <w:t>对接焊缝、十字型焊接构造等对</w:t>
      </w:r>
      <w:r w:rsidRPr="005213E9">
        <w:rPr>
          <w:rFonts w:hint="eastAsia"/>
          <w:lang w:eastAsia="zh-Hans"/>
        </w:rPr>
        <w:t>错位敏感的连接构造</w:t>
      </w:r>
      <w:r>
        <w:rPr>
          <w:rFonts w:hint="eastAsia"/>
        </w:rPr>
        <w:t>应采取以下措施</w:t>
      </w:r>
      <w:r>
        <w:rPr>
          <w:rFonts w:hint="eastAsia"/>
          <w:lang w:eastAsia="zh-Hans"/>
        </w:rPr>
        <w:t>：</w:t>
      </w:r>
    </w:p>
    <w:p w14:paraId="6BF8B6AA" w14:textId="76C6562E" w:rsidR="004A1F76" w:rsidRPr="00810A99" w:rsidRDefault="004A1F76">
      <w:pPr>
        <w:pStyle w:val="affffffff7"/>
        <w:numPr>
          <w:ilvl w:val="0"/>
          <w:numId w:val="109"/>
        </w:numPr>
        <w:spacing w:line="240" w:lineRule="auto"/>
        <w:ind w:leftChars="200" w:left="840" w:hangingChars="200" w:hanging="420"/>
      </w:pPr>
      <w:r>
        <w:rPr>
          <w:rFonts w:hint="eastAsia"/>
        </w:rPr>
        <w:t>应</w:t>
      </w:r>
      <w:r w:rsidRPr="005213E9">
        <w:rPr>
          <w:rFonts w:hint="eastAsia"/>
        </w:rPr>
        <w:t>对错位的大小进行准确测量</w:t>
      </w:r>
      <w:r>
        <w:rPr>
          <w:rFonts w:hint="eastAsia"/>
        </w:rPr>
        <w:t>，包括</w:t>
      </w:r>
      <w:r w:rsidRPr="00810A99">
        <w:rPr>
          <w:rFonts w:hint="eastAsia"/>
        </w:rPr>
        <w:t>轴向错位</w:t>
      </w:r>
      <w:r>
        <w:rPr>
          <w:rFonts w:hint="eastAsia"/>
        </w:rPr>
        <w:t>[</w:t>
      </w:r>
      <w:r w:rsidRPr="00810A99">
        <w:rPr>
          <w:rFonts w:hint="eastAsia"/>
        </w:rPr>
        <w:t>图</w:t>
      </w:r>
      <w:r w:rsidR="009231AB">
        <w:t>36</w:t>
      </w:r>
      <w:r>
        <w:t xml:space="preserve"> </w:t>
      </w:r>
      <w:r w:rsidRPr="00810A99">
        <w:rPr>
          <w:rFonts w:hint="eastAsia"/>
        </w:rPr>
        <w:t>a</w:t>
      </w:r>
      <w:r w:rsidRPr="00810A99">
        <w:t>）</w:t>
      </w:r>
      <w:r>
        <w:rPr>
          <w:rFonts w:hint="eastAsia"/>
        </w:rPr>
        <w:t>]</w:t>
      </w:r>
      <w:r w:rsidRPr="00810A99">
        <w:rPr>
          <w:rFonts w:hint="eastAsia"/>
        </w:rPr>
        <w:t>和角度错位</w:t>
      </w:r>
      <w:r>
        <w:rPr>
          <w:rFonts w:hint="eastAsia"/>
        </w:rPr>
        <w:t>[</w:t>
      </w:r>
      <w:r w:rsidRPr="00810A99">
        <w:rPr>
          <w:rFonts w:hint="eastAsia"/>
        </w:rPr>
        <w:t>图</w:t>
      </w:r>
      <w:r w:rsidR="009231AB">
        <w:t>36</w:t>
      </w:r>
      <w:r>
        <w:t xml:space="preserve"> </w:t>
      </w:r>
      <w:r w:rsidRPr="00810A99">
        <w:t>b</w:t>
      </w:r>
      <w:r>
        <w:rPr>
          <w:rFonts w:hint="eastAsia"/>
        </w:rPr>
        <w:t>）</w:t>
      </w:r>
      <w:r>
        <w:rPr>
          <w:rFonts w:hint="eastAsia"/>
        </w:rPr>
        <w:t>]</w:t>
      </w:r>
      <w:r w:rsidRPr="005213E9">
        <w:rPr>
          <w:rFonts w:hint="eastAsia"/>
        </w:rPr>
        <w:t>；</w:t>
      </w:r>
      <w:r w:rsidRPr="00810A99">
        <w:t xml:space="preserve"> </w:t>
      </w:r>
    </w:p>
    <w:p w14:paraId="3F8483CE" w14:textId="77777777" w:rsidR="004A1F76" w:rsidRPr="004D2A49" w:rsidRDefault="004A1F76">
      <w:pPr>
        <w:pStyle w:val="affffffff7"/>
        <w:numPr>
          <w:ilvl w:val="0"/>
          <w:numId w:val="109"/>
        </w:numPr>
        <w:spacing w:line="240" w:lineRule="auto"/>
        <w:ind w:leftChars="200" w:left="840" w:hangingChars="200" w:hanging="420"/>
      </w:pPr>
      <w:r>
        <w:rPr>
          <w:rFonts w:hint="eastAsia"/>
        </w:rPr>
        <w:t>应</w:t>
      </w:r>
      <w:r w:rsidRPr="005213E9">
        <w:rPr>
          <w:rFonts w:hint="eastAsia"/>
        </w:rPr>
        <w:t>通过解析方法或者数值分析手段计算错位引起的次生弯曲应力</w:t>
      </w:r>
      <w:r>
        <w:rPr>
          <w:rFonts w:hint="eastAsia"/>
        </w:rPr>
        <w:t>，</w:t>
      </w:r>
      <w:r w:rsidRPr="00810A99">
        <w:rPr>
          <w:rFonts w:hint="eastAsia"/>
        </w:rPr>
        <w:t>在试验中予以考虑，相应的解析方法在</w:t>
      </w:r>
      <w:r w:rsidRPr="00810A99">
        <w:rPr>
          <w:rFonts w:hint="eastAsia"/>
        </w:rPr>
        <w:t>ISO/TR 14345</w:t>
      </w:r>
      <w:r w:rsidRPr="00810A99">
        <w:rPr>
          <w:rFonts w:hint="eastAsia"/>
        </w:rPr>
        <w:t>等相关标准中给出。</w:t>
      </w:r>
    </w:p>
    <w:p w14:paraId="59C14CFA" w14:textId="77777777" w:rsidR="004A1F76" w:rsidRPr="005213E9" w:rsidRDefault="004A1F76" w:rsidP="009231AB">
      <w:pPr>
        <w:pStyle w:val="afffb"/>
        <w:ind w:firstLineChars="0" w:firstLine="0"/>
        <w:jc w:val="center"/>
      </w:pPr>
      <w:r w:rsidRPr="002059A7">
        <w:drawing>
          <wp:inline distT="0" distB="0" distL="0" distR="0" wp14:anchorId="00889801" wp14:editId="133C1D9B">
            <wp:extent cx="2880360" cy="701040"/>
            <wp:effectExtent l="0" t="0" r="0" b="3810"/>
            <wp:docPr id="1431483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80360" cy="701040"/>
                    </a:xfrm>
                    <a:prstGeom prst="rect">
                      <a:avLst/>
                    </a:prstGeom>
                    <a:noFill/>
                    <a:ln>
                      <a:noFill/>
                    </a:ln>
                  </pic:spPr>
                </pic:pic>
              </a:graphicData>
            </a:graphic>
          </wp:inline>
        </w:drawing>
      </w:r>
    </w:p>
    <w:p w14:paraId="67B2F62C" w14:textId="77777777" w:rsidR="004A1F76" w:rsidRPr="00310A69" w:rsidRDefault="004A1F76">
      <w:pPr>
        <w:pStyle w:val="afffb"/>
        <w:numPr>
          <w:ilvl w:val="0"/>
          <w:numId w:val="138"/>
        </w:numPr>
        <w:ind w:left="0" w:firstLineChars="0" w:firstLine="0"/>
        <w:jc w:val="center"/>
        <w:rPr>
          <w:rFonts w:ascii="Times New Roman" w:eastAsia="黑体"/>
          <w:sz w:val="18"/>
          <w:szCs w:val="18"/>
          <w:lang w:eastAsia="zh-Hans"/>
        </w:rPr>
      </w:pPr>
      <w:r w:rsidRPr="00310A69">
        <w:rPr>
          <w:rFonts w:ascii="Times New Roman" w:eastAsia="黑体" w:hint="eastAsia"/>
          <w:sz w:val="18"/>
          <w:szCs w:val="18"/>
          <w:lang w:eastAsia="zh-Hans"/>
        </w:rPr>
        <w:t>轴向错位</w:t>
      </w:r>
    </w:p>
    <w:p w14:paraId="579AF0A4" w14:textId="77777777" w:rsidR="004A1F76" w:rsidRPr="005213E9" w:rsidRDefault="004A1F76" w:rsidP="009231AB">
      <w:pPr>
        <w:pStyle w:val="afffb"/>
        <w:ind w:firstLineChars="0" w:firstLine="0"/>
        <w:jc w:val="center"/>
      </w:pPr>
      <w:r w:rsidRPr="002059A7">
        <w:drawing>
          <wp:inline distT="0" distB="0" distL="0" distR="0" wp14:anchorId="0448827A" wp14:editId="6CC24604">
            <wp:extent cx="2880360" cy="944880"/>
            <wp:effectExtent l="0" t="0" r="0" b="7620"/>
            <wp:docPr id="16886604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80360" cy="944880"/>
                    </a:xfrm>
                    <a:prstGeom prst="rect">
                      <a:avLst/>
                    </a:prstGeom>
                    <a:noFill/>
                    <a:ln>
                      <a:noFill/>
                    </a:ln>
                  </pic:spPr>
                </pic:pic>
              </a:graphicData>
            </a:graphic>
          </wp:inline>
        </w:drawing>
      </w:r>
    </w:p>
    <w:p w14:paraId="6E0EAAAD" w14:textId="77777777" w:rsidR="004A1F76" w:rsidRPr="00310A69" w:rsidRDefault="004A1F76">
      <w:pPr>
        <w:pStyle w:val="afffb"/>
        <w:numPr>
          <w:ilvl w:val="0"/>
          <w:numId w:val="138"/>
        </w:numPr>
        <w:ind w:left="0" w:firstLineChars="0" w:firstLine="0"/>
        <w:jc w:val="center"/>
        <w:rPr>
          <w:rFonts w:ascii="Times New Roman" w:eastAsia="黑体"/>
          <w:sz w:val="18"/>
          <w:szCs w:val="18"/>
          <w:lang w:eastAsia="zh-Hans"/>
        </w:rPr>
      </w:pPr>
      <w:r w:rsidRPr="00310A69">
        <w:rPr>
          <w:rFonts w:ascii="Times New Roman" w:eastAsia="黑体" w:hint="eastAsia"/>
          <w:sz w:val="18"/>
          <w:szCs w:val="18"/>
          <w:lang w:eastAsia="zh-Hans"/>
        </w:rPr>
        <w:t>角度错位</w:t>
      </w:r>
    </w:p>
    <w:p w14:paraId="43B6ACA7" w14:textId="170EF341" w:rsidR="004A1F76" w:rsidRDefault="004A1F76" w:rsidP="004A1F76">
      <w:pPr>
        <w:pStyle w:val="afffb"/>
        <w:spacing w:line="480" w:lineRule="auto"/>
        <w:ind w:firstLineChars="0" w:firstLine="0"/>
        <w:jc w:val="center"/>
        <w:rPr>
          <w:rFonts w:ascii="Times New Roman" w:eastAsia="黑体"/>
        </w:rPr>
      </w:pPr>
      <w:r w:rsidRPr="003C55E6">
        <w:rPr>
          <w:rFonts w:ascii="Times New Roman" w:eastAsia="黑体" w:hint="eastAsia"/>
        </w:rPr>
        <w:t>图</w:t>
      </w:r>
      <w:r w:rsidR="009231AB">
        <w:rPr>
          <w:rFonts w:ascii="Times New Roman" w:eastAsia="黑体"/>
        </w:rPr>
        <w:t>36</w:t>
      </w:r>
      <w:r w:rsidRPr="003C55E6">
        <w:rPr>
          <w:rFonts w:ascii="Times New Roman" w:eastAsia="黑体"/>
        </w:rPr>
        <w:t xml:space="preserve"> </w:t>
      </w:r>
      <w:r>
        <w:rPr>
          <w:rFonts w:ascii="Times New Roman" w:eastAsia="黑体"/>
        </w:rPr>
        <w:t xml:space="preserve"> </w:t>
      </w:r>
      <w:r>
        <w:rPr>
          <w:rFonts w:ascii="Times New Roman" w:eastAsia="黑体" w:hint="eastAsia"/>
        </w:rPr>
        <w:t>错位</w:t>
      </w:r>
      <w:r w:rsidRPr="003C55E6">
        <w:rPr>
          <w:rFonts w:ascii="Times New Roman" w:eastAsia="黑体" w:hint="eastAsia"/>
        </w:rPr>
        <w:t>示意图</w:t>
      </w:r>
    </w:p>
    <w:p w14:paraId="520A5B9B" w14:textId="2D5227C7" w:rsidR="004A1F76" w:rsidRDefault="004A1F76">
      <w:pPr>
        <w:pStyle w:val="affffffff7"/>
        <w:numPr>
          <w:ilvl w:val="0"/>
          <w:numId w:val="109"/>
        </w:numPr>
        <w:spacing w:line="240" w:lineRule="auto"/>
        <w:ind w:leftChars="200" w:left="840" w:hangingChars="200" w:hanging="420"/>
      </w:pPr>
      <w:r w:rsidRPr="004D2A49">
        <w:rPr>
          <w:rFonts w:hint="eastAsia"/>
        </w:rPr>
        <w:t>焊接构造的外观尺寸，在必要的情况下，可</w:t>
      </w:r>
      <w:r>
        <w:rPr>
          <w:rFonts w:hint="eastAsia"/>
        </w:rPr>
        <w:t>测量</w:t>
      </w:r>
      <w:r w:rsidRPr="004D2A49">
        <w:rPr>
          <w:rFonts w:hint="eastAsia"/>
        </w:rPr>
        <w:t>焊缝细部尺寸，包括焊</w:t>
      </w:r>
      <w:proofErr w:type="gramStart"/>
      <w:r w:rsidRPr="004D2A49">
        <w:rPr>
          <w:rFonts w:hint="eastAsia"/>
        </w:rPr>
        <w:t>趾</w:t>
      </w:r>
      <w:proofErr w:type="gramEnd"/>
      <w:r w:rsidRPr="004D2A49">
        <w:rPr>
          <w:rFonts w:hint="eastAsia"/>
        </w:rPr>
        <w:t>处接触角、缺口曲率半径等。焊</w:t>
      </w:r>
      <w:proofErr w:type="gramStart"/>
      <w:r w:rsidRPr="004D2A49">
        <w:rPr>
          <w:rFonts w:hint="eastAsia"/>
        </w:rPr>
        <w:t>趾</w:t>
      </w:r>
      <w:proofErr w:type="gramEnd"/>
      <w:r w:rsidRPr="004D2A49">
        <w:rPr>
          <w:rFonts w:hint="eastAsia"/>
        </w:rPr>
        <w:t>尺寸测量如图</w:t>
      </w:r>
      <w:r w:rsidR="009231AB">
        <w:t>37</w:t>
      </w:r>
      <w:r w:rsidRPr="004D2A49">
        <w:rPr>
          <w:rFonts w:hint="eastAsia"/>
        </w:rPr>
        <w:t>所示。</w:t>
      </w:r>
    </w:p>
    <w:p w14:paraId="72693A73" w14:textId="77777777" w:rsidR="004A1F76" w:rsidRPr="003C55E6" w:rsidRDefault="004A1F76" w:rsidP="004A1F76">
      <w:pPr>
        <w:ind w:firstLine="420"/>
      </w:pPr>
    </w:p>
    <w:p w14:paraId="49F43242" w14:textId="77777777" w:rsidR="004A1F76" w:rsidRPr="005213E9" w:rsidRDefault="004A1F76" w:rsidP="004A1F76">
      <w:pPr>
        <w:pStyle w:val="afffb"/>
        <w:ind w:firstLineChars="0" w:firstLine="0"/>
        <w:jc w:val="center"/>
      </w:pPr>
      <w:r w:rsidRPr="002059A7">
        <w:drawing>
          <wp:inline distT="0" distB="0" distL="0" distR="0" wp14:anchorId="7404F8C8" wp14:editId="7DC8F37C">
            <wp:extent cx="2164080" cy="1600200"/>
            <wp:effectExtent l="0" t="0" r="7620" b="0"/>
            <wp:docPr id="13339731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64080" cy="1600200"/>
                    </a:xfrm>
                    <a:prstGeom prst="rect">
                      <a:avLst/>
                    </a:prstGeom>
                    <a:noFill/>
                    <a:ln>
                      <a:noFill/>
                    </a:ln>
                  </pic:spPr>
                </pic:pic>
              </a:graphicData>
            </a:graphic>
          </wp:inline>
        </w:drawing>
      </w:r>
    </w:p>
    <w:p w14:paraId="3838D7C8" w14:textId="4F01468D" w:rsidR="004A1F76" w:rsidRPr="003C55E6" w:rsidRDefault="004A1F76" w:rsidP="004A1F76">
      <w:pPr>
        <w:pStyle w:val="afffb"/>
        <w:spacing w:line="480" w:lineRule="auto"/>
        <w:ind w:firstLineChars="0" w:firstLine="0"/>
        <w:jc w:val="center"/>
        <w:rPr>
          <w:rFonts w:ascii="Times New Roman" w:eastAsia="黑体"/>
        </w:rPr>
      </w:pPr>
      <w:r w:rsidRPr="003C55E6">
        <w:rPr>
          <w:rFonts w:ascii="Times New Roman" w:eastAsia="黑体" w:hint="eastAsia"/>
        </w:rPr>
        <w:t>图</w:t>
      </w:r>
      <w:r w:rsidR="009231AB">
        <w:rPr>
          <w:rFonts w:ascii="Times New Roman" w:eastAsia="黑体"/>
        </w:rPr>
        <w:t xml:space="preserve">37  </w:t>
      </w:r>
      <w:r w:rsidRPr="003C55E6">
        <w:rPr>
          <w:rFonts w:ascii="Times New Roman" w:eastAsia="黑体" w:hint="eastAsia"/>
        </w:rPr>
        <w:t>焊趾尺寸测量示意图</w:t>
      </w:r>
    </w:p>
    <w:p w14:paraId="77BAEA45" w14:textId="77777777" w:rsidR="004A1F76" w:rsidRPr="00EE30C5" w:rsidRDefault="004A1F76" w:rsidP="004A1F76">
      <w:pPr>
        <w:ind w:firstLineChars="0" w:firstLine="0"/>
      </w:pPr>
      <w:r w:rsidRPr="00310A69">
        <w:rPr>
          <w:rFonts w:ascii="黑体" w:eastAsia="黑体" w:hAnsi="黑体"/>
        </w:rPr>
        <w:t xml:space="preserve">11.2.5  </w:t>
      </w:r>
      <w:r w:rsidRPr="00310A69">
        <w:rPr>
          <w:rFonts w:ascii="黑体" w:eastAsia="黑体" w:hAnsi="黑体" w:hint="eastAsia"/>
        </w:rPr>
        <w:t>残余应力的影响</w:t>
      </w:r>
    </w:p>
    <w:p w14:paraId="58BA585E" w14:textId="77777777" w:rsidR="004A1F76" w:rsidRPr="009231AB" w:rsidRDefault="004A1F76" w:rsidP="009231AB">
      <w:pPr>
        <w:pStyle w:val="afffb"/>
        <w:ind w:firstLine="420"/>
        <w:rPr>
          <w:rFonts w:ascii="Times New Roman"/>
        </w:rPr>
      </w:pPr>
      <w:r w:rsidRPr="009231AB">
        <w:rPr>
          <w:rFonts w:ascii="Times New Roman"/>
          <w:lang w:eastAsia="zh-Hans"/>
        </w:rPr>
        <w:t>焊缝连接疲劳试验由于小尺寸试件难以计及残余应力的影响，可按高应力比（</w:t>
      </w:r>
      <w:r w:rsidRPr="009231AB">
        <w:rPr>
          <w:rFonts w:ascii="Times New Roman"/>
          <w:i/>
          <w:iCs/>
          <w:lang w:eastAsia="zh-Hans"/>
        </w:rPr>
        <w:t>R</w:t>
      </w:r>
      <w:r w:rsidRPr="009231AB">
        <w:rPr>
          <w:rFonts w:ascii="Times New Roman"/>
          <w:lang w:eastAsia="zh-Hans"/>
        </w:rPr>
        <w:t>=0.5</w:t>
      </w:r>
      <w:r w:rsidRPr="009231AB">
        <w:rPr>
          <w:rFonts w:ascii="Times New Roman"/>
          <w:lang w:eastAsia="zh-Hans"/>
        </w:rPr>
        <w:t>及以上）进行试验，或在低应力比试验结果的基础上进行折减。</w:t>
      </w:r>
    </w:p>
    <w:p w14:paraId="7FDCFF5D" w14:textId="77777777" w:rsidR="004A1F76" w:rsidRPr="00EE30C5" w:rsidRDefault="004A1F76" w:rsidP="004A1F76">
      <w:pPr>
        <w:ind w:firstLineChars="0" w:firstLine="0"/>
      </w:pPr>
      <w:r w:rsidRPr="00310A69">
        <w:rPr>
          <w:rFonts w:ascii="黑体" w:eastAsia="黑体" w:hAnsi="黑体"/>
        </w:rPr>
        <w:t xml:space="preserve">11.2.6  </w:t>
      </w:r>
      <w:r w:rsidRPr="00310A69">
        <w:rPr>
          <w:rFonts w:ascii="黑体" w:eastAsia="黑体" w:hAnsi="黑体" w:hint="eastAsia"/>
        </w:rPr>
        <w:t>试样数量</w:t>
      </w:r>
    </w:p>
    <w:p w14:paraId="5C3D7E3B" w14:textId="77777777" w:rsidR="004A1F76" w:rsidRPr="00F86A77" w:rsidRDefault="004A1F76" w:rsidP="009231AB">
      <w:pPr>
        <w:pStyle w:val="afffb"/>
        <w:ind w:firstLine="420"/>
        <w:rPr>
          <w:rFonts w:ascii="Times New Roman"/>
        </w:rPr>
      </w:pPr>
      <w:r w:rsidRPr="00F86A77">
        <w:rPr>
          <w:rFonts w:ascii="Times New Roman"/>
          <w:lang w:eastAsia="zh-Hans"/>
        </w:rPr>
        <w:t>连接疲劳试验的试样数量确定原则宜与材料疲劳试验保持一致</w:t>
      </w:r>
      <w:r>
        <w:rPr>
          <w:rFonts w:ascii="Times New Roman" w:hint="eastAsia"/>
        </w:rPr>
        <w:t>。</w:t>
      </w:r>
      <w:r w:rsidRPr="00F86A77">
        <w:rPr>
          <w:rFonts w:ascii="Times New Roman"/>
          <w:lang w:eastAsia="zh-Hans"/>
        </w:rPr>
        <w:t>以获得</w:t>
      </w:r>
      <w:r w:rsidRPr="00F86A77">
        <w:rPr>
          <w:rFonts w:ascii="Times New Roman"/>
          <w:lang w:eastAsia="zh-Hans"/>
        </w:rPr>
        <w:t>S-N</w:t>
      </w:r>
      <w:r w:rsidRPr="00F86A77">
        <w:rPr>
          <w:rFonts w:ascii="Times New Roman"/>
          <w:lang w:eastAsia="zh-Hans"/>
        </w:rPr>
        <w:t>曲线为目的的试验最小试样数量不宜小于</w:t>
      </w:r>
      <w:r w:rsidRPr="00F86A77">
        <w:rPr>
          <w:rFonts w:ascii="Times New Roman"/>
          <w:lang w:eastAsia="zh-Hans"/>
        </w:rPr>
        <w:t>10</w:t>
      </w:r>
      <w:r w:rsidRPr="00F86A77">
        <w:rPr>
          <w:rFonts w:ascii="Times New Roman"/>
          <w:lang w:eastAsia="zh-Hans"/>
        </w:rPr>
        <w:t>个，以获得给定应力历程下的疲劳寿命为目的的检验性试验最小试样数量不宜小于</w:t>
      </w:r>
      <w:r w:rsidRPr="00F86A77">
        <w:rPr>
          <w:rFonts w:ascii="Times New Roman"/>
          <w:lang w:eastAsia="zh-Hans"/>
        </w:rPr>
        <w:t>3</w:t>
      </w:r>
      <w:r w:rsidRPr="00F86A77">
        <w:rPr>
          <w:rFonts w:ascii="Times New Roman"/>
          <w:lang w:eastAsia="zh-Hans"/>
        </w:rPr>
        <w:t>个。</w:t>
      </w:r>
    </w:p>
    <w:p w14:paraId="3E20898E" w14:textId="77777777" w:rsidR="004A1F76" w:rsidRDefault="004A1F76" w:rsidP="004A1F76">
      <w:pPr>
        <w:ind w:firstLineChars="0" w:firstLine="0"/>
        <w:rPr>
          <w:rFonts w:ascii="黑体" w:eastAsia="黑体" w:hAnsi="黑体"/>
        </w:rPr>
      </w:pPr>
      <w:r w:rsidRPr="00310A69">
        <w:rPr>
          <w:rFonts w:ascii="黑体" w:eastAsia="黑体" w:hAnsi="黑体"/>
        </w:rPr>
        <w:t xml:space="preserve">11.2.7  </w:t>
      </w:r>
      <w:r w:rsidRPr="00310A69">
        <w:rPr>
          <w:rFonts w:ascii="黑体" w:eastAsia="黑体" w:hAnsi="黑体" w:hint="eastAsia"/>
        </w:rPr>
        <w:t>失效准则</w:t>
      </w:r>
    </w:p>
    <w:p w14:paraId="0149EA8D" w14:textId="77777777" w:rsidR="004A1F76" w:rsidRPr="00EE30C5" w:rsidRDefault="004A1F76" w:rsidP="009231AB">
      <w:pPr>
        <w:ind w:firstLine="420"/>
      </w:pPr>
      <w:r w:rsidRPr="005213E9">
        <w:rPr>
          <w:rFonts w:hint="eastAsia"/>
        </w:rPr>
        <w:t>连接疲劳试验</w:t>
      </w:r>
      <w:r>
        <w:rPr>
          <w:rFonts w:hint="eastAsia"/>
        </w:rPr>
        <w:t>的失效准则按下列规定。</w:t>
      </w:r>
    </w:p>
    <w:p w14:paraId="0BB7CE29" w14:textId="77777777" w:rsidR="004A1F76" w:rsidRPr="003923F0" w:rsidRDefault="004A1F76">
      <w:pPr>
        <w:pStyle w:val="affffffff7"/>
        <w:numPr>
          <w:ilvl w:val="0"/>
          <w:numId w:val="110"/>
        </w:numPr>
        <w:spacing w:line="240" w:lineRule="auto"/>
        <w:ind w:leftChars="200" w:left="840" w:hangingChars="200" w:hanging="420"/>
      </w:pPr>
      <w:r w:rsidRPr="005213E9">
        <w:rPr>
          <w:rFonts w:hint="eastAsia"/>
        </w:rPr>
        <w:lastRenderedPageBreak/>
        <w:t>连接疲劳试验前应制定明确的失效准则，并在试验过程中采取适当手段对试件的状态进行监测</w:t>
      </w:r>
      <w:r>
        <w:rPr>
          <w:rFonts w:hint="eastAsia"/>
        </w:rPr>
        <w:t>。</w:t>
      </w:r>
    </w:p>
    <w:p w14:paraId="256CB172" w14:textId="77777777" w:rsidR="004A1F76" w:rsidRDefault="004A1F76">
      <w:pPr>
        <w:pStyle w:val="affffffff7"/>
        <w:numPr>
          <w:ilvl w:val="0"/>
          <w:numId w:val="110"/>
        </w:numPr>
        <w:spacing w:line="240" w:lineRule="auto"/>
        <w:ind w:leftChars="200" w:left="840" w:hangingChars="200" w:hanging="420"/>
      </w:pPr>
      <w:r w:rsidRPr="003923F0">
        <w:rPr>
          <w:rFonts w:hint="eastAsia"/>
        </w:rPr>
        <w:t>连接疲劳试验失效标准可为试件完全断裂、试件达到某一指定的裂纹状态（例如产生宏观裂纹、裂纹扩展深度达到某一设定值、形成贯穿裂纹等）、试件变形超限、由于试件刚度降低导致疲劳机无法维持加载水平或加载频率降低等。</w:t>
      </w:r>
    </w:p>
    <w:p w14:paraId="55E02A62" w14:textId="77777777" w:rsidR="004A1F76" w:rsidRPr="00F30A8C" w:rsidRDefault="004A1F76">
      <w:pPr>
        <w:pStyle w:val="affffffff7"/>
        <w:numPr>
          <w:ilvl w:val="0"/>
          <w:numId w:val="110"/>
        </w:numPr>
        <w:spacing w:line="240" w:lineRule="auto"/>
        <w:ind w:leftChars="200" w:left="840" w:hangingChars="200" w:hanging="420"/>
      </w:pPr>
      <w:r w:rsidRPr="003923F0">
        <w:rPr>
          <w:rFonts w:hint="eastAsia"/>
        </w:rPr>
        <w:t>允许一定裂纹扩展的失效标准，</w:t>
      </w:r>
      <w:r>
        <w:rPr>
          <w:rFonts w:hint="eastAsia"/>
        </w:rPr>
        <w:t>应采取的</w:t>
      </w:r>
      <w:r w:rsidRPr="003923F0">
        <w:rPr>
          <w:rFonts w:hint="eastAsia"/>
        </w:rPr>
        <w:t>裂纹观测技术</w:t>
      </w:r>
      <w:r w:rsidRPr="00F30A8C">
        <w:rPr>
          <w:rFonts w:hint="eastAsia"/>
        </w:rPr>
        <w:t>包括目测法、局部应变测量法、电位法、柔度法、超声检测法等。</w:t>
      </w:r>
    </w:p>
    <w:p w14:paraId="13C6CA22" w14:textId="77777777" w:rsidR="004A1F76" w:rsidRPr="00F30A8C" w:rsidRDefault="004A1F76">
      <w:pPr>
        <w:pStyle w:val="affffffff7"/>
        <w:numPr>
          <w:ilvl w:val="0"/>
          <w:numId w:val="110"/>
        </w:numPr>
        <w:spacing w:line="240" w:lineRule="auto"/>
        <w:ind w:leftChars="200" w:left="840" w:hangingChars="200" w:hanging="420"/>
      </w:pPr>
      <w:r w:rsidRPr="00F30A8C">
        <w:rPr>
          <w:rFonts w:hint="eastAsia"/>
        </w:rPr>
        <w:t>连接疲劳试验可能呈现不同的失效模式，应按失效模式对试验结果进行分类讨论分析。除特别说明外，不同失效模式对应的试验结果不宜进行混合分析。</w:t>
      </w:r>
    </w:p>
    <w:p w14:paraId="4C4531F3" w14:textId="77777777" w:rsidR="004A1F76" w:rsidRPr="00F30A8C" w:rsidRDefault="004A1F76">
      <w:pPr>
        <w:pStyle w:val="affffffff7"/>
        <w:numPr>
          <w:ilvl w:val="0"/>
          <w:numId w:val="110"/>
        </w:numPr>
        <w:spacing w:line="240" w:lineRule="auto"/>
        <w:ind w:leftChars="200" w:left="840" w:hangingChars="200" w:hanging="420"/>
      </w:pPr>
      <w:r w:rsidRPr="00F30A8C">
        <w:rPr>
          <w:rFonts w:hint="eastAsia"/>
        </w:rPr>
        <w:t>在确定</w:t>
      </w:r>
      <w:r w:rsidRPr="00F30A8C">
        <w:t>S-N</w:t>
      </w:r>
      <w:r w:rsidRPr="00F30A8C">
        <w:rPr>
          <w:rFonts w:hint="eastAsia"/>
        </w:rPr>
        <w:t>曲线时，不同失效模式的数据不</w:t>
      </w:r>
      <w:r>
        <w:rPr>
          <w:rFonts w:hint="eastAsia"/>
        </w:rPr>
        <w:t>宜</w:t>
      </w:r>
      <w:r w:rsidRPr="00F30A8C">
        <w:rPr>
          <w:rFonts w:hint="eastAsia"/>
        </w:rPr>
        <w:t>进行混合分析。但在检验性试验中，如仅为验证连接在某一给定应力幅值下寿命满足设计要求，可不区分连接失效模式。</w:t>
      </w:r>
    </w:p>
    <w:p w14:paraId="159A0894" w14:textId="77777777" w:rsidR="004A1F76" w:rsidRPr="00EE30C5" w:rsidRDefault="004A1F76" w:rsidP="004A1F76">
      <w:pPr>
        <w:ind w:firstLineChars="0" w:firstLine="0"/>
      </w:pPr>
      <w:r w:rsidRPr="00310A69">
        <w:rPr>
          <w:rFonts w:ascii="黑体" w:eastAsia="黑体" w:hAnsi="黑体"/>
        </w:rPr>
        <w:t xml:space="preserve">11.2.8 </w:t>
      </w:r>
      <w:r>
        <w:t xml:space="preserve"> </w:t>
      </w:r>
      <w:r w:rsidRPr="00310A69">
        <w:rPr>
          <w:rFonts w:ascii="黑体" w:eastAsia="黑体" w:hAnsi="黑体" w:hint="eastAsia"/>
        </w:rPr>
        <w:t>试验数据的统计与分析</w:t>
      </w:r>
    </w:p>
    <w:p w14:paraId="5147CC50" w14:textId="77777777" w:rsidR="004A1F76" w:rsidRPr="003923F0" w:rsidRDefault="004A1F76" w:rsidP="004A1F76">
      <w:pPr>
        <w:pStyle w:val="affffffff7"/>
        <w:spacing w:line="240" w:lineRule="auto"/>
        <w:ind w:firstLineChars="0" w:firstLine="0"/>
      </w:pPr>
      <w:r w:rsidRPr="00310A69">
        <w:rPr>
          <w:rFonts w:ascii="黑体" w:eastAsia="黑体" w:hAnsi="黑体"/>
        </w:rPr>
        <w:t>11.2.8.1</w:t>
      </w:r>
      <w:r>
        <w:rPr>
          <w:iCs/>
        </w:rPr>
        <w:t xml:space="preserve">  </w:t>
      </w:r>
      <w:r w:rsidRPr="00310A69">
        <w:rPr>
          <w:rFonts w:ascii="黑体" w:eastAsia="黑体" w:hAnsi="黑体"/>
          <w:iCs/>
        </w:rPr>
        <w:t>S</w:t>
      </w:r>
      <w:r w:rsidRPr="00310A69">
        <w:rPr>
          <w:rFonts w:ascii="黑体" w:eastAsia="黑体" w:hAnsi="黑体"/>
        </w:rPr>
        <w:t>-</w:t>
      </w:r>
      <w:r w:rsidRPr="00310A69">
        <w:rPr>
          <w:rFonts w:ascii="黑体" w:eastAsia="黑体" w:hAnsi="黑体"/>
          <w:iCs/>
        </w:rPr>
        <w:t>N</w:t>
      </w:r>
      <w:r w:rsidRPr="00310A69">
        <w:rPr>
          <w:rFonts w:ascii="黑体" w:eastAsia="黑体" w:hAnsi="黑体" w:hint="eastAsia"/>
        </w:rPr>
        <w:t>曲线</w:t>
      </w:r>
    </w:p>
    <w:p w14:paraId="4A75FBE5" w14:textId="401395E3" w:rsidR="004A1F76" w:rsidRPr="003923F0" w:rsidRDefault="004A1F76" w:rsidP="004A1F76">
      <w:pPr>
        <w:pStyle w:val="afffb"/>
        <w:ind w:firstLine="420"/>
        <w:rPr>
          <w:rFonts w:ascii="Times New Roman"/>
          <w:lang w:eastAsia="zh-Hans"/>
        </w:rPr>
      </w:pPr>
      <w:r w:rsidRPr="003923F0">
        <w:rPr>
          <w:rFonts w:ascii="Times New Roman" w:hint="eastAsia"/>
          <w:lang w:eastAsia="zh-Hans"/>
        </w:rPr>
        <w:t>以获得</w:t>
      </w:r>
      <w:r w:rsidRPr="003923F0">
        <w:rPr>
          <w:rFonts w:ascii="Times New Roman" w:hint="eastAsia"/>
          <w:lang w:eastAsia="zh-Hans"/>
        </w:rPr>
        <w:t>S</w:t>
      </w:r>
      <w:r w:rsidRPr="003923F0">
        <w:rPr>
          <w:rFonts w:ascii="Times New Roman"/>
          <w:lang w:eastAsia="zh-Hans"/>
        </w:rPr>
        <w:t>-N</w:t>
      </w:r>
      <w:r w:rsidRPr="003923F0">
        <w:rPr>
          <w:rFonts w:ascii="Times New Roman" w:hint="eastAsia"/>
          <w:lang w:eastAsia="zh-Hans"/>
        </w:rPr>
        <w:t>曲线为目的的连接疲劳试验，拟合相关系数不应低</w:t>
      </w:r>
      <w:r w:rsidRPr="00004A30">
        <w:rPr>
          <w:rFonts w:ascii="Times New Roman" w:hint="eastAsia"/>
          <w:lang w:eastAsia="zh-Hans"/>
        </w:rPr>
        <w:t>于表</w:t>
      </w:r>
      <w:r w:rsidRPr="00004A30">
        <w:rPr>
          <w:rFonts w:ascii="Times New Roman"/>
          <w:lang w:eastAsia="zh-Hans"/>
        </w:rPr>
        <w:t>3</w:t>
      </w:r>
      <w:r w:rsidRPr="00004A30">
        <w:rPr>
          <w:rFonts w:ascii="Times New Roman" w:hint="eastAsia"/>
          <w:lang w:eastAsia="zh-Hans"/>
        </w:rPr>
        <w:t>相关系</w:t>
      </w:r>
      <w:r w:rsidRPr="003923F0">
        <w:rPr>
          <w:rFonts w:ascii="Times New Roman" w:hint="eastAsia"/>
          <w:lang w:eastAsia="zh-Hans"/>
        </w:rPr>
        <w:t>数起码值的要求。在对</w:t>
      </w:r>
      <w:r w:rsidRPr="00004A30">
        <w:rPr>
          <w:rFonts w:ascii="Times New Roman" w:hint="eastAsia"/>
          <w:lang w:eastAsia="zh-Hans"/>
        </w:rPr>
        <w:t>S</w:t>
      </w:r>
      <w:r w:rsidRPr="00004A30">
        <w:rPr>
          <w:rFonts w:ascii="Times New Roman"/>
          <w:lang w:eastAsia="zh-Hans"/>
        </w:rPr>
        <w:t>-N</w:t>
      </w:r>
      <w:r w:rsidRPr="003923F0">
        <w:rPr>
          <w:rFonts w:ascii="Times New Roman" w:hint="eastAsia"/>
          <w:lang w:eastAsia="zh-Hans"/>
        </w:rPr>
        <w:t>曲线下极限进行估计时，按式</w:t>
      </w:r>
      <w:r>
        <w:rPr>
          <w:rFonts w:ascii="Times New Roman" w:hint="eastAsia"/>
          <w:lang w:eastAsia="zh-Hans"/>
        </w:rPr>
        <w:t>(</w:t>
      </w:r>
      <w:r>
        <w:rPr>
          <w:rFonts w:ascii="Times New Roman"/>
          <w:lang w:eastAsia="zh-Hans"/>
        </w:rPr>
        <w:t>1</w:t>
      </w:r>
      <w:r w:rsidR="009231AB">
        <w:rPr>
          <w:rFonts w:ascii="Times New Roman"/>
          <w:lang w:eastAsia="zh-Hans"/>
        </w:rPr>
        <w:t>7</w:t>
      </w:r>
      <w:r>
        <w:rPr>
          <w:rFonts w:ascii="Times New Roman"/>
          <w:lang w:eastAsia="zh-Hans"/>
        </w:rPr>
        <w:t>)</w:t>
      </w:r>
      <w:r w:rsidRPr="003923F0">
        <w:rPr>
          <w:rFonts w:ascii="Times New Roman" w:hint="eastAsia"/>
          <w:lang w:eastAsia="zh-Hans"/>
        </w:rPr>
        <w:t>计算：</w:t>
      </w:r>
    </w:p>
    <w:p w14:paraId="2B4D4A13" w14:textId="3458E10F" w:rsidR="004A1F76" w:rsidRPr="005213E9" w:rsidRDefault="004A1F76" w:rsidP="004A1F76">
      <w:pPr>
        <w:ind w:firstLineChars="0" w:firstLine="0"/>
        <w:jc w:val="right"/>
        <w:rPr>
          <w:lang w:eastAsia="zh-Hans"/>
        </w:rPr>
      </w:pPr>
      <w:r w:rsidRPr="005213E9">
        <w:rPr>
          <w:position w:val="-14"/>
          <w:lang w:eastAsia="zh-Hans"/>
        </w:rPr>
        <w:object w:dxaOrig="2980" w:dyaOrig="379" w14:anchorId="37610F14">
          <v:shape id="对象 46" o:spid="_x0000_i1050" type="#_x0000_t75" style="width:148.5pt;height:18.75pt;mso-position-horizontal-relative:page;mso-position-vertical-relative:page" o:ole="">
            <v:imagedata r:id="rId121" o:title=""/>
          </v:shape>
          <o:OLEObject Type="Embed" ProgID="Equation.DSMT4" ShapeID="对象 46" DrawAspect="Content" ObjectID="_1749718118" r:id="rId122"/>
        </w:object>
      </w:r>
      <w:r>
        <w:rPr>
          <w:lang w:eastAsia="zh-Hans"/>
        </w:rPr>
        <w:t xml:space="preserve">         ………………………. (1</w:t>
      </w:r>
      <w:r w:rsidR="009231AB">
        <w:rPr>
          <w:lang w:eastAsia="zh-Hans"/>
        </w:rPr>
        <w:t>7</w:t>
      </w:r>
      <w:r>
        <w:rPr>
          <w:lang w:eastAsia="zh-Hans"/>
        </w:rPr>
        <w:t>)</w:t>
      </w:r>
    </w:p>
    <w:p w14:paraId="4F1F7220" w14:textId="77777777" w:rsidR="004A1F76" w:rsidRDefault="004A1F76" w:rsidP="004A1F76">
      <w:pPr>
        <w:pStyle w:val="afffb"/>
        <w:ind w:firstLine="420"/>
        <w:rPr>
          <w:rFonts w:ascii="Times New Roman"/>
        </w:rPr>
      </w:pPr>
      <w:r w:rsidRPr="005213E9">
        <w:rPr>
          <w:rFonts w:ascii="Times New Roman"/>
        </w:rPr>
        <w:t>式中：</w:t>
      </w:r>
    </w:p>
    <w:p w14:paraId="046A0A73" w14:textId="77777777" w:rsidR="004A1F76" w:rsidRPr="005213E9" w:rsidRDefault="004A1F76" w:rsidP="004A1F76">
      <w:pPr>
        <w:pStyle w:val="afffb"/>
        <w:ind w:firstLine="420"/>
        <w:rPr>
          <w:rFonts w:ascii="Times New Roman"/>
        </w:rPr>
      </w:pPr>
      <w:r w:rsidRPr="005213E9">
        <w:rPr>
          <w:rFonts w:ascii="Times New Roman"/>
          <w:i/>
        </w:rPr>
        <w:t>a</w:t>
      </w:r>
      <w:r>
        <w:rPr>
          <w:rFonts w:ascii="Times New Roman"/>
          <w:i/>
        </w:rPr>
        <w:t xml:space="preserve">  </w:t>
      </w:r>
      <w:r w:rsidRPr="00310A69">
        <w:rPr>
          <w:rFonts w:ascii="黑体" w:eastAsia="黑体" w:hAnsi="黑体"/>
        </w:rPr>
        <w:t>—</w:t>
      </w:r>
      <w:r w:rsidRPr="00230553">
        <w:rPr>
          <w:rFonts w:ascii="黑体" w:eastAsia="黑体" w:hAnsi="黑体"/>
        </w:rPr>
        <w:t>—</w:t>
      </w:r>
      <w:r w:rsidRPr="005213E9">
        <w:rPr>
          <w:rFonts w:ascii="Times New Roman" w:hint="eastAsia"/>
        </w:rPr>
        <w:t>采用最小二乘法对</w:t>
      </w:r>
      <w:r w:rsidRPr="005213E9">
        <w:rPr>
          <w:rFonts w:ascii="Times New Roman"/>
        </w:rPr>
        <w:t>logΔ</w:t>
      </w:r>
      <w:r w:rsidRPr="003923F0">
        <w:rPr>
          <w:rFonts w:ascii="Times New Roman"/>
          <w:i/>
          <w:iCs/>
        </w:rPr>
        <w:t>σ</w:t>
      </w:r>
      <w:r w:rsidRPr="005213E9">
        <w:rPr>
          <w:rFonts w:ascii="Times New Roman" w:hint="eastAsia"/>
        </w:rPr>
        <w:t>-log</w:t>
      </w:r>
      <w:r w:rsidRPr="003923F0">
        <w:rPr>
          <w:rFonts w:ascii="Times New Roman"/>
          <w:i/>
          <w:iCs/>
        </w:rPr>
        <w:t>N</w:t>
      </w:r>
      <w:r w:rsidRPr="005213E9">
        <w:rPr>
          <w:rFonts w:ascii="Times New Roman" w:hint="eastAsia"/>
        </w:rPr>
        <w:t>进行线性回归分析所得直线的斜率；</w:t>
      </w:r>
    </w:p>
    <w:p w14:paraId="731F8290" w14:textId="77777777" w:rsidR="004A1F76" w:rsidRPr="005213E9" w:rsidRDefault="004A1F76" w:rsidP="004A1F76">
      <w:pPr>
        <w:pStyle w:val="afffb"/>
        <w:ind w:firstLineChars="195" w:firstLine="409"/>
        <w:rPr>
          <w:rFonts w:ascii="Times New Roman"/>
        </w:rPr>
      </w:pPr>
      <w:r w:rsidRPr="005213E9">
        <w:rPr>
          <w:rFonts w:ascii="Times New Roman"/>
          <w:i/>
        </w:rPr>
        <w:t>B</w:t>
      </w:r>
      <w:r>
        <w:rPr>
          <w:rFonts w:ascii="Times New Roman"/>
          <w:i/>
        </w:rPr>
        <w:t xml:space="preserve">  </w:t>
      </w:r>
      <w:r w:rsidRPr="00230553">
        <w:rPr>
          <w:rFonts w:ascii="黑体" w:eastAsia="黑体" w:hAnsi="黑体"/>
        </w:rPr>
        <w:t>——</w:t>
      </w:r>
      <w:r w:rsidRPr="005213E9">
        <w:rPr>
          <w:rFonts w:ascii="Times New Roman" w:hint="eastAsia"/>
        </w:rPr>
        <w:t>采用最小二乘法对</w:t>
      </w:r>
      <w:r w:rsidRPr="005213E9">
        <w:rPr>
          <w:rFonts w:ascii="Times New Roman"/>
        </w:rPr>
        <w:t>logΔ</w:t>
      </w:r>
      <w:r w:rsidRPr="003923F0">
        <w:rPr>
          <w:rFonts w:ascii="Times New Roman"/>
          <w:i/>
          <w:iCs/>
        </w:rPr>
        <w:t>σ</w:t>
      </w:r>
      <w:r w:rsidRPr="005213E9">
        <w:rPr>
          <w:rFonts w:ascii="Times New Roman" w:hint="eastAsia"/>
        </w:rPr>
        <w:t>-log</w:t>
      </w:r>
      <w:r w:rsidRPr="003923F0">
        <w:rPr>
          <w:rFonts w:ascii="Times New Roman"/>
          <w:i/>
          <w:iCs/>
        </w:rPr>
        <w:t>N</w:t>
      </w:r>
      <w:r w:rsidRPr="005213E9">
        <w:rPr>
          <w:rFonts w:ascii="Times New Roman" w:hint="eastAsia"/>
        </w:rPr>
        <w:t>进行线性回归分析所得直线的截距；</w:t>
      </w:r>
    </w:p>
    <w:p w14:paraId="1AE0D5A3" w14:textId="317F07C2" w:rsidR="004A1F76" w:rsidRPr="005213E9" w:rsidRDefault="004A1F76" w:rsidP="004A1F76">
      <w:pPr>
        <w:pStyle w:val="afffb"/>
        <w:ind w:firstLineChars="195" w:firstLine="409"/>
        <w:rPr>
          <w:rFonts w:ascii="Times New Roman"/>
        </w:rPr>
      </w:pPr>
      <w:r w:rsidRPr="005213E9">
        <w:rPr>
          <w:rFonts w:ascii="Times New Roman" w:hint="eastAsia"/>
          <w:i/>
        </w:rPr>
        <w:t>S</w:t>
      </w:r>
      <w:r w:rsidRPr="005213E9">
        <w:rPr>
          <w:rFonts w:ascii="Times New Roman" w:hint="eastAsia"/>
          <w:vertAlign w:val="subscript"/>
        </w:rPr>
        <w:t>log</w:t>
      </w:r>
      <w:r w:rsidRPr="003923F0">
        <w:rPr>
          <w:rFonts w:ascii="Times New Roman"/>
          <w:i/>
          <w:iCs/>
          <w:vertAlign w:val="subscript"/>
        </w:rPr>
        <w:t>N</w:t>
      </w:r>
      <w:r>
        <w:rPr>
          <w:rFonts w:ascii="Times New Roman"/>
        </w:rPr>
        <w:t xml:space="preserve">  </w:t>
      </w:r>
      <w:r w:rsidRPr="00230553">
        <w:rPr>
          <w:rFonts w:ascii="黑体" w:eastAsia="黑体" w:hAnsi="黑体"/>
        </w:rPr>
        <w:t>——</w:t>
      </w:r>
      <w:r w:rsidRPr="005213E9">
        <w:rPr>
          <w:rFonts w:ascii="Times New Roman" w:hint="eastAsia"/>
        </w:rPr>
        <w:t>对数疲劳寿命</w:t>
      </w:r>
      <w:r w:rsidRPr="005213E9">
        <w:rPr>
          <w:rFonts w:ascii="Times New Roman" w:hint="eastAsia"/>
        </w:rPr>
        <w:t>log</w:t>
      </w:r>
      <w:r w:rsidRPr="003923F0">
        <w:rPr>
          <w:rFonts w:ascii="Times New Roman"/>
          <w:i/>
          <w:iCs/>
        </w:rPr>
        <w:t>N</w:t>
      </w:r>
      <w:r w:rsidRPr="005213E9">
        <w:rPr>
          <w:rFonts w:ascii="Times New Roman" w:hint="eastAsia"/>
        </w:rPr>
        <w:t>的标准偏差，由式</w:t>
      </w:r>
      <w:r>
        <w:rPr>
          <w:rFonts w:ascii="Times New Roman" w:hint="eastAsia"/>
        </w:rPr>
        <w:t>(</w:t>
      </w:r>
      <w:r>
        <w:rPr>
          <w:rFonts w:ascii="Times New Roman"/>
        </w:rPr>
        <w:t>1</w:t>
      </w:r>
      <w:r w:rsidR="009231AB">
        <w:rPr>
          <w:rFonts w:ascii="Times New Roman"/>
        </w:rPr>
        <w:t>8</w:t>
      </w:r>
      <w:r>
        <w:rPr>
          <w:rFonts w:ascii="Times New Roman"/>
        </w:rPr>
        <w:t>)</w:t>
      </w:r>
      <w:r w:rsidRPr="005213E9">
        <w:rPr>
          <w:rFonts w:ascii="Times New Roman" w:hint="eastAsia"/>
        </w:rPr>
        <w:t>确定；</w:t>
      </w:r>
    </w:p>
    <w:p w14:paraId="3E70837D" w14:textId="77777777" w:rsidR="004A1F76" w:rsidRDefault="004A1F76" w:rsidP="004A1F76">
      <w:pPr>
        <w:pStyle w:val="afffb"/>
        <w:ind w:firstLineChars="195" w:firstLine="409"/>
        <w:rPr>
          <w:rFonts w:ascii="Times New Roman"/>
        </w:rPr>
      </w:pPr>
      <w:r w:rsidRPr="00D625D0">
        <w:rPr>
          <w:rFonts w:ascii="Times New Roman"/>
          <w:i/>
        </w:rPr>
        <w:t>K</w:t>
      </w:r>
      <w:r>
        <w:rPr>
          <w:rFonts w:ascii="Times New Roman"/>
          <w:i/>
        </w:rPr>
        <w:t xml:space="preserve">  </w:t>
      </w:r>
      <w:r w:rsidRPr="00230553">
        <w:rPr>
          <w:rFonts w:ascii="黑体" w:eastAsia="黑体" w:hAnsi="黑体"/>
        </w:rPr>
        <w:t>——</w:t>
      </w:r>
      <w:r w:rsidRPr="00D625D0">
        <w:rPr>
          <w:rFonts w:ascii="Times New Roman" w:hint="eastAsia"/>
        </w:rPr>
        <w:t>失效概率</w:t>
      </w:r>
      <w:r w:rsidRPr="00D625D0">
        <w:rPr>
          <w:rFonts w:ascii="Times New Roman" w:hint="eastAsia"/>
        </w:rPr>
        <w:t>5%</w:t>
      </w:r>
      <w:r w:rsidRPr="00D625D0">
        <w:rPr>
          <w:rFonts w:ascii="Times New Roman" w:hint="eastAsia"/>
        </w:rPr>
        <w:t>、置信度</w:t>
      </w:r>
      <w:r w:rsidRPr="00D625D0">
        <w:rPr>
          <w:rFonts w:ascii="Times New Roman" w:hint="eastAsia"/>
        </w:rPr>
        <w:t>7</w:t>
      </w:r>
      <w:r w:rsidRPr="00D625D0">
        <w:rPr>
          <w:rFonts w:ascii="Times New Roman"/>
        </w:rPr>
        <w:t>5</w:t>
      </w:r>
      <w:r w:rsidRPr="00D625D0">
        <w:rPr>
          <w:rFonts w:ascii="Times New Roman" w:hint="eastAsia"/>
        </w:rPr>
        <w:t>%</w:t>
      </w:r>
      <w:r w:rsidRPr="00D625D0">
        <w:rPr>
          <w:rFonts w:ascii="Times New Roman" w:hint="eastAsia"/>
        </w:rPr>
        <w:t>的双侧统计容忍限系数，可按表</w:t>
      </w:r>
      <w:r>
        <w:rPr>
          <w:rFonts w:ascii="Times New Roman"/>
        </w:rPr>
        <w:t>7</w:t>
      </w:r>
      <w:r w:rsidRPr="00D625D0">
        <w:rPr>
          <w:rFonts w:ascii="Times New Roman" w:hint="eastAsia"/>
        </w:rPr>
        <w:t>取值。</w:t>
      </w:r>
    </w:p>
    <w:p w14:paraId="7D7131DE" w14:textId="613490D5" w:rsidR="004A1F76" w:rsidRPr="005213E9" w:rsidRDefault="004A1F76" w:rsidP="004A1F76">
      <w:pPr>
        <w:ind w:firstLineChars="0" w:firstLine="0"/>
        <w:jc w:val="right"/>
      </w:pPr>
      <w:r w:rsidRPr="005213E9">
        <w:rPr>
          <w:position w:val="-26"/>
        </w:rPr>
        <w:object w:dxaOrig="3500" w:dyaOrig="1039" w14:anchorId="218C4404">
          <v:shape id="对象 50" o:spid="_x0000_i1051" type="#_x0000_t75" style="width:174.75pt;height:52.5pt;mso-position-horizontal-relative:page;mso-position-vertical-relative:page" o:ole="">
            <v:imagedata r:id="rId123" o:title=""/>
          </v:shape>
          <o:OLEObject Type="Embed" ProgID="Equation.DSMT4" ShapeID="对象 50" DrawAspect="Content" ObjectID="_1749718119" r:id="rId124"/>
        </w:object>
      </w:r>
      <w:r>
        <w:t xml:space="preserve">         ………………………. (1</w:t>
      </w:r>
      <w:r w:rsidR="009231AB">
        <w:t>8</w:t>
      </w:r>
      <w:r>
        <w:t>)</w:t>
      </w:r>
    </w:p>
    <w:p w14:paraId="7A92FB38" w14:textId="77777777" w:rsidR="004A1F76" w:rsidRPr="003C55E6" w:rsidRDefault="004A1F76" w:rsidP="009231AB">
      <w:pPr>
        <w:pStyle w:val="afffb"/>
        <w:spacing w:line="480" w:lineRule="auto"/>
        <w:ind w:firstLineChars="0" w:firstLine="0"/>
        <w:jc w:val="center"/>
        <w:rPr>
          <w:rFonts w:ascii="Times New Roman" w:eastAsia="黑体"/>
        </w:rPr>
      </w:pPr>
      <w:r w:rsidRPr="003C55E6">
        <w:rPr>
          <w:rFonts w:ascii="Times New Roman" w:eastAsia="黑体"/>
        </w:rPr>
        <w:t>表</w:t>
      </w:r>
      <w:r w:rsidRPr="003C55E6">
        <w:rPr>
          <w:rFonts w:ascii="Times New Roman" w:eastAsia="黑体"/>
        </w:rPr>
        <w:t xml:space="preserve">7  </w:t>
      </w:r>
      <w:r w:rsidRPr="003C55E6">
        <w:rPr>
          <w:rFonts w:ascii="Times New Roman" w:eastAsia="黑体"/>
        </w:rPr>
        <w:t>失效概率</w:t>
      </w:r>
      <w:r w:rsidRPr="003C55E6">
        <w:rPr>
          <w:rFonts w:ascii="Times New Roman" w:eastAsia="黑体"/>
        </w:rPr>
        <w:t>5%</w:t>
      </w:r>
      <w:r w:rsidRPr="003C55E6">
        <w:rPr>
          <w:rFonts w:ascii="Times New Roman" w:eastAsia="黑体"/>
        </w:rPr>
        <w:t>、置信度</w:t>
      </w:r>
      <w:r w:rsidRPr="003C55E6">
        <w:rPr>
          <w:rFonts w:ascii="Times New Roman" w:eastAsia="黑体"/>
        </w:rPr>
        <w:t>75%</w:t>
      </w:r>
      <w:r w:rsidRPr="003C55E6">
        <w:rPr>
          <w:rFonts w:ascii="Times New Roman" w:eastAsia="黑体"/>
        </w:rPr>
        <w:t>的双侧容限系数</w:t>
      </w:r>
      <w:r w:rsidRPr="003C55E6">
        <w:rPr>
          <w:rFonts w:ascii="Times New Roman" w:eastAsia="黑体"/>
          <w:i/>
        </w:rPr>
        <w:t>k</w:t>
      </w:r>
      <w:r w:rsidRPr="003C55E6">
        <w:rPr>
          <w:rFonts w:ascii="Times New Roman" w:eastAsia="黑体"/>
        </w:rPr>
        <w:t>值</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8"/>
        <w:gridCol w:w="973"/>
        <w:gridCol w:w="974"/>
        <w:gridCol w:w="972"/>
        <w:gridCol w:w="972"/>
        <w:gridCol w:w="974"/>
        <w:gridCol w:w="972"/>
        <w:gridCol w:w="974"/>
        <w:gridCol w:w="972"/>
        <w:gridCol w:w="974"/>
      </w:tblGrid>
      <w:tr w:rsidR="004A1F76" w:rsidRPr="005213E9" w14:paraId="0B909354" w14:textId="77777777" w:rsidTr="00D0227B">
        <w:trPr>
          <w:jc w:val="center"/>
        </w:trPr>
        <w:tc>
          <w:tcPr>
            <w:tcW w:w="314" w:type="pct"/>
          </w:tcPr>
          <w:p w14:paraId="73BC90FF" w14:textId="4A2EBF7B" w:rsidR="004A1F76" w:rsidRPr="008101B9" w:rsidRDefault="004A1F76" w:rsidP="00D0227B">
            <w:pPr>
              <w:pStyle w:val="afffb"/>
              <w:numPr>
                <w:ilvl w:val="0"/>
                <w:numId w:val="1"/>
              </w:numPr>
              <w:ind w:firstLineChars="0"/>
              <w:jc w:val="center"/>
              <w:rPr>
                <w:rFonts w:ascii="Times New Roman"/>
                <w:i/>
                <w:sz w:val="18"/>
                <w:szCs w:val="18"/>
              </w:rPr>
            </w:pPr>
            <w:r w:rsidRPr="008101B9">
              <w:rPr>
                <w:rFonts w:ascii="Times New Roman"/>
                <w:i/>
                <w:sz w:val="18"/>
                <w:szCs w:val="18"/>
              </w:rPr>
              <w:t>N</w:t>
            </w:r>
          </w:p>
        </w:tc>
        <w:tc>
          <w:tcPr>
            <w:tcW w:w="520" w:type="pct"/>
          </w:tcPr>
          <w:p w14:paraId="24137801" w14:textId="77777777" w:rsidR="004A1F76" w:rsidRPr="008101B9" w:rsidRDefault="004A1F76" w:rsidP="00D0227B">
            <w:pPr>
              <w:pStyle w:val="afffb"/>
              <w:numPr>
                <w:ilvl w:val="0"/>
                <w:numId w:val="1"/>
              </w:numPr>
              <w:ind w:firstLineChars="0"/>
              <w:jc w:val="center"/>
              <w:rPr>
                <w:rFonts w:ascii="Times New Roman"/>
                <w:sz w:val="18"/>
                <w:szCs w:val="18"/>
              </w:rPr>
            </w:pPr>
            <w:r w:rsidRPr="008101B9">
              <w:rPr>
                <w:rFonts w:ascii="Times New Roman"/>
                <w:sz w:val="18"/>
                <w:szCs w:val="18"/>
              </w:rPr>
              <w:t>5</w:t>
            </w:r>
          </w:p>
        </w:tc>
        <w:tc>
          <w:tcPr>
            <w:tcW w:w="521" w:type="pct"/>
          </w:tcPr>
          <w:p w14:paraId="19EF9176" w14:textId="77777777" w:rsidR="004A1F76" w:rsidRPr="008101B9" w:rsidRDefault="004A1F76" w:rsidP="00D0227B">
            <w:pPr>
              <w:pStyle w:val="afffb"/>
              <w:numPr>
                <w:ilvl w:val="0"/>
                <w:numId w:val="1"/>
              </w:numPr>
              <w:ind w:firstLineChars="0"/>
              <w:jc w:val="center"/>
              <w:rPr>
                <w:rFonts w:ascii="Times New Roman"/>
                <w:sz w:val="18"/>
                <w:szCs w:val="18"/>
              </w:rPr>
            </w:pPr>
            <w:r w:rsidRPr="008101B9">
              <w:rPr>
                <w:rFonts w:ascii="Times New Roman" w:hint="eastAsia"/>
                <w:sz w:val="18"/>
                <w:szCs w:val="18"/>
              </w:rPr>
              <w:t>1</w:t>
            </w:r>
            <w:r w:rsidRPr="008101B9">
              <w:rPr>
                <w:rFonts w:ascii="Times New Roman"/>
                <w:sz w:val="18"/>
                <w:szCs w:val="18"/>
              </w:rPr>
              <w:t>0</w:t>
            </w:r>
          </w:p>
        </w:tc>
        <w:tc>
          <w:tcPr>
            <w:tcW w:w="520" w:type="pct"/>
          </w:tcPr>
          <w:p w14:paraId="16AC2034" w14:textId="77777777" w:rsidR="004A1F76" w:rsidRPr="008101B9" w:rsidRDefault="004A1F76" w:rsidP="00D0227B">
            <w:pPr>
              <w:pStyle w:val="afffb"/>
              <w:numPr>
                <w:ilvl w:val="0"/>
                <w:numId w:val="1"/>
              </w:numPr>
              <w:ind w:firstLineChars="0"/>
              <w:jc w:val="center"/>
              <w:rPr>
                <w:rFonts w:ascii="Times New Roman"/>
                <w:sz w:val="18"/>
                <w:szCs w:val="18"/>
              </w:rPr>
            </w:pPr>
            <w:r w:rsidRPr="008101B9">
              <w:rPr>
                <w:rFonts w:ascii="Times New Roman" w:hint="eastAsia"/>
                <w:sz w:val="18"/>
                <w:szCs w:val="18"/>
              </w:rPr>
              <w:t>1</w:t>
            </w:r>
            <w:r w:rsidRPr="008101B9">
              <w:rPr>
                <w:rFonts w:ascii="Times New Roman"/>
                <w:sz w:val="18"/>
                <w:szCs w:val="18"/>
              </w:rPr>
              <w:t>5</w:t>
            </w:r>
          </w:p>
        </w:tc>
        <w:tc>
          <w:tcPr>
            <w:tcW w:w="520" w:type="pct"/>
          </w:tcPr>
          <w:p w14:paraId="645C378A" w14:textId="77777777" w:rsidR="004A1F76" w:rsidRPr="008101B9" w:rsidRDefault="004A1F76" w:rsidP="00D0227B">
            <w:pPr>
              <w:pStyle w:val="afffb"/>
              <w:numPr>
                <w:ilvl w:val="0"/>
                <w:numId w:val="1"/>
              </w:numPr>
              <w:ind w:firstLineChars="0"/>
              <w:jc w:val="center"/>
              <w:rPr>
                <w:rFonts w:ascii="Times New Roman"/>
                <w:sz w:val="18"/>
                <w:szCs w:val="18"/>
              </w:rPr>
            </w:pPr>
            <w:r w:rsidRPr="008101B9">
              <w:rPr>
                <w:rFonts w:ascii="Times New Roman" w:hint="eastAsia"/>
                <w:sz w:val="18"/>
                <w:szCs w:val="18"/>
              </w:rPr>
              <w:t>2</w:t>
            </w:r>
            <w:r w:rsidRPr="008101B9">
              <w:rPr>
                <w:rFonts w:ascii="Times New Roman"/>
                <w:sz w:val="18"/>
                <w:szCs w:val="18"/>
              </w:rPr>
              <w:t>0</w:t>
            </w:r>
          </w:p>
        </w:tc>
        <w:tc>
          <w:tcPr>
            <w:tcW w:w="521" w:type="pct"/>
          </w:tcPr>
          <w:p w14:paraId="40CBA25E" w14:textId="77777777" w:rsidR="004A1F76" w:rsidRPr="008101B9" w:rsidRDefault="004A1F76" w:rsidP="00D0227B">
            <w:pPr>
              <w:pStyle w:val="afffb"/>
              <w:numPr>
                <w:ilvl w:val="0"/>
                <w:numId w:val="1"/>
              </w:numPr>
              <w:ind w:firstLineChars="0"/>
              <w:jc w:val="center"/>
              <w:rPr>
                <w:rFonts w:ascii="Times New Roman"/>
                <w:sz w:val="18"/>
                <w:szCs w:val="18"/>
              </w:rPr>
            </w:pPr>
            <w:r w:rsidRPr="008101B9">
              <w:rPr>
                <w:rFonts w:ascii="Times New Roman" w:hint="eastAsia"/>
                <w:sz w:val="18"/>
                <w:szCs w:val="18"/>
              </w:rPr>
              <w:t>2</w:t>
            </w:r>
            <w:r w:rsidRPr="008101B9">
              <w:rPr>
                <w:rFonts w:ascii="Times New Roman"/>
                <w:sz w:val="18"/>
                <w:szCs w:val="18"/>
              </w:rPr>
              <w:t>5</w:t>
            </w:r>
          </w:p>
        </w:tc>
        <w:tc>
          <w:tcPr>
            <w:tcW w:w="520" w:type="pct"/>
          </w:tcPr>
          <w:p w14:paraId="5F20C5F1" w14:textId="77777777" w:rsidR="004A1F76" w:rsidRPr="008101B9" w:rsidRDefault="004A1F76" w:rsidP="00D0227B">
            <w:pPr>
              <w:pStyle w:val="afffb"/>
              <w:numPr>
                <w:ilvl w:val="0"/>
                <w:numId w:val="1"/>
              </w:numPr>
              <w:ind w:firstLineChars="0"/>
              <w:jc w:val="center"/>
              <w:rPr>
                <w:rFonts w:ascii="Times New Roman"/>
                <w:sz w:val="18"/>
                <w:szCs w:val="18"/>
              </w:rPr>
            </w:pPr>
            <w:r w:rsidRPr="008101B9">
              <w:rPr>
                <w:rFonts w:ascii="Times New Roman" w:hint="eastAsia"/>
                <w:sz w:val="18"/>
                <w:szCs w:val="18"/>
              </w:rPr>
              <w:t>3</w:t>
            </w:r>
            <w:r w:rsidRPr="008101B9">
              <w:rPr>
                <w:rFonts w:ascii="Times New Roman"/>
                <w:sz w:val="18"/>
                <w:szCs w:val="18"/>
              </w:rPr>
              <w:t>0</w:t>
            </w:r>
          </w:p>
        </w:tc>
        <w:tc>
          <w:tcPr>
            <w:tcW w:w="521" w:type="pct"/>
          </w:tcPr>
          <w:p w14:paraId="07568792" w14:textId="77777777" w:rsidR="004A1F76" w:rsidRPr="008101B9" w:rsidRDefault="004A1F76" w:rsidP="00D0227B">
            <w:pPr>
              <w:pStyle w:val="afffb"/>
              <w:numPr>
                <w:ilvl w:val="0"/>
                <w:numId w:val="1"/>
              </w:numPr>
              <w:ind w:firstLineChars="0"/>
              <w:jc w:val="center"/>
              <w:rPr>
                <w:rFonts w:ascii="Times New Roman"/>
                <w:sz w:val="18"/>
                <w:szCs w:val="18"/>
              </w:rPr>
            </w:pPr>
            <w:r w:rsidRPr="008101B9">
              <w:rPr>
                <w:rFonts w:ascii="Times New Roman" w:hint="eastAsia"/>
                <w:sz w:val="18"/>
                <w:szCs w:val="18"/>
              </w:rPr>
              <w:t>4</w:t>
            </w:r>
            <w:r w:rsidRPr="008101B9">
              <w:rPr>
                <w:rFonts w:ascii="Times New Roman"/>
                <w:sz w:val="18"/>
                <w:szCs w:val="18"/>
              </w:rPr>
              <w:t>0</w:t>
            </w:r>
          </w:p>
        </w:tc>
        <w:tc>
          <w:tcPr>
            <w:tcW w:w="520" w:type="pct"/>
          </w:tcPr>
          <w:p w14:paraId="1D9B976D"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5</w:t>
            </w:r>
            <w:r w:rsidRPr="008101B9">
              <w:rPr>
                <w:rFonts w:ascii="Times New Roman"/>
                <w:sz w:val="18"/>
                <w:szCs w:val="18"/>
              </w:rPr>
              <w:t>0</w:t>
            </w:r>
          </w:p>
        </w:tc>
        <w:tc>
          <w:tcPr>
            <w:tcW w:w="521" w:type="pct"/>
          </w:tcPr>
          <w:p w14:paraId="750CEA97" w14:textId="77777777" w:rsidR="004A1F76" w:rsidRPr="008101B9" w:rsidRDefault="004A1F76" w:rsidP="00D0227B">
            <w:pPr>
              <w:pStyle w:val="afffb"/>
              <w:numPr>
                <w:ilvl w:val="0"/>
                <w:numId w:val="1"/>
              </w:numPr>
              <w:ind w:firstLineChars="0"/>
              <w:jc w:val="center"/>
              <w:rPr>
                <w:rFonts w:ascii="Times New Roman"/>
                <w:sz w:val="18"/>
                <w:szCs w:val="18"/>
              </w:rPr>
            </w:pPr>
            <w:r w:rsidRPr="008101B9">
              <w:rPr>
                <w:rFonts w:ascii="Times New Roman" w:hint="eastAsia"/>
                <w:sz w:val="18"/>
                <w:szCs w:val="18"/>
              </w:rPr>
              <w:t>1</w:t>
            </w:r>
            <w:r w:rsidRPr="008101B9">
              <w:rPr>
                <w:rFonts w:ascii="Times New Roman"/>
                <w:sz w:val="18"/>
                <w:szCs w:val="18"/>
              </w:rPr>
              <w:t>00</w:t>
            </w:r>
          </w:p>
        </w:tc>
      </w:tr>
      <w:tr w:rsidR="004A1F76" w:rsidRPr="005213E9" w14:paraId="312BB5E6" w14:textId="77777777" w:rsidTr="00D0227B">
        <w:trPr>
          <w:jc w:val="center"/>
        </w:trPr>
        <w:tc>
          <w:tcPr>
            <w:tcW w:w="314" w:type="pct"/>
          </w:tcPr>
          <w:p w14:paraId="4470A35B" w14:textId="5EF02DD0" w:rsidR="004A1F76" w:rsidRPr="008101B9" w:rsidRDefault="004A1F76" w:rsidP="00D0227B">
            <w:pPr>
              <w:pStyle w:val="afffb"/>
              <w:numPr>
                <w:ilvl w:val="0"/>
                <w:numId w:val="1"/>
              </w:numPr>
              <w:ind w:firstLineChars="0"/>
              <w:jc w:val="center"/>
              <w:rPr>
                <w:rFonts w:ascii="Times New Roman"/>
                <w:i/>
                <w:sz w:val="18"/>
                <w:szCs w:val="18"/>
              </w:rPr>
            </w:pPr>
            <w:r w:rsidRPr="008101B9">
              <w:rPr>
                <w:rFonts w:ascii="Times New Roman"/>
                <w:i/>
                <w:sz w:val="18"/>
                <w:szCs w:val="18"/>
              </w:rPr>
              <w:t>K</w:t>
            </w:r>
          </w:p>
        </w:tc>
        <w:tc>
          <w:tcPr>
            <w:tcW w:w="520" w:type="pct"/>
          </w:tcPr>
          <w:p w14:paraId="3037A97C"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3</w:t>
            </w:r>
            <w:r w:rsidRPr="008101B9">
              <w:rPr>
                <w:rFonts w:ascii="Times New Roman"/>
                <w:sz w:val="18"/>
                <w:szCs w:val="18"/>
              </w:rPr>
              <w:t>.60</w:t>
            </w:r>
          </w:p>
        </w:tc>
        <w:tc>
          <w:tcPr>
            <w:tcW w:w="521" w:type="pct"/>
          </w:tcPr>
          <w:p w14:paraId="626DC233"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2</w:t>
            </w:r>
            <w:r w:rsidRPr="008101B9">
              <w:rPr>
                <w:rFonts w:ascii="Times New Roman"/>
                <w:sz w:val="18"/>
                <w:szCs w:val="18"/>
              </w:rPr>
              <w:t>.73</w:t>
            </w:r>
          </w:p>
        </w:tc>
        <w:tc>
          <w:tcPr>
            <w:tcW w:w="520" w:type="pct"/>
          </w:tcPr>
          <w:p w14:paraId="27C01BA9"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2</w:t>
            </w:r>
            <w:r w:rsidRPr="008101B9">
              <w:rPr>
                <w:rFonts w:ascii="Times New Roman"/>
                <w:sz w:val="18"/>
                <w:szCs w:val="18"/>
              </w:rPr>
              <w:t>.46</w:t>
            </w:r>
          </w:p>
        </w:tc>
        <w:tc>
          <w:tcPr>
            <w:tcW w:w="520" w:type="pct"/>
          </w:tcPr>
          <w:p w14:paraId="0FF1E2E9"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2</w:t>
            </w:r>
            <w:r w:rsidRPr="008101B9">
              <w:rPr>
                <w:rFonts w:ascii="Times New Roman"/>
                <w:sz w:val="18"/>
                <w:szCs w:val="18"/>
              </w:rPr>
              <w:t>.32</w:t>
            </w:r>
          </w:p>
        </w:tc>
        <w:tc>
          <w:tcPr>
            <w:tcW w:w="521" w:type="pct"/>
          </w:tcPr>
          <w:p w14:paraId="4D9AC72E"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2</w:t>
            </w:r>
            <w:r w:rsidRPr="008101B9">
              <w:rPr>
                <w:rFonts w:ascii="Times New Roman"/>
                <w:sz w:val="18"/>
                <w:szCs w:val="18"/>
              </w:rPr>
              <w:t>.24</w:t>
            </w:r>
          </w:p>
        </w:tc>
        <w:tc>
          <w:tcPr>
            <w:tcW w:w="520" w:type="pct"/>
          </w:tcPr>
          <w:p w14:paraId="45D814F0"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2</w:t>
            </w:r>
            <w:r w:rsidRPr="008101B9">
              <w:rPr>
                <w:rFonts w:ascii="Times New Roman"/>
                <w:sz w:val="18"/>
                <w:szCs w:val="18"/>
              </w:rPr>
              <w:t>.17</w:t>
            </w:r>
          </w:p>
        </w:tc>
        <w:tc>
          <w:tcPr>
            <w:tcW w:w="521" w:type="pct"/>
          </w:tcPr>
          <w:p w14:paraId="0DA8243E"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2</w:t>
            </w:r>
            <w:r w:rsidRPr="008101B9">
              <w:rPr>
                <w:rFonts w:ascii="Times New Roman"/>
                <w:sz w:val="18"/>
                <w:szCs w:val="18"/>
              </w:rPr>
              <w:t>.09</w:t>
            </w:r>
          </w:p>
        </w:tc>
        <w:tc>
          <w:tcPr>
            <w:tcW w:w="520" w:type="pct"/>
          </w:tcPr>
          <w:p w14:paraId="068304F7"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2.</w:t>
            </w:r>
            <w:r w:rsidRPr="008101B9">
              <w:rPr>
                <w:rFonts w:ascii="Times New Roman"/>
                <w:sz w:val="18"/>
                <w:szCs w:val="18"/>
              </w:rPr>
              <w:t>04</w:t>
            </w:r>
          </w:p>
        </w:tc>
        <w:tc>
          <w:tcPr>
            <w:tcW w:w="521" w:type="pct"/>
          </w:tcPr>
          <w:p w14:paraId="6B62322C" w14:textId="77777777" w:rsidR="004A1F76" w:rsidRPr="008101B9" w:rsidRDefault="004A1F76" w:rsidP="00D0227B">
            <w:pPr>
              <w:pStyle w:val="afffb"/>
              <w:ind w:firstLineChars="0" w:firstLine="0"/>
              <w:jc w:val="center"/>
              <w:rPr>
                <w:rFonts w:ascii="Times New Roman"/>
                <w:sz w:val="18"/>
                <w:szCs w:val="18"/>
              </w:rPr>
            </w:pPr>
            <w:r w:rsidRPr="008101B9">
              <w:rPr>
                <w:rFonts w:ascii="Times New Roman" w:hint="eastAsia"/>
                <w:sz w:val="18"/>
                <w:szCs w:val="18"/>
              </w:rPr>
              <w:t>1</w:t>
            </w:r>
            <w:r w:rsidRPr="008101B9">
              <w:rPr>
                <w:rFonts w:ascii="Times New Roman"/>
                <w:sz w:val="18"/>
                <w:szCs w:val="18"/>
              </w:rPr>
              <w:t>.91</w:t>
            </w:r>
          </w:p>
        </w:tc>
      </w:tr>
    </w:tbl>
    <w:p w14:paraId="74EE1264" w14:textId="77777777" w:rsidR="004A1F76" w:rsidRPr="003923F0" w:rsidRDefault="004A1F76" w:rsidP="004A1F76">
      <w:pPr>
        <w:pStyle w:val="afffb"/>
        <w:ind w:left="420" w:firstLineChars="0" w:firstLine="0"/>
        <w:rPr>
          <w:rFonts w:ascii="Times New Roman"/>
          <w:sz w:val="18"/>
        </w:rPr>
      </w:pPr>
      <w:r w:rsidRPr="00D625D0">
        <w:rPr>
          <w:rFonts w:ascii="Times New Roman" w:hint="eastAsia"/>
          <w:sz w:val="18"/>
        </w:rPr>
        <w:t>注：采用欧洲规范</w:t>
      </w:r>
      <w:r w:rsidRPr="00D625D0">
        <w:rPr>
          <w:rFonts w:ascii="Times New Roman" w:hint="eastAsia"/>
          <w:sz w:val="18"/>
        </w:rPr>
        <w:t>E</w:t>
      </w:r>
      <w:r w:rsidRPr="00D625D0">
        <w:rPr>
          <w:rFonts w:ascii="Times New Roman"/>
          <w:sz w:val="18"/>
        </w:rPr>
        <w:t>C3-1-9</w:t>
      </w:r>
      <w:r w:rsidRPr="00D625D0">
        <w:rPr>
          <w:rFonts w:ascii="Times New Roman" w:hint="eastAsia"/>
          <w:sz w:val="18"/>
        </w:rPr>
        <w:t>和</w:t>
      </w:r>
      <w:r w:rsidRPr="00D625D0">
        <w:rPr>
          <w:rFonts w:ascii="Times New Roman" w:hint="eastAsia"/>
          <w:sz w:val="18"/>
        </w:rPr>
        <w:t>I</w:t>
      </w:r>
      <w:r w:rsidRPr="00D625D0">
        <w:rPr>
          <w:rFonts w:ascii="Times New Roman"/>
          <w:sz w:val="18"/>
        </w:rPr>
        <w:t>IW</w:t>
      </w:r>
      <w:r w:rsidRPr="00D625D0">
        <w:rPr>
          <w:rFonts w:ascii="Times New Roman" w:hint="eastAsia"/>
          <w:sz w:val="18"/>
        </w:rPr>
        <w:t>的处理标准，即取失效概率</w:t>
      </w:r>
      <w:r w:rsidRPr="00D625D0">
        <w:rPr>
          <w:rFonts w:ascii="Times New Roman" w:hint="eastAsia"/>
          <w:sz w:val="18"/>
        </w:rPr>
        <w:t>5%</w:t>
      </w:r>
      <w:r w:rsidRPr="00D625D0">
        <w:rPr>
          <w:rFonts w:ascii="Times New Roman" w:hint="eastAsia"/>
          <w:sz w:val="18"/>
        </w:rPr>
        <w:t>、置信度</w:t>
      </w:r>
      <w:r w:rsidRPr="00D625D0">
        <w:rPr>
          <w:rFonts w:ascii="Times New Roman" w:hint="eastAsia"/>
          <w:sz w:val="18"/>
        </w:rPr>
        <w:t>7</w:t>
      </w:r>
      <w:r w:rsidRPr="00D625D0">
        <w:rPr>
          <w:rFonts w:ascii="Times New Roman"/>
          <w:sz w:val="18"/>
        </w:rPr>
        <w:t>5</w:t>
      </w:r>
      <w:r w:rsidRPr="00D625D0">
        <w:rPr>
          <w:rFonts w:ascii="Times New Roman" w:hint="eastAsia"/>
          <w:sz w:val="18"/>
        </w:rPr>
        <w:t>%</w:t>
      </w:r>
      <w:r w:rsidRPr="00D625D0">
        <w:rPr>
          <w:rFonts w:ascii="Times New Roman" w:hint="eastAsia"/>
          <w:sz w:val="18"/>
        </w:rPr>
        <w:t>的双侧统计容忍限系数（单侧容限对应于</w:t>
      </w:r>
      <w:r w:rsidRPr="00D625D0">
        <w:rPr>
          <w:rFonts w:ascii="Times New Roman" w:hint="eastAsia"/>
          <w:sz w:val="18"/>
        </w:rPr>
        <w:t>8</w:t>
      </w:r>
      <w:r w:rsidRPr="00D625D0">
        <w:rPr>
          <w:rFonts w:ascii="Times New Roman"/>
          <w:sz w:val="18"/>
        </w:rPr>
        <w:t>7.5</w:t>
      </w:r>
      <w:r w:rsidRPr="00D625D0">
        <w:rPr>
          <w:rFonts w:ascii="Times New Roman" w:hint="eastAsia"/>
          <w:sz w:val="18"/>
        </w:rPr>
        <w:t>%</w:t>
      </w:r>
      <w:r w:rsidRPr="00D625D0">
        <w:rPr>
          <w:rFonts w:ascii="Times New Roman" w:hint="eastAsia"/>
          <w:sz w:val="18"/>
        </w:rPr>
        <w:t>的置信度）得到</w:t>
      </w:r>
      <w:r w:rsidRPr="00D625D0">
        <w:rPr>
          <w:rFonts w:ascii="Times New Roman" w:hint="eastAsia"/>
          <w:i/>
          <w:iCs/>
          <w:sz w:val="18"/>
        </w:rPr>
        <w:t>S</w:t>
      </w:r>
      <w:r w:rsidRPr="00D625D0">
        <w:rPr>
          <w:rFonts w:ascii="Times New Roman"/>
          <w:i/>
          <w:iCs/>
          <w:sz w:val="18"/>
        </w:rPr>
        <w:t>-N</w:t>
      </w:r>
      <w:r w:rsidRPr="00D625D0">
        <w:rPr>
          <w:rFonts w:ascii="Times New Roman" w:hint="eastAsia"/>
          <w:sz w:val="18"/>
        </w:rPr>
        <w:t>曲线的下限。这与材料疲劳试验中数据处理所采用的置信度水平（</w:t>
      </w:r>
      <w:r w:rsidRPr="00D625D0">
        <w:rPr>
          <w:rFonts w:ascii="Times New Roman" w:hint="eastAsia"/>
          <w:sz w:val="18"/>
        </w:rPr>
        <w:t>9</w:t>
      </w:r>
      <w:r w:rsidRPr="00D625D0">
        <w:rPr>
          <w:rFonts w:ascii="Times New Roman"/>
          <w:sz w:val="18"/>
        </w:rPr>
        <w:t>5</w:t>
      </w:r>
      <w:r w:rsidRPr="00D625D0">
        <w:rPr>
          <w:rFonts w:ascii="Times New Roman" w:hint="eastAsia"/>
          <w:sz w:val="18"/>
        </w:rPr>
        <w:t>%</w:t>
      </w:r>
      <w:r w:rsidRPr="00D625D0">
        <w:rPr>
          <w:rFonts w:ascii="Times New Roman" w:hint="eastAsia"/>
          <w:sz w:val="18"/>
        </w:rPr>
        <w:t>）不同。</w:t>
      </w:r>
      <w:r w:rsidRPr="00D625D0">
        <w:rPr>
          <w:rFonts w:ascii="Times New Roman"/>
          <w:i/>
          <w:iCs/>
          <w:sz w:val="18"/>
        </w:rPr>
        <w:t>k</w:t>
      </w:r>
      <w:r w:rsidRPr="00D625D0">
        <w:rPr>
          <w:rFonts w:ascii="Times New Roman" w:hint="eastAsia"/>
          <w:sz w:val="18"/>
        </w:rPr>
        <w:t>值的计算公式可参见</w:t>
      </w:r>
      <w:r w:rsidRPr="00D625D0">
        <w:rPr>
          <w:rFonts w:ascii="Times New Roman" w:hint="eastAsia"/>
          <w:sz w:val="18"/>
        </w:rPr>
        <w:t>I</w:t>
      </w:r>
      <w:r w:rsidRPr="00D625D0">
        <w:rPr>
          <w:rFonts w:ascii="Times New Roman"/>
          <w:sz w:val="18"/>
        </w:rPr>
        <w:t>IW-1823-07</w:t>
      </w:r>
      <w:r w:rsidRPr="00D625D0">
        <w:rPr>
          <w:rFonts w:ascii="Times New Roman" w:hint="eastAsia"/>
          <w:sz w:val="18"/>
        </w:rPr>
        <w:t>。</w:t>
      </w:r>
    </w:p>
    <w:p w14:paraId="6C447E5C" w14:textId="77777777" w:rsidR="004A1F76" w:rsidRPr="003923F0" w:rsidRDefault="004A1F76" w:rsidP="004A1F76">
      <w:pPr>
        <w:pStyle w:val="affffffff7"/>
        <w:spacing w:line="240" w:lineRule="auto"/>
        <w:ind w:firstLineChars="0" w:firstLine="0"/>
      </w:pPr>
      <w:r w:rsidRPr="00230553">
        <w:rPr>
          <w:rFonts w:ascii="黑体" w:eastAsia="黑体" w:hAnsi="黑体"/>
        </w:rPr>
        <w:t>11.2.8.</w:t>
      </w:r>
      <w:r>
        <w:rPr>
          <w:rFonts w:ascii="黑体" w:eastAsia="黑体" w:hAnsi="黑体"/>
        </w:rPr>
        <w:t xml:space="preserve">2  </w:t>
      </w:r>
      <w:r w:rsidRPr="00310A69">
        <w:rPr>
          <w:rFonts w:ascii="黑体" w:eastAsia="黑体" w:hAnsi="黑体" w:hint="eastAsia"/>
          <w:iCs/>
        </w:rPr>
        <w:t>检验性试验</w:t>
      </w:r>
    </w:p>
    <w:p w14:paraId="1AB08F54" w14:textId="5BC76F1B" w:rsidR="004A1F76" w:rsidRPr="003923F0" w:rsidRDefault="004A1F76" w:rsidP="004A1F76">
      <w:pPr>
        <w:pStyle w:val="afffb"/>
        <w:ind w:firstLine="420"/>
        <w:rPr>
          <w:rFonts w:ascii="Times New Roman"/>
        </w:rPr>
      </w:pPr>
      <w:r w:rsidRPr="003923F0">
        <w:rPr>
          <w:rFonts w:ascii="Times New Roman" w:hint="eastAsia"/>
        </w:rPr>
        <w:t>以获得给定应力历程下的疲劳寿命为目的的检验性试验，当符合式</w:t>
      </w:r>
      <w:r>
        <w:rPr>
          <w:rFonts w:ascii="Times New Roman" w:hint="eastAsia"/>
        </w:rPr>
        <w:t>(</w:t>
      </w:r>
      <w:r w:rsidR="009231AB">
        <w:rPr>
          <w:rFonts w:ascii="Times New Roman"/>
        </w:rPr>
        <w:t>19</w:t>
      </w:r>
      <w:r>
        <w:rPr>
          <w:rFonts w:ascii="Times New Roman"/>
        </w:rPr>
        <w:t>)</w:t>
      </w:r>
      <w:r w:rsidRPr="003923F0">
        <w:rPr>
          <w:rFonts w:ascii="Times New Roman" w:hint="eastAsia"/>
        </w:rPr>
        <w:t>判定准则时，认为连接疲劳寿命满足需求。</w:t>
      </w:r>
    </w:p>
    <w:p w14:paraId="02773F65" w14:textId="24D98855" w:rsidR="004A1F76" w:rsidRPr="005213E9" w:rsidRDefault="004A1F76" w:rsidP="004A1F76">
      <w:pPr>
        <w:ind w:firstLine="420"/>
        <w:jc w:val="right"/>
        <w:rPr>
          <w:lang w:eastAsia="zh-Hans"/>
        </w:rPr>
      </w:pPr>
      <w:r w:rsidRPr="005213E9">
        <w:rPr>
          <w:lang w:eastAsia="zh-Hans"/>
        </w:rPr>
        <w:t xml:space="preserve">                        </w:t>
      </w:r>
      <w:r w:rsidRPr="005213E9">
        <w:rPr>
          <w:position w:val="-30"/>
        </w:rPr>
        <w:object w:dxaOrig="2420" w:dyaOrig="699" w14:anchorId="1D1A1E74">
          <v:shape id="对象 59" o:spid="_x0000_i1052" type="#_x0000_t75" style="width:121.5pt;height:34.5pt;mso-position-horizontal-relative:page;mso-position-vertical-relative:page" o:ole="">
            <v:imagedata r:id="rId125" o:title=""/>
          </v:shape>
          <o:OLEObject Type="Embed" ProgID="Equation.DSMT4" ShapeID="对象 59" DrawAspect="Content" ObjectID="_1749718120" r:id="rId126"/>
        </w:object>
      </w:r>
      <w:r>
        <w:t xml:space="preserve">          ………………………... (</w:t>
      </w:r>
      <w:r w:rsidR="009231AB">
        <w:t>19</w:t>
      </w:r>
      <w:r>
        <w:t>)</w:t>
      </w:r>
    </w:p>
    <w:p w14:paraId="33C7A9CF" w14:textId="77777777" w:rsidR="004A1F76" w:rsidRDefault="004A1F76" w:rsidP="004A1F76">
      <w:pPr>
        <w:pStyle w:val="afffb"/>
        <w:ind w:firstLine="420"/>
        <w:rPr>
          <w:rFonts w:ascii="Times New Roman"/>
        </w:rPr>
      </w:pPr>
      <w:r w:rsidRPr="005213E9">
        <w:rPr>
          <w:rFonts w:ascii="Times New Roman"/>
        </w:rPr>
        <w:t>式中：</w:t>
      </w:r>
    </w:p>
    <w:p w14:paraId="0DCA32CF" w14:textId="77777777" w:rsidR="004A1F76" w:rsidRPr="005213E9" w:rsidRDefault="004A1F76" w:rsidP="004A1F76">
      <w:pPr>
        <w:pStyle w:val="afffb"/>
        <w:ind w:firstLine="420"/>
        <w:rPr>
          <w:rFonts w:ascii="Times New Roman"/>
        </w:rPr>
      </w:pPr>
      <w:r w:rsidRPr="005213E9">
        <w:rPr>
          <w:rFonts w:ascii="Times New Roman"/>
          <w:i/>
        </w:rPr>
        <w:t>N</w:t>
      </w:r>
      <w:r w:rsidRPr="005213E9">
        <w:rPr>
          <w:rFonts w:ascii="Times New Roman"/>
          <w:i/>
          <w:vertAlign w:val="subscript"/>
        </w:rPr>
        <w:t>T</w:t>
      </w:r>
      <w:r w:rsidRPr="005213E9">
        <w:rPr>
          <w:rFonts w:ascii="Times New Roman" w:hint="eastAsia"/>
          <w:i/>
          <w:vertAlign w:val="subscript"/>
        </w:rPr>
        <w:t>,all</w:t>
      </w:r>
      <w:r>
        <w:rPr>
          <w:rFonts w:ascii="Times New Roman"/>
          <w:i/>
          <w:vertAlign w:val="subscript"/>
        </w:rPr>
        <w:t xml:space="preserve">   </w:t>
      </w:r>
      <w:r w:rsidRPr="00310A69">
        <w:rPr>
          <w:rFonts w:ascii="黑体" w:eastAsia="黑体" w:hAnsi="黑体"/>
        </w:rPr>
        <w:t>—</w:t>
      </w:r>
      <w:r w:rsidRPr="00310A69">
        <w:rPr>
          <w:rFonts w:ascii="黑体" w:eastAsia="黑体" w:hAnsi="黑体" w:hint="eastAsia"/>
        </w:rPr>
        <w:t>—</w:t>
      </w:r>
      <w:r w:rsidRPr="005213E9">
        <w:rPr>
          <w:rFonts w:hint="eastAsia"/>
          <w:lang w:eastAsia="zh-Hans"/>
        </w:rPr>
        <w:t>给定应力历程下</w:t>
      </w:r>
      <w:r w:rsidRPr="005213E9">
        <w:rPr>
          <w:rFonts w:hint="eastAsia"/>
        </w:rPr>
        <w:t>所有试样疲劳寿命的平均值</w:t>
      </w:r>
      <w:r w:rsidRPr="005213E9">
        <w:rPr>
          <w:rFonts w:ascii="Times New Roman" w:hint="eastAsia"/>
        </w:rPr>
        <w:t>；</w:t>
      </w:r>
    </w:p>
    <w:p w14:paraId="210BFA0E" w14:textId="77777777" w:rsidR="004A1F76" w:rsidRPr="005213E9" w:rsidRDefault="004A1F76" w:rsidP="004A1F76">
      <w:pPr>
        <w:pStyle w:val="afffb"/>
        <w:ind w:firstLineChars="195" w:firstLine="409"/>
        <w:rPr>
          <w:rFonts w:ascii="Times New Roman"/>
        </w:rPr>
      </w:pPr>
      <w:r w:rsidRPr="005213E9">
        <w:rPr>
          <w:rFonts w:ascii="Times New Roman"/>
          <w:i/>
        </w:rPr>
        <w:t>N</w:t>
      </w:r>
      <w:r w:rsidRPr="005213E9">
        <w:rPr>
          <w:rFonts w:ascii="Times New Roman"/>
          <w:i/>
          <w:vertAlign w:val="subscript"/>
        </w:rPr>
        <w:t>T</w:t>
      </w:r>
      <w:r w:rsidRPr="005213E9">
        <w:rPr>
          <w:rFonts w:ascii="Times New Roman" w:hint="eastAsia"/>
          <w:i/>
          <w:vertAlign w:val="subscript"/>
        </w:rPr>
        <w:t>,min</w:t>
      </w:r>
      <w:r>
        <w:rPr>
          <w:rFonts w:ascii="Times New Roman"/>
          <w:i/>
          <w:vertAlign w:val="subscript"/>
        </w:rPr>
        <w:t xml:space="preserve">  </w:t>
      </w:r>
      <w:r w:rsidRPr="00945FBB">
        <w:rPr>
          <w:rFonts w:ascii="黑体" w:eastAsia="黑体" w:hAnsi="黑体" w:hint="eastAsia"/>
        </w:rPr>
        <w:t>——</w:t>
      </w:r>
      <w:r w:rsidRPr="005213E9">
        <w:rPr>
          <w:rFonts w:hint="eastAsia"/>
          <w:lang w:eastAsia="zh-Hans"/>
        </w:rPr>
        <w:t>给定应力历程下</w:t>
      </w:r>
      <w:r w:rsidRPr="005213E9">
        <w:rPr>
          <w:rFonts w:hint="eastAsia"/>
        </w:rPr>
        <w:t>所有试样疲劳寿命的最小值</w:t>
      </w:r>
      <w:r w:rsidRPr="005213E9">
        <w:rPr>
          <w:rFonts w:ascii="Times New Roman" w:hint="eastAsia"/>
        </w:rPr>
        <w:t>；</w:t>
      </w:r>
    </w:p>
    <w:p w14:paraId="6384B02B" w14:textId="77777777" w:rsidR="004A1F76" w:rsidRPr="005213E9" w:rsidRDefault="004A1F76" w:rsidP="004A1F76">
      <w:pPr>
        <w:pStyle w:val="afffb"/>
        <w:ind w:firstLineChars="195" w:firstLine="409"/>
        <w:rPr>
          <w:rFonts w:ascii="Times New Roman"/>
        </w:rPr>
      </w:pPr>
      <w:r w:rsidRPr="005213E9">
        <w:rPr>
          <w:rFonts w:ascii="Times New Roman"/>
          <w:i/>
        </w:rPr>
        <w:t>N</w:t>
      </w:r>
      <w:r w:rsidRPr="005213E9">
        <w:rPr>
          <w:rFonts w:ascii="Times New Roman"/>
          <w:i/>
          <w:vertAlign w:val="subscript"/>
        </w:rPr>
        <w:t>d</w:t>
      </w:r>
      <w:r>
        <w:rPr>
          <w:rFonts w:ascii="Times New Roman"/>
          <w:i/>
          <w:vertAlign w:val="subscript"/>
        </w:rPr>
        <w:t xml:space="preserve">   </w:t>
      </w:r>
      <w:r w:rsidRPr="00945FBB">
        <w:rPr>
          <w:rFonts w:ascii="黑体" w:eastAsia="黑体" w:hAnsi="黑体" w:hint="eastAsia"/>
        </w:rPr>
        <w:t>——</w:t>
      </w:r>
      <w:r w:rsidRPr="005213E9">
        <w:rPr>
          <w:rFonts w:ascii="Times New Roman" w:hint="eastAsia"/>
        </w:rPr>
        <w:t>连接疲劳寿命设计值；</w:t>
      </w:r>
    </w:p>
    <w:p w14:paraId="74674D97" w14:textId="77777777" w:rsidR="004A1F76" w:rsidRPr="005213E9" w:rsidRDefault="004A1F76" w:rsidP="004A1F76">
      <w:pPr>
        <w:pStyle w:val="afffb"/>
        <w:ind w:firstLineChars="195" w:firstLine="409"/>
        <w:rPr>
          <w:rFonts w:ascii="Times New Roman"/>
        </w:rPr>
      </w:pPr>
      <w:r w:rsidRPr="005213E9">
        <w:rPr>
          <w:rFonts w:ascii="Times New Roman" w:hint="eastAsia"/>
          <w:i/>
        </w:rPr>
        <w:t>F</w:t>
      </w:r>
      <w:r w:rsidRPr="005213E9">
        <w:rPr>
          <w:rFonts w:ascii="Times New Roman" w:hint="eastAsia"/>
          <w:vertAlign w:val="subscript"/>
        </w:rPr>
        <w:t>all</w:t>
      </w:r>
      <w:r>
        <w:rPr>
          <w:rFonts w:ascii="Times New Roman"/>
          <w:vertAlign w:val="subscript"/>
        </w:rPr>
        <w:t xml:space="preserve">  </w:t>
      </w:r>
      <w:r w:rsidRPr="00945FBB">
        <w:rPr>
          <w:rFonts w:ascii="黑体" w:eastAsia="黑体" w:hAnsi="黑体" w:hint="eastAsia"/>
        </w:rPr>
        <w:t>——</w:t>
      </w:r>
      <w:r w:rsidRPr="005213E9">
        <w:rPr>
          <w:rFonts w:ascii="Times New Roman" w:hint="eastAsia"/>
        </w:rPr>
        <w:t>对应于</w:t>
      </w:r>
      <w:r w:rsidRPr="005213E9">
        <w:rPr>
          <w:rFonts w:ascii="Times New Roman"/>
          <w:i/>
        </w:rPr>
        <w:t>N</w:t>
      </w:r>
      <w:r w:rsidRPr="005213E9">
        <w:rPr>
          <w:rFonts w:ascii="Times New Roman"/>
          <w:i/>
          <w:vertAlign w:val="subscript"/>
        </w:rPr>
        <w:t>T</w:t>
      </w:r>
      <w:r w:rsidRPr="005213E9">
        <w:rPr>
          <w:rFonts w:ascii="Times New Roman" w:hint="eastAsia"/>
          <w:i/>
          <w:vertAlign w:val="subscript"/>
        </w:rPr>
        <w:t>,all</w:t>
      </w:r>
      <w:r w:rsidRPr="005213E9">
        <w:rPr>
          <w:rFonts w:ascii="Times New Roman" w:hint="eastAsia"/>
        </w:rPr>
        <w:t>的安全系数，按表</w:t>
      </w:r>
      <w:r>
        <w:rPr>
          <w:rFonts w:ascii="Times New Roman"/>
        </w:rPr>
        <w:t>8</w:t>
      </w:r>
      <w:r w:rsidRPr="005213E9">
        <w:rPr>
          <w:rFonts w:ascii="Times New Roman" w:hint="eastAsia"/>
        </w:rPr>
        <w:t>取值；</w:t>
      </w:r>
    </w:p>
    <w:p w14:paraId="3A18903E" w14:textId="77777777" w:rsidR="004A1F76" w:rsidRPr="005213E9" w:rsidRDefault="004A1F76" w:rsidP="004A1F76">
      <w:pPr>
        <w:pStyle w:val="afffb"/>
        <w:ind w:firstLineChars="195" w:firstLine="409"/>
        <w:rPr>
          <w:rFonts w:ascii="Times New Roman"/>
        </w:rPr>
      </w:pPr>
      <w:r w:rsidRPr="005213E9">
        <w:rPr>
          <w:rFonts w:ascii="Times New Roman" w:hint="eastAsia"/>
          <w:i/>
        </w:rPr>
        <w:lastRenderedPageBreak/>
        <w:t>F</w:t>
      </w:r>
      <w:r w:rsidRPr="005213E9">
        <w:rPr>
          <w:rFonts w:ascii="Times New Roman" w:hint="eastAsia"/>
          <w:vertAlign w:val="subscript"/>
        </w:rPr>
        <w:t>min</w:t>
      </w:r>
      <w:r>
        <w:rPr>
          <w:rFonts w:ascii="Times New Roman"/>
          <w:vertAlign w:val="subscript"/>
        </w:rPr>
        <w:t xml:space="preserve">  </w:t>
      </w:r>
      <w:r w:rsidRPr="00945FBB">
        <w:rPr>
          <w:rFonts w:ascii="黑体" w:eastAsia="黑体" w:hAnsi="黑体" w:hint="eastAsia"/>
        </w:rPr>
        <w:t>——</w:t>
      </w:r>
      <w:r w:rsidRPr="005213E9">
        <w:rPr>
          <w:rFonts w:ascii="Times New Roman" w:hint="eastAsia"/>
        </w:rPr>
        <w:t>对应于</w:t>
      </w:r>
      <w:r w:rsidRPr="005213E9">
        <w:rPr>
          <w:rFonts w:ascii="Times New Roman"/>
          <w:i/>
        </w:rPr>
        <w:t>N</w:t>
      </w:r>
      <w:r w:rsidRPr="005213E9">
        <w:rPr>
          <w:rFonts w:ascii="Times New Roman"/>
          <w:i/>
          <w:vertAlign w:val="subscript"/>
        </w:rPr>
        <w:t>T</w:t>
      </w:r>
      <w:r w:rsidRPr="005213E9">
        <w:rPr>
          <w:rFonts w:ascii="Times New Roman" w:hint="eastAsia"/>
          <w:i/>
          <w:vertAlign w:val="subscript"/>
        </w:rPr>
        <w:t>,</w:t>
      </w:r>
      <w:r w:rsidRPr="005213E9">
        <w:rPr>
          <w:rFonts w:ascii="Times New Roman"/>
          <w:i/>
          <w:vertAlign w:val="subscript"/>
        </w:rPr>
        <w:t>min</w:t>
      </w:r>
      <w:r w:rsidRPr="005213E9">
        <w:rPr>
          <w:rFonts w:ascii="Times New Roman" w:hint="eastAsia"/>
        </w:rPr>
        <w:t>的安全系数，按表</w:t>
      </w:r>
      <w:r>
        <w:rPr>
          <w:rFonts w:ascii="Times New Roman"/>
        </w:rPr>
        <w:t>8</w:t>
      </w:r>
      <w:r w:rsidRPr="005213E9">
        <w:rPr>
          <w:rFonts w:ascii="Times New Roman" w:hint="eastAsia"/>
        </w:rPr>
        <w:t>取值。</w:t>
      </w:r>
    </w:p>
    <w:p w14:paraId="5B627410" w14:textId="77777777" w:rsidR="004A1F76" w:rsidRPr="00752975" w:rsidRDefault="004A1F76" w:rsidP="004A1F76">
      <w:pPr>
        <w:pStyle w:val="afffb"/>
        <w:spacing w:line="480" w:lineRule="auto"/>
        <w:ind w:firstLineChars="0" w:firstLine="0"/>
        <w:jc w:val="center"/>
        <w:rPr>
          <w:rFonts w:ascii="Times New Roman" w:eastAsia="黑体"/>
        </w:rPr>
      </w:pPr>
      <w:r w:rsidRPr="00752975">
        <w:rPr>
          <w:rFonts w:ascii="Times New Roman" w:eastAsia="黑体"/>
        </w:rPr>
        <w:t>表</w:t>
      </w:r>
      <w:r w:rsidRPr="00752975">
        <w:rPr>
          <w:rFonts w:ascii="Times New Roman" w:eastAsia="黑体"/>
        </w:rPr>
        <w:t xml:space="preserve">8  </w:t>
      </w:r>
      <w:r w:rsidRPr="00752975">
        <w:rPr>
          <w:rFonts w:ascii="Times New Roman" w:eastAsia="黑体"/>
          <w:i/>
        </w:rPr>
        <w:t>F</w:t>
      </w:r>
      <w:r w:rsidRPr="00752975">
        <w:rPr>
          <w:rFonts w:ascii="Times New Roman" w:eastAsia="黑体"/>
          <w:vertAlign w:val="subscript"/>
        </w:rPr>
        <w:t>all</w:t>
      </w:r>
      <w:r w:rsidRPr="00752975">
        <w:rPr>
          <w:rFonts w:ascii="Times New Roman" w:eastAsia="黑体"/>
        </w:rPr>
        <w:t>与</w:t>
      </w:r>
      <w:r w:rsidRPr="00752975">
        <w:rPr>
          <w:rFonts w:ascii="Times New Roman" w:eastAsia="黑体"/>
          <w:i/>
        </w:rPr>
        <w:t>F</w:t>
      </w:r>
      <w:r w:rsidRPr="00752975">
        <w:rPr>
          <w:rFonts w:ascii="Times New Roman" w:eastAsia="黑体"/>
          <w:vertAlign w:val="subscript"/>
        </w:rPr>
        <w:t>min</w:t>
      </w:r>
      <w:r w:rsidRPr="00752975">
        <w:rPr>
          <w:rFonts w:ascii="Times New Roman" w:eastAsia="黑体"/>
        </w:rPr>
        <w:t>取值表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7"/>
        <w:gridCol w:w="1043"/>
        <w:gridCol w:w="1043"/>
        <w:gridCol w:w="1043"/>
        <w:gridCol w:w="1043"/>
        <w:gridCol w:w="1043"/>
        <w:gridCol w:w="1043"/>
        <w:gridCol w:w="1043"/>
        <w:gridCol w:w="1037"/>
      </w:tblGrid>
      <w:tr w:rsidR="004A1F76" w:rsidRPr="005213E9" w14:paraId="0CF394E2" w14:textId="77777777" w:rsidTr="00D0227B">
        <w:trPr>
          <w:jc w:val="center"/>
        </w:trPr>
        <w:tc>
          <w:tcPr>
            <w:tcW w:w="539" w:type="pct"/>
          </w:tcPr>
          <w:p w14:paraId="6B0B65F9" w14:textId="77777777" w:rsidR="004A1F76" w:rsidRPr="00752975" w:rsidRDefault="004A1F76" w:rsidP="00D0227B">
            <w:pPr>
              <w:pStyle w:val="afffb"/>
              <w:numPr>
                <w:ilvl w:val="0"/>
                <w:numId w:val="1"/>
              </w:numPr>
              <w:ind w:firstLineChars="0"/>
              <w:jc w:val="center"/>
              <w:rPr>
                <w:rFonts w:ascii="Times New Roman"/>
                <w:i/>
                <w:sz w:val="18"/>
                <w:szCs w:val="18"/>
              </w:rPr>
            </w:pPr>
            <w:r w:rsidRPr="00752975">
              <w:rPr>
                <w:rFonts w:ascii="Times New Roman" w:hint="eastAsia"/>
                <w:i/>
                <w:sz w:val="18"/>
                <w:szCs w:val="18"/>
              </w:rPr>
              <w:t>n</w:t>
            </w:r>
          </w:p>
        </w:tc>
        <w:tc>
          <w:tcPr>
            <w:tcW w:w="558" w:type="pct"/>
          </w:tcPr>
          <w:p w14:paraId="2F53EB55"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hint="eastAsia"/>
                <w:sz w:val="18"/>
                <w:szCs w:val="18"/>
              </w:rPr>
              <w:t>3</w:t>
            </w:r>
          </w:p>
        </w:tc>
        <w:tc>
          <w:tcPr>
            <w:tcW w:w="558" w:type="pct"/>
          </w:tcPr>
          <w:p w14:paraId="4177E8AE"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hint="eastAsia"/>
                <w:sz w:val="18"/>
                <w:szCs w:val="18"/>
              </w:rPr>
              <w:t>4</w:t>
            </w:r>
          </w:p>
        </w:tc>
        <w:tc>
          <w:tcPr>
            <w:tcW w:w="558" w:type="pct"/>
          </w:tcPr>
          <w:p w14:paraId="30263C05"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hint="eastAsia"/>
                <w:sz w:val="18"/>
                <w:szCs w:val="18"/>
              </w:rPr>
              <w:t>5</w:t>
            </w:r>
          </w:p>
        </w:tc>
        <w:tc>
          <w:tcPr>
            <w:tcW w:w="558" w:type="pct"/>
          </w:tcPr>
          <w:p w14:paraId="45D9595E"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6</w:t>
            </w:r>
          </w:p>
        </w:tc>
        <w:tc>
          <w:tcPr>
            <w:tcW w:w="558" w:type="pct"/>
          </w:tcPr>
          <w:p w14:paraId="3E4644EA"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hint="eastAsia"/>
                <w:sz w:val="18"/>
                <w:szCs w:val="18"/>
              </w:rPr>
              <w:t>7</w:t>
            </w:r>
          </w:p>
        </w:tc>
        <w:tc>
          <w:tcPr>
            <w:tcW w:w="558" w:type="pct"/>
          </w:tcPr>
          <w:p w14:paraId="28CE8FB7"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hint="eastAsia"/>
                <w:sz w:val="18"/>
                <w:szCs w:val="18"/>
              </w:rPr>
              <w:t>8</w:t>
            </w:r>
          </w:p>
        </w:tc>
        <w:tc>
          <w:tcPr>
            <w:tcW w:w="558" w:type="pct"/>
          </w:tcPr>
          <w:p w14:paraId="176C16A1"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hint="eastAsia"/>
                <w:sz w:val="18"/>
                <w:szCs w:val="18"/>
              </w:rPr>
              <w:t>9</w:t>
            </w:r>
          </w:p>
        </w:tc>
        <w:tc>
          <w:tcPr>
            <w:tcW w:w="558" w:type="pct"/>
          </w:tcPr>
          <w:p w14:paraId="28ACEC57"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hint="eastAsia"/>
                <w:sz w:val="18"/>
                <w:szCs w:val="18"/>
              </w:rPr>
              <w:t>1</w:t>
            </w:r>
            <w:r w:rsidRPr="00752975">
              <w:rPr>
                <w:rFonts w:ascii="Times New Roman"/>
                <w:sz w:val="18"/>
                <w:szCs w:val="18"/>
              </w:rPr>
              <w:t>0</w:t>
            </w:r>
          </w:p>
        </w:tc>
      </w:tr>
      <w:tr w:rsidR="004A1F76" w:rsidRPr="005213E9" w14:paraId="7F50E0CD" w14:textId="77777777" w:rsidTr="00D0227B">
        <w:trPr>
          <w:jc w:val="center"/>
        </w:trPr>
        <w:tc>
          <w:tcPr>
            <w:tcW w:w="539" w:type="pct"/>
          </w:tcPr>
          <w:p w14:paraId="77A35C51" w14:textId="77777777" w:rsidR="004A1F76" w:rsidRPr="00752975" w:rsidRDefault="004A1F76" w:rsidP="00D0227B">
            <w:pPr>
              <w:pStyle w:val="afffb"/>
              <w:ind w:firstLineChars="0" w:firstLine="0"/>
              <w:jc w:val="center"/>
              <w:rPr>
                <w:rFonts w:ascii="Times New Roman"/>
                <w:sz w:val="18"/>
                <w:szCs w:val="18"/>
              </w:rPr>
            </w:pPr>
            <w:r w:rsidRPr="00752975">
              <w:rPr>
                <w:rFonts w:ascii="Times New Roman Italic" w:hAnsi="Times New Roman Italic" w:cs="Times New Roman Italic"/>
                <w:i/>
                <w:iCs/>
                <w:sz w:val="18"/>
                <w:szCs w:val="18"/>
              </w:rPr>
              <w:t>F</w:t>
            </w:r>
            <w:r w:rsidRPr="00752975">
              <w:rPr>
                <w:rFonts w:ascii="Times New Roman" w:hint="eastAsia"/>
                <w:sz w:val="18"/>
                <w:szCs w:val="18"/>
                <w:vertAlign w:val="subscript"/>
              </w:rPr>
              <w:t>all</w:t>
            </w:r>
          </w:p>
        </w:tc>
        <w:tc>
          <w:tcPr>
            <w:tcW w:w="558" w:type="pct"/>
            <w:vAlign w:val="center"/>
          </w:tcPr>
          <w:p w14:paraId="511994CC" w14:textId="77777777" w:rsidR="004A1F76" w:rsidRPr="00752975" w:rsidRDefault="004A1F76" w:rsidP="00D0227B">
            <w:pPr>
              <w:widowControl/>
              <w:ind w:firstLineChars="0" w:firstLine="0"/>
              <w:jc w:val="center"/>
              <w:textAlignment w:val="center"/>
              <w:rPr>
                <w:kern w:val="0"/>
                <w:sz w:val="18"/>
                <w:szCs w:val="18"/>
              </w:rPr>
            </w:pPr>
            <w:r w:rsidRPr="00752975">
              <w:rPr>
                <w:kern w:val="0"/>
                <w:sz w:val="18"/>
                <w:szCs w:val="18"/>
              </w:rPr>
              <w:t>3.27</w:t>
            </w:r>
          </w:p>
        </w:tc>
        <w:tc>
          <w:tcPr>
            <w:tcW w:w="558" w:type="pct"/>
            <w:vAlign w:val="center"/>
          </w:tcPr>
          <w:p w14:paraId="5D6E3C3C"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2.96</w:t>
            </w:r>
          </w:p>
        </w:tc>
        <w:tc>
          <w:tcPr>
            <w:tcW w:w="558" w:type="pct"/>
            <w:vAlign w:val="center"/>
          </w:tcPr>
          <w:p w14:paraId="6909B9BD"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2.81</w:t>
            </w:r>
          </w:p>
        </w:tc>
        <w:tc>
          <w:tcPr>
            <w:tcW w:w="558" w:type="pct"/>
            <w:vAlign w:val="center"/>
          </w:tcPr>
          <w:p w14:paraId="35276FBD"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2.72</w:t>
            </w:r>
          </w:p>
        </w:tc>
        <w:tc>
          <w:tcPr>
            <w:tcW w:w="558" w:type="pct"/>
            <w:vAlign w:val="center"/>
          </w:tcPr>
          <w:p w14:paraId="44F6649A"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2.66</w:t>
            </w:r>
          </w:p>
        </w:tc>
        <w:tc>
          <w:tcPr>
            <w:tcW w:w="558" w:type="pct"/>
            <w:vAlign w:val="center"/>
          </w:tcPr>
          <w:p w14:paraId="3B7E319A"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2.62</w:t>
            </w:r>
          </w:p>
        </w:tc>
        <w:tc>
          <w:tcPr>
            <w:tcW w:w="558" w:type="pct"/>
            <w:vAlign w:val="center"/>
          </w:tcPr>
          <w:p w14:paraId="7341A99F"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2.58</w:t>
            </w:r>
          </w:p>
        </w:tc>
        <w:tc>
          <w:tcPr>
            <w:tcW w:w="558" w:type="pct"/>
            <w:vAlign w:val="center"/>
          </w:tcPr>
          <w:p w14:paraId="3915404F"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2.55</w:t>
            </w:r>
          </w:p>
        </w:tc>
      </w:tr>
      <w:tr w:rsidR="004A1F76" w:rsidRPr="005213E9" w14:paraId="38F9EE26" w14:textId="77777777" w:rsidTr="00D0227B">
        <w:trPr>
          <w:jc w:val="center"/>
        </w:trPr>
        <w:tc>
          <w:tcPr>
            <w:tcW w:w="539" w:type="pct"/>
          </w:tcPr>
          <w:p w14:paraId="5CCD0AF6" w14:textId="77777777" w:rsidR="004A1F76" w:rsidRPr="00752975" w:rsidRDefault="004A1F76" w:rsidP="00D0227B">
            <w:pPr>
              <w:pStyle w:val="afffb"/>
              <w:ind w:firstLineChars="0" w:firstLine="0"/>
              <w:jc w:val="center"/>
              <w:rPr>
                <w:rFonts w:ascii="Times New Roman"/>
                <w:sz w:val="18"/>
                <w:szCs w:val="18"/>
              </w:rPr>
            </w:pPr>
            <w:r w:rsidRPr="00752975">
              <w:rPr>
                <w:rFonts w:ascii="Times New Roman Italic" w:hAnsi="Times New Roman Italic" w:cs="Times New Roman Italic"/>
                <w:i/>
                <w:iCs/>
                <w:sz w:val="18"/>
                <w:szCs w:val="18"/>
              </w:rPr>
              <w:t>F</w:t>
            </w:r>
            <w:r w:rsidRPr="00752975">
              <w:rPr>
                <w:rFonts w:ascii="Times New Roman" w:hint="eastAsia"/>
                <w:sz w:val="18"/>
                <w:szCs w:val="18"/>
                <w:vertAlign w:val="subscript"/>
              </w:rPr>
              <w:t>min</w:t>
            </w:r>
          </w:p>
        </w:tc>
        <w:tc>
          <w:tcPr>
            <w:tcW w:w="558" w:type="pct"/>
            <w:vAlign w:val="center"/>
          </w:tcPr>
          <w:p w14:paraId="412A6E30" w14:textId="77777777" w:rsidR="004A1F76" w:rsidRPr="00752975" w:rsidRDefault="004A1F76" w:rsidP="00D0227B">
            <w:pPr>
              <w:widowControl/>
              <w:ind w:firstLineChars="0" w:firstLine="0"/>
              <w:jc w:val="center"/>
              <w:textAlignment w:val="center"/>
              <w:rPr>
                <w:kern w:val="0"/>
                <w:sz w:val="18"/>
                <w:szCs w:val="18"/>
              </w:rPr>
            </w:pPr>
            <w:r w:rsidRPr="00752975">
              <w:rPr>
                <w:kern w:val="0"/>
                <w:sz w:val="18"/>
                <w:szCs w:val="18"/>
              </w:rPr>
              <w:t>2.67</w:t>
            </w:r>
          </w:p>
        </w:tc>
        <w:tc>
          <w:tcPr>
            <w:tcW w:w="558" w:type="pct"/>
            <w:vAlign w:val="center"/>
          </w:tcPr>
          <w:p w14:paraId="13D1F3B8"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2.26</w:t>
            </w:r>
          </w:p>
        </w:tc>
        <w:tc>
          <w:tcPr>
            <w:tcW w:w="558" w:type="pct"/>
            <w:vAlign w:val="center"/>
          </w:tcPr>
          <w:p w14:paraId="787F89DF"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2.12</w:t>
            </w:r>
          </w:p>
        </w:tc>
        <w:tc>
          <w:tcPr>
            <w:tcW w:w="558" w:type="pct"/>
            <w:vAlign w:val="center"/>
          </w:tcPr>
          <w:p w14:paraId="4FD91A69"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1.98</w:t>
            </w:r>
          </w:p>
        </w:tc>
        <w:tc>
          <w:tcPr>
            <w:tcW w:w="558" w:type="pct"/>
            <w:vAlign w:val="center"/>
          </w:tcPr>
          <w:p w14:paraId="56D70549"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1.89</w:t>
            </w:r>
          </w:p>
        </w:tc>
        <w:tc>
          <w:tcPr>
            <w:tcW w:w="558" w:type="pct"/>
            <w:vAlign w:val="center"/>
          </w:tcPr>
          <w:p w14:paraId="11F2A4E1"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1.80</w:t>
            </w:r>
          </w:p>
        </w:tc>
        <w:tc>
          <w:tcPr>
            <w:tcW w:w="558" w:type="pct"/>
            <w:vAlign w:val="center"/>
          </w:tcPr>
          <w:p w14:paraId="24ABF9AC"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1.72</w:t>
            </w:r>
          </w:p>
        </w:tc>
        <w:tc>
          <w:tcPr>
            <w:tcW w:w="558" w:type="pct"/>
            <w:vAlign w:val="center"/>
          </w:tcPr>
          <w:p w14:paraId="7495FC38" w14:textId="77777777" w:rsidR="004A1F76" w:rsidRPr="00752975" w:rsidRDefault="004A1F76" w:rsidP="00D0227B">
            <w:pPr>
              <w:pStyle w:val="afffb"/>
              <w:numPr>
                <w:ilvl w:val="0"/>
                <w:numId w:val="1"/>
              </w:numPr>
              <w:ind w:firstLineChars="0"/>
              <w:jc w:val="center"/>
              <w:rPr>
                <w:rFonts w:ascii="Times New Roman"/>
                <w:sz w:val="18"/>
                <w:szCs w:val="18"/>
              </w:rPr>
            </w:pPr>
            <w:r w:rsidRPr="00752975">
              <w:rPr>
                <w:rFonts w:ascii="Times New Roman"/>
                <w:sz w:val="18"/>
                <w:szCs w:val="18"/>
              </w:rPr>
              <w:t>1.64</w:t>
            </w:r>
          </w:p>
        </w:tc>
      </w:tr>
    </w:tbl>
    <w:p w14:paraId="673200BE" w14:textId="77777777" w:rsidR="004A1F76" w:rsidRPr="000E4D56" w:rsidRDefault="004A1F76" w:rsidP="004A1F76">
      <w:pPr>
        <w:pStyle w:val="2"/>
        <w:spacing w:beforeLines="100" w:before="312" w:afterLines="100" w:after="312" w:line="240" w:lineRule="auto"/>
        <w:ind w:firstLineChars="0" w:firstLine="0"/>
        <w:rPr>
          <w:rFonts w:ascii="Times New Roman" w:hAnsi="Times New Roman"/>
          <w:b w:val="0"/>
          <w:bCs w:val="0"/>
          <w:sz w:val="21"/>
          <w:szCs w:val="21"/>
        </w:rPr>
      </w:pPr>
      <w:bookmarkStart w:id="318" w:name="_Toc136200225"/>
      <w:bookmarkStart w:id="319" w:name="_Toc136208982"/>
      <w:bookmarkStart w:id="320" w:name="_Toc139036803"/>
      <w:r w:rsidRPr="00310A69">
        <w:rPr>
          <w:rFonts w:ascii="黑体" w:hAnsi="黑体"/>
          <w:b w:val="0"/>
          <w:bCs w:val="0"/>
          <w:sz w:val="21"/>
          <w:szCs w:val="24"/>
        </w:rPr>
        <w:t xml:space="preserve">11.3  </w:t>
      </w:r>
      <w:r w:rsidRPr="000E4D56">
        <w:rPr>
          <w:rFonts w:ascii="Times New Roman" w:hAnsi="Times New Roman" w:hint="eastAsia"/>
          <w:b w:val="0"/>
          <w:bCs w:val="0"/>
          <w:sz w:val="21"/>
          <w:szCs w:val="21"/>
        </w:rPr>
        <w:t>大型节点与构件的疲劳试验</w:t>
      </w:r>
      <w:bookmarkEnd w:id="318"/>
      <w:bookmarkEnd w:id="319"/>
      <w:bookmarkEnd w:id="320"/>
    </w:p>
    <w:p w14:paraId="04536A2B" w14:textId="77777777" w:rsidR="004A1F76" w:rsidRPr="00EE30C5" w:rsidRDefault="004A1F76" w:rsidP="004A1F76">
      <w:pPr>
        <w:ind w:firstLineChars="0" w:firstLine="0"/>
      </w:pPr>
      <w:r w:rsidRPr="00310A69">
        <w:rPr>
          <w:rFonts w:ascii="黑体" w:eastAsia="黑体" w:hAnsi="黑体"/>
        </w:rPr>
        <w:t xml:space="preserve">11.3.1 </w:t>
      </w:r>
      <w:r>
        <w:t xml:space="preserve"> </w:t>
      </w:r>
      <w:r w:rsidRPr="00310A69">
        <w:rPr>
          <w:rFonts w:ascii="黑体" w:eastAsia="黑体" w:hAnsi="黑体" w:hint="eastAsia"/>
        </w:rPr>
        <w:t>试样制备</w:t>
      </w:r>
    </w:p>
    <w:p w14:paraId="0F1CB1BD" w14:textId="77777777" w:rsidR="004A1F76" w:rsidRPr="00EE30C5" w:rsidRDefault="004A1F76" w:rsidP="004A1F76">
      <w:pPr>
        <w:pStyle w:val="afffb"/>
        <w:ind w:firstLine="420"/>
      </w:pPr>
      <w:r w:rsidRPr="005213E9">
        <w:rPr>
          <w:rFonts w:hint="eastAsia"/>
        </w:rPr>
        <w:t>试验前</w:t>
      </w:r>
      <w:r w:rsidRPr="005213E9">
        <w:rPr>
          <w:rFonts w:hint="eastAsia"/>
          <w:lang w:eastAsia="zh-Hans"/>
        </w:rPr>
        <w:t>应</w:t>
      </w:r>
      <w:r w:rsidRPr="005213E9">
        <w:rPr>
          <w:rFonts w:hint="eastAsia"/>
        </w:rPr>
        <w:t>明确大型节点与构件</w:t>
      </w:r>
      <w:r w:rsidRPr="005213E9">
        <w:rPr>
          <w:rFonts w:hint="eastAsia"/>
          <w:lang w:eastAsia="zh-Hans"/>
        </w:rPr>
        <w:t>疲劳</w:t>
      </w:r>
      <w:r w:rsidRPr="005213E9">
        <w:rPr>
          <w:rFonts w:hint="eastAsia"/>
        </w:rPr>
        <w:t>试验目的</w:t>
      </w:r>
      <w:r>
        <w:rPr>
          <w:rFonts w:hint="eastAsia"/>
        </w:rPr>
        <w:t>、</w:t>
      </w:r>
      <w:r w:rsidRPr="005213E9">
        <w:rPr>
          <w:rFonts w:hint="eastAsia"/>
        </w:rPr>
        <w:t>试样</w:t>
      </w:r>
      <w:r w:rsidRPr="005213E9">
        <w:rPr>
          <w:rFonts w:hint="eastAsia"/>
          <w:lang w:eastAsia="zh-Hans"/>
        </w:rPr>
        <w:t>各部位</w:t>
      </w:r>
      <w:r w:rsidRPr="005213E9">
        <w:rPr>
          <w:rFonts w:hint="eastAsia"/>
        </w:rPr>
        <w:t>材质、材料力学性能、化学成分、试样来源、加工工艺、</w:t>
      </w:r>
      <w:r w:rsidRPr="005213E9">
        <w:rPr>
          <w:rFonts w:hint="eastAsia"/>
          <w:lang w:eastAsia="zh-Hans"/>
        </w:rPr>
        <w:t>边界条件、</w:t>
      </w:r>
      <w:r w:rsidRPr="005213E9">
        <w:rPr>
          <w:rFonts w:hint="eastAsia"/>
        </w:rPr>
        <w:t>受力状态</w:t>
      </w:r>
      <w:r w:rsidRPr="005213E9">
        <w:rPr>
          <w:rFonts w:hint="eastAsia"/>
          <w:lang w:eastAsia="zh-Hans"/>
        </w:rPr>
        <w:t>、缩尺比例</w:t>
      </w:r>
      <w:r w:rsidRPr="005213E9">
        <w:rPr>
          <w:rFonts w:hint="eastAsia"/>
        </w:rPr>
        <w:t>等基本信息。当</w:t>
      </w:r>
      <w:r w:rsidRPr="005213E9">
        <w:rPr>
          <w:rFonts w:hint="eastAsia"/>
          <w:lang w:eastAsia="zh-Hans"/>
        </w:rPr>
        <w:t>试验对象与实际工程相关联时，测试</w:t>
      </w:r>
      <w:r w:rsidRPr="005213E9">
        <w:rPr>
          <w:rFonts w:hint="eastAsia"/>
        </w:rPr>
        <w:t>试样</w:t>
      </w:r>
      <w:r>
        <w:rPr>
          <w:rFonts w:hint="eastAsia"/>
        </w:rPr>
        <w:t>应</w:t>
      </w:r>
      <w:r w:rsidRPr="005213E9">
        <w:rPr>
          <w:rFonts w:hint="eastAsia"/>
        </w:rPr>
        <w:t>与</w:t>
      </w:r>
      <w:r w:rsidRPr="005213E9">
        <w:rPr>
          <w:rFonts w:hint="eastAsia"/>
          <w:lang w:eastAsia="zh-Hans"/>
        </w:rPr>
        <w:t>实际工程</w:t>
      </w:r>
      <w:r w:rsidRPr="005213E9">
        <w:rPr>
          <w:rFonts w:hint="eastAsia"/>
        </w:rPr>
        <w:t>的材料属性</w:t>
      </w:r>
      <w:r w:rsidRPr="005213E9">
        <w:rPr>
          <w:rFonts w:hint="eastAsia"/>
          <w:lang w:eastAsia="zh-Hans"/>
        </w:rPr>
        <w:t>、</w:t>
      </w:r>
      <w:r w:rsidRPr="005213E9">
        <w:rPr>
          <w:rFonts w:hint="eastAsia"/>
        </w:rPr>
        <w:t>制造方法</w:t>
      </w:r>
      <w:r w:rsidRPr="005213E9">
        <w:rPr>
          <w:rFonts w:hint="eastAsia"/>
          <w:lang w:eastAsia="zh-Hans"/>
        </w:rPr>
        <w:t>和</w:t>
      </w:r>
      <w:r w:rsidRPr="005213E9">
        <w:rPr>
          <w:rFonts w:hint="eastAsia"/>
        </w:rPr>
        <w:t>工艺</w:t>
      </w:r>
      <w:r w:rsidRPr="005213E9">
        <w:rPr>
          <w:rFonts w:hint="eastAsia"/>
          <w:lang w:eastAsia="zh-Hans"/>
        </w:rPr>
        <w:t>、质量控制要求与检测标准等相同，边界条件和各疲劳细节附近</w:t>
      </w:r>
      <w:r w:rsidRPr="005213E9">
        <w:rPr>
          <w:rFonts w:hint="eastAsia"/>
        </w:rPr>
        <w:t>局部应力场（</w:t>
      </w:r>
      <w:r w:rsidRPr="005213E9">
        <w:rPr>
          <w:rFonts w:hint="eastAsia"/>
          <w:lang w:eastAsia="zh-Hans"/>
        </w:rPr>
        <w:t>包括残余应力分布）</w:t>
      </w:r>
      <w:r w:rsidRPr="005213E9">
        <w:rPr>
          <w:rFonts w:hint="eastAsia"/>
        </w:rPr>
        <w:t>相同或相似</w:t>
      </w:r>
      <w:r>
        <w:rPr>
          <w:rFonts w:hint="eastAsia"/>
        </w:rPr>
        <w:t>。</w:t>
      </w:r>
      <w:r w:rsidRPr="00EE30C5">
        <w:rPr>
          <w:rFonts w:hint="eastAsia"/>
        </w:rPr>
        <w:t>加载设备</w:t>
      </w:r>
      <w:r>
        <w:rPr>
          <w:rFonts w:hint="eastAsia"/>
        </w:rPr>
        <w:t>按下列规定。</w:t>
      </w:r>
    </w:p>
    <w:p w14:paraId="5ADB6963" w14:textId="77777777" w:rsidR="004A1F76" w:rsidRDefault="004A1F76">
      <w:pPr>
        <w:pStyle w:val="affffffff7"/>
        <w:numPr>
          <w:ilvl w:val="0"/>
          <w:numId w:val="111"/>
        </w:numPr>
        <w:spacing w:line="240" w:lineRule="auto"/>
        <w:ind w:leftChars="200" w:left="840" w:hangingChars="200" w:hanging="420"/>
      </w:pPr>
      <w:r w:rsidRPr="005213E9">
        <w:rPr>
          <w:rFonts w:hint="eastAsia"/>
        </w:rPr>
        <w:t>大型节点与构件的疲劳试验宜选用弯曲加载方式，加载条件</w:t>
      </w:r>
      <w:r>
        <w:rPr>
          <w:rFonts w:hint="eastAsia"/>
        </w:rPr>
        <w:t>宜</w:t>
      </w:r>
      <w:r w:rsidRPr="005213E9">
        <w:rPr>
          <w:rFonts w:hint="eastAsia"/>
        </w:rPr>
        <w:t>与工程实际保持一致。在条件许可时，可采用特殊试验设备（如轮式疲劳试验机）进行加载</w:t>
      </w:r>
      <w:r>
        <w:rPr>
          <w:rFonts w:hint="eastAsia"/>
        </w:rPr>
        <w:t>。</w:t>
      </w:r>
    </w:p>
    <w:p w14:paraId="2E66F0FA" w14:textId="77777777" w:rsidR="004A1F76" w:rsidRPr="005213E9" w:rsidRDefault="004A1F76">
      <w:pPr>
        <w:pStyle w:val="affffffff7"/>
        <w:numPr>
          <w:ilvl w:val="0"/>
          <w:numId w:val="111"/>
        </w:numPr>
        <w:spacing w:line="240" w:lineRule="auto"/>
        <w:ind w:leftChars="200" w:left="840" w:hangingChars="200" w:hanging="420"/>
      </w:pPr>
      <w:proofErr w:type="gramStart"/>
      <w:r w:rsidRPr="005213E9">
        <w:t>限</w:t>
      </w:r>
      <w:r>
        <w:rPr>
          <w:rFonts w:hint="eastAsia"/>
        </w:rPr>
        <w:t>对于</w:t>
      </w:r>
      <w:proofErr w:type="gramEnd"/>
      <w:r>
        <w:rPr>
          <w:rFonts w:hint="eastAsia"/>
        </w:rPr>
        <w:t>大型节点与构件疲劳试验，试验目的为考察给定应力历程下疲劳寿命是否满足设计要求的检验性试验，可针对工程类型选用特种加载设备。钢结构桥梁可采用轮式疲劳机进行加载。</w:t>
      </w:r>
    </w:p>
    <w:p w14:paraId="3E3783E2" w14:textId="77777777" w:rsidR="004A1F76" w:rsidRPr="00EE30C5" w:rsidRDefault="004A1F76" w:rsidP="004A1F76">
      <w:pPr>
        <w:ind w:firstLineChars="0" w:firstLine="0"/>
      </w:pPr>
      <w:r w:rsidRPr="00310A69">
        <w:rPr>
          <w:rFonts w:ascii="黑体" w:eastAsia="黑体" w:hAnsi="黑体"/>
        </w:rPr>
        <w:t xml:space="preserve">11.3.2  </w:t>
      </w:r>
      <w:r w:rsidRPr="00310A69">
        <w:rPr>
          <w:rFonts w:ascii="黑体" w:eastAsia="黑体" w:hAnsi="黑体" w:hint="eastAsia"/>
        </w:rPr>
        <w:t>外观检查及尺寸测量</w:t>
      </w:r>
    </w:p>
    <w:p w14:paraId="72CB3F81" w14:textId="77777777" w:rsidR="004A1F76" w:rsidRPr="003923F0" w:rsidRDefault="004A1F76" w:rsidP="004A1F76">
      <w:pPr>
        <w:pStyle w:val="afffb"/>
        <w:ind w:firstLine="420"/>
        <w:rPr>
          <w:lang w:eastAsia="zh-Hans"/>
        </w:rPr>
      </w:pPr>
      <w:r w:rsidRPr="005213E9">
        <w:rPr>
          <w:rFonts w:hint="eastAsia"/>
          <w:lang w:eastAsia="zh-Hans"/>
        </w:rPr>
        <w:t>试验前应对试样进行外观检查和尺寸测量，并采取适当的无损检测手段，确定试样的初始缺陷</w:t>
      </w:r>
      <w:r>
        <w:rPr>
          <w:rFonts w:hint="eastAsia"/>
          <w:lang w:eastAsia="zh-Hans"/>
        </w:rPr>
        <w:t>。</w:t>
      </w:r>
    </w:p>
    <w:p w14:paraId="7A501FDC" w14:textId="77777777" w:rsidR="004A1F76" w:rsidRDefault="004A1F76" w:rsidP="004A1F76">
      <w:pPr>
        <w:ind w:firstLineChars="0" w:firstLine="0"/>
        <w:rPr>
          <w:rFonts w:ascii="黑体" w:eastAsia="黑体" w:hAnsi="黑体"/>
        </w:rPr>
      </w:pPr>
      <w:r w:rsidRPr="00310A69">
        <w:rPr>
          <w:rFonts w:ascii="黑体" w:eastAsia="黑体" w:hAnsi="黑体"/>
        </w:rPr>
        <w:t xml:space="preserve">11.3.3  </w:t>
      </w:r>
      <w:r w:rsidRPr="00310A69">
        <w:rPr>
          <w:rFonts w:ascii="黑体" w:eastAsia="黑体" w:hAnsi="黑体" w:hint="eastAsia"/>
        </w:rPr>
        <w:t>加载方案</w:t>
      </w:r>
    </w:p>
    <w:p w14:paraId="6EE33F9E" w14:textId="77777777" w:rsidR="004A1F76" w:rsidRPr="00EE30C5" w:rsidRDefault="004A1F76" w:rsidP="004A1F76">
      <w:pPr>
        <w:ind w:firstLine="420"/>
      </w:pPr>
      <w:r w:rsidRPr="00310A69">
        <w:rPr>
          <w:rFonts w:hint="eastAsia"/>
        </w:rPr>
        <w:t>加载方案按下列规定</w:t>
      </w:r>
      <w:r>
        <w:rPr>
          <w:rFonts w:hint="eastAsia"/>
        </w:rPr>
        <w:t>。</w:t>
      </w:r>
    </w:p>
    <w:p w14:paraId="1F0C849D" w14:textId="77777777" w:rsidR="004A1F76" w:rsidRPr="004E0231" w:rsidRDefault="004A1F76">
      <w:pPr>
        <w:pStyle w:val="affffffff7"/>
        <w:numPr>
          <w:ilvl w:val="0"/>
          <w:numId w:val="112"/>
        </w:numPr>
        <w:spacing w:line="240" w:lineRule="auto"/>
        <w:ind w:leftChars="200" w:left="840" w:hangingChars="200" w:hanging="420"/>
      </w:pPr>
      <w:r w:rsidRPr="005213E9">
        <w:rPr>
          <w:rFonts w:hint="eastAsia"/>
        </w:rPr>
        <w:t>试验前宜采用解析方法或数值方法，分析试样的应力分布规律，</w:t>
      </w:r>
      <w:r>
        <w:rPr>
          <w:rFonts w:hint="eastAsia"/>
        </w:rPr>
        <w:t>按</w:t>
      </w:r>
      <w:r>
        <w:rPr>
          <w:rFonts w:hint="eastAsia"/>
        </w:rPr>
        <w:t>GB</w:t>
      </w:r>
      <w:r>
        <w:t xml:space="preserve"> 50017</w:t>
      </w:r>
      <w:r w:rsidRPr="004E0231">
        <w:rPr>
          <w:rFonts w:hint="eastAsia"/>
        </w:rPr>
        <w:t>中疲劳构造类别，预判各构造细节的疲劳寿命，综合评定加载方案的合理性。</w:t>
      </w:r>
    </w:p>
    <w:p w14:paraId="3E484A62" w14:textId="77777777" w:rsidR="004A1F76" w:rsidRPr="004E0231" w:rsidRDefault="004A1F76">
      <w:pPr>
        <w:pStyle w:val="affffffff7"/>
        <w:numPr>
          <w:ilvl w:val="0"/>
          <w:numId w:val="112"/>
        </w:numPr>
        <w:spacing w:line="240" w:lineRule="auto"/>
        <w:ind w:leftChars="200" w:left="840" w:hangingChars="200" w:hanging="420"/>
      </w:pPr>
      <w:r w:rsidRPr="004E0231">
        <w:rPr>
          <w:rFonts w:hint="eastAsia"/>
        </w:rPr>
        <w:t>可根据实际疲劳荷载</w:t>
      </w:r>
      <w:proofErr w:type="gramStart"/>
      <w:r w:rsidRPr="004E0231">
        <w:rPr>
          <w:rFonts w:hint="eastAsia"/>
        </w:rPr>
        <w:t>谱情况</w:t>
      </w:r>
      <w:proofErr w:type="gramEnd"/>
      <w:r w:rsidRPr="004E0231">
        <w:rPr>
          <w:rFonts w:hint="eastAsia"/>
        </w:rPr>
        <w:t>进行雨流计数法统计，并通过等效应力幅进行考虑，</w:t>
      </w:r>
      <w:proofErr w:type="gramStart"/>
      <w:r w:rsidRPr="004E0231">
        <w:rPr>
          <w:rFonts w:hint="eastAsia"/>
        </w:rPr>
        <w:t>开展等幅疲劳试验</w:t>
      </w:r>
      <w:proofErr w:type="gramEnd"/>
      <w:r w:rsidRPr="004E0231">
        <w:rPr>
          <w:rFonts w:hint="eastAsia"/>
        </w:rPr>
        <w:t>。</w:t>
      </w:r>
    </w:p>
    <w:p w14:paraId="765A7926" w14:textId="77777777" w:rsidR="004A1F76" w:rsidRPr="005213E9" w:rsidRDefault="004A1F76">
      <w:pPr>
        <w:pStyle w:val="affffffff7"/>
        <w:numPr>
          <w:ilvl w:val="0"/>
          <w:numId w:val="112"/>
        </w:numPr>
        <w:spacing w:line="240" w:lineRule="auto"/>
        <w:ind w:leftChars="200" w:left="840" w:hangingChars="200" w:hanging="420"/>
      </w:pPr>
      <w:r w:rsidRPr="005213E9">
        <w:rPr>
          <w:rFonts w:hint="eastAsia"/>
        </w:rPr>
        <w:t>试验加载时，应首先对测试对象在弹性范围内进行静力加载，检查加载系统和测量系统的有效性，判断测试对象的应力分布符合试验方案要求。</w:t>
      </w:r>
    </w:p>
    <w:p w14:paraId="07E6A80F" w14:textId="77777777" w:rsidR="004A1F76" w:rsidRPr="00EE30C5" w:rsidRDefault="004A1F76" w:rsidP="004A1F76">
      <w:pPr>
        <w:ind w:firstLineChars="0" w:firstLine="0"/>
      </w:pPr>
      <w:r w:rsidRPr="00310A69">
        <w:rPr>
          <w:rFonts w:ascii="黑体" w:eastAsia="黑体" w:hAnsi="黑体"/>
        </w:rPr>
        <w:t xml:space="preserve">11.3.4  </w:t>
      </w:r>
      <w:r w:rsidRPr="00310A69">
        <w:rPr>
          <w:rFonts w:ascii="黑体" w:eastAsia="黑体" w:hAnsi="黑体" w:hint="eastAsia"/>
        </w:rPr>
        <w:t>失效准则</w:t>
      </w:r>
    </w:p>
    <w:p w14:paraId="36CA07AA" w14:textId="77777777" w:rsidR="004A1F76" w:rsidRDefault="004A1F76" w:rsidP="004A1F76">
      <w:pPr>
        <w:pStyle w:val="afffb"/>
        <w:ind w:firstLine="420"/>
        <w:rPr>
          <w:lang w:eastAsia="zh-Hans"/>
        </w:rPr>
      </w:pPr>
      <w:r w:rsidRPr="005213E9">
        <w:rPr>
          <w:rFonts w:hint="eastAsia"/>
        </w:rPr>
        <w:t>大型节点与构件</w:t>
      </w:r>
      <w:r w:rsidRPr="005213E9">
        <w:rPr>
          <w:rFonts w:hint="eastAsia"/>
          <w:lang w:eastAsia="zh-Hans"/>
        </w:rPr>
        <w:t>疲劳试验应制定科学的失效准则。由于可能包含多个疲劳构造细节，试验中可对先发生疲劳失效的构造细节进行修复并继续加载，直到所有预期位置的构造细节发生疲劳破坏，</w:t>
      </w:r>
      <w:r w:rsidRPr="005213E9" w:rsidDel="00420208">
        <w:rPr>
          <w:rFonts w:hint="eastAsia"/>
          <w:lang w:eastAsia="zh-Hans"/>
        </w:rPr>
        <w:t xml:space="preserve"> </w:t>
      </w:r>
      <w:r>
        <w:rPr>
          <w:rFonts w:hint="eastAsia"/>
          <w:lang w:eastAsia="zh-Hans"/>
        </w:rPr>
        <w:t>从而</w:t>
      </w:r>
      <w:r w:rsidRPr="005213E9">
        <w:rPr>
          <w:rFonts w:hint="eastAsia"/>
          <w:lang w:eastAsia="zh-Hans"/>
        </w:rPr>
        <w:t>在一个试件的试验中获得多组有效试验数据。试验中</w:t>
      </w:r>
      <w:r>
        <w:rPr>
          <w:rFonts w:hint="eastAsia"/>
        </w:rPr>
        <w:t>，</w:t>
      </w:r>
      <w:r w:rsidRPr="005213E9">
        <w:rPr>
          <w:rFonts w:hint="eastAsia"/>
          <w:lang w:eastAsia="zh-Hans"/>
        </w:rPr>
        <w:t>除监测力值、应变、变形等常规指标外，</w:t>
      </w:r>
      <w:r>
        <w:rPr>
          <w:rFonts w:hint="eastAsia"/>
        </w:rPr>
        <w:t>尚</w:t>
      </w:r>
      <w:r w:rsidRPr="005213E9">
        <w:rPr>
          <w:rFonts w:hint="eastAsia"/>
          <w:lang w:eastAsia="zh-Hans"/>
        </w:rPr>
        <w:t>应选择适当测量技术，详细记录疲劳裂纹扩展相关数据</w:t>
      </w:r>
      <w:r>
        <w:rPr>
          <w:rFonts w:hint="eastAsia"/>
          <w:lang w:eastAsia="zh-Hans"/>
        </w:rPr>
        <w:t>。</w:t>
      </w:r>
    </w:p>
    <w:p w14:paraId="7F94D1C8" w14:textId="77777777" w:rsidR="004A1F76" w:rsidRPr="005213E9" w:rsidRDefault="004A1F76" w:rsidP="004A1F76">
      <w:pPr>
        <w:pStyle w:val="afffb"/>
        <w:ind w:firstLine="420"/>
        <w:rPr>
          <w:rFonts w:ascii="Times New Roman"/>
          <w:lang w:eastAsia="zh-Hans"/>
        </w:rPr>
      </w:pPr>
      <w:r w:rsidRPr="005213E9">
        <w:rPr>
          <w:rFonts w:hint="eastAsia"/>
          <w:lang w:eastAsia="zh-Hans"/>
        </w:rPr>
        <w:t>大型节点与构件的疲劳试验中，</w:t>
      </w:r>
      <w:r>
        <w:rPr>
          <w:rFonts w:hint="eastAsia"/>
        </w:rPr>
        <w:t>可采用</w:t>
      </w:r>
      <w:r w:rsidRPr="005213E9">
        <w:rPr>
          <w:rFonts w:ascii="Times New Roman" w:hint="eastAsia"/>
          <w:lang w:eastAsia="zh-Hans"/>
        </w:rPr>
        <w:t>目测法、局部应变测量法、电位法、柔度法、超声检测法等裂纹观测技术</w:t>
      </w:r>
      <w:r>
        <w:rPr>
          <w:rFonts w:ascii="Times New Roman" w:hint="eastAsia"/>
          <w:lang w:eastAsia="zh-Hans"/>
        </w:rPr>
        <w:t>，进而</w:t>
      </w:r>
      <w:r>
        <w:rPr>
          <w:rFonts w:ascii="Times New Roman" w:hint="eastAsia"/>
        </w:rPr>
        <w:t>获取</w:t>
      </w:r>
      <w:r w:rsidRPr="005213E9">
        <w:rPr>
          <w:rFonts w:hint="eastAsia"/>
          <w:lang w:eastAsia="zh-Hans"/>
        </w:rPr>
        <w:t>裂纹扩展规律</w:t>
      </w:r>
      <w:r>
        <w:rPr>
          <w:rFonts w:hint="eastAsia"/>
        </w:rPr>
        <w:t>。</w:t>
      </w:r>
    </w:p>
    <w:p w14:paraId="0B40DB5F" w14:textId="77777777" w:rsidR="004A1F76" w:rsidRDefault="004A1F76" w:rsidP="004A1F76">
      <w:pPr>
        <w:ind w:firstLineChars="0" w:firstLine="0"/>
        <w:rPr>
          <w:rFonts w:ascii="黑体" w:eastAsia="黑体" w:hAnsi="黑体"/>
        </w:rPr>
      </w:pPr>
      <w:r w:rsidRPr="00310A69">
        <w:rPr>
          <w:rFonts w:ascii="黑体" w:eastAsia="黑体" w:hAnsi="黑体"/>
        </w:rPr>
        <w:t xml:space="preserve">11.3.5  </w:t>
      </w:r>
      <w:r w:rsidRPr="00310A69">
        <w:rPr>
          <w:rFonts w:ascii="黑体" w:eastAsia="黑体" w:hAnsi="黑体" w:hint="eastAsia"/>
        </w:rPr>
        <w:t>试验数据的分析</w:t>
      </w:r>
    </w:p>
    <w:p w14:paraId="522C8CC6" w14:textId="77777777" w:rsidR="004A1F76" w:rsidRPr="00EE30C5" w:rsidRDefault="004A1F76" w:rsidP="004A1F76">
      <w:pPr>
        <w:ind w:firstLineChars="0" w:firstLine="0"/>
      </w:pPr>
      <w:r>
        <w:rPr>
          <w:rFonts w:ascii="黑体" w:eastAsia="黑体" w:hAnsi="黑体" w:hint="eastAsia"/>
        </w:rPr>
        <w:t xml:space="preserve"> </w:t>
      </w:r>
      <w:r>
        <w:rPr>
          <w:rFonts w:ascii="黑体" w:eastAsia="黑体" w:hAnsi="黑体"/>
        </w:rPr>
        <w:t xml:space="preserve"> </w:t>
      </w:r>
      <w:r w:rsidRPr="00310A69">
        <w:t xml:space="preserve">  </w:t>
      </w:r>
      <w:r w:rsidRPr="00310A69">
        <w:rPr>
          <w:rFonts w:hint="eastAsia"/>
        </w:rPr>
        <w:t>试验数据</w:t>
      </w:r>
      <w:proofErr w:type="gramStart"/>
      <w:r w:rsidRPr="00310A69">
        <w:rPr>
          <w:rFonts w:hint="eastAsia"/>
        </w:rPr>
        <w:t>分析按</w:t>
      </w:r>
      <w:proofErr w:type="gramEnd"/>
      <w:r w:rsidRPr="00310A69">
        <w:rPr>
          <w:rFonts w:hint="eastAsia"/>
        </w:rPr>
        <w:t>下列规定：</w:t>
      </w:r>
    </w:p>
    <w:p w14:paraId="122169CA" w14:textId="77777777" w:rsidR="004A1F76" w:rsidRDefault="004A1F76">
      <w:pPr>
        <w:pStyle w:val="affffffff7"/>
        <w:numPr>
          <w:ilvl w:val="0"/>
          <w:numId w:val="113"/>
        </w:numPr>
        <w:spacing w:line="240" w:lineRule="auto"/>
        <w:ind w:leftChars="200" w:left="840" w:hangingChars="200" w:hanging="420"/>
      </w:pPr>
      <w:r>
        <w:rPr>
          <w:rFonts w:hint="eastAsia"/>
        </w:rPr>
        <w:t>当</w:t>
      </w:r>
      <w:r w:rsidRPr="005213E9">
        <w:rPr>
          <w:rFonts w:hint="eastAsia"/>
        </w:rPr>
        <w:t>疲劳试验测试样本数量大于</w:t>
      </w:r>
      <w:r w:rsidRPr="005213E9">
        <w:t>8</w:t>
      </w:r>
      <w:r w:rsidRPr="005213E9">
        <w:rPr>
          <w:rFonts w:hint="eastAsia"/>
        </w:rPr>
        <w:t>个</w:t>
      </w:r>
      <w:r>
        <w:rPr>
          <w:rFonts w:hint="eastAsia"/>
        </w:rPr>
        <w:t>时</w:t>
      </w:r>
      <w:r w:rsidRPr="005213E9">
        <w:rPr>
          <w:rFonts w:hint="eastAsia"/>
        </w:rPr>
        <w:t>，</w:t>
      </w:r>
      <w:r w:rsidRPr="00004A30">
        <w:rPr>
          <w:rFonts w:hint="eastAsia"/>
        </w:rPr>
        <w:t>可按</w:t>
      </w:r>
      <w:r w:rsidRPr="00004A30">
        <w:t>11.2.8</w:t>
      </w:r>
      <w:r w:rsidRPr="005213E9">
        <w:rPr>
          <w:rFonts w:hint="eastAsia"/>
        </w:rPr>
        <w:t>中的统计分析方法，建立与测试对象同类节点或构件的</w:t>
      </w:r>
      <w:r w:rsidRPr="005F6F87">
        <w:rPr>
          <w:i/>
          <w:iCs/>
        </w:rPr>
        <w:t>S</w:t>
      </w:r>
      <w:r w:rsidRPr="005F6F87">
        <w:t>-</w:t>
      </w:r>
      <w:r w:rsidRPr="005F6F87">
        <w:rPr>
          <w:i/>
          <w:iCs/>
        </w:rPr>
        <w:t>N</w:t>
      </w:r>
      <w:r w:rsidRPr="005213E9">
        <w:rPr>
          <w:rFonts w:hint="eastAsia"/>
        </w:rPr>
        <w:t>曲线</w:t>
      </w:r>
      <w:r>
        <w:rPr>
          <w:rFonts w:hint="eastAsia"/>
        </w:rPr>
        <w:t>；</w:t>
      </w:r>
    </w:p>
    <w:p w14:paraId="26E42667" w14:textId="3ED7B6EE" w:rsidR="004A1F76" w:rsidRPr="003923F0" w:rsidRDefault="004A1F76">
      <w:pPr>
        <w:pStyle w:val="affffffff7"/>
        <w:numPr>
          <w:ilvl w:val="0"/>
          <w:numId w:val="113"/>
        </w:numPr>
        <w:spacing w:line="240" w:lineRule="auto"/>
        <w:ind w:leftChars="200" w:left="840" w:hangingChars="200" w:hanging="420"/>
      </w:pPr>
      <w:r w:rsidRPr="003923F0">
        <w:rPr>
          <w:rFonts w:hint="eastAsia"/>
        </w:rPr>
        <w:t>以获得给定应力历程下的疲劳寿命为目的的检验性试验，</w:t>
      </w:r>
      <w:proofErr w:type="gramStart"/>
      <w:r w:rsidRPr="003923F0">
        <w:rPr>
          <w:rFonts w:hint="eastAsia"/>
        </w:rPr>
        <w:t>当符合式</w:t>
      </w:r>
      <w:proofErr w:type="gramEnd"/>
      <w:r>
        <w:rPr>
          <w:rFonts w:hint="eastAsia"/>
        </w:rPr>
        <w:t>(</w:t>
      </w:r>
      <w:r>
        <w:t>2</w:t>
      </w:r>
      <w:r w:rsidR="009231AB">
        <w:t>0</w:t>
      </w:r>
      <w:r>
        <w:t>)</w:t>
      </w:r>
      <w:r w:rsidRPr="003923F0">
        <w:rPr>
          <w:rFonts w:hint="eastAsia"/>
        </w:rPr>
        <w:t>判定准则时，认为该节点或构件的疲劳寿命满足需求。</w:t>
      </w:r>
    </w:p>
    <w:p w14:paraId="19A203DA" w14:textId="13C6E1BB" w:rsidR="004A1F76" w:rsidRPr="00C148A1" w:rsidRDefault="004A1F76" w:rsidP="004A1F76">
      <w:pPr>
        <w:ind w:firstLine="420"/>
        <w:jc w:val="right"/>
        <w:rPr>
          <w:lang w:eastAsia="zh-Hans"/>
        </w:rPr>
      </w:pPr>
      <w:r w:rsidRPr="005213E9">
        <w:rPr>
          <w:i/>
          <w:iCs/>
          <w:lang w:eastAsia="zh-Hans"/>
        </w:rPr>
        <w:t>N</w:t>
      </w:r>
      <w:r w:rsidRPr="005213E9">
        <w:rPr>
          <w:rFonts w:hint="eastAsia"/>
          <w:vertAlign w:val="subscript"/>
          <w:lang w:eastAsia="zh-Hans"/>
        </w:rPr>
        <w:t>d</w:t>
      </w:r>
      <w:r w:rsidRPr="005213E9">
        <w:rPr>
          <w:lang w:eastAsia="zh-Hans"/>
        </w:rPr>
        <w:t>&lt;</w:t>
      </w:r>
      <w:r w:rsidRPr="005213E9">
        <w:rPr>
          <w:i/>
          <w:iCs/>
          <w:lang w:eastAsia="zh-Hans"/>
        </w:rPr>
        <w:t>N</w:t>
      </w:r>
      <w:r w:rsidRPr="005213E9">
        <w:rPr>
          <w:vertAlign w:val="subscript"/>
          <w:lang w:eastAsia="zh-Hans"/>
        </w:rPr>
        <w:t>T</w:t>
      </w:r>
      <w:r w:rsidRPr="005213E9">
        <w:rPr>
          <w:lang w:eastAsia="zh-Hans"/>
        </w:rPr>
        <w:t>/</w:t>
      </w:r>
      <w:r w:rsidRPr="005213E9">
        <w:rPr>
          <w:i/>
          <w:iCs/>
          <w:lang w:eastAsia="zh-Hans"/>
        </w:rPr>
        <w:t>F</w:t>
      </w:r>
      <w:r>
        <w:rPr>
          <w:lang w:eastAsia="zh-Hans"/>
        </w:rPr>
        <w:t xml:space="preserve">  </w:t>
      </w:r>
      <w:r>
        <w:rPr>
          <w:i/>
          <w:iCs/>
          <w:lang w:eastAsia="zh-Hans"/>
        </w:rPr>
        <w:t xml:space="preserve">               </w:t>
      </w:r>
      <w:proofErr w:type="gramStart"/>
      <w:r w:rsidRPr="00C148A1">
        <w:rPr>
          <w:lang w:eastAsia="zh-Hans"/>
        </w:rPr>
        <w:t>…..</w:t>
      </w:r>
      <w:proofErr w:type="gramEnd"/>
      <w:r w:rsidRPr="00C148A1">
        <w:rPr>
          <w:lang w:eastAsia="zh-Hans"/>
        </w:rPr>
        <w:t>…</w:t>
      </w:r>
      <w:r>
        <w:rPr>
          <w:lang w:eastAsia="zh-Hans"/>
        </w:rPr>
        <w:t>…………………….. (2</w:t>
      </w:r>
      <w:r w:rsidR="009231AB">
        <w:rPr>
          <w:lang w:eastAsia="zh-Hans"/>
        </w:rPr>
        <w:t>0</w:t>
      </w:r>
      <w:r>
        <w:rPr>
          <w:lang w:eastAsia="zh-Hans"/>
        </w:rPr>
        <w:t>)</w:t>
      </w:r>
    </w:p>
    <w:p w14:paraId="777A9224" w14:textId="77777777" w:rsidR="004A1F76" w:rsidRDefault="004A1F76" w:rsidP="004A1F76">
      <w:pPr>
        <w:pStyle w:val="afffb"/>
        <w:ind w:firstLine="420"/>
        <w:rPr>
          <w:rFonts w:ascii="Times New Roman"/>
        </w:rPr>
      </w:pPr>
      <w:r w:rsidRPr="005213E9">
        <w:rPr>
          <w:rFonts w:ascii="Times New Roman"/>
        </w:rPr>
        <w:t>式中：</w:t>
      </w:r>
    </w:p>
    <w:p w14:paraId="34456803" w14:textId="77777777" w:rsidR="004A1F76" w:rsidRPr="005213E9" w:rsidRDefault="004A1F76" w:rsidP="004A1F76">
      <w:pPr>
        <w:pStyle w:val="afffb"/>
        <w:ind w:firstLine="420"/>
        <w:rPr>
          <w:rFonts w:ascii="Times New Roman"/>
        </w:rPr>
      </w:pPr>
      <w:r w:rsidRPr="005213E9">
        <w:rPr>
          <w:rFonts w:ascii="Times New Roman"/>
          <w:i/>
        </w:rPr>
        <w:t>N</w:t>
      </w:r>
      <w:r w:rsidRPr="005213E9">
        <w:rPr>
          <w:rFonts w:ascii="Times New Roman"/>
          <w:i/>
          <w:vertAlign w:val="subscript"/>
        </w:rPr>
        <w:t>T</w:t>
      </w:r>
      <w:r>
        <w:rPr>
          <w:rFonts w:ascii="Times New Roman"/>
          <w:iCs/>
        </w:rPr>
        <w:t xml:space="preserve">  </w:t>
      </w:r>
      <w:r w:rsidRPr="00945FBB">
        <w:rPr>
          <w:rFonts w:ascii="黑体" w:eastAsia="黑体" w:hAnsi="黑体" w:hint="eastAsia"/>
        </w:rPr>
        <w:t>——</w:t>
      </w:r>
      <w:r w:rsidRPr="005213E9">
        <w:rPr>
          <w:rFonts w:hint="eastAsia"/>
          <w:lang w:eastAsia="zh-Hans"/>
        </w:rPr>
        <w:t>给定应力历程下</w:t>
      </w:r>
      <w:r w:rsidRPr="005213E9">
        <w:rPr>
          <w:rFonts w:hint="eastAsia"/>
        </w:rPr>
        <w:t>所有试样疲劳寿命的平均值</w:t>
      </w:r>
      <w:r w:rsidRPr="005213E9">
        <w:rPr>
          <w:rFonts w:ascii="Times New Roman" w:hint="eastAsia"/>
        </w:rPr>
        <w:t>；</w:t>
      </w:r>
    </w:p>
    <w:p w14:paraId="65B41B85" w14:textId="77777777" w:rsidR="004A1F76" w:rsidRPr="005213E9" w:rsidRDefault="004A1F76" w:rsidP="004A1F76">
      <w:pPr>
        <w:pStyle w:val="afffb"/>
        <w:ind w:firstLineChars="202" w:firstLine="424"/>
        <w:rPr>
          <w:rFonts w:ascii="Times New Roman"/>
        </w:rPr>
      </w:pPr>
      <w:r w:rsidRPr="005213E9">
        <w:rPr>
          <w:rFonts w:ascii="Times New Roman"/>
          <w:i/>
        </w:rPr>
        <w:lastRenderedPageBreak/>
        <w:t>N</w:t>
      </w:r>
      <w:r w:rsidRPr="005213E9">
        <w:rPr>
          <w:rFonts w:ascii="Times New Roman"/>
          <w:i/>
          <w:vertAlign w:val="subscript"/>
        </w:rPr>
        <w:t>d</w:t>
      </w:r>
      <w:r>
        <w:rPr>
          <w:rFonts w:ascii="Times New Roman"/>
          <w:iCs/>
        </w:rPr>
        <w:t xml:space="preserve">  </w:t>
      </w:r>
      <w:r w:rsidRPr="00945FBB">
        <w:rPr>
          <w:rFonts w:ascii="黑体" w:eastAsia="黑体" w:hAnsi="黑体" w:hint="eastAsia"/>
        </w:rPr>
        <w:t>——</w:t>
      </w:r>
      <w:r w:rsidRPr="005213E9">
        <w:rPr>
          <w:rFonts w:ascii="Times New Roman" w:hint="eastAsia"/>
          <w:lang w:eastAsia="zh-Hans"/>
        </w:rPr>
        <w:t>大型节点或构件的</w:t>
      </w:r>
      <w:r w:rsidRPr="005213E9">
        <w:rPr>
          <w:rFonts w:ascii="Times New Roman" w:hint="eastAsia"/>
        </w:rPr>
        <w:t>疲劳寿命设计值；</w:t>
      </w:r>
    </w:p>
    <w:p w14:paraId="4990B4C0" w14:textId="77777777" w:rsidR="004A1F76" w:rsidRDefault="004A1F76" w:rsidP="004A1F76">
      <w:pPr>
        <w:pStyle w:val="afffb"/>
        <w:ind w:firstLineChars="202" w:firstLine="424"/>
        <w:rPr>
          <w:rFonts w:ascii="Times New Roman"/>
          <w:lang w:eastAsia="zh-Hans"/>
        </w:rPr>
      </w:pPr>
      <w:r w:rsidRPr="005213E9">
        <w:rPr>
          <w:rFonts w:ascii="Times New Roman" w:hint="eastAsia"/>
          <w:i/>
        </w:rPr>
        <w:t>F</w:t>
      </w:r>
      <w:r>
        <w:rPr>
          <w:rFonts w:ascii="Times New Roman"/>
          <w:iCs/>
        </w:rPr>
        <w:t xml:space="preserve">   </w:t>
      </w:r>
      <w:r w:rsidRPr="00945FBB">
        <w:rPr>
          <w:rFonts w:ascii="黑体" w:eastAsia="黑体" w:hAnsi="黑体" w:hint="eastAsia"/>
        </w:rPr>
        <w:t>——</w:t>
      </w:r>
      <w:r w:rsidRPr="005213E9">
        <w:rPr>
          <w:rFonts w:ascii="Times New Roman" w:hint="eastAsia"/>
          <w:lang w:eastAsia="zh-Hans"/>
        </w:rPr>
        <w:t>疲劳评定</w:t>
      </w:r>
      <w:r w:rsidRPr="005213E9">
        <w:rPr>
          <w:rFonts w:ascii="Times New Roman" w:hint="eastAsia"/>
        </w:rPr>
        <w:t>安全系数，按表</w:t>
      </w:r>
      <w:r>
        <w:rPr>
          <w:rFonts w:ascii="Times New Roman"/>
        </w:rPr>
        <w:t>9</w:t>
      </w:r>
      <w:r w:rsidRPr="005213E9">
        <w:rPr>
          <w:rFonts w:ascii="Times New Roman" w:hint="eastAsia"/>
        </w:rPr>
        <w:t>取值</w:t>
      </w:r>
      <w:r w:rsidRPr="005213E9">
        <w:rPr>
          <w:rFonts w:ascii="Times New Roman" w:hint="eastAsia"/>
          <w:lang w:eastAsia="zh-Hans"/>
        </w:rPr>
        <w:t>。</w:t>
      </w:r>
    </w:p>
    <w:p w14:paraId="4F73181E" w14:textId="77777777" w:rsidR="004A1F76" w:rsidRPr="00C148A1" w:rsidRDefault="004A1F76" w:rsidP="00C64597">
      <w:pPr>
        <w:pStyle w:val="afffb"/>
        <w:spacing w:line="480" w:lineRule="auto"/>
        <w:ind w:firstLineChars="0" w:firstLine="0"/>
        <w:jc w:val="center"/>
        <w:rPr>
          <w:rFonts w:ascii="Times New Roman" w:eastAsia="黑体"/>
        </w:rPr>
      </w:pPr>
      <w:r w:rsidRPr="00C148A1">
        <w:rPr>
          <w:rFonts w:ascii="Times New Roman" w:eastAsia="黑体"/>
        </w:rPr>
        <w:t>表</w:t>
      </w:r>
      <w:r w:rsidRPr="00C148A1">
        <w:rPr>
          <w:rFonts w:ascii="Times New Roman" w:eastAsia="黑体"/>
        </w:rPr>
        <w:t xml:space="preserve">9  </w:t>
      </w:r>
      <w:r w:rsidRPr="00C148A1">
        <w:rPr>
          <w:rFonts w:ascii="Times New Roman" w:eastAsia="黑体"/>
          <w:i/>
        </w:rPr>
        <w:t>F</w:t>
      </w:r>
      <w:r w:rsidRPr="00C148A1">
        <w:rPr>
          <w:rFonts w:ascii="Times New Roman" w:eastAsia="黑体"/>
        </w:rPr>
        <w:t>取值表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73"/>
        <w:gridCol w:w="1919"/>
        <w:gridCol w:w="1918"/>
        <w:gridCol w:w="1919"/>
        <w:gridCol w:w="1916"/>
      </w:tblGrid>
      <w:tr w:rsidR="004A1F76" w:rsidRPr="005F4443" w14:paraId="4EA1BC50" w14:textId="77777777" w:rsidTr="00D0227B">
        <w:trPr>
          <w:jc w:val="center"/>
        </w:trPr>
        <w:tc>
          <w:tcPr>
            <w:tcW w:w="895" w:type="pct"/>
          </w:tcPr>
          <w:p w14:paraId="0D712618" w14:textId="77777777" w:rsidR="004A1F76" w:rsidRPr="00310A69" w:rsidRDefault="004A1F76" w:rsidP="00D0227B">
            <w:pPr>
              <w:pStyle w:val="afffb"/>
              <w:numPr>
                <w:ilvl w:val="0"/>
                <w:numId w:val="1"/>
              </w:numPr>
              <w:ind w:firstLineChars="0"/>
              <w:jc w:val="center"/>
              <w:rPr>
                <w:rFonts w:ascii="Times New Roman"/>
                <w:i/>
                <w:sz w:val="18"/>
                <w:szCs w:val="18"/>
              </w:rPr>
            </w:pPr>
            <w:r w:rsidRPr="00310A69">
              <w:rPr>
                <w:rFonts w:ascii="Times New Roman"/>
                <w:i/>
                <w:sz w:val="18"/>
                <w:szCs w:val="18"/>
              </w:rPr>
              <w:t>n</w:t>
            </w:r>
          </w:p>
        </w:tc>
        <w:tc>
          <w:tcPr>
            <w:tcW w:w="1027" w:type="pct"/>
          </w:tcPr>
          <w:p w14:paraId="48CF2F79" w14:textId="77777777" w:rsidR="004A1F76" w:rsidRPr="00310A69" w:rsidRDefault="004A1F76" w:rsidP="00D0227B">
            <w:pPr>
              <w:pStyle w:val="afffb"/>
              <w:numPr>
                <w:ilvl w:val="0"/>
                <w:numId w:val="1"/>
              </w:numPr>
              <w:ind w:firstLineChars="0"/>
              <w:jc w:val="center"/>
              <w:rPr>
                <w:rFonts w:ascii="Times New Roman"/>
                <w:sz w:val="18"/>
                <w:szCs w:val="18"/>
              </w:rPr>
            </w:pPr>
            <w:r w:rsidRPr="00310A69">
              <w:rPr>
                <w:rFonts w:ascii="Times New Roman"/>
                <w:sz w:val="18"/>
                <w:szCs w:val="18"/>
              </w:rPr>
              <w:t>1</w:t>
            </w:r>
          </w:p>
        </w:tc>
        <w:tc>
          <w:tcPr>
            <w:tcW w:w="1026" w:type="pct"/>
          </w:tcPr>
          <w:p w14:paraId="4F5D1D1B" w14:textId="77777777" w:rsidR="004A1F76" w:rsidRPr="00310A69" w:rsidRDefault="004A1F76" w:rsidP="00D0227B">
            <w:pPr>
              <w:pStyle w:val="afffb"/>
              <w:numPr>
                <w:ilvl w:val="0"/>
                <w:numId w:val="1"/>
              </w:numPr>
              <w:ind w:firstLineChars="0"/>
              <w:jc w:val="center"/>
              <w:rPr>
                <w:rFonts w:ascii="Times New Roman"/>
                <w:sz w:val="18"/>
                <w:szCs w:val="18"/>
              </w:rPr>
            </w:pPr>
            <w:r w:rsidRPr="00310A69">
              <w:rPr>
                <w:rFonts w:ascii="Times New Roman"/>
                <w:sz w:val="18"/>
                <w:szCs w:val="18"/>
              </w:rPr>
              <w:t>2</w:t>
            </w:r>
          </w:p>
        </w:tc>
        <w:tc>
          <w:tcPr>
            <w:tcW w:w="1027" w:type="pct"/>
          </w:tcPr>
          <w:p w14:paraId="42328115" w14:textId="77777777" w:rsidR="004A1F76" w:rsidRPr="00310A69" w:rsidRDefault="004A1F76" w:rsidP="00D0227B">
            <w:pPr>
              <w:pStyle w:val="afffb"/>
              <w:numPr>
                <w:ilvl w:val="0"/>
                <w:numId w:val="1"/>
              </w:numPr>
              <w:ind w:firstLineChars="0"/>
              <w:jc w:val="center"/>
              <w:rPr>
                <w:rFonts w:ascii="Times New Roman"/>
                <w:sz w:val="18"/>
                <w:szCs w:val="18"/>
              </w:rPr>
            </w:pPr>
            <w:r w:rsidRPr="00310A69">
              <w:rPr>
                <w:rFonts w:ascii="Times New Roman"/>
                <w:sz w:val="18"/>
                <w:szCs w:val="18"/>
              </w:rPr>
              <w:t>3</w:t>
            </w:r>
          </w:p>
        </w:tc>
        <w:tc>
          <w:tcPr>
            <w:tcW w:w="1026" w:type="pct"/>
          </w:tcPr>
          <w:p w14:paraId="268EC82A" w14:textId="77777777" w:rsidR="004A1F76" w:rsidRPr="00310A69" w:rsidRDefault="004A1F76" w:rsidP="00D0227B">
            <w:pPr>
              <w:pStyle w:val="afffb"/>
              <w:numPr>
                <w:ilvl w:val="0"/>
                <w:numId w:val="1"/>
              </w:numPr>
              <w:ind w:firstLineChars="0"/>
              <w:jc w:val="center"/>
              <w:rPr>
                <w:rFonts w:ascii="Times New Roman"/>
                <w:sz w:val="18"/>
                <w:szCs w:val="18"/>
              </w:rPr>
            </w:pPr>
            <w:r w:rsidRPr="00310A69">
              <w:rPr>
                <w:rFonts w:ascii="Times New Roman"/>
                <w:sz w:val="18"/>
                <w:szCs w:val="18"/>
              </w:rPr>
              <w:t>4</w:t>
            </w:r>
          </w:p>
        </w:tc>
      </w:tr>
      <w:tr w:rsidR="004A1F76" w:rsidRPr="005F4443" w14:paraId="18193D17" w14:textId="77777777" w:rsidTr="00D0227B">
        <w:trPr>
          <w:jc w:val="center"/>
        </w:trPr>
        <w:tc>
          <w:tcPr>
            <w:tcW w:w="895" w:type="pct"/>
          </w:tcPr>
          <w:p w14:paraId="2DC226B9" w14:textId="77777777" w:rsidR="004A1F76" w:rsidRPr="00310A69" w:rsidRDefault="004A1F76" w:rsidP="00D0227B">
            <w:pPr>
              <w:pStyle w:val="afffb"/>
              <w:ind w:firstLineChars="0" w:firstLine="0"/>
              <w:jc w:val="center"/>
              <w:rPr>
                <w:rFonts w:ascii="Times New Roman"/>
                <w:sz w:val="18"/>
                <w:szCs w:val="18"/>
              </w:rPr>
            </w:pPr>
            <w:r w:rsidRPr="00310A69">
              <w:rPr>
                <w:rFonts w:ascii="Times New Roman Italic" w:hAnsi="Times New Roman Italic" w:cs="Times New Roman Italic"/>
                <w:i/>
                <w:iCs/>
                <w:sz w:val="18"/>
                <w:szCs w:val="18"/>
              </w:rPr>
              <w:t>F</w:t>
            </w:r>
          </w:p>
        </w:tc>
        <w:tc>
          <w:tcPr>
            <w:tcW w:w="1027" w:type="pct"/>
            <w:vAlign w:val="center"/>
          </w:tcPr>
          <w:p w14:paraId="0C5462FF" w14:textId="77777777" w:rsidR="004A1F76" w:rsidRPr="00310A69" w:rsidRDefault="004A1F76" w:rsidP="00D0227B">
            <w:pPr>
              <w:widowControl/>
              <w:ind w:firstLineChars="0" w:firstLine="0"/>
              <w:jc w:val="center"/>
              <w:textAlignment w:val="center"/>
              <w:rPr>
                <w:kern w:val="0"/>
                <w:sz w:val="18"/>
                <w:szCs w:val="18"/>
              </w:rPr>
            </w:pPr>
            <w:r w:rsidRPr="00310A69">
              <w:rPr>
                <w:kern w:val="0"/>
                <w:sz w:val="18"/>
                <w:szCs w:val="18"/>
              </w:rPr>
              <w:t>5.4</w:t>
            </w:r>
          </w:p>
        </w:tc>
        <w:tc>
          <w:tcPr>
            <w:tcW w:w="1026" w:type="pct"/>
            <w:vAlign w:val="center"/>
          </w:tcPr>
          <w:p w14:paraId="1C6697AC" w14:textId="77777777" w:rsidR="004A1F76" w:rsidRPr="00310A69" w:rsidRDefault="004A1F76" w:rsidP="00D0227B">
            <w:pPr>
              <w:pStyle w:val="afffb"/>
              <w:numPr>
                <w:ilvl w:val="0"/>
                <w:numId w:val="1"/>
              </w:numPr>
              <w:ind w:firstLineChars="0"/>
              <w:jc w:val="center"/>
              <w:rPr>
                <w:rFonts w:ascii="Times New Roman"/>
                <w:sz w:val="18"/>
                <w:szCs w:val="18"/>
              </w:rPr>
            </w:pPr>
            <w:r w:rsidRPr="00310A69">
              <w:rPr>
                <w:rFonts w:ascii="Times New Roman"/>
                <w:sz w:val="18"/>
                <w:szCs w:val="18"/>
              </w:rPr>
              <w:t>4.3</w:t>
            </w:r>
          </w:p>
        </w:tc>
        <w:tc>
          <w:tcPr>
            <w:tcW w:w="1027" w:type="pct"/>
            <w:vAlign w:val="center"/>
          </w:tcPr>
          <w:p w14:paraId="26D55C74" w14:textId="77777777" w:rsidR="004A1F76" w:rsidRPr="00310A69" w:rsidRDefault="004A1F76" w:rsidP="00D0227B">
            <w:pPr>
              <w:pStyle w:val="afffb"/>
              <w:numPr>
                <w:ilvl w:val="0"/>
                <w:numId w:val="1"/>
              </w:numPr>
              <w:ind w:firstLineChars="0"/>
              <w:jc w:val="center"/>
              <w:rPr>
                <w:rFonts w:ascii="Times New Roman"/>
                <w:sz w:val="18"/>
                <w:szCs w:val="18"/>
              </w:rPr>
            </w:pPr>
            <w:r w:rsidRPr="00310A69">
              <w:rPr>
                <w:rFonts w:ascii="Times New Roman"/>
                <w:sz w:val="18"/>
                <w:szCs w:val="18"/>
              </w:rPr>
              <w:t>3.9</w:t>
            </w:r>
          </w:p>
        </w:tc>
        <w:tc>
          <w:tcPr>
            <w:tcW w:w="1026" w:type="pct"/>
            <w:vAlign w:val="center"/>
          </w:tcPr>
          <w:p w14:paraId="6248A61B" w14:textId="77777777" w:rsidR="004A1F76" w:rsidRPr="00310A69" w:rsidRDefault="004A1F76" w:rsidP="00D0227B">
            <w:pPr>
              <w:pStyle w:val="afffb"/>
              <w:numPr>
                <w:ilvl w:val="0"/>
                <w:numId w:val="1"/>
              </w:numPr>
              <w:ind w:firstLineChars="0"/>
              <w:jc w:val="center"/>
              <w:rPr>
                <w:rFonts w:ascii="Times New Roman"/>
                <w:sz w:val="18"/>
                <w:szCs w:val="18"/>
              </w:rPr>
            </w:pPr>
            <w:r w:rsidRPr="00310A69">
              <w:rPr>
                <w:rFonts w:ascii="Times New Roman"/>
                <w:sz w:val="18"/>
                <w:szCs w:val="18"/>
              </w:rPr>
              <w:t>3.7</w:t>
            </w:r>
          </w:p>
        </w:tc>
      </w:tr>
    </w:tbl>
    <w:p w14:paraId="29D83830" w14:textId="77777777" w:rsidR="006F4BBB" w:rsidRDefault="006F4BBB" w:rsidP="006F4BBB">
      <w:pPr>
        <w:ind w:firstLine="420"/>
      </w:pPr>
    </w:p>
    <w:p w14:paraId="4EE86BFD" w14:textId="77777777" w:rsidR="006865B4" w:rsidRDefault="006865B4" w:rsidP="006F4BBB">
      <w:pPr>
        <w:ind w:firstLine="420"/>
      </w:pPr>
    </w:p>
    <w:p w14:paraId="03342BE6" w14:textId="77777777" w:rsidR="006865B4" w:rsidRDefault="006865B4" w:rsidP="006F4BBB">
      <w:pPr>
        <w:ind w:firstLine="420"/>
      </w:pPr>
    </w:p>
    <w:p w14:paraId="164EEA7B" w14:textId="77777777" w:rsidR="006865B4" w:rsidRDefault="006865B4" w:rsidP="006F4BBB">
      <w:pPr>
        <w:ind w:firstLine="420"/>
      </w:pPr>
    </w:p>
    <w:p w14:paraId="315C4949" w14:textId="77777777" w:rsidR="006865B4" w:rsidRDefault="006865B4" w:rsidP="006F4BBB">
      <w:pPr>
        <w:ind w:firstLine="420"/>
      </w:pPr>
    </w:p>
    <w:p w14:paraId="4D2BA593" w14:textId="77777777" w:rsidR="006865B4" w:rsidRDefault="006865B4" w:rsidP="006F4BBB">
      <w:pPr>
        <w:ind w:firstLine="420"/>
      </w:pPr>
    </w:p>
    <w:p w14:paraId="0C7F871A" w14:textId="77777777" w:rsidR="006865B4" w:rsidRDefault="006865B4" w:rsidP="006F4BBB">
      <w:pPr>
        <w:ind w:firstLine="420"/>
      </w:pPr>
    </w:p>
    <w:p w14:paraId="11DDA533" w14:textId="77777777" w:rsidR="006865B4" w:rsidRDefault="006865B4" w:rsidP="006F4BBB">
      <w:pPr>
        <w:ind w:firstLine="420"/>
      </w:pPr>
    </w:p>
    <w:p w14:paraId="651BEA03" w14:textId="77777777" w:rsidR="006865B4" w:rsidRDefault="006865B4" w:rsidP="006F4BBB">
      <w:pPr>
        <w:ind w:firstLine="420"/>
      </w:pPr>
    </w:p>
    <w:p w14:paraId="25D3B699" w14:textId="77777777" w:rsidR="006865B4" w:rsidRDefault="006865B4" w:rsidP="006F4BBB">
      <w:pPr>
        <w:ind w:firstLine="420"/>
      </w:pPr>
    </w:p>
    <w:p w14:paraId="0469139E" w14:textId="77777777" w:rsidR="006865B4" w:rsidRDefault="006865B4" w:rsidP="006F4BBB">
      <w:pPr>
        <w:ind w:firstLine="420"/>
      </w:pPr>
    </w:p>
    <w:p w14:paraId="5D564EA1" w14:textId="77777777" w:rsidR="006865B4" w:rsidRDefault="006865B4" w:rsidP="006F4BBB">
      <w:pPr>
        <w:ind w:firstLine="420"/>
      </w:pPr>
    </w:p>
    <w:p w14:paraId="32D81D34" w14:textId="77777777" w:rsidR="006865B4" w:rsidRDefault="006865B4" w:rsidP="006F4BBB">
      <w:pPr>
        <w:ind w:firstLine="420"/>
      </w:pPr>
    </w:p>
    <w:p w14:paraId="2D378F5D" w14:textId="77777777" w:rsidR="006865B4" w:rsidRDefault="006865B4" w:rsidP="006F4BBB">
      <w:pPr>
        <w:ind w:firstLine="420"/>
      </w:pPr>
    </w:p>
    <w:p w14:paraId="70E75414" w14:textId="77777777" w:rsidR="006865B4" w:rsidRDefault="006865B4" w:rsidP="006F4BBB">
      <w:pPr>
        <w:ind w:firstLine="420"/>
      </w:pPr>
    </w:p>
    <w:p w14:paraId="138A4BFD" w14:textId="77777777" w:rsidR="006865B4" w:rsidRDefault="006865B4" w:rsidP="006F4BBB">
      <w:pPr>
        <w:ind w:firstLine="420"/>
      </w:pPr>
    </w:p>
    <w:p w14:paraId="7C15187F" w14:textId="77777777" w:rsidR="006865B4" w:rsidRDefault="006865B4" w:rsidP="006F4BBB">
      <w:pPr>
        <w:ind w:firstLine="420"/>
      </w:pPr>
    </w:p>
    <w:p w14:paraId="5A125EF3" w14:textId="77777777" w:rsidR="006865B4" w:rsidRDefault="006865B4" w:rsidP="006F4BBB">
      <w:pPr>
        <w:ind w:firstLine="420"/>
      </w:pPr>
    </w:p>
    <w:p w14:paraId="1898DF0B" w14:textId="77777777" w:rsidR="006865B4" w:rsidRDefault="006865B4" w:rsidP="006F4BBB">
      <w:pPr>
        <w:ind w:firstLine="420"/>
      </w:pPr>
    </w:p>
    <w:p w14:paraId="3F86100A" w14:textId="77777777" w:rsidR="006865B4" w:rsidRDefault="006865B4" w:rsidP="006F4BBB">
      <w:pPr>
        <w:ind w:firstLine="420"/>
      </w:pPr>
    </w:p>
    <w:p w14:paraId="49C21DCA" w14:textId="77777777" w:rsidR="006865B4" w:rsidRDefault="006865B4" w:rsidP="006F4BBB">
      <w:pPr>
        <w:ind w:firstLine="420"/>
      </w:pPr>
    </w:p>
    <w:p w14:paraId="043B1341" w14:textId="77777777" w:rsidR="006865B4" w:rsidRDefault="006865B4" w:rsidP="006F4BBB">
      <w:pPr>
        <w:ind w:firstLine="420"/>
      </w:pPr>
    </w:p>
    <w:p w14:paraId="02548BAB" w14:textId="77777777" w:rsidR="006865B4" w:rsidRDefault="006865B4" w:rsidP="006F4BBB">
      <w:pPr>
        <w:ind w:firstLine="420"/>
      </w:pPr>
    </w:p>
    <w:p w14:paraId="4EC0B52F" w14:textId="77777777" w:rsidR="006865B4" w:rsidRDefault="006865B4" w:rsidP="006F4BBB">
      <w:pPr>
        <w:ind w:firstLine="420"/>
      </w:pPr>
    </w:p>
    <w:p w14:paraId="0A0A1120" w14:textId="77777777" w:rsidR="006865B4" w:rsidRDefault="006865B4" w:rsidP="006F4BBB">
      <w:pPr>
        <w:ind w:firstLine="420"/>
      </w:pPr>
    </w:p>
    <w:p w14:paraId="10342996" w14:textId="77777777" w:rsidR="006865B4" w:rsidRDefault="006865B4" w:rsidP="006F4BBB">
      <w:pPr>
        <w:ind w:firstLine="420"/>
      </w:pPr>
    </w:p>
    <w:p w14:paraId="6B0C95FA" w14:textId="77777777" w:rsidR="006865B4" w:rsidRDefault="006865B4" w:rsidP="006F4BBB">
      <w:pPr>
        <w:ind w:firstLine="420"/>
      </w:pPr>
    </w:p>
    <w:p w14:paraId="4EF6F389" w14:textId="77777777" w:rsidR="006865B4" w:rsidRDefault="006865B4" w:rsidP="006F4BBB">
      <w:pPr>
        <w:ind w:firstLine="420"/>
      </w:pPr>
    </w:p>
    <w:p w14:paraId="7BE85F71" w14:textId="77777777" w:rsidR="006865B4" w:rsidRDefault="006865B4" w:rsidP="006F4BBB">
      <w:pPr>
        <w:ind w:firstLine="420"/>
      </w:pPr>
    </w:p>
    <w:p w14:paraId="114DF48B" w14:textId="77777777" w:rsidR="006865B4" w:rsidRDefault="006865B4" w:rsidP="006F4BBB">
      <w:pPr>
        <w:ind w:firstLine="420"/>
      </w:pPr>
    </w:p>
    <w:p w14:paraId="766DDA49" w14:textId="77777777" w:rsidR="006865B4" w:rsidRDefault="006865B4" w:rsidP="006F4BBB">
      <w:pPr>
        <w:ind w:firstLine="420"/>
      </w:pPr>
    </w:p>
    <w:p w14:paraId="06383719" w14:textId="77777777" w:rsidR="006865B4" w:rsidRDefault="006865B4" w:rsidP="006F4BBB">
      <w:pPr>
        <w:ind w:firstLine="420"/>
      </w:pPr>
    </w:p>
    <w:p w14:paraId="643BF761" w14:textId="77777777" w:rsidR="006865B4" w:rsidRDefault="006865B4" w:rsidP="006F4BBB">
      <w:pPr>
        <w:ind w:firstLine="420"/>
      </w:pPr>
    </w:p>
    <w:p w14:paraId="3515CDC0" w14:textId="77777777" w:rsidR="006865B4" w:rsidRPr="00191FB9" w:rsidRDefault="006865B4" w:rsidP="006F4BBB">
      <w:pPr>
        <w:ind w:firstLine="420"/>
      </w:pPr>
    </w:p>
    <w:p w14:paraId="3CED212A" w14:textId="133DBC9C" w:rsidR="00184C55" w:rsidRPr="00E53B58" w:rsidRDefault="00184C55" w:rsidP="00184C55">
      <w:pPr>
        <w:pStyle w:val="10"/>
        <w:spacing w:before="0" w:after="0" w:line="240" w:lineRule="auto"/>
        <w:ind w:firstLineChars="0" w:firstLine="0"/>
        <w:jc w:val="center"/>
        <w:rPr>
          <w:rFonts w:ascii="黑体" w:eastAsia="黑体" w:hAnsi="黑体"/>
          <w:b w:val="0"/>
          <w:bCs w:val="0"/>
          <w:sz w:val="21"/>
          <w:szCs w:val="21"/>
        </w:rPr>
      </w:pPr>
      <w:bookmarkStart w:id="321" w:name="_Toc139036804"/>
      <w:bookmarkEnd w:id="6"/>
      <w:bookmarkEnd w:id="7"/>
      <w:bookmarkEnd w:id="144"/>
      <w:bookmarkEnd w:id="145"/>
      <w:r w:rsidRPr="00475ECA">
        <w:rPr>
          <w:rFonts w:eastAsia="黑体"/>
          <w:b w:val="0"/>
          <w:bCs w:val="0"/>
          <w:sz w:val="21"/>
          <w:szCs w:val="21"/>
        </w:rPr>
        <w:lastRenderedPageBreak/>
        <w:t>附录</w:t>
      </w:r>
      <w:r>
        <w:rPr>
          <w:rFonts w:eastAsia="黑体" w:hint="eastAsia"/>
          <w:b w:val="0"/>
          <w:bCs w:val="0"/>
          <w:sz w:val="21"/>
          <w:szCs w:val="21"/>
        </w:rPr>
        <w:t>A</w:t>
      </w:r>
      <w:r w:rsidRPr="00E53B58">
        <w:rPr>
          <w:rFonts w:ascii="黑体" w:eastAsia="黑体" w:hAnsi="黑体"/>
          <w:b w:val="0"/>
          <w:bCs w:val="0"/>
          <w:sz w:val="21"/>
          <w:szCs w:val="21"/>
        </w:rPr>
        <w:br/>
      </w:r>
      <w:r>
        <w:rPr>
          <w:rFonts w:ascii="黑体" w:eastAsia="黑体" w:hAnsi="黑体" w:hint="eastAsia"/>
          <w:b w:val="0"/>
          <w:bCs w:val="0"/>
          <w:sz w:val="21"/>
          <w:szCs w:val="21"/>
        </w:rPr>
        <w:t>（</w:t>
      </w:r>
      <w:r w:rsidRPr="00E53B58">
        <w:rPr>
          <w:rFonts w:ascii="黑体" w:eastAsia="黑体" w:hAnsi="黑体" w:hint="eastAsia"/>
          <w:b w:val="0"/>
          <w:bCs w:val="0"/>
          <w:sz w:val="21"/>
          <w:szCs w:val="21"/>
        </w:rPr>
        <w:t>资料性</w:t>
      </w:r>
      <w:r>
        <w:rPr>
          <w:rFonts w:ascii="黑体" w:eastAsia="黑体" w:hAnsi="黑体" w:hint="eastAsia"/>
          <w:b w:val="0"/>
          <w:bCs w:val="0"/>
          <w:sz w:val="21"/>
          <w:szCs w:val="21"/>
        </w:rPr>
        <w:t>）</w:t>
      </w:r>
      <w:r w:rsidRPr="00E53B58">
        <w:rPr>
          <w:rFonts w:ascii="黑体" w:eastAsia="黑体" w:hAnsi="黑体"/>
          <w:b w:val="0"/>
          <w:bCs w:val="0"/>
          <w:sz w:val="21"/>
          <w:szCs w:val="21"/>
        </w:rPr>
        <w:br/>
      </w:r>
      <w:r w:rsidR="00EF3AF7">
        <w:rPr>
          <w:rFonts w:ascii="黑体" w:eastAsia="黑体" w:hAnsi="黑体" w:hint="eastAsia"/>
          <w:b w:val="0"/>
          <w:bCs w:val="0"/>
          <w:sz w:val="21"/>
          <w:szCs w:val="21"/>
        </w:rPr>
        <w:t>应变花</w:t>
      </w:r>
      <w:bookmarkStart w:id="322" w:name="_GoBack"/>
      <w:bookmarkEnd w:id="322"/>
      <w:r>
        <w:rPr>
          <w:rFonts w:ascii="黑体" w:eastAsia="黑体" w:hAnsi="黑体" w:hint="eastAsia"/>
          <w:b w:val="0"/>
          <w:bCs w:val="0"/>
          <w:sz w:val="21"/>
          <w:szCs w:val="21"/>
        </w:rPr>
        <w:t>数据分析方法</w:t>
      </w:r>
      <w:bookmarkEnd w:id="321"/>
    </w:p>
    <w:p w14:paraId="19D465A9" w14:textId="096C1BAF" w:rsidR="006D761C" w:rsidRPr="00184C55" w:rsidRDefault="006D761C" w:rsidP="00184C55">
      <w:pPr>
        <w:spacing w:line="480" w:lineRule="auto"/>
        <w:ind w:firstLineChars="0" w:firstLine="0"/>
        <w:rPr>
          <w:rFonts w:eastAsia="黑体"/>
          <w:bCs/>
        </w:rPr>
      </w:pPr>
      <w:r w:rsidRPr="00184C55">
        <w:rPr>
          <w:rFonts w:eastAsia="黑体"/>
          <w:bCs/>
        </w:rPr>
        <w:t>A.1</w:t>
      </w:r>
      <w:r w:rsidR="00F16039">
        <w:rPr>
          <w:rFonts w:eastAsia="黑体"/>
          <w:bCs/>
        </w:rPr>
        <w:t xml:space="preserve">  </w:t>
      </w:r>
      <w:r w:rsidRPr="00184C55">
        <w:rPr>
          <w:rFonts w:eastAsia="黑体"/>
          <w:bCs/>
        </w:rPr>
        <w:t>45°</w:t>
      </w:r>
      <w:r w:rsidRPr="00184C55">
        <w:rPr>
          <w:rFonts w:eastAsia="黑体"/>
          <w:bCs/>
        </w:rPr>
        <w:t>平面三向应变测点</w:t>
      </w:r>
    </w:p>
    <w:p w14:paraId="044CC7E9" w14:textId="77777777" w:rsidR="006D761C" w:rsidRPr="00763F50" w:rsidRDefault="006D761C" w:rsidP="00184C55">
      <w:pPr>
        <w:ind w:firstLine="420"/>
      </w:pPr>
      <w:r w:rsidRPr="00763F50">
        <w:rPr>
          <w:rFonts w:hint="eastAsia"/>
        </w:rPr>
        <w:t>如图</w:t>
      </w:r>
      <w:r>
        <w:rPr>
          <w:rFonts w:hint="eastAsia"/>
        </w:rPr>
        <w:t>A</w:t>
      </w:r>
      <w:r>
        <w:t>.1</w:t>
      </w:r>
      <w:r w:rsidRPr="00763F50">
        <w:rPr>
          <w:rFonts w:hint="eastAsia"/>
        </w:rPr>
        <w:t>所示的</w:t>
      </w:r>
      <w:r w:rsidRPr="00763F50">
        <w:rPr>
          <w:rFonts w:hint="eastAsia"/>
        </w:rPr>
        <w:t>4</w:t>
      </w:r>
      <w:r w:rsidRPr="00763F50">
        <w:t>5</w:t>
      </w:r>
      <w:r w:rsidRPr="00763F50">
        <w:rPr>
          <w:rFonts w:hint="eastAsia"/>
        </w:rPr>
        <w:t>°平面三向应变测点</w:t>
      </w:r>
      <w:r>
        <w:rPr>
          <w:rFonts w:hint="eastAsia"/>
        </w:rPr>
        <w:t>，张量第一不变量</w:t>
      </w:r>
      <w:r w:rsidRPr="004D10A5">
        <w:rPr>
          <w:i/>
        </w:rPr>
        <w:t>C</w:t>
      </w:r>
      <w:r>
        <w:rPr>
          <w:rFonts w:hint="eastAsia"/>
        </w:rPr>
        <w:t>按式（</w:t>
      </w:r>
      <w:r>
        <w:rPr>
          <w:rFonts w:hint="eastAsia"/>
        </w:rPr>
        <w:t>A.1</w:t>
      </w:r>
      <w:r>
        <w:rPr>
          <w:rFonts w:hint="eastAsia"/>
        </w:rPr>
        <w:t>）计算，张量剪应变</w:t>
      </w:r>
      <w:r w:rsidRPr="004D10A5">
        <w:rPr>
          <w:i/>
        </w:rPr>
        <w:t>R</w:t>
      </w:r>
      <w:r>
        <w:rPr>
          <w:rFonts w:hint="eastAsia"/>
        </w:rPr>
        <w:t>按式（</w:t>
      </w:r>
      <w:r>
        <w:rPr>
          <w:rFonts w:hint="eastAsia"/>
        </w:rPr>
        <w:t>A</w:t>
      </w:r>
      <w:r>
        <w:t>.2</w:t>
      </w:r>
      <w:r>
        <w:rPr>
          <w:rFonts w:hint="eastAsia"/>
        </w:rPr>
        <w:t>）计算，</w:t>
      </w:r>
      <w:r w:rsidRPr="00763F50">
        <w:rPr>
          <w:rFonts w:hint="eastAsia"/>
        </w:rPr>
        <w:t>最大主应变</w:t>
      </w:r>
      <w:r w:rsidRPr="00763F50">
        <w:rPr>
          <w:i/>
        </w:rPr>
        <w:t>ε</w:t>
      </w:r>
      <w:r w:rsidRPr="00763F50">
        <w:rPr>
          <w:vertAlign w:val="subscript"/>
        </w:rPr>
        <w:t>1</w:t>
      </w:r>
      <w:r>
        <w:rPr>
          <w:rFonts w:hint="eastAsia"/>
        </w:rPr>
        <w:t>按式（</w:t>
      </w:r>
      <w:r>
        <w:rPr>
          <w:rFonts w:hint="eastAsia"/>
        </w:rPr>
        <w:t>A</w:t>
      </w:r>
      <w:r>
        <w:t>.3</w:t>
      </w:r>
      <w:r>
        <w:rPr>
          <w:rFonts w:hint="eastAsia"/>
        </w:rPr>
        <w:t>）计算，</w:t>
      </w:r>
      <w:r w:rsidRPr="00763F50">
        <w:rPr>
          <w:rFonts w:hint="eastAsia"/>
        </w:rPr>
        <w:t>最小主应变</w:t>
      </w:r>
      <w:r w:rsidRPr="00763F50">
        <w:rPr>
          <w:i/>
        </w:rPr>
        <w:t>ε</w:t>
      </w:r>
      <w:r w:rsidRPr="00763F50">
        <w:rPr>
          <w:vertAlign w:val="subscript"/>
        </w:rPr>
        <w:t>2</w:t>
      </w:r>
      <w:r>
        <w:rPr>
          <w:rFonts w:hint="eastAsia"/>
        </w:rPr>
        <w:t>按式（</w:t>
      </w:r>
      <w:r>
        <w:rPr>
          <w:rFonts w:hint="eastAsia"/>
        </w:rPr>
        <w:t>A</w:t>
      </w:r>
      <w:r>
        <w:t>.</w:t>
      </w:r>
      <w:r>
        <w:rPr>
          <w:rFonts w:hint="eastAsia"/>
        </w:rPr>
        <w:t>4</w:t>
      </w:r>
      <w:r>
        <w:rPr>
          <w:rFonts w:hint="eastAsia"/>
        </w:rPr>
        <w:t>）计算，</w:t>
      </w:r>
      <w:r w:rsidRPr="00763F50">
        <w:rPr>
          <w:rFonts w:hint="eastAsia"/>
        </w:rPr>
        <w:t>工程剪应变</w:t>
      </w:r>
      <w:r w:rsidRPr="00763F50">
        <w:rPr>
          <w:i/>
        </w:rPr>
        <w:t>γ</w:t>
      </w:r>
      <w:r>
        <w:rPr>
          <w:rFonts w:hint="eastAsia"/>
        </w:rPr>
        <w:t>按式（</w:t>
      </w:r>
      <w:r>
        <w:rPr>
          <w:rFonts w:hint="eastAsia"/>
        </w:rPr>
        <w:t>A</w:t>
      </w:r>
      <w:r>
        <w:t>.</w:t>
      </w:r>
      <w:r>
        <w:rPr>
          <w:rFonts w:hint="eastAsia"/>
        </w:rPr>
        <w:t>5</w:t>
      </w:r>
      <w:r>
        <w:rPr>
          <w:rFonts w:hint="eastAsia"/>
        </w:rPr>
        <w:t>）计算，</w:t>
      </w:r>
      <w:r w:rsidRPr="00763F50">
        <w:rPr>
          <w:rFonts w:hint="eastAsia"/>
        </w:rPr>
        <w:t>、最大主应变方向与</w:t>
      </w:r>
      <w:r w:rsidRPr="00763F50">
        <w:rPr>
          <w:rFonts w:hint="eastAsia"/>
        </w:rPr>
        <w:t>0</w:t>
      </w:r>
      <w:r w:rsidRPr="00763F50">
        <w:rPr>
          <w:rFonts w:hint="eastAsia"/>
        </w:rPr>
        <w:t>°轴夹角</w:t>
      </w:r>
      <w:r w:rsidRPr="00763F50">
        <w:rPr>
          <w:i/>
        </w:rPr>
        <w:t>θ</w:t>
      </w:r>
      <w:r w:rsidRPr="00763F50">
        <w:rPr>
          <w:vertAlign w:val="subscript"/>
        </w:rPr>
        <w:t>1</w:t>
      </w:r>
      <w:r>
        <w:rPr>
          <w:rFonts w:hint="eastAsia"/>
        </w:rPr>
        <w:t>按式（</w:t>
      </w:r>
      <w:r>
        <w:rPr>
          <w:rFonts w:hint="eastAsia"/>
        </w:rPr>
        <w:t>A</w:t>
      </w:r>
      <w:r>
        <w:t>.</w:t>
      </w:r>
      <w:r>
        <w:rPr>
          <w:rFonts w:hint="eastAsia"/>
        </w:rPr>
        <w:t>6</w:t>
      </w:r>
      <w:r>
        <w:rPr>
          <w:rFonts w:hint="eastAsia"/>
        </w:rPr>
        <w:t>）计算</w:t>
      </w:r>
      <w:r w:rsidRPr="00763F50">
        <w:rPr>
          <w:rFonts w:ascii="宋体" w:hAnsi="宋体" w:hint="eastAsia"/>
        </w:rPr>
        <w:t>。</w:t>
      </w:r>
    </w:p>
    <w:p w14:paraId="109DDC03" w14:textId="77777777" w:rsidR="006D761C" w:rsidRPr="00763F50" w:rsidRDefault="006D761C" w:rsidP="00882634">
      <w:pPr>
        <w:spacing w:line="440" w:lineRule="atLeast"/>
        <w:ind w:firstLineChars="0" w:firstLine="0"/>
        <w:jc w:val="center"/>
      </w:pPr>
      <w:r w:rsidRPr="00763F50">
        <w:rPr>
          <w:noProof/>
        </w:rPr>
        <w:drawing>
          <wp:inline distT="0" distB="0" distL="0" distR="0" wp14:anchorId="30690994" wp14:editId="48A147BC">
            <wp:extent cx="1112520" cy="1030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12520" cy="1030605"/>
                    </a:xfrm>
                    <a:prstGeom prst="rect">
                      <a:avLst/>
                    </a:prstGeom>
                    <a:noFill/>
                    <a:ln>
                      <a:noFill/>
                    </a:ln>
                  </pic:spPr>
                </pic:pic>
              </a:graphicData>
            </a:graphic>
          </wp:inline>
        </w:drawing>
      </w:r>
    </w:p>
    <w:p w14:paraId="130E1292" w14:textId="3003CF2E" w:rsidR="006D761C" w:rsidRPr="00763F50" w:rsidRDefault="006D761C" w:rsidP="00882634">
      <w:pPr>
        <w:spacing w:line="440" w:lineRule="atLeast"/>
        <w:ind w:firstLineChars="0" w:firstLine="0"/>
        <w:jc w:val="center"/>
      </w:pPr>
      <w:r w:rsidRPr="00763F50">
        <w:rPr>
          <w:rFonts w:hint="eastAsia"/>
        </w:rPr>
        <w:t>图</w:t>
      </w:r>
      <w:r w:rsidRPr="00763F50">
        <w:t>A.1</w:t>
      </w:r>
      <w:r w:rsidRPr="00763F50">
        <w:rPr>
          <w:rFonts w:hint="eastAsia"/>
        </w:rPr>
        <w:t xml:space="preserve"> </w:t>
      </w:r>
      <w:r w:rsidR="00501009">
        <w:t xml:space="preserve"> </w:t>
      </w:r>
      <w:r w:rsidRPr="00763F50">
        <w:rPr>
          <w:rFonts w:hint="eastAsia"/>
        </w:rPr>
        <w:t>4</w:t>
      </w:r>
      <w:r w:rsidRPr="00763F50">
        <w:t>5</w:t>
      </w:r>
      <w:r w:rsidRPr="00763F50">
        <w:rPr>
          <w:rFonts w:hint="eastAsia"/>
        </w:rPr>
        <w:t>°平面三向应变测点布置示意图</w:t>
      </w:r>
    </w:p>
    <w:p w14:paraId="51C9B509" w14:textId="77777777" w:rsidR="00184C55" w:rsidRPr="008F164A" w:rsidRDefault="00184C55" w:rsidP="00184C55">
      <w:pPr>
        <w:ind w:firstLineChars="0" w:firstLine="0"/>
        <w:jc w:val="right"/>
      </w:pPr>
      <w:r w:rsidRPr="008F164A">
        <w:rPr>
          <w:position w:val="-24"/>
        </w:rPr>
        <w:object w:dxaOrig="1560" w:dyaOrig="620" w14:anchorId="640C3D58">
          <v:shape id="_x0000_i1053" type="#_x0000_t75" style="width:76.5pt;height:31.5pt" o:ole="">
            <v:imagedata r:id="rId128" o:title=""/>
          </v:shape>
          <o:OLEObject Type="Embed" ProgID="Equation.DSMT4" ShapeID="_x0000_i1053" DrawAspect="Content" ObjectID="_1749718121" r:id="rId129"/>
        </w:object>
      </w:r>
      <w:r w:rsidRPr="008F164A">
        <w:tab/>
      </w:r>
      <w:r>
        <w:t xml:space="preserve">  </w:t>
      </w:r>
      <w:r w:rsidRPr="008F164A">
        <w:tab/>
      </w:r>
      <w:r w:rsidRPr="008F164A">
        <w:tab/>
      </w:r>
      <w:r w:rsidRPr="008F164A">
        <w:tab/>
        <w:t xml:space="preserve"> </w:t>
      </w:r>
      <w:r>
        <w:t xml:space="preserve">……………………… </w:t>
      </w:r>
      <w:r w:rsidRPr="008F164A">
        <w:t>(</w:t>
      </w:r>
      <w:r>
        <w:t>A.1</w:t>
      </w:r>
      <w:r w:rsidRPr="008F164A">
        <w:t>)</w:t>
      </w:r>
    </w:p>
    <w:p w14:paraId="4232EE1D" w14:textId="77777777" w:rsidR="00184C55" w:rsidRPr="008F164A" w:rsidRDefault="00184C55" w:rsidP="00184C55">
      <w:pPr>
        <w:spacing w:line="440" w:lineRule="atLeast"/>
        <w:ind w:firstLine="420"/>
        <w:jc w:val="right"/>
      </w:pPr>
      <w:r w:rsidRPr="008F164A">
        <w:rPr>
          <w:position w:val="-30"/>
        </w:rPr>
        <w:object w:dxaOrig="3480" w:dyaOrig="800" w14:anchorId="449A3581">
          <v:shape id="_x0000_i1054" type="#_x0000_t75" style="width:174pt;height:40.5pt" o:ole="">
            <v:imagedata r:id="rId130" o:title=""/>
          </v:shape>
          <o:OLEObject Type="Embed" ProgID="Equation.DSMT4" ShapeID="_x0000_i1054" DrawAspect="Content" ObjectID="_1749718122" r:id="rId131"/>
        </w:object>
      </w:r>
      <w:r w:rsidRPr="008F164A">
        <w:tab/>
      </w:r>
      <w:r>
        <w:t xml:space="preserve"> </w:t>
      </w:r>
      <w:r w:rsidRPr="008F164A">
        <w:t xml:space="preserve"> </w:t>
      </w:r>
      <w:r>
        <w:t xml:space="preserve">……………………... </w:t>
      </w:r>
      <w:r w:rsidRPr="008F164A">
        <w:t>(</w:t>
      </w:r>
      <w:r>
        <w:t>A.2</w:t>
      </w:r>
      <w:r w:rsidRPr="008F164A">
        <w:t>)</w:t>
      </w:r>
    </w:p>
    <w:p w14:paraId="36E5B231" w14:textId="77777777" w:rsidR="00184C55" w:rsidRPr="008F164A" w:rsidRDefault="00184C55" w:rsidP="00184C55">
      <w:pPr>
        <w:spacing w:line="440" w:lineRule="atLeast"/>
        <w:ind w:firstLine="420"/>
        <w:jc w:val="right"/>
      </w:pPr>
      <w:r w:rsidRPr="008F164A">
        <w:rPr>
          <w:position w:val="-12"/>
        </w:rPr>
        <w:object w:dxaOrig="859" w:dyaOrig="360" w14:anchorId="6B037C37">
          <v:shape id="_x0000_i1055" type="#_x0000_t75" style="width:42.75pt;height:18pt" o:ole="">
            <v:imagedata r:id="rId132" o:title=""/>
          </v:shape>
          <o:OLEObject Type="Embed" ProgID="Equation.DSMT4" ShapeID="_x0000_i1055" DrawAspect="Content" ObjectID="_1749718123" r:id="rId133"/>
        </w:object>
      </w:r>
      <w:r w:rsidRPr="008F164A">
        <w:tab/>
      </w:r>
      <w:r w:rsidRPr="008F164A">
        <w:tab/>
      </w:r>
      <w:r w:rsidRPr="008F164A">
        <w:tab/>
      </w:r>
      <w:r w:rsidRPr="008F164A">
        <w:tab/>
        <w:t xml:space="preserve"> </w:t>
      </w:r>
      <w:r>
        <w:t xml:space="preserve">……………………... </w:t>
      </w:r>
      <w:r w:rsidRPr="008F164A">
        <w:t>(</w:t>
      </w:r>
      <w:r>
        <w:t>A.3</w:t>
      </w:r>
      <w:r w:rsidRPr="008F164A">
        <w:t>)</w:t>
      </w:r>
    </w:p>
    <w:p w14:paraId="24F1CB9B" w14:textId="77777777" w:rsidR="00184C55" w:rsidRPr="008F164A" w:rsidRDefault="00184C55" w:rsidP="00184C55">
      <w:pPr>
        <w:spacing w:line="440" w:lineRule="atLeast"/>
        <w:ind w:firstLine="420"/>
        <w:jc w:val="right"/>
      </w:pPr>
      <w:r w:rsidRPr="008F164A">
        <w:rPr>
          <w:position w:val="-12"/>
        </w:rPr>
        <w:object w:dxaOrig="980" w:dyaOrig="360" w14:anchorId="7FC12876">
          <v:shape id="_x0000_i1056" type="#_x0000_t75" style="width:48.75pt;height:18pt" o:ole="">
            <v:imagedata r:id="rId134" o:title=""/>
          </v:shape>
          <o:OLEObject Type="Embed" ProgID="Equation.DSMT4" ShapeID="_x0000_i1056" DrawAspect="Content" ObjectID="_1749718124" r:id="rId135"/>
        </w:object>
      </w:r>
      <w:r w:rsidRPr="008F164A">
        <w:tab/>
      </w:r>
      <w:r w:rsidRPr="008F164A">
        <w:tab/>
      </w:r>
      <w:r w:rsidRPr="008F164A">
        <w:tab/>
      </w:r>
      <w:r w:rsidRPr="008F164A">
        <w:tab/>
      </w:r>
      <w:r>
        <w:t xml:space="preserve"> ……………………... </w:t>
      </w:r>
      <w:r w:rsidRPr="008F164A">
        <w:t>(</w:t>
      </w:r>
      <w:r>
        <w:t>A.4</w:t>
      </w:r>
      <w:r w:rsidRPr="008F164A">
        <w:t>)</w:t>
      </w:r>
    </w:p>
    <w:p w14:paraId="6B1CCFEC" w14:textId="77777777" w:rsidR="00184C55" w:rsidRPr="008F164A" w:rsidRDefault="00184C55" w:rsidP="00184C55">
      <w:pPr>
        <w:spacing w:line="440" w:lineRule="atLeast"/>
        <w:ind w:firstLine="420"/>
        <w:jc w:val="right"/>
      </w:pPr>
      <w:r w:rsidRPr="008F164A">
        <w:rPr>
          <w:position w:val="-10"/>
        </w:rPr>
        <w:object w:dxaOrig="620" w:dyaOrig="320" w14:anchorId="303A3905">
          <v:shape id="_x0000_i1057" type="#_x0000_t75" style="width:31.5pt;height:16.5pt" o:ole="">
            <v:imagedata r:id="rId136" o:title=""/>
          </v:shape>
          <o:OLEObject Type="Embed" ProgID="Equation.DSMT4" ShapeID="_x0000_i1057" DrawAspect="Content" ObjectID="_1749718125" r:id="rId137"/>
        </w:object>
      </w:r>
      <w:r w:rsidRPr="008F164A">
        <w:tab/>
      </w:r>
      <w:r>
        <w:t xml:space="preserve">    </w:t>
      </w:r>
      <w:r w:rsidRPr="008F164A">
        <w:tab/>
      </w:r>
      <w:r w:rsidRPr="008F164A">
        <w:tab/>
      </w:r>
      <w:r w:rsidRPr="008F164A">
        <w:tab/>
        <w:t xml:space="preserve"> </w:t>
      </w:r>
      <w:r>
        <w:t xml:space="preserve">……………………... </w:t>
      </w:r>
      <w:r w:rsidRPr="008F164A">
        <w:t>(</w:t>
      </w:r>
      <w:r>
        <w:t>A.5</w:t>
      </w:r>
      <w:r w:rsidRPr="008F164A">
        <w:t>)</w:t>
      </w:r>
    </w:p>
    <w:p w14:paraId="4B61900A" w14:textId="77777777" w:rsidR="00184C55" w:rsidRPr="008F164A" w:rsidRDefault="00184C55" w:rsidP="00184C55">
      <w:pPr>
        <w:spacing w:line="440" w:lineRule="atLeast"/>
        <w:ind w:firstLine="420"/>
        <w:jc w:val="right"/>
      </w:pPr>
      <w:r w:rsidRPr="008F164A">
        <w:rPr>
          <w:position w:val="-30"/>
        </w:rPr>
        <w:object w:dxaOrig="1939" w:dyaOrig="720" w14:anchorId="44AA3BEC">
          <v:shape id="_x0000_i1058" type="#_x0000_t75" style="width:96pt;height:36.75pt" o:ole="">
            <v:imagedata r:id="rId138" o:title=""/>
          </v:shape>
          <o:OLEObject Type="Embed" ProgID="Equation.DSMT4" ShapeID="_x0000_i1058" DrawAspect="Content" ObjectID="_1749718126" r:id="rId139"/>
        </w:object>
      </w:r>
      <w:r w:rsidRPr="008F164A">
        <w:tab/>
      </w:r>
      <w:r w:rsidRPr="008F164A">
        <w:tab/>
      </w:r>
      <w:r w:rsidRPr="008F164A">
        <w:tab/>
        <w:t xml:space="preserve"> </w:t>
      </w:r>
      <w:r>
        <w:t xml:space="preserve">…………………….. </w:t>
      </w:r>
      <w:r w:rsidRPr="008F164A">
        <w:t>(</w:t>
      </w:r>
      <w:r>
        <w:t>A.6</w:t>
      </w:r>
      <w:r w:rsidRPr="008F164A">
        <w:t>)</w:t>
      </w:r>
    </w:p>
    <w:p w14:paraId="4352724D" w14:textId="22C8752E" w:rsidR="006D761C" w:rsidRDefault="006D761C" w:rsidP="006D761C">
      <w:pPr>
        <w:spacing w:line="440" w:lineRule="atLeast"/>
        <w:ind w:firstLine="420"/>
        <w:jc w:val="left"/>
      </w:pPr>
      <w:r>
        <w:rPr>
          <w:rFonts w:hint="eastAsia"/>
        </w:rPr>
        <w:t>式中：</w:t>
      </w:r>
      <w:r w:rsidRPr="00763F50">
        <w:rPr>
          <w:i/>
        </w:rPr>
        <w:t>ε</w:t>
      </w:r>
      <w:r>
        <w:rPr>
          <w:rFonts w:hint="eastAsia"/>
          <w:vertAlign w:val="subscript"/>
        </w:rPr>
        <w:t>0</w:t>
      </w:r>
      <w:r w:rsidR="00184C55">
        <w:rPr>
          <w:vertAlign w:val="subscript"/>
        </w:rPr>
        <w:t xml:space="preserve">  </w:t>
      </w:r>
      <w:r>
        <w:rPr>
          <w:rFonts w:hint="eastAsia"/>
        </w:rPr>
        <w:t>—</w:t>
      </w:r>
      <w:r w:rsidR="00184C55">
        <w:rPr>
          <w:rFonts w:hint="eastAsia"/>
        </w:rPr>
        <w:t xml:space="preserve"> </w:t>
      </w:r>
      <w:r w:rsidRPr="00763F50">
        <w:rPr>
          <w:rFonts w:hint="eastAsia"/>
        </w:rPr>
        <w:t>0</w:t>
      </w:r>
      <w:r w:rsidRPr="00763F50">
        <w:rPr>
          <w:rFonts w:hint="eastAsia"/>
        </w:rPr>
        <w:t>°轴</w:t>
      </w:r>
      <w:r>
        <w:rPr>
          <w:rFonts w:hint="eastAsia"/>
        </w:rPr>
        <w:t>应变片的量测应变值；</w:t>
      </w:r>
    </w:p>
    <w:p w14:paraId="4CF7C99D" w14:textId="7610A65F" w:rsidR="006D761C" w:rsidRDefault="006D761C" w:rsidP="00184C55">
      <w:pPr>
        <w:spacing w:line="440" w:lineRule="atLeast"/>
        <w:ind w:firstLineChars="500" w:firstLine="1050"/>
        <w:jc w:val="left"/>
      </w:pPr>
      <w:r w:rsidRPr="00763F50">
        <w:rPr>
          <w:i/>
        </w:rPr>
        <w:t>ε</w:t>
      </w:r>
      <w:r>
        <w:rPr>
          <w:rFonts w:hint="eastAsia"/>
          <w:vertAlign w:val="subscript"/>
        </w:rPr>
        <w:t>45</w:t>
      </w:r>
      <w:r w:rsidR="00184C55">
        <w:rPr>
          <w:vertAlign w:val="subscript"/>
        </w:rPr>
        <w:t xml:space="preserve"> </w:t>
      </w:r>
      <w:r>
        <w:rPr>
          <w:rFonts w:hint="eastAsia"/>
        </w:rPr>
        <w:t>—</w:t>
      </w:r>
      <w:r>
        <w:rPr>
          <w:rFonts w:hint="eastAsia"/>
        </w:rPr>
        <w:t>45</w:t>
      </w:r>
      <w:r w:rsidRPr="00763F50">
        <w:rPr>
          <w:rFonts w:hint="eastAsia"/>
        </w:rPr>
        <w:t>°轴</w:t>
      </w:r>
      <w:r>
        <w:rPr>
          <w:rFonts w:hint="eastAsia"/>
        </w:rPr>
        <w:t>应变片的量测应变值；</w:t>
      </w:r>
    </w:p>
    <w:p w14:paraId="58FE7D7A" w14:textId="01B1F31E" w:rsidR="006D761C" w:rsidRPr="00763F50" w:rsidRDefault="006D761C" w:rsidP="00184C55">
      <w:pPr>
        <w:spacing w:line="440" w:lineRule="atLeast"/>
        <w:ind w:firstLineChars="500" w:firstLine="1050"/>
        <w:jc w:val="left"/>
      </w:pPr>
      <w:r w:rsidRPr="00763F50">
        <w:rPr>
          <w:i/>
        </w:rPr>
        <w:t>ε</w:t>
      </w:r>
      <w:r>
        <w:rPr>
          <w:rFonts w:hint="eastAsia"/>
          <w:vertAlign w:val="subscript"/>
        </w:rPr>
        <w:t>90</w:t>
      </w:r>
      <w:r w:rsidR="00184C55">
        <w:rPr>
          <w:vertAlign w:val="subscript"/>
        </w:rPr>
        <w:t xml:space="preserve"> </w:t>
      </w:r>
      <w:r>
        <w:rPr>
          <w:rFonts w:hint="eastAsia"/>
        </w:rPr>
        <w:t>—</w:t>
      </w:r>
      <w:r>
        <w:rPr>
          <w:rFonts w:hint="eastAsia"/>
        </w:rPr>
        <w:t>9</w:t>
      </w:r>
      <w:r w:rsidRPr="00763F50">
        <w:rPr>
          <w:rFonts w:hint="eastAsia"/>
        </w:rPr>
        <w:t>0</w:t>
      </w:r>
      <w:r w:rsidRPr="00763F50">
        <w:rPr>
          <w:rFonts w:hint="eastAsia"/>
        </w:rPr>
        <w:t>°轴</w:t>
      </w:r>
      <w:r>
        <w:rPr>
          <w:rFonts w:hint="eastAsia"/>
        </w:rPr>
        <w:t>应变片的量测应变值；</w:t>
      </w:r>
    </w:p>
    <w:p w14:paraId="36208B4F" w14:textId="4825DC6B" w:rsidR="006D761C" w:rsidRPr="00501009" w:rsidRDefault="006D761C" w:rsidP="00501009">
      <w:pPr>
        <w:spacing w:line="480" w:lineRule="auto"/>
        <w:ind w:firstLineChars="0" w:firstLine="0"/>
        <w:rPr>
          <w:rFonts w:eastAsia="黑体"/>
          <w:bCs/>
        </w:rPr>
      </w:pPr>
      <w:r w:rsidRPr="00501009">
        <w:rPr>
          <w:rFonts w:eastAsia="黑体" w:hint="eastAsia"/>
          <w:bCs/>
        </w:rPr>
        <w:t>A</w:t>
      </w:r>
      <w:r w:rsidRPr="00501009">
        <w:rPr>
          <w:rFonts w:eastAsia="黑体"/>
          <w:bCs/>
        </w:rPr>
        <w:t xml:space="preserve">.2 </w:t>
      </w:r>
      <w:r w:rsidR="00F16039">
        <w:rPr>
          <w:rFonts w:eastAsia="黑体"/>
          <w:bCs/>
        </w:rPr>
        <w:t xml:space="preserve"> </w:t>
      </w:r>
      <w:r w:rsidRPr="00501009">
        <w:rPr>
          <w:rFonts w:eastAsia="黑体"/>
          <w:bCs/>
        </w:rPr>
        <w:t>65</w:t>
      </w:r>
      <w:r w:rsidRPr="00501009">
        <w:rPr>
          <w:rFonts w:eastAsia="黑体" w:hint="eastAsia"/>
          <w:bCs/>
        </w:rPr>
        <w:t>°平面三向应变测点</w:t>
      </w:r>
    </w:p>
    <w:p w14:paraId="198D354F" w14:textId="77777777" w:rsidR="006D761C" w:rsidRPr="00501009" w:rsidRDefault="006D761C" w:rsidP="00501009">
      <w:pPr>
        <w:ind w:firstLine="420"/>
      </w:pPr>
      <w:r w:rsidRPr="00501009">
        <w:t>如图</w:t>
      </w:r>
      <w:r w:rsidRPr="00501009">
        <w:t>A.2</w:t>
      </w:r>
      <w:r w:rsidRPr="00501009">
        <w:t>所示的</w:t>
      </w:r>
      <w:r w:rsidRPr="00501009">
        <w:t>60°</w:t>
      </w:r>
      <w:r w:rsidRPr="00501009">
        <w:t>平面三向应变测点，，张量第一不变量</w:t>
      </w:r>
      <w:r w:rsidRPr="00501009">
        <w:rPr>
          <w:i/>
        </w:rPr>
        <w:t>C</w:t>
      </w:r>
      <w:r w:rsidRPr="00501009">
        <w:t>按式（</w:t>
      </w:r>
      <w:r w:rsidRPr="00501009">
        <w:t>A.7</w:t>
      </w:r>
      <w:r w:rsidRPr="00501009">
        <w:t>）计算，张量剪应变</w:t>
      </w:r>
      <w:r w:rsidRPr="00501009">
        <w:rPr>
          <w:i/>
        </w:rPr>
        <w:t>R</w:t>
      </w:r>
      <w:r w:rsidRPr="00501009">
        <w:t>按式（</w:t>
      </w:r>
      <w:r w:rsidRPr="00501009">
        <w:t>A.8</w:t>
      </w:r>
      <w:r w:rsidRPr="00501009">
        <w:t>）计算，最大主应变</w:t>
      </w:r>
      <w:r w:rsidRPr="00501009">
        <w:rPr>
          <w:i/>
        </w:rPr>
        <w:t>ε</w:t>
      </w:r>
      <w:r w:rsidRPr="00501009">
        <w:rPr>
          <w:vertAlign w:val="subscript"/>
        </w:rPr>
        <w:t>1</w:t>
      </w:r>
      <w:r w:rsidRPr="00501009">
        <w:t>按式（</w:t>
      </w:r>
      <w:r w:rsidRPr="00501009">
        <w:t>A.9</w:t>
      </w:r>
      <w:r w:rsidRPr="00501009">
        <w:t>）计算，最小主应变</w:t>
      </w:r>
      <w:r w:rsidRPr="00501009">
        <w:rPr>
          <w:i/>
        </w:rPr>
        <w:t>ε</w:t>
      </w:r>
      <w:r w:rsidRPr="00501009">
        <w:rPr>
          <w:vertAlign w:val="subscript"/>
        </w:rPr>
        <w:t>2</w:t>
      </w:r>
      <w:r w:rsidRPr="00501009">
        <w:t>按式（</w:t>
      </w:r>
      <w:r w:rsidRPr="00501009">
        <w:t>A.10</w:t>
      </w:r>
      <w:r w:rsidRPr="00501009">
        <w:t>）计算，工程剪应变</w:t>
      </w:r>
      <w:r w:rsidRPr="00501009">
        <w:rPr>
          <w:i/>
        </w:rPr>
        <w:t>γ</w:t>
      </w:r>
      <w:r w:rsidRPr="00501009">
        <w:t>按式（</w:t>
      </w:r>
      <w:r w:rsidRPr="00501009">
        <w:t>A.11</w:t>
      </w:r>
      <w:r w:rsidRPr="00501009">
        <w:t>）计算，、最大主应变方向与</w:t>
      </w:r>
      <w:r w:rsidRPr="00501009">
        <w:t>0°</w:t>
      </w:r>
      <w:r w:rsidRPr="00501009">
        <w:t>轴夹角</w:t>
      </w:r>
      <w:r w:rsidRPr="00501009">
        <w:rPr>
          <w:i/>
        </w:rPr>
        <w:t>θ</w:t>
      </w:r>
      <w:r w:rsidRPr="00501009">
        <w:rPr>
          <w:vertAlign w:val="subscript"/>
        </w:rPr>
        <w:t>1</w:t>
      </w:r>
      <w:r w:rsidRPr="00501009">
        <w:t>按式（</w:t>
      </w:r>
      <w:r w:rsidRPr="00501009">
        <w:t>A.12</w:t>
      </w:r>
      <w:r w:rsidRPr="00501009">
        <w:t>）计算。</w:t>
      </w:r>
    </w:p>
    <w:p w14:paraId="5942E8D8" w14:textId="77777777" w:rsidR="006D761C" w:rsidRPr="00763F50" w:rsidRDefault="006D761C" w:rsidP="006D761C">
      <w:pPr>
        <w:spacing w:line="440" w:lineRule="atLeast"/>
        <w:ind w:firstLine="420"/>
      </w:pPr>
    </w:p>
    <w:p w14:paraId="76EB9BCE" w14:textId="77777777" w:rsidR="006D761C" w:rsidRPr="00763F50" w:rsidRDefault="006D761C" w:rsidP="006D761C">
      <w:pPr>
        <w:spacing w:line="440" w:lineRule="atLeast"/>
        <w:ind w:firstLine="420"/>
      </w:pPr>
    </w:p>
    <w:p w14:paraId="47C518E9" w14:textId="77777777" w:rsidR="006D761C" w:rsidRPr="00763F50" w:rsidRDefault="006D761C" w:rsidP="00501009">
      <w:pPr>
        <w:ind w:firstLineChars="0" w:firstLine="0"/>
        <w:jc w:val="center"/>
      </w:pPr>
      <w:r w:rsidRPr="00763F50">
        <w:rPr>
          <w:noProof/>
        </w:rPr>
        <w:lastRenderedPageBreak/>
        <w:drawing>
          <wp:inline distT="0" distB="0" distL="0" distR="0" wp14:anchorId="6E49D062" wp14:editId="20CC3EAF">
            <wp:extent cx="1719580" cy="9550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19580" cy="955040"/>
                    </a:xfrm>
                    <a:prstGeom prst="rect">
                      <a:avLst/>
                    </a:prstGeom>
                    <a:noFill/>
                    <a:ln>
                      <a:noFill/>
                    </a:ln>
                  </pic:spPr>
                </pic:pic>
              </a:graphicData>
            </a:graphic>
          </wp:inline>
        </w:drawing>
      </w:r>
    </w:p>
    <w:p w14:paraId="6F596BD9" w14:textId="0D667E31" w:rsidR="006D761C" w:rsidRPr="00763F50" w:rsidRDefault="006D761C" w:rsidP="00501009">
      <w:pPr>
        <w:ind w:firstLineChars="0" w:firstLine="0"/>
        <w:jc w:val="center"/>
      </w:pPr>
      <w:r w:rsidRPr="00763F50">
        <w:rPr>
          <w:rFonts w:hint="eastAsia"/>
        </w:rPr>
        <w:t>图</w:t>
      </w:r>
      <w:r w:rsidRPr="00763F50">
        <w:rPr>
          <w:rFonts w:hint="eastAsia"/>
        </w:rPr>
        <w:t>A</w:t>
      </w:r>
      <w:r w:rsidRPr="00763F50">
        <w:t>.2</w:t>
      </w:r>
      <w:r w:rsidRPr="00763F50">
        <w:rPr>
          <w:rFonts w:hint="eastAsia"/>
        </w:rPr>
        <w:t xml:space="preserve"> </w:t>
      </w:r>
      <w:r w:rsidR="00501009">
        <w:t xml:space="preserve"> </w:t>
      </w:r>
      <w:r w:rsidRPr="00763F50">
        <w:t>60</w:t>
      </w:r>
      <w:r w:rsidRPr="00763F50">
        <w:rPr>
          <w:rFonts w:hint="eastAsia"/>
        </w:rPr>
        <w:t>°平面三向应变测点布置示意图</w:t>
      </w:r>
    </w:p>
    <w:p w14:paraId="548B4F6E" w14:textId="77777777" w:rsidR="006D761C" w:rsidRPr="00763F50" w:rsidRDefault="006D761C" w:rsidP="006D761C">
      <w:pPr>
        <w:spacing w:line="440" w:lineRule="atLeast"/>
        <w:ind w:firstLine="420"/>
      </w:pPr>
    </w:p>
    <w:p w14:paraId="74BB3D88" w14:textId="77777777" w:rsidR="00501009" w:rsidRPr="008F164A" w:rsidRDefault="00501009" w:rsidP="00501009">
      <w:pPr>
        <w:spacing w:line="440" w:lineRule="atLeast"/>
        <w:ind w:firstLine="420"/>
        <w:jc w:val="right"/>
      </w:pPr>
      <w:r w:rsidRPr="008F164A">
        <w:rPr>
          <w:position w:val="-24"/>
        </w:rPr>
        <w:object w:dxaOrig="2040" w:dyaOrig="620" w14:anchorId="4465EDA8">
          <v:shape id="_x0000_i1059" type="#_x0000_t75" style="width:102pt;height:31.5pt" o:ole="">
            <v:imagedata r:id="rId141" o:title=""/>
          </v:shape>
          <o:OLEObject Type="Embed" ProgID="Equation.DSMT4" ShapeID="_x0000_i1059" DrawAspect="Content" ObjectID="_1749718127" r:id="rId142"/>
        </w:object>
      </w:r>
      <w:r w:rsidRPr="008F164A">
        <w:tab/>
      </w:r>
      <w:r w:rsidRPr="008F164A">
        <w:tab/>
        <w:t xml:space="preserve"> </w:t>
      </w:r>
      <w:r>
        <w:t xml:space="preserve"> ………………………….. </w:t>
      </w:r>
      <w:r w:rsidRPr="008F164A">
        <w:t>(</w:t>
      </w:r>
      <w:r>
        <w:t>A.7</w:t>
      </w:r>
      <w:r w:rsidRPr="008F164A">
        <w:t>)</w:t>
      </w:r>
    </w:p>
    <w:p w14:paraId="4E348AFC" w14:textId="77777777" w:rsidR="00501009" w:rsidRPr="008F164A" w:rsidRDefault="00501009" w:rsidP="00501009">
      <w:pPr>
        <w:spacing w:line="440" w:lineRule="atLeast"/>
        <w:ind w:firstLine="420"/>
        <w:jc w:val="right"/>
      </w:pPr>
      <w:r w:rsidRPr="008F164A">
        <w:rPr>
          <w:position w:val="-26"/>
        </w:rPr>
        <w:object w:dxaOrig="4300" w:dyaOrig="700" w14:anchorId="155B1B01">
          <v:shape id="_x0000_i1060" type="#_x0000_t75" style="width:215.25pt;height:34.5pt" o:ole="">
            <v:imagedata r:id="rId143" o:title=""/>
          </v:shape>
          <o:OLEObject Type="Embed" ProgID="Equation.DSMT4" ShapeID="_x0000_i1060" DrawAspect="Content" ObjectID="_1749718128" r:id="rId144"/>
        </w:object>
      </w:r>
      <w:r>
        <w:t xml:space="preserve">   </w:t>
      </w:r>
      <w:r w:rsidRPr="008F164A">
        <w:t xml:space="preserve"> </w:t>
      </w:r>
      <w:r>
        <w:t xml:space="preserve">………………………. </w:t>
      </w:r>
      <w:r w:rsidRPr="008F164A">
        <w:t>(</w:t>
      </w:r>
      <w:r>
        <w:t>A.8</w:t>
      </w:r>
      <w:r w:rsidRPr="008F164A">
        <w:t>)</w:t>
      </w:r>
    </w:p>
    <w:p w14:paraId="50C4B3B2" w14:textId="77777777" w:rsidR="00501009" w:rsidRPr="008F164A" w:rsidRDefault="00501009" w:rsidP="00501009">
      <w:pPr>
        <w:spacing w:line="440" w:lineRule="atLeast"/>
        <w:ind w:firstLine="420"/>
        <w:jc w:val="right"/>
      </w:pPr>
      <w:r w:rsidRPr="008F164A">
        <w:rPr>
          <w:position w:val="-12"/>
        </w:rPr>
        <w:object w:dxaOrig="859" w:dyaOrig="360" w14:anchorId="6327A817">
          <v:shape id="_x0000_i1061" type="#_x0000_t75" style="width:42.75pt;height:18pt" o:ole="">
            <v:imagedata r:id="rId132" o:title=""/>
          </v:shape>
          <o:OLEObject Type="Embed" ProgID="Equation.DSMT4" ShapeID="_x0000_i1061" DrawAspect="Content" ObjectID="_1749718129" r:id="rId145"/>
        </w:object>
      </w:r>
      <w:r w:rsidRPr="008F164A">
        <w:tab/>
      </w:r>
      <w:r w:rsidRPr="008F164A">
        <w:tab/>
      </w:r>
      <w:r w:rsidRPr="008F164A">
        <w:tab/>
      </w:r>
      <w:r w:rsidRPr="008F164A">
        <w:tab/>
        <w:t xml:space="preserve"> </w:t>
      </w:r>
      <w:r>
        <w:t xml:space="preserve">…………………………. </w:t>
      </w:r>
      <w:r w:rsidRPr="008F164A">
        <w:t>(</w:t>
      </w:r>
      <w:r>
        <w:t>A.9</w:t>
      </w:r>
      <w:r w:rsidRPr="008F164A">
        <w:t>)</w:t>
      </w:r>
    </w:p>
    <w:p w14:paraId="252E9ED0" w14:textId="77777777" w:rsidR="00501009" w:rsidRPr="008F164A" w:rsidRDefault="00501009" w:rsidP="00501009">
      <w:pPr>
        <w:spacing w:line="440" w:lineRule="atLeast"/>
        <w:ind w:firstLine="420"/>
        <w:jc w:val="right"/>
      </w:pPr>
      <w:r w:rsidRPr="008F164A">
        <w:rPr>
          <w:position w:val="-12"/>
        </w:rPr>
        <w:object w:dxaOrig="980" w:dyaOrig="360" w14:anchorId="03685313">
          <v:shape id="_x0000_i1062" type="#_x0000_t75" style="width:48.75pt;height:18pt" o:ole="">
            <v:imagedata r:id="rId134" o:title=""/>
          </v:shape>
          <o:OLEObject Type="Embed" ProgID="Equation.DSMT4" ShapeID="_x0000_i1062" DrawAspect="Content" ObjectID="_1749718130" r:id="rId146"/>
        </w:object>
      </w:r>
      <w:r w:rsidRPr="008F164A">
        <w:tab/>
      </w:r>
      <w:r w:rsidRPr="008F164A">
        <w:tab/>
      </w:r>
      <w:r w:rsidRPr="008F164A">
        <w:tab/>
      </w:r>
      <w:r w:rsidRPr="008F164A">
        <w:tab/>
        <w:t xml:space="preserve"> </w:t>
      </w:r>
      <w:r>
        <w:t xml:space="preserve">………………………... </w:t>
      </w:r>
      <w:r w:rsidRPr="008F164A">
        <w:t>(</w:t>
      </w:r>
      <w:r>
        <w:t>A.10</w:t>
      </w:r>
      <w:r w:rsidRPr="008F164A">
        <w:t>)</w:t>
      </w:r>
    </w:p>
    <w:p w14:paraId="088F61AA" w14:textId="77777777" w:rsidR="00501009" w:rsidRPr="008F164A" w:rsidRDefault="00501009" w:rsidP="00501009">
      <w:pPr>
        <w:spacing w:line="440" w:lineRule="atLeast"/>
        <w:ind w:firstLine="420"/>
        <w:jc w:val="right"/>
      </w:pPr>
      <w:r w:rsidRPr="008F164A">
        <w:rPr>
          <w:position w:val="-10"/>
        </w:rPr>
        <w:object w:dxaOrig="620" w:dyaOrig="320" w14:anchorId="5447B5C6">
          <v:shape id="_x0000_i1063" type="#_x0000_t75" style="width:31.5pt;height:16.5pt" o:ole="">
            <v:imagedata r:id="rId136" o:title=""/>
          </v:shape>
          <o:OLEObject Type="Embed" ProgID="Equation.DSMT4" ShapeID="_x0000_i1063" DrawAspect="Content" ObjectID="_1749718131" r:id="rId147"/>
        </w:object>
      </w:r>
      <w:r w:rsidRPr="008F164A">
        <w:tab/>
      </w:r>
      <w:r w:rsidRPr="008F164A">
        <w:tab/>
      </w:r>
      <w:r w:rsidRPr="008F164A">
        <w:tab/>
      </w:r>
      <w:r w:rsidRPr="008F164A">
        <w:tab/>
      </w:r>
      <w:r w:rsidRPr="008F164A">
        <w:tab/>
        <w:t xml:space="preserve"> </w:t>
      </w:r>
      <w:r>
        <w:t xml:space="preserve">………………………... </w:t>
      </w:r>
      <w:r w:rsidRPr="008F164A">
        <w:t>(</w:t>
      </w:r>
      <w:r>
        <w:t>A.11</w:t>
      </w:r>
      <w:r w:rsidRPr="008F164A">
        <w:t>)</w:t>
      </w:r>
    </w:p>
    <w:p w14:paraId="7FA270E6" w14:textId="77777777" w:rsidR="00501009" w:rsidRDefault="00501009" w:rsidP="00501009">
      <w:pPr>
        <w:spacing w:line="440" w:lineRule="atLeast"/>
        <w:ind w:firstLine="420"/>
        <w:jc w:val="right"/>
      </w:pPr>
      <w:r w:rsidRPr="008F164A">
        <w:rPr>
          <w:position w:val="-34"/>
        </w:rPr>
        <w:object w:dxaOrig="2040" w:dyaOrig="720" w14:anchorId="5E155DC5">
          <v:shape id="_x0000_i1064" type="#_x0000_t75" style="width:102pt;height:36.75pt" o:ole="">
            <v:imagedata r:id="rId148" o:title=""/>
          </v:shape>
          <o:OLEObject Type="Embed" ProgID="Equation.DSMT4" ShapeID="_x0000_i1064" DrawAspect="Content" ObjectID="_1749718132" r:id="rId149"/>
        </w:object>
      </w:r>
      <w:r w:rsidRPr="008F164A">
        <w:tab/>
      </w:r>
      <w:r>
        <w:t xml:space="preserve">  </w:t>
      </w:r>
      <w:r w:rsidRPr="008F164A">
        <w:tab/>
      </w:r>
      <w:r w:rsidRPr="008F164A">
        <w:tab/>
      </w:r>
      <w:r>
        <w:t xml:space="preserve"> </w:t>
      </w:r>
      <w:r w:rsidRPr="008F164A">
        <w:t xml:space="preserve"> </w:t>
      </w:r>
      <w:r>
        <w:t xml:space="preserve">……………………….. </w:t>
      </w:r>
      <w:r w:rsidRPr="008F164A">
        <w:t>(</w:t>
      </w:r>
      <w:r>
        <w:t>A.12</w:t>
      </w:r>
      <w:r w:rsidRPr="008F164A">
        <w:t>)</w:t>
      </w:r>
    </w:p>
    <w:p w14:paraId="317B25F9" w14:textId="7EA5D876" w:rsidR="006D761C" w:rsidRDefault="006D761C" w:rsidP="00501009">
      <w:pPr>
        <w:spacing w:line="440" w:lineRule="atLeast"/>
        <w:ind w:firstLine="420"/>
        <w:jc w:val="left"/>
      </w:pPr>
      <w:r>
        <w:rPr>
          <w:rFonts w:hint="eastAsia"/>
        </w:rPr>
        <w:t>式中：</w:t>
      </w:r>
      <w:r w:rsidR="00501009">
        <w:rPr>
          <w:rFonts w:hint="eastAsia"/>
        </w:rPr>
        <w:t xml:space="preserve"> </w:t>
      </w:r>
      <w:r w:rsidRPr="00763F50">
        <w:rPr>
          <w:i/>
        </w:rPr>
        <w:t>ε</w:t>
      </w:r>
      <w:r w:rsidRPr="00763F50">
        <w:rPr>
          <w:vertAlign w:val="subscript"/>
        </w:rPr>
        <w:t>1</w:t>
      </w:r>
      <w:r w:rsidR="00501009">
        <w:rPr>
          <w:vertAlign w:val="subscript"/>
        </w:rPr>
        <w:t xml:space="preserve">  </w:t>
      </w:r>
      <w:r>
        <w:rPr>
          <w:rFonts w:hint="eastAsia"/>
        </w:rPr>
        <w:t>—</w:t>
      </w:r>
      <w:r w:rsidRPr="00763F50">
        <w:rPr>
          <w:rFonts w:hint="eastAsia"/>
        </w:rPr>
        <w:t>0</w:t>
      </w:r>
      <w:r w:rsidRPr="00763F50">
        <w:rPr>
          <w:rFonts w:hint="eastAsia"/>
        </w:rPr>
        <w:t>°轴</w:t>
      </w:r>
      <w:r>
        <w:rPr>
          <w:rFonts w:hint="eastAsia"/>
        </w:rPr>
        <w:t>应变片的量测应变值；</w:t>
      </w:r>
    </w:p>
    <w:p w14:paraId="5C6C9CA5" w14:textId="3B6E1B15" w:rsidR="006D761C" w:rsidRDefault="006D761C" w:rsidP="00501009">
      <w:pPr>
        <w:spacing w:line="440" w:lineRule="atLeast"/>
        <w:ind w:firstLineChars="495" w:firstLine="1039"/>
        <w:jc w:val="left"/>
      </w:pPr>
      <w:r w:rsidRPr="00763F50">
        <w:rPr>
          <w:i/>
        </w:rPr>
        <w:t>ε</w:t>
      </w:r>
      <w:r>
        <w:rPr>
          <w:rFonts w:hint="eastAsia"/>
          <w:vertAlign w:val="subscript"/>
        </w:rPr>
        <w:t>60</w:t>
      </w:r>
      <w:r w:rsidR="00501009">
        <w:rPr>
          <w:vertAlign w:val="subscript"/>
        </w:rPr>
        <w:t xml:space="preserve"> </w:t>
      </w:r>
      <w:r>
        <w:rPr>
          <w:rFonts w:hint="eastAsia"/>
        </w:rPr>
        <w:t>—</w:t>
      </w:r>
      <w:r w:rsidR="00501009">
        <w:rPr>
          <w:rFonts w:hint="eastAsia"/>
        </w:rPr>
        <w:t xml:space="preserve"> </w:t>
      </w:r>
      <w:r>
        <w:rPr>
          <w:rFonts w:hint="eastAsia"/>
        </w:rPr>
        <w:t>60</w:t>
      </w:r>
      <w:r w:rsidRPr="00763F50">
        <w:rPr>
          <w:rFonts w:hint="eastAsia"/>
        </w:rPr>
        <w:t>°轴</w:t>
      </w:r>
      <w:r>
        <w:rPr>
          <w:rFonts w:hint="eastAsia"/>
        </w:rPr>
        <w:t>应变片的量测应变值；</w:t>
      </w:r>
    </w:p>
    <w:p w14:paraId="4DC241F4" w14:textId="49AF4224" w:rsidR="006D761C" w:rsidRPr="00763F50" w:rsidRDefault="006D761C" w:rsidP="00501009">
      <w:pPr>
        <w:spacing w:line="440" w:lineRule="atLeast"/>
        <w:ind w:firstLineChars="500" w:firstLine="1050"/>
        <w:jc w:val="left"/>
      </w:pPr>
      <w:r w:rsidRPr="00763F50">
        <w:rPr>
          <w:i/>
        </w:rPr>
        <w:t>ε</w:t>
      </w:r>
      <w:r>
        <w:rPr>
          <w:rFonts w:hint="eastAsia"/>
          <w:vertAlign w:val="subscript"/>
        </w:rPr>
        <w:t>120</w:t>
      </w:r>
      <w:r w:rsidR="00501009">
        <w:rPr>
          <w:vertAlign w:val="subscript"/>
        </w:rPr>
        <w:t xml:space="preserve"> </w:t>
      </w:r>
      <w:r>
        <w:rPr>
          <w:rFonts w:hint="eastAsia"/>
        </w:rPr>
        <w:t>—</w:t>
      </w:r>
      <w:r w:rsidR="00501009">
        <w:t xml:space="preserve"> </w:t>
      </w:r>
      <w:r>
        <w:rPr>
          <w:rFonts w:hint="eastAsia"/>
        </w:rPr>
        <w:t>120</w:t>
      </w:r>
      <w:r w:rsidRPr="00763F50">
        <w:rPr>
          <w:rFonts w:hint="eastAsia"/>
        </w:rPr>
        <w:t>°轴</w:t>
      </w:r>
      <w:r>
        <w:rPr>
          <w:rFonts w:hint="eastAsia"/>
        </w:rPr>
        <w:t>应变片的量测应变值；</w:t>
      </w:r>
    </w:p>
    <w:p w14:paraId="5E0CC90F" w14:textId="77777777" w:rsidR="001F7288" w:rsidRPr="006D761C" w:rsidRDefault="001F7288" w:rsidP="003D671D">
      <w:pPr>
        <w:ind w:firstLineChars="0" w:firstLine="0"/>
      </w:pPr>
    </w:p>
    <w:p w14:paraId="4AC5CF63" w14:textId="77777777" w:rsidR="001F7288" w:rsidRDefault="001F7288" w:rsidP="001F7288">
      <w:pPr>
        <w:ind w:firstLine="420"/>
      </w:pPr>
    </w:p>
    <w:p w14:paraId="33BDD331" w14:textId="77777777" w:rsidR="001F7288" w:rsidRDefault="001F7288" w:rsidP="001F7288">
      <w:pPr>
        <w:ind w:firstLine="420"/>
      </w:pPr>
    </w:p>
    <w:p w14:paraId="0312D38B" w14:textId="77777777" w:rsidR="001F7288" w:rsidRDefault="001F7288" w:rsidP="001F7288">
      <w:pPr>
        <w:ind w:firstLine="420"/>
      </w:pPr>
    </w:p>
    <w:p w14:paraId="1BF47F7D" w14:textId="77777777" w:rsidR="001F7288" w:rsidRDefault="001F7288" w:rsidP="001F7288">
      <w:pPr>
        <w:ind w:firstLine="420"/>
      </w:pPr>
    </w:p>
    <w:p w14:paraId="5429D8D9" w14:textId="77777777" w:rsidR="001F7288" w:rsidRDefault="001F7288" w:rsidP="001F7288">
      <w:pPr>
        <w:ind w:firstLine="420"/>
      </w:pPr>
    </w:p>
    <w:p w14:paraId="19387658" w14:textId="77777777" w:rsidR="001F7288" w:rsidRDefault="001F7288" w:rsidP="001F7288">
      <w:pPr>
        <w:ind w:firstLine="420"/>
      </w:pPr>
    </w:p>
    <w:p w14:paraId="491156F5" w14:textId="77777777" w:rsidR="001F7288" w:rsidRDefault="001F7288" w:rsidP="001F7288">
      <w:pPr>
        <w:ind w:firstLine="420"/>
      </w:pPr>
    </w:p>
    <w:p w14:paraId="15E52FEC" w14:textId="77777777" w:rsidR="001F7288" w:rsidRDefault="001F7288" w:rsidP="001F7288">
      <w:pPr>
        <w:ind w:firstLine="420"/>
      </w:pPr>
    </w:p>
    <w:p w14:paraId="348DD96E" w14:textId="77777777" w:rsidR="001F7288" w:rsidRDefault="001F7288" w:rsidP="001F7288">
      <w:pPr>
        <w:ind w:firstLine="420"/>
      </w:pPr>
    </w:p>
    <w:p w14:paraId="4020F24E" w14:textId="77777777" w:rsidR="001F7288" w:rsidRDefault="001F7288" w:rsidP="001F7288">
      <w:pPr>
        <w:ind w:firstLine="420"/>
      </w:pPr>
    </w:p>
    <w:p w14:paraId="7B6BA1FD" w14:textId="77777777" w:rsidR="001F7288" w:rsidRDefault="001F7288" w:rsidP="001F7288">
      <w:pPr>
        <w:ind w:firstLine="420"/>
      </w:pPr>
    </w:p>
    <w:p w14:paraId="2617A955" w14:textId="77777777" w:rsidR="006865B4" w:rsidRDefault="006865B4" w:rsidP="001F7288">
      <w:pPr>
        <w:ind w:firstLine="420"/>
      </w:pPr>
    </w:p>
    <w:p w14:paraId="63A78D59" w14:textId="77777777" w:rsidR="006865B4" w:rsidRDefault="006865B4" w:rsidP="001F7288">
      <w:pPr>
        <w:ind w:firstLine="420"/>
      </w:pPr>
    </w:p>
    <w:p w14:paraId="701ACFBB" w14:textId="4BF0F861" w:rsidR="001F7288" w:rsidRPr="00E53B58" w:rsidRDefault="001F7288" w:rsidP="0002162F">
      <w:pPr>
        <w:pStyle w:val="10"/>
        <w:spacing w:before="0" w:after="0" w:line="240" w:lineRule="auto"/>
        <w:ind w:firstLineChars="0" w:firstLine="0"/>
        <w:jc w:val="center"/>
        <w:rPr>
          <w:rFonts w:ascii="黑体" w:eastAsia="黑体" w:hAnsi="黑体"/>
          <w:b w:val="0"/>
          <w:bCs w:val="0"/>
          <w:sz w:val="21"/>
          <w:szCs w:val="21"/>
        </w:rPr>
      </w:pPr>
      <w:bookmarkStart w:id="323" w:name="_Toc130289666"/>
      <w:bookmarkStart w:id="324" w:name="_Toc136200227"/>
      <w:bookmarkStart w:id="325" w:name="_Toc136208984"/>
      <w:bookmarkStart w:id="326" w:name="_Toc139036805"/>
      <w:bookmarkStart w:id="327" w:name="_Toc93767451"/>
      <w:bookmarkStart w:id="328" w:name="_Toc93767515"/>
      <w:r w:rsidRPr="00475ECA">
        <w:rPr>
          <w:rFonts w:eastAsia="黑体"/>
          <w:b w:val="0"/>
          <w:bCs w:val="0"/>
          <w:sz w:val="21"/>
          <w:szCs w:val="21"/>
        </w:rPr>
        <w:lastRenderedPageBreak/>
        <w:t>附录</w:t>
      </w:r>
      <w:bookmarkEnd w:id="323"/>
      <w:r w:rsidRPr="00475ECA">
        <w:rPr>
          <w:rFonts w:eastAsia="黑体"/>
          <w:b w:val="0"/>
          <w:bCs w:val="0"/>
          <w:sz w:val="21"/>
          <w:szCs w:val="21"/>
        </w:rPr>
        <w:t>B</w:t>
      </w:r>
      <w:r w:rsidR="002F4EF2" w:rsidRPr="00E53B58">
        <w:rPr>
          <w:rFonts w:ascii="黑体" w:eastAsia="黑体" w:hAnsi="黑体"/>
          <w:b w:val="0"/>
          <w:bCs w:val="0"/>
          <w:sz w:val="21"/>
          <w:szCs w:val="21"/>
        </w:rPr>
        <w:br/>
      </w:r>
      <w:r w:rsidR="002E117E">
        <w:rPr>
          <w:rFonts w:ascii="黑体" w:eastAsia="黑体" w:hAnsi="黑体" w:hint="eastAsia"/>
          <w:b w:val="0"/>
          <w:bCs w:val="0"/>
          <w:sz w:val="21"/>
          <w:szCs w:val="21"/>
        </w:rPr>
        <w:t>（</w:t>
      </w:r>
      <w:r w:rsidR="002F4EF2" w:rsidRPr="00E53B58">
        <w:rPr>
          <w:rFonts w:ascii="黑体" w:eastAsia="黑体" w:hAnsi="黑体" w:hint="eastAsia"/>
          <w:b w:val="0"/>
          <w:bCs w:val="0"/>
          <w:sz w:val="21"/>
          <w:szCs w:val="21"/>
        </w:rPr>
        <w:t>资料性</w:t>
      </w:r>
      <w:r w:rsidR="002E117E">
        <w:rPr>
          <w:rFonts w:ascii="黑体" w:eastAsia="黑体" w:hAnsi="黑体" w:hint="eastAsia"/>
          <w:b w:val="0"/>
          <w:bCs w:val="0"/>
          <w:sz w:val="21"/>
          <w:szCs w:val="21"/>
        </w:rPr>
        <w:t>）</w:t>
      </w:r>
      <w:r w:rsidR="002F4EF2" w:rsidRPr="00E53B58">
        <w:rPr>
          <w:rFonts w:ascii="黑体" w:eastAsia="黑体" w:hAnsi="黑体"/>
          <w:b w:val="0"/>
          <w:bCs w:val="0"/>
          <w:sz w:val="21"/>
          <w:szCs w:val="21"/>
        </w:rPr>
        <w:br/>
      </w:r>
      <w:r w:rsidR="00772042" w:rsidRPr="00E53B58">
        <w:rPr>
          <w:rFonts w:ascii="黑体" w:eastAsia="黑体" w:hAnsi="黑体" w:hint="eastAsia"/>
          <w:b w:val="0"/>
          <w:bCs w:val="0"/>
          <w:sz w:val="21"/>
          <w:szCs w:val="21"/>
        </w:rPr>
        <w:t>材料低周疲劳试验加载制度</w:t>
      </w:r>
      <w:bookmarkEnd w:id="324"/>
      <w:bookmarkEnd w:id="325"/>
      <w:bookmarkEnd w:id="326"/>
    </w:p>
    <w:p w14:paraId="7B25C074" w14:textId="500A7FF9" w:rsidR="00AA4DDA" w:rsidRDefault="00AA4DDA" w:rsidP="00AA4DDA">
      <w:pPr>
        <w:spacing w:line="480" w:lineRule="auto"/>
        <w:ind w:firstLineChars="0" w:firstLine="0"/>
        <w:jc w:val="left"/>
        <w:rPr>
          <w:rFonts w:eastAsia="黑体"/>
          <w:bCs/>
        </w:rPr>
      </w:pPr>
      <w:bookmarkStart w:id="329" w:name="_Hlk91187607"/>
      <w:bookmarkEnd w:id="327"/>
      <w:bookmarkEnd w:id="328"/>
      <w:r w:rsidRPr="00F7208F">
        <w:rPr>
          <w:rFonts w:eastAsia="黑体" w:hint="eastAsia"/>
          <w:bCs/>
        </w:rPr>
        <w:t>B</w:t>
      </w:r>
      <w:r w:rsidRPr="00F7208F">
        <w:rPr>
          <w:rFonts w:eastAsia="黑体"/>
          <w:bCs/>
        </w:rPr>
        <w:t>.1</w:t>
      </w:r>
      <w:r>
        <w:rPr>
          <w:rFonts w:eastAsia="黑体"/>
          <w:bCs/>
        </w:rPr>
        <w:t xml:space="preserve">  </w:t>
      </w:r>
      <w:r w:rsidRPr="00F7208F">
        <w:rPr>
          <w:rFonts w:eastAsia="黑体" w:hint="eastAsia"/>
          <w:bCs/>
        </w:rPr>
        <w:t>加载制度</w:t>
      </w:r>
      <w:bookmarkEnd w:id="329"/>
      <w:r w:rsidRPr="00693629">
        <w:rPr>
          <w:rFonts w:eastAsia="黑体"/>
          <w:bCs/>
        </w:rPr>
        <w:t>Ⅰ</w:t>
      </w:r>
    </w:p>
    <w:p w14:paraId="72552CE8" w14:textId="77777777" w:rsidR="00AA4DDA" w:rsidRPr="00AA4DDA" w:rsidRDefault="00AA4DDA" w:rsidP="00AA4DDA">
      <w:pPr>
        <w:ind w:firstLine="420"/>
        <w:jc w:val="left"/>
        <w:rPr>
          <w:bCs/>
        </w:rPr>
      </w:pPr>
      <w:r w:rsidRPr="00AA4DDA">
        <w:rPr>
          <w:bCs/>
        </w:rPr>
        <w:t xml:space="preserve">    </w:t>
      </w:r>
      <w:r w:rsidRPr="00AA4DDA">
        <w:rPr>
          <w:bCs/>
        </w:rPr>
        <w:t>加载制度</w:t>
      </w:r>
      <w:r w:rsidRPr="00AA4DDA">
        <w:rPr>
          <w:bCs/>
        </w:rPr>
        <w:t>Ⅰ</w:t>
      </w:r>
      <w:r w:rsidRPr="00AA4DDA">
        <w:rPr>
          <w:bCs/>
        </w:rPr>
        <w:t>见图</w:t>
      </w:r>
      <w:r w:rsidRPr="00AA4DDA">
        <w:rPr>
          <w:bCs/>
        </w:rPr>
        <w:t>B.1</w:t>
      </w:r>
      <w:r w:rsidRPr="00AA4DDA">
        <w:rPr>
          <w:bCs/>
        </w:rPr>
        <w:t>。</w:t>
      </w:r>
    </w:p>
    <w:p w14:paraId="0977CEA1" w14:textId="77777777" w:rsidR="00AA4DDA" w:rsidRDefault="00AA4DDA" w:rsidP="00AA4DDA">
      <w:pPr>
        <w:ind w:firstLineChars="0" w:firstLine="0"/>
        <w:jc w:val="center"/>
      </w:pPr>
      <w:r w:rsidRPr="0041375B">
        <w:rPr>
          <w:noProof/>
        </w:rPr>
        <w:drawing>
          <wp:inline distT="0" distB="0" distL="0" distR="0" wp14:anchorId="3BE89A53" wp14:editId="657535FF">
            <wp:extent cx="5384165" cy="3035935"/>
            <wp:effectExtent l="0" t="0" r="6985" b="0"/>
            <wp:docPr id="1678856798" name="图片 167885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84165" cy="3035935"/>
                    </a:xfrm>
                    <a:prstGeom prst="rect">
                      <a:avLst/>
                    </a:prstGeom>
                    <a:noFill/>
                    <a:ln>
                      <a:noFill/>
                    </a:ln>
                  </pic:spPr>
                </pic:pic>
              </a:graphicData>
            </a:graphic>
          </wp:inline>
        </w:drawing>
      </w:r>
    </w:p>
    <w:p w14:paraId="543EB3C7" w14:textId="398B3324" w:rsidR="00AA4DDA" w:rsidRPr="00585F94" w:rsidRDefault="00AA4DDA" w:rsidP="00AA4DDA">
      <w:pPr>
        <w:spacing w:line="480" w:lineRule="auto"/>
        <w:ind w:firstLineChars="0" w:firstLine="0"/>
        <w:jc w:val="center"/>
        <w:rPr>
          <w:rFonts w:eastAsia="黑体"/>
          <w:kern w:val="0"/>
          <w:szCs w:val="21"/>
        </w:rPr>
      </w:pPr>
      <w:r w:rsidRPr="00585F94">
        <w:rPr>
          <w:rFonts w:eastAsia="黑体"/>
          <w:kern w:val="0"/>
          <w:szCs w:val="21"/>
        </w:rPr>
        <w:t>图</w:t>
      </w:r>
      <w:r w:rsidRPr="00585F94">
        <w:rPr>
          <w:rFonts w:eastAsia="黑体"/>
          <w:kern w:val="0"/>
          <w:szCs w:val="21"/>
        </w:rPr>
        <w:t xml:space="preserve">B.1 </w:t>
      </w:r>
      <w:r w:rsidRPr="00585F94">
        <w:rPr>
          <w:rFonts w:eastAsia="黑体"/>
          <w:kern w:val="0"/>
          <w:szCs w:val="21"/>
        </w:rPr>
        <w:t>材料低周疲劳试验加载制度</w:t>
      </w:r>
      <w:r w:rsidRPr="00585F94">
        <w:rPr>
          <w:rFonts w:eastAsia="黑体"/>
          <w:bCs/>
        </w:rPr>
        <w:t>Ⅰ</w:t>
      </w:r>
    </w:p>
    <w:p w14:paraId="0483C977" w14:textId="6A130A75" w:rsidR="00AA4DDA" w:rsidRPr="00585F94" w:rsidRDefault="00AA4DDA" w:rsidP="00AA4DDA">
      <w:pPr>
        <w:spacing w:line="480" w:lineRule="auto"/>
        <w:ind w:firstLineChars="0" w:firstLine="0"/>
        <w:jc w:val="left"/>
        <w:rPr>
          <w:rFonts w:eastAsia="黑体"/>
          <w:bCs/>
        </w:rPr>
      </w:pPr>
      <w:r w:rsidRPr="00585F94">
        <w:rPr>
          <w:rFonts w:eastAsia="黑体"/>
          <w:bCs/>
        </w:rPr>
        <w:t>B.2</w:t>
      </w:r>
      <w:r w:rsidR="00F16039">
        <w:rPr>
          <w:rFonts w:eastAsia="黑体"/>
          <w:bCs/>
        </w:rPr>
        <w:t xml:space="preserve">  </w:t>
      </w:r>
      <w:r w:rsidRPr="00585F94">
        <w:rPr>
          <w:rFonts w:eastAsia="黑体" w:hint="eastAsia"/>
          <w:bCs/>
        </w:rPr>
        <w:t>加载制度</w:t>
      </w:r>
      <w:r w:rsidRPr="00693629">
        <w:rPr>
          <w:rFonts w:eastAsia="黑体"/>
          <w:bCs/>
        </w:rPr>
        <w:t>Ⅱ</w:t>
      </w:r>
    </w:p>
    <w:p w14:paraId="4ED48A7C" w14:textId="77777777" w:rsidR="00AA4DDA" w:rsidRPr="00585F94" w:rsidRDefault="00AA4DDA" w:rsidP="00AA4DDA">
      <w:pPr>
        <w:spacing w:line="480" w:lineRule="auto"/>
        <w:ind w:firstLineChars="0" w:firstLine="0"/>
        <w:jc w:val="left"/>
        <w:rPr>
          <w:rFonts w:ascii="宋体" w:hAnsi="宋体"/>
          <w:bCs/>
        </w:rPr>
      </w:pPr>
      <w:r w:rsidRPr="00E61776">
        <w:rPr>
          <w:rFonts w:eastAsia="黑体" w:hint="eastAsia"/>
          <w:bCs/>
        </w:rPr>
        <w:t xml:space="preserve">    </w:t>
      </w:r>
      <w:r w:rsidRPr="00585F94">
        <w:rPr>
          <w:rFonts w:ascii="宋体" w:hAnsi="宋体" w:hint="eastAsia"/>
          <w:bCs/>
        </w:rPr>
        <w:t>加载制度Ⅱ见图</w:t>
      </w:r>
      <w:r w:rsidRPr="00585F94">
        <w:rPr>
          <w:bCs/>
        </w:rPr>
        <w:t>B.2</w:t>
      </w:r>
      <w:r w:rsidRPr="00585F94">
        <w:rPr>
          <w:rFonts w:ascii="宋体" w:hAnsi="宋体" w:hint="eastAsia"/>
          <w:bCs/>
        </w:rPr>
        <w:t>。</w:t>
      </w:r>
    </w:p>
    <w:p w14:paraId="4AD18FFD" w14:textId="486A9E9D" w:rsidR="00AA4DDA" w:rsidRDefault="00AA4DDA" w:rsidP="00AA4DDA">
      <w:pPr>
        <w:ind w:firstLineChars="0" w:firstLine="0"/>
        <w:jc w:val="center"/>
      </w:pPr>
    </w:p>
    <w:p w14:paraId="648DA7B0" w14:textId="3D53BD22" w:rsidR="00AA4DDA" w:rsidRDefault="00AA4DDA" w:rsidP="00AA4DDA">
      <w:pPr>
        <w:ind w:firstLineChars="0" w:firstLine="0"/>
        <w:jc w:val="center"/>
      </w:pPr>
    </w:p>
    <w:p w14:paraId="2966EF6B" w14:textId="508BA1DC" w:rsidR="00AA4DDA" w:rsidRDefault="00AA4DDA" w:rsidP="00AA4DDA">
      <w:pPr>
        <w:ind w:firstLineChars="0" w:firstLine="0"/>
        <w:jc w:val="center"/>
      </w:pPr>
    </w:p>
    <w:p w14:paraId="6CFBA599" w14:textId="77777777" w:rsidR="00AA4DDA" w:rsidRDefault="00AA4DDA" w:rsidP="00AA4DDA">
      <w:pPr>
        <w:ind w:firstLineChars="0" w:firstLine="0"/>
        <w:jc w:val="center"/>
      </w:pPr>
      <w:r w:rsidRPr="00901E0D">
        <w:rPr>
          <w:rFonts w:hint="eastAsia"/>
          <w:noProof/>
        </w:rPr>
        <w:lastRenderedPageBreak/>
        <w:drawing>
          <wp:inline distT="0" distB="0" distL="0" distR="0" wp14:anchorId="122B7166" wp14:editId="4B397B29">
            <wp:extent cx="3600000" cy="794949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00000" cy="7949490"/>
                    </a:xfrm>
                    <a:prstGeom prst="rect">
                      <a:avLst/>
                    </a:prstGeom>
                    <a:noFill/>
                    <a:ln>
                      <a:noFill/>
                    </a:ln>
                  </pic:spPr>
                </pic:pic>
              </a:graphicData>
            </a:graphic>
          </wp:inline>
        </w:drawing>
      </w:r>
    </w:p>
    <w:p w14:paraId="4044A85B" w14:textId="55106D9A" w:rsidR="00AA4DDA" w:rsidRPr="000225DA" w:rsidRDefault="00AA4DDA" w:rsidP="00AA4DDA">
      <w:pPr>
        <w:spacing w:line="480" w:lineRule="auto"/>
        <w:ind w:firstLineChars="0" w:firstLine="0"/>
        <w:jc w:val="center"/>
        <w:rPr>
          <w:rFonts w:eastAsia="黑体"/>
          <w:kern w:val="0"/>
          <w:szCs w:val="21"/>
        </w:rPr>
      </w:pPr>
      <w:r w:rsidRPr="00585F94">
        <w:rPr>
          <w:rFonts w:eastAsia="黑体" w:hint="eastAsia"/>
          <w:kern w:val="0"/>
          <w:szCs w:val="21"/>
        </w:rPr>
        <w:t>图</w:t>
      </w:r>
      <w:r w:rsidRPr="00585F94">
        <w:rPr>
          <w:rFonts w:eastAsia="黑体"/>
          <w:kern w:val="0"/>
          <w:szCs w:val="21"/>
        </w:rPr>
        <w:t xml:space="preserve">B.2 </w:t>
      </w:r>
      <w:r w:rsidRPr="000225DA">
        <w:rPr>
          <w:rFonts w:eastAsia="黑体" w:hint="eastAsia"/>
          <w:kern w:val="0"/>
          <w:szCs w:val="21"/>
        </w:rPr>
        <w:t>材料低周疲劳试验加载制度</w:t>
      </w:r>
      <w:r w:rsidRPr="00585F94">
        <w:rPr>
          <w:rFonts w:eastAsia="黑体"/>
          <w:kern w:val="0"/>
          <w:szCs w:val="21"/>
        </w:rPr>
        <w:t>Ⅱ</w:t>
      </w:r>
    </w:p>
    <w:p w14:paraId="24FB7C6F" w14:textId="7F4E7143" w:rsidR="00AA4DDA" w:rsidRPr="003A35A8" w:rsidRDefault="00AA4DDA" w:rsidP="00585F94">
      <w:pPr>
        <w:spacing w:line="480" w:lineRule="auto"/>
        <w:ind w:firstLineChars="0" w:firstLine="0"/>
        <w:jc w:val="left"/>
      </w:pPr>
      <w:r w:rsidRPr="00585F94">
        <w:rPr>
          <w:rFonts w:ascii="黑体" w:eastAsia="黑体" w:hAnsi="黑体"/>
          <w:bCs/>
        </w:rPr>
        <w:lastRenderedPageBreak/>
        <w:t xml:space="preserve">B.3 </w:t>
      </w:r>
      <w:r w:rsidR="00F16039">
        <w:rPr>
          <w:rFonts w:ascii="黑体" w:eastAsia="黑体" w:hAnsi="黑体"/>
          <w:bCs/>
        </w:rPr>
        <w:t xml:space="preserve"> </w:t>
      </w:r>
      <w:r w:rsidRPr="00585F94">
        <w:rPr>
          <w:rFonts w:ascii="黑体" w:eastAsia="黑体" w:hAnsi="黑体" w:hint="eastAsia"/>
          <w:bCs/>
        </w:rPr>
        <w:t>加</w:t>
      </w:r>
      <w:r w:rsidRPr="00F7208F">
        <w:rPr>
          <w:rFonts w:eastAsia="黑体" w:hint="eastAsia"/>
          <w:bCs/>
        </w:rPr>
        <w:t>载制度</w:t>
      </w:r>
      <w:r w:rsidRPr="00693629">
        <w:rPr>
          <w:rFonts w:eastAsia="黑体"/>
          <w:bCs/>
        </w:rPr>
        <w:t>Ⅲ</w:t>
      </w:r>
    </w:p>
    <w:p w14:paraId="5EE16BD7" w14:textId="2D8D69A9" w:rsidR="00AA4DDA" w:rsidRPr="00585F94" w:rsidRDefault="00AA4DDA" w:rsidP="00585F94">
      <w:pPr>
        <w:spacing w:line="480" w:lineRule="auto"/>
        <w:ind w:firstLine="420"/>
        <w:rPr>
          <w:bCs/>
        </w:rPr>
      </w:pPr>
      <w:bookmarkStart w:id="330" w:name="_Hlk138018665"/>
      <w:r w:rsidRPr="00585F94">
        <w:rPr>
          <w:bCs/>
        </w:rPr>
        <w:t>加载制度</w:t>
      </w:r>
      <w:r w:rsidRPr="00585F94">
        <w:rPr>
          <w:bCs/>
        </w:rPr>
        <w:t>Ⅲ</w:t>
      </w:r>
      <w:r w:rsidRPr="00585F94">
        <w:rPr>
          <w:bCs/>
        </w:rPr>
        <w:t>见图</w:t>
      </w:r>
      <w:r w:rsidRPr="00585F94">
        <w:rPr>
          <w:bCs/>
        </w:rPr>
        <w:t>B.3</w:t>
      </w:r>
      <w:r w:rsidRPr="00585F94">
        <w:rPr>
          <w:bCs/>
        </w:rPr>
        <w:t>。</w:t>
      </w:r>
      <w:bookmarkEnd w:id="330"/>
    </w:p>
    <w:p w14:paraId="6BCD1D2D" w14:textId="77777777" w:rsidR="00AA4DDA" w:rsidRDefault="00AA4DDA" w:rsidP="00585F94">
      <w:pPr>
        <w:ind w:firstLineChars="0" w:firstLine="0"/>
        <w:jc w:val="center"/>
      </w:pPr>
      <w:r w:rsidRPr="00EB4751">
        <w:rPr>
          <w:rFonts w:ascii="宋体"/>
          <w:noProof/>
          <w:szCs w:val="18"/>
        </w:rPr>
        <w:drawing>
          <wp:inline distT="0" distB="0" distL="0" distR="0" wp14:anchorId="3FB589AB" wp14:editId="326F2F87">
            <wp:extent cx="3600000" cy="3411702"/>
            <wp:effectExtent l="0" t="0" r="635" b="0"/>
            <wp:docPr id="1251344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00000" cy="3411702"/>
                    </a:xfrm>
                    <a:prstGeom prst="rect">
                      <a:avLst/>
                    </a:prstGeom>
                    <a:noFill/>
                    <a:ln>
                      <a:noFill/>
                    </a:ln>
                  </pic:spPr>
                </pic:pic>
              </a:graphicData>
            </a:graphic>
          </wp:inline>
        </w:drawing>
      </w:r>
    </w:p>
    <w:p w14:paraId="36E547C7" w14:textId="77777777" w:rsidR="00AA4DDA" w:rsidRDefault="00AA4DDA" w:rsidP="00585F94">
      <w:pPr>
        <w:ind w:firstLineChars="0" w:firstLine="0"/>
        <w:jc w:val="center"/>
      </w:pPr>
      <w:r w:rsidRPr="00EB4751">
        <w:rPr>
          <w:rFonts w:ascii="宋体"/>
          <w:noProof/>
          <w:szCs w:val="18"/>
        </w:rPr>
        <w:drawing>
          <wp:inline distT="0" distB="0" distL="0" distR="0" wp14:anchorId="6E7F0FAD" wp14:editId="1B89648C">
            <wp:extent cx="3600000" cy="3215103"/>
            <wp:effectExtent l="0" t="0" r="635" b="4445"/>
            <wp:docPr id="2012084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600000" cy="3215103"/>
                    </a:xfrm>
                    <a:prstGeom prst="rect">
                      <a:avLst/>
                    </a:prstGeom>
                    <a:noFill/>
                    <a:ln>
                      <a:noFill/>
                    </a:ln>
                  </pic:spPr>
                </pic:pic>
              </a:graphicData>
            </a:graphic>
          </wp:inline>
        </w:drawing>
      </w:r>
    </w:p>
    <w:p w14:paraId="14FF5DA9" w14:textId="5A0559DB" w:rsidR="00AA4DDA" w:rsidRPr="000225DA" w:rsidRDefault="00AA4DDA" w:rsidP="00AA4DDA">
      <w:pPr>
        <w:spacing w:line="480" w:lineRule="auto"/>
        <w:ind w:firstLineChars="0" w:firstLine="0"/>
        <w:jc w:val="center"/>
        <w:rPr>
          <w:rFonts w:eastAsia="黑体"/>
          <w:kern w:val="0"/>
          <w:szCs w:val="21"/>
        </w:rPr>
      </w:pPr>
      <w:r w:rsidRPr="00585F94">
        <w:rPr>
          <w:rFonts w:eastAsia="黑体" w:hint="eastAsia"/>
          <w:kern w:val="0"/>
          <w:szCs w:val="21"/>
        </w:rPr>
        <w:t>图</w:t>
      </w:r>
      <w:r w:rsidRPr="00585F94">
        <w:rPr>
          <w:rFonts w:eastAsia="黑体"/>
          <w:kern w:val="0"/>
          <w:szCs w:val="21"/>
        </w:rPr>
        <w:t xml:space="preserve">B.3 </w:t>
      </w:r>
      <w:r w:rsidRPr="00585F94">
        <w:rPr>
          <w:rFonts w:eastAsia="黑体" w:hint="eastAsia"/>
          <w:kern w:val="0"/>
          <w:szCs w:val="21"/>
        </w:rPr>
        <w:t>材料低周</w:t>
      </w:r>
      <w:r w:rsidRPr="000225DA">
        <w:rPr>
          <w:rFonts w:eastAsia="黑体" w:hint="eastAsia"/>
          <w:kern w:val="0"/>
          <w:szCs w:val="21"/>
        </w:rPr>
        <w:t>疲劳试验加载制度</w:t>
      </w:r>
      <w:r w:rsidRPr="00585F94">
        <w:rPr>
          <w:rFonts w:eastAsia="黑体"/>
          <w:kern w:val="0"/>
          <w:szCs w:val="21"/>
        </w:rPr>
        <w:t>Ⅲ</w:t>
      </w:r>
    </w:p>
    <w:p w14:paraId="5B6D2C95" w14:textId="77777777" w:rsidR="008A2E57" w:rsidRPr="008A2E57" w:rsidRDefault="008A2E57" w:rsidP="008A2E57">
      <w:pPr>
        <w:ind w:firstLine="420"/>
      </w:pPr>
    </w:p>
    <w:p w14:paraId="3DBDCB70" w14:textId="7E9EE225" w:rsidR="002F4EF2" w:rsidRPr="00E53B58" w:rsidRDefault="00772042" w:rsidP="0002162F">
      <w:pPr>
        <w:pStyle w:val="10"/>
        <w:spacing w:before="0" w:after="0" w:line="240" w:lineRule="auto"/>
        <w:ind w:firstLineChars="0" w:firstLine="0"/>
        <w:jc w:val="center"/>
        <w:rPr>
          <w:rFonts w:ascii="黑体" w:eastAsia="黑体" w:hAnsi="黑体"/>
          <w:b w:val="0"/>
          <w:bCs w:val="0"/>
          <w:sz w:val="21"/>
          <w:szCs w:val="21"/>
        </w:rPr>
      </w:pPr>
      <w:bookmarkStart w:id="331" w:name="_Toc136200228"/>
      <w:bookmarkStart w:id="332" w:name="_Toc136208985"/>
      <w:bookmarkStart w:id="333" w:name="_Toc139036806"/>
      <w:r w:rsidRPr="00475ECA">
        <w:rPr>
          <w:rFonts w:eastAsia="黑体"/>
          <w:b w:val="0"/>
          <w:bCs w:val="0"/>
          <w:sz w:val="21"/>
          <w:szCs w:val="21"/>
        </w:rPr>
        <w:lastRenderedPageBreak/>
        <w:t>附录</w:t>
      </w:r>
      <w:r w:rsidRPr="00475ECA">
        <w:rPr>
          <w:rFonts w:eastAsia="黑体"/>
          <w:b w:val="0"/>
          <w:bCs w:val="0"/>
          <w:sz w:val="21"/>
          <w:szCs w:val="21"/>
        </w:rPr>
        <w:t>C</w:t>
      </w:r>
      <w:r w:rsidR="002F4EF2" w:rsidRPr="00E53B58">
        <w:rPr>
          <w:rFonts w:ascii="黑体" w:eastAsia="黑体" w:hAnsi="黑体"/>
          <w:b w:val="0"/>
          <w:bCs w:val="0"/>
          <w:sz w:val="21"/>
          <w:szCs w:val="21"/>
        </w:rPr>
        <w:br/>
      </w:r>
      <w:r w:rsidR="004E2FCA">
        <w:rPr>
          <w:rFonts w:ascii="黑体" w:eastAsia="黑体" w:hAnsi="黑体" w:hint="eastAsia"/>
          <w:b w:val="0"/>
          <w:bCs w:val="0"/>
          <w:sz w:val="21"/>
          <w:szCs w:val="21"/>
        </w:rPr>
        <w:t>（</w:t>
      </w:r>
      <w:r w:rsidRPr="00E53B58">
        <w:rPr>
          <w:rFonts w:ascii="黑体" w:eastAsia="黑体" w:hAnsi="黑体" w:hint="eastAsia"/>
          <w:b w:val="0"/>
          <w:bCs w:val="0"/>
          <w:sz w:val="21"/>
          <w:szCs w:val="21"/>
        </w:rPr>
        <w:t>资料性</w:t>
      </w:r>
      <w:r w:rsidR="004E2FCA">
        <w:rPr>
          <w:rFonts w:ascii="黑体" w:eastAsia="黑体" w:hAnsi="黑体" w:hint="eastAsia"/>
          <w:b w:val="0"/>
          <w:bCs w:val="0"/>
          <w:sz w:val="21"/>
          <w:szCs w:val="21"/>
        </w:rPr>
        <w:t>）</w:t>
      </w:r>
      <w:r w:rsidR="002F4EF2" w:rsidRPr="00E53B58">
        <w:rPr>
          <w:rFonts w:ascii="黑体" w:eastAsia="黑体" w:hAnsi="黑体"/>
          <w:b w:val="0"/>
          <w:bCs w:val="0"/>
          <w:sz w:val="21"/>
          <w:szCs w:val="21"/>
        </w:rPr>
        <w:br/>
      </w:r>
      <w:r w:rsidR="002F4EF2" w:rsidRPr="00E53B58">
        <w:rPr>
          <w:rFonts w:ascii="黑体" w:eastAsia="黑体" w:hAnsi="黑体" w:hint="eastAsia"/>
          <w:b w:val="0"/>
          <w:bCs w:val="0"/>
          <w:sz w:val="21"/>
          <w:szCs w:val="21"/>
        </w:rPr>
        <w:t>材料低周疲劳寿命曲线和</w:t>
      </w:r>
      <w:proofErr w:type="gramStart"/>
      <w:r w:rsidR="002F4EF2" w:rsidRPr="00E53B58">
        <w:rPr>
          <w:rFonts w:ascii="黑体" w:eastAsia="黑体" w:hAnsi="黑体" w:hint="eastAsia"/>
          <w:b w:val="0"/>
          <w:bCs w:val="0"/>
          <w:sz w:val="21"/>
          <w:szCs w:val="21"/>
        </w:rPr>
        <w:t>循环本构模型</w:t>
      </w:r>
      <w:bookmarkEnd w:id="331"/>
      <w:bookmarkEnd w:id="332"/>
      <w:bookmarkEnd w:id="333"/>
      <w:proofErr w:type="gramEnd"/>
    </w:p>
    <w:p w14:paraId="1497F2D7" w14:textId="749CA1A5" w:rsidR="00F7208F" w:rsidRPr="00632C5F" w:rsidRDefault="00772042" w:rsidP="00632C5F">
      <w:pPr>
        <w:spacing w:line="480" w:lineRule="auto"/>
        <w:ind w:firstLineChars="0" w:firstLine="0"/>
        <w:jc w:val="left"/>
        <w:rPr>
          <w:rFonts w:eastAsia="黑体"/>
          <w:bCs/>
        </w:rPr>
      </w:pPr>
      <w:bookmarkStart w:id="334" w:name="_Ref133484974"/>
      <w:r w:rsidRPr="00632C5F">
        <w:rPr>
          <w:rFonts w:eastAsia="黑体"/>
          <w:bCs/>
        </w:rPr>
        <w:t>C.1</w:t>
      </w:r>
      <w:r w:rsidR="001C34F9" w:rsidRPr="00632C5F">
        <w:rPr>
          <w:rFonts w:eastAsia="黑体"/>
          <w:bCs/>
        </w:rPr>
        <w:t xml:space="preserve"> </w:t>
      </w:r>
      <w:r w:rsidR="00D0411D" w:rsidRPr="00632C5F">
        <w:rPr>
          <w:rFonts w:eastAsia="黑体"/>
          <w:bCs/>
        </w:rPr>
        <w:t xml:space="preserve"> </w:t>
      </w:r>
      <w:r w:rsidR="001C34F9" w:rsidRPr="00632C5F">
        <w:rPr>
          <w:rFonts w:eastAsia="黑体"/>
          <w:bCs/>
        </w:rPr>
        <w:t>材料低周疲劳寿命曲线</w:t>
      </w:r>
    </w:p>
    <w:p w14:paraId="20CCE9C7" w14:textId="05968E48" w:rsidR="00772042" w:rsidRDefault="00772042" w:rsidP="00632C5F">
      <w:pPr>
        <w:ind w:firstLine="420"/>
      </w:pPr>
      <w:r w:rsidRPr="00F7208F">
        <w:rPr>
          <w:rFonts w:hint="eastAsia"/>
        </w:rPr>
        <w:t>通过试验得到的离散数据点，</w:t>
      </w:r>
      <w:r w:rsidR="00191FB9">
        <w:rPr>
          <w:rFonts w:hint="eastAsia"/>
        </w:rPr>
        <w:t>按</w:t>
      </w:r>
      <w:r w:rsidRPr="00F7208F">
        <w:rPr>
          <w:rFonts w:hint="eastAsia"/>
        </w:rPr>
        <w:t>式</w:t>
      </w:r>
      <w:r w:rsidR="00475ECA">
        <w:rPr>
          <w:rFonts w:hint="eastAsia"/>
        </w:rPr>
        <w:t>(</w:t>
      </w:r>
      <w:r w:rsidR="00475ECA">
        <w:t>C.1)</w:t>
      </w:r>
      <w:r w:rsidRPr="00F7208F">
        <w:rPr>
          <w:rFonts w:hint="eastAsia"/>
        </w:rPr>
        <w:t>拟合得到试样的疲劳寿命预测曲线（循环次数</w:t>
      </w:r>
      <w:r w:rsidRPr="00F7208F">
        <w:rPr>
          <w:rFonts w:hint="eastAsia"/>
        </w:rPr>
        <w:t>-</w:t>
      </w:r>
      <w:r w:rsidRPr="00F7208F">
        <w:rPr>
          <w:rFonts w:hint="eastAsia"/>
        </w:rPr>
        <w:t>应变幅值关系曲线）。</w:t>
      </w:r>
      <w:bookmarkEnd w:id="334"/>
    </w:p>
    <w:p w14:paraId="2DE17E5C" w14:textId="5078F34B" w:rsidR="001C34F9" w:rsidRPr="00F7208F" w:rsidRDefault="001C34F9" w:rsidP="001C34F9">
      <w:pPr>
        <w:ind w:firstLine="420"/>
        <w:jc w:val="right"/>
      </w:pPr>
      <w:r w:rsidRPr="00F7208F">
        <w:rPr>
          <w:rFonts w:ascii="Calibri" w:eastAsia="等线" w:hAnsi="Cambria Math" w:cs="Cambria Math"/>
          <w:noProof/>
          <w:kern w:val="0"/>
          <w:position w:val="-20"/>
          <w:szCs w:val="18"/>
        </w:rPr>
        <w:drawing>
          <wp:inline distT="0" distB="0" distL="0" distR="0" wp14:anchorId="6AC5B879" wp14:editId="3E42F643">
            <wp:extent cx="1432560" cy="365760"/>
            <wp:effectExtent l="0" t="0" r="0" b="0"/>
            <wp:docPr id="1507819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32560" cy="365760"/>
                    </a:xfrm>
                    <a:prstGeom prst="rect">
                      <a:avLst/>
                    </a:prstGeom>
                    <a:noFill/>
                    <a:ln>
                      <a:noFill/>
                    </a:ln>
                  </pic:spPr>
                </pic:pic>
              </a:graphicData>
            </a:graphic>
          </wp:inline>
        </w:drawing>
      </w:r>
      <w:r>
        <w:t xml:space="preserve">         ………………………. </w:t>
      </w:r>
      <w:r>
        <w:rPr>
          <w:rFonts w:hint="eastAsia"/>
        </w:rPr>
        <w:t>(</w:t>
      </w:r>
      <w:r>
        <w:t>C.1)</w:t>
      </w:r>
    </w:p>
    <w:p w14:paraId="26A8479C" w14:textId="14E52874" w:rsidR="00632C5F" w:rsidRDefault="00632C5F" w:rsidP="00632C5F">
      <w:pPr>
        <w:ind w:firstLine="420"/>
        <w:rPr>
          <w:rFonts w:cs="Cambria Math"/>
        </w:rPr>
      </w:pPr>
      <w:bookmarkStart w:id="335" w:name="_Ref133484979"/>
      <w:r w:rsidRPr="00F7208F">
        <w:rPr>
          <w:rFonts w:cs="Cambria Math" w:hint="eastAsia"/>
        </w:rPr>
        <w:t>式中：</w:t>
      </w:r>
      <w:r>
        <w:rPr>
          <w:rFonts w:cs="Cambria Math"/>
          <w:noProof/>
          <w:position w:val="-6"/>
        </w:rPr>
        <w:drawing>
          <wp:inline distT="0" distB="0" distL="0" distR="0" wp14:anchorId="75F34EDF" wp14:editId="760E1268">
            <wp:extent cx="200660" cy="152400"/>
            <wp:effectExtent l="0" t="0" r="8890" b="0"/>
            <wp:docPr id="2430449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0660" cy="152400"/>
                    </a:xfrm>
                    <a:prstGeom prst="rect">
                      <a:avLst/>
                    </a:prstGeom>
                    <a:noFill/>
                    <a:ln>
                      <a:noFill/>
                    </a:ln>
                  </pic:spPr>
                </pic:pic>
              </a:graphicData>
            </a:graphic>
          </wp:inline>
        </w:drawing>
      </w:r>
      <w:r>
        <w:rPr>
          <w:rFonts w:cs="Cambria Math"/>
          <w:position w:val="-6"/>
        </w:rPr>
        <w:t xml:space="preserve"> </w:t>
      </w:r>
      <w:r>
        <w:rPr>
          <w:rFonts w:cs="Cambria Math" w:hint="eastAsia"/>
        </w:rPr>
        <w:t>—</w:t>
      </w:r>
      <w:r w:rsidRPr="00F7208F">
        <w:rPr>
          <w:rFonts w:cs="Cambria Math" w:hint="eastAsia"/>
        </w:rPr>
        <w:t>应变幅值</w:t>
      </w:r>
      <w:r>
        <w:rPr>
          <w:rFonts w:cs="Cambria Math" w:hint="eastAsia"/>
        </w:rPr>
        <w:t>；</w:t>
      </w:r>
    </w:p>
    <w:p w14:paraId="20CFFF12" w14:textId="7E33FA16" w:rsidR="00632C5F" w:rsidRDefault="00632C5F" w:rsidP="00632C5F">
      <w:pPr>
        <w:ind w:firstLineChars="500" w:firstLine="1050"/>
        <w:rPr>
          <w:rFonts w:cs="Cambria Math"/>
        </w:rPr>
      </w:pPr>
      <w:r>
        <w:rPr>
          <w:rFonts w:cs="Cambria Math"/>
          <w:noProof/>
          <w:position w:val="-12"/>
        </w:rPr>
        <w:drawing>
          <wp:inline distT="0" distB="0" distL="0" distR="0" wp14:anchorId="1225B3BB" wp14:editId="4D1D7590">
            <wp:extent cx="207645" cy="207645"/>
            <wp:effectExtent l="0" t="0" r="1905" b="1905"/>
            <wp:docPr id="2594552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Pr>
          <w:rFonts w:cs="Cambria Math"/>
          <w:position w:val="-12"/>
        </w:rPr>
        <w:t xml:space="preserve"> </w:t>
      </w:r>
      <w:r>
        <w:rPr>
          <w:rFonts w:cs="Cambria Math" w:hint="eastAsia"/>
        </w:rPr>
        <w:t>—</w:t>
      </w:r>
      <w:r w:rsidRPr="00F7208F">
        <w:rPr>
          <w:rFonts w:cs="Cambria Math" w:hint="eastAsia"/>
        </w:rPr>
        <w:t>循环次数</w:t>
      </w:r>
      <w:r>
        <w:rPr>
          <w:rFonts w:cs="Cambria Math" w:hint="eastAsia"/>
        </w:rPr>
        <w:t>；</w:t>
      </w:r>
    </w:p>
    <w:p w14:paraId="66790F62" w14:textId="74D392F5" w:rsidR="00632C5F" w:rsidRDefault="00632C5F" w:rsidP="00632C5F">
      <w:pPr>
        <w:ind w:firstLineChars="500" w:firstLine="1050"/>
        <w:rPr>
          <w:rFonts w:cs="Cambria Math"/>
        </w:rPr>
      </w:pPr>
      <w:r>
        <w:rPr>
          <w:rFonts w:cs="Cambria Math"/>
          <w:noProof/>
          <w:position w:val="-12"/>
        </w:rPr>
        <w:drawing>
          <wp:inline distT="0" distB="0" distL="0" distR="0" wp14:anchorId="4B6CC401" wp14:editId="20EE6634">
            <wp:extent cx="173355" cy="214630"/>
            <wp:effectExtent l="0" t="0" r="0" b="0"/>
            <wp:docPr id="726546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3355" cy="214630"/>
                    </a:xfrm>
                    <a:prstGeom prst="rect">
                      <a:avLst/>
                    </a:prstGeom>
                    <a:noFill/>
                    <a:ln>
                      <a:noFill/>
                    </a:ln>
                  </pic:spPr>
                </pic:pic>
              </a:graphicData>
            </a:graphic>
          </wp:inline>
        </w:drawing>
      </w:r>
      <w:r>
        <w:rPr>
          <w:rFonts w:cs="Cambria Math"/>
          <w:position w:val="-12"/>
        </w:rPr>
        <w:t xml:space="preserve"> </w:t>
      </w:r>
      <w:r>
        <w:rPr>
          <w:rFonts w:cs="Cambria Math" w:hint="eastAsia"/>
        </w:rPr>
        <w:t>—</w:t>
      </w:r>
      <w:r w:rsidRPr="00F7208F">
        <w:rPr>
          <w:rFonts w:cs="Cambria Math" w:hint="eastAsia"/>
        </w:rPr>
        <w:t>疲劳强度系数</w:t>
      </w:r>
      <w:r>
        <w:rPr>
          <w:rFonts w:cs="Cambria Math" w:hint="eastAsia"/>
        </w:rPr>
        <w:t>；</w:t>
      </w:r>
    </w:p>
    <w:p w14:paraId="4D500522" w14:textId="77777777" w:rsidR="00632C5F" w:rsidRDefault="00632C5F" w:rsidP="00632C5F">
      <w:pPr>
        <w:ind w:firstLineChars="500" w:firstLine="1050"/>
        <w:rPr>
          <w:rFonts w:cs="Cambria Math"/>
        </w:rPr>
      </w:pPr>
      <w:r w:rsidRPr="00F7208F">
        <w:rPr>
          <w:rFonts w:cs="Cambria Math"/>
          <w:i/>
          <w:iCs/>
        </w:rPr>
        <w:t>b</w:t>
      </w:r>
      <w:r>
        <w:rPr>
          <w:rFonts w:cs="Cambria Math"/>
          <w:i/>
          <w:iCs/>
        </w:rPr>
        <w:t xml:space="preserve">  </w:t>
      </w:r>
      <w:r>
        <w:rPr>
          <w:rFonts w:cs="Cambria Math" w:hint="eastAsia"/>
        </w:rPr>
        <w:t>—</w:t>
      </w:r>
      <w:r w:rsidRPr="00F7208F">
        <w:rPr>
          <w:rFonts w:cs="Cambria Math" w:hint="eastAsia"/>
        </w:rPr>
        <w:t>疲劳</w:t>
      </w:r>
      <w:r>
        <w:rPr>
          <w:rFonts w:cs="Cambria Math" w:hint="eastAsia"/>
        </w:rPr>
        <w:t>强度</w:t>
      </w:r>
      <w:r w:rsidRPr="00F7208F">
        <w:rPr>
          <w:rFonts w:cs="Cambria Math" w:hint="eastAsia"/>
        </w:rPr>
        <w:t>指数</w:t>
      </w:r>
      <w:r>
        <w:rPr>
          <w:rFonts w:cs="Cambria Math" w:hint="eastAsia"/>
        </w:rPr>
        <w:t>；</w:t>
      </w:r>
    </w:p>
    <w:p w14:paraId="11E1BDB9" w14:textId="77777777" w:rsidR="00632C5F" w:rsidRPr="00F7208F" w:rsidRDefault="00632C5F" w:rsidP="00632C5F">
      <w:pPr>
        <w:ind w:firstLineChars="500" w:firstLine="1050"/>
        <w:rPr>
          <w:rFonts w:cs="Cambria Math"/>
        </w:rPr>
      </w:pPr>
      <w:r w:rsidRPr="00F7208F">
        <w:rPr>
          <w:rFonts w:cs="Cambria Math"/>
          <w:noProof/>
          <w:position w:val="-12"/>
        </w:rPr>
        <w:drawing>
          <wp:inline distT="0" distB="0" distL="0" distR="0" wp14:anchorId="31ACC954" wp14:editId="4CB474C1">
            <wp:extent cx="167640" cy="213360"/>
            <wp:effectExtent l="0" t="0" r="3810" b="0"/>
            <wp:docPr id="6781895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7640" cy="213360"/>
                    </a:xfrm>
                    <a:prstGeom prst="rect">
                      <a:avLst/>
                    </a:prstGeom>
                    <a:noFill/>
                    <a:ln>
                      <a:noFill/>
                    </a:ln>
                  </pic:spPr>
                </pic:pic>
              </a:graphicData>
            </a:graphic>
          </wp:inline>
        </w:drawing>
      </w:r>
      <w:r>
        <w:rPr>
          <w:rFonts w:cs="Cambria Math" w:hint="eastAsia"/>
        </w:rPr>
        <w:t xml:space="preserve"> </w:t>
      </w:r>
      <w:r>
        <w:rPr>
          <w:rFonts w:cs="Cambria Math" w:hint="eastAsia"/>
        </w:rPr>
        <w:t>—</w:t>
      </w:r>
      <w:r w:rsidRPr="00F7208F">
        <w:rPr>
          <w:rFonts w:cs="Cambria Math" w:hint="eastAsia"/>
        </w:rPr>
        <w:t>疲劳延性系数。</w:t>
      </w:r>
    </w:p>
    <w:p w14:paraId="1C3829EA" w14:textId="77777777" w:rsidR="00632C5F" w:rsidRPr="00F7208F" w:rsidRDefault="00632C5F" w:rsidP="00632C5F">
      <w:pPr>
        <w:ind w:firstLineChars="500" w:firstLine="1050"/>
        <w:rPr>
          <w:rFonts w:cs="Cambria Math"/>
        </w:rPr>
      </w:pPr>
      <w:r>
        <w:rPr>
          <w:rFonts w:cs="Cambria Math"/>
          <w:i/>
          <w:iCs/>
        </w:rPr>
        <w:t xml:space="preserve">c  </w:t>
      </w:r>
      <w:r>
        <w:rPr>
          <w:rFonts w:cs="Cambria Math" w:hint="eastAsia"/>
        </w:rPr>
        <w:t>—</w:t>
      </w:r>
      <w:r w:rsidRPr="00F7208F">
        <w:rPr>
          <w:rFonts w:cs="Cambria Math" w:hint="eastAsia"/>
        </w:rPr>
        <w:t>疲劳延性指数。</w:t>
      </w:r>
    </w:p>
    <w:bookmarkEnd w:id="335"/>
    <w:p w14:paraId="19E10C51" w14:textId="1C30BD16" w:rsidR="00632C5F" w:rsidRPr="00F7208F" w:rsidRDefault="00632C5F" w:rsidP="00632C5F">
      <w:pPr>
        <w:spacing w:line="480" w:lineRule="auto"/>
        <w:ind w:firstLineChars="0" w:firstLine="0"/>
        <w:jc w:val="left"/>
        <w:rPr>
          <w:rFonts w:eastAsia="黑体"/>
          <w:bCs/>
        </w:rPr>
      </w:pPr>
      <w:r w:rsidRPr="00F7208F">
        <w:rPr>
          <w:rFonts w:eastAsia="黑体" w:hint="eastAsia"/>
          <w:bCs/>
        </w:rPr>
        <w:t>C</w:t>
      </w:r>
      <w:r w:rsidRPr="00F7208F">
        <w:rPr>
          <w:rFonts w:eastAsia="黑体"/>
          <w:bCs/>
        </w:rPr>
        <w:t>.2</w:t>
      </w:r>
      <w:r>
        <w:rPr>
          <w:rFonts w:eastAsia="黑体"/>
          <w:bCs/>
        </w:rPr>
        <w:t xml:space="preserve"> </w:t>
      </w:r>
      <w:r w:rsidR="00F16039">
        <w:rPr>
          <w:rFonts w:eastAsia="黑体"/>
          <w:bCs/>
        </w:rPr>
        <w:t xml:space="preserve"> </w:t>
      </w:r>
      <w:proofErr w:type="gramStart"/>
      <w:r>
        <w:rPr>
          <w:rFonts w:eastAsia="黑体" w:hint="eastAsia"/>
          <w:bCs/>
        </w:rPr>
        <w:t>循环本构模型</w:t>
      </w:r>
      <w:proofErr w:type="gramEnd"/>
    </w:p>
    <w:p w14:paraId="69A23645" w14:textId="77777777" w:rsidR="00632C5F" w:rsidRPr="00F7208F" w:rsidRDefault="00632C5F" w:rsidP="00632C5F">
      <w:pPr>
        <w:ind w:firstLine="420"/>
      </w:pPr>
      <w:proofErr w:type="gramStart"/>
      <w:r w:rsidRPr="00F7208F">
        <w:rPr>
          <w:rFonts w:hint="eastAsia"/>
        </w:rPr>
        <w:t>循环本构模型</w:t>
      </w:r>
      <w:proofErr w:type="gramEnd"/>
      <w:r w:rsidRPr="00F7208F">
        <w:rPr>
          <w:rFonts w:hint="eastAsia"/>
        </w:rPr>
        <w:t>给</w:t>
      </w:r>
      <w:r>
        <w:rPr>
          <w:rFonts w:hint="eastAsia"/>
        </w:rPr>
        <w:t>出</w:t>
      </w:r>
      <w:r w:rsidRPr="00F7208F">
        <w:rPr>
          <w:rFonts w:hint="eastAsia"/>
        </w:rPr>
        <w:t>如下两种方式供选择</w:t>
      </w:r>
      <w:r>
        <w:rPr>
          <w:rFonts w:hint="eastAsia"/>
        </w:rPr>
        <w:t>。</w:t>
      </w:r>
    </w:p>
    <w:p w14:paraId="0F08F3C6" w14:textId="532BAE3E" w:rsidR="00632C5F" w:rsidRPr="00F7208F" w:rsidRDefault="00632C5F" w:rsidP="00632C5F">
      <w:pPr>
        <w:ind w:firstLineChars="0" w:firstLine="0"/>
      </w:pPr>
      <w:r>
        <w:rPr>
          <w:rFonts w:hint="eastAsia"/>
        </w:rPr>
        <w:t>C</w:t>
      </w:r>
      <w:r>
        <w:t xml:space="preserve">.2.1 </w:t>
      </w:r>
      <w:r w:rsidR="00F16039">
        <w:t xml:space="preserve"> </w:t>
      </w:r>
      <w:r>
        <w:rPr>
          <w:rFonts w:hint="eastAsia"/>
        </w:rPr>
        <w:t>按照以下步骤</w:t>
      </w:r>
      <w:proofErr w:type="gramStart"/>
      <w:r>
        <w:rPr>
          <w:rFonts w:hint="eastAsia"/>
        </w:rPr>
        <w:t>校准本构模型参数</w:t>
      </w:r>
      <w:proofErr w:type="gramEnd"/>
      <w:r w:rsidRPr="00475ECA">
        <w:rPr>
          <w:rFonts w:hint="eastAsia"/>
          <w:vertAlign w:val="superscript"/>
        </w:rPr>
        <w:t>[</w:t>
      </w:r>
      <w:r>
        <w:rPr>
          <w:vertAlign w:val="superscript"/>
        </w:rPr>
        <w:t>36</w:t>
      </w:r>
      <w:r w:rsidRPr="00475ECA">
        <w:rPr>
          <w:vertAlign w:val="superscript"/>
        </w:rPr>
        <w:t>]</w:t>
      </w:r>
      <w:r>
        <w:rPr>
          <w:rFonts w:hint="eastAsia"/>
        </w:rPr>
        <w:t>：</w:t>
      </w:r>
    </w:p>
    <w:p w14:paraId="657CAC53" w14:textId="77777777" w:rsidR="00632C5F" w:rsidRDefault="00632C5F">
      <w:pPr>
        <w:pStyle w:val="affffffff1"/>
        <w:numPr>
          <w:ilvl w:val="1"/>
          <w:numId w:val="141"/>
        </w:numPr>
        <w:ind w:leftChars="200" w:left="840" w:hangingChars="200" w:hanging="420"/>
      </w:pPr>
      <w:r w:rsidRPr="00F7208F">
        <w:rPr>
          <w:rFonts w:hint="eastAsia"/>
        </w:rPr>
        <w:t>利用试验数据</w:t>
      </w:r>
      <w:r w:rsidRPr="00F7208F">
        <w:rPr>
          <w:rFonts w:hint="eastAsia"/>
        </w:rPr>
        <w:t>,</w:t>
      </w:r>
      <w:r w:rsidRPr="00F7208F">
        <w:rPr>
          <w:rFonts w:hint="eastAsia"/>
        </w:rPr>
        <w:t>得到</w:t>
      </w:r>
      <w:r w:rsidRPr="00F7208F">
        <w:rPr>
          <w:rFonts w:hint="eastAsia"/>
        </w:rPr>
        <w:t>Chaboche</w:t>
      </w:r>
      <w:proofErr w:type="gramStart"/>
      <w:r w:rsidRPr="00F7208F">
        <w:rPr>
          <w:rFonts w:hint="eastAsia"/>
        </w:rPr>
        <w:t>塑性本构模型</w:t>
      </w:r>
      <w:proofErr w:type="gramEnd"/>
      <w:r w:rsidRPr="00F7208F">
        <w:rPr>
          <w:rFonts w:hint="eastAsia"/>
        </w:rPr>
        <w:t>的关键参数；</w:t>
      </w:r>
    </w:p>
    <w:p w14:paraId="7AEBCB3C" w14:textId="77777777" w:rsidR="00632C5F" w:rsidRDefault="00632C5F">
      <w:pPr>
        <w:pStyle w:val="affffffff1"/>
        <w:numPr>
          <w:ilvl w:val="1"/>
          <w:numId w:val="141"/>
        </w:numPr>
        <w:ind w:leftChars="200" w:left="840" w:hangingChars="200" w:hanging="420"/>
      </w:pPr>
      <w:r w:rsidRPr="00F7208F">
        <w:rPr>
          <w:rFonts w:hint="eastAsia"/>
        </w:rPr>
        <w:t>根据各向同性强化模型中，屈服面应力与等效塑性应变之间的关系式得到屈服面应力，根据随动强化模型中的背应力与塑性应变之间的关系得到背应力；</w:t>
      </w:r>
    </w:p>
    <w:p w14:paraId="42E0A9E5" w14:textId="77777777" w:rsidR="00632C5F" w:rsidRPr="00F7208F" w:rsidRDefault="00632C5F">
      <w:pPr>
        <w:pStyle w:val="affffffff1"/>
        <w:numPr>
          <w:ilvl w:val="1"/>
          <w:numId w:val="141"/>
        </w:numPr>
        <w:ind w:leftChars="200" w:left="840" w:hangingChars="200" w:hanging="420"/>
      </w:pPr>
      <w:r w:rsidRPr="00F7208F">
        <w:rPr>
          <w:rFonts w:hint="eastAsia"/>
        </w:rPr>
        <w:t>将计算得到的所有参数输入到有限元软件</w:t>
      </w:r>
      <w:r w:rsidRPr="00F7208F">
        <w:t>ABAQUS</w:t>
      </w:r>
      <w:r w:rsidRPr="00F7208F">
        <w:rPr>
          <w:rFonts w:hint="eastAsia"/>
        </w:rPr>
        <w:t>提供的混合硬化</w:t>
      </w:r>
      <w:proofErr w:type="gramStart"/>
      <w:r w:rsidRPr="00F7208F">
        <w:rPr>
          <w:rFonts w:hint="eastAsia"/>
        </w:rPr>
        <w:t>塑性本构模型</w:t>
      </w:r>
      <w:proofErr w:type="gramEnd"/>
      <w:r w:rsidRPr="00F7208F">
        <w:rPr>
          <w:rFonts w:hint="eastAsia"/>
        </w:rPr>
        <w:t>中开展后续研究分析工作。</w:t>
      </w:r>
    </w:p>
    <w:p w14:paraId="3FE27BA6" w14:textId="4DC86753" w:rsidR="00632C5F" w:rsidRDefault="00632C5F" w:rsidP="00632C5F">
      <w:pPr>
        <w:ind w:firstLineChars="0" w:firstLine="0"/>
      </w:pPr>
      <w:r>
        <w:rPr>
          <w:rFonts w:hint="eastAsia"/>
        </w:rPr>
        <w:t>C</w:t>
      </w:r>
      <w:r>
        <w:t xml:space="preserve">.2.2 </w:t>
      </w:r>
      <w:r w:rsidR="00F16039">
        <w:t xml:space="preserve"> </w:t>
      </w:r>
      <w:r w:rsidRPr="00F7208F">
        <w:rPr>
          <w:rFonts w:hint="eastAsia"/>
        </w:rPr>
        <w:t>利用经典的速率无关塑性理论</w:t>
      </w:r>
      <w:proofErr w:type="gramStart"/>
      <w:r w:rsidRPr="00F7208F">
        <w:rPr>
          <w:rFonts w:hint="eastAsia"/>
        </w:rPr>
        <w:t>建立本构模型</w:t>
      </w:r>
      <w:proofErr w:type="gramEnd"/>
      <w:r w:rsidRPr="00F7208F">
        <w:rPr>
          <w:rFonts w:hint="eastAsia"/>
        </w:rPr>
        <w:t>。步骤依次包括将总应变率分解为弹性、塑性两部分，用增量胡克定律描述弹性行为，用定义在偏应力空间的</w:t>
      </w:r>
      <w:r w:rsidRPr="00F7208F">
        <w:t>V</w:t>
      </w:r>
      <w:r w:rsidRPr="00F7208F">
        <w:rPr>
          <w:rFonts w:hint="eastAsia"/>
        </w:rPr>
        <w:t>on Mises</w:t>
      </w:r>
      <w:r w:rsidRPr="00F7208F">
        <w:rPr>
          <w:rFonts w:hint="eastAsia"/>
        </w:rPr>
        <w:t>屈服面描述塑性行为，各向同性和运动硬化规则以及在塑性应变空间中定义的用于硬化停止的记忆面</w:t>
      </w:r>
      <w:r w:rsidRPr="00475ECA">
        <w:rPr>
          <w:rFonts w:hint="eastAsia"/>
          <w:vertAlign w:val="superscript"/>
        </w:rPr>
        <w:t>[</w:t>
      </w:r>
      <w:r>
        <w:rPr>
          <w:vertAlign w:val="superscript"/>
        </w:rPr>
        <w:t>37</w:t>
      </w:r>
      <w:r w:rsidRPr="00475ECA">
        <w:rPr>
          <w:vertAlign w:val="superscript"/>
        </w:rPr>
        <w:t>]</w:t>
      </w:r>
      <w:r w:rsidRPr="00F7208F">
        <w:rPr>
          <w:rFonts w:hint="eastAsia"/>
        </w:rPr>
        <w:t>。</w:t>
      </w:r>
    </w:p>
    <w:p w14:paraId="7C85A155" w14:textId="77777777" w:rsidR="006865B4" w:rsidRDefault="006865B4" w:rsidP="00632C5F">
      <w:pPr>
        <w:ind w:firstLineChars="0" w:firstLine="0"/>
      </w:pPr>
    </w:p>
    <w:p w14:paraId="15FC5D74" w14:textId="77777777" w:rsidR="006865B4" w:rsidRDefault="006865B4" w:rsidP="00632C5F">
      <w:pPr>
        <w:ind w:firstLineChars="0" w:firstLine="0"/>
      </w:pPr>
    </w:p>
    <w:p w14:paraId="5AC10263" w14:textId="77777777" w:rsidR="006865B4" w:rsidRDefault="006865B4" w:rsidP="00632C5F">
      <w:pPr>
        <w:ind w:firstLineChars="0" w:firstLine="0"/>
      </w:pPr>
    </w:p>
    <w:p w14:paraId="694B7672" w14:textId="77777777" w:rsidR="006865B4" w:rsidRDefault="006865B4" w:rsidP="00632C5F">
      <w:pPr>
        <w:ind w:firstLineChars="0" w:firstLine="0"/>
      </w:pPr>
    </w:p>
    <w:p w14:paraId="06CF2D66" w14:textId="77777777" w:rsidR="006865B4" w:rsidRDefault="006865B4" w:rsidP="00632C5F">
      <w:pPr>
        <w:ind w:firstLineChars="0" w:firstLine="0"/>
      </w:pPr>
    </w:p>
    <w:p w14:paraId="16228D98" w14:textId="77777777" w:rsidR="006865B4" w:rsidRDefault="006865B4" w:rsidP="00632C5F">
      <w:pPr>
        <w:ind w:firstLineChars="0" w:firstLine="0"/>
      </w:pPr>
    </w:p>
    <w:p w14:paraId="2964DA98" w14:textId="77777777" w:rsidR="006865B4" w:rsidRDefault="006865B4" w:rsidP="00632C5F">
      <w:pPr>
        <w:ind w:firstLineChars="0" w:firstLine="0"/>
      </w:pPr>
    </w:p>
    <w:p w14:paraId="07B489CA" w14:textId="77777777" w:rsidR="006865B4" w:rsidRDefault="006865B4" w:rsidP="00632C5F">
      <w:pPr>
        <w:ind w:firstLineChars="0" w:firstLine="0"/>
      </w:pPr>
    </w:p>
    <w:p w14:paraId="51B2C3FE" w14:textId="77777777" w:rsidR="006865B4" w:rsidRDefault="006865B4" w:rsidP="00632C5F">
      <w:pPr>
        <w:ind w:firstLineChars="0" w:firstLine="0"/>
      </w:pPr>
    </w:p>
    <w:p w14:paraId="03A386F3" w14:textId="77777777" w:rsidR="006865B4" w:rsidRDefault="006865B4" w:rsidP="00632C5F">
      <w:pPr>
        <w:ind w:firstLineChars="0" w:firstLine="0"/>
      </w:pPr>
    </w:p>
    <w:p w14:paraId="2A38EF02" w14:textId="77777777" w:rsidR="0054745B" w:rsidRPr="00E53B58" w:rsidRDefault="0054745B" w:rsidP="0054745B">
      <w:pPr>
        <w:pStyle w:val="10"/>
        <w:spacing w:before="0" w:after="0" w:line="240" w:lineRule="auto"/>
        <w:ind w:firstLineChars="0" w:firstLine="0"/>
        <w:jc w:val="center"/>
        <w:rPr>
          <w:rFonts w:ascii="黑体" w:eastAsia="黑体" w:hAnsi="黑体"/>
          <w:b w:val="0"/>
          <w:bCs w:val="0"/>
          <w:sz w:val="21"/>
          <w:szCs w:val="21"/>
        </w:rPr>
      </w:pPr>
      <w:bookmarkStart w:id="336" w:name="_Toc136200229"/>
      <w:bookmarkStart w:id="337" w:name="_Toc136208986"/>
      <w:bookmarkStart w:id="338" w:name="_Toc136610865"/>
      <w:bookmarkStart w:id="339" w:name="_Toc139036807"/>
      <w:r w:rsidRPr="00E53B58">
        <w:rPr>
          <w:rFonts w:ascii="黑体" w:eastAsia="黑体" w:hAnsi="黑体" w:hint="eastAsia"/>
          <w:b w:val="0"/>
          <w:bCs w:val="0"/>
          <w:sz w:val="21"/>
          <w:szCs w:val="21"/>
        </w:rPr>
        <w:lastRenderedPageBreak/>
        <w:t>附录</w:t>
      </w:r>
      <w:r w:rsidRPr="00E53B58">
        <w:rPr>
          <w:rFonts w:ascii="黑体" w:eastAsia="黑体" w:hAnsi="黑体"/>
          <w:b w:val="0"/>
          <w:bCs w:val="0"/>
          <w:sz w:val="21"/>
          <w:szCs w:val="21"/>
        </w:rPr>
        <w:t>D</w:t>
      </w:r>
      <w:r w:rsidRPr="00E53B58">
        <w:rPr>
          <w:rFonts w:ascii="黑体" w:eastAsia="黑体" w:hAnsi="黑体"/>
          <w:b w:val="0"/>
          <w:bCs w:val="0"/>
          <w:sz w:val="21"/>
          <w:szCs w:val="21"/>
        </w:rPr>
        <w:br/>
      </w:r>
      <w:r>
        <w:rPr>
          <w:rFonts w:ascii="黑体" w:eastAsia="黑体" w:hAnsi="黑体" w:hint="eastAsia"/>
          <w:b w:val="0"/>
          <w:bCs w:val="0"/>
          <w:sz w:val="21"/>
          <w:szCs w:val="21"/>
        </w:rPr>
        <w:t>（</w:t>
      </w:r>
      <w:r w:rsidRPr="00E53B58">
        <w:rPr>
          <w:rFonts w:ascii="黑体" w:eastAsia="黑体" w:hAnsi="黑体" w:hint="eastAsia"/>
          <w:b w:val="0"/>
          <w:bCs w:val="0"/>
          <w:sz w:val="21"/>
          <w:szCs w:val="21"/>
        </w:rPr>
        <w:t>资料性</w:t>
      </w:r>
      <w:r>
        <w:rPr>
          <w:rFonts w:ascii="黑体" w:eastAsia="黑体" w:hAnsi="黑体" w:hint="eastAsia"/>
          <w:b w:val="0"/>
          <w:bCs w:val="0"/>
          <w:sz w:val="21"/>
          <w:szCs w:val="21"/>
        </w:rPr>
        <w:t>）</w:t>
      </w:r>
      <w:r w:rsidRPr="00E53B58">
        <w:rPr>
          <w:rFonts w:ascii="黑体" w:eastAsia="黑体" w:hAnsi="黑体"/>
          <w:b w:val="0"/>
          <w:bCs w:val="0"/>
          <w:sz w:val="21"/>
          <w:szCs w:val="21"/>
        </w:rPr>
        <w:br/>
      </w:r>
      <w:r w:rsidRPr="00E53B58">
        <w:rPr>
          <w:rFonts w:ascii="黑体" w:eastAsia="黑体" w:hAnsi="黑体" w:hint="eastAsia"/>
          <w:b w:val="0"/>
          <w:bCs w:val="0"/>
          <w:sz w:val="21"/>
          <w:szCs w:val="21"/>
        </w:rPr>
        <w:t>受压构件试验测量方法</w:t>
      </w:r>
      <w:bookmarkEnd w:id="336"/>
      <w:bookmarkEnd w:id="337"/>
      <w:bookmarkEnd w:id="338"/>
      <w:bookmarkEnd w:id="339"/>
    </w:p>
    <w:p w14:paraId="6535EB2D" w14:textId="77777777" w:rsidR="0054745B" w:rsidRPr="0054745B" w:rsidRDefault="0054745B" w:rsidP="0054745B">
      <w:pPr>
        <w:spacing w:line="480" w:lineRule="auto"/>
        <w:ind w:firstLineChars="0" w:firstLine="0"/>
        <w:jc w:val="left"/>
        <w:rPr>
          <w:rFonts w:eastAsia="黑体"/>
          <w:bCs/>
        </w:rPr>
      </w:pPr>
      <w:r w:rsidRPr="0054745B">
        <w:rPr>
          <w:rFonts w:eastAsia="黑体"/>
          <w:bCs/>
        </w:rPr>
        <w:t xml:space="preserve">D.1  </w:t>
      </w:r>
      <w:r w:rsidRPr="0054745B">
        <w:rPr>
          <w:rFonts w:eastAsia="黑体"/>
          <w:bCs/>
        </w:rPr>
        <w:t>截面尺寸测量</w:t>
      </w:r>
    </w:p>
    <w:p w14:paraId="608C1A2D" w14:textId="77777777" w:rsidR="0054745B" w:rsidRPr="00DD254F" w:rsidRDefault="0054745B" w:rsidP="0054745B">
      <w:pPr>
        <w:pStyle w:val="affffffff7"/>
        <w:spacing w:line="240" w:lineRule="auto"/>
        <w:ind w:firstLine="420"/>
      </w:pPr>
      <w:r w:rsidRPr="00DD254F">
        <w:rPr>
          <w:rFonts w:hint="eastAsia"/>
        </w:rPr>
        <w:t>构件的截面尺寸可采用游标卡尺测量，构件长度可采用钢卷尺测量，复杂截面构件的几何尺寸可</w:t>
      </w:r>
      <w:r>
        <w:rPr>
          <w:rFonts w:hint="eastAsia"/>
        </w:rPr>
        <w:t>采用</w:t>
      </w:r>
      <w:r w:rsidRPr="00DD254F">
        <w:rPr>
          <w:rFonts w:hint="eastAsia"/>
        </w:rPr>
        <w:t>三维扫描</w:t>
      </w:r>
      <w:r>
        <w:rPr>
          <w:rFonts w:hint="eastAsia"/>
        </w:rPr>
        <w:t>进行</w:t>
      </w:r>
      <w:r w:rsidRPr="00DD254F">
        <w:rPr>
          <w:rFonts w:hint="eastAsia"/>
        </w:rPr>
        <w:t>测量。</w:t>
      </w:r>
    </w:p>
    <w:p w14:paraId="79D521B6" w14:textId="77777777" w:rsidR="0054745B" w:rsidRPr="00F7208F" w:rsidRDefault="0054745B" w:rsidP="0054745B">
      <w:pPr>
        <w:spacing w:line="480" w:lineRule="auto"/>
        <w:ind w:firstLineChars="0" w:firstLine="0"/>
        <w:jc w:val="left"/>
        <w:rPr>
          <w:rFonts w:eastAsia="黑体"/>
          <w:bCs/>
        </w:rPr>
      </w:pPr>
      <w:r w:rsidRPr="0054745B">
        <w:rPr>
          <w:rFonts w:eastAsia="黑体"/>
          <w:bCs/>
        </w:rPr>
        <w:t>D.2</w:t>
      </w:r>
      <w:r w:rsidRPr="00F7208F">
        <w:rPr>
          <w:rFonts w:eastAsia="黑体"/>
          <w:bCs/>
        </w:rPr>
        <w:t xml:space="preserve"> </w:t>
      </w:r>
      <w:r>
        <w:rPr>
          <w:rFonts w:eastAsia="黑体"/>
          <w:bCs/>
        </w:rPr>
        <w:t xml:space="preserve"> </w:t>
      </w:r>
      <w:r w:rsidRPr="00F7208F">
        <w:rPr>
          <w:rFonts w:eastAsia="黑体"/>
          <w:bCs/>
        </w:rPr>
        <w:t>几何缺陷测量</w:t>
      </w:r>
    </w:p>
    <w:p w14:paraId="007B3C81" w14:textId="77777777" w:rsidR="0054745B" w:rsidRPr="00DD254F" w:rsidRDefault="0054745B" w:rsidP="0054745B">
      <w:pPr>
        <w:pStyle w:val="affffffff7"/>
        <w:spacing w:line="240" w:lineRule="auto"/>
        <w:ind w:firstLine="420"/>
      </w:pPr>
      <w:r w:rsidRPr="00DD254F">
        <w:rPr>
          <w:rFonts w:hint="eastAsia"/>
        </w:rPr>
        <w:t>试验前应采用拉线法、经纬仪法、三坐标测量机或三维扫描等方法测量构件的初始几何缺陷。</w:t>
      </w:r>
    </w:p>
    <w:p w14:paraId="12CCDE3C" w14:textId="77777777" w:rsidR="0054745B" w:rsidRPr="00F7208F" w:rsidRDefault="0054745B" w:rsidP="0054745B">
      <w:pPr>
        <w:spacing w:line="480" w:lineRule="auto"/>
        <w:ind w:firstLineChars="0" w:firstLine="0"/>
        <w:jc w:val="left"/>
        <w:rPr>
          <w:rFonts w:eastAsia="黑体"/>
          <w:bCs/>
        </w:rPr>
      </w:pPr>
      <w:r w:rsidRPr="0054745B">
        <w:rPr>
          <w:rFonts w:eastAsia="黑体"/>
          <w:bCs/>
        </w:rPr>
        <w:t>D.3</w:t>
      </w:r>
      <w:r w:rsidRPr="00F7208F">
        <w:rPr>
          <w:rFonts w:eastAsia="黑体"/>
          <w:bCs/>
        </w:rPr>
        <w:t xml:space="preserve"> </w:t>
      </w:r>
      <w:r>
        <w:rPr>
          <w:rFonts w:eastAsia="黑体"/>
          <w:bCs/>
        </w:rPr>
        <w:t xml:space="preserve"> </w:t>
      </w:r>
      <w:r w:rsidRPr="00F7208F">
        <w:rPr>
          <w:rFonts w:eastAsia="黑体"/>
          <w:bCs/>
        </w:rPr>
        <w:t>加载初偏心测量</w:t>
      </w:r>
    </w:p>
    <w:p w14:paraId="58764E35" w14:textId="77777777" w:rsidR="0054745B" w:rsidRPr="0054745B" w:rsidRDefault="0054745B" w:rsidP="0054745B">
      <w:pPr>
        <w:pStyle w:val="affffffff7"/>
        <w:spacing w:line="240" w:lineRule="auto"/>
        <w:ind w:firstLineChars="0" w:firstLine="0"/>
      </w:pPr>
      <w:r w:rsidRPr="0054745B">
        <w:rPr>
          <w:rFonts w:eastAsia="黑体"/>
          <w:bCs/>
        </w:rPr>
        <w:t>D.3.1</w:t>
      </w:r>
      <w:r w:rsidRPr="0054745B">
        <w:t xml:space="preserve">  </w:t>
      </w:r>
      <w:r w:rsidRPr="0054745B">
        <w:t>试验前可使用钢尺测量受压构件的加载初偏心，也可基于构件端部截面或中部截面的应变片数据，根据</w:t>
      </w:r>
      <w:proofErr w:type="gramStart"/>
      <w:r w:rsidRPr="0054745B">
        <w:t>胡克定律反算受压</w:t>
      </w:r>
      <w:proofErr w:type="gramEnd"/>
      <w:r w:rsidRPr="0054745B">
        <w:t>构件的加载初偏心。</w:t>
      </w:r>
    </w:p>
    <w:p w14:paraId="4DA32540" w14:textId="77777777" w:rsidR="0054745B" w:rsidRPr="0054745B" w:rsidRDefault="0054745B" w:rsidP="0054745B">
      <w:pPr>
        <w:pStyle w:val="affffffff7"/>
        <w:spacing w:line="240" w:lineRule="auto"/>
        <w:ind w:firstLineChars="0" w:firstLine="0"/>
      </w:pPr>
      <w:r w:rsidRPr="0054745B">
        <w:rPr>
          <w:rFonts w:eastAsia="黑体"/>
          <w:bCs/>
        </w:rPr>
        <w:t xml:space="preserve">D.3.2 </w:t>
      </w:r>
      <w:r w:rsidRPr="0054745B">
        <w:t xml:space="preserve"> </w:t>
      </w:r>
      <w:r w:rsidRPr="0054745B">
        <w:t>采用应变数据计算时，应确保应变</w:t>
      </w:r>
      <w:proofErr w:type="gramStart"/>
      <w:r w:rsidRPr="0054745B">
        <w:t>片数据</w:t>
      </w:r>
      <w:proofErr w:type="gramEnd"/>
      <w:r w:rsidRPr="0054745B">
        <w:t>可靠及截面处于弹性范围内，计算加载初偏心时所采用的</w:t>
      </w:r>
      <w:proofErr w:type="gramStart"/>
      <w:r w:rsidRPr="0054745B">
        <w:t>应变片值不应</w:t>
      </w:r>
      <w:proofErr w:type="gramEnd"/>
      <w:r w:rsidRPr="0054745B">
        <w:t>超过材料屈服应变；当钢材无明显屈服平台时，采用胡克定律进行计算时应</w:t>
      </w:r>
      <w:proofErr w:type="gramStart"/>
      <w:r w:rsidRPr="0054745B">
        <w:t>考虑非线弹性</w:t>
      </w:r>
      <w:proofErr w:type="gramEnd"/>
      <w:r w:rsidRPr="0054745B">
        <w:t>行为。</w:t>
      </w:r>
    </w:p>
    <w:p w14:paraId="06D8F041" w14:textId="77777777" w:rsidR="0054745B" w:rsidRPr="0054745B" w:rsidRDefault="0054745B" w:rsidP="0054745B">
      <w:pPr>
        <w:pStyle w:val="affffffff7"/>
        <w:spacing w:line="240" w:lineRule="auto"/>
        <w:ind w:firstLineChars="0" w:firstLine="0"/>
      </w:pPr>
      <w:r w:rsidRPr="0054745B">
        <w:rPr>
          <w:rFonts w:eastAsia="黑体"/>
          <w:bCs/>
        </w:rPr>
        <w:t xml:space="preserve">D.3.3 </w:t>
      </w:r>
      <w:r w:rsidRPr="0054745B">
        <w:t xml:space="preserve"> </w:t>
      </w:r>
      <w:r w:rsidRPr="0054745B">
        <w:t>测量受压构件的加载</w:t>
      </w:r>
      <w:proofErr w:type="gramStart"/>
      <w:r w:rsidRPr="0054745B">
        <w:t>偏心可</w:t>
      </w:r>
      <w:proofErr w:type="gramEnd"/>
      <w:r w:rsidRPr="0054745B">
        <w:t>参考图</w:t>
      </w:r>
      <w:r w:rsidRPr="0054745B">
        <w:t>D.1</w:t>
      </w:r>
      <w:r w:rsidRPr="0054745B">
        <w:t>应变片布置方案。</w:t>
      </w:r>
    </w:p>
    <w:p w14:paraId="4B85A596" w14:textId="77777777" w:rsidR="0054745B" w:rsidRPr="00DD254F" w:rsidRDefault="0054745B" w:rsidP="0054745B">
      <w:pPr>
        <w:pStyle w:val="afffb"/>
        <w:ind w:firstLineChars="0" w:firstLine="0"/>
        <w:jc w:val="center"/>
        <w:rPr>
          <w:rFonts w:ascii="Times New Roman"/>
        </w:rPr>
      </w:pPr>
      <w:r w:rsidRPr="00DD254F">
        <w:drawing>
          <wp:inline distT="0" distB="0" distL="0" distR="0" wp14:anchorId="40B55522" wp14:editId="078FDD4F">
            <wp:extent cx="1440180" cy="1931150"/>
            <wp:effectExtent l="0" t="0" r="0" b="0"/>
            <wp:docPr id="8945109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40266" cy="1931265"/>
                    </a:xfrm>
                    <a:prstGeom prst="rect">
                      <a:avLst/>
                    </a:prstGeom>
                    <a:noFill/>
                    <a:ln>
                      <a:noFill/>
                    </a:ln>
                  </pic:spPr>
                </pic:pic>
              </a:graphicData>
            </a:graphic>
          </wp:inline>
        </w:drawing>
      </w:r>
    </w:p>
    <w:p w14:paraId="612E3944" w14:textId="77777777" w:rsidR="0054745B" w:rsidRPr="0054745B" w:rsidRDefault="0054745B" w:rsidP="0054745B">
      <w:pPr>
        <w:ind w:firstLineChars="0" w:firstLine="0"/>
        <w:jc w:val="center"/>
        <w:rPr>
          <w:rFonts w:eastAsia="黑体"/>
          <w:kern w:val="0"/>
          <w:szCs w:val="21"/>
        </w:rPr>
      </w:pPr>
      <w:r w:rsidRPr="0054745B">
        <w:rPr>
          <w:rFonts w:eastAsia="黑体"/>
          <w:bCs/>
        </w:rPr>
        <w:t>图</w:t>
      </w:r>
      <w:r w:rsidRPr="0054745B">
        <w:rPr>
          <w:rFonts w:eastAsia="黑体"/>
          <w:bCs/>
        </w:rPr>
        <w:t>D.1</w:t>
      </w:r>
      <w:r w:rsidRPr="0054745B">
        <w:rPr>
          <w:rFonts w:eastAsia="黑体"/>
          <w:kern w:val="0"/>
          <w:szCs w:val="21"/>
        </w:rPr>
        <w:t xml:space="preserve">  </w:t>
      </w:r>
      <w:r w:rsidRPr="0054745B">
        <w:rPr>
          <w:rFonts w:eastAsia="黑体"/>
          <w:kern w:val="0"/>
          <w:szCs w:val="21"/>
        </w:rPr>
        <w:t>一种受压构件的量测加载偏心的应变片布置</w:t>
      </w:r>
    </w:p>
    <w:p w14:paraId="557B2537" w14:textId="46932C89" w:rsidR="0054745B" w:rsidRPr="00475ECA" w:rsidRDefault="0054745B" w:rsidP="0054745B">
      <w:pPr>
        <w:pStyle w:val="affffffff7"/>
        <w:spacing w:line="240" w:lineRule="auto"/>
        <w:ind w:firstLineChars="0" w:firstLine="0"/>
      </w:pPr>
      <w:r>
        <w:rPr>
          <w:rFonts w:hint="eastAsia"/>
        </w:rPr>
        <w:t>图中</w:t>
      </w:r>
      <w:r w:rsidRPr="00475ECA">
        <w:rPr>
          <w:rFonts w:hint="eastAsia"/>
        </w:rPr>
        <w:t>：</w:t>
      </w:r>
      <w:r>
        <w:rPr>
          <w:i/>
          <w:iCs/>
        </w:rPr>
        <w:t>h</w:t>
      </w:r>
      <w:r w:rsidRPr="00F41909">
        <w:rPr>
          <w:i/>
          <w:iCs/>
          <w:sz w:val="18"/>
          <w:szCs w:val="21"/>
        </w:rPr>
        <w:t xml:space="preserve"> </w:t>
      </w:r>
      <w:r w:rsidRPr="00F41909">
        <w:rPr>
          <w:rFonts w:hint="eastAsia"/>
          <w:sz w:val="18"/>
          <w:szCs w:val="21"/>
        </w:rPr>
        <w:t xml:space="preserve"> </w:t>
      </w:r>
      <w:r w:rsidRPr="00A96B6E">
        <w:rPr>
          <w:rFonts w:ascii="黑体" w:eastAsia="黑体" w:hAnsi="黑体" w:hint="eastAsia"/>
        </w:rPr>
        <w:t>——</w:t>
      </w:r>
      <w:r w:rsidRPr="00F41909">
        <w:rPr>
          <w:rFonts w:hint="eastAsia"/>
        </w:rPr>
        <w:t>截面高度</w:t>
      </w:r>
      <w:r>
        <w:rPr>
          <w:rFonts w:hint="eastAsia"/>
        </w:rPr>
        <w:t>，单位为毫米</w:t>
      </w:r>
      <w:r w:rsidRPr="00475ECA">
        <w:rPr>
          <w:rFonts w:hint="eastAsia"/>
        </w:rPr>
        <w:t>（</w:t>
      </w:r>
      <w:r w:rsidRPr="00475ECA">
        <w:rPr>
          <w:rFonts w:hint="eastAsia"/>
        </w:rPr>
        <w:t>mm</w:t>
      </w:r>
      <w:r w:rsidRPr="00475ECA">
        <w:rPr>
          <w:rFonts w:hint="eastAsia"/>
        </w:rPr>
        <w:t>）；</w:t>
      </w:r>
    </w:p>
    <w:p w14:paraId="704F8D9D" w14:textId="77777777" w:rsidR="0054745B" w:rsidRDefault="0054745B" w:rsidP="0054745B">
      <w:pPr>
        <w:pStyle w:val="affffffff7"/>
        <w:spacing w:line="240" w:lineRule="auto"/>
        <w:ind w:firstLineChars="300" w:firstLine="630"/>
      </w:pPr>
      <w:r>
        <w:rPr>
          <w:i/>
          <w:iCs/>
        </w:rPr>
        <w:t>b</w:t>
      </w:r>
      <w:r>
        <w:rPr>
          <w:vertAlign w:val="subscript"/>
        </w:rPr>
        <w:t>f</w:t>
      </w:r>
      <w:r w:rsidRPr="00475ECA">
        <w:rPr>
          <w:rFonts w:hint="eastAsia"/>
        </w:rPr>
        <w:t xml:space="preserve"> </w:t>
      </w:r>
      <w:r w:rsidRPr="00945FBB">
        <w:rPr>
          <w:rFonts w:ascii="黑体" w:eastAsia="黑体" w:hAnsi="黑体" w:hint="eastAsia"/>
        </w:rPr>
        <w:t>——</w:t>
      </w:r>
      <w:r w:rsidRPr="00F41909">
        <w:rPr>
          <w:rFonts w:hint="eastAsia"/>
        </w:rPr>
        <w:t>截面宽度</w:t>
      </w:r>
      <w:r>
        <w:rPr>
          <w:rFonts w:hint="eastAsia"/>
        </w:rPr>
        <w:t>，单位为毫米</w:t>
      </w:r>
      <w:r w:rsidRPr="00475ECA">
        <w:rPr>
          <w:rFonts w:hint="eastAsia"/>
        </w:rPr>
        <w:t>（</w:t>
      </w:r>
      <w:r w:rsidRPr="00475ECA">
        <w:rPr>
          <w:rFonts w:hint="eastAsia"/>
        </w:rPr>
        <w:t>mm</w:t>
      </w:r>
      <w:r w:rsidRPr="00475ECA">
        <w:rPr>
          <w:rFonts w:hint="eastAsia"/>
        </w:rPr>
        <w:t>）；</w:t>
      </w:r>
    </w:p>
    <w:p w14:paraId="36F8A9AF" w14:textId="77777777" w:rsidR="0054745B" w:rsidRPr="00475ECA" w:rsidRDefault="0054745B" w:rsidP="0054745B">
      <w:pPr>
        <w:pStyle w:val="affffffff7"/>
        <w:spacing w:line="240" w:lineRule="auto"/>
        <w:ind w:firstLineChars="300" w:firstLine="630"/>
      </w:pPr>
      <w:r>
        <w:rPr>
          <w:i/>
          <w:iCs/>
        </w:rPr>
        <w:t>d</w:t>
      </w:r>
      <w:r>
        <w:rPr>
          <w:vertAlign w:val="subscript"/>
        </w:rPr>
        <w:t>s</w:t>
      </w:r>
      <w:r w:rsidRPr="00475ECA">
        <w:rPr>
          <w:rFonts w:hint="eastAsia"/>
        </w:rPr>
        <w:t xml:space="preserve"> </w:t>
      </w:r>
      <w:r w:rsidRPr="00945FBB">
        <w:rPr>
          <w:rFonts w:ascii="黑体" w:eastAsia="黑体" w:hAnsi="黑体" w:hint="eastAsia"/>
        </w:rPr>
        <w:t>——</w:t>
      </w:r>
      <w:r w:rsidRPr="00F41909">
        <w:rPr>
          <w:rFonts w:hint="eastAsia"/>
        </w:rPr>
        <w:t>应变片到截面边缘的距离</w:t>
      </w:r>
      <w:r>
        <w:rPr>
          <w:rFonts w:hint="eastAsia"/>
        </w:rPr>
        <w:t>，单位为毫米</w:t>
      </w:r>
      <w:r w:rsidRPr="00475ECA">
        <w:rPr>
          <w:rFonts w:hint="eastAsia"/>
        </w:rPr>
        <w:t>（</w:t>
      </w:r>
      <w:r w:rsidRPr="00475ECA">
        <w:rPr>
          <w:rFonts w:hint="eastAsia"/>
        </w:rPr>
        <w:t>mm</w:t>
      </w:r>
      <w:r w:rsidRPr="00475ECA">
        <w:rPr>
          <w:rFonts w:hint="eastAsia"/>
        </w:rPr>
        <w:t>）</w:t>
      </w:r>
      <w:r>
        <w:rPr>
          <w:rFonts w:hint="eastAsia"/>
        </w:rPr>
        <w:t>。</w:t>
      </w:r>
    </w:p>
    <w:p w14:paraId="7C927CE8" w14:textId="77777777" w:rsidR="0054745B" w:rsidRPr="00DD254F" w:rsidRDefault="0054745B" w:rsidP="0054745B">
      <w:pPr>
        <w:pStyle w:val="affffffff7"/>
        <w:spacing w:line="240" w:lineRule="auto"/>
        <w:ind w:firstLine="420"/>
      </w:pPr>
      <w:r w:rsidRPr="00DD254F">
        <w:rPr>
          <w:rFonts w:hint="eastAsia"/>
        </w:rPr>
        <w:t>当应变片布置在构件端部截面时，沿截面两个主轴方向上的加载</w:t>
      </w:r>
      <w:proofErr w:type="gramStart"/>
      <w:r w:rsidRPr="00DD254F">
        <w:rPr>
          <w:rFonts w:hint="eastAsia"/>
        </w:rPr>
        <w:t>偏心可</w:t>
      </w:r>
      <w:proofErr w:type="gramEnd"/>
      <w:r w:rsidRPr="00DD254F">
        <w:rPr>
          <w:rFonts w:hint="eastAsia"/>
        </w:rPr>
        <w:t>分别按式</w:t>
      </w:r>
      <w:r w:rsidRPr="00DD254F">
        <w:rPr>
          <w:rFonts w:hint="eastAsia"/>
        </w:rPr>
        <w:t>(</w:t>
      </w:r>
      <w:r>
        <w:t>D</w:t>
      </w:r>
      <w:r w:rsidRPr="00DD254F">
        <w:t>.1)</w:t>
      </w:r>
      <w:r w:rsidRPr="00DD254F">
        <w:rPr>
          <w:rFonts w:hint="eastAsia"/>
        </w:rPr>
        <w:t>和</w:t>
      </w:r>
      <w:r w:rsidRPr="00DD254F">
        <w:rPr>
          <w:rFonts w:hint="eastAsia"/>
        </w:rPr>
        <w:t>(</w:t>
      </w:r>
      <w:r>
        <w:t>D</w:t>
      </w:r>
      <w:r w:rsidRPr="00DD254F">
        <w:t>.2)</w:t>
      </w:r>
      <w:r w:rsidRPr="00DD254F">
        <w:rPr>
          <w:rFonts w:hint="eastAsia"/>
        </w:rPr>
        <w:t>计算；当应变片布置构件中部截面时，还应去除构件中部截面的挠度和初始弯曲几何缺陷值。</w:t>
      </w:r>
    </w:p>
    <w:p w14:paraId="1ACEC46C" w14:textId="77777777" w:rsidR="0054745B" w:rsidRPr="00DD254F" w:rsidRDefault="0054745B" w:rsidP="0054745B">
      <w:pPr>
        <w:pStyle w:val="afffffffa"/>
        <w:ind w:firstLine="420"/>
        <w:rPr>
          <w:rFonts w:ascii="Times New Roman"/>
        </w:rPr>
      </w:pPr>
      <w:r w:rsidRPr="00DD254F">
        <w:rPr>
          <w:rFonts w:ascii="Times New Roman"/>
        </w:rPr>
        <w:tab/>
      </w:r>
      <w:r w:rsidRPr="00DD254F">
        <w:rPr>
          <w:rFonts w:ascii="Times New Roman"/>
          <w:position w:val="-32"/>
        </w:rPr>
        <w:object w:dxaOrig="2560" w:dyaOrig="760" w14:anchorId="1C332D0F">
          <v:shape id="_x0000_i1065" type="#_x0000_t75" style="width:127.5pt;height:36.75pt" o:ole="">
            <v:imagedata r:id="rId160" o:title=""/>
          </v:shape>
          <o:OLEObject Type="Embed" ProgID="Equation.DSMT4" ShapeID="_x0000_i1065" DrawAspect="Content" ObjectID="_1749718133" r:id="rId161"/>
        </w:object>
      </w:r>
      <w:r>
        <w:rPr>
          <w:rFonts w:ascii="Times New Roman"/>
        </w:rPr>
        <w:t xml:space="preserve">         </w:t>
      </w:r>
      <w:r w:rsidRPr="00DD254F">
        <w:rPr>
          <w:rFonts w:ascii="Times New Roman"/>
        </w:rPr>
        <w:tab/>
        <w:t>(</w:t>
      </w:r>
      <w:r>
        <w:rPr>
          <w:rFonts w:ascii="Times New Roman"/>
        </w:rPr>
        <w:t>D</w:t>
      </w:r>
      <w:r w:rsidRPr="00DD254F">
        <w:rPr>
          <w:rFonts w:ascii="Times New Roman"/>
        </w:rPr>
        <w:t>.</w:t>
      </w:r>
      <w:r w:rsidRPr="00DD254F">
        <w:rPr>
          <w:rFonts w:ascii="Times New Roman"/>
        </w:rPr>
        <w:fldChar w:fldCharType="begin"/>
      </w:r>
      <w:r w:rsidRPr="00DD254F">
        <w:rPr>
          <w:rFonts w:ascii="Times New Roman"/>
        </w:rPr>
        <w:instrText xml:space="preserve"> SEQ </w:instrText>
      </w:r>
      <w:r w:rsidRPr="00DD254F">
        <w:rPr>
          <w:rFonts w:ascii="Times New Roman"/>
        </w:rPr>
        <w:instrText>标准自动公式</w:instrText>
      </w:r>
      <w:r w:rsidRPr="00DD254F">
        <w:rPr>
          <w:rFonts w:ascii="Times New Roman"/>
        </w:rPr>
        <w:instrText xml:space="preserve"> \* ARABIC </w:instrText>
      </w:r>
      <w:r w:rsidRPr="00DD254F">
        <w:rPr>
          <w:rFonts w:ascii="Times New Roman"/>
        </w:rPr>
        <w:fldChar w:fldCharType="separate"/>
      </w:r>
      <w:r>
        <w:rPr>
          <w:rFonts w:ascii="Times New Roman"/>
        </w:rPr>
        <w:t>1</w:t>
      </w:r>
      <w:r w:rsidRPr="00DD254F">
        <w:rPr>
          <w:rFonts w:ascii="Times New Roman"/>
        </w:rPr>
        <w:fldChar w:fldCharType="end"/>
      </w:r>
      <w:r w:rsidRPr="00DD254F">
        <w:rPr>
          <w:rFonts w:ascii="Times New Roman"/>
        </w:rPr>
        <w:t>)</w:t>
      </w:r>
    </w:p>
    <w:p w14:paraId="09522BB2" w14:textId="77777777" w:rsidR="0054745B" w:rsidRPr="00DD254F" w:rsidRDefault="0054745B" w:rsidP="0054745B">
      <w:pPr>
        <w:pStyle w:val="afffffffa"/>
        <w:ind w:firstLine="420"/>
        <w:rPr>
          <w:rFonts w:ascii="Times New Roman"/>
        </w:rPr>
      </w:pPr>
      <w:r w:rsidRPr="00DD254F">
        <w:rPr>
          <w:rFonts w:ascii="Times New Roman"/>
        </w:rPr>
        <w:tab/>
      </w:r>
      <w:r w:rsidRPr="00DD254F">
        <w:rPr>
          <w:rFonts w:ascii="Times New Roman"/>
          <w:position w:val="-24"/>
        </w:rPr>
        <w:object w:dxaOrig="2560" w:dyaOrig="660" w14:anchorId="725461CD">
          <v:shape id="_x0000_i1066" type="#_x0000_t75" style="width:127.5pt;height:34.5pt" o:ole="">
            <v:imagedata r:id="rId162" o:title=""/>
          </v:shape>
          <o:OLEObject Type="Embed" ProgID="Equation.DSMT4" ShapeID="_x0000_i1066" DrawAspect="Content" ObjectID="_1749718134" r:id="rId163"/>
        </w:object>
      </w:r>
      <w:r>
        <w:rPr>
          <w:rFonts w:ascii="Times New Roman"/>
        </w:rPr>
        <w:t xml:space="preserve">         </w:t>
      </w:r>
      <w:r w:rsidRPr="00DD254F">
        <w:rPr>
          <w:rFonts w:ascii="Times New Roman"/>
        </w:rPr>
        <w:tab/>
        <w:t>(</w:t>
      </w:r>
      <w:r>
        <w:rPr>
          <w:rFonts w:ascii="Times New Roman"/>
        </w:rPr>
        <w:t>D</w:t>
      </w:r>
      <w:r w:rsidRPr="00DD254F">
        <w:rPr>
          <w:rFonts w:ascii="Times New Roman"/>
        </w:rPr>
        <w:t>.</w:t>
      </w:r>
      <w:r w:rsidRPr="00DD254F">
        <w:rPr>
          <w:rFonts w:ascii="Times New Roman"/>
        </w:rPr>
        <w:fldChar w:fldCharType="begin"/>
      </w:r>
      <w:r w:rsidRPr="00DD254F">
        <w:rPr>
          <w:rFonts w:ascii="Times New Roman"/>
        </w:rPr>
        <w:instrText xml:space="preserve"> SEQ </w:instrText>
      </w:r>
      <w:r w:rsidRPr="00DD254F">
        <w:rPr>
          <w:rFonts w:ascii="Times New Roman"/>
        </w:rPr>
        <w:instrText>标准自动公式</w:instrText>
      </w:r>
      <w:r w:rsidRPr="00DD254F">
        <w:rPr>
          <w:rFonts w:ascii="Times New Roman"/>
        </w:rPr>
        <w:instrText xml:space="preserve"> \* ARABIC </w:instrText>
      </w:r>
      <w:r w:rsidRPr="00DD254F">
        <w:rPr>
          <w:rFonts w:ascii="Times New Roman"/>
        </w:rPr>
        <w:fldChar w:fldCharType="separate"/>
      </w:r>
      <w:r>
        <w:rPr>
          <w:rFonts w:ascii="Times New Roman"/>
        </w:rPr>
        <w:t>2</w:t>
      </w:r>
      <w:r w:rsidRPr="00DD254F">
        <w:rPr>
          <w:rFonts w:ascii="Times New Roman"/>
        </w:rPr>
        <w:fldChar w:fldCharType="end"/>
      </w:r>
      <w:r w:rsidRPr="00DD254F">
        <w:rPr>
          <w:rFonts w:ascii="Times New Roman"/>
        </w:rPr>
        <w:t>)</w:t>
      </w:r>
    </w:p>
    <w:p w14:paraId="5EDA9128" w14:textId="44396154" w:rsidR="0054745B" w:rsidRPr="00475ECA" w:rsidRDefault="0054745B" w:rsidP="0054745B">
      <w:pPr>
        <w:pStyle w:val="affffffff7"/>
        <w:spacing w:line="240" w:lineRule="auto"/>
        <w:ind w:firstLine="420"/>
      </w:pPr>
      <w:r w:rsidRPr="00475ECA">
        <w:rPr>
          <w:rFonts w:hint="eastAsia"/>
        </w:rPr>
        <w:t>式中：</w:t>
      </w:r>
      <w:r w:rsidRPr="00475ECA">
        <w:rPr>
          <w:rFonts w:hint="eastAsia"/>
          <w:i/>
          <w:iCs/>
        </w:rPr>
        <w:t>e</w:t>
      </w:r>
      <w:r w:rsidRPr="00475ECA">
        <w:rPr>
          <w:vertAlign w:val="subscript"/>
        </w:rPr>
        <w:t>x</w:t>
      </w:r>
      <w:r w:rsidRPr="00475ECA">
        <w:rPr>
          <w:rFonts w:hint="eastAsia"/>
        </w:rPr>
        <w:t xml:space="preserve"> </w:t>
      </w:r>
      <w:r w:rsidRPr="00A96B6E">
        <w:rPr>
          <w:rFonts w:ascii="黑体" w:eastAsia="黑体" w:hAnsi="黑体" w:hint="eastAsia"/>
        </w:rPr>
        <w:t>——</w:t>
      </w:r>
      <w:r w:rsidRPr="00475ECA">
        <w:rPr>
          <w:i/>
          <w:iCs/>
        </w:rPr>
        <w:t>x</w:t>
      </w:r>
      <w:r w:rsidRPr="00475ECA">
        <w:rPr>
          <w:rFonts w:hint="eastAsia"/>
        </w:rPr>
        <w:t>主轴方向偏心距</w:t>
      </w:r>
      <w:r>
        <w:rPr>
          <w:rFonts w:hint="eastAsia"/>
        </w:rPr>
        <w:t>，单位为毫米</w:t>
      </w:r>
      <w:r w:rsidRPr="00475ECA">
        <w:rPr>
          <w:rFonts w:hint="eastAsia"/>
        </w:rPr>
        <w:t>（</w:t>
      </w:r>
      <w:r w:rsidRPr="00475ECA">
        <w:rPr>
          <w:rFonts w:hint="eastAsia"/>
        </w:rPr>
        <w:t>mm</w:t>
      </w:r>
      <w:r w:rsidRPr="00475ECA">
        <w:rPr>
          <w:rFonts w:hint="eastAsia"/>
        </w:rPr>
        <w:t>）；</w:t>
      </w:r>
    </w:p>
    <w:p w14:paraId="01FF95EF" w14:textId="77777777" w:rsidR="0054745B" w:rsidRPr="00475ECA" w:rsidRDefault="0054745B" w:rsidP="0054745B">
      <w:pPr>
        <w:pStyle w:val="affffffff7"/>
        <w:spacing w:line="240" w:lineRule="auto"/>
        <w:ind w:firstLineChars="500" w:firstLine="1050"/>
      </w:pPr>
      <w:r w:rsidRPr="00475ECA">
        <w:rPr>
          <w:rFonts w:hint="eastAsia"/>
          <w:i/>
          <w:iCs/>
        </w:rPr>
        <w:t>e</w:t>
      </w:r>
      <w:r w:rsidRPr="00475ECA">
        <w:rPr>
          <w:vertAlign w:val="subscript"/>
        </w:rPr>
        <w:t>y</w:t>
      </w:r>
      <w:r w:rsidRPr="00475ECA">
        <w:rPr>
          <w:rFonts w:hint="eastAsia"/>
        </w:rPr>
        <w:t xml:space="preserve"> </w:t>
      </w:r>
      <w:r w:rsidRPr="00945FBB">
        <w:rPr>
          <w:rFonts w:ascii="黑体" w:eastAsia="黑体" w:hAnsi="黑体" w:hint="eastAsia"/>
        </w:rPr>
        <w:t>——</w:t>
      </w:r>
      <w:r w:rsidRPr="00475ECA">
        <w:rPr>
          <w:rFonts w:hint="eastAsia"/>
          <w:i/>
          <w:iCs/>
        </w:rPr>
        <w:t>y</w:t>
      </w:r>
      <w:r w:rsidRPr="00475ECA">
        <w:rPr>
          <w:rFonts w:hint="eastAsia"/>
        </w:rPr>
        <w:t>主轴方向偏心距</w:t>
      </w:r>
      <w:r>
        <w:rPr>
          <w:rFonts w:hint="eastAsia"/>
        </w:rPr>
        <w:t>，单位为毫米</w:t>
      </w:r>
      <w:r w:rsidRPr="00475ECA">
        <w:rPr>
          <w:rFonts w:hint="eastAsia"/>
        </w:rPr>
        <w:t>（</w:t>
      </w:r>
      <w:r w:rsidRPr="00475ECA">
        <w:rPr>
          <w:rFonts w:hint="eastAsia"/>
        </w:rPr>
        <w:t>mm</w:t>
      </w:r>
      <w:r w:rsidRPr="00475ECA">
        <w:rPr>
          <w:rFonts w:hint="eastAsia"/>
        </w:rPr>
        <w:t>）；</w:t>
      </w:r>
    </w:p>
    <w:p w14:paraId="4527A29A" w14:textId="77777777" w:rsidR="0054745B" w:rsidRPr="00475ECA" w:rsidRDefault="0054745B" w:rsidP="0054745B">
      <w:pPr>
        <w:pStyle w:val="affffffff7"/>
        <w:spacing w:line="240" w:lineRule="auto"/>
        <w:ind w:firstLineChars="500" w:firstLine="1050"/>
      </w:pPr>
      <w:r w:rsidRPr="00475ECA">
        <w:rPr>
          <w:i/>
          <w:iCs/>
        </w:rPr>
        <w:t>I</w:t>
      </w:r>
      <w:r w:rsidRPr="00475ECA">
        <w:rPr>
          <w:vertAlign w:val="subscript"/>
        </w:rPr>
        <w:t>x</w:t>
      </w:r>
      <w:r w:rsidRPr="00475ECA">
        <w:rPr>
          <w:rFonts w:hint="eastAsia"/>
        </w:rPr>
        <w:t xml:space="preserve"> </w:t>
      </w:r>
      <w:r w:rsidRPr="00945FBB">
        <w:rPr>
          <w:rFonts w:ascii="黑体" w:eastAsia="黑体" w:hAnsi="黑体" w:hint="eastAsia"/>
        </w:rPr>
        <w:t>——</w:t>
      </w:r>
      <w:r w:rsidRPr="00475ECA">
        <w:rPr>
          <w:rFonts w:hint="eastAsia"/>
        </w:rPr>
        <w:t>构件截面</w:t>
      </w:r>
      <w:r w:rsidRPr="00475ECA">
        <w:rPr>
          <w:i/>
          <w:iCs/>
        </w:rPr>
        <w:t>x</w:t>
      </w:r>
      <w:r w:rsidRPr="00475ECA">
        <w:rPr>
          <w:rFonts w:hint="eastAsia"/>
        </w:rPr>
        <w:t>主轴方向惯性</w:t>
      </w:r>
      <w:r>
        <w:rPr>
          <w:rFonts w:hint="eastAsia"/>
        </w:rPr>
        <w:t>矩，单位为四次方毫米</w:t>
      </w:r>
      <w:r w:rsidRPr="00475ECA">
        <w:rPr>
          <w:rFonts w:hint="eastAsia"/>
        </w:rPr>
        <w:t>（</w:t>
      </w:r>
      <w:r w:rsidRPr="00475ECA">
        <w:rPr>
          <w:rFonts w:hint="eastAsia"/>
        </w:rPr>
        <w:t>mm</w:t>
      </w:r>
      <w:r w:rsidRPr="00475ECA">
        <w:rPr>
          <w:vertAlign w:val="superscript"/>
        </w:rPr>
        <w:t>4</w:t>
      </w:r>
      <w:r w:rsidRPr="00475ECA">
        <w:rPr>
          <w:rFonts w:hint="eastAsia"/>
        </w:rPr>
        <w:t>）；</w:t>
      </w:r>
    </w:p>
    <w:p w14:paraId="1C95D14E" w14:textId="77777777" w:rsidR="0054745B" w:rsidRPr="00475ECA" w:rsidRDefault="0054745B" w:rsidP="0054745B">
      <w:pPr>
        <w:pStyle w:val="affffffff7"/>
        <w:spacing w:line="240" w:lineRule="auto"/>
        <w:ind w:firstLineChars="495" w:firstLine="1039"/>
      </w:pPr>
      <w:r w:rsidRPr="00475ECA">
        <w:rPr>
          <w:i/>
          <w:iCs/>
        </w:rPr>
        <w:t>I</w:t>
      </w:r>
      <w:r w:rsidRPr="00475ECA">
        <w:rPr>
          <w:rFonts w:hint="eastAsia"/>
          <w:vertAlign w:val="subscript"/>
        </w:rPr>
        <w:t>y</w:t>
      </w:r>
      <w:r w:rsidRPr="00475ECA">
        <w:rPr>
          <w:rFonts w:hint="eastAsia"/>
        </w:rPr>
        <w:t xml:space="preserve"> </w:t>
      </w:r>
      <w:r w:rsidRPr="00945FBB">
        <w:rPr>
          <w:rFonts w:ascii="黑体" w:eastAsia="黑体" w:hAnsi="黑体" w:hint="eastAsia"/>
        </w:rPr>
        <w:t>——</w:t>
      </w:r>
      <w:r w:rsidRPr="00475ECA">
        <w:rPr>
          <w:rFonts w:hint="eastAsia"/>
        </w:rPr>
        <w:t>构件截面</w:t>
      </w:r>
      <w:r w:rsidRPr="00475ECA">
        <w:rPr>
          <w:rFonts w:hint="eastAsia"/>
          <w:i/>
          <w:iCs/>
        </w:rPr>
        <w:t>y</w:t>
      </w:r>
      <w:r w:rsidRPr="00475ECA">
        <w:rPr>
          <w:rFonts w:hint="eastAsia"/>
        </w:rPr>
        <w:t>主轴方向惯性</w:t>
      </w:r>
      <w:r>
        <w:rPr>
          <w:rFonts w:hint="eastAsia"/>
        </w:rPr>
        <w:t>矩，单位为四次方毫米</w:t>
      </w:r>
      <w:r w:rsidRPr="00475ECA">
        <w:rPr>
          <w:rFonts w:hint="eastAsia"/>
        </w:rPr>
        <w:t>（</w:t>
      </w:r>
      <w:r w:rsidRPr="00475ECA">
        <w:rPr>
          <w:rFonts w:hint="eastAsia"/>
        </w:rPr>
        <w:t>mm</w:t>
      </w:r>
      <w:r w:rsidRPr="00475ECA">
        <w:rPr>
          <w:vertAlign w:val="superscript"/>
        </w:rPr>
        <w:t>4</w:t>
      </w:r>
      <w:r w:rsidRPr="00475ECA">
        <w:rPr>
          <w:rFonts w:hint="eastAsia"/>
        </w:rPr>
        <w:t>）；</w:t>
      </w:r>
    </w:p>
    <w:p w14:paraId="3A8B6245" w14:textId="77777777" w:rsidR="0054745B" w:rsidRPr="00475ECA" w:rsidRDefault="0054745B" w:rsidP="0054745B">
      <w:pPr>
        <w:pStyle w:val="affffffff7"/>
        <w:spacing w:line="240" w:lineRule="auto"/>
        <w:ind w:firstLineChars="495" w:firstLine="1039"/>
      </w:pPr>
      <w:r w:rsidRPr="00475ECA">
        <w:rPr>
          <w:rFonts w:hint="eastAsia"/>
          <w:i/>
          <w:iCs/>
        </w:rPr>
        <w:lastRenderedPageBreak/>
        <w:t>E</w:t>
      </w:r>
      <w:r w:rsidRPr="00475ECA">
        <w:rPr>
          <w:rFonts w:hint="eastAsia"/>
        </w:rPr>
        <w:t xml:space="preserve"> </w:t>
      </w:r>
      <w:r w:rsidRPr="00945FBB">
        <w:rPr>
          <w:rFonts w:ascii="黑体" w:eastAsia="黑体" w:hAnsi="黑体" w:hint="eastAsia"/>
        </w:rPr>
        <w:t>——</w:t>
      </w:r>
      <w:r w:rsidRPr="00475ECA">
        <w:rPr>
          <w:rFonts w:hint="eastAsia"/>
        </w:rPr>
        <w:t>弹性模量</w:t>
      </w:r>
      <w:r>
        <w:rPr>
          <w:rFonts w:hint="eastAsia"/>
        </w:rPr>
        <w:t>，单位为牛每平方毫米</w:t>
      </w:r>
      <w:r w:rsidRPr="00475ECA">
        <w:rPr>
          <w:rFonts w:hint="eastAsia"/>
        </w:rPr>
        <w:t>（</w:t>
      </w:r>
      <w:r>
        <w:rPr>
          <w:rFonts w:hint="eastAsia"/>
        </w:rPr>
        <w:t>N</w:t>
      </w:r>
      <w:r>
        <w:t>/</w:t>
      </w:r>
      <w:r w:rsidRPr="00475ECA">
        <w:rPr>
          <w:rFonts w:hint="eastAsia"/>
        </w:rPr>
        <w:t>mm</w:t>
      </w:r>
      <w:r>
        <w:rPr>
          <w:vertAlign w:val="superscript"/>
        </w:rPr>
        <w:t>2</w:t>
      </w:r>
      <w:r w:rsidRPr="00475ECA">
        <w:rPr>
          <w:rFonts w:hint="eastAsia"/>
        </w:rPr>
        <w:t>）；</w:t>
      </w:r>
    </w:p>
    <w:p w14:paraId="1045CF1B" w14:textId="77777777" w:rsidR="0054745B" w:rsidRPr="00475ECA" w:rsidRDefault="0054745B" w:rsidP="0054745B">
      <w:pPr>
        <w:pStyle w:val="affffffff7"/>
        <w:spacing w:line="240" w:lineRule="auto"/>
        <w:ind w:firstLineChars="495" w:firstLine="1039"/>
      </w:pPr>
      <w:r w:rsidRPr="00475ECA">
        <w:rPr>
          <w:i/>
          <w:iCs/>
        </w:rPr>
        <w:t>N</w:t>
      </w:r>
      <w:r w:rsidRPr="00475ECA">
        <w:rPr>
          <w:rFonts w:hint="eastAsia"/>
        </w:rPr>
        <w:t xml:space="preserve"> </w:t>
      </w:r>
      <w:r w:rsidRPr="00945FBB">
        <w:rPr>
          <w:rFonts w:ascii="黑体" w:eastAsia="黑体" w:hAnsi="黑体" w:hint="eastAsia"/>
        </w:rPr>
        <w:t>——</w:t>
      </w:r>
      <w:r w:rsidRPr="00475ECA">
        <w:rPr>
          <w:rFonts w:hint="eastAsia"/>
        </w:rPr>
        <w:t>轴力</w:t>
      </w:r>
      <w:r>
        <w:rPr>
          <w:rFonts w:hint="eastAsia"/>
        </w:rPr>
        <w:t>，单位为牛</w:t>
      </w:r>
      <w:r w:rsidRPr="00475ECA">
        <w:rPr>
          <w:rFonts w:hint="eastAsia"/>
        </w:rPr>
        <w:t>（</w:t>
      </w:r>
      <w:r>
        <w:rPr>
          <w:rFonts w:hint="eastAsia"/>
        </w:rPr>
        <w:t>N</w:t>
      </w:r>
      <w:r w:rsidRPr="00475ECA">
        <w:rPr>
          <w:rFonts w:hint="eastAsia"/>
        </w:rPr>
        <w:t>）。</w:t>
      </w:r>
    </w:p>
    <w:p w14:paraId="6126F0B6" w14:textId="77777777" w:rsidR="0054745B" w:rsidRPr="00F7208F" w:rsidRDefault="0054745B" w:rsidP="0054745B">
      <w:pPr>
        <w:spacing w:line="480" w:lineRule="auto"/>
        <w:ind w:firstLineChars="0" w:firstLine="0"/>
        <w:jc w:val="left"/>
        <w:rPr>
          <w:rFonts w:eastAsia="黑体"/>
          <w:bCs/>
        </w:rPr>
      </w:pPr>
      <w:r w:rsidRPr="0054745B">
        <w:rPr>
          <w:rFonts w:eastAsia="黑体"/>
          <w:bCs/>
        </w:rPr>
        <w:t>D.4</w:t>
      </w:r>
      <w:r w:rsidRPr="00F7208F">
        <w:rPr>
          <w:rFonts w:eastAsia="黑体"/>
          <w:bCs/>
        </w:rPr>
        <w:t xml:space="preserve"> </w:t>
      </w:r>
      <w:r>
        <w:rPr>
          <w:rFonts w:eastAsia="黑体"/>
          <w:bCs/>
        </w:rPr>
        <w:t xml:space="preserve"> </w:t>
      </w:r>
      <w:r w:rsidRPr="00F7208F">
        <w:rPr>
          <w:rFonts w:eastAsia="黑体"/>
          <w:bCs/>
        </w:rPr>
        <w:t>位移测量</w:t>
      </w:r>
    </w:p>
    <w:p w14:paraId="2DED4EE9" w14:textId="77777777" w:rsidR="0054745B" w:rsidRPr="0054745B" w:rsidRDefault="0054745B" w:rsidP="0054745B">
      <w:pPr>
        <w:pStyle w:val="affffffff7"/>
        <w:spacing w:line="240" w:lineRule="auto"/>
        <w:ind w:firstLineChars="0" w:firstLine="0"/>
      </w:pPr>
      <w:r w:rsidRPr="0054745B">
        <w:rPr>
          <w:rFonts w:eastAsia="黑体"/>
          <w:bCs/>
        </w:rPr>
        <w:t>D.4.1</w:t>
      </w:r>
      <w:r w:rsidRPr="0054745B">
        <w:t xml:space="preserve">  </w:t>
      </w:r>
      <w:r w:rsidRPr="0054745B">
        <w:t>受压构件的位移计布置方案可参考图</w:t>
      </w:r>
      <w:r w:rsidRPr="0054745B">
        <w:t>D.2</w:t>
      </w:r>
      <w:r w:rsidRPr="0054745B">
        <w:t>。</w:t>
      </w:r>
    </w:p>
    <w:p w14:paraId="03F8FD7E" w14:textId="77777777" w:rsidR="0054745B" w:rsidRPr="00DD254F" w:rsidRDefault="0054745B" w:rsidP="0054745B">
      <w:pPr>
        <w:widowControl/>
        <w:autoSpaceDE w:val="0"/>
        <w:autoSpaceDN w:val="0"/>
        <w:ind w:firstLineChars="0" w:firstLine="0"/>
        <w:jc w:val="center"/>
        <w:rPr>
          <w:noProof/>
          <w:kern w:val="0"/>
          <w:szCs w:val="20"/>
        </w:rPr>
      </w:pPr>
      <w:r w:rsidRPr="00DD254F">
        <w:rPr>
          <w:rFonts w:ascii="宋体"/>
          <w:noProof/>
          <w:kern w:val="0"/>
          <w:szCs w:val="20"/>
        </w:rPr>
        <w:drawing>
          <wp:inline distT="0" distB="0" distL="0" distR="0" wp14:anchorId="3529DF04" wp14:editId="225D6297">
            <wp:extent cx="3421380" cy="3528060"/>
            <wp:effectExtent l="0" t="0" r="7620" b="0"/>
            <wp:docPr id="18156201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21380" cy="3528060"/>
                    </a:xfrm>
                    <a:prstGeom prst="rect">
                      <a:avLst/>
                    </a:prstGeom>
                    <a:noFill/>
                    <a:ln>
                      <a:noFill/>
                    </a:ln>
                  </pic:spPr>
                </pic:pic>
              </a:graphicData>
            </a:graphic>
          </wp:inline>
        </w:drawing>
      </w:r>
    </w:p>
    <w:p w14:paraId="02216AC6" w14:textId="77777777" w:rsidR="0054745B" w:rsidRPr="0054745B" w:rsidRDefault="0054745B" w:rsidP="0054745B">
      <w:pPr>
        <w:spacing w:line="480" w:lineRule="auto"/>
        <w:ind w:firstLineChars="0" w:firstLine="0"/>
        <w:jc w:val="center"/>
        <w:rPr>
          <w:rFonts w:eastAsia="黑体"/>
          <w:kern w:val="0"/>
          <w:szCs w:val="21"/>
        </w:rPr>
      </w:pPr>
      <w:r w:rsidRPr="0054745B">
        <w:rPr>
          <w:rFonts w:eastAsia="黑体"/>
          <w:bCs/>
        </w:rPr>
        <w:t>图</w:t>
      </w:r>
      <w:r w:rsidRPr="0054745B">
        <w:rPr>
          <w:rFonts w:eastAsia="黑体"/>
          <w:bCs/>
        </w:rPr>
        <w:t>D.2</w:t>
      </w:r>
      <w:r w:rsidRPr="0054745B">
        <w:rPr>
          <w:rFonts w:eastAsia="黑体"/>
          <w:kern w:val="0"/>
          <w:szCs w:val="21"/>
        </w:rPr>
        <w:t xml:space="preserve">  </w:t>
      </w:r>
      <w:r w:rsidRPr="0054745B">
        <w:rPr>
          <w:rFonts w:eastAsia="黑体"/>
          <w:kern w:val="0"/>
          <w:szCs w:val="21"/>
        </w:rPr>
        <w:t>一种受压构件的位移计布置</w:t>
      </w:r>
    </w:p>
    <w:p w14:paraId="5709D08C" w14:textId="77777777" w:rsidR="0054745B" w:rsidRPr="0054745B" w:rsidRDefault="0054745B" w:rsidP="0054745B">
      <w:pPr>
        <w:pStyle w:val="affffffff7"/>
        <w:spacing w:line="240" w:lineRule="auto"/>
        <w:ind w:firstLineChars="0" w:firstLine="0"/>
      </w:pPr>
      <w:r w:rsidRPr="0054745B">
        <w:rPr>
          <w:rFonts w:eastAsia="黑体"/>
          <w:bCs/>
        </w:rPr>
        <w:t xml:space="preserve">D.4.2 </w:t>
      </w:r>
      <w:r w:rsidRPr="0054745B">
        <w:t xml:space="preserve"> </w:t>
      </w:r>
      <w:r w:rsidRPr="0054745B">
        <w:t>当受压构件的失稳方向不明确时（如</w:t>
      </w:r>
      <w:proofErr w:type="gramStart"/>
      <w:r w:rsidRPr="0054745B">
        <w:t>圆钢管轴压</w:t>
      </w:r>
      <w:proofErr w:type="gramEnd"/>
      <w:r w:rsidRPr="0054745B">
        <w:t>试件），应在构件</w:t>
      </w:r>
      <w:proofErr w:type="gramStart"/>
      <w:r w:rsidRPr="0054745B">
        <w:t>的跨中截面</w:t>
      </w:r>
      <w:proofErr w:type="gramEnd"/>
      <w:r w:rsidRPr="0054745B">
        <w:t>的两个主轴方向上布置位移计，并以其位移矢量和计算构件失稳方向的挠度。</w:t>
      </w:r>
    </w:p>
    <w:p w14:paraId="2E92618E" w14:textId="77777777" w:rsidR="0054745B" w:rsidRPr="0054745B" w:rsidRDefault="0054745B" w:rsidP="0054745B">
      <w:pPr>
        <w:pStyle w:val="affffffff7"/>
        <w:spacing w:line="240" w:lineRule="auto"/>
        <w:ind w:firstLineChars="0" w:firstLine="0"/>
      </w:pPr>
      <w:r w:rsidRPr="0054745B">
        <w:rPr>
          <w:rFonts w:eastAsia="黑体"/>
          <w:bCs/>
        </w:rPr>
        <w:t xml:space="preserve">D.4.3 </w:t>
      </w:r>
      <w:r w:rsidRPr="0054745B">
        <w:t xml:space="preserve"> </w:t>
      </w:r>
      <w:r w:rsidRPr="0054745B">
        <w:t>当构件在两个主轴平面均存在初始几何缺陷或加载偏心或构件发生弯扭失稳时，同样应在两个主轴方向上布置位移计。</w:t>
      </w:r>
    </w:p>
    <w:p w14:paraId="777AE6A5" w14:textId="77777777" w:rsidR="00772042" w:rsidRPr="0054745B" w:rsidRDefault="00772042" w:rsidP="00772042">
      <w:pPr>
        <w:ind w:firstLine="420"/>
      </w:pPr>
    </w:p>
    <w:p w14:paraId="6FF5AB8A" w14:textId="77777777" w:rsidR="00C11D76" w:rsidRDefault="00C11D76" w:rsidP="00772042">
      <w:pPr>
        <w:ind w:firstLine="420"/>
      </w:pPr>
    </w:p>
    <w:p w14:paraId="50C25FC8" w14:textId="77777777" w:rsidR="00C11D76" w:rsidRDefault="00C11D76" w:rsidP="00772042">
      <w:pPr>
        <w:ind w:firstLine="420"/>
      </w:pPr>
    </w:p>
    <w:p w14:paraId="1EFE5649" w14:textId="77777777" w:rsidR="00C11D76" w:rsidRDefault="00C11D76" w:rsidP="00772042">
      <w:pPr>
        <w:ind w:firstLine="420"/>
      </w:pPr>
    </w:p>
    <w:p w14:paraId="3B7B162E" w14:textId="77777777" w:rsidR="00C11D76" w:rsidRDefault="00C11D76" w:rsidP="00772042">
      <w:pPr>
        <w:ind w:firstLine="420"/>
      </w:pPr>
    </w:p>
    <w:p w14:paraId="6BF9B10E" w14:textId="77777777" w:rsidR="00772042" w:rsidRDefault="00772042" w:rsidP="00772042">
      <w:pPr>
        <w:ind w:firstLine="420"/>
      </w:pPr>
    </w:p>
    <w:p w14:paraId="7A4F9A34" w14:textId="77777777" w:rsidR="00772042" w:rsidRDefault="00772042" w:rsidP="00772042">
      <w:pPr>
        <w:ind w:firstLine="420"/>
      </w:pPr>
    </w:p>
    <w:p w14:paraId="4F948B69" w14:textId="77777777" w:rsidR="00772042" w:rsidRDefault="00772042" w:rsidP="00772042">
      <w:pPr>
        <w:ind w:firstLine="420"/>
      </w:pPr>
    </w:p>
    <w:p w14:paraId="6080159C" w14:textId="77777777" w:rsidR="00772042" w:rsidRDefault="00772042" w:rsidP="00772042">
      <w:pPr>
        <w:ind w:firstLine="420"/>
      </w:pPr>
    </w:p>
    <w:p w14:paraId="1638CE99" w14:textId="77777777" w:rsidR="00772042" w:rsidRDefault="00772042" w:rsidP="00772042">
      <w:pPr>
        <w:ind w:firstLine="420"/>
      </w:pPr>
    </w:p>
    <w:p w14:paraId="4500B38A" w14:textId="77777777" w:rsidR="00772042" w:rsidRDefault="00772042" w:rsidP="00772042">
      <w:pPr>
        <w:ind w:firstLine="420"/>
      </w:pPr>
    </w:p>
    <w:p w14:paraId="1921A450" w14:textId="2A24B7CC" w:rsidR="002F4EF2" w:rsidRPr="00E53B58" w:rsidRDefault="00C11D76" w:rsidP="0002162F">
      <w:pPr>
        <w:pStyle w:val="10"/>
        <w:spacing w:before="0" w:after="0" w:line="240" w:lineRule="auto"/>
        <w:ind w:firstLineChars="0" w:firstLine="0"/>
        <w:jc w:val="center"/>
        <w:rPr>
          <w:rFonts w:ascii="黑体" w:eastAsia="黑体" w:hAnsi="黑体"/>
          <w:b w:val="0"/>
          <w:bCs w:val="0"/>
          <w:sz w:val="21"/>
          <w:szCs w:val="21"/>
        </w:rPr>
      </w:pPr>
      <w:bookmarkStart w:id="340" w:name="_Toc136200230"/>
      <w:bookmarkStart w:id="341" w:name="_Toc136208987"/>
      <w:bookmarkStart w:id="342" w:name="_Toc139036808"/>
      <w:r w:rsidRPr="00475ECA">
        <w:rPr>
          <w:rFonts w:eastAsia="黑体"/>
          <w:b w:val="0"/>
          <w:bCs w:val="0"/>
          <w:sz w:val="21"/>
          <w:szCs w:val="21"/>
        </w:rPr>
        <w:lastRenderedPageBreak/>
        <w:t>附录</w:t>
      </w:r>
      <w:r w:rsidRPr="00475ECA">
        <w:rPr>
          <w:rFonts w:eastAsia="黑体"/>
          <w:b w:val="0"/>
          <w:bCs w:val="0"/>
          <w:sz w:val="21"/>
          <w:szCs w:val="21"/>
        </w:rPr>
        <w:t>E</w:t>
      </w:r>
      <w:r w:rsidR="002F4EF2" w:rsidRPr="00E53B58">
        <w:rPr>
          <w:rFonts w:ascii="黑体" w:eastAsia="黑体" w:hAnsi="黑体"/>
          <w:b w:val="0"/>
          <w:bCs w:val="0"/>
          <w:sz w:val="21"/>
          <w:szCs w:val="21"/>
        </w:rPr>
        <w:br/>
      </w:r>
      <w:r w:rsidR="004E2FCA">
        <w:rPr>
          <w:rFonts w:ascii="黑体" w:eastAsia="黑体" w:hAnsi="黑体" w:hint="eastAsia"/>
          <w:b w:val="0"/>
          <w:bCs w:val="0"/>
          <w:sz w:val="21"/>
          <w:szCs w:val="21"/>
        </w:rPr>
        <w:t>（</w:t>
      </w:r>
      <w:r w:rsidRPr="00E53B58">
        <w:rPr>
          <w:rFonts w:ascii="黑体" w:eastAsia="黑体" w:hAnsi="黑体" w:hint="eastAsia"/>
          <w:b w:val="0"/>
          <w:bCs w:val="0"/>
          <w:sz w:val="21"/>
          <w:szCs w:val="21"/>
        </w:rPr>
        <w:t>资料性</w:t>
      </w:r>
      <w:r w:rsidR="004E2FCA">
        <w:rPr>
          <w:rFonts w:ascii="黑体" w:eastAsia="黑体" w:hAnsi="黑体" w:hint="eastAsia"/>
          <w:b w:val="0"/>
          <w:bCs w:val="0"/>
          <w:sz w:val="21"/>
          <w:szCs w:val="21"/>
        </w:rPr>
        <w:t>）</w:t>
      </w:r>
      <w:r w:rsidR="002F4EF2" w:rsidRPr="00E53B58">
        <w:rPr>
          <w:rFonts w:ascii="黑体" w:eastAsia="黑体" w:hAnsi="黑体"/>
          <w:b w:val="0"/>
          <w:bCs w:val="0"/>
          <w:sz w:val="21"/>
          <w:szCs w:val="21"/>
        </w:rPr>
        <w:br/>
      </w:r>
      <w:r w:rsidR="002F4EF2" w:rsidRPr="00E53B58">
        <w:rPr>
          <w:rFonts w:ascii="黑体" w:eastAsia="黑体" w:hAnsi="黑体" w:hint="eastAsia"/>
          <w:b w:val="0"/>
          <w:bCs w:val="0"/>
          <w:sz w:val="21"/>
          <w:szCs w:val="21"/>
        </w:rPr>
        <w:t>剪力</w:t>
      </w:r>
      <w:proofErr w:type="gramStart"/>
      <w:r w:rsidR="002F4EF2" w:rsidRPr="00E53B58">
        <w:rPr>
          <w:rFonts w:ascii="黑体" w:eastAsia="黑体" w:hAnsi="黑体" w:hint="eastAsia"/>
          <w:b w:val="0"/>
          <w:bCs w:val="0"/>
          <w:sz w:val="21"/>
          <w:szCs w:val="21"/>
        </w:rPr>
        <w:t>墙试验</w:t>
      </w:r>
      <w:proofErr w:type="gramEnd"/>
      <w:r w:rsidR="002F4EF2" w:rsidRPr="00E53B58">
        <w:rPr>
          <w:rFonts w:ascii="黑体" w:eastAsia="黑体" w:hAnsi="黑体" w:hint="eastAsia"/>
          <w:b w:val="0"/>
          <w:bCs w:val="0"/>
          <w:sz w:val="21"/>
          <w:szCs w:val="21"/>
        </w:rPr>
        <w:t>加载制度</w:t>
      </w:r>
      <w:bookmarkEnd w:id="340"/>
      <w:bookmarkEnd w:id="341"/>
      <w:bookmarkEnd w:id="342"/>
    </w:p>
    <w:p w14:paraId="4C821291" w14:textId="56A94E4C" w:rsidR="00D979F2" w:rsidRPr="00D979F2" w:rsidRDefault="00D979F2" w:rsidP="00D979F2">
      <w:pPr>
        <w:spacing w:line="480" w:lineRule="auto"/>
        <w:ind w:firstLineChars="0" w:firstLine="0"/>
        <w:jc w:val="left"/>
        <w:rPr>
          <w:rFonts w:eastAsia="黑体"/>
          <w:bCs/>
        </w:rPr>
      </w:pPr>
      <w:r w:rsidRPr="00D979F2">
        <w:rPr>
          <w:rFonts w:eastAsia="黑体"/>
          <w:bCs/>
        </w:rPr>
        <w:t xml:space="preserve">E.1  </w:t>
      </w:r>
      <w:r w:rsidRPr="00D979F2">
        <w:rPr>
          <w:rFonts w:eastAsia="黑体"/>
          <w:bCs/>
        </w:rPr>
        <w:t>加载制度</w:t>
      </w:r>
      <w:r w:rsidRPr="00D979F2">
        <w:rPr>
          <w:rFonts w:eastAsia="黑体"/>
          <w:bCs/>
        </w:rPr>
        <w:t>Ⅰ</w:t>
      </w:r>
    </w:p>
    <w:p w14:paraId="1DDF18FA" w14:textId="5B4EB744" w:rsidR="00D979F2" w:rsidRPr="00475ECA" w:rsidRDefault="00D979F2" w:rsidP="00D979F2">
      <w:pPr>
        <w:ind w:firstLine="420"/>
      </w:pPr>
      <w:r w:rsidRPr="00F7208F">
        <w:rPr>
          <w:rFonts w:hint="eastAsia"/>
        </w:rPr>
        <w:t>参考</w:t>
      </w:r>
      <w:r w:rsidRPr="00F7208F">
        <w:rPr>
          <w:rFonts w:hint="eastAsia"/>
        </w:rPr>
        <w:t>JGJ/T 101-2015</w:t>
      </w:r>
      <w:r>
        <w:rPr>
          <w:rFonts w:hint="eastAsia"/>
        </w:rPr>
        <w:t>中</w:t>
      </w:r>
      <w:r w:rsidRPr="00F7208F">
        <w:rPr>
          <w:rFonts w:hint="eastAsia"/>
        </w:rPr>
        <w:t>4.4.5</w:t>
      </w:r>
      <w:r w:rsidRPr="00F7208F">
        <w:rPr>
          <w:rFonts w:hint="eastAsia"/>
        </w:rPr>
        <w:t>条规定</w:t>
      </w:r>
      <w:r w:rsidRPr="00475ECA">
        <w:rPr>
          <w:rFonts w:hint="eastAsia"/>
        </w:rPr>
        <w:t>拟静力试验的加载</w:t>
      </w:r>
      <w:r>
        <w:rPr>
          <w:rFonts w:hint="eastAsia"/>
        </w:rPr>
        <w:t>制度</w:t>
      </w:r>
      <w:r w:rsidRPr="00475ECA">
        <w:rPr>
          <w:rFonts w:hint="eastAsia"/>
        </w:rPr>
        <w:t>宜采用荷载</w:t>
      </w:r>
      <w:r w:rsidRPr="00475ECA">
        <w:rPr>
          <w:rFonts w:hint="eastAsia"/>
        </w:rPr>
        <w:t>-</w:t>
      </w:r>
      <w:r w:rsidRPr="00475ECA">
        <w:rPr>
          <w:rFonts w:hint="eastAsia"/>
        </w:rPr>
        <w:t>变形双控制的方法，并应符合下列规定</w:t>
      </w:r>
      <w:r>
        <w:rPr>
          <w:rFonts w:hint="eastAsia"/>
        </w:rPr>
        <w:t>：</w:t>
      </w:r>
    </w:p>
    <w:p w14:paraId="12CDE3F3" w14:textId="75D99C2B" w:rsidR="00D979F2" w:rsidRDefault="00D979F2">
      <w:pPr>
        <w:pStyle w:val="affffffff1"/>
        <w:numPr>
          <w:ilvl w:val="0"/>
          <w:numId w:val="142"/>
        </w:numPr>
        <w:ind w:leftChars="200" w:left="840" w:hangingChars="200" w:hanging="420"/>
      </w:pPr>
      <w:r w:rsidRPr="00475ECA">
        <w:rPr>
          <w:rFonts w:hint="eastAsia"/>
        </w:rPr>
        <w:t>对无屈服点试体，</w:t>
      </w:r>
      <w:proofErr w:type="gramStart"/>
      <w:r w:rsidRPr="00475ECA">
        <w:rPr>
          <w:rFonts w:hint="eastAsia"/>
        </w:rPr>
        <w:t>试体开裂</w:t>
      </w:r>
      <w:proofErr w:type="gramEnd"/>
      <w:r w:rsidRPr="00475ECA">
        <w:rPr>
          <w:rFonts w:hint="eastAsia"/>
        </w:rPr>
        <w:t>前应采用荷载控制并分级加载，接近开裂荷载前宜减小级差进行加载；</w:t>
      </w:r>
      <w:proofErr w:type="gramStart"/>
      <w:r w:rsidRPr="00475ECA">
        <w:rPr>
          <w:rFonts w:hint="eastAsia"/>
        </w:rPr>
        <w:t>试体开裂</w:t>
      </w:r>
      <w:proofErr w:type="gramEnd"/>
      <w:r w:rsidRPr="00475ECA">
        <w:rPr>
          <w:rFonts w:hint="eastAsia"/>
        </w:rPr>
        <w:t>后应采用变形控制，变形值宜取开裂</w:t>
      </w:r>
      <w:proofErr w:type="gramStart"/>
      <w:r w:rsidRPr="00475ECA">
        <w:rPr>
          <w:rFonts w:hint="eastAsia"/>
        </w:rPr>
        <w:t>时试体的</w:t>
      </w:r>
      <w:proofErr w:type="gramEnd"/>
      <w:r w:rsidRPr="00475ECA">
        <w:rPr>
          <w:rFonts w:hint="eastAsia"/>
        </w:rPr>
        <w:t>最大位移值，并应以该位移值的倍数为级差进行控制加载</w:t>
      </w:r>
      <w:r>
        <w:rPr>
          <w:rFonts w:hint="eastAsia"/>
        </w:rPr>
        <w:t>；</w:t>
      </w:r>
    </w:p>
    <w:p w14:paraId="7FAE8C6F" w14:textId="3849101D" w:rsidR="00D979F2" w:rsidRDefault="00D979F2">
      <w:pPr>
        <w:pStyle w:val="affffffff1"/>
        <w:numPr>
          <w:ilvl w:val="0"/>
          <w:numId w:val="142"/>
        </w:numPr>
        <w:ind w:leftChars="200" w:left="840" w:hangingChars="200" w:hanging="420"/>
      </w:pPr>
      <w:r w:rsidRPr="00475ECA">
        <w:rPr>
          <w:rFonts w:hint="eastAsia"/>
        </w:rPr>
        <w:t>对有屈服点试体，</w:t>
      </w:r>
      <w:proofErr w:type="gramStart"/>
      <w:r w:rsidRPr="00475ECA">
        <w:rPr>
          <w:rFonts w:hint="eastAsia"/>
        </w:rPr>
        <w:t>试体开裂</w:t>
      </w:r>
      <w:proofErr w:type="gramEnd"/>
      <w:r w:rsidRPr="00475ECA">
        <w:rPr>
          <w:rFonts w:hint="eastAsia"/>
        </w:rPr>
        <w:t>前宜采用荷载控制并分级加载，接近屈服荷载前宜减小级差进行加载；</w:t>
      </w:r>
      <w:proofErr w:type="gramStart"/>
      <w:r w:rsidRPr="00475ECA">
        <w:rPr>
          <w:rFonts w:hint="eastAsia"/>
        </w:rPr>
        <w:t>试体屈服</w:t>
      </w:r>
      <w:proofErr w:type="gramEnd"/>
      <w:r w:rsidRPr="00475ECA">
        <w:rPr>
          <w:rFonts w:hint="eastAsia"/>
        </w:rPr>
        <w:t>后应采用变形控制，变形值宜取屈服</w:t>
      </w:r>
      <w:proofErr w:type="gramStart"/>
      <w:r w:rsidRPr="00475ECA">
        <w:rPr>
          <w:rFonts w:hint="eastAsia"/>
        </w:rPr>
        <w:t>时试体的</w:t>
      </w:r>
      <w:proofErr w:type="gramEnd"/>
      <w:r w:rsidRPr="00475ECA">
        <w:rPr>
          <w:rFonts w:hint="eastAsia"/>
        </w:rPr>
        <w:t>最大位移值，并应以该位移值的倍数为级差进行控制加载</w:t>
      </w:r>
      <w:r>
        <w:rPr>
          <w:rFonts w:hint="eastAsia"/>
        </w:rPr>
        <w:t>；</w:t>
      </w:r>
    </w:p>
    <w:p w14:paraId="664E7023" w14:textId="77777777" w:rsidR="00D979F2" w:rsidRPr="00475ECA" w:rsidRDefault="00D979F2">
      <w:pPr>
        <w:pStyle w:val="affffffff1"/>
        <w:numPr>
          <w:ilvl w:val="0"/>
          <w:numId w:val="142"/>
        </w:numPr>
        <w:ind w:leftChars="200" w:left="840" w:hangingChars="200" w:hanging="420"/>
      </w:pPr>
      <w:r w:rsidRPr="00475ECA">
        <w:rPr>
          <w:rFonts w:hint="eastAsia"/>
        </w:rPr>
        <w:t>施加反复荷载的次数应根据试验目的确定，屈服前每级荷载可反复一次，屈服以后</w:t>
      </w:r>
      <w:proofErr w:type="gramStart"/>
      <w:r w:rsidRPr="00475ECA">
        <w:rPr>
          <w:rFonts w:hint="eastAsia"/>
        </w:rPr>
        <w:t>宜反复</w:t>
      </w:r>
      <w:proofErr w:type="gramEnd"/>
      <w:r w:rsidRPr="00475ECA">
        <w:rPr>
          <w:rFonts w:hint="eastAsia"/>
        </w:rPr>
        <w:t>三次。</w:t>
      </w:r>
    </w:p>
    <w:p w14:paraId="6A30EB9E" w14:textId="2C43539E" w:rsidR="00D979F2" w:rsidRPr="00D979F2" w:rsidRDefault="00D979F2" w:rsidP="00D979F2">
      <w:pPr>
        <w:spacing w:line="480" w:lineRule="auto"/>
        <w:ind w:firstLineChars="0" w:firstLine="0"/>
        <w:jc w:val="left"/>
        <w:rPr>
          <w:rFonts w:eastAsia="黑体"/>
          <w:bCs/>
        </w:rPr>
      </w:pPr>
      <w:r w:rsidRPr="00D979F2">
        <w:rPr>
          <w:rFonts w:eastAsia="黑体"/>
          <w:bCs/>
        </w:rPr>
        <w:t xml:space="preserve">E.2  </w:t>
      </w:r>
      <w:r w:rsidRPr="00D979F2">
        <w:rPr>
          <w:rFonts w:eastAsia="黑体" w:hint="eastAsia"/>
          <w:bCs/>
        </w:rPr>
        <w:t>加载制度</w:t>
      </w:r>
      <w:r w:rsidRPr="00D979F2">
        <w:rPr>
          <w:rFonts w:eastAsia="黑体"/>
          <w:bCs/>
        </w:rPr>
        <w:t>Ⅱ</w:t>
      </w:r>
    </w:p>
    <w:p w14:paraId="71CC04BB" w14:textId="77777777" w:rsidR="00D979F2" w:rsidRPr="00D979F2" w:rsidRDefault="00D979F2" w:rsidP="00D979F2">
      <w:pPr>
        <w:ind w:firstLine="420"/>
      </w:pPr>
      <w:r>
        <w:rPr>
          <w:rFonts w:hint="eastAsia"/>
        </w:rPr>
        <w:t>层间位移角控制的加载制度</w:t>
      </w:r>
      <w:r w:rsidRPr="00DD254F">
        <w:rPr>
          <w:rFonts w:hint="eastAsia"/>
        </w:rPr>
        <w:t>可参考图</w:t>
      </w:r>
      <w:r>
        <w:t>E</w:t>
      </w:r>
      <w:r w:rsidRPr="00DD254F">
        <w:t>.</w:t>
      </w:r>
      <w:r>
        <w:t>1</w:t>
      </w:r>
      <w:r w:rsidRPr="00DD254F">
        <w:rPr>
          <w:rFonts w:hint="eastAsia"/>
        </w:rPr>
        <w:t>。</w:t>
      </w:r>
    </w:p>
    <w:tbl>
      <w:tblPr>
        <w:tblW w:w="5000" w:type="pct"/>
        <w:jc w:val="center"/>
        <w:tblLook w:val="04A0" w:firstRow="1" w:lastRow="0" w:firstColumn="1" w:lastColumn="0" w:noHBand="0" w:noVBand="1"/>
      </w:tblPr>
      <w:tblGrid>
        <w:gridCol w:w="4687"/>
        <w:gridCol w:w="4668"/>
      </w:tblGrid>
      <w:tr w:rsidR="00D979F2" w:rsidRPr="006067C1" w14:paraId="39A5C530" w14:textId="77777777" w:rsidTr="00656F0F">
        <w:trPr>
          <w:jc w:val="center"/>
        </w:trPr>
        <w:tc>
          <w:tcPr>
            <w:tcW w:w="2498" w:type="pct"/>
            <w:shd w:val="clear" w:color="auto" w:fill="auto"/>
            <w:vAlign w:val="center"/>
          </w:tcPr>
          <w:p w14:paraId="3ADE6F32" w14:textId="2DEB986F" w:rsidR="00D979F2" w:rsidRPr="006067C1" w:rsidRDefault="00D979F2">
            <w:pPr>
              <w:pStyle w:val="afffb"/>
              <w:numPr>
                <w:ilvl w:val="0"/>
                <w:numId w:val="127"/>
              </w:numPr>
              <w:ind w:firstLineChars="0"/>
              <w:jc w:val="center"/>
              <w:rPr>
                <w:highlight w:val="yellow"/>
              </w:rPr>
            </w:pPr>
            <w:r w:rsidRPr="00F026E6">
              <w:drawing>
                <wp:inline distT="0" distB="0" distL="0" distR="0" wp14:anchorId="3009BB7D" wp14:editId="006A7737">
                  <wp:extent cx="2896068" cy="2088000"/>
                  <wp:effectExtent l="0" t="0" r="0" b="0"/>
                  <wp:docPr id="1414213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96068" cy="2088000"/>
                          </a:xfrm>
                          <a:prstGeom prst="rect">
                            <a:avLst/>
                          </a:prstGeom>
                          <a:noFill/>
                          <a:ln>
                            <a:noFill/>
                          </a:ln>
                        </pic:spPr>
                      </pic:pic>
                    </a:graphicData>
                  </a:graphic>
                </wp:inline>
              </w:drawing>
            </w:r>
          </w:p>
        </w:tc>
        <w:tc>
          <w:tcPr>
            <w:tcW w:w="2502" w:type="pct"/>
            <w:shd w:val="clear" w:color="auto" w:fill="auto"/>
            <w:vAlign w:val="center"/>
          </w:tcPr>
          <w:p w14:paraId="025CB559" w14:textId="6EE2999E" w:rsidR="00D979F2" w:rsidRPr="006067C1" w:rsidRDefault="00D979F2">
            <w:pPr>
              <w:pStyle w:val="afffb"/>
              <w:numPr>
                <w:ilvl w:val="0"/>
                <w:numId w:val="127"/>
              </w:numPr>
              <w:ind w:firstLineChars="0"/>
              <w:jc w:val="center"/>
              <w:rPr>
                <w:highlight w:val="yellow"/>
              </w:rPr>
            </w:pPr>
            <w:r w:rsidRPr="00F026E6">
              <w:drawing>
                <wp:inline distT="0" distB="0" distL="0" distR="0" wp14:anchorId="52755912" wp14:editId="7AE6E0DA">
                  <wp:extent cx="2883713" cy="2088000"/>
                  <wp:effectExtent l="0" t="0" r="0" b="0"/>
                  <wp:docPr id="11586421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83713" cy="2088000"/>
                          </a:xfrm>
                          <a:prstGeom prst="rect">
                            <a:avLst/>
                          </a:prstGeom>
                          <a:noFill/>
                          <a:ln>
                            <a:noFill/>
                          </a:ln>
                        </pic:spPr>
                      </pic:pic>
                    </a:graphicData>
                  </a:graphic>
                </wp:inline>
              </w:drawing>
            </w:r>
          </w:p>
        </w:tc>
      </w:tr>
      <w:tr w:rsidR="00D979F2" w:rsidRPr="006067C1" w14:paraId="658FE2BB" w14:textId="77777777" w:rsidTr="00656F0F">
        <w:trPr>
          <w:jc w:val="center"/>
        </w:trPr>
        <w:tc>
          <w:tcPr>
            <w:tcW w:w="2498" w:type="pct"/>
            <w:shd w:val="clear" w:color="auto" w:fill="auto"/>
            <w:vAlign w:val="center"/>
          </w:tcPr>
          <w:p w14:paraId="278AA293" w14:textId="77777777" w:rsidR="00D979F2" w:rsidRPr="00475ECA" w:rsidRDefault="00D979F2" w:rsidP="00656F0F">
            <w:pPr>
              <w:pStyle w:val="afffffffff4"/>
              <w:spacing w:beforeLines="0" w:before="0" w:afterLines="0" w:after="0"/>
            </w:pPr>
            <w:r w:rsidRPr="00475ECA">
              <w:t>a</w:t>
            </w:r>
            <w:r w:rsidRPr="00475ECA">
              <w:t>）</w:t>
            </w:r>
            <w:r w:rsidRPr="00475ECA">
              <w:rPr>
                <w:rFonts w:hint="eastAsia"/>
              </w:rPr>
              <w:t>远场结构加载制度</w:t>
            </w:r>
          </w:p>
        </w:tc>
        <w:tc>
          <w:tcPr>
            <w:tcW w:w="2502" w:type="pct"/>
            <w:shd w:val="clear" w:color="auto" w:fill="auto"/>
            <w:vAlign w:val="center"/>
          </w:tcPr>
          <w:p w14:paraId="0C8BAD9C" w14:textId="77777777" w:rsidR="00D979F2" w:rsidRPr="00F53CE5" w:rsidRDefault="00D979F2" w:rsidP="00656F0F">
            <w:pPr>
              <w:pStyle w:val="afffffffff4"/>
              <w:spacing w:beforeLines="0" w:before="0" w:afterLines="0" w:after="0"/>
            </w:pPr>
            <w:r w:rsidRPr="00F53CE5">
              <w:t>b</w:t>
            </w:r>
            <w:r w:rsidRPr="00F53CE5">
              <w:t>）</w:t>
            </w:r>
            <w:r w:rsidRPr="00F53CE5">
              <w:rPr>
                <w:rFonts w:hint="eastAsia"/>
              </w:rPr>
              <w:t>近场结构加载制度</w:t>
            </w:r>
          </w:p>
        </w:tc>
      </w:tr>
      <w:tr w:rsidR="00D979F2" w:rsidRPr="008C0808" w14:paraId="37250129" w14:textId="77777777" w:rsidTr="00656F0F">
        <w:trPr>
          <w:jc w:val="center"/>
        </w:trPr>
        <w:tc>
          <w:tcPr>
            <w:tcW w:w="5000" w:type="pct"/>
            <w:gridSpan w:val="2"/>
            <w:shd w:val="clear" w:color="auto" w:fill="auto"/>
            <w:vAlign w:val="center"/>
          </w:tcPr>
          <w:p w14:paraId="32847E46" w14:textId="77777777" w:rsidR="00D979F2" w:rsidRDefault="00D979F2" w:rsidP="00D979F2">
            <w:pPr>
              <w:spacing w:line="480" w:lineRule="auto"/>
              <w:ind w:firstLineChars="0" w:firstLine="0"/>
              <w:jc w:val="center"/>
              <w:rPr>
                <w:rFonts w:eastAsia="黑体"/>
                <w:bCs/>
                <w:lang w:val="fr-FR"/>
              </w:rPr>
            </w:pPr>
            <w:r w:rsidRPr="000225DA">
              <w:rPr>
                <w:rFonts w:eastAsia="黑体" w:hint="eastAsia"/>
                <w:szCs w:val="21"/>
              </w:rPr>
              <w:t>图</w:t>
            </w:r>
            <w:r w:rsidRPr="000225DA">
              <w:rPr>
                <w:rFonts w:eastAsia="黑体" w:hint="eastAsia"/>
                <w:szCs w:val="21"/>
              </w:rPr>
              <w:t xml:space="preserve"> </w:t>
            </w:r>
            <w:r w:rsidRPr="000225DA">
              <w:rPr>
                <w:rFonts w:eastAsia="黑体"/>
                <w:szCs w:val="21"/>
              </w:rPr>
              <w:t>E.1</w:t>
            </w:r>
            <w:r>
              <w:rPr>
                <w:rFonts w:eastAsia="黑体"/>
                <w:szCs w:val="21"/>
              </w:rPr>
              <w:t xml:space="preserve">  </w:t>
            </w:r>
            <w:r w:rsidRPr="000225DA">
              <w:rPr>
                <w:rFonts w:eastAsia="黑体" w:hint="eastAsia"/>
                <w:szCs w:val="21"/>
              </w:rPr>
              <w:t>钢板剪力</w:t>
            </w:r>
            <w:proofErr w:type="gramStart"/>
            <w:r w:rsidRPr="000225DA">
              <w:rPr>
                <w:rFonts w:eastAsia="黑体" w:hint="eastAsia"/>
                <w:szCs w:val="21"/>
              </w:rPr>
              <w:t>墙试验</w:t>
            </w:r>
            <w:proofErr w:type="gramEnd"/>
            <w:r w:rsidRPr="000225DA">
              <w:rPr>
                <w:rFonts w:eastAsia="黑体" w:hint="eastAsia"/>
                <w:szCs w:val="21"/>
              </w:rPr>
              <w:t>加载制度</w:t>
            </w:r>
            <w:r w:rsidRPr="00B47B0C">
              <w:rPr>
                <w:rFonts w:eastAsia="黑体"/>
                <w:bCs/>
                <w:lang w:val="fr-FR"/>
              </w:rPr>
              <w:t>Ⅱ</w:t>
            </w:r>
          </w:p>
          <w:p w14:paraId="62EC11F7" w14:textId="77777777" w:rsidR="006865B4" w:rsidRDefault="006865B4" w:rsidP="00D979F2">
            <w:pPr>
              <w:spacing w:line="480" w:lineRule="auto"/>
              <w:ind w:firstLineChars="0" w:firstLine="0"/>
              <w:jc w:val="center"/>
              <w:rPr>
                <w:rFonts w:eastAsia="黑体"/>
                <w:bCs/>
                <w:lang w:val="fr-FR"/>
              </w:rPr>
            </w:pPr>
          </w:p>
          <w:p w14:paraId="0866F886" w14:textId="77777777" w:rsidR="006865B4" w:rsidRDefault="006865B4" w:rsidP="00D979F2">
            <w:pPr>
              <w:spacing w:line="480" w:lineRule="auto"/>
              <w:ind w:firstLineChars="0" w:firstLine="0"/>
              <w:jc w:val="center"/>
              <w:rPr>
                <w:rFonts w:eastAsia="黑体"/>
                <w:bCs/>
                <w:lang w:val="fr-FR"/>
              </w:rPr>
            </w:pPr>
          </w:p>
          <w:p w14:paraId="7723CCA7" w14:textId="77777777" w:rsidR="006865B4" w:rsidRDefault="006865B4" w:rsidP="00D979F2">
            <w:pPr>
              <w:spacing w:line="480" w:lineRule="auto"/>
              <w:ind w:firstLineChars="0" w:firstLine="0"/>
              <w:jc w:val="center"/>
              <w:rPr>
                <w:rFonts w:eastAsia="黑体"/>
                <w:bCs/>
                <w:lang w:val="fr-FR"/>
              </w:rPr>
            </w:pPr>
          </w:p>
          <w:p w14:paraId="4771AF97" w14:textId="77777777" w:rsidR="006865B4" w:rsidRDefault="006865B4" w:rsidP="00D979F2">
            <w:pPr>
              <w:spacing w:line="480" w:lineRule="auto"/>
              <w:ind w:firstLineChars="0" w:firstLine="0"/>
              <w:jc w:val="center"/>
              <w:rPr>
                <w:rFonts w:eastAsia="黑体"/>
                <w:bCs/>
                <w:lang w:val="fr-FR"/>
              </w:rPr>
            </w:pPr>
          </w:p>
          <w:p w14:paraId="516E64EA" w14:textId="77777777" w:rsidR="006865B4" w:rsidRDefault="006865B4" w:rsidP="00D979F2">
            <w:pPr>
              <w:spacing w:line="480" w:lineRule="auto"/>
              <w:ind w:firstLineChars="0" w:firstLine="0"/>
              <w:jc w:val="center"/>
              <w:rPr>
                <w:rFonts w:eastAsia="黑体"/>
                <w:bCs/>
                <w:lang w:val="fr-FR"/>
              </w:rPr>
            </w:pPr>
          </w:p>
          <w:p w14:paraId="23094EE9" w14:textId="77777777" w:rsidR="006865B4" w:rsidRPr="00D979F2" w:rsidRDefault="006865B4" w:rsidP="00D979F2">
            <w:pPr>
              <w:spacing w:line="480" w:lineRule="auto"/>
              <w:ind w:firstLineChars="0" w:firstLine="0"/>
              <w:jc w:val="center"/>
              <w:rPr>
                <w:rFonts w:eastAsia="黑体"/>
                <w:bCs/>
                <w:lang w:val="fr-FR"/>
              </w:rPr>
            </w:pPr>
          </w:p>
        </w:tc>
      </w:tr>
    </w:tbl>
    <w:p w14:paraId="3135C9D2" w14:textId="18F9E4CB" w:rsidR="000731EB" w:rsidRDefault="000731EB" w:rsidP="0002162F">
      <w:pPr>
        <w:pStyle w:val="10"/>
        <w:spacing w:before="0" w:after="0" w:line="240" w:lineRule="auto"/>
        <w:ind w:firstLineChars="0" w:firstLine="0"/>
        <w:jc w:val="center"/>
        <w:rPr>
          <w:rFonts w:ascii="黑体" w:eastAsia="黑体" w:hAnsi="黑体"/>
          <w:b w:val="0"/>
          <w:bCs w:val="0"/>
          <w:sz w:val="21"/>
          <w:szCs w:val="21"/>
        </w:rPr>
      </w:pPr>
      <w:bookmarkStart w:id="343" w:name="_Toc136200231"/>
      <w:bookmarkStart w:id="344" w:name="_Toc136208988"/>
      <w:bookmarkStart w:id="345" w:name="_Toc139036809"/>
      <w:r w:rsidRPr="000E3190">
        <w:rPr>
          <w:rFonts w:eastAsia="黑体"/>
          <w:b w:val="0"/>
          <w:bCs w:val="0"/>
          <w:sz w:val="21"/>
          <w:szCs w:val="21"/>
        </w:rPr>
        <w:lastRenderedPageBreak/>
        <w:t>附录</w:t>
      </w:r>
      <w:r w:rsidRPr="000E3190">
        <w:rPr>
          <w:rFonts w:eastAsia="黑体"/>
          <w:b w:val="0"/>
          <w:bCs w:val="0"/>
          <w:sz w:val="21"/>
          <w:szCs w:val="21"/>
        </w:rPr>
        <w:t>F</w:t>
      </w:r>
      <w:r w:rsidR="002F4EF2" w:rsidRPr="00E53B58">
        <w:rPr>
          <w:rFonts w:ascii="黑体" w:eastAsia="黑体" w:hAnsi="黑体"/>
          <w:b w:val="0"/>
          <w:bCs w:val="0"/>
          <w:sz w:val="21"/>
          <w:szCs w:val="21"/>
        </w:rPr>
        <w:br/>
      </w:r>
      <w:r w:rsidR="004E2FCA">
        <w:rPr>
          <w:rFonts w:ascii="黑体" w:eastAsia="黑体" w:hAnsi="黑体" w:hint="eastAsia"/>
          <w:b w:val="0"/>
          <w:bCs w:val="0"/>
          <w:sz w:val="21"/>
          <w:szCs w:val="21"/>
        </w:rPr>
        <w:t>（</w:t>
      </w:r>
      <w:r w:rsidRPr="00E53B58">
        <w:rPr>
          <w:rFonts w:ascii="黑体" w:eastAsia="黑体" w:hAnsi="黑体" w:hint="eastAsia"/>
          <w:b w:val="0"/>
          <w:bCs w:val="0"/>
          <w:sz w:val="21"/>
          <w:szCs w:val="21"/>
        </w:rPr>
        <w:t>资料性</w:t>
      </w:r>
      <w:r w:rsidR="004E2FCA">
        <w:rPr>
          <w:rFonts w:ascii="黑体" w:eastAsia="黑体" w:hAnsi="黑体" w:hint="eastAsia"/>
          <w:b w:val="0"/>
          <w:bCs w:val="0"/>
          <w:sz w:val="21"/>
          <w:szCs w:val="21"/>
        </w:rPr>
        <w:t>）</w:t>
      </w:r>
      <w:r w:rsidR="002F4EF2" w:rsidRPr="00E53B58">
        <w:rPr>
          <w:rFonts w:ascii="黑体" w:eastAsia="黑体" w:hAnsi="黑体"/>
          <w:b w:val="0"/>
          <w:bCs w:val="0"/>
          <w:sz w:val="21"/>
          <w:szCs w:val="21"/>
        </w:rPr>
        <w:br/>
      </w:r>
      <w:r w:rsidR="007F4207" w:rsidRPr="00E53B58">
        <w:rPr>
          <w:rFonts w:ascii="黑体" w:eastAsia="黑体" w:hAnsi="黑体" w:hint="eastAsia"/>
          <w:b w:val="0"/>
          <w:bCs w:val="0"/>
          <w:sz w:val="21"/>
          <w:szCs w:val="21"/>
        </w:rPr>
        <w:t>屈服</w:t>
      </w:r>
      <w:r w:rsidR="00D979F2">
        <w:rPr>
          <w:rFonts w:ascii="黑体" w:eastAsia="黑体" w:hAnsi="黑体" w:hint="eastAsia"/>
          <w:b w:val="0"/>
          <w:bCs w:val="0"/>
          <w:sz w:val="21"/>
          <w:szCs w:val="21"/>
        </w:rPr>
        <w:t>点定义</w:t>
      </w:r>
      <w:r w:rsidR="007F4207" w:rsidRPr="00E53B58">
        <w:rPr>
          <w:rFonts w:ascii="黑体" w:eastAsia="黑体" w:hAnsi="黑体" w:hint="eastAsia"/>
          <w:b w:val="0"/>
          <w:bCs w:val="0"/>
          <w:sz w:val="21"/>
          <w:szCs w:val="21"/>
        </w:rPr>
        <w:t>方法</w:t>
      </w:r>
      <w:bookmarkEnd w:id="343"/>
      <w:bookmarkEnd w:id="344"/>
      <w:bookmarkEnd w:id="345"/>
    </w:p>
    <w:p w14:paraId="2CA2FDEA" w14:textId="77777777" w:rsidR="00D0411D" w:rsidRPr="0002162F" w:rsidRDefault="00D0411D" w:rsidP="0002162F">
      <w:pPr>
        <w:ind w:firstLine="422"/>
        <w:rPr>
          <w:b/>
          <w:bCs/>
        </w:rPr>
      </w:pPr>
    </w:p>
    <w:p w14:paraId="36824B50" w14:textId="30AAC4AB" w:rsidR="00D979F2" w:rsidRPr="00C674EE" w:rsidRDefault="00D979F2" w:rsidP="00D979F2">
      <w:pPr>
        <w:ind w:firstLine="420"/>
        <w:rPr>
          <w:szCs w:val="21"/>
        </w:rPr>
      </w:pPr>
      <w:r w:rsidRPr="00C674EE">
        <w:rPr>
          <w:szCs w:val="21"/>
        </w:rPr>
        <w:t>一种屈服点定义的简化方法，即最远点法：曲线上距离原点和峰值点连线最远的点为屈服点；如果有多个点，可按照这些点的荷载值取平均，对应到曲线上得到屈服点。具体如图</w:t>
      </w:r>
      <w:r w:rsidRPr="00C674EE">
        <w:rPr>
          <w:szCs w:val="21"/>
        </w:rPr>
        <w:t>F.1</w:t>
      </w:r>
      <w:r w:rsidRPr="00C674EE">
        <w:rPr>
          <w:szCs w:val="21"/>
        </w:rPr>
        <w:t>：在构件力</w:t>
      </w:r>
      <w:r w:rsidRPr="00C674EE">
        <w:rPr>
          <w:szCs w:val="21"/>
        </w:rPr>
        <w:t>-</w:t>
      </w:r>
      <w:r w:rsidRPr="00C674EE">
        <w:rPr>
          <w:szCs w:val="21"/>
        </w:rPr>
        <w:t>变形曲线上，以原点与峰值点连线的平行线与力</w:t>
      </w:r>
      <w:r w:rsidRPr="00C674EE">
        <w:rPr>
          <w:szCs w:val="21"/>
        </w:rPr>
        <w:t>-</w:t>
      </w:r>
      <w:r w:rsidRPr="00C674EE">
        <w:rPr>
          <w:szCs w:val="21"/>
        </w:rPr>
        <w:t>变形曲线的切点为屈服点，且要求平移的距离</w:t>
      </w:r>
      <w:r w:rsidRPr="00C674EE">
        <w:rPr>
          <w:i/>
          <w:iCs/>
          <w:szCs w:val="21"/>
        </w:rPr>
        <w:t>d</w:t>
      </w:r>
      <w:r w:rsidRPr="00C674EE">
        <w:rPr>
          <w:szCs w:val="21"/>
        </w:rPr>
        <w:t>值不应过小，当有多个切点时宜取</w:t>
      </w:r>
      <w:r w:rsidRPr="00C674EE">
        <w:rPr>
          <w:i/>
          <w:iCs/>
          <w:szCs w:val="21"/>
        </w:rPr>
        <w:t>d</w:t>
      </w:r>
      <w:r w:rsidRPr="00C674EE">
        <w:rPr>
          <w:szCs w:val="21"/>
        </w:rPr>
        <w:t>值最大的点为屈服点，按式</w:t>
      </w:r>
      <w:r w:rsidRPr="00C674EE">
        <w:rPr>
          <w:szCs w:val="21"/>
        </w:rPr>
        <w:t>(F.1)</w:t>
      </w:r>
      <w:r w:rsidRPr="00C674EE">
        <w:rPr>
          <w:szCs w:val="21"/>
        </w:rPr>
        <w:t>计算：</w:t>
      </w:r>
    </w:p>
    <w:p w14:paraId="3F8FFC80" w14:textId="77777777" w:rsidR="00D979F2" w:rsidRDefault="00D979F2" w:rsidP="00D979F2">
      <w:pPr>
        <w:ind w:firstLine="420"/>
        <w:jc w:val="right"/>
      </w:pPr>
      <w:r w:rsidRPr="00DD6AF2">
        <w:rPr>
          <w:rFonts w:cs="Cambria Math"/>
          <w:position w:val="-30"/>
          <w:szCs w:val="21"/>
        </w:rPr>
        <w:object w:dxaOrig="3000" w:dyaOrig="680" w14:anchorId="09059719">
          <v:shape id="_x0000_i1067" type="#_x0000_t75" style="width:225.75pt;height:50.25pt" o:ole="">
            <v:imagedata r:id="rId167" o:title=""/>
          </v:shape>
          <o:OLEObject Type="Embed" ProgID="Equation.DSMT4" ShapeID="_x0000_i1067" DrawAspect="Content" ObjectID="_1749718135" r:id="rId168"/>
        </w:object>
      </w:r>
      <w:r>
        <w:rPr>
          <w:rFonts w:cs="Cambria Math"/>
          <w:szCs w:val="21"/>
        </w:rPr>
        <w:t xml:space="preserve">    ……………………... (F.1)</w:t>
      </w:r>
    </w:p>
    <w:p w14:paraId="713C114F" w14:textId="098F6109" w:rsidR="00D979F2" w:rsidRDefault="00D979F2" w:rsidP="00C674EE">
      <w:pPr>
        <w:ind w:firstLine="420"/>
        <w:rPr>
          <w:rFonts w:cs="Cambria Math"/>
          <w:szCs w:val="21"/>
        </w:rPr>
      </w:pPr>
      <w:r>
        <w:rPr>
          <w:rFonts w:cs="Cambria Math" w:hint="eastAsia"/>
          <w:szCs w:val="21"/>
        </w:rPr>
        <w:t>式中：</w:t>
      </w:r>
      <w:r>
        <w:rPr>
          <w:rFonts w:cs="Cambria Math"/>
          <w:szCs w:val="21"/>
        </w:rPr>
        <w:t>(</w:t>
      </w:r>
      <w:r w:rsidRPr="0041024F">
        <w:rPr>
          <w:rFonts w:cs="Cambria Math"/>
          <w:i/>
          <w:iCs/>
          <w:szCs w:val="21"/>
        </w:rPr>
        <w:t>F</w:t>
      </w:r>
      <w:r>
        <w:rPr>
          <w:rFonts w:cs="Cambria Math"/>
          <w:szCs w:val="21"/>
        </w:rPr>
        <w:t xml:space="preserve">, </w:t>
      </w:r>
      <w:r w:rsidRPr="0041024F">
        <w:rPr>
          <w:rFonts w:cs="Cambria Math"/>
          <w:i/>
          <w:iCs/>
          <w:szCs w:val="21"/>
        </w:rPr>
        <w:t>D</w:t>
      </w:r>
      <w:r>
        <w:rPr>
          <w:rFonts w:cs="Cambria Math"/>
          <w:szCs w:val="21"/>
        </w:rPr>
        <w:t>)</w:t>
      </w:r>
      <w:r w:rsidR="00C674EE">
        <w:rPr>
          <w:rFonts w:cs="Cambria Math"/>
          <w:szCs w:val="21"/>
        </w:rPr>
        <w:t xml:space="preserve"> </w:t>
      </w:r>
      <w:r w:rsidRPr="00B72CC7">
        <w:rPr>
          <w:rFonts w:ascii="黑体" w:eastAsia="黑体" w:hAnsi="黑体" w:cs="Cambria Math" w:hint="eastAsia"/>
          <w:szCs w:val="21"/>
        </w:rPr>
        <w:t>—</w:t>
      </w:r>
      <w:r>
        <w:rPr>
          <w:rFonts w:cs="Cambria Math" w:hint="eastAsia"/>
          <w:szCs w:val="21"/>
        </w:rPr>
        <w:t>构件力</w:t>
      </w:r>
      <w:r>
        <w:rPr>
          <w:rFonts w:cs="Cambria Math" w:hint="eastAsia"/>
          <w:szCs w:val="21"/>
        </w:rPr>
        <w:t>-</w:t>
      </w:r>
      <w:r>
        <w:rPr>
          <w:rFonts w:cs="Cambria Math" w:hint="eastAsia"/>
          <w:szCs w:val="21"/>
        </w:rPr>
        <w:t>变形曲线上任一点坐标；</w:t>
      </w:r>
    </w:p>
    <w:p w14:paraId="2870EC60" w14:textId="49CDCD9F" w:rsidR="00D979F2" w:rsidRDefault="00D979F2" w:rsidP="00C674EE">
      <w:pPr>
        <w:ind w:firstLineChars="395" w:firstLine="829"/>
      </w:pPr>
      <w:r>
        <w:t>(</w:t>
      </w:r>
      <w:r w:rsidRPr="0041024F">
        <w:rPr>
          <w:i/>
          <w:iCs/>
        </w:rPr>
        <w:t>F</w:t>
      </w:r>
      <w:r w:rsidRPr="0041024F">
        <w:rPr>
          <w:vertAlign w:val="subscript"/>
        </w:rPr>
        <w:t>ys</w:t>
      </w:r>
      <w:r>
        <w:t xml:space="preserve">, </w:t>
      </w:r>
      <w:r w:rsidRPr="0041024F">
        <w:rPr>
          <w:i/>
          <w:iCs/>
        </w:rPr>
        <w:t>D</w:t>
      </w:r>
      <w:r w:rsidRPr="0041024F">
        <w:rPr>
          <w:vertAlign w:val="subscript"/>
        </w:rPr>
        <w:t>ys</w:t>
      </w:r>
      <w:r>
        <w:t>)</w:t>
      </w:r>
      <w:r w:rsidRPr="00BB55D1">
        <w:rPr>
          <w:rFonts w:ascii="黑体" w:eastAsia="黑体" w:hAnsi="黑体" w:cs="Cambria Math" w:hint="eastAsia"/>
          <w:szCs w:val="21"/>
        </w:rPr>
        <w:t xml:space="preserve"> </w:t>
      </w:r>
      <w:r w:rsidRPr="00945FBB">
        <w:rPr>
          <w:rFonts w:ascii="黑体" w:eastAsia="黑体" w:hAnsi="黑体" w:cs="Cambria Math" w:hint="eastAsia"/>
          <w:szCs w:val="21"/>
        </w:rPr>
        <w:t>—</w:t>
      </w:r>
      <w:r>
        <w:rPr>
          <w:rFonts w:hint="eastAsia"/>
        </w:rPr>
        <w:t>由最远点法确定的屈服点坐标；</w:t>
      </w:r>
    </w:p>
    <w:p w14:paraId="0F28EF47" w14:textId="5158553C" w:rsidR="00D979F2" w:rsidRPr="00CF5020" w:rsidRDefault="00D979F2" w:rsidP="00C674EE">
      <w:pPr>
        <w:ind w:firstLineChars="400" w:firstLine="840"/>
      </w:pPr>
      <w:r>
        <w:t>(</w:t>
      </w:r>
      <w:r w:rsidRPr="0041024F">
        <w:rPr>
          <w:i/>
          <w:iCs/>
        </w:rPr>
        <w:t>F</w:t>
      </w:r>
      <w:r>
        <w:rPr>
          <w:vertAlign w:val="subscript"/>
        </w:rPr>
        <w:t>p</w:t>
      </w:r>
      <w:r>
        <w:t xml:space="preserve">, </w:t>
      </w:r>
      <w:r w:rsidRPr="0041024F">
        <w:rPr>
          <w:i/>
          <w:iCs/>
        </w:rPr>
        <w:t>D</w:t>
      </w:r>
      <w:r>
        <w:rPr>
          <w:vertAlign w:val="subscript"/>
        </w:rPr>
        <w:t>p</w:t>
      </w:r>
      <w:r>
        <w:t>)</w:t>
      </w:r>
      <w:r w:rsidRPr="00BB55D1">
        <w:rPr>
          <w:rFonts w:ascii="黑体" w:eastAsia="黑体" w:hAnsi="黑体" w:cs="Cambria Math" w:hint="eastAsia"/>
          <w:szCs w:val="21"/>
        </w:rPr>
        <w:t xml:space="preserve"> </w:t>
      </w:r>
      <w:r w:rsidRPr="00945FBB">
        <w:rPr>
          <w:rFonts w:ascii="黑体" w:eastAsia="黑体" w:hAnsi="黑体" w:cs="Cambria Math" w:hint="eastAsia"/>
          <w:szCs w:val="21"/>
        </w:rPr>
        <w:t>—</w:t>
      </w:r>
      <w:r>
        <w:rPr>
          <w:rFonts w:hint="eastAsia"/>
        </w:rPr>
        <w:t>峰值点坐标，且有</w:t>
      </w:r>
      <w:r>
        <w:rPr>
          <w:rFonts w:hint="eastAsia"/>
        </w:rPr>
        <w:t>0</w:t>
      </w:r>
      <w:r>
        <w:rPr>
          <w:rFonts w:ascii="宋体" w:hAnsi="宋体" w:hint="eastAsia"/>
        </w:rPr>
        <w:t>≤</w:t>
      </w:r>
      <w:r w:rsidRPr="0041024F">
        <w:rPr>
          <w:rFonts w:hint="eastAsia"/>
          <w:i/>
          <w:iCs/>
        </w:rPr>
        <w:t>D</w:t>
      </w:r>
      <w:r>
        <w:rPr>
          <w:rFonts w:ascii="宋体" w:hAnsi="宋体" w:hint="eastAsia"/>
        </w:rPr>
        <w:t>≤</w:t>
      </w:r>
      <w:r w:rsidRPr="0041024F">
        <w:rPr>
          <w:rFonts w:hint="eastAsia"/>
          <w:i/>
          <w:iCs/>
        </w:rPr>
        <w:t>D</w:t>
      </w:r>
      <w:r w:rsidRPr="0041024F">
        <w:rPr>
          <w:vertAlign w:val="subscript"/>
        </w:rPr>
        <w:t>p</w:t>
      </w:r>
      <w:r>
        <w:rPr>
          <w:rFonts w:hint="eastAsia"/>
        </w:rPr>
        <w:t>。</w:t>
      </w:r>
    </w:p>
    <w:p w14:paraId="597FD155" w14:textId="62CED97C" w:rsidR="00D979F2" w:rsidRDefault="00D979F2" w:rsidP="00D979F2">
      <w:pPr>
        <w:ind w:firstLineChars="0" w:firstLine="0"/>
        <w:jc w:val="center"/>
      </w:pPr>
      <w:r w:rsidRPr="00A028B2">
        <w:rPr>
          <w:noProof/>
        </w:rPr>
        <w:drawing>
          <wp:inline distT="0" distB="0" distL="0" distR="0" wp14:anchorId="67C46EA7" wp14:editId="75D5F11B">
            <wp:extent cx="2318797" cy="1710000"/>
            <wp:effectExtent l="0" t="0" r="5715" b="0"/>
            <wp:docPr id="17203503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18797" cy="1710000"/>
                    </a:xfrm>
                    <a:prstGeom prst="rect">
                      <a:avLst/>
                    </a:prstGeom>
                    <a:noFill/>
                    <a:ln>
                      <a:noFill/>
                    </a:ln>
                  </pic:spPr>
                </pic:pic>
              </a:graphicData>
            </a:graphic>
          </wp:inline>
        </w:drawing>
      </w:r>
    </w:p>
    <w:p w14:paraId="178E95A1" w14:textId="08D9FB78" w:rsidR="00D979F2" w:rsidRPr="000225DA" w:rsidRDefault="00D979F2" w:rsidP="00C674EE">
      <w:pPr>
        <w:ind w:firstLineChars="0" w:firstLine="0"/>
        <w:jc w:val="center"/>
        <w:rPr>
          <w:rFonts w:eastAsia="黑体"/>
          <w:kern w:val="0"/>
          <w:szCs w:val="21"/>
        </w:rPr>
      </w:pPr>
      <w:r w:rsidRPr="000225DA">
        <w:rPr>
          <w:rFonts w:eastAsia="黑体" w:hint="eastAsia"/>
          <w:kern w:val="0"/>
          <w:szCs w:val="21"/>
        </w:rPr>
        <w:t>图</w:t>
      </w:r>
      <w:r w:rsidRPr="000225DA">
        <w:rPr>
          <w:rFonts w:eastAsia="黑体"/>
          <w:kern w:val="0"/>
          <w:szCs w:val="21"/>
        </w:rPr>
        <w:t>F.1</w:t>
      </w:r>
      <w:r>
        <w:rPr>
          <w:rFonts w:eastAsia="黑体"/>
          <w:kern w:val="0"/>
          <w:szCs w:val="21"/>
        </w:rPr>
        <w:t xml:space="preserve">  </w:t>
      </w:r>
      <w:r w:rsidRPr="000225DA">
        <w:rPr>
          <w:rFonts w:eastAsia="黑体" w:hint="eastAsia"/>
          <w:kern w:val="0"/>
          <w:szCs w:val="21"/>
        </w:rPr>
        <w:t>屈服</w:t>
      </w:r>
      <w:r>
        <w:rPr>
          <w:rFonts w:eastAsia="黑体" w:hint="eastAsia"/>
          <w:kern w:val="0"/>
          <w:szCs w:val="21"/>
        </w:rPr>
        <w:t>点定义</w:t>
      </w:r>
      <w:r w:rsidRPr="000225DA">
        <w:rPr>
          <w:rFonts w:eastAsia="黑体" w:hint="eastAsia"/>
          <w:kern w:val="0"/>
          <w:szCs w:val="21"/>
        </w:rPr>
        <w:t>方法</w:t>
      </w:r>
    </w:p>
    <w:p w14:paraId="0773D6D5" w14:textId="77777777" w:rsidR="00B472E1" w:rsidRPr="00F53CE5" w:rsidRDefault="00B472E1" w:rsidP="00772042">
      <w:pPr>
        <w:ind w:firstLine="420"/>
      </w:pPr>
    </w:p>
    <w:p w14:paraId="644F81EE" w14:textId="77777777" w:rsidR="00B472E1" w:rsidRDefault="00B472E1" w:rsidP="00772042">
      <w:pPr>
        <w:ind w:firstLine="420"/>
      </w:pPr>
    </w:p>
    <w:p w14:paraId="7BCEF79D" w14:textId="77777777" w:rsidR="00B472E1" w:rsidRDefault="00B472E1" w:rsidP="00772042">
      <w:pPr>
        <w:ind w:firstLine="420"/>
      </w:pPr>
    </w:p>
    <w:p w14:paraId="0599CD58" w14:textId="77777777" w:rsidR="00B472E1" w:rsidRDefault="00B472E1" w:rsidP="00772042">
      <w:pPr>
        <w:ind w:firstLine="420"/>
      </w:pPr>
    </w:p>
    <w:p w14:paraId="29EECE8E" w14:textId="77777777" w:rsidR="00B472E1" w:rsidRDefault="00B472E1" w:rsidP="00772042">
      <w:pPr>
        <w:ind w:firstLine="420"/>
      </w:pPr>
    </w:p>
    <w:p w14:paraId="59E629FE" w14:textId="77777777" w:rsidR="00B472E1" w:rsidRDefault="00B472E1" w:rsidP="00772042">
      <w:pPr>
        <w:ind w:firstLine="420"/>
      </w:pPr>
    </w:p>
    <w:p w14:paraId="3BAAD7BB" w14:textId="77777777" w:rsidR="00F53CE5" w:rsidRDefault="00F53CE5" w:rsidP="00772042">
      <w:pPr>
        <w:ind w:firstLine="420"/>
      </w:pPr>
    </w:p>
    <w:p w14:paraId="6C9F53BD" w14:textId="77777777" w:rsidR="00F53CE5" w:rsidRDefault="00F53CE5" w:rsidP="00772042">
      <w:pPr>
        <w:ind w:firstLine="420"/>
      </w:pPr>
    </w:p>
    <w:p w14:paraId="6E6ECB0D" w14:textId="77777777" w:rsidR="00F53CE5" w:rsidRPr="00F53CE5" w:rsidRDefault="00F53CE5" w:rsidP="00772042">
      <w:pPr>
        <w:ind w:firstLine="420"/>
      </w:pPr>
    </w:p>
    <w:p w14:paraId="02F9828A" w14:textId="77777777" w:rsidR="00B472E1" w:rsidRDefault="00B472E1" w:rsidP="00772042">
      <w:pPr>
        <w:ind w:firstLine="420"/>
      </w:pPr>
    </w:p>
    <w:p w14:paraId="73E4D0BA" w14:textId="331D7BF9" w:rsidR="00B472E1" w:rsidRDefault="00B472E1" w:rsidP="00772042">
      <w:pPr>
        <w:ind w:firstLine="420"/>
      </w:pPr>
    </w:p>
    <w:p w14:paraId="0D29DD92" w14:textId="3AF9F03A" w:rsidR="00D0411D" w:rsidRDefault="00D0411D" w:rsidP="00772042">
      <w:pPr>
        <w:ind w:firstLine="420"/>
      </w:pPr>
    </w:p>
    <w:p w14:paraId="2181BBE3" w14:textId="4C78CEF3" w:rsidR="00D0411D" w:rsidRDefault="00D0411D" w:rsidP="00772042">
      <w:pPr>
        <w:ind w:firstLine="420"/>
      </w:pPr>
    </w:p>
    <w:p w14:paraId="51A830D2" w14:textId="77777777" w:rsidR="00D0411D" w:rsidRDefault="00D0411D" w:rsidP="00772042">
      <w:pPr>
        <w:ind w:firstLine="420"/>
      </w:pPr>
    </w:p>
    <w:p w14:paraId="46D92C13" w14:textId="77777777" w:rsidR="00B472E1" w:rsidRPr="000731EB" w:rsidRDefault="00B472E1" w:rsidP="00772042">
      <w:pPr>
        <w:ind w:firstLine="420"/>
      </w:pPr>
    </w:p>
    <w:p w14:paraId="7FEA144C" w14:textId="4287C388" w:rsidR="007046C0" w:rsidRPr="00E53B58" w:rsidRDefault="007046C0" w:rsidP="0002162F">
      <w:pPr>
        <w:pStyle w:val="10"/>
        <w:spacing w:before="0" w:after="0" w:line="240" w:lineRule="auto"/>
        <w:ind w:firstLineChars="0" w:firstLine="0"/>
        <w:jc w:val="center"/>
        <w:rPr>
          <w:rFonts w:ascii="黑体" w:eastAsia="黑体" w:hAnsi="黑体"/>
          <w:b w:val="0"/>
          <w:bCs w:val="0"/>
          <w:sz w:val="21"/>
          <w:szCs w:val="21"/>
        </w:rPr>
      </w:pPr>
      <w:bookmarkStart w:id="346" w:name="_Toc136200232"/>
      <w:bookmarkStart w:id="347" w:name="_Toc136208989"/>
      <w:bookmarkStart w:id="348" w:name="_Toc139036810"/>
      <w:r w:rsidRPr="000E3190">
        <w:rPr>
          <w:rFonts w:eastAsia="黑体"/>
          <w:b w:val="0"/>
          <w:bCs w:val="0"/>
          <w:sz w:val="21"/>
          <w:szCs w:val="21"/>
        </w:rPr>
        <w:lastRenderedPageBreak/>
        <w:t>附录</w:t>
      </w:r>
      <w:r w:rsidR="000731EB" w:rsidRPr="000E3190">
        <w:rPr>
          <w:rFonts w:eastAsia="黑体"/>
          <w:b w:val="0"/>
          <w:bCs w:val="0"/>
          <w:sz w:val="21"/>
          <w:szCs w:val="21"/>
        </w:rPr>
        <w:t>G</w:t>
      </w:r>
      <w:r w:rsidR="002F4EF2" w:rsidRPr="00E53B58">
        <w:rPr>
          <w:rFonts w:ascii="黑体" w:eastAsia="黑体" w:hAnsi="黑体"/>
          <w:b w:val="0"/>
          <w:bCs w:val="0"/>
          <w:sz w:val="21"/>
          <w:szCs w:val="21"/>
        </w:rPr>
        <w:br/>
      </w:r>
      <w:r w:rsidR="004E2FCA">
        <w:rPr>
          <w:rFonts w:ascii="黑体" w:eastAsia="黑体" w:hAnsi="黑体" w:hint="eastAsia"/>
          <w:b w:val="0"/>
          <w:bCs w:val="0"/>
          <w:sz w:val="21"/>
          <w:szCs w:val="21"/>
        </w:rPr>
        <w:t>（</w:t>
      </w:r>
      <w:r w:rsidRPr="00E53B58">
        <w:rPr>
          <w:rFonts w:ascii="黑体" w:eastAsia="黑体" w:hAnsi="黑体" w:hint="eastAsia"/>
          <w:b w:val="0"/>
          <w:bCs w:val="0"/>
          <w:sz w:val="21"/>
          <w:szCs w:val="21"/>
        </w:rPr>
        <w:t>资料性</w:t>
      </w:r>
      <w:r w:rsidR="004E2FCA">
        <w:rPr>
          <w:rFonts w:ascii="黑体" w:eastAsia="黑体" w:hAnsi="黑体" w:hint="eastAsia"/>
          <w:b w:val="0"/>
          <w:bCs w:val="0"/>
          <w:sz w:val="21"/>
          <w:szCs w:val="21"/>
        </w:rPr>
        <w:t>）</w:t>
      </w:r>
      <w:r w:rsidR="002F4EF2" w:rsidRPr="00E53B58">
        <w:rPr>
          <w:rFonts w:ascii="黑体" w:eastAsia="黑体" w:hAnsi="黑体"/>
          <w:b w:val="0"/>
          <w:bCs w:val="0"/>
          <w:sz w:val="21"/>
          <w:szCs w:val="21"/>
        </w:rPr>
        <w:br/>
      </w:r>
      <w:r w:rsidRPr="00E53B58">
        <w:rPr>
          <w:rFonts w:ascii="黑体" w:eastAsia="黑体" w:hAnsi="黑体" w:hint="eastAsia"/>
          <w:b w:val="0"/>
          <w:bCs w:val="0"/>
          <w:sz w:val="21"/>
          <w:szCs w:val="21"/>
        </w:rPr>
        <w:t>常用的梁柱节点循环</w:t>
      </w:r>
      <w:r w:rsidRPr="00E53B58">
        <w:rPr>
          <w:rFonts w:ascii="黑体" w:eastAsia="黑体" w:hAnsi="黑体"/>
          <w:b w:val="0"/>
          <w:bCs w:val="0"/>
          <w:sz w:val="21"/>
          <w:szCs w:val="21"/>
        </w:rPr>
        <w:t>加载制度</w:t>
      </w:r>
      <w:bookmarkEnd w:id="346"/>
      <w:bookmarkEnd w:id="347"/>
      <w:bookmarkEnd w:id="348"/>
    </w:p>
    <w:p w14:paraId="749E3F07" w14:textId="55E8A4ED" w:rsidR="006D761C" w:rsidRPr="00C674EE" w:rsidRDefault="00F16039" w:rsidP="00C674EE">
      <w:pPr>
        <w:spacing w:line="480" w:lineRule="auto"/>
        <w:ind w:firstLineChars="0" w:firstLine="0"/>
        <w:jc w:val="left"/>
        <w:rPr>
          <w:rFonts w:eastAsia="黑体"/>
          <w:bCs/>
        </w:rPr>
      </w:pPr>
      <w:r>
        <w:rPr>
          <w:rFonts w:eastAsia="黑体"/>
          <w:bCs/>
        </w:rPr>
        <w:t>G</w:t>
      </w:r>
      <w:r w:rsidR="006D761C" w:rsidRPr="00C674EE">
        <w:rPr>
          <w:rFonts w:eastAsia="黑体"/>
          <w:bCs/>
        </w:rPr>
        <w:t>.1</w:t>
      </w:r>
      <w:r w:rsidR="00997A62">
        <w:rPr>
          <w:rFonts w:eastAsia="黑体"/>
          <w:bCs/>
        </w:rPr>
        <w:t xml:space="preserve">  </w:t>
      </w:r>
      <w:r w:rsidR="006D761C" w:rsidRPr="00C674EE">
        <w:rPr>
          <w:rFonts w:eastAsia="黑体"/>
          <w:bCs/>
        </w:rPr>
        <w:t>JGJ 101</w:t>
      </w:r>
      <w:r w:rsidR="006D761C" w:rsidRPr="00C674EE">
        <w:rPr>
          <w:rFonts w:eastAsia="黑体"/>
          <w:bCs/>
        </w:rPr>
        <w:t>加载制度</w:t>
      </w:r>
    </w:p>
    <w:p w14:paraId="75E4F4B0" w14:textId="77777777" w:rsidR="006D761C" w:rsidRPr="00763F50" w:rsidRDefault="006D761C" w:rsidP="00C674EE">
      <w:pPr>
        <w:ind w:firstLine="420"/>
      </w:pPr>
      <w:r w:rsidRPr="00763F50">
        <w:rPr>
          <w:rFonts w:hint="eastAsia"/>
        </w:rPr>
        <w:t>预先</w:t>
      </w:r>
      <w:r w:rsidRPr="00763F50">
        <w:t>确定屈服位移</w:t>
      </w:r>
      <w:r w:rsidRPr="00763F50">
        <w:t>Δ</w:t>
      </w:r>
      <w:r w:rsidRPr="00763F50">
        <w:rPr>
          <w:vertAlign w:val="subscript"/>
        </w:rPr>
        <w:t>y</w:t>
      </w:r>
      <w:r w:rsidRPr="00763F50">
        <w:t>，在屈服前由力控制分级加载，每级循环</w:t>
      </w:r>
      <w:r w:rsidRPr="00763F50">
        <w:t>1</w:t>
      </w:r>
      <w:r w:rsidRPr="00763F50">
        <w:t>次；屈服后由位移控制按照</w:t>
      </w:r>
      <w:r w:rsidRPr="00763F50">
        <w:t>Δ</w:t>
      </w:r>
      <w:r w:rsidRPr="00763F50">
        <w:rPr>
          <w:vertAlign w:val="subscript"/>
        </w:rPr>
        <w:t>y</w:t>
      </w:r>
      <w:r w:rsidRPr="00763F50">
        <w:t>、</w:t>
      </w:r>
      <w:r w:rsidRPr="00763F50">
        <w:t>2Δ</w:t>
      </w:r>
      <w:r w:rsidRPr="00763F50">
        <w:rPr>
          <w:vertAlign w:val="subscript"/>
        </w:rPr>
        <w:t>y</w:t>
      </w:r>
      <w:r w:rsidRPr="00763F50">
        <w:t>、</w:t>
      </w:r>
      <w:r w:rsidRPr="00763F50">
        <w:t>3Δ</w:t>
      </w:r>
      <w:r w:rsidRPr="00763F50">
        <w:rPr>
          <w:vertAlign w:val="subscript"/>
        </w:rPr>
        <w:t>y</w:t>
      </w:r>
      <w:r w:rsidRPr="00763F50">
        <w:t>……</w:t>
      </w:r>
      <w:r w:rsidRPr="00763F50">
        <w:t>递增位移级，每级循环</w:t>
      </w:r>
      <w:r w:rsidRPr="00763F50">
        <w:t>3</w:t>
      </w:r>
      <w:r w:rsidRPr="00763F50">
        <w:t>次。</w:t>
      </w:r>
    </w:p>
    <w:p w14:paraId="743FF991" w14:textId="3AB4D134" w:rsidR="006D761C" w:rsidRPr="00C674EE" w:rsidRDefault="00F16039" w:rsidP="00C674EE">
      <w:pPr>
        <w:spacing w:line="480" w:lineRule="auto"/>
        <w:ind w:firstLineChars="0" w:firstLine="0"/>
        <w:jc w:val="left"/>
        <w:rPr>
          <w:rFonts w:eastAsia="黑体"/>
          <w:bCs/>
        </w:rPr>
      </w:pPr>
      <w:r>
        <w:rPr>
          <w:rFonts w:eastAsia="黑体"/>
          <w:bCs/>
        </w:rPr>
        <w:t>G</w:t>
      </w:r>
      <w:r w:rsidR="006D761C" w:rsidRPr="00C674EE">
        <w:rPr>
          <w:rFonts w:eastAsia="黑体"/>
          <w:bCs/>
        </w:rPr>
        <w:t xml:space="preserve">.2 </w:t>
      </w:r>
      <w:r w:rsidR="00997A62">
        <w:rPr>
          <w:rFonts w:eastAsia="黑体"/>
          <w:bCs/>
        </w:rPr>
        <w:t xml:space="preserve"> </w:t>
      </w:r>
      <w:r w:rsidR="006D761C" w:rsidRPr="00C674EE">
        <w:rPr>
          <w:rFonts w:eastAsia="黑体"/>
          <w:bCs/>
        </w:rPr>
        <w:t>AISC</w:t>
      </w:r>
      <w:r w:rsidR="006D761C" w:rsidRPr="00C674EE">
        <w:rPr>
          <w:rFonts w:eastAsia="黑体" w:hint="eastAsia"/>
          <w:bCs/>
        </w:rPr>
        <w:t>早期</w:t>
      </w:r>
      <w:r w:rsidR="006D761C" w:rsidRPr="00C674EE">
        <w:rPr>
          <w:rFonts w:eastAsia="黑体"/>
          <w:bCs/>
        </w:rPr>
        <w:t>加载制度</w:t>
      </w:r>
    </w:p>
    <w:p w14:paraId="5556198C" w14:textId="77777777" w:rsidR="006D761C" w:rsidRPr="00763F50" w:rsidRDefault="006D761C" w:rsidP="00C674EE">
      <w:pPr>
        <w:ind w:firstLine="420"/>
      </w:pPr>
      <w:r w:rsidRPr="00763F50">
        <w:rPr>
          <w:rFonts w:hint="eastAsia"/>
        </w:rPr>
        <w:t>首先记录试件</w:t>
      </w:r>
      <w:r w:rsidRPr="00763F50">
        <w:t>发生明显屈服的位移</w:t>
      </w:r>
      <w:r w:rsidRPr="00763F50">
        <w:rPr>
          <w:i/>
        </w:rPr>
        <w:t>δ</w:t>
      </w:r>
      <w:r w:rsidRPr="00763F50">
        <w:rPr>
          <w:vertAlign w:val="subscript"/>
        </w:rPr>
        <w:t>y</w:t>
      </w:r>
      <w:r w:rsidRPr="00763F50">
        <w:rPr>
          <w:rFonts w:hint="eastAsia"/>
        </w:rPr>
        <w:t>，然后</w:t>
      </w:r>
      <w:r w:rsidRPr="00763F50">
        <w:t>按照下列加载制度加载：</w:t>
      </w:r>
    </w:p>
    <w:p w14:paraId="631F0306" w14:textId="77777777" w:rsidR="006D761C" w:rsidRPr="00763F50" w:rsidRDefault="006D761C" w:rsidP="00C674EE">
      <w:pPr>
        <w:ind w:firstLine="420"/>
      </w:pPr>
      <w:r w:rsidRPr="00763F50">
        <w:rPr>
          <w:rFonts w:hint="eastAsia"/>
        </w:rPr>
        <w:t>①</w:t>
      </w:r>
      <w:r w:rsidRPr="00763F50">
        <w:t xml:space="preserve"> </w:t>
      </w:r>
      <w:r w:rsidRPr="00763F50">
        <w:t>在</w:t>
      </w:r>
      <w:r w:rsidRPr="00763F50">
        <w:t>0.25</w:t>
      </w:r>
      <w:r w:rsidRPr="00763F50">
        <w:rPr>
          <w:i/>
        </w:rPr>
        <w:t>δ</w:t>
      </w:r>
      <w:r w:rsidRPr="00763F50">
        <w:rPr>
          <w:vertAlign w:val="subscript"/>
        </w:rPr>
        <w:t>y</w:t>
      </w:r>
      <w:r w:rsidRPr="00763F50">
        <w:t>~0.5</w:t>
      </w:r>
      <w:r w:rsidRPr="00763F50">
        <w:rPr>
          <w:i/>
        </w:rPr>
        <w:t>δ</w:t>
      </w:r>
      <w:r w:rsidRPr="00763F50">
        <w:rPr>
          <w:vertAlign w:val="subscript"/>
        </w:rPr>
        <w:t>y</w:t>
      </w:r>
      <w:r w:rsidRPr="00763F50">
        <w:t>范围内选定峰值位移，进行</w:t>
      </w:r>
      <w:r w:rsidRPr="00763F50">
        <w:t>3</w:t>
      </w:r>
      <w:r w:rsidRPr="00763F50">
        <w:t>次循环加载</w:t>
      </w:r>
    </w:p>
    <w:p w14:paraId="37C3DDFD" w14:textId="77777777" w:rsidR="006D761C" w:rsidRPr="00763F50" w:rsidRDefault="006D761C" w:rsidP="00C674EE">
      <w:pPr>
        <w:ind w:firstLine="420"/>
      </w:pPr>
      <w:r w:rsidRPr="00763F50">
        <w:rPr>
          <w:rFonts w:hint="eastAsia"/>
        </w:rPr>
        <w:t>②</w:t>
      </w:r>
      <w:r w:rsidRPr="00763F50">
        <w:t xml:space="preserve"> </w:t>
      </w:r>
      <w:r w:rsidRPr="00763F50">
        <w:t>在</w:t>
      </w:r>
      <w:r w:rsidRPr="00763F50">
        <w:t>0.6</w:t>
      </w:r>
      <w:r w:rsidRPr="00763F50">
        <w:rPr>
          <w:i/>
        </w:rPr>
        <w:t>δ</w:t>
      </w:r>
      <w:r w:rsidRPr="00763F50">
        <w:rPr>
          <w:vertAlign w:val="subscript"/>
        </w:rPr>
        <w:t>y</w:t>
      </w:r>
      <w:r w:rsidRPr="00763F50">
        <w:t>~0.8</w:t>
      </w:r>
      <w:r w:rsidRPr="00763F50">
        <w:rPr>
          <w:i/>
        </w:rPr>
        <w:t>δ</w:t>
      </w:r>
      <w:r w:rsidRPr="00763F50">
        <w:rPr>
          <w:vertAlign w:val="subscript"/>
        </w:rPr>
        <w:t>y</w:t>
      </w:r>
      <w:r w:rsidRPr="00763F50">
        <w:t>范围内选定峰值位移，进行</w:t>
      </w:r>
      <w:r w:rsidRPr="00763F50">
        <w:t>3</w:t>
      </w:r>
      <w:r w:rsidRPr="00763F50">
        <w:t>次循环加载</w:t>
      </w:r>
    </w:p>
    <w:p w14:paraId="70280075" w14:textId="77777777" w:rsidR="006D761C" w:rsidRPr="00763F50" w:rsidRDefault="006D761C" w:rsidP="00C674EE">
      <w:pPr>
        <w:ind w:firstLine="420"/>
      </w:pPr>
      <w:r w:rsidRPr="00763F50">
        <w:rPr>
          <w:rFonts w:hint="eastAsia"/>
        </w:rPr>
        <w:t>③</w:t>
      </w:r>
      <w:r w:rsidRPr="00763F50">
        <w:t xml:space="preserve"> </w:t>
      </w:r>
      <w:r w:rsidRPr="00763F50">
        <w:t>以</w:t>
      </w:r>
      <w:r w:rsidRPr="00763F50">
        <w:rPr>
          <w:i/>
        </w:rPr>
        <w:t>δ</w:t>
      </w:r>
      <w:r w:rsidRPr="00763F50">
        <w:rPr>
          <w:vertAlign w:val="subscript"/>
        </w:rPr>
        <w:t>y</w:t>
      </w:r>
      <w:r w:rsidRPr="00763F50">
        <w:t>为峰值位移，进行</w:t>
      </w:r>
      <w:r w:rsidRPr="00763F50">
        <w:t>3</w:t>
      </w:r>
      <w:r w:rsidRPr="00763F50">
        <w:t>次循环加载</w:t>
      </w:r>
    </w:p>
    <w:p w14:paraId="49A688A2" w14:textId="77777777" w:rsidR="006D761C" w:rsidRPr="00763F50" w:rsidRDefault="006D761C" w:rsidP="00C674EE">
      <w:pPr>
        <w:ind w:firstLine="420"/>
      </w:pPr>
      <w:r w:rsidRPr="00763F50">
        <w:rPr>
          <w:rFonts w:hint="eastAsia"/>
        </w:rPr>
        <w:t>④</w:t>
      </w:r>
      <w:r w:rsidRPr="00763F50">
        <w:t xml:space="preserve"> </w:t>
      </w:r>
      <w:r w:rsidRPr="00763F50">
        <w:t>以</w:t>
      </w:r>
      <w:r w:rsidRPr="00763F50">
        <w:t>2</w:t>
      </w:r>
      <w:r w:rsidRPr="00763F50">
        <w:rPr>
          <w:i/>
        </w:rPr>
        <w:t>δ</w:t>
      </w:r>
      <w:r w:rsidRPr="00763F50">
        <w:rPr>
          <w:vertAlign w:val="subscript"/>
        </w:rPr>
        <w:t>y</w:t>
      </w:r>
      <w:r w:rsidRPr="00763F50">
        <w:t>为峰值位移，进行</w:t>
      </w:r>
      <w:r w:rsidRPr="00763F50">
        <w:t>3</w:t>
      </w:r>
      <w:r w:rsidRPr="00763F50">
        <w:t>次循环加载</w:t>
      </w:r>
    </w:p>
    <w:p w14:paraId="14D479B5" w14:textId="77777777" w:rsidR="006D761C" w:rsidRPr="00763F50" w:rsidRDefault="006D761C" w:rsidP="00C674EE">
      <w:pPr>
        <w:ind w:firstLine="420"/>
      </w:pPr>
      <w:r w:rsidRPr="00763F50">
        <w:rPr>
          <w:rFonts w:hint="eastAsia"/>
        </w:rPr>
        <w:t>⑤</w:t>
      </w:r>
      <w:r w:rsidRPr="00763F50">
        <w:t xml:space="preserve"> </w:t>
      </w:r>
      <w:r w:rsidRPr="00763F50">
        <w:t>以</w:t>
      </w:r>
      <w:r w:rsidRPr="00763F50">
        <w:t>3</w:t>
      </w:r>
      <w:r w:rsidRPr="00763F50">
        <w:rPr>
          <w:i/>
        </w:rPr>
        <w:t>δ</w:t>
      </w:r>
      <w:r w:rsidRPr="00763F50">
        <w:rPr>
          <w:vertAlign w:val="subscript"/>
        </w:rPr>
        <w:t>y</w:t>
      </w:r>
      <w:r w:rsidRPr="00763F50">
        <w:t>为峰值位移，进行</w:t>
      </w:r>
      <w:r w:rsidRPr="00763F50">
        <w:t>3</w:t>
      </w:r>
      <w:r w:rsidRPr="00763F50">
        <w:t>次循环加载</w:t>
      </w:r>
    </w:p>
    <w:p w14:paraId="364DD9D7" w14:textId="77777777" w:rsidR="006D761C" w:rsidRPr="00763F50" w:rsidRDefault="006D761C" w:rsidP="00C674EE">
      <w:pPr>
        <w:ind w:firstLine="420"/>
      </w:pPr>
      <w:r w:rsidRPr="00763F50">
        <w:rPr>
          <w:rFonts w:hint="eastAsia"/>
        </w:rPr>
        <w:t>⑥</w:t>
      </w:r>
      <w:r w:rsidRPr="00763F50">
        <w:t xml:space="preserve"> </w:t>
      </w:r>
      <w:r w:rsidRPr="00763F50">
        <w:t>以</w:t>
      </w:r>
      <w:r w:rsidRPr="00763F50">
        <w:t>4</w:t>
      </w:r>
      <w:r w:rsidRPr="00763F50">
        <w:rPr>
          <w:i/>
        </w:rPr>
        <w:t>δ</w:t>
      </w:r>
      <w:r w:rsidRPr="00763F50">
        <w:rPr>
          <w:vertAlign w:val="subscript"/>
        </w:rPr>
        <w:t>y</w:t>
      </w:r>
      <w:r w:rsidRPr="00763F50">
        <w:t>为峰值位移，进行</w:t>
      </w:r>
      <w:r w:rsidRPr="00763F50">
        <w:t>2</w:t>
      </w:r>
      <w:r w:rsidRPr="00763F50">
        <w:t>次循环加载</w:t>
      </w:r>
    </w:p>
    <w:p w14:paraId="63AAD2B6" w14:textId="77777777" w:rsidR="006D761C" w:rsidRPr="00763F50" w:rsidRDefault="006D761C" w:rsidP="00C674EE">
      <w:pPr>
        <w:ind w:firstLine="420"/>
      </w:pPr>
      <w:r w:rsidRPr="00763F50">
        <w:rPr>
          <w:rFonts w:hint="eastAsia"/>
        </w:rPr>
        <w:t>⑦</w:t>
      </w:r>
      <w:r w:rsidRPr="00763F50">
        <w:t xml:space="preserve"> </w:t>
      </w:r>
      <w:r w:rsidRPr="00763F50">
        <w:t>后续如果继续试验，则依次</w:t>
      </w:r>
      <w:r w:rsidRPr="00763F50">
        <w:rPr>
          <w:rFonts w:hint="eastAsia"/>
        </w:rPr>
        <w:t>继续增加峰值位移</w:t>
      </w:r>
      <w:r w:rsidRPr="00763F50">
        <w:t>。</w:t>
      </w:r>
    </w:p>
    <w:p w14:paraId="7DCEDC66" w14:textId="07F7BC97" w:rsidR="006D761C" w:rsidRPr="00C674EE" w:rsidRDefault="00F16039" w:rsidP="00C674EE">
      <w:pPr>
        <w:spacing w:line="480" w:lineRule="auto"/>
        <w:ind w:firstLineChars="0" w:firstLine="0"/>
        <w:jc w:val="left"/>
        <w:rPr>
          <w:rFonts w:eastAsia="黑体"/>
          <w:bCs/>
        </w:rPr>
      </w:pPr>
      <w:r>
        <w:rPr>
          <w:rFonts w:eastAsia="黑体"/>
          <w:bCs/>
        </w:rPr>
        <w:t>G</w:t>
      </w:r>
      <w:r w:rsidR="006D761C" w:rsidRPr="00C674EE">
        <w:rPr>
          <w:rFonts w:eastAsia="黑体"/>
          <w:bCs/>
        </w:rPr>
        <w:t xml:space="preserve">.3 </w:t>
      </w:r>
      <w:r w:rsidR="00997A62">
        <w:rPr>
          <w:rFonts w:eastAsia="黑体"/>
          <w:bCs/>
        </w:rPr>
        <w:t xml:space="preserve"> </w:t>
      </w:r>
      <w:r w:rsidR="006D761C" w:rsidRPr="00C674EE">
        <w:rPr>
          <w:rFonts w:eastAsia="黑体"/>
          <w:bCs/>
        </w:rPr>
        <w:t>ECCS</w:t>
      </w:r>
      <w:r w:rsidR="006D761C" w:rsidRPr="00C674EE">
        <w:rPr>
          <w:rFonts w:eastAsia="黑体"/>
          <w:bCs/>
        </w:rPr>
        <w:t>节点快速加载制度</w:t>
      </w:r>
    </w:p>
    <w:p w14:paraId="03EA3795" w14:textId="77777777" w:rsidR="006D761C" w:rsidRPr="00763F50" w:rsidRDefault="006D761C" w:rsidP="00C674EE">
      <w:pPr>
        <w:ind w:firstLine="420"/>
      </w:pPr>
      <w:r w:rsidRPr="00763F50">
        <w:rPr>
          <w:rFonts w:hint="eastAsia"/>
        </w:rPr>
        <w:t>通过单调加载试验</w:t>
      </w:r>
      <w:r w:rsidRPr="00763F50">
        <w:t>确定试件的屈服位移</w:t>
      </w:r>
      <w:r w:rsidRPr="00763F50">
        <w:rPr>
          <w:i/>
        </w:rPr>
        <w:t>Δ</w:t>
      </w:r>
      <w:r w:rsidRPr="00763F50">
        <w:rPr>
          <w:vertAlign w:val="subscript"/>
        </w:rPr>
        <w:t>y</w:t>
      </w:r>
      <w:r w:rsidRPr="00763F50">
        <w:t>，然后按照</w:t>
      </w:r>
      <w:r w:rsidRPr="00763F50">
        <w:t>0.25</w:t>
      </w:r>
      <w:r w:rsidRPr="00763F50">
        <w:rPr>
          <w:i/>
        </w:rPr>
        <w:t>Δ</w:t>
      </w:r>
      <w:r w:rsidRPr="00763F50">
        <w:rPr>
          <w:vertAlign w:val="subscript"/>
        </w:rPr>
        <w:t>y</w:t>
      </w:r>
      <w:r w:rsidRPr="00763F50">
        <w:t>、</w:t>
      </w:r>
      <w:r w:rsidRPr="00763F50">
        <w:t>0.5</w:t>
      </w:r>
      <w:r w:rsidRPr="00763F50">
        <w:rPr>
          <w:i/>
        </w:rPr>
        <w:t>Δ</w:t>
      </w:r>
      <w:r w:rsidRPr="00763F50">
        <w:rPr>
          <w:vertAlign w:val="subscript"/>
        </w:rPr>
        <w:t>y</w:t>
      </w:r>
      <w:r w:rsidRPr="00763F50">
        <w:t>、</w:t>
      </w:r>
      <w:r w:rsidRPr="00763F50">
        <w:t>0.75</w:t>
      </w:r>
      <w:r w:rsidRPr="00763F50">
        <w:rPr>
          <w:i/>
        </w:rPr>
        <w:t>Δ</w:t>
      </w:r>
      <w:r w:rsidRPr="00763F50">
        <w:rPr>
          <w:vertAlign w:val="subscript"/>
        </w:rPr>
        <w:t>y</w:t>
      </w:r>
      <w:r w:rsidRPr="00763F50">
        <w:t>、</w:t>
      </w:r>
      <w:r w:rsidRPr="00763F50">
        <w:rPr>
          <w:i/>
        </w:rPr>
        <w:t>Δ</w:t>
      </w:r>
      <w:r w:rsidRPr="00763F50">
        <w:rPr>
          <w:vertAlign w:val="subscript"/>
        </w:rPr>
        <w:t>y</w:t>
      </w:r>
      <w:proofErr w:type="gramStart"/>
      <w:r w:rsidRPr="00763F50">
        <w:t>位移级</w:t>
      </w:r>
      <w:proofErr w:type="gramEnd"/>
      <w:r w:rsidRPr="00763F50">
        <w:t>各循环</w:t>
      </w:r>
      <w:r w:rsidRPr="00763F50">
        <w:t>1</w:t>
      </w:r>
      <w:r w:rsidRPr="00763F50">
        <w:t>次，之后按照</w:t>
      </w:r>
      <w:r w:rsidRPr="00763F50">
        <w:t>2</w:t>
      </w:r>
      <w:r w:rsidRPr="00763F50">
        <w:rPr>
          <w:i/>
        </w:rPr>
        <w:t>Δ</w:t>
      </w:r>
      <w:r w:rsidRPr="00763F50">
        <w:rPr>
          <w:vertAlign w:val="subscript"/>
        </w:rPr>
        <w:t>y</w:t>
      </w:r>
      <w:r w:rsidRPr="00763F50">
        <w:t>、</w:t>
      </w:r>
      <w:r w:rsidRPr="00763F50">
        <w:t>4</w:t>
      </w:r>
      <w:r w:rsidRPr="00763F50">
        <w:rPr>
          <w:i/>
        </w:rPr>
        <w:t>Δ</w:t>
      </w:r>
      <w:r w:rsidRPr="00763F50">
        <w:rPr>
          <w:vertAlign w:val="subscript"/>
        </w:rPr>
        <w:t>y</w:t>
      </w:r>
      <w:r w:rsidRPr="00763F50">
        <w:t>、</w:t>
      </w:r>
      <w:r w:rsidRPr="00763F50">
        <w:t>6</w:t>
      </w:r>
      <w:r w:rsidRPr="00763F50">
        <w:rPr>
          <w:i/>
        </w:rPr>
        <w:t>Δ</w:t>
      </w:r>
      <w:r w:rsidRPr="00763F50">
        <w:rPr>
          <w:vertAlign w:val="subscript"/>
        </w:rPr>
        <w:t>y</w:t>
      </w:r>
      <w:r w:rsidRPr="00763F50">
        <w:t>……</w:t>
      </w:r>
      <w:proofErr w:type="gramStart"/>
      <w:r w:rsidRPr="00763F50">
        <w:t>位移级</w:t>
      </w:r>
      <w:proofErr w:type="gramEnd"/>
      <w:r w:rsidRPr="00763F50">
        <w:t>各循环</w:t>
      </w:r>
      <w:r w:rsidRPr="00763F50">
        <w:t>3</w:t>
      </w:r>
      <w:r w:rsidRPr="00763F50">
        <w:t>次进行加载。</w:t>
      </w:r>
    </w:p>
    <w:p w14:paraId="32D4AA0C" w14:textId="229898D3" w:rsidR="006D761C" w:rsidRPr="00C674EE" w:rsidRDefault="00F16039" w:rsidP="00C674EE">
      <w:pPr>
        <w:spacing w:line="480" w:lineRule="auto"/>
        <w:ind w:firstLineChars="0" w:firstLine="0"/>
        <w:jc w:val="left"/>
        <w:rPr>
          <w:rFonts w:eastAsia="黑体"/>
          <w:bCs/>
        </w:rPr>
      </w:pPr>
      <w:r>
        <w:rPr>
          <w:rFonts w:eastAsia="黑体"/>
          <w:bCs/>
        </w:rPr>
        <w:t>G</w:t>
      </w:r>
      <w:r w:rsidR="006D761C" w:rsidRPr="00C674EE">
        <w:rPr>
          <w:rFonts w:eastAsia="黑体"/>
          <w:bCs/>
        </w:rPr>
        <w:t xml:space="preserve">.4 </w:t>
      </w:r>
      <w:r w:rsidR="00997A62">
        <w:rPr>
          <w:rFonts w:eastAsia="黑体"/>
          <w:bCs/>
        </w:rPr>
        <w:t xml:space="preserve"> </w:t>
      </w:r>
      <w:r w:rsidR="006D761C" w:rsidRPr="00C674EE">
        <w:rPr>
          <w:rFonts w:eastAsia="黑体"/>
          <w:bCs/>
        </w:rPr>
        <w:t>ATC-24</w:t>
      </w:r>
      <w:r w:rsidR="006D761C" w:rsidRPr="00C674EE">
        <w:rPr>
          <w:rFonts w:eastAsia="黑体"/>
          <w:bCs/>
        </w:rPr>
        <w:t>加载制度</w:t>
      </w:r>
    </w:p>
    <w:p w14:paraId="238C5FF5" w14:textId="77777777" w:rsidR="006D761C" w:rsidRPr="00763F50" w:rsidRDefault="006D761C" w:rsidP="00C674EE">
      <w:pPr>
        <w:ind w:firstLine="420"/>
      </w:pPr>
      <w:r w:rsidRPr="00763F50">
        <w:rPr>
          <w:rFonts w:hint="eastAsia"/>
        </w:rPr>
        <w:t>首先记录试件</w:t>
      </w:r>
      <w:r w:rsidRPr="00763F50">
        <w:t>发生明显屈服的位移</w:t>
      </w:r>
      <w:r w:rsidRPr="00763F50">
        <w:rPr>
          <w:i/>
        </w:rPr>
        <w:t>δ</w:t>
      </w:r>
      <w:r w:rsidRPr="00763F50">
        <w:rPr>
          <w:vertAlign w:val="subscript"/>
        </w:rPr>
        <w:t>y</w:t>
      </w:r>
      <w:r w:rsidRPr="00763F50">
        <w:rPr>
          <w:rFonts w:hint="eastAsia"/>
        </w:rPr>
        <w:t>，然后</w:t>
      </w:r>
      <w:r w:rsidRPr="00763F50">
        <w:t>按照下列加载制度加载：</w:t>
      </w:r>
    </w:p>
    <w:p w14:paraId="5B4A0C6C" w14:textId="77777777" w:rsidR="006D761C" w:rsidRPr="00763F50" w:rsidRDefault="006D761C" w:rsidP="00C674EE">
      <w:pPr>
        <w:ind w:firstLine="420"/>
      </w:pPr>
      <w:r w:rsidRPr="00763F50">
        <w:rPr>
          <w:rFonts w:hint="eastAsia"/>
        </w:rPr>
        <w:t>①</w:t>
      </w:r>
      <w:r w:rsidRPr="00763F50">
        <w:t xml:space="preserve"> </w:t>
      </w:r>
      <w:r w:rsidRPr="00763F50">
        <w:t>在</w:t>
      </w:r>
      <w:r w:rsidRPr="00763F50">
        <w:t>0.25</w:t>
      </w:r>
      <w:r w:rsidRPr="00763F50">
        <w:rPr>
          <w:i/>
        </w:rPr>
        <w:t>δ</w:t>
      </w:r>
      <w:r w:rsidRPr="00763F50">
        <w:rPr>
          <w:vertAlign w:val="subscript"/>
        </w:rPr>
        <w:t>y</w:t>
      </w:r>
      <w:r w:rsidRPr="00763F50">
        <w:t>~0.5</w:t>
      </w:r>
      <w:r w:rsidRPr="00763F50">
        <w:rPr>
          <w:i/>
        </w:rPr>
        <w:t>δ</w:t>
      </w:r>
      <w:r w:rsidRPr="00763F50">
        <w:rPr>
          <w:vertAlign w:val="subscript"/>
        </w:rPr>
        <w:t>y</w:t>
      </w:r>
      <w:r w:rsidRPr="00763F50">
        <w:t>范围内选定峰值位移，进行</w:t>
      </w:r>
      <w:r w:rsidRPr="00763F50">
        <w:t>3</w:t>
      </w:r>
      <w:r w:rsidRPr="00763F50">
        <w:t>次循环加载</w:t>
      </w:r>
    </w:p>
    <w:p w14:paraId="42CB83F2" w14:textId="77777777" w:rsidR="006D761C" w:rsidRPr="00763F50" w:rsidRDefault="006D761C" w:rsidP="00C674EE">
      <w:pPr>
        <w:ind w:firstLine="420"/>
      </w:pPr>
      <w:r w:rsidRPr="00763F50">
        <w:rPr>
          <w:rFonts w:hint="eastAsia"/>
        </w:rPr>
        <w:t>②</w:t>
      </w:r>
      <w:r w:rsidRPr="00763F50">
        <w:t xml:space="preserve"> </w:t>
      </w:r>
      <w:r w:rsidRPr="00763F50">
        <w:t>在</w:t>
      </w:r>
      <w:r w:rsidRPr="00763F50">
        <w:t>0.6</w:t>
      </w:r>
      <w:r w:rsidRPr="00763F50">
        <w:rPr>
          <w:i/>
        </w:rPr>
        <w:t>δ</w:t>
      </w:r>
      <w:r w:rsidRPr="00763F50">
        <w:rPr>
          <w:vertAlign w:val="subscript"/>
        </w:rPr>
        <w:t>y</w:t>
      </w:r>
      <w:r w:rsidRPr="00763F50">
        <w:t>~0.8</w:t>
      </w:r>
      <w:r w:rsidRPr="00763F50">
        <w:rPr>
          <w:i/>
        </w:rPr>
        <w:t>δ</w:t>
      </w:r>
      <w:r w:rsidRPr="00763F50">
        <w:rPr>
          <w:vertAlign w:val="subscript"/>
        </w:rPr>
        <w:t>y</w:t>
      </w:r>
      <w:r w:rsidRPr="00763F50">
        <w:t>范围内选定峰值位移，进行</w:t>
      </w:r>
      <w:r w:rsidRPr="00763F50">
        <w:t>3</w:t>
      </w:r>
      <w:r w:rsidRPr="00763F50">
        <w:t>次循环加载</w:t>
      </w:r>
    </w:p>
    <w:p w14:paraId="1491A64B" w14:textId="77777777" w:rsidR="006D761C" w:rsidRPr="00763F50" w:rsidRDefault="006D761C" w:rsidP="00C674EE">
      <w:pPr>
        <w:ind w:firstLine="420"/>
      </w:pPr>
      <w:r w:rsidRPr="00763F50">
        <w:rPr>
          <w:rFonts w:hint="eastAsia"/>
        </w:rPr>
        <w:t>③</w:t>
      </w:r>
      <w:r w:rsidRPr="00763F50">
        <w:t xml:space="preserve"> </w:t>
      </w:r>
      <w:r w:rsidRPr="00763F50">
        <w:t>以</w:t>
      </w:r>
      <w:r w:rsidRPr="00763F50">
        <w:rPr>
          <w:i/>
        </w:rPr>
        <w:t>δ</w:t>
      </w:r>
      <w:r w:rsidRPr="00763F50">
        <w:rPr>
          <w:vertAlign w:val="subscript"/>
        </w:rPr>
        <w:t>y</w:t>
      </w:r>
      <w:r w:rsidRPr="00763F50">
        <w:t>为峰值位移，进行</w:t>
      </w:r>
      <w:r w:rsidRPr="00763F50">
        <w:t>3</w:t>
      </w:r>
      <w:r w:rsidRPr="00763F50">
        <w:t>次循环加载</w:t>
      </w:r>
    </w:p>
    <w:p w14:paraId="32A55ABF" w14:textId="77777777" w:rsidR="006D761C" w:rsidRPr="00763F50" w:rsidRDefault="006D761C" w:rsidP="00C674EE">
      <w:pPr>
        <w:ind w:firstLine="420"/>
      </w:pPr>
      <w:r w:rsidRPr="00763F50">
        <w:rPr>
          <w:rFonts w:hint="eastAsia"/>
        </w:rPr>
        <w:t>④</w:t>
      </w:r>
      <w:r w:rsidRPr="00763F50">
        <w:t xml:space="preserve"> </w:t>
      </w:r>
      <w:r w:rsidRPr="00763F50">
        <w:t>以</w:t>
      </w:r>
      <w:r w:rsidRPr="00763F50">
        <w:t>2</w:t>
      </w:r>
      <w:r w:rsidRPr="00763F50">
        <w:rPr>
          <w:i/>
        </w:rPr>
        <w:t>δ</w:t>
      </w:r>
      <w:r w:rsidRPr="00763F50">
        <w:rPr>
          <w:vertAlign w:val="subscript"/>
        </w:rPr>
        <w:t>y</w:t>
      </w:r>
      <w:r w:rsidRPr="00763F50">
        <w:t>为峰值位移，进行</w:t>
      </w:r>
      <w:r w:rsidRPr="00763F50">
        <w:t>3</w:t>
      </w:r>
      <w:r w:rsidRPr="00763F50">
        <w:t>次循环加载</w:t>
      </w:r>
    </w:p>
    <w:p w14:paraId="0C972084" w14:textId="77777777" w:rsidR="006D761C" w:rsidRPr="00763F50" w:rsidRDefault="006D761C" w:rsidP="00C674EE">
      <w:pPr>
        <w:ind w:firstLine="420"/>
      </w:pPr>
      <w:r w:rsidRPr="00763F50">
        <w:rPr>
          <w:rFonts w:hint="eastAsia"/>
        </w:rPr>
        <w:t>⑤</w:t>
      </w:r>
      <w:r w:rsidRPr="00763F50">
        <w:t xml:space="preserve"> </w:t>
      </w:r>
      <w:r w:rsidRPr="00763F50">
        <w:t>以</w:t>
      </w:r>
      <w:r w:rsidRPr="00763F50">
        <w:t>3</w:t>
      </w:r>
      <w:r w:rsidRPr="00763F50">
        <w:rPr>
          <w:i/>
        </w:rPr>
        <w:t>δ</w:t>
      </w:r>
      <w:r w:rsidRPr="00763F50">
        <w:rPr>
          <w:vertAlign w:val="subscript"/>
        </w:rPr>
        <w:t>y</w:t>
      </w:r>
      <w:r w:rsidRPr="00763F50">
        <w:t>为峰值位移，进行</w:t>
      </w:r>
      <w:r w:rsidRPr="00763F50">
        <w:t>3</w:t>
      </w:r>
      <w:r w:rsidRPr="00763F50">
        <w:t>次循环加载</w:t>
      </w:r>
    </w:p>
    <w:p w14:paraId="1CC7143D" w14:textId="77777777" w:rsidR="006D761C" w:rsidRPr="00763F50" w:rsidRDefault="006D761C" w:rsidP="00C674EE">
      <w:pPr>
        <w:ind w:firstLine="420"/>
      </w:pPr>
      <w:r w:rsidRPr="00763F50">
        <w:rPr>
          <w:rFonts w:hint="eastAsia"/>
        </w:rPr>
        <w:t>⑥</w:t>
      </w:r>
      <w:r w:rsidRPr="00763F50">
        <w:t xml:space="preserve"> </w:t>
      </w:r>
      <w:r w:rsidRPr="00763F50">
        <w:t>以</w:t>
      </w:r>
      <w:r w:rsidRPr="00763F50">
        <w:t>4</w:t>
      </w:r>
      <w:r w:rsidRPr="00763F50">
        <w:rPr>
          <w:i/>
        </w:rPr>
        <w:t>δ</w:t>
      </w:r>
      <w:r w:rsidRPr="00763F50">
        <w:rPr>
          <w:vertAlign w:val="subscript"/>
        </w:rPr>
        <w:t>y</w:t>
      </w:r>
      <w:r w:rsidRPr="00763F50">
        <w:t>为峰值位移，进行</w:t>
      </w:r>
      <w:r w:rsidRPr="00763F50">
        <w:t>3</w:t>
      </w:r>
      <w:r w:rsidRPr="00763F50">
        <w:t>次循环加载</w:t>
      </w:r>
    </w:p>
    <w:p w14:paraId="1C60290D" w14:textId="77777777" w:rsidR="006D761C" w:rsidRPr="00763F50" w:rsidRDefault="006D761C" w:rsidP="00C674EE">
      <w:pPr>
        <w:ind w:firstLine="420"/>
      </w:pPr>
      <w:r w:rsidRPr="00763F50">
        <w:rPr>
          <w:rFonts w:hint="eastAsia"/>
        </w:rPr>
        <w:t>⑦</w:t>
      </w:r>
      <w:r w:rsidRPr="00763F50">
        <w:t xml:space="preserve"> </w:t>
      </w:r>
      <w:r w:rsidRPr="00763F50">
        <w:t>后续如果继续试验，则依次</w:t>
      </w:r>
      <w:r w:rsidRPr="00763F50">
        <w:rPr>
          <w:rFonts w:hint="eastAsia"/>
        </w:rPr>
        <w:t>按</w:t>
      </w:r>
      <w:r w:rsidRPr="00763F50">
        <w:t>5</w:t>
      </w:r>
      <w:r w:rsidRPr="00763F50">
        <w:rPr>
          <w:i/>
        </w:rPr>
        <w:t>δ</w:t>
      </w:r>
      <w:r w:rsidRPr="00763F50">
        <w:rPr>
          <w:vertAlign w:val="subscript"/>
        </w:rPr>
        <w:t>y</w:t>
      </w:r>
      <w:r w:rsidRPr="00763F50">
        <w:t>、</w:t>
      </w:r>
      <w:r w:rsidRPr="00763F50">
        <w:t>6</w:t>
      </w:r>
      <w:r w:rsidRPr="00763F50">
        <w:rPr>
          <w:i/>
        </w:rPr>
        <w:t>δ</w:t>
      </w:r>
      <w:r w:rsidRPr="00763F50">
        <w:rPr>
          <w:vertAlign w:val="subscript"/>
        </w:rPr>
        <w:t>y</w:t>
      </w:r>
      <w:r w:rsidRPr="00763F50">
        <w:t>……</w:t>
      </w:r>
      <w:r w:rsidRPr="00763F50">
        <w:t>为峰值位移、每级</w:t>
      </w:r>
      <w:r w:rsidRPr="00763F50">
        <w:t>3</w:t>
      </w:r>
      <w:r w:rsidRPr="00763F50">
        <w:t>次循环加载。</w:t>
      </w:r>
    </w:p>
    <w:p w14:paraId="79FD96ED" w14:textId="77777777" w:rsidR="007046C0" w:rsidRDefault="007046C0" w:rsidP="007046C0">
      <w:pPr>
        <w:spacing w:line="440" w:lineRule="atLeast"/>
        <w:ind w:firstLine="420"/>
      </w:pPr>
    </w:p>
    <w:p w14:paraId="255E8AA9" w14:textId="77777777" w:rsidR="006865B4" w:rsidRDefault="006865B4" w:rsidP="007046C0">
      <w:pPr>
        <w:spacing w:line="440" w:lineRule="atLeast"/>
        <w:ind w:firstLine="420"/>
      </w:pPr>
    </w:p>
    <w:p w14:paraId="36F039D2" w14:textId="77777777" w:rsidR="006865B4" w:rsidRDefault="006865B4" w:rsidP="007046C0">
      <w:pPr>
        <w:spacing w:line="440" w:lineRule="atLeast"/>
        <w:ind w:firstLine="420"/>
      </w:pPr>
    </w:p>
    <w:p w14:paraId="11D590FE" w14:textId="77777777" w:rsidR="006865B4" w:rsidRDefault="006865B4" w:rsidP="007046C0">
      <w:pPr>
        <w:spacing w:line="440" w:lineRule="atLeast"/>
        <w:ind w:firstLine="420"/>
      </w:pPr>
    </w:p>
    <w:p w14:paraId="21178399" w14:textId="77777777" w:rsidR="006865B4" w:rsidRDefault="006865B4" w:rsidP="007046C0">
      <w:pPr>
        <w:spacing w:line="440" w:lineRule="atLeast"/>
        <w:ind w:firstLine="420"/>
      </w:pPr>
    </w:p>
    <w:p w14:paraId="56B7163D" w14:textId="77777777" w:rsidR="006865B4" w:rsidRDefault="006865B4" w:rsidP="007046C0">
      <w:pPr>
        <w:spacing w:line="440" w:lineRule="atLeast"/>
        <w:ind w:firstLine="420"/>
      </w:pPr>
    </w:p>
    <w:p w14:paraId="1093F2F1" w14:textId="77777777" w:rsidR="007046C0" w:rsidRDefault="007046C0" w:rsidP="007046C0">
      <w:pPr>
        <w:spacing w:line="440" w:lineRule="atLeast"/>
        <w:ind w:firstLine="420"/>
      </w:pPr>
    </w:p>
    <w:p w14:paraId="06F5EA46" w14:textId="6D6519E3" w:rsidR="007046C0" w:rsidRPr="00E53B58" w:rsidRDefault="007046C0" w:rsidP="0002162F">
      <w:pPr>
        <w:pStyle w:val="10"/>
        <w:spacing w:before="0" w:after="0" w:line="240" w:lineRule="auto"/>
        <w:ind w:firstLineChars="0" w:firstLine="0"/>
        <w:jc w:val="center"/>
        <w:rPr>
          <w:rFonts w:ascii="黑体" w:eastAsia="黑体" w:hAnsi="黑体"/>
          <w:b w:val="0"/>
          <w:bCs w:val="0"/>
          <w:sz w:val="21"/>
          <w:szCs w:val="21"/>
        </w:rPr>
      </w:pPr>
      <w:bookmarkStart w:id="349" w:name="_Toc136200233"/>
      <w:bookmarkStart w:id="350" w:name="_Toc136208990"/>
      <w:bookmarkStart w:id="351" w:name="_Toc139036811"/>
      <w:r w:rsidRPr="000E3190">
        <w:rPr>
          <w:rFonts w:eastAsia="黑体"/>
          <w:b w:val="0"/>
          <w:bCs w:val="0"/>
          <w:sz w:val="21"/>
          <w:szCs w:val="21"/>
        </w:rPr>
        <w:lastRenderedPageBreak/>
        <w:t>附录</w:t>
      </w:r>
      <w:r w:rsidR="000731EB" w:rsidRPr="000E3190">
        <w:rPr>
          <w:rFonts w:eastAsia="黑体"/>
          <w:b w:val="0"/>
          <w:bCs w:val="0"/>
          <w:sz w:val="21"/>
          <w:szCs w:val="21"/>
        </w:rPr>
        <w:t>H</w:t>
      </w:r>
      <w:r w:rsidR="002F4EF2" w:rsidRPr="00E53B58">
        <w:rPr>
          <w:rFonts w:ascii="黑体" w:eastAsia="黑体" w:hAnsi="黑体"/>
          <w:b w:val="0"/>
          <w:bCs w:val="0"/>
          <w:sz w:val="21"/>
          <w:szCs w:val="21"/>
        </w:rPr>
        <w:br/>
      </w:r>
      <w:r w:rsidR="004E2FCA">
        <w:rPr>
          <w:rFonts w:ascii="黑体" w:eastAsia="黑体" w:hAnsi="黑体" w:hint="eastAsia"/>
          <w:b w:val="0"/>
          <w:bCs w:val="0"/>
          <w:sz w:val="21"/>
          <w:szCs w:val="21"/>
        </w:rPr>
        <w:t>（</w:t>
      </w:r>
      <w:r w:rsidR="002F4EF2" w:rsidRPr="00E53B58">
        <w:rPr>
          <w:rFonts w:ascii="黑体" w:eastAsia="黑体" w:hAnsi="黑体" w:hint="eastAsia"/>
          <w:b w:val="0"/>
          <w:bCs w:val="0"/>
          <w:sz w:val="21"/>
          <w:szCs w:val="21"/>
        </w:rPr>
        <w:t>资料性</w:t>
      </w:r>
      <w:r w:rsidR="004E2FCA">
        <w:rPr>
          <w:rFonts w:ascii="黑体" w:eastAsia="黑体" w:hAnsi="黑体" w:hint="eastAsia"/>
          <w:b w:val="0"/>
          <w:bCs w:val="0"/>
          <w:sz w:val="21"/>
          <w:szCs w:val="21"/>
        </w:rPr>
        <w:t>）</w:t>
      </w:r>
      <w:r w:rsidR="002F4EF2" w:rsidRPr="00E53B58">
        <w:rPr>
          <w:rFonts w:ascii="黑体" w:eastAsia="黑体" w:hAnsi="黑体"/>
          <w:b w:val="0"/>
          <w:bCs w:val="0"/>
          <w:sz w:val="21"/>
          <w:szCs w:val="21"/>
        </w:rPr>
        <w:br/>
      </w:r>
      <w:r w:rsidRPr="00E53B58">
        <w:rPr>
          <w:rFonts w:ascii="黑体" w:eastAsia="黑体" w:hAnsi="黑体" w:hint="eastAsia"/>
          <w:b w:val="0"/>
          <w:bCs w:val="0"/>
          <w:sz w:val="21"/>
          <w:szCs w:val="21"/>
        </w:rPr>
        <w:t>梁柱节点试件的层间位移角和节点转角的定义和测量方法</w:t>
      </w:r>
      <w:bookmarkEnd w:id="349"/>
      <w:bookmarkEnd w:id="350"/>
      <w:bookmarkEnd w:id="351"/>
    </w:p>
    <w:p w14:paraId="3148F49E" w14:textId="0A3888AF" w:rsidR="006D761C" w:rsidRPr="00C674EE" w:rsidRDefault="006D2DC7" w:rsidP="00C674EE">
      <w:pPr>
        <w:spacing w:line="480" w:lineRule="auto"/>
        <w:ind w:firstLineChars="0" w:firstLine="0"/>
        <w:jc w:val="left"/>
        <w:rPr>
          <w:rFonts w:eastAsia="黑体"/>
          <w:bCs/>
        </w:rPr>
      </w:pPr>
      <w:r>
        <w:rPr>
          <w:rFonts w:eastAsia="黑体" w:hint="eastAsia"/>
          <w:bCs/>
        </w:rPr>
        <w:t>H</w:t>
      </w:r>
      <w:r w:rsidR="006D761C" w:rsidRPr="00C674EE">
        <w:rPr>
          <w:rFonts w:eastAsia="黑体"/>
          <w:bCs/>
        </w:rPr>
        <w:t xml:space="preserve">.1 </w:t>
      </w:r>
      <w:r w:rsidR="00F16039">
        <w:rPr>
          <w:rFonts w:eastAsia="黑体"/>
          <w:bCs/>
        </w:rPr>
        <w:t xml:space="preserve"> </w:t>
      </w:r>
      <w:r w:rsidR="006D761C" w:rsidRPr="00C674EE">
        <w:rPr>
          <w:rFonts w:eastAsia="黑体" w:hint="eastAsia"/>
          <w:bCs/>
        </w:rPr>
        <w:t>层间位移角</w:t>
      </w:r>
    </w:p>
    <w:p w14:paraId="56DD27DE" w14:textId="77777777" w:rsidR="006D761C" w:rsidRPr="00763F50" w:rsidRDefault="006D761C" w:rsidP="001520CE">
      <w:pPr>
        <w:ind w:firstLine="420"/>
      </w:pPr>
      <w:r w:rsidRPr="00763F50">
        <w:rPr>
          <w:rFonts w:hint="eastAsia"/>
        </w:rPr>
        <w:t>当梁柱节点试验的截面尺寸与原型框架（或原型框架的大比例尺模型）相同，且梁、柱的支承点或加载点近似为试验荷载条件下原型框架的</w:t>
      </w:r>
      <w:proofErr w:type="gramStart"/>
      <w:r w:rsidRPr="00763F50">
        <w:rPr>
          <w:rFonts w:hint="eastAsia"/>
        </w:rPr>
        <w:t>反弯点</w:t>
      </w:r>
      <w:proofErr w:type="gramEnd"/>
      <w:r w:rsidRPr="00763F50">
        <w:rPr>
          <w:rFonts w:hint="eastAsia"/>
        </w:rPr>
        <w:t>时，可按以下方法</w:t>
      </w:r>
      <w:r>
        <w:rPr>
          <w:rFonts w:hint="eastAsia"/>
        </w:rPr>
        <w:t>量测</w:t>
      </w:r>
      <w:r w:rsidRPr="00763F50">
        <w:rPr>
          <w:rFonts w:hint="eastAsia"/>
        </w:rPr>
        <w:t>并计算层间位移角</w:t>
      </w:r>
      <w:r w:rsidRPr="00763F50">
        <w:rPr>
          <w:rFonts w:eastAsia="黑体"/>
          <w:i/>
        </w:rPr>
        <w:t>θ</w:t>
      </w:r>
      <w:r w:rsidRPr="00763F50">
        <w:rPr>
          <w:rFonts w:hint="eastAsia"/>
        </w:rPr>
        <w:t>。</w:t>
      </w:r>
    </w:p>
    <w:p w14:paraId="7D4F51A7" w14:textId="35E057E6" w:rsidR="006D761C" w:rsidRPr="001520CE" w:rsidRDefault="006D2DC7" w:rsidP="001520CE">
      <w:pPr>
        <w:ind w:firstLineChars="0" w:firstLine="0"/>
      </w:pPr>
      <w:r>
        <w:t>H</w:t>
      </w:r>
      <w:r w:rsidR="006D761C" w:rsidRPr="001520CE">
        <w:t>.1.1</w:t>
      </w:r>
      <w:r w:rsidR="006D761C" w:rsidRPr="001520CE">
        <w:rPr>
          <w:b/>
        </w:rPr>
        <w:t xml:space="preserve"> </w:t>
      </w:r>
      <w:r w:rsidR="00F16039">
        <w:rPr>
          <w:b/>
        </w:rPr>
        <w:t xml:space="preserve"> </w:t>
      </w:r>
      <w:r w:rsidR="006D761C" w:rsidRPr="001520CE">
        <w:t>梁端加载的中柱节点和边柱试件层间位移角按下图量测位移并按下式计算：</w:t>
      </w:r>
    </w:p>
    <w:tbl>
      <w:tblPr>
        <w:tblStyle w:val="aff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269"/>
      </w:tblGrid>
      <w:tr w:rsidR="001520CE" w14:paraId="62E9F432" w14:textId="77777777" w:rsidTr="00656F0F">
        <w:tc>
          <w:tcPr>
            <w:tcW w:w="5076" w:type="dxa"/>
          </w:tcPr>
          <w:p w14:paraId="42691133" w14:textId="77777777" w:rsidR="001520CE" w:rsidRDefault="001520CE" w:rsidP="00656F0F">
            <w:pPr>
              <w:numPr>
                <w:ilvl w:val="0"/>
                <w:numId w:val="0"/>
              </w:numPr>
              <w:jc w:val="center"/>
            </w:pPr>
            <w:r>
              <w:rPr>
                <w:noProof/>
              </w:rPr>
              <w:drawing>
                <wp:inline distT="0" distB="0" distL="0" distR="0" wp14:anchorId="0FE21D6F" wp14:editId="708FD608">
                  <wp:extent cx="3084830" cy="2176145"/>
                  <wp:effectExtent l="0" t="0" r="1270" b="0"/>
                  <wp:docPr id="950194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84830" cy="2176145"/>
                          </a:xfrm>
                          <a:prstGeom prst="rect">
                            <a:avLst/>
                          </a:prstGeom>
                          <a:noFill/>
                        </pic:spPr>
                      </pic:pic>
                    </a:graphicData>
                  </a:graphic>
                </wp:inline>
              </w:drawing>
            </w:r>
          </w:p>
        </w:tc>
        <w:tc>
          <w:tcPr>
            <w:tcW w:w="4269" w:type="dxa"/>
          </w:tcPr>
          <w:p w14:paraId="53C5B628" w14:textId="77777777" w:rsidR="001520CE" w:rsidRDefault="001520CE" w:rsidP="00656F0F">
            <w:pPr>
              <w:numPr>
                <w:ilvl w:val="0"/>
                <w:numId w:val="0"/>
              </w:numPr>
              <w:jc w:val="center"/>
            </w:pPr>
            <w:r>
              <w:rPr>
                <w:noProof/>
              </w:rPr>
              <w:drawing>
                <wp:inline distT="0" distB="0" distL="0" distR="0" wp14:anchorId="5912DF46" wp14:editId="440C6FB3">
                  <wp:extent cx="1774190" cy="2158365"/>
                  <wp:effectExtent l="0" t="0" r="0" b="0"/>
                  <wp:docPr id="19658337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74190" cy="2158365"/>
                          </a:xfrm>
                          <a:prstGeom prst="rect">
                            <a:avLst/>
                          </a:prstGeom>
                          <a:noFill/>
                        </pic:spPr>
                      </pic:pic>
                    </a:graphicData>
                  </a:graphic>
                </wp:inline>
              </w:drawing>
            </w:r>
          </w:p>
        </w:tc>
      </w:tr>
      <w:tr w:rsidR="001520CE" w14:paraId="31E12D94" w14:textId="77777777" w:rsidTr="00656F0F">
        <w:tc>
          <w:tcPr>
            <w:tcW w:w="5076" w:type="dxa"/>
          </w:tcPr>
          <w:p w14:paraId="444A0FEF" w14:textId="77777777" w:rsidR="001520CE" w:rsidRPr="000225DA" w:rsidRDefault="001520CE">
            <w:pPr>
              <w:pStyle w:val="affffffff1"/>
              <w:numPr>
                <w:ilvl w:val="0"/>
                <w:numId w:val="143"/>
              </w:numPr>
              <w:ind w:left="0" w:firstLineChars="0" w:firstLine="0"/>
              <w:jc w:val="center"/>
              <w:rPr>
                <w:rFonts w:eastAsia="黑体"/>
              </w:rPr>
            </w:pPr>
            <w:r w:rsidRPr="000225DA">
              <w:rPr>
                <w:rFonts w:eastAsia="黑体"/>
              </w:rPr>
              <w:t>中柱节点</w:t>
            </w:r>
          </w:p>
        </w:tc>
        <w:tc>
          <w:tcPr>
            <w:tcW w:w="4269" w:type="dxa"/>
          </w:tcPr>
          <w:p w14:paraId="685221A2" w14:textId="77777777" w:rsidR="001520CE" w:rsidRPr="000225DA" w:rsidRDefault="001520CE">
            <w:pPr>
              <w:pStyle w:val="affffffff1"/>
              <w:numPr>
                <w:ilvl w:val="0"/>
                <w:numId w:val="143"/>
              </w:numPr>
              <w:ind w:left="0" w:firstLineChars="0" w:firstLine="0"/>
              <w:jc w:val="center"/>
              <w:rPr>
                <w:rFonts w:eastAsia="黑体"/>
              </w:rPr>
            </w:pPr>
            <w:r w:rsidRPr="000225DA">
              <w:rPr>
                <w:rFonts w:eastAsia="黑体"/>
              </w:rPr>
              <w:t>边柱节点</w:t>
            </w:r>
          </w:p>
        </w:tc>
      </w:tr>
      <w:tr w:rsidR="001520CE" w14:paraId="20DF3AAB" w14:textId="77777777" w:rsidTr="00656F0F">
        <w:tc>
          <w:tcPr>
            <w:tcW w:w="9345" w:type="dxa"/>
            <w:gridSpan w:val="2"/>
          </w:tcPr>
          <w:p w14:paraId="269E458F" w14:textId="77777777" w:rsidR="001520CE" w:rsidRPr="000225DA" w:rsidRDefault="001520CE" w:rsidP="00656F0F">
            <w:pPr>
              <w:numPr>
                <w:ilvl w:val="0"/>
                <w:numId w:val="0"/>
              </w:numPr>
              <w:spacing w:line="480" w:lineRule="auto"/>
              <w:jc w:val="center"/>
              <w:rPr>
                <w:rFonts w:eastAsia="黑体"/>
                <w:sz w:val="21"/>
                <w:szCs w:val="21"/>
              </w:rPr>
            </w:pPr>
            <w:r w:rsidRPr="000225DA">
              <w:rPr>
                <w:rFonts w:eastAsia="黑体"/>
                <w:sz w:val="21"/>
                <w:szCs w:val="21"/>
              </w:rPr>
              <w:t>图</w:t>
            </w:r>
            <w:r w:rsidRPr="000225DA">
              <w:rPr>
                <w:rFonts w:eastAsia="黑体"/>
                <w:sz w:val="21"/>
                <w:szCs w:val="21"/>
              </w:rPr>
              <w:t xml:space="preserve">H.1 </w:t>
            </w:r>
            <w:r w:rsidRPr="000225DA">
              <w:rPr>
                <w:rFonts w:eastAsia="黑体"/>
                <w:sz w:val="21"/>
                <w:szCs w:val="21"/>
              </w:rPr>
              <w:t>梁端加载节点试件层间位移角测量方法</w:t>
            </w:r>
          </w:p>
        </w:tc>
      </w:tr>
    </w:tbl>
    <w:p w14:paraId="2EDA830C" w14:textId="77777777" w:rsidR="001520CE" w:rsidRPr="00FE1355" w:rsidRDefault="001520CE" w:rsidP="001520CE">
      <w:pPr>
        <w:ind w:firstLine="420"/>
        <w:jc w:val="right"/>
      </w:pPr>
      <w:r w:rsidRPr="00FE1355">
        <w:rPr>
          <w:position w:val="-24"/>
        </w:rPr>
        <w:object w:dxaOrig="1040" w:dyaOrig="620" w14:anchorId="035A833B">
          <v:shape id="_x0000_i1068" type="#_x0000_t75" style="width:52.5pt;height:31.5pt" o:ole="">
            <v:imagedata r:id="rId172" o:title=""/>
          </v:shape>
          <o:OLEObject Type="Embed" ProgID="Equation.DSMT4" ShapeID="_x0000_i1068" DrawAspect="Content" ObjectID="_1749718136" r:id="rId173"/>
        </w:object>
      </w:r>
      <w:r>
        <w:t xml:space="preserve">            ……………………………... (H.1)</w:t>
      </w:r>
    </w:p>
    <w:p w14:paraId="56EF12A0" w14:textId="77777777" w:rsidR="00F16039" w:rsidRDefault="006D761C" w:rsidP="006D761C">
      <w:pPr>
        <w:spacing w:line="440" w:lineRule="atLeast"/>
        <w:ind w:firstLine="420"/>
        <w:jc w:val="left"/>
      </w:pPr>
      <w:r>
        <w:rPr>
          <w:rFonts w:hint="eastAsia"/>
        </w:rPr>
        <w:t>式中：</w:t>
      </w:r>
    </w:p>
    <w:p w14:paraId="3B82B603" w14:textId="20CA5ABC" w:rsidR="006D761C" w:rsidRDefault="006D761C" w:rsidP="006D761C">
      <w:pPr>
        <w:spacing w:line="440" w:lineRule="atLeast"/>
        <w:ind w:firstLine="420"/>
        <w:jc w:val="left"/>
      </w:pPr>
      <w:r w:rsidRPr="004D10A5">
        <w:rPr>
          <w:i/>
        </w:rPr>
        <w:t>δ</w:t>
      </w:r>
      <w:r w:rsidRPr="00763F50">
        <w:rPr>
          <w:vertAlign w:val="subscript"/>
        </w:rPr>
        <w:t>1</w:t>
      </w:r>
      <w:r>
        <w:rPr>
          <w:rFonts w:hint="eastAsia"/>
        </w:rPr>
        <w:t>、</w:t>
      </w:r>
      <w:r w:rsidRPr="00EB75D7">
        <w:rPr>
          <w:i/>
        </w:rPr>
        <w:t>δ</w:t>
      </w:r>
      <w:r>
        <w:rPr>
          <w:vertAlign w:val="subscript"/>
        </w:rPr>
        <w:t>2</w:t>
      </w:r>
      <w:r w:rsidR="00F16039">
        <w:rPr>
          <w:rFonts w:hint="eastAsia"/>
          <w:i/>
        </w:rPr>
        <w:t>——</w:t>
      </w:r>
      <w:r>
        <w:rPr>
          <w:rFonts w:hint="eastAsia"/>
        </w:rPr>
        <w:t>梁端加载位移，单位为</w:t>
      </w:r>
      <w:r>
        <w:rPr>
          <w:rFonts w:hint="eastAsia"/>
        </w:rPr>
        <w:t>mm</w:t>
      </w:r>
      <w:r>
        <w:rPr>
          <w:rFonts w:hint="eastAsia"/>
        </w:rPr>
        <w:t>；</w:t>
      </w:r>
    </w:p>
    <w:p w14:paraId="208D567A" w14:textId="0E07B48B" w:rsidR="006D761C" w:rsidRPr="00763F50" w:rsidRDefault="006D761C" w:rsidP="00F16039">
      <w:pPr>
        <w:spacing w:line="440" w:lineRule="atLeast"/>
        <w:ind w:firstLineChars="395" w:firstLine="829"/>
        <w:jc w:val="left"/>
      </w:pPr>
      <w:r>
        <w:rPr>
          <w:i/>
        </w:rPr>
        <w:t>L</w:t>
      </w:r>
      <w:r w:rsidR="00F16039">
        <w:rPr>
          <w:i/>
        </w:rPr>
        <w:t xml:space="preserve"> </w:t>
      </w:r>
      <w:r>
        <w:rPr>
          <w:rFonts w:hint="eastAsia"/>
          <w:i/>
        </w:rPr>
        <w:t>—</w:t>
      </w:r>
      <w:r w:rsidR="00F16039">
        <w:rPr>
          <w:rFonts w:hint="eastAsia"/>
          <w:i/>
        </w:rPr>
        <w:t>—</w:t>
      </w:r>
      <w:r>
        <w:rPr>
          <w:rFonts w:hint="eastAsia"/>
        </w:rPr>
        <w:t>中柱节点中加载点之间的距离，或边柱节点中</w:t>
      </w:r>
      <w:proofErr w:type="gramStart"/>
      <w:r>
        <w:rPr>
          <w:rFonts w:hint="eastAsia"/>
        </w:rPr>
        <w:t>加载点到柱轴线</w:t>
      </w:r>
      <w:proofErr w:type="gramEnd"/>
      <w:r>
        <w:rPr>
          <w:rFonts w:hint="eastAsia"/>
        </w:rPr>
        <w:t>的距离，单位为</w:t>
      </w:r>
      <w:r>
        <w:rPr>
          <w:rFonts w:hint="eastAsia"/>
        </w:rPr>
        <w:t>mm</w:t>
      </w:r>
      <w:r>
        <w:rPr>
          <w:rFonts w:hint="eastAsia"/>
        </w:rPr>
        <w:t>。</w:t>
      </w:r>
    </w:p>
    <w:p w14:paraId="214A4B98" w14:textId="2BCA47FD" w:rsidR="006D761C" w:rsidRPr="00763F50" w:rsidRDefault="006D2DC7" w:rsidP="001520CE">
      <w:pPr>
        <w:ind w:firstLineChars="0" w:firstLine="0"/>
      </w:pPr>
      <w:r>
        <w:t>H</w:t>
      </w:r>
      <w:r w:rsidR="006D761C" w:rsidRPr="001520CE">
        <w:t xml:space="preserve">.1.2 </w:t>
      </w:r>
      <w:r w:rsidR="00F16039">
        <w:t xml:space="preserve"> </w:t>
      </w:r>
      <w:r w:rsidR="006D761C" w:rsidRPr="00763F50">
        <w:rPr>
          <w:rFonts w:hint="eastAsia"/>
        </w:rPr>
        <w:t>柱端加载的中柱节点和边柱试件层间位移角按下图</w:t>
      </w:r>
      <w:r w:rsidR="006D761C">
        <w:rPr>
          <w:rFonts w:hint="eastAsia"/>
        </w:rPr>
        <w:t>量测</w:t>
      </w:r>
      <w:r w:rsidR="006D761C" w:rsidRPr="00763F50">
        <w:rPr>
          <w:rFonts w:hint="eastAsia"/>
        </w:rPr>
        <w:t>位移并按下式计算：</w:t>
      </w:r>
    </w:p>
    <w:p w14:paraId="3A42BAE5" w14:textId="77777777" w:rsidR="006D761C" w:rsidRPr="00763F50" w:rsidRDefault="006D761C" w:rsidP="006D2DC7">
      <w:pPr>
        <w:ind w:firstLineChars="0" w:firstLine="0"/>
        <w:jc w:val="center"/>
      </w:pPr>
      <w:r w:rsidRPr="00763F50">
        <w:rPr>
          <w:noProof/>
        </w:rPr>
        <w:drawing>
          <wp:inline distT="0" distB="0" distL="0" distR="0" wp14:anchorId="6F334D8B" wp14:editId="1E32BF64">
            <wp:extent cx="3517265" cy="2002155"/>
            <wp:effectExtent l="0" t="0" r="698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17265" cy="2002155"/>
                    </a:xfrm>
                    <a:prstGeom prst="rect">
                      <a:avLst/>
                    </a:prstGeom>
                    <a:noFill/>
                    <a:ln>
                      <a:noFill/>
                    </a:ln>
                  </pic:spPr>
                </pic:pic>
              </a:graphicData>
            </a:graphic>
          </wp:inline>
        </w:drawing>
      </w:r>
    </w:p>
    <w:p w14:paraId="2D08B145" w14:textId="539CE080" w:rsidR="006D761C" w:rsidRPr="006D2DC7" w:rsidRDefault="006D761C" w:rsidP="006D2DC7">
      <w:pPr>
        <w:spacing w:line="480" w:lineRule="auto"/>
        <w:ind w:firstLineChars="0" w:firstLine="0"/>
        <w:jc w:val="center"/>
        <w:rPr>
          <w:rFonts w:eastAsia="黑体"/>
          <w:kern w:val="0"/>
          <w:szCs w:val="21"/>
        </w:rPr>
      </w:pPr>
      <w:r w:rsidRPr="006D2DC7">
        <w:rPr>
          <w:rFonts w:eastAsia="黑体" w:hint="eastAsia"/>
          <w:kern w:val="0"/>
          <w:szCs w:val="21"/>
        </w:rPr>
        <w:t>图</w:t>
      </w:r>
      <w:r w:rsidR="006D2DC7">
        <w:rPr>
          <w:rFonts w:eastAsia="黑体"/>
          <w:kern w:val="0"/>
          <w:szCs w:val="21"/>
        </w:rPr>
        <w:t>H</w:t>
      </w:r>
      <w:r w:rsidRPr="006D2DC7">
        <w:rPr>
          <w:rFonts w:eastAsia="黑体"/>
          <w:kern w:val="0"/>
          <w:szCs w:val="21"/>
        </w:rPr>
        <w:t>.1</w:t>
      </w:r>
      <w:r w:rsidR="006D2DC7">
        <w:rPr>
          <w:rFonts w:eastAsia="黑体"/>
          <w:kern w:val="0"/>
          <w:szCs w:val="21"/>
        </w:rPr>
        <w:t>.</w:t>
      </w:r>
      <w:r w:rsidRPr="006D2DC7">
        <w:rPr>
          <w:rFonts w:eastAsia="黑体"/>
          <w:kern w:val="0"/>
          <w:szCs w:val="21"/>
        </w:rPr>
        <w:t xml:space="preserve">2 </w:t>
      </w:r>
      <w:r w:rsidRPr="006D2DC7">
        <w:rPr>
          <w:rFonts w:eastAsia="黑体" w:hint="eastAsia"/>
          <w:kern w:val="0"/>
          <w:szCs w:val="21"/>
        </w:rPr>
        <w:t>柱端加载节点试件层间位移角量测方法</w:t>
      </w:r>
    </w:p>
    <w:p w14:paraId="57368520" w14:textId="77777777" w:rsidR="006D2DC7" w:rsidRPr="00FE1355" w:rsidRDefault="006D2DC7" w:rsidP="006D2DC7">
      <w:pPr>
        <w:ind w:firstLine="420"/>
        <w:jc w:val="right"/>
      </w:pPr>
      <w:r w:rsidRPr="00FE1355">
        <w:rPr>
          <w:position w:val="-24"/>
        </w:rPr>
        <w:object w:dxaOrig="639" w:dyaOrig="620" w14:anchorId="6D57AA8B">
          <v:shape id="_x0000_i1069" type="#_x0000_t75" style="width:31.5pt;height:31.5pt" o:ole="">
            <v:imagedata r:id="rId175" o:title=""/>
          </v:shape>
          <o:OLEObject Type="Embed" ProgID="Equation.DSMT4" ShapeID="_x0000_i1069" DrawAspect="Content" ObjectID="_1749718137" r:id="rId176"/>
        </w:object>
      </w:r>
      <w:r>
        <w:t xml:space="preserve">            ………………………………... (H.2)</w:t>
      </w:r>
    </w:p>
    <w:p w14:paraId="70BF1C9A" w14:textId="77777777" w:rsidR="00F16039" w:rsidRDefault="006D761C" w:rsidP="006D761C">
      <w:pPr>
        <w:spacing w:line="440" w:lineRule="atLeast"/>
        <w:ind w:firstLine="420"/>
        <w:jc w:val="left"/>
      </w:pPr>
      <w:r>
        <w:rPr>
          <w:rFonts w:hint="eastAsia"/>
        </w:rPr>
        <w:t>式中：</w:t>
      </w:r>
    </w:p>
    <w:p w14:paraId="3508EF52" w14:textId="4F6F568F" w:rsidR="006D761C" w:rsidRDefault="006D761C" w:rsidP="006D761C">
      <w:pPr>
        <w:spacing w:line="440" w:lineRule="atLeast"/>
        <w:ind w:firstLine="420"/>
        <w:jc w:val="left"/>
      </w:pPr>
      <w:r>
        <w:rPr>
          <w:rFonts w:hint="eastAsia"/>
        </w:rPr>
        <w:t>△</w:t>
      </w:r>
      <w:r w:rsidR="00F16039">
        <w:rPr>
          <w:rFonts w:hint="eastAsia"/>
          <w:i/>
        </w:rPr>
        <w:t>——</w:t>
      </w:r>
      <w:r>
        <w:rPr>
          <w:rFonts w:hint="eastAsia"/>
        </w:rPr>
        <w:t>柱端加载位移，单位为</w:t>
      </w:r>
      <w:r>
        <w:rPr>
          <w:rFonts w:hint="eastAsia"/>
        </w:rPr>
        <w:t>mm</w:t>
      </w:r>
      <w:r>
        <w:rPr>
          <w:rFonts w:hint="eastAsia"/>
        </w:rPr>
        <w:t>；</w:t>
      </w:r>
    </w:p>
    <w:p w14:paraId="32D1FCEC" w14:textId="4A7E4C1F" w:rsidR="006D761C" w:rsidRPr="00763F50" w:rsidRDefault="006D761C" w:rsidP="00F16039">
      <w:pPr>
        <w:spacing w:line="440" w:lineRule="atLeast"/>
        <w:ind w:firstLineChars="195" w:firstLine="409"/>
        <w:jc w:val="left"/>
      </w:pPr>
      <w:r>
        <w:rPr>
          <w:i/>
        </w:rPr>
        <w:t>H</w:t>
      </w:r>
      <w:r w:rsidR="006D2DC7">
        <w:rPr>
          <w:i/>
        </w:rPr>
        <w:t xml:space="preserve"> </w:t>
      </w:r>
      <w:r w:rsidR="00F16039">
        <w:rPr>
          <w:rFonts w:hint="eastAsia"/>
          <w:i/>
        </w:rPr>
        <w:t>——</w:t>
      </w:r>
      <w:r w:rsidRPr="004D10A5">
        <w:rPr>
          <w:rFonts w:hint="eastAsia"/>
        </w:rPr>
        <w:t>加载点到对侧柱支座的距离，单位为</w:t>
      </w:r>
      <w:r w:rsidRPr="004D10A5">
        <w:t>mm</w:t>
      </w:r>
      <w:r>
        <w:rPr>
          <w:rFonts w:hint="eastAsia"/>
        </w:rPr>
        <w:t>。</w:t>
      </w:r>
    </w:p>
    <w:p w14:paraId="15FDCD1A" w14:textId="5C11A3EB" w:rsidR="006D761C" w:rsidRPr="00763F50" w:rsidRDefault="006D2DC7" w:rsidP="006D2DC7">
      <w:pPr>
        <w:ind w:firstLineChars="0" w:firstLine="0"/>
      </w:pPr>
      <w:r>
        <w:t>H</w:t>
      </w:r>
      <w:r w:rsidR="006D761C" w:rsidRPr="006D2DC7">
        <w:t xml:space="preserve">.1.3 </w:t>
      </w:r>
      <w:r w:rsidR="00F16039">
        <w:t xml:space="preserve"> </w:t>
      </w:r>
      <w:r w:rsidR="006D761C" w:rsidRPr="00763F50">
        <w:rPr>
          <w:rFonts w:hint="eastAsia"/>
        </w:rPr>
        <w:t>梁柱节点试件的屈服层间位移角可依据试件的层剪力</w:t>
      </w:r>
      <w:r w:rsidR="006D761C" w:rsidRPr="006D2DC7">
        <w:rPr>
          <w:rFonts w:hint="eastAsia"/>
        </w:rPr>
        <w:t>Q</w:t>
      </w:r>
      <w:r w:rsidR="006D761C" w:rsidRPr="00763F50">
        <w:rPr>
          <w:rFonts w:hint="eastAsia"/>
        </w:rPr>
        <w:t>-</w:t>
      </w:r>
      <w:r w:rsidR="006D761C" w:rsidRPr="00763F50">
        <w:rPr>
          <w:rFonts w:hint="eastAsia"/>
        </w:rPr>
        <w:t>层间位移角</w:t>
      </w:r>
      <w:r w:rsidR="006D761C" w:rsidRPr="006D2DC7">
        <w:t>θ</w:t>
      </w:r>
      <w:r w:rsidR="006D761C" w:rsidRPr="00763F50">
        <w:rPr>
          <w:rFonts w:hint="eastAsia"/>
        </w:rPr>
        <w:t>的关系曲线（如果为循环加载试验，则依据剪力</w:t>
      </w:r>
      <w:r w:rsidR="006D761C" w:rsidRPr="00763F50">
        <w:rPr>
          <w:rFonts w:hint="eastAsia"/>
        </w:rPr>
        <w:t>-</w:t>
      </w:r>
      <w:r w:rsidR="006D761C" w:rsidRPr="00763F50">
        <w:rPr>
          <w:rFonts w:hint="eastAsia"/>
        </w:rPr>
        <w:t>层间位移角骨架曲线且应正、负方向分别考虑）按以下方法确定：</w:t>
      </w:r>
    </w:p>
    <w:p w14:paraId="44B225C7" w14:textId="7C64B1B7" w:rsidR="006D761C" w:rsidRPr="00763F50" w:rsidRDefault="006D761C" w:rsidP="006D761C">
      <w:pPr>
        <w:spacing w:line="440" w:lineRule="atLeast"/>
        <w:ind w:firstLine="420"/>
      </w:pPr>
      <w:r w:rsidRPr="00763F50">
        <w:rPr>
          <w:rFonts w:hint="eastAsia"/>
        </w:rPr>
        <w:t>基于刚度下降的方法：①</w:t>
      </w:r>
      <w:proofErr w:type="gramStart"/>
      <w:r w:rsidRPr="00763F50">
        <w:rPr>
          <w:rFonts w:hint="eastAsia"/>
        </w:rPr>
        <w:t>对层剪力</w:t>
      </w:r>
      <w:proofErr w:type="gramEnd"/>
      <w:r w:rsidRPr="00763F50">
        <w:rPr>
          <w:rFonts w:hint="eastAsia"/>
        </w:rPr>
        <w:t>-</w:t>
      </w:r>
      <w:r w:rsidRPr="00763F50">
        <w:rPr>
          <w:rFonts w:hint="eastAsia"/>
        </w:rPr>
        <w:t>层间位移角关系曲线上层间位移角不超过</w:t>
      </w:r>
      <w:r w:rsidRPr="00763F50">
        <w:rPr>
          <w:rFonts w:hint="eastAsia"/>
        </w:rPr>
        <w:t>0</w:t>
      </w:r>
      <w:r w:rsidRPr="00763F50">
        <w:t>.0075</w:t>
      </w:r>
      <w:r w:rsidRPr="00763F50">
        <w:rPr>
          <w:rFonts w:hint="eastAsia"/>
        </w:rPr>
        <w:t>rad</w:t>
      </w:r>
      <w:r w:rsidRPr="00763F50">
        <w:rPr>
          <w:rFonts w:hint="eastAsia"/>
        </w:rPr>
        <w:t>范围内的数据点进行拟合，得到等效刚度</w:t>
      </w:r>
      <w:r w:rsidRPr="00763F50">
        <w:rPr>
          <w:rFonts w:hint="eastAsia"/>
          <w:i/>
        </w:rPr>
        <w:t>K</w:t>
      </w:r>
      <w:r w:rsidRPr="00763F50">
        <w:rPr>
          <w:rFonts w:hint="eastAsia"/>
        </w:rPr>
        <w:t>；</w:t>
      </w:r>
      <w:r w:rsidRPr="00F16039">
        <w:rPr>
          <w:rFonts w:ascii="宋体" w:hAnsi="宋体" w:cs="宋体" w:hint="eastAsia"/>
        </w:rPr>
        <w:t>②</w:t>
      </w:r>
      <w:r w:rsidRPr="00763F50">
        <w:rPr>
          <w:rFonts w:hint="eastAsia"/>
        </w:rPr>
        <w:t>绘制通过坐标原点、斜率为</w:t>
      </w:r>
      <w:r w:rsidRPr="00763F50">
        <w:rPr>
          <w:rFonts w:hint="eastAsia"/>
          <w:i/>
        </w:rPr>
        <w:t>K</w:t>
      </w:r>
      <w:r w:rsidRPr="00763F50">
        <w:rPr>
          <w:rFonts w:hint="eastAsia"/>
        </w:rPr>
        <w:t>的直线</w:t>
      </w:r>
      <w:r>
        <w:rPr>
          <w:i/>
        </w:rPr>
        <w:t>a</w:t>
      </w:r>
      <w:r w:rsidRPr="00763F50">
        <w:rPr>
          <w:rFonts w:hint="eastAsia"/>
        </w:rPr>
        <w:t>；</w:t>
      </w:r>
      <w:r w:rsidRPr="00763F50">
        <w:rPr>
          <w:rFonts w:ascii="宋体" w:hAnsi="宋体" w:cs="宋体" w:hint="eastAsia"/>
        </w:rPr>
        <w:t>③绘制与</w:t>
      </w:r>
      <w:r w:rsidRPr="00763F50">
        <w:rPr>
          <w:rFonts w:hint="eastAsia"/>
        </w:rPr>
        <w:t>层剪力</w:t>
      </w:r>
      <w:r w:rsidRPr="00763F50">
        <w:rPr>
          <w:rFonts w:hint="eastAsia"/>
        </w:rPr>
        <w:t>-</w:t>
      </w:r>
      <w:r w:rsidRPr="00763F50">
        <w:rPr>
          <w:rFonts w:hint="eastAsia"/>
        </w:rPr>
        <w:t>层间位移角关系曲线相切、斜率为</w:t>
      </w:r>
      <w:r w:rsidRPr="00763F50">
        <w:t>0.1</w:t>
      </w:r>
      <w:r w:rsidRPr="00763F50">
        <w:rPr>
          <w:rFonts w:hint="eastAsia"/>
          <w:i/>
        </w:rPr>
        <w:t>K</w:t>
      </w:r>
      <w:r w:rsidRPr="00763F50">
        <w:rPr>
          <w:rFonts w:hint="eastAsia"/>
        </w:rPr>
        <w:t>的直线</w:t>
      </w:r>
      <w:r w:rsidRPr="004D10A5">
        <w:rPr>
          <w:i/>
        </w:rPr>
        <w:t>b</w:t>
      </w:r>
      <w:r w:rsidRPr="00763F50">
        <w:rPr>
          <w:rFonts w:hint="eastAsia"/>
        </w:rPr>
        <w:t>；④记录直线</w:t>
      </w:r>
      <w:r>
        <w:t>a</w:t>
      </w:r>
      <w:r w:rsidRPr="00763F50">
        <w:rPr>
          <w:rFonts w:hint="eastAsia"/>
        </w:rPr>
        <w:t>与直线</w:t>
      </w:r>
      <w:r w:rsidRPr="004D10A5">
        <w:rPr>
          <w:i/>
        </w:rPr>
        <w:t>b</w:t>
      </w:r>
      <w:r w:rsidRPr="00763F50">
        <w:rPr>
          <w:rFonts w:hint="eastAsia"/>
        </w:rPr>
        <w:t>的交点对应的层间位移角，即为试件的屈服层间位移角。</w:t>
      </w:r>
    </w:p>
    <w:p w14:paraId="5ED77832" w14:textId="09F07C72" w:rsidR="006D761C" w:rsidRPr="00763F50" w:rsidRDefault="006D761C" w:rsidP="006D761C">
      <w:pPr>
        <w:spacing w:line="440" w:lineRule="atLeast"/>
        <w:ind w:firstLine="420"/>
      </w:pPr>
      <w:r w:rsidRPr="00763F50">
        <w:rPr>
          <w:rFonts w:hint="eastAsia"/>
        </w:rPr>
        <w:t>基于耗能等效的方法：①记录层剪力</w:t>
      </w:r>
      <w:r w:rsidRPr="00763F50">
        <w:rPr>
          <w:rFonts w:hint="eastAsia"/>
        </w:rPr>
        <w:t>-</w:t>
      </w:r>
      <w:r w:rsidRPr="00763F50">
        <w:rPr>
          <w:rFonts w:hint="eastAsia"/>
        </w:rPr>
        <w:t>层间位移角关系曲线上的峰值剪力</w:t>
      </w:r>
      <w:r w:rsidRPr="00763F50">
        <w:rPr>
          <w:rFonts w:hint="eastAsia"/>
          <w:i/>
        </w:rPr>
        <w:t>Q</w:t>
      </w:r>
      <w:r w:rsidRPr="00763F50">
        <w:rPr>
          <w:rFonts w:hint="eastAsia"/>
          <w:vertAlign w:val="subscript"/>
        </w:rPr>
        <w:t>e</w:t>
      </w:r>
      <w:r w:rsidRPr="00763F50">
        <w:rPr>
          <w:rFonts w:hint="eastAsia"/>
        </w:rPr>
        <w:t>及其对应的层间位移角</w:t>
      </w:r>
      <w:r w:rsidRPr="00763F50">
        <w:rPr>
          <w:rFonts w:eastAsia="黑体"/>
          <w:i/>
        </w:rPr>
        <w:t>θ</w:t>
      </w:r>
      <w:r w:rsidRPr="00763F50">
        <w:rPr>
          <w:rFonts w:hint="eastAsia"/>
          <w:vertAlign w:val="subscript"/>
        </w:rPr>
        <w:t>e</w:t>
      </w:r>
      <w:r w:rsidRPr="00763F50">
        <w:rPr>
          <w:rFonts w:hint="eastAsia"/>
        </w:rPr>
        <w:t>；②计算层间位移角</w:t>
      </w:r>
      <w:r w:rsidRPr="00763F50">
        <w:rPr>
          <w:rFonts w:eastAsia="黑体"/>
          <w:i/>
        </w:rPr>
        <w:t>θ</w:t>
      </w:r>
      <w:r w:rsidRPr="00763F50">
        <w:rPr>
          <w:rFonts w:hint="eastAsia"/>
          <w:vertAlign w:val="subscript"/>
        </w:rPr>
        <w:t>e</w:t>
      </w:r>
      <w:r w:rsidRPr="00763F50">
        <w:rPr>
          <w:rFonts w:hint="eastAsia"/>
        </w:rPr>
        <w:t>范围内层剪力</w:t>
      </w:r>
      <w:r w:rsidRPr="00763F50">
        <w:rPr>
          <w:rFonts w:hint="eastAsia"/>
        </w:rPr>
        <w:t>-</w:t>
      </w:r>
      <w:r w:rsidRPr="00763F50">
        <w:rPr>
          <w:rFonts w:hint="eastAsia"/>
        </w:rPr>
        <w:t>层间位移角关系曲线、直线</w:t>
      </w:r>
      <w:r w:rsidRPr="00763F50">
        <w:rPr>
          <w:rFonts w:hint="eastAsia"/>
          <w:i/>
        </w:rPr>
        <w:t>Q</w:t>
      </w:r>
      <w:r w:rsidRPr="00763F50">
        <w:rPr>
          <w:rFonts w:hint="eastAsia"/>
        </w:rPr>
        <w:t>=</w:t>
      </w:r>
      <w:r w:rsidRPr="00763F50">
        <w:t>0</w:t>
      </w:r>
      <w:r w:rsidRPr="00763F50">
        <w:rPr>
          <w:rFonts w:hint="eastAsia"/>
        </w:rPr>
        <w:t>、直线</w:t>
      </w:r>
      <w:r w:rsidRPr="00763F50">
        <w:rPr>
          <w:rFonts w:eastAsia="黑体"/>
          <w:i/>
        </w:rPr>
        <w:t>θ</w:t>
      </w:r>
      <w:r w:rsidRPr="00763F50">
        <w:rPr>
          <w:rFonts w:hint="eastAsia"/>
        </w:rPr>
        <w:t>=</w:t>
      </w:r>
      <w:r w:rsidRPr="00763F50">
        <w:rPr>
          <w:rFonts w:eastAsia="黑体"/>
          <w:i/>
        </w:rPr>
        <w:t>θ</w:t>
      </w:r>
      <w:r w:rsidRPr="00763F50">
        <w:rPr>
          <w:rFonts w:hint="eastAsia"/>
          <w:vertAlign w:val="subscript"/>
        </w:rPr>
        <w:t>e</w:t>
      </w:r>
      <w:r w:rsidRPr="00763F50">
        <w:rPr>
          <w:rFonts w:hint="eastAsia"/>
        </w:rPr>
        <w:t>围成图形的面积</w:t>
      </w:r>
      <w:r w:rsidRPr="00763F50">
        <w:rPr>
          <w:rFonts w:hint="eastAsia"/>
          <w:i/>
        </w:rPr>
        <w:t>S</w:t>
      </w:r>
      <w:r w:rsidRPr="00763F50">
        <w:rPr>
          <w:rFonts w:hint="eastAsia"/>
        </w:rPr>
        <w:t>；③按下</w:t>
      </w:r>
      <w:proofErr w:type="gramStart"/>
      <w:r w:rsidRPr="00763F50">
        <w:rPr>
          <w:rFonts w:hint="eastAsia"/>
        </w:rPr>
        <w:t>式确定</w:t>
      </w:r>
      <w:proofErr w:type="gramEnd"/>
      <w:r w:rsidRPr="00763F50">
        <w:rPr>
          <w:rFonts w:hint="eastAsia"/>
        </w:rPr>
        <w:t>屈服层间位移角</w:t>
      </w:r>
      <w:r w:rsidRPr="00763F50">
        <w:rPr>
          <w:rFonts w:eastAsia="黑体"/>
          <w:i/>
        </w:rPr>
        <w:t>θ</w:t>
      </w:r>
      <w:r w:rsidRPr="00763F50">
        <w:rPr>
          <w:rFonts w:hint="eastAsia"/>
          <w:vertAlign w:val="subscript"/>
        </w:rPr>
        <w:t>y</w:t>
      </w:r>
      <w:r w:rsidRPr="00763F50">
        <w:rPr>
          <w:rFonts w:hint="eastAsia"/>
        </w:rPr>
        <w:t>。</w:t>
      </w:r>
    </w:p>
    <w:p w14:paraId="42916F19" w14:textId="77777777" w:rsidR="00FA20BB" w:rsidRPr="00FE1355" w:rsidRDefault="00FA20BB" w:rsidP="00FA20BB">
      <w:pPr>
        <w:ind w:firstLineChars="0" w:firstLine="0"/>
        <w:jc w:val="right"/>
      </w:pPr>
      <w:r w:rsidRPr="00FE1355">
        <w:rPr>
          <w:position w:val="-30"/>
        </w:rPr>
        <w:object w:dxaOrig="1380" w:dyaOrig="680" w14:anchorId="13C9DF8A">
          <v:shape id="_x0000_i1070" type="#_x0000_t75" style="width:67.5pt;height:34.5pt" o:ole="">
            <v:imagedata r:id="rId177" o:title=""/>
          </v:shape>
          <o:OLEObject Type="Embed" ProgID="Equation.DSMT4" ShapeID="_x0000_i1070" DrawAspect="Content" ObjectID="_1749718138" r:id="rId178"/>
        </w:object>
      </w:r>
      <w:r>
        <w:t xml:space="preserve">         ……………………………. (H.3)</w:t>
      </w:r>
    </w:p>
    <w:p w14:paraId="495AEAE9" w14:textId="02FA6C19" w:rsidR="006D761C" w:rsidRPr="00C674EE" w:rsidRDefault="00FA20BB" w:rsidP="00C674EE">
      <w:pPr>
        <w:spacing w:line="480" w:lineRule="auto"/>
        <w:ind w:firstLineChars="0" w:firstLine="0"/>
        <w:jc w:val="left"/>
        <w:rPr>
          <w:rFonts w:eastAsia="黑体"/>
          <w:bCs/>
        </w:rPr>
      </w:pPr>
      <w:r>
        <w:rPr>
          <w:rFonts w:eastAsia="黑体"/>
          <w:bCs/>
        </w:rPr>
        <w:t>H</w:t>
      </w:r>
      <w:r w:rsidR="006D761C" w:rsidRPr="00C674EE">
        <w:rPr>
          <w:rFonts w:eastAsia="黑体"/>
          <w:bCs/>
        </w:rPr>
        <w:t>.2</w:t>
      </w:r>
      <w:r w:rsidR="00F16039">
        <w:rPr>
          <w:rFonts w:eastAsia="黑体"/>
          <w:bCs/>
        </w:rPr>
        <w:t xml:space="preserve">  </w:t>
      </w:r>
      <w:r w:rsidR="006D761C" w:rsidRPr="00C674EE">
        <w:rPr>
          <w:rFonts w:eastAsia="黑体" w:hint="eastAsia"/>
          <w:bCs/>
        </w:rPr>
        <w:t>节点转角</w:t>
      </w:r>
    </w:p>
    <w:p w14:paraId="3FF2BA7F" w14:textId="2C3C5557" w:rsidR="006D761C" w:rsidRPr="00763F50" w:rsidRDefault="006D761C" w:rsidP="00FA20BB">
      <w:pPr>
        <w:ind w:firstLine="420"/>
      </w:pPr>
      <w:r w:rsidRPr="00763F50">
        <w:rPr>
          <w:rFonts w:hint="eastAsia"/>
        </w:rPr>
        <w:t>节点转角指在节点传递弯矩时，梁轴线和</w:t>
      </w:r>
      <w:proofErr w:type="gramStart"/>
      <w:r w:rsidRPr="00763F50">
        <w:rPr>
          <w:rFonts w:hint="eastAsia"/>
        </w:rPr>
        <w:t>柱轴线</w:t>
      </w:r>
      <w:proofErr w:type="gramEnd"/>
      <w:r w:rsidRPr="00763F50">
        <w:rPr>
          <w:rFonts w:hint="eastAsia"/>
        </w:rPr>
        <w:t>之间夹角的改变量，包括连接转角和节点域剪切转角。当连接单元变形</w:t>
      </w:r>
      <w:proofErr w:type="gramStart"/>
      <w:r w:rsidRPr="00763F50">
        <w:rPr>
          <w:rFonts w:hint="eastAsia"/>
        </w:rPr>
        <w:t>很</w:t>
      </w:r>
      <w:proofErr w:type="gramEnd"/>
      <w:r w:rsidRPr="00763F50">
        <w:rPr>
          <w:rFonts w:hint="eastAsia"/>
        </w:rPr>
        <w:t>小时，可认为节点转角即为节点域剪切转角。在中柱节点试件中，柱两侧的梁柱节点的节点域剪切转角相同，但连接转角不同。</w:t>
      </w:r>
    </w:p>
    <w:p w14:paraId="5DE96969" w14:textId="77777777" w:rsidR="006D761C" w:rsidRPr="00763F50" w:rsidRDefault="006D761C" w:rsidP="00FA20BB">
      <w:pPr>
        <w:ind w:firstLine="420"/>
      </w:pPr>
      <w:r w:rsidRPr="00763F50">
        <w:rPr>
          <w:rFonts w:hint="eastAsia"/>
        </w:rPr>
        <w:t>[</w:t>
      </w:r>
      <w:r w:rsidRPr="00763F50">
        <w:rPr>
          <w:rFonts w:hint="eastAsia"/>
        </w:rPr>
        <w:t>来源：</w:t>
      </w:r>
      <w:r w:rsidRPr="00763F50">
        <w:rPr>
          <w:rFonts w:hint="eastAsia"/>
        </w:rPr>
        <w:t>E</w:t>
      </w:r>
      <w:r w:rsidRPr="00763F50">
        <w:t>N 1993-1-8]</w:t>
      </w:r>
    </w:p>
    <w:p w14:paraId="5E7DC1BA" w14:textId="77777777" w:rsidR="006D761C" w:rsidRPr="00763F50" w:rsidRDefault="006D761C" w:rsidP="00FA20BB">
      <w:pPr>
        <w:ind w:firstLine="420"/>
      </w:pPr>
      <w:r w:rsidRPr="00763F50">
        <w:rPr>
          <w:rFonts w:hint="eastAsia"/>
        </w:rPr>
        <w:t>节点转角</w:t>
      </w:r>
      <w:r w:rsidRPr="00763F50">
        <w:rPr>
          <w:rFonts w:eastAsia="等线"/>
          <w:i/>
        </w:rPr>
        <w:t>φ</w:t>
      </w:r>
      <w:r w:rsidRPr="00763F50">
        <w:rPr>
          <w:rFonts w:hint="eastAsia"/>
        </w:rPr>
        <w:t>可按以下方法</w:t>
      </w:r>
      <w:r>
        <w:rPr>
          <w:rFonts w:hint="eastAsia"/>
        </w:rPr>
        <w:t>量测</w:t>
      </w:r>
      <w:r w:rsidRPr="00763F50">
        <w:rPr>
          <w:rFonts w:hint="eastAsia"/>
        </w:rPr>
        <w:t>。</w:t>
      </w:r>
    </w:p>
    <w:p w14:paraId="197DDB95" w14:textId="6BE453B6" w:rsidR="006D761C" w:rsidRPr="00763F50" w:rsidRDefault="00FA20BB" w:rsidP="00FA20BB">
      <w:pPr>
        <w:ind w:firstLineChars="0" w:firstLine="0"/>
      </w:pPr>
      <w:r>
        <w:t>H</w:t>
      </w:r>
      <w:r w:rsidR="006D761C" w:rsidRPr="00FA20BB">
        <w:t xml:space="preserve">.2.1 </w:t>
      </w:r>
      <w:r w:rsidR="00F16039">
        <w:t xml:space="preserve"> </w:t>
      </w:r>
      <w:r w:rsidR="006D761C" w:rsidRPr="00763F50">
        <w:rPr>
          <w:rFonts w:hint="eastAsia"/>
        </w:rPr>
        <w:t>仅</w:t>
      </w:r>
      <w:r w:rsidR="006D761C">
        <w:rPr>
          <w:rFonts w:hint="eastAsia"/>
        </w:rPr>
        <w:t>量测</w:t>
      </w:r>
      <w:r w:rsidR="006D761C" w:rsidRPr="00763F50">
        <w:rPr>
          <w:rFonts w:hint="eastAsia"/>
        </w:rPr>
        <w:t>节点域剪切转角</w:t>
      </w:r>
      <w:r w:rsidR="006D761C" w:rsidRPr="00FA20BB">
        <w:rPr>
          <w:i/>
          <w:iCs/>
        </w:rPr>
        <w:t>φ</w:t>
      </w:r>
      <w:r w:rsidR="006D761C" w:rsidRPr="00FA20BB">
        <w:rPr>
          <w:rFonts w:hint="eastAsia"/>
          <w:vertAlign w:val="subscript"/>
        </w:rPr>
        <w:t>p</w:t>
      </w:r>
      <w:r w:rsidR="006D761C" w:rsidRPr="00FA20BB">
        <w:rPr>
          <w:vertAlign w:val="subscript"/>
        </w:rPr>
        <w:t>z</w:t>
      </w:r>
      <w:r w:rsidR="006D761C" w:rsidRPr="00763F50">
        <w:rPr>
          <w:rFonts w:hint="eastAsia"/>
        </w:rPr>
        <w:t>时，可按图</w:t>
      </w:r>
      <w:r>
        <w:t>H</w:t>
      </w:r>
      <w:r w:rsidR="006D761C" w:rsidRPr="00763F50">
        <w:rPr>
          <w:rFonts w:hint="eastAsia"/>
        </w:rPr>
        <w:t>.</w:t>
      </w:r>
      <w:r w:rsidR="006D761C" w:rsidRPr="00763F50">
        <w:t>2.1</w:t>
      </w:r>
      <w:r w:rsidR="006D761C" w:rsidRPr="00763F50">
        <w:rPr>
          <w:rFonts w:hint="eastAsia"/>
        </w:rPr>
        <w:t>在节点域范围内选取</w:t>
      </w:r>
      <w:proofErr w:type="gramStart"/>
      <w:r w:rsidR="006D761C" w:rsidRPr="00763F50">
        <w:rPr>
          <w:rFonts w:hint="eastAsia"/>
        </w:rPr>
        <w:t>4</w:t>
      </w:r>
      <w:r w:rsidR="006D761C" w:rsidRPr="00763F50">
        <w:rPr>
          <w:rFonts w:hint="eastAsia"/>
        </w:rPr>
        <w:t>个角点</w:t>
      </w:r>
      <w:proofErr w:type="gramEnd"/>
      <w:r w:rsidR="006D761C" w:rsidRPr="00763F50">
        <w:rPr>
          <w:rFonts w:hint="eastAsia"/>
        </w:rPr>
        <w:t>A</w:t>
      </w:r>
      <w:r w:rsidR="006D761C" w:rsidRPr="00763F50">
        <w:rPr>
          <w:rFonts w:hint="eastAsia"/>
        </w:rPr>
        <w:t>、</w:t>
      </w:r>
      <w:r w:rsidR="006D761C" w:rsidRPr="00763F50">
        <w:rPr>
          <w:rFonts w:hint="eastAsia"/>
        </w:rPr>
        <w:t>B</w:t>
      </w:r>
      <w:r w:rsidR="006D761C" w:rsidRPr="00763F50">
        <w:rPr>
          <w:rFonts w:hint="eastAsia"/>
        </w:rPr>
        <w:t>、</w:t>
      </w:r>
      <w:r w:rsidR="006D761C" w:rsidRPr="00763F50">
        <w:rPr>
          <w:rFonts w:hint="eastAsia"/>
        </w:rPr>
        <w:t>C</w:t>
      </w:r>
      <w:r w:rsidR="006D761C" w:rsidRPr="00763F50">
        <w:rPr>
          <w:rFonts w:hint="eastAsia"/>
        </w:rPr>
        <w:t>和</w:t>
      </w:r>
      <w:r w:rsidR="006D761C" w:rsidRPr="00763F50">
        <w:rPr>
          <w:rFonts w:hint="eastAsia"/>
        </w:rPr>
        <w:t>D</w:t>
      </w:r>
      <w:r w:rsidR="006D761C" w:rsidRPr="00763F50">
        <w:rPr>
          <w:rFonts w:hint="eastAsia"/>
        </w:rPr>
        <w:t>，并采用下列方法之一确定节点域的变形：</w:t>
      </w:r>
    </w:p>
    <w:p w14:paraId="0C5DA2E5" w14:textId="77777777" w:rsidR="006D761C" w:rsidRPr="00763F50" w:rsidRDefault="006D761C" w:rsidP="006D761C">
      <w:pPr>
        <w:spacing w:line="440" w:lineRule="atLeast"/>
        <w:ind w:firstLine="420"/>
        <w:jc w:val="center"/>
      </w:pPr>
      <w:r w:rsidRPr="00763F50">
        <w:rPr>
          <w:noProof/>
        </w:rPr>
        <w:drawing>
          <wp:inline distT="0" distB="0" distL="0" distR="0" wp14:anchorId="1BE51667" wp14:editId="3E99344D">
            <wp:extent cx="2333625" cy="20193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333625" cy="2019300"/>
                    </a:xfrm>
                    <a:prstGeom prst="rect">
                      <a:avLst/>
                    </a:prstGeom>
                  </pic:spPr>
                </pic:pic>
              </a:graphicData>
            </a:graphic>
          </wp:inline>
        </w:drawing>
      </w:r>
    </w:p>
    <w:p w14:paraId="7F3EF4C4" w14:textId="12DC2D5B" w:rsidR="006D761C" w:rsidRPr="00763F50" w:rsidRDefault="006D761C" w:rsidP="006D761C">
      <w:pPr>
        <w:spacing w:line="440" w:lineRule="atLeast"/>
        <w:ind w:firstLine="420"/>
        <w:jc w:val="center"/>
      </w:pPr>
      <w:r w:rsidRPr="00763F50">
        <w:rPr>
          <w:rFonts w:hint="eastAsia"/>
        </w:rPr>
        <w:t>图</w:t>
      </w:r>
      <w:r w:rsidR="00FA20BB">
        <w:t>H</w:t>
      </w:r>
      <w:r w:rsidRPr="00763F50">
        <w:t xml:space="preserve">.2.1 </w:t>
      </w:r>
      <w:r w:rsidRPr="00763F50">
        <w:rPr>
          <w:rFonts w:hint="eastAsia"/>
        </w:rPr>
        <w:t>节点域剪切转角</w:t>
      </w:r>
      <w:r>
        <w:rPr>
          <w:rFonts w:hint="eastAsia"/>
        </w:rPr>
        <w:t>量测</w:t>
      </w:r>
      <w:r w:rsidRPr="00763F50">
        <w:rPr>
          <w:rFonts w:hint="eastAsia"/>
        </w:rPr>
        <w:t>方法</w:t>
      </w:r>
    </w:p>
    <w:p w14:paraId="2D4111A5" w14:textId="4E8B8A0A" w:rsidR="006D761C" w:rsidRPr="00763F50" w:rsidRDefault="006D761C" w:rsidP="006D761C">
      <w:pPr>
        <w:spacing w:line="440" w:lineRule="atLeast"/>
        <w:ind w:firstLine="420"/>
      </w:pPr>
      <w:r>
        <w:rPr>
          <w:rFonts w:hint="eastAsia"/>
        </w:rPr>
        <w:lastRenderedPageBreak/>
        <w:t>量测</w:t>
      </w:r>
      <w:r w:rsidRPr="00763F50">
        <w:rPr>
          <w:rFonts w:hint="eastAsia"/>
        </w:rPr>
        <w:t>A</w:t>
      </w:r>
      <w:r w:rsidRPr="00763F50">
        <w:rPr>
          <w:rFonts w:hint="eastAsia"/>
        </w:rPr>
        <w:t>、</w:t>
      </w:r>
      <w:r w:rsidRPr="00763F50">
        <w:rPr>
          <w:rFonts w:hint="eastAsia"/>
        </w:rPr>
        <w:t>B</w:t>
      </w:r>
      <w:r w:rsidRPr="00763F50">
        <w:rPr>
          <w:rFonts w:hint="eastAsia"/>
        </w:rPr>
        <w:t>、</w:t>
      </w:r>
      <w:r w:rsidRPr="00763F50">
        <w:rPr>
          <w:rFonts w:hint="eastAsia"/>
        </w:rPr>
        <w:t>C</w:t>
      </w:r>
      <w:r w:rsidRPr="00763F50">
        <w:rPr>
          <w:rFonts w:hint="eastAsia"/>
        </w:rPr>
        <w:t>、</w:t>
      </w:r>
      <w:r w:rsidRPr="00763F50">
        <w:rPr>
          <w:rFonts w:hint="eastAsia"/>
        </w:rPr>
        <w:t>D</w:t>
      </w:r>
      <w:r w:rsidRPr="00763F50">
        <w:rPr>
          <w:rFonts w:hint="eastAsia"/>
        </w:rPr>
        <w:t>四点沿对角线方向的伸长或</w:t>
      </w:r>
      <w:proofErr w:type="gramStart"/>
      <w:r w:rsidRPr="00763F50">
        <w:rPr>
          <w:rFonts w:hint="eastAsia"/>
        </w:rPr>
        <w:t>缩短值</w:t>
      </w:r>
      <w:proofErr w:type="gramEnd"/>
      <w:r w:rsidRPr="00763F50">
        <w:rPr>
          <w:i/>
        </w:rPr>
        <w:t>δ</w:t>
      </w:r>
      <w:r w:rsidRPr="00763F50">
        <w:rPr>
          <w:vertAlign w:val="subscript"/>
        </w:rPr>
        <w:t>1</w:t>
      </w:r>
      <w:r w:rsidRPr="00763F50">
        <w:rPr>
          <w:rFonts w:hint="eastAsia"/>
        </w:rPr>
        <w:t>、</w:t>
      </w:r>
      <w:r w:rsidRPr="00763F50">
        <w:rPr>
          <w:i/>
        </w:rPr>
        <w:t>δ</w:t>
      </w:r>
      <w:r w:rsidRPr="00763F50">
        <w:rPr>
          <w:vertAlign w:val="subscript"/>
        </w:rPr>
        <w:t>2</w:t>
      </w:r>
      <w:r w:rsidRPr="00763F50">
        <w:rPr>
          <w:rFonts w:hint="eastAsia"/>
        </w:rPr>
        <w:t>、</w:t>
      </w:r>
      <w:r w:rsidRPr="00763F50">
        <w:rPr>
          <w:i/>
        </w:rPr>
        <w:t>δ</w:t>
      </w:r>
      <w:r w:rsidRPr="00763F50">
        <w:rPr>
          <w:vertAlign w:val="subscript"/>
        </w:rPr>
        <w:t>3</w:t>
      </w:r>
      <w:r w:rsidRPr="00763F50">
        <w:rPr>
          <w:rFonts w:hint="eastAsia"/>
        </w:rPr>
        <w:t>、</w:t>
      </w:r>
      <w:r w:rsidRPr="00763F50">
        <w:rPr>
          <w:i/>
        </w:rPr>
        <w:t>δ</w:t>
      </w:r>
      <w:r w:rsidRPr="00763F50">
        <w:rPr>
          <w:vertAlign w:val="subscript"/>
        </w:rPr>
        <w:t>4</w:t>
      </w:r>
      <w:r w:rsidRPr="00763F50">
        <w:rPr>
          <w:rFonts w:hint="eastAsia"/>
        </w:rPr>
        <w:t>，并按下式计算节点域剪切转角</w:t>
      </w:r>
      <w:r w:rsidRPr="00763F50">
        <w:rPr>
          <w:i/>
        </w:rPr>
        <w:t>φ</w:t>
      </w:r>
      <w:r w:rsidRPr="00763F50">
        <w:rPr>
          <w:rFonts w:hint="eastAsia"/>
          <w:vertAlign w:val="subscript"/>
        </w:rPr>
        <w:t>p</w:t>
      </w:r>
      <w:r w:rsidRPr="00763F50">
        <w:rPr>
          <w:vertAlign w:val="subscript"/>
        </w:rPr>
        <w:t>z</w:t>
      </w:r>
      <w:r w:rsidRPr="00763F50">
        <w:rPr>
          <w:rFonts w:hint="eastAsia"/>
        </w:rPr>
        <w:t>。</w:t>
      </w:r>
    </w:p>
    <w:p w14:paraId="34246E1A" w14:textId="77777777" w:rsidR="00FA20BB" w:rsidRPr="00FE1355" w:rsidRDefault="00FA20BB" w:rsidP="00FA20BB">
      <w:pPr>
        <w:ind w:firstLineChars="0" w:firstLine="0"/>
        <w:jc w:val="right"/>
      </w:pPr>
      <w:r w:rsidRPr="00FE1355">
        <w:rPr>
          <w:position w:val="-30"/>
        </w:rPr>
        <w:object w:dxaOrig="3300" w:dyaOrig="780" w14:anchorId="1A9A7FC5">
          <v:shape id="_x0000_i1071" type="#_x0000_t75" style="width:163.5pt;height:40.5pt" o:ole="">
            <v:imagedata r:id="rId180" o:title=""/>
          </v:shape>
          <o:OLEObject Type="Embed" ProgID="Equation.DSMT4" ShapeID="_x0000_i1071" DrawAspect="Content" ObjectID="_1749718139" r:id="rId181"/>
        </w:object>
      </w:r>
      <w:r>
        <w:t xml:space="preserve">    ………………………... (H.4)</w:t>
      </w:r>
    </w:p>
    <w:p w14:paraId="484178A0" w14:textId="395E0736" w:rsidR="006D761C" w:rsidRPr="00763F50" w:rsidRDefault="006D761C" w:rsidP="006D761C">
      <w:pPr>
        <w:spacing w:line="440" w:lineRule="atLeast"/>
        <w:ind w:firstLine="420"/>
      </w:pPr>
      <w:r>
        <w:rPr>
          <w:rFonts w:hint="eastAsia"/>
        </w:rPr>
        <w:t>量测</w:t>
      </w:r>
      <w:r w:rsidRPr="00763F50">
        <w:rPr>
          <w:rFonts w:hint="eastAsia"/>
        </w:rPr>
        <w:t>A</w:t>
      </w:r>
      <w:r w:rsidRPr="00763F50">
        <w:rPr>
          <w:rFonts w:hint="eastAsia"/>
        </w:rPr>
        <w:t>、</w:t>
      </w:r>
      <w:r w:rsidRPr="00763F50">
        <w:rPr>
          <w:rFonts w:hint="eastAsia"/>
        </w:rPr>
        <w:t>B</w:t>
      </w:r>
      <w:r w:rsidRPr="00763F50">
        <w:rPr>
          <w:rFonts w:hint="eastAsia"/>
        </w:rPr>
        <w:t>、</w:t>
      </w:r>
      <w:r w:rsidRPr="00763F50">
        <w:rPr>
          <w:rFonts w:hint="eastAsia"/>
        </w:rPr>
        <w:t>C</w:t>
      </w:r>
      <w:r w:rsidRPr="00763F50">
        <w:rPr>
          <w:rFonts w:hint="eastAsia"/>
        </w:rPr>
        <w:t>、</w:t>
      </w:r>
      <w:r w:rsidRPr="00763F50">
        <w:rPr>
          <w:rFonts w:hint="eastAsia"/>
        </w:rPr>
        <w:t>D</w:t>
      </w:r>
      <w:r w:rsidRPr="00763F50">
        <w:rPr>
          <w:rFonts w:hint="eastAsia"/>
        </w:rPr>
        <w:t>四点沿水平方向（梁长度方向）的位移</w:t>
      </w:r>
      <w:r w:rsidRPr="00763F50">
        <w:rPr>
          <w:i/>
        </w:rPr>
        <w:t>δ</w:t>
      </w:r>
      <w:r w:rsidRPr="00763F50">
        <w:rPr>
          <w:vertAlign w:val="subscript"/>
        </w:rPr>
        <w:t>Ax</w:t>
      </w:r>
      <w:r w:rsidRPr="00763F50">
        <w:rPr>
          <w:rFonts w:hint="eastAsia"/>
        </w:rPr>
        <w:t>、</w:t>
      </w:r>
      <w:r w:rsidRPr="00763F50">
        <w:rPr>
          <w:i/>
        </w:rPr>
        <w:t>δ</w:t>
      </w:r>
      <w:r w:rsidRPr="00763F50">
        <w:rPr>
          <w:vertAlign w:val="subscript"/>
        </w:rPr>
        <w:t>Bx</w:t>
      </w:r>
      <w:r w:rsidRPr="00763F50">
        <w:rPr>
          <w:rFonts w:hint="eastAsia"/>
        </w:rPr>
        <w:t>、</w:t>
      </w:r>
      <w:r w:rsidRPr="00763F50">
        <w:rPr>
          <w:i/>
        </w:rPr>
        <w:t>δ</w:t>
      </w:r>
      <w:r w:rsidRPr="00763F50">
        <w:rPr>
          <w:vertAlign w:val="subscript"/>
        </w:rPr>
        <w:t>Cx</w:t>
      </w:r>
      <w:r w:rsidRPr="00763F50">
        <w:rPr>
          <w:rFonts w:hint="eastAsia"/>
        </w:rPr>
        <w:t>、</w:t>
      </w:r>
      <w:r w:rsidRPr="00763F50">
        <w:rPr>
          <w:i/>
        </w:rPr>
        <w:t>δ</w:t>
      </w:r>
      <w:r w:rsidRPr="00763F50">
        <w:rPr>
          <w:vertAlign w:val="subscript"/>
        </w:rPr>
        <w:t>Dx</w:t>
      </w:r>
      <w:r w:rsidRPr="00763F50">
        <w:rPr>
          <w:rFonts w:hint="eastAsia"/>
        </w:rPr>
        <w:t>，及沿竖直方向（柱长度方向）的位移</w:t>
      </w:r>
      <w:r w:rsidRPr="00763F50">
        <w:rPr>
          <w:i/>
        </w:rPr>
        <w:t>δ</w:t>
      </w:r>
      <w:r w:rsidRPr="00763F50">
        <w:rPr>
          <w:vertAlign w:val="subscript"/>
        </w:rPr>
        <w:t>Ay</w:t>
      </w:r>
      <w:r w:rsidRPr="00763F50">
        <w:rPr>
          <w:rFonts w:hint="eastAsia"/>
        </w:rPr>
        <w:t>、</w:t>
      </w:r>
      <w:r w:rsidRPr="00763F50">
        <w:rPr>
          <w:i/>
        </w:rPr>
        <w:t>δ</w:t>
      </w:r>
      <w:r w:rsidRPr="00763F50">
        <w:rPr>
          <w:vertAlign w:val="subscript"/>
        </w:rPr>
        <w:t>By</w:t>
      </w:r>
      <w:r w:rsidRPr="00763F50">
        <w:rPr>
          <w:rFonts w:hint="eastAsia"/>
        </w:rPr>
        <w:t>、</w:t>
      </w:r>
      <w:r w:rsidRPr="00763F50">
        <w:rPr>
          <w:i/>
        </w:rPr>
        <w:t>δ</w:t>
      </w:r>
      <w:r w:rsidRPr="00763F50">
        <w:rPr>
          <w:vertAlign w:val="subscript"/>
        </w:rPr>
        <w:t>Cy</w:t>
      </w:r>
      <w:r w:rsidRPr="00763F50">
        <w:rPr>
          <w:rFonts w:hint="eastAsia"/>
        </w:rPr>
        <w:t>、</w:t>
      </w:r>
      <w:r w:rsidRPr="00763F50">
        <w:rPr>
          <w:i/>
        </w:rPr>
        <w:t>δ</w:t>
      </w:r>
      <w:r w:rsidRPr="00763F50">
        <w:rPr>
          <w:vertAlign w:val="subscript"/>
        </w:rPr>
        <w:t>Dy</w:t>
      </w:r>
      <w:r w:rsidRPr="00763F50">
        <w:rPr>
          <w:rFonts w:hint="eastAsia"/>
        </w:rPr>
        <w:t>，并按下式计算节点域剪切转角</w:t>
      </w:r>
      <w:r w:rsidRPr="00763F50">
        <w:rPr>
          <w:i/>
        </w:rPr>
        <w:t>φ</w:t>
      </w:r>
      <w:r w:rsidRPr="00763F50">
        <w:rPr>
          <w:rFonts w:hint="eastAsia"/>
          <w:vertAlign w:val="subscript"/>
        </w:rPr>
        <w:t>p</w:t>
      </w:r>
      <w:r w:rsidRPr="00763F50">
        <w:rPr>
          <w:vertAlign w:val="subscript"/>
        </w:rPr>
        <w:t>z</w:t>
      </w:r>
      <w:r w:rsidRPr="00763F50">
        <w:rPr>
          <w:rFonts w:hint="eastAsia"/>
        </w:rPr>
        <w:t>。</w:t>
      </w:r>
    </w:p>
    <w:p w14:paraId="779A0DA8" w14:textId="77777777" w:rsidR="00FA20BB" w:rsidRPr="00FE1355" w:rsidRDefault="00FA20BB" w:rsidP="00FA20BB">
      <w:pPr>
        <w:ind w:firstLineChars="0" w:firstLine="0"/>
        <w:jc w:val="right"/>
      </w:pPr>
      <w:r w:rsidRPr="00FE1355">
        <w:rPr>
          <w:position w:val="-30"/>
        </w:rPr>
        <w:object w:dxaOrig="4640" w:dyaOrig="720" w14:anchorId="79E59535">
          <v:shape id="_x0000_i1072" type="#_x0000_t75" style="width:230.25pt;height:36.75pt" o:ole="">
            <v:imagedata r:id="rId182" o:title=""/>
          </v:shape>
          <o:OLEObject Type="Embed" ProgID="Equation.DSMT4" ShapeID="_x0000_i1072" DrawAspect="Content" ObjectID="_1749718140" r:id="rId183"/>
        </w:object>
      </w:r>
      <w:r>
        <w:t xml:space="preserve">   ………………………. (H.5)</w:t>
      </w:r>
    </w:p>
    <w:p w14:paraId="0A7316EB" w14:textId="371641BA" w:rsidR="006D761C" w:rsidRPr="00763F50" w:rsidRDefault="00FA20BB" w:rsidP="00FA20BB">
      <w:pPr>
        <w:ind w:firstLineChars="0" w:firstLine="0"/>
      </w:pPr>
      <w:r>
        <w:t>H</w:t>
      </w:r>
      <w:r w:rsidR="006D761C" w:rsidRPr="00FA20BB">
        <w:t>.2.</w:t>
      </w:r>
      <w:r w:rsidR="00F16039">
        <w:t xml:space="preserve">2  </w:t>
      </w:r>
      <w:r w:rsidR="006D761C" w:rsidRPr="00763F50">
        <w:rPr>
          <w:rFonts w:hint="eastAsia"/>
        </w:rPr>
        <w:t>直接</w:t>
      </w:r>
      <w:r w:rsidR="006D761C">
        <w:rPr>
          <w:rFonts w:hint="eastAsia"/>
        </w:rPr>
        <w:t>量测</w:t>
      </w:r>
      <w:r w:rsidR="006D761C" w:rsidRPr="00763F50">
        <w:rPr>
          <w:rFonts w:hint="eastAsia"/>
        </w:rPr>
        <w:t>节点转角</w:t>
      </w:r>
      <w:r w:rsidR="006D761C" w:rsidRPr="00FA20BB">
        <w:rPr>
          <w:i/>
          <w:iCs/>
        </w:rPr>
        <w:t>φ</w:t>
      </w:r>
      <w:r w:rsidR="006D761C" w:rsidRPr="00763F50">
        <w:rPr>
          <w:rFonts w:hint="eastAsia"/>
        </w:rPr>
        <w:t>时，可按图</w:t>
      </w:r>
      <w:r>
        <w:t>H</w:t>
      </w:r>
      <w:r w:rsidR="006D761C" w:rsidRPr="00763F50">
        <w:rPr>
          <w:rFonts w:hint="eastAsia"/>
        </w:rPr>
        <w:t>.</w:t>
      </w:r>
      <w:r w:rsidR="006D761C" w:rsidRPr="00763F50">
        <w:t>2.2</w:t>
      </w:r>
      <w:r w:rsidR="006D761C">
        <w:rPr>
          <w:rFonts w:hint="eastAsia"/>
        </w:rPr>
        <w:t>量测</w:t>
      </w:r>
      <w:r w:rsidR="006D761C" w:rsidRPr="00763F50">
        <w:rPr>
          <w:rFonts w:hint="eastAsia"/>
        </w:rPr>
        <w:t>节点处梁端上、下翼缘中心线的位移</w:t>
      </w:r>
      <w:r w:rsidR="006D761C" w:rsidRPr="00FA20BB">
        <w:rPr>
          <w:i/>
          <w:iCs/>
        </w:rPr>
        <w:t>δ</w:t>
      </w:r>
      <w:r w:rsidR="006D761C" w:rsidRPr="00FA20BB">
        <w:rPr>
          <w:vertAlign w:val="subscript"/>
        </w:rPr>
        <w:t>1</w:t>
      </w:r>
      <w:r w:rsidR="006D761C" w:rsidRPr="00763F50">
        <w:rPr>
          <w:rFonts w:hint="eastAsia"/>
        </w:rPr>
        <w:t>、</w:t>
      </w:r>
      <w:r w:rsidR="006D761C" w:rsidRPr="00FA20BB">
        <w:rPr>
          <w:i/>
          <w:iCs/>
        </w:rPr>
        <w:t>δ</w:t>
      </w:r>
      <w:r w:rsidR="006D761C" w:rsidRPr="00FA20BB">
        <w:rPr>
          <w:vertAlign w:val="subscript"/>
        </w:rPr>
        <w:t>2</w:t>
      </w:r>
      <w:proofErr w:type="gramStart"/>
      <w:r w:rsidR="006D761C" w:rsidRPr="00763F50">
        <w:rPr>
          <w:rFonts w:hint="eastAsia"/>
        </w:rPr>
        <w:t>以及柱</w:t>
      </w:r>
      <w:proofErr w:type="gramEnd"/>
      <w:r w:rsidR="006D761C" w:rsidRPr="00763F50">
        <w:rPr>
          <w:rFonts w:hint="eastAsia"/>
        </w:rPr>
        <w:t>翼缘中心线的位移</w:t>
      </w:r>
      <w:r w:rsidR="006D761C" w:rsidRPr="00FA20BB">
        <w:rPr>
          <w:i/>
          <w:iCs/>
        </w:rPr>
        <w:t>δ</w:t>
      </w:r>
      <w:r w:rsidR="006D761C" w:rsidRPr="00FA20BB">
        <w:rPr>
          <w:vertAlign w:val="subscript"/>
        </w:rPr>
        <w:t>3</w:t>
      </w:r>
      <w:r w:rsidR="006D761C" w:rsidRPr="00763F50">
        <w:rPr>
          <w:rFonts w:hint="eastAsia"/>
        </w:rPr>
        <w:t>、</w:t>
      </w:r>
      <w:r w:rsidR="006D761C" w:rsidRPr="00FA20BB">
        <w:rPr>
          <w:i/>
          <w:iCs/>
        </w:rPr>
        <w:t>δ</w:t>
      </w:r>
      <w:r w:rsidR="006D761C" w:rsidRPr="00FA20BB">
        <w:rPr>
          <w:vertAlign w:val="subscript"/>
        </w:rPr>
        <w:t>4</w:t>
      </w:r>
      <w:r w:rsidR="006D761C" w:rsidRPr="00763F50">
        <w:rPr>
          <w:rFonts w:hint="eastAsia"/>
        </w:rPr>
        <w:t>，并按下式计算节点转角</w:t>
      </w:r>
      <w:r w:rsidR="006D761C" w:rsidRPr="00FA20BB">
        <w:rPr>
          <w:i/>
          <w:iCs/>
        </w:rPr>
        <w:t>φ</w:t>
      </w:r>
      <w:r w:rsidR="006D761C" w:rsidRPr="00763F50">
        <w:rPr>
          <w:rFonts w:hint="eastAsia"/>
        </w:rPr>
        <w:t>。</w:t>
      </w:r>
    </w:p>
    <w:p w14:paraId="7C42FBE0" w14:textId="77777777" w:rsidR="006D761C" w:rsidRPr="00763F50" w:rsidRDefault="006D761C" w:rsidP="00FA20BB">
      <w:pPr>
        <w:ind w:firstLineChars="0" w:firstLine="0"/>
        <w:jc w:val="center"/>
        <w:rPr>
          <w:noProof/>
        </w:rPr>
      </w:pPr>
      <w:r w:rsidRPr="00763F50">
        <w:rPr>
          <w:rFonts w:hint="eastAsia"/>
          <w:noProof/>
        </w:rPr>
        <w:drawing>
          <wp:inline distT="0" distB="0" distL="0" distR="0" wp14:anchorId="1678415F" wp14:editId="1E70935C">
            <wp:extent cx="2171065" cy="1648460"/>
            <wp:effectExtent l="0" t="0" r="635" b="889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71065" cy="1648460"/>
                    </a:xfrm>
                    <a:prstGeom prst="rect">
                      <a:avLst/>
                    </a:prstGeom>
                    <a:noFill/>
                    <a:ln>
                      <a:noFill/>
                    </a:ln>
                  </pic:spPr>
                </pic:pic>
              </a:graphicData>
            </a:graphic>
          </wp:inline>
        </w:drawing>
      </w:r>
    </w:p>
    <w:p w14:paraId="30C5BDA8" w14:textId="77777777" w:rsidR="006D761C" w:rsidRPr="00763F50" w:rsidRDefault="006D761C" w:rsidP="00FA20BB">
      <w:pPr>
        <w:ind w:firstLineChars="0" w:firstLine="0"/>
        <w:jc w:val="center"/>
      </w:pPr>
      <w:r w:rsidRPr="00763F50">
        <w:rPr>
          <w:rFonts w:hint="eastAsia"/>
        </w:rPr>
        <w:t>图</w:t>
      </w:r>
      <w:r w:rsidRPr="00763F50">
        <w:t xml:space="preserve">C.2.2 </w:t>
      </w:r>
      <w:r w:rsidRPr="00763F50">
        <w:rPr>
          <w:rFonts w:hint="eastAsia"/>
        </w:rPr>
        <w:t>节点转角</w:t>
      </w:r>
      <w:r>
        <w:rPr>
          <w:rFonts w:hint="eastAsia"/>
        </w:rPr>
        <w:t>量测</w:t>
      </w:r>
      <w:r w:rsidRPr="00763F50">
        <w:rPr>
          <w:rFonts w:hint="eastAsia"/>
        </w:rPr>
        <w:t>方法</w:t>
      </w:r>
    </w:p>
    <w:p w14:paraId="3F6BA9B2" w14:textId="77777777" w:rsidR="00FA20BB" w:rsidRPr="00FE1355" w:rsidRDefault="00FA20BB" w:rsidP="00FA20BB">
      <w:pPr>
        <w:ind w:firstLineChars="0" w:firstLine="0"/>
        <w:jc w:val="right"/>
      </w:pPr>
      <w:r w:rsidRPr="00FE1355">
        <w:rPr>
          <w:position w:val="-30"/>
        </w:rPr>
        <w:object w:dxaOrig="1939" w:dyaOrig="680" w14:anchorId="126B74C7">
          <v:shape id="_x0000_i1073" type="#_x0000_t75" style="width:96pt;height:34.5pt" o:ole="">
            <v:imagedata r:id="rId185" o:title=""/>
          </v:shape>
          <o:OLEObject Type="Embed" ProgID="Equation.DSMT4" ShapeID="_x0000_i1073" DrawAspect="Content" ObjectID="_1749718141" r:id="rId186"/>
        </w:object>
      </w:r>
      <w:r>
        <w:t xml:space="preserve">            ………………………... (H.6)</w:t>
      </w:r>
    </w:p>
    <w:p w14:paraId="71D96695" w14:textId="752EF73D" w:rsidR="006D761C" w:rsidRPr="00763F50" w:rsidRDefault="00FA20BB" w:rsidP="00FA20BB">
      <w:pPr>
        <w:ind w:firstLineChars="0" w:firstLine="0"/>
      </w:pPr>
      <w:r>
        <w:t>H</w:t>
      </w:r>
      <w:r w:rsidR="006D761C" w:rsidRPr="00FA20BB">
        <w:t>.</w:t>
      </w:r>
      <w:r w:rsidR="00F16039">
        <w:t>2</w:t>
      </w:r>
      <w:r w:rsidR="006D761C" w:rsidRPr="00FA20BB">
        <w:t xml:space="preserve">.3 </w:t>
      </w:r>
      <w:r w:rsidR="00F16039">
        <w:t xml:space="preserve"> </w:t>
      </w:r>
      <w:r w:rsidR="006D761C" w:rsidRPr="00763F50">
        <w:rPr>
          <w:rFonts w:hint="eastAsia"/>
        </w:rPr>
        <w:t>梁柱节点试件的屈服转角可依据试件的节点弯矩</w:t>
      </w:r>
      <w:r w:rsidR="006D761C" w:rsidRPr="00763F50">
        <w:rPr>
          <w:rFonts w:hint="eastAsia"/>
        </w:rPr>
        <w:t>-</w:t>
      </w:r>
      <w:r w:rsidR="006D761C" w:rsidRPr="00763F50">
        <w:rPr>
          <w:rFonts w:hint="eastAsia"/>
        </w:rPr>
        <w:t>节点转角关系曲线（如果为循环加载试验，则依据节点弯矩</w:t>
      </w:r>
      <w:r w:rsidR="006D761C" w:rsidRPr="00763F50">
        <w:rPr>
          <w:rFonts w:hint="eastAsia"/>
        </w:rPr>
        <w:t>-</w:t>
      </w:r>
      <w:r w:rsidR="006D761C" w:rsidRPr="00763F50">
        <w:rPr>
          <w:rFonts w:hint="eastAsia"/>
        </w:rPr>
        <w:t>节点转角骨架曲线且应正、负方向分别考虑）按以下方法确定：</w:t>
      </w:r>
    </w:p>
    <w:p w14:paraId="3C414423" w14:textId="77777777" w:rsidR="006D761C" w:rsidRPr="00763F50" w:rsidRDefault="006D761C" w:rsidP="006D761C">
      <w:pPr>
        <w:spacing w:line="440" w:lineRule="atLeast"/>
        <w:ind w:firstLine="420"/>
      </w:pPr>
      <w:r w:rsidRPr="00763F50">
        <w:rPr>
          <w:rFonts w:hint="eastAsia"/>
        </w:rPr>
        <w:t>①记录节点弯矩</w:t>
      </w:r>
      <w:r w:rsidRPr="00763F50">
        <w:rPr>
          <w:rFonts w:hint="eastAsia"/>
        </w:rPr>
        <w:t>-</w:t>
      </w:r>
      <w:r w:rsidRPr="00763F50">
        <w:rPr>
          <w:rFonts w:hint="eastAsia"/>
        </w:rPr>
        <w:t>转角关系曲线上的峰值弯矩</w:t>
      </w:r>
      <w:r w:rsidRPr="00763F50">
        <w:rPr>
          <w:i/>
        </w:rPr>
        <w:t>M</w:t>
      </w:r>
      <w:r w:rsidRPr="00763F50">
        <w:rPr>
          <w:rFonts w:hint="eastAsia"/>
          <w:vertAlign w:val="subscript"/>
        </w:rPr>
        <w:t>u</w:t>
      </w:r>
      <w:r w:rsidRPr="00763F50">
        <w:rPr>
          <w:rFonts w:hint="eastAsia"/>
        </w:rPr>
        <w:t>；当曲线没有下降段或峰值弯矩对应的变形显著超过实际结构中可能发生的变形时，可以将层间位移角为</w:t>
      </w:r>
      <w:r w:rsidRPr="00763F50">
        <w:rPr>
          <w:rFonts w:hint="eastAsia"/>
        </w:rPr>
        <w:t>0</w:t>
      </w:r>
      <w:r w:rsidRPr="00763F50">
        <w:t>.04</w:t>
      </w:r>
      <w:r w:rsidRPr="00763F50">
        <w:rPr>
          <w:rFonts w:hint="eastAsia"/>
        </w:rPr>
        <w:t>rad</w:t>
      </w:r>
      <w:r w:rsidRPr="00763F50">
        <w:rPr>
          <w:rFonts w:hint="eastAsia"/>
        </w:rPr>
        <w:t>状态下的弯矩记录为</w:t>
      </w:r>
      <w:r w:rsidRPr="00763F50">
        <w:rPr>
          <w:i/>
        </w:rPr>
        <w:t>M</w:t>
      </w:r>
      <w:r w:rsidRPr="00763F50">
        <w:rPr>
          <w:rFonts w:hint="eastAsia"/>
          <w:vertAlign w:val="subscript"/>
        </w:rPr>
        <w:t>u</w:t>
      </w:r>
      <w:r w:rsidRPr="00763F50">
        <w:rPr>
          <w:rFonts w:hint="eastAsia"/>
        </w:rPr>
        <w:t>；②对节点弯矩</w:t>
      </w:r>
      <w:r w:rsidRPr="00763F50">
        <w:rPr>
          <w:rFonts w:hint="eastAsia"/>
        </w:rPr>
        <w:t>-</w:t>
      </w:r>
      <w:r w:rsidRPr="00763F50">
        <w:rPr>
          <w:rFonts w:hint="eastAsia"/>
        </w:rPr>
        <w:t>节点转角关系曲线上弯矩不超过</w:t>
      </w:r>
      <w:r w:rsidRPr="00763F50">
        <w:rPr>
          <w:rFonts w:hint="eastAsia"/>
        </w:rPr>
        <w:t>0</w:t>
      </w:r>
      <w:r w:rsidRPr="00763F50">
        <w:t>.6</w:t>
      </w:r>
      <w:r w:rsidRPr="00763F50">
        <w:rPr>
          <w:i/>
        </w:rPr>
        <w:t>M</w:t>
      </w:r>
      <w:r w:rsidRPr="00763F50">
        <w:rPr>
          <w:rFonts w:hint="eastAsia"/>
          <w:vertAlign w:val="subscript"/>
        </w:rPr>
        <w:t>u</w:t>
      </w:r>
      <w:r w:rsidRPr="00763F50">
        <w:rPr>
          <w:rFonts w:hint="eastAsia"/>
        </w:rPr>
        <w:t>的数据点进行拟合，得到曲线起始段的刚度</w:t>
      </w:r>
      <w:r w:rsidRPr="00763F50">
        <w:rPr>
          <w:rFonts w:hint="eastAsia"/>
          <w:i/>
        </w:rPr>
        <w:t>K</w:t>
      </w:r>
      <w:r w:rsidRPr="00763F50">
        <w:rPr>
          <w:rFonts w:hint="eastAsia"/>
        </w:rPr>
        <w:t>；③绘制通过坐标原点、斜率为</w:t>
      </w:r>
      <w:r w:rsidRPr="00763F50">
        <w:rPr>
          <w:rFonts w:hint="eastAsia"/>
          <w:i/>
        </w:rPr>
        <w:t>K</w:t>
      </w:r>
      <w:r w:rsidRPr="00763F50">
        <w:rPr>
          <w:rFonts w:hint="eastAsia"/>
        </w:rPr>
        <w:t>的直线</w:t>
      </w:r>
      <w:r w:rsidRPr="00763F50">
        <w:rPr>
          <w:rFonts w:hint="eastAsia"/>
        </w:rPr>
        <w:t>L</w:t>
      </w:r>
      <w:r w:rsidRPr="00763F50">
        <w:t>1</w:t>
      </w:r>
      <w:r w:rsidRPr="00763F50">
        <w:rPr>
          <w:rFonts w:hint="eastAsia"/>
        </w:rPr>
        <w:t>；</w:t>
      </w:r>
      <w:r w:rsidRPr="00763F50">
        <w:rPr>
          <w:rFonts w:ascii="宋体" w:hAnsi="宋体" w:cs="宋体" w:hint="eastAsia"/>
        </w:rPr>
        <w:t>④绘制与</w:t>
      </w:r>
      <w:r w:rsidRPr="00763F50">
        <w:rPr>
          <w:rFonts w:hint="eastAsia"/>
        </w:rPr>
        <w:t>弯矩</w:t>
      </w:r>
      <w:r w:rsidRPr="00763F50">
        <w:rPr>
          <w:rFonts w:hint="eastAsia"/>
        </w:rPr>
        <w:t>-</w:t>
      </w:r>
      <w:r w:rsidRPr="00763F50">
        <w:rPr>
          <w:rFonts w:hint="eastAsia"/>
        </w:rPr>
        <w:t>转角关系曲线相切、斜率为</w:t>
      </w:r>
      <w:r w:rsidRPr="00763F50">
        <w:t>0.1</w:t>
      </w:r>
      <w:r w:rsidRPr="00763F50">
        <w:rPr>
          <w:rFonts w:hint="eastAsia"/>
          <w:i/>
        </w:rPr>
        <w:t>K</w:t>
      </w:r>
      <w:r w:rsidRPr="00763F50">
        <w:rPr>
          <w:rFonts w:hint="eastAsia"/>
        </w:rPr>
        <w:t>的直线</w:t>
      </w:r>
      <w:r w:rsidRPr="00763F50">
        <w:t>L2</w:t>
      </w:r>
      <w:r w:rsidRPr="00763F50">
        <w:rPr>
          <w:rFonts w:hint="eastAsia"/>
        </w:rPr>
        <w:t>；④记录直线</w:t>
      </w:r>
      <w:r w:rsidRPr="00763F50">
        <w:rPr>
          <w:rFonts w:hint="eastAsia"/>
        </w:rPr>
        <w:t>L</w:t>
      </w:r>
      <w:r w:rsidRPr="00763F50">
        <w:t>1</w:t>
      </w:r>
      <w:r w:rsidRPr="00763F50">
        <w:rPr>
          <w:rFonts w:hint="eastAsia"/>
        </w:rPr>
        <w:t>与直线</w:t>
      </w:r>
      <w:r w:rsidRPr="00763F50">
        <w:rPr>
          <w:rFonts w:hint="eastAsia"/>
        </w:rPr>
        <w:t>L</w:t>
      </w:r>
      <w:r w:rsidRPr="00763F50">
        <w:t>2</w:t>
      </w:r>
      <w:r w:rsidRPr="00763F50">
        <w:rPr>
          <w:rFonts w:hint="eastAsia"/>
        </w:rPr>
        <w:t>的交点对应的节点转角，即为节点屈服转角。</w:t>
      </w:r>
    </w:p>
    <w:p w14:paraId="1E346EE8" w14:textId="77777777" w:rsidR="007046C0" w:rsidRPr="006D761C" w:rsidRDefault="007046C0" w:rsidP="009E0CA6">
      <w:pPr>
        <w:ind w:firstLine="420"/>
        <w:rPr>
          <w:lang w:eastAsia="zh-Hans"/>
        </w:rPr>
      </w:pPr>
    </w:p>
    <w:p w14:paraId="355371CD" w14:textId="77777777" w:rsidR="009E0CA6" w:rsidRDefault="009E0CA6" w:rsidP="009E0CA6">
      <w:pPr>
        <w:ind w:firstLine="420"/>
        <w:rPr>
          <w:lang w:eastAsia="zh-Hans"/>
        </w:rPr>
      </w:pPr>
    </w:p>
    <w:p w14:paraId="36565698" w14:textId="77777777" w:rsidR="009E0CA6" w:rsidRDefault="009E0CA6" w:rsidP="009E0CA6">
      <w:pPr>
        <w:ind w:firstLine="420"/>
        <w:rPr>
          <w:lang w:eastAsia="zh-Hans"/>
        </w:rPr>
      </w:pPr>
    </w:p>
    <w:p w14:paraId="5125FBD1" w14:textId="77777777" w:rsidR="00F16039" w:rsidRDefault="00F16039" w:rsidP="009E0CA6">
      <w:pPr>
        <w:ind w:firstLine="420"/>
        <w:rPr>
          <w:lang w:eastAsia="zh-Hans"/>
        </w:rPr>
      </w:pPr>
    </w:p>
    <w:p w14:paraId="05B2FC6C" w14:textId="77777777" w:rsidR="00F16039" w:rsidRDefault="00F16039" w:rsidP="009E0CA6">
      <w:pPr>
        <w:ind w:firstLine="420"/>
        <w:rPr>
          <w:lang w:eastAsia="zh-Hans"/>
        </w:rPr>
      </w:pPr>
    </w:p>
    <w:p w14:paraId="24618D12" w14:textId="77777777" w:rsidR="00F16039" w:rsidRDefault="00F16039" w:rsidP="009E0CA6">
      <w:pPr>
        <w:ind w:firstLine="420"/>
        <w:rPr>
          <w:lang w:eastAsia="zh-Hans"/>
        </w:rPr>
      </w:pPr>
    </w:p>
    <w:p w14:paraId="342E44F9" w14:textId="77777777" w:rsidR="00F16039" w:rsidRDefault="00F16039" w:rsidP="009E0CA6">
      <w:pPr>
        <w:ind w:firstLine="420"/>
        <w:rPr>
          <w:lang w:eastAsia="zh-Hans"/>
        </w:rPr>
      </w:pPr>
    </w:p>
    <w:p w14:paraId="242B3739" w14:textId="5419022C" w:rsidR="009E0CA6" w:rsidRDefault="009E0CA6" w:rsidP="009E0CA6">
      <w:pPr>
        <w:pStyle w:val="10"/>
        <w:spacing w:before="0" w:after="0" w:line="480" w:lineRule="auto"/>
        <w:ind w:firstLineChars="0" w:firstLine="0"/>
        <w:jc w:val="center"/>
        <w:rPr>
          <w:rFonts w:ascii="黑体" w:eastAsia="黑体" w:hAnsi="黑体"/>
          <w:b w:val="0"/>
          <w:bCs w:val="0"/>
          <w:sz w:val="21"/>
          <w:szCs w:val="21"/>
        </w:rPr>
      </w:pPr>
      <w:bookmarkStart w:id="352" w:name="_Toc139036812"/>
      <w:r w:rsidRPr="009E0CA6">
        <w:rPr>
          <w:rFonts w:ascii="黑体" w:eastAsia="黑体" w:hAnsi="黑体" w:hint="eastAsia"/>
          <w:b w:val="0"/>
          <w:bCs w:val="0"/>
          <w:sz w:val="21"/>
          <w:szCs w:val="21"/>
        </w:rPr>
        <w:lastRenderedPageBreak/>
        <w:t>参考文献</w:t>
      </w:r>
      <w:bookmarkEnd w:id="352"/>
    </w:p>
    <w:p w14:paraId="7FF50E26" w14:textId="2E86B5B2" w:rsidR="00C17639" w:rsidRPr="00CE2879" w:rsidRDefault="00C17639" w:rsidP="00CE2879">
      <w:pPr>
        <w:ind w:firstLineChars="0" w:firstLine="0"/>
        <w:rPr>
          <w:szCs w:val="21"/>
        </w:rPr>
      </w:pPr>
      <w:r w:rsidRPr="00CE2879">
        <w:rPr>
          <w:szCs w:val="21"/>
        </w:rPr>
        <w:t>[1]</w:t>
      </w:r>
      <w:r w:rsidR="00CE2879">
        <w:rPr>
          <w:szCs w:val="21"/>
        </w:rPr>
        <w:t xml:space="preserve">  </w:t>
      </w:r>
      <w:r w:rsidRPr="00CE2879">
        <w:rPr>
          <w:szCs w:val="21"/>
        </w:rPr>
        <w:t>GB 50011</w:t>
      </w:r>
      <w:r w:rsidR="009D0623" w:rsidRPr="00CE2879">
        <w:rPr>
          <w:szCs w:val="21"/>
        </w:rPr>
        <w:t xml:space="preserve"> (2016</w:t>
      </w:r>
      <w:r w:rsidR="009D0623" w:rsidRPr="00CE2879">
        <w:rPr>
          <w:szCs w:val="21"/>
        </w:rPr>
        <w:t>版</w:t>
      </w:r>
      <w:r w:rsidR="009D0623" w:rsidRPr="00CE2879">
        <w:rPr>
          <w:szCs w:val="21"/>
        </w:rPr>
        <w:t xml:space="preserve">) </w:t>
      </w:r>
      <w:r w:rsidR="00BB55D1">
        <w:rPr>
          <w:szCs w:val="21"/>
        </w:rPr>
        <w:t xml:space="preserve">  </w:t>
      </w:r>
      <w:r w:rsidRPr="00CE2879">
        <w:rPr>
          <w:szCs w:val="21"/>
        </w:rPr>
        <w:t>建筑抗震设计规范</w:t>
      </w:r>
    </w:p>
    <w:p w14:paraId="17B6A25F" w14:textId="20B79430" w:rsidR="00C17639" w:rsidRPr="00CE2879" w:rsidRDefault="00C17639" w:rsidP="00CE2879">
      <w:pPr>
        <w:ind w:firstLineChars="0" w:firstLine="0"/>
        <w:rPr>
          <w:szCs w:val="21"/>
        </w:rPr>
      </w:pPr>
      <w:r w:rsidRPr="00CE2879">
        <w:rPr>
          <w:szCs w:val="21"/>
        </w:rPr>
        <w:t>[2]</w:t>
      </w:r>
      <w:r w:rsidR="00CE2879">
        <w:rPr>
          <w:szCs w:val="21"/>
        </w:rPr>
        <w:t xml:space="preserve">  </w:t>
      </w:r>
      <w:r w:rsidR="00BB55D1" w:rsidRPr="00CE2879">
        <w:rPr>
          <w:szCs w:val="21"/>
        </w:rPr>
        <w:t>JGJ</w:t>
      </w:r>
      <w:r w:rsidR="00BB55D1">
        <w:rPr>
          <w:szCs w:val="21"/>
        </w:rPr>
        <w:t>/T</w:t>
      </w:r>
      <w:r w:rsidR="00BB55D1" w:rsidRPr="00CE2879">
        <w:rPr>
          <w:szCs w:val="21"/>
        </w:rPr>
        <w:t xml:space="preserve"> 101</w:t>
      </w:r>
      <w:r w:rsidR="00BB55D1">
        <w:rPr>
          <w:rFonts w:hint="eastAsia"/>
          <w:szCs w:val="21"/>
        </w:rPr>
        <w:t>-</w:t>
      </w:r>
      <w:r w:rsidR="00BB55D1">
        <w:rPr>
          <w:szCs w:val="21"/>
        </w:rPr>
        <w:t>2015</w:t>
      </w:r>
      <w:r w:rsidR="00BB55D1" w:rsidRPr="00CE2879">
        <w:rPr>
          <w:szCs w:val="21"/>
        </w:rPr>
        <w:t xml:space="preserve"> </w:t>
      </w:r>
      <w:r w:rsidR="00BB55D1">
        <w:rPr>
          <w:szCs w:val="21"/>
        </w:rPr>
        <w:t xml:space="preserve"> </w:t>
      </w:r>
      <w:r w:rsidR="00BB55D1" w:rsidRPr="00CE2879">
        <w:rPr>
          <w:szCs w:val="21"/>
        </w:rPr>
        <w:t>建筑抗震试验方法规程</w:t>
      </w:r>
    </w:p>
    <w:p w14:paraId="70DF0A7F" w14:textId="1BE4C5CA" w:rsidR="00BB55D1" w:rsidRPr="00CE2879" w:rsidRDefault="005C3F4C" w:rsidP="00CE2879">
      <w:pPr>
        <w:ind w:firstLineChars="0" w:firstLine="0"/>
        <w:rPr>
          <w:szCs w:val="21"/>
        </w:rPr>
      </w:pPr>
      <w:r w:rsidRPr="00CE2879">
        <w:rPr>
          <w:szCs w:val="21"/>
        </w:rPr>
        <w:t>[</w:t>
      </w:r>
      <w:r w:rsidR="00C17639" w:rsidRPr="00CE2879">
        <w:rPr>
          <w:szCs w:val="21"/>
        </w:rPr>
        <w:t>3</w:t>
      </w:r>
      <w:proofErr w:type="gramStart"/>
      <w:r w:rsidRPr="00CE2879">
        <w:rPr>
          <w:szCs w:val="21"/>
        </w:rPr>
        <w:t>]</w:t>
      </w:r>
      <w:r w:rsidR="00CE2879">
        <w:rPr>
          <w:szCs w:val="21"/>
        </w:rPr>
        <w:t xml:space="preserve">  </w:t>
      </w:r>
      <w:r w:rsidR="00BB55D1" w:rsidRPr="00CE2879">
        <w:rPr>
          <w:szCs w:val="21"/>
        </w:rPr>
        <w:t>EN</w:t>
      </w:r>
      <w:proofErr w:type="gramEnd"/>
      <w:r w:rsidR="00BB55D1" w:rsidRPr="00CE2879">
        <w:rPr>
          <w:szCs w:val="21"/>
        </w:rPr>
        <w:t xml:space="preserve"> 1993-1-8: 2005. Eurocode 3: Design of steel </w:t>
      </w:r>
      <w:proofErr w:type="gramStart"/>
      <w:r w:rsidR="00BB55D1" w:rsidRPr="00CE2879">
        <w:rPr>
          <w:szCs w:val="21"/>
        </w:rPr>
        <w:t>structures</w:t>
      </w:r>
      <w:proofErr w:type="gramEnd"/>
      <w:r w:rsidR="00BB55D1" w:rsidRPr="00CE2879">
        <w:rPr>
          <w:szCs w:val="21"/>
        </w:rPr>
        <w:t>-Part 1-8: Design of joints</w:t>
      </w:r>
    </w:p>
    <w:p w14:paraId="662B2A64" w14:textId="62E4AB5C" w:rsidR="005C3F4C" w:rsidRPr="00CE2879" w:rsidRDefault="005C3F4C" w:rsidP="00CE2879">
      <w:pPr>
        <w:ind w:firstLineChars="0" w:firstLine="0"/>
        <w:rPr>
          <w:szCs w:val="21"/>
        </w:rPr>
      </w:pPr>
      <w:r w:rsidRPr="00CE2879">
        <w:rPr>
          <w:szCs w:val="21"/>
        </w:rPr>
        <w:t>[</w:t>
      </w:r>
      <w:r w:rsidR="00C17639" w:rsidRPr="00CE2879">
        <w:rPr>
          <w:szCs w:val="21"/>
        </w:rPr>
        <w:t>4</w:t>
      </w:r>
      <w:proofErr w:type="gramStart"/>
      <w:r w:rsidRPr="00CE2879">
        <w:rPr>
          <w:szCs w:val="21"/>
        </w:rPr>
        <w:t>]</w:t>
      </w:r>
      <w:r w:rsidR="00CE2879">
        <w:rPr>
          <w:szCs w:val="21"/>
        </w:rPr>
        <w:t xml:space="preserve">  </w:t>
      </w:r>
      <w:r w:rsidRPr="00CE2879">
        <w:rPr>
          <w:szCs w:val="21"/>
        </w:rPr>
        <w:t>AIS</w:t>
      </w:r>
      <w:r w:rsidR="009A0282" w:rsidRPr="00CE2879">
        <w:rPr>
          <w:szCs w:val="21"/>
        </w:rPr>
        <w:t>C</w:t>
      </w:r>
      <w:proofErr w:type="gramEnd"/>
      <w:r w:rsidR="009A0282" w:rsidRPr="00CE2879">
        <w:rPr>
          <w:szCs w:val="21"/>
        </w:rPr>
        <w:t xml:space="preserve">: 1997. </w:t>
      </w:r>
      <w:r w:rsidRPr="00CE2879">
        <w:rPr>
          <w:szCs w:val="21"/>
        </w:rPr>
        <w:t>Seismic Provisions for Structural Steel Buildings</w:t>
      </w:r>
    </w:p>
    <w:p w14:paraId="13F7195A" w14:textId="7E96AD54" w:rsidR="005C3F4C" w:rsidRPr="00CE2879" w:rsidRDefault="005C3F4C" w:rsidP="00CE2879">
      <w:pPr>
        <w:ind w:firstLineChars="0" w:firstLine="0"/>
        <w:rPr>
          <w:szCs w:val="21"/>
        </w:rPr>
      </w:pPr>
      <w:r w:rsidRPr="00CE2879">
        <w:rPr>
          <w:szCs w:val="21"/>
        </w:rPr>
        <w:t>[</w:t>
      </w:r>
      <w:r w:rsidR="00C17639" w:rsidRPr="00CE2879">
        <w:rPr>
          <w:szCs w:val="21"/>
        </w:rPr>
        <w:t>5</w:t>
      </w:r>
      <w:proofErr w:type="gramStart"/>
      <w:r w:rsidRPr="00CE2879">
        <w:rPr>
          <w:szCs w:val="21"/>
        </w:rPr>
        <w:t>]</w:t>
      </w:r>
      <w:r w:rsidR="00CE2879">
        <w:rPr>
          <w:szCs w:val="21"/>
        </w:rPr>
        <w:t xml:space="preserve">  </w:t>
      </w:r>
      <w:r w:rsidRPr="00CE2879">
        <w:rPr>
          <w:szCs w:val="21"/>
        </w:rPr>
        <w:t>ATC</w:t>
      </w:r>
      <w:proofErr w:type="gramEnd"/>
      <w:r w:rsidRPr="00CE2879">
        <w:rPr>
          <w:szCs w:val="21"/>
        </w:rPr>
        <w:t>-24</w:t>
      </w:r>
      <w:r w:rsidR="005B721F" w:rsidRPr="00CE2879">
        <w:rPr>
          <w:szCs w:val="21"/>
        </w:rPr>
        <w:t>: 1992</w:t>
      </w:r>
      <w:r w:rsidRPr="00CE2879">
        <w:rPr>
          <w:szCs w:val="21"/>
        </w:rPr>
        <w:t>. Guidelines for cyclic seismic testing of components of steel structures</w:t>
      </w:r>
    </w:p>
    <w:p w14:paraId="2A598238" w14:textId="43E2675A" w:rsidR="000F4A7A" w:rsidRPr="00CE2879" w:rsidRDefault="00765C78" w:rsidP="00CE2879">
      <w:pPr>
        <w:ind w:firstLineChars="0" w:firstLine="0"/>
        <w:rPr>
          <w:szCs w:val="21"/>
        </w:rPr>
      </w:pPr>
      <w:r w:rsidRPr="00CE2879">
        <w:rPr>
          <w:szCs w:val="21"/>
        </w:rPr>
        <w:t>[</w:t>
      </w:r>
      <w:r w:rsidR="00C17639" w:rsidRPr="00CE2879">
        <w:rPr>
          <w:szCs w:val="21"/>
        </w:rPr>
        <w:t>6</w:t>
      </w:r>
      <w:proofErr w:type="gramStart"/>
      <w:r w:rsidRPr="00CE2879">
        <w:rPr>
          <w:szCs w:val="21"/>
        </w:rPr>
        <w:t>]</w:t>
      </w:r>
      <w:r w:rsidR="00CE2879">
        <w:rPr>
          <w:szCs w:val="21"/>
        </w:rPr>
        <w:t xml:space="preserve">  </w:t>
      </w:r>
      <w:r w:rsidR="005B721F" w:rsidRPr="00CE2879">
        <w:rPr>
          <w:color w:val="333333"/>
          <w:szCs w:val="21"/>
          <w:shd w:val="clear" w:color="auto" w:fill="FFFFFF"/>
        </w:rPr>
        <w:t>European</w:t>
      </w:r>
      <w:proofErr w:type="gramEnd"/>
      <w:r w:rsidR="005B721F" w:rsidRPr="00CE2879">
        <w:rPr>
          <w:color w:val="333333"/>
          <w:szCs w:val="21"/>
          <w:shd w:val="clear" w:color="auto" w:fill="FFFFFF"/>
        </w:rPr>
        <w:t xml:space="preserve"> Convention Constructional Steel work: 1986</w:t>
      </w:r>
      <w:r w:rsidRPr="00CE2879">
        <w:rPr>
          <w:szCs w:val="21"/>
        </w:rPr>
        <w:t>. Recommended testing procedure for assessing the behaviour of structural steel elements under cyclic loads</w:t>
      </w:r>
    </w:p>
    <w:p w14:paraId="6C06F755" w14:textId="0B7E2119" w:rsidR="000F4A7A" w:rsidRPr="00CE2879" w:rsidRDefault="008C0993" w:rsidP="00CE2879">
      <w:pPr>
        <w:ind w:firstLineChars="0" w:firstLine="0"/>
        <w:rPr>
          <w:szCs w:val="21"/>
        </w:rPr>
      </w:pPr>
      <w:r w:rsidRPr="00CE2879">
        <w:rPr>
          <w:szCs w:val="21"/>
          <w:shd w:val="clear" w:color="auto" w:fill="FFFFFF"/>
        </w:rPr>
        <w:t>[</w:t>
      </w:r>
      <w:r w:rsidR="00BE411A" w:rsidRPr="00CE2879">
        <w:rPr>
          <w:szCs w:val="21"/>
          <w:shd w:val="clear" w:color="auto" w:fill="FFFFFF"/>
        </w:rPr>
        <w:t>7</w:t>
      </w:r>
      <w:r w:rsidRPr="00CE2879">
        <w:rPr>
          <w:szCs w:val="21"/>
          <w:shd w:val="clear" w:color="auto" w:fill="FFFFFF"/>
        </w:rPr>
        <w:t>]</w:t>
      </w:r>
      <w:r w:rsidR="00CE2879">
        <w:rPr>
          <w:szCs w:val="21"/>
          <w:shd w:val="clear" w:color="auto" w:fill="FFFFFF"/>
        </w:rPr>
        <w:t xml:space="preserve">  </w:t>
      </w:r>
      <w:r w:rsidR="000F4A7A" w:rsidRPr="00CE2879">
        <w:rPr>
          <w:szCs w:val="21"/>
          <w:shd w:val="clear" w:color="auto" w:fill="FFFFFF"/>
        </w:rPr>
        <w:t>高镇同</w:t>
      </w:r>
      <w:r w:rsidR="001C47FA">
        <w:rPr>
          <w:rFonts w:hint="eastAsia"/>
          <w:szCs w:val="21"/>
          <w:shd w:val="clear" w:color="auto" w:fill="FFFFFF"/>
        </w:rPr>
        <w:t>,</w:t>
      </w:r>
      <w:r w:rsidR="001C47FA">
        <w:rPr>
          <w:szCs w:val="21"/>
          <w:shd w:val="clear" w:color="auto" w:fill="FFFFFF"/>
        </w:rPr>
        <w:t xml:space="preserve"> </w:t>
      </w:r>
      <w:proofErr w:type="gramStart"/>
      <w:r w:rsidR="000F4A7A" w:rsidRPr="00CE2879">
        <w:rPr>
          <w:szCs w:val="21"/>
          <w:shd w:val="clear" w:color="auto" w:fill="FFFFFF"/>
        </w:rPr>
        <w:t>熊峻江</w:t>
      </w:r>
      <w:proofErr w:type="gramEnd"/>
      <w:r w:rsidR="000F4A7A" w:rsidRPr="00CE2879">
        <w:rPr>
          <w:szCs w:val="21"/>
          <w:shd w:val="clear" w:color="auto" w:fill="FFFFFF"/>
        </w:rPr>
        <w:t xml:space="preserve">. </w:t>
      </w:r>
      <w:r w:rsidR="000F4A7A" w:rsidRPr="00CE2879">
        <w:rPr>
          <w:szCs w:val="21"/>
          <w:shd w:val="clear" w:color="auto" w:fill="FFFFFF"/>
        </w:rPr>
        <w:t>疲劳可靠性</w:t>
      </w:r>
      <w:r w:rsidR="000F4A7A" w:rsidRPr="00CE2879">
        <w:rPr>
          <w:szCs w:val="21"/>
          <w:shd w:val="clear" w:color="auto" w:fill="FFFFFF"/>
        </w:rPr>
        <w:t xml:space="preserve">[M]. </w:t>
      </w:r>
      <w:r w:rsidR="000F4A7A" w:rsidRPr="00CE2879">
        <w:rPr>
          <w:szCs w:val="21"/>
          <w:shd w:val="clear" w:color="auto" w:fill="FFFFFF"/>
        </w:rPr>
        <w:t>北京航空航天大学出版社，</w:t>
      </w:r>
      <w:r w:rsidR="000F4A7A" w:rsidRPr="00CE2879">
        <w:rPr>
          <w:szCs w:val="21"/>
          <w:shd w:val="clear" w:color="auto" w:fill="FFFFFF"/>
        </w:rPr>
        <w:t>2000</w:t>
      </w:r>
    </w:p>
    <w:p w14:paraId="327519B0" w14:textId="525817AD" w:rsidR="00BE411A" w:rsidRPr="00CE2879" w:rsidRDefault="00BE411A" w:rsidP="00CE2879">
      <w:pPr>
        <w:ind w:firstLineChars="0" w:firstLine="0"/>
        <w:rPr>
          <w:szCs w:val="21"/>
        </w:rPr>
      </w:pPr>
      <w:bookmarkStart w:id="353" w:name="_Ref136266658"/>
      <w:r w:rsidRPr="00CE2879">
        <w:rPr>
          <w:szCs w:val="21"/>
          <w:shd w:val="clear" w:color="auto" w:fill="FFFFFF"/>
        </w:rPr>
        <w:t>[8]</w:t>
      </w:r>
      <w:r w:rsidR="00CE2879">
        <w:rPr>
          <w:szCs w:val="21"/>
          <w:shd w:val="clear" w:color="auto" w:fill="FFFFFF"/>
        </w:rPr>
        <w:t xml:space="preserve">  </w:t>
      </w:r>
      <w:r w:rsidRPr="00CE2879">
        <w:rPr>
          <w:szCs w:val="21"/>
        </w:rPr>
        <w:t>王伟</w:t>
      </w:r>
      <w:r w:rsidR="001C47FA">
        <w:rPr>
          <w:rFonts w:hint="eastAsia"/>
          <w:szCs w:val="21"/>
        </w:rPr>
        <w:t>,</w:t>
      </w:r>
      <w:r w:rsidR="001C47FA">
        <w:rPr>
          <w:szCs w:val="21"/>
        </w:rPr>
        <w:t xml:space="preserve"> </w:t>
      </w:r>
      <w:proofErr w:type="gramStart"/>
      <w:r w:rsidRPr="00CE2879">
        <w:rPr>
          <w:szCs w:val="21"/>
        </w:rPr>
        <w:t>顾青</w:t>
      </w:r>
      <w:proofErr w:type="gramEnd"/>
      <w:r w:rsidRPr="00CE2879">
        <w:rPr>
          <w:szCs w:val="21"/>
        </w:rPr>
        <w:t>.</w:t>
      </w:r>
      <w:r w:rsidR="001C47FA">
        <w:rPr>
          <w:szCs w:val="21"/>
        </w:rPr>
        <w:t xml:space="preserve"> </w:t>
      </w:r>
      <w:r w:rsidRPr="00CE2879">
        <w:rPr>
          <w:szCs w:val="21"/>
        </w:rPr>
        <w:t>X</w:t>
      </w:r>
      <w:r w:rsidRPr="00CE2879">
        <w:rPr>
          <w:szCs w:val="21"/>
        </w:rPr>
        <w:t>形方圆汇交钢管节点的</w:t>
      </w:r>
      <w:proofErr w:type="gramStart"/>
      <w:r w:rsidRPr="00CE2879">
        <w:rPr>
          <w:szCs w:val="21"/>
        </w:rPr>
        <w:t>焊缝轴拉性能试验</w:t>
      </w:r>
      <w:proofErr w:type="gramEnd"/>
      <w:r w:rsidRPr="00CE2879">
        <w:rPr>
          <w:szCs w:val="21"/>
        </w:rPr>
        <w:t>研究与承载力计算</w:t>
      </w:r>
      <w:r w:rsidRPr="00CE2879">
        <w:rPr>
          <w:szCs w:val="21"/>
        </w:rPr>
        <w:t>[J].</w:t>
      </w:r>
      <w:r w:rsidR="001C47FA">
        <w:rPr>
          <w:szCs w:val="21"/>
        </w:rPr>
        <w:t xml:space="preserve"> </w:t>
      </w:r>
      <w:r w:rsidRPr="00CE2879">
        <w:rPr>
          <w:szCs w:val="21"/>
        </w:rPr>
        <w:t>建筑结构学报</w:t>
      </w:r>
      <w:r w:rsidRPr="00CE2879">
        <w:rPr>
          <w:szCs w:val="21"/>
        </w:rPr>
        <w:t>,2015,</w:t>
      </w:r>
      <w:r w:rsidR="001C47FA">
        <w:rPr>
          <w:szCs w:val="21"/>
        </w:rPr>
        <w:t xml:space="preserve"> </w:t>
      </w:r>
      <w:r w:rsidRPr="00CE2879">
        <w:rPr>
          <w:szCs w:val="21"/>
        </w:rPr>
        <w:t>36(03):</w:t>
      </w:r>
      <w:r w:rsidR="001C47FA">
        <w:rPr>
          <w:szCs w:val="21"/>
        </w:rPr>
        <w:t xml:space="preserve"> </w:t>
      </w:r>
      <w:r w:rsidRPr="00CE2879">
        <w:rPr>
          <w:szCs w:val="21"/>
        </w:rPr>
        <w:t>98-105</w:t>
      </w:r>
      <w:bookmarkEnd w:id="353"/>
    </w:p>
    <w:p w14:paraId="516753B9" w14:textId="56726964" w:rsidR="00BE411A" w:rsidRPr="00CE2879" w:rsidRDefault="00BE411A" w:rsidP="00CE2879">
      <w:pPr>
        <w:ind w:firstLineChars="0" w:firstLine="0"/>
        <w:rPr>
          <w:szCs w:val="21"/>
        </w:rPr>
      </w:pPr>
      <w:bookmarkStart w:id="354" w:name="_Ref136266678"/>
      <w:r w:rsidRPr="00CE2879">
        <w:rPr>
          <w:color w:val="333333"/>
          <w:szCs w:val="21"/>
          <w:shd w:val="clear" w:color="auto" w:fill="FFFFFF"/>
        </w:rPr>
        <w:t>[9]</w:t>
      </w:r>
      <w:r w:rsidR="00CE2879">
        <w:rPr>
          <w:color w:val="333333"/>
          <w:szCs w:val="21"/>
          <w:shd w:val="clear" w:color="auto" w:fill="FFFFFF"/>
        </w:rPr>
        <w:t xml:space="preserve">  </w:t>
      </w:r>
      <w:r w:rsidRPr="00CE2879">
        <w:rPr>
          <w:szCs w:val="21"/>
        </w:rPr>
        <w:t>黄山山</w:t>
      </w:r>
      <w:r w:rsidR="001C47FA">
        <w:rPr>
          <w:szCs w:val="21"/>
        </w:rPr>
        <w:t xml:space="preserve">. </w:t>
      </w:r>
      <w:r w:rsidRPr="00CE2879">
        <w:rPr>
          <w:szCs w:val="21"/>
        </w:rPr>
        <w:t>焊接外加劲环和外加劲肋加固</w:t>
      </w:r>
      <w:r w:rsidRPr="00CE2879">
        <w:rPr>
          <w:szCs w:val="21"/>
        </w:rPr>
        <w:t>T</w:t>
      </w:r>
      <w:r w:rsidRPr="00CE2879">
        <w:rPr>
          <w:szCs w:val="21"/>
        </w:rPr>
        <w:t>形圆钢管节点轴向受力性能研究</w:t>
      </w:r>
      <w:r w:rsidRPr="00CE2879">
        <w:rPr>
          <w:szCs w:val="21"/>
        </w:rPr>
        <w:t>[D].</w:t>
      </w:r>
      <w:r w:rsidR="00286D9C">
        <w:rPr>
          <w:szCs w:val="21"/>
        </w:rPr>
        <w:t xml:space="preserve"> </w:t>
      </w:r>
      <w:r w:rsidRPr="00CE2879">
        <w:rPr>
          <w:szCs w:val="21"/>
        </w:rPr>
        <w:t>北京建筑大学</w:t>
      </w:r>
      <w:r w:rsidRPr="00CE2879">
        <w:rPr>
          <w:szCs w:val="21"/>
        </w:rPr>
        <w:t>,</w:t>
      </w:r>
      <w:r w:rsidR="00286D9C">
        <w:rPr>
          <w:szCs w:val="21"/>
        </w:rPr>
        <w:t xml:space="preserve"> </w:t>
      </w:r>
      <w:r w:rsidRPr="00CE2879">
        <w:rPr>
          <w:szCs w:val="21"/>
        </w:rPr>
        <w:t>2020</w:t>
      </w:r>
      <w:bookmarkEnd w:id="354"/>
    </w:p>
    <w:p w14:paraId="0403B16F" w14:textId="142A7AF6" w:rsidR="00BE411A" w:rsidRPr="00CE2879" w:rsidRDefault="00BE411A" w:rsidP="00CE2879">
      <w:pPr>
        <w:ind w:firstLineChars="0" w:firstLine="0"/>
        <w:rPr>
          <w:szCs w:val="21"/>
        </w:rPr>
      </w:pPr>
      <w:bookmarkStart w:id="355" w:name="_Ref136266734"/>
      <w:r w:rsidRPr="00CE2879">
        <w:rPr>
          <w:color w:val="333333"/>
          <w:szCs w:val="21"/>
          <w:shd w:val="clear" w:color="auto" w:fill="FFFFFF"/>
        </w:rPr>
        <w:t>[10]</w:t>
      </w:r>
      <w:r w:rsidR="00CE2879">
        <w:rPr>
          <w:color w:val="333333"/>
          <w:szCs w:val="21"/>
          <w:shd w:val="clear" w:color="auto" w:fill="FFFFFF"/>
        </w:rPr>
        <w:t xml:space="preserve"> </w:t>
      </w:r>
      <w:proofErr w:type="gramStart"/>
      <w:r w:rsidRPr="00CE2879">
        <w:rPr>
          <w:szCs w:val="21"/>
        </w:rPr>
        <w:t>常鸿飞</w:t>
      </w:r>
      <w:proofErr w:type="gramEnd"/>
      <w:r w:rsidRPr="00CE2879">
        <w:rPr>
          <w:szCs w:val="21"/>
        </w:rPr>
        <w:t>,</w:t>
      </w:r>
      <w:r w:rsidR="001C47FA">
        <w:rPr>
          <w:szCs w:val="21"/>
        </w:rPr>
        <w:t xml:space="preserve"> </w:t>
      </w:r>
      <w:r w:rsidRPr="00CE2879">
        <w:rPr>
          <w:szCs w:val="21"/>
        </w:rPr>
        <w:t>罗梓</w:t>
      </w:r>
      <w:r w:rsidRPr="00CE2879">
        <w:rPr>
          <w:szCs w:val="21"/>
        </w:rPr>
        <w:t>,</w:t>
      </w:r>
      <w:r w:rsidR="001C47FA">
        <w:rPr>
          <w:szCs w:val="21"/>
        </w:rPr>
        <w:t xml:space="preserve"> </w:t>
      </w:r>
      <w:r w:rsidRPr="00CE2879">
        <w:rPr>
          <w:szCs w:val="21"/>
        </w:rPr>
        <w:t>徐玮</w:t>
      </w:r>
      <w:r w:rsidRPr="00CE2879">
        <w:rPr>
          <w:szCs w:val="21"/>
        </w:rPr>
        <w:t>,</w:t>
      </w:r>
      <w:r w:rsidR="001C47FA">
        <w:rPr>
          <w:szCs w:val="21"/>
        </w:rPr>
        <w:t xml:space="preserve"> </w:t>
      </w:r>
      <w:proofErr w:type="gramStart"/>
      <w:r w:rsidRPr="00CE2879">
        <w:rPr>
          <w:szCs w:val="21"/>
        </w:rPr>
        <w:t>孔伟</w:t>
      </w:r>
      <w:proofErr w:type="gramEnd"/>
      <w:r w:rsidRPr="00CE2879">
        <w:rPr>
          <w:szCs w:val="21"/>
        </w:rPr>
        <w:t>.</w:t>
      </w:r>
      <w:r w:rsidR="001C47FA">
        <w:rPr>
          <w:szCs w:val="21"/>
        </w:rPr>
        <w:t xml:space="preserve"> </w:t>
      </w:r>
      <w:r w:rsidRPr="00CE2879">
        <w:rPr>
          <w:szCs w:val="21"/>
        </w:rPr>
        <w:t>方钢管焊接</w:t>
      </w:r>
      <w:r w:rsidRPr="00CE2879">
        <w:rPr>
          <w:szCs w:val="21"/>
        </w:rPr>
        <w:t>T</w:t>
      </w:r>
      <w:r w:rsidRPr="00CE2879">
        <w:rPr>
          <w:szCs w:val="21"/>
        </w:rPr>
        <w:t>型节点</w:t>
      </w:r>
      <w:proofErr w:type="gramStart"/>
      <w:r w:rsidRPr="00CE2879">
        <w:rPr>
          <w:szCs w:val="21"/>
        </w:rPr>
        <w:t>轴向滞回性能</w:t>
      </w:r>
      <w:proofErr w:type="gramEnd"/>
      <w:r w:rsidRPr="00CE2879">
        <w:rPr>
          <w:szCs w:val="21"/>
        </w:rPr>
        <w:t>分析</w:t>
      </w:r>
      <w:r w:rsidRPr="00CE2879">
        <w:rPr>
          <w:szCs w:val="21"/>
        </w:rPr>
        <w:t>[J].</w:t>
      </w:r>
      <w:r w:rsidR="001C47FA">
        <w:rPr>
          <w:szCs w:val="21"/>
        </w:rPr>
        <w:t xml:space="preserve"> </w:t>
      </w:r>
      <w:r w:rsidRPr="00CE2879">
        <w:rPr>
          <w:szCs w:val="21"/>
        </w:rPr>
        <w:t>中国矿业大学学报</w:t>
      </w:r>
      <w:r w:rsidRPr="00CE2879">
        <w:rPr>
          <w:szCs w:val="21"/>
        </w:rPr>
        <w:t>,</w:t>
      </w:r>
      <w:r w:rsidR="001C47FA">
        <w:rPr>
          <w:szCs w:val="21"/>
        </w:rPr>
        <w:t xml:space="preserve"> </w:t>
      </w:r>
      <w:r w:rsidRPr="00CE2879">
        <w:rPr>
          <w:szCs w:val="21"/>
        </w:rPr>
        <w:t>2018,</w:t>
      </w:r>
      <w:r w:rsidR="001C47FA">
        <w:rPr>
          <w:szCs w:val="21"/>
        </w:rPr>
        <w:t xml:space="preserve"> </w:t>
      </w:r>
      <w:r w:rsidRPr="00CE2879">
        <w:rPr>
          <w:szCs w:val="21"/>
        </w:rPr>
        <w:t>47(04):</w:t>
      </w:r>
      <w:r w:rsidR="001C47FA">
        <w:rPr>
          <w:szCs w:val="21"/>
        </w:rPr>
        <w:t xml:space="preserve"> </w:t>
      </w:r>
      <w:r w:rsidRPr="00CE2879">
        <w:rPr>
          <w:szCs w:val="21"/>
        </w:rPr>
        <w:t>913-920</w:t>
      </w:r>
      <w:bookmarkEnd w:id="355"/>
    </w:p>
    <w:p w14:paraId="1CBA9EE8" w14:textId="3D2505E4" w:rsidR="00BE411A" w:rsidRPr="00CE2879" w:rsidRDefault="00BE411A" w:rsidP="00CE2879">
      <w:pPr>
        <w:ind w:firstLineChars="0" w:firstLine="0"/>
        <w:rPr>
          <w:szCs w:val="21"/>
        </w:rPr>
      </w:pPr>
      <w:bookmarkStart w:id="356" w:name="_Ref136266788"/>
      <w:r w:rsidRPr="00CE2879">
        <w:rPr>
          <w:color w:val="333333"/>
          <w:szCs w:val="21"/>
          <w:shd w:val="clear" w:color="auto" w:fill="FFFFFF"/>
        </w:rPr>
        <w:t>[11]</w:t>
      </w:r>
      <w:r w:rsidR="00CE2879">
        <w:rPr>
          <w:color w:val="333333"/>
          <w:szCs w:val="21"/>
          <w:shd w:val="clear" w:color="auto" w:fill="FFFFFF"/>
        </w:rPr>
        <w:t xml:space="preserve">  </w:t>
      </w:r>
      <w:r w:rsidRPr="00CE2879">
        <w:rPr>
          <w:szCs w:val="21"/>
        </w:rPr>
        <w:t>赵岩</w:t>
      </w:r>
      <w:r w:rsidRPr="00CE2879">
        <w:rPr>
          <w:szCs w:val="21"/>
        </w:rPr>
        <w:t>,</w:t>
      </w:r>
      <w:r w:rsidRPr="00CE2879">
        <w:rPr>
          <w:szCs w:val="21"/>
        </w:rPr>
        <w:t>李书文</w:t>
      </w:r>
      <w:r w:rsidRPr="00CE2879">
        <w:rPr>
          <w:szCs w:val="21"/>
        </w:rPr>
        <w:t>,</w:t>
      </w:r>
      <w:r w:rsidRPr="00CE2879">
        <w:rPr>
          <w:szCs w:val="21"/>
        </w:rPr>
        <w:t>黄宇星</w:t>
      </w:r>
      <w:r w:rsidRPr="00CE2879">
        <w:rPr>
          <w:szCs w:val="21"/>
        </w:rPr>
        <w:t>,</w:t>
      </w:r>
      <w:r w:rsidRPr="00CE2879">
        <w:rPr>
          <w:szCs w:val="21"/>
        </w:rPr>
        <w:t>班力壬</w:t>
      </w:r>
      <w:r w:rsidRPr="00CE2879">
        <w:rPr>
          <w:szCs w:val="21"/>
        </w:rPr>
        <w:t>,</w:t>
      </w:r>
      <w:r w:rsidRPr="00CE2879">
        <w:rPr>
          <w:szCs w:val="21"/>
        </w:rPr>
        <w:t>祝磊</w:t>
      </w:r>
      <w:r w:rsidRPr="00CE2879">
        <w:rPr>
          <w:szCs w:val="21"/>
        </w:rPr>
        <w:t>.</w:t>
      </w:r>
      <w:r w:rsidRPr="00CE2879">
        <w:rPr>
          <w:szCs w:val="21"/>
        </w:rPr>
        <w:t>用外加劲肋加固</w:t>
      </w:r>
      <w:r w:rsidRPr="00CE2879">
        <w:rPr>
          <w:szCs w:val="21"/>
        </w:rPr>
        <w:t>T</w:t>
      </w:r>
      <w:r w:rsidRPr="00CE2879">
        <w:rPr>
          <w:szCs w:val="21"/>
        </w:rPr>
        <w:t>型圆钢管节点的试验研究</w:t>
      </w:r>
      <w:r w:rsidRPr="00CE2879">
        <w:rPr>
          <w:szCs w:val="21"/>
        </w:rPr>
        <w:t>[J].</w:t>
      </w:r>
      <w:r w:rsidR="001C47FA">
        <w:rPr>
          <w:szCs w:val="21"/>
        </w:rPr>
        <w:t xml:space="preserve"> </w:t>
      </w:r>
      <w:r w:rsidRPr="00CE2879">
        <w:rPr>
          <w:szCs w:val="21"/>
        </w:rPr>
        <w:t>土木工程学报</w:t>
      </w:r>
      <w:r w:rsidRPr="00CE2879">
        <w:rPr>
          <w:szCs w:val="21"/>
        </w:rPr>
        <w:t>,</w:t>
      </w:r>
      <w:r w:rsidR="001C47FA">
        <w:rPr>
          <w:szCs w:val="21"/>
        </w:rPr>
        <w:t xml:space="preserve"> </w:t>
      </w:r>
      <w:r w:rsidRPr="00CE2879">
        <w:rPr>
          <w:szCs w:val="21"/>
        </w:rPr>
        <w:t>2014,</w:t>
      </w:r>
      <w:r w:rsidR="001C47FA">
        <w:rPr>
          <w:szCs w:val="21"/>
        </w:rPr>
        <w:t xml:space="preserve"> </w:t>
      </w:r>
      <w:r w:rsidRPr="00CE2879">
        <w:rPr>
          <w:szCs w:val="21"/>
        </w:rPr>
        <w:t>47(09):</w:t>
      </w:r>
      <w:r w:rsidR="001C47FA">
        <w:rPr>
          <w:szCs w:val="21"/>
        </w:rPr>
        <w:t xml:space="preserve"> </w:t>
      </w:r>
      <w:r w:rsidRPr="00CE2879">
        <w:rPr>
          <w:szCs w:val="21"/>
        </w:rPr>
        <w:t>70-75</w:t>
      </w:r>
      <w:bookmarkEnd w:id="356"/>
    </w:p>
    <w:p w14:paraId="3E6EEADF" w14:textId="19C2FEFE" w:rsidR="00BE411A" w:rsidRPr="00CE2879" w:rsidRDefault="00BE411A" w:rsidP="00CE2879">
      <w:pPr>
        <w:ind w:firstLineChars="0" w:firstLine="0"/>
        <w:rPr>
          <w:szCs w:val="21"/>
        </w:rPr>
      </w:pPr>
      <w:bookmarkStart w:id="357" w:name="_Ref136266814"/>
      <w:r w:rsidRPr="00CE2879">
        <w:rPr>
          <w:color w:val="333333"/>
          <w:szCs w:val="21"/>
          <w:shd w:val="clear" w:color="auto" w:fill="FFFFFF"/>
        </w:rPr>
        <w:t>[12]</w:t>
      </w:r>
      <w:r w:rsidR="00CE2879">
        <w:rPr>
          <w:color w:val="333333"/>
          <w:szCs w:val="21"/>
          <w:shd w:val="clear" w:color="auto" w:fill="FFFFFF"/>
        </w:rPr>
        <w:t xml:space="preserve">  </w:t>
      </w:r>
      <w:proofErr w:type="gramStart"/>
      <w:r w:rsidRPr="00CE2879">
        <w:rPr>
          <w:szCs w:val="21"/>
        </w:rPr>
        <w:t>常鸿飞</w:t>
      </w:r>
      <w:proofErr w:type="gramEnd"/>
      <w:r w:rsidRPr="00CE2879">
        <w:rPr>
          <w:szCs w:val="21"/>
        </w:rPr>
        <w:t>,</w:t>
      </w:r>
      <w:r w:rsidR="001C47FA">
        <w:rPr>
          <w:szCs w:val="21"/>
        </w:rPr>
        <w:t xml:space="preserve"> </w:t>
      </w:r>
      <w:proofErr w:type="gramStart"/>
      <w:r w:rsidRPr="00CE2879">
        <w:rPr>
          <w:szCs w:val="21"/>
        </w:rPr>
        <w:t>秦福阳</w:t>
      </w:r>
      <w:proofErr w:type="gramEnd"/>
      <w:r w:rsidRPr="00CE2879">
        <w:rPr>
          <w:szCs w:val="21"/>
        </w:rPr>
        <w:t>,</w:t>
      </w:r>
      <w:r w:rsidR="001C47FA">
        <w:rPr>
          <w:szCs w:val="21"/>
        </w:rPr>
        <w:t xml:space="preserve"> </w:t>
      </w:r>
      <w:r w:rsidRPr="00CE2879">
        <w:rPr>
          <w:szCs w:val="21"/>
        </w:rPr>
        <w:t>左文康</w:t>
      </w:r>
      <w:r w:rsidRPr="00CE2879">
        <w:rPr>
          <w:szCs w:val="21"/>
        </w:rPr>
        <w:t>,</w:t>
      </w:r>
      <w:r w:rsidR="001C47FA">
        <w:rPr>
          <w:szCs w:val="21"/>
        </w:rPr>
        <w:t xml:space="preserve"> </w:t>
      </w:r>
      <w:r w:rsidRPr="00CE2879">
        <w:rPr>
          <w:szCs w:val="21"/>
        </w:rPr>
        <w:t>谢伟</w:t>
      </w:r>
      <w:r w:rsidRPr="00CE2879">
        <w:rPr>
          <w:szCs w:val="21"/>
        </w:rPr>
        <w:t>,</w:t>
      </w:r>
      <w:r w:rsidR="001C47FA">
        <w:rPr>
          <w:szCs w:val="21"/>
        </w:rPr>
        <w:t xml:space="preserve"> </w:t>
      </w:r>
      <w:proofErr w:type="gramStart"/>
      <w:r w:rsidRPr="00CE2879">
        <w:rPr>
          <w:szCs w:val="21"/>
        </w:rPr>
        <w:t>周绿元</w:t>
      </w:r>
      <w:proofErr w:type="gramEnd"/>
      <w:r w:rsidRPr="00CE2879">
        <w:rPr>
          <w:szCs w:val="21"/>
        </w:rPr>
        <w:t>,</w:t>
      </w:r>
      <w:r w:rsidR="001C47FA">
        <w:rPr>
          <w:szCs w:val="21"/>
        </w:rPr>
        <w:t xml:space="preserve"> </w:t>
      </w:r>
      <w:r w:rsidRPr="00CE2879">
        <w:rPr>
          <w:szCs w:val="21"/>
        </w:rPr>
        <w:t>夏军武</w:t>
      </w:r>
      <w:r w:rsidRPr="00CE2879">
        <w:rPr>
          <w:szCs w:val="21"/>
        </w:rPr>
        <w:t>.</w:t>
      </w:r>
      <w:r w:rsidR="001C47FA">
        <w:rPr>
          <w:szCs w:val="21"/>
        </w:rPr>
        <w:t xml:space="preserve"> </w:t>
      </w:r>
      <w:r w:rsidRPr="00CE2879">
        <w:rPr>
          <w:szCs w:val="21"/>
        </w:rPr>
        <w:t>方钢管覆板及插板加强</w:t>
      </w:r>
      <w:r w:rsidRPr="00CE2879">
        <w:rPr>
          <w:szCs w:val="21"/>
        </w:rPr>
        <w:t>T</w:t>
      </w:r>
      <w:r w:rsidRPr="00CE2879">
        <w:rPr>
          <w:szCs w:val="21"/>
        </w:rPr>
        <w:t>型节点</w:t>
      </w:r>
      <w:proofErr w:type="gramStart"/>
      <w:r w:rsidRPr="00CE2879">
        <w:rPr>
          <w:szCs w:val="21"/>
        </w:rPr>
        <w:t>弯曲滞回性能</w:t>
      </w:r>
      <w:proofErr w:type="gramEnd"/>
      <w:r w:rsidRPr="00CE2879">
        <w:rPr>
          <w:szCs w:val="21"/>
        </w:rPr>
        <w:t>研究</w:t>
      </w:r>
      <w:r w:rsidRPr="00CE2879">
        <w:rPr>
          <w:szCs w:val="21"/>
        </w:rPr>
        <w:t>[J].</w:t>
      </w:r>
      <w:r w:rsidR="001C47FA">
        <w:rPr>
          <w:szCs w:val="21"/>
        </w:rPr>
        <w:t xml:space="preserve"> </w:t>
      </w:r>
      <w:r w:rsidRPr="00CE2879">
        <w:rPr>
          <w:szCs w:val="21"/>
        </w:rPr>
        <w:t>中国矿业大学学报</w:t>
      </w:r>
      <w:r w:rsidRPr="00CE2879">
        <w:rPr>
          <w:szCs w:val="21"/>
        </w:rPr>
        <w:t>,</w:t>
      </w:r>
      <w:r w:rsidR="001C47FA">
        <w:rPr>
          <w:szCs w:val="21"/>
        </w:rPr>
        <w:t xml:space="preserve"> </w:t>
      </w:r>
      <w:r w:rsidRPr="00CE2879">
        <w:rPr>
          <w:szCs w:val="21"/>
        </w:rPr>
        <w:t>2019,</w:t>
      </w:r>
      <w:r w:rsidR="001C47FA">
        <w:rPr>
          <w:szCs w:val="21"/>
        </w:rPr>
        <w:t xml:space="preserve"> </w:t>
      </w:r>
      <w:r w:rsidRPr="00CE2879">
        <w:rPr>
          <w:szCs w:val="21"/>
        </w:rPr>
        <w:t>48(06):</w:t>
      </w:r>
      <w:r w:rsidR="001C47FA">
        <w:rPr>
          <w:szCs w:val="21"/>
        </w:rPr>
        <w:t xml:space="preserve"> </w:t>
      </w:r>
      <w:r w:rsidRPr="00CE2879">
        <w:rPr>
          <w:szCs w:val="21"/>
        </w:rPr>
        <w:t>1215-1222</w:t>
      </w:r>
      <w:bookmarkEnd w:id="357"/>
    </w:p>
    <w:p w14:paraId="40353684" w14:textId="07B74183" w:rsidR="00BE411A" w:rsidRPr="00CE2879" w:rsidRDefault="00BE411A" w:rsidP="00CE2879">
      <w:pPr>
        <w:ind w:firstLineChars="0" w:firstLine="0"/>
        <w:rPr>
          <w:szCs w:val="21"/>
        </w:rPr>
      </w:pPr>
      <w:bookmarkStart w:id="358" w:name="_Ref136266825"/>
      <w:r w:rsidRPr="00686210">
        <w:rPr>
          <w:color w:val="333333"/>
          <w:szCs w:val="21"/>
          <w:shd w:val="clear" w:color="auto" w:fill="FFFFFF"/>
        </w:rPr>
        <w:t>[13]</w:t>
      </w:r>
      <w:r w:rsidR="00CE2879" w:rsidRPr="00686210">
        <w:rPr>
          <w:color w:val="333333"/>
          <w:szCs w:val="21"/>
          <w:shd w:val="clear" w:color="auto" w:fill="FFFFFF"/>
        </w:rPr>
        <w:t xml:space="preserve">  </w:t>
      </w:r>
      <w:r w:rsidR="00686210" w:rsidRPr="00686210">
        <w:rPr>
          <w:rFonts w:hint="eastAsia"/>
          <w:color w:val="333333"/>
          <w:szCs w:val="21"/>
          <w:shd w:val="clear" w:color="auto" w:fill="FFFFFF"/>
        </w:rPr>
        <w:t>吕冬霖，祝磊，孙海林</w:t>
      </w:r>
      <w:r w:rsidR="00686210" w:rsidRPr="00686210">
        <w:rPr>
          <w:rFonts w:hint="eastAsia"/>
          <w:color w:val="333333"/>
          <w:szCs w:val="21"/>
          <w:shd w:val="clear" w:color="auto" w:fill="FFFFFF"/>
        </w:rPr>
        <w:t xml:space="preserve">. </w:t>
      </w:r>
      <w:r w:rsidR="00686210" w:rsidRPr="00686210">
        <w:rPr>
          <w:rFonts w:hint="eastAsia"/>
          <w:color w:val="333333"/>
          <w:szCs w:val="21"/>
          <w:shd w:val="clear" w:color="auto" w:fill="FFFFFF"/>
        </w:rPr>
        <w:t>外加劲肋加强</w:t>
      </w:r>
      <w:r w:rsidR="00686210" w:rsidRPr="00686210">
        <w:rPr>
          <w:rFonts w:hint="eastAsia"/>
          <w:color w:val="333333"/>
          <w:szCs w:val="21"/>
          <w:shd w:val="clear" w:color="auto" w:fill="FFFFFF"/>
        </w:rPr>
        <w:t>T</w:t>
      </w:r>
      <w:r w:rsidR="00686210" w:rsidRPr="00686210">
        <w:rPr>
          <w:rFonts w:hint="eastAsia"/>
          <w:color w:val="333333"/>
          <w:szCs w:val="21"/>
          <w:shd w:val="clear" w:color="auto" w:fill="FFFFFF"/>
        </w:rPr>
        <w:t>型圆钢管节点</w:t>
      </w:r>
      <w:proofErr w:type="gramStart"/>
      <w:r w:rsidR="00686210" w:rsidRPr="00686210">
        <w:rPr>
          <w:rFonts w:hint="eastAsia"/>
          <w:color w:val="333333"/>
          <w:szCs w:val="21"/>
          <w:shd w:val="clear" w:color="auto" w:fill="FFFFFF"/>
        </w:rPr>
        <w:t>面内受弯承载力</w:t>
      </w:r>
      <w:proofErr w:type="gramEnd"/>
      <w:r w:rsidR="00686210" w:rsidRPr="00686210">
        <w:rPr>
          <w:rFonts w:hint="eastAsia"/>
          <w:color w:val="333333"/>
          <w:szCs w:val="21"/>
          <w:shd w:val="clear" w:color="auto" w:fill="FFFFFF"/>
        </w:rPr>
        <w:t>试验研究和有限元分析</w:t>
      </w:r>
      <w:r w:rsidR="00686210" w:rsidRPr="00686210">
        <w:rPr>
          <w:rFonts w:hint="eastAsia"/>
          <w:color w:val="333333"/>
          <w:szCs w:val="21"/>
          <w:shd w:val="clear" w:color="auto" w:fill="FFFFFF"/>
        </w:rPr>
        <w:t>[C].</w:t>
      </w:r>
      <w:r w:rsidR="00686210" w:rsidRPr="00686210">
        <w:rPr>
          <w:rFonts w:hint="eastAsia"/>
          <w:color w:val="333333"/>
          <w:szCs w:val="21"/>
          <w:shd w:val="clear" w:color="auto" w:fill="FFFFFF"/>
        </w:rPr>
        <w:t>中国建筑金属结构协会检测鉴定加固改造分会第一届全国学术研讨与技术交流会</w:t>
      </w:r>
      <w:r w:rsidR="00686210">
        <w:rPr>
          <w:rFonts w:hint="eastAsia"/>
          <w:color w:val="333333"/>
          <w:szCs w:val="21"/>
          <w:shd w:val="clear" w:color="auto" w:fill="FFFFFF"/>
        </w:rPr>
        <w:t>，合肥，中国，</w:t>
      </w:r>
      <w:r w:rsidR="00686210">
        <w:rPr>
          <w:rFonts w:hint="eastAsia"/>
          <w:color w:val="333333"/>
          <w:szCs w:val="21"/>
          <w:shd w:val="clear" w:color="auto" w:fill="FFFFFF"/>
        </w:rPr>
        <w:t>2</w:t>
      </w:r>
      <w:r w:rsidR="00686210">
        <w:rPr>
          <w:color w:val="333333"/>
          <w:szCs w:val="21"/>
          <w:shd w:val="clear" w:color="auto" w:fill="FFFFFF"/>
        </w:rPr>
        <w:t>022.</w:t>
      </w:r>
      <w:bookmarkEnd w:id="358"/>
    </w:p>
    <w:p w14:paraId="5479470F" w14:textId="0EF93566" w:rsidR="00BE411A" w:rsidRPr="00CE2879" w:rsidRDefault="00BE411A" w:rsidP="00CE2879">
      <w:pPr>
        <w:ind w:firstLineChars="0" w:firstLine="0"/>
        <w:rPr>
          <w:szCs w:val="21"/>
        </w:rPr>
      </w:pPr>
      <w:bookmarkStart w:id="359" w:name="_Ref136266877"/>
      <w:r w:rsidRPr="00CE2879">
        <w:rPr>
          <w:color w:val="333333"/>
          <w:szCs w:val="21"/>
          <w:shd w:val="clear" w:color="auto" w:fill="FFFFFF"/>
        </w:rPr>
        <w:t>[14]</w:t>
      </w:r>
      <w:r w:rsidR="00CE2879">
        <w:rPr>
          <w:color w:val="333333"/>
          <w:szCs w:val="21"/>
          <w:shd w:val="clear" w:color="auto" w:fill="FFFFFF"/>
        </w:rPr>
        <w:t xml:space="preserve"> </w:t>
      </w:r>
      <w:r w:rsidR="004C5084">
        <w:rPr>
          <w:color w:val="333333"/>
          <w:szCs w:val="21"/>
          <w:shd w:val="clear" w:color="auto" w:fill="FFFFFF"/>
        </w:rPr>
        <w:t xml:space="preserve"> </w:t>
      </w:r>
      <w:proofErr w:type="gramStart"/>
      <w:r w:rsidRPr="00CE2879">
        <w:rPr>
          <w:szCs w:val="21"/>
        </w:rPr>
        <w:t>李培阳</w:t>
      </w:r>
      <w:proofErr w:type="gramEnd"/>
      <w:r w:rsidRPr="00CE2879">
        <w:rPr>
          <w:szCs w:val="21"/>
        </w:rPr>
        <w:t xml:space="preserve">. </w:t>
      </w:r>
      <w:r w:rsidRPr="00CE2879">
        <w:rPr>
          <w:szCs w:val="21"/>
        </w:rPr>
        <w:t>采用环口</w:t>
      </w:r>
      <w:proofErr w:type="gramStart"/>
      <w:r w:rsidRPr="00CE2879">
        <w:rPr>
          <w:szCs w:val="21"/>
        </w:rPr>
        <w:t>板加强</w:t>
      </w:r>
      <w:proofErr w:type="gramEnd"/>
      <w:r w:rsidRPr="00CE2879">
        <w:rPr>
          <w:szCs w:val="21"/>
        </w:rPr>
        <w:t>的</w:t>
      </w:r>
      <w:r w:rsidRPr="00CE2879">
        <w:rPr>
          <w:szCs w:val="21"/>
        </w:rPr>
        <w:t>K</w:t>
      </w:r>
      <w:r w:rsidRPr="00CE2879">
        <w:rPr>
          <w:szCs w:val="21"/>
        </w:rPr>
        <w:t>形圆钢管节点轴向承载性能研究</w:t>
      </w:r>
      <w:r w:rsidRPr="00CE2879">
        <w:rPr>
          <w:szCs w:val="21"/>
        </w:rPr>
        <w:t>[D].</w:t>
      </w:r>
      <w:r w:rsidR="001C47FA">
        <w:rPr>
          <w:szCs w:val="21"/>
        </w:rPr>
        <w:t xml:space="preserve"> </w:t>
      </w:r>
      <w:r w:rsidRPr="00CE2879">
        <w:rPr>
          <w:szCs w:val="21"/>
        </w:rPr>
        <w:t>北京建筑大学</w:t>
      </w:r>
      <w:r w:rsidRPr="00CE2879">
        <w:rPr>
          <w:szCs w:val="21"/>
        </w:rPr>
        <w:t>,</w:t>
      </w:r>
      <w:r w:rsidR="001C47FA">
        <w:rPr>
          <w:szCs w:val="21"/>
        </w:rPr>
        <w:t xml:space="preserve"> </w:t>
      </w:r>
      <w:r w:rsidRPr="00CE2879">
        <w:rPr>
          <w:szCs w:val="21"/>
        </w:rPr>
        <w:t>2020</w:t>
      </w:r>
      <w:bookmarkEnd w:id="359"/>
    </w:p>
    <w:p w14:paraId="4BA7F3DF" w14:textId="6537C375" w:rsidR="00BE411A" w:rsidRPr="00CE2879" w:rsidRDefault="00BE411A" w:rsidP="00CE2879">
      <w:pPr>
        <w:ind w:firstLineChars="0" w:firstLine="0"/>
        <w:rPr>
          <w:szCs w:val="21"/>
        </w:rPr>
      </w:pPr>
      <w:bookmarkStart w:id="360" w:name="_Ref136266905"/>
      <w:r w:rsidRPr="00CE2879">
        <w:rPr>
          <w:color w:val="333333"/>
          <w:szCs w:val="21"/>
          <w:shd w:val="clear" w:color="auto" w:fill="FFFFFF"/>
        </w:rPr>
        <w:t xml:space="preserve">[15] </w:t>
      </w:r>
      <w:r w:rsidR="00CE2879">
        <w:rPr>
          <w:color w:val="333333"/>
          <w:szCs w:val="21"/>
          <w:shd w:val="clear" w:color="auto" w:fill="FFFFFF"/>
        </w:rPr>
        <w:t xml:space="preserve"> </w:t>
      </w:r>
      <w:r w:rsidRPr="00CE2879">
        <w:rPr>
          <w:szCs w:val="21"/>
        </w:rPr>
        <w:t>潘奕康</w:t>
      </w:r>
      <w:r w:rsidRPr="00CE2879">
        <w:rPr>
          <w:szCs w:val="21"/>
        </w:rPr>
        <w:t xml:space="preserve">. </w:t>
      </w:r>
      <w:r w:rsidRPr="00CE2879">
        <w:rPr>
          <w:szCs w:val="21"/>
        </w:rPr>
        <w:t>纵向</w:t>
      </w:r>
      <w:proofErr w:type="gramStart"/>
      <w:r w:rsidRPr="00CE2879">
        <w:rPr>
          <w:szCs w:val="21"/>
        </w:rPr>
        <w:t>板加强</w:t>
      </w:r>
      <w:proofErr w:type="gramEnd"/>
      <w:r w:rsidRPr="00CE2879">
        <w:rPr>
          <w:szCs w:val="21"/>
        </w:rPr>
        <w:t>平面</w:t>
      </w:r>
      <w:r w:rsidRPr="00CE2879">
        <w:rPr>
          <w:szCs w:val="21"/>
        </w:rPr>
        <w:t>K</w:t>
      </w:r>
      <w:r w:rsidRPr="00CE2879">
        <w:rPr>
          <w:szCs w:val="21"/>
        </w:rPr>
        <w:t>型圆管间隙节点静力工作性能的试验研究</w:t>
      </w:r>
      <w:r w:rsidRPr="00CE2879">
        <w:rPr>
          <w:szCs w:val="21"/>
        </w:rPr>
        <w:t>[D].</w:t>
      </w:r>
      <w:r w:rsidR="004C5084">
        <w:rPr>
          <w:szCs w:val="21"/>
        </w:rPr>
        <w:t xml:space="preserve"> </w:t>
      </w:r>
      <w:r w:rsidRPr="00CE2879">
        <w:rPr>
          <w:szCs w:val="21"/>
        </w:rPr>
        <w:t>哈尔滨工业大学</w:t>
      </w:r>
      <w:r w:rsidRPr="00CE2879">
        <w:rPr>
          <w:szCs w:val="21"/>
        </w:rPr>
        <w:t>,</w:t>
      </w:r>
      <w:r w:rsidR="004C5084">
        <w:rPr>
          <w:szCs w:val="21"/>
        </w:rPr>
        <w:t xml:space="preserve"> </w:t>
      </w:r>
      <w:r w:rsidRPr="00CE2879">
        <w:rPr>
          <w:szCs w:val="21"/>
        </w:rPr>
        <w:t>2013</w:t>
      </w:r>
      <w:bookmarkEnd w:id="360"/>
    </w:p>
    <w:p w14:paraId="0543A1A9" w14:textId="47ABF3F9" w:rsidR="00BE411A" w:rsidRPr="00CE2879" w:rsidRDefault="00BE411A" w:rsidP="00CE2879">
      <w:pPr>
        <w:ind w:firstLineChars="0" w:firstLine="0"/>
        <w:rPr>
          <w:szCs w:val="21"/>
        </w:rPr>
      </w:pPr>
      <w:bookmarkStart w:id="361" w:name="_Ref136266916"/>
      <w:r w:rsidRPr="00CE2879">
        <w:rPr>
          <w:color w:val="333333"/>
          <w:szCs w:val="21"/>
          <w:shd w:val="clear" w:color="auto" w:fill="FFFFFF"/>
        </w:rPr>
        <w:t>[16]</w:t>
      </w:r>
      <w:r w:rsidR="00CE2879">
        <w:rPr>
          <w:color w:val="333333"/>
          <w:szCs w:val="21"/>
          <w:shd w:val="clear" w:color="auto" w:fill="FFFFFF"/>
        </w:rPr>
        <w:t xml:space="preserve">  </w:t>
      </w:r>
      <w:r w:rsidRPr="00CE2879">
        <w:rPr>
          <w:szCs w:val="21"/>
        </w:rPr>
        <w:t>王晓建</w:t>
      </w:r>
      <w:r w:rsidRPr="00CE2879">
        <w:rPr>
          <w:szCs w:val="21"/>
        </w:rPr>
        <w:t>,</w:t>
      </w:r>
      <w:r w:rsidR="004C5084">
        <w:rPr>
          <w:szCs w:val="21"/>
        </w:rPr>
        <w:t xml:space="preserve"> </w:t>
      </w:r>
      <w:r w:rsidRPr="00CE2879">
        <w:rPr>
          <w:szCs w:val="21"/>
        </w:rPr>
        <w:t>陈勇</w:t>
      </w:r>
      <w:r w:rsidRPr="00CE2879">
        <w:rPr>
          <w:szCs w:val="21"/>
        </w:rPr>
        <w:t>,</w:t>
      </w:r>
      <w:r w:rsidR="004C5084">
        <w:rPr>
          <w:szCs w:val="21"/>
        </w:rPr>
        <w:t xml:space="preserve"> </w:t>
      </w:r>
      <w:r w:rsidRPr="00CE2879">
        <w:rPr>
          <w:szCs w:val="21"/>
        </w:rPr>
        <w:t>王昌</w:t>
      </w:r>
      <w:r w:rsidRPr="00CE2879">
        <w:rPr>
          <w:szCs w:val="21"/>
        </w:rPr>
        <w:t>,</w:t>
      </w:r>
      <w:r w:rsidR="004C5084">
        <w:rPr>
          <w:szCs w:val="21"/>
        </w:rPr>
        <w:t xml:space="preserve"> </w:t>
      </w:r>
      <w:r w:rsidRPr="00CE2879">
        <w:rPr>
          <w:szCs w:val="21"/>
        </w:rPr>
        <w:t>郭勇</w:t>
      </w:r>
      <w:r w:rsidRPr="00CE2879">
        <w:rPr>
          <w:szCs w:val="21"/>
        </w:rPr>
        <w:t>,</w:t>
      </w:r>
      <w:r w:rsidR="004C5084">
        <w:rPr>
          <w:szCs w:val="21"/>
        </w:rPr>
        <w:t xml:space="preserve"> </w:t>
      </w:r>
      <w:r w:rsidRPr="00CE2879">
        <w:rPr>
          <w:szCs w:val="21"/>
        </w:rPr>
        <w:t>陈聪</w:t>
      </w:r>
      <w:r w:rsidRPr="00CE2879">
        <w:rPr>
          <w:szCs w:val="21"/>
        </w:rPr>
        <w:t>,</w:t>
      </w:r>
      <w:r w:rsidR="004C5084">
        <w:rPr>
          <w:szCs w:val="21"/>
        </w:rPr>
        <w:t xml:space="preserve"> </w:t>
      </w:r>
      <w:r w:rsidRPr="00CE2879">
        <w:rPr>
          <w:szCs w:val="21"/>
        </w:rPr>
        <w:t>刘青松</w:t>
      </w:r>
      <w:r w:rsidRPr="00CE2879">
        <w:rPr>
          <w:szCs w:val="21"/>
        </w:rPr>
        <w:t>.</w:t>
      </w:r>
      <w:r w:rsidR="004C5084">
        <w:rPr>
          <w:szCs w:val="21"/>
        </w:rPr>
        <w:t xml:space="preserve"> </w:t>
      </w:r>
      <w:r w:rsidRPr="00CE2879">
        <w:rPr>
          <w:szCs w:val="21"/>
        </w:rPr>
        <w:t>加劲相贯焊</w:t>
      </w:r>
      <w:r w:rsidRPr="00CE2879">
        <w:rPr>
          <w:szCs w:val="21"/>
        </w:rPr>
        <w:t>K</w:t>
      </w:r>
      <w:r w:rsidRPr="00CE2879">
        <w:rPr>
          <w:szCs w:val="21"/>
        </w:rPr>
        <w:t>型节点承载力试验研究及设计计算方法</w:t>
      </w:r>
      <w:r w:rsidRPr="00CE2879">
        <w:rPr>
          <w:szCs w:val="21"/>
        </w:rPr>
        <w:t>[J].</w:t>
      </w:r>
      <w:r w:rsidR="004C5084">
        <w:rPr>
          <w:szCs w:val="21"/>
        </w:rPr>
        <w:t xml:space="preserve"> </w:t>
      </w:r>
      <w:r w:rsidRPr="00CE2879">
        <w:rPr>
          <w:szCs w:val="21"/>
        </w:rPr>
        <w:t>钢结构</w:t>
      </w:r>
      <w:r w:rsidRPr="00CE2879">
        <w:rPr>
          <w:szCs w:val="21"/>
        </w:rPr>
        <w:t>,</w:t>
      </w:r>
      <w:r w:rsidR="004C5084">
        <w:rPr>
          <w:szCs w:val="21"/>
        </w:rPr>
        <w:t xml:space="preserve"> </w:t>
      </w:r>
      <w:r w:rsidRPr="00CE2879">
        <w:rPr>
          <w:szCs w:val="21"/>
        </w:rPr>
        <w:t>2018,</w:t>
      </w:r>
      <w:r w:rsidR="004C5084">
        <w:rPr>
          <w:szCs w:val="21"/>
        </w:rPr>
        <w:t xml:space="preserve"> </w:t>
      </w:r>
      <w:r w:rsidRPr="00CE2879">
        <w:rPr>
          <w:szCs w:val="21"/>
        </w:rPr>
        <w:t>33(11):</w:t>
      </w:r>
      <w:r w:rsidR="004C5084">
        <w:rPr>
          <w:szCs w:val="21"/>
        </w:rPr>
        <w:t xml:space="preserve"> </w:t>
      </w:r>
      <w:r w:rsidRPr="00CE2879">
        <w:rPr>
          <w:szCs w:val="21"/>
        </w:rPr>
        <w:t>1-6</w:t>
      </w:r>
      <w:bookmarkEnd w:id="361"/>
    </w:p>
    <w:p w14:paraId="0E9D763D" w14:textId="115A6329" w:rsidR="00BE411A" w:rsidRPr="00CE2879" w:rsidRDefault="00BE411A" w:rsidP="00CE2879">
      <w:pPr>
        <w:ind w:firstLineChars="0" w:firstLine="0"/>
        <w:rPr>
          <w:szCs w:val="21"/>
        </w:rPr>
      </w:pPr>
      <w:bookmarkStart w:id="362" w:name="_Ref136266961"/>
      <w:r w:rsidRPr="00CE2879">
        <w:rPr>
          <w:color w:val="333333"/>
          <w:szCs w:val="21"/>
          <w:shd w:val="clear" w:color="auto" w:fill="FFFFFF"/>
        </w:rPr>
        <w:t>[17</w:t>
      </w:r>
      <w:proofErr w:type="gramStart"/>
      <w:r w:rsidRPr="00CE2879">
        <w:rPr>
          <w:color w:val="333333"/>
          <w:szCs w:val="21"/>
          <w:shd w:val="clear" w:color="auto" w:fill="FFFFFF"/>
        </w:rPr>
        <w:t>]</w:t>
      </w:r>
      <w:r w:rsidR="004C5084">
        <w:rPr>
          <w:color w:val="333333"/>
          <w:szCs w:val="21"/>
          <w:shd w:val="clear" w:color="auto" w:fill="FFFFFF"/>
        </w:rPr>
        <w:t xml:space="preserve">  </w:t>
      </w:r>
      <w:r w:rsidRPr="00CE2879">
        <w:rPr>
          <w:szCs w:val="21"/>
        </w:rPr>
        <w:t>Chiew</w:t>
      </w:r>
      <w:proofErr w:type="gramEnd"/>
      <w:r w:rsidRPr="00CE2879">
        <w:rPr>
          <w:szCs w:val="21"/>
        </w:rPr>
        <w:t xml:space="preserve"> S P , Lee C K , Lie S T , et al. Fatigue study of partially overlapped circular hollow section K-joints: Part 2: Experimental study and validation of numerical models[J].</w:t>
      </w:r>
      <w:r w:rsidR="004C5084">
        <w:rPr>
          <w:szCs w:val="21"/>
        </w:rPr>
        <w:t xml:space="preserve"> </w:t>
      </w:r>
      <w:r w:rsidRPr="00CE2879">
        <w:rPr>
          <w:szCs w:val="21"/>
        </w:rPr>
        <w:t>Engineering Fracture Mechanics,</w:t>
      </w:r>
      <w:r w:rsidR="004C5084">
        <w:rPr>
          <w:szCs w:val="21"/>
        </w:rPr>
        <w:t xml:space="preserve"> </w:t>
      </w:r>
      <w:r w:rsidRPr="00CE2879">
        <w:rPr>
          <w:szCs w:val="21"/>
        </w:rPr>
        <w:t>2009, 76(15):</w:t>
      </w:r>
      <w:r w:rsidR="004C5084">
        <w:rPr>
          <w:szCs w:val="21"/>
        </w:rPr>
        <w:t xml:space="preserve"> </w:t>
      </w:r>
      <w:r w:rsidRPr="00CE2879">
        <w:rPr>
          <w:szCs w:val="21"/>
        </w:rPr>
        <w:t>2408-2428</w:t>
      </w:r>
      <w:bookmarkEnd w:id="362"/>
    </w:p>
    <w:p w14:paraId="49CDAB38" w14:textId="6CA6D61D" w:rsidR="00BE411A" w:rsidRPr="00CE2879" w:rsidRDefault="00BE411A" w:rsidP="00CE2879">
      <w:pPr>
        <w:ind w:firstLineChars="0" w:firstLine="0"/>
        <w:rPr>
          <w:szCs w:val="21"/>
        </w:rPr>
      </w:pPr>
      <w:bookmarkStart w:id="363" w:name="_Ref136266990"/>
      <w:r w:rsidRPr="00CE2879">
        <w:rPr>
          <w:color w:val="333333"/>
          <w:szCs w:val="21"/>
          <w:shd w:val="clear" w:color="auto" w:fill="FFFFFF"/>
        </w:rPr>
        <w:t>[18]</w:t>
      </w:r>
      <w:r w:rsidR="00CE2879">
        <w:rPr>
          <w:color w:val="333333"/>
          <w:szCs w:val="21"/>
          <w:shd w:val="clear" w:color="auto" w:fill="FFFFFF"/>
        </w:rPr>
        <w:t xml:space="preserve">  </w:t>
      </w:r>
      <w:proofErr w:type="gramStart"/>
      <w:r w:rsidRPr="00CE2879">
        <w:rPr>
          <w:szCs w:val="21"/>
        </w:rPr>
        <w:t>梅亮</w:t>
      </w:r>
      <w:proofErr w:type="gramEnd"/>
      <w:r w:rsidRPr="00CE2879">
        <w:rPr>
          <w:szCs w:val="21"/>
        </w:rPr>
        <w:t>,</w:t>
      </w:r>
      <w:r w:rsidR="004C5084">
        <w:rPr>
          <w:szCs w:val="21"/>
        </w:rPr>
        <w:t xml:space="preserve"> </w:t>
      </w:r>
      <w:r w:rsidRPr="00CE2879">
        <w:rPr>
          <w:szCs w:val="21"/>
        </w:rPr>
        <w:t>黄炳生</w:t>
      </w:r>
      <w:r w:rsidRPr="00CE2879">
        <w:rPr>
          <w:szCs w:val="21"/>
        </w:rPr>
        <w:t>,</w:t>
      </w:r>
      <w:r w:rsidR="004C5084">
        <w:rPr>
          <w:szCs w:val="21"/>
        </w:rPr>
        <w:t xml:space="preserve"> </w:t>
      </w:r>
      <w:r w:rsidRPr="00CE2879">
        <w:rPr>
          <w:szCs w:val="21"/>
        </w:rPr>
        <w:t>邵启俊</w:t>
      </w:r>
      <w:r w:rsidRPr="00CE2879">
        <w:rPr>
          <w:szCs w:val="21"/>
        </w:rPr>
        <w:t>,</w:t>
      </w:r>
      <w:r w:rsidR="004C5084">
        <w:rPr>
          <w:szCs w:val="21"/>
        </w:rPr>
        <w:t xml:space="preserve"> </w:t>
      </w:r>
      <w:r w:rsidRPr="00CE2879">
        <w:rPr>
          <w:szCs w:val="21"/>
        </w:rPr>
        <w:t>梁泽南</w:t>
      </w:r>
      <w:r w:rsidRPr="00CE2879">
        <w:rPr>
          <w:szCs w:val="21"/>
        </w:rPr>
        <w:t>,</w:t>
      </w:r>
      <w:r w:rsidR="004C5084">
        <w:rPr>
          <w:szCs w:val="21"/>
        </w:rPr>
        <w:t xml:space="preserve"> </w:t>
      </w:r>
      <w:r w:rsidRPr="00CE2879">
        <w:rPr>
          <w:szCs w:val="21"/>
        </w:rPr>
        <w:t>马千里</w:t>
      </w:r>
      <w:r w:rsidRPr="00CE2879">
        <w:rPr>
          <w:szCs w:val="21"/>
        </w:rPr>
        <w:t>,</w:t>
      </w:r>
      <w:r w:rsidR="004C5084">
        <w:rPr>
          <w:szCs w:val="21"/>
        </w:rPr>
        <w:t xml:space="preserve"> </w:t>
      </w:r>
      <w:r w:rsidRPr="00CE2879">
        <w:rPr>
          <w:szCs w:val="21"/>
        </w:rPr>
        <w:t>郭飞</w:t>
      </w:r>
      <w:r w:rsidRPr="00CE2879">
        <w:rPr>
          <w:szCs w:val="21"/>
        </w:rPr>
        <w:t>,</w:t>
      </w:r>
      <w:r w:rsidR="004C5084">
        <w:rPr>
          <w:szCs w:val="21"/>
        </w:rPr>
        <w:t xml:space="preserve"> </w:t>
      </w:r>
      <w:r w:rsidRPr="00CE2879">
        <w:rPr>
          <w:szCs w:val="21"/>
        </w:rPr>
        <w:t>钱永安</w:t>
      </w:r>
      <w:r w:rsidRPr="00CE2879">
        <w:rPr>
          <w:szCs w:val="21"/>
        </w:rPr>
        <w:t>.</w:t>
      </w:r>
      <w:r w:rsidR="004C5084">
        <w:rPr>
          <w:szCs w:val="21"/>
        </w:rPr>
        <w:t xml:space="preserve"> </w:t>
      </w:r>
      <w:r w:rsidRPr="00CE2879">
        <w:rPr>
          <w:szCs w:val="21"/>
        </w:rPr>
        <w:t>K</w:t>
      </w:r>
      <w:r w:rsidRPr="00CE2879">
        <w:rPr>
          <w:szCs w:val="21"/>
        </w:rPr>
        <w:t>型足尺相贯节点极限承载力试验研究</w:t>
      </w:r>
      <w:r w:rsidRPr="00CE2879">
        <w:rPr>
          <w:szCs w:val="21"/>
        </w:rPr>
        <w:t>[J].</w:t>
      </w:r>
      <w:r w:rsidRPr="00CE2879">
        <w:rPr>
          <w:szCs w:val="21"/>
        </w:rPr>
        <w:t>南京工业大学学报</w:t>
      </w:r>
      <w:r w:rsidRPr="00CE2879">
        <w:rPr>
          <w:szCs w:val="21"/>
        </w:rPr>
        <w:t>(</w:t>
      </w:r>
      <w:r w:rsidRPr="00CE2879">
        <w:rPr>
          <w:szCs w:val="21"/>
        </w:rPr>
        <w:t>自然科学版</w:t>
      </w:r>
      <w:r w:rsidRPr="00CE2879">
        <w:rPr>
          <w:szCs w:val="21"/>
        </w:rPr>
        <w:t>),</w:t>
      </w:r>
      <w:r w:rsidR="004C5084">
        <w:rPr>
          <w:szCs w:val="21"/>
        </w:rPr>
        <w:t xml:space="preserve"> </w:t>
      </w:r>
      <w:r w:rsidRPr="00CE2879">
        <w:rPr>
          <w:szCs w:val="21"/>
        </w:rPr>
        <w:t>2016,</w:t>
      </w:r>
      <w:r w:rsidR="004C5084">
        <w:rPr>
          <w:szCs w:val="21"/>
        </w:rPr>
        <w:t xml:space="preserve"> </w:t>
      </w:r>
      <w:r w:rsidRPr="00CE2879">
        <w:rPr>
          <w:szCs w:val="21"/>
        </w:rPr>
        <w:t>38(01):</w:t>
      </w:r>
      <w:r w:rsidR="004C5084">
        <w:rPr>
          <w:szCs w:val="21"/>
        </w:rPr>
        <w:t xml:space="preserve"> </w:t>
      </w:r>
      <w:r w:rsidRPr="00CE2879">
        <w:rPr>
          <w:szCs w:val="21"/>
        </w:rPr>
        <w:t>96-102</w:t>
      </w:r>
      <w:bookmarkEnd w:id="363"/>
    </w:p>
    <w:p w14:paraId="722E71DC" w14:textId="0BC53380" w:rsidR="00BE411A" w:rsidRPr="00CE2879" w:rsidRDefault="00BE411A" w:rsidP="00CE2879">
      <w:pPr>
        <w:ind w:firstLineChars="0" w:firstLine="0"/>
        <w:rPr>
          <w:szCs w:val="21"/>
        </w:rPr>
      </w:pPr>
      <w:bookmarkStart w:id="364" w:name="_Ref136267018"/>
      <w:r w:rsidRPr="00CE2879">
        <w:rPr>
          <w:color w:val="333333"/>
          <w:szCs w:val="21"/>
          <w:shd w:val="clear" w:color="auto" w:fill="FFFFFF"/>
        </w:rPr>
        <w:t>[19]</w:t>
      </w:r>
      <w:r w:rsidR="00CE2879">
        <w:rPr>
          <w:color w:val="333333"/>
          <w:szCs w:val="21"/>
          <w:shd w:val="clear" w:color="auto" w:fill="FFFFFF"/>
        </w:rPr>
        <w:t xml:space="preserve">  </w:t>
      </w:r>
      <w:r w:rsidRPr="00CE2879">
        <w:rPr>
          <w:szCs w:val="21"/>
        </w:rPr>
        <w:t>方敏勇</w:t>
      </w:r>
      <w:r w:rsidRPr="00CE2879">
        <w:rPr>
          <w:szCs w:val="21"/>
        </w:rPr>
        <w:t xml:space="preserve">. </w:t>
      </w:r>
      <w:r w:rsidRPr="00CE2879">
        <w:rPr>
          <w:szCs w:val="21"/>
        </w:rPr>
        <w:t>方管平面</w:t>
      </w:r>
      <w:r w:rsidRPr="00CE2879">
        <w:rPr>
          <w:szCs w:val="21"/>
        </w:rPr>
        <w:t>X</w:t>
      </w:r>
      <w:r w:rsidRPr="00CE2879">
        <w:rPr>
          <w:szCs w:val="21"/>
        </w:rPr>
        <w:t>型和空间</w:t>
      </w:r>
      <w:r w:rsidRPr="00CE2879">
        <w:rPr>
          <w:szCs w:val="21"/>
        </w:rPr>
        <w:t>XX</w:t>
      </w:r>
      <w:r w:rsidRPr="00CE2879">
        <w:rPr>
          <w:szCs w:val="21"/>
        </w:rPr>
        <w:t>型相贯节点理论和试验研究</w:t>
      </w:r>
      <w:r w:rsidRPr="00CE2879">
        <w:rPr>
          <w:szCs w:val="21"/>
        </w:rPr>
        <w:t>[D].</w:t>
      </w:r>
      <w:r w:rsidR="004C5084">
        <w:rPr>
          <w:szCs w:val="21"/>
        </w:rPr>
        <w:t xml:space="preserve"> </w:t>
      </w:r>
      <w:r w:rsidRPr="00CE2879">
        <w:rPr>
          <w:szCs w:val="21"/>
        </w:rPr>
        <w:t>西安建筑科技大学</w:t>
      </w:r>
      <w:r w:rsidRPr="00CE2879">
        <w:rPr>
          <w:szCs w:val="21"/>
        </w:rPr>
        <w:t>,</w:t>
      </w:r>
      <w:r w:rsidR="004C5084">
        <w:rPr>
          <w:szCs w:val="21"/>
        </w:rPr>
        <w:t xml:space="preserve"> </w:t>
      </w:r>
      <w:r w:rsidRPr="00CE2879">
        <w:rPr>
          <w:szCs w:val="21"/>
        </w:rPr>
        <w:t>2004</w:t>
      </w:r>
      <w:bookmarkEnd w:id="364"/>
    </w:p>
    <w:p w14:paraId="7AD3020D" w14:textId="1883BA9C" w:rsidR="00BE411A" w:rsidRPr="00E5202A" w:rsidRDefault="00BE411A" w:rsidP="00CE2879">
      <w:pPr>
        <w:ind w:firstLineChars="0" w:firstLine="0"/>
        <w:rPr>
          <w:color w:val="333333"/>
          <w:szCs w:val="21"/>
          <w:shd w:val="clear" w:color="auto" w:fill="FFFFFF"/>
        </w:rPr>
      </w:pPr>
      <w:bookmarkStart w:id="365" w:name="_Ref136267055"/>
      <w:r w:rsidRPr="00E5202A">
        <w:rPr>
          <w:color w:val="333333"/>
          <w:szCs w:val="21"/>
          <w:shd w:val="clear" w:color="auto" w:fill="FFFFFF"/>
          <w:lang w:val="fr-FR"/>
        </w:rPr>
        <w:t xml:space="preserve">[20] </w:t>
      </w:r>
      <w:r w:rsidR="00E5202A" w:rsidRPr="00E5202A">
        <w:rPr>
          <w:color w:val="333333"/>
          <w:szCs w:val="21"/>
          <w:shd w:val="clear" w:color="auto" w:fill="FFFFFF"/>
          <w:lang w:val="fr-FR"/>
        </w:rPr>
        <w:t xml:space="preserve">Zhao L, Zhu L, Sun H, et al. </w:t>
      </w:r>
      <w:r w:rsidRPr="00E5202A">
        <w:rPr>
          <w:szCs w:val="21"/>
        </w:rPr>
        <w:t>Experimental and Numerical Investigation of Axial Tensile Strength of CHS X-Joints Reinforced with External Stiffening Rings[J]. International Journal of Steel Structures, 2020, 20(3):</w:t>
      </w:r>
      <w:r w:rsidR="0079587E">
        <w:rPr>
          <w:szCs w:val="21"/>
        </w:rPr>
        <w:t xml:space="preserve"> </w:t>
      </w:r>
      <w:r w:rsidRPr="00E5202A">
        <w:rPr>
          <w:szCs w:val="21"/>
        </w:rPr>
        <w:t>1003-1013</w:t>
      </w:r>
      <w:bookmarkEnd w:id="365"/>
    </w:p>
    <w:p w14:paraId="0C0293C1" w14:textId="5DA87F90" w:rsidR="00BE411A" w:rsidRPr="00CE2879" w:rsidRDefault="00BE411A" w:rsidP="00CE2879">
      <w:pPr>
        <w:ind w:firstLineChars="0" w:firstLine="0"/>
        <w:rPr>
          <w:szCs w:val="21"/>
        </w:rPr>
      </w:pPr>
      <w:bookmarkStart w:id="366" w:name="_Ref136267116"/>
      <w:r w:rsidRPr="00CE2879">
        <w:rPr>
          <w:color w:val="333333"/>
          <w:szCs w:val="21"/>
          <w:shd w:val="clear" w:color="auto" w:fill="FFFFFF"/>
        </w:rPr>
        <w:t>[21]</w:t>
      </w:r>
      <w:r w:rsidR="00CE2879">
        <w:rPr>
          <w:color w:val="333333"/>
          <w:szCs w:val="21"/>
          <w:shd w:val="clear" w:color="auto" w:fill="FFFFFF"/>
        </w:rPr>
        <w:t xml:space="preserve">  </w:t>
      </w:r>
      <w:r w:rsidRPr="00CE2879">
        <w:rPr>
          <w:szCs w:val="21"/>
        </w:rPr>
        <w:t>李峰华</w:t>
      </w:r>
      <w:r w:rsidRPr="00CE2879">
        <w:rPr>
          <w:szCs w:val="21"/>
        </w:rPr>
        <w:t xml:space="preserve">. </w:t>
      </w:r>
      <w:r w:rsidRPr="00CE2879">
        <w:rPr>
          <w:szCs w:val="21"/>
        </w:rPr>
        <w:t>轴向力作用下</w:t>
      </w:r>
      <w:r w:rsidRPr="00CE2879">
        <w:rPr>
          <w:szCs w:val="21"/>
        </w:rPr>
        <w:t>Y</w:t>
      </w:r>
      <w:r w:rsidRPr="00CE2879">
        <w:rPr>
          <w:szCs w:val="21"/>
        </w:rPr>
        <w:t>型</w:t>
      </w:r>
      <w:r w:rsidRPr="00CE2879">
        <w:rPr>
          <w:szCs w:val="21"/>
        </w:rPr>
        <w:t>CR</w:t>
      </w:r>
      <w:proofErr w:type="gramStart"/>
      <w:r w:rsidRPr="00CE2879">
        <w:rPr>
          <w:szCs w:val="21"/>
        </w:rPr>
        <w:t>节点滞回性能</w:t>
      </w:r>
      <w:proofErr w:type="gramEnd"/>
      <w:r w:rsidRPr="00CE2879">
        <w:rPr>
          <w:szCs w:val="21"/>
        </w:rPr>
        <w:t>的试验研究</w:t>
      </w:r>
      <w:r w:rsidRPr="00CE2879">
        <w:rPr>
          <w:szCs w:val="21"/>
        </w:rPr>
        <w:t>[D].</w:t>
      </w:r>
      <w:r w:rsidR="004C5084">
        <w:rPr>
          <w:szCs w:val="21"/>
        </w:rPr>
        <w:t xml:space="preserve"> </w:t>
      </w:r>
      <w:r w:rsidRPr="00CE2879">
        <w:rPr>
          <w:szCs w:val="21"/>
        </w:rPr>
        <w:t>哈尔滨工业大学</w:t>
      </w:r>
      <w:r w:rsidRPr="00CE2879">
        <w:rPr>
          <w:szCs w:val="21"/>
        </w:rPr>
        <w:t>,</w:t>
      </w:r>
      <w:r w:rsidR="004C5084">
        <w:rPr>
          <w:szCs w:val="21"/>
        </w:rPr>
        <w:t xml:space="preserve"> </w:t>
      </w:r>
      <w:r w:rsidRPr="00CE2879">
        <w:rPr>
          <w:szCs w:val="21"/>
        </w:rPr>
        <w:t>2011</w:t>
      </w:r>
      <w:bookmarkEnd w:id="366"/>
    </w:p>
    <w:p w14:paraId="59EAFD4C" w14:textId="6886887B" w:rsidR="00BE411A" w:rsidRPr="00CE2879" w:rsidRDefault="00BE411A" w:rsidP="00CE2879">
      <w:pPr>
        <w:ind w:firstLineChars="0" w:firstLine="0"/>
        <w:rPr>
          <w:szCs w:val="21"/>
        </w:rPr>
      </w:pPr>
      <w:bookmarkStart w:id="367" w:name="_Ref136267719"/>
      <w:r w:rsidRPr="00CE2879">
        <w:rPr>
          <w:color w:val="333333"/>
          <w:szCs w:val="21"/>
          <w:shd w:val="clear" w:color="auto" w:fill="FFFFFF"/>
        </w:rPr>
        <w:t>[22]</w:t>
      </w:r>
      <w:r w:rsidR="00CE2879">
        <w:rPr>
          <w:color w:val="333333"/>
          <w:szCs w:val="21"/>
          <w:shd w:val="clear" w:color="auto" w:fill="FFFFFF"/>
        </w:rPr>
        <w:t xml:space="preserve">  </w:t>
      </w:r>
      <w:r w:rsidRPr="00CE2879">
        <w:rPr>
          <w:szCs w:val="21"/>
        </w:rPr>
        <w:t>张宝峰</w:t>
      </w:r>
      <w:r w:rsidRPr="00CE2879">
        <w:rPr>
          <w:szCs w:val="21"/>
        </w:rPr>
        <w:t xml:space="preserve">. </w:t>
      </w:r>
      <w:r w:rsidRPr="00CE2879">
        <w:rPr>
          <w:szCs w:val="21"/>
        </w:rPr>
        <w:t>受损</w:t>
      </w:r>
      <w:r w:rsidRPr="00CE2879">
        <w:rPr>
          <w:szCs w:val="21"/>
        </w:rPr>
        <w:t>T</w:t>
      </w:r>
      <w:r w:rsidRPr="00CE2879">
        <w:rPr>
          <w:szCs w:val="21"/>
        </w:rPr>
        <w:t>型圆钢管</w:t>
      </w:r>
      <w:proofErr w:type="gramStart"/>
      <w:r w:rsidRPr="00CE2879">
        <w:rPr>
          <w:szCs w:val="21"/>
        </w:rPr>
        <w:t>节点环</w:t>
      </w:r>
      <w:proofErr w:type="gramEnd"/>
      <w:r w:rsidRPr="00CE2879">
        <w:rPr>
          <w:szCs w:val="21"/>
        </w:rPr>
        <w:t>口板加固承载力分析</w:t>
      </w:r>
      <w:r w:rsidRPr="00CE2879">
        <w:rPr>
          <w:szCs w:val="21"/>
        </w:rPr>
        <w:t>[D].</w:t>
      </w:r>
      <w:r w:rsidR="004C5084">
        <w:rPr>
          <w:szCs w:val="21"/>
        </w:rPr>
        <w:t xml:space="preserve"> </w:t>
      </w:r>
      <w:r w:rsidRPr="00CE2879">
        <w:rPr>
          <w:szCs w:val="21"/>
        </w:rPr>
        <w:t>山东科技大学</w:t>
      </w:r>
      <w:r w:rsidRPr="00CE2879">
        <w:rPr>
          <w:szCs w:val="21"/>
        </w:rPr>
        <w:t>,</w:t>
      </w:r>
      <w:r w:rsidR="004C5084">
        <w:rPr>
          <w:szCs w:val="21"/>
        </w:rPr>
        <w:t xml:space="preserve"> </w:t>
      </w:r>
      <w:r w:rsidRPr="00CE2879">
        <w:rPr>
          <w:szCs w:val="21"/>
        </w:rPr>
        <w:t>2017</w:t>
      </w:r>
      <w:bookmarkEnd w:id="367"/>
    </w:p>
    <w:p w14:paraId="27043091" w14:textId="46D84771" w:rsidR="00BE411A" w:rsidRPr="00CE2879" w:rsidRDefault="00BE411A" w:rsidP="00CE2879">
      <w:pPr>
        <w:ind w:firstLineChars="0" w:firstLine="0"/>
        <w:rPr>
          <w:szCs w:val="21"/>
        </w:rPr>
      </w:pPr>
      <w:bookmarkStart w:id="368" w:name="_Ref136269117"/>
      <w:r w:rsidRPr="00CE2879">
        <w:rPr>
          <w:color w:val="333333"/>
          <w:szCs w:val="21"/>
          <w:shd w:val="clear" w:color="auto" w:fill="FFFFFF"/>
        </w:rPr>
        <w:t>[23]</w:t>
      </w:r>
      <w:r w:rsidR="00CE2879">
        <w:rPr>
          <w:color w:val="333333"/>
          <w:szCs w:val="21"/>
          <w:shd w:val="clear" w:color="auto" w:fill="FFFFFF"/>
        </w:rPr>
        <w:t xml:space="preserve">  </w:t>
      </w:r>
      <w:r w:rsidRPr="00CE2879">
        <w:rPr>
          <w:szCs w:val="21"/>
        </w:rPr>
        <w:t>沈国辉</w:t>
      </w:r>
      <w:r w:rsidRPr="00CE2879">
        <w:rPr>
          <w:szCs w:val="21"/>
        </w:rPr>
        <w:t>,</w:t>
      </w:r>
      <w:r w:rsidR="004C5084">
        <w:rPr>
          <w:szCs w:val="21"/>
        </w:rPr>
        <w:t xml:space="preserve"> </w:t>
      </w:r>
      <w:r w:rsidRPr="00CE2879">
        <w:rPr>
          <w:szCs w:val="21"/>
        </w:rPr>
        <w:t>陈震</w:t>
      </w:r>
      <w:r w:rsidRPr="00CE2879">
        <w:rPr>
          <w:szCs w:val="21"/>
        </w:rPr>
        <w:t>,</w:t>
      </w:r>
      <w:r w:rsidR="004C5084">
        <w:rPr>
          <w:szCs w:val="21"/>
        </w:rPr>
        <w:t xml:space="preserve"> </w:t>
      </w:r>
      <w:r w:rsidRPr="00CE2879">
        <w:rPr>
          <w:szCs w:val="21"/>
        </w:rPr>
        <w:t>邢月龙</w:t>
      </w:r>
      <w:r w:rsidRPr="00CE2879">
        <w:rPr>
          <w:szCs w:val="21"/>
        </w:rPr>
        <w:t>,</w:t>
      </w:r>
      <w:r w:rsidR="004C5084">
        <w:rPr>
          <w:szCs w:val="21"/>
        </w:rPr>
        <w:t xml:space="preserve"> </w:t>
      </w:r>
      <w:r w:rsidRPr="00CE2879">
        <w:rPr>
          <w:szCs w:val="21"/>
        </w:rPr>
        <w:t>郭勇</w:t>
      </w:r>
      <w:r w:rsidRPr="00CE2879">
        <w:rPr>
          <w:szCs w:val="21"/>
        </w:rPr>
        <w:t>,</w:t>
      </w:r>
      <w:r w:rsidR="004C5084">
        <w:rPr>
          <w:szCs w:val="21"/>
        </w:rPr>
        <w:t xml:space="preserve"> </w:t>
      </w:r>
      <w:r w:rsidRPr="00CE2879">
        <w:rPr>
          <w:szCs w:val="21"/>
        </w:rPr>
        <w:t>孙炳楠</w:t>
      </w:r>
      <w:r w:rsidRPr="00CE2879">
        <w:rPr>
          <w:szCs w:val="21"/>
        </w:rPr>
        <w:t>.</w:t>
      </w:r>
      <w:r w:rsidR="004C5084">
        <w:rPr>
          <w:szCs w:val="21"/>
        </w:rPr>
        <w:t xml:space="preserve"> </w:t>
      </w:r>
      <w:r w:rsidRPr="00CE2879">
        <w:rPr>
          <w:szCs w:val="21"/>
        </w:rPr>
        <w:t>环形加劲板方向受压钢管节点的承载力</w:t>
      </w:r>
      <w:r w:rsidRPr="00CE2879">
        <w:rPr>
          <w:szCs w:val="21"/>
        </w:rPr>
        <w:t>[J].</w:t>
      </w:r>
      <w:r w:rsidR="004C5084">
        <w:rPr>
          <w:szCs w:val="21"/>
        </w:rPr>
        <w:t xml:space="preserve"> </w:t>
      </w:r>
      <w:r w:rsidRPr="00CE2879">
        <w:rPr>
          <w:szCs w:val="21"/>
        </w:rPr>
        <w:t>浙江大学学报</w:t>
      </w:r>
      <w:r w:rsidRPr="00CE2879">
        <w:rPr>
          <w:szCs w:val="21"/>
        </w:rPr>
        <w:t>(</w:t>
      </w:r>
      <w:proofErr w:type="gramStart"/>
      <w:r w:rsidRPr="00CE2879">
        <w:rPr>
          <w:szCs w:val="21"/>
        </w:rPr>
        <w:t>工学版</w:t>
      </w:r>
      <w:proofErr w:type="gramEnd"/>
      <w:r w:rsidRPr="00CE2879">
        <w:rPr>
          <w:szCs w:val="21"/>
        </w:rPr>
        <w:t>),</w:t>
      </w:r>
      <w:r w:rsidR="004C5084">
        <w:rPr>
          <w:szCs w:val="21"/>
        </w:rPr>
        <w:t xml:space="preserve"> </w:t>
      </w:r>
      <w:r w:rsidRPr="00CE2879">
        <w:rPr>
          <w:szCs w:val="21"/>
        </w:rPr>
        <w:t>2014,</w:t>
      </w:r>
      <w:r w:rsidR="004C5084">
        <w:rPr>
          <w:szCs w:val="21"/>
        </w:rPr>
        <w:t xml:space="preserve"> </w:t>
      </w:r>
      <w:r w:rsidRPr="00CE2879">
        <w:rPr>
          <w:szCs w:val="21"/>
        </w:rPr>
        <w:t>48(01):</w:t>
      </w:r>
      <w:r w:rsidR="004C5084">
        <w:rPr>
          <w:szCs w:val="21"/>
        </w:rPr>
        <w:t xml:space="preserve"> </w:t>
      </w:r>
      <w:r w:rsidRPr="00CE2879">
        <w:rPr>
          <w:szCs w:val="21"/>
        </w:rPr>
        <w:t>168-173</w:t>
      </w:r>
      <w:bookmarkEnd w:id="368"/>
    </w:p>
    <w:p w14:paraId="66C7E9FD" w14:textId="25404152" w:rsidR="00BE411A" w:rsidRPr="00CE2879" w:rsidRDefault="00BE411A" w:rsidP="00CE2879">
      <w:pPr>
        <w:ind w:firstLineChars="0" w:firstLine="0"/>
        <w:rPr>
          <w:szCs w:val="21"/>
        </w:rPr>
      </w:pPr>
      <w:bookmarkStart w:id="369" w:name="_Ref136269131"/>
      <w:r w:rsidRPr="00CE2879">
        <w:rPr>
          <w:color w:val="333333"/>
          <w:szCs w:val="21"/>
          <w:shd w:val="clear" w:color="auto" w:fill="FFFFFF"/>
        </w:rPr>
        <w:t>[24]</w:t>
      </w:r>
      <w:r w:rsidR="00CE2879">
        <w:rPr>
          <w:color w:val="333333"/>
          <w:szCs w:val="21"/>
          <w:shd w:val="clear" w:color="auto" w:fill="FFFFFF"/>
        </w:rPr>
        <w:t xml:space="preserve">  </w:t>
      </w:r>
      <w:proofErr w:type="gramStart"/>
      <w:r w:rsidRPr="00CE2879">
        <w:rPr>
          <w:szCs w:val="21"/>
        </w:rPr>
        <w:t>陈誉</w:t>
      </w:r>
      <w:proofErr w:type="gramEnd"/>
      <w:r w:rsidRPr="00CE2879">
        <w:rPr>
          <w:szCs w:val="21"/>
        </w:rPr>
        <w:t xml:space="preserve">. </w:t>
      </w:r>
      <w:r w:rsidRPr="00CE2879">
        <w:rPr>
          <w:szCs w:val="21"/>
        </w:rPr>
        <w:t>平面</w:t>
      </w:r>
      <w:r w:rsidRPr="00CE2879">
        <w:rPr>
          <w:szCs w:val="21"/>
        </w:rPr>
        <w:t>K</w:t>
      </w:r>
      <w:r w:rsidRPr="00CE2879">
        <w:rPr>
          <w:szCs w:val="21"/>
        </w:rPr>
        <w:t>型圆钢管搭接节点静力性能研究</w:t>
      </w:r>
      <w:r w:rsidRPr="00CE2879">
        <w:rPr>
          <w:szCs w:val="21"/>
        </w:rPr>
        <w:t>[D].</w:t>
      </w:r>
      <w:r w:rsidR="004C5084">
        <w:rPr>
          <w:szCs w:val="21"/>
        </w:rPr>
        <w:t xml:space="preserve"> </w:t>
      </w:r>
      <w:r w:rsidRPr="00CE2879">
        <w:rPr>
          <w:szCs w:val="21"/>
        </w:rPr>
        <w:t>同济大学</w:t>
      </w:r>
      <w:r w:rsidRPr="00CE2879">
        <w:rPr>
          <w:szCs w:val="21"/>
        </w:rPr>
        <w:t>,</w:t>
      </w:r>
      <w:r w:rsidR="004C5084">
        <w:rPr>
          <w:szCs w:val="21"/>
        </w:rPr>
        <w:t xml:space="preserve"> </w:t>
      </w:r>
      <w:r w:rsidRPr="00CE2879">
        <w:rPr>
          <w:szCs w:val="21"/>
        </w:rPr>
        <w:t>2006</w:t>
      </w:r>
      <w:bookmarkEnd w:id="369"/>
    </w:p>
    <w:p w14:paraId="1E687B69" w14:textId="5C6616DB" w:rsidR="00BE411A" w:rsidRPr="00E5202A" w:rsidRDefault="00BE411A" w:rsidP="00CE2879">
      <w:pPr>
        <w:ind w:firstLineChars="0" w:firstLine="0"/>
        <w:rPr>
          <w:szCs w:val="21"/>
        </w:rPr>
      </w:pPr>
      <w:bookmarkStart w:id="370" w:name="_Ref136269144"/>
      <w:r w:rsidRPr="00E5202A">
        <w:rPr>
          <w:color w:val="333333"/>
          <w:szCs w:val="21"/>
          <w:shd w:val="clear" w:color="auto" w:fill="FFFFFF"/>
        </w:rPr>
        <w:t xml:space="preserve">[25] </w:t>
      </w:r>
      <w:r w:rsidR="00CE2879" w:rsidRPr="00E5202A">
        <w:rPr>
          <w:color w:val="333333"/>
          <w:szCs w:val="21"/>
          <w:shd w:val="clear" w:color="auto" w:fill="FFFFFF"/>
        </w:rPr>
        <w:t xml:space="preserve"> </w:t>
      </w:r>
      <w:r w:rsidRPr="00E5202A">
        <w:rPr>
          <w:szCs w:val="21"/>
        </w:rPr>
        <w:t>J.</w:t>
      </w:r>
      <w:r w:rsidRPr="00E5202A">
        <w:rPr>
          <w:szCs w:val="21"/>
        </w:rPr>
        <w:t>沃登尼尔</w:t>
      </w:r>
      <w:r w:rsidRPr="00E5202A">
        <w:rPr>
          <w:szCs w:val="21"/>
        </w:rPr>
        <w:t xml:space="preserve">. </w:t>
      </w:r>
      <w:r w:rsidRPr="00E5202A">
        <w:rPr>
          <w:szCs w:val="21"/>
        </w:rPr>
        <w:t>钢管截面的结构应用</w:t>
      </w:r>
      <w:r w:rsidRPr="00E5202A">
        <w:rPr>
          <w:szCs w:val="21"/>
        </w:rPr>
        <w:t xml:space="preserve">[M]. </w:t>
      </w:r>
      <w:r w:rsidRPr="00E5202A">
        <w:rPr>
          <w:szCs w:val="21"/>
        </w:rPr>
        <w:t>同济大学出版社</w:t>
      </w:r>
      <w:r w:rsidRPr="00E5202A">
        <w:rPr>
          <w:szCs w:val="21"/>
        </w:rPr>
        <w:t>,</w:t>
      </w:r>
      <w:r w:rsidR="004C5084" w:rsidRPr="00E5202A">
        <w:rPr>
          <w:szCs w:val="21"/>
        </w:rPr>
        <w:t xml:space="preserve"> </w:t>
      </w:r>
      <w:r w:rsidRPr="00E5202A">
        <w:rPr>
          <w:szCs w:val="21"/>
        </w:rPr>
        <w:t>2004</w:t>
      </w:r>
      <w:bookmarkEnd w:id="370"/>
    </w:p>
    <w:p w14:paraId="7110F9BD" w14:textId="52B20F95" w:rsidR="004C5084" w:rsidRDefault="00D37176" w:rsidP="00CE2879">
      <w:pPr>
        <w:ind w:firstLineChars="0" w:firstLine="0"/>
        <w:rPr>
          <w:szCs w:val="21"/>
        </w:rPr>
      </w:pPr>
      <w:bookmarkStart w:id="371" w:name="_Ref136269165"/>
      <w:r w:rsidRPr="00E5202A">
        <w:rPr>
          <w:color w:val="333333"/>
          <w:szCs w:val="21"/>
          <w:shd w:val="clear" w:color="auto" w:fill="FFFFFF"/>
        </w:rPr>
        <w:t>[26]</w:t>
      </w:r>
      <w:r w:rsidR="00CE2879" w:rsidRPr="00E5202A">
        <w:rPr>
          <w:color w:val="333333"/>
          <w:szCs w:val="21"/>
          <w:shd w:val="clear" w:color="auto" w:fill="FFFFFF"/>
        </w:rPr>
        <w:t xml:space="preserve">  </w:t>
      </w:r>
      <w:bookmarkStart w:id="372" w:name="_Ref136269179"/>
      <w:bookmarkEnd w:id="371"/>
      <w:r w:rsidR="004C5084" w:rsidRPr="00E5202A">
        <w:rPr>
          <w:rFonts w:hint="eastAsia"/>
          <w:szCs w:val="21"/>
        </w:rPr>
        <w:t>左凌霄</w:t>
      </w:r>
      <w:r w:rsidR="004C5084" w:rsidRPr="00E5202A">
        <w:rPr>
          <w:rFonts w:hint="eastAsia"/>
          <w:szCs w:val="21"/>
        </w:rPr>
        <w:t>,</w:t>
      </w:r>
      <w:r w:rsidR="004C5084" w:rsidRPr="00E5202A">
        <w:rPr>
          <w:rFonts w:hint="eastAsia"/>
          <w:szCs w:val="21"/>
        </w:rPr>
        <w:t>易伟同</w:t>
      </w:r>
      <w:r w:rsidR="004C5084" w:rsidRPr="00E5202A">
        <w:rPr>
          <w:rFonts w:hint="eastAsia"/>
          <w:szCs w:val="21"/>
        </w:rPr>
        <w:t>,</w:t>
      </w:r>
      <w:r w:rsidR="004C5084" w:rsidRPr="00E5202A">
        <w:rPr>
          <w:rFonts w:hint="eastAsia"/>
          <w:szCs w:val="21"/>
        </w:rPr>
        <w:t>祝磊等</w:t>
      </w:r>
      <w:r w:rsidR="004C5084" w:rsidRPr="00E5202A">
        <w:rPr>
          <w:rFonts w:hint="eastAsia"/>
          <w:szCs w:val="21"/>
        </w:rPr>
        <w:t>.</w:t>
      </w:r>
      <w:r w:rsidR="004C5084" w:rsidRPr="00E5202A">
        <w:rPr>
          <w:rFonts w:hint="eastAsia"/>
          <w:szCs w:val="21"/>
        </w:rPr>
        <w:t>钢结构梁柱节点弯矩</w:t>
      </w:r>
      <w:r w:rsidR="004C5084" w:rsidRPr="00E5202A">
        <w:rPr>
          <w:rFonts w:hint="eastAsia"/>
          <w:szCs w:val="21"/>
        </w:rPr>
        <w:t>-</w:t>
      </w:r>
      <w:r w:rsidR="004C5084" w:rsidRPr="00E5202A">
        <w:rPr>
          <w:rFonts w:hint="eastAsia"/>
          <w:szCs w:val="21"/>
        </w:rPr>
        <w:t>转角曲线极限承载力确定方法</w:t>
      </w:r>
      <w:r w:rsidR="004C5084" w:rsidRPr="00E5202A">
        <w:rPr>
          <w:rFonts w:hint="eastAsia"/>
          <w:szCs w:val="21"/>
        </w:rPr>
        <w:t>[J].</w:t>
      </w:r>
      <w:r w:rsidR="004C5084" w:rsidRPr="00E5202A">
        <w:rPr>
          <w:szCs w:val="21"/>
        </w:rPr>
        <w:t xml:space="preserve"> </w:t>
      </w:r>
      <w:r w:rsidR="004C5084" w:rsidRPr="00E5202A">
        <w:rPr>
          <w:rFonts w:hint="eastAsia"/>
          <w:szCs w:val="21"/>
        </w:rPr>
        <w:t>钢结构</w:t>
      </w:r>
      <w:r w:rsidR="004C5084" w:rsidRPr="00E5202A">
        <w:rPr>
          <w:rFonts w:hint="eastAsia"/>
          <w:szCs w:val="21"/>
        </w:rPr>
        <w:t>(</w:t>
      </w:r>
      <w:r w:rsidR="004C5084" w:rsidRPr="00E5202A">
        <w:rPr>
          <w:rFonts w:hint="eastAsia"/>
          <w:szCs w:val="21"/>
        </w:rPr>
        <w:t>中英文</w:t>
      </w:r>
      <w:r w:rsidR="004C5084" w:rsidRPr="00E5202A">
        <w:rPr>
          <w:rFonts w:hint="eastAsia"/>
          <w:szCs w:val="21"/>
        </w:rPr>
        <w:t>),</w:t>
      </w:r>
      <w:r w:rsidR="004C5084" w:rsidRPr="00E5202A">
        <w:rPr>
          <w:szCs w:val="21"/>
        </w:rPr>
        <w:t xml:space="preserve"> </w:t>
      </w:r>
      <w:r w:rsidR="004C5084" w:rsidRPr="00E5202A">
        <w:rPr>
          <w:rFonts w:hint="eastAsia"/>
          <w:szCs w:val="21"/>
        </w:rPr>
        <w:t>2022,</w:t>
      </w:r>
      <w:r w:rsidR="004C5084" w:rsidRPr="00E5202A">
        <w:rPr>
          <w:szCs w:val="21"/>
        </w:rPr>
        <w:t xml:space="preserve"> </w:t>
      </w:r>
      <w:r w:rsidR="004C5084" w:rsidRPr="00E5202A">
        <w:rPr>
          <w:rFonts w:hint="eastAsia"/>
          <w:szCs w:val="21"/>
        </w:rPr>
        <w:t>37(5):</w:t>
      </w:r>
      <w:r w:rsidR="004C5084" w:rsidRPr="00E5202A">
        <w:rPr>
          <w:szCs w:val="21"/>
        </w:rPr>
        <w:t xml:space="preserve"> </w:t>
      </w:r>
      <w:r w:rsidR="004C5084" w:rsidRPr="00E5202A">
        <w:rPr>
          <w:rFonts w:hint="eastAsia"/>
          <w:szCs w:val="21"/>
        </w:rPr>
        <w:t>18-27</w:t>
      </w:r>
    </w:p>
    <w:p w14:paraId="74E18A65" w14:textId="3349A9BE" w:rsidR="00BE411A" w:rsidRPr="00CE2879" w:rsidRDefault="00BE411A" w:rsidP="00CE2879">
      <w:pPr>
        <w:ind w:firstLineChars="0" w:firstLine="0"/>
        <w:rPr>
          <w:szCs w:val="21"/>
        </w:rPr>
      </w:pPr>
      <w:r w:rsidRPr="00CE2879">
        <w:rPr>
          <w:color w:val="333333"/>
          <w:szCs w:val="21"/>
          <w:shd w:val="clear" w:color="auto" w:fill="FFFFFF"/>
        </w:rPr>
        <w:t>[2</w:t>
      </w:r>
      <w:r w:rsidR="00D37176" w:rsidRPr="00CE2879">
        <w:rPr>
          <w:color w:val="333333"/>
          <w:szCs w:val="21"/>
          <w:shd w:val="clear" w:color="auto" w:fill="FFFFFF"/>
        </w:rPr>
        <w:t>7</w:t>
      </w:r>
      <w:proofErr w:type="gramStart"/>
      <w:r w:rsidRPr="00CE2879">
        <w:rPr>
          <w:color w:val="333333"/>
          <w:szCs w:val="21"/>
          <w:shd w:val="clear" w:color="auto" w:fill="FFFFFF"/>
        </w:rPr>
        <w:t xml:space="preserve">] </w:t>
      </w:r>
      <w:r w:rsidR="00CE2879">
        <w:rPr>
          <w:color w:val="333333"/>
          <w:szCs w:val="21"/>
          <w:shd w:val="clear" w:color="auto" w:fill="FFFFFF"/>
        </w:rPr>
        <w:t xml:space="preserve"> </w:t>
      </w:r>
      <w:r w:rsidRPr="00CE2879">
        <w:rPr>
          <w:szCs w:val="21"/>
        </w:rPr>
        <w:t>Cidect</w:t>
      </w:r>
      <w:proofErr w:type="gramEnd"/>
      <w:r w:rsidRPr="00CE2879">
        <w:rPr>
          <w:szCs w:val="21"/>
        </w:rPr>
        <w:t>. The strength and behaviour of statically loaded welded connections in structural hollow sections, monograph No.6 [S]. Corby (UK): CIDECT, 1986</w:t>
      </w:r>
      <w:bookmarkEnd w:id="372"/>
    </w:p>
    <w:p w14:paraId="0B8749D8" w14:textId="795F3A3A" w:rsidR="00BE411A" w:rsidRPr="00CE2879" w:rsidRDefault="00D37176" w:rsidP="00CE2879">
      <w:pPr>
        <w:ind w:firstLineChars="0" w:firstLine="0"/>
        <w:rPr>
          <w:szCs w:val="21"/>
        </w:rPr>
      </w:pPr>
      <w:bookmarkStart w:id="373" w:name="_Ref136269218"/>
      <w:r w:rsidRPr="00CE2879">
        <w:rPr>
          <w:color w:val="333333"/>
          <w:szCs w:val="21"/>
          <w:shd w:val="clear" w:color="auto" w:fill="FFFFFF"/>
        </w:rPr>
        <w:lastRenderedPageBreak/>
        <w:t>[28</w:t>
      </w:r>
      <w:proofErr w:type="gramStart"/>
      <w:r w:rsidRPr="00CE2879">
        <w:rPr>
          <w:color w:val="333333"/>
          <w:szCs w:val="21"/>
          <w:shd w:val="clear" w:color="auto" w:fill="FFFFFF"/>
        </w:rPr>
        <w:t xml:space="preserve">] </w:t>
      </w:r>
      <w:r w:rsidR="00CE2879">
        <w:rPr>
          <w:color w:val="333333"/>
          <w:szCs w:val="21"/>
          <w:shd w:val="clear" w:color="auto" w:fill="FFFFFF"/>
        </w:rPr>
        <w:t xml:space="preserve"> </w:t>
      </w:r>
      <w:r w:rsidR="00BE411A" w:rsidRPr="00CE2879">
        <w:rPr>
          <w:szCs w:val="21"/>
        </w:rPr>
        <w:t>Xu</w:t>
      </w:r>
      <w:proofErr w:type="gramEnd"/>
      <w:r w:rsidR="00BE411A" w:rsidRPr="00CE2879">
        <w:rPr>
          <w:szCs w:val="21"/>
        </w:rPr>
        <w:t xml:space="preserve"> F,</w:t>
      </w:r>
      <w:r w:rsidR="004C5084">
        <w:rPr>
          <w:szCs w:val="21"/>
        </w:rPr>
        <w:t xml:space="preserve"> </w:t>
      </w:r>
      <w:r w:rsidR="00BE411A" w:rsidRPr="00CE2879">
        <w:rPr>
          <w:szCs w:val="21"/>
        </w:rPr>
        <w:t>Chan T.M,</w:t>
      </w:r>
      <w:r w:rsidR="004C5084">
        <w:rPr>
          <w:szCs w:val="21"/>
        </w:rPr>
        <w:t xml:space="preserve"> </w:t>
      </w:r>
      <w:r w:rsidR="00BE411A" w:rsidRPr="00CE2879">
        <w:rPr>
          <w:szCs w:val="21"/>
        </w:rPr>
        <w:t>Chen J. Punching Shear Based Design of Concrete-Filled CHS T-Joints under In-Plane Bending[C]//12th international conference on ‘Advances in Steel-Concrete Composite Structures’</w:t>
      </w:r>
      <w:r w:rsidR="001747E1">
        <w:rPr>
          <w:szCs w:val="21"/>
        </w:rPr>
        <w:t>-</w:t>
      </w:r>
      <w:r w:rsidR="00BE411A" w:rsidRPr="00CE2879">
        <w:rPr>
          <w:szCs w:val="21"/>
        </w:rPr>
        <w:t>ASCCS 2018</w:t>
      </w:r>
      <w:bookmarkEnd w:id="373"/>
    </w:p>
    <w:p w14:paraId="60288E67" w14:textId="585E9828" w:rsidR="00BE411A" w:rsidRPr="00CE2879" w:rsidRDefault="00D37176" w:rsidP="00CE2879">
      <w:pPr>
        <w:ind w:firstLineChars="0" w:firstLine="0"/>
        <w:rPr>
          <w:szCs w:val="21"/>
        </w:rPr>
      </w:pPr>
      <w:bookmarkStart w:id="374" w:name="_Ref136269262"/>
      <w:r w:rsidRPr="00CE2879">
        <w:rPr>
          <w:color w:val="333333"/>
          <w:szCs w:val="21"/>
          <w:shd w:val="clear" w:color="auto" w:fill="FFFFFF"/>
        </w:rPr>
        <w:t>[29</w:t>
      </w:r>
      <w:proofErr w:type="gramStart"/>
      <w:r w:rsidRPr="00CE2879">
        <w:rPr>
          <w:color w:val="333333"/>
          <w:szCs w:val="21"/>
          <w:shd w:val="clear" w:color="auto" w:fill="FFFFFF"/>
        </w:rPr>
        <w:t>]</w:t>
      </w:r>
      <w:r w:rsidR="004C5084">
        <w:rPr>
          <w:color w:val="333333"/>
          <w:szCs w:val="21"/>
          <w:shd w:val="clear" w:color="auto" w:fill="FFFFFF"/>
        </w:rPr>
        <w:t xml:space="preserve">  </w:t>
      </w:r>
      <w:r w:rsidR="00BE411A" w:rsidRPr="00CE2879">
        <w:rPr>
          <w:szCs w:val="21"/>
        </w:rPr>
        <w:t>Lu</w:t>
      </w:r>
      <w:proofErr w:type="gramEnd"/>
      <w:r w:rsidR="00BE411A" w:rsidRPr="00CE2879">
        <w:rPr>
          <w:szCs w:val="21"/>
        </w:rPr>
        <w:t xml:space="preserve"> LH</w:t>
      </w:r>
      <w:r w:rsidR="004C5084">
        <w:rPr>
          <w:szCs w:val="21"/>
        </w:rPr>
        <w:t xml:space="preserve"> </w:t>
      </w:r>
      <w:r w:rsidR="00BE411A" w:rsidRPr="00CE2879">
        <w:rPr>
          <w:szCs w:val="21"/>
        </w:rPr>
        <w:t>,Puthli RS,</w:t>
      </w:r>
      <w:r w:rsidR="004C5084">
        <w:rPr>
          <w:szCs w:val="21"/>
        </w:rPr>
        <w:t xml:space="preserve"> </w:t>
      </w:r>
      <w:r w:rsidR="00BE411A" w:rsidRPr="00CE2879">
        <w:rPr>
          <w:szCs w:val="21"/>
        </w:rPr>
        <w:t>Wardenier J. Ultimate deformation criteria for uniplanar connections between I-beams and RHS columns under in-plane bending[C]//Proceedings of the 4th International Offshore and Polar Engineering Conference, ISOPE-94, Osaka (Japan), 1994</w:t>
      </w:r>
      <w:bookmarkEnd w:id="374"/>
    </w:p>
    <w:p w14:paraId="0EEBE255" w14:textId="5CB4D2D4" w:rsidR="00BE411A" w:rsidRPr="00CE2879" w:rsidRDefault="00D37176" w:rsidP="00CE2879">
      <w:pPr>
        <w:ind w:firstLineChars="0" w:firstLine="0"/>
        <w:rPr>
          <w:szCs w:val="21"/>
        </w:rPr>
      </w:pPr>
      <w:bookmarkStart w:id="375" w:name="_Ref136269310"/>
      <w:r w:rsidRPr="00CE2879">
        <w:rPr>
          <w:color w:val="333333"/>
          <w:szCs w:val="21"/>
          <w:shd w:val="clear" w:color="auto" w:fill="FFFFFF"/>
        </w:rPr>
        <w:t>[30</w:t>
      </w:r>
      <w:proofErr w:type="gramStart"/>
      <w:r w:rsidRPr="00CE2879">
        <w:rPr>
          <w:color w:val="333333"/>
          <w:szCs w:val="21"/>
          <w:shd w:val="clear" w:color="auto" w:fill="FFFFFF"/>
        </w:rPr>
        <w:t>]</w:t>
      </w:r>
      <w:r w:rsidR="00CE2879">
        <w:rPr>
          <w:color w:val="333333"/>
          <w:szCs w:val="21"/>
          <w:shd w:val="clear" w:color="auto" w:fill="FFFFFF"/>
        </w:rPr>
        <w:t xml:space="preserve">  </w:t>
      </w:r>
      <w:r w:rsidR="00BE411A" w:rsidRPr="00CE2879">
        <w:rPr>
          <w:szCs w:val="21"/>
        </w:rPr>
        <w:t>L.</w:t>
      </w:r>
      <w:proofErr w:type="gramEnd"/>
      <w:r w:rsidR="00BE411A" w:rsidRPr="00CE2879">
        <w:rPr>
          <w:szCs w:val="21"/>
        </w:rPr>
        <w:t xml:space="preserve"> Tao,</w:t>
      </w:r>
      <w:r w:rsidR="004C5084">
        <w:rPr>
          <w:szCs w:val="21"/>
        </w:rPr>
        <w:t xml:space="preserve"> </w:t>
      </w:r>
      <w:r w:rsidR="00BE411A" w:rsidRPr="00CE2879">
        <w:rPr>
          <w:szCs w:val="21"/>
        </w:rPr>
        <w:t>Sp Vipin. Plastic collapse load prediction of cracked circular hollow section gap K-joints under in-plane bending[J]. Marine Structures, 2016, 50: 20-34</w:t>
      </w:r>
      <w:bookmarkEnd w:id="375"/>
    </w:p>
    <w:p w14:paraId="0A56935A" w14:textId="2008F871" w:rsidR="00BE411A" w:rsidRPr="00CE2879" w:rsidRDefault="00D37176" w:rsidP="00CE2879">
      <w:pPr>
        <w:ind w:firstLineChars="0" w:firstLine="0"/>
        <w:rPr>
          <w:szCs w:val="21"/>
        </w:rPr>
      </w:pPr>
      <w:bookmarkStart w:id="376" w:name="_Ref136269317"/>
      <w:r w:rsidRPr="00CE2879">
        <w:rPr>
          <w:color w:val="333333"/>
          <w:szCs w:val="21"/>
          <w:shd w:val="clear" w:color="auto" w:fill="FFFFFF"/>
        </w:rPr>
        <w:t>[31</w:t>
      </w:r>
      <w:proofErr w:type="gramStart"/>
      <w:r w:rsidRPr="00CE2879">
        <w:rPr>
          <w:color w:val="333333"/>
          <w:szCs w:val="21"/>
          <w:shd w:val="clear" w:color="auto" w:fill="FFFFFF"/>
        </w:rPr>
        <w:t>]</w:t>
      </w:r>
      <w:r w:rsidR="00CE2879">
        <w:rPr>
          <w:color w:val="333333"/>
          <w:szCs w:val="21"/>
          <w:shd w:val="clear" w:color="auto" w:fill="FFFFFF"/>
        </w:rPr>
        <w:t xml:space="preserve">  </w:t>
      </w:r>
      <w:r w:rsidR="00BE411A" w:rsidRPr="00CE2879">
        <w:rPr>
          <w:szCs w:val="21"/>
        </w:rPr>
        <w:t>S.t.</w:t>
      </w:r>
      <w:proofErr w:type="gramEnd"/>
      <w:r w:rsidR="00BE411A" w:rsidRPr="00CE2879">
        <w:rPr>
          <w:szCs w:val="21"/>
        </w:rPr>
        <w:t xml:space="preserve"> L,S.p. V,T L. New Reduction Factor for Cracked Square Hollow Section T-joints Under Axial Loading[J]. Journal of Constructional Steel Research, 2015, 112: 221-227</w:t>
      </w:r>
      <w:bookmarkEnd w:id="376"/>
    </w:p>
    <w:p w14:paraId="50DF6173" w14:textId="132FD055" w:rsidR="00AA2782" w:rsidRPr="00CE2879" w:rsidRDefault="00D37176" w:rsidP="00CE2879">
      <w:pPr>
        <w:ind w:firstLineChars="0" w:firstLine="0"/>
        <w:rPr>
          <w:szCs w:val="21"/>
        </w:rPr>
      </w:pPr>
      <w:bookmarkStart w:id="377" w:name="_Ref136269469"/>
      <w:r w:rsidRPr="00CE2879">
        <w:rPr>
          <w:color w:val="333333"/>
          <w:szCs w:val="21"/>
          <w:shd w:val="clear" w:color="auto" w:fill="FFFFFF"/>
        </w:rPr>
        <w:t>[32</w:t>
      </w:r>
      <w:proofErr w:type="gramStart"/>
      <w:r w:rsidRPr="00CE2879">
        <w:rPr>
          <w:color w:val="333333"/>
          <w:szCs w:val="21"/>
          <w:shd w:val="clear" w:color="auto" w:fill="FFFFFF"/>
        </w:rPr>
        <w:t>]</w:t>
      </w:r>
      <w:r w:rsidR="00CE2879">
        <w:rPr>
          <w:color w:val="333333"/>
          <w:szCs w:val="21"/>
          <w:shd w:val="clear" w:color="auto" w:fill="FFFFFF"/>
        </w:rPr>
        <w:t xml:space="preserve">  </w:t>
      </w:r>
      <w:r w:rsidR="00BE411A" w:rsidRPr="00CE2879">
        <w:rPr>
          <w:szCs w:val="21"/>
        </w:rPr>
        <w:t>Yura</w:t>
      </w:r>
      <w:proofErr w:type="gramEnd"/>
      <w:r w:rsidR="00BE411A" w:rsidRPr="00CE2879">
        <w:rPr>
          <w:szCs w:val="21"/>
        </w:rPr>
        <w:t xml:space="preserve"> J A ,  Zettlemoyer N A ,  Edwards I F . Ultimate Capacity Equations for Tubular Joints[J]. Proceedings of the Annual Offshore Technology Conference, 1980, 1(3690)</w:t>
      </w:r>
      <w:bookmarkEnd w:id="377"/>
    </w:p>
    <w:p w14:paraId="79DE81C1" w14:textId="20A6C658" w:rsidR="005C3F4C" w:rsidRPr="00CE2879" w:rsidRDefault="00D37176" w:rsidP="00CE2879">
      <w:pPr>
        <w:ind w:firstLineChars="0" w:firstLine="0"/>
        <w:rPr>
          <w:szCs w:val="21"/>
        </w:rPr>
      </w:pPr>
      <w:r w:rsidRPr="00CE2879">
        <w:rPr>
          <w:color w:val="333333"/>
          <w:szCs w:val="21"/>
          <w:shd w:val="clear" w:color="auto" w:fill="FFFFFF"/>
        </w:rPr>
        <w:t>[33</w:t>
      </w:r>
      <w:proofErr w:type="gramStart"/>
      <w:r w:rsidRPr="00CE2879">
        <w:rPr>
          <w:color w:val="333333"/>
          <w:szCs w:val="21"/>
          <w:shd w:val="clear" w:color="auto" w:fill="FFFFFF"/>
        </w:rPr>
        <w:t>]</w:t>
      </w:r>
      <w:r w:rsidR="00CE2879">
        <w:rPr>
          <w:color w:val="333333"/>
          <w:szCs w:val="21"/>
          <w:shd w:val="clear" w:color="auto" w:fill="FFFFFF"/>
        </w:rPr>
        <w:t xml:space="preserve">  </w:t>
      </w:r>
      <w:r w:rsidR="00992737" w:rsidRPr="00CE2879">
        <w:rPr>
          <w:szCs w:val="21"/>
        </w:rPr>
        <w:t>Wang</w:t>
      </w:r>
      <w:proofErr w:type="gramEnd"/>
      <w:r w:rsidR="00992737" w:rsidRPr="00CE2879">
        <w:rPr>
          <w:szCs w:val="21"/>
        </w:rPr>
        <w:t xml:space="preserve"> M, Fahnestock L A, Qian F X, Yang W G. Experimental Cyclic Behavior and Constitutive Modeling of Low Yield Point Steels</w:t>
      </w:r>
      <w:r w:rsidR="004C5084" w:rsidRPr="00CE2879">
        <w:rPr>
          <w:szCs w:val="21"/>
        </w:rPr>
        <w:t>[J]</w:t>
      </w:r>
      <w:r w:rsidR="00992737" w:rsidRPr="00CE2879">
        <w:rPr>
          <w:szCs w:val="21"/>
        </w:rPr>
        <w:t>. Construction and Building Materials, 2017, 131: 696-712</w:t>
      </w:r>
    </w:p>
    <w:p w14:paraId="399B89B7" w14:textId="438CB84A" w:rsidR="00992737" w:rsidRPr="00CE2879" w:rsidRDefault="00D37176" w:rsidP="00CE2879">
      <w:pPr>
        <w:ind w:firstLineChars="0" w:firstLine="0"/>
        <w:rPr>
          <w:szCs w:val="21"/>
        </w:rPr>
      </w:pPr>
      <w:r w:rsidRPr="00CE2879">
        <w:rPr>
          <w:color w:val="333333"/>
          <w:szCs w:val="21"/>
          <w:shd w:val="clear" w:color="auto" w:fill="FFFFFF"/>
        </w:rPr>
        <w:t>[34</w:t>
      </w:r>
      <w:proofErr w:type="gramStart"/>
      <w:r w:rsidRPr="00CE2879">
        <w:rPr>
          <w:color w:val="333333"/>
          <w:szCs w:val="21"/>
          <w:shd w:val="clear" w:color="auto" w:fill="FFFFFF"/>
        </w:rPr>
        <w:t>]</w:t>
      </w:r>
      <w:r w:rsidR="00CE2879">
        <w:rPr>
          <w:color w:val="333333"/>
          <w:szCs w:val="21"/>
          <w:shd w:val="clear" w:color="auto" w:fill="FFFFFF"/>
        </w:rPr>
        <w:t xml:space="preserve">  </w:t>
      </w:r>
      <w:r w:rsidR="00992737" w:rsidRPr="00CE2879">
        <w:rPr>
          <w:szCs w:val="21"/>
        </w:rPr>
        <w:t>Hu</w:t>
      </w:r>
      <w:proofErr w:type="gramEnd"/>
      <w:r w:rsidR="00992737" w:rsidRPr="00CE2879">
        <w:rPr>
          <w:szCs w:val="21"/>
        </w:rPr>
        <w:t xml:space="preserve"> FX, Shi G. Constitutive model for full-range cyclic behavior of high strength steels without yield plateau[J]. Construction and Building Materials, 2018, 162(20):</w:t>
      </w:r>
      <w:r w:rsidR="004C5084">
        <w:rPr>
          <w:szCs w:val="21"/>
        </w:rPr>
        <w:t xml:space="preserve"> </w:t>
      </w:r>
      <w:r w:rsidR="00992737" w:rsidRPr="00CE2879">
        <w:rPr>
          <w:szCs w:val="21"/>
        </w:rPr>
        <w:t>596-607</w:t>
      </w:r>
    </w:p>
    <w:p w14:paraId="61712318" w14:textId="37C35C61" w:rsidR="00992737" w:rsidRPr="00CE2879" w:rsidRDefault="00D37176" w:rsidP="00CE2879">
      <w:pPr>
        <w:ind w:firstLineChars="0" w:firstLine="0"/>
        <w:rPr>
          <w:szCs w:val="21"/>
        </w:rPr>
      </w:pPr>
      <w:r w:rsidRPr="00CE2879">
        <w:rPr>
          <w:color w:val="333333"/>
          <w:szCs w:val="21"/>
          <w:shd w:val="clear" w:color="auto" w:fill="FFFFFF"/>
        </w:rPr>
        <w:t>[35]</w:t>
      </w:r>
      <w:r w:rsidR="00CE2879">
        <w:rPr>
          <w:color w:val="333333"/>
          <w:szCs w:val="21"/>
          <w:shd w:val="clear" w:color="auto" w:fill="FFFFFF"/>
        </w:rPr>
        <w:t xml:space="preserve">  </w:t>
      </w:r>
      <w:r w:rsidR="00992737" w:rsidRPr="00CE2879">
        <w:rPr>
          <w:szCs w:val="21"/>
        </w:rPr>
        <w:t>卫璇</w:t>
      </w:r>
      <w:r w:rsidR="00992737" w:rsidRPr="00CE2879">
        <w:rPr>
          <w:szCs w:val="21"/>
        </w:rPr>
        <w:t xml:space="preserve">, </w:t>
      </w:r>
      <w:r w:rsidR="00992737" w:rsidRPr="00CE2879">
        <w:rPr>
          <w:szCs w:val="21"/>
        </w:rPr>
        <w:t>杨璐</w:t>
      </w:r>
      <w:r w:rsidR="00992737" w:rsidRPr="00CE2879">
        <w:rPr>
          <w:szCs w:val="21"/>
        </w:rPr>
        <w:t xml:space="preserve">, </w:t>
      </w:r>
      <w:proofErr w:type="gramStart"/>
      <w:r w:rsidR="00992737" w:rsidRPr="00CE2879">
        <w:rPr>
          <w:szCs w:val="21"/>
        </w:rPr>
        <w:t>施刚</w:t>
      </w:r>
      <w:proofErr w:type="gramEnd"/>
      <w:r w:rsidR="00992737" w:rsidRPr="00CE2879">
        <w:rPr>
          <w:szCs w:val="21"/>
        </w:rPr>
        <w:t xml:space="preserve">, </w:t>
      </w:r>
      <w:proofErr w:type="gramStart"/>
      <w:r w:rsidR="00992737" w:rsidRPr="00CE2879">
        <w:rPr>
          <w:szCs w:val="21"/>
        </w:rPr>
        <w:t>代鹏</w:t>
      </w:r>
      <w:proofErr w:type="gramEnd"/>
      <w:r w:rsidR="00992737" w:rsidRPr="00CE2879">
        <w:rPr>
          <w:szCs w:val="21"/>
        </w:rPr>
        <w:t xml:space="preserve">, </w:t>
      </w:r>
      <w:r w:rsidR="00992737" w:rsidRPr="00CE2879">
        <w:rPr>
          <w:szCs w:val="21"/>
        </w:rPr>
        <w:t>李志林</w:t>
      </w:r>
      <w:r w:rsidR="00992737" w:rsidRPr="00CE2879">
        <w:rPr>
          <w:szCs w:val="21"/>
        </w:rPr>
        <w:t>. AQ315</w:t>
      </w:r>
      <w:r w:rsidR="00992737" w:rsidRPr="00CE2879">
        <w:rPr>
          <w:szCs w:val="21"/>
        </w:rPr>
        <w:t>钢材单调与循环加载试验研究</w:t>
      </w:r>
      <w:r w:rsidR="00992737" w:rsidRPr="00CE2879">
        <w:rPr>
          <w:szCs w:val="21"/>
        </w:rPr>
        <w:t>[J].</w:t>
      </w:r>
      <w:r w:rsidR="00992737" w:rsidRPr="00CE2879">
        <w:rPr>
          <w:szCs w:val="21"/>
        </w:rPr>
        <w:t>土木工程学报</w:t>
      </w:r>
      <w:r w:rsidR="00992737" w:rsidRPr="00CE2879">
        <w:rPr>
          <w:szCs w:val="21"/>
        </w:rPr>
        <w:t>,2020,53(09):</w:t>
      </w:r>
      <w:r w:rsidR="004C5084">
        <w:rPr>
          <w:szCs w:val="21"/>
        </w:rPr>
        <w:t xml:space="preserve"> </w:t>
      </w:r>
      <w:r w:rsidR="00992737" w:rsidRPr="00CE2879">
        <w:rPr>
          <w:szCs w:val="21"/>
        </w:rPr>
        <w:t>85-92+128</w:t>
      </w:r>
    </w:p>
    <w:p w14:paraId="76280053" w14:textId="3913DA70" w:rsidR="00992737" w:rsidRPr="00CE2879" w:rsidRDefault="00D37176" w:rsidP="00CE2879">
      <w:pPr>
        <w:ind w:firstLineChars="0" w:firstLine="0"/>
        <w:rPr>
          <w:szCs w:val="21"/>
        </w:rPr>
      </w:pPr>
      <w:r w:rsidRPr="00CE2879">
        <w:rPr>
          <w:color w:val="333333"/>
          <w:szCs w:val="21"/>
          <w:shd w:val="clear" w:color="auto" w:fill="FFFFFF"/>
        </w:rPr>
        <w:t>[36</w:t>
      </w:r>
      <w:proofErr w:type="gramStart"/>
      <w:r w:rsidRPr="00CE2879">
        <w:rPr>
          <w:color w:val="333333"/>
          <w:szCs w:val="21"/>
          <w:shd w:val="clear" w:color="auto" w:fill="FFFFFF"/>
        </w:rPr>
        <w:t>]</w:t>
      </w:r>
      <w:r w:rsidR="00CE2879">
        <w:rPr>
          <w:color w:val="333333"/>
          <w:szCs w:val="21"/>
          <w:shd w:val="clear" w:color="auto" w:fill="FFFFFF"/>
        </w:rPr>
        <w:t xml:space="preserve">  </w:t>
      </w:r>
      <w:r w:rsidR="00992737" w:rsidRPr="00CE2879">
        <w:rPr>
          <w:szCs w:val="21"/>
        </w:rPr>
        <w:t>Wang</w:t>
      </w:r>
      <w:proofErr w:type="gramEnd"/>
      <w:r w:rsidR="00992737" w:rsidRPr="00CE2879">
        <w:rPr>
          <w:szCs w:val="21"/>
        </w:rPr>
        <w:t xml:space="preserve"> M, Fahnestock L A, Qian F X, Yang W G. Experimental Cyclic Behavior and Constitutive Modeling of Low Yield Point Steels</w:t>
      </w:r>
      <w:r w:rsidR="004C5084" w:rsidRPr="00CE2879">
        <w:rPr>
          <w:szCs w:val="21"/>
        </w:rPr>
        <w:t>[J]</w:t>
      </w:r>
      <w:r w:rsidR="00992737" w:rsidRPr="00CE2879">
        <w:rPr>
          <w:szCs w:val="21"/>
        </w:rPr>
        <w:t>. Construction and Building Materials, 2017, 131: 696-712</w:t>
      </w:r>
    </w:p>
    <w:p w14:paraId="588641C1" w14:textId="0128A06A" w:rsidR="00992737" w:rsidRPr="00CE2879" w:rsidRDefault="00D37176" w:rsidP="00CE2879">
      <w:pPr>
        <w:ind w:firstLineChars="0" w:firstLine="0"/>
        <w:rPr>
          <w:szCs w:val="21"/>
        </w:rPr>
      </w:pPr>
      <w:r w:rsidRPr="00CE2879">
        <w:rPr>
          <w:color w:val="333333"/>
          <w:szCs w:val="21"/>
          <w:shd w:val="clear" w:color="auto" w:fill="FFFFFF"/>
        </w:rPr>
        <w:t>[37</w:t>
      </w:r>
      <w:proofErr w:type="gramStart"/>
      <w:r w:rsidRPr="00CE2879">
        <w:rPr>
          <w:color w:val="333333"/>
          <w:szCs w:val="21"/>
          <w:shd w:val="clear" w:color="auto" w:fill="FFFFFF"/>
        </w:rPr>
        <w:t>]</w:t>
      </w:r>
      <w:r w:rsidR="00CE2879">
        <w:rPr>
          <w:color w:val="333333"/>
          <w:szCs w:val="21"/>
          <w:shd w:val="clear" w:color="auto" w:fill="FFFFFF"/>
        </w:rPr>
        <w:t xml:space="preserve">  </w:t>
      </w:r>
      <w:r w:rsidR="00992737" w:rsidRPr="00CE2879">
        <w:rPr>
          <w:szCs w:val="21"/>
        </w:rPr>
        <w:t>Hu</w:t>
      </w:r>
      <w:proofErr w:type="gramEnd"/>
      <w:r w:rsidR="00992737" w:rsidRPr="00CE2879">
        <w:rPr>
          <w:szCs w:val="21"/>
        </w:rPr>
        <w:t xml:space="preserve"> FX, Shi G. Constitutive model for full-range cyclic behavior of high strength steels without yield plateau[J]. Construction and Building Materials, 2018, 162(FEB.20):</w:t>
      </w:r>
      <w:r w:rsidR="001747E1">
        <w:rPr>
          <w:szCs w:val="21"/>
        </w:rPr>
        <w:t xml:space="preserve"> </w:t>
      </w:r>
      <w:r w:rsidR="00992737" w:rsidRPr="00CE2879">
        <w:rPr>
          <w:szCs w:val="21"/>
        </w:rPr>
        <w:t>596-607</w:t>
      </w:r>
    </w:p>
    <w:p w14:paraId="3B3D4D5A" w14:textId="59CB1DFE" w:rsidR="00992737" w:rsidRPr="00CE2879" w:rsidRDefault="00D37176" w:rsidP="00CE2879">
      <w:pPr>
        <w:ind w:firstLineChars="0" w:firstLine="0"/>
        <w:rPr>
          <w:szCs w:val="21"/>
        </w:rPr>
      </w:pPr>
      <w:r w:rsidRPr="00430E3C">
        <w:rPr>
          <w:color w:val="333333"/>
          <w:szCs w:val="21"/>
          <w:shd w:val="clear" w:color="auto" w:fill="FFFFFF"/>
        </w:rPr>
        <w:t>[38</w:t>
      </w:r>
      <w:proofErr w:type="gramStart"/>
      <w:r w:rsidRPr="00430E3C">
        <w:rPr>
          <w:color w:val="333333"/>
          <w:szCs w:val="21"/>
          <w:shd w:val="clear" w:color="auto" w:fill="FFFFFF"/>
        </w:rPr>
        <w:t>]</w:t>
      </w:r>
      <w:r w:rsidR="00CE2879" w:rsidRPr="00430E3C">
        <w:rPr>
          <w:color w:val="333333"/>
          <w:szCs w:val="21"/>
          <w:shd w:val="clear" w:color="auto" w:fill="FFFFFF"/>
        </w:rPr>
        <w:t xml:space="preserve">  </w:t>
      </w:r>
      <w:r w:rsidR="00992737" w:rsidRPr="00430E3C">
        <w:rPr>
          <w:szCs w:val="21"/>
        </w:rPr>
        <w:t>Bai</w:t>
      </w:r>
      <w:proofErr w:type="gramEnd"/>
      <w:r w:rsidR="00992737" w:rsidRPr="00430E3C">
        <w:rPr>
          <w:szCs w:val="21"/>
        </w:rPr>
        <w:t xml:space="preserve"> JL, Huang J X, Chen H M, et al. </w:t>
      </w:r>
      <w:r w:rsidR="00992737" w:rsidRPr="00CE2879">
        <w:rPr>
          <w:szCs w:val="21"/>
        </w:rPr>
        <w:t>Loading protocols for seismic qualification of steel plate shear walls[J]. Structures, 2022, 38: 848-860</w:t>
      </w:r>
    </w:p>
    <w:p w14:paraId="43ADBD32" w14:textId="461A7C8A" w:rsidR="00992737" w:rsidRPr="00CE2879" w:rsidRDefault="00D606BA" w:rsidP="00CE2879">
      <w:pPr>
        <w:ind w:firstLineChars="0" w:firstLine="0"/>
        <w:rPr>
          <w:szCs w:val="21"/>
        </w:rPr>
      </w:pPr>
      <w:r w:rsidRPr="00CE2879">
        <w:rPr>
          <w:color w:val="333333"/>
          <w:szCs w:val="21"/>
          <w:shd w:val="clear" w:color="auto" w:fill="FFFFFF"/>
        </w:rPr>
        <w:t>[39]</w:t>
      </w:r>
      <w:r w:rsidR="00CE2879">
        <w:rPr>
          <w:color w:val="333333"/>
          <w:szCs w:val="21"/>
          <w:shd w:val="clear" w:color="auto" w:fill="FFFFFF"/>
        </w:rPr>
        <w:t xml:space="preserve">  </w:t>
      </w:r>
      <w:r w:rsidR="00992737" w:rsidRPr="00CE2879">
        <w:rPr>
          <w:szCs w:val="21"/>
        </w:rPr>
        <w:t>冯鹏</w:t>
      </w:r>
      <w:r w:rsidR="00992737" w:rsidRPr="00CE2879">
        <w:rPr>
          <w:szCs w:val="21"/>
        </w:rPr>
        <w:t xml:space="preserve">, </w:t>
      </w:r>
      <w:r w:rsidR="00992737" w:rsidRPr="00CE2879">
        <w:rPr>
          <w:szCs w:val="21"/>
        </w:rPr>
        <w:t>强翰霖</w:t>
      </w:r>
      <w:r w:rsidR="00992737" w:rsidRPr="00CE2879">
        <w:rPr>
          <w:szCs w:val="21"/>
        </w:rPr>
        <w:t xml:space="preserve">, </w:t>
      </w:r>
      <w:proofErr w:type="gramStart"/>
      <w:r w:rsidR="00992737" w:rsidRPr="00CE2879">
        <w:rPr>
          <w:szCs w:val="21"/>
        </w:rPr>
        <w:t>叶列平</w:t>
      </w:r>
      <w:proofErr w:type="gramEnd"/>
      <w:r w:rsidR="00992737" w:rsidRPr="00CE2879">
        <w:rPr>
          <w:szCs w:val="21"/>
        </w:rPr>
        <w:t xml:space="preserve">. </w:t>
      </w:r>
      <w:r w:rsidR="00992737" w:rsidRPr="00CE2879">
        <w:rPr>
          <w:szCs w:val="21"/>
        </w:rPr>
        <w:t>材料、构件、结构的</w:t>
      </w:r>
      <w:r w:rsidR="00992737" w:rsidRPr="00CE2879">
        <w:rPr>
          <w:szCs w:val="21"/>
        </w:rPr>
        <w:t>“</w:t>
      </w:r>
      <w:r w:rsidR="00992737" w:rsidRPr="00CE2879">
        <w:rPr>
          <w:szCs w:val="21"/>
        </w:rPr>
        <w:t>屈服点</w:t>
      </w:r>
      <w:r w:rsidR="00992737" w:rsidRPr="00CE2879">
        <w:rPr>
          <w:szCs w:val="21"/>
        </w:rPr>
        <w:t>”</w:t>
      </w:r>
      <w:r w:rsidR="00992737" w:rsidRPr="00CE2879">
        <w:rPr>
          <w:szCs w:val="21"/>
        </w:rPr>
        <w:t>定义与讨论</w:t>
      </w:r>
      <w:r w:rsidR="00992737" w:rsidRPr="00CE2879">
        <w:rPr>
          <w:szCs w:val="21"/>
        </w:rPr>
        <w:t>[J].</w:t>
      </w:r>
      <w:r w:rsidR="004C5084">
        <w:rPr>
          <w:szCs w:val="21"/>
        </w:rPr>
        <w:t xml:space="preserve"> </w:t>
      </w:r>
      <w:r w:rsidR="00992737" w:rsidRPr="00CE2879">
        <w:rPr>
          <w:szCs w:val="21"/>
        </w:rPr>
        <w:t>工程力学</w:t>
      </w:r>
      <w:r w:rsidR="00992737" w:rsidRPr="00CE2879">
        <w:rPr>
          <w:szCs w:val="21"/>
        </w:rPr>
        <w:t>, 2017, 34(03): 36-46</w:t>
      </w:r>
    </w:p>
    <w:p w14:paraId="62A6E732" w14:textId="7FEFF063" w:rsidR="00992737" w:rsidRPr="00CE2879" w:rsidRDefault="00D606BA" w:rsidP="00CE2879">
      <w:pPr>
        <w:ind w:firstLineChars="0" w:firstLine="0"/>
        <w:rPr>
          <w:szCs w:val="21"/>
        </w:rPr>
      </w:pPr>
      <w:r w:rsidRPr="00CE2879">
        <w:rPr>
          <w:color w:val="333333"/>
          <w:szCs w:val="21"/>
          <w:shd w:val="clear" w:color="auto" w:fill="FFFFFF"/>
        </w:rPr>
        <w:t>[40</w:t>
      </w:r>
      <w:proofErr w:type="gramStart"/>
      <w:r w:rsidRPr="00CE2879">
        <w:rPr>
          <w:color w:val="333333"/>
          <w:szCs w:val="21"/>
          <w:shd w:val="clear" w:color="auto" w:fill="FFFFFF"/>
        </w:rPr>
        <w:t>]</w:t>
      </w:r>
      <w:r w:rsidR="004C5084">
        <w:rPr>
          <w:color w:val="333333"/>
          <w:szCs w:val="21"/>
          <w:shd w:val="clear" w:color="auto" w:fill="FFFFFF"/>
        </w:rPr>
        <w:t xml:space="preserve">  </w:t>
      </w:r>
      <w:r w:rsidR="00992737" w:rsidRPr="00CE2879">
        <w:rPr>
          <w:szCs w:val="21"/>
        </w:rPr>
        <w:t>Park</w:t>
      </w:r>
      <w:proofErr w:type="gramEnd"/>
      <w:r w:rsidR="00992737" w:rsidRPr="00CE2879">
        <w:rPr>
          <w:szCs w:val="21"/>
        </w:rPr>
        <w:t xml:space="preserve"> R. Ductility evaluation from laboratory and analytical testing</w:t>
      </w:r>
      <w:r w:rsidR="004C5084" w:rsidRPr="00CE2879">
        <w:rPr>
          <w:szCs w:val="21"/>
        </w:rPr>
        <w:t>[</w:t>
      </w:r>
      <w:r w:rsidR="004C5084">
        <w:rPr>
          <w:szCs w:val="21"/>
        </w:rPr>
        <w:t>C</w:t>
      </w:r>
      <w:r w:rsidR="004C5084" w:rsidRPr="00CE2879">
        <w:rPr>
          <w:szCs w:val="21"/>
        </w:rPr>
        <w:t>]</w:t>
      </w:r>
      <w:r w:rsidR="00992737" w:rsidRPr="00CE2879">
        <w:rPr>
          <w:szCs w:val="21"/>
        </w:rPr>
        <w:t xml:space="preserve">. Proceeding of Ninth World Conference on Earthquake Engineering, </w:t>
      </w:r>
      <w:proofErr w:type="gramStart"/>
      <w:r w:rsidR="00992737" w:rsidRPr="00CE2879">
        <w:rPr>
          <w:szCs w:val="21"/>
        </w:rPr>
        <w:t>1988,Vol.</w:t>
      </w:r>
      <w:proofErr w:type="gramEnd"/>
      <w:r w:rsidR="00992737" w:rsidRPr="00CE2879">
        <w:rPr>
          <w:szCs w:val="21"/>
        </w:rPr>
        <w:t xml:space="preserve"> VIII, 605-616</w:t>
      </w:r>
    </w:p>
    <w:p w14:paraId="0A8FF823" w14:textId="1E5404A5" w:rsidR="00992737" w:rsidRDefault="00D606BA" w:rsidP="00CE2879">
      <w:pPr>
        <w:ind w:firstLineChars="0" w:firstLine="0"/>
        <w:rPr>
          <w:szCs w:val="21"/>
        </w:rPr>
      </w:pPr>
      <w:r w:rsidRPr="00CE2879">
        <w:rPr>
          <w:color w:val="333333"/>
          <w:szCs w:val="21"/>
          <w:shd w:val="clear" w:color="auto" w:fill="FFFFFF"/>
        </w:rPr>
        <w:t>[41]</w:t>
      </w:r>
      <w:r w:rsidR="00CE2879">
        <w:rPr>
          <w:color w:val="333333"/>
          <w:szCs w:val="21"/>
          <w:shd w:val="clear" w:color="auto" w:fill="FFFFFF"/>
        </w:rPr>
        <w:t xml:space="preserve">  </w:t>
      </w:r>
      <w:r w:rsidR="00992737" w:rsidRPr="00CE2879">
        <w:rPr>
          <w:szCs w:val="21"/>
        </w:rPr>
        <w:t>施刚，袁锋，霍达，等</w:t>
      </w:r>
      <w:r w:rsidR="00992737" w:rsidRPr="00CE2879">
        <w:rPr>
          <w:szCs w:val="21"/>
        </w:rPr>
        <w:t xml:space="preserve">. </w:t>
      </w:r>
      <w:r w:rsidR="00992737" w:rsidRPr="00CE2879">
        <w:rPr>
          <w:szCs w:val="21"/>
        </w:rPr>
        <w:t>钢框架梁柱节点转角理论模型和测量计算方法</w:t>
      </w:r>
      <w:r w:rsidR="004C5084" w:rsidRPr="00CE2879">
        <w:rPr>
          <w:szCs w:val="21"/>
        </w:rPr>
        <w:t>[</w:t>
      </w:r>
      <w:r w:rsidR="004C5084">
        <w:rPr>
          <w:szCs w:val="21"/>
        </w:rPr>
        <w:t>C</w:t>
      </w:r>
      <w:r w:rsidR="004C5084" w:rsidRPr="00CE2879">
        <w:rPr>
          <w:szCs w:val="21"/>
        </w:rPr>
        <w:t>]</w:t>
      </w:r>
      <w:r w:rsidR="00992737" w:rsidRPr="00CE2879">
        <w:rPr>
          <w:szCs w:val="21"/>
        </w:rPr>
        <w:t xml:space="preserve">. </w:t>
      </w:r>
      <w:r w:rsidR="00992737" w:rsidRPr="00CE2879">
        <w:rPr>
          <w:szCs w:val="21"/>
        </w:rPr>
        <w:t>工程力学</w:t>
      </w:r>
      <w:r w:rsidR="00992737" w:rsidRPr="00CE2879">
        <w:rPr>
          <w:szCs w:val="21"/>
        </w:rPr>
        <w:t xml:space="preserve">, </w:t>
      </w:r>
      <w:r w:rsidR="004C5084">
        <w:rPr>
          <w:szCs w:val="21"/>
        </w:rPr>
        <w:t xml:space="preserve"> </w:t>
      </w:r>
      <w:r w:rsidR="00992737" w:rsidRPr="00CE2879">
        <w:rPr>
          <w:szCs w:val="21"/>
        </w:rPr>
        <w:t>2012, 29(2): 52-6</w:t>
      </w:r>
      <w:r w:rsidR="00CE2879" w:rsidRPr="00CE2879">
        <w:rPr>
          <w:szCs w:val="21"/>
        </w:rPr>
        <w:t>0</w:t>
      </w:r>
    </w:p>
    <w:p w14:paraId="4F56F3B4" w14:textId="2BF195A1" w:rsidR="003A35A8" w:rsidRPr="00CE2879" w:rsidRDefault="003A35A8" w:rsidP="003A35A8">
      <w:pPr>
        <w:ind w:firstLineChars="0" w:firstLine="0"/>
        <w:rPr>
          <w:szCs w:val="21"/>
        </w:rPr>
      </w:pPr>
      <w:r w:rsidRPr="00CE2879">
        <w:rPr>
          <w:color w:val="333333"/>
          <w:szCs w:val="21"/>
          <w:shd w:val="clear" w:color="auto" w:fill="FFFFFF"/>
        </w:rPr>
        <w:t>[</w:t>
      </w:r>
      <w:r w:rsidR="00B86573">
        <w:rPr>
          <w:color w:val="333333"/>
          <w:szCs w:val="21"/>
          <w:shd w:val="clear" w:color="auto" w:fill="FFFFFF"/>
        </w:rPr>
        <w:t>42</w:t>
      </w:r>
      <w:proofErr w:type="gramStart"/>
      <w:r w:rsidRPr="00CE2879">
        <w:rPr>
          <w:color w:val="333333"/>
          <w:szCs w:val="21"/>
          <w:shd w:val="clear" w:color="auto" w:fill="FFFFFF"/>
        </w:rPr>
        <w:t>]</w:t>
      </w:r>
      <w:r>
        <w:rPr>
          <w:color w:val="333333"/>
          <w:szCs w:val="21"/>
          <w:shd w:val="clear" w:color="auto" w:fill="FFFFFF"/>
        </w:rPr>
        <w:t xml:space="preserve">  </w:t>
      </w:r>
      <w:r>
        <w:rPr>
          <w:szCs w:val="21"/>
        </w:rPr>
        <w:t>Cui</w:t>
      </w:r>
      <w:proofErr w:type="gramEnd"/>
      <w:r>
        <w:rPr>
          <w:szCs w:val="21"/>
        </w:rPr>
        <w:t xml:space="preserve"> Y</w:t>
      </w:r>
      <w:r w:rsidRPr="00CE2879">
        <w:rPr>
          <w:szCs w:val="21"/>
        </w:rPr>
        <w:t xml:space="preserve">, </w:t>
      </w:r>
      <w:r>
        <w:rPr>
          <w:szCs w:val="21"/>
        </w:rPr>
        <w:t>Tang Q</w:t>
      </w:r>
      <w:r>
        <w:rPr>
          <w:rFonts w:hint="eastAsia"/>
          <w:szCs w:val="21"/>
        </w:rPr>
        <w:t>, Wu TJ, Okazaki T, Wa</w:t>
      </w:r>
      <w:r>
        <w:rPr>
          <w:szCs w:val="21"/>
        </w:rPr>
        <w:t>ng T</w:t>
      </w:r>
      <w:r w:rsidRPr="00CE2879">
        <w:rPr>
          <w:szCs w:val="21"/>
        </w:rPr>
        <w:t xml:space="preserve">. </w:t>
      </w:r>
      <w:r>
        <w:rPr>
          <w:szCs w:val="21"/>
        </w:rPr>
        <w:t>Mechanism and Experimental Validation of Frictional Steel Truss Coupling Beams</w:t>
      </w:r>
      <w:r w:rsidRPr="00CE2879">
        <w:rPr>
          <w:szCs w:val="21"/>
        </w:rPr>
        <w:t xml:space="preserve"> [J]. </w:t>
      </w:r>
      <w:r>
        <w:rPr>
          <w:szCs w:val="21"/>
        </w:rPr>
        <w:t>Journal of Structural Engineering, ASCE</w:t>
      </w:r>
      <w:r w:rsidRPr="00CE2879">
        <w:rPr>
          <w:szCs w:val="21"/>
        </w:rPr>
        <w:t>, 20</w:t>
      </w:r>
      <w:r>
        <w:rPr>
          <w:szCs w:val="21"/>
        </w:rPr>
        <w:t>22</w:t>
      </w:r>
      <w:r w:rsidRPr="00CE2879">
        <w:rPr>
          <w:szCs w:val="21"/>
        </w:rPr>
        <w:t>, 1</w:t>
      </w:r>
      <w:r>
        <w:rPr>
          <w:szCs w:val="21"/>
        </w:rPr>
        <w:t>48</w:t>
      </w:r>
      <w:r w:rsidRPr="00CE2879">
        <w:rPr>
          <w:szCs w:val="21"/>
        </w:rPr>
        <w:t>(</w:t>
      </w:r>
      <w:r>
        <w:rPr>
          <w:szCs w:val="21"/>
        </w:rPr>
        <w:t>9</w:t>
      </w:r>
      <w:r w:rsidRPr="00CE2879">
        <w:rPr>
          <w:szCs w:val="21"/>
        </w:rPr>
        <w:t>):</w:t>
      </w:r>
      <w:r>
        <w:rPr>
          <w:szCs w:val="21"/>
        </w:rPr>
        <w:t xml:space="preserve"> 04022129.</w:t>
      </w:r>
    </w:p>
    <w:p w14:paraId="55D017D5" w14:textId="2D6E1C18" w:rsidR="003A35A8" w:rsidRDefault="003A35A8" w:rsidP="003A35A8">
      <w:pPr>
        <w:ind w:firstLineChars="0" w:firstLine="0"/>
        <w:rPr>
          <w:szCs w:val="21"/>
        </w:rPr>
      </w:pPr>
      <w:r w:rsidRPr="00CE2879">
        <w:rPr>
          <w:color w:val="333333"/>
          <w:szCs w:val="21"/>
          <w:shd w:val="clear" w:color="auto" w:fill="FFFFFF"/>
        </w:rPr>
        <w:t>[</w:t>
      </w:r>
      <w:r w:rsidR="00B86573">
        <w:rPr>
          <w:color w:val="333333"/>
          <w:szCs w:val="21"/>
          <w:shd w:val="clear" w:color="auto" w:fill="FFFFFF"/>
        </w:rPr>
        <w:t>43</w:t>
      </w:r>
      <w:r w:rsidRPr="00CE2879">
        <w:rPr>
          <w:color w:val="333333"/>
          <w:szCs w:val="21"/>
          <w:shd w:val="clear" w:color="auto" w:fill="FFFFFF"/>
        </w:rPr>
        <w:t>]</w:t>
      </w:r>
      <w:r>
        <w:rPr>
          <w:color w:val="333333"/>
          <w:szCs w:val="21"/>
          <w:shd w:val="clear" w:color="auto" w:fill="FFFFFF"/>
        </w:rPr>
        <w:t xml:space="preserve">  </w:t>
      </w:r>
      <w:r>
        <w:rPr>
          <w:rFonts w:hint="eastAsia"/>
          <w:szCs w:val="21"/>
        </w:rPr>
        <w:t>崔瑶</w:t>
      </w:r>
      <w:r w:rsidRPr="00CE2879">
        <w:rPr>
          <w:szCs w:val="21"/>
        </w:rPr>
        <w:t xml:space="preserve">, </w:t>
      </w:r>
      <w:r>
        <w:rPr>
          <w:rFonts w:hint="eastAsia"/>
          <w:szCs w:val="21"/>
        </w:rPr>
        <w:t>吴天骄</w:t>
      </w:r>
      <w:r>
        <w:rPr>
          <w:szCs w:val="21"/>
        </w:rPr>
        <w:t>，王涛</w:t>
      </w:r>
      <w:r w:rsidRPr="00CE2879">
        <w:rPr>
          <w:szCs w:val="21"/>
        </w:rPr>
        <w:t xml:space="preserve">. </w:t>
      </w:r>
      <w:r>
        <w:rPr>
          <w:rFonts w:hint="eastAsia"/>
          <w:szCs w:val="21"/>
        </w:rPr>
        <w:t>弯曲型</w:t>
      </w:r>
      <w:r>
        <w:rPr>
          <w:szCs w:val="21"/>
        </w:rPr>
        <w:t>摩擦钢桁架连梁抗震性能研究</w:t>
      </w:r>
      <w:r w:rsidRPr="00CE2879">
        <w:rPr>
          <w:szCs w:val="21"/>
        </w:rPr>
        <w:t xml:space="preserve"> [J].</w:t>
      </w:r>
      <w:r>
        <w:rPr>
          <w:szCs w:val="21"/>
        </w:rPr>
        <w:t xml:space="preserve"> </w:t>
      </w:r>
      <w:r>
        <w:rPr>
          <w:rFonts w:hint="eastAsia"/>
          <w:szCs w:val="21"/>
        </w:rPr>
        <w:t>土木工程</w:t>
      </w:r>
      <w:r>
        <w:rPr>
          <w:szCs w:val="21"/>
        </w:rPr>
        <w:t>学报</w:t>
      </w:r>
      <w:r w:rsidRPr="00CE2879">
        <w:rPr>
          <w:szCs w:val="21"/>
        </w:rPr>
        <w:t>, 20</w:t>
      </w:r>
      <w:r>
        <w:rPr>
          <w:szCs w:val="21"/>
        </w:rPr>
        <w:t>21</w:t>
      </w:r>
      <w:r w:rsidRPr="00CE2879">
        <w:rPr>
          <w:szCs w:val="21"/>
        </w:rPr>
        <w:t xml:space="preserve">, </w:t>
      </w:r>
      <w:r>
        <w:rPr>
          <w:szCs w:val="21"/>
        </w:rPr>
        <w:t>5</w:t>
      </w:r>
      <w:r w:rsidRPr="00CE2879">
        <w:rPr>
          <w:szCs w:val="21"/>
        </w:rPr>
        <w:t xml:space="preserve">4(03): </w:t>
      </w:r>
      <w:r>
        <w:rPr>
          <w:szCs w:val="21"/>
        </w:rPr>
        <w:t>77</w:t>
      </w:r>
      <w:r w:rsidRPr="00CE2879">
        <w:rPr>
          <w:szCs w:val="21"/>
        </w:rPr>
        <w:t>-</w:t>
      </w:r>
      <w:r>
        <w:rPr>
          <w:szCs w:val="21"/>
        </w:rPr>
        <w:t>85</w:t>
      </w:r>
    </w:p>
    <w:p w14:paraId="2B2F1F3F" w14:textId="718729FB" w:rsidR="003A35A8" w:rsidRDefault="003A35A8" w:rsidP="003A35A8">
      <w:pPr>
        <w:ind w:firstLineChars="0" w:firstLine="0"/>
        <w:rPr>
          <w:szCs w:val="21"/>
        </w:rPr>
      </w:pPr>
      <w:r w:rsidRPr="00CE2879">
        <w:rPr>
          <w:color w:val="333333"/>
          <w:szCs w:val="21"/>
          <w:shd w:val="clear" w:color="auto" w:fill="FFFFFF"/>
        </w:rPr>
        <w:t>[</w:t>
      </w:r>
      <w:r w:rsidR="00B86573">
        <w:rPr>
          <w:color w:val="333333"/>
          <w:szCs w:val="21"/>
          <w:shd w:val="clear" w:color="auto" w:fill="FFFFFF"/>
        </w:rPr>
        <w:t>44</w:t>
      </w:r>
      <w:r w:rsidRPr="00CE2879">
        <w:rPr>
          <w:color w:val="333333"/>
          <w:szCs w:val="21"/>
          <w:shd w:val="clear" w:color="auto" w:fill="FFFFFF"/>
        </w:rPr>
        <w:t>]</w:t>
      </w:r>
      <w:r>
        <w:rPr>
          <w:color w:val="333333"/>
          <w:szCs w:val="21"/>
          <w:shd w:val="clear" w:color="auto" w:fill="FFFFFF"/>
        </w:rPr>
        <w:t xml:space="preserve">  </w:t>
      </w:r>
      <w:proofErr w:type="gramStart"/>
      <w:r>
        <w:rPr>
          <w:rFonts w:hint="eastAsia"/>
          <w:color w:val="333333"/>
          <w:szCs w:val="21"/>
          <w:shd w:val="clear" w:color="auto" w:fill="FFFFFF"/>
        </w:rPr>
        <w:t>周新默</w:t>
      </w:r>
      <w:proofErr w:type="gramEnd"/>
      <w:r w:rsidRPr="00CE2879">
        <w:rPr>
          <w:szCs w:val="21"/>
        </w:rPr>
        <w:t xml:space="preserve">. </w:t>
      </w:r>
      <w:r>
        <w:rPr>
          <w:rFonts w:hint="eastAsia"/>
          <w:szCs w:val="21"/>
        </w:rPr>
        <w:t>摩擦型</w:t>
      </w:r>
      <w:r>
        <w:rPr>
          <w:szCs w:val="21"/>
        </w:rPr>
        <w:t>节点板抗震设计及其对中心支撑钢框架的减震性能研究</w:t>
      </w:r>
      <w:r w:rsidRPr="00CE2879">
        <w:rPr>
          <w:szCs w:val="21"/>
        </w:rPr>
        <w:t>[D].</w:t>
      </w:r>
      <w:r>
        <w:rPr>
          <w:szCs w:val="21"/>
        </w:rPr>
        <w:t xml:space="preserve"> </w:t>
      </w:r>
      <w:r>
        <w:rPr>
          <w:rFonts w:hint="eastAsia"/>
          <w:szCs w:val="21"/>
        </w:rPr>
        <w:t>大连理工</w:t>
      </w:r>
      <w:r>
        <w:rPr>
          <w:szCs w:val="21"/>
        </w:rPr>
        <w:t>大学</w:t>
      </w:r>
      <w:r w:rsidRPr="00CE2879">
        <w:rPr>
          <w:szCs w:val="21"/>
        </w:rPr>
        <w:t>,</w:t>
      </w:r>
      <w:r>
        <w:rPr>
          <w:szCs w:val="21"/>
        </w:rPr>
        <w:t xml:space="preserve"> </w:t>
      </w:r>
      <w:r w:rsidRPr="00CE2879">
        <w:rPr>
          <w:szCs w:val="21"/>
        </w:rPr>
        <w:t>20</w:t>
      </w:r>
      <w:r>
        <w:rPr>
          <w:szCs w:val="21"/>
        </w:rPr>
        <w:t>22</w:t>
      </w:r>
    </w:p>
    <w:p w14:paraId="49CE77B2" w14:textId="696267A2" w:rsidR="003A35A8" w:rsidRPr="00CE2879" w:rsidRDefault="003A35A8" w:rsidP="003A35A8">
      <w:pPr>
        <w:ind w:firstLineChars="0" w:firstLine="0"/>
        <w:rPr>
          <w:szCs w:val="21"/>
        </w:rPr>
      </w:pPr>
      <w:r w:rsidRPr="00CE2879">
        <w:rPr>
          <w:color w:val="333333"/>
          <w:szCs w:val="21"/>
          <w:shd w:val="clear" w:color="auto" w:fill="FFFFFF"/>
        </w:rPr>
        <w:t>[</w:t>
      </w:r>
      <w:r>
        <w:rPr>
          <w:color w:val="333333"/>
          <w:szCs w:val="21"/>
          <w:shd w:val="clear" w:color="auto" w:fill="FFFFFF"/>
        </w:rPr>
        <w:t>4</w:t>
      </w:r>
      <w:r w:rsidR="00B86573">
        <w:rPr>
          <w:color w:val="333333"/>
          <w:szCs w:val="21"/>
          <w:shd w:val="clear" w:color="auto" w:fill="FFFFFF"/>
        </w:rPr>
        <w:t>5</w:t>
      </w:r>
      <w:proofErr w:type="gramStart"/>
      <w:r w:rsidRPr="00CE2879">
        <w:rPr>
          <w:color w:val="333333"/>
          <w:szCs w:val="21"/>
          <w:shd w:val="clear" w:color="auto" w:fill="FFFFFF"/>
        </w:rPr>
        <w:t>]</w:t>
      </w:r>
      <w:r>
        <w:rPr>
          <w:color w:val="333333"/>
          <w:szCs w:val="21"/>
          <w:shd w:val="clear" w:color="auto" w:fill="FFFFFF"/>
        </w:rPr>
        <w:t xml:space="preserve">  </w:t>
      </w:r>
      <w:r>
        <w:rPr>
          <w:szCs w:val="21"/>
        </w:rPr>
        <w:t>Cui</w:t>
      </w:r>
      <w:proofErr w:type="gramEnd"/>
      <w:r>
        <w:rPr>
          <w:szCs w:val="21"/>
        </w:rPr>
        <w:t xml:space="preserve"> Y</w:t>
      </w:r>
      <w:r w:rsidRPr="00CE2879">
        <w:rPr>
          <w:szCs w:val="21"/>
        </w:rPr>
        <w:t>,</w:t>
      </w:r>
      <w:r>
        <w:rPr>
          <w:szCs w:val="21"/>
        </w:rPr>
        <w:t xml:space="preserve"> Xu XZ</w:t>
      </w:r>
      <w:r>
        <w:rPr>
          <w:rFonts w:hint="eastAsia"/>
          <w:szCs w:val="21"/>
        </w:rPr>
        <w:t xml:space="preserve">, </w:t>
      </w:r>
      <w:r>
        <w:rPr>
          <w:szCs w:val="21"/>
        </w:rPr>
        <w:t>Becker TC</w:t>
      </w:r>
      <w:r>
        <w:rPr>
          <w:rFonts w:hint="eastAsia"/>
          <w:szCs w:val="21"/>
        </w:rPr>
        <w:t xml:space="preserve">, </w:t>
      </w:r>
      <w:r>
        <w:rPr>
          <w:szCs w:val="21"/>
        </w:rPr>
        <w:t>Zhang W</w:t>
      </w:r>
      <w:r w:rsidRPr="00CE2879">
        <w:rPr>
          <w:szCs w:val="21"/>
        </w:rPr>
        <w:t xml:space="preserve">. </w:t>
      </w:r>
      <w:r>
        <w:rPr>
          <w:szCs w:val="21"/>
        </w:rPr>
        <w:t xml:space="preserve">Incorporating Frame Action into Seismic Design of Gusset Plates </w:t>
      </w:r>
      <w:r w:rsidRPr="00CE2879">
        <w:rPr>
          <w:szCs w:val="21"/>
        </w:rPr>
        <w:t xml:space="preserve">[J]. </w:t>
      </w:r>
      <w:r>
        <w:rPr>
          <w:szCs w:val="21"/>
        </w:rPr>
        <w:t>Journal of Structural Engineering, ASCE</w:t>
      </w:r>
      <w:r w:rsidRPr="00CE2879">
        <w:rPr>
          <w:szCs w:val="21"/>
        </w:rPr>
        <w:t>, 20</w:t>
      </w:r>
      <w:r>
        <w:rPr>
          <w:szCs w:val="21"/>
        </w:rPr>
        <w:t>21</w:t>
      </w:r>
      <w:r w:rsidRPr="00CE2879">
        <w:rPr>
          <w:szCs w:val="21"/>
        </w:rPr>
        <w:t>, 1</w:t>
      </w:r>
      <w:r>
        <w:rPr>
          <w:szCs w:val="21"/>
        </w:rPr>
        <w:t>47</w:t>
      </w:r>
      <w:r w:rsidRPr="00CE2879">
        <w:rPr>
          <w:szCs w:val="21"/>
        </w:rPr>
        <w:t>(</w:t>
      </w:r>
      <w:r>
        <w:rPr>
          <w:szCs w:val="21"/>
        </w:rPr>
        <w:t>3</w:t>
      </w:r>
      <w:r w:rsidRPr="00CE2879">
        <w:rPr>
          <w:szCs w:val="21"/>
        </w:rPr>
        <w:t>):</w:t>
      </w:r>
      <w:r>
        <w:rPr>
          <w:szCs w:val="21"/>
        </w:rPr>
        <w:t xml:space="preserve"> 04021005.</w:t>
      </w:r>
    </w:p>
    <w:p w14:paraId="10D2D044" w14:textId="39B11B14" w:rsidR="003A35A8" w:rsidRDefault="003A35A8" w:rsidP="003A35A8">
      <w:pPr>
        <w:ind w:firstLineChars="0" w:firstLine="0"/>
        <w:rPr>
          <w:szCs w:val="21"/>
        </w:rPr>
      </w:pPr>
      <w:r w:rsidRPr="00CE2879">
        <w:rPr>
          <w:color w:val="333333"/>
          <w:szCs w:val="21"/>
          <w:shd w:val="clear" w:color="auto" w:fill="FFFFFF"/>
        </w:rPr>
        <w:t>[</w:t>
      </w:r>
      <w:r w:rsidR="00B86573">
        <w:rPr>
          <w:color w:val="333333"/>
          <w:szCs w:val="21"/>
          <w:shd w:val="clear" w:color="auto" w:fill="FFFFFF"/>
        </w:rPr>
        <w:t>46</w:t>
      </w:r>
      <w:r w:rsidRPr="00CE2879">
        <w:rPr>
          <w:color w:val="333333"/>
          <w:szCs w:val="21"/>
          <w:shd w:val="clear" w:color="auto" w:fill="FFFFFF"/>
        </w:rPr>
        <w:t>]</w:t>
      </w:r>
      <w:r>
        <w:rPr>
          <w:color w:val="333333"/>
          <w:szCs w:val="21"/>
          <w:shd w:val="clear" w:color="auto" w:fill="FFFFFF"/>
        </w:rPr>
        <w:t xml:space="preserve">  </w:t>
      </w:r>
      <w:r>
        <w:rPr>
          <w:rFonts w:hint="eastAsia"/>
          <w:szCs w:val="21"/>
        </w:rPr>
        <w:t>崔瑶</w:t>
      </w:r>
      <w:r w:rsidRPr="00CE2879">
        <w:rPr>
          <w:szCs w:val="21"/>
        </w:rPr>
        <w:t xml:space="preserve">, </w:t>
      </w:r>
      <w:r>
        <w:rPr>
          <w:rFonts w:hint="eastAsia"/>
          <w:szCs w:val="21"/>
        </w:rPr>
        <w:t>张薇</w:t>
      </w:r>
      <w:r>
        <w:rPr>
          <w:szCs w:val="21"/>
        </w:rPr>
        <w:t>，</w:t>
      </w:r>
      <w:r>
        <w:rPr>
          <w:rFonts w:hint="eastAsia"/>
          <w:szCs w:val="21"/>
        </w:rPr>
        <w:t>王鑫</w:t>
      </w:r>
      <w:r>
        <w:rPr>
          <w:szCs w:val="21"/>
        </w:rPr>
        <w:t>，刘洪滔，李</w:t>
      </w:r>
      <w:proofErr w:type="gramStart"/>
      <w:r>
        <w:rPr>
          <w:szCs w:val="21"/>
        </w:rPr>
        <w:t>浩</w:t>
      </w:r>
      <w:proofErr w:type="gramEnd"/>
      <w:r w:rsidRPr="00CE2879">
        <w:rPr>
          <w:szCs w:val="21"/>
        </w:rPr>
        <w:t xml:space="preserve">. </w:t>
      </w:r>
      <w:r>
        <w:rPr>
          <w:rFonts w:hint="eastAsia"/>
          <w:szCs w:val="21"/>
        </w:rPr>
        <w:t>不同</w:t>
      </w:r>
      <w:r>
        <w:rPr>
          <w:szCs w:val="21"/>
        </w:rPr>
        <w:t>梁柱节点构造</w:t>
      </w:r>
      <w:r>
        <w:rPr>
          <w:rFonts w:hint="eastAsia"/>
          <w:szCs w:val="21"/>
        </w:rPr>
        <w:t>形式</w:t>
      </w:r>
      <w:r>
        <w:rPr>
          <w:szCs w:val="21"/>
        </w:rPr>
        <w:t>对中心支撑框架</w:t>
      </w:r>
      <w:r>
        <w:rPr>
          <w:rFonts w:hint="eastAsia"/>
          <w:szCs w:val="21"/>
        </w:rPr>
        <w:t>抗震</w:t>
      </w:r>
      <w:r>
        <w:rPr>
          <w:szCs w:val="21"/>
        </w:rPr>
        <w:t>性能影响</w:t>
      </w:r>
      <w:r w:rsidRPr="00CE2879">
        <w:rPr>
          <w:szCs w:val="21"/>
        </w:rPr>
        <w:t xml:space="preserve"> [J].</w:t>
      </w:r>
      <w:r>
        <w:rPr>
          <w:szCs w:val="21"/>
        </w:rPr>
        <w:t xml:space="preserve"> </w:t>
      </w:r>
      <w:r>
        <w:rPr>
          <w:rFonts w:hint="eastAsia"/>
          <w:szCs w:val="21"/>
        </w:rPr>
        <w:t>建筑钢结构</w:t>
      </w:r>
      <w:r>
        <w:rPr>
          <w:szCs w:val="21"/>
        </w:rPr>
        <w:t>进展</w:t>
      </w:r>
      <w:r w:rsidRPr="00CE2879">
        <w:rPr>
          <w:szCs w:val="21"/>
        </w:rPr>
        <w:t>, 20</w:t>
      </w:r>
      <w:r>
        <w:rPr>
          <w:szCs w:val="21"/>
        </w:rPr>
        <w:t>21</w:t>
      </w:r>
      <w:r w:rsidRPr="00CE2879">
        <w:rPr>
          <w:szCs w:val="21"/>
        </w:rPr>
        <w:t xml:space="preserve">, </w:t>
      </w:r>
      <w:r>
        <w:rPr>
          <w:szCs w:val="21"/>
        </w:rPr>
        <w:t>23(04</w:t>
      </w:r>
      <w:r w:rsidRPr="00CE2879">
        <w:rPr>
          <w:szCs w:val="21"/>
        </w:rPr>
        <w:t xml:space="preserve">): </w:t>
      </w:r>
      <w:r>
        <w:rPr>
          <w:szCs w:val="21"/>
        </w:rPr>
        <w:t>1</w:t>
      </w:r>
      <w:r w:rsidRPr="00CE2879">
        <w:rPr>
          <w:szCs w:val="21"/>
        </w:rPr>
        <w:t>-</w:t>
      </w:r>
      <w:r>
        <w:rPr>
          <w:szCs w:val="21"/>
        </w:rPr>
        <w:t>8</w:t>
      </w:r>
    </w:p>
    <w:p w14:paraId="4BCDF605" w14:textId="154662FE" w:rsidR="003A35A8" w:rsidRPr="00CE2879" w:rsidRDefault="003A35A8" w:rsidP="003A35A8">
      <w:pPr>
        <w:ind w:firstLineChars="0" w:firstLine="0"/>
        <w:rPr>
          <w:szCs w:val="21"/>
        </w:rPr>
      </w:pPr>
      <w:r w:rsidRPr="00CE2879">
        <w:rPr>
          <w:color w:val="333333"/>
          <w:szCs w:val="21"/>
          <w:shd w:val="clear" w:color="auto" w:fill="FFFFFF"/>
        </w:rPr>
        <w:t>[</w:t>
      </w:r>
      <w:r w:rsidR="00B86573">
        <w:rPr>
          <w:color w:val="333333"/>
          <w:szCs w:val="21"/>
          <w:shd w:val="clear" w:color="auto" w:fill="FFFFFF"/>
        </w:rPr>
        <w:t>47</w:t>
      </w:r>
      <w:proofErr w:type="gramStart"/>
      <w:r w:rsidRPr="00CE2879">
        <w:rPr>
          <w:color w:val="333333"/>
          <w:szCs w:val="21"/>
          <w:shd w:val="clear" w:color="auto" w:fill="FFFFFF"/>
        </w:rPr>
        <w:t>]</w:t>
      </w:r>
      <w:r>
        <w:rPr>
          <w:color w:val="333333"/>
          <w:szCs w:val="21"/>
          <w:shd w:val="clear" w:color="auto" w:fill="FFFFFF"/>
        </w:rPr>
        <w:t xml:space="preserve">  </w:t>
      </w:r>
      <w:r>
        <w:rPr>
          <w:szCs w:val="21"/>
        </w:rPr>
        <w:t>Cui</w:t>
      </w:r>
      <w:proofErr w:type="gramEnd"/>
      <w:r>
        <w:rPr>
          <w:szCs w:val="21"/>
        </w:rPr>
        <w:t xml:space="preserve"> Y</w:t>
      </w:r>
      <w:r w:rsidRPr="00CE2879">
        <w:rPr>
          <w:szCs w:val="21"/>
        </w:rPr>
        <w:t xml:space="preserve">, </w:t>
      </w:r>
      <w:r>
        <w:rPr>
          <w:szCs w:val="21"/>
        </w:rPr>
        <w:t>Nagae T</w:t>
      </w:r>
      <w:r>
        <w:rPr>
          <w:rFonts w:hint="eastAsia"/>
          <w:szCs w:val="21"/>
        </w:rPr>
        <w:t xml:space="preserve">, </w:t>
      </w:r>
      <w:r>
        <w:rPr>
          <w:szCs w:val="21"/>
        </w:rPr>
        <w:t>Nakashima M</w:t>
      </w:r>
      <w:r w:rsidRPr="00CE2879">
        <w:rPr>
          <w:szCs w:val="21"/>
        </w:rPr>
        <w:t xml:space="preserve">. </w:t>
      </w:r>
      <w:r>
        <w:rPr>
          <w:szCs w:val="21"/>
        </w:rPr>
        <w:t>Hysteretic Behavior and Strength Capacity of Shallowly Embedded Steel Column Bases</w:t>
      </w:r>
      <w:r w:rsidRPr="00CE2879">
        <w:rPr>
          <w:szCs w:val="21"/>
        </w:rPr>
        <w:t xml:space="preserve"> [J]. </w:t>
      </w:r>
      <w:r>
        <w:rPr>
          <w:szCs w:val="21"/>
        </w:rPr>
        <w:t>Journal of Structural Engineering, ASCE</w:t>
      </w:r>
      <w:r w:rsidRPr="00CE2879">
        <w:rPr>
          <w:szCs w:val="21"/>
        </w:rPr>
        <w:t>, 20</w:t>
      </w:r>
      <w:r>
        <w:rPr>
          <w:szCs w:val="21"/>
        </w:rPr>
        <w:t>09</w:t>
      </w:r>
      <w:r w:rsidRPr="00CE2879">
        <w:rPr>
          <w:szCs w:val="21"/>
        </w:rPr>
        <w:t>, 1</w:t>
      </w:r>
      <w:r>
        <w:rPr>
          <w:szCs w:val="21"/>
        </w:rPr>
        <w:t>35</w:t>
      </w:r>
      <w:r w:rsidRPr="00CE2879">
        <w:rPr>
          <w:szCs w:val="21"/>
        </w:rPr>
        <w:t>(</w:t>
      </w:r>
      <w:r>
        <w:rPr>
          <w:szCs w:val="21"/>
        </w:rPr>
        <w:t>10</w:t>
      </w:r>
      <w:r w:rsidRPr="00CE2879">
        <w:rPr>
          <w:szCs w:val="21"/>
        </w:rPr>
        <w:t>):</w:t>
      </w:r>
      <w:r>
        <w:rPr>
          <w:szCs w:val="21"/>
        </w:rPr>
        <w:t xml:space="preserve"> 1231-1238.</w:t>
      </w:r>
    </w:p>
    <w:p w14:paraId="3764049E" w14:textId="3582ED33" w:rsidR="003A35A8" w:rsidRDefault="003A35A8" w:rsidP="003A35A8">
      <w:pPr>
        <w:ind w:firstLineChars="0" w:firstLine="0"/>
        <w:rPr>
          <w:szCs w:val="21"/>
        </w:rPr>
      </w:pPr>
      <w:r w:rsidRPr="00CE2879">
        <w:rPr>
          <w:color w:val="333333"/>
          <w:szCs w:val="21"/>
          <w:shd w:val="clear" w:color="auto" w:fill="FFFFFF"/>
        </w:rPr>
        <w:t>[</w:t>
      </w:r>
      <w:r w:rsidR="00B86573">
        <w:rPr>
          <w:color w:val="333333"/>
          <w:szCs w:val="21"/>
          <w:shd w:val="clear" w:color="auto" w:fill="FFFFFF"/>
        </w:rPr>
        <w:t>48</w:t>
      </w:r>
      <w:r w:rsidRPr="00CE2879">
        <w:rPr>
          <w:color w:val="333333"/>
          <w:szCs w:val="21"/>
          <w:shd w:val="clear" w:color="auto" w:fill="FFFFFF"/>
        </w:rPr>
        <w:t>]</w:t>
      </w:r>
      <w:r>
        <w:rPr>
          <w:color w:val="333333"/>
          <w:szCs w:val="21"/>
          <w:shd w:val="clear" w:color="auto" w:fill="FFFFFF"/>
        </w:rPr>
        <w:t xml:space="preserve">  </w:t>
      </w:r>
      <w:r>
        <w:rPr>
          <w:rFonts w:hint="eastAsia"/>
          <w:szCs w:val="21"/>
        </w:rPr>
        <w:t>崔瑶</w:t>
      </w:r>
      <w:r w:rsidRPr="00CE2879">
        <w:rPr>
          <w:szCs w:val="21"/>
        </w:rPr>
        <w:t xml:space="preserve">, </w:t>
      </w:r>
      <w:r>
        <w:rPr>
          <w:rFonts w:hint="eastAsia"/>
          <w:szCs w:val="21"/>
        </w:rPr>
        <w:t>刘</w:t>
      </w:r>
      <w:proofErr w:type="gramStart"/>
      <w:r>
        <w:rPr>
          <w:rFonts w:hint="eastAsia"/>
          <w:szCs w:val="21"/>
        </w:rPr>
        <w:t>浩</w:t>
      </w:r>
      <w:proofErr w:type="gramEnd"/>
      <w:r>
        <w:rPr>
          <w:szCs w:val="21"/>
        </w:rPr>
        <w:t>，</w:t>
      </w:r>
      <w:r>
        <w:rPr>
          <w:rFonts w:hint="eastAsia"/>
          <w:szCs w:val="21"/>
        </w:rPr>
        <w:t>李浩</w:t>
      </w:r>
      <w:r>
        <w:rPr>
          <w:szCs w:val="21"/>
        </w:rPr>
        <w:t>，</w:t>
      </w:r>
      <w:proofErr w:type="gramStart"/>
      <w:r>
        <w:rPr>
          <w:szCs w:val="21"/>
        </w:rPr>
        <w:t>王晶秋</w:t>
      </w:r>
      <w:proofErr w:type="gramEnd"/>
      <w:r w:rsidRPr="00CE2879">
        <w:rPr>
          <w:szCs w:val="21"/>
        </w:rPr>
        <w:t xml:space="preserve">. </w:t>
      </w:r>
      <w:r>
        <w:rPr>
          <w:rFonts w:hint="eastAsia"/>
          <w:szCs w:val="21"/>
        </w:rPr>
        <w:t>外露式</w:t>
      </w:r>
      <w:r>
        <w:rPr>
          <w:szCs w:val="21"/>
        </w:rPr>
        <w:t>钢柱脚抗震性能试验研究</w:t>
      </w:r>
      <w:r>
        <w:rPr>
          <w:rFonts w:hint="eastAsia"/>
          <w:szCs w:val="21"/>
        </w:rPr>
        <w:t xml:space="preserve"> </w:t>
      </w:r>
      <w:r w:rsidRPr="00CE2879">
        <w:rPr>
          <w:szCs w:val="21"/>
        </w:rPr>
        <w:t>[J].</w:t>
      </w:r>
      <w:r>
        <w:rPr>
          <w:szCs w:val="21"/>
        </w:rPr>
        <w:t xml:space="preserve"> </w:t>
      </w:r>
      <w:r>
        <w:rPr>
          <w:rFonts w:hint="eastAsia"/>
          <w:szCs w:val="21"/>
        </w:rPr>
        <w:t>建筑结构</w:t>
      </w:r>
      <w:r>
        <w:rPr>
          <w:szCs w:val="21"/>
        </w:rPr>
        <w:t>学报</w:t>
      </w:r>
      <w:r w:rsidRPr="00CE2879">
        <w:rPr>
          <w:szCs w:val="21"/>
        </w:rPr>
        <w:t>, 20</w:t>
      </w:r>
      <w:r>
        <w:rPr>
          <w:szCs w:val="21"/>
        </w:rPr>
        <w:t>18</w:t>
      </w:r>
      <w:r w:rsidRPr="00CE2879">
        <w:rPr>
          <w:szCs w:val="21"/>
        </w:rPr>
        <w:t xml:space="preserve">, </w:t>
      </w:r>
      <w:r>
        <w:rPr>
          <w:szCs w:val="21"/>
        </w:rPr>
        <w:t>39</w:t>
      </w:r>
      <w:r w:rsidRPr="00CE2879">
        <w:rPr>
          <w:szCs w:val="21"/>
        </w:rPr>
        <w:t>(0</w:t>
      </w:r>
      <w:r>
        <w:rPr>
          <w:szCs w:val="21"/>
        </w:rPr>
        <w:t>7</w:t>
      </w:r>
      <w:r w:rsidRPr="00CE2879">
        <w:rPr>
          <w:szCs w:val="21"/>
        </w:rPr>
        <w:t xml:space="preserve">): </w:t>
      </w:r>
      <w:r>
        <w:rPr>
          <w:szCs w:val="21"/>
        </w:rPr>
        <w:t>115</w:t>
      </w:r>
      <w:r w:rsidRPr="00CE2879">
        <w:rPr>
          <w:szCs w:val="21"/>
        </w:rPr>
        <w:t>-</w:t>
      </w:r>
      <w:r>
        <w:rPr>
          <w:szCs w:val="21"/>
        </w:rPr>
        <w:t>122.</w:t>
      </w:r>
    </w:p>
    <w:p w14:paraId="13120355" w14:textId="6E886D84" w:rsidR="003A35A8" w:rsidRPr="00CE2879" w:rsidRDefault="003A35A8" w:rsidP="003A35A8">
      <w:pPr>
        <w:ind w:firstLineChars="0" w:firstLine="0"/>
        <w:rPr>
          <w:szCs w:val="21"/>
        </w:rPr>
      </w:pPr>
      <w:r w:rsidRPr="00CE2879">
        <w:rPr>
          <w:color w:val="333333"/>
          <w:szCs w:val="21"/>
          <w:shd w:val="clear" w:color="auto" w:fill="FFFFFF"/>
        </w:rPr>
        <w:t>[</w:t>
      </w:r>
      <w:r w:rsidR="00B86573">
        <w:rPr>
          <w:color w:val="333333"/>
          <w:szCs w:val="21"/>
          <w:shd w:val="clear" w:color="auto" w:fill="FFFFFF"/>
        </w:rPr>
        <w:t>49</w:t>
      </w:r>
      <w:proofErr w:type="gramStart"/>
      <w:r w:rsidRPr="00CE2879">
        <w:rPr>
          <w:color w:val="333333"/>
          <w:szCs w:val="21"/>
          <w:shd w:val="clear" w:color="auto" w:fill="FFFFFF"/>
        </w:rPr>
        <w:t>]</w:t>
      </w:r>
      <w:r>
        <w:rPr>
          <w:color w:val="333333"/>
          <w:szCs w:val="21"/>
          <w:shd w:val="clear" w:color="auto" w:fill="FFFFFF"/>
        </w:rPr>
        <w:t xml:space="preserve">  </w:t>
      </w:r>
      <w:r>
        <w:rPr>
          <w:szCs w:val="21"/>
        </w:rPr>
        <w:t>Cui</w:t>
      </w:r>
      <w:proofErr w:type="gramEnd"/>
      <w:r>
        <w:rPr>
          <w:szCs w:val="21"/>
        </w:rPr>
        <w:t xml:space="preserve"> Y</w:t>
      </w:r>
      <w:r w:rsidRPr="00CE2879">
        <w:rPr>
          <w:szCs w:val="21"/>
        </w:rPr>
        <w:t xml:space="preserve">, </w:t>
      </w:r>
      <w:r>
        <w:rPr>
          <w:szCs w:val="21"/>
        </w:rPr>
        <w:t>Wang F</w:t>
      </w:r>
      <w:r w:rsidRPr="00CE2879">
        <w:rPr>
          <w:szCs w:val="21"/>
        </w:rPr>
        <w:t xml:space="preserve">, </w:t>
      </w:r>
      <w:r>
        <w:rPr>
          <w:szCs w:val="21"/>
        </w:rPr>
        <w:t>Yang CC</w:t>
      </w:r>
      <w:r w:rsidRPr="00CE2879">
        <w:rPr>
          <w:szCs w:val="21"/>
        </w:rPr>
        <w:t>,</w:t>
      </w:r>
      <w:r>
        <w:rPr>
          <w:szCs w:val="21"/>
        </w:rPr>
        <w:t xml:space="preserve"> Li H</w:t>
      </w:r>
      <w:r>
        <w:rPr>
          <w:rFonts w:hint="eastAsia"/>
          <w:szCs w:val="21"/>
        </w:rPr>
        <w:t>,</w:t>
      </w:r>
      <w:r>
        <w:rPr>
          <w:szCs w:val="21"/>
        </w:rPr>
        <w:t xml:space="preserve"> He YZ</w:t>
      </w:r>
      <w:r w:rsidRPr="00CE2879">
        <w:rPr>
          <w:szCs w:val="21"/>
        </w:rPr>
        <w:t xml:space="preserve">. </w:t>
      </w:r>
      <w:r>
        <w:rPr>
          <w:szCs w:val="21"/>
        </w:rPr>
        <w:t>Using Composite Yield Mechanism to Mitigate Seismic Damage to Exposed Steel Column Base Connections</w:t>
      </w:r>
      <w:r w:rsidRPr="00CE2879">
        <w:rPr>
          <w:szCs w:val="21"/>
        </w:rPr>
        <w:t xml:space="preserve"> [J]. </w:t>
      </w:r>
      <w:r>
        <w:rPr>
          <w:szCs w:val="21"/>
        </w:rPr>
        <w:t>Engineering Structures, 2021</w:t>
      </w:r>
      <w:r w:rsidRPr="00CE2879">
        <w:rPr>
          <w:szCs w:val="21"/>
        </w:rPr>
        <w:t xml:space="preserve">, </w:t>
      </w:r>
      <w:r>
        <w:rPr>
          <w:szCs w:val="21"/>
        </w:rPr>
        <w:t>232</w:t>
      </w:r>
      <w:r w:rsidRPr="00CE2879">
        <w:rPr>
          <w:szCs w:val="21"/>
        </w:rPr>
        <w:t>:</w:t>
      </w:r>
      <w:r>
        <w:rPr>
          <w:szCs w:val="21"/>
        </w:rPr>
        <w:t xml:space="preserve"> 111877.</w:t>
      </w:r>
    </w:p>
    <w:p w14:paraId="60925B9F" w14:textId="466D9AE9" w:rsidR="005C3F4C" w:rsidRPr="0002162F" w:rsidRDefault="00D0411D" w:rsidP="0002162F">
      <w:pPr>
        <w:ind w:firstLine="420"/>
        <w:jc w:val="center"/>
        <w:rPr>
          <w:rFonts w:ascii="黑体" w:eastAsia="黑体" w:hAnsi="黑体"/>
        </w:rPr>
      </w:pPr>
      <w:r w:rsidRPr="0002162F">
        <w:rPr>
          <w:rFonts w:ascii="黑体" w:eastAsia="黑体" w:hAnsi="黑体" w:hint="eastAsia"/>
        </w:rPr>
        <w:lastRenderedPageBreak/>
        <w:t>——</w:t>
      </w:r>
      <w:proofErr w:type="gramStart"/>
      <w:r w:rsidRPr="0002162F">
        <w:rPr>
          <w:rFonts w:ascii="黑体" w:eastAsia="黑体" w:hAnsi="黑体" w:hint="eastAsia"/>
        </w:rPr>
        <w:t>————————————</w:t>
      </w:r>
      <w:proofErr w:type="gramEnd"/>
    </w:p>
    <w:sectPr w:rsidR="005C3F4C" w:rsidRPr="0002162F" w:rsidSect="008964DE">
      <w:footerReference w:type="default" r:id="rId187"/>
      <w:pgSz w:w="11907" w:h="16839"/>
      <w:pgMar w:top="1418" w:right="1134" w:bottom="1134" w:left="1418" w:header="1417" w:footer="907"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C6A43" w14:textId="77777777" w:rsidR="00231530" w:rsidRDefault="00231530">
      <w:pPr>
        <w:ind w:firstLine="420"/>
      </w:pPr>
      <w:r>
        <w:separator/>
      </w:r>
    </w:p>
  </w:endnote>
  <w:endnote w:type="continuationSeparator" w:id="0">
    <w:p w14:paraId="0B7E76C1" w14:textId="77777777" w:rsidR="00231530" w:rsidRDefault="0023153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auto"/>
    <w:pitch w:val="default"/>
    <w:sig w:usb0="E0002AEF" w:usb1="C0007841"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F7041" w14:textId="6E32B71C" w:rsidR="00026ED1" w:rsidRDefault="000B1DB2" w:rsidP="008964DE">
    <w:pPr>
      <w:pStyle w:val="afffff8"/>
      <w:ind w:firstLineChars="0" w:firstLine="0"/>
      <w:jc w:val="left"/>
    </w:pPr>
    <w:r>
      <w:fldChar w:fldCharType="begin"/>
    </w:r>
    <w:r>
      <w:instrText>PAGE   \* MERGEFORMAT</w:instrText>
    </w:r>
    <w:r>
      <w:fldChar w:fldCharType="separate"/>
    </w:r>
    <w:r w:rsidR="00EF3AF7" w:rsidRPr="00EF3AF7">
      <w:rPr>
        <w:noProof/>
        <w:lang w:val="zh-CN"/>
      </w:rPr>
      <w:t>66</w:t>
    </w:r>
    <w:r>
      <w:fldChar w:fldCharType="end"/>
    </w:r>
  </w:p>
  <w:p w14:paraId="29224D4C" w14:textId="77777777" w:rsidR="00026ED1" w:rsidRDefault="00026ED1">
    <w:pPr>
      <w:pStyle w:val="afffff8"/>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F8E6D" w14:textId="77777777" w:rsidR="00026ED1" w:rsidRDefault="000B1DB2" w:rsidP="004207E6">
    <w:pPr>
      <w:pStyle w:val="af3"/>
      <w:numPr>
        <w:ilvl w:val="0"/>
        <w:numId w:val="0"/>
      </w:numPr>
      <w:rPr>
        <w:rStyle w:val="afffffa"/>
      </w:rPr>
    </w:pPr>
    <w:r>
      <w:rPr>
        <w:rStyle w:val="afffffa"/>
      </w:rPr>
      <w:fldChar w:fldCharType="begin"/>
    </w:r>
    <w:r>
      <w:rPr>
        <w:rStyle w:val="afffffa"/>
      </w:rPr>
      <w:instrText xml:space="preserve">PAGE  </w:instrText>
    </w:r>
    <w:r>
      <w:rPr>
        <w:rStyle w:val="afffffa"/>
      </w:rPr>
      <w:fldChar w:fldCharType="separate"/>
    </w:r>
    <w:r>
      <w:rPr>
        <w:rStyle w:val="afffffa"/>
        <w:noProof/>
      </w:rPr>
      <w:t>1</w:t>
    </w:r>
    <w:r>
      <w:rPr>
        <w:rStyle w:val="afffff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0CEA0" w14:textId="77777777" w:rsidR="00026ED1" w:rsidRDefault="00026ED1">
    <w:pPr>
      <w:pStyle w:val="afffff8"/>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614588"/>
      <w:docPartObj>
        <w:docPartGallery w:val="Page Numbers (Bottom of Page)"/>
        <w:docPartUnique/>
      </w:docPartObj>
    </w:sdtPr>
    <w:sdtEndPr/>
    <w:sdtContent>
      <w:p w14:paraId="5F79D50E" w14:textId="5DF7E121" w:rsidR="00A455FD" w:rsidRDefault="00A455FD" w:rsidP="00A455FD">
        <w:pPr>
          <w:pStyle w:val="afffff8"/>
          <w:ind w:rightChars="0" w:right="0" w:firstLineChars="0" w:firstLine="0"/>
        </w:pPr>
        <w:r>
          <w:fldChar w:fldCharType="begin"/>
        </w:r>
        <w:r>
          <w:instrText>PAGE   \* MERGEFORMAT</w:instrText>
        </w:r>
        <w:r>
          <w:fldChar w:fldCharType="separate"/>
        </w:r>
        <w:r w:rsidR="00ED7C6E" w:rsidRPr="00ED7C6E">
          <w:rPr>
            <w:noProof/>
            <w:lang w:val="zh-CN"/>
          </w:rPr>
          <w:t>I</w:t>
        </w:r>
        <w:r>
          <w:fldChar w:fldCharType="end"/>
        </w:r>
      </w:p>
    </w:sdtContent>
  </w:sdt>
  <w:p w14:paraId="100DB3C5" w14:textId="1ABD47C8" w:rsidR="00026ED1" w:rsidRPr="0091385D" w:rsidRDefault="00026ED1" w:rsidP="0091385D">
    <w:pPr>
      <w:pStyle w:val="afffff8"/>
      <w:ind w:rightChars="0" w:right="0" w:firstLineChars="0" w:firstLine="0"/>
      <w:rPr>
        <w:rStyle w:val="afffffa"/>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9BB7C" w14:textId="1FBDB55B" w:rsidR="002702F6" w:rsidRDefault="002702F6" w:rsidP="004207E6">
    <w:pPr>
      <w:pStyle w:val="af3"/>
      <w:numPr>
        <w:ilvl w:val="0"/>
        <w:numId w:val="0"/>
      </w:numPr>
      <w:rPr>
        <w:rStyle w:val="afffffa"/>
      </w:rPr>
    </w:pPr>
    <w:r>
      <w:rPr>
        <w:rStyle w:val="afffffa"/>
      </w:rPr>
      <w:fldChar w:fldCharType="begin"/>
    </w:r>
    <w:r>
      <w:rPr>
        <w:rStyle w:val="afffffa"/>
      </w:rPr>
      <w:instrText xml:space="preserve">PAGE  </w:instrText>
    </w:r>
    <w:r>
      <w:rPr>
        <w:rStyle w:val="afffffa"/>
      </w:rPr>
      <w:fldChar w:fldCharType="separate"/>
    </w:r>
    <w:r w:rsidR="00ED7C6E">
      <w:rPr>
        <w:rStyle w:val="afffffa"/>
        <w:noProof/>
      </w:rPr>
      <w:t>I</w:t>
    </w:r>
    <w:r>
      <w:rPr>
        <w:rStyle w:val="afffff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14C72" w14:textId="376C0D5E" w:rsidR="0029252E" w:rsidRDefault="0029252E" w:rsidP="004207E6">
    <w:pPr>
      <w:pStyle w:val="af3"/>
      <w:numPr>
        <w:ilvl w:val="0"/>
        <w:numId w:val="0"/>
      </w:numPr>
      <w:rPr>
        <w:rStyle w:val="afffffa"/>
      </w:rPr>
    </w:pPr>
    <w:r>
      <w:rPr>
        <w:rStyle w:val="afffffa"/>
      </w:rPr>
      <w:fldChar w:fldCharType="begin"/>
    </w:r>
    <w:r>
      <w:rPr>
        <w:rStyle w:val="afffffa"/>
      </w:rPr>
      <w:instrText xml:space="preserve">PAGE  </w:instrText>
    </w:r>
    <w:r>
      <w:rPr>
        <w:rStyle w:val="afffffa"/>
      </w:rPr>
      <w:fldChar w:fldCharType="separate"/>
    </w:r>
    <w:r w:rsidR="00EF3AF7">
      <w:rPr>
        <w:rStyle w:val="afffffa"/>
        <w:noProof/>
      </w:rPr>
      <w:t>65</w:t>
    </w:r>
    <w:r>
      <w:rPr>
        <w:rStyle w:val="afffff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21E4A" w14:textId="77777777" w:rsidR="00231530" w:rsidRDefault="00231530">
      <w:pPr>
        <w:ind w:firstLine="420"/>
      </w:pPr>
      <w:r>
        <w:separator/>
      </w:r>
    </w:p>
  </w:footnote>
  <w:footnote w:type="continuationSeparator" w:id="0">
    <w:p w14:paraId="3E1C2157" w14:textId="77777777" w:rsidR="00231530" w:rsidRDefault="00231530">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FEBD7" w14:textId="77777777" w:rsidR="00026ED1" w:rsidRDefault="000B1DB2" w:rsidP="004911B3">
    <w:pPr>
      <w:pStyle w:val="af4"/>
      <w:numPr>
        <w:ilvl w:val="0"/>
        <w:numId w:val="0"/>
      </w:numPr>
      <w:jc w:val="left"/>
    </w:pPr>
    <w:r>
      <w:t>GB/T ××××—200×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B2710" w14:textId="77777777" w:rsidR="00026ED1" w:rsidRDefault="000B1DB2" w:rsidP="005556AF">
    <w:pPr>
      <w:pStyle w:val="af4"/>
      <w:numPr>
        <w:ilvl w:val="0"/>
        <w:numId w:val="0"/>
      </w:numPr>
    </w:pPr>
    <w:r>
      <w:t>GB/T ××××—200×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1EF30" w14:textId="77777777" w:rsidR="00026ED1" w:rsidRDefault="000B1DB2">
    <w:pPr>
      <w:pStyle w:val="afff6"/>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5989D" w14:textId="04CD3AFD" w:rsidR="00026ED1" w:rsidRDefault="000B1DB2" w:rsidP="005556AF">
    <w:pPr>
      <w:pStyle w:val="af4"/>
      <w:numPr>
        <w:ilvl w:val="0"/>
        <w:numId w:val="0"/>
      </w:numPr>
    </w:pPr>
    <w:r>
      <w:t>GB/T ××××—20</w:t>
    </w:r>
    <w:r w:rsidR="00AC5EDA">
      <w:t>0x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CB9"/>
    <w:multiLevelType w:val="hybridMultilevel"/>
    <w:tmpl w:val="10980FDE"/>
    <w:lvl w:ilvl="0" w:tplc="72883FE8">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20C2E2D"/>
    <w:multiLevelType w:val="hybridMultilevel"/>
    <w:tmpl w:val="11727E2E"/>
    <w:lvl w:ilvl="0" w:tplc="0B9C9EB6">
      <w:start w:val="1"/>
      <w:numFmt w:val="decimal"/>
      <w:lvlText w:val="%1）"/>
      <w:lvlJc w:val="left"/>
      <w:pPr>
        <w:ind w:left="1140" w:hanging="360"/>
      </w:pPr>
      <w:rPr>
        <w:rFonts w:hint="default"/>
        <w:color w:val="000000" w:themeColor="text1"/>
      </w:rPr>
    </w:lvl>
    <w:lvl w:ilvl="1" w:tplc="04090019" w:tentative="1">
      <w:start w:val="1"/>
      <w:numFmt w:val="lowerLetter"/>
      <w:lvlText w:val="%2)"/>
      <w:lvlJc w:val="left"/>
      <w:pPr>
        <w:ind w:left="1660" w:hanging="440"/>
      </w:pPr>
    </w:lvl>
    <w:lvl w:ilvl="2" w:tplc="0409001B" w:tentative="1">
      <w:start w:val="1"/>
      <w:numFmt w:val="lowerRoman"/>
      <w:lvlText w:val="%3."/>
      <w:lvlJc w:val="right"/>
      <w:pPr>
        <w:ind w:left="2100" w:hanging="440"/>
      </w:pPr>
    </w:lvl>
    <w:lvl w:ilvl="3" w:tplc="0409000F" w:tentative="1">
      <w:start w:val="1"/>
      <w:numFmt w:val="decimal"/>
      <w:lvlText w:val="%4."/>
      <w:lvlJc w:val="left"/>
      <w:pPr>
        <w:ind w:left="2540" w:hanging="440"/>
      </w:pPr>
    </w:lvl>
    <w:lvl w:ilvl="4" w:tplc="04090019" w:tentative="1">
      <w:start w:val="1"/>
      <w:numFmt w:val="lowerLetter"/>
      <w:lvlText w:val="%5)"/>
      <w:lvlJc w:val="left"/>
      <w:pPr>
        <w:ind w:left="2980" w:hanging="440"/>
      </w:pPr>
    </w:lvl>
    <w:lvl w:ilvl="5" w:tplc="0409001B" w:tentative="1">
      <w:start w:val="1"/>
      <w:numFmt w:val="lowerRoman"/>
      <w:lvlText w:val="%6."/>
      <w:lvlJc w:val="right"/>
      <w:pPr>
        <w:ind w:left="3420" w:hanging="440"/>
      </w:pPr>
    </w:lvl>
    <w:lvl w:ilvl="6" w:tplc="0409000F" w:tentative="1">
      <w:start w:val="1"/>
      <w:numFmt w:val="decimal"/>
      <w:lvlText w:val="%7."/>
      <w:lvlJc w:val="left"/>
      <w:pPr>
        <w:ind w:left="3860" w:hanging="440"/>
      </w:pPr>
    </w:lvl>
    <w:lvl w:ilvl="7" w:tplc="04090019" w:tentative="1">
      <w:start w:val="1"/>
      <w:numFmt w:val="lowerLetter"/>
      <w:lvlText w:val="%8)"/>
      <w:lvlJc w:val="left"/>
      <w:pPr>
        <w:ind w:left="4300" w:hanging="440"/>
      </w:pPr>
    </w:lvl>
    <w:lvl w:ilvl="8" w:tplc="0409001B" w:tentative="1">
      <w:start w:val="1"/>
      <w:numFmt w:val="lowerRoman"/>
      <w:lvlText w:val="%9."/>
      <w:lvlJc w:val="right"/>
      <w:pPr>
        <w:ind w:left="4740" w:hanging="440"/>
      </w:pPr>
    </w:lvl>
  </w:abstractNum>
  <w:abstractNum w:abstractNumId="2" w15:restartNumberingAfterBreak="0">
    <w:nsid w:val="0219391F"/>
    <w:multiLevelType w:val="hybridMultilevel"/>
    <w:tmpl w:val="1D6036CE"/>
    <w:lvl w:ilvl="0" w:tplc="018E1F8E">
      <w:start w:val="1"/>
      <w:numFmt w:val="lowerLetter"/>
      <w:lvlText w:val="%1）"/>
      <w:lvlJc w:val="left"/>
      <w:pPr>
        <w:ind w:left="780" w:hanging="360"/>
      </w:pPr>
      <w:rPr>
        <w:rFonts w:hint="default"/>
        <w:b w:val="0"/>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22273E0"/>
    <w:multiLevelType w:val="hybridMultilevel"/>
    <w:tmpl w:val="F5741FE8"/>
    <w:lvl w:ilvl="0" w:tplc="718099FC">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022A3957"/>
    <w:multiLevelType w:val="hybridMultilevel"/>
    <w:tmpl w:val="F0D47BBE"/>
    <w:lvl w:ilvl="0" w:tplc="6C542ED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02331771"/>
    <w:multiLevelType w:val="hybridMultilevel"/>
    <w:tmpl w:val="BF92BA2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27577C3"/>
    <w:multiLevelType w:val="hybridMultilevel"/>
    <w:tmpl w:val="7358705C"/>
    <w:lvl w:ilvl="0" w:tplc="33A0FC30">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 w15:restartNumberingAfterBreak="0">
    <w:nsid w:val="02DD1322"/>
    <w:multiLevelType w:val="hybridMultilevel"/>
    <w:tmpl w:val="5686ACE0"/>
    <w:lvl w:ilvl="0" w:tplc="053ADB08">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03033B9B"/>
    <w:multiLevelType w:val="hybridMultilevel"/>
    <w:tmpl w:val="CA5A7978"/>
    <w:lvl w:ilvl="0" w:tplc="6D1EA5E8">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4AF6EEE"/>
    <w:multiLevelType w:val="hybridMultilevel"/>
    <w:tmpl w:val="10586312"/>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061050B4"/>
    <w:multiLevelType w:val="hybridMultilevel"/>
    <w:tmpl w:val="C88C1D50"/>
    <w:lvl w:ilvl="0" w:tplc="9E161B5A">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 w15:restartNumberingAfterBreak="0">
    <w:nsid w:val="06745022"/>
    <w:multiLevelType w:val="hybridMultilevel"/>
    <w:tmpl w:val="7BAC133C"/>
    <w:lvl w:ilvl="0" w:tplc="E64801A6">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 w15:restartNumberingAfterBreak="0">
    <w:nsid w:val="08892FE3"/>
    <w:multiLevelType w:val="hybridMultilevel"/>
    <w:tmpl w:val="8DBC032A"/>
    <w:lvl w:ilvl="0" w:tplc="F32EF5AE">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08CE0303"/>
    <w:multiLevelType w:val="hybridMultilevel"/>
    <w:tmpl w:val="7D00E818"/>
    <w:lvl w:ilvl="0" w:tplc="04744AD0">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 w15:restartNumberingAfterBreak="0">
    <w:nsid w:val="08D3278D"/>
    <w:multiLevelType w:val="hybridMultilevel"/>
    <w:tmpl w:val="177C3232"/>
    <w:lvl w:ilvl="0" w:tplc="344EFDE4">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09250D53"/>
    <w:multiLevelType w:val="hybridMultilevel"/>
    <w:tmpl w:val="A1363AAC"/>
    <w:lvl w:ilvl="0" w:tplc="9050E2E2">
      <w:start w:val="1"/>
      <w:numFmt w:val="lowerLetter"/>
      <w:lvlText w:val="%1）"/>
      <w:lvlJc w:val="left"/>
      <w:pPr>
        <w:ind w:left="780" w:hanging="360"/>
      </w:pPr>
      <w:rPr>
        <w:rFonts w:hint="default"/>
        <w:b w:val="0"/>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93C6778"/>
    <w:multiLevelType w:val="multilevel"/>
    <w:tmpl w:val="4BD45F30"/>
    <w:lvl w:ilvl="0">
      <w:start w:val="1"/>
      <w:numFmt w:val="decimal"/>
      <w:lvlRestart w:val="0"/>
      <w:pStyle w:val="a"/>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09773CC8"/>
    <w:multiLevelType w:val="hybridMultilevel"/>
    <w:tmpl w:val="02D4C354"/>
    <w:lvl w:ilvl="0" w:tplc="B170953C">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098F5243"/>
    <w:multiLevelType w:val="hybridMultilevel"/>
    <w:tmpl w:val="26B8DE90"/>
    <w:lvl w:ilvl="0" w:tplc="336C448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09D00F0C"/>
    <w:multiLevelType w:val="hybridMultilevel"/>
    <w:tmpl w:val="FEC20576"/>
    <w:lvl w:ilvl="0" w:tplc="227C7B76">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0A1E55A5"/>
    <w:multiLevelType w:val="multilevel"/>
    <w:tmpl w:val="D3DAEE40"/>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val="0"/>
        <w:i w:val="0"/>
        <w:sz w:val="21"/>
      </w:rPr>
    </w:lvl>
    <w:lvl w:ilvl="2">
      <w:numFmt w:val="decimal"/>
      <w:pStyle w:val="a1"/>
      <w:suff w:val="nothing"/>
      <w:lvlText w:val="%1%2.%3　"/>
      <w:lvlJc w:val="left"/>
      <w:pPr>
        <w:ind w:left="0" w:firstLine="0"/>
      </w:pPr>
      <w:rPr>
        <w:rFonts w:ascii="黑体" w:eastAsia="黑体" w:hAnsi="Times New Roman" w:hint="eastAsia"/>
        <w:b w:val="0"/>
        <w:i w:val="0"/>
        <w:color w:val="00000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1" w15:restartNumberingAfterBreak="0">
    <w:nsid w:val="0AE367E9"/>
    <w:multiLevelType w:val="hybridMultilevel"/>
    <w:tmpl w:val="FDEA961E"/>
    <w:lvl w:ilvl="0" w:tplc="FFFFFFFF">
      <w:start w:val="1"/>
      <w:numFmt w:val="none"/>
      <w:pStyle w:val="a3"/>
      <w:lvlText w:val="%1示例"/>
      <w:lvlJc w:val="left"/>
      <w:pPr>
        <w:tabs>
          <w:tab w:val="num" w:pos="1120"/>
        </w:tabs>
        <w:ind w:left="0" w:firstLine="400"/>
      </w:pPr>
      <w:rPr>
        <w:rFonts w:ascii="宋体" w:eastAsia="宋体" w:hint="eastAsia"/>
        <w:b w:val="0"/>
        <w:i w:val="0"/>
        <w:sz w:val="18"/>
      </w:rPr>
    </w:lvl>
    <w:lvl w:ilvl="1" w:tplc="FFFFFFFF" w:tentative="1">
      <w:start w:val="1"/>
      <w:numFmt w:val="lowerLetter"/>
      <w:lvlText w:val="%2)"/>
      <w:lvlJc w:val="left"/>
      <w:pPr>
        <w:tabs>
          <w:tab w:val="num" w:pos="840"/>
        </w:tabs>
        <w:ind w:left="840" w:hanging="420"/>
      </w:pPr>
    </w:lvl>
    <w:lvl w:ilvl="2" w:tplc="FFFFFFFF" w:tentative="1">
      <w:start w:val="1"/>
      <w:numFmt w:val="lowerRoman"/>
      <w:pStyle w:val="a4"/>
      <w:lvlText w:val="%3."/>
      <w:lvlJc w:val="right"/>
      <w:pPr>
        <w:tabs>
          <w:tab w:val="num" w:pos="1260"/>
        </w:tabs>
        <w:ind w:left="1260" w:hanging="420"/>
      </w:pPr>
    </w:lvl>
    <w:lvl w:ilvl="3" w:tplc="FFFFFFFF" w:tentative="1">
      <w:start w:val="1"/>
      <w:numFmt w:val="decimal"/>
      <w:pStyle w:val="a5"/>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pStyle w:val="a6"/>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2" w15:restartNumberingAfterBreak="0">
    <w:nsid w:val="0CB23CFC"/>
    <w:multiLevelType w:val="hybridMultilevel"/>
    <w:tmpl w:val="AFA4CEF0"/>
    <w:lvl w:ilvl="0" w:tplc="9CA6021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D051F45"/>
    <w:multiLevelType w:val="multilevel"/>
    <w:tmpl w:val="A3EAFB5C"/>
    <w:lvl w:ilvl="0">
      <w:start w:val="1"/>
      <w:numFmt w:val="lowerRoman"/>
      <w:pStyle w:val="a7"/>
      <w:lvlText w:val="%1)"/>
      <w:lvlJc w:val="left"/>
      <w:pPr>
        <w:tabs>
          <w:tab w:val="num" w:pos="851"/>
        </w:tabs>
        <w:ind w:left="851" w:hanging="426"/>
      </w:pPr>
      <w:rPr>
        <w:rFonts w:ascii="宋体" w:eastAsia="宋体" w:hAnsi="Times New Roman" w:hint="eastAsia"/>
        <w:sz w:val="21"/>
      </w:rPr>
    </w:lvl>
    <w:lvl w:ilvl="1">
      <w:start w:val="1"/>
      <w:numFmt w:val="lowerLetter"/>
      <w:lvlText w:val="%2)"/>
      <w:lvlJc w:val="left"/>
      <w:pPr>
        <w:tabs>
          <w:tab w:val="num" w:pos="1543"/>
        </w:tabs>
        <w:ind w:left="1543" w:hanging="420"/>
      </w:pPr>
      <w:rPr>
        <w:rFonts w:hint="eastAsia"/>
      </w:rPr>
    </w:lvl>
    <w:lvl w:ilvl="2">
      <w:start w:val="1"/>
      <w:numFmt w:val="lowerRoman"/>
      <w:lvlText w:val="%3."/>
      <w:lvlJc w:val="right"/>
      <w:pPr>
        <w:tabs>
          <w:tab w:val="num" w:pos="1963"/>
        </w:tabs>
        <w:ind w:left="1963" w:hanging="420"/>
      </w:pPr>
      <w:rPr>
        <w:rFonts w:hint="eastAsia"/>
      </w:rPr>
    </w:lvl>
    <w:lvl w:ilvl="3">
      <w:start w:val="1"/>
      <w:numFmt w:val="decimal"/>
      <w:pStyle w:val="a8"/>
      <w:lvlText w:val="%4."/>
      <w:lvlJc w:val="left"/>
      <w:pPr>
        <w:tabs>
          <w:tab w:val="num" w:pos="2383"/>
        </w:tabs>
        <w:ind w:left="2383" w:hanging="420"/>
      </w:pPr>
      <w:rPr>
        <w:rFonts w:hint="eastAsia"/>
      </w:rPr>
    </w:lvl>
    <w:lvl w:ilvl="4">
      <w:start w:val="1"/>
      <w:numFmt w:val="lowerLetter"/>
      <w:lvlText w:val="%5)"/>
      <w:lvlJc w:val="left"/>
      <w:pPr>
        <w:tabs>
          <w:tab w:val="num" w:pos="2803"/>
        </w:tabs>
        <w:ind w:left="2803" w:hanging="420"/>
      </w:pPr>
      <w:rPr>
        <w:rFonts w:hint="eastAsia"/>
      </w:rPr>
    </w:lvl>
    <w:lvl w:ilvl="5">
      <w:start w:val="1"/>
      <w:numFmt w:val="lowerRoman"/>
      <w:lvlText w:val="%6."/>
      <w:lvlJc w:val="right"/>
      <w:pPr>
        <w:tabs>
          <w:tab w:val="num" w:pos="3223"/>
        </w:tabs>
        <w:ind w:left="3223" w:hanging="420"/>
      </w:pPr>
      <w:rPr>
        <w:rFonts w:hint="eastAsia"/>
      </w:rPr>
    </w:lvl>
    <w:lvl w:ilvl="6">
      <w:start w:val="1"/>
      <w:numFmt w:val="decimal"/>
      <w:lvlText w:val="%7."/>
      <w:lvlJc w:val="left"/>
      <w:pPr>
        <w:tabs>
          <w:tab w:val="num" w:pos="3643"/>
        </w:tabs>
        <w:ind w:left="3643" w:hanging="420"/>
      </w:pPr>
      <w:rPr>
        <w:rFonts w:hint="eastAsia"/>
      </w:rPr>
    </w:lvl>
    <w:lvl w:ilvl="7">
      <w:start w:val="1"/>
      <w:numFmt w:val="lowerLetter"/>
      <w:lvlText w:val="%8)"/>
      <w:lvlJc w:val="left"/>
      <w:pPr>
        <w:tabs>
          <w:tab w:val="num" w:pos="4063"/>
        </w:tabs>
        <w:ind w:left="4063" w:hanging="420"/>
      </w:pPr>
      <w:rPr>
        <w:rFonts w:hint="eastAsia"/>
      </w:rPr>
    </w:lvl>
    <w:lvl w:ilvl="8">
      <w:start w:val="1"/>
      <w:numFmt w:val="lowerRoman"/>
      <w:lvlText w:val="%9."/>
      <w:lvlJc w:val="right"/>
      <w:pPr>
        <w:tabs>
          <w:tab w:val="num" w:pos="4483"/>
        </w:tabs>
        <w:ind w:left="4483" w:hanging="420"/>
      </w:pPr>
      <w:rPr>
        <w:rFonts w:hint="eastAsia"/>
      </w:rPr>
    </w:lvl>
  </w:abstractNum>
  <w:abstractNum w:abstractNumId="24" w15:restartNumberingAfterBreak="0">
    <w:nsid w:val="0E4A5068"/>
    <w:multiLevelType w:val="hybridMultilevel"/>
    <w:tmpl w:val="F168EBCE"/>
    <w:lvl w:ilvl="0" w:tplc="037E7040">
      <w:start w:val="1"/>
      <w:numFmt w:val="decimal"/>
      <w:lvlText w:val="%1)"/>
      <w:lvlJc w:val="left"/>
      <w:pPr>
        <w:ind w:left="979" w:hanging="360"/>
      </w:pPr>
      <w:rPr>
        <w:rFonts w:hint="default"/>
        <w:color w:val="000000" w:themeColor="text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103B5686"/>
    <w:multiLevelType w:val="hybridMultilevel"/>
    <w:tmpl w:val="3046517A"/>
    <w:lvl w:ilvl="0" w:tplc="259EA270">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103D392E"/>
    <w:multiLevelType w:val="hybridMultilevel"/>
    <w:tmpl w:val="09E044AA"/>
    <w:lvl w:ilvl="0" w:tplc="83946ED2">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7" w15:restartNumberingAfterBreak="0">
    <w:nsid w:val="105375EA"/>
    <w:multiLevelType w:val="hybridMultilevel"/>
    <w:tmpl w:val="ED08E7CC"/>
    <w:lvl w:ilvl="0" w:tplc="ECEC9A52">
      <w:start w:val="1"/>
      <w:numFmt w:val="lowerLetter"/>
      <w:lvlText w:val="%1）"/>
      <w:lvlJc w:val="left"/>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105671FB"/>
    <w:multiLevelType w:val="hybridMultilevel"/>
    <w:tmpl w:val="E92E22B4"/>
    <w:lvl w:ilvl="0" w:tplc="D2EC672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1228309E"/>
    <w:multiLevelType w:val="hybridMultilevel"/>
    <w:tmpl w:val="C3D439C0"/>
    <w:lvl w:ilvl="0" w:tplc="7788131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12B1491E"/>
    <w:multiLevelType w:val="hybridMultilevel"/>
    <w:tmpl w:val="1E588BD4"/>
    <w:lvl w:ilvl="0" w:tplc="DFBCC47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13770112"/>
    <w:multiLevelType w:val="hybridMultilevel"/>
    <w:tmpl w:val="94644C32"/>
    <w:lvl w:ilvl="0" w:tplc="A5BC97EE">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156F05DE"/>
    <w:multiLevelType w:val="hybridMultilevel"/>
    <w:tmpl w:val="43BC13E4"/>
    <w:lvl w:ilvl="0" w:tplc="A16883F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3" w15:restartNumberingAfterBreak="0">
    <w:nsid w:val="16D53128"/>
    <w:multiLevelType w:val="hybridMultilevel"/>
    <w:tmpl w:val="9716A686"/>
    <w:lvl w:ilvl="0" w:tplc="569E3D0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4" w15:restartNumberingAfterBreak="0">
    <w:nsid w:val="178157B9"/>
    <w:multiLevelType w:val="hybridMultilevel"/>
    <w:tmpl w:val="8CB20396"/>
    <w:lvl w:ilvl="0" w:tplc="713A3DA0">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5" w15:restartNumberingAfterBreak="0">
    <w:nsid w:val="17E73B96"/>
    <w:multiLevelType w:val="hybridMultilevel"/>
    <w:tmpl w:val="4D424F48"/>
    <w:lvl w:ilvl="0" w:tplc="9258D8E4">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18757942"/>
    <w:multiLevelType w:val="hybridMultilevel"/>
    <w:tmpl w:val="4D645102"/>
    <w:lvl w:ilvl="0" w:tplc="F77AB6AE">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1AB00226"/>
    <w:multiLevelType w:val="hybridMultilevel"/>
    <w:tmpl w:val="44F84F82"/>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8" w15:restartNumberingAfterBreak="0">
    <w:nsid w:val="1B8C1349"/>
    <w:multiLevelType w:val="hybridMultilevel"/>
    <w:tmpl w:val="7ABE467A"/>
    <w:lvl w:ilvl="0" w:tplc="45C8970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9" w15:restartNumberingAfterBreak="0">
    <w:nsid w:val="1BF66467"/>
    <w:multiLevelType w:val="hybridMultilevel"/>
    <w:tmpl w:val="2AB4ABAA"/>
    <w:lvl w:ilvl="0" w:tplc="CE9CDC20">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1DBF583A"/>
    <w:multiLevelType w:val="multilevel"/>
    <w:tmpl w:val="F8D0F384"/>
    <w:lvl w:ilvl="0">
      <w:start w:val="1"/>
      <w:numFmt w:val="decimal"/>
      <w:lvlRestart w:val="0"/>
      <w:pStyle w:val="a9"/>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41" w15:restartNumberingAfterBreak="0">
    <w:nsid w:val="1E195BC1"/>
    <w:multiLevelType w:val="hybridMultilevel"/>
    <w:tmpl w:val="148A69FE"/>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2" w15:restartNumberingAfterBreak="0">
    <w:nsid w:val="1FC91163"/>
    <w:multiLevelType w:val="multilevel"/>
    <w:tmpl w:val="DC60C8EC"/>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pStyle w:val="HTM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a"/>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3" w15:restartNumberingAfterBreak="0">
    <w:nsid w:val="20D65CDA"/>
    <w:multiLevelType w:val="hybridMultilevel"/>
    <w:tmpl w:val="D8F6D282"/>
    <w:lvl w:ilvl="0" w:tplc="59A44844">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22827D5B"/>
    <w:multiLevelType w:val="multilevel"/>
    <w:tmpl w:val="BA6681E2"/>
    <w:lvl w:ilvl="0">
      <w:start w:val="1"/>
      <w:numFmt w:val="none"/>
      <w:pStyle w:val="ab"/>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45" w15:restartNumberingAfterBreak="0">
    <w:nsid w:val="23651E7E"/>
    <w:multiLevelType w:val="hybridMultilevel"/>
    <w:tmpl w:val="1786E5AE"/>
    <w:lvl w:ilvl="0" w:tplc="37F29562">
      <w:start w:val="1"/>
      <w:numFmt w:val="lowerLetter"/>
      <w:lvlText w:val="%1）"/>
      <w:lvlJc w:val="left"/>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237F02C2"/>
    <w:multiLevelType w:val="hybridMultilevel"/>
    <w:tmpl w:val="039005C4"/>
    <w:lvl w:ilvl="0" w:tplc="4A843086">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7" w15:restartNumberingAfterBreak="0">
    <w:nsid w:val="239713DA"/>
    <w:multiLevelType w:val="hybridMultilevel"/>
    <w:tmpl w:val="ACD26AEE"/>
    <w:lvl w:ilvl="0" w:tplc="AA44A1D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23DE30D7"/>
    <w:multiLevelType w:val="hybridMultilevel"/>
    <w:tmpl w:val="27845CCA"/>
    <w:lvl w:ilvl="0" w:tplc="4E9C46CA">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9" w15:restartNumberingAfterBreak="0">
    <w:nsid w:val="24451AC7"/>
    <w:multiLevelType w:val="hybridMultilevel"/>
    <w:tmpl w:val="8BBE8A4E"/>
    <w:lvl w:ilvl="0" w:tplc="5B9A99F8">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0" w15:restartNumberingAfterBreak="0">
    <w:nsid w:val="25240DB3"/>
    <w:multiLevelType w:val="multilevel"/>
    <w:tmpl w:val="5AD03508"/>
    <w:styleLink w:val="1"/>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51" w15:restartNumberingAfterBreak="0">
    <w:nsid w:val="25294D9C"/>
    <w:multiLevelType w:val="hybridMultilevel"/>
    <w:tmpl w:val="53043A66"/>
    <w:lvl w:ilvl="0" w:tplc="04090019">
      <w:start w:val="1"/>
      <w:numFmt w:val="lowerLetter"/>
      <w:lvlText w:val="%1)"/>
      <w:lvlJc w:val="left"/>
      <w:pPr>
        <w:ind w:left="860" w:hanging="440"/>
      </w:pPr>
    </w:lvl>
    <w:lvl w:ilvl="1" w:tplc="04090019">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2" w15:restartNumberingAfterBreak="0">
    <w:nsid w:val="258A664D"/>
    <w:multiLevelType w:val="hybridMultilevel"/>
    <w:tmpl w:val="EF16D4DA"/>
    <w:lvl w:ilvl="0" w:tplc="B9CEBAB0">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3" w15:restartNumberingAfterBreak="0">
    <w:nsid w:val="25A8566E"/>
    <w:multiLevelType w:val="hybridMultilevel"/>
    <w:tmpl w:val="1FC40CF6"/>
    <w:lvl w:ilvl="0" w:tplc="6494F0B4">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4" w15:restartNumberingAfterBreak="0">
    <w:nsid w:val="262C2AF1"/>
    <w:multiLevelType w:val="hybridMultilevel"/>
    <w:tmpl w:val="E3E2DD84"/>
    <w:lvl w:ilvl="0" w:tplc="0D5E18C0">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5" w15:restartNumberingAfterBreak="0">
    <w:nsid w:val="26816379"/>
    <w:multiLevelType w:val="hybridMultilevel"/>
    <w:tmpl w:val="C4F0DA4E"/>
    <w:lvl w:ilvl="0" w:tplc="88B0597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6" w15:restartNumberingAfterBreak="0">
    <w:nsid w:val="26D15F5C"/>
    <w:multiLevelType w:val="hybridMultilevel"/>
    <w:tmpl w:val="2E2E0E32"/>
    <w:lvl w:ilvl="0" w:tplc="8C7E4578">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7" w15:restartNumberingAfterBreak="0">
    <w:nsid w:val="26F714A4"/>
    <w:multiLevelType w:val="hybridMultilevel"/>
    <w:tmpl w:val="32125236"/>
    <w:lvl w:ilvl="0" w:tplc="A5BA6F8C">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8" w15:restartNumberingAfterBreak="0">
    <w:nsid w:val="27511282"/>
    <w:multiLevelType w:val="hybridMultilevel"/>
    <w:tmpl w:val="58645836"/>
    <w:lvl w:ilvl="0" w:tplc="A3B26F16">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9" w15:restartNumberingAfterBreak="0">
    <w:nsid w:val="27F922E5"/>
    <w:multiLevelType w:val="hybridMultilevel"/>
    <w:tmpl w:val="A7BC7FFC"/>
    <w:lvl w:ilvl="0" w:tplc="739240EC">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0" w15:restartNumberingAfterBreak="0">
    <w:nsid w:val="28BD2160"/>
    <w:multiLevelType w:val="hybridMultilevel"/>
    <w:tmpl w:val="4BD0CE2C"/>
    <w:lvl w:ilvl="0" w:tplc="04090019">
      <w:start w:val="1"/>
      <w:numFmt w:val="lowerLetter"/>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1" w15:restartNumberingAfterBreak="0">
    <w:nsid w:val="29636642"/>
    <w:multiLevelType w:val="hybridMultilevel"/>
    <w:tmpl w:val="2090BB94"/>
    <w:lvl w:ilvl="0" w:tplc="BF8AA8DA">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2" w15:restartNumberingAfterBreak="0">
    <w:nsid w:val="2A012690"/>
    <w:multiLevelType w:val="hybridMultilevel"/>
    <w:tmpl w:val="7152E53C"/>
    <w:lvl w:ilvl="0" w:tplc="99B0680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3" w15:restartNumberingAfterBreak="0">
    <w:nsid w:val="2A46763F"/>
    <w:multiLevelType w:val="hybridMultilevel"/>
    <w:tmpl w:val="2C843324"/>
    <w:lvl w:ilvl="0" w:tplc="652259D4">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4" w15:restartNumberingAfterBreak="0">
    <w:nsid w:val="2C6C772A"/>
    <w:multiLevelType w:val="hybridMultilevel"/>
    <w:tmpl w:val="8C82B926"/>
    <w:lvl w:ilvl="0" w:tplc="55724F3E">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5" w15:restartNumberingAfterBreak="0">
    <w:nsid w:val="2D1F4139"/>
    <w:multiLevelType w:val="hybridMultilevel"/>
    <w:tmpl w:val="E21E2808"/>
    <w:lvl w:ilvl="0" w:tplc="576AE0B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6" w15:restartNumberingAfterBreak="0">
    <w:nsid w:val="2D793D10"/>
    <w:multiLevelType w:val="hybridMultilevel"/>
    <w:tmpl w:val="CB98243A"/>
    <w:lvl w:ilvl="0" w:tplc="DE94905E">
      <w:start w:val="1"/>
      <w:numFmt w:val="lowerLetter"/>
      <w:lvlText w:val="%1）"/>
      <w:lvlJc w:val="left"/>
      <w:pPr>
        <w:ind w:left="780" w:hanging="360"/>
      </w:pPr>
      <w:rPr>
        <w:rFonts w:hint="default"/>
        <w:b w:val="0"/>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7" w15:restartNumberingAfterBreak="0">
    <w:nsid w:val="2DD27F3F"/>
    <w:multiLevelType w:val="hybridMultilevel"/>
    <w:tmpl w:val="E6CE1CEE"/>
    <w:lvl w:ilvl="0" w:tplc="EE6E911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8" w15:restartNumberingAfterBreak="0">
    <w:nsid w:val="2E12252C"/>
    <w:multiLevelType w:val="hybridMultilevel"/>
    <w:tmpl w:val="80D03302"/>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9" w15:restartNumberingAfterBreak="0">
    <w:nsid w:val="2E995EB6"/>
    <w:multiLevelType w:val="hybridMultilevel"/>
    <w:tmpl w:val="7166F0F2"/>
    <w:lvl w:ilvl="0" w:tplc="681A09A6">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0" w15:restartNumberingAfterBreak="0">
    <w:nsid w:val="31607D6F"/>
    <w:multiLevelType w:val="hybridMultilevel"/>
    <w:tmpl w:val="A2F62190"/>
    <w:lvl w:ilvl="0" w:tplc="8974ABA0">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1" w15:restartNumberingAfterBreak="0">
    <w:nsid w:val="31CF0750"/>
    <w:multiLevelType w:val="hybridMultilevel"/>
    <w:tmpl w:val="818E9902"/>
    <w:lvl w:ilvl="0" w:tplc="7D441DCE">
      <w:start w:val="1"/>
      <w:numFmt w:val="lowerLetter"/>
      <w:lvlText w:val="%1）"/>
      <w:lvlJc w:val="left"/>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2" w15:restartNumberingAfterBreak="0">
    <w:nsid w:val="32A80853"/>
    <w:multiLevelType w:val="hybridMultilevel"/>
    <w:tmpl w:val="B6685BCE"/>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3" w15:restartNumberingAfterBreak="0">
    <w:nsid w:val="33B148EB"/>
    <w:multiLevelType w:val="hybridMultilevel"/>
    <w:tmpl w:val="56B839D0"/>
    <w:lvl w:ilvl="0" w:tplc="FD9C12C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4" w15:restartNumberingAfterBreak="0">
    <w:nsid w:val="33E816CA"/>
    <w:multiLevelType w:val="hybridMultilevel"/>
    <w:tmpl w:val="075EE4A0"/>
    <w:lvl w:ilvl="0" w:tplc="8B90A2BC">
      <w:start w:val="1"/>
      <w:numFmt w:val="decimal"/>
      <w:pStyle w:val="B"/>
      <w:lvlText w:val="B.%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34EE4F92"/>
    <w:multiLevelType w:val="hybridMultilevel"/>
    <w:tmpl w:val="0CDCBA8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37573F29"/>
    <w:multiLevelType w:val="hybridMultilevel"/>
    <w:tmpl w:val="B34AAA42"/>
    <w:lvl w:ilvl="0" w:tplc="32CC2AD2">
      <w:start w:val="1"/>
      <w:numFmt w:val="decimal"/>
      <w:lvlText w:val="%1）"/>
      <w:lvlJc w:val="left"/>
      <w:pPr>
        <w:ind w:left="1280" w:hanging="440"/>
      </w:pPr>
      <w:rPr>
        <w:rFonts w:hint="eastAsia"/>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77" w15:restartNumberingAfterBreak="0">
    <w:nsid w:val="37D361C4"/>
    <w:multiLevelType w:val="hybridMultilevel"/>
    <w:tmpl w:val="EF8A0432"/>
    <w:lvl w:ilvl="0" w:tplc="F2D6AA58">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8" w15:restartNumberingAfterBreak="0">
    <w:nsid w:val="387940A1"/>
    <w:multiLevelType w:val="hybridMultilevel"/>
    <w:tmpl w:val="E41CA3A8"/>
    <w:lvl w:ilvl="0" w:tplc="BDBC8236">
      <w:start w:val="1"/>
      <w:numFmt w:val="decimal"/>
      <w:lvlText w:val="%1）"/>
      <w:lvlJc w:val="left"/>
      <w:pPr>
        <w:ind w:left="978" w:hanging="360"/>
      </w:pPr>
      <w:rPr>
        <w:rFonts w:hint="default"/>
      </w:rPr>
    </w:lvl>
    <w:lvl w:ilvl="1" w:tplc="04090019" w:tentative="1">
      <w:start w:val="1"/>
      <w:numFmt w:val="lowerLetter"/>
      <w:lvlText w:val="%2)"/>
      <w:lvlJc w:val="left"/>
      <w:pPr>
        <w:ind w:left="1498" w:hanging="440"/>
      </w:pPr>
    </w:lvl>
    <w:lvl w:ilvl="2" w:tplc="0409001B" w:tentative="1">
      <w:start w:val="1"/>
      <w:numFmt w:val="lowerRoman"/>
      <w:lvlText w:val="%3."/>
      <w:lvlJc w:val="right"/>
      <w:pPr>
        <w:ind w:left="1938" w:hanging="440"/>
      </w:pPr>
    </w:lvl>
    <w:lvl w:ilvl="3" w:tplc="0409000F" w:tentative="1">
      <w:start w:val="1"/>
      <w:numFmt w:val="decimal"/>
      <w:lvlText w:val="%4."/>
      <w:lvlJc w:val="left"/>
      <w:pPr>
        <w:ind w:left="2378" w:hanging="440"/>
      </w:pPr>
    </w:lvl>
    <w:lvl w:ilvl="4" w:tplc="04090019" w:tentative="1">
      <w:start w:val="1"/>
      <w:numFmt w:val="lowerLetter"/>
      <w:lvlText w:val="%5)"/>
      <w:lvlJc w:val="left"/>
      <w:pPr>
        <w:ind w:left="2818" w:hanging="440"/>
      </w:pPr>
    </w:lvl>
    <w:lvl w:ilvl="5" w:tplc="0409001B" w:tentative="1">
      <w:start w:val="1"/>
      <w:numFmt w:val="lowerRoman"/>
      <w:lvlText w:val="%6."/>
      <w:lvlJc w:val="right"/>
      <w:pPr>
        <w:ind w:left="3258" w:hanging="440"/>
      </w:pPr>
    </w:lvl>
    <w:lvl w:ilvl="6" w:tplc="0409000F" w:tentative="1">
      <w:start w:val="1"/>
      <w:numFmt w:val="decimal"/>
      <w:lvlText w:val="%7."/>
      <w:lvlJc w:val="left"/>
      <w:pPr>
        <w:ind w:left="3698" w:hanging="440"/>
      </w:pPr>
    </w:lvl>
    <w:lvl w:ilvl="7" w:tplc="04090019" w:tentative="1">
      <w:start w:val="1"/>
      <w:numFmt w:val="lowerLetter"/>
      <w:lvlText w:val="%8)"/>
      <w:lvlJc w:val="left"/>
      <w:pPr>
        <w:ind w:left="4138" w:hanging="440"/>
      </w:pPr>
    </w:lvl>
    <w:lvl w:ilvl="8" w:tplc="0409001B" w:tentative="1">
      <w:start w:val="1"/>
      <w:numFmt w:val="lowerRoman"/>
      <w:lvlText w:val="%9."/>
      <w:lvlJc w:val="right"/>
      <w:pPr>
        <w:ind w:left="4578" w:hanging="440"/>
      </w:pPr>
    </w:lvl>
  </w:abstractNum>
  <w:abstractNum w:abstractNumId="79" w15:restartNumberingAfterBreak="0">
    <w:nsid w:val="3B817A00"/>
    <w:multiLevelType w:val="hybridMultilevel"/>
    <w:tmpl w:val="346A386C"/>
    <w:lvl w:ilvl="0" w:tplc="E6EEE4A6">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0" w15:restartNumberingAfterBreak="0">
    <w:nsid w:val="3C944711"/>
    <w:multiLevelType w:val="hybridMultilevel"/>
    <w:tmpl w:val="44B2BCAA"/>
    <w:lvl w:ilvl="0" w:tplc="0FE05E9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1" w15:restartNumberingAfterBreak="0">
    <w:nsid w:val="3C967767"/>
    <w:multiLevelType w:val="hybridMultilevel"/>
    <w:tmpl w:val="CB98243A"/>
    <w:lvl w:ilvl="0" w:tplc="DE94905E">
      <w:start w:val="1"/>
      <w:numFmt w:val="lowerLetter"/>
      <w:lvlText w:val="%1）"/>
      <w:lvlJc w:val="left"/>
      <w:pPr>
        <w:ind w:left="780" w:hanging="360"/>
      </w:pPr>
      <w:rPr>
        <w:rFonts w:hint="default"/>
        <w:b w:val="0"/>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2" w15:restartNumberingAfterBreak="0">
    <w:nsid w:val="3DCF78FB"/>
    <w:multiLevelType w:val="hybridMultilevel"/>
    <w:tmpl w:val="7D38426E"/>
    <w:lvl w:ilvl="0" w:tplc="37CE604A">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3" w15:restartNumberingAfterBreak="0">
    <w:nsid w:val="3F821DA0"/>
    <w:multiLevelType w:val="hybridMultilevel"/>
    <w:tmpl w:val="75EECF58"/>
    <w:lvl w:ilvl="0" w:tplc="372CE9F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4" w15:restartNumberingAfterBreak="0">
    <w:nsid w:val="401F1EF6"/>
    <w:multiLevelType w:val="hybridMultilevel"/>
    <w:tmpl w:val="CE74C7CC"/>
    <w:lvl w:ilvl="0" w:tplc="9254304A">
      <w:start w:val="1"/>
      <w:numFmt w:val="decimal"/>
      <w:lvlText w:val="%1)"/>
      <w:lvlJc w:val="left"/>
      <w:pPr>
        <w:ind w:left="979" w:hanging="360"/>
      </w:pPr>
      <w:rPr>
        <w:rFonts w:hint="default"/>
        <w:color w:val="000000" w:themeColor="text1"/>
      </w:rPr>
    </w:lvl>
    <w:lvl w:ilvl="1" w:tplc="04090019" w:tentative="1">
      <w:start w:val="1"/>
      <w:numFmt w:val="lowerLetter"/>
      <w:lvlText w:val="%2)"/>
      <w:lvlJc w:val="left"/>
      <w:pPr>
        <w:ind w:left="1499" w:hanging="440"/>
      </w:pPr>
    </w:lvl>
    <w:lvl w:ilvl="2" w:tplc="0409001B" w:tentative="1">
      <w:start w:val="1"/>
      <w:numFmt w:val="lowerRoman"/>
      <w:lvlText w:val="%3."/>
      <w:lvlJc w:val="right"/>
      <w:pPr>
        <w:ind w:left="1939" w:hanging="440"/>
      </w:pPr>
    </w:lvl>
    <w:lvl w:ilvl="3" w:tplc="0409000F" w:tentative="1">
      <w:start w:val="1"/>
      <w:numFmt w:val="decimal"/>
      <w:lvlText w:val="%4."/>
      <w:lvlJc w:val="left"/>
      <w:pPr>
        <w:ind w:left="2379" w:hanging="440"/>
      </w:pPr>
    </w:lvl>
    <w:lvl w:ilvl="4" w:tplc="04090019" w:tentative="1">
      <w:start w:val="1"/>
      <w:numFmt w:val="lowerLetter"/>
      <w:lvlText w:val="%5)"/>
      <w:lvlJc w:val="left"/>
      <w:pPr>
        <w:ind w:left="2819" w:hanging="440"/>
      </w:pPr>
    </w:lvl>
    <w:lvl w:ilvl="5" w:tplc="0409001B" w:tentative="1">
      <w:start w:val="1"/>
      <w:numFmt w:val="lowerRoman"/>
      <w:lvlText w:val="%6."/>
      <w:lvlJc w:val="right"/>
      <w:pPr>
        <w:ind w:left="3259" w:hanging="440"/>
      </w:pPr>
    </w:lvl>
    <w:lvl w:ilvl="6" w:tplc="0409000F" w:tentative="1">
      <w:start w:val="1"/>
      <w:numFmt w:val="decimal"/>
      <w:lvlText w:val="%7."/>
      <w:lvlJc w:val="left"/>
      <w:pPr>
        <w:ind w:left="3699" w:hanging="440"/>
      </w:pPr>
    </w:lvl>
    <w:lvl w:ilvl="7" w:tplc="04090019" w:tentative="1">
      <w:start w:val="1"/>
      <w:numFmt w:val="lowerLetter"/>
      <w:lvlText w:val="%8)"/>
      <w:lvlJc w:val="left"/>
      <w:pPr>
        <w:ind w:left="4139" w:hanging="440"/>
      </w:pPr>
    </w:lvl>
    <w:lvl w:ilvl="8" w:tplc="0409001B" w:tentative="1">
      <w:start w:val="1"/>
      <w:numFmt w:val="lowerRoman"/>
      <w:lvlText w:val="%9."/>
      <w:lvlJc w:val="right"/>
      <w:pPr>
        <w:ind w:left="4579" w:hanging="440"/>
      </w:pPr>
    </w:lvl>
  </w:abstractNum>
  <w:abstractNum w:abstractNumId="85" w15:restartNumberingAfterBreak="0">
    <w:nsid w:val="40CA3ED2"/>
    <w:multiLevelType w:val="hybridMultilevel"/>
    <w:tmpl w:val="5A8C1712"/>
    <w:lvl w:ilvl="0" w:tplc="A5CC1E44">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6" w15:restartNumberingAfterBreak="0">
    <w:nsid w:val="411912AE"/>
    <w:multiLevelType w:val="hybridMultilevel"/>
    <w:tmpl w:val="C4020EAA"/>
    <w:lvl w:ilvl="0" w:tplc="A710A984">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7" w15:restartNumberingAfterBreak="0">
    <w:nsid w:val="428E7E39"/>
    <w:multiLevelType w:val="hybridMultilevel"/>
    <w:tmpl w:val="6234C222"/>
    <w:lvl w:ilvl="0" w:tplc="9A040936">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8" w15:restartNumberingAfterBreak="0">
    <w:nsid w:val="44C50F90"/>
    <w:multiLevelType w:val="multilevel"/>
    <w:tmpl w:val="44C50F90"/>
    <w:lvl w:ilvl="0">
      <w:start w:val="1"/>
      <w:numFmt w:val="lowerLetter"/>
      <w:pStyle w:val="ac"/>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89" w15:restartNumberingAfterBreak="0">
    <w:nsid w:val="46112ED7"/>
    <w:multiLevelType w:val="hybridMultilevel"/>
    <w:tmpl w:val="5FC8D87C"/>
    <w:lvl w:ilvl="0" w:tplc="F5741A02">
      <w:start w:val="1"/>
      <w:numFmt w:val="lowerLetter"/>
      <w:lvlText w:val="%1）"/>
      <w:lvlJc w:val="left"/>
      <w:pPr>
        <w:ind w:left="780" w:hanging="360"/>
      </w:pPr>
      <w:rPr>
        <w:rFonts w:hint="default"/>
        <w:lang w:val="en-US"/>
      </w:rPr>
    </w:lvl>
    <w:lvl w:ilvl="1" w:tplc="95EE7402">
      <w:start w:val="1"/>
      <w:numFmt w:val="decimal"/>
      <w:lvlText w:val="%2）"/>
      <w:lvlJc w:val="left"/>
      <w:pPr>
        <w:ind w:left="1220" w:hanging="360"/>
      </w:pPr>
      <w:rPr>
        <w:rFonts w:hint="default"/>
      </w:r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0" w15:restartNumberingAfterBreak="0">
    <w:nsid w:val="46806F7D"/>
    <w:multiLevelType w:val="hybridMultilevel"/>
    <w:tmpl w:val="8F68310E"/>
    <w:lvl w:ilvl="0" w:tplc="FFFFFFFF">
      <w:start w:val="1"/>
      <w:numFmt w:val="none"/>
      <w:pStyle w:val="ad"/>
      <w:lvlText w:val="图"/>
      <w:lvlJc w:val="left"/>
      <w:pPr>
        <w:tabs>
          <w:tab w:val="num" w:pos="360"/>
        </w:tabs>
        <w:ind w:left="0" w:firstLine="0"/>
      </w:pPr>
      <w:rPr>
        <w:rFonts w:ascii="黑体" w:eastAsia="黑体" w:hint="eastAsia"/>
        <w:b w:val="0"/>
        <w:i w:val="0"/>
        <w:sz w:val="21"/>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91" w15:restartNumberingAfterBreak="0">
    <w:nsid w:val="46D22D8F"/>
    <w:multiLevelType w:val="hybridMultilevel"/>
    <w:tmpl w:val="4F2A65E0"/>
    <w:lvl w:ilvl="0" w:tplc="FFFFFFFF">
      <w:start w:val="1"/>
      <w:numFmt w:val="none"/>
      <w:pStyle w:val="ae"/>
      <w:lvlText w:val="%1◆　"/>
      <w:lvlJc w:val="left"/>
      <w:pPr>
        <w:tabs>
          <w:tab w:val="num" w:pos="960"/>
        </w:tabs>
        <w:ind w:left="917" w:hanging="317"/>
      </w:pPr>
      <w:rPr>
        <w:rFonts w:ascii="宋体" w:eastAsia="宋体" w:hAnsi="Times New Roman" w:hint="eastAsia"/>
        <w:b w:val="0"/>
        <w:i w:val="0"/>
        <w:position w:val="4"/>
        <w:sz w:val="11"/>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92" w15:restartNumberingAfterBreak="0">
    <w:nsid w:val="46F72B01"/>
    <w:multiLevelType w:val="hybridMultilevel"/>
    <w:tmpl w:val="766442EC"/>
    <w:lvl w:ilvl="0" w:tplc="46A493DA">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93" w15:restartNumberingAfterBreak="0">
    <w:nsid w:val="478D3EFF"/>
    <w:multiLevelType w:val="hybridMultilevel"/>
    <w:tmpl w:val="04DCBE26"/>
    <w:lvl w:ilvl="0" w:tplc="8174D44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4" w15:restartNumberingAfterBreak="0">
    <w:nsid w:val="47A26310"/>
    <w:multiLevelType w:val="hybridMultilevel"/>
    <w:tmpl w:val="0F4A02CA"/>
    <w:lvl w:ilvl="0" w:tplc="6B6C80D2">
      <w:start w:val="1"/>
      <w:numFmt w:val="decimal"/>
      <w:lvlText w:val="%1）"/>
      <w:lvlJc w:val="left"/>
      <w:pPr>
        <w:ind w:left="1200" w:hanging="420"/>
      </w:pPr>
      <w:rPr>
        <w:rFonts w:hint="default"/>
        <w:color w:val="000000" w:themeColor="text1"/>
      </w:rPr>
    </w:lvl>
    <w:lvl w:ilvl="1" w:tplc="04090019" w:tentative="1">
      <w:start w:val="1"/>
      <w:numFmt w:val="lowerLetter"/>
      <w:lvlText w:val="%2)"/>
      <w:lvlJc w:val="left"/>
      <w:pPr>
        <w:ind w:left="1660" w:hanging="440"/>
      </w:pPr>
    </w:lvl>
    <w:lvl w:ilvl="2" w:tplc="0409001B" w:tentative="1">
      <w:start w:val="1"/>
      <w:numFmt w:val="lowerRoman"/>
      <w:lvlText w:val="%3."/>
      <w:lvlJc w:val="right"/>
      <w:pPr>
        <w:ind w:left="2100" w:hanging="440"/>
      </w:pPr>
    </w:lvl>
    <w:lvl w:ilvl="3" w:tplc="0409000F" w:tentative="1">
      <w:start w:val="1"/>
      <w:numFmt w:val="decimal"/>
      <w:lvlText w:val="%4."/>
      <w:lvlJc w:val="left"/>
      <w:pPr>
        <w:ind w:left="2540" w:hanging="440"/>
      </w:pPr>
    </w:lvl>
    <w:lvl w:ilvl="4" w:tplc="04090019" w:tentative="1">
      <w:start w:val="1"/>
      <w:numFmt w:val="lowerLetter"/>
      <w:lvlText w:val="%5)"/>
      <w:lvlJc w:val="left"/>
      <w:pPr>
        <w:ind w:left="2980" w:hanging="440"/>
      </w:pPr>
    </w:lvl>
    <w:lvl w:ilvl="5" w:tplc="0409001B" w:tentative="1">
      <w:start w:val="1"/>
      <w:numFmt w:val="lowerRoman"/>
      <w:lvlText w:val="%6."/>
      <w:lvlJc w:val="right"/>
      <w:pPr>
        <w:ind w:left="3420" w:hanging="440"/>
      </w:pPr>
    </w:lvl>
    <w:lvl w:ilvl="6" w:tplc="0409000F" w:tentative="1">
      <w:start w:val="1"/>
      <w:numFmt w:val="decimal"/>
      <w:lvlText w:val="%7."/>
      <w:lvlJc w:val="left"/>
      <w:pPr>
        <w:ind w:left="3860" w:hanging="440"/>
      </w:pPr>
    </w:lvl>
    <w:lvl w:ilvl="7" w:tplc="04090019" w:tentative="1">
      <w:start w:val="1"/>
      <w:numFmt w:val="lowerLetter"/>
      <w:lvlText w:val="%8)"/>
      <w:lvlJc w:val="left"/>
      <w:pPr>
        <w:ind w:left="4300" w:hanging="440"/>
      </w:pPr>
    </w:lvl>
    <w:lvl w:ilvl="8" w:tplc="0409001B" w:tentative="1">
      <w:start w:val="1"/>
      <w:numFmt w:val="lowerRoman"/>
      <w:lvlText w:val="%9."/>
      <w:lvlJc w:val="right"/>
      <w:pPr>
        <w:ind w:left="4740" w:hanging="440"/>
      </w:pPr>
    </w:lvl>
  </w:abstractNum>
  <w:abstractNum w:abstractNumId="95" w15:restartNumberingAfterBreak="0">
    <w:nsid w:val="489C4CA6"/>
    <w:multiLevelType w:val="hybridMultilevel"/>
    <w:tmpl w:val="2E2E0E32"/>
    <w:lvl w:ilvl="0" w:tplc="8C7E4578">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6" w15:restartNumberingAfterBreak="0">
    <w:nsid w:val="48C1585B"/>
    <w:multiLevelType w:val="hybridMultilevel"/>
    <w:tmpl w:val="B6D0D14C"/>
    <w:lvl w:ilvl="0" w:tplc="BCA8F760">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7" w15:restartNumberingAfterBreak="0">
    <w:nsid w:val="496E4D7B"/>
    <w:multiLevelType w:val="hybridMultilevel"/>
    <w:tmpl w:val="D5BADCAE"/>
    <w:lvl w:ilvl="0" w:tplc="FFFFFFFF">
      <w:start w:val="1"/>
      <w:numFmt w:val="none"/>
      <w:pStyle w:val="af"/>
      <w:lvlText w:val="%1注"/>
      <w:lvlJc w:val="left"/>
      <w:pPr>
        <w:tabs>
          <w:tab w:val="num" w:pos="900"/>
        </w:tabs>
        <w:ind w:left="900" w:hanging="500"/>
      </w:pPr>
      <w:rPr>
        <w:rFonts w:ascii="宋体" w:eastAsia="宋体" w:hAnsi="Times New Roman" w:hint="eastAsia"/>
        <w:b w:val="0"/>
        <w:i w:val="0"/>
        <w:sz w:val="18"/>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98" w15:restartNumberingAfterBreak="0">
    <w:nsid w:val="4B6C255D"/>
    <w:multiLevelType w:val="hybridMultilevel"/>
    <w:tmpl w:val="39283AFA"/>
    <w:lvl w:ilvl="0" w:tplc="D72AFACC">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9" w15:restartNumberingAfterBreak="0">
    <w:nsid w:val="4B733A5F"/>
    <w:multiLevelType w:val="multilevel"/>
    <w:tmpl w:val="36B40DB4"/>
    <w:lvl w:ilvl="0">
      <w:start w:val="1"/>
      <w:numFmt w:val="decimal"/>
      <w:lvlRestart w:val="0"/>
      <w:pStyle w:val="af0"/>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00" w15:restartNumberingAfterBreak="0">
    <w:nsid w:val="4CBD308A"/>
    <w:multiLevelType w:val="hybridMultilevel"/>
    <w:tmpl w:val="E932E06C"/>
    <w:lvl w:ilvl="0" w:tplc="2098B22C">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1" w15:restartNumberingAfterBreak="0">
    <w:nsid w:val="4CD4283A"/>
    <w:multiLevelType w:val="hybridMultilevel"/>
    <w:tmpl w:val="CFDCE4EE"/>
    <w:lvl w:ilvl="0" w:tplc="5B9A99F8">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2" w15:restartNumberingAfterBreak="0">
    <w:nsid w:val="4E915FC7"/>
    <w:multiLevelType w:val="hybridMultilevel"/>
    <w:tmpl w:val="4D7A99EC"/>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3" w15:restartNumberingAfterBreak="0">
    <w:nsid w:val="4F302902"/>
    <w:multiLevelType w:val="hybridMultilevel"/>
    <w:tmpl w:val="0DC464DA"/>
    <w:lvl w:ilvl="0" w:tplc="FFFFFFFF">
      <w:start w:val="1"/>
      <w:numFmt w:val="none"/>
      <w:pStyle w:val="af1"/>
      <w:lvlText w:val="表"/>
      <w:lvlJc w:val="left"/>
      <w:pPr>
        <w:tabs>
          <w:tab w:val="num" w:pos="360"/>
        </w:tabs>
        <w:ind w:left="0" w:firstLine="0"/>
      </w:pPr>
      <w:rPr>
        <w:rFonts w:ascii="黑体" w:eastAsia="黑体" w:hint="eastAsia"/>
        <w:b w:val="0"/>
        <w:i w:val="0"/>
        <w:sz w:val="21"/>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04" w15:restartNumberingAfterBreak="0">
    <w:nsid w:val="4FCB56CA"/>
    <w:multiLevelType w:val="hybridMultilevel"/>
    <w:tmpl w:val="025A9058"/>
    <w:lvl w:ilvl="0" w:tplc="FA96DDA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5" w15:restartNumberingAfterBreak="0">
    <w:nsid w:val="51E0547B"/>
    <w:multiLevelType w:val="hybridMultilevel"/>
    <w:tmpl w:val="8916A136"/>
    <w:lvl w:ilvl="0" w:tplc="BE36B7EE">
      <w:start w:val="1"/>
      <w:numFmt w:val="lowerLetter"/>
      <w:lvlText w:val="%1）"/>
      <w:lvlJc w:val="left"/>
      <w:pPr>
        <w:ind w:left="0" w:firstLine="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6" w15:restartNumberingAfterBreak="0">
    <w:nsid w:val="52EC6A9A"/>
    <w:multiLevelType w:val="hybridMultilevel"/>
    <w:tmpl w:val="039CF482"/>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7" w15:restartNumberingAfterBreak="0">
    <w:nsid w:val="54377795"/>
    <w:multiLevelType w:val="hybridMultilevel"/>
    <w:tmpl w:val="D6DAE91A"/>
    <w:lvl w:ilvl="0" w:tplc="D90671DA">
      <w:start w:val="1"/>
      <w:numFmt w:val="lowerLetter"/>
      <w:lvlText w:val="%1）"/>
      <w:lvlJc w:val="left"/>
      <w:pPr>
        <w:ind w:left="780" w:hanging="360"/>
      </w:pPr>
      <w:rPr>
        <w:rFonts w:hint="default"/>
        <w:b w:val="0"/>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8" w15:restartNumberingAfterBreak="0">
    <w:nsid w:val="54591EC7"/>
    <w:multiLevelType w:val="hybridMultilevel"/>
    <w:tmpl w:val="E592D434"/>
    <w:lvl w:ilvl="0" w:tplc="9FC4D3FE">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9" w15:restartNumberingAfterBreak="0">
    <w:nsid w:val="548650AA"/>
    <w:multiLevelType w:val="hybridMultilevel"/>
    <w:tmpl w:val="8E4EB59C"/>
    <w:lvl w:ilvl="0" w:tplc="155243EE">
      <w:start w:val="1"/>
      <w:numFmt w:val="lowerLetter"/>
      <w:lvlText w:val="%1）"/>
      <w:lvlJc w:val="left"/>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0" w15:restartNumberingAfterBreak="0">
    <w:nsid w:val="5486527A"/>
    <w:multiLevelType w:val="hybridMultilevel"/>
    <w:tmpl w:val="6EA2A882"/>
    <w:lvl w:ilvl="0" w:tplc="4A786AB8">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1" w15:restartNumberingAfterBreak="0">
    <w:nsid w:val="54FC1082"/>
    <w:multiLevelType w:val="hybridMultilevel"/>
    <w:tmpl w:val="DD78FFBE"/>
    <w:lvl w:ilvl="0" w:tplc="87101B60">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2" w15:restartNumberingAfterBreak="0">
    <w:nsid w:val="54FE5E97"/>
    <w:multiLevelType w:val="hybridMultilevel"/>
    <w:tmpl w:val="1F36A0C4"/>
    <w:lvl w:ilvl="0" w:tplc="FEE6548A">
      <w:start w:val="1"/>
      <w:numFmt w:val="decimal"/>
      <w:lvlText w:val="%1)"/>
      <w:lvlJc w:val="left"/>
      <w:pPr>
        <w:ind w:left="990" w:hanging="360"/>
      </w:pPr>
      <w:rPr>
        <w:rFonts w:hint="default"/>
        <w:color w:val="000000" w:themeColor="text1"/>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13" w15:restartNumberingAfterBreak="0">
    <w:nsid w:val="55711D1F"/>
    <w:multiLevelType w:val="hybridMultilevel"/>
    <w:tmpl w:val="D86A075A"/>
    <w:lvl w:ilvl="0" w:tplc="0F3241BE">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4" w15:restartNumberingAfterBreak="0">
    <w:nsid w:val="557C2AF5"/>
    <w:multiLevelType w:val="multilevel"/>
    <w:tmpl w:val="BB8805EE"/>
    <w:lvl w:ilvl="0">
      <w:start w:val="1"/>
      <w:numFmt w:val="decimal"/>
      <w:pStyle w:val="af2"/>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15" w15:restartNumberingAfterBreak="0">
    <w:nsid w:val="55DD5362"/>
    <w:multiLevelType w:val="hybridMultilevel"/>
    <w:tmpl w:val="B254C460"/>
    <w:lvl w:ilvl="0" w:tplc="D242E166">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6" w15:restartNumberingAfterBreak="0">
    <w:nsid w:val="562E68DE"/>
    <w:multiLevelType w:val="hybridMultilevel"/>
    <w:tmpl w:val="A3FC6866"/>
    <w:lvl w:ilvl="0" w:tplc="1778C4CC">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7" w15:restartNumberingAfterBreak="0">
    <w:nsid w:val="56AC4657"/>
    <w:multiLevelType w:val="hybridMultilevel"/>
    <w:tmpl w:val="07E416D8"/>
    <w:lvl w:ilvl="0" w:tplc="E4983AD4">
      <w:start w:val="1"/>
      <w:numFmt w:val="lowerLetter"/>
      <w:lvlText w:val="%1）"/>
      <w:lvlJc w:val="left"/>
      <w:rPr>
        <w:rFonts w:hint="default"/>
        <w:color w:val="000000"/>
      </w:rPr>
    </w:lvl>
    <w:lvl w:ilvl="1" w:tplc="04090019" w:tentative="1">
      <w:start w:val="1"/>
      <w:numFmt w:val="lowerLetter"/>
      <w:lvlText w:val="%2)"/>
      <w:lvlJc w:val="left"/>
      <w:pPr>
        <w:ind w:left="1079" w:hanging="440"/>
      </w:pPr>
    </w:lvl>
    <w:lvl w:ilvl="2" w:tplc="0409001B" w:tentative="1">
      <w:start w:val="1"/>
      <w:numFmt w:val="lowerRoman"/>
      <w:lvlText w:val="%3."/>
      <w:lvlJc w:val="right"/>
      <w:pPr>
        <w:ind w:left="1519" w:hanging="440"/>
      </w:pPr>
    </w:lvl>
    <w:lvl w:ilvl="3" w:tplc="0409000F" w:tentative="1">
      <w:start w:val="1"/>
      <w:numFmt w:val="decimal"/>
      <w:lvlText w:val="%4."/>
      <w:lvlJc w:val="left"/>
      <w:pPr>
        <w:ind w:left="1959" w:hanging="440"/>
      </w:pPr>
    </w:lvl>
    <w:lvl w:ilvl="4" w:tplc="04090019" w:tentative="1">
      <w:start w:val="1"/>
      <w:numFmt w:val="lowerLetter"/>
      <w:lvlText w:val="%5)"/>
      <w:lvlJc w:val="left"/>
      <w:pPr>
        <w:ind w:left="2399" w:hanging="440"/>
      </w:pPr>
    </w:lvl>
    <w:lvl w:ilvl="5" w:tplc="0409001B" w:tentative="1">
      <w:start w:val="1"/>
      <w:numFmt w:val="lowerRoman"/>
      <w:lvlText w:val="%6."/>
      <w:lvlJc w:val="right"/>
      <w:pPr>
        <w:ind w:left="2839" w:hanging="440"/>
      </w:pPr>
    </w:lvl>
    <w:lvl w:ilvl="6" w:tplc="0409000F" w:tentative="1">
      <w:start w:val="1"/>
      <w:numFmt w:val="decimal"/>
      <w:lvlText w:val="%7."/>
      <w:lvlJc w:val="left"/>
      <w:pPr>
        <w:ind w:left="3279" w:hanging="440"/>
      </w:pPr>
    </w:lvl>
    <w:lvl w:ilvl="7" w:tplc="04090019" w:tentative="1">
      <w:start w:val="1"/>
      <w:numFmt w:val="lowerLetter"/>
      <w:lvlText w:val="%8)"/>
      <w:lvlJc w:val="left"/>
      <w:pPr>
        <w:ind w:left="3719" w:hanging="440"/>
      </w:pPr>
    </w:lvl>
    <w:lvl w:ilvl="8" w:tplc="0409001B" w:tentative="1">
      <w:start w:val="1"/>
      <w:numFmt w:val="lowerRoman"/>
      <w:lvlText w:val="%9."/>
      <w:lvlJc w:val="right"/>
      <w:pPr>
        <w:ind w:left="4159" w:hanging="440"/>
      </w:pPr>
    </w:lvl>
  </w:abstractNum>
  <w:abstractNum w:abstractNumId="118" w15:restartNumberingAfterBreak="0">
    <w:nsid w:val="58E21D15"/>
    <w:multiLevelType w:val="hybridMultilevel"/>
    <w:tmpl w:val="E66C4F78"/>
    <w:lvl w:ilvl="0" w:tplc="2108890E">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9" w15:restartNumberingAfterBreak="0">
    <w:nsid w:val="59962551"/>
    <w:multiLevelType w:val="hybridMultilevel"/>
    <w:tmpl w:val="56B839D0"/>
    <w:lvl w:ilvl="0" w:tplc="FD9C12C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0" w15:restartNumberingAfterBreak="0">
    <w:nsid w:val="5AEF4BB8"/>
    <w:multiLevelType w:val="multilevel"/>
    <w:tmpl w:val="6C821F30"/>
    <w:lvl w:ilvl="0">
      <w:start w:val="1"/>
      <w:numFmt w:val="decimal"/>
      <w:suff w:val="nothing"/>
      <w:lvlText w:val="%1　"/>
      <w:lvlJc w:val="left"/>
      <w:pPr>
        <w:ind w:left="0" w:firstLine="0"/>
      </w:pPr>
      <w:rPr>
        <w:rFonts w:ascii="Times New Roman" w:eastAsia="黑体" w:hAnsi="Times New Roman" w:hint="eastAsia"/>
        <w:b w:val="0"/>
        <w:i w:val="0"/>
        <w:sz w:val="21"/>
        <w:szCs w:val="21"/>
      </w:rPr>
    </w:lvl>
    <w:lvl w:ilvl="1">
      <w:start w:val="1"/>
      <w:numFmt w:val="decimal"/>
      <w:suff w:val="nothing"/>
      <w:lvlText w:val="%1.%2　"/>
      <w:lvlJc w:val="left"/>
      <w:pPr>
        <w:ind w:left="0" w:firstLine="0"/>
      </w:pPr>
      <w:rPr>
        <w:rFonts w:ascii="Times New Roman"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suff w:val="nothing"/>
      <w:lvlText w:val="%1.%2.%3　"/>
      <w:lvlJc w:val="left"/>
      <w:pPr>
        <w:ind w:left="0" w:firstLine="0"/>
      </w:pPr>
      <w:rPr>
        <w:rFonts w:ascii="Times New Roman"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f3"/>
      <w:suff w:val="nothing"/>
      <w:lvlText w:val="%1.%2.%3.%4.%5　"/>
      <w:lvlJc w:val="left"/>
      <w:pPr>
        <w:ind w:left="0" w:firstLine="0"/>
      </w:pPr>
      <w:rPr>
        <w:rFonts w:ascii="黑体" w:eastAsia="黑体" w:hAnsi="Times New Roman" w:hint="eastAsia"/>
        <w:b w:val="0"/>
        <w:i w:val="0"/>
        <w:sz w:val="21"/>
      </w:rPr>
    </w:lvl>
    <w:lvl w:ilvl="5">
      <w:start w:val="1"/>
      <w:numFmt w:val="decimal"/>
      <w:pStyle w:val="af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21" w15:restartNumberingAfterBreak="0">
    <w:nsid w:val="5B104715"/>
    <w:multiLevelType w:val="hybridMultilevel"/>
    <w:tmpl w:val="BB043818"/>
    <w:lvl w:ilvl="0" w:tplc="4F2CB79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2" w15:restartNumberingAfterBreak="0">
    <w:nsid w:val="5CAD1E1F"/>
    <w:multiLevelType w:val="hybridMultilevel"/>
    <w:tmpl w:val="6394C3AC"/>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3" w15:restartNumberingAfterBreak="0">
    <w:nsid w:val="5DF54763"/>
    <w:multiLevelType w:val="hybridMultilevel"/>
    <w:tmpl w:val="B870210E"/>
    <w:lvl w:ilvl="0" w:tplc="2B12AB54">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4" w15:restartNumberingAfterBreak="0">
    <w:nsid w:val="5E6D41E0"/>
    <w:multiLevelType w:val="hybridMultilevel"/>
    <w:tmpl w:val="C1E02310"/>
    <w:lvl w:ilvl="0" w:tplc="DE026DB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5" w15:restartNumberingAfterBreak="0">
    <w:nsid w:val="5F2B4F70"/>
    <w:multiLevelType w:val="hybridMultilevel"/>
    <w:tmpl w:val="B05E7E8E"/>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6" w15:restartNumberingAfterBreak="0">
    <w:nsid w:val="5F725439"/>
    <w:multiLevelType w:val="hybridMultilevel"/>
    <w:tmpl w:val="86C24452"/>
    <w:lvl w:ilvl="0" w:tplc="E79CD6F8">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7" w15:restartNumberingAfterBreak="0">
    <w:nsid w:val="603B7805"/>
    <w:multiLevelType w:val="hybridMultilevel"/>
    <w:tmpl w:val="676ACEE8"/>
    <w:lvl w:ilvl="0" w:tplc="B864723C">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8" w15:restartNumberingAfterBreak="0">
    <w:nsid w:val="60887B45"/>
    <w:multiLevelType w:val="hybridMultilevel"/>
    <w:tmpl w:val="B9A8DD32"/>
    <w:lvl w:ilvl="0" w:tplc="D1D0A726">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9" w15:restartNumberingAfterBreak="0">
    <w:nsid w:val="61E723F7"/>
    <w:multiLevelType w:val="hybridMultilevel"/>
    <w:tmpl w:val="16AE75EE"/>
    <w:lvl w:ilvl="0" w:tplc="842287F4">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0" w15:restartNumberingAfterBreak="0">
    <w:nsid w:val="6350366A"/>
    <w:multiLevelType w:val="hybridMultilevel"/>
    <w:tmpl w:val="ACD4E9DA"/>
    <w:lvl w:ilvl="0" w:tplc="FFFFFFFF">
      <w:start w:val="1"/>
      <w:numFmt w:val="none"/>
      <w:pStyle w:val="af5"/>
      <w:lvlText w:val="%1●　"/>
      <w:lvlJc w:val="left"/>
      <w:pPr>
        <w:tabs>
          <w:tab w:val="num" w:pos="760"/>
        </w:tabs>
        <w:ind w:left="717" w:hanging="317"/>
      </w:pPr>
      <w:rPr>
        <w:rFonts w:ascii="宋体" w:eastAsia="宋体" w:hAnsi="Times New Roman" w:hint="eastAsia"/>
        <w:b w:val="0"/>
        <w:i w:val="0"/>
        <w:position w:val="4"/>
        <w:sz w:val="13"/>
      </w:rPr>
    </w:lvl>
    <w:lvl w:ilvl="1" w:tplc="FFFFFFFF">
      <w:start w:val="1"/>
      <w:numFmt w:val="lowerLetter"/>
      <w:lvlText w:val="%2)"/>
      <w:lvlJc w:val="left"/>
      <w:pPr>
        <w:tabs>
          <w:tab w:val="num" w:pos="780"/>
        </w:tabs>
        <w:ind w:left="780" w:hanging="360"/>
      </w:pPr>
      <w:rPr>
        <w:rFonts w:hint="eastAsia"/>
      </w:rPr>
    </w:lvl>
    <w:lvl w:ilvl="2" w:tplc="FFFFFFFF">
      <w:start w:val="1"/>
      <w:numFmt w:val="decimal"/>
      <w:lvlText w:val="%3)"/>
      <w:lvlJc w:val="left"/>
      <w:pPr>
        <w:tabs>
          <w:tab w:val="num" w:pos="1200"/>
        </w:tabs>
        <w:ind w:left="1200" w:hanging="360"/>
      </w:pPr>
      <w:rPr>
        <w:rFonts w:hint="eastAsia"/>
      </w:r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1" w15:restartNumberingAfterBreak="0">
    <w:nsid w:val="63CF48BA"/>
    <w:multiLevelType w:val="hybridMultilevel"/>
    <w:tmpl w:val="A8B6D444"/>
    <w:lvl w:ilvl="0" w:tplc="9742470E">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2" w15:restartNumberingAfterBreak="0">
    <w:nsid w:val="646260FA"/>
    <w:multiLevelType w:val="multilevel"/>
    <w:tmpl w:val="8BA6F35C"/>
    <w:lvl w:ilvl="0">
      <w:start w:val="1"/>
      <w:numFmt w:val="decimal"/>
      <w:pStyle w:val="af6"/>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33" w15:restartNumberingAfterBreak="0">
    <w:nsid w:val="650B2AD1"/>
    <w:multiLevelType w:val="hybridMultilevel"/>
    <w:tmpl w:val="3E0E20AA"/>
    <w:lvl w:ilvl="0" w:tplc="7AD252B4">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4" w15:restartNumberingAfterBreak="0">
    <w:nsid w:val="655E0C90"/>
    <w:multiLevelType w:val="hybridMultilevel"/>
    <w:tmpl w:val="A628BF72"/>
    <w:lvl w:ilvl="0" w:tplc="C52252D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5" w15:restartNumberingAfterBreak="0">
    <w:nsid w:val="657D3FBC"/>
    <w:multiLevelType w:val="multilevel"/>
    <w:tmpl w:val="0774298A"/>
    <w:lvl w:ilvl="0">
      <w:start w:val="1"/>
      <w:numFmt w:val="upperLetter"/>
      <w:pStyle w:val="af7"/>
      <w:suff w:val="nothing"/>
      <w:lvlText w:val="附　录　%1"/>
      <w:lvlJc w:val="left"/>
      <w:pPr>
        <w:ind w:left="0" w:firstLine="0"/>
      </w:pPr>
      <w:rPr>
        <w:rFonts w:ascii="黑体" w:eastAsia="黑体" w:hAnsi="Times New Roman" w:hint="eastAsia"/>
        <w:b w:val="0"/>
        <w:i w:val="0"/>
        <w:sz w:val="21"/>
      </w:rPr>
    </w:lvl>
    <w:lvl w:ilvl="1">
      <w:start w:val="1"/>
      <w:numFmt w:val="decimal"/>
      <w:pStyle w:val="af8"/>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9"/>
      <w:suff w:val="nothing"/>
      <w:lvlText w:val="%1.%2.%3　"/>
      <w:lvlJc w:val="left"/>
      <w:pPr>
        <w:ind w:left="0" w:firstLine="0"/>
      </w:pPr>
      <w:rPr>
        <w:rFonts w:ascii="黑体" w:eastAsia="黑体" w:hAnsi="Times New Roman" w:hint="eastAsia"/>
        <w:b w:val="0"/>
        <w:i w:val="0"/>
        <w:sz w:val="21"/>
      </w:rPr>
    </w:lvl>
    <w:lvl w:ilvl="3">
      <w:start w:val="1"/>
      <w:numFmt w:val="decimal"/>
      <w:pStyle w:val="afa"/>
      <w:suff w:val="nothing"/>
      <w:lvlText w:val="%1.%2.%3.%4　"/>
      <w:lvlJc w:val="left"/>
      <w:pPr>
        <w:ind w:left="0" w:firstLine="0"/>
      </w:pPr>
      <w:rPr>
        <w:rFonts w:ascii="黑体" w:eastAsia="黑体" w:hAnsi="Times New Roman" w:hint="eastAsia"/>
        <w:b w:val="0"/>
        <w:i w:val="0"/>
        <w:sz w:val="21"/>
      </w:rPr>
    </w:lvl>
    <w:lvl w:ilvl="4">
      <w:start w:val="1"/>
      <w:numFmt w:val="decimal"/>
      <w:pStyle w:val="afb"/>
      <w:suff w:val="nothing"/>
      <w:lvlText w:val="%1.%2.%3.%4.%5　"/>
      <w:lvlJc w:val="left"/>
      <w:pPr>
        <w:ind w:left="0" w:firstLine="0"/>
      </w:pPr>
      <w:rPr>
        <w:rFonts w:ascii="黑体" w:eastAsia="黑体" w:hAnsi="Times New Roman" w:hint="eastAsia"/>
        <w:b w:val="0"/>
        <w:i w:val="0"/>
        <w:sz w:val="21"/>
      </w:rPr>
    </w:lvl>
    <w:lvl w:ilvl="5">
      <w:start w:val="1"/>
      <w:numFmt w:val="decimal"/>
      <w:pStyle w:val="afc"/>
      <w:suff w:val="nothing"/>
      <w:lvlText w:val="%1.%2.%3.%4.%5.%6　"/>
      <w:lvlJc w:val="left"/>
      <w:pPr>
        <w:ind w:left="0" w:firstLine="0"/>
      </w:pPr>
      <w:rPr>
        <w:rFonts w:ascii="黑体" w:eastAsia="黑体" w:hAnsi="Times New Roman" w:hint="eastAsia"/>
        <w:b w:val="0"/>
        <w:i w:val="0"/>
        <w:sz w:val="21"/>
      </w:rPr>
    </w:lvl>
    <w:lvl w:ilvl="6">
      <w:start w:val="1"/>
      <w:numFmt w:val="decimal"/>
      <w:pStyle w:val="afd"/>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36" w15:restartNumberingAfterBreak="0">
    <w:nsid w:val="66482F8A"/>
    <w:multiLevelType w:val="hybridMultilevel"/>
    <w:tmpl w:val="1CD46846"/>
    <w:lvl w:ilvl="0" w:tplc="FFFFFFFF">
      <w:start w:val="1"/>
      <w:numFmt w:val="lowerLetter"/>
      <w:lvlText w:val="%1）"/>
      <w:lvlJc w:val="left"/>
      <w:pPr>
        <w:ind w:left="78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37" w15:restartNumberingAfterBreak="0">
    <w:nsid w:val="67CC4C62"/>
    <w:multiLevelType w:val="hybridMultilevel"/>
    <w:tmpl w:val="C298DC86"/>
    <w:lvl w:ilvl="0" w:tplc="F432E86A">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8" w15:restartNumberingAfterBreak="0">
    <w:nsid w:val="68A70974"/>
    <w:multiLevelType w:val="hybridMultilevel"/>
    <w:tmpl w:val="82568FAA"/>
    <w:lvl w:ilvl="0" w:tplc="1DB4FEB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9" w15:restartNumberingAfterBreak="0">
    <w:nsid w:val="690C3537"/>
    <w:multiLevelType w:val="hybridMultilevel"/>
    <w:tmpl w:val="04AA401E"/>
    <w:lvl w:ilvl="0" w:tplc="2D707AEA">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0" w15:restartNumberingAfterBreak="0">
    <w:nsid w:val="6918177C"/>
    <w:multiLevelType w:val="hybridMultilevel"/>
    <w:tmpl w:val="74184DDA"/>
    <w:lvl w:ilvl="0" w:tplc="37CCDE94">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1" w15:restartNumberingAfterBreak="0">
    <w:nsid w:val="69D90A8E"/>
    <w:multiLevelType w:val="hybridMultilevel"/>
    <w:tmpl w:val="9B92B0B2"/>
    <w:lvl w:ilvl="0" w:tplc="1F0EB86C">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2" w15:restartNumberingAfterBreak="0">
    <w:nsid w:val="6AA04C16"/>
    <w:multiLevelType w:val="hybridMultilevel"/>
    <w:tmpl w:val="67280518"/>
    <w:lvl w:ilvl="0" w:tplc="A51226B4">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3" w15:restartNumberingAfterBreak="0">
    <w:nsid w:val="6AA50EFE"/>
    <w:multiLevelType w:val="hybridMultilevel"/>
    <w:tmpl w:val="41BC1930"/>
    <w:lvl w:ilvl="0" w:tplc="01BE49B4">
      <w:start w:val="1"/>
      <w:numFmt w:val="lowerLetter"/>
      <w:lvlText w:val="%1）"/>
      <w:lvlJc w:val="left"/>
      <w:pPr>
        <w:ind w:left="780" w:hanging="360"/>
      </w:pPr>
      <w:rPr>
        <w:rFonts w:hint="default"/>
      </w:rPr>
    </w:lvl>
    <w:lvl w:ilvl="1" w:tplc="9EDE206E">
      <w:start w:val="1"/>
      <w:numFmt w:val="lowerLetter"/>
      <w:lvlText w:val="%2."/>
      <w:lvlJc w:val="left"/>
      <w:pPr>
        <w:ind w:left="800" w:hanging="36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4" w15:restartNumberingAfterBreak="0">
    <w:nsid w:val="6AC02115"/>
    <w:multiLevelType w:val="hybridMultilevel"/>
    <w:tmpl w:val="B4D0164C"/>
    <w:lvl w:ilvl="0" w:tplc="04441826">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5" w15:restartNumberingAfterBreak="0">
    <w:nsid w:val="6BAD1632"/>
    <w:multiLevelType w:val="hybridMultilevel"/>
    <w:tmpl w:val="7AD003B8"/>
    <w:lvl w:ilvl="0" w:tplc="1AB2869E">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6" w15:restartNumberingAfterBreak="0">
    <w:nsid w:val="6C3E4D5A"/>
    <w:multiLevelType w:val="hybridMultilevel"/>
    <w:tmpl w:val="766EDAB2"/>
    <w:lvl w:ilvl="0" w:tplc="BDECBAF4">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7" w15:restartNumberingAfterBreak="0">
    <w:nsid w:val="6CEA2025"/>
    <w:multiLevelType w:val="multilevel"/>
    <w:tmpl w:val="3D98743C"/>
    <w:lvl w:ilvl="0">
      <w:start w:val="1"/>
      <w:numFmt w:val="none"/>
      <w:pStyle w:val="afe"/>
      <w:suff w:val="nothing"/>
      <w:lvlText w:val="%1"/>
      <w:lvlJc w:val="left"/>
      <w:pPr>
        <w:ind w:left="0" w:firstLine="0"/>
      </w:pPr>
      <w:rPr>
        <w:rFonts w:ascii="Times New Roman" w:hAnsi="Times New Roman" w:hint="default"/>
        <w:b/>
        <w:i w:val="0"/>
        <w:sz w:val="21"/>
      </w:rPr>
    </w:lvl>
    <w:lvl w:ilvl="1">
      <w:start w:val="1"/>
      <w:numFmt w:val="decimal"/>
      <w:pStyle w:val="aff"/>
      <w:suff w:val="nothing"/>
      <w:lvlText w:val="%1%2　"/>
      <w:lvlJc w:val="left"/>
      <w:pPr>
        <w:ind w:left="0" w:firstLine="0"/>
      </w:pPr>
      <w:rPr>
        <w:rFonts w:ascii="黑体" w:eastAsia="黑体" w:hAnsi="Times New Roman" w:hint="eastAsia"/>
        <w:b w:val="0"/>
        <w:i w:val="0"/>
        <w:sz w:val="21"/>
      </w:rPr>
    </w:lvl>
    <w:lvl w:ilvl="2">
      <w:start w:val="1"/>
      <w:numFmt w:val="decimal"/>
      <w:pStyle w:val="aff0"/>
      <w:suff w:val="nothing"/>
      <w:lvlText w:val="%1%2.%3　"/>
      <w:lvlJc w:val="left"/>
      <w:pPr>
        <w:ind w:left="0" w:firstLine="0"/>
      </w:pPr>
      <w:rPr>
        <w:rFonts w:ascii="黑体" w:eastAsia="黑体" w:hAnsi="Times New Roman" w:hint="eastAsia"/>
        <w:b w:val="0"/>
        <w:i w:val="0"/>
        <w:sz w:val="21"/>
      </w:rPr>
    </w:lvl>
    <w:lvl w:ilvl="3">
      <w:start w:val="1"/>
      <w:numFmt w:val="decimal"/>
      <w:pStyle w:val="aff1"/>
      <w:suff w:val="nothing"/>
      <w:lvlText w:val="%1%2.%3.%4　"/>
      <w:lvlJc w:val="left"/>
      <w:pPr>
        <w:ind w:left="0" w:firstLine="0"/>
      </w:pPr>
      <w:rPr>
        <w:rFonts w:ascii="黑体" w:eastAsia="黑体" w:hAnsi="Times New Roman" w:hint="eastAsia"/>
        <w:b w:val="0"/>
        <w:i w:val="0"/>
        <w:sz w:val="21"/>
      </w:rPr>
    </w:lvl>
    <w:lvl w:ilvl="4">
      <w:start w:val="1"/>
      <w:numFmt w:val="decimal"/>
      <w:pStyle w:val="aff2"/>
      <w:suff w:val="nothing"/>
      <w:lvlText w:val="%1%2.%3.%4.%5　"/>
      <w:lvlJc w:val="left"/>
      <w:pPr>
        <w:ind w:left="0" w:firstLine="0"/>
      </w:pPr>
      <w:rPr>
        <w:rFonts w:ascii="黑体" w:eastAsia="黑体" w:hAnsi="Times New Roman" w:hint="eastAsia"/>
        <w:b w:val="0"/>
        <w:i w:val="0"/>
        <w:sz w:val="21"/>
      </w:rPr>
    </w:lvl>
    <w:lvl w:ilvl="5">
      <w:start w:val="1"/>
      <w:numFmt w:val="decimal"/>
      <w:pStyle w:val="aff3"/>
      <w:suff w:val="nothing"/>
      <w:lvlText w:val="%1%2.%3.%4.%5.%6　"/>
      <w:lvlJc w:val="left"/>
      <w:pPr>
        <w:ind w:left="0" w:firstLine="0"/>
      </w:pPr>
      <w:rPr>
        <w:rFonts w:ascii="黑体" w:eastAsia="黑体" w:hAnsi="Times New Roman" w:hint="eastAsia"/>
        <w:b w:val="0"/>
        <w:i w:val="0"/>
        <w:sz w:val="21"/>
      </w:rPr>
    </w:lvl>
    <w:lvl w:ilvl="6">
      <w:start w:val="1"/>
      <w:numFmt w:val="decimal"/>
      <w:pStyle w:val="aff4"/>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8" w15:restartNumberingAfterBreak="0">
    <w:nsid w:val="6D6C07CD"/>
    <w:multiLevelType w:val="multilevel"/>
    <w:tmpl w:val="7A408B34"/>
    <w:lvl w:ilvl="0">
      <w:start w:val="1"/>
      <w:numFmt w:val="lowerLetter"/>
      <w:pStyle w:val="aff5"/>
      <w:lvlText w:val="%1)"/>
      <w:lvlJc w:val="left"/>
      <w:pPr>
        <w:tabs>
          <w:tab w:val="num" w:pos="839"/>
        </w:tabs>
        <w:ind w:left="839" w:hanging="419"/>
      </w:pPr>
      <w:rPr>
        <w:rFonts w:ascii="宋体" w:eastAsia="宋体" w:hint="eastAsia"/>
        <w:b w:val="0"/>
        <w:i w:val="0"/>
        <w:sz w:val="21"/>
      </w:rPr>
    </w:lvl>
    <w:lvl w:ilvl="1">
      <w:start w:val="1"/>
      <w:numFmt w:val="decimal"/>
      <w:pStyle w:val="aff6"/>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149" w15:restartNumberingAfterBreak="0">
    <w:nsid w:val="6DBF04F4"/>
    <w:multiLevelType w:val="hybridMultilevel"/>
    <w:tmpl w:val="87B2582A"/>
    <w:lvl w:ilvl="0" w:tplc="FFFFFFFF">
      <w:start w:val="1"/>
      <w:numFmt w:val="none"/>
      <w:pStyle w:val="aff7"/>
      <w:lvlText w:val="%1注："/>
      <w:lvlJc w:val="left"/>
      <w:pPr>
        <w:tabs>
          <w:tab w:val="num" w:pos="1140"/>
        </w:tabs>
        <w:ind w:left="840" w:hanging="420"/>
      </w:pPr>
      <w:rPr>
        <w:rFonts w:ascii="宋体" w:eastAsia="宋体" w:hAnsi="Times New Roman" w:hint="eastAsia"/>
        <w:b w:val="0"/>
        <w:i w:val="0"/>
        <w:sz w:val="18"/>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0" w15:restartNumberingAfterBreak="0">
    <w:nsid w:val="6E411594"/>
    <w:multiLevelType w:val="hybridMultilevel"/>
    <w:tmpl w:val="BDF00FF2"/>
    <w:lvl w:ilvl="0" w:tplc="FFBC7FDA">
      <w:start w:val="1"/>
      <w:numFmt w:val="decimal"/>
      <w:lvlText w:val="%1)"/>
      <w:lvlJc w:val="left"/>
      <w:pPr>
        <w:ind w:left="990" w:hanging="360"/>
      </w:pPr>
      <w:rPr>
        <w:rFonts w:hint="default"/>
        <w:color w:val="000000" w:themeColor="text1"/>
        <w:sz w:val="21"/>
      </w:r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151" w15:restartNumberingAfterBreak="0">
    <w:nsid w:val="6E480216"/>
    <w:multiLevelType w:val="hybridMultilevel"/>
    <w:tmpl w:val="53D473B4"/>
    <w:lvl w:ilvl="0" w:tplc="8C0E6938">
      <w:start w:val="1"/>
      <w:numFmt w:val="lowerLetter"/>
      <w:lvlText w:val="%1）"/>
      <w:lvlJc w:val="left"/>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2" w15:restartNumberingAfterBreak="0">
    <w:nsid w:val="6EDA633A"/>
    <w:multiLevelType w:val="hybridMultilevel"/>
    <w:tmpl w:val="0186C520"/>
    <w:lvl w:ilvl="0" w:tplc="5B7AE776">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3" w15:restartNumberingAfterBreak="0">
    <w:nsid w:val="6F502488"/>
    <w:multiLevelType w:val="hybridMultilevel"/>
    <w:tmpl w:val="4A98073E"/>
    <w:lvl w:ilvl="0" w:tplc="29A61B96">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4" w15:restartNumberingAfterBreak="0">
    <w:nsid w:val="6FD10629"/>
    <w:multiLevelType w:val="hybridMultilevel"/>
    <w:tmpl w:val="44501EC6"/>
    <w:lvl w:ilvl="0" w:tplc="F6A6EBA6">
      <w:start w:val="1"/>
      <w:numFmt w:val="decimal"/>
      <w:pStyle w:val="aff8"/>
      <w:lvlText w:val="A.%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15:restartNumberingAfterBreak="0">
    <w:nsid w:val="70FF3665"/>
    <w:multiLevelType w:val="hybridMultilevel"/>
    <w:tmpl w:val="ECB43CE6"/>
    <w:lvl w:ilvl="0" w:tplc="CCB8491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6" w15:restartNumberingAfterBreak="0">
    <w:nsid w:val="71A8019A"/>
    <w:multiLevelType w:val="hybridMultilevel"/>
    <w:tmpl w:val="5058A060"/>
    <w:lvl w:ilvl="0" w:tplc="491638A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7" w15:restartNumberingAfterBreak="0">
    <w:nsid w:val="730145C1"/>
    <w:multiLevelType w:val="hybridMultilevel"/>
    <w:tmpl w:val="73528462"/>
    <w:lvl w:ilvl="0" w:tplc="603EAF70">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8" w15:restartNumberingAfterBreak="0">
    <w:nsid w:val="730973C2"/>
    <w:multiLevelType w:val="hybridMultilevel"/>
    <w:tmpl w:val="3B9E656C"/>
    <w:lvl w:ilvl="0" w:tplc="32CC2AD2">
      <w:start w:val="1"/>
      <w:numFmt w:val="decimal"/>
      <w:lvlText w:val="%1）"/>
      <w:lvlJc w:val="left"/>
      <w:pPr>
        <w:ind w:left="1280" w:hanging="440"/>
      </w:pPr>
      <w:rPr>
        <w:rFonts w:hint="eastAsia"/>
      </w:rPr>
    </w:lvl>
    <w:lvl w:ilvl="1" w:tplc="32CC2AD2">
      <w:start w:val="1"/>
      <w:numFmt w:val="decimal"/>
      <w:lvlText w:val="%2）"/>
      <w:lvlJc w:val="left"/>
      <w:pPr>
        <w:ind w:left="1720" w:hanging="440"/>
      </w:pPr>
      <w:rPr>
        <w:rFonts w:hint="eastAsia"/>
      </w:r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159" w15:restartNumberingAfterBreak="0">
    <w:nsid w:val="73346E02"/>
    <w:multiLevelType w:val="hybridMultilevel"/>
    <w:tmpl w:val="2D0A4AB0"/>
    <w:lvl w:ilvl="0" w:tplc="BED69A34">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0" w15:restartNumberingAfterBreak="0">
    <w:nsid w:val="73FC6622"/>
    <w:multiLevelType w:val="hybridMultilevel"/>
    <w:tmpl w:val="E508E58E"/>
    <w:lvl w:ilvl="0" w:tplc="C4429CE8">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1" w15:restartNumberingAfterBreak="0">
    <w:nsid w:val="74471CEA"/>
    <w:multiLevelType w:val="hybridMultilevel"/>
    <w:tmpl w:val="CE264750"/>
    <w:lvl w:ilvl="0" w:tplc="BDD4FC12">
      <w:start w:val="1"/>
      <w:numFmt w:val="lowerLetter"/>
      <w:lvlText w:val="%1）"/>
      <w:lvlJc w:val="left"/>
      <w:pPr>
        <w:ind w:left="780" w:hanging="360"/>
      </w:pPr>
      <w:rPr>
        <w:rFonts w:hint="default"/>
        <w:b w:val="0"/>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2" w15:restartNumberingAfterBreak="0">
    <w:nsid w:val="75C13548"/>
    <w:multiLevelType w:val="hybridMultilevel"/>
    <w:tmpl w:val="B494033E"/>
    <w:lvl w:ilvl="0" w:tplc="E0D4BDD8">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3" w15:restartNumberingAfterBreak="0">
    <w:nsid w:val="75CA1672"/>
    <w:multiLevelType w:val="hybridMultilevel"/>
    <w:tmpl w:val="F0848198"/>
    <w:lvl w:ilvl="0" w:tplc="B170953C">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64" w15:restartNumberingAfterBreak="0">
    <w:nsid w:val="75FA445A"/>
    <w:multiLevelType w:val="hybridMultilevel"/>
    <w:tmpl w:val="4D74EC52"/>
    <w:lvl w:ilvl="0" w:tplc="5C326886">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65" w15:restartNumberingAfterBreak="0">
    <w:nsid w:val="767D7D89"/>
    <w:multiLevelType w:val="hybridMultilevel"/>
    <w:tmpl w:val="72E07D8C"/>
    <w:lvl w:ilvl="0" w:tplc="10E0B688">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6" w15:restartNumberingAfterBreak="0">
    <w:nsid w:val="76933334"/>
    <w:multiLevelType w:val="hybridMultilevel"/>
    <w:tmpl w:val="6B24B6E2"/>
    <w:lvl w:ilvl="0" w:tplc="FFFFFFFF">
      <w:start w:val="1"/>
      <w:numFmt w:val="none"/>
      <w:pStyle w:val="aff9"/>
      <w:lvlText w:val="%1——"/>
      <w:lvlJc w:val="left"/>
      <w:pPr>
        <w:tabs>
          <w:tab w:val="num" w:pos="1140"/>
        </w:tabs>
        <w:ind w:left="840" w:hanging="420"/>
      </w:pPr>
      <w:rPr>
        <w:rFonts w:hint="eastAsia"/>
      </w:rPr>
    </w:lvl>
    <w:lvl w:ilvl="1" w:tplc="FFFFFFFF" w:tentative="1">
      <w:start w:val="1"/>
      <w:numFmt w:val="lowerLetter"/>
      <w:pStyle w:val="affa"/>
      <w:lvlText w:val="%2)"/>
      <w:lvlJc w:val="left"/>
      <w:pPr>
        <w:tabs>
          <w:tab w:val="num" w:pos="840"/>
        </w:tabs>
        <w:ind w:left="840" w:hanging="420"/>
      </w:pPr>
    </w:lvl>
    <w:lvl w:ilvl="2" w:tplc="FFFFFFFF" w:tentative="1">
      <w:start w:val="1"/>
      <w:numFmt w:val="lowerRoman"/>
      <w:pStyle w:val="affb"/>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pStyle w:val="affc"/>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67" w15:restartNumberingAfterBreak="0">
    <w:nsid w:val="77205E26"/>
    <w:multiLevelType w:val="hybridMultilevel"/>
    <w:tmpl w:val="A5BC8FAC"/>
    <w:lvl w:ilvl="0" w:tplc="6E1222E8">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68" w15:restartNumberingAfterBreak="0">
    <w:nsid w:val="774A276E"/>
    <w:multiLevelType w:val="hybridMultilevel"/>
    <w:tmpl w:val="E3667728"/>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69" w15:restartNumberingAfterBreak="0">
    <w:nsid w:val="77C80683"/>
    <w:multiLevelType w:val="hybridMultilevel"/>
    <w:tmpl w:val="FBB28906"/>
    <w:lvl w:ilvl="0" w:tplc="E85219B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0" w15:restartNumberingAfterBreak="0">
    <w:nsid w:val="77F251DD"/>
    <w:multiLevelType w:val="hybridMultilevel"/>
    <w:tmpl w:val="B76A044C"/>
    <w:lvl w:ilvl="0" w:tplc="4AACFAC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1" w15:restartNumberingAfterBreak="0">
    <w:nsid w:val="7872799B"/>
    <w:multiLevelType w:val="hybridMultilevel"/>
    <w:tmpl w:val="52307DC2"/>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72" w15:restartNumberingAfterBreak="0">
    <w:nsid w:val="7926018A"/>
    <w:multiLevelType w:val="hybridMultilevel"/>
    <w:tmpl w:val="60EA6096"/>
    <w:lvl w:ilvl="0" w:tplc="105E5278">
      <w:start w:val="1"/>
      <w:numFmt w:val="lowerLetter"/>
      <w:lvlText w:val="%1）"/>
      <w:lvlJc w:val="left"/>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3" w15:restartNumberingAfterBreak="0">
    <w:nsid w:val="795049CE"/>
    <w:multiLevelType w:val="hybridMultilevel"/>
    <w:tmpl w:val="AD14542A"/>
    <w:lvl w:ilvl="0" w:tplc="C53AEA3E">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74" w15:restartNumberingAfterBreak="0">
    <w:nsid w:val="7ABF4D6F"/>
    <w:multiLevelType w:val="hybridMultilevel"/>
    <w:tmpl w:val="F152974A"/>
    <w:lvl w:ilvl="0" w:tplc="469AEDB6">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75" w15:restartNumberingAfterBreak="0">
    <w:nsid w:val="7B1778EA"/>
    <w:multiLevelType w:val="hybridMultilevel"/>
    <w:tmpl w:val="D7B49982"/>
    <w:lvl w:ilvl="0" w:tplc="FC66655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6" w15:restartNumberingAfterBreak="0">
    <w:nsid w:val="7C523352"/>
    <w:multiLevelType w:val="hybridMultilevel"/>
    <w:tmpl w:val="1F822178"/>
    <w:lvl w:ilvl="0" w:tplc="6AFE0B48">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77" w15:restartNumberingAfterBreak="0">
    <w:nsid w:val="7E0E2426"/>
    <w:multiLevelType w:val="hybridMultilevel"/>
    <w:tmpl w:val="F8F2E1DE"/>
    <w:lvl w:ilvl="0" w:tplc="90F0DE4A">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8" w15:restartNumberingAfterBreak="0">
    <w:nsid w:val="7E0E2B34"/>
    <w:multiLevelType w:val="hybridMultilevel"/>
    <w:tmpl w:val="5C440548"/>
    <w:lvl w:ilvl="0" w:tplc="FB0C9462">
      <w:start w:val="1"/>
      <w:numFmt w:val="lowerLetter"/>
      <w:lvlText w:val="%1）"/>
      <w:lvlJc w:val="left"/>
      <w:pPr>
        <w:ind w:left="78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9" w15:restartNumberingAfterBreak="0">
    <w:nsid w:val="7F356312"/>
    <w:multiLevelType w:val="hybridMultilevel"/>
    <w:tmpl w:val="CB98243A"/>
    <w:lvl w:ilvl="0" w:tplc="DE94905E">
      <w:start w:val="1"/>
      <w:numFmt w:val="lowerLetter"/>
      <w:lvlText w:val="%1）"/>
      <w:lvlJc w:val="left"/>
      <w:pPr>
        <w:ind w:left="780" w:hanging="360"/>
      </w:pPr>
      <w:rPr>
        <w:rFonts w:hint="default"/>
        <w:b w:val="0"/>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47"/>
  </w:num>
  <w:num w:numId="2">
    <w:abstractNumId w:val="166"/>
  </w:num>
  <w:num w:numId="3">
    <w:abstractNumId w:val="130"/>
  </w:num>
  <w:num w:numId="4">
    <w:abstractNumId w:val="21"/>
  </w:num>
  <w:num w:numId="5">
    <w:abstractNumId w:val="149"/>
  </w:num>
  <w:num w:numId="6">
    <w:abstractNumId w:val="97"/>
  </w:num>
  <w:num w:numId="7">
    <w:abstractNumId w:val="132"/>
  </w:num>
  <w:num w:numId="8">
    <w:abstractNumId w:val="114"/>
  </w:num>
  <w:num w:numId="9">
    <w:abstractNumId w:val="135"/>
  </w:num>
  <w:num w:numId="10">
    <w:abstractNumId w:val="103"/>
  </w:num>
  <w:num w:numId="11">
    <w:abstractNumId w:val="90"/>
  </w:num>
  <w:num w:numId="12">
    <w:abstractNumId w:val="91"/>
  </w:num>
  <w:num w:numId="13">
    <w:abstractNumId w:val="40"/>
  </w:num>
  <w:num w:numId="14">
    <w:abstractNumId w:val="99"/>
  </w:num>
  <w:num w:numId="15">
    <w:abstractNumId w:val="148"/>
  </w:num>
  <w:num w:numId="16">
    <w:abstractNumId w:val="16"/>
  </w:num>
  <w:num w:numId="17">
    <w:abstractNumId w:val="44"/>
  </w:num>
  <w:num w:numId="18">
    <w:abstractNumId w:val="120"/>
  </w:num>
  <w:num w:numId="19">
    <w:abstractNumId w:val="50"/>
  </w:num>
  <w:num w:numId="20">
    <w:abstractNumId w:val="42"/>
  </w:num>
  <w:num w:numId="21">
    <w:abstractNumId w:val="20"/>
  </w:num>
  <w:num w:numId="22">
    <w:abstractNumId w:val="85"/>
  </w:num>
  <w:num w:numId="23">
    <w:abstractNumId w:val="154"/>
  </w:num>
  <w:num w:numId="24">
    <w:abstractNumId w:val="23"/>
  </w:num>
  <w:num w:numId="25">
    <w:abstractNumId w:val="88"/>
  </w:num>
  <w:num w:numId="26">
    <w:abstractNumId w:val="32"/>
  </w:num>
  <w:num w:numId="27">
    <w:abstractNumId w:val="164"/>
  </w:num>
  <w:num w:numId="28">
    <w:abstractNumId w:val="46"/>
  </w:num>
  <w:num w:numId="29">
    <w:abstractNumId w:val="82"/>
  </w:num>
  <w:num w:numId="30">
    <w:abstractNumId w:val="138"/>
  </w:num>
  <w:num w:numId="31">
    <w:abstractNumId w:val="62"/>
  </w:num>
  <w:num w:numId="32">
    <w:abstractNumId w:val="174"/>
  </w:num>
  <w:num w:numId="33">
    <w:abstractNumId w:val="89"/>
  </w:num>
  <w:num w:numId="34">
    <w:abstractNumId w:val="168"/>
  </w:num>
  <w:num w:numId="35">
    <w:abstractNumId w:val="68"/>
  </w:num>
  <w:num w:numId="36">
    <w:abstractNumId w:val="102"/>
  </w:num>
  <w:num w:numId="37">
    <w:abstractNumId w:val="37"/>
  </w:num>
  <w:num w:numId="38">
    <w:abstractNumId w:val="171"/>
  </w:num>
  <w:num w:numId="39">
    <w:abstractNumId w:val="6"/>
  </w:num>
  <w:num w:numId="40">
    <w:abstractNumId w:val="137"/>
  </w:num>
  <w:num w:numId="41">
    <w:abstractNumId w:val="129"/>
  </w:num>
  <w:num w:numId="42">
    <w:abstractNumId w:val="167"/>
  </w:num>
  <w:num w:numId="43">
    <w:abstractNumId w:val="54"/>
  </w:num>
  <w:num w:numId="44">
    <w:abstractNumId w:val="133"/>
  </w:num>
  <w:num w:numId="45">
    <w:abstractNumId w:val="104"/>
  </w:num>
  <w:num w:numId="46">
    <w:abstractNumId w:val="134"/>
  </w:num>
  <w:num w:numId="47">
    <w:abstractNumId w:val="33"/>
  </w:num>
  <w:num w:numId="48">
    <w:abstractNumId w:val="110"/>
  </w:num>
  <w:num w:numId="49">
    <w:abstractNumId w:val="115"/>
  </w:num>
  <w:num w:numId="50">
    <w:abstractNumId w:val="11"/>
  </w:num>
  <w:num w:numId="51">
    <w:abstractNumId w:val="0"/>
  </w:num>
  <w:num w:numId="52">
    <w:abstractNumId w:val="141"/>
  </w:num>
  <w:num w:numId="53">
    <w:abstractNumId w:val="34"/>
  </w:num>
  <w:num w:numId="54">
    <w:abstractNumId w:val="140"/>
  </w:num>
  <w:num w:numId="55">
    <w:abstractNumId w:val="121"/>
  </w:num>
  <w:num w:numId="56">
    <w:abstractNumId w:val="48"/>
  </w:num>
  <w:num w:numId="57">
    <w:abstractNumId w:val="38"/>
  </w:num>
  <w:num w:numId="58">
    <w:abstractNumId w:val="92"/>
  </w:num>
  <w:num w:numId="59">
    <w:abstractNumId w:val="13"/>
  </w:num>
  <w:num w:numId="60">
    <w:abstractNumId w:val="26"/>
  </w:num>
  <w:num w:numId="61">
    <w:abstractNumId w:val="3"/>
  </w:num>
  <w:num w:numId="62">
    <w:abstractNumId w:val="15"/>
  </w:num>
  <w:num w:numId="63">
    <w:abstractNumId w:val="179"/>
  </w:num>
  <w:num w:numId="64">
    <w:abstractNumId w:val="161"/>
  </w:num>
  <w:num w:numId="65">
    <w:abstractNumId w:val="107"/>
  </w:num>
  <w:num w:numId="66">
    <w:abstractNumId w:val="139"/>
  </w:num>
  <w:num w:numId="67">
    <w:abstractNumId w:val="165"/>
  </w:num>
  <w:num w:numId="68">
    <w:abstractNumId w:val="47"/>
  </w:num>
  <w:num w:numId="69">
    <w:abstractNumId w:val="7"/>
  </w:num>
  <w:num w:numId="70">
    <w:abstractNumId w:val="86"/>
  </w:num>
  <w:num w:numId="71">
    <w:abstractNumId w:val="61"/>
  </w:num>
  <w:num w:numId="72">
    <w:abstractNumId w:val="117"/>
  </w:num>
  <w:num w:numId="73">
    <w:abstractNumId w:val="71"/>
  </w:num>
  <w:num w:numId="74">
    <w:abstractNumId w:val="27"/>
  </w:num>
  <w:num w:numId="75">
    <w:abstractNumId w:val="151"/>
  </w:num>
  <w:num w:numId="76">
    <w:abstractNumId w:val="172"/>
  </w:num>
  <w:num w:numId="77">
    <w:abstractNumId w:val="109"/>
  </w:num>
  <w:num w:numId="78">
    <w:abstractNumId w:val="45"/>
  </w:num>
  <w:num w:numId="79">
    <w:abstractNumId w:val="101"/>
  </w:num>
  <w:num w:numId="80">
    <w:abstractNumId w:val="49"/>
  </w:num>
  <w:num w:numId="81">
    <w:abstractNumId w:val="156"/>
  </w:num>
  <w:num w:numId="82">
    <w:abstractNumId w:val="55"/>
  </w:num>
  <w:num w:numId="83">
    <w:abstractNumId w:val="17"/>
  </w:num>
  <w:num w:numId="84">
    <w:abstractNumId w:val="163"/>
  </w:num>
  <w:num w:numId="85">
    <w:abstractNumId w:val="67"/>
  </w:num>
  <w:num w:numId="86">
    <w:abstractNumId w:val="124"/>
  </w:num>
  <w:num w:numId="87">
    <w:abstractNumId w:val="83"/>
  </w:num>
  <w:num w:numId="88">
    <w:abstractNumId w:val="43"/>
  </w:num>
  <w:num w:numId="89">
    <w:abstractNumId w:val="118"/>
  </w:num>
  <w:num w:numId="90">
    <w:abstractNumId w:val="8"/>
  </w:num>
  <w:num w:numId="91">
    <w:abstractNumId w:val="146"/>
  </w:num>
  <w:num w:numId="92">
    <w:abstractNumId w:val="155"/>
  </w:num>
  <w:num w:numId="93">
    <w:abstractNumId w:val="157"/>
  </w:num>
  <w:num w:numId="94">
    <w:abstractNumId w:val="126"/>
  </w:num>
  <w:num w:numId="95">
    <w:abstractNumId w:val="169"/>
  </w:num>
  <w:num w:numId="96">
    <w:abstractNumId w:val="58"/>
  </w:num>
  <w:num w:numId="97">
    <w:abstractNumId w:val="70"/>
  </w:num>
  <w:num w:numId="98">
    <w:abstractNumId w:val="116"/>
  </w:num>
  <w:num w:numId="99">
    <w:abstractNumId w:val="56"/>
  </w:num>
  <w:num w:numId="100">
    <w:abstractNumId w:val="93"/>
  </w:num>
  <w:num w:numId="101">
    <w:abstractNumId w:val="19"/>
  </w:num>
  <w:num w:numId="102">
    <w:abstractNumId w:val="127"/>
  </w:num>
  <w:num w:numId="103">
    <w:abstractNumId w:val="25"/>
  </w:num>
  <w:num w:numId="104">
    <w:abstractNumId w:val="14"/>
  </w:num>
  <w:num w:numId="105">
    <w:abstractNumId w:val="142"/>
  </w:num>
  <w:num w:numId="106">
    <w:abstractNumId w:val="80"/>
  </w:num>
  <w:num w:numId="107">
    <w:abstractNumId w:val="63"/>
  </w:num>
  <w:num w:numId="108">
    <w:abstractNumId w:val="159"/>
  </w:num>
  <w:num w:numId="109">
    <w:abstractNumId w:val="4"/>
  </w:num>
  <w:num w:numId="110">
    <w:abstractNumId w:val="143"/>
  </w:num>
  <w:num w:numId="111">
    <w:abstractNumId w:val="22"/>
  </w:num>
  <w:num w:numId="112">
    <w:abstractNumId w:val="39"/>
  </w:num>
  <w:num w:numId="113">
    <w:abstractNumId w:val="65"/>
  </w:num>
  <w:num w:numId="114">
    <w:abstractNumId w:val="128"/>
  </w:num>
  <w:num w:numId="115">
    <w:abstractNumId w:val="36"/>
  </w:num>
  <w:num w:numId="116">
    <w:abstractNumId w:val="98"/>
  </w:num>
  <w:num w:numId="117">
    <w:abstractNumId w:val="123"/>
  </w:num>
  <w:num w:numId="118">
    <w:abstractNumId w:val="29"/>
  </w:num>
  <w:num w:numId="119">
    <w:abstractNumId w:val="57"/>
  </w:num>
  <w:num w:numId="120">
    <w:abstractNumId w:val="59"/>
  </w:num>
  <w:num w:numId="121">
    <w:abstractNumId w:val="53"/>
  </w:num>
  <w:num w:numId="122">
    <w:abstractNumId w:val="87"/>
  </w:num>
  <w:num w:numId="123">
    <w:abstractNumId w:val="69"/>
  </w:num>
  <w:num w:numId="124">
    <w:abstractNumId w:val="28"/>
  </w:num>
  <w:num w:numId="125">
    <w:abstractNumId w:val="73"/>
  </w:num>
  <w:num w:numId="126">
    <w:abstractNumId w:val="79"/>
  </w:num>
  <w:num w:numId="12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4"/>
  </w:num>
  <w:num w:numId="129">
    <w:abstractNumId w:val="84"/>
  </w:num>
  <w:num w:numId="130">
    <w:abstractNumId w:val="150"/>
  </w:num>
  <w:num w:numId="131">
    <w:abstractNumId w:val="112"/>
  </w:num>
  <w:num w:numId="132">
    <w:abstractNumId w:val="78"/>
  </w:num>
  <w:num w:numId="133">
    <w:abstractNumId w:val="30"/>
  </w:num>
  <w:num w:numId="134">
    <w:abstractNumId w:val="24"/>
  </w:num>
  <w:num w:numId="135">
    <w:abstractNumId w:val="176"/>
  </w:num>
  <w:num w:numId="136">
    <w:abstractNumId w:val="96"/>
  </w:num>
  <w:num w:numId="137">
    <w:abstractNumId w:val="178"/>
  </w:num>
  <w:num w:numId="138">
    <w:abstractNumId w:val="131"/>
  </w:num>
  <w:num w:numId="139">
    <w:abstractNumId w:val="152"/>
  </w:num>
  <w:num w:numId="140">
    <w:abstractNumId w:val="136"/>
  </w:num>
  <w:num w:numId="141">
    <w:abstractNumId w:val="51"/>
  </w:num>
  <w:num w:numId="142">
    <w:abstractNumId w:val="60"/>
  </w:num>
  <w:num w:numId="143">
    <w:abstractNumId w:val="122"/>
  </w:num>
  <w:num w:numId="144">
    <w:abstractNumId w:val="119"/>
  </w:num>
  <w:num w:numId="145">
    <w:abstractNumId w:val="75"/>
  </w:num>
  <w:num w:numId="146">
    <w:abstractNumId w:val="5"/>
  </w:num>
  <w:num w:numId="147">
    <w:abstractNumId w:val="66"/>
  </w:num>
  <w:num w:numId="148">
    <w:abstractNumId w:val="81"/>
  </w:num>
  <w:num w:numId="149">
    <w:abstractNumId w:val="95"/>
  </w:num>
  <w:num w:numId="150">
    <w:abstractNumId w:val="94"/>
  </w:num>
  <w:num w:numId="151">
    <w:abstractNumId w:val="1"/>
  </w:num>
  <w:num w:numId="152">
    <w:abstractNumId w:val="162"/>
  </w:num>
  <w:num w:numId="153">
    <w:abstractNumId w:val="12"/>
  </w:num>
  <w:num w:numId="154">
    <w:abstractNumId w:val="108"/>
  </w:num>
  <w:num w:numId="155">
    <w:abstractNumId w:val="18"/>
  </w:num>
  <w:num w:numId="156">
    <w:abstractNumId w:val="153"/>
  </w:num>
  <w:num w:numId="157">
    <w:abstractNumId w:val="31"/>
  </w:num>
  <w:num w:numId="158">
    <w:abstractNumId w:val="145"/>
  </w:num>
  <w:num w:numId="159">
    <w:abstractNumId w:val="111"/>
  </w:num>
  <w:num w:numId="160">
    <w:abstractNumId w:val="160"/>
  </w:num>
  <w:num w:numId="161">
    <w:abstractNumId w:val="175"/>
  </w:num>
  <w:num w:numId="162">
    <w:abstractNumId w:val="76"/>
  </w:num>
  <w:num w:numId="163">
    <w:abstractNumId w:val="144"/>
  </w:num>
  <w:num w:numId="164">
    <w:abstractNumId w:val="64"/>
  </w:num>
  <w:num w:numId="165">
    <w:abstractNumId w:val="177"/>
  </w:num>
  <w:num w:numId="166">
    <w:abstractNumId w:val="35"/>
  </w:num>
  <w:num w:numId="167">
    <w:abstractNumId w:val="170"/>
  </w:num>
  <w:num w:numId="168">
    <w:abstractNumId w:val="113"/>
  </w:num>
  <w:num w:numId="169">
    <w:abstractNumId w:val="77"/>
  </w:num>
  <w:num w:numId="170">
    <w:abstractNumId w:val="2"/>
  </w:num>
  <w:num w:numId="17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8"/>
  </w:num>
  <w:num w:numId="182">
    <w:abstractNumId w:val="105"/>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en-US" w:vendorID="64" w:dllVersion="131078" w:nlCheck="1" w:checkStyle="0"/>
  <w:activeWritingStyle w:appName="MSWord" w:lang="zh-CN" w:vendorID="64" w:dllVersion="131077" w:nlCheck="1" w:checkStyle="1"/>
  <w:activeWritingStyle w:appName="MSWord" w:lang="en-AU" w:vendorID="64" w:dllVersion="131078" w:nlCheck="1" w:checkStyle="0"/>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6C0"/>
    <w:rsid w:val="00001EFF"/>
    <w:rsid w:val="00004A30"/>
    <w:rsid w:val="0000753D"/>
    <w:rsid w:val="000135BE"/>
    <w:rsid w:val="0002162F"/>
    <w:rsid w:val="000225DA"/>
    <w:rsid w:val="00026ED1"/>
    <w:rsid w:val="00030681"/>
    <w:rsid w:val="0003623C"/>
    <w:rsid w:val="000409BB"/>
    <w:rsid w:val="000473FE"/>
    <w:rsid w:val="00051779"/>
    <w:rsid w:val="000535E0"/>
    <w:rsid w:val="00064D19"/>
    <w:rsid w:val="00073103"/>
    <w:rsid w:val="000731EB"/>
    <w:rsid w:val="00074AE0"/>
    <w:rsid w:val="00074FA9"/>
    <w:rsid w:val="000801D7"/>
    <w:rsid w:val="00081903"/>
    <w:rsid w:val="00096461"/>
    <w:rsid w:val="00097425"/>
    <w:rsid w:val="000A40B9"/>
    <w:rsid w:val="000A6F27"/>
    <w:rsid w:val="000B03A3"/>
    <w:rsid w:val="000B1DB2"/>
    <w:rsid w:val="000B367B"/>
    <w:rsid w:val="000B60AF"/>
    <w:rsid w:val="000B6846"/>
    <w:rsid w:val="000B6DF9"/>
    <w:rsid w:val="000C18C5"/>
    <w:rsid w:val="000C5142"/>
    <w:rsid w:val="000C63BD"/>
    <w:rsid w:val="000E078E"/>
    <w:rsid w:val="000E0CA4"/>
    <w:rsid w:val="000E3190"/>
    <w:rsid w:val="000E3AD5"/>
    <w:rsid w:val="000E4D56"/>
    <w:rsid w:val="000E73AB"/>
    <w:rsid w:val="000F047F"/>
    <w:rsid w:val="000F3146"/>
    <w:rsid w:val="000F4A7A"/>
    <w:rsid w:val="000F55E5"/>
    <w:rsid w:val="00100FF1"/>
    <w:rsid w:val="00101427"/>
    <w:rsid w:val="00102F93"/>
    <w:rsid w:val="00103450"/>
    <w:rsid w:val="0010491A"/>
    <w:rsid w:val="00107DF3"/>
    <w:rsid w:val="00114D03"/>
    <w:rsid w:val="00116165"/>
    <w:rsid w:val="00116485"/>
    <w:rsid w:val="00117180"/>
    <w:rsid w:val="00120410"/>
    <w:rsid w:val="001346D4"/>
    <w:rsid w:val="00137FE8"/>
    <w:rsid w:val="0014030F"/>
    <w:rsid w:val="00140A24"/>
    <w:rsid w:val="00143B95"/>
    <w:rsid w:val="00144D7A"/>
    <w:rsid w:val="00145A43"/>
    <w:rsid w:val="001466E6"/>
    <w:rsid w:val="00146CF1"/>
    <w:rsid w:val="001520CE"/>
    <w:rsid w:val="001538B4"/>
    <w:rsid w:val="00154853"/>
    <w:rsid w:val="001567F4"/>
    <w:rsid w:val="00157E7E"/>
    <w:rsid w:val="00166751"/>
    <w:rsid w:val="00170A7C"/>
    <w:rsid w:val="001715A4"/>
    <w:rsid w:val="00171F63"/>
    <w:rsid w:val="00172744"/>
    <w:rsid w:val="001747E1"/>
    <w:rsid w:val="001772CD"/>
    <w:rsid w:val="001814D8"/>
    <w:rsid w:val="00183727"/>
    <w:rsid w:val="0018468E"/>
    <w:rsid w:val="001846CA"/>
    <w:rsid w:val="00184C55"/>
    <w:rsid w:val="00191FB9"/>
    <w:rsid w:val="00192DE8"/>
    <w:rsid w:val="00192FE6"/>
    <w:rsid w:val="00193C19"/>
    <w:rsid w:val="001A0831"/>
    <w:rsid w:val="001A1111"/>
    <w:rsid w:val="001A476C"/>
    <w:rsid w:val="001A68AE"/>
    <w:rsid w:val="001A753A"/>
    <w:rsid w:val="001B1651"/>
    <w:rsid w:val="001B5E43"/>
    <w:rsid w:val="001C1E3A"/>
    <w:rsid w:val="001C2723"/>
    <w:rsid w:val="001C34F9"/>
    <w:rsid w:val="001C368B"/>
    <w:rsid w:val="001C47FA"/>
    <w:rsid w:val="001E028F"/>
    <w:rsid w:val="001E0411"/>
    <w:rsid w:val="001E6B1B"/>
    <w:rsid w:val="001F4EED"/>
    <w:rsid w:val="001F7288"/>
    <w:rsid w:val="00201DD9"/>
    <w:rsid w:val="002036F5"/>
    <w:rsid w:val="002038F7"/>
    <w:rsid w:val="00205756"/>
    <w:rsid w:val="002057A1"/>
    <w:rsid w:val="00210262"/>
    <w:rsid w:val="002143F6"/>
    <w:rsid w:val="00225809"/>
    <w:rsid w:val="00226537"/>
    <w:rsid w:val="00230717"/>
    <w:rsid w:val="002309BE"/>
    <w:rsid w:val="00231530"/>
    <w:rsid w:val="00232489"/>
    <w:rsid w:val="002440CD"/>
    <w:rsid w:val="002555FF"/>
    <w:rsid w:val="002702F6"/>
    <w:rsid w:val="0027184B"/>
    <w:rsid w:val="00277829"/>
    <w:rsid w:val="00281DD4"/>
    <w:rsid w:val="00282D69"/>
    <w:rsid w:val="00285398"/>
    <w:rsid w:val="00286D9C"/>
    <w:rsid w:val="0029057D"/>
    <w:rsid w:val="0029252E"/>
    <w:rsid w:val="00293275"/>
    <w:rsid w:val="002940A0"/>
    <w:rsid w:val="00297F6F"/>
    <w:rsid w:val="002A44A8"/>
    <w:rsid w:val="002A4992"/>
    <w:rsid w:val="002B044C"/>
    <w:rsid w:val="002B1E6E"/>
    <w:rsid w:val="002B59B0"/>
    <w:rsid w:val="002C04C8"/>
    <w:rsid w:val="002C34DA"/>
    <w:rsid w:val="002C3905"/>
    <w:rsid w:val="002C4C3E"/>
    <w:rsid w:val="002C6273"/>
    <w:rsid w:val="002C689E"/>
    <w:rsid w:val="002D17F4"/>
    <w:rsid w:val="002E07CF"/>
    <w:rsid w:val="002E117E"/>
    <w:rsid w:val="002E12F0"/>
    <w:rsid w:val="002E5D41"/>
    <w:rsid w:val="002F4EF2"/>
    <w:rsid w:val="0030547B"/>
    <w:rsid w:val="00311BBF"/>
    <w:rsid w:val="00316117"/>
    <w:rsid w:val="00317C97"/>
    <w:rsid w:val="003242E5"/>
    <w:rsid w:val="0032631B"/>
    <w:rsid w:val="00326383"/>
    <w:rsid w:val="00334B69"/>
    <w:rsid w:val="00336771"/>
    <w:rsid w:val="00336839"/>
    <w:rsid w:val="00341DD5"/>
    <w:rsid w:val="0035460F"/>
    <w:rsid w:val="00366C21"/>
    <w:rsid w:val="00366D63"/>
    <w:rsid w:val="00376A8B"/>
    <w:rsid w:val="003773E6"/>
    <w:rsid w:val="00382867"/>
    <w:rsid w:val="00387B43"/>
    <w:rsid w:val="00392202"/>
    <w:rsid w:val="003957A8"/>
    <w:rsid w:val="003A1A08"/>
    <w:rsid w:val="003A35A8"/>
    <w:rsid w:val="003A36E2"/>
    <w:rsid w:val="003A4744"/>
    <w:rsid w:val="003A7441"/>
    <w:rsid w:val="003C55E6"/>
    <w:rsid w:val="003C7D00"/>
    <w:rsid w:val="003D4448"/>
    <w:rsid w:val="003D5CA4"/>
    <w:rsid w:val="003D671D"/>
    <w:rsid w:val="003E07AC"/>
    <w:rsid w:val="003E4C35"/>
    <w:rsid w:val="003E65C2"/>
    <w:rsid w:val="003E6BCC"/>
    <w:rsid w:val="003F0DDF"/>
    <w:rsid w:val="003F7531"/>
    <w:rsid w:val="004028A2"/>
    <w:rsid w:val="00402BED"/>
    <w:rsid w:val="00404E5C"/>
    <w:rsid w:val="00404F85"/>
    <w:rsid w:val="00417BE5"/>
    <w:rsid w:val="00420E89"/>
    <w:rsid w:val="004258D0"/>
    <w:rsid w:val="004274DC"/>
    <w:rsid w:val="00430E3C"/>
    <w:rsid w:val="004334E2"/>
    <w:rsid w:val="00434352"/>
    <w:rsid w:val="004412CD"/>
    <w:rsid w:val="00461707"/>
    <w:rsid w:val="004648A8"/>
    <w:rsid w:val="0046522B"/>
    <w:rsid w:val="00466AA9"/>
    <w:rsid w:val="0047026E"/>
    <w:rsid w:val="0047088A"/>
    <w:rsid w:val="00475ECA"/>
    <w:rsid w:val="004834D4"/>
    <w:rsid w:val="0048491A"/>
    <w:rsid w:val="00485E0B"/>
    <w:rsid w:val="004A1F76"/>
    <w:rsid w:val="004A4FE3"/>
    <w:rsid w:val="004A6D6E"/>
    <w:rsid w:val="004B386B"/>
    <w:rsid w:val="004B55D3"/>
    <w:rsid w:val="004B5F8A"/>
    <w:rsid w:val="004B6CAA"/>
    <w:rsid w:val="004C1C70"/>
    <w:rsid w:val="004C4267"/>
    <w:rsid w:val="004C5084"/>
    <w:rsid w:val="004C618B"/>
    <w:rsid w:val="004C65FC"/>
    <w:rsid w:val="004C676B"/>
    <w:rsid w:val="004D5C60"/>
    <w:rsid w:val="004E2FCA"/>
    <w:rsid w:val="004E35D2"/>
    <w:rsid w:val="004E7A77"/>
    <w:rsid w:val="004F5843"/>
    <w:rsid w:val="00501009"/>
    <w:rsid w:val="005010C5"/>
    <w:rsid w:val="005055C0"/>
    <w:rsid w:val="00525E8A"/>
    <w:rsid w:val="00533ED1"/>
    <w:rsid w:val="00535E0E"/>
    <w:rsid w:val="00536A4F"/>
    <w:rsid w:val="00544C68"/>
    <w:rsid w:val="00546110"/>
    <w:rsid w:val="0054745B"/>
    <w:rsid w:val="00550049"/>
    <w:rsid w:val="0055487D"/>
    <w:rsid w:val="005633B8"/>
    <w:rsid w:val="00570667"/>
    <w:rsid w:val="00575167"/>
    <w:rsid w:val="005809FD"/>
    <w:rsid w:val="00580C36"/>
    <w:rsid w:val="00585F94"/>
    <w:rsid w:val="005919F3"/>
    <w:rsid w:val="00592B2D"/>
    <w:rsid w:val="005A2A49"/>
    <w:rsid w:val="005A3FF6"/>
    <w:rsid w:val="005A6953"/>
    <w:rsid w:val="005A775E"/>
    <w:rsid w:val="005A7F60"/>
    <w:rsid w:val="005B2761"/>
    <w:rsid w:val="005B54BC"/>
    <w:rsid w:val="005B721F"/>
    <w:rsid w:val="005C031E"/>
    <w:rsid w:val="005C1E9A"/>
    <w:rsid w:val="005C3F4C"/>
    <w:rsid w:val="005D6383"/>
    <w:rsid w:val="005D7A7F"/>
    <w:rsid w:val="005E388C"/>
    <w:rsid w:val="005F4443"/>
    <w:rsid w:val="005F6F87"/>
    <w:rsid w:val="005F7B2A"/>
    <w:rsid w:val="0060204F"/>
    <w:rsid w:val="006025AE"/>
    <w:rsid w:val="006028D2"/>
    <w:rsid w:val="00604645"/>
    <w:rsid w:val="00606E07"/>
    <w:rsid w:val="006120AD"/>
    <w:rsid w:val="006123A6"/>
    <w:rsid w:val="006173E4"/>
    <w:rsid w:val="00617E7F"/>
    <w:rsid w:val="00621F6B"/>
    <w:rsid w:val="00625E4E"/>
    <w:rsid w:val="00627D52"/>
    <w:rsid w:val="00632C5F"/>
    <w:rsid w:val="006339E5"/>
    <w:rsid w:val="00637AC8"/>
    <w:rsid w:val="006456D8"/>
    <w:rsid w:val="0065348F"/>
    <w:rsid w:val="00653FF9"/>
    <w:rsid w:val="0065462F"/>
    <w:rsid w:val="00657717"/>
    <w:rsid w:val="006618AD"/>
    <w:rsid w:val="00663D97"/>
    <w:rsid w:val="0067359F"/>
    <w:rsid w:val="00673DC2"/>
    <w:rsid w:val="00674DC1"/>
    <w:rsid w:val="00686210"/>
    <w:rsid w:val="00686371"/>
    <w:rsid w:val="006865B4"/>
    <w:rsid w:val="00693629"/>
    <w:rsid w:val="00694EFE"/>
    <w:rsid w:val="006A0A35"/>
    <w:rsid w:val="006A391D"/>
    <w:rsid w:val="006A3C95"/>
    <w:rsid w:val="006A5EF4"/>
    <w:rsid w:val="006A7E68"/>
    <w:rsid w:val="006B0D78"/>
    <w:rsid w:val="006B27D8"/>
    <w:rsid w:val="006B3FF5"/>
    <w:rsid w:val="006D175F"/>
    <w:rsid w:val="006D2DC7"/>
    <w:rsid w:val="006D3C94"/>
    <w:rsid w:val="006D5DEA"/>
    <w:rsid w:val="006D761C"/>
    <w:rsid w:val="006D7E9C"/>
    <w:rsid w:val="006E2B13"/>
    <w:rsid w:val="006E2C1B"/>
    <w:rsid w:val="006E6D84"/>
    <w:rsid w:val="006F4BBB"/>
    <w:rsid w:val="00702412"/>
    <w:rsid w:val="007046C0"/>
    <w:rsid w:val="00705A79"/>
    <w:rsid w:val="00707889"/>
    <w:rsid w:val="00713155"/>
    <w:rsid w:val="007147F8"/>
    <w:rsid w:val="00723324"/>
    <w:rsid w:val="00727E51"/>
    <w:rsid w:val="007326CD"/>
    <w:rsid w:val="00733484"/>
    <w:rsid w:val="00733CA1"/>
    <w:rsid w:val="007431F8"/>
    <w:rsid w:val="007512C4"/>
    <w:rsid w:val="00752975"/>
    <w:rsid w:val="00765255"/>
    <w:rsid w:val="00765C78"/>
    <w:rsid w:val="007671A9"/>
    <w:rsid w:val="00767F5F"/>
    <w:rsid w:val="00772042"/>
    <w:rsid w:val="00772711"/>
    <w:rsid w:val="00775BE0"/>
    <w:rsid w:val="007773E2"/>
    <w:rsid w:val="00783998"/>
    <w:rsid w:val="007850C4"/>
    <w:rsid w:val="00785355"/>
    <w:rsid w:val="007858A7"/>
    <w:rsid w:val="00785B9A"/>
    <w:rsid w:val="00786C43"/>
    <w:rsid w:val="0079587E"/>
    <w:rsid w:val="007959EC"/>
    <w:rsid w:val="00795EA5"/>
    <w:rsid w:val="007A5084"/>
    <w:rsid w:val="007B000D"/>
    <w:rsid w:val="007B1F69"/>
    <w:rsid w:val="007B4B97"/>
    <w:rsid w:val="007C30C3"/>
    <w:rsid w:val="007D3C4C"/>
    <w:rsid w:val="007D7A7C"/>
    <w:rsid w:val="007E081C"/>
    <w:rsid w:val="007E2D75"/>
    <w:rsid w:val="007E428A"/>
    <w:rsid w:val="007E5A4F"/>
    <w:rsid w:val="007F1C03"/>
    <w:rsid w:val="007F4207"/>
    <w:rsid w:val="007F4351"/>
    <w:rsid w:val="007F5D1E"/>
    <w:rsid w:val="008001D6"/>
    <w:rsid w:val="00800DF9"/>
    <w:rsid w:val="00804541"/>
    <w:rsid w:val="008064F8"/>
    <w:rsid w:val="008101B9"/>
    <w:rsid w:val="00810944"/>
    <w:rsid w:val="00816A74"/>
    <w:rsid w:val="00820AB4"/>
    <w:rsid w:val="00820B47"/>
    <w:rsid w:val="0082116D"/>
    <w:rsid w:val="008223D2"/>
    <w:rsid w:val="008241FF"/>
    <w:rsid w:val="00826C4C"/>
    <w:rsid w:val="008423CA"/>
    <w:rsid w:val="0084776A"/>
    <w:rsid w:val="00852B9D"/>
    <w:rsid w:val="0085334D"/>
    <w:rsid w:val="0086176B"/>
    <w:rsid w:val="00862E8C"/>
    <w:rsid w:val="00871B26"/>
    <w:rsid w:val="008731D9"/>
    <w:rsid w:val="00874538"/>
    <w:rsid w:val="00876526"/>
    <w:rsid w:val="00880EB6"/>
    <w:rsid w:val="00882634"/>
    <w:rsid w:val="00883215"/>
    <w:rsid w:val="00890E7D"/>
    <w:rsid w:val="008922B7"/>
    <w:rsid w:val="008A1300"/>
    <w:rsid w:val="008A248F"/>
    <w:rsid w:val="008A2E57"/>
    <w:rsid w:val="008A4765"/>
    <w:rsid w:val="008A5F63"/>
    <w:rsid w:val="008C0993"/>
    <w:rsid w:val="008C520F"/>
    <w:rsid w:val="008D0DCB"/>
    <w:rsid w:val="008D3846"/>
    <w:rsid w:val="008D751D"/>
    <w:rsid w:val="008E5A2D"/>
    <w:rsid w:val="008F4477"/>
    <w:rsid w:val="008F7629"/>
    <w:rsid w:val="0090128F"/>
    <w:rsid w:val="00901C30"/>
    <w:rsid w:val="00903CEE"/>
    <w:rsid w:val="00910873"/>
    <w:rsid w:val="0091385D"/>
    <w:rsid w:val="009143F2"/>
    <w:rsid w:val="009231AB"/>
    <w:rsid w:val="009246BE"/>
    <w:rsid w:val="00924DB2"/>
    <w:rsid w:val="00931C9C"/>
    <w:rsid w:val="00932EA6"/>
    <w:rsid w:val="009336BB"/>
    <w:rsid w:val="009351CC"/>
    <w:rsid w:val="00935BDB"/>
    <w:rsid w:val="00943D78"/>
    <w:rsid w:val="009547CE"/>
    <w:rsid w:val="00956251"/>
    <w:rsid w:val="009578B2"/>
    <w:rsid w:val="009656B6"/>
    <w:rsid w:val="00974DAB"/>
    <w:rsid w:val="009778E2"/>
    <w:rsid w:val="00981684"/>
    <w:rsid w:val="009913FE"/>
    <w:rsid w:val="00992737"/>
    <w:rsid w:val="009932BC"/>
    <w:rsid w:val="00993532"/>
    <w:rsid w:val="00995A45"/>
    <w:rsid w:val="00997A62"/>
    <w:rsid w:val="009A0282"/>
    <w:rsid w:val="009A14AA"/>
    <w:rsid w:val="009A31D0"/>
    <w:rsid w:val="009A3802"/>
    <w:rsid w:val="009B0636"/>
    <w:rsid w:val="009B6364"/>
    <w:rsid w:val="009C4511"/>
    <w:rsid w:val="009D0623"/>
    <w:rsid w:val="009D39C4"/>
    <w:rsid w:val="009D4572"/>
    <w:rsid w:val="009E0CA6"/>
    <w:rsid w:val="009E576D"/>
    <w:rsid w:val="009E73D2"/>
    <w:rsid w:val="009F7CD9"/>
    <w:rsid w:val="00A04D21"/>
    <w:rsid w:val="00A06D43"/>
    <w:rsid w:val="00A15CA8"/>
    <w:rsid w:val="00A34891"/>
    <w:rsid w:val="00A455FD"/>
    <w:rsid w:val="00A558F9"/>
    <w:rsid w:val="00A5627E"/>
    <w:rsid w:val="00A60620"/>
    <w:rsid w:val="00A660B3"/>
    <w:rsid w:val="00A70E43"/>
    <w:rsid w:val="00A71C74"/>
    <w:rsid w:val="00A84215"/>
    <w:rsid w:val="00A92BEB"/>
    <w:rsid w:val="00A955F4"/>
    <w:rsid w:val="00A96780"/>
    <w:rsid w:val="00AA0F17"/>
    <w:rsid w:val="00AA1EF0"/>
    <w:rsid w:val="00AA2782"/>
    <w:rsid w:val="00AA4DDA"/>
    <w:rsid w:val="00AA53D1"/>
    <w:rsid w:val="00AB6184"/>
    <w:rsid w:val="00AB6FE7"/>
    <w:rsid w:val="00AC48C0"/>
    <w:rsid w:val="00AC573A"/>
    <w:rsid w:val="00AC5EDA"/>
    <w:rsid w:val="00AD3AF3"/>
    <w:rsid w:val="00AE519B"/>
    <w:rsid w:val="00AE59F0"/>
    <w:rsid w:val="00AE7885"/>
    <w:rsid w:val="00AF0B8D"/>
    <w:rsid w:val="00AF5014"/>
    <w:rsid w:val="00B113A3"/>
    <w:rsid w:val="00B11CC8"/>
    <w:rsid w:val="00B1381E"/>
    <w:rsid w:val="00B14FF0"/>
    <w:rsid w:val="00B16941"/>
    <w:rsid w:val="00B17E58"/>
    <w:rsid w:val="00B22934"/>
    <w:rsid w:val="00B32AC0"/>
    <w:rsid w:val="00B3591A"/>
    <w:rsid w:val="00B4077B"/>
    <w:rsid w:val="00B4304C"/>
    <w:rsid w:val="00B44541"/>
    <w:rsid w:val="00B4670E"/>
    <w:rsid w:val="00B46E62"/>
    <w:rsid w:val="00B472E1"/>
    <w:rsid w:val="00B4765C"/>
    <w:rsid w:val="00B47B0C"/>
    <w:rsid w:val="00B50075"/>
    <w:rsid w:val="00B54979"/>
    <w:rsid w:val="00B56863"/>
    <w:rsid w:val="00B57E4C"/>
    <w:rsid w:val="00B65FF2"/>
    <w:rsid w:val="00B71807"/>
    <w:rsid w:val="00B7234D"/>
    <w:rsid w:val="00B76811"/>
    <w:rsid w:val="00B82CBF"/>
    <w:rsid w:val="00B842A3"/>
    <w:rsid w:val="00B8627C"/>
    <w:rsid w:val="00B86573"/>
    <w:rsid w:val="00B935D4"/>
    <w:rsid w:val="00BA7BFE"/>
    <w:rsid w:val="00BB14E0"/>
    <w:rsid w:val="00BB26D6"/>
    <w:rsid w:val="00BB55D1"/>
    <w:rsid w:val="00BC5290"/>
    <w:rsid w:val="00BC60A4"/>
    <w:rsid w:val="00BD1AC0"/>
    <w:rsid w:val="00BD402D"/>
    <w:rsid w:val="00BE2D20"/>
    <w:rsid w:val="00BE411A"/>
    <w:rsid w:val="00BE62DC"/>
    <w:rsid w:val="00BF76D1"/>
    <w:rsid w:val="00C04B1C"/>
    <w:rsid w:val="00C11D76"/>
    <w:rsid w:val="00C148A1"/>
    <w:rsid w:val="00C17639"/>
    <w:rsid w:val="00C233A7"/>
    <w:rsid w:val="00C33516"/>
    <w:rsid w:val="00C367A1"/>
    <w:rsid w:val="00C42805"/>
    <w:rsid w:val="00C4486D"/>
    <w:rsid w:val="00C64597"/>
    <w:rsid w:val="00C66C91"/>
    <w:rsid w:val="00C674EE"/>
    <w:rsid w:val="00C81FBF"/>
    <w:rsid w:val="00C82D0E"/>
    <w:rsid w:val="00C83953"/>
    <w:rsid w:val="00C87432"/>
    <w:rsid w:val="00C91F72"/>
    <w:rsid w:val="00C944A8"/>
    <w:rsid w:val="00C94D57"/>
    <w:rsid w:val="00C9750F"/>
    <w:rsid w:val="00CA1EA2"/>
    <w:rsid w:val="00CA4DDB"/>
    <w:rsid w:val="00CA5439"/>
    <w:rsid w:val="00CB3774"/>
    <w:rsid w:val="00CB51D9"/>
    <w:rsid w:val="00CB6795"/>
    <w:rsid w:val="00CC50E0"/>
    <w:rsid w:val="00CC63A7"/>
    <w:rsid w:val="00CD119F"/>
    <w:rsid w:val="00CD531D"/>
    <w:rsid w:val="00CD6955"/>
    <w:rsid w:val="00CE2879"/>
    <w:rsid w:val="00CF2703"/>
    <w:rsid w:val="00D01261"/>
    <w:rsid w:val="00D0411D"/>
    <w:rsid w:val="00D06585"/>
    <w:rsid w:val="00D20181"/>
    <w:rsid w:val="00D20720"/>
    <w:rsid w:val="00D217C8"/>
    <w:rsid w:val="00D31E0C"/>
    <w:rsid w:val="00D35211"/>
    <w:rsid w:val="00D37176"/>
    <w:rsid w:val="00D4110C"/>
    <w:rsid w:val="00D565B4"/>
    <w:rsid w:val="00D606BA"/>
    <w:rsid w:val="00D6115F"/>
    <w:rsid w:val="00D66BF6"/>
    <w:rsid w:val="00D715E5"/>
    <w:rsid w:val="00D73DD6"/>
    <w:rsid w:val="00D771F8"/>
    <w:rsid w:val="00D805CB"/>
    <w:rsid w:val="00D86AA2"/>
    <w:rsid w:val="00D91D76"/>
    <w:rsid w:val="00D95D8B"/>
    <w:rsid w:val="00D979F2"/>
    <w:rsid w:val="00DA140F"/>
    <w:rsid w:val="00DA1C48"/>
    <w:rsid w:val="00DA52F4"/>
    <w:rsid w:val="00DB1BF3"/>
    <w:rsid w:val="00DB2A17"/>
    <w:rsid w:val="00DB661E"/>
    <w:rsid w:val="00DC522A"/>
    <w:rsid w:val="00DC6B7F"/>
    <w:rsid w:val="00DC728F"/>
    <w:rsid w:val="00DE3458"/>
    <w:rsid w:val="00DE5979"/>
    <w:rsid w:val="00DE6790"/>
    <w:rsid w:val="00E003E2"/>
    <w:rsid w:val="00E0570E"/>
    <w:rsid w:val="00E116C2"/>
    <w:rsid w:val="00E12BB0"/>
    <w:rsid w:val="00E13263"/>
    <w:rsid w:val="00E22AF3"/>
    <w:rsid w:val="00E22D26"/>
    <w:rsid w:val="00E3064D"/>
    <w:rsid w:val="00E354F5"/>
    <w:rsid w:val="00E51910"/>
    <w:rsid w:val="00E5202A"/>
    <w:rsid w:val="00E53B58"/>
    <w:rsid w:val="00E62D53"/>
    <w:rsid w:val="00E62DA8"/>
    <w:rsid w:val="00E643FC"/>
    <w:rsid w:val="00E70451"/>
    <w:rsid w:val="00E70836"/>
    <w:rsid w:val="00E7213F"/>
    <w:rsid w:val="00E72B63"/>
    <w:rsid w:val="00E757F3"/>
    <w:rsid w:val="00E7655E"/>
    <w:rsid w:val="00E846B1"/>
    <w:rsid w:val="00E87DEF"/>
    <w:rsid w:val="00E95B21"/>
    <w:rsid w:val="00E966AC"/>
    <w:rsid w:val="00E967B0"/>
    <w:rsid w:val="00EA12DD"/>
    <w:rsid w:val="00EA318B"/>
    <w:rsid w:val="00EA43DA"/>
    <w:rsid w:val="00EA6A85"/>
    <w:rsid w:val="00EB280A"/>
    <w:rsid w:val="00EB4C47"/>
    <w:rsid w:val="00EB5FB1"/>
    <w:rsid w:val="00EC0A64"/>
    <w:rsid w:val="00EC702F"/>
    <w:rsid w:val="00EC707E"/>
    <w:rsid w:val="00ED5C30"/>
    <w:rsid w:val="00ED7C6E"/>
    <w:rsid w:val="00EE30C3"/>
    <w:rsid w:val="00EE4D0D"/>
    <w:rsid w:val="00EE57D3"/>
    <w:rsid w:val="00EE72AC"/>
    <w:rsid w:val="00EF3AF7"/>
    <w:rsid w:val="00EF44F1"/>
    <w:rsid w:val="00F16039"/>
    <w:rsid w:val="00F1763B"/>
    <w:rsid w:val="00F20D02"/>
    <w:rsid w:val="00F21706"/>
    <w:rsid w:val="00F21A8F"/>
    <w:rsid w:val="00F32346"/>
    <w:rsid w:val="00F374AA"/>
    <w:rsid w:val="00F429B7"/>
    <w:rsid w:val="00F45F6A"/>
    <w:rsid w:val="00F53CE5"/>
    <w:rsid w:val="00F556A2"/>
    <w:rsid w:val="00F569AD"/>
    <w:rsid w:val="00F7208F"/>
    <w:rsid w:val="00F80C94"/>
    <w:rsid w:val="00F823B2"/>
    <w:rsid w:val="00F82A79"/>
    <w:rsid w:val="00F83318"/>
    <w:rsid w:val="00F86A77"/>
    <w:rsid w:val="00FA20BB"/>
    <w:rsid w:val="00FA4258"/>
    <w:rsid w:val="00FB1470"/>
    <w:rsid w:val="00FB3903"/>
    <w:rsid w:val="00FC41F0"/>
    <w:rsid w:val="00FD3ECF"/>
    <w:rsid w:val="00FD7352"/>
    <w:rsid w:val="00FE4D18"/>
    <w:rsid w:val="00FE50A4"/>
    <w:rsid w:val="00FE7D25"/>
    <w:rsid w:val="00FF3B79"/>
    <w:rsid w:val="00FF7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A885"/>
  <w15:chartTrackingRefBased/>
  <w15:docId w15:val="{849E4226-3AE7-43F7-86B5-CEE6BF06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d">
    <w:name w:val="Normal"/>
    <w:qFormat/>
    <w:rsid w:val="007046C0"/>
    <w:pPr>
      <w:widowControl w:val="0"/>
      <w:ind w:firstLineChars="200" w:firstLine="200"/>
      <w:jc w:val="both"/>
    </w:pPr>
    <w:rPr>
      <w:rFonts w:ascii="Times New Roman" w:eastAsia="宋体" w:hAnsi="Times New Roman" w:cs="Times New Roman"/>
      <w:szCs w:val="24"/>
    </w:rPr>
  </w:style>
  <w:style w:type="paragraph" w:styleId="10">
    <w:name w:val="heading 1"/>
    <w:basedOn w:val="affd"/>
    <w:next w:val="affd"/>
    <w:link w:val="11"/>
    <w:qFormat/>
    <w:rsid w:val="007046C0"/>
    <w:pPr>
      <w:keepNext/>
      <w:keepLines/>
      <w:spacing w:before="340" w:after="330" w:line="578" w:lineRule="auto"/>
      <w:outlineLvl w:val="0"/>
    </w:pPr>
    <w:rPr>
      <w:b/>
      <w:bCs/>
      <w:kern w:val="44"/>
      <w:sz w:val="44"/>
      <w:szCs w:val="44"/>
    </w:rPr>
  </w:style>
  <w:style w:type="paragraph" w:styleId="2">
    <w:name w:val="heading 2"/>
    <w:basedOn w:val="affd"/>
    <w:next w:val="affd"/>
    <w:link w:val="20"/>
    <w:qFormat/>
    <w:rsid w:val="007046C0"/>
    <w:pPr>
      <w:keepNext/>
      <w:keepLines/>
      <w:spacing w:before="260" w:after="260" w:line="416" w:lineRule="auto"/>
      <w:outlineLvl w:val="1"/>
    </w:pPr>
    <w:rPr>
      <w:rFonts w:ascii="Arial" w:eastAsia="黑体" w:hAnsi="Arial"/>
      <w:b/>
      <w:bCs/>
      <w:sz w:val="32"/>
      <w:szCs w:val="32"/>
    </w:rPr>
  </w:style>
  <w:style w:type="paragraph" w:styleId="3">
    <w:name w:val="heading 3"/>
    <w:basedOn w:val="affd"/>
    <w:next w:val="affd"/>
    <w:link w:val="30"/>
    <w:qFormat/>
    <w:rsid w:val="007046C0"/>
    <w:pPr>
      <w:keepNext/>
      <w:keepLines/>
      <w:spacing w:before="260" w:after="260" w:line="416" w:lineRule="auto"/>
      <w:outlineLvl w:val="2"/>
    </w:pPr>
    <w:rPr>
      <w:b/>
      <w:bCs/>
      <w:sz w:val="32"/>
      <w:szCs w:val="32"/>
    </w:rPr>
  </w:style>
  <w:style w:type="paragraph" w:styleId="4">
    <w:name w:val="heading 4"/>
    <w:basedOn w:val="affd"/>
    <w:next w:val="affd"/>
    <w:link w:val="40"/>
    <w:qFormat/>
    <w:rsid w:val="007046C0"/>
    <w:pPr>
      <w:keepNext/>
      <w:keepLines/>
      <w:spacing w:before="280" w:after="290" w:line="376" w:lineRule="auto"/>
      <w:outlineLvl w:val="3"/>
    </w:pPr>
    <w:rPr>
      <w:rFonts w:ascii="Arial" w:eastAsia="黑体" w:hAnsi="Arial"/>
      <w:b/>
      <w:bCs/>
      <w:sz w:val="28"/>
      <w:szCs w:val="28"/>
    </w:rPr>
  </w:style>
  <w:style w:type="paragraph" w:styleId="5">
    <w:name w:val="heading 5"/>
    <w:basedOn w:val="affd"/>
    <w:next w:val="affd"/>
    <w:link w:val="50"/>
    <w:qFormat/>
    <w:rsid w:val="007046C0"/>
    <w:pPr>
      <w:keepNext/>
      <w:keepLines/>
      <w:spacing w:before="280" w:after="290" w:line="376" w:lineRule="auto"/>
      <w:outlineLvl w:val="4"/>
    </w:pPr>
    <w:rPr>
      <w:b/>
      <w:bCs/>
      <w:sz w:val="28"/>
      <w:szCs w:val="28"/>
    </w:rPr>
  </w:style>
  <w:style w:type="paragraph" w:styleId="6">
    <w:name w:val="heading 6"/>
    <w:basedOn w:val="affd"/>
    <w:next w:val="affd"/>
    <w:link w:val="60"/>
    <w:qFormat/>
    <w:rsid w:val="007046C0"/>
    <w:pPr>
      <w:keepNext/>
      <w:keepLines/>
      <w:spacing w:before="240" w:after="64" w:line="320" w:lineRule="auto"/>
      <w:outlineLvl w:val="5"/>
    </w:pPr>
    <w:rPr>
      <w:rFonts w:ascii="Arial" w:eastAsia="黑体" w:hAnsi="Arial"/>
      <w:b/>
      <w:bCs/>
      <w:sz w:val="24"/>
    </w:rPr>
  </w:style>
  <w:style w:type="paragraph" w:styleId="7">
    <w:name w:val="heading 7"/>
    <w:basedOn w:val="affd"/>
    <w:next w:val="affd"/>
    <w:link w:val="70"/>
    <w:qFormat/>
    <w:rsid w:val="007046C0"/>
    <w:pPr>
      <w:keepNext/>
      <w:keepLines/>
      <w:spacing w:before="240" w:after="64" w:line="320" w:lineRule="auto"/>
      <w:outlineLvl w:val="6"/>
    </w:pPr>
    <w:rPr>
      <w:b/>
      <w:bCs/>
      <w:sz w:val="24"/>
    </w:rPr>
  </w:style>
  <w:style w:type="paragraph" w:styleId="8">
    <w:name w:val="heading 8"/>
    <w:basedOn w:val="affd"/>
    <w:next w:val="affd"/>
    <w:link w:val="80"/>
    <w:qFormat/>
    <w:rsid w:val="007046C0"/>
    <w:pPr>
      <w:keepNext/>
      <w:keepLines/>
      <w:spacing w:before="240" w:after="64" w:line="320" w:lineRule="auto"/>
      <w:outlineLvl w:val="7"/>
    </w:pPr>
    <w:rPr>
      <w:rFonts w:ascii="Arial" w:eastAsia="黑体" w:hAnsi="Arial"/>
      <w:sz w:val="24"/>
    </w:rPr>
  </w:style>
  <w:style w:type="paragraph" w:styleId="9">
    <w:name w:val="heading 9"/>
    <w:basedOn w:val="affd"/>
    <w:next w:val="affd"/>
    <w:link w:val="90"/>
    <w:qFormat/>
    <w:rsid w:val="007046C0"/>
    <w:pPr>
      <w:keepNext/>
      <w:keepLines/>
      <w:spacing w:before="240" w:after="64" w:line="320" w:lineRule="auto"/>
      <w:outlineLvl w:val="8"/>
    </w:pPr>
    <w:rPr>
      <w:rFonts w:ascii="Arial" w:eastAsia="黑体" w:hAnsi="Arial"/>
      <w:szCs w:val="21"/>
    </w:rPr>
  </w:style>
  <w:style w:type="character" w:default="1" w:styleId="affe">
    <w:name w:val="Default Paragraph Font"/>
    <w:uiPriority w:val="1"/>
    <w:semiHidden/>
    <w:unhideWhenUsed/>
  </w:style>
  <w:style w:type="table" w:default="1" w:styleId="afff">
    <w:name w:val="Normal Table"/>
    <w:uiPriority w:val="99"/>
    <w:semiHidden/>
    <w:unhideWhenUsed/>
    <w:tblPr>
      <w:tblInd w:w="0" w:type="dxa"/>
      <w:tblCellMar>
        <w:top w:w="0" w:type="dxa"/>
        <w:left w:w="108" w:type="dxa"/>
        <w:bottom w:w="0" w:type="dxa"/>
        <w:right w:w="108" w:type="dxa"/>
      </w:tblCellMar>
    </w:tblPr>
  </w:style>
  <w:style w:type="numbering" w:default="1" w:styleId="afff0">
    <w:name w:val="No List"/>
    <w:uiPriority w:val="99"/>
    <w:semiHidden/>
    <w:unhideWhenUsed/>
  </w:style>
  <w:style w:type="character" w:customStyle="1" w:styleId="11">
    <w:name w:val="标题 1 字符"/>
    <w:basedOn w:val="affe"/>
    <w:link w:val="10"/>
    <w:rsid w:val="007046C0"/>
    <w:rPr>
      <w:rFonts w:ascii="Times New Roman" w:eastAsia="宋体" w:hAnsi="Times New Roman" w:cs="Times New Roman"/>
      <w:b/>
      <w:bCs/>
      <w:kern w:val="44"/>
      <w:sz w:val="44"/>
      <w:szCs w:val="44"/>
    </w:rPr>
  </w:style>
  <w:style w:type="character" w:customStyle="1" w:styleId="20">
    <w:name w:val="标题 2 字符"/>
    <w:basedOn w:val="affe"/>
    <w:link w:val="2"/>
    <w:qFormat/>
    <w:rsid w:val="007046C0"/>
    <w:rPr>
      <w:rFonts w:ascii="Arial" w:eastAsia="黑体" w:hAnsi="Arial" w:cs="Times New Roman"/>
      <w:b/>
      <w:bCs/>
      <w:sz w:val="32"/>
      <w:szCs w:val="32"/>
    </w:rPr>
  </w:style>
  <w:style w:type="character" w:customStyle="1" w:styleId="30">
    <w:name w:val="标题 3 字符"/>
    <w:basedOn w:val="affe"/>
    <w:link w:val="3"/>
    <w:rsid w:val="007046C0"/>
    <w:rPr>
      <w:rFonts w:ascii="Times New Roman" w:eastAsia="宋体" w:hAnsi="Times New Roman" w:cs="Times New Roman"/>
      <w:b/>
      <w:bCs/>
      <w:sz w:val="32"/>
      <w:szCs w:val="32"/>
    </w:rPr>
  </w:style>
  <w:style w:type="character" w:customStyle="1" w:styleId="40">
    <w:name w:val="标题 4 字符"/>
    <w:basedOn w:val="affe"/>
    <w:link w:val="4"/>
    <w:rsid w:val="007046C0"/>
    <w:rPr>
      <w:rFonts w:ascii="Arial" w:eastAsia="黑体" w:hAnsi="Arial" w:cs="Times New Roman"/>
      <w:b/>
      <w:bCs/>
      <w:sz w:val="28"/>
      <w:szCs w:val="28"/>
    </w:rPr>
  </w:style>
  <w:style w:type="character" w:customStyle="1" w:styleId="50">
    <w:name w:val="标题 5 字符"/>
    <w:basedOn w:val="affe"/>
    <w:link w:val="5"/>
    <w:rsid w:val="007046C0"/>
    <w:rPr>
      <w:rFonts w:ascii="Times New Roman" w:eastAsia="宋体" w:hAnsi="Times New Roman" w:cs="Times New Roman"/>
      <w:b/>
      <w:bCs/>
      <w:sz w:val="28"/>
      <w:szCs w:val="28"/>
    </w:rPr>
  </w:style>
  <w:style w:type="character" w:customStyle="1" w:styleId="60">
    <w:name w:val="标题 6 字符"/>
    <w:basedOn w:val="affe"/>
    <w:link w:val="6"/>
    <w:rsid w:val="007046C0"/>
    <w:rPr>
      <w:rFonts w:ascii="Arial" w:eastAsia="黑体" w:hAnsi="Arial" w:cs="Times New Roman"/>
      <w:b/>
      <w:bCs/>
      <w:sz w:val="24"/>
      <w:szCs w:val="24"/>
    </w:rPr>
  </w:style>
  <w:style w:type="character" w:customStyle="1" w:styleId="70">
    <w:name w:val="标题 7 字符"/>
    <w:basedOn w:val="affe"/>
    <w:link w:val="7"/>
    <w:rsid w:val="007046C0"/>
    <w:rPr>
      <w:rFonts w:ascii="Times New Roman" w:eastAsia="宋体" w:hAnsi="Times New Roman" w:cs="Times New Roman"/>
      <w:b/>
      <w:bCs/>
      <w:sz w:val="24"/>
      <w:szCs w:val="24"/>
    </w:rPr>
  </w:style>
  <w:style w:type="character" w:customStyle="1" w:styleId="80">
    <w:name w:val="标题 8 字符"/>
    <w:basedOn w:val="affe"/>
    <w:link w:val="8"/>
    <w:rsid w:val="007046C0"/>
    <w:rPr>
      <w:rFonts w:ascii="Arial" w:eastAsia="黑体" w:hAnsi="Arial" w:cs="Times New Roman"/>
      <w:sz w:val="24"/>
      <w:szCs w:val="24"/>
    </w:rPr>
  </w:style>
  <w:style w:type="character" w:customStyle="1" w:styleId="90">
    <w:name w:val="标题 9 字符"/>
    <w:basedOn w:val="affe"/>
    <w:link w:val="9"/>
    <w:rsid w:val="007046C0"/>
    <w:rPr>
      <w:rFonts w:ascii="Arial" w:eastAsia="黑体" w:hAnsi="Arial" w:cs="Times New Roman"/>
      <w:szCs w:val="21"/>
    </w:rPr>
  </w:style>
  <w:style w:type="character" w:styleId="HTML0">
    <w:name w:val="HTML Code"/>
    <w:semiHidden/>
    <w:rsid w:val="007046C0"/>
    <w:rPr>
      <w:rFonts w:ascii="Courier New" w:hAnsi="Courier New"/>
      <w:sz w:val="20"/>
      <w:szCs w:val="20"/>
    </w:rPr>
  </w:style>
  <w:style w:type="character" w:styleId="HTML1">
    <w:name w:val="HTML Variable"/>
    <w:semiHidden/>
    <w:rsid w:val="007046C0"/>
    <w:rPr>
      <w:i/>
      <w:iCs/>
    </w:rPr>
  </w:style>
  <w:style w:type="character" w:styleId="HTML2">
    <w:name w:val="HTML Typewriter"/>
    <w:semiHidden/>
    <w:rsid w:val="007046C0"/>
    <w:rPr>
      <w:rFonts w:ascii="Courier New" w:hAnsi="Courier New"/>
      <w:sz w:val="20"/>
      <w:szCs w:val="20"/>
    </w:rPr>
  </w:style>
  <w:style w:type="paragraph" w:styleId="HTML3">
    <w:name w:val="HTML Address"/>
    <w:basedOn w:val="affd"/>
    <w:link w:val="HTML4"/>
    <w:semiHidden/>
    <w:rsid w:val="007046C0"/>
    <w:rPr>
      <w:i/>
      <w:iCs/>
    </w:rPr>
  </w:style>
  <w:style w:type="character" w:customStyle="1" w:styleId="HTML4">
    <w:name w:val="HTML 地址 字符"/>
    <w:basedOn w:val="affe"/>
    <w:link w:val="HTML3"/>
    <w:semiHidden/>
    <w:rsid w:val="007046C0"/>
    <w:rPr>
      <w:rFonts w:ascii="Times New Roman" w:eastAsia="宋体" w:hAnsi="Times New Roman" w:cs="Times New Roman"/>
      <w:i/>
      <w:iCs/>
      <w:szCs w:val="24"/>
    </w:rPr>
  </w:style>
  <w:style w:type="character" w:styleId="HTML5">
    <w:name w:val="HTML Definition"/>
    <w:semiHidden/>
    <w:rsid w:val="007046C0"/>
    <w:rPr>
      <w:i/>
      <w:iCs/>
    </w:rPr>
  </w:style>
  <w:style w:type="character" w:styleId="HTML6">
    <w:name w:val="HTML Keyboard"/>
    <w:semiHidden/>
    <w:rsid w:val="007046C0"/>
    <w:rPr>
      <w:rFonts w:ascii="Courier New" w:hAnsi="Courier New"/>
      <w:sz w:val="20"/>
      <w:szCs w:val="20"/>
    </w:rPr>
  </w:style>
  <w:style w:type="character" w:styleId="HTML7">
    <w:name w:val="HTML Acronym"/>
    <w:basedOn w:val="affe"/>
    <w:semiHidden/>
    <w:rsid w:val="007046C0"/>
  </w:style>
  <w:style w:type="character" w:styleId="HTML8">
    <w:name w:val="HTML Sample"/>
    <w:semiHidden/>
    <w:rsid w:val="007046C0"/>
    <w:rPr>
      <w:rFonts w:ascii="Courier New" w:hAnsi="Courier New"/>
    </w:rPr>
  </w:style>
  <w:style w:type="paragraph" w:styleId="HTML">
    <w:name w:val="HTML Preformatted"/>
    <w:basedOn w:val="affd"/>
    <w:link w:val="HTML9"/>
    <w:semiHidden/>
    <w:rsid w:val="007046C0"/>
    <w:pPr>
      <w:numPr>
        <w:ilvl w:val="2"/>
        <w:numId w:val="20"/>
      </w:numPr>
      <w:ind w:firstLineChars="0"/>
    </w:pPr>
    <w:rPr>
      <w:rFonts w:ascii="Courier New" w:hAnsi="Courier New" w:cs="Century"/>
      <w:sz w:val="20"/>
      <w:szCs w:val="20"/>
    </w:rPr>
  </w:style>
  <w:style w:type="character" w:customStyle="1" w:styleId="HTML9">
    <w:name w:val="HTML 预设格式 字符"/>
    <w:basedOn w:val="affe"/>
    <w:link w:val="HTML"/>
    <w:semiHidden/>
    <w:rsid w:val="007046C0"/>
    <w:rPr>
      <w:rFonts w:ascii="Courier New" w:eastAsia="宋体" w:hAnsi="Courier New" w:cs="Century"/>
      <w:sz w:val="20"/>
      <w:szCs w:val="20"/>
    </w:rPr>
  </w:style>
  <w:style w:type="character" w:styleId="HTMLa">
    <w:name w:val="HTML Cite"/>
    <w:semiHidden/>
    <w:rsid w:val="007046C0"/>
    <w:rPr>
      <w:i/>
      <w:iCs/>
    </w:rPr>
  </w:style>
  <w:style w:type="paragraph" w:styleId="aa">
    <w:name w:val="Title"/>
    <w:basedOn w:val="affd"/>
    <w:link w:val="afff1"/>
    <w:qFormat/>
    <w:rsid w:val="007046C0"/>
    <w:pPr>
      <w:numPr>
        <w:ilvl w:val="5"/>
        <w:numId w:val="20"/>
      </w:numPr>
      <w:spacing w:before="240" w:after="60"/>
      <w:ind w:firstLineChars="0"/>
      <w:jc w:val="center"/>
      <w:outlineLvl w:val="0"/>
    </w:pPr>
    <w:rPr>
      <w:rFonts w:ascii="Arial" w:hAnsi="Arial" w:cs="Arial"/>
      <w:b/>
      <w:bCs/>
      <w:sz w:val="32"/>
      <w:szCs w:val="32"/>
    </w:rPr>
  </w:style>
  <w:style w:type="character" w:customStyle="1" w:styleId="afff1">
    <w:name w:val="标题 字符"/>
    <w:basedOn w:val="affe"/>
    <w:link w:val="aa"/>
    <w:rsid w:val="007046C0"/>
    <w:rPr>
      <w:rFonts w:ascii="Arial" w:eastAsia="宋体" w:hAnsi="Arial" w:cs="Arial"/>
      <w:b/>
      <w:bCs/>
      <w:sz w:val="32"/>
      <w:szCs w:val="32"/>
    </w:rPr>
  </w:style>
  <w:style w:type="paragraph" w:customStyle="1" w:styleId="afff2">
    <w:name w:val="标准标志"/>
    <w:next w:val="affd"/>
    <w:rsid w:val="007046C0"/>
    <w:pPr>
      <w:framePr w:w="2268" w:h="1392" w:hRule="exact" w:wrap="around" w:hAnchor="margin" w:x="6748" w:y="171" w:anchorLock="1"/>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afff3">
    <w:name w:val="标准称谓"/>
    <w:next w:val="affd"/>
    <w:rsid w:val="007046C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afff4">
    <w:name w:val="标准书脚_偶数页"/>
    <w:rsid w:val="007046C0"/>
    <w:pPr>
      <w:spacing w:before="120"/>
    </w:pPr>
    <w:rPr>
      <w:rFonts w:ascii="Times New Roman" w:eastAsia="宋体" w:hAnsi="Times New Roman" w:cs="Times New Roman"/>
      <w:kern w:val="0"/>
      <w:sz w:val="18"/>
      <w:szCs w:val="20"/>
    </w:rPr>
  </w:style>
  <w:style w:type="paragraph" w:customStyle="1" w:styleId="af3">
    <w:name w:val="标准书脚_奇数页"/>
    <w:rsid w:val="007046C0"/>
    <w:pPr>
      <w:numPr>
        <w:ilvl w:val="4"/>
        <w:numId w:val="18"/>
      </w:numPr>
      <w:spacing w:before="120"/>
      <w:jc w:val="right"/>
    </w:pPr>
    <w:rPr>
      <w:rFonts w:ascii="Times New Roman" w:eastAsia="宋体" w:hAnsi="Times New Roman" w:cs="Times New Roman"/>
      <w:kern w:val="0"/>
      <w:sz w:val="18"/>
      <w:szCs w:val="20"/>
    </w:rPr>
  </w:style>
  <w:style w:type="paragraph" w:customStyle="1" w:styleId="af4">
    <w:name w:val="标准书眉_奇数页"/>
    <w:next w:val="affd"/>
    <w:rsid w:val="007046C0"/>
    <w:pPr>
      <w:numPr>
        <w:ilvl w:val="5"/>
        <w:numId w:val="18"/>
      </w:numPr>
      <w:tabs>
        <w:tab w:val="center" w:pos="4154"/>
        <w:tab w:val="right" w:pos="8306"/>
      </w:tabs>
      <w:spacing w:after="120"/>
      <w:jc w:val="right"/>
    </w:pPr>
    <w:rPr>
      <w:rFonts w:ascii="Times New Roman" w:eastAsia="宋体" w:hAnsi="Times New Roman" w:cs="Times New Roman"/>
      <w:noProof/>
      <w:kern w:val="0"/>
      <w:szCs w:val="20"/>
    </w:rPr>
  </w:style>
  <w:style w:type="paragraph" w:customStyle="1" w:styleId="afff5">
    <w:name w:val="标准书眉_偶数页"/>
    <w:basedOn w:val="af4"/>
    <w:next w:val="affd"/>
    <w:rsid w:val="007046C0"/>
    <w:pPr>
      <w:jc w:val="left"/>
    </w:pPr>
  </w:style>
  <w:style w:type="paragraph" w:customStyle="1" w:styleId="afff6">
    <w:name w:val="标准书眉一"/>
    <w:rsid w:val="007046C0"/>
    <w:pPr>
      <w:jc w:val="both"/>
    </w:pPr>
    <w:rPr>
      <w:rFonts w:ascii="Times New Roman" w:eastAsia="宋体" w:hAnsi="Times New Roman" w:cs="Times New Roman"/>
      <w:kern w:val="0"/>
      <w:sz w:val="20"/>
      <w:szCs w:val="20"/>
    </w:rPr>
  </w:style>
  <w:style w:type="paragraph" w:customStyle="1" w:styleId="afff7">
    <w:name w:val="前言、引言标题"/>
    <w:next w:val="affd"/>
    <w:link w:val="afff8"/>
    <w:qFormat/>
    <w:rsid w:val="007046C0"/>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f9">
    <w:name w:val="参考文献、索引标题"/>
    <w:basedOn w:val="afff7"/>
    <w:next w:val="affd"/>
    <w:rsid w:val="007046C0"/>
    <w:pPr>
      <w:spacing w:after="200"/>
    </w:pPr>
    <w:rPr>
      <w:sz w:val="21"/>
    </w:rPr>
  </w:style>
  <w:style w:type="character" w:styleId="afffa">
    <w:name w:val="Hyperlink"/>
    <w:uiPriority w:val="99"/>
    <w:rsid w:val="007046C0"/>
    <w:rPr>
      <w:rFonts w:ascii="Times New Roman" w:eastAsia="宋体" w:hAnsi="Times New Roman"/>
      <w:dstrike w:val="0"/>
      <w:color w:val="auto"/>
      <w:spacing w:val="0"/>
      <w:w w:val="100"/>
      <w:position w:val="0"/>
      <w:sz w:val="21"/>
      <w:u w:val="none"/>
      <w:vertAlign w:val="baseline"/>
    </w:rPr>
  </w:style>
  <w:style w:type="paragraph" w:customStyle="1" w:styleId="afffb">
    <w:name w:val="段"/>
    <w:link w:val="Char"/>
    <w:qFormat/>
    <w:rsid w:val="007046C0"/>
    <w:pPr>
      <w:autoSpaceDE w:val="0"/>
      <w:autoSpaceDN w:val="0"/>
      <w:ind w:firstLineChars="200" w:firstLine="200"/>
      <w:jc w:val="both"/>
    </w:pPr>
    <w:rPr>
      <w:rFonts w:ascii="宋体" w:eastAsia="宋体" w:hAnsi="Times New Roman" w:cs="Times New Roman"/>
      <w:noProof/>
      <w:kern w:val="0"/>
      <w:szCs w:val="20"/>
    </w:rPr>
  </w:style>
  <w:style w:type="paragraph" w:customStyle="1" w:styleId="aff">
    <w:name w:val="章标题"/>
    <w:next w:val="afffb"/>
    <w:link w:val="afffc"/>
    <w:qFormat/>
    <w:rsid w:val="007046C0"/>
    <w:pPr>
      <w:numPr>
        <w:ilvl w:val="1"/>
        <w:numId w:val="1"/>
      </w:numPr>
      <w:spacing w:beforeLines="50" w:before="50" w:afterLines="50" w:after="50"/>
      <w:jc w:val="both"/>
      <w:outlineLvl w:val="1"/>
    </w:pPr>
    <w:rPr>
      <w:rFonts w:ascii="黑体" w:eastAsia="黑体" w:hAnsi="Times New Roman" w:cs="Times New Roman"/>
      <w:kern w:val="0"/>
      <w:szCs w:val="20"/>
    </w:rPr>
  </w:style>
  <w:style w:type="paragraph" w:customStyle="1" w:styleId="aff0">
    <w:name w:val="一级条标题"/>
    <w:next w:val="afffb"/>
    <w:link w:val="afffd"/>
    <w:qFormat/>
    <w:rsid w:val="007046C0"/>
    <w:pPr>
      <w:numPr>
        <w:ilvl w:val="2"/>
        <w:numId w:val="1"/>
      </w:numPr>
      <w:outlineLvl w:val="2"/>
    </w:pPr>
    <w:rPr>
      <w:rFonts w:ascii="Times New Roman" w:eastAsia="黑体" w:hAnsi="Times New Roman" w:cs="Times New Roman"/>
      <w:kern w:val="0"/>
      <w:szCs w:val="20"/>
    </w:rPr>
  </w:style>
  <w:style w:type="paragraph" w:customStyle="1" w:styleId="aff1">
    <w:name w:val="二级条标题"/>
    <w:basedOn w:val="aff0"/>
    <w:next w:val="afffb"/>
    <w:link w:val="afffe"/>
    <w:qFormat/>
    <w:rsid w:val="007046C0"/>
    <w:pPr>
      <w:numPr>
        <w:ilvl w:val="3"/>
      </w:numPr>
      <w:outlineLvl w:val="3"/>
    </w:pPr>
  </w:style>
  <w:style w:type="character" w:customStyle="1" w:styleId="affff">
    <w:name w:val="发布"/>
    <w:rsid w:val="007046C0"/>
    <w:rPr>
      <w:rFonts w:ascii="黑体" w:eastAsia="黑体"/>
      <w:spacing w:val="22"/>
      <w:w w:val="100"/>
      <w:position w:val="3"/>
      <w:sz w:val="28"/>
    </w:rPr>
  </w:style>
  <w:style w:type="paragraph" w:customStyle="1" w:styleId="affff0">
    <w:name w:val="发布部门"/>
    <w:next w:val="afffb"/>
    <w:rsid w:val="007046C0"/>
    <w:pPr>
      <w:framePr w:w="7433" w:h="585" w:hRule="exact" w:hSpace="180" w:vSpace="180" w:wrap="around" w:hAnchor="margin" w:xAlign="center" w:y="14401" w:anchorLock="1"/>
      <w:jc w:val="center"/>
    </w:pPr>
    <w:rPr>
      <w:rFonts w:ascii="宋体" w:eastAsia="宋体" w:hAnsi="Times New Roman" w:cs="Times New Roman"/>
      <w:b/>
      <w:spacing w:val="20"/>
      <w:w w:val="135"/>
      <w:kern w:val="0"/>
      <w:sz w:val="36"/>
      <w:szCs w:val="20"/>
    </w:rPr>
  </w:style>
  <w:style w:type="paragraph" w:customStyle="1" w:styleId="affff1">
    <w:name w:val="发布日期"/>
    <w:rsid w:val="007046C0"/>
    <w:pPr>
      <w:framePr w:w="4000" w:h="473" w:hRule="exact" w:hSpace="180" w:vSpace="180" w:wrap="around" w:hAnchor="margin" w:y="13511" w:anchorLock="1"/>
    </w:pPr>
    <w:rPr>
      <w:rFonts w:ascii="Times New Roman" w:eastAsia="黑体" w:hAnsi="Times New Roman" w:cs="Times New Roman"/>
      <w:kern w:val="0"/>
      <w:sz w:val="28"/>
      <w:szCs w:val="20"/>
    </w:rPr>
  </w:style>
  <w:style w:type="paragraph" w:customStyle="1" w:styleId="12">
    <w:name w:val="封面标准号1"/>
    <w:rsid w:val="007046C0"/>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21">
    <w:name w:val="封面标准号2"/>
    <w:basedOn w:val="12"/>
    <w:rsid w:val="007046C0"/>
    <w:pPr>
      <w:framePr w:w="9138" w:h="1244" w:hRule="exact" w:wrap="auto" w:vAnchor="page" w:hAnchor="margin" w:y="2908"/>
      <w:adjustRightInd w:val="0"/>
      <w:spacing w:before="357" w:line="280" w:lineRule="exact"/>
    </w:pPr>
  </w:style>
  <w:style w:type="paragraph" w:customStyle="1" w:styleId="affff2">
    <w:name w:val="封面标准代替信息"/>
    <w:basedOn w:val="21"/>
    <w:rsid w:val="007046C0"/>
    <w:pPr>
      <w:framePr w:wrap="auto"/>
      <w:spacing w:before="57"/>
    </w:pPr>
    <w:rPr>
      <w:rFonts w:ascii="宋体"/>
      <w:sz w:val="21"/>
    </w:rPr>
  </w:style>
  <w:style w:type="paragraph" w:customStyle="1" w:styleId="affff3">
    <w:name w:val="封面标准名称"/>
    <w:rsid w:val="007046C0"/>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4">
    <w:name w:val="封面标准文稿编辑信息"/>
    <w:rsid w:val="007046C0"/>
    <w:pPr>
      <w:spacing w:before="180" w:line="180" w:lineRule="exact"/>
      <w:jc w:val="center"/>
    </w:pPr>
    <w:rPr>
      <w:rFonts w:ascii="宋体" w:eastAsia="宋体" w:hAnsi="Times New Roman" w:cs="Times New Roman"/>
      <w:kern w:val="0"/>
      <w:szCs w:val="20"/>
    </w:rPr>
  </w:style>
  <w:style w:type="paragraph" w:customStyle="1" w:styleId="affff5">
    <w:name w:val="封面标准文稿类别"/>
    <w:rsid w:val="007046C0"/>
    <w:pPr>
      <w:spacing w:before="440" w:line="400" w:lineRule="exact"/>
      <w:jc w:val="center"/>
    </w:pPr>
    <w:rPr>
      <w:rFonts w:ascii="宋体" w:eastAsia="宋体" w:hAnsi="Times New Roman" w:cs="Times New Roman"/>
      <w:kern w:val="0"/>
      <w:sz w:val="24"/>
      <w:szCs w:val="20"/>
    </w:rPr>
  </w:style>
  <w:style w:type="paragraph" w:customStyle="1" w:styleId="affff6">
    <w:name w:val="封面标准英文名称"/>
    <w:rsid w:val="007046C0"/>
    <w:pPr>
      <w:widowControl w:val="0"/>
      <w:spacing w:before="370" w:line="400" w:lineRule="exact"/>
      <w:jc w:val="center"/>
    </w:pPr>
    <w:rPr>
      <w:rFonts w:ascii="Times New Roman" w:eastAsia="宋体" w:hAnsi="Times New Roman" w:cs="Times New Roman"/>
      <w:kern w:val="0"/>
      <w:sz w:val="28"/>
      <w:szCs w:val="20"/>
    </w:rPr>
  </w:style>
  <w:style w:type="paragraph" w:customStyle="1" w:styleId="affff7">
    <w:name w:val="封面一致性程度标识"/>
    <w:rsid w:val="007046C0"/>
    <w:pPr>
      <w:spacing w:before="440" w:line="400" w:lineRule="exact"/>
      <w:jc w:val="center"/>
    </w:pPr>
    <w:rPr>
      <w:rFonts w:ascii="宋体" w:eastAsia="宋体" w:hAnsi="Times New Roman" w:cs="Times New Roman"/>
      <w:kern w:val="0"/>
      <w:sz w:val="28"/>
      <w:szCs w:val="20"/>
    </w:rPr>
  </w:style>
  <w:style w:type="paragraph" w:customStyle="1" w:styleId="affff8">
    <w:name w:val="封面正文"/>
    <w:rsid w:val="007046C0"/>
    <w:pPr>
      <w:jc w:val="both"/>
    </w:pPr>
    <w:rPr>
      <w:rFonts w:ascii="Times New Roman" w:eastAsia="宋体" w:hAnsi="Times New Roman" w:cs="Times New Roman"/>
      <w:kern w:val="0"/>
      <w:sz w:val="20"/>
      <w:szCs w:val="20"/>
    </w:rPr>
  </w:style>
  <w:style w:type="paragraph" w:customStyle="1" w:styleId="af7">
    <w:name w:val="附录标识"/>
    <w:basedOn w:val="afff7"/>
    <w:rsid w:val="007046C0"/>
    <w:pPr>
      <w:numPr>
        <w:numId w:val="9"/>
      </w:numPr>
      <w:tabs>
        <w:tab w:val="num" w:pos="360"/>
        <w:tab w:val="left" w:pos="6405"/>
      </w:tabs>
      <w:spacing w:after="200"/>
    </w:pPr>
    <w:rPr>
      <w:sz w:val="21"/>
    </w:rPr>
  </w:style>
  <w:style w:type="paragraph" w:customStyle="1" w:styleId="af1">
    <w:name w:val="附录表标题"/>
    <w:next w:val="afffb"/>
    <w:rsid w:val="007046C0"/>
    <w:pPr>
      <w:numPr>
        <w:numId w:val="10"/>
      </w:numPr>
      <w:tabs>
        <w:tab w:val="clear" w:pos="360"/>
        <w:tab w:val="left" w:pos="1120"/>
      </w:tabs>
      <w:ind w:firstLine="400"/>
      <w:jc w:val="center"/>
      <w:textAlignment w:val="baseline"/>
    </w:pPr>
    <w:rPr>
      <w:rFonts w:ascii="黑体" w:eastAsia="黑体" w:hAnsi="Times New Roman" w:cs="Times New Roman"/>
      <w:kern w:val="21"/>
      <w:szCs w:val="20"/>
    </w:rPr>
  </w:style>
  <w:style w:type="paragraph" w:customStyle="1" w:styleId="af8">
    <w:name w:val="附录章标题"/>
    <w:next w:val="afffb"/>
    <w:rsid w:val="007046C0"/>
    <w:pPr>
      <w:numPr>
        <w:ilvl w:val="1"/>
        <w:numId w:val="9"/>
      </w:numPr>
      <w:tabs>
        <w:tab w:val="left" w:pos="780"/>
      </w:tabs>
      <w:wordWrap w:val="0"/>
      <w:overflowPunct w:val="0"/>
      <w:autoSpaceDE w:val="0"/>
      <w:spacing w:beforeLines="50" w:before="50" w:afterLines="50" w:after="50"/>
      <w:ind w:left="780" w:hanging="360"/>
      <w:jc w:val="both"/>
      <w:textAlignment w:val="baseline"/>
      <w:outlineLvl w:val="1"/>
    </w:pPr>
    <w:rPr>
      <w:rFonts w:ascii="黑体" w:eastAsia="黑体" w:hAnsi="Times New Roman" w:cs="Times New Roman"/>
      <w:kern w:val="21"/>
      <w:szCs w:val="20"/>
    </w:rPr>
  </w:style>
  <w:style w:type="paragraph" w:customStyle="1" w:styleId="af9">
    <w:name w:val="附录一级条标题"/>
    <w:basedOn w:val="af8"/>
    <w:next w:val="afffb"/>
    <w:rsid w:val="007046C0"/>
    <w:pPr>
      <w:numPr>
        <w:ilvl w:val="2"/>
      </w:numPr>
      <w:tabs>
        <w:tab w:val="left" w:pos="1200"/>
      </w:tabs>
      <w:autoSpaceDN w:val="0"/>
      <w:spacing w:beforeLines="0" w:before="0" w:afterLines="0" w:after="0"/>
      <w:ind w:left="1200" w:hanging="360"/>
      <w:outlineLvl w:val="2"/>
    </w:pPr>
  </w:style>
  <w:style w:type="paragraph" w:customStyle="1" w:styleId="afa">
    <w:name w:val="附录二级条标题"/>
    <w:basedOn w:val="af9"/>
    <w:next w:val="afffb"/>
    <w:rsid w:val="007046C0"/>
    <w:pPr>
      <w:numPr>
        <w:ilvl w:val="3"/>
      </w:numPr>
      <w:tabs>
        <w:tab w:val="left" w:pos="1680"/>
      </w:tabs>
      <w:ind w:left="1680" w:hanging="420"/>
      <w:outlineLvl w:val="3"/>
    </w:pPr>
  </w:style>
  <w:style w:type="paragraph" w:customStyle="1" w:styleId="afb">
    <w:name w:val="附录三级条标题"/>
    <w:basedOn w:val="afa"/>
    <w:next w:val="afffb"/>
    <w:rsid w:val="007046C0"/>
    <w:pPr>
      <w:numPr>
        <w:ilvl w:val="4"/>
      </w:numPr>
      <w:tabs>
        <w:tab w:val="left" w:pos="2100"/>
      </w:tabs>
      <w:ind w:left="2100" w:hanging="420"/>
      <w:outlineLvl w:val="4"/>
    </w:pPr>
  </w:style>
  <w:style w:type="paragraph" w:customStyle="1" w:styleId="afc">
    <w:name w:val="附录四级条标题"/>
    <w:basedOn w:val="afb"/>
    <w:next w:val="afffb"/>
    <w:rsid w:val="007046C0"/>
    <w:pPr>
      <w:numPr>
        <w:ilvl w:val="5"/>
      </w:numPr>
      <w:outlineLvl w:val="5"/>
    </w:pPr>
  </w:style>
  <w:style w:type="paragraph" w:customStyle="1" w:styleId="ad">
    <w:name w:val="附录图标题"/>
    <w:next w:val="afffb"/>
    <w:rsid w:val="007046C0"/>
    <w:pPr>
      <w:numPr>
        <w:numId w:val="11"/>
      </w:numPr>
      <w:jc w:val="center"/>
    </w:pPr>
    <w:rPr>
      <w:rFonts w:ascii="黑体" w:eastAsia="黑体" w:hAnsi="Times New Roman" w:cs="Times New Roman"/>
      <w:kern w:val="0"/>
      <w:szCs w:val="20"/>
    </w:rPr>
  </w:style>
  <w:style w:type="paragraph" w:customStyle="1" w:styleId="afd">
    <w:name w:val="附录五级条标题"/>
    <w:basedOn w:val="afc"/>
    <w:next w:val="afffb"/>
    <w:rsid w:val="007046C0"/>
    <w:pPr>
      <w:numPr>
        <w:ilvl w:val="6"/>
      </w:numPr>
      <w:outlineLvl w:val="6"/>
    </w:pPr>
  </w:style>
  <w:style w:type="character" w:customStyle="1" w:styleId="affff9">
    <w:name w:val="个人答复风格"/>
    <w:rsid w:val="007046C0"/>
    <w:rPr>
      <w:rFonts w:ascii="Arial" w:eastAsia="宋体" w:hAnsi="Arial" w:cs="Arial"/>
      <w:color w:val="auto"/>
      <w:sz w:val="20"/>
    </w:rPr>
  </w:style>
  <w:style w:type="character" w:customStyle="1" w:styleId="affffa">
    <w:name w:val="个人撰写风格"/>
    <w:rsid w:val="007046C0"/>
    <w:rPr>
      <w:rFonts w:ascii="Arial" w:eastAsia="宋体" w:hAnsi="Arial" w:cs="Arial"/>
      <w:color w:val="auto"/>
      <w:sz w:val="20"/>
    </w:rPr>
  </w:style>
  <w:style w:type="paragraph" w:styleId="affffb">
    <w:name w:val="footnote text"/>
    <w:basedOn w:val="affd"/>
    <w:link w:val="affffc"/>
    <w:rsid w:val="007046C0"/>
    <w:pPr>
      <w:snapToGrid w:val="0"/>
      <w:jc w:val="left"/>
    </w:pPr>
    <w:rPr>
      <w:sz w:val="18"/>
      <w:szCs w:val="18"/>
    </w:rPr>
  </w:style>
  <w:style w:type="character" w:customStyle="1" w:styleId="affffc">
    <w:name w:val="脚注文本 字符"/>
    <w:basedOn w:val="affe"/>
    <w:link w:val="affffb"/>
    <w:rsid w:val="007046C0"/>
    <w:rPr>
      <w:rFonts w:ascii="Times New Roman" w:eastAsia="宋体" w:hAnsi="Times New Roman" w:cs="Times New Roman"/>
      <w:sz w:val="18"/>
      <w:szCs w:val="18"/>
    </w:rPr>
  </w:style>
  <w:style w:type="character" w:styleId="affffd">
    <w:name w:val="footnote reference"/>
    <w:semiHidden/>
    <w:rsid w:val="007046C0"/>
    <w:rPr>
      <w:vertAlign w:val="superscript"/>
    </w:rPr>
  </w:style>
  <w:style w:type="paragraph" w:customStyle="1" w:styleId="aff9">
    <w:name w:val="列项——（一级）"/>
    <w:rsid w:val="007046C0"/>
    <w:pPr>
      <w:widowControl w:val="0"/>
      <w:numPr>
        <w:numId w:val="2"/>
      </w:numPr>
      <w:tabs>
        <w:tab w:val="clear" w:pos="1140"/>
        <w:tab w:val="num" w:pos="854"/>
      </w:tabs>
      <w:ind w:leftChars="200" w:left="200" w:hangingChars="200" w:hanging="200"/>
      <w:jc w:val="both"/>
    </w:pPr>
    <w:rPr>
      <w:rFonts w:ascii="宋体" w:eastAsia="宋体" w:hAnsi="Times New Roman" w:cs="Times New Roman"/>
      <w:kern w:val="0"/>
      <w:szCs w:val="20"/>
    </w:rPr>
  </w:style>
  <w:style w:type="paragraph" w:customStyle="1" w:styleId="af5">
    <w:name w:val="列项●（二级）"/>
    <w:rsid w:val="007046C0"/>
    <w:pPr>
      <w:numPr>
        <w:numId w:val="3"/>
      </w:numPr>
      <w:tabs>
        <w:tab w:val="left" w:pos="840"/>
      </w:tabs>
      <w:ind w:leftChars="400" w:left="600" w:hangingChars="200" w:hanging="200"/>
      <w:jc w:val="both"/>
    </w:pPr>
    <w:rPr>
      <w:rFonts w:ascii="宋体" w:eastAsia="宋体" w:hAnsi="Times New Roman" w:cs="Times New Roman"/>
      <w:kern w:val="0"/>
      <w:szCs w:val="20"/>
    </w:rPr>
  </w:style>
  <w:style w:type="paragraph" w:customStyle="1" w:styleId="affffe">
    <w:name w:val="目次、标准名称标题"/>
    <w:basedOn w:val="afff7"/>
    <w:next w:val="afffb"/>
    <w:link w:val="afffff"/>
    <w:rsid w:val="007046C0"/>
    <w:pPr>
      <w:spacing w:line="460" w:lineRule="exact"/>
    </w:pPr>
  </w:style>
  <w:style w:type="paragraph" w:customStyle="1" w:styleId="afffff0">
    <w:name w:val="目次、索引正文"/>
    <w:rsid w:val="007046C0"/>
    <w:pPr>
      <w:spacing w:line="320" w:lineRule="exact"/>
      <w:jc w:val="both"/>
    </w:pPr>
    <w:rPr>
      <w:rFonts w:ascii="宋体" w:eastAsia="宋体" w:hAnsi="Times New Roman" w:cs="Times New Roman"/>
      <w:kern w:val="0"/>
      <w:szCs w:val="20"/>
    </w:rPr>
  </w:style>
  <w:style w:type="paragraph" w:styleId="13">
    <w:name w:val="toc 1"/>
    <w:autoRedefine/>
    <w:uiPriority w:val="39"/>
    <w:rsid w:val="00117180"/>
    <w:pPr>
      <w:tabs>
        <w:tab w:val="right" w:leader="dot" w:pos="9345"/>
      </w:tabs>
      <w:jc w:val="both"/>
    </w:pPr>
    <w:rPr>
      <w:rFonts w:ascii="宋体" w:eastAsia="宋体" w:hAnsi="宋体" w:cs="Times New Roman"/>
      <w:noProof/>
      <w:kern w:val="0"/>
      <w:szCs w:val="20"/>
    </w:rPr>
  </w:style>
  <w:style w:type="paragraph" w:styleId="22">
    <w:name w:val="toc 2"/>
    <w:basedOn w:val="13"/>
    <w:autoRedefine/>
    <w:uiPriority w:val="39"/>
    <w:rsid w:val="007046C0"/>
    <w:pPr>
      <w:ind w:firstLine="210"/>
    </w:pPr>
  </w:style>
  <w:style w:type="paragraph" w:styleId="31">
    <w:name w:val="toc 3"/>
    <w:basedOn w:val="22"/>
    <w:autoRedefine/>
    <w:uiPriority w:val="39"/>
    <w:rsid w:val="007046C0"/>
  </w:style>
  <w:style w:type="paragraph" w:styleId="41">
    <w:name w:val="toc 4"/>
    <w:basedOn w:val="31"/>
    <w:autoRedefine/>
    <w:semiHidden/>
    <w:rsid w:val="007046C0"/>
  </w:style>
  <w:style w:type="paragraph" w:styleId="51">
    <w:name w:val="toc 5"/>
    <w:basedOn w:val="41"/>
    <w:autoRedefine/>
    <w:semiHidden/>
    <w:rsid w:val="007046C0"/>
  </w:style>
  <w:style w:type="paragraph" w:styleId="61">
    <w:name w:val="toc 6"/>
    <w:basedOn w:val="51"/>
    <w:autoRedefine/>
    <w:semiHidden/>
    <w:rsid w:val="007046C0"/>
  </w:style>
  <w:style w:type="paragraph" w:styleId="71">
    <w:name w:val="toc 7"/>
    <w:basedOn w:val="61"/>
    <w:autoRedefine/>
    <w:semiHidden/>
    <w:rsid w:val="007046C0"/>
  </w:style>
  <w:style w:type="paragraph" w:styleId="81">
    <w:name w:val="toc 8"/>
    <w:basedOn w:val="71"/>
    <w:autoRedefine/>
    <w:semiHidden/>
    <w:rsid w:val="007046C0"/>
  </w:style>
  <w:style w:type="paragraph" w:styleId="91">
    <w:name w:val="toc 9"/>
    <w:basedOn w:val="81"/>
    <w:autoRedefine/>
    <w:semiHidden/>
    <w:rsid w:val="007046C0"/>
  </w:style>
  <w:style w:type="paragraph" w:customStyle="1" w:styleId="afffff1">
    <w:name w:val="其他标准称谓"/>
    <w:rsid w:val="007046C0"/>
    <w:pPr>
      <w:spacing w:line="0" w:lineRule="atLeast"/>
      <w:jc w:val="distribute"/>
    </w:pPr>
    <w:rPr>
      <w:rFonts w:ascii="黑体" w:eastAsia="黑体" w:hAnsi="宋体" w:cs="Times New Roman"/>
      <w:kern w:val="0"/>
      <w:sz w:val="52"/>
      <w:szCs w:val="20"/>
    </w:rPr>
  </w:style>
  <w:style w:type="paragraph" w:customStyle="1" w:styleId="afffff2">
    <w:name w:val="其他发布部门"/>
    <w:basedOn w:val="affff0"/>
    <w:rsid w:val="007046C0"/>
    <w:pPr>
      <w:framePr w:wrap="around"/>
      <w:spacing w:line="0" w:lineRule="atLeast"/>
    </w:pPr>
    <w:rPr>
      <w:rFonts w:ascii="黑体" w:eastAsia="黑体"/>
      <w:b w:val="0"/>
    </w:rPr>
  </w:style>
  <w:style w:type="paragraph" w:customStyle="1" w:styleId="aff2">
    <w:name w:val="三级条标题"/>
    <w:basedOn w:val="aff1"/>
    <w:next w:val="afffb"/>
    <w:qFormat/>
    <w:rsid w:val="007046C0"/>
    <w:pPr>
      <w:numPr>
        <w:ilvl w:val="4"/>
      </w:numPr>
      <w:outlineLvl w:val="4"/>
    </w:pPr>
  </w:style>
  <w:style w:type="paragraph" w:customStyle="1" w:styleId="afffff3">
    <w:name w:val="实施日期"/>
    <w:basedOn w:val="affff1"/>
    <w:rsid w:val="007046C0"/>
    <w:pPr>
      <w:framePr w:hSpace="0" w:wrap="around" w:xAlign="right"/>
      <w:jc w:val="right"/>
    </w:pPr>
  </w:style>
  <w:style w:type="paragraph" w:customStyle="1" w:styleId="a3">
    <w:name w:val="示例"/>
    <w:next w:val="afffb"/>
    <w:rsid w:val="007046C0"/>
    <w:pPr>
      <w:numPr>
        <w:numId w:val="4"/>
      </w:numPr>
      <w:tabs>
        <w:tab w:val="clear" w:pos="1120"/>
        <w:tab w:val="num" w:pos="816"/>
      </w:tabs>
      <w:ind w:firstLineChars="233" w:firstLine="419"/>
      <w:jc w:val="both"/>
    </w:pPr>
    <w:rPr>
      <w:rFonts w:ascii="宋体" w:eastAsia="宋体" w:hAnsi="Times New Roman" w:cs="Times New Roman"/>
      <w:kern w:val="0"/>
      <w:sz w:val="18"/>
      <w:szCs w:val="20"/>
    </w:rPr>
  </w:style>
  <w:style w:type="paragraph" w:customStyle="1" w:styleId="afffff4">
    <w:name w:val="数字编号列项（二级）"/>
    <w:rsid w:val="007046C0"/>
    <w:pPr>
      <w:ind w:leftChars="400" w:left="1260" w:hangingChars="200" w:hanging="420"/>
      <w:jc w:val="both"/>
    </w:pPr>
    <w:rPr>
      <w:rFonts w:ascii="宋体" w:eastAsia="宋体" w:hAnsi="Times New Roman" w:cs="Times New Roman"/>
      <w:kern w:val="0"/>
      <w:szCs w:val="20"/>
    </w:rPr>
  </w:style>
  <w:style w:type="paragraph" w:customStyle="1" w:styleId="aff3">
    <w:name w:val="四级条标题"/>
    <w:basedOn w:val="aff2"/>
    <w:next w:val="afffb"/>
    <w:rsid w:val="007046C0"/>
    <w:pPr>
      <w:numPr>
        <w:ilvl w:val="5"/>
      </w:numPr>
      <w:outlineLvl w:val="5"/>
    </w:pPr>
  </w:style>
  <w:style w:type="paragraph" w:customStyle="1" w:styleId="afffff5">
    <w:name w:val="条文脚注"/>
    <w:basedOn w:val="affffb"/>
    <w:rsid w:val="007046C0"/>
    <w:pPr>
      <w:ind w:leftChars="200" w:left="780" w:hangingChars="200" w:hanging="360"/>
      <w:jc w:val="both"/>
    </w:pPr>
    <w:rPr>
      <w:rFonts w:ascii="宋体"/>
    </w:rPr>
  </w:style>
  <w:style w:type="paragraph" w:customStyle="1" w:styleId="afffff6">
    <w:name w:val="图表脚注"/>
    <w:next w:val="afffb"/>
    <w:rsid w:val="007046C0"/>
    <w:pPr>
      <w:ind w:leftChars="200" w:left="300" w:hangingChars="100" w:hanging="100"/>
      <w:jc w:val="both"/>
    </w:pPr>
    <w:rPr>
      <w:rFonts w:ascii="宋体" w:eastAsia="宋体" w:hAnsi="Times New Roman" w:cs="Times New Roman"/>
      <w:kern w:val="0"/>
      <w:sz w:val="18"/>
      <w:szCs w:val="20"/>
    </w:rPr>
  </w:style>
  <w:style w:type="paragraph" w:customStyle="1" w:styleId="afffff7">
    <w:name w:val="文献分类号"/>
    <w:rsid w:val="007046C0"/>
    <w:pPr>
      <w:framePr w:hSpace="180" w:vSpace="180" w:wrap="around" w:hAnchor="margin" w:y="1" w:anchorLock="1"/>
      <w:widowControl w:val="0"/>
      <w:textAlignment w:val="center"/>
    </w:pPr>
    <w:rPr>
      <w:rFonts w:ascii="Times New Roman" w:eastAsia="黑体" w:hAnsi="Times New Roman" w:cs="Times New Roman"/>
      <w:kern w:val="0"/>
      <w:szCs w:val="20"/>
    </w:rPr>
  </w:style>
  <w:style w:type="character" w:customStyle="1" w:styleId="Char">
    <w:name w:val="段 Char"/>
    <w:link w:val="afffb"/>
    <w:qFormat/>
    <w:rsid w:val="007046C0"/>
    <w:rPr>
      <w:rFonts w:ascii="宋体" w:eastAsia="宋体" w:hAnsi="Times New Roman" w:cs="Times New Roman"/>
      <w:noProof/>
      <w:kern w:val="0"/>
      <w:szCs w:val="20"/>
    </w:rPr>
  </w:style>
  <w:style w:type="paragraph" w:customStyle="1" w:styleId="aff4">
    <w:name w:val="五级条标题"/>
    <w:basedOn w:val="aff3"/>
    <w:next w:val="afffb"/>
    <w:qFormat/>
    <w:rsid w:val="007046C0"/>
    <w:pPr>
      <w:numPr>
        <w:ilvl w:val="6"/>
      </w:numPr>
      <w:outlineLvl w:val="6"/>
    </w:pPr>
  </w:style>
  <w:style w:type="paragraph" w:styleId="afffff8">
    <w:name w:val="footer"/>
    <w:basedOn w:val="affd"/>
    <w:link w:val="afffff9"/>
    <w:uiPriority w:val="99"/>
    <w:rsid w:val="007046C0"/>
    <w:pPr>
      <w:tabs>
        <w:tab w:val="center" w:pos="4153"/>
        <w:tab w:val="right" w:pos="8306"/>
      </w:tabs>
      <w:snapToGrid w:val="0"/>
      <w:ind w:rightChars="100" w:right="210"/>
      <w:jc w:val="right"/>
    </w:pPr>
    <w:rPr>
      <w:sz w:val="18"/>
      <w:szCs w:val="18"/>
    </w:rPr>
  </w:style>
  <w:style w:type="character" w:customStyle="1" w:styleId="afffff9">
    <w:name w:val="页脚 字符"/>
    <w:basedOn w:val="affe"/>
    <w:link w:val="afffff8"/>
    <w:uiPriority w:val="99"/>
    <w:rsid w:val="007046C0"/>
    <w:rPr>
      <w:rFonts w:ascii="Times New Roman" w:eastAsia="宋体" w:hAnsi="Times New Roman" w:cs="Times New Roman"/>
      <w:sz w:val="18"/>
      <w:szCs w:val="18"/>
    </w:rPr>
  </w:style>
  <w:style w:type="character" w:styleId="afffffa">
    <w:name w:val="page number"/>
    <w:rsid w:val="007046C0"/>
    <w:rPr>
      <w:rFonts w:ascii="Times New Roman" w:eastAsia="宋体" w:hAnsi="Times New Roman"/>
      <w:sz w:val="18"/>
    </w:rPr>
  </w:style>
  <w:style w:type="paragraph" w:styleId="afffffb">
    <w:name w:val="header"/>
    <w:basedOn w:val="affd"/>
    <w:link w:val="afffffc"/>
    <w:uiPriority w:val="99"/>
    <w:rsid w:val="007046C0"/>
    <w:pPr>
      <w:pBdr>
        <w:bottom w:val="single" w:sz="6" w:space="1" w:color="auto"/>
      </w:pBdr>
      <w:tabs>
        <w:tab w:val="center" w:pos="4153"/>
        <w:tab w:val="right" w:pos="8306"/>
      </w:tabs>
      <w:snapToGrid w:val="0"/>
      <w:jc w:val="center"/>
    </w:pPr>
    <w:rPr>
      <w:sz w:val="18"/>
      <w:szCs w:val="18"/>
    </w:rPr>
  </w:style>
  <w:style w:type="character" w:customStyle="1" w:styleId="afffffc">
    <w:name w:val="页眉 字符"/>
    <w:basedOn w:val="affe"/>
    <w:link w:val="afffffb"/>
    <w:uiPriority w:val="99"/>
    <w:rsid w:val="007046C0"/>
    <w:rPr>
      <w:rFonts w:ascii="Times New Roman" w:eastAsia="宋体" w:hAnsi="Times New Roman" w:cs="Times New Roman"/>
      <w:sz w:val="18"/>
      <w:szCs w:val="18"/>
    </w:rPr>
  </w:style>
  <w:style w:type="paragraph" w:customStyle="1" w:styleId="af6">
    <w:name w:val="正文表标题"/>
    <w:next w:val="afffb"/>
    <w:rsid w:val="007046C0"/>
    <w:pPr>
      <w:numPr>
        <w:numId w:val="7"/>
      </w:numPr>
      <w:jc w:val="center"/>
    </w:pPr>
    <w:rPr>
      <w:rFonts w:ascii="黑体" w:eastAsia="黑体" w:hAnsi="Times New Roman" w:cs="Times New Roman"/>
      <w:kern w:val="0"/>
      <w:szCs w:val="20"/>
    </w:rPr>
  </w:style>
  <w:style w:type="paragraph" w:customStyle="1" w:styleId="af2">
    <w:name w:val="正文图标题"/>
    <w:next w:val="afffb"/>
    <w:link w:val="afffffd"/>
    <w:rsid w:val="007046C0"/>
    <w:pPr>
      <w:numPr>
        <w:numId w:val="8"/>
      </w:numPr>
      <w:jc w:val="center"/>
    </w:pPr>
    <w:rPr>
      <w:rFonts w:ascii="黑体" w:eastAsia="黑体" w:hAnsi="Times New Roman" w:cs="Times New Roman"/>
      <w:kern w:val="0"/>
      <w:szCs w:val="20"/>
    </w:rPr>
  </w:style>
  <w:style w:type="paragraph" w:customStyle="1" w:styleId="aff7">
    <w:name w:val="注："/>
    <w:next w:val="afffb"/>
    <w:rsid w:val="007046C0"/>
    <w:pPr>
      <w:widowControl w:val="0"/>
      <w:numPr>
        <w:numId w:val="5"/>
      </w:numPr>
      <w:tabs>
        <w:tab w:val="clear" w:pos="1140"/>
      </w:tabs>
      <w:autoSpaceDE w:val="0"/>
      <w:autoSpaceDN w:val="0"/>
      <w:jc w:val="both"/>
    </w:pPr>
    <w:rPr>
      <w:rFonts w:ascii="宋体" w:eastAsia="宋体" w:hAnsi="Times New Roman" w:cs="Times New Roman"/>
      <w:kern w:val="0"/>
      <w:sz w:val="18"/>
      <w:szCs w:val="20"/>
    </w:rPr>
  </w:style>
  <w:style w:type="paragraph" w:customStyle="1" w:styleId="af">
    <w:name w:val="注×："/>
    <w:rsid w:val="007046C0"/>
    <w:pPr>
      <w:widowControl w:val="0"/>
      <w:numPr>
        <w:numId w:val="6"/>
      </w:numPr>
      <w:tabs>
        <w:tab w:val="clear" w:pos="900"/>
        <w:tab w:val="left" w:pos="630"/>
      </w:tabs>
      <w:autoSpaceDE w:val="0"/>
      <w:autoSpaceDN w:val="0"/>
      <w:jc w:val="both"/>
    </w:pPr>
    <w:rPr>
      <w:rFonts w:ascii="宋体" w:eastAsia="宋体" w:hAnsi="Times New Roman" w:cs="Times New Roman"/>
      <w:kern w:val="0"/>
      <w:sz w:val="18"/>
      <w:szCs w:val="20"/>
    </w:rPr>
  </w:style>
  <w:style w:type="paragraph" w:customStyle="1" w:styleId="afffffe">
    <w:name w:val="字母编号列项（一级）"/>
    <w:rsid w:val="007046C0"/>
    <w:pPr>
      <w:ind w:leftChars="200" w:left="840" w:hangingChars="200" w:hanging="420"/>
      <w:jc w:val="both"/>
    </w:pPr>
    <w:rPr>
      <w:rFonts w:ascii="宋体" w:eastAsia="宋体" w:hAnsi="Times New Roman" w:cs="Times New Roman"/>
      <w:kern w:val="0"/>
      <w:szCs w:val="20"/>
    </w:rPr>
  </w:style>
  <w:style w:type="paragraph" w:customStyle="1" w:styleId="ae">
    <w:name w:val="列项◆（三级）"/>
    <w:rsid w:val="007046C0"/>
    <w:pPr>
      <w:numPr>
        <w:numId w:val="12"/>
      </w:numPr>
      <w:ind w:leftChars="600" w:left="800" w:hangingChars="200" w:hanging="200"/>
    </w:pPr>
    <w:rPr>
      <w:rFonts w:ascii="宋体" w:eastAsia="宋体" w:hAnsi="Times New Roman" w:cs="Times New Roman"/>
      <w:kern w:val="0"/>
      <w:szCs w:val="20"/>
    </w:rPr>
  </w:style>
  <w:style w:type="paragraph" w:customStyle="1" w:styleId="affffff">
    <w:name w:val="编号列项（三级）"/>
    <w:rsid w:val="007046C0"/>
    <w:pPr>
      <w:ind w:leftChars="600" w:left="800" w:hangingChars="200" w:hanging="200"/>
    </w:pPr>
    <w:rPr>
      <w:rFonts w:ascii="宋体" w:eastAsia="宋体" w:hAnsi="Times New Roman" w:cs="Times New Roman"/>
      <w:kern w:val="0"/>
      <w:szCs w:val="20"/>
    </w:rPr>
  </w:style>
  <w:style w:type="paragraph" w:customStyle="1" w:styleId="af0">
    <w:name w:val="示例×："/>
    <w:basedOn w:val="aff"/>
    <w:rsid w:val="007046C0"/>
    <w:pPr>
      <w:numPr>
        <w:ilvl w:val="0"/>
        <w:numId w:val="14"/>
      </w:numPr>
      <w:tabs>
        <w:tab w:val="num" w:pos="360"/>
      </w:tabs>
      <w:spacing w:beforeLines="0" w:before="0" w:afterLines="0" w:after="0"/>
      <w:ind w:firstLine="0"/>
      <w:outlineLvl w:val="9"/>
    </w:pPr>
    <w:rPr>
      <w:rFonts w:ascii="宋体" w:eastAsia="宋体"/>
      <w:sz w:val="18"/>
      <w:szCs w:val="18"/>
    </w:rPr>
  </w:style>
  <w:style w:type="paragraph" w:customStyle="1" w:styleId="affb">
    <w:name w:val="二级无"/>
    <w:basedOn w:val="aff1"/>
    <w:rsid w:val="007046C0"/>
    <w:pPr>
      <w:numPr>
        <w:ilvl w:val="2"/>
        <w:numId w:val="2"/>
      </w:numPr>
    </w:pPr>
    <w:rPr>
      <w:rFonts w:ascii="宋体" w:eastAsia="宋体"/>
      <w:szCs w:val="21"/>
    </w:rPr>
  </w:style>
  <w:style w:type="paragraph" w:customStyle="1" w:styleId="ab">
    <w:name w:val="注：（正文）"/>
    <w:basedOn w:val="aff7"/>
    <w:next w:val="afffb"/>
    <w:rsid w:val="007046C0"/>
    <w:pPr>
      <w:numPr>
        <w:numId w:val="17"/>
      </w:numPr>
    </w:pPr>
    <w:rPr>
      <w:szCs w:val="18"/>
    </w:rPr>
  </w:style>
  <w:style w:type="paragraph" w:customStyle="1" w:styleId="a9">
    <w:name w:val="注×：（正文）"/>
    <w:rsid w:val="007046C0"/>
    <w:pPr>
      <w:numPr>
        <w:numId w:val="13"/>
      </w:numPr>
      <w:jc w:val="both"/>
    </w:pPr>
    <w:rPr>
      <w:rFonts w:ascii="宋体" w:eastAsia="宋体" w:hAnsi="Times New Roman" w:cs="Times New Roman"/>
      <w:kern w:val="0"/>
      <w:sz w:val="18"/>
      <w:szCs w:val="18"/>
    </w:rPr>
  </w:style>
  <w:style w:type="paragraph" w:customStyle="1" w:styleId="affffff0">
    <w:name w:val="参考文献"/>
    <w:basedOn w:val="affd"/>
    <w:next w:val="afffb"/>
    <w:rsid w:val="007046C0"/>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1">
    <w:name w:val="附录标题"/>
    <w:basedOn w:val="afffb"/>
    <w:next w:val="afffb"/>
    <w:rsid w:val="007046C0"/>
    <w:pPr>
      <w:tabs>
        <w:tab w:val="center" w:pos="4201"/>
        <w:tab w:val="right" w:leader="dot" w:pos="9298"/>
      </w:tabs>
      <w:ind w:firstLineChars="0" w:firstLine="0"/>
      <w:jc w:val="center"/>
    </w:pPr>
    <w:rPr>
      <w:rFonts w:ascii="黑体" w:eastAsia="黑体"/>
    </w:rPr>
  </w:style>
  <w:style w:type="paragraph" w:customStyle="1" w:styleId="affffff2">
    <w:name w:val="附录表标号"/>
    <w:basedOn w:val="affd"/>
    <w:next w:val="afffb"/>
    <w:rsid w:val="007046C0"/>
    <w:pPr>
      <w:spacing w:line="14" w:lineRule="exact"/>
      <w:ind w:left="811" w:hanging="448"/>
      <w:jc w:val="center"/>
      <w:outlineLvl w:val="0"/>
    </w:pPr>
    <w:rPr>
      <w:color w:val="FFFFFF"/>
    </w:rPr>
  </w:style>
  <w:style w:type="paragraph" w:customStyle="1" w:styleId="a5">
    <w:name w:val="附录二级无"/>
    <w:basedOn w:val="afa"/>
    <w:rsid w:val="007046C0"/>
    <w:pPr>
      <w:numPr>
        <w:numId w:val="4"/>
      </w:numPr>
    </w:pPr>
    <w:rPr>
      <w:rFonts w:ascii="宋体" w:eastAsia="宋体"/>
      <w:szCs w:val="21"/>
    </w:rPr>
  </w:style>
  <w:style w:type="paragraph" w:customStyle="1" w:styleId="affffff3">
    <w:name w:val="附录公式"/>
    <w:basedOn w:val="afffb"/>
    <w:next w:val="afffb"/>
    <w:link w:val="Char0"/>
    <w:rsid w:val="007046C0"/>
    <w:pPr>
      <w:tabs>
        <w:tab w:val="center" w:pos="4201"/>
        <w:tab w:val="right" w:leader="dot" w:pos="9298"/>
      </w:tabs>
      <w:ind w:firstLine="420"/>
    </w:pPr>
  </w:style>
  <w:style w:type="character" w:customStyle="1" w:styleId="Char0">
    <w:name w:val="附录公式 Char"/>
    <w:link w:val="affffff3"/>
    <w:rsid w:val="007046C0"/>
    <w:rPr>
      <w:rFonts w:ascii="宋体" w:eastAsia="宋体" w:hAnsi="Times New Roman" w:cs="Times New Roman"/>
      <w:noProof/>
      <w:kern w:val="0"/>
      <w:szCs w:val="20"/>
    </w:rPr>
  </w:style>
  <w:style w:type="paragraph" w:customStyle="1" w:styleId="affffff4">
    <w:name w:val="附录公式编号制表符"/>
    <w:basedOn w:val="affd"/>
    <w:next w:val="afffb"/>
    <w:rsid w:val="007046C0"/>
    <w:pPr>
      <w:widowControl/>
      <w:tabs>
        <w:tab w:val="center" w:pos="4201"/>
        <w:tab w:val="right" w:leader="dot" w:pos="9298"/>
      </w:tabs>
      <w:autoSpaceDE w:val="0"/>
      <w:autoSpaceDN w:val="0"/>
    </w:pPr>
    <w:rPr>
      <w:rFonts w:ascii="宋体"/>
      <w:noProof/>
      <w:kern w:val="0"/>
      <w:szCs w:val="20"/>
    </w:rPr>
  </w:style>
  <w:style w:type="paragraph" w:customStyle="1" w:styleId="affffff5">
    <w:name w:val="附录三级无"/>
    <w:basedOn w:val="afb"/>
    <w:rsid w:val="007046C0"/>
  </w:style>
  <w:style w:type="paragraph" w:customStyle="1" w:styleId="aff6">
    <w:name w:val="附录数字编号列项（二级）"/>
    <w:rsid w:val="007046C0"/>
    <w:pPr>
      <w:numPr>
        <w:ilvl w:val="1"/>
        <w:numId w:val="15"/>
      </w:numPr>
    </w:pPr>
    <w:rPr>
      <w:rFonts w:ascii="宋体" w:eastAsia="宋体" w:hAnsi="Times New Roman" w:cs="Times New Roman"/>
      <w:kern w:val="0"/>
      <w:szCs w:val="20"/>
    </w:rPr>
  </w:style>
  <w:style w:type="paragraph" w:customStyle="1" w:styleId="affffff6">
    <w:name w:val="附录四级无"/>
    <w:basedOn w:val="afc"/>
    <w:rsid w:val="007046C0"/>
  </w:style>
  <w:style w:type="paragraph" w:customStyle="1" w:styleId="affffff7">
    <w:name w:val="附录图标号"/>
    <w:basedOn w:val="affd"/>
    <w:rsid w:val="007046C0"/>
    <w:pPr>
      <w:keepNext/>
      <w:pageBreakBefore/>
      <w:widowControl/>
      <w:spacing w:line="14" w:lineRule="exact"/>
      <w:ind w:firstLine="363"/>
      <w:jc w:val="center"/>
      <w:outlineLvl w:val="0"/>
    </w:pPr>
    <w:rPr>
      <w:color w:val="FFFFFF"/>
    </w:rPr>
  </w:style>
  <w:style w:type="paragraph" w:customStyle="1" w:styleId="a6">
    <w:name w:val="附录五级无"/>
    <w:basedOn w:val="afd"/>
    <w:rsid w:val="007046C0"/>
    <w:pPr>
      <w:numPr>
        <w:numId w:val="4"/>
      </w:numPr>
    </w:pPr>
    <w:rPr>
      <w:rFonts w:ascii="宋体" w:eastAsia="宋体"/>
      <w:szCs w:val="21"/>
    </w:rPr>
  </w:style>
  <w:style w:type="paragraph" w:customStyle="1" w:styleId="a4">
    <w:name w:val="附录一级无"/>
    <w:basedOn w:val="af9"/>
    <w:rsid w:val="007046C0"/>
    <w:pPr>
      <w:numPr>
        <w:numId w:val="4"/>
      </w:numPr>
    </w:pPr>
    <w:rPr>
      <w:rFonts w:ascii="宋体" w:eastAsia="宋体"/>
      <w:szCs w:val="21"/>
    </w:rPr>
  </w:style>
  <w:style w:type="paragraph" w:customStyle="1" w:styleId="aff5">
    <w:name w:val="附录字母编号列项（一级）"/>
    <w:rsid w:val="007046C0"/>
    <w:pPr>
      <w:numPr>
        <w:numId w:val="15"/>
      </w:numPr>
    </w:pPr>
    <w:rPr>
      <w:rFonts w:ascii="宋体" w:eastAsia="宋体" w:hAnsi="Times New Roman" w:cs="Times New Roman"/>
      <w:noProof/>
      <w:kern w:val="0"/>
      <w:szCs w:val="20"/>
    </w:rPr>
  </w:style>
  <w:style w:type="paragraph" w:customStyle="1" w:styleId="affffff8">
    <w:name w:val="列项说明"/>
    <w:basedOn w:val="affd"/>
    <w:rsid w:val="007046C0"/>
    <w:pPr>
      <w:adjustRightInd w:val="0"/>
      <w:spacing w:line="320" w:lineRule="exact"/>
      <w:ind w:leftChars="200" w:left="400" w:hangingChars="200" w:hanging="200"/>
      <w:jc w:val="left"/>
      <w:textAlignment w:val="baseline"/>
    </w:pPr>
    <w:rPr>
      <w:rFonts w:ascii="宋体"/>
      <w:kern w:val="0"/>
      <w:szCs w:val="20"/>
    </w:rPr>
  </w:style>
  <w:style w:type="paragraph" w:customStyle="1" w:styleId="affffff9">
    <w:name w:val="列项说明数字编号"/>
    <w:rsid w:val="007046C0"/>
    <w:pPr>
      <w:ind w:leftChars="400" w:left="600" w:hangingChars="200" w:hanging="200"/>
    </w:pPr>
    <w:rPr>
      <w:rFonts w:ascii="宋体" w:eastAsia="宋体" w:hAnsi="Times New Roman" w:cs="Times New Roman"/>
      <w:kern w:val="0"/>
      <w:szCs w:val="20"/>
    </w:rPr>
  </w:style>
  <w:style w:type="paragraph" w:customStyle="1" w:styleId="affffffa">
    <w:name w:val="其他标准标志"/>
    <w:basedOn w:val="afff2"/>
    <w:rsid w:val="007046C0"/>
    <w:pPr>
      <w:framePr w:w="6101" w:h="1389" w:hRule="exact" w:hSpace="181" w:vSpace="181" w:wrap="around" w:vAnchor="page" w:hAnchor="page" w:x="4673" w:y="942"/>
    </w:pPr>
    <w:rPr>
      <w:szCs w:val="96"/>
    </w:rPr>
  </w:style>
  <w:style w:type="paragraph" w:customStyle="1" w:styleId="affffffb">
    <w:name w:val="三级无"/>
    <w:basedOn w:val="aff2"/>
    <w:rsid w:val="007046C0"/>
    <w:pPr>
      <w:numPr>
        <w:ilvl w:val="0"/>
        <w:numId w:val="0"/>
      </w:numPr>
    </w:pPr>
    <w:rPr>
      <w:rFonts w:ascii="宋体" w:eastAsia="宋体"/>
      <w:szCs w:val="21"/>
    </w:rPr>
  </w:style>
  <w:style w:type="paragraph" w:customStyle="1" w:styleId="affffffc">
    <w:name w:val="示例后文字"/>
    <w:basedOn w:val="afffb"/>
    <w:next w:val="afffb"/>
    <w:rsid w:val="007046C0"/>
    <w:pPr>
      <w:tabs>
        <w:tab w:val="center" w:pos="4201"/>
        <w:tab w:val="right" w:leader="dot" w:pos="9298"/>
      </w:tabs>
      <w:ind w:firstLine="360"/>
    </w:pPr>
    <w:rPr>
      <w:sz w:val="18"/>
    </w:rPr>
  </w:style>
  <w:style w:type="paragraph" w:customStyle="1" w:styleId="affffffd">
    <w:name w:val="首示例"/>
    <w:next w:val="afffb"/>
    <w:link w:val="Char1"/>
    <w:rsid w:val="007046C0"/>
    <w:pPr>
      <w:tabs>
        <w:tab w:val="num" w:pos="360"/>
        <w:tab w:val="num" w:pos="900"/>
      </w:tabs>
      <w:ind w:left="900"/>
    </w:pPr>
    <w:rPr>
      <w:rFonts w:ascii="宋体" w:eastAsia="宋体" w:hAnsi="宋体" w:cs="Times New Roman"/>
      <w:sz w:val="18"/>
      <w:szCs w:val="18"/>
    </w:rPr>
  </w:style>
  <w:style w:type="character" w:customStyle="1" w:styleId="Char1">
    <w:name w:val="首示例 Char"/>
    <w:link w:val="affffffd"/>
    <w:rsid w:val="007046C0"/>
    <w:rPr>
      <w:rFonts w:ascii="宋体" w:eastAsia="宋体" w:hAnsi="宋体" w:cs="Times New Roman"/>
      <w:sz w:val="18"/>
      <w:szCs w:val="18"/>
    </w:rPr>
  </w:style>
  <w:style w:type="paragraph" w:customStyle="1" w:styleId="a">
    <w:name w:val="四级无"/>
    <w:basedOn w:val="aff3"/>
    <w:rsid w:val="007046C0"/>
    <w:pPr>
      <w:numPr>
        <w:ilvl w:val="0"/>
        <w:numId w:val="16"/>
      </w:numPr>
      <w:tabs>
        <w:tab w:val="num" w:pos="360"/>
      </w:tabs>
      <w:ind w:firstLine="0"/>
    </w:pPr>
    <w:rPr>
      <w:rFonts w:ascii="宋体" w:eastAsia="宋体"/>
      <w:szCs w:val="21"/>
    </w:rPr>
  </w:style>
  <w:style w:type="paragraph" w:styleId="14">
    <w:name w:val="index 1"/>
    <w:basedOn w:val="affd"/>
    <w:next w:val="afffb"/>
    <w:rsid w:val="007046C0"/>
    <w:pPr>
      <w:tabs>
        <w:tab w:val="right" w:leader="dot" w:pos="9299"/>
      </w:tabs>
      <w:jc w:val="left"/>
    </w:pPr>
    <w:rPr>
      <w:rFonts w:ascii="宋体"/>
      <w:szCs w:val="21"/>
    </w:rPr>
  </w:style>
  <w:style w:type="paragraph" w:styleId="23">
    <w:name w:val="index 2"/>
    <w:basedOn w:val="affd"/>
    <w:next w:val="affd"/>
    <w:autoRedefine/>
    <w:rsid w:val="007046C0"/>
    <w:pPr>
      <w:ind w:left="420" w:hanging="210"/>
      <w:jc w:val="left"/>
    </w:pPr>
    <w:rPr>
      <w:rFonts w:ascii="Calibri" w:hAnsi="Calibri"/>
      <w:sz w:val="20"/>
      <w:szCs w:val="20"/>
    </w:rPr>
  </w:style>
  <w:style w:type="paragraph" w:styleId="32">
    <w:name w:val="index 3"/>
    <w:basedOn w:val="affd"/>
    <w:next w:val="affd"/>
    <w:autoRedefine/>
    <w:rsid w:val="007046C0"/>
    <w:pPr>
      <w:ind w:left="630" w:hanging="210"/>
      <w:jc w:val="left"/>
    </w:pPr>
    <w:rPr>
      <w:rFonts w:ascii="Calibri" w:hAnsi="Calibri"/>
      <w:sz w:val="20"/>
      <w:szCs w:val="20"/>
    </w:rPr>
  </w:style>
  <w:style w:type="paragraph" w:styleId="42">
    <w:name w:val="index 4"/>
    <w:basedOn w:val="affd"/>
    <w:next w:val="affd"/>
    <w:autoRedefine/>
    <w:rsid w:val="007046C0"/>
    <w:pPr>
      <w:ind w:left="840" w:hanging="210"/>
      <w:jc w:val="left"/>
    </w:pPr>
    <w:rPr>
      <w:rFonts w:ascii="Calibri" w:hAnsi="Calibri"/>
      <w:sz w:val="20"/>
      <w:szCs w:val="20"/>
    </w:rPr>
  </w:style>
  <w:style w:type="paragraph" w:styleId="52">
    <w:name w:val="index 5"/>
    <w:basedOn w:val="affd"/>
    <w:next w:val="affd"/>
    <w:autoRedefine/>
    <w:rsid w:val="007046C0"/>
    <w:pPr>
      <w:ind w:left="1050" w:hanging="210"/>
      <w:jc w:val="left"/>
    </w:pPr>
    <w:rPr>
      <w:rFonts w:ascii="Calibri" w:hAnsi="Calibri"/>
      <w:sz w:val="20"/>
      <w:szCs w:val="20"/>
    </w:rPr>
  </w:style>
  <w:style w:type="paragraph" w:styleId="62">
    <w:name w:val="index 6"/>
    <w:basedOn w:val="affd"/>
    <w:next w:val="affd"/>
    <w:autoRedefine/>
    <w:rsid w:val="007046C0"/>
    <w:pPr>
      <w:ind w:left="1260" w:hanging="210"/>
      <w:jc w:val="left"/>
    </w:pPr>
    <w:rPr>
      <w:rFonts w:ascii="Calibri" w:hAnsi="Calibri"/>
      <w:sz w:val="20"/>
      <w:szCs w:val="20"/>
    </w:rPr>
  </w:style>
  <w:style w:type="paragraph" w:styleId="72">
    <w:name w:val="index 7"/>
    <w:basedOn w:val="affd"/>
    <w:next w:val="affd"/>
    <w:autoRedefine/>
    <w:rsid w:val="007046C0"/>
    <w:pPr>
      <w:ind w:left="1470" w:hanging="210"/>
      <w:jc w:val="left"/>
    </w:pPr>
    <w:rPr>
      <w:rFonts w:ascii="Calibri" w:hAnsi="Calibri"/>
      <w:sz w:val="20"/>
      <w:szCs w:val="20"/>
    </w:rPr>
  </w:style>
  <w:style w:type="paragraph" w:styleId="82">
    <w:name w:val="index 8"/>
    <w:basedOn w:val="affd"/>
    <w:next w:val="affd"/>
    <w:autoRedefine/>
    <w:rsid w:val="007046C0"/>
    <w:pPr>
      <w:ind w:left="1680" w:hanging="210"/>
      <w:jc w:val="left"/>
    </w:pPr>
    <w:rPr>
      <w:rFonts w:ascii="Calibri" w:hAnsi="Calibri"/>
      <w:sz w:val="20"/>
      <w:szCs w:val="20"/>
    </w:rPr>
  </w:style>
  <w:style w:type="paragraph" w:styleId="92">
    <w:name w:val="index 9"/>
    <w:basedOn w:val="affd"/>
    <w:next w:val="affd"/>
    <w:autoRedefine/>
    <w:rsid w:val="007046C0"/>
    <w:pPr>
      <w:ind w:left="1890" w:hanging="210"/>
      <w:jc w:val="left"/>
    </w:pPr>
    <w:rPr>
      <w:rFonts w:ascii="Calibri" w:hAnsi="Calibri"/>
      <w:sz w:val="20"/>
      <w:szCs w:val="20"/>
    </w:rPr>
  </w:style>
  <w:style w:type="paragraph" w:styleId="affffffe">
    <w:name w:val="index heading"/>
    <w:basedOn w:val="affd"/>
    <w:next w:val="14"/>
    <w:rsid w:val="007046C0"/>
    <w:pPr>
      <w:spacing w:before="120" w:after="120"/>
      <w:jc w:val="center"/>
    </w:pPr>
    <w:rPr>
      <w:rFonts w:ascii="Calibri" w:hAnsi="Calibri"/>
      <w:b/>
      <w:bCs/>
      <w:iCs/>
      <w:szCs w:val="20"/>
    </w:rPr>
  </w:style>
  <w:style w:type="paragraph" w:styleId="afffffff">
    <w:name w:val="caption"/>
    <w:basedOn w:val="affd"/>
    <w:next w:val="affd"/>
    <w:rsid w:val="007046C0"/>
    <w:pPr>
      <w:spacing w:before="152" w:after="160"/>
    </w:pPr>
    <w:rPr>
      <w:rFonts w:ascii="Arial" w:eastAsia="黑体" w:hAnsi="Arial" w:cs="Arial"/>
      <w:sz w:val="20"/>
      <w:szCs w:val="20"/>
    </w:rPr>
  </w:style>
  <w:style w:type="paragraph" w:customStyle="1" w:styleId="afffffff0">
    <w:name w:val="图标脚注说明"/>
    <w:basedOn w:val="afffb"/>
    <w:rsid w:val="007046C0"/>
    <w:pPr>
      <w:tabs>
        <w:tab w:val="center" w:pos="4201"/>
        <w:tab w:val="right" w:leader="dot" w:pos="9298"/>
      </w:tabs>
      <w:ind w:left="840" w:firstLineChars="0" w:hanging="420"/>
    </w:pPr>
    <w:rPr>
      <w:sz w:val="18"/>
      <w:szCs w:val="18"/>
    </w:rPr>
  </w:style>
  <w:style w:type="paragraph" w:customStyle="1" w:styleId="afffffff1">
    <w:name w:val="图表脚注说明"/>
    <w:basedOn w:val="affd"/>
    <w:rsid w:val="007046C0"/>
    <w:pPr>
      <w:ind w:firstLine="0"/>
    </w:pPr>
    <w:rPr>
      <w:rFonts w:ascii="宋体"/>
      <w:sz w:val="18"/>
      <w:szCs w:val="18"/>
    </w:rPr>
  </w:style>
  <w:style w:type="paragraph" w:customStyle="1" w:styleId="afffffff2">
    <w:name w:val="图的脚注"/>
    <w:next w:val="afffb"/>
    <w:autoRedefine/>
    <w:rsid w:val="007046C0"/>
    <w:pPr>
      <w:widowControl w:val="0"/>
      <w:ind w:leftChars="200" w:left="840" w:hangingChars="200" w:hanging="420"/>
      <w:jc w:val="both"/>
    </w:pPr>
    <w:rPr>
      <w:rFonts w:ascii="宋体" w:eastAsia="宋体" w:hAnsi="Times New Roman" w:cs="Times New Roman"/>
      <w:kern w:val="0"/>
      <w:sz w:val="18"/>
      <w:szCs w:val="20"/>
    </w:rPr>
  </w:style>
  <w:style w:type="table" w:styleId="afffffff3">
    <w:name w:val="Table Grid"/>
    <w:basedOn w:val="afff"/>
    <w:uiPriority w:val="39"/>
    <w:qFormat/>
    <w:rsid w:val="007046C0"/>
    <w:pPr>
      <w:numPr>
        <w:numId w:val="34"/>
      </w:numPr>
    </w:pPr>
    <w:rPr>
      <w:rFonts w:ascii="宋体" w:eastAsia="宋体" w:hAnsi="Times New Roman" w:cs="Times New Roman"/>
      <w:kern w:val="0"/>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4">
    <w:name w:val="endnote text"/>
    <w:basedOn w:val="affd"/>
    <w:link w:val="afffffff5"/>
    <w:semiHidden/>
    <w:rsid w:val="007046C0"/>
    <w:pPr>
      <w:snapToGrid w:val="0"/>
      <w:jc w:val="left"/>
    </w:pPr>
  </w:style>
  <w:style w:type="character" w:customStyle="1" w:styleId="afffffff5">
    <w:name w:val="尾注文本 字符"/>
    <w:basedOn w:val="affe"/>
    <w:link w:val="afffffff4"/>
    <w:semiHidden/>
    <w:rsid w:val="007046C0"/>
    <w:rPr>
      <w:rFonts w:ascii="Times New Roman" w:eastAsia="宋体" w:hAnsi="Times New Roman" w:cs="Times New Roman"/>
      <w:szCs w:val="24"/>
    </w:rPr>
  </w:style>
  <w:style w:type="character" w:styleId="afffffff6">
    <w:name w:val="endnote reference"/>
    <w:semiHidden/>
    <w:rsid w:val="007046C0"/>
    <w:rPr>
      <w:vertAlign w:val="superscript"/>
    </w:rPr>
  </w:style>
  <w:style w:type="paragraph" w:styleId="afffffff7">
    <w:name w:val="Document Map"/>
    <w:basedOn w:val="affd"/>
    <w:link w:val="afffffff8"/>
    <w:semiHidden/>
    <w:rsid w:val="007046C0"/>
    <w:pPr>
      <w:shd w:val="clear" w:color="auto" w:fill="000080"/>
    </w:pPr>
  </w:style>
  <w:style w:type="character" w:customStyle="1" w:styleId="afffffff8">
    <w:name w:val="文档结构图 字符"/>
    <w:basedOn w:val="affe"/>
    <w:link w:val="afffffff7"/>
    <w:semiHidden/>
    <w:rsid w:val="007046C0"/>
    <w:rPr>
      <w:rFonts w:ascii="Times New Roman" w:eastAsia="宋体" w:hAnsi="Times New Roman" w:cs="Times New Roman"/>
      <w:szCs w:val="24"/>
      <w:shd w:val="clear" w:color="auto" w:fill="000080"/>
    </w:rPr>
  </w:style>
  <w:style w:type="paragraph" w:customStyle="1" w:styleId="affc">
    <w:name w:val="五级无"/>
    <w:basedOn w:val="aff4"/>
    <w:qFormat/>
    <w:rsid w:val="007046C0"/>
    <w:pPr>
      <w:numPr>
        <w:ilvl w:val="5"/>
        <w:numId w:val="2"/>
      </w:numPr>
    </w:pPr>
    <w:rPr>
      <w:rFonts w:ascii="宋体" w:eastAsia="宋体"/>
      <w:szCs w:val="21"/>
    </w:rPr>
  </w:style>
  <w:style w:type="paragraph" w:customStyle="1" w:styleId="affa">
    <w:name w:val="一级无"/>
    <w:basedOn w:val="aff0"/>
    <w:rsid w:val="007046C0"/>
    <w:pPr>
      <w:numPr>
        <w:ilvl w:val="1"/>
        <w:numId w:val="2"/>
      </w:numPr>
    </w:pPr>
    <w:rPr>
      <w:rFonts w:ascii="宋体" w:eastAsia="宋体"/>
      <w:szCs w:val="21"/>
    </w:rPr>
  </w:style>
  <w:style w:type="character" w:styleId="afffffff9">
    <w:name w:val="FollowedHyperlink"/>
    <w:rsid w:val="007046C0"/>
    <w:rPr>
      <w:color w:val="800080"/>
      <w:u w:val="single"/>
    </w:rPr>
  </w:style>
  <w:style w:type="paragraph" w:customStyle="1" w:styleId="afffffffa">
    <w:name w:val="正文公式编号制表符"/>
    <w:basedOn w:val="afffb"/>
    <w:next w:val="afffb"/>
    <w:qFormat/>
    <w:rsid w:val="007046C0"/>
    <w:pPr>
      <w:tabs>
        <w:tab w:val="center" w:pos="4201"/>
        <w:tab w:val="right" w:leader="dot" w:pos="9298"/>
      </w:tabs>
      <w:ind w:firstLineChars="0" w:firstLine="0"/>
    </w:pPr>
  </w:style>
  <w:style w:type="paragraph" w:customStyle="1" w:styleId="afffffffb">
    <w:name w:val="终结线"/>
    <w:basedOn w:val="affd"/>
    <w:rsid w:val="007046C0"/>
    <w:pPr>
      <w:framePr w:hSpace="181" w:vSpace="181" w:wrap="around" w:vAnchor="text" w:hAnchor="margin" w:xAlign="center" w:y="285"/>
    </w:pPr>
  </w:style>
  <w:style w:type="paragraph" w:customStyle="1" w:styleId="afffffffc">
    <w:name w:val="其他发布日期"/>
    <w:basedOn w:val="affff1"/>
    <w:rsid w:val="007046C0"/>
    <w:pPr>
      <w:framePr w:w="3997" w:h="471" w:hRule="exact" w:hSpace="0" w:vSpace="181" w:wrap="around" w:vAnchor="page" w:hAnchor="page" w:x="1419" w:y="14097"/>
    </w:pPr>
  </w:style>
  <w:style w:type="paragraph" w:customStyle="1" w:styleId="afffffffd">
    <w:name w:val="其他实施日期"/>
    <w:basedOn w:val="afffff3"/>
    <w:rsid w:val="007046C0"/>
    <w:pPr>
      <w:framePr w:w="3997" w:h="471" w:hRule="exact" w:vSpace="181" w:wrap="around" w:vAnchor="page" w:hAnchor="page" w:x="7089" w:y="14097"/>
    </w:pPr>
  </w:style>
  <w:style w:type="paragraph" w:customStyle="1" w:styleId="24">
    <w:name w:val="封面标准名称2"/>
    <w:basedOn w:val="affff3"/>
    <w:rsid w:val="007046C0"/>
    <w:pPr>
      <w:framePr w:w="9639" w:wrap="around" w:vAnchor="page" w:hAnchor="page" w:y="4469"/>
      <w:spacing w:beforeLines="630" w:before="630"/>
    </w:pPr>
  </w:style>
  <w:style w:type="paragraph" w:customStyle="1" w:styleId="25">
    <w:name w:val="封面标准英文名称2"/>
    <w:basedOn w:val="affff6"/>
    <w:rsid w:val="007046C0"/>
    <w:pPr>
      <w:framePr w:w="9639" w:h="6917" w:hRule="exact" w:wrap="around" w:vAnchor="page" w:hAnchor="page" w:xAlign="center" w:y="4469" w:anchorLock="1"/>
      <w:textAlignment w:val="center"/>
    </w:pPr>
    <w:rPr>
      <w:rFonts w:eastAsia="黑体"/>
      <w:szCs w:val="28"/>
    </w:rPr>
  </w:style>
  <w:style w:type="paragraph" w:customStyle="1" w:styleId="26">
    <w:name w:val="封面一致性程度标识2"/>
    <w:basedOn w:val="affff7"/>
    <w:rsid w:val="007046C0"/>
    <w:pPr>
      <w:framePr w:w="9639" w:h="6917" w:hRule="exact" w:wrap="around" w:vAnchor="page" w:hAnchor="page" w:xAlign="center" w:y="4469" w:anchorLock="1"/>
      <w:widowControl w:val="0"/>
      <w:textAlignment w:val="center"/>
    </w:pPr>
    <w:rPr>
      <w:szCs w:val="28"/>
    </w:rPr>
  </w:style>
  <w:style w:type="paragraph" w:customStyle="1" w:styleId="27">
    <w:name w:val="封面标准文稿类别2"/>
    <w:basedOn w:val="affff5"/>
    <w:rsid w:val="007046C0"/>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28">
    <w:name w:val="封面标准文稿编辑信息2"/>
    <w:basedOn w:val="affff4"/>
    <w:rsid w:val="007046C0"/>
    <w:pPr>
      <w:framePr w:w="9639" w:h="6917" w:hRule="exact" w:wrap="around" w:vAnchor="page" w:hAnchor="page" w:xAlign="center" w:y="4469" w:anchorLock="1"/>
      <w:widowControl w:val="0"/>
      <w:spacing w:after="160"/>
      <w:textAlignment w:val="center"/>
    </w:pPr>
    <w:rPr>
      <w:szCs w:val="28"/>
    </w:rPr>
  </w:style>
  <w:style w:type="paragraph" w:customStyle="1" w:styleId="afffffffe">
    <w:name w:val="示例内容"/>
    <w:rsid w:val="007046C0"/>
    <w:pPr>
      <w:ind w:firstLineChars="200" w:firstLine="200"/>
    </w:pPr>
    <w:rPr>
      <w:rFonts w:ascii="宋体" w:eastAsia="宋体" w:hAnsi="Times New Roman" w:cs="Times New Roman"/>
      <w:noProof/>
      <w:kern w:val="0"/>
      <w:sz w:val="18"/>
      <w:szCs w:val="18"/>
    </w:rPr>
  </w:style>
  <w:style w:type="paragraph" w:styleId="affffffff">
    <w:name w:val="Balloon Text"/>
    <w:basedOn w:val="affd"/>
    <w:link w:val="affffffff0"/>
    <w:uiPriority w:val="99"/>
    <w:rsid w:val="007046C0"/>
    <w:rPr>
      <w:sz w:val="18"/>
      <w:szCs w:val="18"/>
    </w:rPr>
  </w:style>
  <w:style w:type="character" w:customStyle="1" w:styleId="affffffff0">
    <w:name w:val="批注框文本 字符"/>
    <w:basedOn w:val="affe"/>
    <w:link w:val="affffffff"/>
    <w:uiPriority w:val="99"/>
    <w:rsid w:val="007046C0"/>
    <w:rPr>
      <w:rFonts w:ascii="Times New Roman" w:eastAsia="宋体" w:hAnsi="Times New Roman" w:cs="Times New Roman"/>
      <w:sz w:val="18"/>
      <w:szCs w:val="18"/>
    </w:rPr>
  </w:style>
  <w:style w:type="paragraph" w:styleId="affffffff1">
    <w:name w:val="List Paragraph"/>
    <w:basedOn w:val="affd"/>
    <w:uiPriority w:val="34"/>
    <w:qFormat/>
    <w:rsid w:val="007046C0"/>
    <w:pPr>
      <w:ind w:firstLine="420"/>
    </w:pPr>
  </w:style>
  <w:style w:type="paragraph" w:styleId="affffffff2">
    <w:name w:val="annotation text"/>
    <w:basedOn w:val="affd"/>
    <w:link w:val="affffffff3"/>
    <w:uiPriority w:val="99"/>
    <w:semiHidden/>
    <w:unhideWhenUsed/>
    <w:rsid w:val="007046C0"/>
    <w:pPr>
      <w:jc w:val="left"/>
    </w:pPr>
  </w:style>
  <w:style w:type="character" w:customStyle="1" w:styleId="affffffff3">
    <w:name w:val="批注文字 字符"/>
    <w:basedOn w:val="affe"/>
    <w:link w:val="affffffff2"/>
    <w:uiPriority w:val="99"/>
    <w:semiHidden/>
    <w:rsid w:val="007046C0"/>
    <w:rPr>
      <w:rFonts w:ascii="Times New Roman" w:eastAsia="宋体" w:hAnsi="Times New Roman" w:cs="Times New Roman"/>
      <w:szCs w:val="24"/>
    </w:rPr>
  </w:style>
  <w:style w:type="character" w:styleId="affffffff4">
    <w:name w:val="annotation reference"/>
    <w:unhideWhenUsed/>
    <w:qFormat/>
    <w:rsid w:val="007046C0"/>
    <w:rPr>
      <w:sz w:val="21"/>
      <w:szCs w:val="21"/>
    </w:rPr>
  </w:style>
  <w:style w:type="numbering" w:customStyle="1" w:styleId="1">
    <w:name w:val="样式1"/>
    <w:rsid w:val="007046C0"/>
    <w:pPr>
      <w:numPr>
        <w:numId w:val="19"/>
      </w:numPr>
    </w:pPr>
  </w:style>
  <w:style w:type="paragraph" w:styleId="affffffff5">
    <w:name w:val="Normal (Web)"/>
    <w:basedOn w:val="affd"/>
    <w:uiPriority w:val="99"/>
    <w:semiHidden/>
    <w:unhideWhenUsed/>
    <w:rsid w:val="007046C0"/>
    <w:pPr>
      <w:widowControl/>
      <w:spacing w:before="100" w:beforeAutospacing="1" w:after="100" w:afterAutospacing="1"/>
      <w:ind w:firstLineChars="0" w:firstLine="0"/>
      <w:jc w:val="left"/>
    </w:pPr>
    <w:rPr>
      <w:rFonts w:ascii="宋体" w:hAnsi="宋体" w:cs="宋体"/>
      <w:kern w:val="0"/>
      <w:sz w:val="24"/>
    </w:rPr>
  </w:style>
  <w:style w:type="paragraph" w:customStyle="1" w:styleId="a2">
    <w:name w:val="四级条文行"/>
    <w:basedOn w:val="aff1"/>
    <w:link w:val="affffffff6"/>
    <w:qFormat/>
    <w:rsid w:val="007046C0"/>
    <w:pPr>
      <w:numPr>
        <w:numId w:val="21"/>
      </w:numPr>
      <w:spacing w:line="440" w:lineRule="exact"/>
      <w:jc w:val="both"/>
    </w:pPr>
    <w:rPr>
      <w:rFonts w:eastAsia="宋体"/>
    </w:rPr>
  </w:style>
  <w:style w:type="paragraph" w:customStyle="1" w:styleId="affffffff7">
    <w:name w:val="正文行"/>
    <w:basedOn w:val="affd"/>
    <w:link w:val="affffffff8"/>
    <w:qFormat/>
    <w:rsid w:val="007046C0"/>
    <w:pPr>
      <w:spacing w:line="440" w:lineRule="atLeast"/>
    </w:pPr>
  </w:style>
  <w:style w:type="character" w:customStyle="1" w:styleId="afffd">
    <w:name w:val="一级条标题 字符"/>
    <w:link w:val="aff0"/>
    <w:rsid w:val="007046C0"/>
    <w:rPr>
      <w:rFonts w:ascii="Times New Roman" w:eastAsia="黑体" w:hAnsi="Times New Roman" w:cs="Times New Roman"/>
      <w:kern w:val="0"/>
      <w:szCs w:val="20"/>
    </w:rPr>
  </w:style>
  <w:style w:type="character" w:customStyle="1" w:styleId="afffe">
    <w:name w:val="二级条标题 字符"/>
    <w:basedOn w:val="afffd"/>
    <w:link w:val="aff1"/>
    <w:rsid w:val="007046C0"/>
    <w:rPr>
      <w:rFonts w:ascii="Times New Roman" w:eastAsia="黑体" w:hAnsi="Times New Roman" w:cs="Times New Roman"/>
      <w:kern w:val="0"/>
      <w:szCs w:val="20"/>
    </w:rPr>
  </w:style>
  <w:style w:type="character" w:customStyle="1" w:styleId="affffffff6">
    <w:name w:val="四级条文行 字符"/>
    <w:basedOn w:val="afffe"/>
    <w:link w:val="a2"/>
    <w:rsid w:val="007046C0"/>
    <w:rPr>
      <w:rFonts w:ascii="Times New Roman" w:eastAsia="宋体" w:hAnsi="Times New Roman" w:cs="Times New Roman"/>
      <w:kern w:val="0"/>
      <w:szCs w:val="20"/>
    </w:rPr>
  </w:style>
  <w:style w:type="paragraph" w:customStyle="1" w:styleId="affffffff9">
    <w:name w:val="条文说明"/>
    <w:basedOn w:val="affd"/>
    <w:link w:val="affffffffa"/>
    <w:qFormat/>
    <w:rsid w:val="007046C0"/>
    <w:pPr>
      <w:spacing w:line="440" w:lineRule="atLeast"/>
    </w:pPr>
    <w:rPr>
      <w:color w:val="0000FF"/>
    </w:rPr>
  </w:style>
  <w:style w:type="character" w:customStyle="1" w:styleId="affffffff8">
    <w:name w:val="正文行 字符"/>
    <w:link w:val="affffffff7"/>
    <w:qFormat/>
    <w:rsid w:val="007046C0"/>
    <w:rPr>
      <w:rFonts w:ascii="Times New Roman" w:eastAsia="宋体" w:hAnsi="Times New Roman" w:cs="Times New Roman"/>
      <w:szCs w:val="24"/>
    </w:rPr>
  </w:style>
  <w:style w:type="paragraph" w:customStyle="1" w:styleId="a1">
    <w:name w:val="三级条文行"/>
    <w:basedOn w:val="aff0"/>
    <w:link w:val="affffffffb"/>
    <w:qFormat/>
    <w:rsid w:val="007046C0"/>
    <w:pPr>
      <w:numPr>
        <w:numId w:val="21"/>
      </w:numPr>
      <w:spacing w:beforeLines="50" w:before="156" w:afterLines="50" w:after="156"/>
    </w:pPr>
  </w:style>
  <w:style w:type="character" w:customStyle="1" w:styleId="affffffffa">
    <w:name w:val="条文说明 字符"/>
    <w:link w:val="affffffff9"/>
    <w:rsid w:val="007046C0"/>
    <w:rPr>
      <w:rFonts w:ascii="Times New Roman" w:eastAsia="宋体" w:hAnsi="Times New Roman" w:cs="Times New Roman"/>
      <w:color w:val="0000FF"/>
      <w:szCs w:val="24"/>
    </w:rPr>
  </w:style>
  <w:style w:type="paragraph" w:customStyle="1" w:styleId="a0">
    <w:name w:val="二级条文行"/>
    <w:basedOn w:val="aff"/>
    <w:link w:val="affffffffc"/>
    <w:autoRedefine/>
    <w:qFormat/>
    <w:rsid w:val="003C55E6"/>
    <w:pPr>
      <w:numPr>
        <w:numId w:val="21"/>
      </w:numPr>
      <w:spacing w:beforeLines="100" w:before="312" w:afterLines="100" w:after="312"/>
    </w:pPr>
    <w:rPr>
      <w:rFonts w:ascii="Times New Roman"/>
      <w:szCs w:val="18"/>
    </w:rPr>
  </w:style>
  <w:style w:type="character" w:customStyle="1" w:styleId="affffffffb">
    <w:name w:val="三级条文行 字符"/>
    <w:basedOn w:val="afffd"/>
    <w:link w:val="a1"/>
    <w:rsid w:val="007046C0"/>
    <w:rPr>
      <w:rFonts w:ascii="Times New Roman" w:eastAsia="黑体" w:hAnsi="Times New Roman" w:cs="Times New Roman"/>
      <w:kern w:val="0"/>
      <w:szCs w:val="20"/>
    </w:rPr>
  </w:style>
  <w:style w:type="paragraph" w:customStyle="1" w:styleId="a8">
    <w:name w:val="四级标题行"/>
    <w:basedOn w:val="aff1"/>
    <w:link w:val="affffffffd"/>
    <w:rsid w:val="007046C0"/>
    <w:pPr>
      <w:numPr>
        <w:numId w:val="24"/>
      </w:numPr>
      <w:spacing w:beforeLines="50" w:before="156" w:afterLines="50" w:after="156"/>
    </w:pPr>
    <w:rPr>
      <w:rFonts w:ascii="黑体" w:hAnsi="黑体"/>
    </w:rPr>
  </w:style>
  <w:style w:type="character" w:customStyle="1" w:styleId="afffc">
    <w:name w:val="章标题 字符"/>
    <w:link w:val="aff"/>
    <w:rsid w:val="007046C0"/>
    <w:rPr>
      <w:rFonts w:ascii="黑体" w:eastAsia="黑体" w:hAnsi="Times New Roman" w:cs="Times New Roman"/>
      <w:kern w:val="0"/>
      <w:szCs w:val="20"/>
    </w:rPr>
  </w:style>
  <w:style w:type="character" w:customStyle="1" w:styleId="affffffffc">
    <w:name w:val="二级条文行 字符"/>
    <w:link w:val="a0"/>
    <w:rsid w:val="003C55E6"/>
    <w:rPr>
      <w:rFonts w:ascii="Times New Roman" w:eastAsia="黑体" w:hAnsi="Times New Roman" w:cs="Times New Roman"/>
      <w:kern w:val="0"/>
      <w:szCs w:val="18"/>
    </w:rPr>
  </w:style>
  <w:style w:type="paragraph" w:customStyle="1" w:styleId="affffffffe">
    <w:name w:val="术语行"/>
    <w:basedOn w:val="a8"/>
    <w:link w:val="afffffffff"/>
    <w:qFormat/>
    <w:rsid w:val="007046C0"/>
    <w:pPr>
      <w:numPr>
        <w:ilvl w:val="0"/>
        <w:numId w:val="0"/>
      </w:numPr>
      <w:spacing w:beforeLines="0" w:before="0" w:afterLines="0" w:after="0" w:line="440" w:lineRule="exact"/>
      <w:ind w:firstLineChars="200" w:firstLine="200"/>
    </w:pPr>
    <w:rPr>
      <w:rFonts w:ascii="Times New Roman" w:hAnsi="Times New Roman"/>
    </w:rPr>
  </w:style>
  <w:style w:type="character" w:customStyle="1" w:styleId="affffffffd">
    <w:name w:val="四级标题行 字符"/>
    <w:link w:val="a8"/>
    <w:rsid w:val="007046C0"/>
    <w:rPr>
      <w:rFonts w:ascii="黑体" w:eastAsia="黑体" w:hAnsi="黑体" w:cs="Times New Roman"/>
      <w:kern w:val="0"/>
      <w:szCs w:val="20"/>
    </w:rPr>
  </w:style>
  <w:style w:type="paragraph" w:styleId="afffffffff0">
    <w:name w:val="annotation subject"/>
    <w:basedOn w:val="affffffff2"/>
    <w:next w:val="affffffff2"/>
    <w:link w:val="afffffffff1"/>
    <w:uiPriority w:val="99"/>
    <w:semiHidden/>
    <w:unhideWhenUsed/>
    <w:rsid w:val="007046C0"/>
    <w:rPr>
      <w:b/>
      <w:bCs/>
    </w:rPr>
  </w:style>
  <w:style w:type="character" w:customStyle="1" w:styleId="afffffffff1">
    <w:name w:val="批注主题 字符"/>
    <w:basedOn w:val="affffffff3"/>
    <w:link w:val="afffffffff0"/>
    <w:uiPriority w:val="99"/>
    <w:semiHidden/>
    <w:rsid w:val="007046C0"/>
    <w:rPr>
      <w:rFonts w:ascii="Times New Roman" w:eastAsia="宋体" w:hAnsi="Times New Roman" w:cs="Times New Roman"/>
      <w:b/>
      <w:bCs/>
      <w:szCs w:val="24"/>
    </w:rPr>
  </w:style>
  <w:style w:type="character" w:customStyle="1" w:styleId="afffffffff">
    <w:name w:val="术语行 字符"/>
    <w:basedOn w:val="affffffffd"/>
    <w:link w:val="affffffffe"/>
    <w:rsid w:val="007046C0"/>
    <w:rPr>
      <w:rFonts w:ascii="Times New Roman" w:eastAsia="黑体" w:hAnsi="Times New Roman" w:cs="Times New Roman"/>
      <w:kern w:val="0"/>
      <w:szCs w:val="20"/>
    </w:rPr>
  </w:style>
  <w:style w:type="paragraph" w:customStyle="1" w:styleId="afffffffff2">
    <w:name w:val="图表编号"/>
    <w:basedOn w:val="af2"/>
    <w:link w:val="afffffffff3"/>
    <w:qFormat/>
    <w:rsid w:val="007046C0"/>
    <w:pPr>
      <w:numPr>
        <w:numId w:val="0"/>
      </w:numPr>
      <w:spacing w:beforeLines="50" w:before="50" w:afterLines="50" w:after="50"/>
    </w:pPr>
    <w:rPr>
      <w:rFonts w:ascii="Times New Roman"/>
    </w:rPr>
  </w:style>
  <w:style w:type="paragraph" w:customStyle="1" w:styleId="afffffffff4">
    <w:name w:val="分图编号"/>
    <w:basedOn w:val="afffffffff2"/>
    <w:link w:val="afffffffff5"/>
    <w:qFormat/>
    <w:rsid w:val="007046C0"/>
    <w:pPr>
      <w:spacing w:before="156" w:after="156"/>
    </w:pPr>
    <w:rPr>
      <w:sz w:val="18"/>
      <w:szCs w:val="18"/>
    </w:rPr>
  </w:style>
  <w:style w:type="character" w:customStyle="1" w:styleId="afffffd">
    <w:name w:val="正文图标题 字符"/>
    <w:link w:val="af2"/>
    <w:rsid w:val="007046C0"/>
    <w:rPr>
      <w:rFonts w:ascii="黑体" w:eastAsia="黑体" w:hAnsi="Times New Roman" w:cs="Times New Roman"/>
      <w:kern w:val="0"/>
      <w:szCs w:val="20"/>
    </w:rPr>
  </w:style>
  <w:style w:type="character" w:customStyle="1" w:styleId="afffffffff3">
    <w:name w:val="图表编号 字符"/>
    <w:basedOn w:val="afffffd"/>
    <w:link w:val="afffffffff2"/>
    <w:rsid w:val="007046C0"/>
    <w:rPr>
      <w:rFonts w:ascii="Times New Roman" w:eastAsia="黑体" w:hAnsi="Times New Roman" w:cs="Times New Roman"/>
      <w:kern w:val="0"/>
      <w:szCs w:val="20"/>
    </w:rPr>
  </w:style>
  <w:style w:type="paragraph" w:customStyle="1" w:styleId="afe">
    <w:name w:val="表正文"/>
    <w:basedOn w:val="affd"/>
    <w:link w:val="afffffffff6"/>
    <w:qFormat/>
    <w:rsid w:val="007046C0"/>
    <w:pPr>
      <w:numPr>
        <w:numId w:val="1"/>
      </w:numPr>
      <w:ind w:firstLineChars="0"/>
      <w:jc w:val="center"/>
    </w:pPr>
    <w:rPr>
      <w:rFonts w:ascii="宋体" w:hAnsi="宋体"/>
      <w:color w:val="000000"/>
      <w:sz w:val="18"/>
      <w:szCs w:val="18"/>
    </w:rPr>
  </w:style>
  <w:style w:type="character" w:customStyle="1" w:styleId="afffffffff5">
    <w:name w:val="分图编号 字符"/>
    <w:link w:val="afffffffff4"/>
    <w:rsid w:val="007046C0"/>
    <w:rPr>
      <w:rFonts w:ascii="Times New Roman" w:eastAsia="黑体" w:hAnsi="Times New Roman" w:cs="Times New Roman"/>
      <w:kern w:val="0"/>
      <w:sz w:val="18"/>
      <w:szCs w:val="18"/>
    </w:rPr>
  </w:style>
  <w:style w:type="paragraph" w:customStyle="1" w:styleId="afffffffff7">
    <w:name w:val="一级标题"/>
    <w:basedOn w:val="affffe"/>
    <w:link w:val="afffffffff8"/>
    <w:qFormat/>
    <w:rsid w:val="007046C0"/>
    <w:pPr>
      <w:keepNext/>
      <w:pageBreakBefore/>
    </w:pPr>
    <w:rPr>
      <w:rFonts w:ascii="Times New Roman"/>
    </w:rPr>
  </w:style>
  <w:style w:type="character" w:customStyle="1" w:styleId="afffffffff6">
    <w:name w:val="表正文 字符"/>
    <w:link w:val="afe"/>
    <w:rsid w:val="007046C0"/>
    <w:rPr>
      <w:rFonts w:ascii="宋体" w:eastAsia="宋体" w:hAnsi="宋体" w:cs="Times New Roman"/>
      <w:color w:val="000000"/>
      <w:sz w:val="18"/>
      <w:szCs w:val="18"/>
    </w:rPr>
  </w:style>
  <w:style w:type="paragraph" w:styleId="TOC">
    <w:name w:val="TOC Heading"/>
    <w:basedOn w:val="10"/>
    <w:next w:val="affd"/>
    <w:uiPriority w:val="39"/>
    <w:unhideWhenUsed/>
    <w:qFormat/>
    <w:rsid w:val="007046C0"/>
    <w:pPr>
      <w:widowControl/>
      <w:spacing w:before="240" w:after="0" w:line="259" w:lineRule="auto"/>
      <w:ind w:firstLineChars="0" w:firstLine="0"/>
      <w:jc w:val="left"/>
      <w:outlineLvl w:val="9"/>
    </w:pPr>
    <w:rPr>
      <w:rFonts w:ascii="等线 Light" w:eastAsia="等线 Light" w:hAnsi="等线 Light"/>
      <w:b w:val="0"/>
      <w:bCs w:val="0"/>
      <w:color w:val="2F5496"/>
      <w:kern w:val="0"/>
      <w:sz w:val="32"/>
      <w:szCs w:val="32"/>
    </w:rPr>
  </w:style>
  <w:style w:type="character" w:customStyle="1" w:styleId="afff8">
    <w:name w:val="前言、引言标题 字符"/>
    <w:link w:val="afff7"/>
    <w:rsid w:val="007046C0"/>
    <w:rPr>
      <w:rFonts w:ascii="黑体" w:eastAsia="黑体" w:hAnsi="Times New Roman" w:cs="Times New Roman"/>
      <w:kern w:val="0"/>
      <w:sz w:val="32"/>
      <w:szCs w:val="20"/>
      <w:shd w:val="clear" w:color="FFFFFF" w:fill="FFFFFF"/>
    </w:rPr>
  </w:style>
  <w:style w:type="character" w:customStyle="1" w:styleId="afffff">
    <w:name w:val="目次、标准名称标题 字符"/>
    <w:basedOn w:val="afff8"/>
    <w:link w:val="affffe"/>
    <w:rsid w:val="007046C0"/>
    <w:rPr>
      <w:rFonts w:ascii="黑体" w:eastAsia="黑体" w:hAnsi="Times New Roman" w:cs="Times New Roman"/>
      <w:kern w:val="0"/>
      <w:sz w:val="32"/>
      <w:szCs w:val="20"/>
      <w:shd w:val="clear" w:color="FFFFFF" w:fill="FFFFFF"/>
    </w:rPr>
  </w:style>
  <w:style w:type="character" w:customStyle="1" w:styleId="afffffffff8">
    <w:name w:val="一级标题 字符"/>
    <w:basedOn w:val="afffff"/>
    <w:link w:val="afffffffff7"/>
    <w:rsid w:val="007046C0"/>
    <w:rPr>
      <w:rFonts w:ascii="Times New Roman" w:eastAsia="黑体" w:hAnsi="Times New Roman" w:cs="Times New Roman"/>
      <w:kern w:val="0"/>
      <w:sz w:val="32"/>
      <w:szCs w:val="20"/>
      <w:shd w:val="clear" w:color="FFFFFF" w:fill="FFFFFF"/>
    </w:rPr>
  </w:style>
  <w:style w:type="paragraph" w:customStyle="1" w:styleId="afffffffff9">
    <w:name w:val="附录"/>
    <w:basedOn w:val="afffffffff7"/>
    <w:link w:val="afffffffffa"/>
    <w:qFormat/>
    <w:rsid w:val="007046C0"/>
  </w:style>
  <w:style w:type="paragraph" w:customStyle="1" w:styleId="aff8">
    <w:name w:val="附录条文行"/>
    <w:basedOn w:val="a2"/>
    <w:link w:val="afffffffffb"/>
    <w:qFormat/>
    <w:rsid w:val="007046C0"/>
    <w:pPr>
      <w:numPr>
        <w:ilvl w:val="0"/>
        <w:numId w:val="23"/>
      </w:numPr>
      <w:ind w:left="0" w:firstLine="0"/>
    </w:pPr>
  </w:style>
  <w:style w:type="character" w:customStyle="1" w:styleId="afffffffffa">
    <w:name w:val="附录 字符"/>
    <w:basedOn w:val="afffffffff8"/>
    <w:link w:val="afffffffff9"/>
    <w:rsid w:val="007046C0"/>
    <w:rPr>
      <w:rFonts w:ascii="Times New Roman" w:eastAsia="黑体" w:hAnsi="Times New Roman" w:cs="Times New Roman"/>
      <w:kern w:val="0"/>
      <w:sz w:val="32"/>
      <w:szCs w:val="20"/>
      <w:shd w:val="clear" w:color="FFFFFF" w:fill="FFFFFF"/>
    </w:rPr>
  </w:style>
  <w:style w:type="paragraph" w:customStyle="1" w:styleId="afffffffffc">
    <w:name w:val="图表"/>
    <w:basedOn w:val="affd"/>
    <w:link w:val="Char2"/>
    <w:qFormat/>
    <w:rsid w:val="007046C0"/>
    <w:pPr>
      <w:adjustRightInd w:val="0"/>
      <w:snapToGrid w:val="0"/>
      <w:spacing w:line="300" w:lineRule="auto"/>
      <w:ind w:firstLineChars="0" w:firstLine="0"/>
      <w:jc w:val="center"/>
    </w:pPr>
    <w:rPr>
      <w:bCs/>
      <w:noProof/>
      <w:szCs w:val="28"/>
    </w:rPr>
  </w:style>
  <w:style w:type="character" w:customStyle="1" w:styleId="afffffffffb">
    <w:name w:val="附录条文行 字符"/>
    <w:basedOn w:val="affffffff6"/>
    <w:link w:val="aff8"/>
    <w:rsid w:val="007046C0"/>
    <w:rPr>
      <w:rFonts w:ascii="Times New Roman" w:eastAsia="宋体" w:hAnsi="Times New Roman" w:cs="Times New Roman"/>
      <w:kern w:val="0"/>
      <w:szCs w:val="20"/>
    </w:rPr>
  </w:style>
  <w:style w:type="character" w:customStyle="1" w:styleId="Char2">
    <w:name w:val="图表 Char"/>
    <w:link w:val="afffffffffc"/>
    <w:rsid w:val="007046C0"/>
    <w:rPr>
      <w:rFonts w:ascii="Times New Roman" w:eastAsia="宋体" w:hAnsi="Times New Roman" w:cs="Times New Roman"/>
      <w:bCs/>
      <w:noProof/>
      <w:szCs w:val="28"/>
    </w:rPr>
  </w:style>
  <w:style w:type="paragraph" w:customStyle="1" w:styleId="afffffffffd">
    <w:name w:val="图文"/>
    <w:qFormat/>
    <w:rsid w:val="007046C0"/>
    <w:pPr>
      <w:widowControl w:val="0"/>
      <w:adjustRightInd w:val="0"/>
      <w:snapToGrid w:val="0"/>
      <w:jc w:val="center"/>
    </w:pPr>
    <w:rPr>
      <w:rFonts w:ascii="Times New Roman" w:eastAsia="宋体" w:hAnsi="Times New Roman" w:cs="宋体"/>
      <w:noProof/>
      <w:color w:val="FF0000"/>
      <w:szCs w:val="21"/>
    </w:rPr>
  </w:style>
  <w:style w:type="paragraph" w:styleId="afffffffffe">
    <w:name w:val="Revision"/>
    <w:hidden/>
    <w:uiPriority w:val="99"/>
    <w:semiHidden/>
    <w:rsid w:val="007046C0"/>
    <w:rPr>
      <w:rFonts w:ascii="Times New Roman" w:eastAsia="宋体" w:hAnsi="Times New Roman" w:cs="Times New Roman"/>
      <w:szCs w:val="24"/>
    </w:rPr>
  </w:style>
  <w:style w:type="paragraph" w:customStyle="1" w:styleId="a7">
    <w:name w:val="标准文件_小写罗马数字编号列项"/>
    <w:basedOn w:val="affd"/>
    <w:rsid w:val="007046C0"/>
    <w:pPr>
      <w:widowControl/>
      <w:numPr>
        <w:numId w:val="24"/>
      </w:numPr>
      <w:autoSpaceDE w:val="0"/>
      <w:autoSpaceDN w:val="0"/>
      <w:ind w:firstLineChars="0" w:firstLine="0"/>
    </w:pPr>
    <w:rPr>
      <w:rFonts w:ascii="宋体" w:cs="Arial"/>
      <w:noProof/>
      <w:kern w:val="0"/>
      <w:szCs w:val="28"/>
    </w:rPr>
  </w:style>
  <w:style w:type="paragraph" w:customStyle="1" w:styleId="ac">
    <w:name w:val="标准文件_字母编号列项（一级）"/>
    <w:qFormat/>
    <w:rsid w:val="007046C0"/>
    <w:pPr>
      <w:numPr>
        <w:numId w:val="25"/>
      </w:numPr>
      <w:jc w:val="both"/>
    </w:pPr>
    <w:rPr>
      <w:rFonts w:ascii="宋体" w:eastAsia="宋体" w:hAnsi="Times New Roman" w:cs="Times New Roman"/>
      <w:kern w:val="0"/>
      <w:szCs w:val="20"/>
    </w:rPr>
  </w:style>
  <w:style w:type="paragraph" w:customStyle="1" w:styleId="B">
    <w:name w:val="附录条纹行B"/>
    <w:basedOn w:val="aff8"/>
    <w:qFormat/>
    <w:rsid w:val="00772042"/>
    <w:pPr>
      <w:numPr>
        <w:numId w:val="128"/>
      </w:numPr>
    </w:pPr>
  </w:style>
  <w:style w:type="paragraph" w:styleId="affffffffff">
    <w:name w:val="Date"/>
    <w:basedOn w:val="affd"/>
    <w:next w:val="affd"/>
    <w:link w:val="affffffffff0"/>
    <w:uiPriority w:val="99"/>
    <w:semiHidden/>
    <w:unhideWhenUsed/>
    <w:rsid w:val="00F7208F"/>
    <w:pPr>
      <w:ind w:leftChars="2500" w:left="100"/>
    </w:pPr>
  </w:style>
  <w:style w:type="character" w:customStyle="1" w:styleId="affffffffff0">
    <w:name w:val="日期 字符"/>
    <w:basedOn w:val="affe"/>
    <w:link w:val="affffffffff"/>
    <w:uiPriority w:val="99"/>
    <w:semiHidden/>
    <w:rsid w:val="00F7208F"/>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5844">
      <w:bodyDiv w:val="1"/>
      <w:marLeft w:val="0"/>
      <w:marRight w:val="0"/>
      <w:marTop w:val="0"/>
      <w:marBottom w:val="0"/>
      <w:divBdr>
        <w:top w:val="none" w:sz="0" w:space="0" w:color="auto"/>
        <w:left w:val="none" w:sz="0" w:space="0" w:color="auto"/>
        <w:bottom w:val="none" w:sz="0" w:space="0" w:color="auto"/>
        <w:right w:val="none" w:sz="0" w:space="0" w:color="auto"/>
      </w:divBdr>
    </w:div>
    <w:div w:id="63457426">
      <w:bodyDiv w:val="1"/>
      <w:marLeft w:val="0"/>
      <w:marRight w:val="0"/>
      <w:marTop w:val="0"/>
      <w:marBottom w:val="0"/>
      <w:divBdr>
        <w:top w:val="none" w:sz="0" w:space="0" w:color="auto"/>
        <w:left w:val="none" w:sz="0" w:space="0" w:color="auto"/>
        <w:bottom w:val="none" w:sz="0" w:space="0" w:color="auto"/>
        <w:right w:val="none" w:sz="0" w:space="0" w:color="auto"/>
      </w:divBdr>
    </w:div>
    <w:div w:id="192229813">
      <w:bodyDiv w:val="1"/>
      <w:marLeft w:val="0"/>
      <w:marRight w:val="0"/>
      <w:marTop w:val="0"/>
      <w:marBottom w:val="0"/>
      <w:divBdr>
        <w:top w:val="none" w:sz="0" w:space="0" w:color="auto"/>
        <w:left w:val="none" w:sz="0" w:space="0" w:color="auto"/>
        <w:bottom w:val="none" w:sz="0" w:space="0" w:color="auto"/>
        <w:right w:val="none" w:sz="0" w:space="0" w:color="auto"/>
      </w:divBdr>
    </w:div>
    <w:div w:id="304361337">
      <w:bodyDiv w:val="1"/>
      <w:marLeft w:val="0"/>
      <w:marRight w:val="0"/>
      <w:marTop w:val="0"/>
      <w:marBottom w:val="0"/>
      <w:divBdr>
        <w:top w:val="none" w:sz="0" w:space="0" w:color="auto"/>
        <w:left w:val="none" w:sz="0" w:space="0" w:color="auto"/>
        <w:bottom w:val="none" w:sz="0" w:space="0" w:color="auto"/>
        <w:right w:val="none" w:sz="0" w:space="0" w:color="auto"/>
      </w:divBdr>
    </w:div>
    <w:div w:id="412893367">
      <w:bodyDiv w:val="1"/>
      <w:marLeft w:val="0"/>
      <w:marRight w:val="0"/>
      <w:marTop w:val="0"/>
      <w:marBottom w:val="0"/>
      <w:divBdr>
        <w:top w:val="none" w:sz="0" w:space="0" w:color="auto"/>
        <w:left w:val="none" w:sz="0" w:space="0" w:color="auto"/>
        <w:bottom w:val="none" w:sz="0" w:space="0" w:color="auto"/>
        <w:right w:val="none" w:sz="0" w:space="0" w:color="auto"/>
      </w:divBdr>
    </w:div>
    <w:div w:id="443496831">
      <w:bodyDiv w:val="1"/>
      <w:marLeft w:val="0"/>
      <w:marRight w:val="0"/>
      <w:marTop w:val="0"/>
      <w:marBottom w:val="0"/>
      <w:divBdr>
        <w:top w:val="none" w:sz="0" w:space="0" w:color="auto"/>
        <w:left w:val="none" w:sz="0" w:space="0" w:color="auto"/>
        <w:bottom w:val="none" w:sz="0" w:space="0" w:color="auto"/>
        <w:right w:val="none" w:sz="0" w:space="0" w:color="auto"/>
      </w:divBdr>
    </w:div>
    <w:div w:id="623733245">
      <w:bodyDiv w:val="1"/>
      <w:marLeft w:val="0"/>
      <w:marRight w:val="0"/>
      <w:marTop w:val="0"/>
      <w:marBottom w:val="0"/>
      <w:divBdr>
        <w:top w:val="none" w:sz="0" w:space="0" w:color="auto"/>
        <w:left w:val="none" w:sz="0" w:space="0" w:color="auto"/>
        <w:bottom w:val="none" w:sz="0" w:space="0" w:color="auto"/>
        <w:right w:val="none" w:sz="0" w:space="0" w:color="auto"/>
      </w:divBdr>
    </w:div>
    <w:div w:id="702629744">
      <w:bodyDiv w:val="1"/>
      <w:marLeft w:val="0"/>
      <w:marRight w:val="0"/>
      <w:marTop w:val="0"/>
      <w:marBottom w:val="0"/>
      <w:divBdr>
        <w:top w:val="none" w:sz="0" w:space="0" w:color="auto"/>
        <w:left w:val="none" w:sz="0" w:space="0" w:color="auto"/>
        <w:bottom w:val="none" w:sz="0" w:space="0" w:color="auto"/>
        <w:right w:val="none" w:sz="0" w:space="0" w:color="auto"/>
      </w:divBdr>
    </w:div>
    <w:div w:id="1186599009">
      <w:bodyDiv w:val="1"/>
      <w:marLeft w:val="0"/>
      <w:marRight w:val="0"/>
      <w:marTop w:val="0"/>
      <w:marBottom w:val="0"/>
      <w:divBdr>
        <w:top w:val="none" w:sz="0" w:space="0" w:color="auto"/>
        <w:left w:val="none" w:sz="0" w:space="0" w:color="auto"/>
        <w:bottom w:val="none" w:sz="0" w:space="0" w:color="auto"/>
        <w:right w:val="none" w:sz="0" w:space="0" w:color="auto"/>
      </w:divBdr>
    </w:div>
    <w:div w:id="1193223274">
      <w:bodyDiv w:val="1"/>
      <w:marLeft w:val="0"/>
      <w:marRight w:val="0"/>
      <w:marTop w:val="0"/>
      <w:marBottom w:val="0"/>
      <w:divBdr>
        <w:top w:val="none" w:sz="0" w:space="0" w:color="auto"/>
        <w:left w:val="none" w:sz="0" w:space="0" w:color="auto"/>
        <w:bottom w:val="none" w:sz="0" w:space="0" w:color="auto"/>
        <w:right w:val="none" w:sz="0" w:space="0" w:color="auto"/>
      </w:divBdr>
    </w:div>
    <w:div w:id="1373115685">
      <w:bodyDiv w:val="1"/>
      <w:marLeft w:val="0"/>
      <w:marRight w:val="0"/>
      <w:marTop w:val="0"/>
      <w:marBottom w:val="0"/>
      <w:divBdr>
        <w:top w:val="none" w:sz="0" w:space="0" w:color="auto"/>
        <w:left w:val="none" w:sz="0" w:space="0" w:color="auto"/>
        <w:bottom w:val="none" w:sz="0" w:space="0" w:color="auto"/>
        <w:right w:val="none" w:sz="0" w:space="0" w:color="auto"/>
      </w:divBdr>
    </w:div>
    <w:div w:id="1391885410">
      <w:bodyDiv w:val="1"/>
      <w:marLeft w:val="0"/>
      <w:marRight w:val="0"/>
      <w:marTop w:val="0"/>
      <w:marBottom w:val="0"/>
      <w:divBdr>
        <w:top w:val="none" w:sz="0" w:space="0" w:color="auto"/>
        <w:left w:val="none" w:sz="0" w:space="0" w:color="auto"/>
        <w:bottom w:val="none" w:sz="0" w:space="0" w:color="auto"/>
        <w:right w:val="none" w:sz="0" w:space="0" w:color="auto"/>
      </w:divBdr>
    </w:div>
    <w:div w:id="1677346128">
      <w:bodyDiv w:val="1"/>
      <w:marLeft w:val="0"/>
      <w:marRight w:val="0"/>
      <w:marTop w:val="0"/>
      <w:marBottom w:val="0"/>
      <w:divBdr>
        <w:top w:val="none" w:sz="0" w:space="0" w:color="auto"/>
        <w:left w:val="none" w:sz="0" w:space="0" w:color="auto"/>
        <w:bottom w:val="none" w:sz="0" w:space="0" w:color="auto"/>
        <w:right w:val="none" w:sz="0" w:space="0" w:color="auto"/>
      </w:divBdr>
    </w:div>
    <w:div w:id="1931768015">
      <w:bodyDiv w:val="1"/>
      <w:marLeft w:val="0"/>
      <w:marRight w:val="0"/>
      <w:marTop w:val="0"/>
      <w:marBottom w:val="0"/>
      <w:divBdr>
        <w:top w:val="none" w:sz="0" w:space="0" w:color="auto"/>
        <w:left w:val="none" w:sz="0" w:space="0" w:color="auto"/>
        <w:bottom w:val="none" w:sz="0" w:space="0" w:color="auto"/>
        <w:right w:val="none" w:sz="0" w:space="0" w:color="auto"/>
      </w:divBdr>
    </w:div>
    <w:div w:id="1999261633">
      <w:bodyDiv w:val="1"/>
      <w:marLeft w:val="0"/>
      <w:marRight w:val="0"/>
      <w:marTop w:val="0"/>
      <w:marBottom w:val="0"/>
      <w:divBdr>
        <w:top w:val="none" w:sz="0" w:space="0" w:color="auto"/>
        <w:left w:val="none" w:sz="0" w:space="0" w:color="auto"/>
        <w:bottom w:val="none" w:sz="0" w:space="0" w:color="auto"/>
        <w:right w:val="none" w:sz="0" w:space="0" w:color="auto"/>
      </w:divBdr>
    </w:div>
    <w:div w:id="205561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image" Target="media/image3.emf"/><Relationship Id="rId42" Type="http://schemas.openxmlformats.org/officeDocument/2006/relationships/image" Target="media/image18.wmf"/><Relationship Id="rId63" Type="http://schemas.openxmlformats.org/officeDocument/2006/relationships/image" Target="media/image32.wmf"/><Relationship Id="rId84" Type="http://schemas.openxmlformats.org/officeDocument/2006/relationships/image" Target="media/image45.wmf"/><Relationship Id="rId138" Type="http://schemas.openxmlformats.org/officeDocument/2006/relationships/image" Target="media/image87.wmf"/><Relationship Id="rId159" Type="http://schemas.openxmlformats.org/officeDocument/2006/relationships/image" Target="media/image101.emf"/><Relationship Id="rId170" Type="http://schemas.openxmlformats.org/officeDocument/2006/relationships/image" Target="media/image109.png"/><Relationship Id="rId107" Type="http://schemas.openxmlformats.org/officeDocument/2006/relationships/image" Target="media/image66.wmf"/><Relationship Id="rId11" Type="http://schemas.openxmlformats.org/officeDocument/2006/relationships/header" Target="header1.xml"/><Relationship Id="rId32" Type="http://schemas.openxmlformats.org/officeDocument/2006/relationships/image" Target="media/image13.wmf"/><Relationship Id="rId53" Type="http://schemas.openxmlformats.org/officeDocument/2006/relationships/oleObject" Target="embeddings/oleObject10.bin"/><Relationship Id="rId74" Type="http://schemas.openxmlformats.org/officeDocument/2006/relationships/image" Target="media/image38.wmf"/><Relationship Id="rId128" Type="http://schemas.openxmlformats.org/officeDocument/2006/relationships/image" Target="media/image82.wmf"/><Relationship Id="rId149" Type="http://schemas.openxmlformats.org/officeDocument/2006/relationships/oleObject" Target="embeddings/oleObject40.bin"/><Relationship Id="rId5" Type="http://schemas.openxmlformats.org/officeDocument/2006/relationships/styles" Target="styles.xml"/><Relationship Id="rId95" Type="http://schemas.openxmlformats.org/officeDocument/2006/relationships/image" Target="media/image54.png"/><Relationship Id="rId160" Type="http://schemas.openxmlformats.org/officeDocument/2006/relationships/image" Target="media/image102.wmf"/><Relationship Id="rId181" Type="http://schemas.openxmlformats.org/officeDocument/2006/relationships/oleObject" Target="embeddings/oleObject47.bin"/><Relationship Id="rId22" Type="http://schemas.openxmlformats.org/officeDocument/2006/relationships/image" Target="media/image4.emf"/><Relationship Id="rId43" Type="http://schemas.openxmlformats.org/officeDocument/2006/relationships/oleObject" Target="embeddings/oleObject7.bin"/><Relationship Id="rId64" Type="http://schemas.openxmlformats.org/officeDocument/2006/relationships/image" Target="media/image33.wmf"/><Relationship Id="rId118" Type="http://schemas.openxmlformats.org/officeDocument/2006/relationships/image" Target="media/image75.png"/><Relationship Id="rId139" Type="http://schemas.openxmlformats.org/officeDocument/2006/relationships/oleObject" Target="embeddings/oleObject34.bin"/><Relationship Id="rId85" Type="http://schemas.openxmlformats.org/officeDocument/2006/relationships/oleObject" Target="embeddings/oleObject22.bin"/><Relationship Id="rId150" Type="http://schemas.openxmlformats.org/officeDocument/2006/relationships/image" Target="media/image92.emf"/><Relationship Id="rId171" Type="http://schemas.openxmlformats.org/officeDocument/2006/relationships/image" Target="media/image110.png"/><Relationship Id="rId12" Type="http://schemas.openxmlformats.org/officeDocument/2006/relationships/header" Target="header2.xml"/><Relationship Id="rId33" Type="http://schemas.openxmlformats.org/officeDocument/2006/relationships/oleObject" Target="embeddings/oleObject2.bin"/><Relationship Id="rId108" Type="http://schemas.openxmlformats.org/officeDocument/2006/relationships/oleObject" Target="embeddings/oleObject24.bin"/><Relationship Id="rId129" Type="http://schemas.openxmlformats.org/officeDocument/2006/relationships/oleObject" Target="embeddings/oleObject29.bin"/><Relationship Id="rId54" Type="http://schemas.openxmlformats.org/officeDocument/2006/relationships/image" Target="media/image26.wmf"/><Relationship Id="rId75" Type="http://schemas.openxmlformats.org/officeDocument/2006/relationships/oleObject" Target="embeddings/oleObject19.bin"/><Relationship Id="rId96" Type="http://schemas.openxmlformats.org/officeDocument/2006/relationships/image" Target="media/image55.png"/><Relationship Id="rId140" Type="http://schemas.openxmlformats.org/officeDocument/2006/relationships/image" Target="media/image88.emf"/><Relationship Id="rId161" Type="http://schemas.openxmlformats.org/officeDocument/2006/relationships/oleObject" Target="embeddings/oleObject41.bin"/><Relationship Id="rId182" Type="http://schemas.openxmlformats.org/officeDocument/2006/relationships/image" Target="media/image117.wmf"/><Relationship Id="rId6" Type="http://schemas.openxmlformats.org/officeDocument/2006/relationships/settings" Target="settings.xml"/><Relationship Id="rId23" Type="http://schemas.openxmlformats.org/officeDocument/2006/relationships/image" Target="media/image5.emf"/><Relationship Id="rId119" Type="http://schemas.openxmlformats.org/officeDocument/2006/relationships/image" Target="media/image76.png"/><Relationship Id="rId44" Type="http://schemas.openxmlformats.org/officeDocument/2006/relationships/image" Target="media/image19.wmf"/><Relationship Id="rId65" Type="http://schemas.openxmlformats.org/officeDocument/2006/relationships/oleObject" Target="embeddings/oleObject14.bin"/><Relationship Id="rId86" Type="http://schemas.openxmlformats.org/officeDocument/2006/relationships/image" Target="media/image46.png"/><Relationship Id="rId130" Type="http://schemas.openxmlformats.org/officeDocument/2006/relationships/image" Target="media/image83.wmf"/><Relationship Id="rId151" Type="http://schemas.openxmlformats.org/officeDocument/2006/relationships/image" Target="media/image93.emf"/><Relationship Id="rId172" Type="http://schemas.openxmlformats.org/officeDocument/2006/relationships/image" Target="media/image111.wmf"/><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oleObject" Target="embeddings/oleObject5.bin"/><Relationship Id="rId109" Type="http://schemas.openxmlformats.org/officeDocument/2006/relationships/image" Target="media/image67.png"/><Relationship Id="rId34" Type="http://schemas.openxmlformats.org/officeDocument/2006/relationships/image" Target="media/image14.wmf"/><Relationship Id="rId50" Type="http://schemas.openxmlformats.org/officeDocument/2006/relationships/image" Target="media/image24.wmf"/><Relationship Id="rId55" Type="http://schemas.openxmlformats.org/officeDocument/2006/relationships/oleObject" Target="embeddings/oleObject11.bin"/><Relationship Id="rId76" Type="http://schemas.openxmlformats.org/officeDocument/2006/relationships/image" Target="media/image39.wmf"/><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7.png"/><Relationship Id="rId125" Type="http://schemas.openxmlformats.org/officeDocument/2006/relationships/image" Target="media/image80.wmf"/><Relationship Id="rId141" Type="http://schemas.openxmlformats.org/officeDocument/2006/relationships/image" Target="media/image89.wmf"/><Relationship Id="rId146" Type="http://schemas.openxmlformats.org/officeDocument/2006/relationships/oleObject" Target="embeddings/oleObject38.bin"/><Relationship Id="rId167" Type="http://schemas.openxmlformats.org/officeDocument/2006/relationships/image" Target="media/image107.wmf"/><Relationship Id="rId188"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oleObject" Target="embeddings/oleObject17.bin"/><Relationship Id="rId92" Type="http://schemas.openxmlformats.org/officeDocument/2006/relationships/image" Target="media/image51.png"/><Relationship Id="rId162" Type="http://schemas.openxmlformats.org/officeDocument/2006/relationships/image" Target="media/image103.wmf"/><Relationship Id="rId183"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image" Target="media/image6.emf"/><Relationship Id="rId40" Type="http://schemas.openxmlformats.org/officeDocument/2006/relationships/image" Target="media/image17.wmf"/><Relationship Id="rId45" Type="http://schemas.openxmlformats.org/officeDocument/2006/relationships/oleObject" Target="embeddings/oleObject8.bin"/><Relationship Id="rId66" Type="http://schemas.openxmlformats.org/officeDocument/2006/relationships/image" Target="media/image34.wmf"/><Relationship Id="rId87" Type="http://schemas.openxmlformats.org/officeDocument/2006/relationships/image" Target="media/image47.png"/><Relationship Id="rId110" Type="http://schemas.openxmlformats.org/officeDocument/2006/relationships/image" Target="media/image68.png"/><Relationship Id="rId115" Type="http://schemas.openxmlformats.org/officeDocument/2006/relationships/image" Target="media/image72.png"/><Relationship Id="rId131" Type="http://schemas.openxmlformats.org/officeDocument/2006/relationships/oleObject" Target="embeddings/oleObject30.bin"/><Relationship Id="rId136" Type="http://schemas.openxmlformats.org/officeDocument/2006/relationships/image" Target="media/image86.wmf"/><Relationship Id="rId157" Type="http://schemas.openxmlformats.org/officeDocument/2006/relationships/image" Target="media/image99.wmf"/><Relationship Id="rId178" Type="http://schemas.openxmlformats.org/officeDocument/2006/relationships/oleObject" Target="embeddings/oleObject46.bin"/><Relationship Id="rId61" Type="http://schemas.openxmlformats.org/officeDocument/2006/relationships/oleObject" Target="embeddings/oleObject13.bin"/><Relationship Id="rId82" Type="http://schemas.openxmlformats.org/officeDocument/2006/relationships/image" Target="media/image43.png"/><Relationship Id="rId152" Type="http://schemas.openxmlformats.org/officeDocument/2006/relationships/image" Target="media/image94.png"/><Relationship Id="rId173" Type="http://schemas.openxmlformats.org/officeDocument/2006/relationships/oleObject" Target="embeddings/oleObject44.bin"/><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2.wmf"/><Relationship Id="rId35" Type="http://schemas.openxmlformats.org/officeDocument/2006/relationships/oleObject" Target="embeddings/oleObject3.bin"/><Relationship Id="rId56" Type="http://schemas.openxmlformats.org/officeDocument/2006/relationships/image" Target="media/image27.emf"/><Relationship Id="rId77" Type="http://schemas.openxmlformats.org/officeDocument/2006/relationships/oleObject" Target="embeddings/oleObject20.bin"/><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oleObject" Target="embeddings/oleObject28.bin"/><Relationship Id="rId147" Type="http://schemas.openxmlformats.org/officeDocument/2006/relationships/oleObject" Target="embeddings/oleObject39.bin"/><Relationship Id="rId168" Type="http://schemas.openxmlformats.org/officeDocument/2006/relationships/oleObject" Target="embeddings/oleObject43.bin"/><Relationship Id="rId8" Type="http://schemas.openxmlformats.org/officeDocument/2006/relationships/footnotes" Target="footnotes.xml"/><Relationship Id="rId51" Type="http://schemas.openxmlformats.org/officeDocument/2006/relationships/oleObject" Target="embeddings/oleObject9.bin"/><Relationship Id="rId72" Type="http://schemas.openxmlformats.org/officeDocument/2006/relationships/image" Target="media/image37.wmf"/><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78.wmf"/><Relationship Id="rId142" Type="http://schemas.openxmlformats.org/officeDocument/2006/relationships/oleObject" Target="embeddings/oleObject35.bin"/><Relationship Id="rId163" Type="http://schemas.openxmlformats.org/officeDocument/2006/relationships/oleObject" Target="embeddings/oleObject42.bin"/><Relationship Id="rId184" Type="http://schemas.openxmlformats.org/officeDocument/2006/relationships/image" Target="media/image118.emf"/><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image" Target="media/image20.emf"/><Relationship Id="rId67" Type="http://schemas.openxmlformats.org/officeDocument/2006/relationships/oleObject" Target="embeddings/oleObject15.bin"/><Relationship Id="rId116" Type="http://schemas.openxmlformats.org/officeDocument/2006/relationships/image" Target="media/image73.png"/><Relationship Id="rId137" Type="http://schemas.openxmlformats.org/officeDocument/2006/relationships/oleObject" Target="embeddings/oleObject33.bin"/><Relationship Id="rId158" Type="http://schemas.openxmlformats.org/officeDocument/2006/relationships/image" Target="media/image100.wmf"/><Relationship Id="rId20" Type="http://schemas.openxmlformats.org/officeDocument/2006/relationships/footer" Target="footer5.xml"/><Relationship Id="rId41" Type="http://schemas.openxmlformats.org/officeDocument/2006/relationships/oleObject" Target="embeddings/oleObject6.bin"/><Relationship Id="rId62" Type="http://schemas.openxmlformats.org/officeDocument/2006/relationships/image" Target="media/image31.wmf"/><Relationship Id="rId83" Type="http://schemas.openxmlformats.org/officeDocument/2006/relationships/image" Target="media/image44.png"/><Relationship Id="rId88" Type="http://schemas.openxmlformats.org/officeDocument/2006/relationships/image" Target="media/image48.png"/><Relationship Id="rId111" Type="http://schemas.openxmlformats.org/officeDocument/2006/relationships/image" Target="media/image69.png"/><Relationship Id="rId132" Type="http://schemas.openxmlformats.org/officeDocument/2006/relationships/image" Target="media/image84.wmf"/><Relationship Id="rId153" Type="http://schemas.openxmlformats.org/officeDocument/2006/relationships/image" Target="media/image95.png"/><Relationship Id="rId174" Type="http://schemas.openxmlformats.org/officeDocument/2006/relationships/image" Target="media/image112.emf"/><Relationship Id="rId179" Type="http://schemas.openxmlformats.org/officeDocument/2006/relationships/image" Target="media/image115.png"/><Relationship Id="rId15" Type="http://schemas.openxmlformats.org/officeDocument/2006/relationships/header" Target="header3.xml"/><Relationship Id="rId36" Type="http://schemas.openxmlformats.org/officeDocument/2006/relationships/image" Target="media/image15.wmf"/><Relationship Id="rId57" Type="http://schemas.openxmlformats.org/officeDocument/2006/relationships/image" Target="media/image28.emf"/><Relationship Id="rId106" Type="http://schemas.openxmlformats.org/officeDocument/2006/relationships/image" Target="media/image65.jpeg"/><Relationship Id="rId127" Type="http://schemas.openxmlformats.org/officeDocument/2006/relationships/image" Target="media/image81.emf"/><Relationship Id="rId10" Type="http://schemas.openxmlformats.org/officeDocument/2006/relationships/image" Target="media/image1.png"/><Relationship Id="rId31" Type="http://schemas.openxmlformats.org/officeDocument/2006/relationships/oleObject" Target="embeddings/oleObject1.bin"/><Relationship Id="rId52" Type="http://schemas.openxmlformats.org/officeDocument/2006/relationships/image" Target="media/image25.wmf"/><Relationship Id="rId73" Type="http://schemas.openxmlformats.org/officeDocument/2006/relationships/oleObject" Target="embeddings/oleObject18.bin"/><Relationship Id="rId78" Type="http://schemas.openxmlformats.org/officeDocument/2006/relationships/image" Target="media/image40.wmf"/><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oleObject" Target="embeddings/oleObject26.bin"/><Relationship Id="rId143" Type="http://schemas.openxmlformats.org/officeDocument/2006/relationships/image" Target="media/image90.wmf"/><Relationship Id="rId148" Type="http://schemas.openxmlformats.org/officeDocument/2006/relationships/image" Target="media/image91.wmf"/><Relationship Id="rId164" Type="http://schemas.openxmlformats.org/officeDocument/2006/relationships/image" Target="media/image104.emf"/><Relationship Id="rId169" Type="http://schemas.openxmlformats.org/officeDocument/2006/relationships/image" Target="media/image108.emf"/><Relationship Id="rId185" Type="http://schemas.openxmlformats.org/officeDocument/2006/relationships/image" Target="media/image119.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16.wmf"/><Relationship Id="rId26" Type="http://schemas.openxmlformats.org/officeDocument/2006/relationships/image" Target="media/image8.emf"/><Relationship Id="rId47" Type="http://schemas.openxmlformats.org/officeDocument/2006/relationships/image" Target="media/image21.emf"/><Relationship Id="rId68" Type="http://schemas.openxmlformats.org/officeDocument/2006/relationships/image" Target="media/image35.wmf"/><Relationship Id="rId89" Type="http://schemas.openxmlformats.org/officeDocument/2006/relationships/image" Target="media/image49.wmf"/><Relationship Id="rId112" Type="http://schemas.openxmlformats.org/officeDocument/2006/relationships/image" Target="media/image70.wmf"/><Relationship Id="rId133" Type="http://schemas.openxmlformats.org/officeDocument/2006/relationships/oleObject" Target="embeddings/oleObject31.bin"/><Relationship Id="rId154" Type="http://schemas.openxmlformats.org/officeDocument/2006/relationships/image" Target="media/image96.wmf"/><Relationship Id="rId175" Type="http://schemas.openxmlformats.org/officeDocument/2006/relationships/image" Target="media/image113.wmf"/><Relationship Id="rId16" Type="http://schemas.openxmlformats.org/officeDocument/2006/relationships/footer" Target="footer3.xml"/><Relationship Id="rId37" Type="http://schemas.openxmlformats.org/officeDocument/2006/relationships/oleObject" Target="embeddings/oleObject4.bin"/><Relationship Id="rId58" Type="http://schemas.openxmlformats.org/officeDocument/2006/relationships/image" Target="media/image29.wmf"/><Relationship Id="rId79" Type="http://schemas.openxmlformats.org/officeDocument/2006/relationships/oleObject" Target="embeddings/oleObject21.bin"/><Relationship Id="rId102" Type="http://schemas.openxmlformats.org/officeDocument/2006/relationships/image" Target="media/image61.png"/><Relationship Id="rId123" Type="http://schemas.openxmlformats.org/officeDocument/2006/relationships/image" Target="media/image79.wmf"/><Relationship Id="rId144" Type="http://schemas.openxmlformats.org/officeDocument/2006/relationships/oleObject" Target="embeddings/oleObject36.bin"/><Relationship Id="rId90" Type="http://schemas.openxmlformats.org/officeDocument/2006/relationships/oleObject" Target="embeddings/oleObject23.bin"/><Relationship Id="rId165" Type="http://schemas.openxmlformats.org/officeDocument/2006/relationships/image" Target="media/image105.emf"/><Relationship Id="rId186" Type="http://schemas.openxmlformats.org/officeDocument/2006/relationships/oleObject" Target="embeddings/oleObject49.bin"/><Relationship Id="rId27" Type="http://schemas.openxmlformats.org/officeDocument/2006/relationships/image" Target="media/image9.emf"/><Relationship Id="rId48" Type="http://schemas.openxmlformats.org/officeDocument/2006/relationships/image" Target="media/image22.emf"/><Relationship Id="rId69" Type="http://schemas.openxmlformats.org/officeDocument/2006/relationships/oleObject" Target="embeddings/oleObject16.bin"/><Relationship Id="rId113" Type="http://schemas.openxmlformats.org/officeDocument/2006/relationships/oleObject" Target="embeddings/oleObject25.bin"/><Relationship Id="rId134" Type="http://schemas.openxmlformats.org/officeDocument/2006/relationships/image" Target="media/image85.wmf"/><Relationship Id="rId80" Type="http://schemas.openxmlformats.org/officeDocument/2006/relationships/image" Target="media/image41.png"/><Relationship Id="rId155" Type="http://schemas.openxmlformats.org/officeDocument/2006/relationships/image" Target="media/image97.wmf"/><Relationship Id="rId176" Type="http://schemas.openxmlformats.org/officeDocument/2006/relationships/oleObject" Target="embeddings/oleObject45.bin"/><Relationship Id="rId17" Type="http://schemas.openxmlformats.org/officeDocument/2006/relationships/image" Target="media/image2.tiff"/><Relationship Id="rId38" Type="http://schemas.openxmlformats.org/officeDocument/2006/relationships/image" Target="media/image16.wmf"/><Relationship Id="rId59" Type="http://schemas.openxmlformats.org/officeDocument/2006/relationships/oleObject" Target="embeddings/oleObject12.bin"/><Relationship Id="rId103" Type="http://schemas.openxmlformats.org/officeDocument/2006/relationships/image" Target="media/image62.png"/><Relationship Id="rId124" Type="http://schemas.openxmlformats.org/officeDocument/2006/relationships/oleObject" Target="embeddings/oleObject27.bin"/><Relationship Id="rId70" Type="http://schemas.openxmlformats.org/officeDocument/2006/relationships/image" Target="media/image36.wmf"/><Relationship Id="rId91" Type="http://schemas.openxmlformats.org/officeDocument/2006/relationships/image" Target="media/image50.png"/><Relationship Id="rId145" Type="http://schemas.openxmlformats.org/officeDocument/2006/relationships/oleObject" Target="embeddings/oleObject37.bin"/><Relationship Id="rId166" Type="http://schemas.openxmlformats.org/officeDocument/2006/relationships/image" Target="media/image106.emf"/><Relationship Id="rId187" Type="http://schemas.openxmlformats.org/officeDocument/2006/relationships/footer" Target="footer6.xml"/><Relationship Id="rId1" Type="http://schemas.openxmlformats.org/officeDocument/2006/relationships/customXml" Target="../customXml/item1.xml"/><Relationship Id="rId28" Type="http://schemas.openxmlformats.org/officeDocument/2006/relationships/image" Target="media/image10.emf"/><Relationship Id="rId49" Type="http://schemas.openxmlformats.org/officeDocument/2006/relationships/image" Target="media/image23.emf"/><Relationship Id="rId114" Type="http://schemas.openxmlformats.org/officeDocument/2006/relationships/image" Target="media/image71.png"/><Relationship Id="rId60" Type="http://schemas.openxmlformats.org/officeDocument/2006/relationships/image" Target="media/image30.wmf"/><Relationship Id="rId81" Type="http://schemas.openxmlformats.org/officeDocument/2006/relationships/image" Target="media/image42.png"/><Relationship Id="rId135" Type="http://schemas.openxmlformats.org/officeDocument/2006/relationships/oleObject" Target="embeddings/oleObject32.bin"/><Relationship Id="rId156" Type="http://schemas.openxmlformats.org/officeDocument/2006/relationships/image" Target="media/image98.wmf"/><Relationship Id="rId177" Type="http://schemas.openxmlformats.org/officeDocument/2006/relationships/image" Target="media/image11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ataSourceCollection xmlns="http://www.yonyou.com/datasource"/>
</file>

<file path=customXml/item2.xml><?xml version="1.0" encoding="utf-8"?>
<relations xmlns="http://www.yonyou.com/rel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EEBA6-B178-422E-8D64-0D2AD15CAE13}">
  <ds:schemaRefs>
    <ds:schemaRef ds:uri="http://www.yonyou.com/datasource"/>
  </ds:schemaRefs>
</ds:datastoreItem>
</file>

<file path=customXml/itemProps2.xml><?xml version="1.0" encoding="utf-8"?>
<ds:datastoreItem xmlns:ds="http://schemas.openxmlformats.org/officeDocument/2006/customXml" ds:itemID="{EDF367A0-36CD-4FD7-ABF9-E2776DD87C94}">
  <ds:schemaRefs>
    <ds:schemaRef ds:uri="http://www.yonyou.com/relation"/>
  </ds:schemaRefs>
</ds:datastoreItem>
</file>

<file path=customXml/itemProps3.xml><?xml version="1.0" encoding="utf-8"?>
<ds:datastoreItem xmlns:ds="http://schemas.openxmlformats.org/officeDocument/2006/customXml" ds:itemID="{F10B2633-BB5C-4755-8B97-67FB81B31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10115</Words>
  <Characters>57661</Characters>
  <Application>Microsoft Office Word</Application>
  <DocSecurity>0</DocSecurity>
  <Lines>480</Lines>
  <Paragraphs>135</Paragraphs>
  <ScaleCrop>false</ScaleCrop>
  <Company/>
  <LinksUpToDate>false</LinksUpToDate>
  <CharactersWithSpaces>67641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shuailing li</dc:creator>
  <cp:keywords/>
  <dc:description/>
  <cp:lastModifiedBy>cbs</cp:lastModifiedBy>
  <cp:revision>3</cp:revision>
  <dcterms:created xsi:type="dcterms:W3CDTF">2023-07-01T04:00:00Z</dcterms:created>
  <dcterms:modified xsi:type="dcterms:W3CDTF">2023-07-01T04:00:00Z</dcterms:modified>
</cp:coreProperties>
</file>