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framePr w:w="0" w:hRule="auto" w:wrap="auto" w:vAnchor="margin" w:hAnchor="text" w:xAlign="left" w:yAlign="inline"/>
        <w:jc w:val="both"/>
        <w:rPr>
          <w:rFonts w:ascii="黑体" w:hAnsi="黑体" w:eastAsia="黑体"/>
          <w:b w:val="0"/>
          <w:w w:val="100"/>
          <w:sz w:val="28"/>
          <w:szCs w:val="28"/>
        </w:rPr>
      </w:pPr>
      <w:bookmarkStart w:id="0" w:name="_Toc102292521"/>
    </w:p>
    <w:p/>
    <w:p>
      <w:pPr>
        <w:pStyle w:val="27"/>
        <w:framePr w:w="0" w:hRule="auto" w:wrap="auto" w:vAnchor="margin" w:hAnchor="text" w:xAlign="left" w:yAlign="inline"/>
        <w:jc w:val="both"/>
        <w:outlineLvl w:val="0"/>
        <w:rPr>
          <w:rFonts w:eastAsia="楷体_GB2312"/>
          <w:sz w:val="28"/>
          <w:szCs w:val="28"/>
        </w:rPr>
      </w:pPr>
      <w:r>
        <w:rPr>
          <w:rFonts w:eastAsia="楷体_GB2312"/>
          <w:sz w:val="28"/>
          <w:szCs w:val="28"/>
        </w:rPr>
        <w:t>UDC</w:t>
      </w:r>
    </w:p>
    <w:p>
      <w:pPr>
        <w:pStyle w:val="27"/>
        <w:framePr w:w="0" w:hRule="auto" w:wrap="auto" w:vAnchor="margin" w:hAnchor="text" w:xAlign="left" w:yAlign="inline"/>
        <w:rPr>
          <w:rFonts w:eastAsia="Batang"/>
          <w:outline/>
          <w:color w:val="FFFFFF"/>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28"/>
        <w:wordWrap w:val="0"/>
        <w:rPr>
          <w:rFonts w:hint="default"/>
          <w:b/>
          <w:lang w:val="en"/>
        </w:rPr>
      </w:pPr>
      <w:r>
        <w:rPr>
          <w:b/>
        </w:rPr>
        <w:t xml:space="preserve">P </w:t>
      </w:r>
      <w:r>
        <w:rPr>
          <w:rFonts w:hint="eastAsia"/>
          <w:b/>
        </w:rPr>
        <w:tab/>
      </w:r>
      <w:r>
        <w:rPr>
          <w:b/>
        </w:rPr>
        <w:t xml:space="preserve">                                      GB</w:t>
      </w:r>
      <w:r>
        <w:rPr>
          <w:b/>
          <w:color w:val="FF0000"/>
        </w:rPr>
        <w:t xml:space="preserve"> 5</w:t>
      </w:r>
      <w:r>
        <w:rPr>
          <w:rFonts w:hint="eastAsia"/>
          <w:b/>
          <w:color w:val="FF0000"/>
        </w:rPr>
        <w:t>0410</w:t>
      </w:r>
      <w:r>
        <w:rPr>
          <w:b/>
          <w:color w:val="FF0000"/>
        </w:rPr>
        <w:t>—20</w:t>
      </w:r>
      <w:r>
        <w:rPr>
          <w:rFonts w:hint="default"/>
          <w:b/>
          <w:color w:val="FF0000"/>
          <w:lang w:val="en"/>
        </w:rPr>
        <w:t>XX</w:t>
      </w:r>
    </w:p>
    <w:p>
      <w:pPr>
        <w:spacing w:line="480" w:lineRule="auto"/>
        <w:jc w:val="center"/>
        <w:rPr>
          <w:b/>
          <w:sz w:val="52"/>
        </w:rPr>
      </w:pPr>
      <w:r>
        <w:pict>
          <v:line id="Line 4" o:spid="_x0000_s1026" o:spt="20" style="position:absolute;left:0pt;flip:y;margin-left:-32.35pt;margin-top:14.05pt;height:0.6pt;width:476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v:path arrowok="t"/>
            <v:fill focussize="0,0"/>
            <v:stroke/>
            <v:imagedata o:title=""/>
            <o:lock v:ext="edit"/>
          </v:line>
        </w:pict>
      </w:r>
    </w:p>
    <w:p>
      <w:pPr>
        <w:spacing w:line="360" w:lineRule="auto"/>
        <w:jc w:val="center"/>
        <w:rPr>
          <w:b/>
          <w:sz w:val="52"/>
          <w:szCs w:val="20"/>
        </w:rPr>
      </w:pPr>
    </w:p>
    <w:p>
      <w:pPr>
        <w:spacing w:line="360" w:lineRule="auto"/>
        <w:jc w:val="center"/>
        <w:rPr>
          <w:b/>
          <w:color w:val="000000" w:themeColor="text1"/>
          <w:sz w:val="52"/>
        </w:rPr>
      </w:pPr>
      <w:r>
        <w:rPr>
          <w:rFonts w:hint="eastAsia"/>
          <w:b/>
          <w:color w:val="000000" w:themeColor="text1"/>
          <w:sz w:val="52"/>
        </w:rPr>
        <w:t>型钢轧钢工程设计规范</w:t>
      </w:r>
    </w:p>
    <w:p>
      <w:pPr>
        <w:spacing w:line="360" w:lineRule="auto"/>
        <w:jc w:val="center"/>
        <w:rPr>
          <w:color w:val="000000"/>
          <w:sz w:val="32"/>
          <w:szCs w:val="32"/>
        </w:rPr>
      </w:pPr>
      <w:r>
        <w:rPr>
          <w:rFonts w:ascii="Arial" w:hAnsi="Arial"/>
          <w:b/>
          <w:bCs/>
          <w:color w:val="000000"/>
          <w:szCs w:val="21"/>
        </w:rPr>
        <w:t>C</w:t>
      </w:r>
      <w:r>
        <w:rPr>
          <w:rFonts w:hint="eastAsia" w:ascii="Arial" w:hAnsi="Arial"/>
          <w:b/>
          <w:bCs/>
          <w:color w:val="000000"/>
          <w:szCs w:val="21"/>
        </w:rPr>
        <w:t xml:space="preserve">ode for Design of </w:t>
      </w:r>
      <w:r>
        <w:rPr>
          <w:rFonts w:ascii="Arial" w:hAnsi="Arial"/>
          <w:b/>
          <w:bCs/>
          <w:color w:val="000000"/>
          <w:szCs w:val="21"/>
        </w:rPr>
        <w:t>Section Steel Hot Rolling Mills</w:t>
      </w:r>
    </w:p>
    <w:p>
      <w:pPr>
        <w:spacing w:line="480" w:lineRule="auto"/>
        <w:jc w:val="center"/>
        <w:rPr>
          <w:rFonts w:hAnsi="宋体"/>
          <w:b/>
          <w:sz w:val="32"/>
          <w:szCs w:val="32"/>
        </w:rPr>
      </w:pPr>
    </w:p>
    <w:p>
      <w:pPr>
        <w:spacing w:line="480" w:lineRule="auto"/>
        <w:jc w:val="center"/>
        <w:rPr>
          <w:b/>
          <w:sz w:val="32"/>
          <w:szCs w:val="32"/>
        </w:rPr>
      </w:pPr>
      <w:r>
        <w:rPr>
          <w:rFonts w:hint="eastAsia" w:hAnsi="宋体"/>
          <w:b/>
          <w:sz w:val="32"/>
          <w:szCs w:val="32"/>
        </w:rPr>
        <w:t>局部修订</w:t>
      </w:r>
      <w:r>
        <w:rPr>
          <w:rFonts w:hint="eastAsia"/>
          <w:b/>
          <w:sz w:val="32"/>
          <w:szCs w:val="32"/>
        </w:rPr>
        <w:t>征求意见稿</w:t>
      </w:r>
    </w:p>
    <w:p>
      <w:pPr>
        <w:pStyle w:val="7"/>
      </w:pPr>
    </w:p>
    <w:p>
      <w:pPr>
        <w:pStyle w:val="7"/>
      </w:pPr>
    </w:p>
    <w:p>
      <w:pPr>
        <w:pStyle w:val="7"/>
      </w:pPr>
    </w:p>
    <w:p>
      <w:pPr>
        <w:pStyle w:val="7"/>
      </w:pPr>
    </w:p>
    <w:p>
      <w:pPr>
        <w:pStyle w:val="7"/>
      </w:pPr>
    </w:p>
    <w:p>
      <w:pPr>
        <w:pStyle w:val="7"/>
      </w:pPr>
    </w:p>
    <w:p>
      <w:pPr>
        <w:pStyle w:val="7"/>
      </w:pPr>
    </w:p>
    <w:p>
      <w:pPr>
        <w:spacing w:line="480" w:lineRule="auto"/>
        <w:rPr>
          <w:rFonts w:eastAsia="黑体"/>
          <w:sz w:val="28"/>
          <w:szCs w:val="28"/>
        </w:rPr>
      </w:pPr>
      <w:r>
        <w:rPr>
          <w:rFonts w:hint="default" w:eastAsia="黑体"/>
          <w:sz w:val="28"/>
          <w:szCs w:val="28"/>
          <w:lang w:val="en"/>
        </w:rPr>
        <w:t>XXXX</w:t>
      </w:r>
      <w:r>
        <w:rPr>
          <w:rFonts w:eastAsia="黑体"/>
          <w:sz w:val="28"/>
          <w:szCs w:val="28"/>
        </w:rPr>
        <w:t>－XX－XX  发布</w:t>
      </w:r>
      <w:r>
        <w:rPr>
          <w:rFonts w:hint="eastAsia" w:eastAsia="黑体"/>
          <w:sz w:val="28"/>
          <w:szCs w:val="28"/>
        </w:rPr>
        <w:t xml:space="preserve"> </w:t>
      </w:r>
      <w:r>
        <w:rPr>
          <w:rFonts w:eastAsia="黑体"/>
          <w:sz w:val="28"/>
          <w:szCs w:val="28"/>
        </w:rPr>
        <w:t xml:space="preserve">              </w:t>
      </w:r>
      <w:r>
        <w:rPr>
          <w:rFonts w:hint="default" w:eastAsia="黑体"/>
          <w:sz w:val="28"/>
          <w:szCs w:val="28"/>
          <w:lang w:val="en"/>
        </w:rPr>
        <w:t>XXXX</w:t>
      </w:r>
      <w:r>
        <w:rPr>
          <w:rFonts w:eastAsia="黑体"/>
          <w:sz w:val="28"/>
          <w:szCs w:val="28"/>
        </w:rPr>
        <w:t>－XX－XX  实施</w:t>
      </w:r>
    </w:p>
    <w:p>
      <w:pPr>
        <w:pStyle w:val="7"/>
      </w:pPr>
      <w:r>
        <w:pict>
          <v:line id="Line 11" o:spid="_x0000_s1028" o:spt="20" style="position:absolute;left:0pt;flip:y;margin-left:-0.2pt;margin-top:17.1pt;height:0.6pt;width:407.4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">
            <v:path arrowok="t"/>
            <v:fill focussize="0,0"/>
            <v:stroke/>
            <v:imagedata o:title=""/>
            <o:lock v:ext="edit"/>
          </v:line>
        </w:pict>
      </w:r>
    </w:p>
    <w:tbl>
      <w:tblPr>
        <w:tblStyle w:val="16"/>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pict>
                <v:shape id="文本框 5" o:spid="_x0000_s1027" o:spt="202" type="#_x0000_t202" style="position:absolute;left:0pt;margin-left:330.9pt;margin-top:11.95pt;height:38.5pt;width:84.55pt;z-index:251658240;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">
                  <v:path arrowok="t"/>
                  <v:fill on="t" focussize="0,0"/>
                  <v:stroke on="f" weight="0.5pt" joinstyle="miter"/>
                  <v:imagedata o:title=""/>
                  <o:lock v:ext="edit"/>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olor w:val="000000"/>
                <w:sz w:val="28"/>
                <w:szCs w:val="28"/>
              </w:rPr>
            </w:pPr>
            <w:r>
              <w:rPr>
                <w:rFonts w:eastAsia="黑体"/>
                <w:color w:val="000000"/>
                <w:sz w:val="28"/>
                <w:szCs w:val="28"/>
              </w:rPr>
              <w:t>国家市场监督管理总局</w:t>
            </w:r>
          </w:p>
        </w:tc>
      </w:tr>
    </w:tbl>
    <w:p>
      <w:pPr>
        <w:ind w:firstLine="421"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jc w:val="center"/>
        <w:rPr>
          <w:b/>
          <w:sz w:val="32"/>
          <w:szCs w:val="32"/>
        </w:rPr>
      </w:pPr>
      <w:r>
        <w:rPr>
          <w:b/>
          <w:sz w:val="32"/>
          <w:szCs w:val="32"/>
        </w:rPr>
        <w:t>修订说明</w:t>
      </w:r>
    </w:p>
    <w:p>
      <w:pPr>
        <w:ind w:firstLine="592" w:firstLineChars="200"/>
        <w:rPr>
          <w:color w:val="000000" w:themeColor="text1"/>
          <w:spacing w:val="8"/>
          <w:kern w:val="0"/>
          <w:sz w:val="28"/>
          <w:szCs w:val="28"/>
        </w:rPr>
      </w:pPr>
      <w:r>
        <w:rPr>
          <w:color w:val="000000" w:themeColor="text1"/>
          <w:spacing w:val="8"/>
          <w:kern w:val="0"/>
          <w:sz w:val="28"/>
          <w:szCs w:val="28"/>
        </w:rPr>
        <w:t>本次局部修订是根据住房和城乡建设部</w:t>
      </w:r>
      <w:r>
        <w:rPr>
          <w:rFonts w:hint="eastAsia"/>
          <w:color w:val="000000" w:themeColor="text1"/>
          <w:spacing w:val="8"/>
          <w:kern w:val="0"/>
          <w:sz w:val="28"/>
          <w:szCs w:val="28"/>
        </w:rPr>
        <w:t>《</w:t>
      </w:r>
      <w:r>
        <w:rPr>
          <w:rFonts w:hint="eastAsia" w:cs="宋体"/>
          <w:color w:val="000000" w:themeColor="text1"/>
          <w:kern w:val="0"/>
          <w:sz w:val="28"/>
          <w:szCs w:val="28"/>
        </w:rPr>
        <w:t>关于印发2020年工程建设规范标准编制及相关工作计划的通知</w:t>
      </w:r>
      <w:r>
        <w:rPr>
          <w:rFonts w:hint="eastAsia"/>
          <w:color w:val="000000" w:themeColor="text1"/>
          <w:spacing w:val="8"/>
          <w:kern w:val="0"/>
          <w:sz w:val="28"/>
          <w:szCs w:val="28"/>
        </w:rPr>
        <w:t>（</w:t>
      </w:r>
      <w:r>
        <w:rPr>
          <w:color w:val="000000" w:themeColor="text1"/>
          <w:spacing w:val="8"/>
          <w:kern w:val="0"/>
          <w:sz w:val="28"/>
          <w:szCs w:val="28"/>
        </w:rPr>
        <w:t>函</w:t>
      </w:r>
      <w:r>
        <w:rPr>
          <w:rFonts w:hint="eastAsia"/>
          <w:color w:val="000000" w:themeColor="text1"/>
          <w:spacing w:val="8"/>
          <w:kern w:val="0"/>
          <w:sz w:val="28"/>
          <w:szCs w:val="28"/>
        </w:rPr>
        <w:t>）</w:t>
      </w:r>
      <w:r>
        <w:rPr>
          <w:color w:val="000000" w:themeColor="text1"/>
          <w:spacing w:val="8"/>
          <w:kern w:val="0"/>
          <w:sz w:val="28"/>
          <w:szCs w:val="28"/>
        </w:rPr>
        <w:t>》（建标[20</w:t>
      </w:r>
      <w:r>
        <w:rPr>
          <w:rFonts w:hint="eastAsia"/>
          <w:color w:val="000000" w:themeColor="text1"/>
          <w:spacing w:val="8"/>
          <w:kern w:val="0"/>
          <w:sz w:val="28"/>
          <w:szCs w:val="28"/>
        </w:rPr>
        <w:t>20</w:t>
      </w:r>
      <w:r>
        <w:rPr>
          <w:color w:val="000000" w:themeColor="text1"/>
          <w:spacing w:val="8"/>
          <w:kern w:val="0"/>
          <w:sz w:val="28"/>
          <w:szCs w:val="28"/>
        </w:rPr>
        <w:t>]</w:t>
      </w:r>
      <w:r>
        <w:rPr>
          <w:rFonts w:hint="eastAsia"/>
          <w:color w:val="000000" w:themeColor="text1"/>
          <w:spacing w:val="8"/>
          <w:kern w:val="0"/>
          <w:sz w:val="28"/>
          <w:szCs w:val="28"/>
        </w:rPr>
        <w:t>9</w:t>
      </w:r>
      <w:r>
        <w:rPr>
          <w:color w:val="000000" w:themeColor="text1"/>
          <w:spacing w:val="8"/>
          <w:kern w:val="0"/>
          <w:sz w:val="28"/>
          <w:szCs w:val="28"/>
        </w:rPr>
        <w:t>号）的要求，由</w:t>
      </w:r>
      <w:r>
        <w:rPr>
          <w:rFonts w:hint="eastAsia" w:cs="宋体"/>
          <w:color w:val="000000" w:themeColor="text1"/>
          <w:kern w:val="0"/>
          <w:sz w:val="28"/>
          <w:szCs w:val="28"/>
        </w:rPr>
        <w:t>中冶南方工程技术有限公司和</w:t>
      </w:r>
      <w:r>
        <w:rPr>
          <w:rFonts w:hint="eastAsia"/>
          <w:color w:val="000000" w:themeColor="text1"/>
          <w:sz w:val="28"/>
          <w:szCs w:val="28"/>
        </w:rPr>
        <w:t>中冶赛迪工程技术股份有限公司</w:t>
      </w:r>
      <w:r>
        <w:rPr>
          <w:color w:val="000000" w:themeColor="text1"/>
          <w:spacing w:val="8"/>
          <w:kern w:val="0"/>
          <w:sz w:val="28"/>
          <w:szCs w:val="28"/>
        </w:rPr>
        <w:t>会同有关单位对《</w:t>
      </w:r>
      <w:r>
        <w:rPr>
          <w:rFonts w:hint="eastAsia"/>
          <w:color w:val="000000" w:themeColor="text1"/>
          <w:sz w:val="28"/>
          <w:szCs w:val="28"/>
        </w:rPr>
        <w:t>型钢轧钢工程设计规范</w:t>
      </w:r>
      <w:r>
        <w:rPr>
          <w:color w:val="000000" w:themeColor="text1"/>
          <w:spacing w:val="8"/>
          <w:kern w:val="0"/>
          <w:sz w:val="28"/>
          <w:szCs w:val="28"/>
        </w:rPr>
        <w:t>》GB</w:t>
      </w:r>
      <w:r>
        <w:rPr>
          <w:rFonts w:hint="eastAsia"/>
          <w:color w:val="000000" w:themeColor="text1"/>
          <w:spacing w:val="8"/>
          <w:kern w:val="0"/>
          <w:sz w:val="28"/>
          <w:szCs w:val="28"/>
        </w:rPr>
        <w:t>50410</w:t>
      </w:r>
      <w:r>
        <w:rPr>
          <w:color w:val="000000" w:themeColor="text1"/>
          <w:spacing w:val="8"/>
          <w:kern w:val="0"/>
          <w:sz w:val="28"/>
          <w:szCs w:val="28"/>
        </w:rPr>
        <w:t>—20</w:t>
      </w:r>
      <w:r>
        <w:rPr>
          <w:rFonts w:hint="eastAsia"/>
          <w:color w:val="000000" w:themeColor="text1"/>
          <w:spacing w:val="8"/>
          <w:kern w:val="0"/>
          <w:sz w:val="28"/>
          <w:szCs w:val="28"/>
        </w:rPr>
        <w:t>14</w:t>
      </w:r>
      <w:r>
        <w:rPr>
          <w:color w:val="000000" w:themeColor="text1"/>
          <w:spacing w:val="8"/>
          <w:kern w:val="0"/>
          <w:sz w:val="28"/>
          <w:szCs w:val="28"/>
        </w:rPr>
        <w:t>进行局部修订。</w:t>
      </w:r>
    </w:p>
    <w:p>
      <w:pPr>
        <w:ind w:firstLine="592" w:firstLineChars="200"/>
        <w:rPr>
          <w:color w:val="000000" w:themeColor="text1"/>
          <w:sz w:val="28"/>
          <w:szCs w:val="28"/>
        </w:rPr>
      </w:pPr>
      <w:r>
        <w:rPr>
          <w:color w:val="000000" w:themeColor="text1"/>
          <w:spacing w:val="8"/>
          <w:kern w:val="0"/>
          <w:sz w:val="28"/>
          <w:szCs w:val="28"/>
        </w:rPr>
        <w:t>本次修订</w:t>
      </w:r>
      <w:r>
        <w:rPr>
          <w:color w:val="000000" w:themeColor="text1"/>
          <w:sz w:val="28"/>
          <w:szCs w:val="28"/>
        </w:rPr>
        <w:t>的主要内容是：</w:t>
      </w:r>
      <w:r>
        <w:rPr>
          <w:rFonts w:hint="eastAsia" w:cs="宋体"/>
          <w:color w:val="000000" w:themeColor="text1"/>
          <w:kern w:val="0"/>
          <w:sz w:val="28"/>
          <w:szCs w:val="28"/>
        </w:rPr>
        <w:t>修订生产规模、坯料、产品、工艺操作设备等相关内容；修订配套设施相关内容；修订环保相关内容；更新相关国家标准。</w:t>
      </w:r>
    </w:p>
    <w:p>
      <w:pPr>
        <w:ind w:firstLine="627" w:firstLineChars="212"/>
        <w:rPr>
          <w:color w:val="000000" w:themeColor="text1"/>
        </w:rPr>
      </w:pPr>
      <w:r>
        <w:rPr>
          <w:color w:val="000000" w:themeColor="text1"/>
          <w:spacing w:val="8"/>
          <w:kern w:val="0"/>
          <w:sz w:val="28"/>
          <w:szCs w:val="28"/>
        </w:rPr>
        <w:t>本规范中下划线表示修改的内容；用黑体字表示的条文为强制性条文，必须严格执行。</w:t>
      </w:r>
    </w:p>
    <w:p>
      <w:pPr>
        <w:ind w:firstLine="627" w:firstLineChars="212"/>
        <w:rPr>
          <w:color w:val="000000" w:themeColor="text1"/>
          <w:spacing w:val="8"/>
          <w:kern w:val="0"/>
          <w:sz w:val="28"/>
          <w:szCs w:val="28"/>
        </w:rPr>
      </w:pPr>
      <w:r>
        <w:rPr>
          <w:color w:val="000000" w:themeColor="text1"/>
          <w:spacing w:val="8"/>
          <w:kern w:val="0"/>
          <w:sz w:val="28"/>
          <w:szCs w:val="28"/>
        </w:rPr>
        <w:t>本规范由住房和城乡建设部负责管理和对强制性条文的解释（如有强条），</w:t>
      </w:r>
      <w:r>
        <w:rPr>
          <w:rFonts w:hint="eastAsia"/>
          <w:color w:val="000000" w:themeColor="text1"/>
          <w:spacing w:val="8"/>
          <w:kern w:val="0"/>
          <w:sz w:val="28"/>
          <w:szCs w:val="28"/>
        </w:rPr>
        <w:t>由</w:t>
      </w:r>
      <w:r>
        <w:rPr>
          <w:rFonts w:hint="eastAsia" w:cs="宋体"/>
          <w:color w:val="000000" w:themeColor="text1"/>
          <w:kern w:val="0"/>
          <w:sz w:val="28"/>
          <w:szCs w:val="28"/>
        </w:rPr>
        <w:t>中冶南方工程技术有限公司</w:t>
      </w:r>
      <w:r>
        <w:rPr>
          <w:color w:val="000000" w:themeColor="text1"/>
          <w:spacing w:val="8"/>
          <w:kern w:val="0"/>
          <w:sz w:val="28"/>
          <w:szCs w:val="28"/>
        </w:rPr>
        <w:t>负责具体技术内容的解释。执行过程中如有意见或建议，请寄送至</w:t>
      </w:r>
      <w:r>
        <w:rPr>
          <w:rFonts w:hint="eastAsia" w:cs="宋体"/>
          <w:color w:val="000000" w:themeColor="text1"/>
          <w:kern w:val="0"/>
          <w:sz w:val="28"/>
          <w:szCs w:val="28"/>
        </w:rPr>
        <w:t>中冶南方工程技术有限公司</w:t>
      </w:r>
      <w:r>
        <w:rPr>
          <w:color w:val="000000" w:themeColor="text1"/>
          <w:spacing w:val="8"/>
          <w:kern w:val="0"/>
          <w:sz w:val="28"/>
          <w:szCs w:val="28"/>
        </w:rPr>
        <w:t>（</w:t>
      </w:r>
      <w:r>
        <w:rPr>
          <w:rFonts w:hint="eastAsia" w:cs="宋体"/>
          <w:color w:val="000000" w:themeColor="text1"/>
          <w:kern w:val="0"/>
          <w:sz w:val="28"/>
          <w:szCs w:val="28"/>
        </w:rPr>
        <w:t>地址：湖北省武汉市东湖新技术开发区大学园路</w:t>
      </w:r>
      <w:r>
        <w:rPr>
          <w:rFonts w:cs="宋体"/>
          <w:color w:val="000000" w:themeColor="text1"/>
          <w:kern w:val="0"/>
          <w:sz w:val="28"/>
          <w:szCs w:val="28"/>
        </w:rPr>
        <w:t>33</w:t>
      </w:r>
      <w:r>
        <w:rPr>
          <w:rFonts w:hint="eastAsia" w:cs="宋体"/>
          <w:color w:val="000000" w:themeColor="text1"/>
          <w:kern w:val="0"/>
          <w:sz w:val="28"/>
          <w:szCs w:val="28"/>
        </w:rPr>
        <w:t>号，邮编：</w:t>
      </w:r>
      <w:r>
        <w:rPr>
          <w:rFonts w:cs="宋体"/>
          <w:color w:val="000000" w:themeColor="text1"/>
          <w:kern w:val="0"/>
          <w:sz w:val="28"/>
          <w:szCs w:val="28"/>
        </w:rPr>
        <w:t>430223</w:t>
      </w:r>
      <w:r>
        <w:rPr>
          <w:color w:val="000000" w:themeColor="text1"/>
          <w:spacing w:val="8"/>
          <w:kern w:val="0"/>
          <w:sz w:val="28"/>
          <w:szCs w:val="28"/>
        </w:rPr>
        <w:t>）。</w:t>
      </w:r>
    </w:p>
    <w:p>
      <w:pPr>
        <w:widowControl/>
        <w:ind w:firstLine="700" w:firstLineChars="250"/>
        <w:jc w:val="left"/>
        <w:rPr>
          <w:kern w:val="0"/>
          <w:sz w:val="28"/>
          <w:szCs w:val="28"/>
        </w:rPr>
      </w:pPr>
      <w:r>
        <w:rPr>
          <w:rFonts w:hAnsi="宋体"/>
          <w:kern w:val="0"/>
          <w:sz w:val="28"/>
          <w:szCs w:val="28"/>
        </w:rPr>
        <w:t>本次局部修订的主编单位、参编单位、主要起草人和</w:t>
      </w:r>
      <w:r>
        <w:rPr>
          <w:rFonts w:hint="eastAsia" w:hAnsi="宋体"/>
          <w:kern w:val="0"/>
          <w:sz w:val="28"/>
          <w:szCs w:val="28"/>
        </w:rPr>
        <w:t>主要</w:t>
      </w:r>
      <w:r>
        <w:rPr>
          <w:rFonts w:hAnsi="宋体"/>
          <w:kern w:val="0"/>
          <w:sz w:val="28"/>
          <w:szCs w:val="28"/>
        </w:rPr>
        <w:t>审查人：</w:t>
      </w:r>
    </w:p>
    <w:bookmarkEnd w:id="0"/>
    <w:p>
      <w:pPr>
        <w:adjustRightInd w:val="0"/>
        <w:snapToGrid w:val="0"/>
        <w:spacing w:line="360" w:lineRule="auto"/>
        <w:ind w:firstLine="562" w:firstLineChars="200"/>
        <w:rPr>
          <w:rFonts w:cs="宋体"/>
          <w:kern w:val="0"/>
          <w:sz w:val="28"/>
          <w:szCs w:val="28"/>
        </w:rPr>
      </w:pPr>
      <w:r>
        <w:rPr>
          <w:rFonts w:hint="eastAsia" w:cs="宋体"/>
          <w:b/>
          <w:kern w:val="0"/>
          <w:sz w:val="28"/>
          <w:szCs w:val="28"/>
        </w:rPr>
        <w:t>主编单位</w:t>
      </w:r>
      <w:r>
        <w:rPr>
          <w:rFonts w:hint="eastAsia" w:cs="宋体"/>
          <w:kern w:val="0"/>
          <w:sz w:val="28"/>
          <w:szCs w:val="28"/>
        </w:rPr>
        <w:t>：中冶南方工程技术有限公司</w:t>
      </w:r>
    </w:p>
    <w:p>
      <w:pPr>
        <w:adjustRightInd w:val="0"/>
        <w:snapToGrid w:val="0"/>
        <w:spacing w:line="360" w:lineRule="auto"/>
        <w:ind w:firstLine="1960" w:firstLineChars="700"/>
        <w:rPr>
          <w:sz w:val="28"/>
          <w:szCs w:val="28"/>
        </w:rPr>
      </w:pPr>
      <w:r>
        <w:rPr>
          <w:rFonts w:hint="eastAsia"/>
          <w:sz w:val="28"/>
          <w:szCs w:val="28"/>
        </w:rPr>
        <w:t xml:space="preserve"> 中冶赛迪工程技术股份有限公司</w:t>
      </w:r>
    </w:p>
    <w:p>
      <w:pPr>
        <w:adjustRightInd w:val="0"/>
        <w:snapToGrid w:val="0"/>
        <w:spacing w:line="360" w:lineRule="auto"/>
        <w:ind w:firstLine="562" w:firstLineChars="200"/>
        <w:rPr>
          <w:sz w:val="28"/>
          <w:szCs w:val="28"/>
        </w:rPr>
      </w:pPr>
      <w:r>
        <w:rPr>
          <w:rFonts w:hint="eastAsia" w:cs="宋体"/>
          <w:b/>
          <w:kern w:val="0"/>
          <w:sz w:val="28"/>
          <w:szCs w:val="28"/>
        </w:rPr>
        <w:t xml:space="preserve"> 参编单位：</w:t>
      </w:r>
      <w:r>
        <w:rPr>
          <w:rFonts w:hint="eastAsia"/>
          <w:sz w:val="28"/>
          <w:szCs w:val="28"/>
        </w:rPr>
        <w:t>中冶京诚工程技术有限公司</w:t>
      </w:r>
    </w:p>
    <w:p>
      <w:pPr>
        <w:adjustRightInd w:val="0"/>
        <w:snapToGrid w:val="0"/>
        <w:spacing w:line="360" w:lineRule="auto"/>
        <w:ind w:firstLine="560" w:firstLineChars="200"/>
        <w:rPr>
          <w:sz w:val="28"/>
          <w:szCs w:val="28"/>
        </w:rPr>
      </w:pPr>
      <w:r>
        <w:rPr>
          <w:rFonts w:cs="宋体"/>
          <w:kern w:val="0"/>
          <w:sz w:val="28"/>
          <w:szCs w:val="28"/>
        </w:rPr>
        <w:t xml:space="preserve">         </w:t>
      </w:r>
      <w:r>
        <w:rPr>
          <w:rFonts w:hint="eastAsia" w:cs="宋体"/>
          <w:kern w:val="0"/>
          <w:sz w:val="28"/>
          <w:szCs w:val="28"/>
        </w:rPr>
        <w:t xml:space="preserve"> </w:t>
      </w:r>
      <w:r>
        <w:rPr>
          <w:rFonts w:cs="宋体"/>
          <w:kern w:val="0"/>
          <w:sz w:val="28"/>
          <w:szCs w:val="28"/>
        </w:rPr>
        <w:t xml:space="preserve"> </w:t>
      </w:r>
      <w:r>
        <w:rPr>
          <w:rFonts w:hint="eastAsia"/>
          <w:sz w:val="28"/>
          <w:szCs w:val="28"/>
        </w:rPr>
        <w:t>中冶华天工程技术有限公司</w:t>
      </w:r>
    </w:p>
    <w:p>
      <w:pPr>
        <w:adjustRightInd w:val="0"/>
        <w:snapToGrid w:val="0"/>
        <w:spacing w:line="360" w:lineRule="auto"/>
        <w:ind w:firstLine="1960" w:firstLineChars="700"/>
        <w:rPr>
          <w:color w:val="000000" w:themeColor="text1"/>
          <w:sz w:val="28"/>
          <w:szCs w:val="28"/>
        </w:rPr>
      </w:pPr>
      <w:r>
        <w:rPr>
          <w:rFonts w:hint="eastAsia"/>
          <w:color w:val="000000" w:themeColor="text1"/>
          <w:sz w:val="28"/>
          <w:szCs w:val="28"/>
        </w:rPr>
        <w:t xml:space="preserve"> 中冶东方工程技术有限公司</w:t>
      </w:r>
    </w:p>
    <w:p>
      <w:pPr>
        <w:adjustRightInd w:val="0"/>
        <w:snapToGrid w:val="0"/>
        <w:spacing w:line="360" w:lineRule="auto"/>
        <w:ind w:firstLine="562" w:firstLineChars="200"/>
        <w:rPr>
          <w:rFonts w:cs="宋体"/>
          <w:color w:val="000000" w:themeColor="text1"/>
          <w:kern w:val="0"/>
          <w:sz w:val="28"/>
          <w:szCs w:val="28"/>
        </w:rPr>
      </w:pPr>
      <w:r>
        <w:rPr>
          <w:rFonts w:hint="eastAsia" w:cs="宋体"/>
          <w:b/>
          <w:color w:val="000000" w:themeColor="text1"/>
          <w:kern w:val="0"/>
          <w:sz w:val="28"/>
          <w:szCs w:val="28"/>
        </w:rPr>
        <w:t xml:space="preserve"> 主要起草人：</w:t>
      </w:r>
      <w:r>
        <w:rPr>
          <w:rFonts w:hint="eastAsia" w:cs="宋体"/>
          <w:color w:val="000000" w:themeColor="text1"/>
          <w:kern w:val="0"/>
          <w:sz w:val="28"/>
          <w:szCs w:val="28"/>
        </w:rPr>
        <w:t xml:space="preserve">柯衡珍  樊泽兴  徐旭东  徐  勇  吴民渊   </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胡于华  崔海伟  尤海榕  陈红明  王贵良</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程  蓬  李兴刚  赵宏杰  鲍昌华  罗筱薇</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代  黎  董双明  范卫华  刘  钢  阳  青</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王志荃  张  民  马靳江  胡建全  张江泳</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赵远峰  周德奎  曾湘梅  陆  桢  李  强</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吴仕明  关晓松  徐  峰  徐庆余  赵  军</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郑  利  李传锋  陶王送  李永生  杨智勇</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严社教  唐丽娟  刘金霞  张如海  刘国庆</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杜成业  郝问萍  张鹏翔  邹胜利  赵磊强</w:t>
      </w:r>
    </w:p>
    <w:p>
      <w:pPr>
        <w:adjustRightInd w:val="0"/>
        <w:snapToGrid w:val="0"/>
        <w:spacing w:line="360" w:lineRule="auto"/>
        <w:ind w:firstLine="560" w:firstLineChars="200"/>
        <w:rPr>
          <w:rFonts w:cs="宋体"/>
          <w:color w:val="000000" w:themeColor="text1"/>
          <w:kern w:val="0"/>
          <w:sz w:val="28"/>
          <w:szCs w:val="28"/>
        </w:rPr>
      </w:pPr>
      <w:r>
        <w:rPr>
          <w:rFonts w:hint="eastAsia" w:cs="宋体"/>
          <w:color w:val="000000" w:themeColor="text1"/>
          <w:kern w:val="0"/>
          <w:sz w:val="28"/>
          <w:szCs w:val="28"/>
        </w:rPr>
        <w:t xml:space="preserve">             王亚蕊</w:t>
      </w:r>
    </w:p>
    <w:p>
      <w:pPr>
        <w:adjustRightInd w:val="0"/>
        <w:snapToGrid w:val="0"/>
        <w:spacing w:line="360" w:lineRule="auto"/>
        <w:ind w:firstLine="560" w:firstLineChars="200"/>
        <w:rPr>
          <w:rFonts w:ascii="黑体" w:hAnsi="宋体" w:eastAsia="黑体" w:cs="宋体"/>
          <w:b/>
          <w:bCs/>
          <w:color w:val="000000" w:themeColor="text1"/>
          <w:kern w:val="0"/>
          <w:sz w:val="28"/>
          <w:szCs w:val="28"/>
        </w:rPr>
      </w:pPr>
      <w:r>
        <w:rPr>
          <w:rFonts w:hint="eastAsia" w:cs="宋体"/>
          <w:color w:val="000000" w:themeColor="text1"/>
          <w:kern w:val="0"/>
          <w:sz w:val="28"/>
          <w:szCs w:val="28"/>
        </w:rPr>
        <w:t xml:space="preserve"> </w:t>
      </w:r>
      <w:r>
        <w:rPr>
          <w:rFonts w:hint="eastAsia" w:cs="宋体"/>
          <w:b/>
          <w:color w:val="000000" w:themeColor="text1"/>
          <w:kern w:val="0"/>
          <w:sz w:val="28"/>
          <w:szCs w:val="28"/>
        </w:rPr>
        <w:t>主要审查人：</w:t>
      </w:r>
      <w:r>
        <w:rPr>
          <w:rFonts w:hint="eastAsia" w:cs="宋体"/>
          <w:color w:val="000000" w:themeColor="text1"/>
          <w:kern w:val="0"/>
          <w:sz w:val="28"/>
          <w:szCs w:val="28"/>
        </w:rPr>
        <w:t xml:space="preserve"> </w:t>
      </w:r>
      <w:r>
        <w:rPr>
          <w:rFonts w:ascii="黑体" w:hAnsi="宋体" w:eastAsia="黑体" w:cs="宋体"/>
          <w:b/>
          <w:bCs/>
          <w:color w:val="000000" w:themeColor="text1"/>
          <w:kern w:val="0"/>
          <w:sz w:val="28"/>
          <w:szCs w:val="28"/>
        </w:rPr>
        <w:t xml:space="preserve"> </w:t>
      </w:r>
    </w:p>
    <w:p>
      <w:pPr>
        <w:adjustRightInd w:val="0"/>
        <w:snapToGrid w:val="0"/>
        <w:spacing w:line="360" w:lineRule="auto"/>
        <w:ind w:firstLine="562" w:firstLineChars="200"/>
        <w:rPr>
          <w:rFonts w:cs="宋体"/>
          <w:b/>
          <w:color w:val="000000" w:themeColor="text1"/>
          <w:kern w:val="0"/>
          <w:sz w:val="28"/>
          <w:szCs w:val="28"/>
        </w:rPr>
      </w:pPr>
    </w:p>
    <w:p>
      <w:pPr>
        <w:adjustRightInd w:val="0"/>
        <w:snapToGrid w:val="0"/>
        <w:spacing w:line="360" w:lineRule="auto"/>
        <w:ind w:firstLine="562" w:firstLineChars="200"/>
        <w:rPr>
          <w:rFonts w:cs="宋体"/>
          <w:b/>
          <w:color w:val="000000" w:themeColor="text1"/>
          <w:kern w:val="0"/>
          <w:sz w:val="28"/>
          <w:szCs w:val="28"/>
        </w:rPr>
      </w:pPr>
    </w:p>
    <w:p>
      <w:pPr>
        <w:adjustRightInd w:val="0"/>
        <w:snapToGrid w:val="0"/>
        <w:spacing w:line="360" w:lineRule="auto"/>
        <w:ind w:firstLine="562" w:firstLineChars="200"/>
        <w:rPr>
          <w:rFonts w:cs="宋体"/>
          <w:b/>
          <w:color w:val="000000" w:themeColor="text1"/>
          <w:kern w:val="0"/>
          <w:sz w:val="28"/>
          <w:szCs w:val="28"/>
        </w:rPr>
      </w:pPr>
    </w:p>
    <w:p>
      <w:pPr>
        <w:adjustRightInd w:val="0"/>
        <w:snapToGrid w:val="0"/>
        <w:spacing w:before="156" w:beforeLines="50" w:after="156" w:afterLines="50" w:line="360" w:lineRule="auto"/>
        <w:jc w:val="left"/>
        <w:rPr>
          <w:rFonts w:ascii="宋体" w:hAnsi="宋体"/>
          <w:b/>
          <w:color w:val="000000" w:themeColor="text1"/>
          <w:sz w:val="32"/>
          <w:szCs w:val="32"/>
        </w:rPr>
      </w:pPr>
    </w:p>
    <w:p>
      <w:pPr>
        <w:adjustRightInd w:val="0"/>
        <w:snapToGrid w:val="0"/>
        <w:spacing w:before="156" w:beforeLines="50" w:after="156" w:afterLines="50" w:line="360" w:lineRule="auto"/>
        <w:jc w:val="center"/>
        <w:rPr>
          <w:rFonts w:ascii="宋体" w:hAnsi="宋体"/>
          <w:b/>
          <w:color w:val="000000" w:themeColor="text1"/>
          <w:sz w:val="32"/>
          <w:szCs w:val="32"/>
        </w:rPr>
        <w:sectPr>
          <w:footerReference r:id="rId5" w:type="default"/>
          <w:pgSz w:w="11906" w:h="16838"/>
          <w:pgMar w:top="1440" w:right="1800" w:bottom="1440" w:left="1800" w:header="851" w:footer="992" w:gutter="0"/>
          <w:cols w:space="425" w:num="1"/>
          <w:docGrid w:type="lines" w:linePitch="312" w:charSpace="0"/>
        </w:sectPr>
      </w:pPr>
    </w:p>
    <w:p>
      <w:pPr>
        <w:spacing w:before="156" w:beforeLines="50" w:after="156" w:afterLines="50" w:line="360" w:lineRule="auto"/>
        <w:jc w:val="center"/>
        <w:rPr>
          <w:rFonts w:hint="default" w:ascii="宋体" w:hAnsi="宋体"/>
          <w:b/>
          <w:color w:val="FF0000"/>
          <w:sz w:val="32"/>
          <w:szCs w:val="32"/>
          <w:lang w:val="en"/>
        </w:rPr>
      </w:pPr>
      <w:r>
        <w:rPr>
          <w:rFonts w:ascii="宋体" w:hAnsi="宋体"/>
          <w:b/>
          <w:color w:val="FF0000"/>
          <w:sz w:val="32"/>
          <w:szCs w:val="32"/>
        </w:rPr>
        <w:t>《</w:t>
      </w:r>
      <w:r>
        <w:rPr>
          <w:rFonts w:hint="eastAsia" w:ascii="宋体" w:hAnsi="宋体"/>
          <w:b/>
          <w:color w:val="FF0000"/>
          <w:sz w:val="32"/>
          <w:szCs w:val="32"/>
        </w:rPr>
        <w:t>型钢轧钢工程设计规范</w:t>
      </w:r>
      <w:r>
        <w:rPr>
          <w:rFonts w:ascii="宋体" w:hAnsi="宋体"/>
          <w:b/>
          <w:color w:val="FF0000"/>
          <w:sz w:val="32"/>
          <w:szCs w:val="32"/>
        </w:rPr>
        <w:t>》GB5</w:t>
      </w:r>
      <w:r>
        <w:rPr>
          <w:rFonts w:hint="eastAsia" w:ascii="宋体" w:hAnsi="宋体"/>
          <w:b/>
          <w:color w:val="FF0000"/>
          <w:sz w:val="32"/>
          <w:szCs w:val="32"/>
        </w:rPr>
        <w:t>0410</w:t>
      </w:r>
      <w:r>
        <w:rPr>
          <w:rFonts w:ascii="宋体" w:hAnsi="宋体"/>
          <w:b/>
          <w:color w:val="FF0000"/>
          <w:sz w:val="32"/>
          <w:szCs w:val="32"/>
        </w:rPr>
        <w:t>—20</w:t>
      </w:r>
      <w:r>
        <w:rPr>
          <w:rFonts w:hint="default" w:ascii="宋体" w:hAnsi="宋体"/>
          <w:b/>
          <w:color w:val="FF0000"/>
          <w:sz w:val="32"/>
          <w:szCs w:val="32"/>
          <w:lang w:val="en"/>
        </w:rPr>
        <w:t>XX</w:t>
      </w:r>
    </w:p>
    <w:p>
      <w:pPr>
        <w:spacing w:before="156" w:beforeLines="50" w:after="156" w:afterLines="50" w:line="360" w:lineRule="auto"/>
        <w:jc w:val="center"/>
        <w:rPr>
          <w:rFonts w:ascii="宋体" w:hAnsi="宋体"/>
          <w:b/>
          <w:sz w:val="32"/>
          <w:szCs w:val="32"/>
        </w:rPr>
      </w:pPr>
      <w:r>
        <w:rPr>
          <w:rFonts w:hint="eastAsia" w:ascii="宋体" w:hAnsi="宋体"/>
          <w:b/>
          <w:sz w:val="32"/>
          <w:szCs w:val="32"/>
        </w:rPr>
        <w:t>修订对照表</w:t>
      </w:r>
    </w:p>
    <w:p>
      <w:pPr>
        <w:spacing w:line="360" w:lineRule="auto"/>
        <w:jc w:val="center"/>
        <w:rPr>
          <w:rFonts w:ascii="楷体" w:hAnsi="楷体" w:eastAsia="楷体"/>
          <w:b/>
          <w:sz w:val="28"/>
        </w:rPr>
      </w:pPr>
      <w:r>
        <w:rPr>
          <w:rFonts w:hint="eastAsia" w:ascii="楷体" w:hAnsi="楷体" w:eastAsia="楷体"/>
          <w:b/>
          <w:sz w:val="28"/>
        </w:rPr>
        <w:t>（方框部分为删除内容，下划线部分为增加内容）</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38"/>
        <w:gridCol w:w="4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138" w:type="dxa"/>
            <w:vAlign w:val="center"/>
          </w:tcPr>
          <w:p>
            <w:pPr>
              <w:spacing w:line="360" w:lineRule="auto"/>
              <w:jc w:val="center"/>
              <w:rPr>
                <w:rFonts w:ascii="黑体" w:hAnsi="黑体" w:eastAsia="黑体"/>
                <w:color w:val="auto"/>
                <w:sz w:val="28"/>
              </w:rPr>
            </w:pPr>
            <w:r>
              <w:rPr>
                <w:rFonts w:hint="eastAsia" w:ascii="黑体" w:hAnsi="黑体" w:eastAsia="黑体"/>
                <w:color w:val="auto"/>
                <w:sz w:val="28"/>
              </w:rPr>
              <w:t>现行《规范》条文</w:t>
            </w:r>
          </w:p>
        </w:tc>
        <w:tc>
          <w:tcPr>
            <w:tcW w:w="4138" w:type="dxa"/>
            <w:vAlign w:val="center"/>
          </w:tcPr>
          <w:p>
            <w:pPr>
              <w:spacing w:line="360" w:lineRule="auto"/>
              <w:jc w:val="center"/>
              <w:rPr>
                <w:rFonts w:ascii="黑体" w:hAnsi="黑体" w:eastAsia="黑体"/>
                <w:color w:val="auto"/>
                <w:sz w:val="28"/>
              </w:rPr>
            </w:pPr>
            <w:r>
              <w:rPr>
                <w:rFonts w:hint="eastAsia" w:ascii="黑体" w:hAnsi="黑体" w:eastAsia="黑体"/>
                <w:color w:val="auto"/>
                <w:sz w:val="28"/>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3" w:hRule="atLeast"/>
          <w:jc w:val="center"/>
        </w:trPr>
        <w:tc>
          <w:tcPr>
            <w:tcW w:w="4138" w:type="dxa"/>
            <w:vAlign w:val="center"/>
          </w:tcPr>
          <w:p>
            <w:pPr>
              <w:snapToGrid w:val="0"/>
              <w:jc w:val="center"/>
              <w:rPr>
                <w:rFonts w:ascii="宋体" w:hAnsi="宋体"/>
                <w:color w:val="auto"/>
                <w:sz w:val="28"/>
              </w:rPr>
            </w:pPr>
            <w:r>
              <w:rPr>
                <w:rFonts w:hint="eastAsia" w:ascii="宋体" w:hAnsi="宋体"/>
                <w:color w:val="auto"/>
                <w:sz w:val="28"/>
              </w:rPr>
              <w:t>3基本规定</w:t>
            </w:r>
          </w:p>
        </w:tc>
        <w:tc>
          <w:tcPr>
            <w:tcW w:w="4138" w:type="dxa"/>
            <w:vAlign w:val="center"/>
          </w:tcPr>
          <w:p>
            <w:pPr>
              <w:snapToGrid w:val="0"/>
              <w:jc w:val="center"/>
              <w:rPr>
                <w:rFonts w:ascii="宋体" w:hAnsi="宋体"/>
                <w:color w:val="auto"/>
                <w:sz w:val="28"/>
              </w:rPr>
            </w:pPr>
            <w:r>
              <w:rPr>
                <w:rFonts w:hint="eastAsia" w:ascii="宋体" w:hAnsi="宋体"/>
                <w:color w:val="auto"/>
                <w:sz w:val="28"/>
              </w:rPr>
              <w:t>3 基本规定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color w:val="auto"/>
                <w:sz w:val="24"/>
              </w:rPr>
            </w:pPr>
            <w:r>
              <w:rPr>
                <w:rFonts w:asciiTheme="minorEastAsia" w:hAnsiTheme="minorEastAsia" w:eastAsiaTheme="minorEastAsia"/>
                <w:color w:val="auto"/>
                <w:sz w:val="24"/>
              </w:rPr>
              <w:t xml:space="preserve">3.0.7  </w:t>
            </w:r>
            <w:r>
              <w:rPr>
                <w:rFonts w:hint="eastAsia" w:asciiTheme="minorEastAsia" w:hAnsiTheme="minorEastAsia" w:eastAsiaTheme="minorEastAsia"/>
                <w:color w:val="auto"/>
                <w:sz w:val="24"/>
              </w:rPr>
              <w:t>型钢轧钢车间的电气传动和自动化设备水平应与生产工艺和生产机组的装备水平相适应。</w:t>
            </w:r>
          </w:p>
          <w:p>
            <w:pPr>
              <w:adjustRightInd w:val="0"/>
              <w:snapToGrid w:val="0"/>
              <w:spacing w:line="360" w:lineRule="auto"/>
              <w:ind w:firstLine="501" w:firstLineChars="209"/>
              <w:rPr>
                <w:rFonts w:asciiTheme="minorEastAsia" w:hAnsiTheme="minorEastAsia" w:eastAsiaTheme="minorEastAsia"/>
                <w:color w:val="auto"/>
                <w:sz w:val="24"/>
              </w:rPr>
            </w:pPr>
          </w:p>
        </w:tc>
        <w:tc>
          <w:tcPr>
            <w:tcW w:w="4138" w:type="dxa"/>
          </w:tcPr>
          <w:p>
            <w:pPr>
              <w:adjustRightInd w:val="0"/>
              <w:snapToGrid w:val="0"/>
              <w:spacing w:line="360" w:lineRule="auto"/>
              <w:rPr>
                <w:rFonts w:asciiTheme="minorEastAsia" w:hAnsiTheme="minorEastAsia" w:eastAsiaTheme="minorEastAsia"/>
                <w:b/>
                <w:color w:val="auto"/>
                <w:sz w:val="24"/>
                <w:u w:val="single"/>
              </w:rPr>
            </w:pPr>
            <w:r>
              <w:rPr>
                <w:rFonts w:hint="eastAsia" w:asciiTheme="minorEastAsia" w:hAnsiTheme="minorEastAsia" w:eastAsiaTheme="minorEastAsia"/>
                <w:color w:val="auto"/>
                <w:sz w:val="24"/>
              </w:rPr>
              <w:t>3.0.7  型钢轧钢车间的电气传动和自动化设备水平应与生产工艺和生产机组的装备水平相适应，宜采用智能化远程集控及智能制造技术。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宋体" w:hAnsi="宋体"/>
                <w:color w:val="auto"/>
                <w:sz w:val="24"/>
                <w:bdr w:val="single" w:color="auto" w:sz="4" w:space="0"/>
              </w:rPr>
            </w:pPr>
            <w:r>
              <w:rPr>
                <w:rFonts w:ascii="宋体" w:hAnsi="宋体"/>
                <w:color w:val="auto"/>
                <w:sz w:val="24"/>
                <w:bdr w:val="single" w:color="auto" w:sz="4" w:space="0"/>
                <w:shd w:val="clear" w:color="auto" w:fill="FFCCFF"/>
              </w:rPr>
              <w:t>3.0.</w:t>
            </w:r>
            <w:r>
              <w:rPr>
                <w:rFonts w:hint="eastAsia" w:ascii="宋体" w:hAnsi="宋体"/>
                <w:color w:val="auto"/>
                <w:sz w:val="24"/>
                <w:bdr w:val="single" w:color="auto" w:sz="4" w:space="0"/>
                <w:shd w:val="clear" w:color="auto" w:fill="FFCCFF"/>
              </w:rPr>
              <w:t>8型钢轧钢工程消防设计应符合现行国家标准《建筑设计防火规范》GB 50016和《钢铁冶金企业设计防火规范》GB 50414的有关规定。</w:t>
            </w:r>
          </w:p>
        </w:tc>
        <w:tc>
          <w:tcPr>
            <w:tcW w:w="4138" w:type="dxa"/>
          </w:tcPr>
          <w:p>
            <w:pPr>
              <w:spacing w:line="360" w:lineRule="auto"/>
              <w:ind w:firstLine="472" w:firstLineChars="19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 小型型钢</w:t>
            </w:r>
          </w:p>
          <w:p>
            <w:pPr>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4.1 生产规模及产品</w:t>
            </w:r>
          </w:p>
        </w:tc>
        <w:tc>
          <w:tcPr>
            <w:tcW w:w="4138" w:type="dxa"/>
          </w:tcPr>
          <w:p>
            <w:pPr>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 小型型钢</w:t>
            </w:r>
          </w:p>
          <w:p>
            <w:pPr>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4.1 生产规模及产品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4.1.1 新建小型型钢生产线生产规模应符合下列规定：</w:t>
            </w:r>
          </w:p>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1以小规格型钢为主要产品的生产线，设计年产量不宜小于25万t。</w:t>
            </w:r>
          </w:p>
          <w:p>
            <w:pPr>
              <w:adjustRightInd w:val="0"/>
              <w:snapToGrid w:val="0"/>
              <w:spacing w:line="360" w:lineRule="auto"/>
              <w:rPr>
                <w:rFonts w:ascii="宋体" w:hAnsi="宋体"/>
                <w:color w:val="auto"/>
                <w:sz w:val="24"/>
                <w:bdr w:val="single" w:color="auto" w:sz="4" w:space="0"/>
                <w:shd w:val="clear" w:color="auto" w:fill="FFCCFF"/>
              </w:rPr>
            </w:pPr>
            <w:r>
              <w:rPr>
                <w:rFonts w:hint="eastAsia" w:asciiTheme="minorEastAsia" w:hAnsiTheme="minorEastAsia" w:eastAsiaTheme="minorEastAsia"/>
                <w:color w:val="auto"/>
                <w:sz w:val="24"/>
              </w:rPr>
              <w:t>3 以普通质量非合金钢和普通质量低合金钢为主要钢种的生产线，设计年产量不宜小于50万t。</w:t>
            </w:r>
          </w:p>
        </w:tc>
        <w:tc>
          <w:tcPr>
            <w:tcW w:w="4138" w:type="dxa"/>
          </w:tcPr>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4.1.1新建小型型钢生产线生产规模应符合下列规定：</w:t>
            </w:r>
          </w:p>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1以小规格型钢为主要产品的生产线，设计年产量不宜小于50万t。</w:t>
            </w:r>
          </w:p>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  以普通质量非合金钢和普通质量低合金钢为主要钢种的生产线，设计年产量不宜小于80万t。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4.2坯料</w:t>
            </w:r>
          </w:p>
        </w:tc>
        <w:tc>
          <w:tcPr>
            <w:tcW w:w="4138" w:type="dxa"/>
          </w:tcPr>
          <w:p>
            <w:pPr>
              <w:adjustRightInd w:val="0"/>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4.2坯料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4.2.2  坯料断面应符合下列规定：</w:t>
            </w:r>
          </w:p>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2  非合金钢、低合金钢坯料断面宜为130mm×130mm～165mm×165mm。</w:t>
            </w:r>
          </w:p>
        </w:tc>
        <w:tc>
          <w:tcPr>
            <w:tcW w:w="4138" w:type="dxa"/>
          </w:tcPr>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4.2.2  坯料断面应符合下列规定：</w:t>
            </w:r>
          </w:p>
          <w:p>
            <w:pPr>
              <w:adjustRightInd w:val="0"/>
              <w:snapToGrid w:val="0"/>
              <w:spacing w:line="360" w:lineRule="auto"/>
              <w:rPr>
                <w:rFonts w:ascii="宋体" w:hAnsi="宋体"/>
                <w:color w:val="auto"/>
                <w:sz w:val="24"/>
              </w:rPr>
            </w:pPr>
            <w:r>
              <w:rPr>
                <w:rFonts w:hint="eastAsia" w:asciiTheme="minorEastAsia" w:hAnsiTheme="minorEastAsia" w:eastAsiaTheme="minorEastAsia"/>
                <w:color w:val="auto"/>
                <w:sz w:val="24"/>
              </w:rPr>
              <w:t>2  非合金钢、低合金钢坯料断面宜为130mm×130mm～170mm×170mm。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宋体" w:hAnsi="宋体"/>
                <w:color w:val="auto"/>
                <w:sz w:val="24"/>
                <w:bdr w:val="single" w:color="auto" w:sz="4" w:space="0"/>
                <w:shd w:val="clear" w:color="auto" w:fill="FFCCFF"/>
              </w:rPr>
            </w:pPr>
            <w:r>
              <w:rPr>
                <w:rFonts w:hint="eastAsia" w:asciiTheme="minorEastAsia" w:hAnsiTheme="minorEastAsia" w:eastAsiaTheme="minorEastAsia"/>
                <w:color w:val="auto"/>
                <w:sz w:val="24"/>
              </w:rPr>
              <w:t>4.2.3 坯料长度宜为6m～12m。</w:t>
            </w:r>
          </w:p>
        </w:tc>
        <w:tc>
          <w:tcPr>
            <w:tcW w:w="4138" w:type="dxa"/>
          </w:tcPr>
          <w:p>
            <w:pPr>
              <w:adjustRightInd w:val="0"/>
              <w:snapToGrid w:val="0"/>
              <w:spacing w:line="360" w:lineRule="auto"/>
              <w:rPr>
                <w:rFonts w:ascii="宋体" w:hAnsi="宋体"/>
                <w:color w:val="auto"/>
                <w:sz w:val="24"/>
              </w:rPr>
            </w:pPr>
            <w:r>
              <w:rPr>
                <w:rFonts w:hint="eastAsia" w:asciiTheme="minorEastAsia" w:hAnsiTheme="minorEastAsia" w:eastAsiaTheme="minorEastAsia"/>
                <w:color w:val="auto"/>
                <w:sz w:val="24"/>
              </w:rPr>
              <w:t>4.2.3 合金钢坯料长度宜为6m～12m，非合金钢、低合金钢坯料长度宜为12～16m。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4.4 工艺操作设备</w:t>
            </w:r>
          </w:p>
        </w:tc>
        <w:tc>
          <w:tcPr>
            <w:tcW w:w="4138" w:type="dxa"/>
          </w:tcPr>
          <w:p>
            <w:pPr>
              <w:spacing w:line="360" w:lineRule="auto"/>
              <w:jc w:val="center"/>
              <w:rPr>
                <w:rFonts w:hAnsi="宋体"/>
                <w:color w:val="auto"/>
                <w:spacing w:val="30"/>
                <w:sz w:val="24"/>
              </w:rPr>
            </w:pPr>
            <w:r>
              <w:rPr>
                <w:rFonts w:hint="eastAsia" w:hAnsi="宋体"/>
                <w:color w:val="auto"/>
                <w:spacing w:val="30"/>
                <w:sz w:val="24"/>
              </w:rPr>
              <w:t>4.4 工艺操作设备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z w:val="24"/>
              </w:rPr>
            </w:pPr>
            <w:r>
              <w:rPr>
                <w:rFonts w:hAnsi="宋体"/>
                <w:color w:val="auto"/>
                <w:spacing w:val="30"/>
                <w:sz w:val="24"/>
              </w:rPr>
              <w:t>4.</w:t>
            </w:r>
            <w:r>
              <w:rPr>
                <w:rFonts w:hint="eastAsia" w:hAnsi="宋体"/>
                <w:color w:val="auto"/>
                <w:spacing w:val="30"/>
                <w:sz w:val="24"/>
              </w:rPr>
              <w:t>4</w:t>
            </w:r>
            <w:r>
              <w:rPr>
                <w:rFonts w:hAnsi="宋体"/>
                <w:color w:val="auto"/>
                <w:spacing w:val="30"/>
                <w:sz w:val="24"/>
              </w:rPr>
              <w:t>.2</w:t>
            </w:r>
            <w:r>
              <w:rPr>
                <w:rFonts w:hint="eastAsia" w:hAnsi="宋体"/>
                <w:color w:val="auto"/>
                <w:sz w:val="24"/>
              </w:rPr>
              <w:t>轧机区设备应符合下列要求：</w:t>
            </w:r>
          </w:p>
          <w:p>
            <w:pPr>
              <w:adjustRightInd w:val="0"/>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3 减定径轧机可采用二辊式或三辊式轧机。</w:t>
            </w:r>
          </w:p>
          <w:p>
            <w:pPr>
              <w:adjustRightInd w:val="0"/>
              <w:snapToGrid w:val="0"/>
              <w:spacing w:line="360" w:lineRule="auto"/>
              <w:rPr>
                <w:rFonts w:ascii="宋体" w:hAnsi="宋体"/>
                <w:color w:val="auto"/>
                <w:sz w:val="24"/>
                <w:bdr w:val="single" w:color="auto" w:sz="4" w:space="0"/>
                <w:shd w:val="clear" w:color="auto" w:fill="FFCCFF"/>
              </w:rPr>
            </w:pPr>
            <w:r>
              <w:rPr>
                <w:rFonts w:hint="eastAsia" w:hAnsi="宋体"/>
                <w:color w:val="auto"/>
                <w:spacing w:val="30"/>
                <w:sz w:val="24"/>
              </w:rPr>
              <w:t>4 棒材轧机宜采用平/立交替布置。根据产品品种，可设置适当数量的平/立可转换机架。</w:t>
            </w:r>
          </w:p>
        </w:tc>
        <w:tc>
          <w:tcPr>
            <w:tcW w:w="4138" w:type="dxa"/>
          </w:tcPr>
          <w:p>
            <w:pPr>
              <w:spacing w:line="360" w:lineRule="auto"/>
              <w:rPr>
                <w:rFonts w:asciiTheme="minorEastAsia" w:hAnsiTheme="minorEastAsia" w:eastAsiaTheme="minorEastAsia"/>
                <w:color w:val="auto"/>
                <w:sz w:val="24"/>
              </w:rPr>
            </w:pPr>
            <w:r>
              <w:rPr>
                <w:rFonts w:hAnsi="宋体"/>
                <w:color w:val="auto"/>
                <w:spacing w:val="30"/>
                <w:sz w:val="24"/>
              </w:rPr>
              <w:t>4.</w:t>
            </w:r>
            <w:r>
              <w:rPr>
                <w:rFonts w:hint="eastAsia" w:hAnsi="宋体"/>
                <w:color w:val="auto"/>
                <w:spacing w:val="30"/>
                <w:sz w:val="24"/>
              </w:rPr>
              <w:t>4</w:t>
            </w:r>
            <w:r>
              <w:rPr>
                <w:rFonts w:hAnsi="宋体"/>
                <w:color w:val="auto"/>
                <w:spacing w:val="30"/>
                <w:sz w:val="24"/>
              </w:rPr>
              <w:t>.2</w:t>
            </w:r>
            <w:r>
              <w:rPr>
                <w:rFonts w:hint="eastAsia" w:hAnsi="宋体"/>
                <w:color w:val="auto"/>
                <w:sz w:val="24"/>
              </w:rPr>
              <w:t>轧机区设备应符合下列要求：</w:t>
            </w:r>
            <w:r>
              <w:rPr>
                <w:rFonts w:hint="eastAsia" w:asciiTheme="minorEastAsia" w:hAnsiTheme="minorEastAsia" w:eastAsiaTheme="minorEastAsia"/>
                <w:color w:val="auto"/>
                <w:sz w:val="24"/>
              </w:rPr>
              <w:t>3 减定径轧机可采用二辊式或多辊式轧机。</w:t>
            </w:r>
          </w:p>
          <w:p>
            <w:pPr>
              <w:spacing w:line="360" w:lineRule="auto"/>
              <w:rPr>
                <w:rFonts w:hAnsi="宋体"/>
                <w:color w:val="auto"/>
                <w:sz w:val="24"/>
              </w:rPr>
            </w:pPr>
            <w:r>
              <w:rPr>
                <w:rFonts w:hint="eastAsia" w:hAnsi="宋体"/>
                <w:color w:val="auto"/>
                <w:sz w:val="24"/>
              </w:rPr>
              <w:t>4  棒材轧机宜采用平/立交替布置。根据产品品种，可设置适当数量的平/立可转换机架或平/立组合式机架。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p>
        </w:tc>
        <w:tc>
          <w:tcPr>
            <w:tcW w:w="4138" w:type="dxa"/>
          </w:tcPr>
          <w:p>
            <w:pPr>
              <w:spacing w:line="360" w:lineRule="auto"/>
              <w:rPr>
                <w:rFonts w:hAnsi="宋体"/>
                <w:color w:val="auto"/>
                <w:sz w:val="24"/>
              </w:rPr>
            </w:pPr>
            <w:r>
              <w:rPr>
                <w:rFonts w:hAnsi="宋体"/>
                <w:color w:val="auto"/>
                <w:spacing w:val="30"/>
                <w:sz w:val="24"/>
              </w:rPr>
              <w:t>4.</w:t>
            </w:r>
            <w:r>
              <w:rPr>
                <w:rFonts w:hint="eastAsia" w:hAnsi="宋体"/>
                <w:color w:val="auto"/>
                <w:spacing w:val="30"/>
                <w:sz w:val="24"/>
              </w:rPr>
              <w:t>4</w:t>
            </w:r>
            <w:r>
              <w:rPr>
                <w:rFonts w:hAnsi="宋体"/>
                <w:color w:val="auto"/>
                <w:spacing w:val="30"/>
                <w:sz w:val="24"/>
              </w:rPr>
              <w:t>.3</w:t>
            </w:r>
            <w:r>
              <w:rPr>
                <w:rFonts w:hint="eastAsia" w:hAnsi="宋体"/>
                <w:color w:val="auto"/>
                <w:sz w:val="24"/>
              </w:rPr>
              <w:t>精整区设备应符合下列要求：</w:t>
            </w:r>
          </w:p>
          <w:p>
            <w:pPr>
              <w:spacing w:line="360" w:lineRule="auto"/>
              <w:ind w:firstLine="480" w:firstLineChars="200"/>
              <w:rPr>
                <w:rFonts w:hAnsi="宋体"/>
                <w:color w:val="auto"/>
                <w:spacing w:val="30"/>
                <w:sz w:val="24"/>
              </w:rPr>
            </w:pPr>
            <w:r>
              <w:rPr>
                <w:rFonts w:hint="eastAsia" w:cs="宋体"/>
                <w:color w:val="auto"/>
                <w:kern w:val="0"/>
                <w:sz w:val="24"/>
              </w:rPr>
              <w:t>6  可设置智能化标牌系统。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5 中型型钢</w:t>
            </w:r>
          </w:p>
          <w:p>
            <w:pPr>
              <w:adjustRightInd w:val="0"/>
              <w:snapToGrid w:val="0"/>
              <w:spacing w:line="360" w:lineRule="auto"/>
              <w:jc w:val="center"/>
              <w:rPr>
                <w:rFonts w:hAnsi="宋体"/>
                <w:color w:val="auto"/>
                <w:spacing w:val="30"/>
                <w:sz w:val="24"/>
              </w:rPr>
            </w:pPr>
            <w:r>
              <w:rPr>
                <w:rFonts w:hint="eastAsia" w:hAnsi="宋体"/>
                <w:color w:val="auto"/>
                <w:spacing w:val="30"/>
                <w:sz w:val="24"/>
              </w:rPr>
              <w:t>5.1 生产规模及产品</w:t>
            </w:r>
          </w:p>
        </w:tc>
        <w:tc>
          <w:tcPr>
            <w:tcW w:w="4138" w:type="dxa"/>
          </w:tcPr>
          <w:p>
            <w:pPr>
              <w:spacing w:line="360" w:lineRule="auto"/>
              <w:ind w:firstLine="591" w:firstLineChars="197"/>
              <w:rPr>
                <w:rFonts w:hAnsi="宋体"/>
                <w:color w:val="auto"/>
                <w:spacing w:val="30"/>
                <w:sz w:val="24"/>
              </w:rPr>
            </w:pPr>
            <w:r>
              <w:rPr>
                <w:rFonts w:hint="eastAsia" w:hAnsi="宋体"/>
                <w:color w:val="auto"/>
                <w:spacing w:val="30"/>
                <w:sz w:val="24"/>
              </w:rPr>
              <w:t xml:space="preserve">  5 中小型型钢</w:t>
            </w:r>
          </w:p>
          <w:p>
            <w:pPr>
              <w:spacing w:line="360" w:lineRule="auto"/>
              <w:ind w:firstLine="591" w:firstLineChars="197"/>
              <w:rPr>
                <w:rFonts w:ascii="宋体" w:hAnsi="宋体"/>
                <w:color w:val="auto"/>
                <w:sz w:val="24"/>
              </w:rPr>
            </w:pPr>
            <w:r>
              <w:rPr>
                <w:rFonts w:hint="eastAsia" w:hAnsi="宋体"/>
                <w:color w:val="auto"/>
                <w:spacing w:val="30"/>
                <w:sz w:val="24"/>
              </w:rPr>
              <w:t>5.1 生产规模及产品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asciiTheme="minorEastAsia" w:hAnsiTheme="minorEastAsia" w:eastAsiaTheme="minorEastAsia"/>
                <w:color w:val="auto"/>
                <w:spacing w:val="30"/>
                <w:sz w:val="24"/>
              </w:rPr>
            </w:pPr>
            <w:r>
              <w:rPr>
                <w:rFonts w:hint="eastAsia" w:hAnsi="宋体"/>
                <w:color w:val="auto"/>
                <w:spacing w:val="30"/>
                <w:sz w:val="24"/>
              </w:rPr>
              <w:t xml:space="preserve">5.1.3 </w:t>
            </w:r>
            <w:r>
              <w:rPr>
                <w:rFonts w:hint="eastAsia" w:asciiTheme="minorEastAsia" w:hAnsiTheme="minorEastAsia" w:eastAsiaTheme="minorEastAsia"/>
                <w:color w:val="auto"/>
                <w:spacing w:val="30"/>
                <w:sz w:val="24"/>
              </w:rPr>
              <w:t>主要品种的规格范围宜符合下列要求：</w:t>
            </w:r>
          </w:p>
          <w:p>
            <w:pPr>
              <w:adjustRightInd w:val="0"/>
              <w:snapToGrid w:val="0"/>
              <w:spacing w:line="360" w:lineRule="auto"/>
              <w:rPr>
                <w:color w:val="auto"/>
                <w:sz w:val="24"/>
              </w:rPr>
            </w:pPr>
            <w:r>
              <w:rPr>
                <w:rFonts w:hint="eastAsia"/>
                <w:b/>
                <w:color w:val="auto"/>
                <w:sz w:val="24"/>
              </w:rPr>
              <w:t>1</w:t>
            </w:r>
            <w:r>
              <w:rPr>
                <w:color w:val="auto"/>
                <w:sz w:val="24"/>
              </w:rPr>
              <w:t>H</w:t>
            </w:r>
            <w:r>
              <w:rPr>
                <w:rFonts w:hAnsi="宋体"/>
                <w:color w:val="auto"/>
                <w:sz w:val="24"/>
              </w:rPr>
              <w:t>型钢</w:t>
            </w:r>
            <w:r>
              <w:rPr>
                <w:rFonts w:hint="eastAsia" w:hAnsi="宋体"/>
                <w:color w:val="auto"/>
                <w:sz w:val="24"/>
              </w:rPr>
              <w:t>宜符合下列要求</w:t>
            </w:r>
            <w:r>
              <w:rPr>
                <w:rFonts w:hAnsi="宋体"/>
                <w:color w:val="auto"/>
                <w:sz w:val="24"/>
              </w:rPr>
              <w:t>：</w:t>
            </w:r>
          </w:p>
          <w:p>
            <w:pPr>
              <w:pStyle w:val="36"/>
              <w:ind w:firstLine="482"/>
              <w:rPr>
                <w:rFonts w:cs="Times New Roman"/>
                <w:color w:val="auto"/>
              </w:rPr>
            </w:pPr>
            <w:r>
              <w:rPr>
                <w:rFonts w:hint="eastAsia" w:cs="Times New Roman"/>
                <w:b/>
                <w:color w:val="auto"/>
                <w:szCs w:val="24"/>
              </w:rPr>
              <w:t>1</w:t>
            </w:r>
            <w:r>
              <w:rPr>
                <w:rFonts w:hint="eastAsia" w:hAnsi="宋体" w:cs="Times New Roman"/>
                <w:color w:val="auto"/>
              </w:rPr>
              <w:t>）</w:t>
            </w:r>
            <w:r>
              <w:rPr>
                <w:rFonts w:hAnsi="宋体" w:cs="Times New Roman"/>
                <w:color w:val="auto"/>
              </w:rPr>
              <w:t>宽翼缘</w:t>
            </w:r>
            <w:r>
              <w:rPr>
                <w:rFonts w:cs="Times New Roman"/>
                <w:color w:val="auto"/>
              </w:rPr>
              <w:t>H</w:t>
            </w:r>
            <w:r>
              <w:rPr>
                <w:rFonts w:hAnsi="宋体" w:cs="Times New Roman"/>
                <w:color w:val="auto"/>
              </w:rPr>
              <w:t>型钢</w:t>
            </w:r>
            <w:r>
              <w:rPr>
                <w:rFonts w:hint="eastAsia" w:hAnsi="宋体" w:cs="Times New Roman"/>
                <w:color w:val="auto"/>
              </w:rPr>
              <w:t>宜为</w:t>
            </w:r>
            <w:r>
              <w:rPr>
                <w:rFonts w:cs="Times New Roman"/>
                <w:color w:val="auto"/>
              </w:rPr>
              <w:t>HW 100×100</w:t>
            </w:r>
            <w:r>
              <w:rPr>
                <w:rFonts w:hAnsi="宋体" w:cs="Times New Roman"/>
                <w:color w:val="auto"/>
              </w:rPr>
              <w:t>～</w:t>
            </w:r>
            <w:r>
              <w:rPr>
                <w:rFonts w:cs="Times New Roman"/>
                <w:color w:val="auto"/>
              </w:rPr>
              <w:t>HW 200×200</w:t>
            </w:r>
            <w:r>
              <w:rPr>
                <w:rFonts w:hint="eastAsia" w:cs="Times New Roman"/>
                <w:color w:val="auto"/>
              </w:rPr>
              <w:t>；</w:t>
            </w:r>
          </w:p>
          <w:p>
            <w:pPr>
              <w:pStyle w:val="36"/>
              <w:ind w:firstLine="482"/>
              <w:rPr>
                <w:rFonts w:cs="Times New Roman"/>
                <w:color w:val="auto"/>
              </w:rPr>
            </w:pPr>
            <w:r>
              <w:rPr>
                <w:rFonts w:hint="eastAsia" w:cs="Times New Roman"/>
                <w:b/>
                <w:color w:val="auto"/>
                <w:szCs w:val="24"/>
              </w:rPr>
              <w:t>2</w:t>
            </w:r>
            <w:r>
              <w:rPr>
                <w:rFonts w:hint="eastAsia" w:hAnsi="宋体" w:cs="Times New Roman"/>
                <w:color w:val="auto"/>
              </w:rPr>
              <w:t>）</w:t>
            </w:r>
            <w:r>
              <w:rPr>
                <w:rFonts w:hAnsi="宋体" w:cs="Times New Roman"/>
                <w:color w:val="auto"/>
              </w:rPr>
              <w:t>中翼缘</w:t>
            </w:r>
            <w:r>
              <w:rPr>
                <w:rFonts w:cs="Times New Roman"/>
                <w:color w:val="auto"/>
              </w:rPr>
              <w:t>H</w:t>
            </w:r>
            <w:r>
              <w:rPr>
                <w:rFonts w:hAnsi="宋体" w:cs="Times New Roman"/>
                <w:color w:val="auto"/>
              </w:rPr>
              <w:t>型钢</w:t>
            </w:r>
            <w:r>
              <w:rPr>
                <w:rFonts w:hint="eastAsia" w:hAnsi="宋体" w:cs="Times New Roman"/>
                <w:color w:val="auto"/>
              </w:rPr>
              <w:t>宜为</w:t>
            </w:r>
            <w:r>
              <w:rPr>
                <w:rFonts w:cs="Times New Roman"/>
                <w:color w:val="auto"/>
              </w:rPr>
              <w:t>HM 150×100</w:t>
            </w:r>
            <w:r>
              <w:rPr>
                <w:rFonts w:hAnsi="宋体" w:cs="Times New Roman"/>
                <w:color w:val="auto"/>
              </w:rPr>
              <w:t>～</w:t>
            </w:r>
            <w:r>
              <w:rPr>
                <w:rFonts w:cs="Times New Roman"/>
                <w:color w:val="auto"/>
              </w:rPr>
              <w:t>HM 300×200</w:t>
            </w:r>
            <w:r>
              <w:rPr>
                <w:rFonts w:hint="eastAsia" w:cs="Times New Roman"/>
                <w:color w:val="auto"/>
              </w:rPr>
              <w:t>；</w:t>
            </w:r>
          </w:p>
          <w:p>
            <w:pPr>
              <w:pStyle w:val="36"/>
              <w:ind w:firstLine="482"/>
              <w:rPr>
                <w:rFonts w:cs="Times New Roman"/>
                <w:color w:val="auto"/>
              </w:rPr>
            </w:pPr>
            <w:r>
              <w:rPr>
                <w:rFonts w:hint="eastAsia" w:cs="Times New Roman"/>
                <w:b/>
                <w:color w:val="auto"/>
                <w:szCs w:val="24"/>
              </w:rPr>
              <w:t>3</w:t>
            </w:r>
            <w:r>
              <w:rPr>
                <w:rFonts w:hint="eastAsia" w:hAnsi="宋体" w:cs="Times New Roman"/>
                <w:color w:val="auto"/>
              </w:rPr>
              <w:t>）</w:t>
            </w:r>
            <w:r>
              <w:rPr>
                <w:rFonts w:hAnsi="宋体" w:cs="Times New Roman"/>
                <w:color w:val="auto"/>
              </w:rPr>
              <w:t>窄翼缘</w:t>
            </w:r>
            <w:r>
              <w:rPr>
                <w:rFonts w:cs="Times New Roman"/>
                <w:color w:val="auto"/>
              </w:rPr>
              <w:t>H</w:t>
            </w:r>
            <w:r>
              <w:rPr>
                <w:rFonts w:hAnsi="宋体" w:cs="Times New Roman"/>
                <w:color w:val="auto"/>
              </w:rPr>
              <w:t>型钢</w:t>
            </w:r>
            <w:r>
              <w:rPr>
                <w:rFonts w:hint="eastAsia" w:hAnsi="宋体" w:cs="Times New Roman"/>
                <w:color w:val="auto"/>
              </w:rPr>
              <w:t>宜为</w:t>
            </w:r>
            <w:r>
              <w:rPr>
                <w:rFonts w:cs="Times New Roman"/>
                <w:color w:val="auto"/>
              </w:rPr>
              <w:t>HN 1</w:t>
            </w:r>
            <w:r>
              <w:rPr>
                <w:rFonts w:hint="eastAsia" w:cs="Times New Roman"/>
                <w:color w:val="auto"/>
              </w:rPr>
              <w:t>00</w:t>
            </w:r>
            <w:r>
              <w:rPr>
                <w:rFonts w:cs="Times New Roman"/>
                <w:color w:val="auto"/>
              </w:rPr>
              <w:t>×</w:t>
            </w:r>
            <w:r>
              <w:rPr>
                <w:rFonts w:hint="eastAsia" w:cs="Times New Roman"/>
                <w:color w:val="auto"/>
              </w:rPr>
              <w:t>5</w:t>
            </w:r>
            <w:r>
              <w:rPr>
                <w:rFonts w:cs="Times New Roman"/>
                <w:color w:val="auto"/>
              </w:rPr>
              <w:t>0</w:t>
            </w:r>
            <w:r>
              <w:rPr>
                <w:rFonts w:hAnsi="宋体" w:cs="Times New Roman"/>
                <w:color w:val="auto"/>
              </w:rPr>
              <w:t>～</w:t>
            </w:r>
            <w:r>
              <w:rPr>
                <w:rFonts w:cs="Times New Roman"/>
                <w:color w:val="auto"/>
              </w:rPr>
              <w:t>HN 400×200</w:t>
            </w:r>
            <w:r>
              <w:rPr>
                <w:rFonts w:hint="eastAsia" w:cs="Times New Roman"/>
                <w:color w:val="auto"/>
              </w:rPr>
              <w:t>；</w:t>
            </w:r>
          </w:p>
          <w:p>
            <w:pPr>
              <w:adjustRightInd w:val="0"/>
              <w:snapToGrid w:val="0"/>
              <w:spacing w:line="360" w:lineRule="auto"/>
              <w:rPr>
                <w:color w:val="auto"/>
                <w:sz w:val="24"/>
              </w:rPr>
            </w:pPr>
            <w:r>
              <w:rPr>
                <w:rFonts w:hint="eastAsia"/>
                <w:b/>
                <w:color w:val="auto"/>
                <w:sz w:val="24"/>
              </w:rPr>
              <w:t>4</w:t>
            </w:r>
            <w:r>
              <w:rPr>
                <w:rFonts w:hint="eastAsia"/>
                <w:color w:val="auto"/>
                <w:sz w:val="24"/>
              </w:rPr>
              <w:t>）</w:t>
            </w:r>
            <w:r>
              <w:rPr>
                <w:rFonts w:hAnsi="宋体"/>
                <w:color w:val="auto"/>
                <w:sz w:val="24"/>
              </w:rPr>
              <w:t>薄壁</w:t>
            </w:r>
            <w:r>
              <w:rPr>
                <w:rFonts w:hAnsi="宋体"/>
                <w:color w:val="auto"/>
                <w:sz w:val="24"/>
                <w:szCs w:val="20"/>
              </w:rPr>
              <w:t>H型钢：</w:t>
            </w:r>
            <w:r>
              <w:rPr>
                <w:color w:val="auto"/>
                <w:sz w:val="24"/>
              </w:rPr>
              <w:t>HT 100×50</w:t>
            </w:r>
            <w:r>
              <w:rPr>
                <w:rFonts w:hAnsi="宋体"/>
                <w:color w:val="auto"/>
                <w:sz w:val="24"/>
              </w:rPr>
              <w:t>～</w:t>
            </w:r>
            <w:r>
              <w:rPr>
                <w:color w:val="auto"/>
                <w:sz w:val="24"/>
              </w:rPr>
              <w:t>HT 400×200</w:t>
            </w:r>
            <w:r>
              <w:rPr>
                <w:rFonts w:hint="eastAsia"/>
                <w:color w:val="auto"/>
                <w:sz w:val="24"/>
              </w:rPr>
              <w:t>；</w:t>
            </w:r>
          </w:p>
          <w:p>
            <w:pPr>
              <w:adjustRightInd w:val="0"/>
              <w:snapToGrid w:val="0"/>
              <w:spacing w:line="360" w:lineRule="auto"/>
              <w:rPr>
                <w:color w:val="auto"/>
                <w:sz w:val="24"/>
              </w:rPr>
            </w:pPr>
            <w:r>
              <w:rPr>
                <w:b/>
                <w:color w:val="auto"/>
                <w:sz w:val="24"/>
              </w:rPr>
              <w:t>2</w:t>
            </w:r>
            <w:r>
              <w:rPr>
                <w:color w:val="auto"/>
                <w:sz w:val="24"/>
              </w:rPr>
              <w:t xml:space="preserve">  T</w:t>
            </w:r>
            <w:r>
              <w:rPr>
                <w:rFonts w:hAnsi="宋体"/>
                <w:color w:val="auto"/>
                <w:sz w:val="24"/>
              </w:rPr>
              <w:t>型钢</w:t>
            </w:r>
            <w:r>
              <w:rPr>
                <w:rFonts w:hint="eastAsia" w:hAnsi="宋体"/>
                <w:color w:val="auto"/>
                <w:sz w:val="24"/>
              </w:rPr>
              <w:t>宜符合下列要求</w:t>
            </w:r>
            <w:r>
              <w:rPr>
                <w:rFonts w:hAnsi="宋体"/>
                <w:color w:val="auto"/>
                <w:sz w:val="24"/>
              </w:rPr>
              <w:t>：</w:t>
            </w:r>
          </w:p>
          <w:p>
            <w:pPr>
              <w:pStyle w:val="38"/>
              <w:adjustRightInd w:val="0"/>
              <w:snapToGrid w:val="0"/>
              <w:spacing w:line="360" w:lineRule="auto"/>
              <w:ind w:left="465" w:firstLine="0" w:firstLineChars="0"/>
              <w:rPr>
                <w:color w:val="auto"/>
                <w:sz w:val="24"/>
              </w:rPr>
            </w:pPr>
            <w:r>
              <w:rPr>
                <w:rFonts w:hint="eastAsia"/>
                <w:b/>
                <w:color w:val="auto"/>
                <w:sz w:val="24"/>
              </w:rPr>
              <w:t>1</w:t>
            </w:r>
            <w:r>
              <w:rPr>
                <w:rFonts w:hint="eastAsia" w:hAnsi="宋体"/>
                <w:color w:val="auto"/>
                <w:sz w:val="24"/>
                <w:szCs w:val="20"/>
              </w:rPr>
              <w:t>）</w:t>
            </w:r>
            <w:r>
              <w:rPr>
                <w:rFonts w:hAnsi="宋体"/>
                <w:color w:val="auto"/>
                <w:sz w:val="24"/>
                <w:szCs w:val="20"/>
              </w:rPr>
              <w:t>宽翼缘剖分</w:t>
            </w:r>
            <w:r>
              <w:rPr>
                <w:color w:val="auto"/>
                <w:sz w:val="24"/>
                <w:szCs w:val="20"/>
              </w:rPr>
              <w:t>T</w:t>
            </w:r>
            <w:r>
              <w:rPr>
                <w:rFonts w:hAnsi="宋体"/>
                <w:color w:val="auto"/>
                <w:sz w:val="24"/>
                <w:szCs w:val="20"/>
              </w:rPr>
              <w:t>型钢</w:t>
            </w:r>
            <w:r>
              <w:rPr>
                <w:rFonts w:hint="eastAsia" w:hAnsi="宋体"/>
                <w:color w:val="auto"/>
                <w:sz w:val="24"/>
                <w:szCs w:val="20"/>
              </w:rPr>
              <w:t>宜为</w:t>
            </w:r>
            <w:r>
              <w:rPr>
                <w:color w:val="auto"/>
                <w:sz w:val="24"/>
              </w:rPr>
              <w:t>TW 50×100</w:t>
            </w:r>
            <w:r>
              <w:rPr>
                <w:rFonts w:hAnsi="宋体"/>
                <w:color w:val="auto"/>
                <w:sz w:val="24"/>
              </w:rPr>
              <w:t>～</w:t>
            </w:r>
            <w:r>
              <w:rPr>
                <w:color w:val="auto"/>
                <w:sz w:val="24"/>
              </w:rPr>
              <w:t>TW 100×200</w:t>
            </w:r>
            <w:r>
              <w:rPr>
                <w:rFonts w:hint="eastAsia"/>
                <w:color w:val="auto"/>
                <w:sz w:val="24"/>
              </w:rPr>
              <w:t>；</w:t>
            </w:r>
          </w:p>
          <w:p>
            <w:pPr>
              <w:pStyle w:val="38"/>
              <w:adjustRightInd w:val="0"/>
              <w:snapToGrid w:val="0"/>
              <w:spacing w:line="360" w:lineRule="auto"/>
              <w:ind w:left="465" w:firstLine="0" w:firstLineChars="0"/>
              <w:rPr>
                <w:color w:val="auto"/>
                <w:sz w:val="24"/>
              </w:rPr>
            </w:pPr>
            <w:r>
              <w:rPr>
                <w:rFonts w:hint="eastAsia"/>
                <w:b/>
                <w:color w:val="auto"/>
                <w:sz w:val="24"/>
              </w:rPr>
              <w:t>2</w:t>
            </w:r>
            <w:r>
              <w:rPr>
                <w:rFonts w:hint="eastAsia" w:hAnsi="宋体"/>
                <w:color w:val="auto"/>
                <w:sz w:val="24"/>
                <w:szCs w:val="20"/>
              </w:rPr>
              <w:t>）</w:t>
            </w:r>
            <w:r>
              <w:rPr>
                <w:rFonts w:hAnsi="宋体"/>
                <w:color w:val="auto"/>
                <w:sz w:val="24"/>
                <w:szCs w:val="20"/>
              </w:rPr>
              <w:t>中翼缘剖分</w:t>
            </w:r>
            <w:r>
              <w:rPr>
                <w:color w:val="auto"/>
                <w:sz w:val="24"/>
                <w:szCs w:val="20"/>
              </w:rPr>
              <w:t>T</w:t>
            </w:r>
            <w:r>
              <w:rPr>
                <w:rFonts w:hAnsi="宋体"/>
                <w:color w:val="auto"/>
                <w:sz w:val="24"/>
                <w:szCs w:val="20"/>
              </w:rPr>
              <w:t>型钢</w:t>
            </w:r>
            <w:r>
              <w:rPr>
                <w:rFonts w:hint="eastAsia" w:hAnsi="宋体"/>
                <w:color w:val="auto"/>
                <w:sz w:val="24"/>
                <w:szCs w:val="20"/>
              </w:rPr>
              <w:t>宜为</w:t>
            </w:r>
            <w:r>
              <w:rPr>
                <w:color w:val="auto"/>
                <w:sz w:val="24"/>
              </w:rPr>
              <w:t>TM 75×100</w:t>
            </w:r>
            <w:r>
              <w:rPr>
                <w:rFonts w:hAnsi="宋体"/>
                <w:color w:val="auto"/>
                <w:sz w:val="24"/>
              </w:rPr>
              <w:t>～</w:t>
            </w:r>
            <w:r>
              <w:rPr>
                <w:color w:val="auto"/>
                <w:sz w:val="24"/>
              </w:rPr>
              <w:t>TM 150×200</w:t>
            </w:r>
            <w:r>
              <w:rPr>
                <w:rFonts w:hint="eastAsia"/>
                <w:color w:val="auto"/>
                <w:sz w:val="24"/>
              </w:rPr>
              <w:t>；</w:t>
            </w:r>
          </w:p>
          <w:p>
            <w:pPr>
              <w:adjustRightInd w:val="0"/>
              <w:snapToGrid w:val="0"/>
              <w:spacing w:line="360" w:lineRule="auto"/>
              <w:rPr>
                <w:rFonts w:hAnsi="宋体"/>
                <w:color w:val="auto"/>
                <w:sz w:val="24"/>
                <w:szCs w:val="20"/>
              </w:rPr>
            </w:pPr>
            <w:r>
              <w:rPr>
                <w:rFonts w:hint="eastAsia"/>
                <w:b/>
                <w:color w:val="auto"/>
                <w:sz w:val="24"/>
              </w:rPr>
              <w:t>3</w:t>
            </w:r>
            <w:r>
              <w:rPr>
                <w:rFonts w:hint="eastAsia" w:hAnsi="宋体"/>
                <w:color w:val="auto"/>
                <w:sz w:val="24"/>
                <w:szCs w:val="20"/>
              </w:rPr>
              <w:t>）</w:t>
            </w:r>
            <w:r>
              <w:rPr>
                <w:rFonts w:hAnsi="宋体"/>
                <w:color w:val="auto"/>
                <w:sz w:val="24"/>
                <w:szCs w:val="20"/>
              </w:rPr>
              <w:t>窄翼缘剖分</w:t>
            </w:r>
            <w:r>
              <w:rPr>
                <w:color w:val="auto"/>
                <w:sz w:val="24"/>
                <w:szCs w:val="20"/>
              </w:rPr>
              <w:t>T</w:t>
            </w:r>
            <w:r>
              <w:rPr>
                <w:rFonts w:hAnsi="宋体"/>
                <w:color w:val="auto"/>
                <w:sz w:val="24"/>
                <w:szCs w:val="20"/>
              </w:rPr>
              <w:t>型钢</w:t>
            </w:r>
            <w:r>
              <w:rPr>
                <w:rFonts w:hint="eastAsia" w:hAnsi="宋体"/>
                <w:color w:val="auto"/>
                <w:sz w:val="24"/>
                <w:szCs w:val="20"/>
              </w:rPr>
              <w:t>宜为</w:t>
            </w:r>
            <w:r>
              <w:rPr>
                <w:color w:val="auto"/>
                <w:sz w:val="24"/>
              </w:rPr>
              <w:t>TN50×50</w:t>
            </w:r>
            <w:r>
              <w:rPr>
                <w:rFonts w:hAnsi="宋体"/>
                <w:color w:val="auto"/>
                <w:sz w:val="24"/>
              </w:rPr>
              <w:t>～</w:t>
            </w:r>
            <w:r>
              <w:rPr>
                <w:color w:val="auto"/>
                <w:sz w:val="24"/>
              </w:rPr>
              <w:t>TN200×200</w:t>
            </w:r>
            <w:r>
              <w:rPr>
                <w:rFonts w:hint="eastAsia"/>
                <w:color w:val="auto"/>
                <w:sz w:val="24"/>
              </w:rPr>
              <w:t>；</w:t>
            </w:r>
            <w:r>
              <w:rPr>
                <w:rFonts w:hint="eastAsia" w:hAnsi="宋体"/>
                <w:color w:val="auto"/>
                <w:spacing w:val="30"/>
                <w:sz w:val="24"/>
              </w:rPr>
              <w:t>3 工字钢宜为10#～36#；</w:t>
            </w:r>
          </w:p>
          <w:p>
            <w:pPr>
              <w:adjustRightInd w:val="0"/>
              <w:snapToGrid w:val="0"/>
              <w:spacing w:line="360" w:lineRule="auto"/>
              <w:rPr>
                <w:rFonts w:hAnsi="宋体"/>
                <w:color w:val="auto"/>
                <w:spacing w:val="30"/>
                <w:sz w:val="24"/>
              </w:rPr>
            </w:pPr>
            <w:r>
              <w:rPr>
                <w:rFonts w:hint="eastAsia" w:hAnsi="宋体"/>
                <w:color w:val="auto"/>
                <w:spacing w:val="30"/>
                <w:sz w:val="24"/>
              </w:rPr>
              <w:t>4 槽钢宜为10#～30#；</w:t>
            </w:r>
          </w:p>
          <w:p>
            <w:pPr>
              <w:adjustRightInd w:val="0"/>
              <w:snapToGrid w:val="0"/>
              <w:spacing w:line="360" w:lineRule="auto"/>
              <w:rPr>
                <w:rFonts w:asciiTheme="minorEastAsia" w:hAnsiTheme="minorEastAsia" w:eastAsiaTheme="minorEastAsia"/>
                <w:color w:val="auto"/>
                <w:spacing w:val="30"/>
                <w:sz w:val="24"/>
              </w:rPr>
            </w:pPr>
            <w:r>
              <w:rPr>
                <w:rFonts w:hint="eastAsia" w:asciiTheme="minorEastAsia" w:hAnsiTheme="minorEastAsia" w:eastAsiaTheme="minorEastAsia"/>
                <w:color w:val="auto"/>
                <w:spacing w:val="30"/>
                <w:sz w:val="24"/>
              </w:rPr>
              <w:t>5 等边角钢宜为8#～16#；</w:t>
            </w:r>
          </w:p>
          <w:p>
            <w:pPr>
              <w:adjustRightInd w:val="0"/>
              <w:snapToGrid w:val="0"/>
              <w:spacing w:line="360" w:lineRule="auto"/>
              <w:rPr>
                <w:rFonts w:asciiTheme="minorEastAsia" w:hAnsiTheme="minorEastAsia" w:eastAsiaTheme="minorEastAsia"/>
                <w:color w:val="auto"/>
                <w:spacing w:val="30"/>
                <w:sz w:val="24"/>
              </w:rPr>
            </w:pPr>
            <w:r>
              <w:rPr>
                <w:rFonts w:hint="eastAsia" w:asciiTheme="minorEastAsia" w:hAnsiTheme="minorEastAsia" w:eastAsiaTheme="minorEastAsia"/>
                <w:color w:val="auto"/>
                <w:spacing w:val="30"/>
                <w:sz w:val="24"/>
              </w:rPr>
              <w:t>6不等边角钢宜为8/5#～16/9#；</w:t>
            </w:r>
          </w:p>
          <w:p>
            <w:pPr>
              <w:adjustRightInd w:val="0"/>
              <w:snapToGrid w:val="0"/>
              <w:spacing w:line="360" w:lineRule="auto"/>
              <w:rPr>
                <w:rFonts w:ascii="宋体" w:hAnsi="宋体"/>
                <w:color w:val="auto"/>
                <w:sz w:val="24"/>
                <w:bdr w:val="single" w:color="auto" w:sz="4" w:space="0"/>
                <w:shd w:val="clear" w:color="auto" w:fill="FFCCFF"/>
              </w:rPr>
            </w:pPr>
            <w:r>
              <w:rPr>
                <w:rFonts w:hint="eastAsia" w:ascii="宋体" w:hAnsi="宋体"/>
                <w:color w:val="auto"/>
                <w:sz w:val="24"/>
                <w:bdr w:val="single" w:color="auto" w:sz="4" w:space="0"/>
                <w:shd w:val="clear" w:color="auto" w:fill="FFCCFF"/>
              </w:rPr>
              <w:t>7  L型钢宜为L250×90～L300×120；</w:t>
            </w:r>
          </w:p>
          <w:p>
            <w:pPr>
              <w:adjustRightInd w:val="0"/>
              <w:snapToGrid w:val="0"/>
              <w:spacing w:line="360" w:lineRule="auto"/>
              <w:rPr>
                <w:rFonts w:ascii="宋体" w:hAnsi="宋体"/>
                <w:color w:val="auto"/>
                <w:sz w:val="24"/>
                <w:bdr w:val="single" w:color="auto" w:sz="4" w:space="0"/>
                <w:shd w:val="clear" w:color="auto" w:fill="FFCCFF"/>
              </w:rPr>
            </w:pPr>
            <w:r>
              <w:rPr>
                <w:rFonts w:hint="eastAsia" w:asciiTheme="minorEastAsia" w:hAnsiTheme="minorEastAsia" w:eastAsiaTheme="minorEastAsia"/>
                <w:color w:val="auto"/>
                <w:spacing w:val="30"/>
                <w:sz w:val="24"/>
              </w:rPr>
              <w:t>8 U型钢宜为18UY～36U；</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5.1.3 主要品种的规格范围宜符合下列要求：</w:t>
            </w:r>
          </w:p>
          <w:p>
            <w:pPr>
              <w:adjustRightInd w:val="0"/>
              <w:snapToGrid w:val="0"/>
              <w:spacing w:line="360" w:lineRule="auto"/>
              <w:rPr>
                <w:color w:val="auto"/>
                <w:sz w:val="24"/>
              </w:rPr>
            </w:pPr>
            <w:r>
              <w:rPr>
                <w:rFonts w:hint="eastAsia"/>
                <w:b/>
                <w:color w:val="auto"/>
                <w:sz w:val="24"/>
              </w:rPr>
              <w:t>1</w:t>
            </w:r>
            <w:r>
              <w:rPr>
                <w:color w:val="auto"/>
                <w:sz w:val="24"/>
              </w:rPr>
              <w:t>H</w:t>
            </w:r>
            <w:r>
              <w:rPr>
                <w:rFonts w:hAnsi="宋体"/>
                <w:color w:val="auto"/>
                <w:sz w:val="24"/>
              </w:rPr>
              <w:t>型钢</w:t>
            </w:r>
            <w:r>
              <w:rPr>
                <w:rFonts w:hint="eastAsia" w:hAnsi="宋体"/>
                <w:color w:val="auto"/>
                <w:sz w:val="24"/>
              </w:rPr>
              <w:t>宜符合下列要求</w:t>
            </w:r>
            <w:r>
              <w:rPr>
                <w:rFonts w:hAnsi="宋体"/>
                <w:color w:val="auto"/>
                <w:sz w:val="24"/>
              </w:rPr>
              <w:t>：</w:t>
            </w:r>
          </w:p>
          <w:p>
            <w:pPr>
              <w:pStyle w:val="36"/>
              <w:ind w:firstLine="482"/>
              <w:rPr>
                <w:rFonts w:cs="Times New Roman"/>
                <w:color w:val="auto"/>
                <w:szCs w:val="24"/>
              </w:rPr>
            </w:pPr>
            <w:r>
              <w:rPr>
                <w:rFonts w:hint="eastAsia" w:cs="Times New Roman"/>
                <w:b/>
                <w:color w:val="auto"/>
                <w:szCs w:val="24"/>
              </w:rPr>
              <w:t>1</w:t>
            </w:r>
            <w:r>
              <w:rPr>
                <w:rFonts w:hint="eastAsia" w:hAnsi="宋体" w:cs="Times New Roman"/>
                <w:color w:val="auto"/>
                <w:szCs w:val="24"/>
              </w:rPr>
              <w:t>）</w:t>
            </w:r>
            <w:r>
              <w:rPr>
                <w:rFonts w:hAnsi="宋体" w:cs="Times New Roman"/>
                <w:color w:val="auto"/>
                <w:szCs w:val="24"/>
              </w:rPr>
              <w:t>宽翼缘</w:t>
            </w:r>
            <w:r>
              <w:rPr>
                <w:rFonts w:cs="Times New Roman"/>
                <w:color w:val="auto"/>
                <w:szCs w:val="24"/>
              </w:rPr>
              <w:t>H</w:t>
            </w:r>
            <w:r>
              <w:rPr>
                <w:rFonts w:hAnsi="宋体" w:cs="Times New Roman"/>
                <w:color w:val="auto"/>
                <w:szCs w:val="24"/>
              </w:rPr>
              <w:t>型钢</w:t>
            </w:r>
            <w:r>
              <w:rPr>
                <w:rFonts w:hint="eastAsia" w:hAnsi="宋体" w:cs="Times New Roman"/>
                <w:color w:val="auto"/>
                <w:szCs w:val="24"/>
              </w:rPr>
              <w:t>宜为</w:t>
            </w:r>
            <w:r>
              <w:rPr>
                <w:rFonts w:cs="Times New Roman"/>
                <w:color w:val="auto"/>
                <w:szCs w:val="24"/>
              </w:rPr>
              <w:t>HW 100×100</w:t>
            </w:r>
            <w:r>
              <w:rPr>
                <w:rFonts w:hAnsi="宋体" w:cs="Times New Roman"/>
                <w:color w:val="auto"/>
                <w:szCs w:val="24"/>
              </w:rPr>
              <w:t>～</w:t>
            </w:r>
            <w:r>
              <w:rPr>
                <w:rFonts w:cs="Times New Roman"/>
                <w:color w:val="auto"/>
                <w:szCs w:val="24"/>
              </w:rPr>
              <w:t>HW 200×200</w:t>
            </w:r>
            <w:r>
              <w:rPr>
                <w:rFonts w:hint="eastAsia" w:cs="Times New Roman"/>
                <w:color w:val="auto"/>
                <w:szCs w:val="24"/>
              </w:rPr>
              <w:t>；</w:t>
            </w:r>
          </w:p>
          <w:p>
            <w:pPr>
              <w:pStyle w:val="36"/>
              <w:ind w:firstLine="482"/>
              <w:rPr>
                <w:rFonts w:cs="Times New Roman"/>
                <w:color w:val="auto"/>
                <w:szCs w:val="24"/>
              </w:rPr>
            </w:pPr>
            <w:r>
              <w:rPr>
                <w:rFonts w:hint="eastAsia" w:cs="Times New Roman"/>
                <w:b/>
                <w:color w:val="auto"/>
                <w:szCs w:val="24"/>
              </w:rPr>
              <w:t>2</w:t>
            </w:r>
            <w:r>
              <w:rPr>
                <w:rFonts w:hint="eastAsia" w:hAnsi="宋体" w:cs="Times New Roman"/>
                <w:color w:val="auto"/>
                <w:szCs w:val="24"/>
              </w:rPr>
              <w:t>）</w:t>
            </w:r>
            <w:r>
              <w:rPr>
                <w:rFonts w:hAnsi="宋体" w:cs="Times New Roman"/>
                <w:color w:val="auto"/>
                <w:szCs w:val="24"/>
              </w:rPr>
              <w:t>中翼缘</w:t>
            </w:r>
            <w:r>
              <w:rPr>
                <w:rFonts w:cs="Times New Roman"/>
                <w:color w:val="auto"/>
                <w:szCs w:val="24"/>
              </w:rPr>
              <w:t>H</w:t>
            </w:r>
            <w:r>
              <w:rPr>
                <w:rFonts w:hAnsi="宋体" w:cs="Times New Roman"/>
                <w:color w:val="auto"/>
                <w:szCs w:val="24"/>
              </w:rPr>
              <w:t>型钢</w:t>
            </w:r>
            <w:r>
              <w:rPr>
                <w:rFonts w:hint="eastAsia" w:hAnsi="宋体" w:cs="Times New Roman"/>
                <w:color w:val="auto"/>
                <w:szCs w:val="24"/>
              </w:rPr>
              <w:t>宜为</w:t>
            </w:r>
            <w:r>
              <w:rPr>
                <w:rFonts w:cs="Times New Roman"/>
                <w:color w:val="auto"/>
                <w:szCs w:val="24"/>
              </w:rPr>
              <w:t>HM 150×100</w:t>
            </w:r>
            <w:r>
              <w:rPr>
                <w:rFonts w:hAnsi="宋体" w:cs="Times New Roman"/>
                <w:color w:val="auto"/>
                <w:szCs w:val="24"/>
              </w:rPr>
              <w:t>～</w:t>
            </w:r>
            <w:r>
              <w:rPr>
                <w:rFonts w:cs="Times New Roman"/>
                <w:color w:val="auto"/>
                <w:szCs w:val="24"/>
              </w:rPr>
              <w:t>HM 300×200</w:t>
            </w:r>
            <w:r>
              <w:rPr>
                <w:rFonts w:hint="eastAsia" w:cs="Times New Roman"/>
                <w:color w:val="auto"/>
                <w:szCs w:val="24"/>
              </w:rPr>
              <w:t>；</w:t>
            </w:r>
          </w:p>
          <w:p>
            <w:pPr>
              <w:pStyle w:val="36"/>
              <w:ind w:firstLine="482"/>
              <w:rPr>
                <w:rFonts w:cs="Times New Roman"/>
                <w:color w:val="auto"/>
                <w:szCs w:val="24"/>
              </w:rPr>
            </w:pPr>
            <w:r>
              <w:rPr>
                <w:rFonts w:hint="eastAsia" w:cs="Times New Roman"/>
                <w:b/>
                <w:color w:val="auto"/>
                <w:szCs w:val="24"/>
              </w:rPr>
              <w:t>3</w:t>
            </w:r>
            <w:r>
              <w:rPr>
                <w:rFonts w:hint="eastAsia" w:hAnsi="宋体" w:cs="Times New Roman"/>
                <w:color w:val="auto"/>
                <w:szCs w:val="24"/>
              </w:rPr>
              <w:t>）</w:t>
            </w:r>
            <w:r>
              <w:rPr>
                <w:rFonts w:hAnsi="宋体" w:cs="Times New Roman"/>
                <w:color w:val="auto"/>
                <w:szCs w:val="24"/>
              </w:rPr>
              <w:t>窄翼缘</w:t>
            </w:r>
            <w:r>
              <w:rPr>
                <w:rFonts w:cs="Times New Roman"/>
                <w:color w:val="auto"/>
                <w:szCs w:val="24"/>
              </w:rPr>
              <w:t>H</w:t>
            </w:r>
            <w:r>
              <w:rPr>
                <w:rFonts w:hAnsi="宋体" w:cs="Times New Roman"/>
                <w:color w:val="auto"/>
                <w:szCs w:val="24"/>
              </w:rPr>
              <w:t>型钢</w:t>
            </w:r>
            <w:r>
              <w:rPr>
                <w:rFonts w:hint="eastAsia" w:hAnsi="宋体" w:cs="Times New Roman"/>
                <w:color w:val="auto"/>
                <w:szCs w:val="24"/>
              </w:rPr>
              <w:t>宜为</w:t>
            </w:r>
            <w:r>
              <w:rPr>
                <w:rFonts w:cs="Times New Roman"/>
                <w:color w:val="auto"/>
                <w:szCs w:val="24"/>
              </w:rPr>
              <w:t>HN 1</w:t>
            </w:r>
            <w:r>
              <w:rPr>
                <w:rFonts w:hint="eastAsia" w:cs="Times New Roman"/>
                <w:color w:val="auto"/>
                <w:szCs w:val="24"/>
              </w:rPr>
              <w:t>00</w:t>
            </w:r>
            <w:r>
              <w:rPr>
                <w:rFonts w:cs="Times New Roman"/>
                <w:color w:val="auto"/>
                <w:szCs w:val="24"/>
              </w:rPr>
              <w:t>×</w:t>
            </w:r>
            <w:r>
              <w:rPr>
                <w:rFonts w:hint="eastAsia" w:cs="Times New Roman"/>
                <w:color w:val="auto"/>
                <w:szCs w:val="24"/>
              </w:rPr>
              <w:t>5</w:t>
            </w:r>
            <w:r>
              <w:rPr>
                <w:rFonts w:cs="Times New Roman"/>
                <w:color w:val="auto"/>
                <w:szCs w:val="24"/>
              </w:rPr>
              <w:t>0</w:t>
            </w:r>
            <w:r>
              <w:rPr>
                <w:rFonts w:hAnsi="宋体" w:cs="Times New Roman"/>
                <w:color w:val="auto"/>
                <w:szCs w:val="24"/>
              </w:rPr>
              <w:t>～</w:t>
            </w:r>
            <w:r>
              <w:rPr>
                <w:rFonts w:cs="Times New Roman"/>
                <w:color w:val="auto"/>
                <w:szCs w:val="24"/>
              </w:rPr>
              <w:t>HN 400×200</w:t>
            </w:r>
            <w:r>
              <w:rPr>
                <w:rFonts w:hint="eastAsia" w:cs="Times New Roman"/>
                <w:color w:val="auto"/>
                <w:szCs w:val="24"/>
              </w:rPr>
              <w:t>；</w:t>
            </w:r>
          </w:p>
          <w:p>
            <w:pPr>
              <w:adjustRightInd w:val="0"/>
              <w:snapToGrid w:val="0"/>
              <w:spacing w:line="360" w:lineRule="auto"/>
              <w:rPr>
                <w:color w:val="auto"/>
                <w:sz w:val="24"/>
              </w:rPr>
            </w:pPr>
            <w:r>
              <w:rPr>
                <w:rFonts w:hint="eastAsia"/>
                <w:b/>
                <w:color w:val="auto"/>
                <w:sz w:val="24"/>
              </w:rPr>
              <w:t>4</w:t>
            </w:r>
            <w:r>
              <w:rPr>
                <w:rFonts w:hint="eastAsia"/>
                <w:color w:val="auto"/>
                <w:sz w:val="24"/>
              </w:rPr>
              <w:t>）</w:t>
            </w:r>
            <w:r>
              <w:rPr>
                <w:rFonts w:hAnsi="宋体"/>
                <w:color w:val="auto"/>
                <w:sz w:val="24"/>
              </w:rPr>
              <w:t>薄壁H型钢：</w:t>
            </w:r>
            <w:r>
              <w:rPr>
                <w:color w:val="auto"/>
                <w:sz w:val="24"/>
              </w:rPr>
              <w:t>HT 100×50</w:t>
            </w:r>
            <w:r>
              <w:rPr>
                <w:rFonts w:hAnsi="宋体"/>
                <w:color w:val="auto"/>
                <w:sz w:val="24"/>
              </w:rPr>
              <w:t>～</w:t>
            </w:r>
            <w:r>
              <w:rPr>
                <w:color w:val="auto"/>
                <w:sz w:val="24"/>
              </w:rPr>
              <w:t>HT 400×200</w:t>
            </w:r>
            <w:r>
              <w:rPr>
                <w:rFonts w:hint="eastAsia"/>
                <w:color w:val="auto"/>
                <w:sz w:val="24"/>
              </w:rPr>
              <w:t>；</w:t>
            </w:r>
          </w:p>
          <w:p>
            <w:pPr>
              <w:adjustRightInd w:val="0"/>
              <w:snapToGrid w:val="0"/>
              <w:spacing w:line="360" w:lineRule="auto"/>
              <w:rPr>
                <w:color w:val="auto"/>
                <w:sz w:val="24"/>
              </w:rPr>
            </w:pPr>
            <w:r>
              <w:rPr>
                <w:b/>
                <w:color w:val="auto"/>
                <w:sz w:val="24"/>
              </w:rPr>
              <w:t>2</w:t>
            </w:r>
            <w:r>
              <w:rPr>
                <w:color w:val="auto"/>
                <w:sz w:val="24"/>
              </w:rPr>
              <w:t xml:space="preserve">  T</w:t>
            </w:r>
            <w:r>
              <w:rPr>
                <w:rFonts w:hAnsi="宋体"/>
                <w:color w:val="auto"/>
                <w:sz w:val="24"/>
              </w:rPr>
              <w:t>型钢</w:t>
            </w:r>
            <w:r>
              <w:rPr>
                <w:rFonts w:hint="eastAsia" w:hAnsi="宋体"/>
                <w:color w:val="auto"/>
                <w:sz w:val="24"/>
              </w:rPr>
              <w:t>宜符合下列要求</w:t>
            </w:r>
            <w:r>
              <w:rPr>
                <w:rFonts w:hAnsi="宋体"/>
                <w:color w:val="auto"/>
                <w:sz w:val="24"/>
              </w:rPr>
              <w:t>：</w:t>
            </w:r>
          </w:p>
          <w:p>
            <w:pPr>
              <w:pStyle w:val="38"/>
              <w:adjustRightInd w:val="0"/>
              <w:snapToGrid w:val="0"/>
              <w:spacing w:line="360" w:lineRule="auto"/>
              <w:ind w:left="465" w:firstLine="0" w:firstLineChars="0"/>
              <w:rPr>
                <w:color w:val="auto"/>
                <w:sz w:val="24"/>
              </w:rPr>
            </w:pPr>
            <w:r>
              <w:rPr>
                <w:rFonts w:hint="eastAsia"/>
                <w:b/>
                <w:color w:val="auto"/>
                <w:sz w:val="24"/>
              </w:rPr>
              <w:t>1</w:t>
            </w:r>
            <w:r>
              <w:rPr>
                <w:rFonts w:hint="eastAsia" w:hAnsi="宋体"/>
                <w:color w:val="auto"/>
                <w:sz w:val="24"/>
              </w:rPr>
              <w:t>）</w:t>
            </w:r>
            <w:r>
              <w:rPr>
                <w:rFonts w:hAnsi="宋体"/>
                <w:color w:val="auto"/>
                <w:sz w:val="24"/>
              </w:rPr>
              <w:t>宽翼缘剖分</w:t>
            </w:r>
            <w:r>
              <w:rPr>
                <w:color w:val="auto"/>
                <w:sz w:val="24"/>
              </w:rPr>
              <w:t>T</w:t>
            </w:r>
            <w:r>
              <w:rPr>
                <w:rFonts w:hAnsi="宋体"/>
                <w:color w:val="auto"/>
                <w:sz w:val="24"/>
              </w:rPr>
              <w:t>型钢</w:t>
            </w:r>
            <w:r>
              <w:rPr>
                <w:rFonts w:hint="eastAsia" w:hAnsi="宋体"/>
                <w:color w:val="auto"/>
                <w:sz w:val="24"/>
              </w:rPr>
              <w:t>宜为</w:t>
            </w:r>
            <w:r>
              <w:rPr>
                <w:color w:val="auto"/>
                <w:sz w:val="24"/>
              </w:rPr>
              <w:t>TW 50×100</w:t>
            </w:r>
            <w:r>
              <w:rPr>
                <w:rFonts w:hAnsi="宋体"/>
                <w:color w:val="auto"/>
                <w:sz w:val="24"/>
              </w:rPr>
              <w:t>～</w:t>
            </w:r>
            <w:r>
              <w:rPr>
                <w:color w:val="auto"/>
                <w:sz w:val="24"/>
              </w:rPr>
              <w:t>TW 100×200</w:t>
            </w:r>
            <w:r>
              <w:rPr>
                <w:rFonts w:hint="eastAsia"/>
                <w:color w:val="auto"/>
                <w:sz w:val="24"/>
              </w:rPr>
              <w:t>；</w:t>
            </w:r>
          </w:p>
          <w:p>
            <w:pPr>
              <w:pStyle w:val="38"/>
              <w:adjustRightInd w:val="0"/>
              <w:snapToGrid w:val="0"/>
              <w:spacing w:line="360" w:lineRule="auto"/>
              <w:ind w:left="465" w:firstLine="0" w:firstLineChars="0"/>
              <w:rPr>
                <w:color w:val="auto"/>
                <w:sz w:val="24"/>
              </w:rPr>
            </w:pPr>
            <w:r>
              <w:rPr>
                <w:rFonts w:hint="eastAsia"/>
                <w:b/>
                <w:color w:val="auto"/>
                <w:sz w:val="24"/>
              </w:rPr>
              <w:t>2</w:t>
            </w:r>
            <w:r>
              <w:rPr>
                <w:rFonts w:hint="eastAsia" w:hAnsi="宋体"/>
                <w:color w:val="auto"/>
                <w:sz w:val="24"/>
              </w:rPr>
              <w:t>）</w:t>
            </w:r>
            <w:r>
              <w:rPr>
                <w:rFonts w:hAnsi="宋体"/>
                <w:color w:val="auto"/>
                <w:sz w:val="24"/>
              </w:rPr>
              <w:t>中翼缘剖分</w:t>
            </w:r>
            <w:r>
              <w:rPr>
                <w:color w:val="auto"/>
                <w:sz w:val="24"/>
              </w:rPr>
              <w:t>T</w:t>
            </w:r>
            <w:r>
              <w:rPr>
                <w:rFonts w:hAnsi="宋体"/>
                <w:color w:val="auto"/>
                <w:sz w:val="24"/>
              </w:rPr>
              <w:t>型钢</w:t>
            </w:r>
            <w:r>
              <w:rPr>
                <w:rFonts w:hint="eastAsia" w:hAnsi="宋体"/>
                <w:color w:val="auto"/>
                <w:sz w:val="24"/>
              </w:rPr>
              <w:t>宜为</w:t>
            </w:r>
            <w:r>
              <w:rPr>
                <w:color w:val="auto"/>
                <w:sz w:val="24"/>
              </w:rPr>
              <w:t>TM 75×100</w:t>
            </w:r>
            <w:r>
              <w:rPr>
                <w:rFonts w:hAnsi="宋体"/>
                <w:color w:val="auto"/>
                <w:sz w:val="24"/>
              </w:rPr>
              <w:t>～</w:t>
            </w:r>
            <w:r>
              <w:rPr>
                <w:color w:val="auto"/>
                <w:sz w:val="24"/>
              </w:rPr>
              <w:t>TM 150×200</w:t>
            </w:r>
            <w:r>
              <w:rPr>
                <w:rFonts w:hint="eastAsia"/>
                <w:color w:val="auto"/>
                <w:sz w:val="24"/>
              </w:rPr>
              <w:t>；</w:t>
            </w:r>
          </w:p>
          <w:p>
            <w:pPr>
              <w:adjustRightInd w:val="0"/>
              <w:snapToGrid w:val="0"/>
              <w:spacing w:line="360" w:lineRule="auto"/>
              <w:rPr>
                <w:rFonts w:hAnsi="宋体"/>
                <w:color w:val="auto"/>
                <w:spacing w:val="30"/>
                <w:sz w:val="24"/>
              </w:rPr>
            </w:pPr>
            <w:r>
              <w:rPr>
                <w:rFonts w:hint="eastAsia"/>
                <w:b/>
                <w:color w:val="auto"/>
                <w:sz w:val="24"/>
              </w:rPr>
              <w:t xml:space="preserve">    3</w:t>
            </w:r>
            <w:r>
              <w:rPr>
                <w:rFonts w:hint="eastAsia" w:hAnsi="宋体"/>
                <w:color w:val="auto"/>
                <w:sz w:val="24"/>
              </w:rPr>
              <w:t>）</w:t>
            </w:r>
            <w:r>
              <w:rPr>
                <w:rFonts w:hAnsi="宋体"/>
                <w:color w:val="auto"/>
                <w:sz w:val="24"/>
              </w:rPr>
              <w:t>窄翼缘剖分</w:t>
            </w:r>
            <w:r>
              <w:rPr>
                <w:color w:val="auto"/>
                <w:sz w:val="24"/>
              </w:rPr>
              <w:t>T</w:t>
            </w:r>
            <w:r>
              <w:rPr>
                <w:rFonts w:hAnsi="宋体"/>
                <w:color w:val="auto"/>
                <w:sz w:val="24"/>
              </w:rPr>
              <w:t>型钢</w:t>
            </w:r>
            <w:r>
              <w:rPr>
                <w:rFonts w:hint="eastAsia" w:hAnsi="宋体"/>
                <w:color w:val="auto"/>
                <w:sz w:val="24"/>
              </w:rPr>
              <w:t>宜为</w:t>
            </w:r>
            <w:r>
              <w:rPr>
                <w:color w:val="auto"/>
                <w:sz w:val="24"/>
              </w:rPr>
              <w:t>TN50×50</w:t>
            </w:r>
            <w:r>
              <w:rPr>
                <w:rFonts w:hAnsi="宋体"/>
                <w:color w:val="auto"/>
                <w:sz w:val="24"/>
              </w:rPr>
              <w:t>～</w:t>
            </w:r>
            <w:r>
              <w:rPr>
                <w:color w:val="auto"/>
                <w:sz w:val="24"/>
              </w:rPr>
              <w:t>TN200×200</w:t>
            </w:r>
            <w:r>
              <w:rPr>
                <w:rFonts w:hint="eastAsia"/>
                <w:color w:val="auto"/>
                <w:sz w:val="24"/>
              </w:rPr>
              <w:t>；</w:t>
            </w:r>
          </w:p>
          <w:p>
            <w:pPr>
              <w:adjustRightInd w:val="0"/>
              <w:snapToGrid w:val="0"/>
              <w:spacing w:line="360" w:lineRule="auto"/>
              <w:rPr>
                <w:rFonts w:hAnsi="宋体"/>
                <w:color w:val="auto"/>
                <w:spacing w:val="30"/>
                <w:sz w:val="24"/>
              </w:rPr>
            </w:pPr>
            <w:r>
              <w:rPr>
                <w:rFonts w:hint="eastAsia" w:hAnsi="宋体"/>
                <w:color w:val="auto"/>
                <w:spacing w:val="30"/>
                <w:sz w:val="24"/>
              </w:rPr>
              <w:t>3 工字钢宜为10#～40#；</w:t>
            </w:r>
          </w:p>
          <w:p>
            <w:pPr>
              <w:adjustRightInd w:val="0"/>
              <w:snapToGrid w:val="0"/>
              <w:spacing w:line="360" w:lineRule="auto"/>
              <w:rPr>
                <w:rFonts w:hAnsi="宋体"/>
                <w:color w:val="auto"/>
                <w:spacing w:val="30"/>
                <w:sz w:val="24"/>
              </w:rPr>
            </w:pPr>
            <w:r>
              <w:rPr>
                <w:rFonts w:hint="eastAsia" w:hAnsi="宋体"/>
                <w:color w:val="auto"/>
                <w:spacing w:val="30"/>
                <w:sz w:val="24"/>
              </w:rPr>
              <w:t>4 槽钢宜为10#～40#；</w:t>
            </w:r>
          </w:p>
          <w:p>
            <w:pPr>
              <w:adjustRightInd w:val="0"/>
              <w:snapToGrid w:val="0"/>
              <w:spacing w:line="360" w:lineRule="auto"/>
              <w:rPr>
                <w:rFonts w:hAnsi="宋体"/>
                <w:color w:val="auto"/>
                <w:spacing w:val="30"/>
                <w:sz w:val="24"/>
              </w:rPr>
            </w:pPr>
            <w:r>
              <w:rPr>
                <w:rFonts w:hint="eastAsia" w:hAnsi="宋体"/>
                <w:color w:val="auto"/>
                <w:spacing w:val="30"/>
                <w:sz w:val="24"/>
              </w:rPr>
              <w:t>5 等边角钢宜为8#～20#；</w:t>
            </w:r>
          </w:p>
          <w:p>
            <w:pPr>
              <w:adjustRightInd w:val="0"/>
              <w:snapToGrid w:val="0"/>
              <w:spacing w:line="360" w:lineRule="auto"/>
              <w:rPr>
                <w:rFonts w:hAnsi="宋体"/>
                <w:color w:val="auto"/>
                <w:spacing w:val="30"/>
                <w:sz w:val="24"/>
              </w:rPr>
            </w:pPr>
            <w:r>
              <w:rPr>
                <w:rFonts w:hint="eastAsia" w:hAnsi="宋体"/>
                <w:color w:val="auto"/>
                <w:spacing w:val="30"/>
                <w:sz w:val="24"/>
              </w:rPr>
              <w:t>6 不等边角钢宜为8/5#～20/12.5#；</w:t>
            </w:r>
          </w:p>
          <w:p>
            <w:pPr>
              <w:adjustRightInd w:val="0"/>
              <w:snapToGrid w:val="0"/>
              <w:spacing w:line="360" w:lineRule="auto"/>
              <w:rPr>
                <w:rFonts w:hAnsi="宋体"/>
                <w:color w:val="auto"/>
                <w:spacing w:val="30"/>
                <w:sz w:val="24"/>
              </w:rPr>
            </w:pPr>
            <w:r>
              <w:rPr>
                <w:rFonts w:hint="eastAsia" w:hAnsi="宋体"/>
                <w:color w:val="auto"/>
                <w:spacing w:val="30"/>
                <w:sz w:val="24"/>
              </w:rPr>
              <w:t>7 U型钢宜为18UY～40U；</w:t>
            </w:r>
          </w:p>
          <w:p>
            <w:pPr>
              <w:tabs>
                <w:tab w:val="left" w:pos="765"/>
              </w:tabs>
              <w:adjustRightInd w:val="0"/>
              <w:snapToGrid w:val="0"/>
              <w:spacing w:line="360" w:lineRule="auto"/>
              <w:rPr>
                <w:rFonts w:ascii="宋体" w:hAnsi="宋体"/>
                <w:color w:val="auto"/>
                <w:sz w:val="24"/>
              </w:rPr>
            </w:pPr>
            <w:r>
              <w:rPr>
                <w:rFonts w:ascii="宋体" w:hAnsi="宋体"/>
                <w:color w:val="auto"/>
                <w:sz w:val="24"/>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adjustRightInd w:val="0"/>
              <w:snapToGrid w:val="0"/>
              <w:spacing w:line="360" w:lineRule="auto"/>
              <w:jc w:val="center"/>
              <w:rPr>
                <w:rFonts w:hAnsi="宋体"/>
                <w:color w:val="auto"/>
                <w:spacing w:val="30"/>
                <w:sz w:val="24"/>
              </w:rPr>
            </w:pPr>
            <w:r>
              <w:rPr>
                <w:rFonts w:hint="eastAsia" w:hAnsi="宋体"/>
                <w:color w:val="auto"/>
                <w:spacing w:val="30"/>
                <w:sz w:val="24"/>
              </w:rPr>
              <w:t>5.2 坯料</w:t>
            </w:r>
          </w:p>
        </w:tc>
        <w:tc>
          <w:tcPr>
            <w:tcW w:w="4138" w:type="dxa"/>
            <w:vAlign w:val="center"/>
          </w:tcPr>
          <w:p>
            <w:pPr>
              <w:spacing w:line="360" w:lineRule="auto"/>
              <w:ind w:firstLine="591" w:firstLineChars="197"/>
              <w:jc w:val="left"/>
              <w:rPr>
                <w:rFonts w:hAnsi="宋体"/>
                <w:color w:val="auto"/>
                <w:spacing w:val="30"/>
                <w:sz w:val="24"/>
              </w:rPr>
            </w:pPr>
            <w:r>
              <w:rPr>
                <w:rFonts w:hint="eastAsia" w:hAnsi="宋体"/>
                <w:color w:val="auto"/>
                <w:spacing w:val="30"/>
                <w:sz w:val="24"/>
              </w:rPr>
              <w:t xml:space="preserve">    5.2 坯料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5.2.2坯料断面应符合下列要求：</w:t>
            </w:r>
          </w:p>
          <w:p>
            <w:pPr>
              <w:adjustRightInd w:val="0"/>
              <w:snapToGrid w:val="0"/>
              <w:spacing w:line="360" w:lineRule="auto"/>
              <w:rPr>
                <w:rFonts w:ascii="宋体" w:hAnsi="宋体"/>
                <w:color w:val="auto"/>
                <w:sz w:val="24"/>
                <w:bdr w:val="single" w:color="auto" w:sz="4" w:space="0"/>
                <w:shd w:val="clear" w:color="auto" w:fill="FFCCFF"/>
              </w:rPr>
            </w:pPr>
            <w:r>
              <w:rPr>
                <w:rFonts w:hint="eastAsia" w:hAnsi="宋体"/>
                <w:color w:val="auto"/>
                <w:spacing w:val="30"/>
                <w:sz w:val="24"/>
              </w:rPr>
              <w:t>2 坯料断面宜选用矩形坯</w:t>
            </w:r>
            <w:r>
              <w:rPr>
                <w:rFonts w:hint="eastAsia" w:ascii="宋体" w:hAnsi="宋体"/>
                <w:color w:val="auto"/>
                <w:sz w:val="24"/>
                <w:bdr w:val="single" w:color="auto" w:sz="4" w:space="0"/>
                <w:shd w:val="clear" w:color="auto" w:fill="FFCCFF"/>
              </w:rPr>
              <w:t>或异形坯</w:t>
            </w:r>
            <w:r>
              <w:rPr>
                <w:rFonts w:hint="eastAsia" w:hAnsi="宋体"/>
                <w:color w:val="auto"/>
                <w:spacing w:val="30"/>
                <w:sz w:val="24"/>
              </w:rPr>
              <w:t>。</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5.2.2 坯料断面应符合下列要求：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2 坯料断面宜选用矩形坯。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p>
        </w:tc>
        <w:tc>
          <w:tcPr>
            <w:tcW w:w="4138" w:type="dxa"/>
          </w:tcPr>
          <w:p>
            <w:pPr>
              <w:spacing w:line="360" w:lineRule="auto"/>
              <w:rPr>
                <w:rFonts w:cs="宋体"/>
                <w:color w:val="auto"/>
                <w:kern w:val="0"/>
                <w:sz w:val="24"/>
              </w:rPr>
            </w:pPr>
            <w:r>
              <w:rPr>
                <w:rFonts w:cs="宋体"/>
                <w:b/>
                <w:color w:val="auto"/>
                <w:spacing w:val="30"/>
                <w:kern w:val="0"/>
                <w:sz w:val="24"/>
              </w:rPr>
              <w:t>5.</w:t>
            </w:r>
            <w:r>
              <w:rPr>
                <w:rFonts w:hint="eastAsia" w:cs="宋体"/>
                <w:b/>
                <w:color w:val="auto"/>
                <w:spacing w:val="30"/>
                <w:kern w:val="0"/>
                <w:sz w:val="24"/>
              </w:rPr>
              <w:t>4</w:t>
            </w:r>
            <w:r>
              <w:rPr>
                <w:rFonts w:cs="宋体"/>
                <w:b/>
                <w:color w:val="auto"/>
                <w:spacing w:val="30"/>
                <w:kern w:val="0"/>
                <w:sz w:val="24"/>
              </w:rPr>
              <w:t>.3</w:t>
            </w:r>
            <w:r>
              <w:rPr>
                <w:rFonts w:hint="eastAsia" w:cs="宋体"/>
                <w:color w:val="auto"/>
                <w:kern w:val="0"/>
                <w:sz w:val="24"/>
              </w:rPr>
              <w:t>精整区设备应符合下列要求：</w:t>
            </w:r>
          </w:p>
          <w:p>
            <w:pPr>
              <w:spacing w:line="360" w:lineRule="auto"/>
              <w:ind w:firstLine="480" w:firstLineChars="200"/>
              <w:rPr>
                <w:rFonts w:hAnsi="宋体"/>
                <w:color w:val="auto"/>
                <w:spacing w:val="30"/>
                <w:sz w:val="24"/>
              </w:rPr>
            </w:pPr>
            <w:r>
              <w:rPr>
                <w:rFonts w:hint="eastAsia" w:cs="宋体"/>
                <w:color w:val="auto"/>
                <w:kern w:val="0"/>
                <w:sz w:val="24"/>
              </w:rPr>
              <w:t>8  可设置智能化标牌系统。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6 中型棒材</w:t>
            </w:r>
          </w:p>
          <w:p>
            <w:pPr>
              <w:adjustRightInd w:val="0"/>
              <w:snapToGrid w:val="0"/>
              <w:spacing w:line="360" w:lineRule="auto"/>
              <w:jc w:val="center"/>
              <w:rPr>
                <w:rFonts w:hAnsi="宋体"/>
                <w:color w:val="auto"/>
                <w:spacing w:val="30"/>
                <w:sz w:val="24"/>
              </w:rPr>
            </w:pPr>
            <w:r>
              <w:rPr>
                <w:rFonts w:hint="eastAsia" w:hAnsi="宋体"/>
                <w:color w:val="auto"/>
                <w:spacing w:val="30"/>
                <w:sz w:val="24"/>
              </w:rPr>
              <w:t>6.1 生产规模及产品</w:t>
            </w:r>
          </w:p>
        </w:tc>
        <w:tc>
          <w:tcPr>
            <w:tcW w:w="4138" w:type="dxa"/>
          </w:tcPr>
          <w:p>
            <w:pPr>
              <w:spacing w:line="360" w:lineRule="auto"/>
              <w:ind w:firstLine="591" w:firstLineChars="197"/>
              <w:rPr>
                <w:rFonts w:hAnsi="宋体"/>
                <w:color w:val="auto"/>
                <w:spacing w:val="30"/>
                <w:sz w:val="24"/>
              </w:rPr>
            </w:pPr>
            <w:r>
              <w:rPr>
                <w:rFonts w:hint="eastAsia" w:hAnsi="宋体"/>
                <w:color w:val="auto"/>
                <w:spacing w:val="30"/>
                <w:sz w:val="24"/>
              </w:rPr>
              <w:t xml:space="preserve">   6 中型棒材</w:t>
            </w:r>
          </w:p>
          <w:p>
            <w:pPr>
              <w:spacing w:line="360" w:lineRule="auto"/>
              <w:ind w:firstLine="591" w:firstLineChars="197"/>
              <w:rPr>
                <w:rFonts w:ascii="宋体" w:hAnsi="宋体"/>
                <w:color w:val="auto"/>
                <w:sz w:val="24"/>
              </w:rPr>
            </w:pPr>
            <w:r>
              <w:rPr>
                <w:rFonts w:hint="eastAsia" w:hAnsi="宋体"/>
                <w:color w:val="auto"/>
                <w:spacing w:val="30"/>
                <w:sz w:val="24"/>
              </w:rPr>
              <w:t>6.1 生产规模及产品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16" w:hRule="atLeast"/>
          <w:jc w:val="center"/>
        </w:trPr>
        <w:tc>
          <w:tcPr>
            <w:tcW w:w="4138" w:type="dxa"/>
          </w:tcPr>
          <w:p>
            <w:pPr>
              <w:adjustRightInd w:val="0"/>
              <w:snapToGrid w:val="0"/>
              <w:spacing w:line="360" w:lineRule="auto"/>
              <w:rPr>
                <w:rFonts w:ascii="宋体" w:hAnsi="宋体"/>
                <w:color w:val="auto"/>
                <w:sz w:val="24"/>
                <w:bdr w:val="single" w:color="auto" w:sz="4" w:space="0"/>
                <w:shd w:val="clear" w:color="auto" w:fill="FFCCFF"/>
              </w:rPr>
            </w:pPr>
            <w:r>
              <w:rPr>
                <w:rFonts w:hint="eastAsia" w:hAnsi="宋体"/>
                <w:color w:val="auto"/>
                <w:spacing w:val="30"/>
                <w:sz w:val="24"/>
              </w:rPr>
              <w:t>6.1.1新建中型棒材生产线设计年产量不宜小于50万t，当产品以高合金钢为主时，设计年产量可适当降低。</w:t>
            </w:r>
          </w:p>
        </w:tc>
        <w:tc>
          <w:tcPr>
            <w:tcW w:w="4138" w:type="dxa"/>
          </w:tcPr>
          <w:p>
            <w:pPr>
              <w:adjustRightInd w:val="0"/>
              <w:snapToGrid w:val="0"/>
              <w:spacing w:line="360" w:lineRule="auto"/>
              <w:rPr>
                <w:rFonts w:ascii="宋体" w:hAnsi="宋体"/>
                <w:color w:val="auto"/>
                <w:sz w:val="24"/>
              </w:rPr>
            </w:pPr>
            <w:r>
              <w:rPr>
                <w:rFonts w:hint="eastAsia" w:hAnsi="宋体"/>
                <w:color w:val="auto"/>
                <w:spacing w:val="30"/>
                <w:sz w:val="24"/>
              </w:rPr>
              <w:t>6.1.1新建中型棒材生产线设计年产量不宜小于80万t，当产品以高合金钢为主时，设计年产量可适当降低。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6.1.3 主要品种的规格范围宜符合下列要求：</w:t>
            </w:r>
          </w:p>
          <w:p>
            <w:pPr>
              <w:adjustRightInd w:val="0"/>
              <w:snapToGrid w:val="0"/>
              <w:spacing w:line="360" w:lineRule="auto"/>
              <w:rPr>
                <w:rFonts w:hAnsi="宋体"/>
                <w:color w:val="auto"/>
                <w:spacing w:val="30"/>
                <w:sz w:val="24"/>
              </w:rPr>
            </w:pPr>
            <w:r>
              <w:rPr>
                <w:rFonts w:hint="eastAsia" w:hAnsi="宋体"/>
                <w:color w:val="auto"/>
                <w:spacing w:val="30"/>
                <w:sz w:val="24"/>
              </w:rPr>
              <w:t>1 圆钢直径宜为Ø40mm～Ø110mm；</w:t>
            </w:r>
          </w:p>
          <w:p>
            <w:pPr>
              <w:adjustRightInd w:val="0"/>
              <w:snapToGrid w:val="0"/>
              <w:spacing w:line="360" w:lineRule="auto"/>
              <w:rPr>
                <w:rFonts w:hAnsi="宋体"/>
                <w:color w:val="auto"/>
                <w:spacing w:val="30"/>
                <w:sz w:val="24"/>
              </w:rPr>
            </w:pPr>
            <w:r>
              <w:rPr>
                <w:rFonts w:hint="eastAsia" w:hAnsi="宋体"/>
                <w:color w:val="auto"/>
                <w:spacing w:val="30"/>
                <w:sz w:val="24"/>
              </w:rPr>
              <w:t>2 方钢边长宜为40mm～110mm；</w:t>
            </w:r>
          </w:p>
          <w:p>
            <w:pPr>
              <w:adjustRightInd w:val="0"/>
              <w:snapToGrid w:val="0"/>
              <w:spacing w:line="360" w:lineRule="auto"/>
              <w:rPr>
                <w:rFonts w:hAnsi="宋体"/>
                <w:color w:val="auto"/>
                <w:spacing w:val="30"/>
                <w:sz w:val="24"/>
              </w:rPr>
            </w:pPr>
            <w:r>
              <w:rPr>
                <w:rFonts w:hint="eastAsia" w:hAnsi="宋体"/>
                <w:color w:val="auto"/>
                <w:spacing w:val="30"/>
                <w:sz w:val="24"/>
              </w:rPr>
              <w:t>3 扁钢宜为（18～60）mm×（80～150）mm；</w:t>
            </w:r>
          </w:p>
          <w:p>
            <w:pPr>
              <w:adjustRightInd w:val="0"/>
              <w:snapToGrid w:val="0"/>
              <w:spacing w:line="360" w:lineRule="auto"/>
              <w:rPr>
                <w:rFonts w:hAnsi="宋体"/>
                <w:color w:val="auto"/>
                <w:spacing w:val="30"/>
                <w:sz w:val="24"/>
              </w:rPr>
            </w:pPr>
            <w:r>
              <w:rPr>
                <w:rFonts w:hint="eastAsia" w:hAnsi="宋体"/>
                <w:color w:val="auto"/>
                <w:spacing w:val="30"/>
                <w:sz w:val="24"/>
              </w:rPr>
              <w:t>4 六（八）角钢宜为40mm～110mm。</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6.1.3 主要品种的规格范围宜符合下列要求：</w:t>
            </w:r>
          </w:p>
          <w:p>
            <w:pPr>
              <w:adjustRightInd w:val="0"/>
              <w:snapToGrid w:val="0"/>
              <w:spacing w:line="360" w:lineRule="auto"/>
              <w:rPr>
                <w:rFonts w:hAnsi="宋体"/>
                <w:color w:val="auto"/>
                <w:spacing w:val="30"/>
                <w:sz w:val="24"/>
              </w:rPr>
            </w:pPr>
            <w:r>
              <w:rPr>
                <w:rFonts w:hint="eastAsia" w:hAnsi="宋体"/>
                <w:color w:val="auto"/>
                <w:spacing w:val="30"/>
                <w:sz w:val="24"/>
              </w:rPr>
              <w:t>1 圆钢直径宜为Ø40mm～Ø130mm；</w:t>
            </w:r>
          </w:p>
          <w:p>
            <w:pPr>
              <w:adjustRightInd w:val="0"/>
              <w:snapToGrid w:val="0"/>
              <w:spacing w:line="360" w:lineRule="auto"/>
              <w:rPr>
                <w:rFonts w:hAnsi="宋体"/>
                <w:color w:val="auto"/>
                <w:spacing w:val="30"/>
                <w:sz w:val="24"/>
              </w:rPr>
            </w:pPr>
            <w:r>
              <w:rPr>
                <w:rFonts w:hint="eastAsia" w:hAnsi="宋体"/>
                <w:color w:val="auto"/>
                <w:spacing w:val="30"/>
                <w:sz w:val="24"/>
              </w:rPr>
              <w:t>2 方钢边长宜为40mm～130mm；</w:t>
            </w:r>
          </w:p>
          <w:p>
            <w:pPr>
              <w:adjustRightInd w:val="0"/>
              <w:snapToGrid w:val="0"/>
              <w:spacing w:line="360" w:lineRule="auto"/>
              <w:rPr>
                <w:rFonts w:hAnsi="宋体"/>
                <w:color w:val="auto"/>
                <w:spacing w:val="30"/>
                <w:sz w:val="24"/>
              </w:rPr>
            </w:pPr>
            <w:r>
              <w:rPr>
                <w:rFonts w:hint="eastAsia" w:hAnsi="宋体"/>
                <w:color w:val="auto"/>
                <w:spacing w:val="30"/>
                <w:sz w:val="24"/>
              </w:rPr>
              <w:t>3 扁钢宜为（18～60）mm×（80～150）mm；</w:t>
            </w:r>
          </w:p>
          <w:p>
            <w:pPr>
              <w:adjustRightInd w:val="0"/>
              <w:snapToGrid w:val="0"/>
              <w:spacing w:line="360" w:lineRule="auto"/>
              <w:rPr>
                <w:rFonts w:hAnsi="宋体"/>
                <w:color w:val="auto"/>
                <w:spacing w:val="30"/>
                <w:sz w:val="24"/>
              </w:rPr>
            </w:pPr>
            <w:r>
              <w:rPr>
                <w:rFonts w:hint="eastAsia" w:hAnsi="宋体"/>
                <w:color w:val="auto"/>
                <w:spacing w:val="30"/>
                <w:sz w:val="24"/>
              </w:rPr>
              <w:t>4 六（八）角钢宜为40mm～130mm。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adjustRightInd w:val="0"/>
              <w:snapToGrid w:val="0"/>
              <w:spacing w:line="360" w:lineRule="auto"/>
              <w:jc w:val="center"/>
              <w:rPr>
                <w:rFonts w:hAnsi="宋体"/>
                <w:color w:val="auto"/>
                <w:spacing w:val="30"/>
                <w:sz w:val="24"/>
              </w:rPr>
            </w:pPr>
            <w:r>
              <w:rPr>
                <w:rFonts w:hint="eastAsia" w:hAnsi="宋体"/>
                <w:color w:val="auto"/>
                <w:spacing w:val="30"/>
                <w:sz w:val="24"/>
              </w:rPr>
              <w:t>6.4 工艺操作设备</w:t>
            </w:r>
          </w:p>
        </w:tc>
        <w:tc>
          <w:tcPr>
            <w:tcW w:w="4138" w:type="dxa"/>
            <w:vAlign w:val="center"/>
          </w:tcPr>
          <w:p>
            <w:pPr>
              <w:spacing w:line="360" w:lineRule="auto"/>
              <w:ind w:firstLine="591" w:firstLineChars="197"/>
              <w:jc w:val="center"/>
              <w:rPr>
                <w:rFonts w:ascii="宋体" w:hAnsi="宋体"/>
                <w:color w:val="auto"/>
                <w:sz w:val="24"/>
              </w:rPr>
            </w:pPr>
            <w:r>
              <w:rPr>
                <w:rFonts w:hint="eastAsia" w:hAnsi="宋体"/>
                <w:color w:val="auto"/>
                <w:spacing w:val="30"/>
                <w:sz w:val="24"/>
              </w:rPr>
              <w:t>6.4 工艺操作设备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6.4.3 精整区设备应符合下列要求：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1 切定尺设备应采用固定式冷剪和冷锯。</w:t>
            </w:r>
          </w:p>
          <w:p>
            <w:pPr>
              <w:adjustRightInd w:val="0"/>
              <w:snapToGrid w:val="0"/>
              <w:spacing w:line="360" w:lineRule="auto"/>
              <w:rPr>
                <w:rFonts w:hAnsi="宋体"/>
                <w:color w:val="auto"/>
                <w:spacing w:val="30"/>
                <w:sz w:val="24"/>
              </w:rPr>
            </w:pPr>
            <w:r>
              <w:rPr>
                <w:rFonts w:hint="eastAsia" w:hAnsi="宋体"/>
                <w:color w:val="auto"/>
                <w:spacing w:val="30"/>
                <w:sz w:val="24"/>
              </w:rPr>
              <w:t>2 宜设置高精度二辊矫直机。</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6.4.3 精整区设备应符合下列要求：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1 切定尺设备应采用锯机或固定式冷剪。</w:t>
            </w:r>
          </w:p>
          <w:p>
            <w:pPr>
              <w:adjustRightInd w:val="0"/>
              <w:snapToGrid w:val="0"/>
              <w:spacing w:line="360" w:lineRule="auto"/>
              <w:rPr>
                <w:rFonts w:hAnsi="宋体"/>
                <w:color w:val="auto"/>
                <w:spacing w:val="30"/>
                <w:sz w:val="24"/>
              </w:rPr>
            </w:pPr>
            <w:r>
              <w:rPr>
                <w:rFonts w:hint="eastAsia" w:hAnsi="宋体"/>
                <w:color w:val="auto"/>
                <w:spacing w:val="30"/>
                <w:sz w:val="24"/>
              </w:rPr>
              <w:t>2 宜设置高精度辊式矫直机。</w:t>
            </w:r>
          </w:p>
          <w:p>
            <w:pPr>
              <w:adjustRightInd w:val="0"/>
              <w:snapToGrid w:val="0"/>
              <w:spacing w:line="360" w:lineRule="auto"/>
              <w:rPr>
                <w:rFonts w:hAnsi="宋体"/>
                <w:color w:val="auto"/>
                <w:spacing w:val="30"/>
                <w:sz w:val="24"/>
              </w:rPr>
            </w:pPr>
            <w:r>
              <w:rPr>
                <w:rFonts w:hint="eastAsia" w:hAnsi="宋体"/>
                <w:color w:val="auto"/>
                <w:spacing w:val="30"/>
                <w:sz w:val="24"/>
              </w:rPr>
              <w:t>5 可设置在线倒棱装置。</w:t>
            </w:r>
          </w:p>
          <w:p>
            <w:pPr>
              <w:adjustRightInd w:val="0"/>
              <w:snapToGrid w:val="0"/>
              <w:spacing w:line="360" w:lineRule="auto"/>
              <w:rPr>
                <w:rFonts w:hAnsi="宋体"/>
                <w:color w:val="auto"/>
                <w:spacing w:val="30"/>
                <w:sz w:val="24"/>
              </w:rPr>
            </w:pPr>
            <w:r>
              <w:rPr>
                <w:rFonts w:hint="eastAsia" w:hAnsi="宋体"/>
                <w:color w:val="auto"/>
                <w:spacing w:val="30"/>
                <w:sz w:val="24"/>
              </w:rPr>
              <w:t>6 可设置智能化标牌系统。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7 大型型钢</w:t>
            </w:r>
          </w:p>
          <w:p>
            <w:pPr>
              <w:adjustRightInd w:val="0"/>
              <w:snapToGrid w:val="0"/>
              <w:spacing w:line="360" w:lineRule="auto"/>
              <w:jc w:val="center"/>
              <w:rPr>
                <w:rFonts w:hAnsi="宋体"/>
                <w:color w:val="auto"/>
                <w:spacing w:val="30"/>
                <w:sz w:val="24"/>
              </w:rPr>
            </w:pPr>
            <w:r>
              <w:rPr>
                <w:rFonts w:hint="eastAsia" w:hAnsi="宋体"/>
                <w:color w:val="auto"/>
                <w:spacing w:val="30"/>
                <w:sz w:val="24"/>
              </w:rPr>
              <w:t>7.1生产规模及产品</w:t>
            </w:r>
          </w:p>
        </w:tc>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7 大型型钢</w:t>
            </w:r>
          </w:p>
          <w:p>
            <w:pPr>
              <w:adjustRightInd w:val="0"/>
              <w:snapToGrid w:val="0"/>
              <w:spacing w:line="360" w:lineRule="auto"/>
              <w:ind w:firstLine="591" w:firstLineChars="197"/>
              <w:rPr>
                <w:rFonts w:ascii="宋体" w:hAnsi="宋体"/>
                <w:color w:val="auto"/>
                <w:sz w:val="24"/>
              </w:rPr>
            </w:pPr>
            <w:r>
              <w:rPr>
                <w:rFonts w:hint="eastAsia" w:hAnsi="宋体"/>
                <w:color w:val="auto"/>
                <w:spacing w:val="30"/>
                <w:sz w:val="24"/>
              </w:rPr>
              <w:t>7.1 生产规模及产品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7.1.1新建大型型钢生产线设计年产量不宜小于70万t，品种多、规格范围大的生产线设计年产量可适当降低。</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7.1.1新建大型型钢生产线设计年产量不宜小于100万t，品种多、规格范围大的生产线设计年产量可适当降低。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7.1.2 产品品种宜为大规格H型钢、工字钢、槽钢、等边角钢、</w:t>
            </w:r>
            <w:r>
              <w:rPr>
                <w:rFonts w:hint="eastAsia" w:ascii="宋体" w:hAnsi="宋体"/>
                <w:color w:val="auto"/>
                <w:sz w:val="24"/>
                <w:bdr w:val="single" w:color="auto" w:sz="4" w:space="0"/>
                <w:shd w:val="clear" w:color="auto" w:fill="FFCCFF"/>
              </w:rPr>
              <w:t>不等边角钢、L型钢、U型钢、</w:t>
            </w:r>
            <w:r>
              <w:rPr>
                <w:rFonts w:hint="eastAsia" w:hAnsi="宋体"/>
                <w:color w:val="auto"/>
                <w:spacing w:val="30"/>
                <w:sz w:val="24"/>
              </w:rPr>
              <w:t>球扁钢、钢轨、钢板桩、310乙字钢、T型钢</w:t>
            </w:r>
            <w:r>
              <w:rPr>
                <w:rFonts w:hint="eastAsia" w:ascii="宋体" w:hAnsi="宋体"/>
                <w:color w:val="auto"/>
                <w:sz w:val="24"/>
                <w:bdr w:val="single" w:color="auto" w:sz="4" w:space="0"/>
                <w:shd w:val="clear" w:color="auto" w:fill="FFCCFF"/>
              </w:rPr>
              <w:t>、履带钢</w:t>
            </w:r>
            <w:r>
              <w:rPr>
                <w:rFonts w:hint="eastAsia" w:hAnsi="宋体"/>
                <w:color w:val="auto"/>
                <w:spacing w:val="30"/>
                <w:sz w:val="24"/>
              </w:rPr>
              <w:t>及其它异型断面型钢。</w:t>
            </w:r>
          </w:p>
        </w:tc>
        <w:tc>
          <w:tcPr>
            <w:tcW w:w="4138" w:type="dxa"/>
          </w:tcPr>
          <w:p>
            <w:pPr>
              <w:adjustRightInd w:val="0"/>
              <w:snapToGrid w:val="0"/>
              <w:spacing w:line="360" w:lineRule="auto"/>
              <w:rPr>
                <w:rFonts w:ascii="宋体" w:hAnsi="宋体"/>
                <w:color w:val="auto"/>
                <w:sz w:val="24"/>
              </w:rPr>
            </w:pPr>
            <w:r>
              <w:rPr>
                <w:rFonts w:hint="eastAsia" w:hAnsi="宋体"/>
                <w:color w:val="auto"/>
                <w:spacing w:val="30"/>
                <w:sz w:val="24"/>
              </w:rPr>
              <w:t>7.1.2产品品种宜为大规格H型钢、工字钢、槽钢、等边角钢、球扁钢、钢轨、钢板桩、310乙字钢、T型钢及其它异型断面型钢。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z w:val="24"/>
              </w:rPr>
            </w:pPr>
            <w:r>
              <w:rPr>
                <w:rFonts w:hAnsi="宋体"/>
                <w:b/>
                <w:color w:val="auto"/>
                <w:spacing w:val="30"/>
                <w:sz w:val="24"/>
              </w:rPr>
              <w:t>7.</w:t>
            </w:r>
            <w:r>
              <w:rPr>
                <w:rFonts w:hint="eastAsia" w:hAnsi="宋体"/>
                <w:b/>
                <w:color w:val="auto"/>
                <w:spacing w:val="30"/>
                <w:sz w:val="24"/>
              </w:rPr>
              <w:t>1</w:t>
            </w:r>
            <w:r>
              <w:rPr>
                <w:rFonts w:hAnsi="宋体"/>
                <w:b/>
                <w:color w:val="auto"/>
                <w:spacing w:val="30"/>
                <w:sz w:val="24"/>
              </w:rPr>
              <w:t>.</w:t>
            </w:r>
            <w:r>
              <w:rPr>
                <w:rFonts w:hint="eastAsia" w:hAnsi="宋体"/>
                <w:b/>
                <w:color w:val="auto"/>
                <w:spacing w:val="30"/>
                <w:sz w:val="24"/>
              </w:rPr>
              <w:t>3</w:t>
            </w:r>
            <w:r>
              <w:rPr>
                <w:rFonts w:hint="eastAsia" w:hAnsi="宋体"/>
                <w:color w:val="auto"/>
                <w:sz w:val="24"/>
              </w:rPr>
              <w:t>主要品种的规格范围宜符合下列要求：</w:t>
            </w:r>
          </w:p>
          <w:p>
            <w:pPr>
              <w:pStyle w:val="36"/>
              <w:adjustRightInd w:val="0"/>
              <w:snapToGrid w:val="0"/>
              <w:ind w:firstLine="482"/>
              <w:rPr>
                <w:rFonts w:cs="Times New Roman"/>
                <w:color w:val="auto"/>
              </w:rPr>
            </w:pPr>
            <w:r>
              <w:rPr>
                <w:rFonts w:cs="Times New Roman"/>
                <w:b/>
                <w:color w:val="auto"/>
              </w:rPr>
              <w:t>1</w:t>
            </w:r>
            <w:r>
              <w:rPr>
                <w:rFonts w:cs="Times New Roman"/>
                <w:color w:val="auto"/>
              </w:rPr>
              <w:t xml:space="preserve">  H</w:t>
            </w:r>
            <w:r>
              <w:rPr>
                <w:rFonts w:hAnsi="宋体" w:cs="Times New Roman"/>
                <w:color w:val="auto"/>
              </w:rPr>
              <w:t>型钢</w:t>
            </w:r>
            <w:r>
              <w:rPr>
                <w:rFonts w:hint="eastAsia" w:hAnsi="宋体"/>
                <w:color w:val="auto"/>
              </w:rPr>
              <w:t>宜符合下列要求</w:t>
            </w:r>
            <w:r>
              <w:rPr>
                <w:rFonts w:hAnsi="宋体"/>
                <w:color w:val="auto"/>
              </w:rPr>
              <w:t>：</w:t>
            </w:r>
          </w:p>
          <w:p>
            <w:pPr>
              <w:pStyle w:val="36"/>
              <w:adjustRightInd w:val="0"/>
              <w:snapToGrid w:val="0"/>
              <w:ind w:firstLine="482"/>
              <w:rPr>
                <w:rFonts w:cs="Times New Roman"/>
                <w:color w:val="auto"/>
              </w:rPr>
            </w:pPr>
            <w:r>
              <w:rPr>
                <w:rFonts w:hint="eastAsia" w:cs="Times New Roman"/>
                <w:b/>
                <w:color w:val="auto"/>
              </w:rPr>
              <w:t>1</w:t>
            </w:r>
            <w:r>
              <w:rPr>
                <w:rFonts w:hint="eastAsia" w:hAnsi="宋体" w:cs="Times New Roman"/>
                <w:color w:val="auto"/>
              </w:rPr>
              <w:t>）</w:t>
            </w:r>
            <w:r>
              <w:rPr>
                <w:rFonts w:hAnsi="宋体" w:cs="Times New Roman"/>
                <w:color w:val="auto"/>
              </w:rPr>
              <w:t>宽翼缘</w:t>
            </w:r>
            <w:r>
              <w:rPr>
                <w:rFonts w:cs="Times New Roman"/>
                <w:color w:val="auto"/>
              </w:rPr>
              <w:t>H</w:t>
            </w:r>
            <w:r>
              <w:rPr>
                <w:rFonts w:hAnsi="宋体" w:cs="Times New Roman"/>
                <w:color w:val="auto"/>
              </w:rPr>
              <w:t>型钢</w:t>
            </w:r>
            <w:r>
              <w:rPr>
                <w:rFonts w:hint="eastAsia" w:hAnsi="宋体" w:cs="Times New Roman"/>
                <w:color w:val="auto"/>
              </w:rPr>
              <w:t>宜为</w:t>
            </w:r>
            <w:r>
              <w:rPr>
                <w:rFonts w:cs="Times New Roman"/>
                <w:color w:val="auto"/>
              </w:rPr>
              <w:t>HW 250×250</w:t>
            </w:r>
            <w:r>
              <w:rPr>
                <w:rFonts w:hAnsi="宋体" w:cs="Times New Roman"/>
                <w:color w:val="auto"/>
              </w:rPr>
              <w:t>～</w:t>
            </w:r>
            <w:r>
              <w:rPr>
                <w:rFonts w:cs="Times New Roman"/>
                <w:color w:val="auto"/>
              </w:rPr>
              <w:t>HW 500×500</w:t>
            </w:r>
            <w:r>
              <w:rPr>
                <w:rFonts w:hint="eastAsia" w:cs="Times New Roman"/>
                <w:color w:val="auto"/>
              </w:rPr>
              <w:t>；</w:t>
            </w:r>
          </w:p>
          <w:p>
            <w:pPr>
              <w:pStyle w:val="36"/>
              <w:adjustRightInd w:val="0"/>
              <w:snapToGrid w:val="0"/>
              <w:ind w:firstLine="482"/>
              <w:rPr>
                <w:rFonts w:cs="Times New Roman"/>
                <w:color w:val="auto"/>
              </w:rPr>
            </w:pPr>
            <w:r>
              <w:rPr>
                <w:rFonts w:hint="eastAsia" w:cs="Times New Roman"/>
                <w:b/>
                <w:color w:val="auto"/>
              </w:rPr>
              <w:t>2</w:t>
            </w:r>
            <w:r>
              <w:rPr>
                <w:rFonts w:hint="eastAsia" w:hAnsi="宋体" w:cs="Times New Roman"/>
                <w:color w:val="auto"/>
              </w:rPr>
              <w:t>）</w:t>
            </w:r>
            <w:r>
              <w:rPr>
                <w:rFonts w:hAnsi="宋体" w:cs="Times New Roman"/>
                <w:color w:val="auto"/>
              </w:rPr>
              <w:t>中翼缘</w:t>
            </w:r>
            <w:r>
              <w:rPr>
                <w:rFonts w:cs="Times New Roman"/>
                <w:color w:val="auto"/>
              </w:rPr>
              <w:t>H</w:t>
            </w:r>
            <w:r>
              <w:rPr>
                <w:rFonts w:hAnsi="宋体" w:cs="Times New Roman"/>
                <w:color w:val="auto"/>
              </w:rPr>
              <w:t>型钢</w:t>
            </w:r>
            <w:r>
              <w:rPr>
                <w:rFonts w:hint="eastAsia" w:hAnsi="宋体" w:cs="Times New Roman"/>
                <w:color w:val="auto"/>
              </w:rPr>
              <w:t>宜为</w:t>
            </w:r>
            <w:r>
              <w:rPr>
                <w:rFonts w:cs="Times New Roman"/>
                <w:color w:val="auto"/>
              </w:rPr>
              <w:t>HM 300×200</w:t>
            </w:r>
            <w:r>
              <w:rPr>
                <w:rFonts w:hAnsi="宋体" w:cs="Times New Roman"/>
                <w:color w:val="auto"/>
              </w:rPr>
              <w:t>～</w:t>
            </w:r>
            <w:r>
              <w:rPr>
                <w:rFonts w:cs="Times New Roman"/>
                <w:color w:val="auto"/>
              </w:rPr>
              <w:t>HM 600×300</w:t>
            </w:r>
            <w:r>
              <w:rPr>
                <w:rFonts w:hint="eastAsia" w:cs="Times New Roman"/>
                <w:color w:val="auto"/>
              </w:rPr>
              <w:t>；</w:t>
            </w:r>
          </w:p>
          <w:p>
            <w:pPr>
              <w:pStyle w:val="36"/>
              <w:adjustRightInd w:val="0"/>
              <w:snapToGrid w:val="0"/>
              <w:ind w:firstLine="482"/>
              <w:rPr>
                <w:rFonts w:cs="Times New Roman"/>
                <w:color w:val="auto"/>
              </w:rPr>
            </w:pPr>
            <w:r>
              <w:rPr>
                <w:rFonts w:hint="eastAsia" w:cs="Times New Roman"/>
                <w:b/>
                <w:color w:val="auto"/>
              </w:rPr>
              <w:t>3</w:t>
            </w:r>
            <w:r>
              <w:rPr>
                <w:rFonts w:hint="eastAsia" w:hAnsi="宋体" w:cs="Times New Roman"/>
                <w:color w:val="auto"/>
              </w:rPr>
              <w:t>）</w:t>
            </w:r>
            <w:r>
              <w:rPr>
                <w:rFonts w:hAnsi="宋体" w:cs="Times New Roman"/>
                <w:color w:val="auto"/>
              </w:rPr>
              <w:t>窄翼缘</w:t>
            </w:r>
            <w:r>
              <w:rPr>
                <w:rFonts w:cs="Times New Roman"/>
                <w:color w:val="auto"/>
              </w:rPr>
              <w:t>H</w:t>
            </w:r>
            <w:r>
              <w:rPr>
                <w:rFonts w:hAnsi="宋体" w:cs="Times New Roman"/>
                <w:color w:val="auto"/>
              </w:rPr>
              <w:t>型钢</w:t>
            </w:r>
            <w:r>
              <w:rPr>
                <w:rFonts w:hint="eastAsia" w:hAnsi="宋体" w:cs="Times New Roman"/>
                <w:color w:val="auto"/>
              </w:rPr>
              <w:t>宜为</w:t>
            </w:r>
            <w:r>
              <w:rPr>
                <w:rFonts w:cs="Times New Roman"/>
                <w:color w:val="auto"/>
              </w:rPr>
              <w:t>HN 350×175</w:t>
            </w:r>
            <w:r>
              <w:rPr>
                <w:rFonts w:hAnsi="宋体" w:cs="Times New Roman"/>
                <w:color w:val="auto"/>
              </w:rPr>
              <w:t>～</w:t>
            </w:r>
            <w:r>
              <w:rPr>
                <w:rFonts w:cs="Times New Roman"/>
                <w:color w:val="auto"/>
              </w:rPr>
              <w:t>HN 1000×300</w:t>
            </w:r>
            <w:r>
              <w:rPr>
                <w:rFonts w:hint="eastAsia" w:cs="Times New Roman"/>
                <w:color w:val="auto"/>
              </w:rPr>
              <w:t>；</w:t>
            </w:r>
          </w:p>
          <w:p>
            <w:pPr>
              <w:pStyle w:val="36"/>
              <w:adjustRightInd w:val="0"/>
              <w:snapToGrid w:val="0"/>
              <w:ind w:firstLine="482"/>
              <w:rPr>
                <w:rFonts w:cs="Times New Roman"/>
                <w:color w:val="auto"/>
              </w:rPr>
            </w:pPr>
            <w:r>
              <w:rPr>
                <w:rFonts w:cs="Times New Roman"/>
                <w:b/>
                <w:color w:val="auto"/>
              </w:rPr>
              <w:t>2</w:t>
            </w:r>
            <w:r>
              <w:rPr>
                <w:rFonts w:hAnsi="宋体" w:cs="Times New Roman"/>
                <w:color w:val="auto"/>
              </w:rPr>
              <w:t>工字钢</w:t>
            </w:r>
            <w:r>
              <w:rPr>
                <w:rFonts w:hint="eastAsia" w:hAnsi="宋体" w:cs="Times New Roman"/>
                <w:color w:val="auto"/>
              </w:rPr>
              <w:t>宜为</w:t>
            </w:r>
            <w:r>
              <w:rPr>
                <w:rFonts w:cs="Times New Roman"/>
                <w:color w:val="auto"/>
              </w:rPr>
              <w:t>30#</w:t>
            </w:r>
            <w:r>
              <w:rPr>
                <w:rFonts w:hAnsi="宋体" w:cs="Times New Roman"/>
                <w:color w:val="auto"/>
              </w:rPr>
              <w:t>～</w:t>
            </w:r>
            <w:r>
              <w:rPr>
                <w:rFonts w:cs="Times New Roman"/>
                <w:color w:val="auto"/>
              </w:rPr>
              <w:t>63#</w:t>
            </w:r>
            <w:r>
              <w:rPr>
                <w:rFonts w:hint="eastAsia" w:cs="Times New Roman"/>
                <w:color w:val="auto"/>
              </w:rPr>
              <w:t>；</w:t>
            </w:r>
          </w:p>
          <w:p>
            <w:pPr>
              <w:pStyle w:val="36"/>
              <w:adjustRightInd w:val="0"/>
              <w:snapToGrid w:val="0"/>
              <w:ind w:firstLine="482"/>
              <w:rPr>
                <w:rFonts w:cs="Times New Roman"/>
                <w:color w:val="auto"/>
              </w:rPr>
            </w:pPr>
            <w:r>
              <w:rPr>
                <w:rFonts w:cs="Times New Roman"/>
                <w:b/>
                <w:color w:val="auto"/>
              </w:rPr>
              <w:t>3</w:t>
            </w:r>
            <w:r>
              <w:rPr>
                <w:rFonts w:hAnsi="宋体" w:cs="Times New Roman"/>
                <w:color w:val="auto"/>
              </w:rPr>
              <w:t>槽钢</w:t>
            </w:r>
            <w:r>
              <w:rPr>
                <w:rFonts w:hint="eastAsia" w:hAnsi="宋体" w:cs="Times New Roman"/>
                <w:color w:val="auto"/>
              </w:rPr>
              <w:t>宜为</w:t>
            </w:r>
            <w:r>
              <w:rPr>
                <w:rFonts w:cs="Times New Roman"/>
                <w:color w:val="auto"/>
              </w:rPr>
              <w:t>20#</w:t>
            </w:r>
            <w:r>
              <w:rPr>
                <w:rFonts w:hAnsi="宋体" w:cs="Times New Roman"/>
                <w:color w:val="auto"/>
              </w:rPr>
              <w:t>～</w:t>
            </w:r>
            <w:r>
              <w:rPr>
                <w:rFonts w:cs="Times New Roman"/>
                <w:color w:val="auto"/>
              </w:rPr>
              <w:t>40#</w:t>
            </w:r>
            <w:r>
              <w:rPr>
                <w:rFonts w:hint="eastAsia" w:cs="Times New Roman"/>
                <w:color w:val="auto"/>
              </w:rPr>
              <w:t>；</w:t>
            </w:r>
          </w:p>
          <w:p>
            <w:pPr>
              <w:pStyle w:val="36"/>
              <w:adjustRightInd w:val="0"/>
              <w:snapToGrid w:val="0"/>
              <w:ind w:firstLine="482"/>
              <w:rPr>
                <w:rFonts w:cs="Times New Roman"/>
                <w:color w:val="auto"/>
              </w:rPr>
            </w:pPr>
            <w:r>
              <w:rPr>
                <w:rFonts w:cs="Times New Roman"/>
                <w:b/>
                <w:color w:val="auto"/>
              </w:rPr>
              <w:t>4</w:t>
            </w:r>
            <w:r>
              <w:rPr>
                <w:rFonts w:hint="eastAsia" w:cs="Times New Roman"/>
                <w:color w:val="auto"/>
              </w:rPr>
              <w:t>等边</w:t>
            </w:r>
            <w:r>
              <w:rPr>
                <w:rFonts w:hAnsi="宋体" w:cs="Times New Roman"/>
                <w:color w:val="auto"/>
              </w:rPr>
              <w:t>角钢</w:t>
            </w:r>
            <w:r>
              <w:rPr>
                <w:rFonts w:hint="eastAsia" w:hAnsi="宋体" w:cs="Times New Roman"/>
                <w:color w:val="auto"/>
              </w:rPr>
              <w:t>宜为</w:t>
            </w:r>
            <w:r>
              <w:rPr>
                <w:rFonts w:cs="Times New Roman"/>
                <w:color w:val="auto"/>
              </w:rPr>
              <w:t>14#</w:t>
            </w:r>
            <w:r>
              <w:rPr>
                <w:rFonts w:hAnsi="宋体" w:cs="Times New Roman"/>
                <w:color w:val="auto"/>
              </w:rPr>
              <w:t>～</w:t>
            </w:r>
            <w:r>
              <w:rPr>
                <w:rFonts w:cs="Times New Roman"/>
                <w:color w:val="auto"/>
              </w:rPr>
              <w:t>25#</w:t>
            </w:r>
            <w:r>
              <w:rPr>
                <w:rFonts w:hint="eastAsia" w:cs="Times New Roman"/>
                <w:color w:val="auto"/>
              </w:rPr>
              <w:t>；</w:t>
            </w:r>
          </w:p>
          <w:p>
            <w:pPr>
              <w:pStyle w:val="36"/>
              <w:adjustRightInd w:val="0"/>
              <w:snapToGrid w:val="0"/>
              <w:rPr>
                <w:rFonts w:ascii="宋体" w:hAnsi="宋体" w:cs="Times New Roman"/>
                <w:color w:val="auto"/>
                <w:szCs w:val="24"/>
                <w:bdr w:val="single" w:color="auto" w:sz="4" w:space="0"/>
                <w:shd w:val="clear" w:color="auto" w:fill="FFCCFF"/>
              </w:rPr>
            </w:pPr>
            <w:r>
              <w:rPr>
                <w:rFonts w:ascii="宋体" w:hAnsi="宋体" w:cs="Times New Roman"/>
                <w:color w:val="auto"/>
                <w:szCs w:val="24"/>
                <w:bdr w:val="single" w:color="auto" w:sz="4" w:space="0"/>
                <w:shd w:val="clear" w:color="auto" w:fill="FFCCFF"/>
              </w:rPr>
              <w:t>5  不等边角钢</w:t>
            </w:r>
            <w:r>
              <w:rPr>
                <w:rFonts w:hint="eastAsia" w:ascii="宋体" w:hAnsi="宋体" w:cs="Times New Roman"/>
                <w:color w:val="auto"/>
                <w:szCs w:val="24"/>
                <w:bdr w:val="single" w:color="auto" w:sz="4" w:space="0"/>
                <w:shd w:val="clear" w:color="auto" w:fill="FFCCFF"/>
              </w:rPr>
              <w:t>宜为</w:t>
            </w:r>
            <w:r>
              <w:rPr>
                <w:rFonts w:ascii="宋体" w:hAnsi="宋体" w:cs="Times New Roman"/>
                <w:color w:val="auto"/>
                <w:szCs w:val="24"/>
                <w:bdr w:val="single" w:color="auto" w:sz="4" w:space="0"/>
                <w:shd w:val="clear" w:color="auto" w:fill="FFCCFF"/>
              </w:rPr>
              <w:t>15/9#～20/12.5#</w:t>
            </w:r>
            <w:r>
              <w:rPr>
                <w:rFonts w:hint="eastAsia" w:ascii="宋体" w:hAnsi="宋体" w:cs="Times New Roman"/>
                <w:color w:val="auto"/>
                <w:szCs w:val="24"/>
                <w:bdr w:val="single" w:color="auto" w:sz="4" w:space="0"/>
                <w:shd w:val="clear" w:color="auto" w:fill="FFCCFF"/>
              </w:rPr>
              <w:t>；</w:t>
            </w:r>
          </w:p>
          <w:p>
            <w:pPr>
              <w:pStyle w:val="36"/>
              <w:adjustRightInd w:val="0"/>
              <w:snapToGrid w:val="0"/>
              <w:rPr>
                <w:rFonts w:ascii="宋体" w:hAnsi="宋体" w:cs="Times New Roman"/>
                <w:color w:val="auto"/>
                <w:szCs w:val="24"/>
                <w:bdr w:val="single" w:color="auto" w:sz="4" w:space="0"/>
                <w:shd w:val="clear" w:color="auto" w:fill="FFCCFF"/>
              </w:rPr>
            </w:pPr>
            <w:r>
              <w:rPr>
                <w:rFonts w:ascii="宋体" w:hAnsi="宋体" w:cs="Times New Roman"/>
                <w:color w:val="auto"/>
                <w:szCs w:val="24"/>
                <w:bdr w:val="single" w:color="auto" w:sz="4" w:space="0"/>
                <w:shd w:val="clear" w:color="auto" w:fill="FFCCFF"/>
              </w:rPr>
              <w:t>6  L型钢</w:t>
            </w:r>
            <w:r>
              <w:rPr>
                <w:rFonts w:hint="eastAsia" w:ascii="宋体" w:hAnsi="宋体" w:cs="Times New Roman"/>
                <w:color w:val="auto"/>
                <w:szCs w:val="24"/>
                <w:bdr w:val="single" w:color="auto" w:sz="4" w:space="0"/>
                <w:shd w:val="clear" w:color="auto" w:fill="FFCCFF"/>
              </w:rPr>
              <w:t>宜为L</w:t>
            </w:r>
            <w:r>
              <w:rPr>
                <w:rFonts w:ascii="宋体" w:hAnsi="宋体" w:cs="Times New Roman"/>
                <w:color w:val="auto"/>
                <w:szCs w:val="24"/>
                <w:bdr w:val="single" w:color="auto" w:sz="4" w:space="0"/>
                <w:shd w:val="clear" w:color="auto" w:fill="FFCCFF"/>
              </w:rPr>
              <w:t>250×90～</w:t>
            </w:r>
            <w:r>
              <w:rPr>
                <w:rFonts w:hint="eastAsia" w:ascii="宋体" w:hAnsi="宋体" w:cs="Times New Roman"/>
                <w:color w:val="auto"/>
                <w:szCs w:val="24"/>
                <w:bdr w:val="single" w:color="auto" w:sz="4" w:space="0"/>
                <w:shd w:val="clear" w:color="auto" w:fill="FFCCFF"/>
              </w:rPr>
              <w:t>L</w:t>
            </w:r>
            <w:r>
              <w:rPr>
                <w:rFonts w:ascii="宋体" w:hAnsi="宋体" w:cs="Times New Roman"/>
                <w:color w:val="auto"/>
                <w:szCs w:val="24"/>
                <w:bdr w:val="single" w:color="auto" w:sz="4" w:space="0"/>
                <w:shd w:val="clear" w:color="auto" w:fill="FFCCFF"/>
              </w:rPr>
              <w:t>500×120</w:t>
            </w:r>
            <w:r>
              <w:rPr>
                <w:rFonts w:hint="eastAsia" w:ascii="宋体" w:hAnsi="宋体" w:cs="Times New Roman"/>
                <w:color w:val="auto"/>
                <w:szCs w:val="24"/>
                <w:bdr w:val="single" w:color="auto" w:sz="4" w:space="0"/>
                <w:shd w:val="clear" w:color="auto" w:fill="FFCCFF"/>
              </w:rPr>
              <w:t>；</w:t>
            </w:r>
          </w:p>
          <w:p>
            <w:pPr>
              <w:pStyle w:val="36"/>
              <w:adjustRightInd w:val="0"/>
              <w:snapToGrid w:val="0"/>
              <w:ind w:firstLine="420"/>
              <w:rPr>
                <w:rFonts w:cs="Times New Roman"/>
                <w:color w:val="auto"/>
              </w:rPr>
            </w:pPr>
            <w:r>
              <w:rPr>
                <w:rFonts w:cs="Times New Roman"/>
                <w:b/>
                <w:color w:val="auto"/>
              </w:rPr>
              <w:t>7</w:t>
            </w:r>
            <w:r>
              <w:rPr>
                <w:rFonts w:cs="Times New Roman"/>
                <w:color w:val="auto"/>
              </w:rPr>
              <w:t xml:space="preserve">  U</w:t>
            </w:r>
            <w:r>
              <w:rPr>
                <w:rFonts w:hAnsi="宋体" w:cs="Times New Roman"/>
                <w:color w:val="auto"/>
              </w:rPr>
              <w:t>型钢</w:t>
            </w:r>
            <w:r>
              <w:rPr>
                <w:rFonts w:hint="eastAsia" w:hAnsi="宋体" w:cs="Times New Roman"/>
                <w:color w:val="auto"/>
              </w:rPr>
              <w:t>宜为</w:t>
            </w:r>
            <w:r>
              <w:rPr>
                <w:rFonts w:cs="Times New Roman"/>
                <w:color w:val="auto"/>
              </w:rPr>
              <w:t>25U～40U</w:t>
            </w:r>
            <w:r>
              <w:rPr>
                <w:rFonts w:hint="eastAsia" w:cs="Times New Roman"/>
                <w:color w:val="auto"/>
              </w:rPr>
              <w:t>；</w:t>
            </w:r>
          </w:p>
          <w:p>
            <w:pPr>
              <w:pStyle w:val="36"/>
              <w:adjustRightInd w:val="0"/>
              <w:snapToGrid w:val="0"/>
              <w:ind w:firstLine="482"/>
              <w:rPr>
                <w:rFonts w:cs="Times New Roman"/>
                <w:color w:val="auto"/>
              </w:rPr>
            </w:pPr>
            <w:r>
              <w:rPr>
                <w:rFonts w:cs="Times New Roman"/>
                <w:b/>
                <w:color w:val="auto"/>
              </w:rPr>
              <w:t>8</w:t>
            </w:r>
            <w:r>
              <w:rPr>
                <w:rFonts w:hAnsi="宋体" w:cs="Times New Roman"/>
                <w:color w:val="auto"/>
              </w:rPr>
              <w:t>球扁钢</w:t>
            </w:r>
            <w:r>
              <w:rPr>
                <w:rFonts w:hint="eastAsia" w:hAnsi="宋体" w:cs="Times New Roman"/>
                <w:color w:val="auto"/>
              </w:rPr>
              <w:t>宜为</w:t>
            </w:r>
            <w:r>
              <w:rPr>
                <w:rFonts w:hint="eastAsia" w:cs="Times New Roman"/>
                <w:color w:val="auto"/>
              </w:rPr>
              <w:t>24</w:t>
            </w:r>
            <w:r>
              <w:rPr>
                <w:rFonts w:cs="Times New Roman"/>
                <w:color w:val="auto"/>
              </w:rPr>
              <w:t>0×</w:t>
            </w:r>
            <w:r>
              <w:rPr>
                <w:rFonts w:hint="eastAsia" w:cs="Times New Roman"/>
                <w:color w:val="auto"/>
              </w:rPr>
              <w:t>10</w:t>
            </w:r>
            <w:r>
              <w:rPr>
                <w:rFonts w:hAnsi="宋体" w:cs="Times New Roman"/>
                <w:color w:val="auto"/>
              </w:rPr>
              <w:t>～</w:t>
            </w:r>
            <w:r>
              <w:rPr>
                <w:rFonts w:cs="Times New Roman"/>
                <w:color w:val="auto"/>
              </w:rPr>
              <w:t>430×20</w:t>
            </w:r>
            <w:r>
              <w:rPr>
                <w:rFonts w:hint="eastAsia" w:cs="Times New Roman"/>
                <w:color w:val="auto"/>
              </w:rPr>
              <w:t>；</w:t>
            </w:r>
          </w:p>
          <w:p>
            <w:pPr>
              <w:pStyle w:val="36"/>
              <w:adjustRightInd w:val="0"/>
              <w:snapToGrid w:val="0"/>
              <w:ind w:firstLine="482"/>
              <w:rPr>
                <w:rFonts w:cs="Times New Roman"/>
                <w:color w:val="auto"/>
              </w:rPr>
            </w:pPr>
            <w:r>
              <w:rPr>
                <w:rFonts w:cs="Times New Roman"/>
                <w:b/>
                <w:color w:val="auto"/>
              </w:rPr>
              <w:t>9</w:t>
            </w:r>
            <w:r>
              <w:rPr>
                <w:rFonts w:hAnsi="宋体" w:cs="Times New Roman"/>
                <w:color w:val="auto"/>
              </w:rPr>
              <w:t>钢轨</w:t>
            </w:r>
            <w:r>
              <w:rPr>
                <w:rFonts w:hint="eastAsia" w:hAnsi="宋体" w:cs="Times New Roman"/>
                <w:color w:val="auto"/>
              </w:rPr>
              <w:t>宜为</w:t>
            </w:r>
            <w:r>
              <w:rPr>
                <w:rFonts w:cs="Times New Roman"/>
                <w:color w:val="auto"/>
              </w:rPr>
              <w:t>38kg/m</w:t>
            </w:r>
            <w:r>
              <w:rPr>
                <w:rFonts w:hAnsi="宋体" w:cs="Times New Roman"/>
                <w:color w:val="auto"/>
              </w:rPr>
              <w:t>～</w:t>
            </w:r>
            <w:r>
              <w:rPr>
                <w:rFonts w:cs="Times New Roman"/>
                <w:color w:val="auto"/>
              </w:rPr>
              <w:t>75kg/m</w:t>
            </w:r>
            <w:r>
              <w:rPr>
                <w:rFonts w:hint="eastAsia" w:cs="Times New Roman"/>
                <w:color w:val="auto"/>
              </w:rPr>
              <w:t>；</w:t>
            </w:r>
          </w:p>
          <w:p>
            <w:pPr>
              <w:pStyle w:val="36"/>
              <w:adjustRightInd w:val="0"/>
              <w:snapToGrid w:val="0"/>
              <w:ind w:firstLine="482"/>
              <w:rPr>
                <w:rFonts w:hAnsi="宋体"/>
                <w:color w:val="auto"/>
                <w:spacing w:val="30"/>
              </w:rPr>
            </w:pPr>
            <w:r>
              <w:rPr>
                <w:rFonts w:cs="Times New Roman"/>
                <w:b/>
                <w:color w:val="auto"/>
              </w:rPr>
              <w:t>10</w:t>
            </w:r>
            <w:r>
              <w:rPr>
                <w:rFonts w:hAnsi="宋体" w:cs="Times New Roman"/>
                <w:color w:val="auto"/>
              </w:rPr>
              <w:t>钢板桩</w:t>
            </w:r>
            <w:r>
              <w:rPr>
                <w:rFonts w:hint="eastAsia" w:hAnsi="宋体" w:cs="Times New Roman"/>
                <w:color w:val="auto"/>
              </w:rPr>
              <w:t>宜为</w:t>
            </w:r>
            <w:r>
              <w:rPr>
                <w:rFonts w:hint="eastAsia" w:cs="Times New Roman"/>
                <w:color w:val="auto"/>
              </w:rPr>
              <w:t>400</w:t>
            </w:r>
            <w:r>
              <w:rPr>
                <w:rFonts w:cs="Times New Roman"/>
                <w:color w:val="auto"/>
              </w:rPr>
              <w:t>×</w:t>
            </w:r>
            <w:r>
              <w:rPr>
                <w:rFonts w:hint="eastAsia" w:cs="Times New Roman"/>
                <w:color w:val="auto"/>
              </w:rPr>
              <w:t>85</w:t>
            </w:r>
            <w:r>
              <w:rPr>
                <w:rFonts w:hAnsi="宋体" w:cs="Times New Roman"/>
                <w:color w:val="auto"/>
              </w:rPr>
              <w:t>～</w:t>
            </w:r>
            <w:r>
              <w:rPr>
                <w:rFonts w:hint="eastAsia" w:hAnsi="宋体" w:cs="Times New Roman"/>
                <w:color w:val="auto"/>
              </w:rPr>
              <w:t>750</w:t>
            </w:r>
            <w:r>
              <w:rPr>
                <w:rFonts w:cs="Times New Roman"/>
                <w:color w:val="auto"/>
              </w:rPr>
              <w:t>×</w:t>
            </w:r>
            <w:r>
              <w:rPr>
                <w:rFonts w:hint="eastAsia" w:cs="Times New Roman"/>
                <w:color w:val="auto"/>
              </w:rPr>
              <w:t>225。</w:t>
            </w:r>
          </w:p>
        </w:tc>
        <w:tc>
          <w:tcPr>
            <w:tcW w:w="4138" w:type="dxa"/>
          </w:tcPr>
          <w:p>
            <w:pPr>
              <w:spacing w:line="360" w:lineRule="auto"/>
              <w:rPr>
                <w:rFonts w:hAnsi="宋体"/>
                <w:color w:val="auto"/>
                <w:sz w:val="24"/>
              </w:rPr>
            </w:pPr>
            <w:r>
              <w:rPr>
                <w:rFonts w:hAnsi="宋体"/>
                <w:b/>
                <w:color w:val="auto"/>
                <w:spacing w:val="30"/>
                <w:sz w:val="24"/>
              </w:rPr>
              <w:t>7.</w:t>
            </w:r>
            <w:r>
              <w:rPr>
                <w:rFonts w:hint="eastAsia" w:hAnsi="宋体"/>
                <w:b/>
                <w:color w:val="auto"/>
                <w:spacing w:val="30"/>
                <w:sz w:val="24"/>
              </w:rPr>
              <w:t>1</w:t>
            </w:r>
            <w:r>
              <w:rPr>
                <w:rFonts w:hAnsi="宋体"/>
                <w:b/>
                <w:color w:val="auto"/>
                <w:spacing w:val="30"/>
                <w:sz w:val="24"/>
              </w:rPr>
              <w:t>.</w:t>
            </w:r>
            <w:r>
              <w:rPr>
                <w:rFonts w:hint="eastAsia" w:hAnsi="宋体"/>
                <w:b/>
                <w:color w:val="auto"/>
                <w:spacing w:val="30"/>
                <w:sz w:val="24"/>
              </w:rPr>
              <w:t>3</w:t>
            </w:r>
            <w:r>
              <w:rPr>
                <w:rFonts w:hint="eastAsia" w:hAnsi="宋体"/>
                <w:color w:val="auto"/>
                <w:sz w:val="24"/>
              </w:rPr>
              <w:t>主要品种的规格范围宜符合下列要求：</w:t>
            </w:r>
          </w:p>
          <w:p>
            <w:pPr>
              <w:pStyle w:val="36"/>
              <w:rPr>
                <w:rFonts w:cs="Times New Roman"/>
                <w:color w:val="auto"/>
                <w:szCs w:val="24"/>
              </w:rPr>
            </w:pPr>
            <w:r>
              <w:rPr>
                <w:rFonts w:hint="eastAsia" w:cs="Times New Roman"/>
                <w:color w:val="auto"/>
                <w:szCs w:val="24"/>
              </w:rPr>
              <w:t>1  H型钢宜符合下列要求：</w:t>
            </w:r>
          </w:p>
          <w:p>
            <w:pPr>
              <w:pStyle w:val="36"/>
              <w:rPr>
                <w:rFonts w:cs="Times New Roman"/>
                <w:color w:val="auto"/>
                <w:szCs w:val="24"/>
              </w:rPr>
            </w:pPr>
            <w:r>
              <w:rPr>
                <w:rFonts w:hint="eastAsia" w:cs="Times New Roman"/>
                <w:color w:val="auto"/>
                <w:szCs w:val="24"/>
              </w:rPr>
              <w:t>1）宽翼缘H型钢宜为HW 250×250～HW 500×500；</w:t>
            </w:r>
          </w:p>
          <w:p>
            <w:pPr>
              <w:pStyle w:val="36"/>
              <w:rPr>
                <w:rFonts w:cs="Times New Roman"/>
                <w:color w:val="auto"/>
                <w:szCs w:val="24"/>
              </w:rPr>
            </w:pPr>
            <w:r>
              <w:rPr>
                <w:rFonts w:hint="eastAsia" w:cs="Times New Roman"/>
                <w:color w:val="auto"/>
                <w:szCs w:val="24"/>
              </w:rPr>
              <w:t>2）中翼缘H型钢宜为HM 300×200～HM 600×300；</w:t>
            </w:r>
          </w:p>
          <w:p>
            <w:pPr>
              <w:pStyle w:val="36"/>
              <w:rPr>
                <w:rFonts w:cs="Times New Roman"/>
                <w:color w:val="auto"/>
                <w:szCs w:val="24"/>
              </w:rPr>
            </w:pPr>
            <w:r>
              <w:rPr>
                <w:rFonts w:hint="eastAsia" w:cs="Times New Roman"/>
                <w:color w:val="auto"/>
                <w:szCs w:val="24"/>
              </w:rPr>
              <w:t>3）窄翼缘H型钢宜为HN 350×175～HN 1000×300；</w:t>
            </w:r>
          </w:p>
          <w:p>
            <w:pPr>
              <w:pStyle w:val="36"/>
              <w:rPr>
                <w:rFonts w:cs="Times New Roman"/>
                <w:color w:val="auto"/>
                <w:szCs w:val="24"/>
              </w:rPr>
            </w:pPr>
            <w:r>
              <w:rPr>
                <w:rFonts w:hint="eastAsia" w:cs="Times New Roman"/>
                <w:color w:val="auto"/>
                <w:szCs w:val="24"/>
              </w:rPr>
              <w:t>2  工字钢宜为30#～63#；</w:t>
            </w:r>
          </w:p>
          <w:p>
            <w:pPr>
              <w:pStyle w:val="36"/>
              <w:rPr>
                <w:rFonts w:cs="Times New Roman"/>
                <w:color w:val="auto"/>
                <w:szCs w:val="24"/>
              </w:rPr>
            </w:pPr>
            <w:r>
              <w:rPr>
                <w:rFonts w:hint="eastAsia" w:cs="Times New Roman"/>
                <w:color w:val="auto"/>
                <w:szCs w:val="24"/>
              </w:rPr>
              <w:t>3  槽钢宜为20#～40#；</w:t>
            </w:r>
          </w:p>
          <w:p>
            <w:pPr>
              <w:pStyle w:val="36"/>
              <w:rPr>
                <w:rFonts w:cs="Times New Roman"/>
                <w:color w:val="auto"/>
                <w:szCs w:val="24"/>
              </w:rPr>
            </w:pPr>
            <w:r>
              <w:rPr>
                <w:rFonts w:hint="eastAsia" w:cs="Times New Roman"/>
                <w:color w:val="auto"/>
                <w:szCs w:val="24"/>
              </w:rPr>
              <w:t>4  等边角钢宜为14#～25#、铁塔用热轧角钢14#～36#；</w:t>
            </w:r>
          </w:p>
          <w:p>
            <w:pPr>
              <w:pStyle w:val="36"/>
              <w:rPr>
                <w:rFonts w:cs="Times New Roman"/>
                <w:color w:val="auto"/>
                <w:szCs w:val="24"/>
              </w:rPr>
            </w:pPr>
            <w:r>
              <w:rPr>
                <w:rFonts w:hint="eastAsia" w:cs="Times New Roman"/>
                <w:color w:val="auto"/>
                <w:szCs w:val="24"/>
              </w:rPr>
              <w:t>5  球扁钢宜为240×10～430×20；</w:t>
            </w:r>
          </w:p>
          <w:p>
            <w:pPr>
              <w:pStyle w:val="36"/>
              <w:rPr>
                <w:rFonts w:cs="Times New Roman"/>
                <w:color w:val="auto"/>
                <w:szCs w:val="24"/>
              </w:rPr>
            </w:pPr>
            <w:r>
              <w:rPr>
                <w:rFonts w:hint="eastAsia" w:cs="Times New Roman"/>
                <w:color w:val="auto"/>
                <w:szCs w:val="24"/>
              </w:rPr>
              <w:t>6  钢轨宜为38kg/m～75kg/m；</w:t>
            </w:r>
          </w:p>
          <w:p>
            <w:pPr>
              <w:spacing w:line="360" w:lineRule="auto"/>
              <w:ind w:firstLine="413" w:firstLineChars="197"/>
              <w:rPr>
                <w:rFonts w:ascii="宋体" w:hAnsi="宋体"/>
                <w:color w:val="auto"/>
                <w:sz w:val="24"/>
              </w:rPr>
            </w:pPr>
            <w:r>
              <w:rPr>
                <w:rFonts w:hint="eastAsia"/>
                <w:color w:val="auto"/>
              </w:rPr>
              <w:t>7  钢板桩宜为PU400×100～700×220。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adjustRightInd w:val="0"/>
              <w:snapToGrid w:val="0"/>
              <w:spacing w:line="360" w:lineRule="auto"/>
              <w:jc w:val="center"/>
              <w:rPr>
                <w:rFonts w:hAnsi="宋体"/>
                <w:color w:val="auto"/>
                <w:spacing w:val="30"/>
                <w:sz w:val="24"/>
              </w:rPr>
            </w:pPr>
            <w:r>
              <w:rPr>
                <w:rFonts w:hint="eastAsia" w:hAnsi="宋体"/>
                <w:color w:val="auto"/>
                <w:spacing w:val="30"/>
                <w:sz w:val="24"/>
              </w:rPr>
              <w:t>7.3生产工艺</w:t>
            </w:r>
          </w:p>
        </w:tc>
        <w:tc>
          <w:tcPr>
            <w:tcW w:w="4138" w:type="dxa"/>
            <w:vAlign w:val="center"/>
          </w:tcPr>
          <w:p>
            <w:pPr>
              <w:spacing w:line="360" w:lineRule="auto"/>
              <w:jc w:val="center"/>
              <w:rPr>
                <w:rFonts w:ascii="宋体" w:hAnsi="宋体"/>
                <w:color w:val="auto"/>
                <w:sz w:val="24"/>
              </w:rPr>
            </w:pPr>
            <w:r>
              <w:rPr>
                <w:rFonts w:hint="eastAsia" w:hAnsi="宋体"/>
                <w:color w:val="auto"/>
                <w:spacing w:val="30"/>
                <w:sz w:val="24"/>
              </w:rPr>
              <w:t>7.3 生产工艺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7.3.1 轧机布置应符合下列要求：</w:t>
            </w:r>
          </w:p>
          <w:p>
            <w:pPr>
              <w:spacing w:line="360" w:lineRule="auto"/>
              <w:ind w:firstLine="472" w:firstLineChars="196"/>
              <w:rPr>
                <w:rFonts w:cs="宋体"/>
                <w:color w:val="auto"/>
                <w:kern w:val="0"/>
                <w:sz w:val="24"/>
              </w:rPr>
            </w:pPr>
            <w:r>
              <w:rPr>
                <w:rFonts w:cs="宋体"/>
                <w:b/>
                <w:color w:val="auto"/>
                <w:kern w:val="0"/>
                <w:sz w:val="24"/>
              </w:rPr>
              <w:t>1</w:t>
            </w:r>
            <w:r>
              <w:rPr>
                <w:rFonts w:hint="eastAsia" w:cs="宋体"/>
                <w:color w:val="auto"/>
                <w:kern w:val="0"/>
                <w:sz w:val="24"/>
              </w:rPr>
              <w:t>轧机布置应根据产品品种、规格、生产规模和投资规模选择脱头连续式、半连续式、串列式或多机架单独布置形式。</w:t>
            </w:r>
          </w:p>
          <w:p>
            <w:pPr>
              <w:adjustRightInd w:val="0"/>
              <w:snapToGrid w:val="0"/>
              <w:spacing w:line="360" w:lineRule="auto"/>
              <w:ind w:firstLine="481" w:firstLineChars="200"/>
              <w:rPr>
                <w:color w:val="auto"/>
                <w:sz w:val="24"/>
              </w:rPr>
            </w:pPr>
            <w:r>
              <w:rPr>
                <w:rFonts w:hAnsi="宋体"/>
                <w:b/>
                <w:color w:val="auto"/>
                <w:sz w:val="24"/>
              </w:rPr>
              <w:t>2</w:t>
            </w:r>
            <w:r>
              <w:rPr>
                <w:rFonts w:hint="eastAsia"/>
                <w:color w:val="auto"/>
                <w:sz w:val="24"/>
              </w:rPr>
              <w:t>以生产</w:t>
            </w:r>
            <w:r>
              <w:rPr>
                <w:color w:val="auto"/>
                <w:sz w:val="24"/>
              </w:rPr>
              <w:t>H</w:t>
            </w:r>
            <w:r>
              <w:rPr>
                <w:rFonts w:hint="eastAsia"/>
                <w:color w:val="auto"/>
                <w:sz w:val="24"/>
              </w:rPr>
              <w:t>型钢或钢轨为主的生产线宜采用串列式布置。</w:t>
            </w:r>
          </w:p>
          <w:p>
            <w:pPr>
              <w:adjustRightInd w:val="0"/>
              <w:snapToGrid w:val="0"/>
              <w:spacing w:line="360" w:lineRule="auto"/>
              <w:ind w:firstLine="480" w:firstLineChars="200"/>
              <w:rPr>
                <w:color w:val="auto"/>
                <w:sz w:val="24"/>
              </w:rPr>
            </w:pPr>
            <w:r>
              <w:rPr>
                <w:rFonts w:hint="eastAsia"/>
                <w:color w:val="auto"/>
                <w:sz w:val="24"/>
              </w:rPr>
              <w:t>3以生产槽钢、角钢等普通型钢为主的生产线宜采用脱头连续式或半连续式布置。</w:t>
            </w:r>
          </w:p>
          <w:p>
            <w:pPr>
              <w:adjustRightInd w:val="0"/>
              <w:snapToGrid w:val="0"/>
              <w:spacing w:line="360" w:lineRule="auto"/>
              <w:ind w:firstLine="481" w:firstLineChars="200"/>
              <w:rPr>
                <w:rFonts w:hAnsi="宋体"/>
                <w:color w:val="auto"/>
                <w:spacing w:val="30"/>
                <w:sz w:val="24"/>
              </w:rPr>
            </w:pPr>
            <w:r>
              <w:rPr>
                <w:rFonts w:hint="eastAsia"/>
                <w:b/>
                <w:color w:val="auto"/>
                <w:sz w:val="24"/>
              </w:rPr>
              <w:t>4</w:t>
            </w:r>
            <w:r>
              <w:rPr>
                <w:rFonts w:hint="eastAsia"/>
                <w:color w:val="auto"/>
                <w:sz w:val="24"/>
              </w:rPr>
              <w:t>以生产钢板桩及异型断面为主的生产线宜采用多机架单独布置，也可采用串列式布置。</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7.3.1 轧机布置应符合下列要求：</w:t>
            </w:r>
          </w:p>
          <w:p>
            <w:pPr>
              <w:adjustRightInd w:val="0"/>
              <w:snapToGrid w:val="0"/>
              <w:spacing w:line="360" w:lineRule="auto"/>
              <w:ind w:firstLine="472" w:firstLineChars="196"/>
              <w:rPr>
                <w:rFonts w:cs="宋体"/>
                <w:color w:val="auto"/>
                <w:kern w:val="0"/>
                <w:sz w:val="24"/>
              </w:rPr>
            </w:pPr>
            <w:r>
              <w:rPr>
                <w:rFonts w:cs="宋体"/>
                <w:b/>
                <w:color w:val="auto"/>
                <w:kern w:val="0"/>
                <w:sz w:val="24"/>
              </w:rPr>
              <w:t>1</w:t>
            </w:r>
            <w:r>
              <w:rPr>
                <w:rFonts w:hint="eastAsia" w:cs="宋体"/>
                <w:color w:val="auto"/>
                <w:kern w:val="0"/>
                <w:sz w:val="24"/>
              </w:rPr>
              <w:t>轧机布置应根据产品品种、规格、生产规模和投资规模选择脱头连续式、半连续式、串列式或多机架单独布置形式。</w:t>
            </w:r>
          </w:p>
          <w:p>
            <w:pPr>
              <w:adjustRightInd w:val="0"/>
              <w:snapToGrid w:val="0"/>
              <w:spacing w:line="360" w:lineRule="auto"/>
              <w:ind w:firstLine="481" w:firstLineChars="200"/>
              <w:rPr>
                <w:color w:val="auto"/>
                <w:sz w:val="24"/>
              </w:rPr>
            </w:pPr>
            <w:r>
              <w:rPr>
                <w:rFonts w:hAnsi="宋体"/>
                <w:b/>
                <w:color w:val="auto"/>
                <w:sz w:val="24"/>
              </w:rPr>
              <w:t>2</w:t>
            </w:r>
            <w:r>
              <w:rPr>
                <w:rFonts w:hint="eastAsia"/>
                <w:color w:val="auto"/>
                <w:sz w:val="24"/>
              </w:rPr>
              <w:t>以生产</w:t>
            </w:r>
            <w:r>
              <w:rPr>
                <w:color w:val="auto"/>
                <w:sz w:val="24"/>
              </w:rPr>
              <w:t>H</w:t>
            </w:r>
            <w:r>
              <w:rPr>
                <w:rFonts w:hint="eastAsia"/>
                <w:color w:val="auto"/>
                <w:sz w:val="24"/>
              </w:rPr>
              <w:t>型钢或钢轨为主的生产线宜采用串列式布置。</w:t>
            </w:r>
          </w:p>
          <w:p>
            <w:pPr>
              <w:adjustRightInd w:val="0"/>
              <w:snapToGrid w:val="0"/>
              <w:spacing w:line="360" w:lineRule="auto"/>
              <w:ind w:firstLine="480" w:firstLineChars="200"/>
              <w:rPr>
                <w:color w:val="auto"/>
                <w:sz w:val="24"/>
              </w:rPr>
            </w:pPr>
            <w:r>
              <w:rPr>
                <w:rFonts w:hint="eastAsia"/>
                <w:color w:val="auto"/>
                <w:sz w:val="24"/>
              </w:rPr>
              <w:t>3以生产槽钢、角钢等普通型钢为主的生产线宜采用脱头连续式或半连续式布置。</w:t>
            </w:r>
          </w:p>
          <w:p>
            <w:pPr>
              <w:spacing w:line="360" w:lineRule="auto"/>
              <w:ind w:firstLine="472" w:firstLineChars="197"/>
              <w:rPr>
                <w:rFonts w:ascii="宋体" w:hAnsi="宋体"/>
                <w:color w:val="auto"/>
                <w:sz w:val="24"/>
              </w:rPr>
            </w:pPr>
            <w:r>
              <w:rPr>
                <w:rFonts w:hint="eastAsia" w:ascii="宋体" w:hAnsi="宋体"/>
                <w:color w:val="auto"/>
                <w:sz w:val="24"/>
              </w:rPr>
              <w:t>4 以生产钢板桩及异型断面为主的生产线宜采用半连续式布置、串列式布置或多机架单独布置。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rFonts w:hAnsi="宋体"/>
                <w:color w:val="auto"/>
                <w:sz w:val="24"/>
              </w:rPr>
            </w:pPr>
            <w:r>
              <w:rPr>
                <w:rFonts w:eastAsia="黑体"/>
                <w:b/>
                <w:color w:val="auto"/>
                <w:spacing w:val="30"/>
                <w:sz w:val="24"/>
              </w:rPr>
              <w:t>7.</w:t>
            </w:r>
            <w:r>
              <w:rPr>
                <w:rFonts w:hint="eastAsia" w:eastAsia="黑体"/>
                <w:b/>
                <w:color w:val="auto"/>
                <w:spacing w:val="30"/>
                <w:sz w:val="24"/>
              </w:rPr>
              <w:t>3</w:t>
            </w:r>
            <w:r>
              <w:rPr>
                <w:rFonts w:eastAsia="黑体"/>
                <w:b/>
                <w:color w:val="auto"/>
                <w:spacing w:val="30"/>
                <w:sz w:val="24"/>
              </w:rPr>
              <w:t>.2</w:t>
            </w:r>
            <w:r>
              <w:rPr>
                <w:rFonts w:hint="eastAsia"/>
                <w:color w:val="auto"/>
                <w:sz w:val="24"/>
              </w:rPr>
              <w:t>轧制工艺</w:t>
            </w:r>
            <w:r>
              <w:rPr>
                <w:rFonts w:hint="eastAsia" w:hAnsi="宋体"/>
                <w:color w:val="auto"/>
                <w:sz w:val="24"/>
              </w:rPr>
              <w:t>应符合下列要求：</w:t>
            </w:r>
          </w:p>
          <w:p>
            <w:pPr>
              <w:adjustRightInd w:val="0"/>
              <w:snapToGrid w:val="0"/>
              <w:spacing w:line="360" w:lineRule="auto"/>
              <w:ind w:firstLine="465"/>
              <w:rPr>
                <w:rFonts w:hAnsi="宋体"/>
                <w:color w:val="auto"/>
                <w:spacing w:val="30"/>
                <w:sz w:val="24"/>
              </w:rPr>
            </w:pPr>
            <w:r>
              <w:rPr>
                <w:b/>
                <w:color w:val="auto"/>
                <w:sz w:val="24"/>
              </w:rPr>
              <w:t>4</w:t>
            </w:r>
            <w:r>
              <w:rPr>
                <w:color w:val="auto"/>
                <w:sz w:val="24"/>
              </w:rPr>
              <w:t xml:space="preserve">  H</w:t>
            </w:r>
            <w:r>
              <w:rPr>
                <w:rFonts w:hint="eastAsia"/>
                <w:color w:val="auto"/>
                <w:sz w:val="24"/>
              </w:rPr>
              <w:t>型钢、工字钢及钢轨应采用万能模式生产；钢板桩可采用万能模式，也可采用二辊模式生产；槽钢、角钢及异型钢可采用二辊模式，也可采用二辊及万能组合模式生产。</w:t>
            </w:r>
          </w:p>
        </w:tc>
        <w:tc>
          <w:tcPr>
            <w:tcW w:w="4138" w:type="dxa"/>
          </w:tcPr>
          <w:p>
            <w:pPr>
              <w:spacing w:line="360" w:lineRule="auto"/>
              <w:rPr>
                <w:rFonts w:hAnsi="宋体"/>
                <w:color w:val="auto"/>
                <w:sz w:val="24"/>
              </w:rPr>
            </w:pPr>
            <w:r>
              <w:rPr>
                <w:rFonts w:eastAsia="黑体"/>
                <w:b/>
                <w:color w:val="auto"/>
                <w:spacing w:val="30"/>
                <w:sz w:val="24"/>
              </w:rPr>
              <w:t>7.</w:t>
            </w:r>
            <w:r>
              <w:rPr>
                <w:rFonts w:hint="eastAsia" w:eastAsia="黑体"/>
                <w:b/>
                <w:color w:val="auto"/>
                <w:spacing w:val="30"/>
                <w:sz w:val="24"/>
              </w:rPr>
              <w:t>3</w:t>
            </w:r>
            <w:r>
              <w:rPr>
                <w:rFonts w:eastAsia="黑体"/>
                <w:b/>
                <w:color w:val="auto"/>
                <w:spacing w:val="30"/>
                <w:sz w:val="24"/>
              </w:rPr>
              <w:t>.2</w:t>
            </w:r>
            <w:r>
              <w:rPr>
                <w:rFonts w:hint="eastAsia"/>
                <w:color w:val="auto"/>
                <w:sz w:val="24"/>
              </w:rPr>
              <w:t>轧制工艺</w:t>
            </w:r>
            <w:r>
              <w:rPr>
                <w:rFonts w:hint="eastAsia" w:hAnsi="宋体"/>
                <w:color w:val="auto"/>
                <w:sz w:val="24"/>
              </w:rPr>
              <w:t>应符合下列要求：</w:t>
            </w:r>
          </w:p>
          <w:p>
            <w:pPr>
              <w:adjustRightInd w:val="0"/>
              <w:snapToGrid w:val="0"/>
              <w:spacing w:line="360" w:lineRule="auto"/>
              <w:ind w:firstLine="465"/>
              <w:rPr>
                <w:rFonts w:ascii="宋体" w:hAnsi="宋体"/>
                <w:color w:val="auto"/>
                <w:sz w:val="24"/>
              </w:rPr>
            </w:pPr>
            <w:r>
              <w:rPr>
                <w:b/>
                <w:color w:val="auto"/>
                <w:sz w:val="24"/>
              </w:rPr>
              <w:t>4</w:t>
            </w:r>
            <w:r>
              <w:rPr>
                <w:rFonts w:hint="eastAsia"/>
                <w:color w:val="auto"/>
                <w:sz w:val="24"/>
              </w:rPr>
              <w:t>H型钢、工字钢及钢轨应采用万能模式生产；角钢应采用二辊模式生产；钢板桩宜采用二辊模式生产；槽钢可采用二辊模式，也可采用二辊及万能组合模式生产。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color w:val="auto"/>
                <w:sz w:val="24"/>
              </w:rPr>
            </w:pPr>
            <w:r>
              <w:rPr>
                <w:rFonts w:eastAsia="黑体"/>
                <w:b/>
                <w:color w:val="auto"/>
                <w:spacing w:val="30"/>
                <w:sz w:val="24"/>
              </w:rPr>
              <w:t>7.</w:t>
            </w:r>
            <w:r>
              <w:rPr>
                <w:rFonts w:hint="eastAsia" w:eastAsia="黑体"/>
                <w:b/>
                <w:color w:val="auto"/>
                <w:spacing w:val="30"/>
                <w:sz w:val="24"/>
              </w:rPr>
              <w:t>3</w:t>
            </w:r>
            <w:r>
              <w:rPr>
                <w:rFonts w:eastAsia="黑体"/>
                <w:b/>
                <w:color w:val="auto"/>
                <w:spacing w:val="30"/>
                <w:sz w:val="24"/>
              </w:rPr>
              <w:t>.3</w:t>
            </w:r>
            <w:r>
              <w:rPr>
                <w:rFonts w:hint="eastAsia"/>
                <w:color w:val="auto"/>
                <w:sz w:val="24"/>
              </w:rPr>
              <w:t>精整工艺</w:t>
            </w:r>
            <w:r>
              <w:rPr>
                <w:rFonts w:hint="eastAsia" w:hAnsi="宋体"/>
                <w:color w:val="auto"/>
                <w:sz w:val="24"/>
              </w:rPr>
              <w:t>应符合下列要求：</w:t>
            </w:r>
          </w:p>
          <w:p>
            <w:pPr>
              <w:spacing w:line="360" w:lineRule="auto"/>
              <w:ind w:firstLine="481" w:firstLineChars="200"/>
              <w:rPr>
                <w:rFonts w:hAnsi="宋体"/>
                <w:color w:val="auto"/>
                <w:spacing w:val="30"/>
                <w:sz w:val="24"/>
              </w:rPr>
            </w:pPr>
            <w:r>
              <w:rPr>
                <w:b/>
                <w:color w:val="auto"/>
                <w:sz w:val="24"/>
              </w:rPr>
              <w:t>4</w:t>
            </w:r>
            <w:r>
              <w:rPr>
                <w:rFonts w:hint="eastAsia"/>
                <w:color w:val="auto"/>
                <w:sz w:val="24"/>
              </w:rPr>
              <w:t>特大规格</w:t>
            </w:r>
            <w:r>
              <w:rPr>
                <w:color w:val="auto"/>
                <w:sz w:val="24"/>
              </w:rPr>
              <w:t>H</w:t>
            </w:r>
            <w:r>
              <w:rPr>
                <w:rFonts w:hint="eastAsia"/>
                <w:color w:val="auto"/>
                <w:sz w:val="24"/>
              </w:rPr>
              <w:t>型钢可采用在线或离线压力矫直机矫直。</w:t>
            </w:r>
          </w:p>
        </w:tc>
        <w:tc>
          <w:tcPr>
            <w:tcW w:w="4138" w:type="dxa"/>
          </w:tcPr>
          <w:p>
            <w:pPr>
              <w:adjustRightInd w:val="0"/>
              <w:snapToGrid w:val="0"/>
              <w:spacing w:line="360" w:lineRule="auto"/>
              <w:rPr>
                <w:color w:val="auto"/>
                <w:sz w:val="24"/>
              </w:rPr>
            </w:pPr>
            <w:r>
              <w:rPr>
                <w:rFonts w:eastAsia="黑体"/>
                <w:b/>
                <w:color w:val="auto"/>
                <w:spacing w:val="30"/>
                <w:sz w:val="24"/>
              </w:rPr>
              <w:t>7.</w:t>
            </w:r>
            <w:r>
              <w:rPr>
                <w:rFonts w:hint="eastAsia" w:eastAsia="黑体"/>
                <w:b/>
                <w:color w:val="auto"/>
                <w:spacing w:val="30"/>
                <w:sz w:val="24"/>
              </w:rPr>
              <w:t>3</w:t>
            </w:r>
            <w:r>
              <w:rPr>
                <w:rFonts w:eastAsia="黑体"/>
                <w:b/>
                <w:color w:val="auto"/>
                <w:spacing w:val="30"/>
                <w:sz w:val="24"/>
              </w:rPr>
              <w:t>.3</w:t>
            </w:r>
            <w:r>
              <w:rPr>
                <w:rFonts w:hint="eastAsia"/>
                <w:color w:val="auto"/>
                <w:sz w:val="24"/>
              </w:rPr>
              <w:t>精整工艺</w:t>
            </w:r>
            <w:r>
              <w:rPr>
                <w:rFonts w:hint="eastAsia" w:hAnsi="宋体"/>
                <w:color w:val="auto"/>
                <w:sz w:val="24"/>
              </w:rPr>
              <w:t>应符合下列要求：</w:t>
            </w:r>
          </w:p>
          <w:p>
            <w:pPr>
              <w:spacing w:line="360" w:lineRule="auto"/>
              <w:ind w:firstLine="481" w:firstLineChars="200"/>
              <w:rPr>
                <w:rFonts w:ascii="宋体" w:hAnsi="宋体"/>
                <w:color w:val="auto"/>
                <w:sz w:val="24"/>
              </w:rPr>
            </w:pPr>
            <w:r>
              <w:rPr>
                <w:b/>
                <w:color w:val="auto"/>
                <w:sz w:val="24"/>
              </w:rPr>
              <w:t>4</w:t>
            </w:r>
            <w:r>
              <w:rPr>
                <w:rFonts w:hint="eastAsia"/>
                <w:color w:val="auto"/>
                <w:sz w:val="24"/>
              </w:rPr>
              <w:t>超厚超重</w:t>
            </w:r>
            <w:r>
              <w:rPr>
                <w:color w:val="auto"/>
                <w:sz w:val="24"/>
              </w:rPr>
              <w:t>H</w:t>
            </w:r>
            <w:r>
              <w:rPr>
                <w:rFonts w:hint="eastAsia"/>
                <w:color w:val="auto"/>
                <w:sz w:val="24"/>
              </w:rPr>
              <w:t>型钢可采用在线或离线压力矫直机矫直。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7.4生产工艺</w:t>
            </w:r>
          </w:p>
        </w:tc>
        <w:tc>
          <w:tcPr>
            <w:tcW w:w="4138" w:type="dxa"/>
          </w:tcPr>
          <w:p>
            <w:pPr>
              <w:spacing w:line="360" w:lineRule="auto"/>
              <w:jc w:val="center"/>
              <w:rPr>
                <w:rFonts w:ascii="宋体" w:hAnsi="宋体"/>
                <w:color w:val="auto"/>
                <w:sz w:val="24"/>
              </w:rPr>
            </w:pPr>
            <w:r>
              <w:rPr>
                <w:rFonts w:hint="eastAsia" w:hAnsi="宋体"/>
                <w:color w:val="auto"/>
                <w:spacing w:val="30"/>
                <w:sz w:val="24"/>
              </w:rPr>
              <w:t>7.4 生产工艺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7.4.3精整区设备应符合下列要求：</w:t>
            </w:r>
          </w:p>
          <w:p>
            <w:pPr>
              <w:adjustRightInd w:val="0"/>
              <w:snapToGrid w:val="0"/>
              <w:spacing w:line="360" w:lineRule="auto"/>
              <w:ind w:firstLine="600" w:firstLineChars="200"/>
              <w:rPr>
                <w:rFonts w:hAnsi="宋体"/>
                <w:color w:val="auto"/>
                <w:spacing w:val="30"/>
                <w:sz w:val="24"/>
              </w:rPr>
            </w:pPr>
            <w:r>
              <w:rPr>
                <w:rFonts w:hint="eastAsia" w:hAnsi="宋体"/>
                <w:color w:val="auto"/>
                <w:spacing w:val="30"/>
                <w:sz w:val="24"/>
              </w:rPr>
              <w:t>3  定尺冷锯机宜采用金属锯。</w:t>
            </w:r>
          </w:p>
          <w:p>
            <w:pPr>
              <w:adjustRightInd w:val="0"/>
              <w:snapToGrid w:val="0"/>
              <w:spacing w:line="360" w:lineRule="auto"/>
              <w:ind w:firstLine="600" w:firstLineChars="200"/>
              <w:rPr>
                <w:rFonts w:hAnsi="宋体"/>
                <w:color w:val="auto"/>
                <w:spacing w:val="30"/>
                <w:sz w:val="24"/>
              </w:rPr>
            </w:pP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7.4.3精整区设备应符合下列要求：</w:t>
            </w:r>
          </w:p>
          <w:p>
            <w:pPr>
              <w:adjustRightInd w:val="0"/>
              <w:snapToGrid w:val="0"/>
              <w:spacing w:line="360" w:lineRule="auto"/>
              <w:ind w:firstLine="591" w:firstLineChars="197"/>
              <w:rPr>
                <w:rFonts w:hAnsi="宋体"/>
                <w:color w:val="auto"/>
                <w:spacing w:val="30"/>
                <w:sz w:val="24"/>
              </w:rPr>
            </w:pPr>
            <w:r>
              <w:rPr>
                <w:rFonts w:hint="eastAsia" w:hAnsi="宋体"/>
                <w:color w:val="auto"/>
                <w:spacing w:val="30"/>
                <w:sz w:val="24"/>
              </w:rPr>
              <w:t>3 钢轨定尺冷锯机宜采用硬质合金锯，其他大型型钢产品定尺冷锯机宜采用金属锯。</w:t>
            </w:r>
          </w:p>
          <w:p>
            <w:pPr>
              <w:spacing w:line="360" w:lineRule="auto"/>
              <w:ind w:firstLine="465"/>
              <w:rPr>
                <w:rFonts w:cs="宋体"/>
                <w:color w:val="auto"/>
                <w:kern w:val="0"/>
                <w:sz w:val="24"/>
              </w:rPr>
            </w:pPr>
            <w:r>
              <w:rPr>
                <w:rFonts w:hint="eastAsia" w:cs="宋体"/>
                <w:color w:val="auto"/>
                <w:kern w:val="0"/>
                <w:sz w:val="24"/>
              </w:rPr>
              <w:t>9可设置智能化标牌系统。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8 大型棒材</w:t>
            </w:r>
          </w:p>
          <w:p>
            <w:pPr>
              <w:adjustRightInd w:val="0"/>
              <w:snapToGrid w:val="0"/>
              <w:spacing w:line="360" w:lineRule="auto"/>
              <w:jc w:val="center"/>
              <w:rPr>
                <w:rFonts w:hAnsi="宋体"/>
                <w:color w:val="auto"/>
                <w:spacing w:val="30"/>
                <w:sz w:val="24"/>
              </w:rPr>
            </w:pPr>
            <w:r>
              <w:rPr>
                <w:rFonts w:hint="eastAsia" w:hAnsi="宋体"/>
                <w:color w:val="auto"/>
                <w:spacing w:val="30"/>
                <w:sz w:val="24"/>
              </w:rPr>
              <w:t>8.4工艺操作设备</w:t>
            </w:r>
          </w:p>
        </w:tc>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8 大型棒材</w:t>
            </w:r>
          </w:p>
          <w:p>
            <w:pPr>
              <w:spacing w:line="360" w:lineRule="auto"/>
              <w:jc w:val="center"/>
              <w:rPr>
                <w:rFonts w:ascii="宋体" w:hAnsi="宋体"/>
                <w:color w:val="auto"/>
                <w:sz w:val="24"/>
              </w:rPr>
            </w:pPr>
            <w:r>
              <w:rPr>
                <w:rFonts w:hint="eastAsia" w:hAnsi="宋体"/>
                <w:color w:val="auto"/>
                <w:spacing w:val="30"/>
                <w:sz w:val="24"/>
              </w:rPr>
              <w:t>8.4 工艺操作设备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8.4.3 精整区设备应符合下列要求：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4  宜设置高精度二辊矫直机和压力矫直机。</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8.4.3 精整区设备应符合下列要求：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4  宜设置高精度辊式矫直机和压力矫直机。</w:t>
            </w:r>
          </w:p>
          <w:p>
            <w:pPr>
              <w:spacing w:line="360" w:lineRule="auto"/>
              <w:ind w:firstLine="480" w:firstLineChars="200"/>
              <w:rPr>
                <w:rFonts w:cs="宋体"/>
                <w:color w:val="auto"/>
                <w:kern w:val="0"/>
                <w:sz w:val="24"/>
              </w:rPr>
            </w:pPr>
            <w:r>
              <w:rPr>
                <w:rFonts w:hint="eastAsia" w:cs="宋体"/>
                <w:color w:val="auto"/>
                <w:kern w:val="0"/>
                <w:sz w:val="24"/>
              </w:rPr>
              <w:t>7可设置在线倒棱装置。</w:t>
            </w:r>
          </w:p>
          <w:p>
            <w:pPr>
              <w:spacing w:line="360" w:lineRule="auto"/>
              <w:ind w:firstLine="465"/>
              <w:rPr>
                <w:rFonts w:cs="宋体"/>
                <w:color w:val="auto"/>
                <w:kern w:val="0"/>
                <w:sz w:val="24"/>
              </w:rPr>
            </w:pPr>
            <w:r>
              <w:rPr>
                <w:rFonts w:hint="eastAsia" w:cs="宋体"/>
                <w:color w:val="auto"/>
                <w:kern w:val="0"/>
                <w:sz w:val="24"/>
              </w:rPr>
              <w:t>8可设置智能化标牌系统。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10 电气传动及自动化系统</w:t>
            </w:r>
          </w:p>
          <w:p>
            <w:pPr>
              <w:adjustRightInd w:val="0"/>
              <w:snapToGrid w:val="0"/>
              <w:spacing w:line="360" w:lineRule="auto"/>
              <w:jc w:val="center"/>
              <w:rPr>
                <w:rFonts w:hAnsi="宋体"/>
                <w:color w:val="auto"/>
                <w:spacing w:val="30"/>
                <w:sz w:val="24"/>
              </w:rPr>
            </w:pPr>
            <w:r>
              <w:rPr>
                <w:rFonts w:hint="eastAsia" w:hAnsi="宋体"/>
                <w:color w:val="auto"/>
                <w:spacing w:val="30"/>
                <w:sz w:val="24"/>
              </w:rPr>
              <w:t>10.2 自动化仪表</w:t>
            </w:r>
          </w:p>
        </w:tc>
        <w:tc>
          <w:tcPr>
            <w:tcW w:w="4138" w:type="dxa"/>
          </w:tcPr>
          <w:p>
            <w:pPr>
              <w:adjustRightInd w:val="0"/>
              <w:snapToGrid w:val="0"/>
              <w:spacing w:line="360" w:lineRule="auto"/>
              <w:jc w:val="center"/>
              <w:rPr>
                <w:rFonts w:ascii="宋体" w:hAnsi="宋体"/>
                <w:color w:val="auto"/>
                <w:sz w:val="24"/>
              </w:rPr>
            </w:pPr>
            <w:r>
              <w:rPr>
                <w:rFonts w:hint="eastAsia" w:hAnsi="宋体"/>
                <w:color w:val="auto"/>
                <w:spacing w:val="30"/>
                <w:sz w:val="24"/>
              </w:rPr>
              <w:t>10 电气传动及自动化系统10.2 自动化仪表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10.2.2检测仪表远传信号宜采用4mA～20mA直流模拟信号。</w:t>
            </w:r>
          </w:p>
        </w:tc>
        <w:tc>
          <w:tcPr>
            <w:tcW w:w="4138" w:type="dxa"/>
          </w:tcPr>
          <w:p>
            <w:pPr>
              <w:adjustRightInd w:val="0"/>
              <w:snapToGrid w:val="0"/>
              <w:spacing w:line="360" w:lineRule="auto"/>
              <w:rPr>
                <w:rFonts w:ascii="宋体" w:hAnsi="宋体"/>
                <w:color w:val="auto"/>
                <w:sz w:val="24"/>
              </w:rPr>
            </w:pPr>
            <w:r>
              <w:rPr>
                <w:rFonts w:hint="eastAsia" w:hAnsi="宋体"/>
                <w:color w:val="auto"/>
                <w:spacing w:val="30"/>
                <w:sz w:val="24"/>
              </w:rPr>
              <w:t>10.2.2 检测仪表远传信号宜采用4mA～20mA DC模拟信号，也可采用总线型数字信号。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10.2.3 检测仪表设备应符合下列要求：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3  对纯净气体、蒸汽及不导电的液体流量检测，宜采用符合现行国家标准《用安装在圆形截面管道中的差压装置测量满管流体流量》GB/T 2624规定的节流装置；对含有杂质的气体，宜采用带有防堵措施的专用节流装置；对温度、压力波动较大的气体流量测量应进行温度、压力补偿；对高压介质的流量测量，节流装置应设二次取压阀。</w:t>
            </w:r>
          </w:p>
          <w:p>
            <w:pPr>
              <w:adjustRightInd w:val="0"/>
              <w:snapToGrid w:val="0"/>
              <w:spacing w:line="360" w:lineRule="auto"/>
              <w:rPr>
                <w:rFonts w:hAnsi="宋体"/>
                <w:color w:val="auto"/>
                <w:spacing w:val="30"/>
                <w:sz w:val="24"/>
              </w:rPr>
            </w:pPr>
            <w:r>
              <w:rPr>
                <w:rFonts w:hint="eastAsia" w:hAnsi="宋体"/>
                <w:color w:val="auto"/>
                <w:spacing w:val="30"/>
                <w:sz w:val="24"/>
              </w:rPr>
              <w:t>4  对导电液体介质的流量检测，宜采用电磁流量计，当维护空间不足或振动较大时，应选用分体式；对含有磁性或可磁化物质的液体介质，不宜采用电磁流量计，宜采用超声波或其它专用流量计。</w:t>
            </w:r>
          </w:p>
          <w:p>
            <w:pPr>
              <w:adjustRightInd w:val="0"/>
              <w:snapToGrid w:val="0"/>
              <w:spacing w:line="360" w:lineRule="auto"/>
              <w:rPr>
                <w:rFonts w:hAnsi="宋体"/>
                <w:color w:val="auto"/>
                <w:spacing w:val="30"/>
                <w:sz w:val="24"/>
              </w:rPr>
            </w:pPr>
            <w:r>
              <w:rPr>
                <w:rFonts w:hint="eastAsia" w:hAnsi="宋体"/>
                <w:color w:val="auto"/>
                <w:spacing w:val="30"/>
                <w:sz w:val="24"/>
              </w:rPr>
              <w:t>6  加热炉的废气宜设置废气分析仪表。</w:t>
            </w:r>
          </w:p>
          <w:p>
            <w:pPr>
              <w:pStyle w:val="36"/>
              <w:adjustRightInd w:val="0"/>
              <w:snapToGrid w:val="0"/>
              <w:rPr>
                <w:rFonts w:ascii="宋体" w:hAnsi="宋体" w:cs="Times New Roman"/>
                <w:color w:val="auto"/>
                <w:szCs w:val="24"/>
                <w:bdr w:val="single" w:color="auto" w:sz="4" w:space="0"/>
                <w:shd w:val="clear" w:color="auto" w:fill="FFCCFF"/>
              </w:rPr>
            </w:pPr>
            <w:r>
              <w:rPr>
                <w:rFonts w:hint="eastAsia" w:ascii="宋体" w:hAnsi="宋体" w:cs="Times New Roman"/>
                <w:color w:val="auto"/>
                <w:szCs w:val="24"/>
                <w:bdr w:val="single" w:color="auto" w:sz="4" w:space="0"/>
                <w:shd w:val="clear" w:color="auto" w:fill="FFCCFF"/>
              </w:rPr>
              <w:t>10  进、出轧钢厂的能源介质，应设置计量仪表。</w:t>
            </w:r>
          </w:p>
          <w:p>
            <w:pPr>
              <w:pStyle w:val="36"/>
              <w:adjustRightInd w:val="0"/>
              <w:snapToGrid w:val="0"/>
              <w:rPr>
                <w:rFonts w:ascii="宋体" w:hAnsi="宋体" w:cs="Times New Roman"/>
                <w:color w:val="auto"/>
                <w:szCs w:val="24"/>
                <w:bdr w:val="single" w:color="auto" w:sz="4" w:space="0"/>
                <w:shd w:val="clear" w:color="auto" w:fill="FFCCFF"/>
              </w:rPr>
            </w:pPr>
            <w:r>
              <w:rPr>
                <w:rFonts w:hint="eastAsia" w:ascii="宋体" w:hAnsi="宋体" w:cs="Times New Roman"/>
                <w:color w:val="auto"/>
                <w:szCs w:val="24"/>
                <w:bdr w:val="single" w:color="auto" w:sz="4" w:space="0"/>
                <w:shd w:val="clear" w:color="auto" w:fill="FFCCFF"/>
              </w:rPr>
              <w:t>11  生产机组产生、消耗和回收的能源介质，宜设置计量仪表。</w:t>
            </w:r>
          </w:p>
          <w:p>
            <w:pPr>
              <w:pStyle w:val="36"/>
              <w:adjustRightInd w:val="0"/>
              <w:snapToGrid w:val="0"/>
              <w:rPr>
                <w:rFonts w:hAnsi="宋体"/>
                <w:color w:val="auto"/>
                <w:spacing w:val="30"/>
              </w:rPr>
            </w:pPr>
            <w:r>
              <w:rPr>
                <w:rFonts w:hint="eastAsia" w:ascii="宋体" w:hAnsi="宋体" w:cs="Times New Roman"/>
                <w:color w:val="auto"/>
                <w:szCs w:val="24"/>
                <w:bdr w:val="single" w:color="auto" w:sz="4" w:space="0"/>
                <w:shd w:val="clear" w:color="auto" w:fill="FFCCFF"/>
              </w:rPr>
              <w:t>12  生产机组的能源介质计量信号宜在其对应的基础自动化系统显示管理。</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10.2.3 检测仪表设备应符合下列要求：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3  对洁净气体、蒸汽及不导电的液体流量检测，宜采用符合现行国家标准《用安装在圆形截面管道中的差压装置测量满管流体流量》GB/T 2624规定的节流装置；对含有杂质的气体，宜采用带有防堵措施的专用节流装置；对气体流量测量应进行温度、压力补偿；对高压介质的流量测量，节流装置应设二次取压阀。</w:t>
            </w:r>
          </w:p>
          <w:p>
            <w:pPr>
              <w:adjustRightInd w:val="0"/>
              <w:snapToGrid w:val="0"/>
              <w:spacing w:line="360" w:lineRule="auto"/>
              <w:rPr>
                <w:rFonts w:ascii="宋体" w:hAnsi="宋体"/>
                <w:color w:val="auto"/>
                <w:sz w:val="24"/>
              </w:rPr>
            </w:pPr>
            <w:r>
              <w:rPr>
                <w:rFonts w:hint="eastAsia" w:ascii="宋体" w:hAnsi="宋体"/>
                <w:color w:val="auto"/>
                <w:sz w:val="24"/>
              </w:rPr>
              <w:t>4  对流体导电率≥5μS/cm的液体介质的流量检测，宜采用电磁流量计，当维护空间不足或振动较大时，应选用分体式；对含有磁性或可磁化物质的液体介质，不宜采用电磁流量计，宜采用超声波或其它专用流量计。</w:t>
            </w:r>
          </w:p>
          <w:p>
            <w:pPr>
              <w:adjustRightInd w:val="0"/>
              <w:snapToGrid w:val="0"/>
              <w:spacing w:line="360" w:lineRule="auto"/>
              <w:rPr>
                <w:rFonts w:ascii="宋体" w:hAnsi="宋体"/>
                <w:color w:val="auto"/>
                <w:sz w:val="24"/>
              </w:rPr>
            </w:pPr>
            <w:r>
              <w:rPr>
                <w:rFonts w:hint="eastAsia" w:ascii="宋体" w:hAnsi="宋体"/>
                <w:color w:val="auto"/>
                <w:sz w:val="24"/>
              </w:rPr>
              <w:t>6  加热炉的废气宜设置废气分析仪表，</w:t>
            </w:r>
            <w:r>
              <w:rPr>
                <w:rFonts w:hint="eastAsia" w:ascii="宋体" w:hAnsi="宋体"/>
                <w:color w:val="auto"/>
                <w:sz w:val="24"/>
                <w:u w:val="single"/>
              </w:rPr>
              <w:t>加热炉排放烟囱可设置烟气在线监测系统（CEMS）</w:t>
            </w:r>
            <w:r>
              <w:rPr>
                <w:rFonts w:hint="eastAsia" w:ascii="宋体" w:hAnsi="宋体"/>
                <w:color w:val="auto"/>
                <w:sz w:val="24"/>
              </w:rPr>
              <w:t>。</w:t>
            </w:r>
          </w:p>
          <w:p>
            <w:pPr>
              <w:adjustRightInd w:val="0"/>
              <w:snapToGrid w:val="0"/>
              <w:spacing w:line="360" w:lineRule="auto"/>
              <w:rPr>
                <w:rFonts w:ascii="宋体" w:hAnsi="宋体"/>
                <w:color w:val="auto"/>
                <w:sz w:val="24"/>
                <w:u w:val="single"/>
              </w:rPr>
            </w:pPr>
            <w:r>
              <w:rPr>
                <w:rFonts w:hint="eastAsia" w:ascii="宋体" w:hAnsi="宋体"/>
                <w:color w:val="auto"/>
                <w:sz w:val="24"/>
                <w:u w:val="single"/>
              </w:rPr>
              <w:t>10  应按现行国家标准《钢铁企业能源计量器具配备和管理要求》GB/T 21368的有关规定配置能源计量仪表。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p>
        </w:tc>
        <w:tc>
          <w:tcPr>
            <w:tcW w:w="4138" w:type="dxa"/>
          </w:tcPr>
          <w:p>
            <w:pPr>
              <w:spacing w:line="360" w:lineRule="auto"/>
              <w:rPr>
                <w:rFonts w:ascii="宋体"/>
                <w:color w:val="auto"/>
                <w:kern w:val="0"/>
                <w:sz w:val="28"/>
                <w:szCs w:val="28"/>
              </w:rPr>
            </w:pPr>
            <w:r>
              <w:rPr>
                <w:rFonts w:hint="eastAsia" w:eastAsia="黑体"/>
                <w:b/>
                <w:color w:val="auto"/>
                <w:spacing w:val="30"/>
                <w:sz w:val="24"/>
              </w:rPr>
              <w:t>10</w:t>
            </w:r>
            <w:r>
              <w:rPr>
                <w:rFonts w:eastAsia="黑体"/>
                <w:b/>
                <w:color w:val="auto"/>
                <w:spacing w:val="30"/>
                <w:sz w:val="24"/>
              </w:rPr>
              <w:t>.2.</w:t>
            </w:r>
            <w:r>
              <w:rPr>
                <w:rFonts w:hint="eastAsia" w:eastAsia="黑体"/>
                <w:b/>
                <w:color w:val="auto"/>
                <w:spacing w:val="30"/>
                <w:sz w:val="24"/>
              </w:rPr>
              <w:t>4</w:t>
            </w:r>
            <w:r>
              <w:rPr>
                <w:rFonts w:hint="eastAsia" w:cs="宋体"/>
                <w:color w:val="auto"/>
                <w:kern w:val="0"/>
                <w:sz w:val="24"/>
              </w:rPr>
              <w:t>现场仪表动力源应符合</w:t>
            </w:r>
            <w:r>
              <w:rPr>
                <w:rFonts w:hint="eastAsia" w:ascii="宋体"/>
                <w:color w:val="auto"/>
                <w:kern w:val="0"/>
                <w:sz w:val="24"/>
              </w:rPr>
              <w:t>下列要求：</w:t>
            </w:r>
          </w:p>
          <w:p>
            <w:pPr>
              <w:spacing w:line="360" w:lineRule="auto"/>
              <w:rPr>
                <w:rFonts w:eastAsia="黑体"/>
                <w:b/>
                <w:color w:val="auto"/>
                <w:spacing w:val="30"/>
                <w:sz w:val="24"/>
              </w:rPr>
            </w:pPr>
            <w:r>
              <w:rPr>
                <w:rFonts w:hint="eastAsia" w:hAnsi="宋体"/>
                <w:b/>
                <w:color w:val="auto"/>
                <w:sz w:val="24"/>
              </w:rPr>
              <w:t xml:space="preserve">3  </w:t>
            </w:r>
            <w:r>
              <w:rPr>
                <w:rFonts w:hint="eastAsia" w:cs="宋体" w:asciiTheme="minorEastAsia" w:hAnsiTheme="minorEastAsia" w:eastAsiaTheme="minorEastAsia"/>
                <w:color w:val="auto"/>
                <w:kern w:val="0"/>
                <w:sz w:val="24"/>
              </w:rPr>
              <w:t>仪表气源应符合《工业自动化仪表气源压力范围和质量》GB/T 4830的规定。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p>
        </w:tc>
        <w:tc>
          <w:tcPr>
            <w:tcW w:w="4138" w:type="dxa"/>
          </w:tcPr>
          <w:p>
            <w:pPr>
              <w:spacing w:line="360" w:lineRule="auto"/>
              <w:rPr>
                <w:rFonts w:eastAsia="黑体"/>
                <w:b/>
                <w:color w:val="auto"/>
                <w:spacing w:val="30"/>
                <w:sz w:val="24"/>
              </w:rPr>
            </w:pPr>
            <w:r>
              <w:rPr>
                <w:rFonts w:hint="eastAsia" w:eastAsia="黑体"/>
                <w:b/>
                <w:color w:val="auto"/>
                <w:spacing w:val="30"/>
                <w:sz w:val="24"/>
              </w:rPr>
              <w:t>10</w:t>
            </w:r>
            <w:r>
              <w:rPr>
                <w:rFonts w:eastAsia="黑体"/>
                <w:b/>
                <w:color w:val="auto"/>
                <w:spacing w:val="30"/>
                <w:sz w:val="24"/>
              </w:rPr>
              <w:t>.2.</w:t>
            </w:r>
            <w:r>
              <w:rPr>
                <w:rFonts w:hint="eastAsia" w:eastAsia="黑体"/>
                <w:b/>
                <w:color w:val="auto"/>
                <w:spacing w:val="30"/>
                <w:sz w:val="24"/>
              </w:rPr>
              <w:t>6</w:t>
            </w:r>
            <w:r>
              <w:rPr>
                <w:rFonts w:hint="eastAsia" w:cs="宋体"/>
                <w:color w:val="auto"/>
                <w:kern w:val="0"/>
                <w:sz w:val="24"/>
              </w:rPr>
              <w:t>采用的仪表精度等级应符合《工业过程测量和控制用检测仪表和显示仪表精确度等级》GB/T 13283的有关规定。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jc w:val="center"/>
              <w:rPr>
                <w:rFonts w:hAnsi="宋体"/>
                <w:color w:val="auto"/>
                <w:spacing w:val="30"/>
                <w:sz w:val="24"/>
              </w:rPr>
            </w:pPr>
          </w:p>
        </w:tc>
        <w:tc>
          <w:tcPr>
            <w:tcW w:w="4138" w:type="dxa"/>
          </w:tcPr>
          <w:p>
            <w:pPr>
              <w:spacing w:line="360" w:lineRule="auto"/>
              <w:rPr>
                <w:rFonts w:eastAsia="黑体"/>
                <w:b/>
                <w:color w:val="auto"/>
                <w:spacing w:val="30"/>
                <w:sz w:val="24"/>
              </w:rPr>
            </w:pPr>
            <w:r>
              <w:rPr>
                <w:rFonts w:hint="eastAsia" w:eastAsia="黑体"/>
                <w:b/>
                <w:color w:val="auto"/>
                <w:spacing w:val="30"/>
                <w:sz w:val="24"/>
              </w:rPr>
              <w:t>10</w:t>
            </w:r>
            <w:r>
              <w:rPr>
                <w:rFonts w:eastAsia="黑体"/>
                <w:b/>
                <w:color w:val="auto"/>
                <w:spacing w:val="30"/>
                <w:sz w:val="24"/>
              </w:rPr>
              <w:t>.2.</w:t>
            </w:r>
            <w:r>
              <w:rPr>
                <w:rFonts w:hint="eastAsia" w:eastAsia="黑体"/>
                <w:b/>
                <w:color w:val="auto"/>
                <w:spacing w:val="30"/>
                <w:sz w:val="24"/>
              </w:rPr>
              <w:t>7</w:t>
            </w:r>
            <w:r>
              <w:rPr>
                <w:rFonts w:hint="eastAsia"/>
                <w:color w:val="auto"/>
                <w:kern w:val="0"/>
                <w:sz w:val="24"/>
              </w:rPr>
              <w:t>对定义为防爆场所的生产区域，现场仪表设备应采用防爆型，设备选用应符合现行国家标准《防爆国家标准》GB3836、《爆炸和火灾危险环境电力装置设计规范》GB50058的有关规定。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p>
        </w:tc>
        <w:tc>
          <w:tcPr>
            <w:tcW w:w="4138" w:type="dxa"/>
          </w:tcPr>
          <w:p>
            <w:pPr>
              <w:spacing w:line="360" w:lineRule="auto"/>
              <w:rPr>
                <w:rFonts w:hAnsi="宋体"/>
                <w:color w:val="auto"/>
                <w:spacing w:val="30"/>
                <w:sz w:val="24"/>
              </w:rPr>
            </w:pPr>
            <w:r>
              <w:rPr>
                <w:rFonts w:hint="eastAsia" w:eastAsia="黑体"/>
                <w:b/>
                <w:color w:val="auto"/>
                <w:spacing w:val="30"/>
                <w:sz w:val="24"/>
              </w:rPr>
              <w:t>10</w:t>
            </w:r>
            <w:r>
              <w:rPr>
                <w:rFonts w:eastAsia="黑体"/>
                <w:b/>
                <w:color w:val="auto"/>
                <w:spacing w:val="30"/>
                <w:sz w:val="24"/>
              </w:rPr>
              <w:t>.2.</w:t>
            </w:r>
            <w:r>
              <w:rPr>
                <w:rFonts w:hint="eastAsia" w:eastAsia="黑体"/>
                <w:b/>
                <w:color w:val="auto"/>
                <w:spacing w:val="30"/>
                <w:sz w:val="24"/>
              </w:rPr>
              <w:t>8</w:t>
            </w:r>
            <w:r>
              <w:rPr>
                <w:rFonts w:hint="eastAsia"/>
                <w:color w:val="auto"/>
                <w:kern w:val="0"/>
                <w:sz w:val="24"/>
              </w:rPr>
              <w:t>现场仪表信号传输宜采用计算机信号电缆；炉区仪表宜采用耐高温阻燃计算机信号电缆。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10.3 自动化系统</w:t>
            </w:r>
          </w:p>
        </w:tc>
        <w:tc>
          <w:tcPr>
            <w:tcW w:w="4138" w:type="dxa"/>
          </w:tcPr>
          <w:p>
            <w:pPr>
              <w:spacing w:line="360" w:lineRule="auto"/>
              <w:jc w:val="center"/>
              <w:rPr>
                <w:rFonts w:ascii="宋体" w:hAnsi="宋体"/>
                <w:color w:val="auto"/>
                <w:sz w:val="24"/>
              </w:rPr>
            </w:pPr>
            <w:r>
              <w:rPr>
                <w:rFonts w:hint="eastAsia" w:hAnsi="宋体"/>
                <w:color w:val="auto"/>
                <w:spacing w:val="30"/>
                <w:sz w:val="24"/>
              </w:rPr>
              <w:t>10.3 自动化系统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10.3.1 型钢车间应设置基础自动化系统（L1）。</w:t>
            </w:r>
          </w:p>
        </w:tc>
        <w:tc>
          <w:tcPr>
            <w:tcW w:w="4138" w:type="dxa"/>
          </w:tcPr>
          <w:p>
            <w:pPr>
              <w:adjustRightInd w:val="0"/>
              <w:snapToGrid w:val="0"/>
              <w:spacing w:line="360" w:lineRule="auto"/>
              <w:rPr>
                <w:rFonts w:ascii="宋体" w:hAnsi="宋体"/>
                <w:color w:val="auto"/>
                <w:sz w:val="24"/>
              </w:rPr>
            </w:pPr>
            <w:r>
              <w:rPr>
                <w:rFonts w:hint="eastAsia" w:ascii="宋体" w:hAnsi="宋体"/>
                <w:color w:val="auto"/>
                <w:sz w:val="24"/>
              </w:rPr>
              <w:t>10.3.1 型钢车间应设置基础自动化系统（L1），可设置互联网远程维护接口。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10.3.4 过程自动化系统（L2）宜具有工艺区过程控制、生产管理、报表、换班及人员管理、轧辊间管理、与外部系统的数据通讯功能。</w:t>
            </w:r>
          </w:p>
        </w:tc>
        <w:tc>
          <w:tcPr>
            <w:tcW w:w="4138" w:type="dxa"/>
          </w:tcPr>
          <w:p>
            <w:pPr>
              <w:adjustRightInd w:val="0"/>
              <w:snapToGrid w:val="0"/>
              <w:spacing w:line="360" w:lineRule="auto"/>
              <w:rPr>
                <w:rFonts w:ascii="宋体" w:hAnsi="宋体"/>
                <w:color w:val="auto"/>
                <w:sz w:val="24"/>
              </w:rPr>
            </w:pPr>
            <w:r>
              <w:rPr>
                <w:rFonts w:hint="eastAsia" w:ascii="宋体" w:hAnsi="宋体"/>
                <w:color w:val="auto"/>
                <w:sz w:val="24"/>
              </w:rPr>
              <w:t>10.3.4 过程自动化系统（L2）宜具有原料信息维护和管理、工艺区过程控制、生产管理、物料跟踪和修正、生产统计报表、换班及人员管理、停机管理、成品信息维护和管理、设备点检记录、轧辊间管理、班组绩效评价功能、与外部系统的数据通讯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10.3.7 车间内敷设的通信电缆宜采用光缆。</w:t>
            </w:r>
          </w:p>
        </w:tc>
        <w:tc>
          <w:tcPr>
            <w:tcW w:w="4138" w:type="dxa"/>
          </w:tcPr>
          <w:p>
            <w:pPr>
              <w:adjustRightInd w:val="0"/>
              <w:snapToGrid w:val="0"/>
              <w:spacing w:line="360" w:lineRule="auto"/>
              <w:rPr>
                <w:rFonts w:ascii="宋体" w:hAnsi="宋体"/>
                <w:color w:val="auto"/>
                <w:sz w:val="24"/>
              </w:rPr>
            </w:pPr>
            <w:r>
              <w:rPr>
                <w:rFonts w:hint="eastAsia" w:ascii="宋体" w:hAnsi="宋体"/>
                <w:color w:val="auto"/>
                <w:sz w:val="24"/>
              </w:rPr>
              <w:t>10.3.7 车间内敷设的通讯总线宜采用专用电缆，当敷设距离超过100米应采用光缆。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11 电讯设施</w:t>
            </w:r>
          </w:p>
          <w:p>
            <w:pPr>
              <w:adjustRightInd w:val="0"/>
              <w:snapToGrid w:val="0"/>
              <w:spacing w:line="360" w:lineRule="auto"/>
              <w:jc w:val="center"/>
              <w:rPr>
                <w:rFonts w:hAnsi="宋体"/>
                <w:color w:val="auto"/>
                <w:spacing w:val="30"/>
                <w:sz w:val="24"/>
              </w:rPr>
            </w:pPr>
            <w:r>
              <w:rPr>
                <w:rFonts w:hint="eastAsia" w:hAnsi="宋体"/>
                <w:color w:val="auto"/>
                <w:spacing w:val="30"/>
                <w:sz w:val="24"/>
              </w:rPr>
              <w:t>11.1 电话系统</w:t>
            </w:r>
          </w:p>
        </w:tc>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11 电讯设施</w:t>
            </w:r>
          </w:p>
          <w:p>
            <w:pPr>
              <w:adjustRightInd w:val="0"/>
              <w:snapToGrid w:val="0"/>
              <w:spacing w:line="360" w:lineRule="auto"/>
              <w:jc w:val="center"/>
              <w:rPr>
                <w:rFonts w:ascii="宋体" w:hAnsi="宋体"/>
                <w:color w:val="auto"/>
                <w:sz w:val="24"/>
              </w:rPr>
            </w:pPr>
            <w:r>
              <w:rPr>
                <w:rFonts w:hint="eastAsia" w:hAnsi="宋体"/>
                <w:color w:val="auto"/>
                <w:spacing w:val="30"/>
                <w:sz w:val="24"/>
              </w:rPr>
              <w:t>11.1 电话系统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11.1.4 IP电话应配置QoS保证。</w:t>
            </w:r>
          </w:p>
        </w:tc>
        <w:tc>
          <w:tcPr>
            <w:tcW w:w="4138" w:type="dxa"/>
          </w:tcPr>
          <w:p>
            <w:pPr>
              <w:spacing w:line="360" w:lineRule="auto"/>
              <w:jc w:val="left"/>
              <w:rPr>
                <w:rFonts w:ascii="宋体" w:hAnsi="宋体"/>
                <w:color w:val="auto"/>
                <w:sz w:val="24"/>
              </w:rPr>
            </w:pPr>
            <w:r>
              <w:rPr>
                <w:rFonts w:hint="eastAsia" w:ascii="宋体" w:hAnsi="宋体"/>
                <w:color w:val="auto"/>
                <w:sz w:val="24"/>
              </w:rPr>
              <w:t>11.1.4 IP电话系统应配置QoS保证。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11.2 有线对讲系统</w:t>
            </w:r>
          </w:p>
        </w:tc>
        <w:tc>
          <w:tcPr>
            <w:tcW w:w="4138" w:type="dxa"/>
          </w:tcPr>
          <w:p>
            <w:pPr>
              <w:adjustRightInd w:val="0"/>
              <w:snapToGrid w:val="0"/>
              <w:spacing w:line="360" w:lineRule="auto"/>
              <w:jc w:val="center"/>
              <w:rPr>
                <w:rFonts w:ascii="宋体" w:hAnsi="宋体"/>
                <w:color w:val="auto"/>
                <w:sz w:val="24"/>
              </w:rPr>
            </w:pPr>
            <w:r>
              <w:rPr>
                <w:rFonts w:hint="eastAsia" w:hAnsi="宋体"/>
                <w:color w:val="auto"/>
                <w:spacing w:val="30"/>
                <w:sz w:val="24"/>
              </w:rPr>
              <w:t>11.2 有线对讲系统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adjustRightInd w:val="0"/>
              <w:snapToGrid w:val="0"/>
              <w:spacing w:line="360" w:lineRule="auto"/>
              <w:rPr>
                <w:rFonts w:hAnsi="宋体"/>
                <w:color w:val="auto"/>
                <w:spacing w:val="30"/>
                <w:sz w:val="24"/>
              </w:rPr>
            </w:pPr>
            <w:r>
              <w:rPr>
                <w:rFonts w:hint="eastAsia" w:hAnsi="宋体"/>
                <w:color w:val="auto"/>
                <w:spacing w:val="30"/>
                <w:sz w:val="24"/>
              </w:rPr>
              <w:t xml:space="preserve">11.2.1 </w:t>
            </w:r>
            <w:r>
              <w:rPr>
                <w:rFonts w:hint="eastAsia" w:ascii="宋体" w:hAnsi="宋体"/>
                <w:color w:val="auto"/>
                <w:sz w:val="24"/>
                <w:bdr w:val="single" w:color="auto" w:sz="4" w:space="0"/>
                <w:shd w:val="clear" w:color="auto" w:fill="FFCCFF"/>
              </w:rPr>
              <w:t>小型</w:t>
            </w:r>
            <w:r>
              <w:rPr>
                <w:rFonts w:hint="eastAsia" w:hAnsi="宋体"/>
                <w:color w:val="auto"/>
                <w:spacing w:val="30"/>
                <w:sz w:val="24"/>
              </w:rPr>
              <w:t>型钢厂可采用无主机型有线对讲系统，大、中型型钢厂宜采用有主机型有线对讲系统。</w:t>
            </w:r>
          </w:p>
        </w:tc>
        <w:tc>
          <w:tcPr>
            <w:tcW w:w="4138" w:type="dxa"/>
            <w:vAlign w:val="center"/>
          </w:tcPr>
          <w:p>
            <w:pPr>
              <w:adjustRightInd w:val="0"/>
              <w:snapToGrid w:val="0"/>
              <w:spacing w:line="360" w:lineRule="auto"/>
              <w:rPr>
                <w:rFonts w:hAnsi="宋体"/>
                <w:color w:val="auto"/>
                <w:spacing w:val="30"/>
                <w:sz w:val="24"/>
              </w:rPr>
            </w:pPr>
            <w:r>
              <w:rPr>
                <w:rFonts w:hint="eastAsia" w:hAnsi="宋体"/>
                <w:color w:val="auto"/>
                <w:spacing w:val="30"/>
                <w:sz w:val="24"/>
              </w:rPr>
              <w:t>11.2.1 型钢厂有线扩音对讲系统的组网形式可根据生产规模分别选用无主机对讲系统、有主机的数字对讲系统或IP通讯对讲系统。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adjustRightInd w:val="0"/>
              <w:snapToGrid w:val="0"/>
              <w:spacing w:line="360" w:lineRule="auto"/>
              <w:rPr>
                <w:rFonts w:hAnsi="宋体"/>
                <w:color w:val="auto"/>
                <w:spacing w:val="30"/>
                <w:sz w:val="24"/>
              </w:rPr>
            </w:pPr>
            <w:r>
              <w:rPr>
                <w:rFonts w:hint="eastAsia" w:hAnsi="宋体"/>
                <w:color w:val="auto"/>
                <w:spacing w:val="30"/>
                <w:sz w:val="24"/>
              </w:rPr>
              <w:t>11.2.2 有主机型有线对讲系统宜具有集呼、组呼、选呼功能，且应能对用户的呼叫优先级别进行设置。</w:t>
            </w:r>
          </w:p>
        </w:tc>
        <w:tc>
          <w:tcPr>
            <w:tcW w:w="4138" w:type="dxa"/>
            <w:vAlign w:val="center"/>
          </w:tcPr>
          <w:p>
            <w:pPr>
              <w:adjustRightInd w:val="0"/>
              <w:snapToGrid w:val="0"/>
              <w:spacing w:line="360" w:lineRule="auto"/>
              <w:rPr>
                <w:rFonts w:hAnsi="宋体"/>
                <w:color w:val="auto"/>
                <w:spacing w:val="30"/>
                <w:sz w:val="24"/>
              </w:rPr>
            </w:pPr>
            <w:r>
              <w:rPr>
                <w:rFonts w:hint="eastAsia" w:hAnsi="宋体"/>
                <w:color w:val="auto"/>
                <w:spacing w:val="30"/>
                <w:sz w:val="24"/>
              </w:rPr>
              <w:t>有主机型或IP型有线对讲系统宜具有集呼、组呼、选呼功能，且应能对用户的呼叫优先级别进行设置。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vAlign w:val="center"/>
          </w:tcPr>
          <w:p>
            <w:pPr>
              <w:adjustRightInd w:val="0"/>
              <w:snapToGrid w:val="0"/>
              <w:spacing w:line="360" w:lineRule="auto"/>
              <w:rPr>
                <w:rFonts w:hAnsi="宋体"/>
                <w:color w:val="auto"/>
                <w:spacing w:val="30"/>
                <w:sz w:val="24"/>
              </w:rPr>
            </w:pPr>
            <w:r>
              <w:rPr>
                <w:rFonts w:hint="eastAsia" w:hAnsi="宋体"/>
                <w:color w:val="auto"/>
                <w:spacing w:val="30"/>
                <w:sz w:val="24"/>
              </w:rPr>
              <w:t>11.2.7 有线对讲系统宜采用集中供电方式。</w:t>
            </w:r>
          </w:p>
        </w:tc>
        <w:tc>
          <w:tcPr>
            <w:tcW w:w="4138" w:type="dxa"/>
            <w:vAlign w:val="center"/>
          </w:tcPr>
          <w:p>
            <w:pPr>
              <w:adjustRightInd w:val="0"/>
              <w:snapToGrid w:val="0"/>
              <w:spacing w:line="360" w:lineRule="auto"/>
              <w:rPr>
                <w:rFonts w:hAnsi="宋体"/>
                <w:color w:val="auto"/>
                <w:spacing w:val="30"/>
                <w:sz w:val="24"/>
              </w:rPr>
            </w:pPr>
            <w:r>
              <w:rPr>
                <w:rFonts w:hint="eastAsia" w:hAnsi="宋体"/>
                <w:color w:val="auto"/>
                <w:spacing w:val="30"/>
                <w:sz w:val="24"/>
              </w:rPr>
              <w:t>11.2.7 有线扩音对讲系统的供电方式应根据系统的组网形式确定。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11.4 工业电视系统</w:t>
            </w:r>
          </w:p>
        </w:tc>
        <w:tc>
          <w:tcPr>
            <w:tcW w:w="4138" w:type="dxa"/>
          </w:tcPr>
          <w:p>
            <w:pPr>
              <w:spacing w:line="360" w:lineRule="auto"/>
              <w:jc w:val="center"/>
              <w:rPr>
                <w:rFonts w:ascii="宋体" w:hAnsi="宋体"/>
                <w:color w:val="auto"/>
                <w:sz w:val="24"/>
              </w:rPr>
            </w:pPr>
            <w:r>
              <w:rPr>
                <w:rFonts w:hint="eastAsia" w:hAnsi="宋体"/>
                <w:color w:val="auto"/>
                <w:spacing w:val="30"/>
                <w:sz w:val="24"/>
              </w:rPr>
              <w:t>11.4 工业电视系统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rPr>
                <w:rFonts w:hAnsi="宋体"/>
                <w:color w:val="auto"/>
                <w:spacing w:val="30"/>
                <w:sz w:val="24"/>
              </w:rPr>
            </w:pPr>
          </w:p>
        </w:tc>
        <w:tc>
          <w:tcPr>
            <w:tcW w:w="4138" w:type="dxa"/>
          </w:tcPr>
          <w:p>
            <w:pPr>
              <w:spacing w:line="360" w:lineRule="auto"/>
              <w:rPr>
                <w:color w:val="auto"/>
                <w:kern w:val="0"/>
                <w:sz w:val="24"/>
              </w:rPr>
            </w:pPr>
            <w:r>
              <w:rPr>
                <w:rFonts w:hint="eastAsia" w:eastAsia="黑体"/>
                <w:color w:val="auto"/>
                <w:spacing w:val="30"/>
                <w:sz w:val="24"/>
              </w:rPr>
              <w:t>11.4.1</w:t>
            </w:r>
            <w:r>
              <w:rPr>
                <w:rFonts w:hint="eastAsia"/>
                <w:color w:val="auto"/>
                <w:kern w:val="0"/>
                <w:sz w:val="24"/>
              </w:rPr>
              <w:t>工业电视的设置应符合下列要求：</w:t>
            </w:r>
          </w:p>
          <w:p>
            <w:pPr>
              <w:spacing w:line="360" w:lineRule="auto"/>
              <w:rPr>
                <w:rFonts w:ascii="宋体" w:hAnsi="宋体"/>
                <w:color w:val="auto"/>
                <w:sz w:val="24"/>
              </w:rPr>
            </w:pPr>
            <w:r>
              <w:rPr>
                <w:rFonts w:hint="eastAsia" w:cs="宋体"/>
                <w:b/>
                <w:color w:val="auto"/>
                <w:kern w:val="0"/>
                <w:sz w:val="24"/>
              </w:rPr>
              <w:t>3</w:t>
            </w:r>
            <w:r>
              <w:rPr>
                <w:rFonts w:hint="eastAsia" w:cs="宋体"/>
                <w:color w:val="auto"/>
                <w:kern w:val="0"/>
                <w:sz w:val="24"/>
              </w:rPr>
              <w:t>应根据摄像机安装位置的环境状况配置相应的防护罩。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11.4.3 现场监控画面要求较高的摄像机，清晰度不宜低于D1，图像实时传输帧率不宜小于25fps。</w:t>
            </w:r>
          </w:p>
        </w:tc>
        <w:tc>
          <w:tcPr>
            <w:tcW w:w="4138" w:type="dxa"/>
          </w:tcPr>
          <w:p>
            <w:pPr>
              <w:spacing w:line="360" w:lineRule="auto"/>
              <w:rPr>
                <w:rFonts w:ascii="宋体" w:hAnsi="宋体"/>
                <w:color w:val="auto"/>
                <w:sz w:val="24"/>
              </w:rPr>
            </w:pPr>
            <w:r>
              <w:rPr>
                <w:rFonts w:hint="eastAsia" w:ascii="宋体" w:hAnsi="宋体"/>
                <w:color w:val="auto"/>
                <w:sz w:val="24"/>
              </w:rPr>
              <w:t>11.4.3 现场监控画面要求较高的摄像机，清晰度不宜低于1080P，图像实时传输帧率不宜小于25fps。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12 公辅设施</w:t>
            </w:r>
          </w:p>
          <w:p>
            <w:pPr>
              <w:adjustRightInd w:val="0"/>
              <w:snapToGrid w:val="0"/>
              <w:spacing w:line="360" w:lineRule="auto"/>
              <w:jc w:val="center"/>
              <w:rPr>
                <w:rFonts w:hAnsi="宋体"/>
                <w:color w:val="auto"/>
                <w:spacing w:val="30"/>
                <w:sz w:val="24"/>
              </w:rPr>
            </w:pPr>
            <w:r>
              <w:rPr>
                <w:rFonts w:hint="eastAsia" w:hAnsi="宋体"/>
                <w:color w:val="auto"/>
                <w:spacing w:val="30"/>
                <w:sz w:val="24"/>
              </w:rPr>
              <w:t>12.1 轧辊间设施</w:t>
            </w:r>
          </w:p>
        </w:tc>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12 公辅设施</w:t>
            </w:r>
          </w:p>
          <w:p>
            <w:pPr>
              <w:adjustRightInd w:val="0"/>
              <w:snapToGrid w:val="0"/>
              <w:spacing w:line="360" w:lineRule="auto"/>
              <w:jc w:val="center"/>
              <w:rPr>
                <w:rFonts w:ascii="宋体" w:hAnsi="宋体"/>
                <w:color w:val="auto"/>
                <w:sz w:val="24"/>
              </w:rPr>
            </w:pPr>
            <w:r>
              <w:rPr>
                <w:rFonts w:hint="eastAsia" w:hAnsi="宋体"/>
                <w:color w:val="auto"/>
                <w:spacing w:val="30"/>
                <w:sz w:val="24"/>
              </w:rPr>
              <w:t>12.1 轧辊间设施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12.1.2 设备选型应符合下列要求：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 xml:space="preserve">8 </w:t>
            </w:r>
            <w:r>
              <w:rPr>
                <w:rFonts w:hint="eastAsia" w:ascii="宋体" w:hAnsi="宋体"/>
                <w:color w:val="auto"/>
                <w:sz w:val="24"/>
                <w:bdr w:val="single" w:color="auto" w:sz="4" w:space="0"/>
                <w:shd w:val="clear" w:color="auto" w:fill="FFCCFF"/>
              </w:rPr>
              <w:t>大型</w:t>
            </w:r>
            <w:r>
              <w:rPr>
                <w:rFonts w:hint="eastAsia" w:hAnsi="宋体"/>
                <w:color w:val="auto"/>
                <w:spacing w:val="30"/>
                <w:sz w:val="24"/>
              </w:rPr>
              <w:t>型钢轧辊间宜需配备辊套热装炉、数控立式车床等设备。</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12.1.2 设备选型应符合下列要求：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8型钢轧辊间宜需配备辊套热装炉、数控立式车床等设备。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12.1.3 设备布置应符合下列要求：</w:t>
            </w:r>
          </w:p>
          <w:p>
            <w:pPr>
              <w:adjustRightInd w:val="0"/>
              <w:snapToGrid w:val="0"/>
              <w:spacing w:line="360" w:lineRule="auto"/>
              <w:rPr>
                <w:rFonts w:hAnsi="宋体"/>
                <w:color w:val="auto"/>
                <w:spacing w:val="30"/>
                <w:sz w:val="24"/>
              </w:rPr>
            </w:pPr>
            <w:r>
              <w:rPr>
                <w:rFonts w:hint="eastAsia" w:ascii="宋体" w:hAnsi="宋体"/>
                <w:color w:val="auto"/>
                <w:sz w:val="24"/>
                <w:bdr w:val="single" w:color="auto" w:sz="4" w:space="0"/>
                <w:shd w:val="clear" w:color="auto" w:fill="FFCCFF"/>
              </w:rPr>
              <w:t>3 轧辊清洗设备宜靠车间外墙侧布置。</w:t>
            </w:r>
          </w:p>
        </w:tc>
        <w:tc>
          <w:tcPr>
            <w:tcW w:w="4138" w:type="dxa"/>
          </w:tcPr>
          <w:p>
            <w:pPr>
              <w:spacing w:line="360" w:lineRule="auto"/>
              <w:jc w:val="center"/>
              <w:rPr>
                <w:rFonts w:hAnsi="宋体"/>
                <w:color w:val="auto"/>
                <w:spacing w:val="3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12.2 检化验设施</w:t>
            </w:r>
          </w:p>
        </w:tc>
        <w:tc>
          <w:tcPr>
            <w:tcW w:w="4138" w:type="dxa"/>
          </w:tcPr>
          <w:p>
            <w:pPr>
              <w:spacing w:line="360" w:lineRule="auto"/>
              <w:jc w:val="center"/>
              <w:rPr>
                <w:rFonts w:ascii="宋体" w:hAnsi="宋体"/>
                <w:color w:val="auto"/>
                <w:sz w:val="24"/>
              </w:rPr>
            </w:pPr>
            <w:r>
              <w:rPr>
                <w:rFonts w:hint="eastAsia" w:hAnsi="宋体"/>
                <w:color w:val="auto"/>
                <w:spacing w:val="30"/>
                <w:sz w:val="24"/>
              </w:rPr>
              <w:t>12.2 检化验设施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12.2.2检化验设备选择应符合下列要求：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1 加工、分析及性能检测设备配置数量应根据计算法确定。</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12.2.2 检化验设备选择应符合下列要求：</w:t>
            </w:r>
          </w:p>
          <w:p>
            <w:pPr>
              <w:spacing w:line="360" w:lineRule="auto"/>
              <w:ind w:firstLine="599" w:firstLineChars="249"/>
              <w:rPr>
                <w:rFonts w:ascii="宋体" w:hAnsi="宋体"/>
                <w:color w:val="auto"/>
                <w:sz w:val="24"/>
              </w:rPr>
            </w:pPr>
            <w:r>
              <w:rPr>
                <w:rFonts w:hAnsi="宋体"/>
                <w:b/>
                <w:color w:val="auto"/>
                <w:sz w:val="24"/>
              </w:rPr>
              <w:t>1</w:t>
            </w:r>
            <w:r>
              <w:rPr>
                <w:rFonts w:hint="eastAsia" w:cs="宋体"/>
                <w:color w:val="auto"/>
                <w:kern w:val="0"/>
                <w:sz w:val="24"/>
              </w:rPr>
              <w:t>加工、分析及性能检测设备配置数量应根据生产规模、产品品种、规格、检测频次等计算确定。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12.3 燃气设施</w:t>
            </w:r>
          </w:p>
        </w:tc>
        <w:tc>
          <w:tcPr>
            <w:tcW w:w="4138" w:type="dxa"/>
          </w:tcPr>
          <w:p>
            <w:pPr>
              <w:adjustRightInd w:val="0"/>
              <w:snapToGrid w:val="0"/>
              <w:spacing w:line="360" w:lineRule="auto"/>
              <w:jc w:val="center"/>
              <w:rPr>
                <w:rFonts w:ascii="宋体" w:hAnsi="宋体"/>
                <w:color w:val="auto"/>
                <w:sz w:val="24"/>
              </w:rPr>
            </w:pPr>
            <w:r>
              <w:rPr>
                <w:rFonts w:hint="eastAsia" w:hAnsi="宋体"/>
                <w:color w:val="auto"/>
                <w:spacing w:val="30"/>
                <w:sz w:val="24"/>
              </w:rPr>
              <w:t>12.3 燃气设施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12.3.1 燃气设施设计应符合下列要求：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5  煤气供应系统和煤气管网的设计应符合现行国家标准《工业企业煤气安全规程》GB 6222 的有关规定。</w:t>
            </w:r>
          </w:p>
          <w:p>
            <w:pPr>
              <w:adjustRightInd w:val="0"/>
              <w:snapToGrid w:val="0"/>
              <w:spacing w:line="360" w:lineRule="auto"/>
              <w:rPr>
                <w:rFonts w:hAnsi="宋体"/>
                <w:color w:val="auto"/>
                <w:spacing w:val="30"/>
                <w:sz w:val="24"/>
              </w:rPr>
            </w:pPr>
            <w:r>
              <w:rPr>
                <w:rFonts w:hint="eastAsia" w:hAnsi="宋体"/>
                <w:color w:val="auto"/>
                <w:spacing w:val="30"/>
                <w:sz w:val="24"/>
              </w:rPr>
              <w:t>6  天然气、液化天然气和液化石油气供应系统的设计应符合现行国家标准《城镇燃气设计规范》GB 50028的有关规定。</w:t>
            </w:r>
          </w:p>
          <w:p>
            <w:pPr>
              <w:adjustRightInd w:val="0"/>
              <w:snapToGrid w:val="0"/>
              <w:spacing w:line="360" w:lineRule="auto"/>
              <w:rPr>
                <w:rFonts w:hAnsi="宋体"/>
                <w:color w:val="auto"/>
                <w:spacing w:val="30"/>
                <w:sz w:val="24"/>
              </w:rPr>
            </w:pPr>
            <w:r>
              <w:rPr>
                <w:rFonts w:hint="eastAsia" w:hAnsi="宋体"/>
                <w:color w:val="auto"/>
                <w:spacing w:val="30"/>
                <w:sz w:val="24"/>
              </w:rPr>
              <w:t>9  每座加热炉和热处理炉燃料管道上检修用切断装置宜采用蝶阀加封闭式盲板阀布置在相应炉子旁。</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12.3.1 燃气设施设计应符合下列要求：</w:t>
            </w:r>
          </w:p>
          <w:p>
            <w:pPr>
              <w:adjustRightInd w:val="0"/>
              <w:snapToGrid w:val="0"/>
              <w:spacing w:line="360" w:lineRule="auto"/>
              <w:rPr>
                <w:rFonts w:ascii="宋体" w:hAnsi="宋体"/>
                <w:color w:val="auto"/>
                <w:sz w:val="24"/>
              </w:rPr>
            </w:pPr>
            <w:r>
              <w:rPr>
                <w:rFonts w:hint="eastAsia" w:ascii="宋体" w:hAnsi="宋体"/>
                <w:color w:val="auto"/>
                <w:sz w:val="24"/>
              </w:rPr>
              <w:t>5  煤气供应系统和煤气管网的设计应符合现行国家标准《钢铁企业煤气储存和输配系统设计规范》GB 51128和《工业企业煤气安全规程》GB 6222 的有关规定。</w:t>
            </w:r>
          </w:p>
          <w:p>
            <w:pPr>
              <w:adjustRightInd w:val="0"/>
              <w:snapToGrid w:val="0"/>
              <w:spacing w:line="360" w:lineRule="auto"/>
              <w:rPr>
                <w:rFonts w:ascii="宋体" w:hAnsi="宋体"/>
                <w:color w:val="auto"/>
                <w:sz w:val="24"/>
              </w:rPr>
            </w:pPr>
            <w:r>
              <w:rPr>
                <w:rFonts w:hint="eastAsia" w:ascii="宋体" w:hAnsi="宋体"/>
                <w:color w:val="auto"/>
                <w:sz w:val="24"/>
              </w:rPr>
              <w:t>6  天然气、液化天然气和液化石油气供应系统的设计应符合现行国家标准《城镇燃气设计规范》GB 50028、《压缩天然气供应站设计规范》GB 51102和《液化石油气供应工程设计规范》GB 51142 的有关规定。</w:t>
            </w:r>
          </w:p>
          <w:p>
            <w:pPr>
              <w:adjustRightInd w:val="0"/>
              <w:snapToGrid w:val="0"/>
              <w:spacing w:line="360" w:lineRule="auto"/>
              <w:rPr>
                <w:rFonts w:ascii="宋体" w:hAnsi="宋体"/>
                <w:color w:val="auto"/>
                <w:sz w:val="24"/>
              </w:rPr>
            </w:pPr>
            <w:r>
              <w:rPr>
                <w:rFonts w:hint="eastAsia" w:ascii="宋体" w:hAnsi="宋体"/>
                <w:color w:val="auto"/>
                <w:sz w:val="24"/>
              </w:rPr>
              <w:t>9  供每座加热炉和热处理炉的燃气管道应设置隔断装置，隔断装置的设置应符合现行国家标准《钢铁企业煤气储存和输配系统设计规范》GB 51128和 《工业企业煤气安全规程》GB 6222 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12.3.2 切割维修设施设计应符合下列要求：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1  车间切割维修用氧气可用瓶装或管道氧气供给。管道氧气在切割用户点处宜设置安全阀箱。</w:t>
            </w:r>
          </w:p>
          <w:p>
            <w:pPr>
              <w:adjustRightInd w:val="0"/>
              <w:snapToGrid w:val="0"/>
              <w:spacing w:line="360" w:lineRule="auto"/>
              <w:rPr>
                <w:rFonts w:hAnsi="宋体"/>
                <w:color w:val="auto"/>
                <w:spacing w:val="30"/>
                <w:sz w:val="24"/>
              </w:rPr>
            </w:pPr>
            <w:r>
              <w:rPr>
                <w:rFonts w:hint="eastAsia" w:hAnsi="宋体"/>
                <w:color w:val="auto"/>
                <w:spacing w:val="30"/>
                <w:sz w:val="24"/>
              </w:rPr>
              <w:t>3  车间切割维修用燃气可采用瓶装乙炔气、天然气、液化石油气等燃气或管道液化石油气、焦炉煤气、天然气等供给。管道燃气在切割用户点处宜设置安全阀箱。</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12.3.2 切割维修设施设计应符合下列要求：</w:t>
            </w:r>
          </w:p>
          <w:p>
            <w:pPr>
              <w:adjustRightInd w:val="0"/>
              <w:snapToGrid w:val="0"/>
              <w:spacing w:line="360" w:lineRule="auto"/>
              <w:rPr>
                <w:rFonts w:hAnsi="宋体"/>
                <w:color w:val="auto"/>
                <w:spacing w:val="30"/>
                <w:sz w:val="24"/>
              </w:rPr>
            </w:pPr>
            <w:r>
              <w:rPr>
                <w:rFonts w:hint="eastAsia" w:ascii="宋体" w:hAnsi="宋体"/>
                <w:color w:val="auto"/>
                <w:sz w:val="24"/>
              </w:rPr>
              <w:t>1  车间切割维修用氧气可用瓶装或管道氧气供给。</w:t>
            </w:r>
            <w:r>
              <w:rPr>
                <w:rFonts w:hint="eastAsia" w:hAnsi="宋体"/>
                <w:color w:val="auto"/>
                <w:spacing w:val="30"/>
                <w:sz w:val="24"/>
              </w:rPr>
              <w:t>管道氧气切割用户宜设置</w:t>
            </w:r>
            <w:r>
              <w:rPr>
                <w:rFonts w:hint="eastAsia" w:ascii="宋体" w:hAnsi="宋体"/>
                <w:color w:val="auto"/>
                <w:sz w:val="24"/>
              </w:rPr>
              <w:t>用点</w:t>
            </w:r>
            <w:r>
              <w:rPr>
                <w:rFonts w:hint="eastAsia" w:hAnsi="宋体"/>
                <w:color w:val="auto"/>
                <w:spacing w:val="30"/>
                <w:sz w:val="24"/>
              </w:rPr>
              <w:t>阀箱。</w:t>
            </w:r>
          </w:p>
          <w:p>
            <w:pPr>
              <w:spacing w:line="360" w:lineRule="auto"/>
              <w:rPr>
                <w:rFonts w:ascii="宋体" w:hAnsi="宋体"/>
                <w:color w:val="auto"/>
                <w:sz w:val="24"/>
              </w:rPr>
            </w:pPr>
            <w:r>
              <w:rPr>
                <w:rFonts w:hint="eastAsia" w:ascii="宋体" w:hAnsi="宋体"/>
                <w:color w:val="auto"/>
                <w:sz w:val="24"/>
              </w:rPr>
              <w:t>3  车间切割维修用燃气可采用瓶装乙炔气、天然气、液化石油气等燃气或管道液化石油气、焦炉煤气、天然气等供给。管道燃气切割用户宜设置用点阀箱。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12.3.3  氮气供应系统应满足生产机组及煤气管道吹扫的要求，宜使用管道氮气。采用液氮气化、汇流排、变压吸附制氮等方式供应氮气，应设置氮气储罐，保证氮气的安全供应。</w:t>
            </w:r>
          </w:p>
        </w:tc>
        <w:tc>
          <w:tcPr>
            <w:tcW w:w="4138" w:type="dxa"/>
          </w:tcPr>
          <w:p>
            <w:pPr>
              <w:adjustRightInd w:val="0"/>
              <w:snapToGrid w:val="0"/>
              <w:spacing w:line="360" w:lineRule="auto"/>
              <w:rPr>
                <w:color w:val="auto"/>
                <w:kern w:val="0"/>
                <w:sz w:val="24"/>
              </w:rPr>
            </w:pPr>
            <w:r>
              <w:rPr>
                <w:rFonts w:eastAsia="黑体"/>
                <w:color w:val="auto"/>
                <w:spacing w:val="20"/>
                <w:sz w:val="24"/>
              </w:rPr>
              <w:t>12.3.3</w:t>
            </w:r>
            <w:r>
              <w:rPr>
                <w:color w:val="auto"/>
                <w:kern w:val="0"/>
                <w:sz w:val="24"/>
              </w:rPr>
              <w:t>氮气供应系统应满足生产机组及煤气管道吹扫</w:t>
            </w:r>
            <w:r>
              <w:rPr>
                <w:rFonts w:hint="eastAsia"/>
                <w:color w:val="auto"/>
                <w:kern w:val="0"/>
                <w:sz w:val="24"/>
              </w:rPr>
              <w:t>的</w:t>
            </w:r>
            <w:r>
              <w:rPr>
                <w:color w:val="auto"/>
                <w:kern w:val="0"/>
                <w:sz w:val="24"/>
              </w:rPr>
              <w:t>要求，宜使用管道氮气。采用液氮气化、汇流排、变压吸附制氮等方式供应氮气</w:t>
            </w:r>
            <w:r>
              <w:rPr>
                <w:rFonts w:hint="eastAsia"/>
                <w:color w:val="auto"/>
                <w:kern w:val="0"/>
                <w:sz w:val="24"/>
              </w:rPr>
              <w:t>时</w:t>
            </w:r>
            <w:r>
              <w:rPr>
                <w:color w:val="auto"/>
                <w:kern w:val="0"/>
                <w:sz w:val="24"/>
              </w:rPr>
              <w:t>，</w:t>
            </w:r>
            <w:r>
              <w:rPr>
                <w:rFonts w:hint="eastAsia"/>
                <w:color w:val="auto"/>
                <w:kern w:val="0"/>
                <w:sz w:val="24"/>
              </w:rPr>
              <w:t>宜</w:t>
            </w:r>
            <w:r>
              <w:rPr>
                <w:color w:val="auto"/>
                <w:kern w:val="0"/>
                <w:sz w:val="24"/>
              </w:rPr>
              <w:t>设置氮气储罐。</w:t>
            </w:r>
          </w:p>
          <w:p>
            <w:pPr>
              <w:adjustRightInd w:val="0"/>
              <w:snapToGrid w:val="0"/>
              <w:spacing w:line="360" w:lineRule="auto"/>
              <w:ind w:firstLine="472" w:firstLineChars="19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12.3.4  燃气介质管线进入车间前应设置切断装置、放散管、检查孔和吹扫头等附属设施。</w:t>
            </w:r>
          </w:p>
        </w:tc>
        <w:tc>
          <w:tcPr>
            <w:tcW w:w="4138" w:type="dxa"/>
          </w:tcPr>
          <w:p>
            <w:pPr>
              <w:adjustRightInd w:val="0"/>
              <w:snapToGrid w:val="0"/>
              <w:spacing w:line="360" w:lineRule="auto"/>
              <w:rPr>
                <w:rFonts w:ascii="宋体" w:hAnsi="宋体"/>
                <w:color w:val="auto"/>
                <w:sz w:val="24"/>
              </w:rPr>
            </w:pPr>
            <w:r>
              <w:rPr>
                <w:rFonts w:eastAsia="黑体"/>
                <w:color w:val="auto"/>
                <w:spacing w:val="20"/>
                <w:sz w:val="24"/>
              </w:rPr>
              <w:t>1</w:t>
            </w:r>
            <w:r>
              <w:rPr>
                <w:rFonts w:hint="eastAsia" w:eastAsia="黑体"/>
                <w:color w:val="auto"/>
                <w:spacing w:val="20"/>
                <w:sz w:val="24"/>
              </w:rPr>
              <w:t>2</w:t>
            </w:r>
            <w:r>
              <w:rPr>
                <w:rFonts w:eastAsia="黑体"/>
                <w:color w:val="auto"/>
                <w:spacing w:val="20"/>
                <w:sz w:val="24"/>
              </w:rPr>
              <w:t>.3.4</w:t>
            </w:r>
            <w:r>
              <w:rPr>
                <w:rFonts w:hint="eastAsia" w:cs="宋体"/>
                <w:color w:val="auto"/>
                <w:sz w:val="24"/>
              </w:rPr>
              <w:t>燃气介质管线进入车间前应设置切断装置、放散管、检查孔和吹扫头等附属设施。压力管道的设计、施工应符合现行国家标准《压力管道规范工业管道》GB</w:t>
            </w:r>
            <w:r>
              <w:rPr>
                <w:rFonts w:hint="eastAsia"/>
                <w:color w:val="auto"/>
                <w:kern w:val="0"/>
                <w:sz w:val="24"/>
              </w:rPr>
              <w:t>/T</w:t>
            </w:r>
            <w:r>
              <w:rPr>
                <w:rFonts w:hint="eastAsia" w:cs="宋体"/>
                <w:color w:val="auto"/>
                <w:sz w:val="24"/>
              </w:rPr>
              <w:t xml:space="preserve"> 20801.1~6的有关规定。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ascii="宋体" w:hAnsi="宋体"/>
                <w:color w:val="auto"/>
                <w:sz w:val="24"/>
                <w:bdr w:val="single" w:color="auto" w:sz="4" w:space="0"/>
                <w:shd w:val="clear" w:color="auto" w:fill="FFCCFF"/>
              </w:rPr>
              <w:t>12.3.5 能源介质供应应设置能源计量装置。</w:t>
            </w:r>
          </w:p>
        </w:tc>
        <w:tc>
          <w:tcPr>
            <w:tcW w:w="4138" w:type="dxa"/>
          </w:tcPr>
          <w:p>
            <w:pPr>
              <w:spacing w:line="360" w:lineRule="auto"/>
              <w:ind w:firstLine="472" w:firstLineChars="19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12.4 热力设施</w:t>
            </w:r>
          </w:p>
        </w:tc>
        <w:tc>
          <w:tcPr>
            <w:tcW w:w="4138" w:type="dxa"/>
          </w:tcPr>
          <w:p>
            <w:pPr>
              <w:spacing w:line="360" w:lineRule="auto"/>
              <w:jc w:val="center"/>
              <w:rPr>
                <w:rFonts w:ascii="宋体" w:hAnsi="宋体"/>
                <w:color w:val="auto"/>
                <w:sz w:val="24"/>
              </w:rPr>
            </w:pPr>
            <w:r>
              <w:rPr>
                <w:rFonts w:hint="eastAsia" w:hAnsi="宋体"/>
                <w:color w:val="auto"/>
                <w:spacing w:val="30"/>
                <w:sz w:val="24"/>
              </w:rPr>
              <w:t>12.4 热力设施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12.4.1 蒸汽的汽源应符合下列要求：</w:t>
            </w:r>
          </w:p>
          <w:p>
            <w:pPr>
              <w:adjustRightInd w:val="0"/>
              <w:snapToGrid w:val="0"/>
              <w:spacing w:line="360" w:lineRule="auto"/>
              <w:rPr>
                <w:rFonts w:hAnsi="宋体"/>
                <w:color w:val="auto"/>
                <w:spacing w:val="30"/>
                <w:sz w:val="24"/>
              </w:rPr>
            </w:pPr>
            <w:r>
              <w:rPr>
                <w:rFonts w:hint="eastAsia" w:hAnsi="宋体"/>
                <w:color w:val="auto"/>
                <w:spacing w:val="30"/>
                <w:sz w:val="24"/>
              </w:rPr>
              <w:t>2  加热炉汽化冷却装置用水宜采用脱盐水。</w:t>
            </w:r>
          </w:p>
        </w:tc>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12.4.1 蒸汽的汽源应符合下列要求：</w:t>
            </w:r>
          </w:p>
          <w:p>
            <w:pPr>
              <w:adjustRightInd w:val="0"/>
              <w:snapToGrid w:val="0"/>
              <w:spacing w:line="360" w:lineRule="auto"/>
              <w:rPr>
                <w:rFonts w:ascii="宋体" w:hAnsi="宋体"/>
                <w:color w:val="auto"/>
                <w:sz w:val="24"/>
              </w:rPr>
            </w:pPr>
            <w:r>
              <w:rPr>
                <w:rFonts w:hint="eastAsia" w:hAnsi="宋体"/>
                <w:b/>
                <w:color w:val="auto"/>
                <w:sz w:val="24"/>
              </w:rPr>
              <w:t>2</w:t>
            </w:r>
            <w:r>
              <w:rPr>
                <w:rFonts w:hint="eastAsia"/>
                <w:color w:val="auto"/>
                <w:sz w:val="24"/>
              </w:rPr>
              <w:t>加热炉汽化冷却装置用水应符合《工业锅炉水质》GB/T 1576的有关规定。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12.5 给排水设施</w:t>
            </w:r>
          </w:p>
        </w:tc>
        <w:tc>
          <w:tcPr>
            <w:tcW w:w="4138" w:type="dxa"/>
          </w:tcPr>
          <w:p>
            <w:pPr>
              <w:adjustRightInd w:val="0"/>
              <w:snapToGrid w:val="0"/>
              <w:spacing w:line="360" w:lineRule="auto"/>
              <w:jc w:val="center"/>
              <w:rPr>
                <w:rFonts w:ascii="宋体" w:hAnsi="宋体"/>
                <w:color w:val="auto"/>
                <w:sz w:val="24"/>
              </w:rPr>
            </w:pPr>
            <w:r>
              <w:rPr>
                <w:rFonts w:hint="eastAsia" w:hAnsi="宋体"/>
                <w:color w:val="auto"/>
                <w:spacing w:val="30"/>
                <w:sz w:val="24"/>
              </w:rPr>
              <w:t>12.5 给排水设施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ascii="宋体" w:hAnsi="宋体"/>
                <w:color w:val="auto"/>
                <w:sz w:val="24"/>
                <w:bdr w:val="single" w:color="auto" w:sz="4" w:space="0"/>
                <w:shd w:val="clear" w:color="auto" w:fill="FFCCFF"/>
              </w:rPr>
              <w:t>12.5.5  水处理站应根据全厂的生产管理情况，设置加药间和操作室。</w:t>
            </w:r>
          </w:p>
        </w:tc>
        <w:tc>
          <w:tcPr>
            <w:tcW w:w="4138" w:type="dxa"/>
          </w:tcPr>
          <w:p>
            <w:pPr>
              <w:spacing w:line="360" w:lineRule="auto"/>
              <w:ind w:firstLine="472" w:firstLineChars="19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12.5.7  水处理系统应根据工艺用水要求采用先进实用的水处理设备。</w:t>
            </w:r>
          </w:p>
        </w:tc>
        <w:tc>
          <w:tcPr>
            <w:tcW w:w="4138" w:type="dxa"/>
          </w:tcPr>
          <w:p>
            <w:pPr>
              <w:spacing w:line="360" w:lineRule="auto"/>
              <w:rPr>
                <w:rFonts w:ascii="宋体" w:hAnsi="宋体"/>
                <w:color w:val="auto"/>
                <w:sz w:val="24"/>
              </w:rPr>
            </w:pPr>
            <w:r>
              <w:rPr>
                <w:rFonts w:eastAsia="黑体"/>
                <w:color w:val="auto"/>
                <w:spacing w:val="20"/>
                <w:sz w:val="24"/>
              </w:rPr>
              <w:t>1</w:t>
            </w:r>
            <w:r>
              <w:rPr>
                <w:rFonts w:hint="eastAsia" w:eastAsia="黑体"/>
                <w:color w:val="auto"/>
                <w:spacing w:val="20"/>
                <w:sz w:val="24"/>
              </w:rPr>
              <w:t>2</w:t>
            </w:r>
            <w:r>
              <w:rPr>
                <w:rFonts w:eastAsia="黑体"/>
                <w:color w:val="auto"/>
                <w:spacing w:val="20"/>
                <w:sz w:val="24"/>
              </w:rPr>
              <w:t>.5.</w:t>
            </w:r>
            <w:r>
              <w:rPr>
                <w:rFonts w:hint="eastAsia" w:eastAsia="黑体"/>
                <w:color w:val="auto"/>
                <w:spacing w:val="20"/>
                <w:sz w:val="24"/>
              </w:rPr>
              <w:t>7</w:t>
            </w:r>
            <w:r>
              <w:rPr>
                <w:rFonts w:hint="eastAsia" w:hAnsi="宋体"/>
                <w:color w:val="auto"/>
                <w:sz w:val="24"/>
              </w:rPr>
              <w:t>水处理系统应根据工艺用水要求采用先进实用的水处理工艺及设备。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z w:val="24"/>
              </w:rPr>
            </w:pPr>
            <w:r>
              <w:rPr>
                <w:rFonts w:hint="eastAsia" w:hAnsi="宋体"/>
                <w:color w:val="auto"/>
                <w:spacing w:val="30"/>
                <w:sz w:val="24"/>
              </w:rPr>
              <w:t>12.5.8</w:t>
            </w:r>
            <w:r>
              <w:rPr>
                <w:rFonts w:hint="eastAsia" w:hAnsi="宋体"/>
                <w:color w:val="auto"/>
                <w:sz w:val="24"/>
              </w:rPr>
              <w:t>循环水系统设计应符合下列要求：</w:t>
            </w:r>
          </w:p>
          <w:p>
            <w:pPr>
              <w:adjustRightInd w:val="0"/>
              <w:snapToGrid w:val="0"/>
              <w:spacing w:line="360" w:lineRule="auto"/>
              <w:rPr>
                <w:rFonts w:hAnsi="宋体"/>
                <w:color w:val="auto"/>
                <w:spacing w:val="30"/>
                <w:sz w:val="24"/>
              </w:rPr>
            </w:pPr>
            <w:r>
              <w:rPr>
                <w:rFonts w:hint="eastAsia" w:hAnsi="宋体"/>
                <w:color w:val="auto"/>
                <w:sz w:val="24"/>
              </w:rPr>
              <w:t xml:space="preserve">1  </w:t>
            </w:r>
            <w:r>
              <w:rPr>
                <w:rFonts w:hint="eastAsia" w:hAnsi="宋体"/>
                <w:color w:val="auto"/>
                <w:spacing w:val="30"/>
                <w:sz w:val="24"/>
              </w:rPr>
              <w:t>循环水系统设计应符合现行国家标准《工业循环冷却水处理设计规范》GB 50050的有关规定。</w:t>
            </w:r>
          </w:p>
        </w:tc>
        <w:tc>
          <w:tcPr>
            <w:tcW w:w="4138" w:type="dxa"/>
          </w:tcPr>
          <w:p>
            <w:pPr>
              <w:adjustRightInd w:val="0"/>
              <w:snapToGrid w:val="0"/>
              <w:spacing w:line="360" w:lineRule="auto"/>
              <w:rPr>
                <w:rFonts w:hAnsi="宋体"/>
                <w:color w:val="auto"/>
                <w:sz w:val="24"/>
              </w:rPr>
            </w:pPr>
            <w:r>
              <w:rPr>
                <w:rFonts w:hint="eastAsia" w:hAnsi="宋体"/>
                <w:color w:val="auto"/>
                <w:spacing w:val="30"/>
                <w:sz w:val="24"/>
              </w:rPr>
              <w:t>12.5.8</w:t>
            </w:r>
            <w:r>
              <w:rPr>
                <w:rFonts w:hint="eastAsia" w:hAnsi="宋体"/>
                <w:color w:val="auto"/>
                <w:sz w:val="24"/>
              </w:rPr>
              <w:t>循环水系统设计应符合下列要求：</w:t>
            </w:r>
          </w:p>
          <w:p>
            <w:pPr>
              <w:adjustRightInd w:val="0"/>
              <w:snapToGrid w:val="0"/>
              <w:spacing w:line="360" w:lineRule="auto"/>
              <w:rPr>
                <w:rFonts w:ascii="宋体" w:hAnsi="宋体"/>
                <w:color w:val="auto"/>
                <w:sz w:val="24"/>
              </w:rPr>
            </w:pPr>
            <w:r>
              <w:rPr>
                <w:rFonts w:hint="eastAsia" w:hAnsi="宋体"/>
                <w:color w:val="auto"/>
                <w:sz w:val="24"/>
              </w:rPr>
              <w:t xml:space="preserve">1  </w:t>
            </w:r>
            <w:r>
              <w:rPr>
                <w:rFonts w:hint="eastAsia" w:hAnsi="宋体"/>
                <w:color w:val="auto"/>
                <w:spacing w:val="30"/>
                <w:sz w:val="24"/>
              </w:rPr>
              <w:t>循环水系统设计应符合现行国家标准《工业循环冷却水处理设计规范》GB/T 50050的有关规定。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12.5.9 加热炉循环水系统应设置安全供水系统，并应符合现行国家标准《钢铁企业给水排水设计规范》GB 50721的有关规定。</w:t>
            </w:r>
          </w:p>
        </w:tc>
        <w:tc>
          <w:tcPr>
            <w:tcW w:w="4138" w:type="dxa"/>
          </w:tcPr>
          <w:p>
            <w:pPr>
              <w:adjustRightInd w:val="0"/>
              <w:snapToGrid w:val="0"/>
              <w:spacing w:line="360" w:lineRule="auto"/>
              <w:rPr>
                <w:rFonts w:hAnsi="宋体"/>
                <w:color w:val="auto"/>
                <w:sz w:val="24"/>
              </w:rPr>
            </w:pPr>
            <w:r>
              <w:rPr>
                <w:rFonts w:eastAsia="黑体"/>
                <w:color w:val="auto"/>
                <w:spacing w:val="20"/>
                <w:sz w:val="24"/>
              </w:rPr>
              <w:t>1</w:t>
            </w:r>
            <w:r>
              <w:rPr>
                <w:rFonts w:hint="eastAsia" w:eastAsia="黑体"/>
                <w:color w:val="auto"/>
                <w:spacing w:val="20"/>
                <w:sz w:val="24"/>
              </w:rPr>
              <w:t>2</w:t>
            </w:r>
            <w:r>
              <w:rPr>
                <w:rFonts w:eastAsia="黑体"/>
                <w:color w:val="auto"/>
                <w:spacing w:val="20"/>
                <w:sz w:val="24"/>
              </w:rPr>
              <w:t>.5.</w:t>
            </w:r>
            <w:r>
              <w:rPr>
                <w:rFonts w:hint="eastAsia" w:eastAsia="黑体"/>
                <w:color w:val="auto"/>
                <w:spacing w:val="20"/>
                <w:sz w:val="24"/>
              </w:rPr>
              <w:t>9</w:t>
            </w:r>
            <w:r>
              <w:rPr>
                <w:rFonts w:hint="eastAsia" w:hAnsi="宋体"/>
                <w:color w:val="auto"/>
                <w:sz w:val="24"/>
              </w:rPr>
              <w:t>加热炉宜设置独立循环水供水泵组，应设置安全供水系统，并应符合现行国家标准《钢铁企业给水排水设计规范》</w:t>
            </w:r>
            <w:r>
              <w:rPr>
                <w:rFonts w:hAnsi="宋体"/>
                <w:color w:val="auto"/>
                <w:sz w:val="24"/>
              </w:rPr>
              <w:t>GB50721</w:t>
            </w:r>
            <w:r>
              <w:rPr>
                <w:rFonts w:hint="eastAsia" w:hAnsi="宋体"/>
                <w:color w:val="auto"/>
                <w:sz w:val="24"/>
              </w:rPr>
              <w:t>的有关规定。</w:t>
            </w:r>
          </w:p>
          <w:p>
            <w:pPr>
              <w:adjustRightInd w:val="0"/>
              <w:snapToGrid w:val="0"/>
              <w:spacing w:line="360" w:lineRule="auto"/>
              <w:ind w:firstLine="472" w:firstLineChars="19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12.5.11 轧线控制冷却供水系统应满足工艺用水变化的要求。</w:t>
            </w:r>
          </w:p>
        </w:tc>
        <w:tc>
          <w:tcPr>
            <w:tcW w:w="4138" w:type="dxa"/>
          </w:tcPr>
          <w:p>
            <w:pPr>
              <w:adjustRightInd w:val="0"/>
              <w:snapToGrid w:val="0"/>
              <w:spacing w:line="360" w:lineRule="auto"/>
              <w:rPr>
                <w:rFonts w:ascii="宋体" w:hAnsi="宋体"/>
                <w:color w:val="auto"/>
                <w:sz w:val="24"/>
              </w:rPr>
            </w:pPr>
            <w:r>
              <w:rPr>
                <w:rFonts w:hint="eastAsia" w:ascii="宋体" w:hAnsi="宋体"/>
                <w:color w:val="auto"/>
                <w:sz w:val="24"/>
              </w:rPr>
              <w:t>12.5.11  轧线控制冷却供水系统宜单独设置，应满足工艺用水变化的要求。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spacing w:line="360" w:lineRule="auto"/>
              <w:jc w:val="center"/>
              <w:outlineLvl w:val="1"/>
              <w:rPr>
                <w:color w:val="auto"/>
                <w:sz w:val="28"/>
                <w:szCs w:val="28"/>
              </w:rPr>
            </w:pPr>
            <w:r>
              <w:rPr>
                <w:rFonts w:hint="eastAsia" w:hAnsi="宋体"/>
                <w:color w:val="auto"/>
                <w:spacing w:val="30"/>
                <w:sz w:val="24"/>
              </w:rPr>
              <w:t>12.6采暖、通风与空调设施</w:t>
            </w:r>
          </w:p>
        </w:tc>
        <w:tc>
          <w:tcPr>
            <w:tcW w:w="4138" w:type="dxa"/>
          </w:tcPr>
          <w:p>
            <w:pPr>
              <w:adjustRightInd w:val="0"/>
              <w:snapToGrid w:val="0"/>
              <w:spacing w:line="360" w:lineRule="auto"/>
              <w:jc w:val="center"/>
              <w:rPr>
                <w:rFonts w:ascii="宋体" w:hAnsi="宋体"/>
                <w:color w:val="auto"/>
                <w:sz w:val="24"/>
              </w:rPr>
            </w:pPr>
            <w:r>
              <w:rPr>
                <w:rFonts w:hint="eastAsia" w:hAnsi="宋体"/>
                <w:color w:val="auto"/>
                <w:spacing w:val="30"/>
                <w:sz w:val="24"/>
              </w:rPr>
              <w:t>12.6采暖、通风与空调设施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12.6.2  型钢轧钢厂宜具有良好的自然通风条件，主厂房外墙宜少设辅助建筑物，辅助建筑物宜避开主导风向的迎风面。</w:t>
            </w:r>
          </w:p>
        </w:tc>
        <w:tc>
          <w:tcPr>
            <w:tcW w:w="4138" w:type="dxa"/>
          </w:tcPr>
          <w:p>
            <w:pPr>
              <w:adjustRightInd w:val="0"/>
              <w:snapToGrid w:val="0"/>
              <w:spacing w:line="360" w:lineRule="auto"/>
              <w:rPr>
                <w:rFonts w:ascii="宋体" w:hAnsi="宋体"/>
                <w:color w:val="auto"/>
                <w:sz w:val="24"/>
              </w:rPr>
            </w:pPr>
            <w:r>
              <w:rPr>
                <w:rFonts w:eastAsia="黑体"/>
                <w:color w:val="auto"/>
                <w:spacing w:val="20"/>
                <w:sz w:val="24"/>
              </w:rPr>
              <w:t>1</w:t>
            </w:r>
            <w:r>
              <w:rPr>
                <w:rFonts w:hint="eastAsia" w:eastAsia="黑体"/>
                <w:color w:val="auto"/>
                <w:spacing w:val="20"/>
                <w:sz w:val="24"/>
              </w:rPr>
              <w:t>2</w:t>
            </w:r>
            <w:r>
              <w:rPr>
                <w:rFonts w:eastAsia="黑体"/>
                <w:color w:val="auto"/>
                <w:spacing w:val="20"/>
                <w:sz w:val="24"/>
              </w:rPr>
              <w:t>.</w:t>
            </w:r>
            <w:r>
              <w:rPr>
                <w:rFonts w:hint="eastAsia" w:eastAsia="黑体"/>
                <w:color w:val="auto"/>
                <w:spacing w:val="20"/>
                <w:sz w:val="24"/>
              </w:rPr>
              <w:t>6</w:t>
            </w:r>
            <w:r>
              <w:rPr>
                <w:rFonts w:eastAsia="黑体"/>
                <w:color w:val="auto"/>
                <w:spacing w:val="20"/>
                <w:sz w:val="24"/>
              </w:rPr>
              <w:t>.</w:t>
            </w:r>
            <w:r>
              <w:rPr>
                <w:rFonts w:hint="eastAsia" w:eastAsia="黑体"/>
                <w:color w:val="auto"/>
                <w:spacing w:val="20"/>
                <w:sz w:val="24"/>
              </w:rPr>
              <w:t>2</w:t>
            </w:r>
            <w:r>
              <w:rPr>
                <w:color w:val="auto"/>
                <w:sz w:val="24"/>
              </w:rPr>
              <w:t>型钢轧钢厂宜具有良好的自然通风条件，主厂房外墙宜少设辅助建筑物，辅助建筑物宜避开主导风向的迎风面。</w:t>
            </w:r>
            <w:r>
              <w:rPr>
                <w:rFonts w:hint="eastAsia"/>
                <w:color w:val="auto"/>
                <w:sz w:val="24"/>
              </w:rPr>
              <w:t>外墙布置应保证自然通风的进风面积要求。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12.6.3 轧辊间和有供暖要求的厂房，其围护结构应有良好的保温措施，屋面、外墙和天沟等的最小热阻应满足节能降耗和防止结露的要求，其值应根据车间内的温度、湿度及气象条件计算确定。</w:t>
            </w:r>
          </w:p>
        </w:tc>
        <w:tc>
          <w:tcPr>
            <w:tcW w:w="4138" w:type="dxa"/>
          </w:tcPr>
          <w:p>
            <w:pPr>
              <w:adjustRightInd w:val="0"/>
              <w:snapToGrid w:val="0"/>
              <w:spacing w:line="360" w:lineRule="auto"/>
              <w:rPr>
                <w:rFonts w:ascii="宋体" w:hAnsi="宋体"/>
                <w:color w:val="auto"/>
                <w:sz w:val="24"/>
              </w:rPr>
            </w:pPr>
            <w:r>
              <w:rPr>
                <w:rFonts w:hint="eastAsia" w:eastAsia="黑体"/>
                <w:color w:val="auto"/>
                <w:spacing w:val="20"/>
                <w:sz w:val="24"/>
              </w:rPr>
              <w:t>12.6.3</w:t>
            </w:r>
            <w:r>
              <w:rPr>
                <w:rFonts w:hint="eastAsia"/>
                <w:color w:val="auto"/>
                <w:sz w:val="24"/>
              </w:rPr>
              <w:t>有供暖要求的轧辊间等厂房，宜保证围护结构完整性，且其</w:t>
            </w:r>
            <w:r>
              <w:rPr>
                <w:color w:val="auto"/>
                <w:sz w:val="24"/>
              </w:rPr>
              <w:t>围护结构应有良好的保温措施，屋面、外墙和天沟等的最小热阻应满足节能降耗和防止结露的要求，其值应根据车间内的温度、湿度及气象条件计算确定。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12.6.5</w:t>
            </w:r>
            <w:r>
              <w:rPr>
                <w:color w:val="auto"/>
                <w:sz w:val="24"/>
              </w:rPr>
              <w:t>通风设计应符合下</w:t>
            </w:r>
            <w:r>
              <w:rPr>
                <w:rFonts w:hint="eastAsia"/>
                <w:color w:val="auto"/>
                <w:sz w:val="24"/>
              </w:rPr>
              <w:t>列要求</w:t>
            </w:r>
            <w:r>
              <w:rPr>
                <w:color w:val="auto"/>
                <w:sz w:val="24"/>
              </w:rPr>
              <w:t>：</w:t>
            </w:r>
          </w:p>
          <w:p>
            <w:pPr>
              <w:adjustRightInd w:val="0"/>
              <w:snapToGrid w:val="0"/>
              <w:spacing w:line="360" w:lineRule="auto"/>
              <w:rPr>
                <w:rFonts w:hAnsi="宋体"/>
                <w:color w:val="auto"/>
                <w:spacing w:val="30"/>
                <w:sz w:val="24"/>
              </w:rPr>
            </w:pPr>
            <w:r>
              <w:rPr>
                <w:rFonts w:hint="eastAsia" w:hAnsi="宋体"/>
                <w:color w:val="auto"/>
                <w:spacing w:val="30"/>
                <w:sz w:val="24"/>
              </w:rPr>
              <w:t>3 无空调或无特殊室温要求的电气室、电缆层、电缆隧道可采用自然通风、机械通风</w:t>
            </w:r>
            <w:r>
              <w:rPr>
                <w:rFonts w:hint="eastAsia" w:ascii="宋体" w:hAnsi="宋体"/>
                <w:color w:val="auto"/>
                <w:sz w:val="24"/>
                <w:bdr w:val="single" w:color="auto" w:sz="4" w:space="0"/>
                <w:shd w:val="clear" w:color="auto" w:fill="FFCCFF"/>
              </w:rPr>
              <w:t>或两者相结合的通风方式</w:t>
            </w:r>
            <w:r>
              <w:rPr>
                <w:rFonts w:hint="eastAsia" w:hAnsi="宋体"/>
                <w:color w:val="auto"/>
                <w:spacing w:val="30"/>
                <w:sz w:val="24"/>
              </w:rPr>
              <w:t>。地下电缆层、电缆隧道通风的进排风管口处应设有能自动关闭并带返回信号的防火阀。</w:t>
            </w:r>
          </w:p>
          <w:p>
            <w:pPr>
              <w:adjustRightInd w:val="0"/>
              <w:snapToGrid w:val="0"/>
              <w:spacing w:line="360" w:lineRule="auto"/>
              <w:rPr>
                <w:rFonts w:hAnsi="宋体"/>
                <w:color w:val="auto"/>
                <w:spacing w:val="30"/>
                <w:sz w:val="24"/>
              </w:rPr>
            </w:pPr>
            <w:r>
              <w:rPr>
                <w:rFonts w:hint="eastAsia" w:hAnsi="宋体"/>
                <w:color w:val="auto"/>
                <w:spacing w:val="30"/>
                <w:sz w:val="24"/>
              </w:rPr>
              <w:t>4 供电系统的高压配电室及蓄电池室应设置事故通风装置。事故通风量宜根据工艺要求通过计算确定，当缺乏工艺资料时应按每小时不小于12次计算。事故通风机应分别在室内、外便于操作的地点设置电气开关。</w:t>
            </w:r>
          </w:p>
        </w:tc>
        <w:tc>
          <w:tcPr>
            <w:tcW w:w="4138" w:type="dxa"/>
          </w:tcPr>
          <w:p>
            <w:pPr>
              <w:adjustRightInd w:val="0"/>
              <w:snapToGrid w:val="0"/>
              <w:spacing w:line="360" w:lineRule="auto"/>
              <w:rPr>
                <w:color w:val="auto"/>
                <w:sz w:val="24"/>
              </w:rPr>
            </w:pPr>
            <w:r>
              <w:rPr>
                <w:rFonts w:hint="eastAsia" w:hAnsi="宋体"/>
                <w:color w:val="auto"/>
                <w:spacing w:val="30"/>
                <w:sz w:val="24"/>
              </w:rPr>
              <w:t>12.6.5</w:t>
            </w:r>
            <w:r>
              <w:rPr>
                <w:color w:val="auto"/>
                <w:sz w:val="24"/>
              </w:rPr>
              <w:t>通风设计应符合下</w:t>
            </w:r>
            <w:r>
              <w:rPr>
                <w:rFonts w:hint="eastAsia"/>
                <w:color w:val="auto"/>
                <w:sz w:val="24"/>
              </w:rPr>
              <w:t>列要求</w:t>
            </w:r>
            <w:r>
              <w:rPr>
                <w:color w:val="auto"/>
                <w:sz w:val="24"/>
              </w:rPr>
              <w:t>：</w:t>
            </w:r>
          </w:p>
          <w:p>
            <w:pPr>
              <w:adjustRightInd w:val="0"/>
              <w:snapToGrid w:val="0"/>
              <w:spacing w:line="360" w:lineRule="auto"/>
              <w:rPr>
                <w:color w:val="auto"/>
                <w:sz w:val="24"/>
              </w:rPr>
            </w:pPr>
            <w:r>
              <w:rPr>
                <w:rFonts w:hAnsi="宋体"/>
                <w:color w:val="auto"/>
                <w:sz w:val="24"/>
              </w:rPr>
              <w:t>3</w:t>
            </w:r>
            <w:r>
              <w:rPr>
                <w:color w:val="auto"/>
                <w:sz w:val="24"/>
              </w:rPr>
              <w:t>无空调或无特殊室温要求的电气室、电缆层、电缆隧道可采用自然通风、机械通风。地下电缆层、电缆隧道通风的进排风管口处应设有能自动关闭并带返回信号的防火阀</w:t>
            </w:r>
            <w:r>
              <w:rPr>
                <w:rFonts w:hint="eastAsia"/>
                <w:color w:val="auto"/>
                <w:sz w:val="24"/>
              </w:rPr>
              <w:t>。</w:t>
            </w:r>
          </w:p>
          <w:p>
            <w:pPr>
              <w:adjustRightInd w:val="0"/>
              <w:snapToGrid w:val="0"/>
              <w:spacing w:line="360" w:lineRule="auto"/>
              <w:rPr>
                <w:color w:val="auto"/>
                <w:sz w:val="24"/>
              </w:rPr>
            </w:pPr>
            <w:r>
              <w:rPr>
                <w:rFonts w:hAnsi="宋体"/>
                <w:color w:val="auto"/>
                <w:sz w:val="24"/>
              </w:rPr>
              <w:t>4</w:t>
            </w:r>
            <w:r>
              <w:rPr>
                <w:rFonts w:hint="eastAsia"/>
                <w:color w:val="auto"/>
                <w:sz w:val="24"/>
              </w:rPr>
              <w:t>供电系统的高压配电室及蓄电池室</w:t>
            </w:r>
            <w:r>
              <w:rPr>
                <w:color w:val="auto"/>
                <w:sz w:val="24"/>
              </w:rPr>
              <w:t>应设置事故通风装置。事故通风量宜根据工艺</w:t>
            </w:r>
            <w:r>
              <w:rPr>
                <w:rFonts w:hint="eastAsia"/>
                <w:color w:val="auto"/>
                <w:sz w:val="24"/>
              </w:rPr>
              <w:t>设计条件</w:t>
            </w:r>
            <w:r>
              <w:rPr>
                <w:color w:val="auto"/>
                <w:sz w:val="24"/>
              </w:rPr>
              <w:t>通过计算确定，</w:t>
            </w:r>
            <w:r>
              <w:rPr>
                <w:rFonts w:hint="eastAsia"/>
                <w:color w:val="auto"/>
                <w:sz w:val="24"/>
              </w:rPr>
              <w:t>且换气次数不应小于</w:t>
            </w:r>
            <w:r>
              <w:rPr>
                <w:color w:val="auto"/>
                <w:sz w:val="24"/>
              </w:rPr>
              <w:t>12次</w:t>
            </w:r>
            <w:r>
              <w:rPr>
                <w:rFonts w:hint="eastAsia"/>
                <w:color w:val="auto"/>
                <w:sz w:val="24"/>
              </w:rPr>
              <w:t>/h</w:t>
            </w:r>
            <w:r>
              <w:rPr>
                <w:color w:val="auto"/>
                <w:sz w:val="24"/>
              </w:rPr>
              <w:t>。事故通风机应分别在室内、外便于操作的地点设置电</w:t>
            </w:r>
            <w:r>
              <w:rPr>
                <w:rFonts w:hint="eastAsia"/>
                <w:color w:val="auto"/>
                <w:sz w:val="24"/>
              </w:rPr>
              <w:t>气</w:t>
            </w:r>
            <w:r>
              <w:rPr>
                <w:color w:val="auto"/>
                <w:sz w:val="24"/>
              </w:rPr>
              <w:t>开关。</w:t>
            </w:r>
          </w:p>
          <w:p>
            <w:pPr>
              <w:adjustRightInd w:val="0"/>
              <w:snapToGrid w:val="0"/>
              <w:spacing w:line="360" w:lineRule="auto"/>
              <w:rPr>
                <w:rFonts w:hAnsi="宋体"/>
                <w:color w:val="auto"/>
                <w:spacing w:val="30"/>
                <w:sz w:val="24"/>
              </w:rPr>
            </w:pPr>
          </w:p>
          <w:p>
            <w:pPr>
              <w:adjustRightInd w:val="0"/>
              <w:snapToGrid w:val="0"/>
              <w:spacing w:line="360" w:lineRule="auto"/>
              <w:ind w:firstLine="472" w:firstLineChars="197"/>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color w:val="auto"/>
                <w:sz w:val="24"/>
              </w:rPr>
            </w:pPr>
            <w:r>
              <w:rPr>
                <w:rFonts w:eastAsia="黑体"/>
                <w:b/>
                <w:color w:val="auto"/>
                <w:spacing w:val="20"/>
                <w:sz w:val="24"/>
              </w:rPr>
              <w:t>1</w:t>
            </w:r>
            <w:r>
              <w:rPr>
                <w:rFonts w:hint="eastAsia" w:eastAsia="黑体"/>
                <w:b/>
                <w:color w:val="auto"/>
                <w:spacing w:val="20"/>
                <w:sz w:val="24"/>
              </w:rPr>
              <w:t>2</w:t>
            </w:r>
            <w:r>
              <w:rPr>
                <w:rFonts w:eastAsia="黑体"/>
                <w:b/>
                <w:color w:val="auto"/>
                <w:spacing w:val="20"/>
                <w:sz w:val="24"/>
              </w:rPr>
              <w:t>.</w:t>
            </w:r>
            <w:r>
              <w:rPr>
                <w:rFonts w:hint="eastAsia" w:eastAsia="黑体"/>
                <w:b/>
                <w:color w:val="auto"/>
                <w:spacing w:val="20"/>
                <w:sz w:val="24"/>
              </w:rPr>
              <w:t>6</w:t>
            </w:r>
            <w:r>
              <w:rPr>
                <w:rFonts w:eastAsia="黑体"/>
                <w:b/>
                <w:color w:val="auto"/>
                <w:spacing w:val="20"/>
                <w:sz w:val="24"/>
              </w:rPr>
              <w:t>.</w:t>
            </w:r>
            <w:r>
              <w:rPr>
                <w:rFonts w:hint="eastAsia" w:eastAsia="黑体"/>
                <w:b/>
                <w:color w:val="auto"/>
                <w:spacing w:val="20"/>
                <w:sz w:val="24"/>
              </w:rPr>
              <w:t>6</w:t>
            </w:r>
            <w:r>
              <w:rPr>
                <w:color w:val="auto"/>
                <w:sz w:val="24"/>
              </w:rPr>
              <w:t>空气调节设计应符合下</w:t>
            </w:r>
            <w:r>
              <w:rPr>
                <w:rFonts w:hint="eastAsia"/>
                <w:color w:val="auto"/>
                <w:sz w:val="24"/>
              </w:rPr>
              <w:t>列要求</w:t>
            </w:r>
            <w:r>
              <w:rPr>
                <w:color w:val="auto"/>
                <w:sz w:val="24"/>
              </w:rPr>
              <w:t>：</w:t>
            </w:r>
          </w:p>
          <w:p>
            <w:pPr>
              <w:adjustRightInd w:val="0"/>
              <w:snapToGrid w:val="0"/>
              <w:spacing w:line="360" w:lineRule="auto"/>
              <w:rPr>
                <w:color w:val="auto"/>
                <w:sz w:val="24"/>
              </w:rPr>
            </w:pPr>
            <w:r>
              <w:rPr>
                <w:rFonts w:hint="eastAsia"/>
                <w:color w:val="auto"/>
                <w:sz w:val="24"/>
              </w:rPr>
              <w:t>1  按工艺性空调和舒适性空调要求确定室内计算温度，空气调节系统设计应符合现行国家标准《采暖通风与空气调节设计规范》GB 50019的有关规定。</w:t>
            </w:r>
          </w:p>
          <w:p>
            <w:pPr>
              <w:adjustRightInd w:val="0"/>
              <w:snapToGrid w:val="0"/>
              <w:spacing w:line="360" w:lineRule="auto"/>
              <w:rPr>
                <w:color w:val="auto"/>
                <w:sz w:val="24"/>
              </w:rPr>
            </w:pPr>
            <w:r>
              <w:rPr>
                <w:rFonts w:hint="eastAsia"/>
                <w:color w:val="auto"/>
                <w:sz w:val="24"/>
              </w:rPr>
              <w:t>2 型钢车间的主要电气室宜采用集中空调系统或分散式水冷空调机组。</w:t>
            </w:r>
          </w:p>
          <w:p>
            <w:pPr>
              <w:adjustRightInd w:val="0"/>
              <w:snapToGrid w:val="0"/>
              <w:spacing w:line="360" w:lineRule="auto"/>
              <w:rPr>
                <w:rFonts w:hAnsi="宋体"/>
                <w:color w:val="auto"/>
                <w:spacing w:val="30"/>
                <w:sz w:val="24"/>
              </w:rPr>
            </w:pPr>
            <w:r>
              <w:rPr>
                <w:rFonts w:hint="eastAsia" w:hAnsi="宋体"/>
                <w:color w:val="auto"/>
                <w:spacing w:val="30"/>
                <w:sz w:val="24"/>
              </w:rPr>
              <w:t>4  电气室的空调机宜靠外墙布置，空调机的冷却水管道不宜穿过电气室、仪表室、计算机室等房间。电气室空调系统的风管应采取保温措施以防结露，空调系统的送风管不宜设置在电气柜正上方。</w:t>
            </w:r>
          </w:p>
        </w:tc>
        <w:tc>
          <w:tcPr>
            <w:tcW w:w="4138" w:type="dxa"/>
          </w:tcPr>
          <w:p>
            <w:pPr>
              <w:adjustRightInd w:val="0"/>
              <w:snapToGrid w:val="0"/>
              <w:spacing w:line="360" w:lineRule="auto"/>
              <w:rPr>
                <w:color w:val="auto"/>
                <w:sz w:val="24"/>
              </w:rPr>
            </w:pPr>
            <w:bookmarkStart w:id="1" w:name="_Toc289936874"/>
            <w:r>
              <w:rPr>
                <w:rFonts w:eastAsia="黑体"/>
                <w:b/>
                <w:color w:val="auto"/>
                <w:spacing w:val="20"/>
                <w:sz w:val="24"/>
              </w:rPr>
              <w:t>1</w:t>
            </w:r>
            <w:r>
              <w:rPr>
                <w:rFonts w:hint="eastAsia" w:eastAsia="黑体"/>
                <w:b/>
                <w:color w:val="auto"/>
                <w:spacing w:val="20"/>
                <w:sz w:val="24"/>
              </w:rPr>
              <w:t>2</w:t>
            </w:r>
            <w:r>
              <w:rPr>
                <w:rFonts w:eastAsia="黑体"/>
                <w:b/>
                <w:color w:val="auto"/>
                <w:spacing w:val="20"/>
                <w:sz w:val="24"/>
              </w:rPr>
              <w:t>.</w:t>
            </w:r>
            <w:r>
              <w:rPr>
                <w:rFonts w:hint="eastAsia" w:eastAsia="黑体"/>
                <w:b/>
                <w:color w:val="auto"/>
                <w:spacing w:val="20"/>
                <w:sz w:val="24"/>
              </w:rPr>
              <w:t>6</w:t>
            </w:r>
            <w:r>
              <w:rPr>
                <w:rFonts w:eastAsia="黑体"/>
                <w:b/>
                <w:color w:val="auto"/>
                <w:spacing w:val="20"/>
                <w:sz w:val="24"/>
              </w:rPr>
              <w:t>.</w:t>
            </w:r>
            <w:r>
              <w:rPr>
                <w:rFonts w:hint="eastAsia" w:eastAsia="黑体"/>
                <w:b/>
                <w:color w:val="auto"/>
                <w:spacing w:val="20"/>
                <w:sz w:val="24"/>
              </w:rPr>
              <w:t>6</w:t>
            </w:r>
            <w:r>
              <w:rPr>
                <w:color w:val="auto"/>
                <w:sz w:val="24"/>
              </w:rPr>
              <w:t>空气调节设计应符合下</w:t>
            </w:r>
            <w:r>
              <w:rPr>
                <w:rFonts w:hint="eastAsia"/>
                <w:color w:val="auto"/>
                <w:sz w:val="24"/>
              </w:rPr>
              <w:t>列要求</w:t>
            </w:r>
            <w:r>
              <w:rPr>
                <w:color w:val="auto"/>
                <w:sz w:val="24"/>
              </w:rPr>
              <w:t>：</w:t>
            </w:r>
            <w:bookmarkEnd w:id="1"/>
          </w:p>
          <w:p>
            <w:pPr>
              <w:adjustRightInd w:val="0"/>
              <w:snapToGrid w:val="0"/>
              <w:spacing w:line="360" w:lineRule="auto"/>
              <w:rPr>
                <w:color w:val="auto"/>
                <w:sz w:val="24"/>
              </w:rPr>
            </w:pPr>
            <w:r>
              <w:rPr>
                <w:rFonts w:hAnsi="宋体"/>
                <w:b/>
                <w:color w:val="auto"/>
                <w:sz w:val="24"/>
              </w:rPr>
              <w:t>1</w:t>
            </w:r>
            <w:r>
              <w:rPr>
                <w:color w:val="auto"/>
                <w:sz w:val="24"/>
              </w:rPr>
              <w:t>按工艺性空调和舒适性空调要求确定室内计算温度，空气调节系统设计应符合</w:t>
            </w:r>
            <w:r>
              <w:rPr>
                <w:rFonts w:hint="eastAsia"/>
                <w:color w:val="auto"/>
                <w:sz w:val="24"/>
              </w:rPr>
              <w:t>现行国家标准</w:t>
            </w:r>
            <w:r>
              <w:rPr>
                <w:color w:val="auto"/>
                <w:sz w:val="24"/>
              </w:rPr>
              <w:t>《</w:t>
            </w:r>
            <w:r>
              <w:rPr>
                <w:rFonts w:hint="eastAsia"/>
                <w:color w:val="auto"/>
                <w:sz w:val="24"/>
              </w:rPr>
              <w:t>工业建筑供暖通风与空气调节设计规范</w:t>
            </w:r>
            <w:r>
              <w:rPr>
                <w:color w:val="auto"/>
                <w:sz w:val="24"/>
              </w:rPr>
              <w:t>》GB50019</w:t>
            </w:r>
            <w:r>
              <w:rPr>
                <w:rFonts w:hint="eastAsia"/>
                <w:color w:val="auto"/>
                <w:sz w:val="24"/>
              </w:rPr>
              <w:t>的有关规定</w:t>
            </w:r>
            <w:r>
              <w:rPr>
                <w:color w:val="auto"/>
                <w:sz w:val="24"/>
              </w:rPr>
              <w:t>。</w:t>
            </w:r>
          </w:p>
          <w:p>
            <w:pPr>
              <w:adjustRightInd w:val="0"/>
              <w:snapToGrid w:val="0"/>
              <w:spacing w:line="360" w:lineRule="auto"/>
              <w:rPr>
                <w:color w:val="auto"/>
                <w:sz w:val="24"/>
              </w:rPr>
            </w:pPr>
            <w:r>
              <w:rPr>
                <w:rFonts w:hAnsi="宋体"/>
                <w:b/>
                <w:color w:val="auto"/>
                <w:sz w:val="24"/>
              </w:rPr>
              <w:t>2</w:t>
            </w:r>
            <w:r>
              <w:rPr>
                <w:rFonts w:hint="eastAsia"/>
                <w:color w:val="auto"/>
                <w:sz w:val="24"/>
              </w:rPr>
              <w:t>型钢车间的主要</w:t>
            </w:r>
            <w:r>
              <w:rPr>
                <w:color w:val="auto"/>
                <w:sz w:val="24"/>
              </w:rPr>
              <w:t>电气室宜采用集中空调系统或分散式空调</w:t>
            </w:r>
            <w:r>
              <w:rPr>
                <w:rFonts w:hint="eastAsia"/>
                <w:color w:val="auto"/>
                <w:sz w:val="24"/>
              </w:rPr>
              <w:t>机组。采用水冷空调系统时应设计防漏水措施。</w:t>
            </w:r>
          </w:p>
          <w:p>
            <w:pPr>
              <w:adjustRightInd w:val="0"/>
              <w:snapToGrid w:val="0"/>
              <w:spacing w:line="360" w:lineRule="auto"/>
              <w:rPr>
                <w:color w:val="auto"/>
                <w:sz w:val="24"/>
              </w:rPr>
            </w:pPr>
            <w:r>
              <w:rPr>
                <w:rFonts w:hint="eastAsia" w:hAnsi="宋体"/>
                <w:b/>
                <w:color w:val="auto"/>
                <w:sz w:val="24"/>
              </w:rPr>
              <w:t>4</w:t>
            </w:r>
            <w:r>
              <w:rPr>
                <w:rFonts w:hint="eastAsia"/>
                <w:color w:val="auto"/>
                <w:sz w:val="24"/>
              </w:rPr>
              <w:t>电气室的空调机宜靠外墙布置，空调机的冷却水管道</w:t>
            </w:r>
            <w:r>
              <w:rPr>
                <w:color w:val="auto"/>
                <w:sz w:val="24"/>
              </w:rPr>
              <w:t>不宜穿过电气室、仪表室、计算机室等房间</w:t>
            </w:r>
            <w:r>
              <w:rPr>
                <w:rFonts w:hint="eastAsia"/>
                <w:color w:val="auto"/>
                <w:sz w:val="24"/>
              </w:rPr>
              <w:t>。</w:t>
            </w:r>
            <w:r>
              <w:rPr>
                <w:color w:val="auto"/>
                <w:sz w:val="24"/>
              </w:rPr>
              <w:t>电气室</w:t>
            </w:r>
            <w:r>
              <w:rPr>
                <w:rFonts w:hint="eastAsia"/>
                <w:color w:val="auto"/>
                <w:sz w:val="24"/>
              </w:rPr>
              <w:t>空调系统的</w:t>
            </w:r>
            <w:r>
              <w:rPr>
                <w:color w:val="auto"/>
                <w:sz w:val="24"/>
              </w:rPr>
              <w:t>风管应采取保温措施以防结露，</w:t>
            </w:r>
            <w:r>
              <w:rPr>
                <w:rFonts w:hint="eastAsia"/>
                <w:color w:val="auto"/>
                <w:sz w:val="24"/>
              </w:rPr>
              <w:t>空调系统的送</w:t>
            </w:r>
            <w:r>
              <w:rPr>
                <w:color w:val="auto"/>
                <w:sz w:val="24"/>
              </w:rPr>
              <w:t>风管</w:t>
            </w:r>
            <w:r>
              <w:rPr>
                <w:rFonts w:hint="eastAsia"/>
                <w:color w:val="auto"/>
                <w:sz w:val="24"/>
              </w:rPr>
              <w:t>及送风口</w:t>
            </w:r>
            <w:r>
              <w:rPr>
                <w:color w:val="auto"/>
                <w:sz w:val="24"/>
              </w:rPr>
              <w:t>不宜设置在电气柜</w:t>
            </w:r>
            <w:r>
              <w:rPr>
                <w:rFonts w:hint="eastAsia"/>
                <w:color w:val="auto"/>
                <w:sz w:val="24"/>
              </w:rPr>
              <w:t>正上方</w:t>
            </w:r>
            <w:r>
              <w:rPr>
                <w:color w:val="auto"/>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13 建筑与结构</w:t>
            </w:r>
          </w:p>
          <w:p>
            <w:pPr>
              <w:adjustRightInd w:val="0"/>
              <w:snapToGrid w:val="0"/>
              <w:spacing w:line="360" w:lineRule="auto"/>
              <w:jc w:val="center"/>
              <w:rPr>
                <w:rFonts w:hAnsi="宋体"/>
                <w:color w:val="auto"/>
                <w:spacing w:val="30"/>
                <w:sz w:val="24"/>
              </w:rPr>
            </w:pPr>
            <w:r>
              <w:rPr>
                <w:rFonts w:hint="eastAsia" w:hAnsi="宋体"/>
                <w:color w:val="auto"/>
                <w:spacing w:val="30"/>
                <w:sz w:val="24"/>
              </w:rPr>
              <w:t>13.1 一般规定</w:t>
            </w:r>
          </w:p>
        </w:tc>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13 建筑与结构</w:t>
            </w:r>
          </w:p>
          <w:p>
            <w:pPr>
              <w:adjustRightInd w:val="0"/>
              <w:snapToGrid w:val="0"/>
              <w:spacing w:line="360" w:lineRule="auto"/>
              <w:jc w:val="center"/>
              <w:rPr>
                <w:rFonts w:ascii="宋体" w:hAnsi="宋体"/>
                <w:color w:val="auto"/>
                <w:sz w:val="24"/>
              </w:rPr>
            </w:pPr>
            <w:r>
              <w:rPr>
                <w:rFonts w:hint="eastAsia" w:hAnsi="宋体"/>
                <w:color w:val="auto"/>
                <w:spacing w:val="30"/>
                <w:sz w:val="24"/>
              </w:rPr>
              <w:t>13.1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13.1.2  建筑结构的安全等级应按现行国家有关标准确定。一般建（构）筑物安全等级宜为二级。</w:t>
            </w:r>
          </w:p>
        </w:tc>
        <w:tc>
          <w:tcPr>
            <w:tcW w:w="4138" w:type="dxa"/>
          </w:tcPr>
          <w:p>
            <w:pPr>
              <w:adjustRightInd w:val="0"/>
              <w:snapToGrid w:val="0"/>
              <w:spacing w:line="360" w:lineRule="auto"/>
              <w:rPr>
                <w:rFonts w:ascii="宋体" w:hAnsi="宋体"/>
                <w:color w:val="auto"/>
                <w:sz w:val="24"/>
              </w:rPr>
            </w:pPr>
            <w:r>
              <w:rPr>
                <w:rFonts w:hint="eastAsia" w:ascii="宋体" w:hAnsi="宋体"/>
                <w:color w:val="auto"/>
                <w:sz w:val="24"/>
              </w:rPr>
              <w:t>13.1.2  建筑结构的安全等级和设计使用年限应符合现行国家有关标准的规定。一般建（构）筑物的安全等级应取为二级。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13.1.4 建筑、结构防火设计应符合现行国家标准《建筑设计防火规范》GB 50016及《钢铁冶金企业设计防火规范》GB 50414的有关规定。</w:t>
            </w:r>
          </w:p>
        </w:tc>
        <w:tc>
          <w:tcPr>
            <w:tcW w:w="4138" w:type="dxa"/>
          </w:tcPr>
          <w:p>
            <w:pPr>
              <w:adjustRightInd w:val="0"/>
              <w:snapToGrid w:val="0"/>
              <w:spacing w:line="360" w:lineRule="auto"/>
              <w:rPr>
                <w:rFonts w:ascii="宋体" w:hAnsi="宋体"/>
                <w:color w:val="auto"/>
                <w:sz w:val="24"/>
              </w:rPr>
            </w:pPr>
            <w:r>
              <w:rPr>
                <w:rFonts w:eastAsia="黑体"/>
                <w:color w:val="auto"/>
                <w:spacing w:val="20"/>
                <w:sz w:val="24"/>
              </w:rPr>
              <w:t>1</w:t>
            </w:r>
            <w:r>
              <w:rPr>
                <w:rFonts w:hint="eastAsia" w:eastAsia="黑体"/>
                <w:color w:val="auto"/>
                <w:spacing w:val="20"/>
                <w:sz w:val="24"/>
              </w:rPr>
              <w:t>3</w:t>
            </w:r>
            <w:r>
              <w:rPr>
                <w:rFonts w:eastAsia="黑体"/>
                <w:color w:val="auto"/>
                <w:spacing w:val="20"/>
                <w:sz w:val="24"/>
              </w:rPr>
              <w:t>.1.4</w:t>
            </w:r>
            <w:r>
              <w:rPr>
                <w:rFonts w:hint="eastAsia"/>
                <w:color w:val="auto"/>
                <w:sz w:val="24"/>
              </w:rPr>
              <w:t>建筑、结构防火设计应符合现行国家标准《建筑设计防火规范》</w:t>
            </w:r>
            <w:r>
              <w:rPr>
                <w:color w:val="auto"/>
                <w:sz w:val="24"/>
              </w:rPr>
              <w:t>GB50016</w:t>
            </w:r>
            <w:r>
              <w:rPr>
                <w:rFonts w:hint="eastAsia"/>
                <w:color w:val="auto"/>
                <w:sz w:val="24"/>
              </w:rPr>
              <w:t>及《钢铁冶金企业设计防火标准》</w:t>
            </w:r>
            <w:r>
              <w:rPr>
                <w:color w:val="auto"/>
                <w:sz w:val="24"/>
              </w:rPr>
              <w:t>GB50414</w:t>
            </w:r>
            <w:r>
              <w:rPr>
                <w:rFonts w:hint="eastAsia"/>
                <w:color w:val="auto"/>
                <w:sz w:val="24"/>
              </w:rPr>
              <w:t>的有关规定，并满足《建筑防烟排烟系统技术标准》GB 51251的有关规定。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13.1.5  建筑、结构防腐设计应符合现行国家标准《工业建筑防腐蚀设计规范》GB 50046及相关标准的规定。</w:t>
            </w:r>
          </w:p>
        </w:tc>
        <w:tc>
          <w:tcPr>
            <w:tcW w:w="4138" w:type="dxa"/>
          </w:tcPr>
          <w:p>
            <w:pPr>
              <w:adjustRightInd w:val="0"/>
              <w:snapToGrid w:val="0"/>
              <w:spacing w:line="360" w:lineRule="auto"/>
              <w:rPr>
                <w:color w:val="auto"/>
                <w:sz w:val="24"/>
              </w:rPr>
            </w:pPr>
            <w:r>
              <w:rPr>
                <w:rFonts w:eastAsia="黑体"/>
                <w:color w:val="auto"/>
                <w:spacing w:val="20"/>
                <w:sz w:val="24"/>
              </w:rPr>
              <w:t>1</w:t>
            </w:r>
            <w:r>
              <w:rPr>
                <w:rFonts w:hint="eastAsia" w:eastAsia="黑体"/>
                <w:color w:val="auto"/>
                <w:spacing w:val="20"/>
                <w:sz w:val="24"/>
              </w:rPr>
              <w:t>3</w:t>
            </w:r>
            <w:r>
              <w:rPr>
                <w:rFonts w:eastAsia="黑体"/>
                <w:color w:val="auto"/>
                <w:spacing w:val="20"/>
                <w:sz w:val="24"/>
              </w:rPr>
              <w:t>.1.5</w:t>
            </w:r>
            <w:r>
              <w:rPr>
                <w:rFonts w:hint="eastAsia"/>
                <w:color w:val="auto"/>
                <w:sz w:val="24"/>
              </w:rPr>
              <w:t>建筑、结构防腐蚀设计应符合现行国家标准《工业建筑防腐蚀设计标准》</w:t>
            </w:r>
            <w:r>
              <w:rPr>
                <w:color w:val="auto"/>
                <w:sz w:val="24"/>
              </w:rPr>
              <w:t>GB50046</w:t>
            </w:r>
            <w:r>
              <w:rPr>
                <w:rFonts w:hint="eastAsia"/>
                <w:color w:val="auto"/>
                <w:sz w:val="24"/>
              </w:rPr>
              <w:t>及相关标准的规定。</w:t>
            </w:r>
          </w:p>
          <w:p>
            <w:pPr>
              <w:adjustRightInd w:val="0"/>
              <w:snapToGrid w:val="0"/>
              <w:spacing w:line="360" w:lineRule="auto"/>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13.1.6  地下建（构）筑物防水要求应符合现行国家标准《地下工程防水设计规范》GB 50108的有关规定。</w:t>
            </w:r>
          </w:p>
        </w:tc>
        <w:tc>
          <w:tcPr>
            <w:tcW w:w="4138" w:type="dxa"/>
          </w:tcPr>
          <w:p>
            <w:pPr>
              <w:adjustRightInd w:val="0"/>
              <w:snapToGrid w:val="0"/>
              <w:spacing w:line="360" w:lineRule="auto"/>
              <w:rPr>
                <w:color w:val="auto"/>
                <w:sz w:val="24"/>
              </w:rPr>
            </w:pPr>
            <w:r>
              <w:rPr>
                <w:rFonts w:eastAsia="黑体"/>
                <w:color w:val="auto"/>
                <w:spacing w:val="20"/>
                <w:sz w:val="24"/>
              </w:rPr>
              <w:t>1</w:t>
            </w:r>
            <w:r>
              <w:rPr>
                <w:rFonts w:hint="eastAsia" w:eastAsia="黑体"/>
                <w:color w:val="auto"/>
                <w:spacing w:val="20"/>
                <w:sz w:val="24"/>
              </w:rPr>
              <w:t>3</w:t>
            </w:r>
            <w:r>
              <w:rPr>
                <w:rFonts w:eastAsia="黑体"/>
                <w:color w:val="auto"/>
                <w:spacing w:val="20"/>
                <w:sz w:val="24"/>
              </w:rPr>
              <w:t>.1.6</w:t>
            </w:r>
            <w:r>
              <w:rPr>
                <w:rFonts w:hint="eastAsia"/>
                <w:color w:val="auto"/>
                <w:sz w:val="24"/>
              </w:rPr>
              <w:t>地下建（构）筑物防水要求应符合现行国家标准《地下工程防水技术规范》</w:t>
            </w:r>
            <w:r>
              <w:rPr>
                <w:color w:val="auto"/>
                <w:sz w:val="24"/>
              </w:rPr>
              <w:t>GB50108</w:t>
            </w:r>
            <w:r>
              <w:rPr>
                <w:rFonts w:hint="eastAsia"/>
                <w:color w:val="auto"/>
                <w:sz w:val="24"/>
              </w:rPr>
              <w:t>的有关规定。</w:t>
            </w:r>
          </w:p>
          <w:p>
            <w:pPr>
              <w:adjustRightInd w:val="0"/>
              <w:snapToGrid w:val="0"/>
              <w:spacing w:line="360" w:lineRule="auto"/>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p>
        </w:tc>
        <w:tc>
          <w:tcPr>
            <w:tcW w:w="4138" w:type="dxa"/>
          </w:tcPr>
          <w:p>
            <w:pPr>
              <w:adjustRightInd w:val="0"/>
              <w:snapToGrid w:val="0"/>
              <w:spacing w:line="360" w:lineRule="auto"/>
              <w:rPr>
                <w:rFonts w:ascii="宋体" w:hAnsi="宋体"/>
                <w:color w:val="auto"/>
                <w:sz w:val="24"/>
                <w:u w:val="single"/>
              </w:rPr>
            </w:pPr>
            <w:r>
              <w:rPr>
                <w:rFonts w:eastAsiaTheme="minorEastAsia"/>
                <w:b/>
                <w:color w:val="auto"/>
                <w:spacing w:val="20"/>
                <w:sz w:val="24"/>
                <w:u w:val="single"/>
              </w:rPr>
              <w:t xml:space="preserve">13.1.8 </w:t>
            </w:r>
            <w:r>
              <w:rPr>
                <w:color w:val="auto"/>
                <w:sz w:val="24"/>
                <w:u w:val="single"/>
              </w:rPr>
              <w:t>建筑设计应符合现行国家标准</w:t>
            </w:r>
            <w:r>
              <w:rPr>
                <w:rFonts w:asciiTheme="minorEastAsia" w:hAnsiTheme="minorEastAsia" w:eastAsiaTheme="minorEastAsia"/>
                <w:color w:val="auto"/>
                <w:spacing w:val="20"/>
                <w:sz w:val="24"/>
                <w:u w:val="single"/>
              </w:rPr>
              <w:t>《</w:t>
            </w:r>
            <w:r>
              <w:rPr>
                <w:color w:val="auto"/>
                <w:sz w:val="24"/>
                <w:u w:val="single"/>
              </w:rPr>
              <w:t>工业建筑节能设计统一标准</w:t>
            </w:r>
            <w:r>
              <w:rPr>
                <w:rFonts w:asciiTheme="minorEastAsia" w:hAnsiTheme="minorEastAsia" w:eastAsiaTheme="minorEastAsia"/>
                <w:color w:val="auto"/>
                <w:spacing w:val="20"/>
                <w:sz w:val="24"/>
                <w:u w:val="single"/>
              </w:rPr>
              <w:t>》</w:t>
            </w:r>
            <w:r>
              <w:rPr>
                <w:color w:val="auto"/>
                <w:sz w:val="24"/>
                <w:u w:val="single"/>
              </w:rPr>
              <w:t>GB 51245的有关规定</w:t>
            </w:r>
            <w:r>
              <w:rPr>
                <w:rFonts w:asciiTheme="minorEastAsia" w:hAnsiTheme="minorEastAsia" w:eastAsiaTheme="minorEastAsia"/>
                <w:color w:val="auto"/>
                <w:spacing w:val="20"/>
                <w:sz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13.2 主厂房</w:t>
            </w:r>
          </w:p>
        </w:tc>
        <w:tc>
          <w:tcPr>
            <w:tcW w:w="4138" w:type="dxa"/>
          </w:tcPr>
          <w:p>
            <w:pPr>
              <w:spacing w:line="360" w:lineRule="auto"/>
              <w:jc w:val="center"/>
              <w:rPr>
                <w:rFonts w:ascii="宋体" w:hAnsi="宋体"/>
                <w:color w:val="auto"/>
                <w:sz w:val="24"/>
              </w:rPr>
            </w:pPr>
            <w:r>
              <w:rPr>
                <w:rFonts w:hint="eastAsia" w:hAnsi="宋体"/>
                <w:color w:val="auto"/>
                <w:spacing w:val="30"/>
                <w:sz w:val="24"/>
              </w:rPr>
              <w:t>13.2 主厂房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13.2.1 主厂房火灾危险性分类为丁类，耐火等级及构件的燃烧性能、耐火极限应符合现行国家标准《建筑设计防火规范》GB 50016的有关规定。</w:t>
            </w:r>
          </w:p>
        </w:tc>
        <w:tc>
          <w:tcPr>
            <w:tcW w:w="4138" w:type="dxa"/>
          </w:tcPr>
          <w:p>
            <w:pPr>
              <w:adjustRightInd w:val="0"/>
              <w:snapToGrid w:val="0"/>
              <w:spacing w:line="360" w:lineRule="auto"/>
              <w:rPr>
                <w:rFonts w:ascii="宋体" w:hAnsi="宋体"/>
                <w:color w:val="auto"/>
                <w:sz w:val="24"/>
              </w:rPr>
            </w:pPr>
            <w:r>
              <w:rPr>
                <w:rFonts w:eastAsia="黑体"/>
                <w:b/>
                <w:color w:val="auto"/>
                <w:spacing w:val="20"/>
                <w:sz w:val="24"/>
              </w:rPr>
              <w:t>1</w:t>
            </w:r>
            <w:r>
              <w:rPr>
                <w:rFonts w:hint="eastAsia" w:eastAsia="黑体"/>
                <w:b/>
                <w:color w:val="auto"/>
                <w:spacing w:val="20"/>
                <w:sz w:val="24"/>
              </w:rPr>
              <w:t>3</w:t>
            </w:r>
            <w:r>
              <w:rPr>
                <w:rFonts w:eastAsia="黑体"/>
                <w:b/>
                <w:color w:val="auto"/>
                <w:spacing w:val="20"/>
                <w:sz w:val="24"/>
              </w:rPr>
              <w:t>.2.1</w:t>
            </w:r>
            <w:r>
              <w:rPr>
                <w:rFonts w:hint="eastAsia"/>
                <w:color w:val="auto"/>
                <w:sz w:val="24"/>
              </w:rPr>
              <w:t>主厂房火灾危险性分类为丁类，耐火等级及构件的燃烧性能、耐火极限应符合现行国家标准《建筑设计防火规范》</w:t>
            </w:r>
            <w:r>
              <w:rPr>
                <w:color w:val="auto"/>
                <w:sz w:val="24"/>
              </w:rPr>
              <w:t>GB50016</w:t>
            </w:r>
            <w:r>
              <w:rPr>
                <w:rFonts w:hint="eastAsia"/>
                <w:color w:val="auto"/>
                <w:sz w:val="24"/>
              </w:rPr>
              <w:t>及《钢铁冶金企业设计防火标准》GB 50414的有关规定。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13.2.3  主厂房温度伸缩缝设置的最大间距应根据主厂房的结构形式按现行国家标准《混凝土结构设计规范》GB 50010和《钢结构设计规范》GB 50017的有关规定确定。有抗震设防要求时，温度伸缩缝宜与防震缝合并设置，并应符合防震缝的有关规定。</w:t>
            </w:r>
          </w:p>
        </w:tc>
        <w:tc>
          <w:tcPr>
            <w:tcW w:w="4138" w:type="dxa"/>
          </w:tcPr>
          <w:p>
            <w:pPr>
              <w:adjustRightInd w:val="0"/>
              <w:snapToGrid w:val="0"/>
              <w:spacing w:line="360" w:lineRule="auto"/>
              <w:rPr>
                <w:rFonts w:ascii="宋体" w:hAnsi="宋体"/>
                <w:color w:val="auto"/>
                <w:sz w:val="24"/>
              </w:rPr>
            </w:pPr>
            <w:r>
              <w:rPr>
                <w:rFonts w:eastAsia="黑体"/>
                <w:b/>
                <w:color w:val="auto"/>
                <w:spacing w:val="20"/>
                <w:sz w:val="24"/>
              </w:rPr>
              <w:t>1</w:t>
            </w:r>
            <w:r>
              <w:rPr>
                <w:rFonts w:hint="eastAsia" w:eastAsia="黑体"/>
                <w:b/>
                <w:color w:val="auto"/>
                <w:spacing w:val="20"/>
                <w:sz w:val="24"/>
              </w:rPr>
              <w:t>3</w:t>
            </w:r>
            <w:r>
              <w:rPr>
                <w:rFonts w:eastAsia="黑体"/>
                <w:b/>
                <w:color w:val="auto"/>
                <w:spacing w:val="20"/>
                <w:sz w:val="24"/>
              </w:rPr>
              <w:t>.2.3</w:t>
            </w:r>
            <w:r>
              <w:rPr>
                <w:rFonts w:hint="eastAsia"/>
                <w:color w:val="auto"/>
                <w:sz w:val="24"/>
              </w:rPr>
              <w:t>主厂房温度伸缩缝设置的最大间距应根据主厂房的结构形式按现行国家标准《混凝土结构设计规范》</w:t>
            </w:r>
            <w:r>
              <w:rPr>
                <w:color w:val="auto"/>
                <w:sz w:val="24"/>
              </w:rPr>
              <w:t>GB50010</w:t>
            </w:r>
            <w:r>
              <w:rPr>
                <w:rFonts w:hint="eastAsia"/>
                <w:color w:val="auto"/>
                <w:sz w:val="24"/>
              </w:rPr>
              <w:t>和《钢结构设计标准》</w:t>
            </w:r>
            <w:r>
              <w:rPr>
                <w:color w:val="auto"/>
                <w:sz w:val="24"/>
              </w:rPr>
              <w:t>GB50017</w:t>
            </w:r>
            <w:r>
              <w:rPr>
                <w:rFonts w:hint="eastAsia"/>
                <w:color w:val="auto"/>
                <w:sz w:val="24"/>
              </w:rPr>
              <w:t>的有关规定确定。有抗震设防要求时，温度伸缩缝宜与防震缝合并设置，并应符合防震缝的有关规定。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13.2.4 原料跨及成品跨厂房基础及上部结构应根据地面堆载和地质条件进行设计。</w:t>
            </w:r>
          </w:p>
        </w:tc>
        <w:tc>
          <w:tcPr>
            <w:tcW w:w="4138" w:type="dxa"/>
          </w:tcPr>
          <w:p>
            <w:pPr>
              <w:adjustRightInd w:val="0"/>
              <w:snapToGrid w:val="0"/>
              <w:spacing w:line="360" w:lineRule="auto"/>
              <w:rPr>
                <w:rFonts w:ascii="宋体" w:hAnsi="宋体"/>
                <w:color w:val="auto"/>
                <w:sz w:val="24"/>
              </w:rPr>
            </w:pPr>
            <w:r>
              <w:rPr>
                <w:rFonts w:eastAsia="黑体"/>
                <w:b/>
                <w:color w:val="auto"/>
                <w:spacing w:val="20"/>
                <w:sz w:val="24"/>
              </w:rPr>
              <w:t>1</w:t>
            </w:r>
            <w:r>
              <w:rPr>
                <w:rFonts w:hint="eastAsia" w:eastAsia="黑体"/>
                <w:b/>
                <w:color w:val="auto"/>
                <w:spacing w:val="20"/>
                <w:sz w:val="24"/>
              </w:rPr>
              <w:t>3</w:t>
            </w:r>
            <w:r>
              <w:rPr>
                <w:rFonts w:eastAsia="黑体"/>
                <w:b/>
                <w:color w:val="auto"/>
                <w:spacing w:val="20"/>
                <w:sz w:val="24"/>
              </w:rPr>
              <w:t>.2.4</w:t>
            </w:r>
            <w:r>
              <w:rPr>
                <w:rFonts w:hint="eastAsia"/>
                <w:color w:val="auto"/>
                <w:sz w:val="24"/>
              </w:rPr>
              <w:t>原料跨及成品跨厂房基础及上部结构的设计，应考虑由于地面堆载所产生的地基不均匀变形的影响。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13.2.8  主厂房屋面宜采用有组织排水方式，并应符合现行国家标准《建筑给排水设计规范》GB 50015的有关规定。</w:t>
            </w:r>
          </w:p>
        </w:tc>
        <w:tc>
          <w:tcPr>
            <w:tcW w:w="4138" w:type="dxa"/>
          </w:tcPr>
          <w:p>
            <w:pPr>
              <w:spacing w:line="360" w:lineRule="auto"/>
              <w:rPr>
                <w:rFonts w:ascii="宋体" w:hAnsi="宋体"/>
                <w:color w:val="auto"/>
                <w:sz w:val="24"/>
              </w:rPr>
            </w:pPr>
            <w:r>
              <w:rPr>
                <w:rFonts w:eastAsia="黑体"/>
                <w:b/>
                <w:color w:val="auto"/>
                <w:spacing w:val="20"/>
                <w:sz w:val="24"/>
              </w:rPr>
              <w:t>13.2.8</w:t>
            </w:r>
            <w:r>
              <w:rPr>
                <w:rFonts w:hint="eastAsia"/>
                <w:color w:val="auto"/>
                <w:sz w:val="24"/>
              </w:rPr>
              <w:t>主厂房屋面宜采用有组织排水方式，并应符合现行国家标准《建筑给排水设计标准》</w:t>
            </w:r>
            <w:r>
              <w:rPr>
                <w:color w:val="auto"/>
                <w:sz w:val="24"/>
              </w:rPr>
              <w:t>GB50015</w:t>
            </w:r>
            <w:r>
              <w:rPr>
                <w:rFonts w:hint="eastAsia"/>
                <w:color w:val="auto"/>
                <w:sz w:val="24"/>
              </w:rPr>
              <w:t>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13.2.10  主厂房柱基形式应综合考虑场地工程地质、水文地质、冻土深度、地下沟道管线、相邻建（构）筑物影响和基础荷重等因素确定。</w:t>
            </w:r>
          </w:p>
        </w:tc>
        <w:tc>
          <w:tcPr>
            <w:tcW w:w="4138" w:type="dxa"/>
          </w:tcPr>
          <w:p>
            <w:pPr>
              <w:adjustRightInd w:val="0"/>
              <w:snapToGrid w:val="0"/>
              <w:spacing w:line="360" w:lineRule="auto"/>
              <w:rPr>
                <w:color w:val="auto"/>
                <w:sz w:val="24"/>
              </w:rPr>
            </w:pPr>
            <w:r>
              <w:rPr>
                <w:rFonts w:eastAsia="黑体"/>
                <w:b/>
                <w:color w:val="auto"/>
                <w:spacing w:val="20"/>
                <w:sz w:val="24"/>
              </w:rPr>
              <w:t>1</w:t>
            </w:r>
            <w:r>
              <w:rPr>
                <w:rFonts w:hint="eastAsia" w:eastAsia="黑体"/>
                <w:b/>
                <w:color w:val="auto"/>
                <w:spacing w:val="20"/>
                <w:sz w:val="24"/>
              </w:rPr>
              <w:t>3</w:t>
            </w:r>
            <w:r>
              <w:rPr>
                <w:rFonts w:eastAsia="黑体"/>
                <w:b/>
                <w:color w:val="auto"/>
                <w:spacing w:val="20"/>
                <w:sz w:val="24"/>
              </w:rPr>
              <w:t>.2.</w:t>
            </w:r>
            <w:r>
              <w:rPr>
                <w:rFonts w:hint="eastAsia" w:eastAsia="黑体"/>
                <w:b/>
                <w:color w:val="auto"/>
                <w:spacing w:val="20"/>
                <w:sz w:val="24"/>
              </w:rPr>
              <w:t>10</w:t>
            </w:r>
            <w:r>
              <w:rPr>
                <w:rFonts w:hint="eastAsia"/>
                <w:color w:val="auto"/>
                <w:sz w:val="24"/>
              </w:rPr>
              <w:t>主厂房柱基础形式应综合考虑场地工程地质、水文地质、冻土深度、地下沟道管线、相邻建（构）筑物影响和基础荷重等因素确定。</w:t>
            </w:r>
          </w:p>
          <w:p>
            <w:pPr>
              <w:adjustRightInd w:val="0"/>
              <w:snapToGrid w:val="0"/>
              <w:spacing w:line="360" w:lineRule="auto"/>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eastAsia="黑体"/>
                <w:b/>
                <w:color w:val="auto"/>
                <w:spacing w:val="20"/>
                <w:sz w:val="24"/>
              </w:rPr>
              <w:t>1</w:t>
            </w:r>
            <w:r>
              <w:rPr>
                <w:rFonts w:hint="eastAsia" w:eastAsia="黑体"/>
                <w:b/>
                <w:color w:val="auto"/>
                <w:spacing w:val="20"/>
                <w:sz w:val="24"/>
              </w:rPr>
              <w:t>3</w:t>
            </w:r>
            <w:r>
              <w:rPr>
                <w:rFonts w:eastAsia="黑体"/>
                <w:b/>
                <w:color w:val="auto"/>
                <w:spacing w:val="20"/>
                <w:sz w:val="24"/>
              </w:rPr>
              <w:t>.2.1</w:t>
            </w:r>
            <w:r>
              <w:rPr>
                <w:rFonts w:hint="eastAsia" w:eastAsia="黑体"/>
                <w:b/>
                <w:color w:val="auto"/>
                <w:spacing w:val="20"/>
                <w:sz w:val="24"/>
              </w:rPr>
              <w:t>1</w:t>
            </w:r>
            <w:r>
              <w:rPr>
                <w:rFonts w:hint="eastAsia"/>
                <w:color w:val="auto"/>
                <w:sz w:val="24"/>
              </w:rPr>
              <w:t>主厂房内液压站、润滑油站、电气室等对消防有较高要求的小房宜采用钢筋混凝土或砌体结构；主厂房内其它小房可根据要求采用钢筋混凝土、砌体或钢结构。</w:t>
            </w:r>
          </w:p>
        </w:tc>
        <w:tc>
          <w:tcPr>
            <w:tcW w:w="4138" w:type="dxa"/>
          </w:tcPr>
          <w:p>
            <w:pPr>
              <w:adjustRightInd w:val="0"/>
              <w:snapToGrid w:val="0"/>
              <w:spacing w:line="360" w:lineRule="auto"/>
              <w:rPr>
                <w:rFonts w:eastAsia="黑体"/>
                <w:b/>
                <w:color w:val="auto"/>
                <w:spacing w:val="20"/>
                <w:sz w:val="24"/>
              </w:rPr>
            </w:pPr>
            <w:r>
              <w:rPr>
                <w:rFonts w:eastAsia="黑体"/>
                <w:b/>
                <w:color w:val="auto"/>
                <w:spacing w:val="20"/>
                <w:sz w:val="24"/>
              </w:rPr>
              <w:t>1</w:t>
            </w:r>
            <w:r>
              <w:rPr>
                <w:rFonts w:hint="eastAsia" w:eastAsia="黑体"/>
                <w:b/>
                <w:color w:val="auto"/>
                <w:spacing w:val="20"/>
                <w:sz w:val="24"/>
              </w:rPr>
              <w:t>3</w:t>
            </w:r>
            <w:r>
              <w:rPr>
                <w:rFonts w:eastAsia="黑体"/>
                <w:b/>
                <w:color w:val="auto"/>
                <w:spacing w:val="20"/>
                <w:sz w:val="24"/>
              </w:rPr>
              <w:t>.2.1</w:t>
            </w:r>
            <w:r>
              <w:rPr>
                <w:rFonts w:hint="eastAsia" w:eastAsia="黑体"/>
                <w:b/>
                <w:color w:val="auto"/>
                <w:spacing w:val="20"/>
                <w:sz w:val="24"/>
              </w:rPr>
              <w:t>1</w:t>
            </w:r>
            <w:r>
              <w:rPr>
                <w:rFonts w:hint="eastAsia"/>
                <w:color w:val="auto"/>
                <w:sz w:val="24"/>
              </w:rPr>
              <w:t>主厂房内液压站、润滑油站、电气室等对消防有较高要求的辅助用房宜采用钢筋混凝土或砌体结构；主厂房内其它辅助用房可根据要求采用钢筋混凝土、砌体或钢结构。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jc w:val="center"/>
              <w:rPr>
                <w:rFonts w:hAnsi="宋体"/>
                <w:color w:val="auto"/>
                <w:spacing w:val="30"/>
                <w:sz w:val="24"/>
              </w:rPr>
            </w:pPr>
            <w:r>
              <w:rPr>
                <w:rFonts w:hint="eastAsia" w:hAnsi="宋体"/>
                <w:color w:val="auto"/>
                <w:spacing w:val="30"/>
                <w:sz w:val="24"/>
              </w:rPr>
              <w:t>14 安全、卫生及环保</w:t>
            </w:r>
          </w:p>
          <w:p>
            <w:pPr>
              <w:adjustRightInd w:val="0"/>
              <w:snapToGrid w:val="0"/>
              <w:spacing w:line="360" w:lineRule="auto"/>
              <w:jc w:val="center"/>
              <w:rPr>
                <w:rFonts w:hAnsi="宋体"/>
                <w:color w:val="auto"/>
                <w:spacing w:val="30"/>
                <w:sz w:val="24"/>
              </w:rPr>
            </w:pPr>
            <w:r>
              <w:rPr>
                <w:rFonts w:hint="eastAsia" w:hAnsi="宋体"/>
                <w:color w:val="auto"/>
                <w:spacing w:val="30"/>
                <w:sz w:val="24"/>
              </w:rPr>
              <w:t>14.4 环保</w:t>
            </w:r>
          </w:p>
        </w:tc>
        <w:tc>
          <w:tcPr>
            <w:tcW w:w="4138" w:type="dxa"/>
          </w:tcPr>
          <w:p>
            <w:pPr>
              <w:spacing w:line="360" w:lineRule="auto"/>
              <w:ind w:firstLine="591" w:firstLineChars="197"/>
              <w:rPr>
                <w:rFonts w:hAnsi="宋体"/>
                <w:color w:val="auto"/>
                <w:spacing w:val="30"/>
                <w:sz w:val="24"/>
              </w:rPr>
            </w:pPr>
            <w:r>
              <w:rPr>
                <w:rFonts w:hint="eastAsia" w:hAnsi="宋体"/>
                <w:color w:val="auto"/>
                <w:spacing w:val="30"/>
                <w:sz w:val="24"/>
              </w:rPr>
              <w:t>14 安全、卫生及环保</w:t>
            </w:r>
          </w:p>
          <w:p>
            <w:pPr>
              <w:spacing w:line="360" w:lineRule="auto"/>
              <w:jc w:val="center"/>
              <w:rPr>
                <w:rFonts w:ascii="宋体" w:hAnsi="宋体"/>
                <w:color w:val="auto"/>
                <w:sz w:val="24"/>
              </w:rPr>
            </w:pPr>
            <w:r>
              <w:rPr>
                <w:rFonts w:hint="eastAsia" w:hAnsi="宋体"/>
                <w:color w:val="auto"/>
                <w:spacing w:val="30"/>
                <w:sz w:val="24"/>
              </w:rPr>
              <w:t>14.4 环保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14.4.2型钢轧钢厂产生的各种污染物的排放，必须符合国家及地方现行排放标准的要求；对引进项目，其设备、装置的污染物排放标准不应低于国家现行标准。大气污染物排放浓度应符合现行国家标准《轧钢工业大气污染物排放标准》GB 28665的有关规定，水污染物排放浓度应符合现行国家标准《钢铁工业水污染物排放标准》GB 13456的有关规定。</w:t>
            </w:r>
          </w:p>
        </w:tc>
        <w:tc>
          <w:tcPr>
            <w:tcW w:w="4138" w:type="dxa"/>
          </w:tcPr>
          <w:p>
            <w:pPr>
              <w:spacing w:line="360" w:lineRule="auto"/>
              <w:rPr>
                <w:rFonts w:ascii="宋体" w:hAnsi="宋体"/>
                <w:color w:val="auto"/>
                <w:sz w:val="24"/>
              </w:rPr>
            </w:pPr>
            <w:r>
              <w:rPr>
                <w:rFonts w:eastAsia="黑体"/>
                <w:b/>
                <w:color w:val="auto"/>
                <w:spacing w:val="30"/>
                <w:sz w:val="24"/>
              </w:rPr>
              <w:t>1</w:t>
            </w:r>
            <w:r>
              <w:rPr>
                <w:rFonts w:hint="eastAsia" w:eastAsia="黑体"/>
                <w:b/>
                <w:color w:val="auto"/>
                <w:spacing w:val="30"/>
                <w:sz w:val="24"/>
              </w:rPr>
              <w:t>4</w:t>
            </w:r>
            <w:r>
              <w:rPr>
                <w:rFonts w:eastAsia="黑体"/>
                <w:b/>
                <w:color w:val="auto"/>
                <w:spacing w:val="30"/>
                <w:sz w:val="24"/>
              </w:rPr>
              <w:t>.</w:t>
            </w:r>
            <w:r>
              <w:rPr>
                <w:rFonts w:hint="eastAsia" w:eastAsia="黑体"/>
                <w:b/>
                <w:color w:val="auto"/>
                <w:spacing w:val="30"/>
                <w:sz w:val="24"/>
              </w:rPr>
              <w:t>4.2</w:t>
            </w:r>
            <w:r>
              <w:rPr>
                <w:rFonts w:hint="eastAsia" w:cs="宋体"/>
                <w:color w:val="auto"/>
                <w:kern w:val="0"/>
                <w:sz w:val="24"/>
              </w:rPr>
              <w:t>型钢轧钢厂大气污染物排放浓度应符合现行国家标准《轧钢工业大气污染物排放标准》</w:t>
            </w:r>
            <w:r>
              <w:rPr>
                <w:rFonts w:cs="宋体"/>
                <w:color w:val="auto"/>
                <w:kern w:val="0"/>
                <w:sz w:val="24"/>
              </w:rPr>
              <w:t>GB28665</w:t>
            </w:r>
            <w:r>
              <w:rPr>
                <w:rFonts w:hint="eastAsia" w:cs="宋体"/>
                <w:color w:val="auto"/>
                <w:kern w:val="0"/>
                <w:sz w:val="24"/>
              </w:rPr>
              <w:t>的有关规定，水污染物排放浓度应符合现行国家标准《钢铁工业水污染物排放标准》</w:t>
            </w:r>
            <w:r>
              <w:rPr>
                <w:rFonts w:cs="宋体"/>
                <w:color w:val="auto"/>
                <w:kern w:val="0"/>
                <w:sz w:val="24"/>
              </w:rPr>
              <w:t>GB13456</w:t>
            </w:r>
            <w:r>
              <w:rPr>
                <w:rFonts w:hint="eastAsia" w:cs="宋体"/>
                <w:color w:val="auto"/>
                <w:kern w:val="0"/>
                <w:sz w:val="24"/>
              </w:rPr>
              <w:t>的有关规定。各类污染物的治理措施及排放浓度宜达到国家推荐的钢铁行业超低排放的要求。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14.4.4 轧钢工业炉窑应选用</w:t>
            </w:r>
            <w:r>
              <w:rPr>
                <w:rFonts w:hint="eastAsia" w:ascii="宋体" w:hAnsi="宋体"/>
                <w:color w:val="auto"/>
                <w:sz w:val="24"/>
                <w:bdr w:val="single" w:color="auto" w:sz="4" w:space="0"/>
                <w:shd w:val="clear" w:color="auto" w:fill="FFCCFF"/>
              </w:rPr>
              <w:t>气体燃料等</w:t>
            </w:r>
            <w:r>
              <w:rPr>
                <w:rFonts w:hint="eastAsia" w:hAnsi="宋体"/>
                <w:color w:val="auto"/>
                <w:spacing w:val="30"/>
                <w:sz w:val="24"/>
              </w:rPr>
              <w:t>清洁燃料，宜采用蓄热式燃烧技术和低氮燃烧技术等燃烧工艺。</w:t>
            </w:r>
          </w:p>
        </w:tc>
        <w:tc>
          <w:tcPr>
            <w:tcW w:w="4138" w:type="dxa"/>
          </w:tcPr>
          <w:p>
            <w:pPr>
              <w:spacing w:line="360" w:lineRule="auto"/>
              <w:rPr>
                <w:rFonts w:ascii="宋体" w:hAnsi="宋体"/>
                <w:color w:val="auto"/>
                <w:sz w:val="24"/>
              </w:rPr>
            </w:pPr>
            <w:r>
              <w:rPr>
                <w:rFonts w:eastAsia="黑体"/>
                <w:b/>
                <w:color w:val="auto"/>
                <w:spacing w:val="30"/>
                <w:sz w:val="24"/>
              </w:rPr>
              <w:t>1</w:t>
            </w:r>
            <w:r>
              <w:rPr>
                <w:rFonts w:hint="eastAsia" w:eastAsia="黑体"/>
                <w:b/>
                <w:color w:val="auto"/>
                <w:spacing w:val="30"/>
                <w:sz w:val="24"/>
              </w:rPr>
              <w:t>4</w:t>
            </w:r>
            <w:r>
              <w:rPr>
                <w:rFonts w:eastAsia="黑体"/>
                <w:b/>
                <w:color w:val="auto"/>
                <w:spacing w:val="30"/>
                <w:sz w:val="24"/>
              </w:rPr>
              <w:t>.</w:t>
            </w:r>
            <w:r>
              <w:rPr>
                <w:rFonts w:hint="eastAsia" w:eastAsia="黑体"/>
                <w:b/>
                <w:color w:val="auto"/>
                <w:spacing w:val="30"/>
                <w:sz w:val="24"/>
              </w:rPr>
              <w:t>4.</w:t>
            </w:r>
            <w:r>
              <w:rPr>
                <w:rFonts w:hint="eastAsia" w:cs="宋体"/>
                <w:b/>
                <w:color w:val="auto"/>
                <w:kern w:val="0"/>
                <w:sz w:val="24"/>
              </w:rPr>
              <w:t>4</w:t>
            </w:r>
            <w:r>
              <w:rPr>
                <w:rFonts w:hint="eastAsia" w:cs="宋体"/>
                <w:color w:val="auto"/>
                <w:kern w:val="0"/>
                <w:sz w:val="24"/>
              </w:rPr>
              <w:t>轧钢工业炉窑应选用清洁燃料，宜采用蓄热式燃烧技术和低氮燃烧技术等燃烧工艺。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r>
              <w:rPr>
                <w:rFonts w:hint="eastAsia" w:hAnsi="宋体"/>
                <w:color w:val="auto"/>
                <w:spacing w:val="30"/>
                <w:sz w:val="24"/>
              </w:rPr>
              <w:t>14.4.7 生产机组和公辅设施产生的固废物的处理、处置方式应符合现行国家标准《钢铁工业环境保护设计规范》GB 50406的有关规定。废油应回收再生利用，不具备条件时应送具有相应资质的单位处理。</w:t>
            </w:r>
          </w:p>
        </w:tc>
        <w:tc>
          <w:tcPr>
            <w:tcW w:w="4138" w:type="dxa"/>
          </w:tcPr>
          <w:p>
            <w:pPr>
              <w:spacing w:line="360" w:lineRule="auto"/>
              <w:rPr>
                <w:rFonts w:ascii="宋体" w:hAnsi="宋体"/>
                <w:color w:val="auto"/>
                <w:sz w:val="24"/>
              </w:rPr>
            </w:pPr>
            <w:r>
              <w:rPr>
                <w:rFonts w:eastAsia="黑体"/>
                <w:b/>
                <w:color w:val="auto"/>
                <w:spacing w:val="30"/>
                <w:sz w:val="24"/>
              </w:rPr>
              <w:t>1</w:t>
            </w:r>
            <w:r>
              <w:rPr>
                <w:rFonts w:hint="eastAsia" w:eastAsia="黑体"/>
                <w:b/>
                <w:color w:val="auto"/>
                <w:spacing w:val="30"/>
                <w:sz w:val="24"/>
              </w:rPr>
              <w:t>4</w:t>
            </w:r>
            <w:r>
              <w:rPr>
                <w:rFonts w:eastAsia="黑体"/>
                <w:b/>
                <w:color w:val="auto"/>
                <w:spacing w:val="30"/>
                <w:sz w:val="24"/>
              </w:rPr>
              <w:t>.</w:t>
            </w:r>
            <w:r>
              <w:rPr>
                <w:rFonts w:hint="eastAsia" w:eastAsia="黑体"/>
                <w:b/>
                <w:color w:val="auto"/>
                <w:spacing w:val="30"/>
                <w:sz w:val="24"/>
              </w:rPr>
              <w:t>4.</w:t>
            </w:r>
            <w:r>
              <w:rPr>
                <w:rFonts w:hint="eastAsia" w:cs="宋体"/>
                <w:b/>
                <w:color w:val="auto"/>
                <w:kern w:val="0"/>
                <w:sz w:val="24"/>
              </w:rPr>
              <w:t>7</w:t>
            </w:r>
            <w:r>
              <w:rPr>
                <w:rFonts w:hint="eastAsia" w:cs="宋体"/>
                <w:color w:val="auto"/>
                <w:kern w:val="0"/>
                <w:sz w:val="24"/>
              </w:rPr>
              <w:t>生产机组和公辅设施产生的固废物的处理、处置方式应符合现行国家标准《钢铁工业环境保护设计规范》</w:t>
            </w:r>
            <w:r>
              <w:rPr>
                <w:rFonts w:cs="宋体"/>
                <w:color w:val="auto"/>
                <w:kern w:val="0"/>
                <w:sz w:val="24"/>
              </w:rPr>
              <w:t>GB50406</w:t>
            </w:r>
            <w:r>
              <w:rPr>
                <w:rFonts w:hint="eastAsia" w:cs="宋体"/>
                <w:color w:val="auto"/>
                <w:kern w:val="0"/>
                <w:sz w:val="24"/>
              </w:rPr>
              <w:t>的有关规定。油/水分离设施产生的废油、油泥及废水处理产生的浮渣和污泥以及生产设施产生的废矿物油等应回收再生利用，不具备条件时应送具有相应资质的单位处理。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4138" w:type="dxa"/>
          </w:tcPr>
          <w:p>
            <w:pPr>
              <w:adjustRightInd w:val="0"/>
              <w:snapToGrid w:val="0"/>
              <w:spacing w:line="360" w:lineRule="auto"/>
              <w:rPr>
                <w:rFonts w:hAnsi="宋体"/>
                <w:color w:val="auto"/>
                <w:spacing w:val="30"/>
                <w:sz w:val="24"/>
              </w:rPr>
            </w:pPr>
          </w:p>
        </w:tc>
        <w:tc>
          <w:tcPr>
            <w:tcW w:w="4138" w:type="dxa"/>
          </w:tcPr>
          <w:p>
            <w:pPr>
              <w:spacing w:line="360" w:lineRule="auto"/>
              <w:rPr>
                <w:rFonts w:ascii="宋体" w:hAnsi="宋体"/>
                <w:color w:val="auto"/>
                <w:sz w:val="24"/>
                <w:u w:val="single"/>
              </w:rPr>
            </w:pPr>
            <w:r>
              <w:rPr>
                <w:rFonts w:hint="eastAsia" w:cs="宋体"/>
                <w:color w:val="auto"/>
                <w:kern w:val="0"/>
                <w:sz w:val="24"/>
                <w:u w:val="single"/>
              </w:rPr>
              <w:t>14.4.8 燃用发生炉煤气的轧钢工业炉应安装自动监控设施，后续配套的污染源污染治理设施应安装分布式控制系统（DCS），记录企业环保设施运行及相关生产过程主要参数。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138" w:type="dxa"/>
          </w:tcPr>
          <w:p>
            <w:pPr>
              <w:adjustRightInd w:val="0"/>
              <w:snapToGrid w:val="0"/>
              <w:spacing w:line="360" w:lineRule="auto"/>
              <w:rPr>
                <w:rFonts w:hAnsi="宋体"/>
                <w:color w:val="auto"/>
                <w:spacing w:val="30"/>
                <w:sz w:val="24"/>
              </w:rPr>
            </w:pPr>
          </w:p>
        </w:tc>
        <w:tc>
          <w:tcPr>
            <w:tcW w:w="4138" w:type="dxa"/>
          </w:tcPr>
          <w:p>
            <w:pPr>
              <w:spacing w:line="360" w:lineRule="auto"/>
              <w:rPr>
                <w:rFonts w:ascii="宋体" w:hAnsi="宋体"/>
                <w:color w:val="auto"/>
                <w:sz w:val="24"/>
                <w:u w:val="single"/>
              </w:rPr>
            </w:pPr>
            <w:r>
              <w:rPr>
                <w:rFonts w:hint="eastAsia" w:cs="宋体"/>
                <w:color w:val="auto"/>
                <w:kern w:val="0"/>
                <w:sz w:val="24"/>
                <w:u w:val="single"/>
              </w:rPr>
              <w:t>14.4.9 废气污染物采样平台设置及烟气排放连续监测系统（CEMS）安装点位应符合《固定污染源排气中颗粒物测定与气态污染物采样方法》GB/T 16157、《固定源废气监测技术规范》HJ/T 397、《固定污染源烟气（SO2、NOX、颗粒物）排放连续监测技术规范》HJ75等相关环境监测标准和技术规范以及排放标准的规定。</w:t>
            </w:r>
          </w:p>
        </w:tc>
      </w:tr>
    </w:tbl>
    <w:p>
      <w:pPr>
        <w:widowControl/>
        <w:jc w:val="left"/>
        <w:rPr>
          <w:rFonts w:eastAsia="黑体"/>
          <w:spacing w:val="20"/>
          <w:sz w:val="36"/>
          <w:szCs w:val="36"/>
        </w:rPr>
      </w:pPr>
    </w:p>
    <w:p>
      <w:pPr>
        <w:adjustRightInd w:val="0"/>
        <w:snapToGrid w:val="0"/>
        <w:spacing w:line="360" w:lineRule="auto"/>
        <w:ind w:firstLine="480" w:firstLineChars="200"/>
        <w:rPr>
          <w:rFonts w:cs="宋体" w:asciiTheme="minorEastAsia" w:hAnsiTheme="minorEastAsia" w:eastAsiaTheme="minorEastAsia"/>
          <w:kern w:val="0"/>
          <w:sz w:val="24"/>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roman"/>
    <w:pitch w:val="default"/>
    <w:sig w:usb0="00000000" w:usb1="00000000" w:usb2="00000030" w:usb3="00000000" w:csb0="0008009F" w:csb1="00000000"/>
  </w:font>
  <w:font w:name="楷体">
    <w:panose1 w:val="02010609060101010101"/>
    <w:charset w:val="86"/>
    <w:family w:val="modern"/>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rPr>
        <w:rStyle w:val="19"/>
      </w:rPr>
      <w:fldChar w:fldCharType="begin"/>
    </w:r>
    <w:r>
      <w:rPr>
        <w:rStyle w:val="19"/>
      </w:rPr>
      <w:instrText xml:space="preserve">PAGE  </w:instrText>
    </w:r>
    <w:r>
      <w:rPr>
        <w:rStyle w:val="19"/>
      </w:rP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18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6F53"/>
    <w:rsid w:val="00000217"/>
    <w:rsid w:val="00001413"/>
    <w:rsid w:val="0000169F"/>
    <w:rsid w:val="0000222D"/>
    <w:rsid w:val="000025F2"/>
    <w:rsid w:val="0000263F"/>
    <w:rsid w:val="00002C99"/>
    <w:rsid w:val="00003295"/>
    <w:rsid w:val="00003BD0"/>
    <w:rsid w:val="00004B00"/>
    <w:rsid w:val="000058AB"/>
    <w:rsid w:val="00006A01"/>
    <w:rsid w:val="00007B8C"/>
    <w:rsid w:val="0001110D"/>
    <w:rsid w:val="00011FAC"/>
    <w:rsid w:val="00012424"/>
    <w:rsid w:val="0001288B"/>
    <w:rsid w:val="000133A2"/>
    <w:rsid w:val="00013513"/>
    <w:rsid w:val="00013F5E"/>
    <w:rsid w:val="00014F3C"/>
    <w:rsid w:val="00015855"/>
    <w:rsid w:val="000173CE"/>
    <w:rsid w:val="0002048F"/>
    <w:rsid w:val="00021AB0"/>
    <w:rsid w:val="000229FD"/>
    <w:rsid w:val="00022F1B"/>
    <w:rsid w:val="00022FD0"/>
    <w:rsid w:val="00023A25"/>
    <w:rsid w:val="00024845"/>
    <w:rsid w:val="00025699"/>
    <w:rsid w:val="00025C44"/>
    <w:rsid w:val="00025FD5"/>
    <w:rsid w:val="000262D2"/>
    <w:rsid w:val="00026BE6"/>
    <w:rsid w:val="00027349"/>
    <w:rsid w:val="00030183"/>
    <w:rsid w:val="000310CD"/>
    <w:rsid w:val="00032373"/>
    <w:rsid w:val="000329B3"/>
    <w:rsid w:val="000339D1"/>
    <w:rsid w:val="00033A05"/>
    <w:rsid w:val="00033E1A"/>
    <w:rsid w:val="000347B5"/>
    <w:rsid w:val="000369C8"/>
    <w:rsid w:val="000370D0"/>
    <w:rsid w:val="000371A4"/>
    <w:rsid w:val="000374E4"/>
    <w:rsid w:val="00037A77"/>
    <w:rsid w:val="00040474"/>
    <w:rsid w:val="00040892"/>
    <w:rsid w:val="00040C99"/>
    <w:rsid w:val="00040DAA"/>
    <w:rsid w:val="00043786"/>
    <w:rsid w:val="00044049"/>
    <w:rsid w:val="00047131"/>
    <w:rsid w:val="0004764C"/>
    <w:rsid w:val="00047702"/>
    <w:rsid w:val="00050FE5"/>
    <w:rsid w:val="00051E85"/>
    <w:rsid w:val="00052D7A"/>
    <w:rsid w:val="0005356F"/>
    <w:rsid w:val="00054BBC"/>
    <w:rsid w:val="000554B6"/>
    <w:rsid w:val="000560AF"/>
    <w:rsid w:val="00056658"/>
    <w:rsid w:val="00056671"/>
    <w:rsid w:val="00056A46"/>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026"/>
    <w:rsid w:val="00072DAB"/>
    <w:rsid w:val="000735A6"/>
    <w:rsid w:val="00074168"/>
    <w:rsid w:val="00076568"/>
    <w:rsid w:val="00080963"/>
    <w:rsid w:val="00081949"/>
    <w:rsid w:val="00081E2C"/>
    <w:rsid w:val="0008259D"/>
    <w:rsid w:val="000825CE"/>
    <w:rsid w:val="0008303C"/>
    <w:rsid w:val="000835F4"/>
    <w:rsid w:val="000842B3"/>
    <w:rsid w:val="00084646"/>
    <w:rsid w:val="000849CF"/>
    <w:rsid w:val="000856EB"/>
    <w:rsid w:val="00085F0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6189"/>
    <w:rsid w:val="00096FA8"/>
    <w:rsid w:val="000971CA"/>
    <w:rsid w:val="000A0753"/>
    <w:rsid w:val="000A0758"/>
    <w:rsid w:val="000A189F"/>
    <w:rsid w:val="000A1B5E"/>
    <w:rsid w:val="000A1F0B"/>
    <w:rsid w:val="000A30BF"/>
    <w:rsid w:val="000A34F0"/>
    <w:rsid w:val="000A3565"/>
    <w:rsid w:val="000A3E95"/>
    <w:rsid w:val="000A45FC"/>
    <w:rsid w:val="000A49A9"/>
    <w:rsid w:val="000A4E27"/>
    <w:rsid w:val="000A6244"/>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78D"/>
    <w:rsid w:val="000D0840"/>
    <w:rsid w:val="000D0996"/>
    <w:rsid w:val="000D0BDA"/>
    <w:rsid w:val="000D3F90"/>
    <w:rsid w:val="000D4592"/>
    <w:rsid w:val="000D53F0"/>
    <w:rsid w:val="000D5743"/>
    <w:rsid w:val="000D5BBF"/>
    <w:rsid w:val="000D6092"/>
    <w:rsid w:val="000D64A8"/>
    <w:rsid w:val="000D6CA6"/>
    <w:rsid w:val="000D6DDD"/>
    <w:rsid w:val="000D736F"/>
    <w:rsid w:val="000E0F51"/>
    <w:rsid w:val="000E1440"/>
    <w:rsid w:val="000E25E7"/>
    <w:rsid w:val="000E262F"/>
    <w:rsid w:val="000E3925"/>
    <w:rsid w:val="000E42A0"/>
    <w:rsid w:val="000E5031"/>
    <w:rsid w:val="000E5ED9"/>
    <w:rsid w:val="000E6A1D"/>
    <w:rsid w:val="000F0FEB"/>
    <w:rsid w:val="000F1236"/>
    <w:rsid w:val="000F1F3B"/>
    <w:rsid w:val="000F265D"/>
    <w:rsid w:val="000F26D4"/>
    <w:rsid w:val="000F2708"/>
    <w:rsid w:val="000F2E97"/>
    <w:rsid w:val="000F2F38"/>
    <w:rsid w:val="000F3241"/>
    <w:rsid w:val="000F39B3"/>
    <w:rsid w:val="000F4E29"/>
    <w:rsid w:val="000F4E5E"/>
    <w:rsid w:val="000F626E"/>
    <w:rsid w:val="000F77AA"/>
    <w:rsid w:val="000F77CB"/>
    <w:rsid w:val="000F7927"/>
    <w:rsid w:val="00101B13"/>
    <w:rsid w:val="0010230D"/>
    <w:rsid w:val="0010341B"/>
    <w:rsid w:val="001039E0"/>
    <w:rsid w:val="00103BED"/>
    <w:rsid w:val="00103F13"/>
    <w:rsid w:val="00104327"/>
    <w:rsid w:val="001049A9"/>
    <w:rsid w:val="00104CD5"/>
    <w:rsid w:val="00106C4F"/>
    <w:rsid w:val="001072A9"/>
    <w:rsid w:val="001103F9"/>
    <w:rsid w:val="00110EB6"/>
    <w:rsid w:val="0011207C"/>
    <w:rsid w:val="00112FB5"/>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55B"/>
    <w:rsid w:val="00122CFF"/>
    <w:rsid w:val="00123916"/>
    <w:rsid w:val="00124233"/>
    <w:rsid w:val="001269C6"/>
    <w:rsid w:val="00126A01"/>
    <w:rsid w:val="00127236"/>
    <w:rsid w:val="001277C0"/>
    <w:rsid w:val="00127DEC"/>
    <w:rsid w:val="00130AD2"/>
    <w:rsid w:val="001319AF"/>
    <w:rsid w:val="0013283F"/>
    <w:rsid w:val="00132BBF"/>
    <w:rsid w:val="001341DA"/>
    <w:rsid w:val="00134243"/>
    <w:rsid w:val="0013452B"/>
    <w:rsid w:val="00134F42"/>
    <w:rsid w:val="00137345"/>
    <w:rsid w:val="00137963"/>
    <w:rsid w:val="001402B1"/>
    <w:rsid w:val="0014075C"/>
    <w:rsid w:val="00141354"/>
    <w:rsid w:val="00142CB5"/>
    <w:rsid w:val="0014336A"/>
    <w:rsid w:val="00144062"/>
    <w:rsid w:val="00145290"/>
    <w:rsid w:val="00145376"/>
    <w:rsid w:val="0014550D"/>
    <w:rsid w:val="001455D0"/>
    <w:rsid w:val="00145A2B"/>
    <w:rsid w:val="00145D39"/>
    <w:rsid w:val="00146406"/>
    <w:rsid w:val="001469C6"/>
    <w:rsid w:val="00146C58"/>
    <w:rsid w:val="00146F30"/>
    <w:rsid w:val="00147D03"/>
    <w:rsid w:val="00150EA9"/>
    <w:rsid w:val="0015196C"/>
    <w:rsid w:val="00151C87"/>
    <w:rsid w:val="001532E5"/>
    <w:rsid w:val="00153304"/>
    <w:rsid w:val="0015392D"/>
    <w:rsid w:val="001540B9"/>
    <w:rsid w:val="001547C4"/>
    <w:rsid w:val="00155929"/>
    <w:rsid w:val="00155E99"/>
    <w:rsid w:val="001572C3"/>
    <w:rsid w:val="001577D4"/>
    <w:rsid w:val="001579DD"/>
    <w:rsid w:val="00160015"/>
    <w:rsid w:val="00162363"/>
    <w:rsid w:val="00162FD8"/>
    <w:rsid w:val="00163D0D"/>
    <w:rsid w:val="00163EF2"/>
    <w:rsid w:val="00164006"/>
    <w:rsid w:val="00165184"/>
    <w:rsid w:val="00165198"/>
    <w:rsid w:val="00166053"/>
    <w:rsid w:val="00170662"/>
    <w:rsid w:val="00170DE5"/>
    <w:rsid w:val="00171D53"/>
    <w:rsid w:val="00172222"/>
    <w:rsid w:val="00172451"/>
    <w:rsid w:val="0017395C"/>
    <w:rsid w:val="00174F6C"/>
    <w:rsid w:val="00175CE4"/>
    <w:rsid w:val="00175D01"/>
    <w:rsid w:val="00175DA7"/>
    <w:rsid w:val="001766B7"/>
    <w:rsid w:val="001772D5"/>
    <w:rsid w:val="001778FB"/>
    <w:rsid w:val="00181143"/>
    <w:rsid w:val="00181316"/>
    <w:rsid w:val="00183A95"/>
    <w:rsid w:val="00183CF9"/>
    <w:rsid w:val="0018577B"/>
    <w:rsid w:val="001860DD"/>
    <w:rsid w:val="00186C44"/>
    <w:rsid w:val="00186EFC"/>
    <w:rsid w:val="00187EF3"/>
    <w:rsid w:val="00191A14"/>
    <w:rsid w:val="00192341"/>
    <w:rsid w:val="0019254E"/>
    <w:rsid w:val="001925D0"/>
    <w:rsid w:val="00192A80"/>
    <w:rsid w:val="0019316E"/>
    <w:rsid w:val="00194E98"/>
    <w:rsid w:val="00194FB5"/>
    <w:rsid w:val="0019548C"/>
    <w:rsid w:val="00195535"/>
    <w:rsid w:val="00195D4A"/>
    <w:rsid w:val="0019631D"/>
    <w:rsid w:val="0019657E"/>
    <w:rsid w:val="00196B96"/>
    <w:rsid w:val="00197350"/>
    <w:rsid w:val="00197C1C"/>
    <w:rsid w:val="001A079C"/>
    <w:rsid w:val="001A0B85"/>
    <w:rsid w:val="001A0BC9"/>
    <w:rsid w:val="001A15E8"/>
    <w:rsid w:val="001A3246"/>
    <w:rsid w:val="001A3505"/>
    <w:rsid w:val="001A37F0"/>
    <w:rsid w:val="001A3989"/>
    <w:rsid w:val="001A3D02"/>
    <w:rsid w:val="001A4CD0"/>
    <w:rsid w:val="001A4EE7"/>
    <w:rsid w:val="001A5765"/>
    <w:rsid w:val="001A6225"/>
    <w:rsid w:val="001A6E08"/>
    <w:rsid w:val="001A7517"/>
    <w:rsid w:val="001A7521"/>
    <w:rsid w:val="001B00FC"/>
    <w:rsid w:val="001B07CD"/>
    <w:rsid w:val="001B0E6D"/>
    <w:rsid w:val="001B3859"/>
    <w:rsid w:val="001B4212"/>
    <w:rsid w:val="001B4624"/>
    <w:rsid w:val="001B659A"/>
    <w:rsid w:val="001B67B2"/>
    <w:rsid w:val="001B789F"/>
    <w:rsid w:val="001C0FD9"/>
    <w:rsid w:val="001C1C2F"/>
    <w:rsid w:val="001C1CFD"/>
    <w:rsid w:val="001C1EBE"/>
    <w:rsid w:val="001C2215"/>
    <w:rsid w:val="001C3BE1"/>
    <w:rsid w:val="001C4C3A"/>
    <w:rsid w:val="001C5239"/>
    <w:rsid w:val="001C5407"/>
    <w:rsid w:val="001C5738"/>
    <w:rsid w:val="001C5AE6"/>
    <w:rsid w:val="001C5E35"/>
    <w:rsid w:val="001C6260"/>
    <w:rsid w:val="001C733E"/>
    <w:rsid w:val="001C79FC"/>
    <w:rsid w:val="001D0201"/>
    <w:rsid w:val="001D1AF0"/>
    <w:rsid w:val="001D1FF0"/>
    <w:rsid w:val="001D38A9"/>
    <w:rsid w:val="001D4209"/>
    <w:rsid w:val="001D51AE"/>
    <w:rsid w:val="001D571A"/>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1F"/>
    <w:rsid w:val="001F0BE9"/>
    <w:rsid w:val="001F169E"/>
    <w:rsid w:val="001F1E1E"/>
    <w:rsid w:val="001F39AC"/>
    <w:rsid w:val="001F409B"/>
    <w:rsid w:val="001F4971"/>
    <w:rsid w:val="001F4A5A"/>
    <w:rsid w:val="001F4B65"/>
    <w:rsid w:val="001F4D91"/>
    <w:rsid w:val="001F5B3B"/>
    <w:rsid w:val="001F5EC2"/>
    <w:rsid w:val="001F5F46"/>
    <w:rsid w:val="001F5FF0"/>
    <w:rsid w:val="001F69CC"/>
    <w:rsid w:val="001F7B78"/>
    <w:rsid w:val="001F7C21"/>
    <w:rsid w:val="00203012"/>
    <w:rsid w:val="002030E1"/>
    <w:rsid w:val="0020325B"/>
    <w:rsid w:val="00203547"/>
    <w:rsid w:val="00203888"/>
    <w:rsid w:val="00203B01"/>
    <w:rsid w:val="00203E45"/>
    <w:rsid w:val="0020467B"/>
    <w:rsid w:val="002049FF"/>
    <w:rsid w:val="00206A45"/>
    <w:rsid w:val="002072FE"/>
    <w:rsid w:val="00210026"/>
    <w:rsid w:val="0021039F"/>
    <w:rsid w:val="00211B36"/>
    <w:rsid w:val="00214B06"/>
    <w:rsid w:val="00215A61"/>
    <w:rsid w:val="00216049"/>
    <w:rsid w:val="002164CB"/>
    <w:rsid w:val="00220AB4"/>
    <w:rsid w:val="00220FA5"/>
    <w:rsid w:val="00221ADE"/>
    <w:rsid w:val="00221C92"/>
    <w:rsid w:val="00221EF3"/>
    <w:rsid w:val="00224107"/>
    <w:rsid w:val="00224ABD"/>
    <w:rsid w:val="0022596C"/>
    <w:rsid w:val="002277AA"/>
    <w:rsid w:val="00227DB5"/>
    <w:rsid w:val="00230112"/>
    <w:rsid w:val="00231273"/>
    <w:rsid w:val="00231A04"/>
    <w:rsid w:val="00231CF2"/>
    <w:rsid w:val="00232663"/>
    <w:rsid w:val="00233238"/>
    <w:rsid w:val="0023391A"/>
    <w:rsid w:val="00234145"/>
    <w:rsid w:val="0023447F"/>
    <w:rsid w:val="002344FA"/>
    <w:rsid w:val="00236729"/>
    <w:rsid w:val="00236C16"/>
    <w:rsid w:val="00236DA0"/>
    <w:rsid w:val="00236F7A"/>
    <w:rsid w:val="0023746A"/>
    <w:rsid w:val="0024035E"/>
    <w:rsid w:val="0024048D"/>
    <w:rsid w:val="00240CB9"/>
    <w:rsid w:val="00241010"/>
    <w:rsid w:val="00242BD8"/>
    <w:rsid w:val="00242EFB"/>
    <w:rsid w:val="00242F49"/>
    <w:rsid w:val="00243DEC"/>
    <w:rsid w:val="002451C0"/>
    <w:rsid w:val="00245211"/>
    <w:rsid w:val="00245CE0"/>
    <w:rsid w:val="00245D42"/>
    <w:rsid w:val="002463D3"/>
    <w:rsid w:val="00246E17"/>
    <w:rsid w:val="002472CA"/>
    <w:rsid w:val="00247AA9"/>
    <w:rsid w:val="002503E1"/>
    <w:rsid w:val="00250777"/>
    <w:rsid w:val="002508EE"/>
    <w:rsid w:val="00250AA3"/>
    <w:rsid w:val="00250D95"/>
    <w:rsid w:val="0025178B"/>
    <w:rsid w:val="00252919"/>
    <w:rsid w:val="00253578"/>
    <w:rsid w:val="00254964"/>
    <w:rsid w:val="002552DE"/>
    <w:rsid w:val="0025795A"/>
    <w:rsid w:val="00260BAE"/>
    <w:rsid w:val="00260F37"/>
    <w:rsid w:val="00261EE1"/>
    <w:rsid w:val="0026297A"/>
    <w:rsid w:val="00262FBA"/>
    <w:rsid w:val="002637B3"/>
    <w:rsid w:val="002639FF"/>
    <w:rsid w:val="00263A40"/>
    <w:rsid w:val="00263DF7"/>
    <w:rsid w:val="002640F7"/>
    <w:rsid w:val="0026449B"/>
    <w:rsid w:val="00264818"/>
    <w:rsid w:val="00265826"/>
    <w:rsid w:val="00265BDA"/>
    <w:rsid w:val="00266743"/>
    <w:rsid w:val="002674D1"/>
    <w:rsid w:val="00267BD9"/>
    <w:rsid w:val="00270752"/>
    <w:rsid w:val="0027117E"/>
    <w:rsid w:val="002711E9"/>
    <w:rsid w:val="002714EB"/>
    <w:rsid w:val="002724D6"/>
    <w:rsid w:val="00272CA1"/>
    <w:rsid w:val="00273B8E"/>
    <w:rsid w:val="00274EF0"/>
    <w:rsid w:val="00274F46"/>
    <w:rsid w:val="002753FA"/>
    <w:rsid w:val="00275485"/>
    <w:rsid w:val="002759C8"/>
    <w:rsid w:val="00275F65"/>
    <w:rsid w:val="00276243"/>
    <w:rsid w:val="00280620"/>
    <w:rsid w:val="00281595"/>
    <w:rsid w:val="00281F72"/>
    <w:rsid w:val="002821A5"/>
    <w:rsid w:val="0028239B"/>
    <w:rsid w:val="002824CA"/>
    <w:rsid w:val="00282B46"/>
    <w:rsid w:val="00285FCF"/>
    <w:rsid w:val="00286CD4"/>
    <w:rsid w:val="00287543"/>
    <w:rsid w:val="00287CDF"/>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6668"/>
    <w:rsid w:val="002A7523"/>
    <w:rsid w:val="002A765A"/>
    <w:rsid w:val="002A7AC5"/>
    <w:rsid w:val="002A7D5E"/>
    <w:rsid w:val="002B0DC1"/>
    <w:rsid w:val="002B0FCF"/>
    <w:rsid w:val="002B1432"/>
    <w:rsid w:val="002B2DC8"/>
    <w:rsid w:val="002B36EC"/>
    <w:rsid w:val="002B45B0"/>
    <w:rsid w:val="002B5070"/>
    <w:rsid w:val="002B5225"/>
    <w:rsid w:val="002B6266"/>
    <w:rsid w:val="002B6577"/>
    <w:rsid w:val="002B68F5"/>
    <w:rsid w:val="002B7C94"/>
    <w:rsid w:val="002C04F0"/>
    <w:rsid w:val="002C0EAD"/>
    <w:rsid w:val="002C196F"/>
    <w:rsid w:val="002C1B53"/>
    <w:rsid w:val="002C47BB"/>
    <w:rsid w:val="002C4AFA"/>
    <w:rsid w:val="002C5212"/>
    <w:rsid w:val="002C549A"/>
    <w:rsid w:val="002C5EF1"/>
    <w:rsid w:val="002C68B9"/>
    <w:rsid w:val="002C6B16"/>
    <w:rsid w:val="002C75B4"/>
    <w:rsid w:val="002C7EBE"/>
    <w:rsid w:val="002D036D"/>
    <w:rsid w:val="002D05C1"/>
    <w:rsid w:val="002D1664"/>
    <w:rsid w:val="002D1C5F"/>
    <w:rsid w:val="002D29F8"/>
    <w:rsid w:val="002D3AA4"/>
    <w:rsid w:val="002D3D6F"/>
    <w:rsid w:val="002D4146"/>
    <w:rsid w:val="002D51B7"/>
    <w:rsid w:val="002D5702"/>
    <w:rsid w:val="002D5935"/>
    <w:rsid w:val="002D7396"/>
    <w:rsid w:val="002D7C76"/>
    <w:rsid w:val="002D7F65"/>
    <w:rsid w:val="002E003B"/>
    <w:rsid w:val="002E1308"/>
    <w:rsid w:val="002E1476"/>
    <w:rsid w:val="002E262D"/>
    <w:rsid w:val="002E3FC9"/>
    <w:rsid w:val="002E52D3"/>
    <w:rsid w:val="002E5593"/>
    <w:rsid w:val="002E5774"/>
    <w:rsid w:val="002E590A"/>
    <w:rsid w:val="002E6110"/>
    <w:rsid w:val="002E7B4E"/>
    <w:rsid w:val="002E7BED"/>
    <w:rsid w:val="002F19D0"/>
    <w:rsid w:val="002F1F4D"/>
    <w:rsid w:val="002F2B93"/>
    <w:rsid w:val="002F2D3A"/>
    <w:rsid w:val="002F32FF"/>
    <w:rsid w:val="002F44BE"/>
    <w:rsid w:val="002F4F30"/>
    <w:rsid w:val="002F54AD"/>
    <w:rsid w:val="002F58A5"/>
    <w:rsid w:val="002F66D3"/>
    <w:rsid w:val="002F73F0"/>
    <w:rsid w:val="002F7BAB"/>
    <w:rsid w:val="003004C3"/>
    <w:rsid w:val="00300E07"/>
    <w:rsid w:val="00300F5D"/>
    <w:rsid w:val="003020FB"/>
    <w:rsid w:val="0030221C"/>
    <w:rsid w:val="00303194"/>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3B2A"/>
    <w:rsid w:val="00314286"/>
    <w:rsid w:val="0031434D"/>
    <w:rsid w:val="00314AEB"/>
    <w:rsid w:val="00314B41"/>
    <w:rsid w:val="0031512A"/>
    <w:rsid w:val="003154B9"/>
    <w:rsid w:val="003157F9"/>
    <w:rsid w:val="00316721"/>
    <w:rsid w:val="00316AB5"/>
    <w:rsid w:val="00316E7C"/>
    <w:rsid w:val="00317458"/>
    <w:rsid w:val="003177F2"/>
    <w:rsid w:val="003205F8"/>
    <w:rsid w:val="00320A68"/>
    <w:rsid w:val="00321449"/>
    <w:rsid w:val="00321454"/>
    <w:rsid w:val="003214A9"/>
    <w:rsid w:val="00322AAC"/>
    <w:rsid w:val="00323325"/>
    <w:rsid w:val="003234B7"/>
    <w:rsid w:val="003251DF"/>
    <w:rsid w:val="00325660"/>
    <w:rsid w:val="00325984"/>
    <w:rsid w:val="0032684C"/>
    <w:rsid w:val="0033017E"/>
    <w:rsid w:val="00330314"/>
    <w:rsid w:val="00331F6A"/>
    <w:rsid w:val="00332A1D"/>
    <w:rsid w:val="003333CF"/>
    <w:rsid w:val="00333B6C"/>
    <w:rsid w:val="0033484A"/>
    <w:rsid w:val="00334AFB"/>
    <w:rsid w:val="00334DF0"/>
    <w:rsid w:val="00335E6C"/>
    <w:rsid w:val="00336A21"/>
    <w:rsid w:val="00337FA1"/>
    <w:rsid w:val="00340111"/>
    <w:rsid w:val="003416D1"/>
    <w:rsid w:val="00341ABD"/>
    <w:rsid w:val="00342598"/>
    <w:rsid w:val="00342920"/>
    <w:rsid w:val="00343398"/>
    <w:rsid w:val="00343A46"/>
    <w:rsid w:val="003444F1"/>
    <w:rsid w:val="003457AA"/>
    <w:rsid w:val="00346268"/>
    <w:rsid w:val="003464F9"/>
    <w:rsid w:val="00346DEA"/>
    <w:rsid w:val="00347804"/>
    <w:rsid w:val="0035139A"/>
    <w:rsid w:val="00351A18"/>
    <w:rsid w:val="00351AEE"/>
    <w:rsid w:val="00351E95"/>
    <w:rsid w:val="0035284C"/>
    <w:rsid w:val="00352F78"/>
    <w:rsid w:val="003530B1"/>
    <w:rsid w:val="00353179"/>
    <w:rsid w:val="0035324E"/>
    <w:rsid w:val="00353A06"/>
    <w:rsid w:val="00353B1E"/>
    <w:rsid w:val="00353DE0"/>
    <w:rsid w:val="00354782"/>
    <w:rsid w:val="003548AB"/>
    <w:rsid w:val="003549DC"/>
    <w:rsid w:val="00354C25"/>
    <w:rsid w:val="00354D04"/>
    <w:rsid w:val="00355DD1"/>
    <w:rsid w:val="00357154"/>
    <w:rsid w:val="0035760B"/>
    <w:rsid w:val="0035777E"/>
    <w:rsid w:val="00357A1E"/>
    <w:rsid w:val="00361A85"/>
    <w:rsid w:val="003625F4"/>
    <w:rsid w:val="0036267A"/>
    <w:rsid w:val="00363373"/>
    <w:rsid w:val="003637F0"/>
    <w:rsid w:val="003638A5"/>
    <w:rsid w:val="00363FD7"/>
    <w:rsid w:val="00364448"/>
    <w:rsid w:val="0036548F"/>
    <w:rsid w:val="00365A8D"/>
    <w:rsid w:val="00370290"/>
    <w:rsid w:val="00370303"/>
    <w:rsid w:val="003703E6"/>
    <w:rsid w:val="00370748"/>
    <w:rsid w:val="00372765"/>
    <w:rsid w:val="00372955"/>
    <w:rsid w:val="00372BA8"/>
    <w:rsid w:val="00372ED0"/>
    <w:rsid w:val="00372ED9"/>
    <w:rsid w:val="0037370C"/>
    <w:rsid w:val="0037503E"/>
    <w:rsid w:val="00375065"/>
    <w:rsid w:val="00376FB1"/>
    <w:rsid w:val="0037749B"/>
    <w:rsid w:val="00377DFB"/>
    <w:rsid w:val="0038098B"/>
    <w:rsid w:val="003812B7"/>
    <w:rsid w:val="00381B89"/>
    <w:rsid w:val="00382ECD"/>
    <w:rsid w:val="00383184"/>
    <w:rsid w:val="00383F63"/>
    <w:rsid w:val="00384059"/>
    <w:rsid w:val="00385522"/>
    <w:rsid w:val="00385A45"/>
    <w:rsid w:val="003862F0"/>
    <w:rsid w:val="00386FEE"/>
    <w:rsid w:val="0038704E"/>
    <w:rsid w:val="00387F78"/>
    <w:rsid w:val="003908F1"/>
    <w:rsid w:val="00391544"/>
    <w:rsid w:val="003938AD"/>
    <w:rsid w:val="00393CB5"/>
    <w:rsid w:val="00394303"/>
    <w:rsid w:val="00394E33"/>
    <w:rsid w:val="00395078"/>
    <w:rsid w:val="003955A7"/>
    <w:rsid w:val="00395753"/>
    <w:rsid w:val="003961AA"/>
    <w:rsid w:val="003968FA"/>
    <w:rsid w:val="003A0157"/>
    <w:rsid w:val="003A06D1"/>
    <w:rsid w:val="003A0BFF"/>
    <w:rsid w:val="003A1694"/>
    <w:rsid w:val="003A1FA8"/>
    <w:rsid w:val="003A20A6"/>
    <w:rsid w:val="003A4380"/>
    <w:rsid w:val="003A450E"/>
    <w:rsid w:val="003A5787"/>
    <w:rsid w:val="003A5930"/>
    <w:rsid w:val="003A5AB0"/>
    <w:rsid w:val="003A61B8"/>
    <w:rsid w:val="003A62BE"/>
    <w:rsid w:val="003A64DE"/>
    <w:rsid w:val="003A7B42"/>
    <w:rsid w:val="003B01A5"/>
    <w:rsid w:val="003B06AB"/>
    <w:rsid w:val="003B0F6C"/>
    <w:rsid w:val="003B1065"/>
    <w:rsid w:val="003B1B17"/>
    <w:rsid w:val="003B2359"/>
    <w:rsid w:val="003B31D5"/>
    <w:rsid w:val="003B33A6"/>
    <w:rsid w:val="003B4233"/>
    <w:rsid w:val="003B45AB"/>
    <w:rsid w:val="003B4BF8"/>
    <w:rsid w:val="003B50C1"/>
    <w:rsid w:val="003B548B"/>
    <w:rsid w:val="003B6A5A"/>
    <w:rsid w:val="003B7D79"/>
    <w:rsid w:val="003C07F2"/>
    <w:rsid w:val="003C2423"/>
    <w:rsid w:val="003C278B"/>
    <w:rsid w:val="003C2E71"/>
    <w:rsid w:val="003C30D1"/>
    <w:rsid w:val="003C377C"/>
    <w:rsid w:val="003C46F2"/>
    <w:rsid w:val="003C5956"/>
    <w:rsid w:val="003C7CD0"/>
    <w:rsid w:val="003D197F"/>
    <w:rsid w:val="003D2E27"/>
    <w:rsid w:val="003D3A85"/>
    <w:rsid w:val="003D5221"/>
    <w:rsid w:val="003D54B3"/>
    <w:rsid w:val="003D6444"/>
    <w:rsid w:val="003D64A1"/>
    <w:rsid w:val="003D6D63"/>
    <w:rsid w:val="003E0483"/>
    <w:rsid w:val="003E1079"/>
    <w:rsid w:val="003E359C"/>
    <w:rsid w:val="003E3FD8"/>
    <w:rsid w:val="003E452D"/>
    <w:rsid w:val="003E5626"/>
    <w:rsid w:val="003E6069"/>
    <w:rsid w:val="003E6505"/>
    <w:rsid w:val="003E67DD"/>
    <w:rsid w:val="003F0250"/>
    <w:rsid w:val="003F194F"/>
    <w:rsid w:val="003F2EF7"/>
    <w:rsid w:val="003F47BF"/>
    <w:rsid w:val="003F4BA4"/>
    <w:rsid w:val="003F4F8A"/>
    <w:rsid w:val="003F5AF3"/>
    <w:rsid w:val="003F61EF"/>
    <w:rsid w:val="003F7C83"/>
    <w:rsid w:val="0040042D"/>
    <w:rsid w:val="00400743"/>
    <w:rsid w:val="00402557"/>
    <w:rsid w:val="004042E3"/>
    <w:rsid w:val="00404EEB"/>
    <w:rsid w:val="00405592"/>
    <w:rsid w:val="004059B8"/>
    <w:rsid w:val="004065D9"/>
    <w:rsid w:val="00407E30"/>
    <w:rsid w:val="004119A1"/>
    <w:rsid w:val="00412255"/>
    <w:rsid w:val="00413141"/>
    <w:rsid w:val="0041314A"/>
    <w:rsid w:val="00414910"/>
    <w:rsid w:val="00415609"/>
    <w:rsid w:val="00415F8E"/>
    <w:rsid w:val="0041608E"/>
    <w:rsid w:val="00420772"/>
    <w:rsid w:val="0042159B"/>
    <w:rsid w:val="004219D8"/>
    <w:rsid w:val="004231DF"/>
    <w:rsid w:val="0042323C"/>
    <w:rsid w:val="00423330"/>
    <w:rsid w:val="00423675"/>
    <w:rsid w:val="00423965"/>
    <w:rsid w:val="004242BA"/>
    <w:rsid w:val="00424AD7"/>
    <w:rsid w:val="00425AD9"/>
    <w:rsid w:val="00426F82"/>
    <w:rsid w:val="0042718C"/>
    <w:rsid w:val="00427A20"/>
    <w:rsid w:val="00430269"/>
    <w:rsid w:val="004307F2"/>
    <w:rsid w:val="0043102C"/>
    <w:rsid w:val="00431461"/>
    <w:rsid w:val="00432595"/>
    <w:rsid w:val="00432AE1"/>
    <w:rsid w:val="00433341"/>
    <w:rsid w:val="00433356"/>
    <w:rsid w:val="00435371"/>
    <w:rsid w:val="00436B64"/>
    <w:rsid w:val="00440EF3"/>
    <w:rsid w:val="00441B76"/>
    <w:rsid w:val="00442A9B"/>
    <w:rsid w:val="00442D53"/>
    <w:rsid w:val="00443952"/>
    <w:rsid w:val="004506BE"/>
    <w:rsid w:val="00451496"/>
    <w:rsid w:val="0045184A"/>
    <w:rsid w:val="00452579"/>
    <w:rsid w:val="00452801"/>
    <w:rsid w:val="00452D4A"/>
    <w:rsid w:val="00453315"/>
    <w:rsid w:val="00454630"/>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5387"/>
    <w:rsid w:val="00465EE2"/>
    <w:rsid w:val="0046701A"/>
    <w:rsid w:val="004703D8"/>
    <w:rsid w:val="00470AC4"/>
    <w:rsid w:val="00470FB8"/>
    <w:rsid w:val="004711EE"/>
    <w:rsid w:val="00473C1E"/>
    <w:rsid w:val="00476E5E"/>
    <w:rsid w:val="00477869"/>
    <w:rsid w:val="00481DD1"/>
    <w:rsid w:val="00483175"/>
    <w:rsid w:val="004832AF"/>
    <w:rsid w:val="004834D4"/>
    <w:rsid w:val="004837A9"/>
    <w:rsid w:val="00483C51"/>
    <w:rsid w:val="0048513F"/>
    <w:rsid w:val="0048533F"/>
    <w:rsid w:val="004853E1"/>
    <w:rsid w:val="0048761A"/>
    <w:rsid w:val="00487BF5"/>
    <w:rsid w:val="00490336"/>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397D"/>
    <w:rsid w:val="004A45DC"/>
    <w:rsid w:val="004A690B"/>
    <w:rsid w:val="004A732E"/>
    <w:rsid w:val="004B2EC3"/>
    <w:rsid w:val="004B3238"/>
    <w:rsid w:val="004B4144"/>
    <w:rsid w:val="004B4862"/>
    <w:rsid w:val="004B52A6"/>
    <w:rsid w:val="004B55B5"/>
    <w:rsid w:val="004B61EF"/>
    <w:rsid w:val="004B66AA"/>
    <w:rsid w:val="004B6E30"/>
    <w:rsid w:val="004B7587"/>
    <w:rsid w:val="004B7E6F"/>
    <w:rsid w:val="004C0487"/>
    <w:rsid w:val="004C0BCF"/>
    <w:rsid w:val="004C18CE"/>
    <w:rsid w:val="004C1B42"/>
    <w:rsid w:val="004C23B6"/>
    <w:rsid w:val="004C2904"/>
    <w:rsid w:val="004C3000"/>
    <w:rsid w:val="004C32FB"/>
    <w:rsid w:val="004C3857"/>
    <w:rsid w:val="004C448A"/>
    <w:rsid w:val="004C4DDF"/>
    <w:rsid w:val="004C4FC7"/>
    <w:rsid w:val="004D0C64"/>
    <w:rsid w:val="004D12B0"/>
    <w:rsid w:val="004D193C"/>
    <w:rsid w:val="004D2D0A"/>
    <w:rsid w:val="004D3E0D"/>
    <w:rsid w:val="004D43CF"/>
    <w:rsid w:val="004D58CD"/>
    <w:rsid w:val="004D6D8F"/>
    <w:rsid w:val="004D76D9"/>
    <w:rsid w:val="004E086F"/>
    <w:rsid w:val="004E0E65"/>
    <w:rsid w:val="004E1357"/>
    <w:rsid w:val="004E1B65"/>
    <w:rsid w:val="004E218D"/>
    <w:rsid w:val="004E22C3"/>
    <w:rsid w:val="004E27F0"/>
    <w:rsid w:val="004E37DB"/>
    <w:rsid w:val="004E3CCF"/>
    <w:rsid w:val="004E43D9"/>
    <w:rsid w:val="004E6617"/>
    <w:rsid w:val="004E7B2E"/>
    <w:rsid w:val="004F013F"/>
    <w:rsid w:val="004F034B"/>
    <w:rsid w:val="004F051E"/>
    <w:rsid w:val="004F1AC3"/>
    <w:rsid w:val="004F21B4"/>
    <w:rsid w:val="004F2DCD"/>
    <w:rsid w:val="004F3209"/>
    <w:rsid w:val="004F3273"/>
    <w:rsid w:val="004F39D8"/>
    <w:rsid w:val="004F40E6"/>
    <w:rsid w:val="004F48FF"/>
    <w:rsid w:val="004F49C8"/>
    <w:rsid w:val="004F5296"/>
    <w:rsid w:val="004F628C"/>
    <w:rsid w:val="004F6881"/>
    <w:rsid w:val="00501524"/>
    <w:rsid w:val="00501726"/>
    <w:rsid w:val="00502A93"/>
    <w:rsid w:val="00503144"/>
    <w:rsid w:val="00503720"/>
    <w:rsid w:val="005056E4"/>
    <w:rsid w:val="00506BAA"/>
    <w:rsid w:val="00506C30"/>
    <w:rsid w:val="00507710"/>
    <w:rsid w:val="005101FC"/>
    <w:rsid w:val="00512914"/>
    <w:rsid w:val="005134DB"/>
    <w:rsid w:val="00513688"/>
    <w:rsid w:val="00513DDA"/>
    <w:rsid w:val="0051514D"/>
    <w:rsid w:val="005158F9"/>
    <w:rsid w:val="00516182"/>
    <w:rsid w:val="00516BE0"/>
    <w:rsid w:val="005171B3"/>
    <w:rsid w:val="00520055"/>
    <w:rsid w:val="00520CAE"/>
    <w:rsid w:val="00520D12"/>
    <w:rsid w:val="0052151E"/>
    <w:rsid w:val="0052168B"/>
    <w:rsid w:val="00521CB7"/>
    <w:rsid w:val="0052291A"/>
    <w:rsid w:val="0052319E"/>
    <w:rsid w:val="00524203"/>
    <w:rsid w:val="00524A7C"/>
    <w:rsid w:val="00525864"/>
    <w:rsid w:val="00525C33"/>
    <w:rsid w:val="00526ECB"/>
    <w:rsid w:val="00527382"/>
    <w:rsid w:val="005273F9"/>
    <w:rsid w:val="00527922"/>
    <w:rsid w:val="0053024A"/>
    <w:rsid w:val="00531259"/>
    <w:rsid w:val="00531B7C"/>
    <w:rsid w:val="005334E1"/>
    <w:rsid w:val="005335B4"/>
    <w:rsid w:val="00533D24"/>
    <w:rsid w:val="00534192"/>
    <w:rsid w:val="00534A5A"/>
    <w:rsid w:val="00535982"/>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2E9A"/>
    <w:rsid w:val="00553478"/>
    <w:rsid w:val="00554192"/>
    <w:rsid w:val="00554574"/>
    <w:rsid w:val="00556295"/>
    <w:rsid w:val="0056379B"/>
    <w:rsid w:val="0056405B"/>
    <w:rsid w:val="00565456"/>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203C"/>
    <w:rsid w:val="00584163"/>
    <w:rsid w:val="00585452"/>
    <w:rsid w:val="005856AB"/>
    <w:rsid w:val="00585810"/>
    <w:rsid w:val="00585D81"/>
    <w:rsid w:val="00585DAC"/>
    <w:rsid w:val="0058683D"/>
    <w:rsid w:val="005870B7"/>
    <w:rsid w:val="005872F2"/>
    <w:rsid w:val="0059082E"/>
    <w:rsid w:val="00590C3F"/>
    <w:rsid w:val="005915C6"/>
    <w:rsid w:val="00591761"/>
    <w:rsid w:val="005917BC"/>
    <w:rsid w:val="0059206C"/>
    <w:rsid w:val="00592774"/>
    <w:rsid w:val="00592A47"/>
    <w:rsid w:val="0059358F"/>
    <w:rsid w:val="00593DD8"/>
    <w:rsid w:val="005943EA"/>
    <w:rsid w:val="005944F6"/>
    <w:rsid w:val="00594CB1"/>
    <w:rsid w:val="00594FAC"/>
    <w:rsid w:val="00595C9E"/>
    <w:rsid w:val="005A0560"/>
    <w:rsid w:val="005A14F6"/>
    <w:rsid w:val="005A20A4"/>
    <w:rsid w:val="005A2C00"/>
    <w:rsid w:val="005A3244"/>
    <w:rsid w:val="005A4FCD"/>
    <w:rsid w:val="005A5215"/>
    <w:rsid w:val="005A52FB"/>
    <w:rsid w:val="005A56CE"/>
    <w:rsid w:val="005A5895"/>
    <w:rsid w:val="005A623E"/>
    <w:rsid w:val="005A7647"/>
    <w:rsid w:val="005A7C45"/>
    <w:rsid w:val="005B0FD0"/>
    <w:rsid w:val="005B1577"/>
    <w:rsid w:val="005B173E"/>
    <w:rsid w:val="005B1F50"/>
    <w:rsid w:val="005B264F"/>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1CE7"/>
    <w:rsid w:val="005C2980"/>
    <w:rsid w:val="005C4406"/>
    <w:rsid w:val="005C4526"/>
    <w:rsid w:val="005C55BC"/>
    <w:rsid w:val="005C58B2"/>
    <w:rsid w:val="005C5BD0"/>
    <w:rsid w:val="005C684D"/>
    <w:rsid w:val="005C6B71"/>
    <w:rsid w:val="005C6C09"/>
    <w:rsid w:val="005C7014"/>
    <w:rsid w:val="005C702E"/>
    <w:rsid w:val="005D0356"/>
    <w:rsid w:val="005D0475"/>
    <w:rsid w:val="005D2CCC"/>
    <w:rsid w:val="005D2D64"/>
    <w:rsid w:val="005D2FA9"/>
    <w:rsid w:val="005D3606"/>
    <w:rsid w:val="005D36FF"/>
    <w:rsid w:val="005D3D7E"/>
    <w:rsid w:val="005D5642"/>
    <w:rsid w:val="005D57A6"/>
    <w:rsid w:val="005D5C0C"/>
    <w:rsid w:val="005D5D6B"/>
    <w:rsid w:val="005D5F14"/>
    <w:rsid w:val="005D6540"/>
    <w:rsid w:val="005D6786"/>
    <w:rsid w:val="005E07E6"/>
    <w:rsid w:val="005E09D2"/>
    <w:rsid w:val="005E0C5B"/>
    <w:rsid w:val="005E0CE5"/>
    <w:rsid w:val="005E133F"/>
    <w:rsid w:val="005E1D72"/>
    <w:rsid w:val="005E2BC7"/>
    <w:rsid w:val="005E2E21"/>
    <w:rsid w:val="005E3C2A"/>
    <w:rsid w:val="005E4831"/>
    <w:rsid w:val="005E5AA3"/>
    <w:rsid w:val="005E61A7"/>
    <w:rsid w:val="005E6AF7"/>
    <w:rsid w:val="005E738E"/>
    <w:rsid w:val="005E7984"/>
    <w:rsid w:val="005E7F21"/>
    <w:rsid w:val="005E7FD4"/>
    <w:rsid w:val="005F031E"/>
    <w:rsid w:val="005F0605"/>
    <w:rsid w:val="005F07A2"/>
    <w:rsid w:val="005F0F6D"/>
    <w:rsid w:val="005F1491"/>
    <w:rsid w:val="005F19E0"/>
    <w:rsid w:val="005F1C80"/>
    <w:rsid w:val="005F4360"/>
    <w:rsid w:val="005F56F9"/>
    <w:rsid w:val="005F671D"/>
    <w:rsid w:val="005F7B8B"/>
    <w:rsid w:val="00600C4E"/>
    <w:rsid w:val="00600DD8"/>
    <w:rsid w:val="00601CA8"/>
    <w:rsid w:val="006036D6"/>
    <w:rsid w:val="006045EE"/>
    <w:rsid w:val="00604A61"/>
    <w:rsid w:val="00604ABC"/>
    <w:rsid w:val="006058F7"/>
    <w:rsid w:val="006102B3"/>
    <w:rsid w:val="00610584"/>
    <w:rsid w:val="00610D8F"/>
    <w:rsid w:val="0061119F"/>
    <w:rsid w:val="00611687"/>
    <w:rsid w:val="00611A31"/>
    <w:rsid w:val="00612150"/>
    <w:rsid w:val="006131FD"/>
    <w:rsid w:val="006134E2"/>
    <w:rsid w:val="00614435"/>
    <w:rsid w:val="006148F5"/>
    <w:rsid w:val="00615D61"/>
    <w:rsid w:val="006166EB"/>
    <w:rsid w:val="00616A58"/>
    <w:rsid w:val="006170A7"/>
    <w:rsid w:val="006174FE"/>
    <w:rsid w:val="00617BC2"/>
    <w:rsid w:val="006211FC"/>
    <w:rsid w:val="0062170C"/>
    <w:rsid w:val="00621C3B"/>
    <w:rsid w:val="00623E25"/>
    <w:rsid w:val="0062598C"/>
    <w:rsid w:val="00625A6F"/>
    <w:rsid w:val="00625ACD"/>
    <w:rsid w:val="00625F61"/>
    <w:rsid w:val="006262A3"/>
    <w:rsid w:val="00626E0C"/>
    <w:rsid w:val="006270CB"/>
    <w:rsid w:val="00627C38"/>
    <w:rsid w:val="006314B7"/>
    <w:rsid w:val="0063228A"/>
    <w:rsid w:val="00632397"/>
    <w:rsid w:val="00633B15"/>
    <w:rsid w:val="006340CF"/>
    <w:rsid w:val="0063410B"/>
    <w:rsid w:val="006348EC"/>
    <w:rsid w:val="00634AE8"/>
    <w:rsid w:val="00635591"/>
    <w:rsid w:val="006359AE"/>
    <w:rsid w:val="00635C72"/>
    <w:rsid w:val="006369BB"/>
    <w:rsid w:val="00637011"/>
    <w:rsid w:val="0064010D"/>
    <w:rsid w:val="00640A8F"/>
    <w:rsid w:val="00640AA1"/>
    <w:rsid w:val="00641240"/>
    <w:rsid w:val="00641A43"/>
    <w:rsid w:val="0064201D"/>
    <w:rsid w:val="0064334E"/>
    <w:rsid w:val="006436C6"/>
    <w:rsid w:val="00644355"/>
    <w:rsid w:val="006446D3"/>
    <w:rsid w:val="00644B3E"/>
    <w:rsid w:val="00644BAF"/>
    <w:rsid w:val="0064525C"/>
    <w:rsid w:val="00645460"/>
    <w:rsid w:val="00645526"/>
    <w:rsid w:val="0064557D"/>
    <w:rsid w:val="00645781"/>
    <w:rsid w:val="006461EB"/>
    <w:rsid w:val="00647AF3"/>
    <w:rsid w:val="00650F0D"/>
    <w:rsid w:val="00651187"/>
    <w:rsid w:val="0065305D"/>
    <w:rsid w:val="006531DB"/>
    <w:rsid w:val="006538C4"/>
    <w:rsid w:val="00653B8E"/>
    <w:rsid w:val="006542D9"/>
    <w:rsid w:val="00656053"/>
    <w:rsid w:val="0065664C"/>
    <w:rsid w:val="00656A8B"/>
    <w:rsid w:val="006571AE"/>
    <w:rsid w:val="00657249"/>
    <w:rsid w:val="0065760F"/>
    <w:rsid w:val="00661002"/>
    <w:rsid w:val="0066113D"/>
    <w:rsid w:val="00661C35"/>
    <w:rsid w:val="006620EC"/>
    <w:rsid w:val="00662590"/>
    <w:rsid w:val="006626D6"/>
    <w:rsid w:val="006627F3"/>
    <w:rsid w:val="0066304B"/>
    <w:rsid w:val="00663607"/>
    <w:rsid w:val="00663B43"/>
    <w:rsid w:val="00665780"/>
    <w:rsid w:val="00665E0C"/>
    <w:rsid w:val="00666739"/>
    <w:rsid w:val="00667309"/>
    <w:rsid w:val="006675A8"/>
    <w:rsid w:val="00667CE5"/>
    <w:rsid w:val="006702D2"/>
    <w:rsid w:val="00670356"/>
    <w:rsid w:val="006705C0"/>
    <w:rsid w:val="00670DD9"/>
    <w:rsid w:val="00670DE7"/>
    <w:rsid w:val="006729F1"/>
    <w:rsid w:val="00673C74"/>
    <w:rsid w:val="00674888"/>
    <w:rsid w:val="00674C65"/>
    <w:rsid w:val="00674E28"/>
    <w:rsid w:val="006752CC"/>
    <w:rsid w:val="00675698"/>
    <w:rsid w:val="0067724B"/>
    <w:rsid w:val="00677D5E"/>
    <w:rsid w:val="0068196E"/>
    <w:rsid w:val="00681A95"/>
    <w:rsid w:val="0068233D"/>
    <w:rsid w:val="00682E7B"/>
    <w:rsid w:val="006838CA"/>
    <w:rsid w:val="006838E0"/>
    <w:rsid w:val="0068408A"/>
    <w:rsid w:val="0068433F"/>
    <w:rsid w:val="00684965"/>
    <w:rsid w:val="00684C9B"/>
    <w:rsid w:val="006852EB"/>
    <w:rsid w:val="0068574A"/>
    <w:rsid w:val="0068576A"/>
    <w:rsid w:val="00686617"/>
    <w:rsid w:val="00687EA6"/>
    <w:rsid w:val="00690963"/>
    <w:rsid w:val="00690CE1"/>
    <w:rsid w:val="0069119D"/>
    <w:rsid w:val="006913BF"/>
    <w:rsid w:val="00692C84"/>
    <w:rsid w:val="00692FE0"/>
    <w:rsid w:val="00693E34"/>
    <w:rsid w:val="006946A6"/>
    <w:rsid w:val="00694AA7"/>
    <w:rsid w:val="006954A3"/>
    <w:rsid w:val="006958D4"/>
    <w:rsid w:val="006A0CFB"/>
    <w:rsid w:val="006A13CB"/>
    <w:rsid w:val="006A1804"/>
    <w:rsid w:val="006A18E1"/>
    <w:rsid w:val="006A2440"/>
    <w:rsid w:val="006A4AA6"/>
    <w:rsid w:val="006A5228"/>
    <w:rsid w:val="006A5911"/>
    <w:rsid w:val="006B0CDC"/>
    <w:rsid w:val="006B1AF0"/>
    <w:rsid w:val="006B2DF8"/>
    <w:rsid w:val="006B304C"/>
    <w:rsid w:val="006B3CA7"/>
    <w:rsid w:val="006B4660"/>
    <w:rsid w:val="006B5134"/>
    <w:rsid w:val="006B53EE"/>
    <w:rsid w:val="006B6614"/>
    <w:rsid w:val="006B6840"/>
    <w:rsid w:val="006B6B89"/>
    <w:rsid w:val="006B72B7"/>
    <w:rsid w:val="006B7B28"/>
    <w:rsid w:val="006B7BA3"/>
    <w:rsid w:val="006B7C13"/>
    <w:rsid w:val="006C1A55"/>
    <w:rsid w:val="006C2831"/>
    <w:rsid w:val="006C3038"/>
    <w:rsid w:val="006C5C5A"/>
    <w:rsid w:val="006C5DC4"/>
    <w:rsid w:val="006C5DCC"/>
    <w:rsid w:val="006C6F48"/>
    <w:rsid w:val="006C7F45"/>
    <w:rsid w:val="006D0058"/>
    <w:rsid w:val="006D0AFC"/>
    <w:rsid w:val="006D3584"/>
    <w:rsid w:val="006D420D"/>
    <w:rsid w:val="006D439E"/>
    <w:rsid w:val="006D4AD1"/>
    <w:rsid w:val="006D5082"/>
    <w:rsid w:val="006D50C3"/>
    <w:rsid w:val="006D5931"/>
    <w:rsid w:val="006D5F8A"/>
    <w:rsid w:val="006D666E"/>
    <w:rsid w:val="006D7915"/>
    <w:rsid w:val="006E0947"/>
    <w:rsid w:val="006E0D45"/>
    <w:rsid w:val="006E2387"/>
    <w:rsid w:val="006E277F"/>
    <w:rsid w:val="006E3A46"/>
    <w:rsid w:val="006E3B11"/>
    <w:rsid w:val="006E4C34"/>
    <w:rsid w:val="006E4EFD"/>
    <w:rsid w:val="006E65A5"/>
    <w:rsid w:val="006F038E"/>
    <w:rsid w:val="006F09C1"/>
    <w:rsid w:val="006F0DB9"/>
    <w:rsid w:val="006F1725"/>
    <w:rsid w:val="006F1DD5"/>
    <w:rsid w:val="006F2539"/>
    <w:rsid w:val="006F374A"/>
    <w:rsid w:val="006F3A8C"/>
    <w:rsid w:val="006F3D5F"/>
    <w:rsid w:val="006F4328"/>
    <w:rsid w:val="006F524D"/>
    <w:rsid w:val="006F5531"/>
    <w:rsid w:val="006F5D02"/>
    <w:rsid w:val="006F6330"/>
    <w:rsid w:val="006F6622"/>
    <w:rsid w:val="006F7446"/>
    <w:rsid w:val="0070004E"/>
    <w:rsid w:val="00700C56"/>
    <w:rsid w:val="00701AE6"/>
    <w:rsid w:val="00701E9E"/>
    <w:rsid w:val="007024E9"/>
    <w:rsid w:val="007036F3"/>
    <w:rsid w:val="00703E93"/>
    <w:rsid w:val="00704294"/>
    <w:rsid w:val="00704ACE"/>
    <w:rsid w:val="007051DE"/>
    <w:rsid w:val="0070563C"/>
    <w:rsid w:val="00707076"/>
    <w:rsid w:val="007077E8"/>
    <w:rsid w:val="007127D2"/>
    <w:rsid w:val="00713A18"/>
    <w:rsid w:val="00713D99"/>
    <w:rsid w:val="0071436E"/>
    <w:rsid w:val="007146A3"/>
    <w:rsid w:val="007161BA"/>
    <w:rsid w:val="00716E6A"/>
    <w:rsid w:val="00716ECD"/>
    <w:rsid w:val="0071718D"/>
    <w:rsid w:val="007175BA"/>
    <w:rsid w:val="00721304"/>
    <w:rsid w:val="007217C2"/>
    <w:rsid w:val="00721DE7"/>
    <w:rsid w:val="00722449"/>
    <w:rsid w:val="0072295C"/>
    <w:rsid w:val="007244AA"/>
    <w:rsid w:val="0072502D"/>
    <w:rsid w:val="00725FB0"/>
    <w:rsid w:val="007263B2"/>
    <w:rsid w:val="00726CAB"/>
    <w:rsid w:val="00727E27"/>
    <w:rsid w:val="007304C4"/>
    <w:rsid w:val="0073092D"/>
    <w:rsid w:val="00730957"/>
    <w:rsid w:val="00732036"/>
    <w:rsid w:val="00733637"/>
    <w:rsid w:val="00735B45"/>
    <w:rsid w:val="00736ADA"/>
    <w:rsid w:val="00737CFA"/>
    <w:rsid w:val="00737F6D"/>
    <w:rsid w:val="007403BB"/>
    <w:rsid w:val="00741FBB"/>
    <w:rsid w:val="00742146"/>
    <w:rsid w:val="00742527"/>
    <w:rsid w:val="00742D55"/>
    <w:rsid w:val="0074339E"/>
    <w:rsid w:val="00743FB6"/>
    <w:rsid w:val="0074463A"/>
    <w:rsid w:val="00744854"/>
    <w:rsid w:val="00744F40"/>
    <w:rsid w:val="007451EF"/>
    <w:rsid w:val="0074547E"/>
    <w:rsid w:val="00746333"/>
    <w:rsid w:val="00746D13"/>
    <w:rsid w:val="00750C7F"/>
    <w:rsid w:val="007538F0"/>
    <w:rsid w:val="00754477"/>
    <w:rsid w:val="007545F2"/>
    <w:rsid w:val="00754D02"/>
    <w:rsid w:val="0075687F"/>
    <w:rsid w:val="007577B7"/>
    <w:rsid w:val="007607CC"/>
    <w:rsid w:val="00761076"/>
    <w:rsid w:val="0076290F"/>
    <w:rsid w:val="00763B4B"/>
    <w:rsid w:val="00764858"/>
    <w:rsid w:val="007651A7"/>
    <w:rsid w:val="0076542F"/>
    <w:rsid w:val="007678C4"/>
    <w:rsid w:val="00767E0D"/>
    <w:rsid w:val="007700AC"/>
    <w:rsid w:val="00772D10"/>
    <w:rsid w:val="0077331B"/>
    <w:rsid w:val="007739DE"/>
    <w:rsid w:val="00773A83"/>
    <w:rsid w:val="00773B4B"/>
    <w:rsid w:val="00773DDE"/>
    <w:rsid w:val="00774C63"/>
    <w:rsid w:val="00774CA1"/>
    <w:rsid w:val="00775F74"/>
    <w:rsid w:val="00776329"/>
    <w:rsid w:val="00777DFF"/>
    <w:rsid w:val="00781809"/>
    <w:rsid w:val="00781926"/>
    <w:rsid w:val="0078534A"/>
    <w:rsid w:val="007869C7"/>
    <w:rsid w:val="00786C13"/>
    <w:rsid w:val="00786EA1"/>
    <w:rsid w:val="007877DD"/>
    <w:rsid w:val="0078790A"/>
    <w:rsid w:val="00787E8C"/>
    <w:rsid w:val="00790D4D"/>
    <w:rsid w:val="00791305"/>
    <w:rsid w:val="0079157B"/>
    <w:rsid w:val="00793EC9"/>
    <w:rsid w:val="0079441D"/>
    <w:rsid w:val="007949B0"/>
    <w:rsid w:val="00794B45"/>
    <w:rsid w:val="00794BA2"/>
    <w:rsid w:val="00795F2A"/>
    <w:rsid w:val="007A07C2"/>
    <w:rsid w:val="007A17E8"/>
    <w:rsid w:val="007A255D"/>
    <w:rsid w:val="007A2FFB"/>
    <w:rsid w:val="007A36A7"/>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B76B5"/>
    <w:rsid w:val="007C0EAC"/>
    <w:rsid w:val="007C1635"/>
    <w:rsid w:val="007C1802"/>
    <w:rsid w:val="007C223D"/>
    <w:rsid w:val="007C465F"/>
    <w:rsid w:val="007C51C0"/>
    <w:rsid w:val="007C5EB0"/>
    <w:rsid w:val="007C6B38"/>
    <w:rsid w:val="007C6DB2"/>
    <w:rsid w:val="007C74F6"/>
    <w:rsid w:val="007C7634"/>
    <w:rsid w:val="007C797E"/>
    <w:rsid w:val="007C79B5"/>
    <w:rsid w:val="007D0392"/>
    <w:rsid w:val="007D052E"/>
    <w:rsid w:val="007D078B"/>
    <w:rsid w:val="007D0A1F"/>
    <w:rsid w:val="007D112C"/>
    <w:rsid w:val="007D1A18"/>
    <w:rsid w:val="007D1E50"/>
    <w:rsid w:val="007D1E76"/>
    <w:rsid w:val="007D29CA"/>
    <w:rsid w:val="007D2F7F"/>
    <w:rsid w:val="007D41DC"/>
    <w:rsid w:val="007D4B26"/>
    <w:rsid w:val="007D4CFA"/>
    <w:rsid w:val="007D4E66"/>
    <w:rsid w:val="007D592A"/>
    <w:rsid w:val="007D6246"/>
    <w:rsid w:val="007D66CF"/>
    <w:rsid w:val="007D6C2B"/>
    <w:rsid w:val="007D7A15"/>
    <w:rsid w:val="007E02DC"/>
    <w:rsid w:val="007E02F9"/>
    <w:rsid w:val="007E0390"/>
    <w:rsid w:val="007E08D4"/>
    <w:rsid w:val="007E104E"/>
    <w:rsid w:val="007E1C36"/>
    <w:rsid w:val="007E1F5A"/>
    <w:rsid w:val="007E2044"/>
    <w:rsid w:val="007E2A8F"/>
    <w:rsid w:val="007E3284"/>
    <w:rsid w:val="007E3F4A"/>
    <w:rsid w:val="007E432D"/>
    <w:rsid w:val="007E45FF"/>
    <w:rsid w:val="007E5DC6"/>
    <w:rsid w:val="007E6450"/>
    <w:rsid w:val="007E6658"/>
    <w:rsid w:val="007E7CEE"/>
    <w:rsid w:val="007F15D0"/>
    <w:rsid w:val="007F223E"/>
    <w:rsid w:val="007F2D05"/>
    <w:rsid w:val="007F3073"/>
    <w:rsid w:val="007F3226"/>
    <w:rsid w:val="007F366C"/>
    <w:rsid w:val="007F4293"/>
    <w:rsid w:val="007F4584"/>
    <w:rsid w:val="007F4735"/>
    <w:rsid w:val="007F54A4"/>
    <w:rsid w:val="007F555C"/>
    <w:rsid w:val="007F56B5"/>
    <w:rsid w:val="007F6276"/>
    <w:rsid w:val="007F6FAF"/>
    <w:rsid w:val="0080066C"/>
    <w:rsid w:val="008008F6"/>
    <w:rsid w:val="008024A3"/>
    <w:rsid w:val="008024DD"/>
    <w:rsid w:val="008024F9"/>
    <w:rsid w:val="008031C0"/>
    <w:rsid w:val="0080415A"/>
    <w:rsid w:val="00804588"/>
    <w:rsid w:val="00805598"/>
    <w:rsid w:val="008069C1"/>
    <w:rsid w:val="00807579"/>
    <w:rsid w:val="00807A7F"/>
    <w:rsid w:val="00811188"/>
    <w:rsid w:val="0081157B"/>
    <w:rsid w:val="00812984"/>
    <w:rsid w:val="00813442"/>
    <w:rsid w:val="00813A71"/>
    <w:rsid w:val="008160B6"/>
    <w:rsid w:val="00816AAF"/>
    <w:rsid w:val="00816E86"/>
    <w:rsid w:val="008223B8"/>
    <w:rsid w:val="008228E3"/>
    <w:rsid w:val="00822AE5"/>
    <w:rsid w:val="008230FD"/>
    <w:rsid w:val="008246AA"/>
    <w:rsid w:val="00825174"/>
    <w:rsid w:val="00825A31"/>
    <w:rsid w:val="00826975"/>
    <w:rsid w:val="00826C12"/>
    <w:rsid w:val="00827BCD"/>
    <w:rsid w:val="00827C8E"/>
    <w:rsid w:val="00830901"/>
    <w:rsid w:val="00830BBE"/>
    <w:rsid w:val="00831678"/>
    <w:rsid w:val="00832017"/>
    <w:rsid w:val="0083279C"/>
    <w:rsid w:val="00832DC2"/>
    <w:rsid w:val="00833240"/>
    <w:rsid w:val="00833245"/>
    <w:rsid w:val="00833A50"/>
    <w:rsid w:val="00834ABC"/>
    <w:rsid w:val="00834E8A"/>
    <w:rsid w:val="0084073E"/>
    <w:rsid w:val="00841992"/>
    <w:rsid w:val="0084208D"/>
    <w:rsid w:val="00842BD3"/>
    <w:rsid w:val="00843855"/>
    <w:rsid w:val="008439A4"/>
    <w:rsid w:val="00843DE8"/>
    <w:rsid w:val="00845525"/>
    <w:rsid w:val="00845962"/>
    <w:rsid w:val="008463B5"/>
    <w:rsid w:val="00850817"/>
    <w:rsid w:val="00851D99"/>
    <w:rsid w:val="00852103"/>
    <w:rsid w:val="00852E81"/>
    <w:rsid w:val="00854B8C"/>
    <w:rsid w:val="008550A1"/>
    <w:rsid w:val="008550FA"/>
    <w:rsid w:val="00855229"/>
    <w:rsid w:val="00855711"/>
    <w:rsid w:val="00856230"/>
    <w:rsid w:val="008569AF"/>
    <w:rsid w:val="00856E94"/>
    <w:rsid w:val="00857356"/>
    <w:rsid w:val="00857385"/>
    <w:rsid w:val="00857976"/>
    <w:rsid w:val="00857A57"/>
    <w:rsid w:val="00857B2D"/>
    <w:rsid w:val="00860391"/>
    <w:rsid w:val="00860814"/>
    <w:rsid w:val="00860DEA"/>
    <w:rsid w:val="00861985"/>
    <w:rsid w:val="0086198E"/>
    <w:rsid w:val="008620A2"/>
    <w:rsid w:val="008620A8"/>
    <w:rsid w:val="0086222A"/>
    <w:rsid w:val="00863558"/>
    <w:rsid w:val="00863708"/>
    <w:rsid w:val="00863719"/>
    <w:rsid w:val="008638EA"/>
    <w:rsid w:val="00864422"/>
    <w:rsid w:val="008657B3"/>
    <w:rsid w:val="008663DE"/>
    <w:rsid w:val="00867C5B"/>
    <w:rsid w:val="00867D02"/>
    <w:rsid w:val="00867D14"/>
    <w:rsid w:val="00867E64"/>
    <w:rsid w:val="0087072D"/>
    <w:rsid w:val="00871B88"/>
    <w:rsid w:val="00872824"/>
    <w:rsid w:val="00873902"/>
    <w:rsid w:val="00873BBF"/>
    <w:rsid w:val="00873F67"/>
    <w:rsid w:val="00874088"/>
    <w:rsid w:val="00874705"/>
    <w:rsid w:val="0087665C"/>
    <w:rsid w:val="00877189"/>
    <w:rsid w:val="00877258"/>
    <w:rsid w:val="008817A9"/>
    <w:rsid w:val="00881E6C"/>
    <w:rsid w:val="0088277C"/>
    <w:rsid w:val="008848E1"/>
    <w:rsid w:val="00885F52"/>
    <w:rsid w:val="00887006"/>
    <w:rsid w:val="00887235"/>
    <w:rsid w:val="00887903"/>
    <w:rsid w:val="00890813"/>
    <w:rsid w:val="00891573"/>
    <w:rsid w:val="008916DD"/>
    <w:rsid w:val="008918AF"/>
    <w:rsid w:val="00891C78"/>
    <w:rsid w:val="00892533"/>
    <w:rsid w:val="00892E83"/>
    <w:rsid w:val="00893740"/>
    <w:rsid w:val="00894A9B"/>
    <w:rsid w:val="00894B17"/>
    <w:rsid w:val="00895F70"/>
    <w:rsid w:val="00896241"/>
    <w:rsid w:val="008969DA"/>
    <w:rsid w:val="00896E0F"/>
    <w:rsid w:val="0089734D"/>
    <w:rsid w:val="00897534"/>
    <w:rsid w:val="00897BFD"/>
    <w:rsid w:val="00897DE3"/>
    <w:rsid w:val="008A1931"/>
    <w:rsid w:val="008A21CB"/>
    <w:rsid w:val="008A227A"/>
    <w:rsid w:val="008A397D"/>
    <w:rsid w:val="008A3D9A"/>
    <w:rsid w:val="008A4A6E"/>
    <w:rsid w:val="008A4A72"/>
    <w:rsid w:val="008A5073"/>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7F0"/>
    <w:rsid w:val="008C4806"/>
    <w:rsid w:val="008C4B67"/>
    <w:rsid w:val="008C5715"/>
    <w:rsid w:val="008C5E5D"/>
    <w:rsid w:val="008C5F21"/>
    <w:rsid w:val="008C64A0"/>
    <w:rsid w:val="008C6AE1"/>
    <w:rsid w:val="008C7B08"/>
    <w:rsid w:val="008C7B5B"/>
    <w:rsid w:val="008D0AFC"/>
    <w:rsid w:val="008D146E"/>
    <w:rsid w:val="008D16A5"/>
    <w:rsid w:val="008D17C1"/>
    <w:rsid w:val="008D2620"/>
    <w:rsid w:val="008D29BF"/>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5EB0"/>
    <w:rsid w:val="008E66E7"/>
    <w:rsid w:val="008F020C"/>
    <w:rsid w:val="008F0F1B"/>
    <w:rsid w:val="008F1112"/>
    <w:rsid w:val="008F2BED"/>
    <w:rsid w:val="008F3343"/>
    <w:rsid w:val="008F3C69"/>
    <w:rsid w:val="008F439B"/>
    <w:rsid w:val="008F4A2E"/>
    <w:rsid w:val="008F5D9D"/>
    <w:rsid w:val="008F6365"/>
    <w:rsid w:val="008F69F5"/>
    <w:rsid w:val="008F6C47"/>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193"/>
    <w:rsid w:val="009124C6"/>
    <w:rsid w:val="00912867"/>
    <w:rsid w:val="0091345B"/>
    <w:rsid w:val="00913F92"/>
    <w:rsid w:val="00914EE4"/>
    <w:rsid w:val="009159BD"/>
    <w:rsid w:val="00916504"/>
    <w:rsid w:val="0091703D"/>
    <w:rsid w:val="009172E1"/>
    <w:rsid w:val="00921283"/>
    <w:rsid w:val="00922707"/>
    <w:rsid w:val="009235A9"/>
    <w:rsid w:val="00924129"/>
    <w:rsid w:val="00924EF7"/>
    <w:rsid w:val="009252ED"/>
    <w:rsid w:val="00925545"/>
    <w:rsid w:val="00925D32"/>
    <w:rsid w:val="00925DC4"/>
    <w:rsid w:val="00925E22"/>
    <w:rsid w:val="009263CE"/>
    <w:rsid w:val="009264FE"/>
    <w:rsid w:val="009315B4"/>
    <w:rsid w:val="00932B46"/>
    <w:rsid w:val="00932BB6"/>
    <w:rsid w:val="0093451A"/>
    <w:rsid w:val="00935089"/>
    <w:rsid w:val="00935A36"/>
    <w:rsid w:val="00935BE5"/>
    <w:rsid w:val="0093611B"/>
    <w:rsid w:val="009364BF"/>
    <w:rsid w:val="00936DB4"/>
    <w:rsid w:val="009376EE"/>
    <w:rsid w:val="0094028D"/>
    <w:rsid w:val="00940580"/>
    <w:rsid w:val="009432CA"/>
    <w:rsid w:val="00944094"/>
    <w:rsid w:val="009443F5"/>
    <w:rsid w:val="0094516B"/>
    <w:rsid w:val="00945599"/>
    <w:rsid w:val="00946A86"/>
    <w:rsid w:val="00946E70"/>
    <w:rsid w:val="00946F67"/>
    <w:rsid w:val="00946FB5"/>
    <w:rsid w:val="00947B4B"/>
    <w:rsid w:val="00947D3C"/>
    <w:rsid w:val="009507CC"/>
    <w:rsid w:val="0095081E"/>
    <w:rsid w:val="00951287"/>
    <w:rsid w:val="00951856"/>
    <w:rsid w:val="009524F9"/>
    <w:rsid w:val="00952FDD"/>
    <w:rsid w:val="009549F9"/>
    <w:rsid w:val="00954A65"/>
    <w:rsid w:val="009556E5"/>
    <w:rsid w:val="00955CF0"/>
    <w:rsid w:val="00955EE8"/>
    <w:rsid w:val="009560DF"/>
    <w:rsid w:val="00956FC3"/>
    <w:rsid w:val="009577FC"/>
    <w:rsid w:val="00957A36"/>
    <w:rsid w:val="009600FA"/>
    <w:rsid w:val="009604D1"/>
    <w:rsid w:val="009618E9"/>
    <w:rsid w:val="00961D2D"/>
    <w:rsid w:val="00962B63"/>
    <w:rsid w:val="00962C33"/>
    <w:rsid w:val="009639BD"/>
    <w:rsid w:val="00964158"/>
    <w:rsid w:val="0096522A"/>
    <w:rsid w:val="0096531D"/>
    <w:rsid w:val="00966295"/>
    <w:rsid w:val="00966C94"/>
    <w:rsid w:val="009679F5"/>
    <w:rsid w:val="00970612"/>
    <w:rsid w:val="0097067F"/>
    <w:rsid w:val="009707F1"/>
    <w:rsid w:val="00970D81"/>
    <w:rsid w:val="0097172A"/>
    <w:rsid w:val="00971FAB"/>
    <w:rsid w:val="009724F2"/>
    <w:rsid w:val="00972704"/>
    <w:rsid w:val="0097296A"/>
    <w:rsid w:val="009729B5"/>
    <w:rsid w:val="00973A5A"/>
    <w:rsid w:val="00973B30"/>
    <w:rsid w:val="00976B18"/>
    <w:rsid w:val="00977A59"/>
    <w:rsid w:val="00977F62"/>
    <w:rsid w:val="00980155"/>
    <w:rsid w:val="0098100F"/>
    <w:rsid w:val="00981609"/>
    <w:rsid w:val="00983241"/>
    <w:rsid w:val="0098526D"/>
    <w:rsid w:val="009852CE"/>
    <w:rsid w:val="00985AC7"/>
    <w:rsid w:val="00985F84"/>
    <w:rsid w:val="009870CC"/>
    <w:rsid w:val="00987920"/>
    <w:rsid w:val="00987A13"/>
    <w:rsid w:val="00987EE6"/>
    <w:rsid w:val="0099018D"/>
    <w:rsid w:val="00990630"/>
    <w:rsid w:val="0099111B"/>
    <w:rsid w:val="009914FD"/>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31A2"/>
    <w:rsid w:val="009A5401"/>
    <w:rsid w:val="009A580E"/>
    <w:rsid w:val="009A5BEE"/>
    <w:rsid w:val="009A64D7"/>
    <w:rsid w:val="009A65F0"/>
    <w:rsid w:val="009A7B95"/>
    <w:rsid w:val="009B0A4F"/>
    <w:rsid w:val="009B0EEB"/>
    <w:rsid w:val="009B136B"/>
    <w:rsid w:val="009B1BD9"/>
    <w:rsid w:val="009B24CD"/>
    <w:rsid w:val="009B4748"/>
    <w:rsid w:val="009B4893"/>
    <w:rsid w:val="009B52F8"/>
    <w:rsid w:val="009B5C52"/>
    <w:rsid w:val="009B5CA1"/>
    <w:rsid w:val="009B61D3"/>
    <w:rsid w:val="009B626B"/>
    <w:rsid w:val="009B7226"/>
    <w:rsid w:val="009B7FC2"/>
    <w:rsid w:val="009C01FA"/>
    <w:rsid w:val="009C0AD4"/>
    <w:rsid w:val="009C0E8A"/>
    <w:rsid w:val="009C1A82"/>
    <w:rsid w:val="009C4113"/>
    <w:rsid w:val="009C4A5B"/>
    <w:rsid w:val="009C4D0F"/>
    <w:rsid w:val="009C5D0B"/>
    <w:rsid w:val="009C61F8"/>
    <w:rsid w:val="009C63EA"/>
    <w:rsid w:val="009C6F6C"/>
    <w:rsid w:val="009C6FE7"/>
    <w:rsid w:val="009C71ED"/>
    <w:rsid w:val="009C7297"/>
    <w:rsid w:val="009C73D9"/>
    <w:rsid w:val="009D16DC"/>
    <w:rsid w:val="009D35E8"/>
    <w:rsid w:val="009D4B34"/>
    <w:rsid w:val="009D4CEC"/>
    <w:rsid w:val="009D5031"/>
    <w:rsid w:val="009D5AA0"/>
    <w:rsid w:val="009D6E38"/>
    <w:rsid w:val="009E02CD"/>
    <w:rsid w:val="009E0E8F"/>
    <w:rsid w:val="009E180D"/>
    <w:rsid w:val="009E1C05"/>
    <w:rsid w:val="009E1D64"/>
    <w:rsid w:val="009E1DF8"/>
    <w:rsid w:val="009E3EB8"/>
    <w:rsid w:val="009E434D"/>
    <w:rsid w:val="009E466F"/>
    <w:rsid w:val="009E589E"/>
    <w:rsid w:val="009E5960"/>
    <w:rsid w:val="009E5C45"/>
    <w:rsid w:val="009E6CA0"/>
    <w:rsid w:val="009E7865"/>
    <w:rsid w:val="009E7CC4"/>
    <w:rsid w:val="009F0B34"/>
    <w:rsid w:val="009F0DEB"/>
    <w:rsid w:val="009F13F2"/>
    <w:rsid w:val="009F14DD"/>
    <w:rsid w:val="009F1EB7"/>
    <w:rsid w:val="009F201D"/>
    <w:rsid w:val="009F27ED"/>
    <w:rsid w:val="009F2A5A"/>
    <w:rsid w:val="009F2F36"/>
    <w:rsid w:val="009F3316"/>
    <w:rsid w:val="009F3A8F"/>
    <w:rsid w:val="009F436C"/>
    <w:rsid w:val="009F4451"/>
    <w:rsid w:val="009F603A"/>
    <w:rsid w:val="009F6166"/>
    <w:rsid w:val="009F7373"/>
    <w:rsid w:val="00A000CD"/>
    <w:rsid w:val="00A01975"/>
    <w:rsid w:val="00A029F9"/>
    <w:rsid w:val="00A04E9F"/>
    <w:rsid w:val="00A05532"/>
    <w:rsid w:val="00A06154"/>
    <w:rsid w:val="00A0638A"/>
    <w:rsid w:val="00A11412"/>
    <w:rsid w:val="00A11598"/>
    <w:rsid w:val="00A115E8"/>
    <w:rsid w:val="00A12524"/>
    <w:rsid w:val="00A12C6B"/>
    <w:rsid w:val="00A14534"/>
    <w:rsid w:val="00A14773"/>
    <w:rsid w:val="00A14F8D"/>
    <w:rsid w:val="00A152A9"/>
    <w:rsid w:val="00A154AA"/>
    <w:rsid w:val="00A16A57"/>
    <w:rsid w:val="00A1702E"/>
    <w:rsid w:val="00A175F9"/>
    <w:rsid w:val="00A200D8"/>
    <w:rsid w:val="00A20608"/>
    <w:rsid w:val="00A20819"/>
    <w:rsid w:val="00A20989"/>
    <w:rsid w:val="00A20B05"/>
    <w:rsid w:val="00A218B3"/>
    <w:rsid w:val="00A21BBD"/>
    <w:rsid w:val="00A21F99"/>
    <w:rsid w:val="00A221F2"/>
    <w:rsid w:val="00A22652"/>
    <w:rsid w:val="00A241D1"/>
    <w:rsid w:val="00A24545"/>
    <w:rsid w:val="00A24709"/>
    <w:rsid w:val="00A251C6"/>
    <w:rsid w:val="00A25B53"/>
    <w:rsid w:val="00A25F3E"/>
    <w:rsid w:val="00A26594"/>
    <w:rsid w:val="00A26CF8"/>
    <w:rsid w:val="00A30F15"/>
    <w:rsid w:val="00A31292"/>
    <w:rsid w:val="00A32720"/>
    <w:rsid w:val="00A327B7"/>
    <w:rsid w:val="00A33B1D"/>
    <w:rsid w:val="00A3595B"/>
    <w:rsid w:val="00A362E9"/>
    <w:rsid w:val="00A36348"/>
    <w:rsid w:val="00A3639C"/>
    <w:rsid w:val="00A36869"/>
    <w:rsid w:val="00A4001D"/>
    <w:rsid w:val="00A40869"/>
    <w:rsid w:val="00A413B6"/>
    <w:rsid w:val="00A42BC6"/>
    <w:rsid w:val="00A4353E"/>
    <w:rsid w:val="00A43C30"/>
    <w:rsid w:val="00A441F6"/>
    <w:rsid w:val="00A45BB8"/>
    <w:rsid w:val="00A45C1B"/>
    <w:rsid w:val="00A45E3F"/>
    <w:rsid w:val="00A470F1"/>
    <w:rsid w:val="00A4735F"/>
    <w:rsid w:val="00A47485"/>
    <w:rsid w:val="00A50B7A"/>
    <w:rsid w:val="00A50C42"/>
    <w:rsid w:val="00A51748"/>
    <w:rsid w:val="00A51DA5"/>
    <w:rsid w:val="00A525C7"/>
    <w:rsid w:val="00A53C96"/>
    <w:rsid w:val="00A54868"/>
    <w:rsid w:val="00A54B98"/>
    <w:rsid w:val="00A54DB6"/>
    <w:rsid w:val="00A56413"/>
    <w:rsid w:val="00A57C12"/>
    <w:rsid w:val="00A60AD9"/>
    <w:rsid w:val="00A60CA7"/>
    <w:rsid w:val="00A610D7"/>
    <w:rsid w:val="00A61924"/>
    <w:rsid w:val="00A61AF5"/>
    <w:rsid w:val="00A6282B"/>
    <w:rsid w:val="00A62EF7"/>
    <w:rsid w:val="00A6344C"/>
    <w:rsid w:val="00A6421C"/>
    <w:rsid w:val="00A646EB"/>
    <w:rsid w:val="00A64D8C"/>
    <w:rsid w:val="00A65597"/>
    <w:rsid w:val="00A65853"/>
    <w:rsid w:val="00A663F7"/>
    <w:rsid w:val="00A66A41"/>
    <w:rsid w:val="00A66FFA"/>
    <w:rsid w:val="00A673D9"/>
    <w:rsid w:val="00A6748E"/>
    <w:rsid w:val="00A67830"/>
    <w:rsid w:val="00A67AB2"/>
    <w:rsid w:val="00A67BF2"/>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7705F"/>
    <w:rsid w:val="00A800B6"/>
    <w:rsid w:val="00A815BA"/>
    <w:rsid w:val="00A81757"/>
    <w:rsid w:val="00A82D76"/>
    <w:rsid w:val="00A832B9"/>
    <w:rsid w:val="00A83359"/>
    <w:rsid w:val="00A835E2"/>
    <w:rsid w:val="00A8405D"/>
    <w:rsid w:val="00A8545F"/>
    <w:rsid w:val="00A87967"/>
    <w:rsid w:val="00A87AE3"/>
    <w:rsid w:val="00A901A1"/>
    <w:rsid w:val="00A90345"/>
    <w:rsid w:val="00A9047A"/>
    <w:rsid w:val="00A917E2"/>
    <w:rsid w:val="00A92FAE"/>
    <w:rsid w:val="00A935BB"/>
    <w:rsid w:val="00A94154"/>
    <w:rsid w:val="00A94D76"/>
    <w:rsid w:val="00A94E1D"/>
    <w:rsid w:val="00A94E69"/>
    <w:rsid w:val="00A95F5D"/>
    <w:rsid w:val="00A96185"/>
    <w:rsid w:val="00A96892"/>
    <w:rsid w:val="00AA095B"/>
    <w:rsid w:val="00AA1112"/>
    <w:rsid w:val="00AA1B4E"/>
    <w:rsid w:val="00AA284F"/>
    <w:rsid w:val="00AA2A81"/>
    <w:rsid w:val="00AA312C"/>
    <w:rsid w:val="00AA3474"/>
    <w:rsid w:val="00AA3A9B"/>
    <w:rsid w:val="00AA40DA"/>
    <w:rsid w:val="00AA5886"/>
    <w:rsid w:val="00AA5DC4"/>
    <w:rsid w:val="00AA6184"/>
    <w:rsid w:val="00AA6833"/>
    <w:rsid w:val="00AA7469"/>
    <w:rsid w:val="00AA7DFA"/>
    <w:rsid w:val="00AB04D0"/>
    <w:rsid w:val="00AB0A99"/>
    <w:rsid w:val="00AB0AB7"/>
    <w:rsid w:val="00AB1D00"/>
    <w:rsid w:val="00AB2550"/>
    <w:rsid w:val="00AB29D1"/>
    <w:rsid w:val="00AB2BFB"/>
    <w:rsid w:val="00AB2D4C"/>
    <w:rsid w:val="00AB3627"/>
    <w:rsid w:val="00AB62CF"/>
    <w:rsid w:val="00AC0D99"/>
    <w:rsid w:val="00AC1BC0"/>
    <w:rsid w:val="00AC304E"/>
    <w:rsid w:val="00AC35AC"/>
    <w:rsid w:val="00AC43F4"/>
    <w:rsid w:val="00AC6839"/>
    <w:rsid w:val="00AC70AE"/>
    <w:rsid w:val="00AC75F4"/>
    <w:rsid w:val="00AC77CC"/>
    <w:rsid w:val="00AC7CB5"/>
    <w:rsid w:val="00AD010B"/>
    <w:rsid w:val="00AD0877"/>
    <w:rsid w:val="00AD257A"/>
    <w:rsid w:val="00AD2994"/>
    <w:rsid w:val="00AD2C4F"/>
    <w:rsid w:val="00AD3427"/>
    <w:rsid w:val="00AD51BB"/>
    <w:rsid w:val="00AD5C46"/>
    <w:rsid w:val="00AD71FB"/>
    <w:rsid w:val="00AD7795"/>
    <w:rsid w:val="00AE23DF"/>
    <w:rsid w:val="00AE341C"/>
    <w:rsid w:val="00AE3ABE"/>
    <w:rsid w:val="00AE428D"/>
    <w:rsid w:val="00AE4D31"/>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3751"/>
    <w:rsid w:val="00AF4D6A"/>
    <w:rsid w:val="00AF575D"/>
    <w:rsid w:val="00AF5A80"/>
    <w:rsid w:val="00AF66BC"/>
    <w:rsid w:val="00AF6AC4"/>
    <w:rsid w:val="00AF6C2B"/>
    <w:rsid w:val="00AF6D5E"/>
    <w:rsid w:val="00AF7432"/>
    <w:rsid w:val="00AF7B6A"/>
    <w:rsid w:val="00B00059"/>
    <w:rsid w:val="00B003E5"/>
    <w:rsid w:val="00B03B78"/>
    <w:rsid w:val="00B051B9"/>
    <w:rsid w:val="00B057AA"/>
    <w:rsid w:val="00B05CBD"/>
    <w:rsid w:val="00B06735"/>
    <w:rsid w:val="00B07267"/>
    <w:rsid w:val="00B072B3"/>
    <w:rsid w:val="00B101F0"/>
    <w:rsid w:val="00B10847"/>
    <w:rsid w:val="00B109A6"/>
    <w:rsid w:val="00B12224"/>
    <w:rsid w:val="00B1239A"/>
    <w:rsid w:val="00B12AA2"/>
    <w:rsid w:val="00B12EA5"/>
    <w:rsid w:val="00B12EF9"/>
    <w:rsid w:val="00B134DF"/>
    <w:rsid w:val="00B13B3C"/>
    <w:rsid w:val="00B13FE8"/>
    <w:rsid w:val="00B14D0F"/>
    <w:rsid w:val="00B16135"/>
    <w:rsid w:val="00B17255"/>
    <w:rsid w:val="00B17D6D"/>
    <w:rsid w:val="00B223E5"/>
    <w:rsid w:val="00B23052"/>
    <w:rsid w:val="00B24A76"/>
    <w:rsid w:val="00B25253"/>
    <w:rsid w:val="00B253FD"/>
    <w:rsid w:val="00B25BB3"/>
    <w:rsid w:val="00B26BBE"/>
    <w:rsid w:val="00B26C6E"/>
    <w:rsid w:val="00B26E3C"/>
    <w:rsid w:val="00B27414"/>
    <w:rsid w:val="00B31356"/>
    <w:rsid w:val="00B32956"/>
    <w:rsid w:val="00B32F3F"/>
    <w:rsid w:val="00B33570"/>
    <w:rsid w:val="00B343F7"/>
    <w:rsid w:val="00B34920"/>
    <w:rsid w:val="00B34ECC"/>
    <w:rsid w:val="00B36976"/>
    <w:rsid w:val="00B404B6"/>
    <w:rsid w:val="00B41A02"/>
    <w:rsid w:val="00B41DD3"/>
    <w:rsid w:val="00B42750"/>
    <w:rsid w:val="00B42DCC"/>
    <w:rsid w:val="00B42E8D"/>
    <w:rsid w:val="00B430EE"/>
    <w:rsid w:val="00B467ED"/>
    <w:rsid w:val="00B4724A"/>
    <w:rsid w:val="00B5172D"/>
    <w:rsid w:val="00B51A13"/>
    <w:rsid w:val="00B52586"/>
    <w:rsid w:val="00B5289D"/>
    <w:rsid w:val="00B52B6D"/>
    <w:rsid w:val="00B5364C"/>
    <w:rsid w:val="00B53827"/>
    <w:rsid w:val="00B53B4C"/>
    <w:rsid w:val="00B559C2"/>
    <w:rsid w:val="00B559D3"/>
    <w:rsid w:val="00B60ED1"/>
    <w:rsid w:val="00B6190F"/>
    <w:rsid w:val="00B61BC0"/>
    <w:rsid w:val="00B623DF"/>
    <w:rsid w:val="00B62809"/>
    <w:rsid w:val="00B628BA"/>
    <w:rsid w:val="00B671F6"/>
    <w:rsid w:val="00B67DD6"/>
    <w:rsid w:val="00B67FCA"/>
    <w:rsid w:val="00B700F7"/>
    <w:rsid w:val="00B70BDF"/>
    <w:rsid w:val="00B70C9A"/>
    <w:rsid w:val="00B72134"/>
    <w:rsid w:val="00B7243B"/>
    <w:rsid w:val="00B73186"/>
    <w:rsid w:val="00B73629"/>
    <w:rsid w:val="00B75116"/>
    <w:rsid w:val="00B76B02"/>
    <w:rsid w:val="00B76BDA"/>
    <w:rsid w:val="00B8006F"/>
    <w:rsid w:val="00B80B9B"/>
    <w:rsid w:val="00B80FBF"/>
    <w:rsid w:val="00B81A93"/>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144"/>
    <w:rsid w:val="00B9724C"/>
    <w:rsid w:val="00B97DEB"/>
    <w:rsid w:val="00BA0953"/>
    <w:rsid w:val="00BA34EB"/>
    <w:rsid w:val="00BA49B2"/>
    <w:rsid w:val="00BA5359"/>
    <w:rsid w:val="00BA56C6"/>
    <w:rsid w:val="00BA583C"/>
    <w:rsid w:val="00BA731C"/>
    <w:rsid w:val="00BB132E"/>
    <w:rsid w:val="00BB1839"/>
    <w:rsid w:val="00BB26C1"/>
    <w:rsid w:val="00BB3694"/>
    <w:rsid w:val="00BB3AF6"/>
    <w:rsid w:val="00BB3BAE"/>
    <w:rsid w:val="00BB3DF1"/>
    <w:rsid w:val="00BB40F2"/>
    <w:rsid w:val="00BB552F"/>
    <w:rsid w:val="00BB56F3"/>
    <w:rsid w:val="00BB5CB4"/>
    <w:rsid w:val="00BB6154"/>
    <w:rsid w:val="00BB6505"/>
    <w:rsid w:val="00BB6940"/>
    <w:rsid w:val="00BB6E4C"/>
    <w:rsid w:val="00BC095D"/>
    <w:rsid w:val="00BC096E"/>
    <w:rsid w:val="00BC0C8A"/>
    <w:rsid w:val="00BC0D8A"/>
    <w:rsid w:val="00BC156B"/>
    <w:rsid w:val="00BC2F42"/>
    <w:rsid w:val="00BC38EA"/>
    <w:rsid w:val="00BC40C9"/>
    <w:rsid w:val="00BC4B8C"/>
    <w:rsid w:val="00BC50EF"/>
    <w:rsid w:val="00BC544F"/>
    <w:rsid w:val="00BC5845"/>
    <w:rsid w:val="00BC588C"/>
    <w:rsid w:val="00BC6AF4"/>
    <w:rsid w:val="00BC7F56"/>
    <w:rsid w:val="00BD02E4"/>
    <w:rsid w:val="00BD0936"/>
    <w:rsid w:val="00BD0B8D"/>
    <w:rsid w:val="00BD10AC"/>
    <w:rsid w:val="00BD1D31"/>
    <w:rsid w:val="00BD2934"/>
    <w:rsid w:val="00BD3228"/>
    <w:rsid w:val="00BD3A6B"/>
    <w:rsid w:val="00BD5D30"/>
    <w:rsid w:val="00BD692E"/>
    <w:rsid w:val="00BD7146"/>
    <w:rsid w:val="00BD73B1"/>
    <w:rsid w:val="00BD7EB3"/>
    <w:rsid w:val="00BE0962"/>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BF772E"/>
    <w:rsid w:val="00C002F9"/>
    <w:rsid w:val="00C003C2"/>
    <w:rsid w:val="00C005F7"/>
    <w:rsid w:val="00C03FFB"/>
    <w:rsid w:val="00C041E7"/>
    <w:rsid w:val="00C04CA8"/>
    <w:rsid w:val="00C04DC8"/>
    <w:rsid w:val="00C05D6A"/>
    <w:rsid w:val="00C063F5"/>
    <w:rsid w:val="00C072F3"/>
    <w:rsid w:val="00C1006D"/>
    <w:rsid w:val="00C101DE"/>
    <w:rsid w:val="00C10664"/>
    <w:rsid w:val="00C10906"/>
    <w:rsid w:val="00C11C47"/>
    <w:rsid w:val="00C12AA3"/>
    <w:rsid w:val="00C1678A"/>
    <w:rsid w:val="00C17148"/>
    <w:rsid w:val="00C17A5E"/>
    <w:rsid w:val="00C17E56"/>
    <w:rsid w:val="00C17F14"/>
    <w:rsid w:val="00C203DA"/>
    <w:rsid w:val="00C215A2"/>
    <w:rsid w:val="00C222F9"/>
    <w:rsid w:val="00C22675"/>
    <w:rsid w:val="00C23D69"/>
    <w:rsid w:val="00C24E7E"/>
    <w:rsid w:val="00C2547E"/>
    <w:rsid w:val="00C26377"/>
    <w:rsid w:val="00C30684"/>
    <w:rsid w:val="00C31305"/>
    <w:rsid w:val="00C31383"/>
    <w:rsid w:val="00C31F51"/>
    <w:rsid w:val="00C320B2"/>
    <w:rsid w:val="00C3216A"/>
    <w:rsid w:val="00C343B2"/>
    <w:rsid w:val="00C34417"/>
    <w:rsid w:val="00C34B56"/>
    <w:rsid w:val="00C35095"/>
    <w:rsid w:val="00C35896"/>
    <w:rsid w:val="00C36A01"/>
    <w:rsid w:val="00C37FF4"/>
    <w:rsid w:val="00C40329"/>
    <w:rsid w:val="00C41030"/>
    <w:rsid w:val="00C419EB"/>
    <w:rsid w:val="00C41DC1"/>
    <w:rsid w:val="00C421D0"/>
    <w:rsid w:val="00C42C81"/>
    <w:rsid w:val="00C437A6"/>
    <w:rsid w:val="00C43A84"/>
    <w:rsid w:val="00C45060"/>
    <w:rsid w:val="00C457BC"/>
    <w:rsid w:val="00C45F86"/>
    <w:rsid w:val="00C46450"/>
    <w:rsid w:val="00C46C81"/>
    <w:rsid w:val="00C46CF7"/>
    <w:rsid w:val="00C50C97"/>
    <w:rsid w:val="00C51FBB"/>
    <w:rsid w:val="00C52834"/>
    <w:rsid w:val="00C52879"/>
    <w:rsid w:val="00C5289D"/>
    <w:rsid w:val="00C52A6D"/>
    <w:rsid w:val="00C52DBB"/>
    <w:rsid w:val="00C53D6B"/>
    <w:rsid w:val="00C549CC"/>
    <w:rsid w:val="00C54E16"/>
    <w:rsid w:val="00C56DD6"/>
    <w:rsid w:val="00C5795F"/>
    <w:rsid w:val="00C57A5A"/>
    <w:rsid w:val="00C57DBC"/>
    <w:rsid w:val="00C6158A"/>
    <w:rsid w:val="00C61F8D"/>
    <w:rsid w:val="00C61FE2"/>
    <w:rsid w:val="00C62229"/>
    <w:rsid w:val="00C63AEF"/>
    <w:rsid w:val="00C63CE3"/>
    <w:rsid w:val="00C63F45"/>
    <w:rsid w:val="00C656B1"/>
    <w:rsid w:val="00C67791"/>
    <w:rsid w:val="00C67F5F"/>
    <w:rsid w:val="00C67FCE"/>
    <w:rsid w:val="00C706A2"/>
    <w:rsid w:val="00C71003"/>
    <w:rsid w:val="00C729FA"/>
    <w:rsid w:val="00C7336C"/>
    <w:rsid w:val="00C7365A"/>
    <w:rsid w:val="00C7425C"/>
    <w:rsid w:val="00C74A4C"/>
    <w:rsid w:val="00C7534C"/>
    <w:rsid w:val="00C75CAA"/>
    <w:rsid w:val="00C76350"/>
    <w:rsid w:val="00C76C93"/>
    <w:rsid w:val="00C774AE"/>
    <w:rsid w:val="00C77F57"/>
    <w:rsid w:val="00C801AC"/>
    <w:rsid w:val="00C80677"/>
    <w:rsid w:val="00C808F2"/>
    <w:rsid w:val="00C80D00"/>
    <w:rsid w:val="00C81F17"/>
    <w:rsid w:val="00C821A3"/>
    <w:rsid w:val="00C828B2"/>
    <w:rsid w:val="00C83D9B"/>
    <w:rsid w:val="00C84003"/>
    <w:rsid w:val="00C84898"/>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9E4"/>
    <w:rsid w:val="00CA1C4C"/>
    <w:rsid w:val="00CA2860"/>
    <w:rsid w:val="00CA2E66"/>
    <w:rsid w:val="00CA3496"/>
    <w:rsid w:val="00CA3D8F"/>
    <w:rsid w:val="00CA4868"/>
    <w:rsid w:val="00CA4C6E"/>
    <w:rsid w:val="00CA5705"/>
    <w:rsid w:val="00CA5F12"/>
    <w:rsid w:val="00CA5FD7"/>
    <w:rsid w:val="00CA6735"/>
    <w:rsid w:val="00CA72FF"/>
    <w:rsid w:val="00CA7674"/>
    <w:rsid w:val="00CA78FE"/>
    <w:rsid w:val="00CA7B65"/>
    <w:rsid w:val="00CA7DE2"/>
    <w:rsid w:val="00CB00EC"/>
    <w:rsid w:val="00CB19D9"/>
    <w:rsid w:val="00CB1BD6"/>
    <w:rsid w:val="00CB3680"/>
    <w:rsid w:val="00CB380C"/>
    <w:rsid w:val="00CB4919"/>
    <w:rsid w:val="00CB50A3"/>
    <w:rsid w:val="00CB5643"/>
    <w:rsid w:val="00CB5835"/>
    <w:rsid w:val="00CB5C2D"/>
    <w:rsid w:val="00CC03B2"/>
    <w:rsid w:val="00CC05B3"/>
    <w:rsid w:val="00CC1F50"/>
    <w:rsid w:val="00CC2A91"/>
    <w:rsid w:val="00CC2AA6"/>
    <w:rsid w:val="00CC2B93"/>
    <w:rsid w:val="00CC3159"/>
    <w:rsid w:val="00CC3177"/>
    <w:rsid w:val="00CC446F"/>
    <w:rsid w:val="00CC4698"/>
    <w:rsid w:val="00CC52C6"/>
    <w:rsid w:val="00CC559A"/>
    <w:rsid w:val="00CC62B2"/>
    <w:rsid w:val="00CC6556"/>
    <w:rsid w:val="00CC65C4"/>
    <w:rsid w:val="00CC65C9"/>
    <w:rsid w:val="00CC6AA4"/>
    <w:rsid w:val="00CC7722"/>
    <w:rsid w:val="00CD001F"/>
    <w:rsid w:val="00CD0620"/>
    <w:rsid w:val="00CD07A5"/>
    <w:rsid w:val="00CD0852"/>
    <w:rsid w:val="00CD148F"/>
    <w:rsid w:val="00CD14E0"/>
    <w:rsid w:val="00CD2E75"/>
    <w:rsid w:val="00CD326E"/>
    <w:rsid w:val="00CD3730"/>
    <w:rsid w:val="00CD3D36"/>
    <w:rsid w:val="00CD4D3C"/>
    <w:rsid w:val="00CD4E42"/>
    <w:rsid w:val="00CD5037"/>
    <w:rsid w:val="00CD542E"/>
    <w:rsid w:val="00CD6D8B"/>
    <w:rsid w:val="00CD7376"/>
    <w:rsid w:val="00CE0B56"/>
    <w:rsid w:val="00CE11CE"/>
    <w:rsid w:val="00CE4686"/>
    <w:rsid w:val="00CE4A79"/>
    <w:rsid w:val="00CE50F6"/>
    <w:rsid w:val="00CE7174"/>
    <w:rsid w:val="00CE723A"/>
    <w:rsid w:val="00CF0C49"/>
    <w:rsid w:val="00CF0E26"/>
    <w:rsid w:val="00CF11E0"/>
    <w:rsid w:val="00CF1388"/>
    <w:rsid w:val="00CF1EEC"/>
    <w:rsid w:val="00CF25C1"/>
    <w:rsid w:val="00CF32B9"/>
    <w:rsid w:val="00CF3C4C"/>
    <w:rsid w:val="00CF4388"/>
    <w:rsid w:val="00CF45CE"/>
    <w:rsid w:val="00CF4DDE"/>
    <w:rsid w:val="00CF5227"/>
    <w:rsid w:val="00CF566D"/>
    <w:rsid w:val="00CF57BD"/>
    <w:rsid w:val="00CF7376"/>
    <w:rsid w:val="00D00845"/>
    <w:rsid w:val="00D00F5D"/>
    <w:rsid w:val="00D01B64"/>
    <w:rsid w:val="00D02393"/>
    <w:rsid w:val="00D05B87"/>
    <w:rsid w:val="00D06330"/>
    <w:rsid w:val="00D07266"/>
    <w:rsid w:val="00D10AF6"/>
    <w:rsid w:val="00D115FD"/>
    <w:rsid w:val="00D11731"/>
    <w:rsid w:val="00D126C4"/>
    <w:rsid w:val="00D129BA"/>
    <w:rsid w:val="00D12CE2"/>
    <w:rsid w:val="00D14134"/>
    <w:rsid w:val="00D14B92"/>
    <w:rsid w:val="00D152B2"/>
    <w:rsid w:val="00D15B4B"/>
    <w:rsid w:val="00D1600B"/>
    <w:rsid w:val="00D205BD"/>
    <w:rsid w:val="00D20FA8"/>
    <w:rsid w:val="00D21703"/>
    <w:rsid w:val="00D21D49"/>
    <w:rsid w:val="00D22193"/>
    <w:rsid w:val="00D23EF7"/>
    <w:rsid w:val="00D24142"/>
    <w:rsid w:val="00D243CC"/>
    <w:rsid w:val="00D25CC7"/>
    <w:rsid w:val="00D267C1"/>
    <w:rsid w:val="00D30398"/>
    <w:rsid w:val="00D30E4B"/>
    <w:rsid w:val="00D3132C"/>
    <w:rsid w:val="00D3153E"/>
    <w:rsid w:val="00D32AAC"/>
    <w:rsid w:val="00D341BF"/>
    <w:rsid w:val="00D35806"/>
    <w:rsid w:val="00D36651"/>
    <w:rsid w:val="00D367E2"/>
    <w:rsid w:val="00D37A14"/>
    <w:rsid w:val="00D4085B"/>
    <w:rsid w:val="00D4094E"/>
    <w:rsid w:val="00D41BAE"/>
    <w:rsid w:val="00D41BC7"/>
    <w:rsid w:val="00D41D03"/>
    <w:rsid w:val="00D41D52"/>
    <w:rsid w:val="00D422B1"/>
    <w:rsid w:val="00D431B5"/>
    <w:rsid w:val="00D435F7"/>
    <w:rsid w:val="00D4371D"/>
    <w:rsid w:val="00D43E15"/>
    <w:rsid w:val="00D43FAF"/>
    <w:rsid w:val="00D45E5A"/>
    <w:rsid w:val="00D45ECD"/>
    <w:rsid w:val="00D508E5"/>
    <w:rsid w:val="00D53D5E"/>
    <w:rsid w:val="00D54279"/>
    <w:rsid w:val="00D5436A"/>
    <w:rsid w:val="00D55F77"/>
    <w:rsid w:val="00D55FE5"/>
    <w:rsid w:val="00D56C33"/>
    <w:rsid w:val="00D56EFA"/>
    <w:rsid w:val="00D5763D"/>
    <w:rsid w:val="00D57696"/>
    <w:rsid w:val="00D57DF1"/>
    <w:rsid w:val="00D607EA"/>
    <w:rsid w:val="00D6128C"/>
    <w:rsid w:val="00D614A7"/>
    <w:rsid w:val="00D6227F"/>
    <w:rsid w:val="00D62ACE"/>
    <w:rsid w:val="00D62DD7"/>
    <w:rsid w:val="00D62FC0"/>
    <w:rsid w:val="00D631F4"/>
    <w:rsid w:val="00D63BBF"/>
    <w:rsid w:val="00D6428F"/>
    <w:rsid w:val="00D64FC5"/>
    <w:rsid w:val="00D65C8B"/>
    <w:rsid w:val="00D65E07"/>
    <w:rsid w:val="00D67A61"/>
    <w:rsid w:val="00D67EEE"/>
    <w:rsid w:val="00D70650"/>
    <w:rsid w:val="00D70877"/>
    <w:rsid w:val="00D71A72"/>
    <w:rsid w:val="00D71D62"/>
    <w:rsid w:val="00D721A1"/>
    <w:rsid w:val="00D72242"/>
    <w:rsid w:val="00D72798"/>
    <w:rsid w:val="00D72F53"/>
    <w:rsid w:val="00D73662"/>
    <w:rsid w:val="00D73B25"/>
    <w:rsid w:val="00D74FA9"/>
    <w:rsid w:val="00D75333"/>
    <w:rsid w:val="00D76387"/>
    <w:rsid w:val="00D765DD"/>
    <w:rsid w:val="00D80A8A"/>
    <w:rsid w:val="00D811AA"/>
    <w:rsid w:val="00D814B8"/>
    <w:rsid w:val="00D81BB9"/>
    <w:rsid w:val="00D81F94"/>
    <w:rsid w:val="00D822A6"/>
    <w:rsid w:val="00D82C76"/>
    <w:rsid w:val="00D84B5B"/>
    <w:rsid w:val="00D852D8"/>
    <w:rsid w:val="00D86A0A"/>
    <w:rsid w:val="00D87298"/>
    <w:rsid w:val="00D90211"/>
    <w:rsid w:val="00D90936"/>
    <w:rsid w:val="00D91A75"/>
    <w:rsid w:val="00D91E95"/>
    <w:rsid w:val="00D92431"/>
    <w:rsid w:val="00D9259F"/>
    <w:rsid w:val="00D93453"/>
    <w:rsid w:val="00D93C7A"/>
    <w:rsid w:val="00D95781"/>
    <w:rsid w:val="00D95CAE"/>
    <w:rsid w:val="00D96A07"/>
    <w:rsid w:val="00D9725E"/>
    <w:rsid w:val="00D979E3"/>
    <w:rsid w:val="00DA0093"/>
    <w:rsid w:val="00DA01E8"/>
    <w:rsid w:val="00DA043B"/>
    <w:rsid w:val="00DA08ED"/>
    <w:rsid w:val="00DA12FE"/>
    <w:rsid w:val="00DA1461"/>
    <w:rsid w:val="00DA1982"/>
    <w:rsid w:val="00DA1F7F"/>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3D95"/>
    <w:rsid w:val="00DB4364"/>
    <w:rsid w:val="00DB46AF"/>
    <w:rsid w:val="00DB46FB"/>
    <w:rsid w:val="00DB585B"/>
    <w:rsid w:val="00DB5FD5"/>
    <w:rsid w:val="00DB748C"/>
    <w:rsid w:val="00DB7575"/>
    <w:rsid w:val="00DB7C7E"/>
    <w:rsid w:val="00DB7EBE"/>
    <w:rsid w:val="00DB7F75"/>
    <w:rsid w:val="00DC05BA"/>
    <w:rsid w:val="00DC09F2"/>
    <w:rsid w:val="00DC3F9A"/>
    <w:rsid w:val="00DC45B2"/>
    <w:rsid w:val="00DC490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4B8"/>
    <w:rsid w:val="00DE1915"/>
    <w:rsid w:val="00DE1FF8"/>
    <w:rsid w:val="00DE3CB0"/>
    <w:rsid w:val="00DE40A6"/>
    <w:rsid w:val="00DE4324"/>
    <w:rsid w:val="00DE4D09"/>
    <w:rsid w:val="00DE5617"/>
    <w:rsid w:val="00DE62AF"/>
    <w:rsid w:val="00DE74F4"/>
    <w:rsid w:val="00DE7C08"/>
    <w:rsid w:val="00DF2098"/>
    <w:rsid w:val="00DF32FB"/>
    <w:rsid w:val="00DF3B0F"/>
    <w:rsid w:val="00DF3F5F"/>
    <w:rsid w:val="00DF4AA1"/>
    <w:rsid w:val="00DF4B11"/>
    <w:rsid w:val="00DF530D"/>
    <w:rsid w:val="00DF5D29"/>
    <w:rsid w:val="00DF5E38"/>
    <w:rsid w:val="00DF69FB"/>
    <w:rsid w:val="00DF6F80"/>
    <w:rsid w:val="00DF7A7D"/>
    <w:rsid w:val="00DF7C3C"/>
    <w:rsid w:val="00E000F9"/>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82"/>
    <w:rsid w:val="00E221B8"/>
    <w:rsid w:val="00E22620"/>
    <w:rsid w:val="00E238E0"/>
    <w:rsid w:val="00E2422C"/>
    <w:rsid w:val="00E25129"/>
    <w:rsid w:val="00E25B6C"/>
    <w:rsid w:val="00E26114"/>
    <w:rsid w:val="00E26158"/>
    <w:rsid w:val="00E2635A"/>
    <w:rsid w:val="00E26377"/>
    <w:rsid w:val="00E26858"/>
    <w:rsid w:val="00E2710C"/>
    <w:rsid w:val="00E30362"/>
    <w:rsid w:val="00E3194A"/>
    <w:rsid w:val="00E31B90"/>
    <w:rsid w:val="00E31EBD"/>
    <w:rsid w:val="00E31FA5"/>
    <w:rsid w:val="00E3225A"/>
    <w:rsid w:val="00E32350"/>
    <w:rsid w:val="00E32D0A"/>
    <w:rsid w:val="00E32F67"/>
    <w:rsid w:val="00E33CD5"/>
    <w:rsid w:val="00E3412A"/>
    <w:rsid w:val="00E348C2"/>
    <w:rsid w:val="00E34D8B"/>
    <w:rsid w:val="00E35561"/>
    <w:rsid w:val="00E35CF5"/>
    <w:rsid w:val="00E35E77"/>
    <w:rsid w:val="00E36C54"/>
    <w:rsid w:val="00E36CE5"/>
    <w:rsid w:val="00E3799F"/>
    <w:rsid w:val="00E37A8A"/>
    <w:rsid w:val="00E4019A"/>
    <w:rsid w:val="00E40CA1"/>
    <w:rsid w:val="00E4150D"/>
    <w:rsid w:val="00E41C40"/>
    <w:rsid w:val="00E41D90"/>
    <w:rsid w:val="00E42371"/>
    <w:rsid w:val="00E42FCF"/>
    <w:rsid w:val="00E43A12"/>
    <w:rsid w:val="00E43ECF"/>
    <w:rsid w:val="00E45390"/>
    <w:rsid w:val="00E45CF4"/>
    <w:rsid w:val="00E45E1B"/>
    <w:rsid w:val="00E467D4"/>
    <w:rsid w:val="00E46BE9"/>
    <w:rsid w:val="00E4784E"/>
    <w:rsid w:val="00E47C91"/>
    <w:rsid w:val="00E47D64"/>
    <w:rsid w:val="00E503E8"/>
    <w:rsid w:val="00E5085B"/>
    <w:rsid w:val="00E50BF0"/>
    <w:rsid w:val="00E512F1"/>
    <w:rsid w:val="00E51DE7"/>
    <w:rsid w:val="00E52334"/>
    <w:rsid w:val="00E523CE"/>
    <w:rsid w:val="00E52A6F"/>
    <w:rsid w:val="00E55008"/>
    <w:rsid w:val="00E55DA2"/>
    <w:rsid w:val="00E57A6C"/>
    <w:rsid w:val="00E57D4F"/>
    <w:rsid w:val="00E57DAF"/>
    <w:rsid w:val="00E61AF6"/>
    <w:rsid w:val="00E6206B"/>
    <w:rsid w:val="00E62452"/>
    <w:rsid w:val="00E64D23"/>
    <w:rsid w:val="00E67060"/>
    <w:rsid w:val="00E67909"/>
    <w:rsid w:val="00E67A1E"/>
    <w:rsid w:val="00E67C2B"/>
    <w:rsid w:val="00E70976"/>
    <w:rsid w:val="00E71630"/>
    <w:rsid w:val="00E7174C"/>
    <w:rsid w:val="00E725EB"/>
    <w:rsid w:val="00E7287E"/>
    <w:rsid w:val="00E739FB"/>
    <w:rsid w:val="00E739FF"/>
    <w:rsid w:val="00E74EBF"/>
    <w:rsid w:val="00E75352"/>
    <w:rsid w:val="00E76CC9"/>
    <w:rsid w:val="00E76F13"/>
    <w:rsid w:val="00E77610"/>
    <w:rsid w:val="00E80178"/>
    <w:rsid w:val="00E80969"/>
    <w:rsid w:val="00E8105D"/>
    <w:rsid w:val="00E8115C"/>
    <w:rsid w:val="00E81A67"/>
    <w:rsid w:val="00E83382"/>
    <w:rsid w:val="00E8373B"/>
    <w:rsid w:val="00E837FD"/>
    <w:rsid w:val="00E84A67"/>
    <w:rsid w:val="00E85591"/>
    <w:rsid w:val="00E8582E"/>
    <w:rsid w:val="00E85854"/>
    <w:rsid w:val="00E85CB7"/>
    <w:rsid w:val="00E871D6"/>
    <w:rsid w:val="00E87D0A"/>
    <w:rsid w:val="00E87FAC"/>
    <w:rsid w:val="00E9044E"/>
    <w:rsid w:val="00E91532"/>
    <w:rsid w:val="00E9258A"/>
    <w:rsid w:val="00E929AC"/>
    <w:rsid w:val="00E93FF2"/>
    <w:rsid w:val="00E94406"/>
    <w:rsid w:val="00E9448A"/>
    <w:rsid w:val="00E9546B"/>
    <w:rsid w:val="00E9566B"/>
    <w:rsid w:val="00E95C9B"/>
    <w:rsid w:val="00E962B8"/>
    <w:rsid w:val="00E9783C"/>
    <w:rsid w:val="00E97F53"/>
    <w:rsid w:val="00EA04AE"/>
    <w:rsid w:val="00EA1F2C"/>
    <w:rsid w:val="00EA28E4"/>
    <w:rsid w:val="00EA2F28"/>
    <w:rsid w:val="00EA3485"/>
    <w:rsid w:val="00EA3C3C"/>
    <w:rsid w:val="00EA53E1"/>
    <w:rsid w:val="00EA5573"/>
    <w:rsid w:val="00EA5C9B"/>
    <w:rsid w:val="00EA5CB0"/>
    <w:rsid w:val="00EA5E42"/>
    <w:rsid w:val="00EA6853"/>
    <w:rsid w:val="00EA729C"/>
    <w:rsid w:val="00EA7344"/>
    <w:rsid w:val="00EA7490"/>
    <w:rsid w:val="00EA7601"/>
    <w:rsid w:val="00EA7ACC"/>
    <w:rsid w:val="00EA7D74"/>
    <w:rsid w:val="00EB00AD"/>
    <w:rsid w:val="00EB1E6C"/>
    <w:rsid w:val="00EB27F4"/>
    <w:rsid w:val="00EB2923"/>
    <w:rsid w:val="00EB2F20"/>
    <w:rsid w:val="00EB3525"/>
    <w:rsid w:val="00EB35F6"/>
    <w:rsid w:val="00EB3B14"/>
    <w:rsid w:val="00EB4C96"/>
    <w:rsid w:val="00EB4EB5"/>
    <w:rsid w:val="00EB56E9"/>
    <w:rsid w:val="00EB5AD2"/>
    <w:rsid w:val="00EB7F52"/>
    <w:rsid w:val="00EC0599"/>
    <w:rsid w:val="00EC1708"/>
    <w:rsid w:val="00EC1B8D"/>
    <w:rsid w:val="00EC3E15"/>
    <w:rsid w:val="00EC3E8B"/>
    <w:rsid w:val="00EC3FCD"/>
    <w:rsid w:val="00EC44CD"/>
    <w:rsid w:val="00EC62AD"/>
    <w:rsid w:val="00EC65C0"/>
    <w:rsid w:val="00EC65CB"/>
    <w:rsid w:val="00EC66ED"/>
    <w:rsid w:val="00EC69B6"/>
    <w:rsid w:val="00EC6D95"/>
    <w:rsid w:val="00ED1141"/>
    <w:rsid w:val="00ED31EC"/>
    <w:rsid w:val="00ED3220"/>
    <w:rsid w:val="00ED3820"/>
    <w:rsid w:val="00ED4B1A"/>
    <w:rsid w:val="00ED4C9F"/>
    <w:rsid w:val="00ED69D8"/>
    <w:rsid w:val="00ED77CB"/>
    <w:rsid w:val="00ED7A7D"/>
    <w:rsid w:val="00EE0FE4"/>
    <w:rsid w:val="00EE15BD"/>
    <w:rsid w:val="00EE15E4"/>
    <w:rsid w:val="00EE1C2D"/>
    <w:rsid w:val="00EE3751"/>
    <w:rsid w:val="00EE4369"/>
    <w:rsid w:val="00EE4EED"/>
    <w:rsid w:val="00EE512F"/>
    <w:rsid w:val="00EE52E0"/>
    <w:rsid w:val="00EF0429"/>
    <w:rsid w:val="00EF2A5B"/>
    <w:rsid w:val="00EF3537"/>
    <w:rsid w:val="00EF5E42"/>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2AC"/>
    <w:rsid w:val="00F05685"/>
    <w:rsid w:val="00F05EBA"/>
    <w:rsid w:val="00F0607C"/>
    <w:rsid w:val="00F064FA"/>
    <w:rsid w:val="00F06605"/>
    <w:rsid w:val="00F073FE"/>
    <w:rsid w:val="00F0741C"/>
    <w:rsid w:val="00F101CA"/>
    <w:rsid w:val="00F107BE"/>
    <w:rsid w:val="00F10D31"/>
    <w:rsid w:val="00F10E8B"/>
    <w:rsid w:val="00F11BE3"/>
    <w:rsid w:val="00F11E02"/>
    <w:rsid w:val="00F11E15"/>
    <w:rsid w:val="00F1264C"/>
    <w:rsid w:val="00F12DD6"/>
    <w:rsid w:val="00F139BE"/>
    <w:rsid w:val="00F15550"/>
    <w:rsid w:val="00F1640D"/>
    <w:rsid w:val="00F16BA3"/>
    <w:rsid w:val="00F201B5"/>
    <w:rsid w:val="00F22146"/>
    <w:rsid w:val="00F222CE"/>
    <w:rsid w:val="00F22AE1"/>
    <w:rsid w:val="00F22CC4"/>
    <w:rsid w:val="00F2375C"/>
    <w:rsid w:val="00F23E7F"/>
    <w:rsid w:val="00F24EB7"/>
    <w:rsid w:val="00F25979"/>
    <w:rsid w:val="00F25B5A"/>
    <w:rsid w:val="00F260B3"/>
    <w:rsid w:val="00F30A5E"/>
    <w:rsid w:val="00F313F9"/>
    <w:rsid w:val="00F31452"/>
    <w:rsid w:val="00F31959"/>
    <w:rsid w:val="00F32959"/>
    <w:rsid w:val="00F34C42"/>
    <w:rsid w:val="00F358AA"/>
    <w:rsid w:val="00F36F53"/>
    <w:rsid w:val="00F37175"/>
    <w:rsid w:val="00F37299"/>
    <w:rsid w:val="00F3736C"/>
    <w:rsid w:val="00F37B23"/>
    <w:rsid w:val="00F4046D"/>
    <w:rsid w:val="00F40E58"/>
    <w:rsid w:val="00F446C8"/>
    <w:rsid w:val="00F44D53"/>
    <w:rsid w:val="00F453E6"/>
    <w:rsid w:val="00F45B10"/>
    <w:rsid w:val="00F45D78"/>
    <w:rsid w:val="00F46CCD"/>
    <w:rsid w:val="00F479C8"/>
    <w:rsid w:val="00F47AEB"/>
    <w:rsid w:val="00F5216A"/>
    <w:rsid w:val="00F5252C"/>
    <w:rsid w:val="00F534B9"/>
    <w:rsid w:val="00F535B2"/>
    <w:rsid w:val="00F535C3"/>
    <w:rsid w:val="00F54332"/>
    <w:rsid w:val="00F56ED1"/>
    <w:rsid w:val="00F62613"/>
    <w:rsid w:val="00F641D3"/>
    <w:rsid w:val="00F6490A"/>
    <w:rsid w:val="00F64E68"/>
    <w:rsid w:val="00F64F54"/>
    <w:rsid w:val="00F65408"/>
    <w:rsid w:val="00F658F2"/>
    <w:rsid w:val="00F661AA"/>
    <w:rsid w:val="00F66432"/>
    <w:rsid w:val="00F66819"/>
    <w:rsid w:val="00F66A60"/>
    <w:rsid w:val="00F66AB1"/>
    <w:rsid w:val="00F66FA3"/>
    <w:rsid w:val="00F67ACD"/>
    <w:rsid w:val="00F703C1"/>
    <w:rsid w:val="00F72143"/>
    <w:rsid w:val="00F72399"/>
    <w:rsid w:val="00F73036"/>
    <w:rsid w:val="00F73653"/>
    <w:rsid w:val="00F7426A"/>
    <w:rsid w:val="00F7479F"/>
    <w:rsid w:val="00F74D8D"/>
    <w:rsid w:val="00F80A01"/>
    <w:rsid w:val="00F81382"/>
    <w:rsid w:val="00F81514"/>
    <w:rsid w:val="00F81BB1"/>
    <w:rsid w:val="00F8244F"/>
    <w:rsid w:val="00F8263E"/>
    <w:rsid w:val="00F8282F"/>
    <w:rsid w:val="00F82C87"/>
    <w:rsid w:val="00F82ECE"/>
    <w:rsid w:val="00F83843"/>
    <w:rsid w:val="00F852FE"/>
    <w:rsid w:val="00F85F9C"/>
    <w:rsid w:val="00F86101"/>
    <w:rsid w:val="00F86918"/>
    <w:rsid w:val="00F86EF7"/>
    <w:rsid w:val="00F8794B"/>
    <w:rsid w:val="00F9011A"/>
    <w:rsid w:val="00F906DA"/>
    <w:rsid w:val="00F91864"/>
    <w:rsid w:val="00F923E6"/>
    <w:rsid w:val="00F9283C"/>
    <w:rsid w:val="00F940B1"/>
    <w:rsid w:val="00F95774"/>
    <w:rsid w:val="00F96739"/>
    <w:rsid w:val="00F97004"/>
    <w:rsid w:val="00F97F22"/>
    <w:rsid w:val="00FA0B54"/>
    <w:rsid w:val="00FA0D3B"/>
    <w:rsid w:val="00FA230C"/>
    <w:rsid w:val="00FA2330"/>
    <w:rsid w:val="00FA3888"/>
    <w:rsid w:val="00FA40CB"/>
    <w:rsid w:val="00FA525F"/>
    <w:rsid w:val="00FA5671"/>
    <w:rsid w:val="00FA621B"/>
    <w:rsid w:val="00FA62A2"/>
    <w:rsid w:val="00FA7DE4"/>
    <w:rsid w:val="00FB10BC"/>
    <w:rsid w:val="00FB23D7"/>
    <w:rsid w:val="00FB486C"/>
    <w:rsid w:val="00FB5531"/>
    <w:rsid w:val="00FB68A8"/>
    <w:rsid w:val="00FB717C"/>
    <w:rsid w:val="00FB7D53"/>
    <w:rsid w:val="00FC0922"/>
    <w:rsid w:val="00FC2E51"/>
    <w:rsid w:val="00FC2E57"/>
    <w:rsid w:val="00FC2F46"/>
    <w:rsid w:val="00FC3821"/>
    <w:rsid w:val="00FC4225"/>
    <w:rsid w:val="00FC4713"/>
    <w:rsid w:val="00FC4FB1"/>
    <w:rsid w:val="00FC4FB8"/>
    <w:rsid w:val="00FC7668"/>
    <w:rsid w:val="00FD0EF0"/>
    <w:rsid w:val="00FD1302"/>
    <w:rsid w:val="00FD18DF"/>
    <w:rsid w:val="00FD1FEE"/>
    <w:rsid w:val="00FD34A0"/>
    <w:rsid w:val="00FD3AE7"/>
    <w:rsid w:val="00FD682A"/>
    <w:rsid w:val="00FD697B"/>
    <w:rsid w:val="00FE083C"/>
    <w:rsid w:val="00FE1E61"/>
    <w:rsid w:val="00FE5563"/>
    <w:rsid w:val="00FE5F13"/>
    <w:rsid w:val="00FE69FA"/>
    <w:rsid w:val="00FE6B19"/>
    <w:rsid w:val="00FE7852"/>
    <w:rsid w:val="00FF072B"/>
    <w:rsid w:val="00FF1701"/>
    <w:rsid w:val="00FF27E6"/>
    <w:rsid w:val="00FF2E7C"/>
    <w:rsid w:val="00FF38FC"/>
    <w:rsid w:val="00FF3B48"/>
    <w:rsid w:val="00FF47B5"/>
    <w:rsid w:val="00FF49E3"/>
    <w:rsid w:val="00FF4FB4"/>
    <w:rsid w:val="00FF511C"/>
    <w:rsid w:val="00FF5B56"/>
    <w:rsid w:val="00FF704D"/>
    <w:rsid w:val="4BFF602D"/>
    <w:rsid w:val="EEF554B8"/>
    <w:rsid w:val="EFDBF8AE"/>
    <w:rsid w:val="FEDE17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100" w:afterLines="100" w:line="480" w:lineRule="atLeast"/>
      <w:jc w:val="center"/>
      <w:outlineLvl w:val="0"/>
    </w:pPr>
    <w:rPr>
      <w:b/>
      <w:spacing w:val="8"/>
      <w:kern w:val="0"/>
      <w:sz w:val="32"/>
      <w:szCs w:val="32"/>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link w:val="32"/>
    <w:qFormat/>
    <w:uiPriority w:val="0"/>
    <w:pPr>
      <w:spacing w:beforeLines="25" w:afterLines="25" w:line="300" w:lineRule="auto"/>
    </w:pPr>
    <w:rPr>
      <w:rFonts w:ascii="Arial" w:hAnsi="Arial" w:eastAsia="黑体"/>
      <w:sz w:val="20"/>
      <w:szCs w:val="20"/>
    </w:rPr>
  </w:style>
  <w:style w:type="paragraph" w:styleId="5">
    <w:name w:val="Document Map"/>
    <w:basedOn w:val="1"/>
    <w:link w:val="25"/>
    <w:qFormat/>
    <w:uiPriority w:val="0"/>
    <w:rPr>
      <w:rFonts w:ascii="宋体"/>
      <w:sz w:val="18"/>
      <w:szCs w:val="18"/>
    </w:rPr>
  </w:style>
  <w:style w:type="paragraph" w:styleId="6">
    <w:name w:val="annotation text"/>
    <w:basedOn w:val="1"/>
    <w:semiHidden/>
    <w:qFormat/>
    <w:uiPriority w:val="0"/>
    <w:pPr>
      <w:jc w:val="left"/>
    </w:pPr>
  </w:style>
  <w:style w:type="paragraph" w:styleId="7">
    <w:name w:val="Body Text"/>
    <w:basedOn w:val="1"/>
    <w:link w:val="31"/>
    <w:qFormat/>
    <w:uiPriority w:val="0"/>
    <w:pPr>
      <w:spacing w:after="120"/>
    </w:pPr>
  </w:style>
  <w:style w:type="paragraph" w:styleId="8">
    <w:name w:val="Body Text Indent"/>
    <w:basedOn w:val="1"/>
    <w:link w:val="33"/>
    <w:qFormat/>
    <w:uiPriority w:val="0"/>
    <w:pPr>
      <w:spacing w:line="360" w:lineRule="auto"/>
      <w:ind w:firstLine="560"/>
    </w:pPr>
    <w:rPr>
      <w:sz w:val="28"/>
      <w:szCs w:val="20"/>
    </w:rPr>
  </w:style>
  <w:style w:type="paragraph" w:styleId="9">
    <w:name w:val="Date"/>
    <w:basedOn w:val="1"/>
    <w:next w:val="1"/>
    <w:qFormat/>
    <w:uiPriority w:val="0"/>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6"/>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6"/>
    <w:next w:val="6"/>
    <w:semiHidden/>
    <w:qFormat/>
    <w:uiPriority w:val="0"/>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annotation reference"/>
    <w:semiHidden/>
    <w:qFormat/>
    <w:uiPriority w:val="0"/>
    <w:rPr>
      <w:sz w:val="21"/>
      <w:szCs w:val="21"/>
    </w:rPr>
  </w:style>
  <w:style w:type="paragraph" w:customStyle="1" w:styleId="21">
    <w:name w:val="默认段落字体 Para Char"/>
    <w:basedOn w:val="1"/>
    <w:qFormat/>
    <w:uiPriority w:val="0"/>
    <w:rPr>
      <w:sz w:val="24"/>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列出段落1"/>
    <w:basedOn w:val="1"/>
    <w:qFormat/>
    <w:uiPriority w:val="0"/>
    <w:pPr>
      <w:ind w:firstLine="420" w:firstLineChars="200"/>
    </w:pPr>
    <w:rPr>
      <w:rFonts w:ascii="Calibri" w:hAnsi="Calibri"/>
      <w:szCs w:val="22"/>
    </w:rPr>
  </w:style>
  <w:style w:type="character" w:customStyle="1" w:styleId="24">
    <w:name w:val="页眉 字符"/>
    <w:link w:val="13"/>
    <w:qFormat/>
    <w:uiPriority w:val="0"/>
    <w:rPr>
      <w:kern w:val="2"/>
      <w:sz w:val="18"/>
      <w:szCs w:val="18"/>
    </w:rPr>
  </w:style>
  <w:style w:type="character" w:customStyle="1" w:styleId="25">
    <w:name w:val="文档结构图 字符"/>
    <w:link w:val="5"/>
    <w:qFormat/>
    <w:uiPriority w:val="0"/>
    <w:rPr>
      <w:rFonts w:ascii="宋体"/>
      <w:kern w:val="2"/>
      <w:sz w:val="18"/>
      <w:szCs w:val="18"/>
    </w:rPr>
  </w:style>
  <w:style w:type="character" w:customStyle="1" w:styleId="26">
    <w:name w:val="批注框文本 字符"/>
    <w:link w:val="11"/>
    <w:qFormat/>
    <w:uiPriority w:val="0"/>
    <w:rPr>
      <w:kern w:val="2"/>
      <w:sz w:val="18"/>
      <w:szCs w:val="18"/>
    </w:rPr>
  </w:style>
  <w:style w:type="paragraph" w:customStyle="1" w:styleId="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0">
    <w:name w:val="_Style 27"/>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31">
    <w:name w:val="正文文本 字符"/>
    <w:link w:val="7"/>
    <w:qFormat/>
    <w:uiPriority w:val="0"/>
    <w:rPr>
      <w:kern w:val="2"/>
      <w:sz w:val="21"/>
      <w:szCs w:val="24"/>
    </w:rPr>
  </w:style>
  <w:style w:type="character" w:customStyle="1" w:styleId="32">
    <w:name w:val="题注 字符"/>
    <w:link w:val="4"/>
    <w:qFormat/>
    <w:uiPriority w:val="0"/>
    <w:rPr>
      <w:rFonts w:ascii="Arial" w:hAnsi="Arial" w:eastAsia="黑体" w:cs="Arial"/>
      <w:kern w:val="2"/>
    </w:rPr>
  </w:style>
  <w:style w:type="character" w:customStyle="1" w:styleId="33">
    <w:name w:val="正文文本缩进 字符"/>
    <w:link w:val="8"/>
    <w:qFormat/>
    <w:uiPriority w:val="0"/>
    <w:rPr>
      <w:kern w:val="2"/>
      <w:sz w:val="28"/>
    </w:rPr>
  </w:style>
  <w:style w:type="character" w:customStyle="1" w:styleId="34">
    <w:name w:val="页脚 字符"/>
    <w:link w:val="12"/>
    <w:qFormat/>
    <w:uiPriority w:val="99"/>
    <w:rPr>
      <w:kern w:val="2"/>
      <w:sz w:val="18"/>
      <w:szCs w:val="18"/>
    </w:rPr>
  </w:style>
  <w:style w:type="paragraph" w:customStyle="1" w:styleId="35">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6">
    <w:name w:val="段落"/>
    <w:basedOn w:val="1"/>
    <w:link w:val="37"/>
    <w:qFormat/>
    <w:uiPriority w:val="99"/>
    <w:pPr>
      <w:spacing w:line="360" w:lineRule="auto"/>
      <w:ind w:firstLine="480" w:firstLineChars="200"/>
    </w:pPr>
    <w:rPr>
      <w:rFonts w:cs="宋体"/>
      <w:sz w:val="24"/>
      <w:szCs w:val="20"/>
    </w:rPr>
  </w:style>
  <w:style w:type="character" w:customStyle="1" w:styleId="37">
    <w:name w:val="段落 Char"/>
    <w:basedOn w:val="18"/>
    <w:link w:val="36"/>
    <w:qFormat/>
    <w:locked/>
    <w:uiPriority w:val="99"/>
    <w:rPr>
      <w:rFonts w:cs="宋体"/>
      <w:kern w:val="2"/>
      <w:sz w:val="24"/>
    </w:rPr>
  </w:style>
  <w:style w:type="paragraph" w:customStyle="1" w:styleId="38">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3009</Words>
  <Characters>17154</Characters>
  <Lines>142</Lines>
  <Paragraphs>40</Paragraphs>
  <TotalTime>174</TotalTime>
  <ScaleCrop>false</ScaleCrop>
  <LinksUpToDate>false</LinksUpToDate>
  <CharactersWithSpaces>20123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2021-06-11T06:19:00Z</dcterms:created>
  <dc:creator>zhu_gh.yf</dc:creator>
  <cp:lastModifiedBy>luoxy</cp:lastModifiedBy>
  <cp:lastPrinted>2023-09-12T17:04:00Z</cp:lastPrinted>
  <dcterms:modified xsi:type="dcterms:W3CDTF">2023-09-25T16:18:16Z</dcterms:modified>
  <dc:title>关于局部修订《室外排水设计规范》的几个问题</dc:title>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